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D8A2E" w14:textId="77777777" w:rsidR="008F4773" w:rsidRDefault="008F4773">
      <w:pPr>
        <w:jc w:val="center"/>
        <w:rPr>
          <w:b/>
          <w:bCs/>
        </w:rPr>
      </w:pPr>
      <w:r>
        <w:rPr>
          <w:b/>
          <w:bCs/>
        </w:rPr>
        <w:t>SUPPORTING STATEMENT FOR</w:t>
      </w:r>
    </w:p>
    <w:p w14:paraId="20DAEA98" w14:textId="77777777" w:rsidR="008F4773" w:rsidRDefault="008F4773">
      <w:pPr>
        <w:pStyle w:val="Heading1"/>
      </w:pPr>
      <w:r>
        <w:t>CLAIM AUTHORIZATION FOR ANNUAL LEAVE</w:t>
      </w:r>
    </w:p>
    <w:p w14:paraId="09668192" w14:textId="77777777" w:rsidR="008F4773" w:rsidRDefault="008F4773">
      <w:pPr>
        <w:jc w:val="center"/>
        <w:rPr>
          <w:b/>
          <w:bCs/>
        </w:rPr>
      </w:pPr>
      <w:r>
        <w:rPr>
          <w:b/>
          <w:bCs/>
        </w:rPr>
        <w:t xml:space="preserve">(VA FORM </w:t>
      </w:r>
      <w:r w:rsidR="006E456E">
        <w:rPr>
          <w:b/>
          <w:bCs/>
        </w:rPr>
        <w:t>0862</w:t>
      </w:r>
      <w:r>
        <w:rPr>
          <w:b/>
          <w:bCs/>
        </w:rPr>
        <w:t>)</w:t>
      </w:r>
    </w:p>
    <w:p w14:paraId="3C8561EE" w14:textId="77777777" w:rsidR="008F4773" w:rsidRDefault="008F4773">
      <w:pPr>
        <w:tabs>
          <w:tab w:val="left" w:pos="540"/>
        </w:tabs>
      </w:pPr>
    </w:p>
    <w:p w14:paraId="640AC186" w14:textId="77777777" w:rsidR="008F4773" w:rsidRDefault="008F4773">
      <w:pPr>
        <w:pStyle w:val="Heading2"/>
        <w:tabs>
          <w:tab w:val="clear" w:pos="720"/>
        </w:tabs>
        <w:ind w:left="540" w:hanging="540"/>
      </w:pPr>
      <w:r>
        <w:t>JUSTIFICATION</w:t>
      </w:r>
    </w:p>
    <w:p w14:paraId="0BAF1843" w14:textId="77777777" w:rsidR="008F4773" w:rsidRDefault="008F4773"/>
    <w:p w14:paraId="57426900" w14:textId="77777777" w:rsidR="008F4773" w:rsidRDefault="008F4773">
      <w:pPr>
        <w:tabs>
          <w:tab w:val="left" w:pos="540"/>
          <w:tab w:val="left" w:pos="720"/>
        </w:tabs>
        <w:rPr>
          <w:b/>
          <w:bCs/>
        </w:rPr>
      </w:pPr>
      <w:r>
        <w:rPr>
          <w:b/>
          <w:bCs/>
        </w:rPr>
        <w:t xml:space="preserve">1. </w:t>
      </w:r>
      <w:r>
        <w:rPr>
          <w:b/>
          <w:bCs/>
        </w:rPr>
        <w:tab/>
        <w:t xml:space="preserve">Explain the circumstances that make the collection of information necessary.  </w:t>
      </w:r>
      <w:r>
        <w:rPr>
          <w:b/>
          <w:bCs/>
        </w:rPr>
        <w:tab/>
        <w:t xml:space="preserve">Identify legal or administrative requirements that necessitate the collection of </w:t>
      </w:r>
      <w:r>
        <w:rPr>
          <w:b/>
          <w:bCs/>
        </w:rPr>
        <w:tab/>
        <w:t>information.</w:t>
      </w:r>
    </w:p>
    <w:p w14:paraId="29C31AB7" w14:textId="77777777" w:rsidR="008F4773" w:rsidRDefault="008F4773">
      <w:pPr>
        <w:tabs>
          <w:tab w:val="left" w:pos="540"/>
        </w:tabs>
        <w:rPr>
          <w:b/>
          <w:bCs/>
        </w:rPr>
      </w:pPr>
    </w:p>
    <w:p w14:paraId="3CE49FAB" w14:textId="77777777" w:rsidR="006F2B7A" w:rsidRDefault="008F4773">
      <w:pPr>
        <w:tabs>
          <w:tab w:val="left" w:pos="540"/>
        </w:tabs>
        <w:ind w:left="540" w:hanging="540"/>
        <w:rPr>
          <w:color w:val="000000"/>
        </w:rPr>
      </w:pPr>
      <w:r>
        <w:rPr>
          <w:color w:val="000000"/>
        </w:rPr>
        <w:tab/>
        <w:t xml:space="preserve">On October 13, 2003, the Office of Personnel Management (OPM) issued guidance to executive departments and agencies to assist in processing employees' administrative claims for annual leave as a result of the decision in </w:t>
      </w:r>
      <w:r>
        <w:rPr>
          <w:i/>
          <w:iCs/>
          <w:color w:val="000000"/>
        </w:rPr>
        <w:t>Butterbaugh v. Department of Justice</w:t>
      </w:r>
      <w:r>
        <w:rPr>
          <w:color w:val="000000"/>
        </w:rPr>
        <w:t xml:space="preserve">, 336 F.3d 1332 (Fed. Cir. 2003).  In a July 24, 2003, decision, the U.S. Court of Appeals for the Federal Circuit ruled that, pursuant to 5 U.S.C. 6323, employees were required to take military leave only on days on which they were required to work and that agencies should have allowed 15 workdays of military leave for reserve training (instead of 15 calendar days, as the language in this section was previously interpreted and applied prior to the court's ruling).  Therefore, the court ruled that agencies should not have charged military leave for nonworkdays that occurred within the period of military duty prior to the change in the military leave law that became effective on </w:t>
      </w:r>
      <w:smartTag w:uri="urn:schemas-microsoft-com:office:smarttags" w:element="date">
        <w:smartTagPr>
          <w:attr w:name="Year" w:val="2000"/>
          <w:attr w:name="Day" w:val="21"/>
          <w:attr w:name="Month" w:val="12"/>
        </w:smartTagPr>
        <w:r>
          <w:rPr>
            <w:color w:val="000000"/>
          </w:rPr>
          <w:t>December 21, 2000</w:t>
        </w:r>
      </w:smartTag>
      <w:r>
        <w:rPr>
          <w:color w:val="000000"/>
        </w:rPr>
        <w:t xml:space="preserve">.  On this date, </w:t>
      </w:r>
    </w:p>
    <w:p w14:paraId="29CE3E03" w14:textId="77777777" w:rsidR="008F4773" w:rsidRDefault="006F2B7A">
      <w:pPr>
        <w:tabs>
          <w:tab w:val="left" w:pos="540"/>
        </w:tabs>
        <w:ind w:left="540" w:hanging="540"/>
        <w:rPr>
          <w:color w:val="000000"/>
        </w:rPr>
      </w:pPr>
      <w:r>
        <w:rPr>
          <w:color w:val="000000"/>
        </w:rPr>
        <w:tab/>
      </w:r>
      <w:r w:rsidR="008F4773">
        <w:rPr>
          <w:color w:val="000000"/>
        </w:rPr>
        <w:t>5 U.S.C. 6323(a) was amended to include a new paragraph (3), which for the first time allowed employees to take mil</w:t>
      </w:r>
      <w:r w:rsidR="00716C9D">
        <w:rPr>
          <w:color w:val="000000"/>
        </w:rPr>
        <w:t xml:space="preserve">itary leave on an hourly basis.  </w:t>
      </w:r>
      <w:r w:rsidR="008F4773">
        <w:rPr>
          <w:color w:val="000000"/>
        </w:rPr>
        <w:t xml:space="preserve">Following enactment of this amendment, employees were no longer required to take leave for nonworkdays. </w:t>
      </w:r>
    </w:p>
    <w:p w14:paraId="682DB93A" w14:textId="77777777" w:rsidR="008F4773" w:rsidRDefault="008F4773">
      <w:pPr>
        <w:tabs>
          <w:tab w:val="left" w:pos="540"/>
        </w:tabs>
        <w:ind w:left="540" w:hanging="540"/>
        <w:rPr>
          <w:color w:val="000000"/>
        </w:rPr>
      </w:pPr>
    </w:p>
    <w:p w14:paraId="3D27D27E" w14:textId="77777777" w:rsidR="008F4773" w:rsidRDefault="008F4773">
      <w:pPr>
        <w:tabs>
          <w:tab w:val="left" w:pos="540"/>
        </w:tabs>
        <w:ind w:left="540" w:hanging="540"/>
        <w:rPr>
          <w:color w:val="000000"/>
        </w:rPr>
      </w:pPr>
      <w:r>
        <w:rPr>
          <w:color w:val="000000"/>
        </w:rPr>
        <w:tab/>
        <w:t xml:space="preserve">Under the Barring Act of 1940 (31.U.S.C. 3702), a leave claim must be received by the agency that conducts the activity from which the claim arises within 6 years after the claim accrues.  Therefore, agencies may accept claims filed after July 24, 2003 (the date the Butterbaugh decision was issued), for crediting additional leave for military leave charged on nonworkdays between the date 6 years prior to the claim filing date (the beginning of the 6-year claims period) and December 21, 2000 (the date the change in the military leave </w:t>
      </w:r>
      <w:r w:rsidRPr="00932D9C">
        <w:rPr>
          <w:color w:val="000000"/>
        </w:rPr>
        <w:t>law)</w:t>
      </w:r>
      <w:r w:rsidR="00355FB1">
        <w:rPr>
          <w:color w:val="000000"/>
        </w:rPr>
        <w:t>.</w:t>
      </w:r>
    </w:p>
    <w:p w14:paraId="3BC2FF3E" w14:textId="77777777" w:rsidR="00932D9C" w:rsidRPr="00932D9C" w:rsidRDefault="00932D9C">
      <w:pPr>
        <w:tabs>
          <w:tab w:val="left" w:pos="540"/>
        </w:tabs>
        <w:ind w:left="540" w:hanging="540"/>
        <w:rPr>
          <w:color w:val="000000"/>
        </w:rPr>
      </w:pPr>
    </w:p>
    <w:p w14:paraId="42C6D4B3" w14:textId="754F140A" w:rsidR="00932D9C" w:rsidRDefault="00932D9C" w:rsidP="00716C9D">
      <w:pPr>
        <w:tabs>
          <w:tab w:val="left" w:pos="540"/>
        </w:tabs>
      </w:pPr>
      <w:r>
        <w:tab/>
      </w:r>
      <w:r w:rsidRPr="00932D9C">
        <w:t xml:space="preserve">While OPM’s guidance specifically covers employees under </w:t>
      </w:r>
      <w:r>
        <w:t xml:space="preserve">the </w:t>
      </w:r>
      <w:r w:rsidRPr="00932D9C">
        <w:t xml:space="preserve">Title 5 Leave System, </w:t>
      </w:r>
      <w:r>
        <w:tab/>
      </w:r>
      <w:r w:rsidR="00716C9D">
        <w:t>the Department of Veterans Affairs (VA)</w:t>
      </w:r>
      <w:r w:rsidRPr="00932D9C">
        <w:t xml:space="preserve"> has decided to extend the provisions of the </w:t>
      </w:r>
      <w:r w:rsidR="00716C9D">
        <w:tab/>
      </w:r>
      <w:r w:rsidRPr="00932D9C">
        <w:rPr>
          <w:i/>
          <w:iCs/>
        </w:rPr>
        <w:t>Butterbaugh</w:t>
      </w:r>
      <w:r w:rsidR="00716C9D">
        <w:rPr>
          <w:i/>
          <w:iCs/>
        </w:rPr>
        <w:t xml:space="preserve"> </w:t>
      </w:r>
      <w:r w:rsidRPr="00932D9C">
        <w:t>decision to employees covered under the Title 38 Leave System</w:t>
      </w:r>
      <w:r w:rsidR="00BF082C">
        <w:rPr>
          <w:rStyle w:val="FootnoteReference"/>
        </w:rPr>
        <w:footnoteReference w:id="1"/>
      </w:r>
      <w:r w:rsidRPr="00932D9C">
        <w:t xml:space="preserve"> to ensure fair </w:t>
      </w:r>
      <w:r w:rsidR="00716C9D">
        <w:tab/>
      </w:r>
      <w:r w:rsidRPr="00932D9C">
        <w:t>and equitable treatment with their Title 5 counterparts</w:t>
      </w:r>
      <w:r>
        <w:t>.</w:t>
      </w:r>
      <w:r w:rsidR="00D914CB">
        <w:rPr>
          <w:rStyle w:val="FootnoteReference"/>
        </w:rPr>
        <w:footnoteReference w:id="2"/>
      </w:r>
      <w:r w:rsidR="007A022B">
        <w:t xml:space="preserve">  </w:t>
      </w:r>
    </w:p>
    <w:p w14:paraId="60DAB56F" w14:textId="77777777" w:rsidR="003905E2" w:rsidRDefault="003905E2" w:rsidP="00716C9D">
      <w:pPr>
        <w:tabs>
          <w:tab w:val="left" w:pos="540"/>
        </w:tabs>
      </w:pPr>
    </w:p>
    <w:p w14:paraId="416F5E6E" w14:textId="77777777" w:rsidR="008F4773" w:rsidRDefault="008F4773">
      <w:pPr>
        <w:tabs>
          <w:tab w:val="left" w:pos="540"/>
        </w:tabs>
        <w:rPr>
          <w:b/>
          <w:bCs/>
        </w:rPr>
      </w:pPr>
      <w:r>
        <w:rPr>
          <w:b/>
          <w:bCs/>
        </w:rPr>
        <w:t>2.</w:t>
      </w:r>
      <w:r>
        <w:rPr>
          <w:b/>
          <w:bCs/>
        </w:rPr>
        <w:tab/>
        <w:t xml:space="preserve">Indicate how, by whom, and for what purposes the information is to be used; </w:t>
      </w:r>
      <w:r>
        <w:rPr>
          <w:b/>
          <w:bCs/>
        </w:rPr>
        <w:tab/>
        <w:t xml:space="preserve">indicate actual use the agency has made of the information received from current </w:t>
      </w:r>
      <w:r>
        <w:rPr>
          <w:b/>
          <w:bCs/>
        </w:rPr>
        <w:tab/>
        <w:t>collection.</w:t>
      </w:r>
    </w:p>
    <w:p w14:paraId="68868C82" w14:textId="77777777" w:rsidR="008F4773" w:rsidRDefault="008F4773"/>
    <w:p w14:paraId="0CC93C4F" w14:textId="77777777" w:rsidR="008F4773" w:rsidRDefault="008F4773" w:rsidP="00E96825">
      <w:pPr>
        <w:pStyle w:val="BodyTextIndent"/>
        <w:numPr>
          <w:ilvl w:val="0"/>
          <w:numId w:val="2"/>
        </w:numPr>
        <w:tabs>
          <w:tab w:val="clear" w:pos="1260"/>
          <w:tab w:val="left" w:pos="720"/>
        </w:tabs>
        <w:ind w:left="540" w:firstLine="0"/>
      </w:pPr>
      <w:r>
        <w:lastRenderedPageBreak/>
        <w:t xml:space="preserve">  </w:t>
      </w:r>
      <w:r w:rsidR="00E96825">
        <w:t>VA Form 0862</w:t>
      </w:r>
      <w:r>
        <w:t xml:space="preserve"> will be completed and submitted by eligible employees as an official claim for restoration of annual leave based on being charged le</w:t>
      </w:r>
      <w:r w:rsidR="00716C9D">
        <w:t xml:space="preserve">ave on their administrative nonduty days </w:t>
      </w:r>
      <w:r>
        <w:t xml:space="preserve">while in a military active duty status. </w:t>
      </w:r>
    </w:p>
    <w:p w14:paraId="1F1B5773" w14:textId="77777777" w:rsidR="008F4773" w:rsidRDefault="008F4773">
      <w:pPr>
        <w:pStyle w:val="BodyTextIndent"/>
        <w:ind w:left="540" w:firstLine="0"/>
      </w:pPr>
    </w:p>
    <w:p w14:paraId="76F6ABD1" w14:textId="77777777" w:rsidR="008F4773" w:rsidRDefault="008F4773" w:rsidP="00E96825">
      <w:pPr>
        <w:pStyle w:val="BodyTextIndent"/>
        <w:tabs>
          <w:tab w:val="left" w:pos="900"/>
        </w:tabs>
        <w:ind w:left="540" w:firstLine="0"/>
      </w:pPr>
      <w:r>
        <w:t>b.</w:t>
      </w:r>
      <w:r>
        <w:tab/>
        <w:t xml:space="preserve">Payroll Officials at local VA facilities will use </w:t>
      </w:r>
      <w:r w:rsidR="00E96825">
        <w:t>VA Form 0862</w:t>
      </w:r>
      <w:r>
        <w:t xml:space="preserve"> to process employee claims and authorize restoration of leave to a restored leave account; or in the case of a separated or retired employee, make a lump-sum payment for any recredited annual leave.</w:t>
      </w:r>
    </w:p>
    <w:p w14:paraId="702A7758" w14:textId="77777777" w:rsidR="008F4773" w:rsidRDefault="008F4773">
      <w:pPr>
        <w:pStyle w:val="BodyTextIndent"/>
        <w:tabs>
          <w:tab w:val="num" w:pos="720"/>
        </w:tabs>
        <w:ind w:left="540" w:firstLine="0"/>
      </w:pPr>
    </w:p>
    <w:p w14:paraId="28316614" w14:textId="77777777" w:rsidR="008F4773" w:rsidRDefault="008F4773">
      <w:pPr>
        <w:pStyle w:val="BodyTextIndent"/>
        <w:tabs>
          <w:tab w:val="left" w:pos="900"/>
        </w:tabs>
        <w:ind w:left="540" w:firstLine="0"/>
      </w:pPr>
      <w:r>
        <w:t xml:space="preserve">c.  </w:t>
      </w:r>
      <w:r>
        <w:tab/>
        <w:t>If the collection of information were not carried out, VA would be in non-compliance with the Office of Personnel Management’s guidance and instructions for taking corrective action for the inappropriate charge</w:t>
      </w:r>
      <w:r w:rsidR="00E96825">
        <w:t xml:space="preserve"> of leave on administrative non</w:t>
      </w:r>
      <w:r>
        <w:t>duty days while in military active duty status.</w:t>
      </w:r>
    </w:p>
    <w:p w14:paraId="0A25D187" w14:textId="77777777" w:rsidR="008F4773" w:rsidRDefault="008F4773"/>
    <w:p w14:paraId="67E3EDB9" w14:textId="77777777" w:rsidR="008F4773" w:rsidRDefault="008F4773">
      <w:pPr>
        <w:numPr>
          <w:ilvl w:val="0"/>
          <w:numId w:val="12"/>
        </w:numPr>
        <w:tabs>
          <w:tab w:val="clear" w:pos="1080"/>
          <w:tab w:val="num" w:pos="540"/>
        </w:tabs>
        <w:ind w:left="0" w:firstLine="0"/>
      </w:pPr>
      <w:r>
        <w:rPr>
          <w:b/>
          <w:bCs/>
        </w:rPr>
        <w:t xml:space="preserve">Describe whether, and to what extent, the collection of information involves the use </w:t>
      </w:r>
      <w:r>
        <w:rPr>
          <w:b/>
          <w:bCs/>
        </w:rPr>
        <w:tab/>
        <w:t xml:space="preserve">of automated, electronic, mechanical, or other technological collection techniques or </w:t>
      </w:r>
      <w:r>
        <w:rPr>
          <w:b/>
          <w:bCs/>
        </w:rPr>
        <w:tab/>
        <w:t xml:space="preserve">other forms of information technology (e.g. permitting electronic submission or </w:t>
      </w:r>
      <w:r>
        <w:rPr>
          <w:b/>
          <w:bCs/>
        </w:rPr>
        <w:tab/>
        <w:t xml:space="preserve">responses, and the basis for the decision for adopting this means of collection).  Also </w:t>
      </w:r>
      <w:r>
        <w:rPr>
          <w:b/>
          <w:bCs/>
        </w:rPr>
        <w:tab/>
        <w:t>describe any consideration of using information technology to reduce burden.</w:t>
      </w:r>
    </w:p>
    <w:p w14:paraId="2E23CF90" w14:textId="77777777" w:rsidR="008F4773" w:rsidRDefault="008F4773">
      <w:pPr>
        <w:ind w:left="360" w:hanging="360"/>
      </w:pPr>
    </w:p>
    <w:p w14:paraId="2EDE9CBB" w14:textId="77777777" w:rsidR="00797957" w:rsidRDefault="00797957" w:rsidP="00797957">
      <w:pPr>
        <w:ind w:left="360"/>
      </w:pPr>
      <w:r>
        <w:t xml:space="preserve">   </w:t>
      </w:r>
      <w:r w:rsidRPr="00797957">
        <w:t xml:space="preserve">VA Form 0862 is available in fillable format on the VA Forms </w:t>
      </w:r>
      <w:r>
        <w:t>internet and i</w:t>
      </w:r>
      <w:r w:rsidR="006F2B7A">
        <w:t>ntranet for</w:t>
      </w:r>
    </w:p>
    <w:p w14:paraId="2D2F8E79" w14:textId="77777777" w:rsidR="00797957" w:rsidRDefault="00797957" w:rsidP="00797957">
      <w:pPr>
        <w:ind w:left="360"/>
      </w:pPr>
      <w:r>
        <w:t xml:space="preserve">   </w:t>
      </w:r>
      <w:r w:rsidRPr="00797957">
        <w:t xml:space="preserve">current </w:t>
      </w:r>
      <w:r>
        <w:t xml:space="preserve">and separated VA </w:t>
      </w:r>
      <w:r w:rsidRPr="00797957">
        <w:t xml:space="preserve">employees.  </w:t>
      </w:r>
      <w:r>
        <w:t>Upon</w:t>
      </w:r>
      <w:r w:rsidRPr="00797957">
        <w:t xml:space="preserve"> completion, the form can be saved a</w:t>
      </w:r>
      <w:r>
        <w:t xml:space="preserve">nd printed    </w:t>
      </w:r>
    </w:p>
    <w:p w14:paraId="147977F3" w14:textId="77777777" w:rsidR="008F4773" w:rsidRPr="00797957" w:rsidRDefault="00797957" w:rsidP="00797957">
      <w:pPr>
        <w:ind w:left="360"/>
      </w:pPr>
      <w:r>
        <w:t xml:space="preserve">   for </w:t>
      </w:r>
      <w:r w:rsidRPr="00797957">
        <w:t>s</w:t>
      </w:r>
      <w:r>
        <w:t xml:space="preserve">ubmission to the local payroll office for processing.  </w:t>
      </w:r>
      <w:r w:rsidRPr="00797957">
        <w:t xml:space="preserve"> </w:t>
      </w:r>
    </w:p>
    <w:p w14:paraId="12FB5D67" w14:textId="77777777" w:rsidR="00797957" w:rsidRDefault="00797957">
      <w:pPr>
        <w:ind w:left="360" w:hanging="360"/>
      </w:pPr>
    </w:p>
    <w:p w14:paraId="503AEDC4" w14:textId="77777777" w:rsidR="008F4773" w:rsidRDefault="008F4773">
      <w:pPr>
        <w:tabs>
          <w:tab w:val="left" w:pos="540"/>
        </w:tabs>
        <w:rPr>
          <w:b/>
          <w:bCs/>
        </w:rPr>
      </w:pPr>
      <w:r>
        <w:rPr>
          <w:b/>
          <w:bCs/>
        </w:rPr>
        <w:t>4.</w:t>
      </w:r>
      <w:r>
        <w:tab/>
      </w:r>
      <w:r>
        <w:rPr>
          <w:b/>
          <w:bCs/>
        </w:rPr>
        <w:t xml:space="preserve">Describe effort to identity duplication.  Show specifically why any information </w:t>
      </w:r>
      <w:r>
        <w:rPr>
          <w:b/>
          <w:bCs/>
        </w:rPr>
        <w:tab/>
        <w:t xml:space="preserve">already available cannot be used or modified for use for the purposes describe in  </w:t>
      </w:r>
      <w:r>
        <w:rPr>
          <w:b/>
          <w:bCs/>
        </w:rPr>
        <w:tab/>
        <w:t>Item 2 above.</w:t>
      </w:r>
    </w:p>
    <w:p w14:paraId="7FC05EA0" w14:textId="77777777" w:rsidR="008F4773" w:rsidRDefault="008F4773">
      <w:pPr>
        <w:tabs>
          <w:tab w:val="left" w:pos="540"/>
        </w:tabs>
      </w:pPr>
    </w:p>
    <w:p w14:paraId="11FB2BF2" w14:textId="75C0B958" w:rsidR="008F4773" w:rsidRDefault="008F4773" w:rsidP="00810635">
      <w:pPr>
        <w:pStyle w:val="BodyTextIndent2"/>
        <w:ind w:left="540" w:hanging="540"/>
      </w:pPr>
      <w:r>
        <w:tab/>
        <w:t xml:space="preserve">This is a form designed for a specific </w:t>
      </w:r>
      <w:r w:rsidR="00810635">
        <w:t xml:space="preserve">purpose </w:t>
      </w:r>
      <w:r>
        <w:t>and limited use.  There is no</w:t>
      </w:r>
      <w:r w:rsidR="00810635">
        <w:t xml:space="preserve"> </w:t>
      </w:r>
      <w:r>
        <w:t>data available that can be modified for this purpose.  Each individual form is a single entity, and is required for the collection of information to process an applicant’s claim for a restored leave benefit.</w:t>
      </w:r>
    </w:p>
    <w:p w14:paraId="6BD1944A" w14:textId="77777777" w:rsidR="008F4773" w:rsidRDefault="008F4773">
      <w:pPr>
        <w:ind w:left="360"/>
      </w:pPr>
    </w:p>
    <w:p w14:paraId="6232CF9F" w14:textId="77777777" w:rsidR="008F4773" w:rsidRDefault="008F4773">
      <w:pPr>
        <w:pStyle w:val="BodyTextIndent"/>
        <w:tabs>
          <w:tab w:val="left" w:pos="900"/>
        </w:tabs>
        <w:ind w:left="540" w:hanging="540"/>
        <w:rPr>
          <w:b/>
          <w:bCs/>
        </w:rPr>
      </w:pPr>
      <w:r>
        <w:rPr>
          <w:b/>
          <w:bCs/>
        </w:rPr>
        <w:t>5.</w:t>
      </w:r>
      <w:r>
        <w:rPr>
          <w:b/>
          <w:bCs/>
        </w:rPr>
        <w:tab/>
        <w:t>If the collection of information impacts small businesses or other small entities (Item 5 of OMB form 83-1) describe any methods used to minimize burden.</w:t>
      </w:r>
    </w:p>
    <w:p w14:paraId="5253E09A" w14:textId="77777777" w:rsidR="008F4773" w:rsidRDefault="008F4773">
      <w:pPr>
        <w:pStyle w:val="BodyTextIndent"/>
      </w:pPr>
    </w:p>
    <w:p w14:paraId="76DC459D" w14:textId="77777777" w:rsidR="008F4773" w:rsidRDefault="008F4773">
      <w:pPr>
        <w:pStyle w:val="BodyTextIndent"/>
        <w:ind w:left="540" w:firstLine="0"/>
      </w:pPr>
      <w:r>
        <w:t>Since VA Form</w:t>
      </w:r>
      <w:r w:rsidR="00810635">
        <w:t xml:space="preserve"> 0862</w:t>
      </w:r>
      <w:r>
        <w:t xml:space="preserve"> is an application for individual restored leave benefits, no small businesses or other entities are impacted by the information collected.  The form has been designed to minimize the information collection burden on the public and applicant.</w:t>
      </w:r>
    </w:p>
    <w:p w14:paraId="7B6797C9" w14:textId="77777777" w:rsidR="008F4773" w:rsidRDefault="008F4773">
      <w:pPr>
        <w:pStyle w:val="BodyTextIndent"/>
        <w:ind w:firstLine="0"/>
      </w:pPr>
    </w:p>
    <w:p w14:paraId="5036EEAF" w14:textId="77777777" w:rsidR="008F4773" w:rsidRDefault="008F4773">
      <w:pPr>
        <w:pStyle w:val="BodyTextIndent"/>
        <w:tabs>
          <w:tab w:val="left" w:pos="540"/>
        </w:tabs>
        <w:ind w:left="540" w:hanging="540"/>
      </w:pPr>
      <w:r>
        <w:rPr>
          <w:b/>
          <w:bCs/>
        </w:rPr>
        <w:t>6.</w:t>
      </w:r>
      <w:r>
        <w:tab/>
      </w:r>
      <w:r>
        <w:rPr>
          <w:b/>
          <w:bCs/>
        </w:rPr>
        <w:t>Describe the consequences to Federal program or policy activities if the collection is not conducted or is conducted less frequently as well as any technical or legal obstacles to reducing burden.</w:t>
      </w:r>
    </w:p>
    <w:p w14:paraId="666F825E" w14:textId="77777777" w:rsidR="008F4773" w:rsidRDefault="008F4773">
      <w:pPr>
        <w:pStyle w:val="BodyTextIndent"/>
        <w:ind w:left="360" w:hanging="360"/>
      </w:pPr>
    </w:p>
    <w:p w14:paraId="5EE94556" w14:textId="77777777" w:rsidR="008F4773" w:rsidRDefault="008F4773">
      <w:pPr>
        <w:pStyle w:val="BodyTextIndent"/>
        <w:tabs>
          <w:tab w:val="left" w:pos="540"/>
        </w:tabs>
        <w:ind w:left="540" w:firstLine="0"/>
      </w:pPr>
      <w:r>
        <w:t>If the collection of information were not carried out, VA would be in non-compliance with the Office of Personnel Management’s guidance and instructions for taking corrective action for the inappropriate charge of leave on admini</w:t>
      </w:r>
      <w:r w:rsidR="00810635">
        <w:t>strative non</w:t>
      </w:r>
      <w:r>
        <w:t>duty days while in military active duty status.</w:t>
      </w:r>
    </w:p>
    <w:p w14:paraId="3615D161" w14:textId="77777777" w:rsidR="008F4773" w:rsidRDefault="008F4773">
      <w:pPr>
        <w:pStyle w:val="BodyTextIndent"/>
        <w:ind w:left="360" w:hanging="360"/>
      </w:pPr>
      <w:r>
        <w:tab/>
      </w:r>
    </w:p>
    <w:p w14:paraId="7E0E479B" w14:textId="77777777" w:rsidR="00836D8A" w:rsidRDefault="008F4773" w:rsidP="00836D8A">
      <w:pPr>
        <w:pStyle w:val="BodyTextIndent"/>
        <w:numPr>
          <w:ilvl w:val="0"/>
          <w:numId w:val="13"/>
        </w:numPr>
        <w:tabs>
          <w:tab w:val="left" w:pos="540"/>
        </w:tabs>
        <w:rPr>
          <w:b/>
          <w:bCs/>
        </w:rPr>
      </w:pPr>
      <w:r>
        <w:rPr>
          <w:b/>
          <w:bCs/>
        </w:rPr>
        <w:lastRenderedPageBreak/>
        <w:t xml:space="preserve">Explain any special circumstances that would cause an information collection to be conducted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w:t>
      </w:r>
    </w:p>
    <w:p w14:paraId="04DE0F8E" w14:textId="77777777" w:rsidR="00836D8A" w:rsidRDefault="00836D8A" w:rsidP="00836D8A">
      <w:pPr>
        <w:pStyle w:val="BodyTextIndent"/>
        <w:tabs>
          <w:tab w:val="left" w:pos="540"/>
        </w:tabs>
        <w:ind w:left="360" w:firstLine="0"/>
        <w:rPr>
          <w:b/>
          <w:bCs/>
        </w:rPr>
      </w:pPr>
    </w:p>
    <w:p w14:paraId="56077302" w14:textId="77777777" w:rsidR="008F4773" w:rsidRDefault="00836D8A">
      <w:pPr>
        <w:pStyle w:val="BodyTextIndent"/>
        <w:tabs>
          <w:tab w:val="left" w:pos="540"/>
        </w:tabs>
        <w:ind w:left="540" w:hanging="540"/>
        <w:rPr>
          <w:b/>
          <w:bCs/>
        </w:rPr>
      </w:pPr>
      <w:r>
        <w:rPr>
          <w:b/>
          <w:bCs/>
        </w:rPr>
        <w:tab/>
      </w:r>
      <w:r w:rsidR="008F4773">
        <w:rPr>
          <w:b/>
          <w:bCs/>
        </w:rPr>
        <w:t>reliable results that can be generalized to the universe of study and require the use of a statistical data classification that has not been reviewed and approved by OPM.</w:t>
      </w:r>
    </w:p>
    <w:p w14:paraId="76D3E4F2" w14:textId="77777777" w:rsidR="008F4773" w:rsidRDefault="008F4773">
      <w:pPr>
        <w:pStyle w:val="BodyTextIndent"/>
        <w:rPr>
          <w:b/>
          <w:bCs/>
        </w:rPr>
      </w:pPr>
    </w:p>
    <w:p w14:paraId="3A031439" w14:textId="77777777" w:rsidR="008F4773" w:rsidRDefault="008F4773">
      <w:pPr>
        <w:pStyle w:val="BodyTextIndent"/>
        <w:ind w:left="0" w:firstLine="540"/>
      </w:pPr>
      <w:r>
        <w:t>There are no such special circumstances.</w:t>
      </w:r>
    </w:p>
    <w:p w14:paraId="232B8F5F" w14:textId="77777777" w:rsidR="008F4773" w:rsidRDefault="008F4773">
      <w:pPr>
        <w:pStyle w:val="BodyTextIndent"/>
        <w:ind w:left="0" w:firstLine="540"/>
      </w:pPr>
    </w:p>
    <w:p w14:paraId="5927FFFC" w14:textId="77777777" w:rsidR="00836D8A" w:rsidRDefault="00937537" w:rsidP="00836D8A">
      <w:pPr>
        <w:pStyle w:val="BodyTextIndent"/>
        <w:numPr>
          <w:ilvl w:val="0"/>
          <w:numId w:val="6"/>
        </w:numPr>
        <w:tabs>
          <w:tab w:val="clear" w:pos="1080"/>
          <w:tab w:val="left" w:pos="540"/>
        </w:tabs>
        <w:ind w:left="540" w:hanging="540"/>
        <w:rPr>
          <w:b/>
          <w:bCs/>
        </w:rPr>
      </w:pPr>
      <w:r>
        <w:rPr>
          <w:b/>
          <w:bCs/>
        </w:rPr>
        <w:t xml:space="preserve">a.  </w:t>
      </w:r>
      <w:r w:rsidR="008F4773">
        <w:rPr>
          <w:b/>
          <w:bCs/>
        </w:rPr>
        <w:t>If applicable, provide a copy and identify the date and page number of publication in the Federal R</w:t>
      </w:r>
      <w:r>
        <w:rPr>
          <w:b/>
          <w:bCs/>
        </w:rPr>
        <w:t>egister of the sponsor’s notice</w:t>
      </w:r>
      <w:r w:rsidR="008F4773">
        <w:rPr>
          <w:b/>
          <w:bCs/>
        </w:rPr>
        <w:t xml:space="preserve"> required by 5 CFR 1320.8(d), soliciting comments on the information prior to submission to OMB.  Summarize pubic comments received in response to the notice and describe actions taken by the sponsor in responses to these comments.  Specifically address comments received on the cost and hour burden.</w:t>
      </w:r>
    </w:p>
    <w:p w14:paraId="6E944388" w14:textId="77777777" w:rsidR="00836D8A" w:rsidRDefault="00836D8A" w:rsidP="00836D8A">
      <w:pPr>
        <w:pStyle w:val="BodyTextIndent"/>
        <w:tabs>
          <w:tab w:val="left" w:pos="540"/>
        </w:tabs>
        <w:ind w:left="0" w:firstLine="0"/>
        <w:rPr>
          <w:b/>
          <w:bCs/>
        </w:rPr>
      </w:pPr>
    </w:p>
    <w:p w14:paraId="48EFA234" w14:textId="77777777" w:rsidR="008F4773" w:rsidRPr="00836D8A" w:rsidRDefault="00836D8A" w:rsidP="00726855">
      <w:pPr>
        <w:pStyle w:val="BodyTextIndent"/>
        <w:tabs>
          <w:tab w:val="left" w:pos="540"/>
        </w:tabs>
        <w:ind w:left="540" w:firstLine="0"/>
      </w:pPr>
      <w:r w:rsidRPr="00836D8A">
        <w:t xml:space="preserve">A proposed collection of information notice was published in the Federal Register on </w:t>
      </w:r>
      <w:r w:rsidR="000C2E71">
        <w:t>November 1</w:t>
      </w:r>
      <w:r w:rsidR="00044FE6">
        <w:t>7</w:t>
      </w:r>
      <w:r w:rsidR="000C2E71">
        <w:t>, 201</w:t>
      </w:r>
      <w:r w:rsidR="00044FE6">
        <w:t>4, Vol. 79, No. 221</w:t>
      </w:r>
      <w:r w:rsidR="00BC61C4">
        <w:t xml:space="preserve">, </w:t>
      </w:r>
      <w:r w:rsidR="000C2E71">
        <w:t xml:space="preserve"> pages </w:t>
      </w:r>
      <w:r w:rsidR="00044FE6">
        <w:t>68508</w:t>
      </w:r>
      <w:r w:rsidR="000C2E71">
        <w:t>-</w:t>
      </w:r>
      <w:r w:rsidR="00044FE6">
        <w:t>68509</w:t>
      </w:r>
      <w:r w:rsidR="000C2E71">
        <w:t>.  No comments were received in response to this notice</w:t>
      </w:r>
      <w:r>
        <w:t xml:space="preserve">.  </w:t>
      </w:r>
    </w:p>
    <w:p w14:paraId="2C2E9104" w14:textId="77777777" w:rsidR="008F4773" w:rsidRDefault="008F4773">
      <w:pPr>
        <w:pStyle w:val="BodyTextIndent"/>
        <w:ind w:left="540" w:hanging="540"/>
        <w:rPr>
          <w:b/>
          <w:bCs/>
        </w:rPr>
      </w:pPr>
    </w:p>
    <w:p w14:paraId="117DFE0E" w14:textId="77777777" w:rsidR="008F4773" w:rsidRDefault="008F4773">
      <w:pPr>
        <w:pStyle w:val="BodyTextIndent"/>
        <w:tabs>
          <w:tab w:val="left" w:pos="360"/>
        </w:tabs>
        <w:ind w:left="540" w:firstLine="0"/>
        <w:rPr>
          <w:b/>
          <w:bCs/>
        </w:rPr>
      </w:pPr>
      <w:r>
        <w:rPr>
          <w:b/>
          <w:bCs/>
        </w:rPr>
        <w:t>b.  Describe efforts to consult with persons outside the agency to obtain their views on the availability of data, frequency of collection, clarity of instructions and record keeping, disclosure or reporting format, and on the data elements to be recorded, disclosed or repor</w:t>
      </w:r>
      <w:r w:rsidR="00937537">
        <w:rPr>
          <w:b/>
          <w:bCs/>
        </w:rPr>
        <w:t xml:space="preserve">ted.  Explain any </w:t>
      </w:r>
      <w:r w:rsidR="00836D8A">
        <w:rPr>
          <w:b/>
          <w:bCs/>
        </w:rPr>
        <w:t>circumstances that</w:t>
      </w:r>
      <w:r>
        <w:rPr>
          <w:b/>
          <w:bCs/>
        </w:rPr>
        <w:t xml:space="preserve"> preclude consultation every three years with representatives of those from whom information is to be obtained.</w:t>
      </w:r>
    </w:p>
    <w:p w14:paraId="29880A06" w14:textId="77777777" w:rsidR="008F4773" w:rsidRDefault="008F4773">
      <w:pPr>
        <w:pStyle w:val="BodyTextIndent"/>
        <w:tabs>
          <w:tab w:val="left" w:pos="360"/>
        </w:tabs>
        <w:ind w:left="540" w:firstLine="0"/>
      </w:pPr>
    </w:p>
    <w:p w14:paraId="62F53EBA" w14:textId="77777777" w:rsidR="008F4773" w:rsidRDefault="008F4773">
      <w:pPr>
        <w:pStyle w:val="BodyTextIndent"/>
        <w:tabs>
          <w:tab w:val="left" w:pos="360"/>
        </w:tabs>
        <w:ind w:left="540" w:firstLine="0"/>
      </w:pPr>
      <w:r>
        <w:t>No outside consultations were made as only essential information is solicited.  Responses to the questions on the forms are considered as standard business practice.</w:t>
      </w:r>
    </w:p>
    <w:p w14:paraId="75744866" w14:textId="77777777" w:rsidR="008F4773" w:rsidRDefault="008F4773">
      <w:pPr>
        <w:pStyle w:val="BodyTextIndent"/>
        <w:tabs>
          <w:tab w:val="left" w:pos="360"/>
        </w:tabs>
        <w:ind w:left="540" w:firstLine="0"/>
      </w:pPr>
    </w:p>
    <w:p w14:paraId="090A614D" w14:textId="77777777" w:rsidR="008F4773" w:rsidRDefault="008F4773">
      <w:pPr>
        <w:pStyle w:val="BodyTextIndent"/>
        <w:numPr>
          <w:ilvl w:val="0"/>
          <w:numId w:val="6"/>
        </w:numPr>
        <w:tabs>
          <w:tab w:val="clear" w:pos="1080"/>
          <w:tab w:val="left" w:pos="540"/>
        </w:tabs>
        <w:ind w:left="540" w:hanging="540"/>
        <w:rPr>
          <w:b/>
          <w:bCs/>
        </w:rPr>
      </w:pPr>
      <w:r>
        <w:rPr>
          <w:b/>
          <w:bCs/>
        </w:rPr>
        <w:t>Explain any decision to provide any payment or gift to respondents, other than remuneration of contractors or grantees.</w:t>
      </w:r>
    </w:p>
    <w:p w14:paraId="6E437E58" w14:textId="77777777" w:rsidR="008F4773" w:rsidRDefault="008F4773">
      <w:pPr>
        <w:pStyle w:val="BodyTextIndent"/>
        <w:tabs>
          <w:tab w:val="left" w:pos="720"/>
        </w:tabs>
        <w:ind w:left="0" w:firstLine="0"/>
      </w:pPr>
    </w:p>
    <w:p w14:paraId="2E52D8BA" w14:textId="77777777" w:rsidR="008F4773" w:rsidRDefault="008F4773">
      <w:pPr>
        <w:pStyle w:val="BodyTextIndent"/>
        <w:tabs>
          <w:tab w:val="left" w:pos="720"/>
        </w:tabs>
        <w:ind w:left="540" w:firstLine="0"/>
      </w:pPr>
      <w:r>
        <w:t xml:space="preserve">Employees who have separated or retired will receive a lump-sum pay for recredited annual leave.  No other payments or gifts are provided. </w:t>
      </w:r>
    </w:p>
    <w:p w14:paraId="3B511AA2" w14:textId="77777777" w:rsidR="008F4773" w:rsidRDefault="008F4773">
      <w:pPr>
        <w:pStyle w:val="BodyTextIndent"/>
        <w:tabs>
          <w:tab w:val="left" w:pos="720"/>
        </w:tabs>
        <w:ind w:firstLine="0"/>
      </w:pPr>
    </w:p>
    <w:p w14:paraId="31778222" w14:textId="77777777" w:rsidR="008F4773" w:rsidRDefault="008F4773">
      <w:pPr>
        <w:pStyle w:val="BodyTextIndent"/>
        <w:numPr>
          <w:ilvl w:val="0"/>
          <w:numId w:val="6"/>
        </w:numPr>
        <w:tabs>
          <w:tab w:val="clear" w:pos="1080"/>
          <w:tab w:val="left" w:pos="540"/>
        </w:tabs>
        <w:ind w:left="540" w:hanging="540"/>
        <w:rPr>
          <w:b/>
          <w:bCs/>
        </w:rPr>
      </w:pPr>
      <w:r>
        <w:rPr>
          <w:b/>
          <w:bCs/>
        </w:rPr>
        <w:t>Describe any assurance of confidentiality provided to respondents and the basis for the assurance in statue, regulations, or agency policy.</w:t>
      </w:r>
    </w:p>
    <w:p w14:paraId="50C81E8E" w14:textId="77777777" w:rsidR="008F4773" w:rsidRDefault="008F4773">
      <w:pPr>
        <w:pStyle w:val="BodyTextIndent"/>
        <w:tabs>
          <w:tab w:val="left" w:pos="720"/>
        </w:tabs>
      </w:pPr>
    </w:p>
    <w:p w14:paraId="2848FD03" w14:textId="77777777" w:rsidR="008F4773" w:rsidRPr="00355FB1" w:rsidRDefault="008F4773" w:rsidP="00355FB1">
      <w:pPr>
        <w:pStyle w:val="BodyTextIndent"/>
        <w:ind w:left="540" w:firstLine="0"/>
      </w:pPr>
      <w:r w:rsidRPr="00355FB1">
        <w:t>Respondents are informed that the furnis</w:t>
      </w:r>
      <w:bookmarkStart w:id="0" w:name="_GoBack"/>
      <w:bookmarkEnd w:id="0"/>
      <w:r w:rsidRPr="00355FB1">
        <w:t>hing of data is voluntary; that Executive Order 9397 authorizes use of their social security number for the orderly administration of records; and that disclosure of the information may be made in accordance with the disclosure provisi</w:t>
      </w:r>
      <w:r w:rsidR="00937537">
        <w:t xml:space="preserve">ons of the Privacy Act of 1974.  </w:t>
      </w:r>
      <w:r w:rsidR="00355FB1">
        <w:t xml:space="preserve">The claim forms </w:t>
      </w:r>
      <w:r w:rsidRPr="00355FB1">
        <w:t xml:space="preserve">will be maintained in </w:t>
      </w:r>
      <w:r w:rsidR="00355FB1">
        <w:t>VA System of Records (SOR) 27VA047.</w:t>
      </w:r>
    </w:p>
    <w:p w14:paraId="131F2440" w14:textId="77777777" w:rsidR="008F4773" w:rsidRDefault="00355FB1" w:rsidP="00355FB1">
      <w:pPr>
        <w:pStyle w:val="BodyTextIndent"/>
        <w:ind w:left="540" w:firstLine="0"/>
      </w:pPr>
      <w:r w:rsidRPr="00355FB1">
        <w:rPr>
          <w:b/>
          <w:bCs/>
          <w:sz w:val="22"/>
          <w:szCs w:val="22"/>
        </w:rPr>
        <w:t xml:space="preserve">  </w:t>
      </w:r>
    </w:p>
    <w:p w14:paraId="2CBE5BA8" w14:textId="77777777" w:rsidR="008F4773" w:rsidRDefault="008F4773" w:rsidP="00937537">
      <w:pPr>
        <w:pStyle w:val="BodyTextIndent"/>
        <w:numPr>
          <w:ilvl w:val="0"/>
          <w:numId w:val="6"/>
        </w:numPr>
        <w:tabs>
          <w:tab w:val="clear" w:pos="1080"/>
          <w:tab w:val="left" w:pos="540"/>
        </w:tabs>
        <w:ind w:left="540" w:hanging="540"/>
        <w:rPr>
          <w:b/>
          <w:bCs/>
        </w:rPr>
      </w:pPr>
      <w:r>
        <w:rPr>
          <w:b/>
          <w:bCs/>
        </w:rPr>
        <w:lastRenderedPageBreak/>
        <w:t>Provide additional justification for any questions of a sensitive nature such as sexual behavior and attitudes, religious beliefs, and other matters that are commonly considered private; include specific uses to be made of the i</w:t>
      </w:r>
      <w:r w:rsidR="00937537">
        <w:rPr>
          <w:b/>
          <w:bCs/>
        </w:rPr>
        <w:t xml:space="preserve">nformation, </w:t>
      </w:r>
      <w:r>
        <w:rPr>
          <w:b/>
          <w:bCs/>
        </w:rPr>
        <w:t>the explanation to be given to persons from who</w:t>
      </w:r>
      <w:r w:rsidR="00937537">
        <w:rPr>
          <w:b/>
          <w:bCs/>
        </w:rPr>
        <w:t>m</w:t>
      </w:r>
      <w:r>
        <w:rPr>
          <w:b/>
          <w:bCs/>
        </w:rPr>
        <w:t xml:space="preserve"> the information is requested, and any steps to be taken to obtain their consent.</w:t>
      </w:r>
    </w:p>
    <w:p w14:paraId="1DCEFC8C" w14:textId="77777777" w:rsidR="008F4773" w:rsidRDefault="008F4773">
      <w:pPr>
        <w:pStyle w:val="BodyTextIndent"/>
        <w:tabs>
          <w:tab w:val="left" w:pos="540"/>
        </w:tabs>
        <w:ind w:left="0" w:firstLine="0"/>
        <w:rPr>
          <w:b/>
          <w:bCs/>
        </w:rPr>
      </w:pPr>
    </w:p>
    <w:p w14:paraId="28BB4966" w14:textId="77777777" w:rsidR="008F4773" w:rsidRDefault="008F4773">
      <w:pPr>
        <w:pStyle w:val="BodyTextIndent"/>
        <w:tabs>
          <w:tab w:val="left" w:pos="540"/>
        </w:tabs>
        <w:ind w:left="0" w:firstLine="0"/>
      </w:pPr>
      <w:r>
        <w:tab/>
        <w:t>There are no sensitive questions involved in this data collection.</w:t>
      </w:r>
    </w:p>
    <w:p w14:paraId="33FB8CEC" w14:textId="77777777" w:rsidR="00836D8A" w:rsidRDefault="00836D8A">
      <w:pPr>
        <w:pStyle w:val="BodyTextIndent"/>
        <w:tabs>
          <w:tab w:val="left" w:pos="540"/>
        </w:tabs>
        <w:ind w:left="0" w:firstLine="0"/>
      </w:pPr>
    </w:p>
    <w:p w14:paraId="5459FC6B" w14:textId="77777777" w:rsidR="008F4773" w:rsidRDefault="008F4773">
      <w:pPr>
        <w:pStyle w:val="BodyTextIndent"/>
        <w:tabs>
          <w:tab w:val="left" w:pos="720"/>
        </w:tabs>
      </w:pPr>
    </w:p>
    <w:p w14:paraId="1B35880A" w14:textId="77777777" w:rsidR="008F4773" w:rsidRDefault="008F4773" w:rsidP="00937537">
      <w:pPr>
        <w:pStyle w:val="BodyTextIndent"/>
        <w:tabs>
          <w:tab w:val="left" w:pos="540"/>
        </w:tabs>
        <w:ind w:left="0" w:firstLine="0"/>
      </w:pPr>
      <w:r>
        <w:rPr>
          <w:b/>
          <w:bCs/>
        </w:rPr>
        <w:t>12.</w:t>
      </w:r>
      <w:r>
        <w:rPr>
          <w:b/>
          <w:bCs/>
        </w:rPr>
        <w:tab/>
        <w:t xml:space="preserve">Estimate </w:t>
      </w:r>
      <w:r w:rsidR="00467ED8">
        <w:rPr>
          <w:b/>
          <w:bCs/>
        </w:rPr>
        <w:t xml:space="preserve">of </w:t>
      </w:r>
      <w:r>
        <w:rPr>
          <w:b/>
          <w:bCs/>
        </w:rPr>
        <w:t>the hour burden of the collection of information</w:t>
      </w:r>
      <w:r>
        <w:t>:</w:t>
      </w:r>
    </w:p>
    <w:p w14:paraId="6FB0A213" w14:textId="77777777" w:rsidR="008F4773" w:rsidRDefault="008F4773">
      <w:pPr>
        <w:pStyle w:val="BodyTextIndent"/>
        <w:tabs>
          <w:tab w:val="left" w:pos="720"/>
        </w:tabs>
      </w:pPr>
    </w:p>
    <w:p w14:paraId="6646A6D0" w14:textId="77777777" w:rsidR="008F4773" w:rsidRDefault="008F4773">
      <w:pPr>
        <w:pStyle w:val="BodyTextIndent"/>
        <w:numPr>
          <w:ilvl w:val="0"/>
          <w:numId w:val="9"/>
        </w:numPr>
        <w:tabs>
          <w:tab w:val="left" w:pos="720"/>
        </w:tabs>
        <w:ind w:hanging="540"/>
      </w:pPr>
      <w:r>
        <w:rPr>
          <w:b/>
          <w:bCs/>
        </w:rPr>
        <w:t xml:space="preserve">  We estimate the following respondent burden</w:t>
      </w:r>
      <w:r>
        <w:t>:</w:t>
      </w:r>
    </w:p>
    <w:p w14:paraId="3F7A79C4" w14:textId="77777777" w:rsidR="008F4773" w:rsidRDefault="008F4773">
      <w:pPr>
        <w:pStyle w:val="BodyTextIndent"/>
        <w:tabs>
          <w:tab w:val="left" w:pos="720"/>
        </w:tabs>
        <w:ind w:firstLine="0"/>
      </w:pPr>
    </w:p>
    <w:p w14:paraId="589E25E0" w14:textId="77777777" w:rsidR="008F4773" w:rsidRDefault="008F4773" w:rsidP="002A626F">
      <w:pPr>
        <w:pStyle w:val="BodyTextIndent"/>
        <w:tabs>
          <w:tab w:val="left" w:pos="3240"/>
        </w:tabs>
        <w:ind w:left="900"/>
      </w:pPr>
      <w:r>
        <w:tab/>
        <w:t xml:space="preserve">13, 501 </w:t>
      </w:r>
      <w:r w:rsidR="002A626F">
        <w:t>x 1 Response</w:t>
      </w:r>
      <w:r>
        <w:t xml:space="preserve">  </w:t>
      </w:r>
      <w:r>
        <w:tab/>
        <w:t>x</w:t>
      </w:r>
      <w:r>
        <w:tab/>
        <w:t>15 minutes</w:t>
      </w:r>
      <w:r w:rsidR="002A626F">
        <w:t xml:space="preserve"> </w:t>
      </w:r>
      <w:r>
        <w:t>/</w:t>
      </w:r>
      <w:r w:rsidR="002A626F">
        <w:t xml:space="preserve"> </w:t>
      </w:r>
      <w:r>
        <w:t xml:space="preserve">60  </w:t>
      </w:r>
      <w:r w:rsidR="006E456E">
        <w:t xml:space="preserve"> </w:t>
      </w:r>
      <w:r>
        <w:t>=   3,375 hours</w:t>
      </w:r>
    </w:p>
    <w:p w14:paraId="461FDBC4" w14:textId="77777777" w:rsidR="008F4773" w:rsidRDefault="008F4773">
      <w:pPr>
        <w:pStyle w:val="BodyTextIndent"/>
        <w:tabs>
          <w:tab w:val="left" w:pos="720"/>
        </w:tabs>
      </w:pPr>
    </w:p>
    <w:p w14:paraId="4F3EBC6D" w14:textId="77777777" w:rsidR="008F4773" w:rsidRDefault="008F4773">
      <w:pPr>
        <w:pStyle w:val="BodyTextIndent"/>
        <w:numPr>
          <w:ilvl w:val="0"/>
          <w:numId w:val="9"/>
        </w:numPr>
        <w:tabs>
          <w:tab w:val="clear" w:pos="1080"/>
          <w:tab w:val="num" w:pos="900"/>
        </w:tabs>
        <w:ind w:left="540" w:firstLine="0"/>
        <w:rPr>
          <w:b/>
          <w:bCs/>
        </w:rPr>
      </w:pPr>
      <w:r>
        <w:rPr>
          <w:b/>
          <w:bCs/>
        </w:rPr>
        <w:t xml:space="preserve">If this request for approval covers more than one form, provide separate hour burden estimates for each form and aggregate the hour burden in Item 13 of </w:t>
      </w:r>
      <w:r w:rsidR="00937537">
        <w:rPr>
          <w:b/>
          <w:bCs/>
        </w:rPr>
        <w:t xml:space="preserve">       </w:t>
      </w:r>
      <w:r>
        <w:rPr>
          <w:b/>
          <w:bCs/>
        </w:rPr>
        <w:t>OMB 83-1.</w:t>
      </w:r>
    </w:p>
    <w:p w14:paraId="34CF93B7" w14:textId="77777777" w:rsidR="008F4773" w:rsidRDefault="008F4773">
      <w:pPr>
        <w:pStyle w:val="BodyTextIndent"/>
        <w:tabs>
          <w:tab w:val="left" w:pos="720"/>
          <w:tab w:val="left" w:pos="900"/>
        </w:tabs>
        <w:rPr>
          <w:b/>
          <w:bCs/>
        </w:rPr>
      </w:pPr>
    </w:p>
    <w:p w14:paraId="1A629F76" w14:textId="77777777" w:rsidR="008F4773" w:rsidRDefault="008F4773">
      <w:pPr>
        <w:pStyle w:val="BodyTextIndent"/>
        <w:tabs>
          <w:tab w:val="left" w:pos="900"/>
        </w:tabs>
        <w:ind w:left="0" w:firstLine="0"/>
      </w:pPr>
      <w:r>
        <w:tab/>
        <w:t>No other forms will be used.</w:t>
      </w:r>
    </w:p>
    <w:p w14:paraId="548C2C63" w14:textId="77777777" w:rsidR="008F4773" w:rsidRDefault="008F4773">
      <w:pPr>
        <w:pStyle w:val="BodyTextIndent"/>
        <w:tabs>
          <w:tab w:val="left" w:pos="720"/>
          <w:tab w:val="left" w:pos="1080"/>
        </w:tabs>
        <w:ind w:left="1080" w:firstLine="0"/>
      </w:pPr>
    </w:p>
    <w:p w14:paraId="208FA67C" w14:textId="77777777" w:rsidR="008F4773" w:rsidRDefault="008F4773">
      <w:pPr>
        <w:pStyle w:val="BodyTextIndent"/>
        <w:tabs>
          <w:tab w:val="left" w:pos="540"/>
          <w:tab w:val="left" w:pos="900"/>
        </w:tabs>
        <w:ind w:left="540" w:hanging="540"/>
        <w:rPr>
          <w:b/>
          <w:bCs/>
        </w:rPr>
      </w:pPr>
      <w:r>
        <w:tab/>
      </w:r>
      <w:r>
        <w:rPr>
          <w:b/>
          <w:bCs/>
        </w:rPr>
        <w:t>c.</w:t>
      </w:r>
      <w:r>
        <w:rPr>
          <w:b/>
          <w:bCs/>
        </w:rPr>
        <w:tab/>
        <w:t>Provide estimates of annual cost to respondents for the hour burden for collections of information.  The cost of contracting out or paying outside parties for information collection activities should not be included here.  Instead, this cost should be included in Item 14.</w:t>
      </w:r>
    </w:p>
    <w:p w14:paraId="41F2B8B1" w14:textId="77777777" w:rsidR="008F4773" w:rsidRDefault="008F4773">
      <w:pPr>
        <w:pStyle w:val="BodyTextIndent"/>
        <w:tabs>
          <w:tab w:val="left" w:pos="540"/>
          <w:tab w:val="left" w:pos="900"/>
        </w:tabs>
      </w:pPr>
    </w:p>
    <w:p w14:paraId="17A42962" w14:textId="77777777" w:rsidR="002A626F" w:rsidRDefault="002A626F" w:rsidP="002A626F">
      <w:pPr>
        <w:pStyle w:val="BodyTextIndent"/>
        <w:tabs>
          <w:tab w:val="left" w:pos="1080"/>
        </w:tabs>
        <w:ind w:left="540" w:firstLine="0"/>
      </w:pPr>
      <w:r w:rsidRPr="002A626F">
        <w:t>The cost to respondents for complet</w:t>
      </w:r>
      <w:r w:rsidR="006D7B2F">
        <w:t>ing the VA 0862 Form is $81,000.</w:t>
      </w:r>
      <w:r>
        <w:br/>
      </w:r>
      <w:r w:rsidRPr="002A626F">
        <w:t xml:space="preserve">(3375 hours </w:t>
      </w:r>
      <w:r>
        <w:t xml:space="preserve"> x </w:t>
      </w:r>
      <w:r w:rsidRPr="002A626F">
        <w:t>24.00/hr).  No additional record keeping is required.</w:t>
      </w:r>
    </w:p>
    <w:p w14:paraId="0FD4483B" w14:textId="77777777" w:rsidR="008F4773" w:rsidRDefault="008F4773">
      <w:pPr>
        <w:pStyle w:val="BodyTextIndent"/>
        <w:tabs>
          <w:tab w:val="left" w:pos="1080"/>
        </w:tabs>
        <w:ind w:left="0" w:firstLine="0"/>
      </w:pPr>
      <w:r>
        <w:tab/>
      </w:r>
      <w:r>
        <w:tab/>
      </w:r>
    </w:p>
    <w:p w14:paraId="5DE3B8AD" w14:textId="77777777" w:rsidR="008F4773" w:rsidRDefault="008F4773">
      <w:pPr>
        <w:pStyle w:val="BodyTextIndent"/>
        <w:numPr>
          <w:ilvl w:val="0"/>
          <w:numId w:val="10"/>
        </w:numPr>
        <w:tabs>
          <w:tab w:val="clear" w:pos="720"/>
          <w:tab w:val="left" w:pos="540"/>
        </w:tabs>
        <w:ind w:left="540" w:hanging="540"/>
        <w:rPr>
          <w:b/>
          <w:bCs/>
        </w:rPr>
      </w:pPr>
      <w:r>
        <w:rPr>
          <w:b/>
          <w:bCs/>
        </w:rPr>
        <w:t>Provide an estimate of the total annual cost burden to respondents or record keepers resulting from the collection of information.  (Do not include the cost of any hour burden shown in Item 12 and 14).</w:t>
      </w:r>
    </w:p>
    <w:p w14:paraId="0430BC5D" w14:textId="77777777" w:rsidR="008F4773" w:rsidRDefault="008F4773">
      <w:pPr>
        <w:pStyle w:val="BodyTextIndent"/>
        <w:tabs>
          <w:tab w:val="left" w:pos="540"/>
        </w:tabs>
        <w:rPr>
          <w:b/>
          <w:bCs/>
        </w:rPr>
      </w:pPr>
    </w:p>
    <w:p w14:paraId="5CB6E465" w14:textId="77777777" w:rsidR="008F4773" w:rsidRDefault="008F4773">
      <w:pPr>
        <w:pStyle w:val="BodyTextIndent"/>
        <w:numPr>
          <w:ilvl w:val="1"/>
          <w:numId w:val="10"/>
        </w:numPr>
        <w:tabs>
          <w:tab w:val="left" w:pos="540"/>
          <w:tab w:val="left" w:pos="900"/>
        </w:tabs>
        <w:ind w:hanging="900"/>
      </w:pPr>
      <w:r>
        <w:t xml:space="preserve">There </w:t>
      </w:r>
      <w:r w:rsidR="00467C89">
        <w:t>is no capital start-up operation</w:t>
      </w:r>
      <w:r>
        <w:t xml:space="preserve"> or maintenance costs.</w:t>
      </w:r>
    </w:p>
    <w:p w14:paraId="6F64E1C3" w14:textId="77777777" w:rsidR="008F4773" w:rsidRDefault="008F4773">
      <w:pPr>
        <w:pStyle w:val="BodyTextIndent"/>
        <w:tabs>
          <w:tab w:val="left" w:pos="540"/>
          <w:tab w:val="left" w:pos="900"/>
        </w:tabs>
      </w:pPr>
    </w:p>
    <w:p w14:paraId="0C35E556" w14:textId="77777777" w:rsidR="008F4773" w:rsidRDefault="008F4773">
      <w:pPr>
        <w:pStyle w:val="BodyTextIndent"/>
        <w:tabs>
          <w:tab w:val="left" w:pos="540"/>
        </w:tabs>
        <w:ind w:left="540" w:hanging="900"/>
      </w:pPr>
      <w:r>
        <w:tab/>
        <w:t>b.   Cost estimates are not expected to vary.  The only cost is the time of the respondent.</w:t>
      </w:r>
    </w:p>
    <w:p w14:paraId="0AABD283" w14:textId="77777777" w:rsidR="008F4773" w:rsidRDefault="008F4773">
      <w:pPr>
        <w:pStyle w:val="BodyTextIndent"/>
        <w:tabs>
          <w:tab w:val="left" w:pos="540"/>
          <w:tab w:val="left" w:pos="900"/>
        </w:tabs>
        <w:ind w:left="0" w:firstLine="0"/>
      </w:pPr>
    </w:p>
    <w:p w14:paraId="7CB79CE4" w14:textId="77777777" w:rsidR="008F4773" w:rsidRDefault="008F4773">
      <w:pPr>
        <w:pStyle w:val="BodyTextIndent"/>
        <w:tabs>
          <w:tab w:val="left" w:pos="540"/>
          <w:tab w:val="left" w:pos="900"/>
        </w:tabs>
        <w:ind w:left="540" w:firstLine="0"/>
      </w:pPr>
      <w:r>
        <w:t>c.</w:t>
      </w:r>
      <w:r>
        <w:tab/>
        <w:t xml:space="preserve">There </w:t>
      </w:r>
      <w:r w:rsidR="00836D8A">
        <w:t>are neither anticipated capital start-up cost components nor requests to provide</w:t>
      </w:r>
      <w:r w:rsidR="00467C89">
        <w:tab/>
      </w:r>
      <w:r>
        <w:t>information.</w:t>
      </w:r>
    </w:p>
    <w:p w14:paraId="2B0AC49A" w14:textId="77777777" w:rsidR="008F4773" w:rsidRDefault="008F4773">
      <w:pPr>
        <w:pStyle w:val="BodyTextIndent"/>
        <w:tabs>
          <w:tab w:val="left" w:pos="540"/>
        </w:tabs>
      </w:pPr>
    </w:p>
    <w:p w14:paraId="5724FF77" w14:textId="77777777" w:rsidR="008F4773" w:rsidRDefault="008F4773" w:rsidP="00467ED8">
      <w:pPr>
        <w:pStyle w:val="BodyTextIndent"/>
        <w:numPr>
          <w:ilvl w:val="0"/>
          <w:numId w:val="10"/>
        </w:numPr>
        <w:tabs>
          <w:tab w:val="clear" w:pos="720"/>
          <w:tab w:val="left" w:pos="540"/>
        </w:tabs>
        <w:ind w:left="540" w:hanging="540"/>
      </w:pPr>
      <w:r>
        <w:rPr>
          <w:b/>
          <w:bCs/>
        </w:rPr>
        <w:t xml:space="preserve">Provide estimates of annual cost to the Federal </w:t>
      </w:r>
      <w:r w:rsidR="00467ED8">
        <w:rPr>
          <w:b/>
          <w:bCs/>
        </w:rPr>
        <w:t>G</w:t>
      </w:r>
      <w:r>
        <w:rPr>
          <w:b/>
          <w:bCs/>
        </w:rPr>
        <w:t xml:space="preserve">overnment.  Also, provide a description of the method used to estimate cost, which should include quantification of hours, operation expenses </w:t>
      </w:r>
      <w:r w:rsidR="00467ED8">
        <w:rPr>
          <w:b/>
          <w:bCs/>
        </w:rPr>
        <w:t>(</w:t>
      </w:r>
      <w:r>
        <w:rPr>
          <w:b/>
          <w:bCs/>
        </w:rPr>
        <w:t>such as equipment, overhead, printing, and support staff), and any other expense that would not have been incurred without this collection of information.  Agencies also may aggregate cost aggregate cost estimates from Items 12, 13, and 14 in a single table.</w:t>
      </w:r>
    </w:p>
    <w:p w14:paraId="416968EC" w14:textId="77777777" w:rsidR="008F4773" w:rsidRDefault="008F4773">
      <w:pPr>
        <w:pStyle w:val="BodyTextIndent"/>
        <w:tabs>
          <w:tab w:val="left" w:pos="540"/>
        </w:tabs>
        <w:rPr>
          <w:b/>
          <w:bCs/>
        </w:rPr>
      </w:pPr>
    </w:p>
    <w:p w14:paraId="03EB06C5" w14:textId="77777777" w:rsidR="002A626F" w:rsidRDefault="002A626F" w:rsidP="002A626F">
      <w:pPr>
        <w:pStyle w:val="BodyTextIndent"/>
        <w:numPr>
          <w:ilvl w:val="1"/>
          <w:numId w:val="10"/>
        </w:numPr>
        <w:tabs>
          <w:tab w:val="clear" w:pos="1440"/>
          <w:tab w:val="num" w:pos="630"/>
          <w:tab w:val="left" w:pos="990"/>
        </w:tabs>
        <w:ind w:left="630" w:firstLine="0"/>
      </w:pPr>
      <w:r>
        <w:t>The estimated annual cost to the government is $332,428.36</w:t>
      </w:r>
    </w:p>
    <w:p w14:paraId="6A6F6FA8" w14:textId="77777777" w:rsidR="002A626F" w:rsidRDefault="002A626F" w:rsidP="002A626F">
      <w:pPr>
        <w:pStyle w:val="BodyTextIndent"/>
        <w:tabs>
          <w:tab w:val="num" w:pos="630"/>
          <w:tab w:val="left" w:pos="4320"/>
          <w:tab w:val="left" w:pos="7020"/>
          <w:tab w:val="left" w:pos="7380"/>
        </w:tabs>
        <w:ind w:left="630" w:firstLine="0"/>
      </w:pPr>
    </w:p>
    <w:p w14:paraId="501B73CB" w14:textId="77777777" w:rsidR="002A626F" w:rsidRDefault="002A626F" w:rsidP="002A626F">
      <w:pPr>
        <w:pStyle w:val="BodyTextIndent"/>
        <w:tabs>
          <w:tab w:val="num" w:pos="630"/>
          <w:tab w:val="left" w:pos="4320"/>
          <w:tab w:val="left" w:pos="7020"/>
          <w:tab w:val="left" w:pos="7380"/>
        </w:tabs>
        <w:spacing w:line="280" w:lineRule="exact"/>
        <w:ind w:left="144" w:firstLine="0"/>
      </w:pPr>
      <w:r>
        <w:lastRenderedPageBreak/>
        <w:t xml:space="preserve">              13,501 Claims  x $15.05/hr. (GS 5/5) x 15 min(.25)  =    $50,797.51</w:t>
      </w:r>
    </w:p>
    <w:p w14:paraId="483624F0" w14:textId="77777777" w:rsidR="002A626F" w:rsidRDefault="002A626F" w:rsidP="002A626F">
      <w:pPr>
        <w:pStyle w:val="BodyTextIndent"/>
        <w:tabs>
          <w:tab w:val="num" w:pos="630"/>
          <w:tab w:val="left" w:pos="4320"/>
          <w:tab w:val="left" w:pos="7020"/>
          <w:tab w:val="left" w:pos="7380"/>
        </w:tabs>
        <w:spacing w:line="280" w:lineRule="exact"/>
        <w:ind w:left="144" w:firstLine="0"/>
      </w:pPr>
      <w:r>
        <w:t xml:space="preserve">              13,501 Claims  x $22.80/hr.  (GS 9/5) x 15 min(.25)  =    $76,955.70</w:t>
      </w:r>
    </w:p>
    <w:p w14:paraId="6033DE22" w14:textId="77777777" w:rsidR="002A626F" w:rsidRDefault="002A626F" w:rsidP="002A626F">
      <w:pPr>
        <w:pStyle w:val="BodyTextIndent"/>
        <w:tabs>
          <w:tab w:val="num" w:pos="630"/>
          <w:tab w:val="left" w:pos="4320"/>
          <w:tab w:val="left" w:pos="7020"/>
          <w:tab w:val="left" w:pos="7380"/>
        </w:tabs>
        <w:spacing w:line="280" w:lineRule="exact"/>
        <w:ind w:left="144" w:firstLine="0"/>
      </w:pPr>
      <w:r>
        <w:t xml:space="preserve">              13,501 Claims  x $27.58/hr.  (GS 11/5) x 15 min(.25) =   $93,089.39</w:t>
      </w:r>
    </w:p>
    <w:p w14:paraId="40DD9B1D" w14:textId="77777777" w:rsidR="002A626F" w:rsidRDefault="002A626F" w:rsidP="002A626F">
      <w:pPr>
        <w:pStyle w:val="BodyTextIndent"/>
        <w:tabs>
          <w:tab w:val="num" w:pos="630"/>
          <w:tab w:val="left" w:pos="4320"/>
          <w:tab w:val="left" w:pos="7020"/>
          <w:tab w:val="left" w:pos="7380"/>
        </w:tabs>
        <w:spacing w:line="280" w:lineRule="exact"/>
        <w:ind w:left="144" w:firstLine="0"/>
      </w:pPr>
      <w:r>
        <w:t xml:space="preserve">              13,501 Claims  x $33.06/hr.  (GS 12/5) x 15 min(.25)  =   $111,585.76</w:t>
      </w:r>
    </w:p>
    <w:p w14:paraId="10947C6F" w14:textId="77777777" w:rsidR="002A626F" w:rsidRDefault="002A626F" w:rsidP="002A626F">
      <w:pPr>
        <w:pStyle w:val="BodyTextIndent"/>
        <w:tabs>
          <w:tab w:val="left" w:pos="4320"/>
          <w:tab w:val="left" w:pos="7020"/>
          <w:tab w:val="left" w:pos="7380"/>
        </w:tabs>
      </w:pPr>
    </w:p>
    <w:p w14:paraId="2B765A15" w14:textId="77777777" w:rsidR="00836D8A" w:rsidRDefault="002A626F" w:rsidP="002A626F">
      <w:pPr>
        <w:pStyle w:val="BodyTextIndent"/>
        <w:tabs>
          <w:tab w:val="left" w:pos="4320"/>
          <w:tab w:val="left" w:pos="7020"/>
          <w:tab w:val="left" w:pos="7380"/>
        </w:tabs>
        <w:ind w:left="0" w:firstLine="0"/>
      </w:pPr>
      <w:r>
        <w:t>The previous submission showed higher dollar amounts due to an incorrect math calculation. The amounts above are correct.</w:t>
      </w:r>
    </w:p>
    <w:p w14:paraId="766AB476" w14:textId="77777777" w:rsidR="008F4773" w:rsidRDefault="008F4773">
      <w:pPr>
        <w:pStyle w:val="BodyTextIndent"/>
        <w:numPr>
          <w:ilvl w:val="0"/>
          <w:numId w:val="10"/>
        </w:numPr>
        <w:tabs>
          <w:tab w:val="clear" w:pos="720"/>
          <w:tab w:val="left" w:pos="540"/>
          <w:tab w:val="left" w:pos="900"/>
        </w:tabs>
        <w:ind w:left="0" w:firstLine="0"/>
        <w:rPr>
          <w:b/>
          <w:bCs/>
        </w:rPr>
      </w:pPr>
      <w:r>
        <w:rPr>
          <w:b/>
          <w:bCs/>
        </w:rPr>
        <w:t xml:space="preserve">Explain the reason for any program changes or adjustment reported in Items 13 or 14 </w:t>
      </w:r>
      <w:r>
        <w:rPr>
          <w:b/>
          <w:bCs/>
        </w:rPr>
        <w:tab/>
        <w:t>of OMB 83-1.</w:t>
      </w:r>
    </w:p>
    <w:p w14:paraId="769A1517" w14:textId="77777777" w:rsidR="008F4773" w:rsidRDefault="008F4773">
      <w:pPr>
        <w:pStyle w:val="BodyTextIndent"/>
        <w:tabs>
          <w:tab w:val="left" w:pos="540"/>
          <w:tab w:val="left" w:pos="900"/>
        </w:tabs>
        <w:rPr>
          <w:b/>
          <w:bCs/>
        </w:rPr>
      </w:pPr>
    </w:p>
    <w:p w14:paraId="102807DF" w14:textId="77777777" w:rsidR="008F4773" w:rsidRDefault="008F4773">
      <w:pPr>
        <w:pStyle w:val="BodyTextIndent"/>
        <w:tabs>
          <w:tab w:val="left" w:pos="540"/>
          <w:tab w:val="left" w:pos="900"/>
        </w:tabs>
        <w:ind w:left="540" w:hanging="540"/>
        <w:rPr>
          <w:b/>
          <w:bCs/>
        </w:rPr>
      </w:pPr>
      <w:r>
        <w:rPr>
          <w:b/>
          <w:bCs/>
        </w:rPr>
        <w:tab/>
      </w:r>
      <w:r w:rsidR="000C2E71">
        <w:t>There is no change in burden</w:t>
      </w:r>
      <w:r>
        <w:t>.</w:t>
      </w:r>
    </w:p>
    <w:p w14:paraId="6AC2BADE" w14:textId="77777777" w:rsidR="008F4773" w:rsidRDefault="008F4773">
      <w:pPr>
        <w:pStyle w:val="BodyTextIndent"/>
        <w:tabs>
          <w:tab w:val="left" w:pos="540"/>
          <w:tab w:val="left" w:pos="900"/>
        </w:tabs>
        <w:ind w:left="540" w:hanging="540"/>
        <w:rPr>
          <w:b/>
          <w:bCs/>
        </w:rPr>
      </w:pPr>
    </w:p>
    <w:p w14:paraId="4B87D414" w14:textId="77777777" w:rsidR="008F4773" w:rsidRDefault="008F4773">
      <w:pPr>
        <w:pStyle w:val="BodyTextIndent"/>
        <w:numPr>
          <w:ilvl w:val="0"/>
          <w:numId w:val="10"/>
        </w:numPr>
        <w:tabs>
          <w:tab w:val="clear" w:pos="720"/>
          <w:tab w:val="left" w:pos="540"/>
        </w:tabs>
        <w:ind w:left="540" w:hanging="540"/>
        <w:rPr>
          <w:b/>
          <w:bCs/>
        </w:rPr>
      </w:pP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4DFDFA7" w14:textId="77777777" w:rsidR="008F4773" w:rsidRDefault="008F4773">
      <w:pPr>
        <w:pStyle w:val="BodyTextIndent"/>
        <w:tabs>
          <w:tab w:val="left" w:pos="540"/>
        </w:tabs>
        <w:ind w:left="540" w:firstLine="0"/>
        <w:rPr>
          <w:b/>
          <w:bCs/>
        </w:rPr>
      </w:pPr>
    </w:p>
    <w:p w14:paraId="0B93E216" w14:textId="77777777" w:rsidR="008F4773" w:rsidRDefault="008F4773">
      <w:pPr>
        <w:pStyle w:val="BodyTextIndent"/>
        <w:tabs>
          <w:tab w:val="left" w:pos="540"/>
        </w:tabs>
      </w:pPr>
      <w:r>
        <w:rPr>
          <w:b/>
          <w:bCs/>
        </w:rPr>
        <w:tab/>
      </w:r>
      <w:r>
        <w:t>There are no plans to publish the information collected on any of the forms.</w:t>
      </w:r>
    </w:p>
    <w:p w14:paraId="4355265B" w14:textId="77777777" w:rsidR="008F4773" w:rsidRDefault="008F4773">
      <w:pPr>
        <w:pStyle w:val="BodyTextIndent"/>
        <w:tabs>
          <w:tab w:val="left" w:pos="540"/>
        </w:tabs>
        <w:ind w:left="0" w:firstLine="0"/>
        <w:rPr>
          <w:b/>
          <w:bCs/>
        </w:rPr>
      </w:pPr>
    </w:p>
    <w:p w14:paraId="34AD4C06" w14:textId="77777777" w:rsidR="008F4773" w:rsidRDefault="008F4773">
      <w:pPr>
        <w:pStyle w:val="BodyTextIndent"/>
        <w:numPr>
          <w:ilvl w:val="0"/>
          <w:numId w:val="10"/>
        </w:numPr>
        <w:tabs>
          <w:tab w:val="clear" w:pos="720"/>
          <w:tab w:val="left" w:pos="540"/>
        </w:tabs>
        <w:ind w:left="0" w:firstLine="0"/>
        <w:rPr>
          <w:b/>
          <w:bCs/>
        </w:rPr>
      </w:pPr>
      <w:r>
        <w:rPr>
          <w:b/>
          <w:bCs/>
        </w:rPr>
        <w:t xml:space="preserve">If seeking approval to omit the expiration date for OMB approval of the information </w:t>
      </w:r>
      <w:r>
        <w:rPr>
          <w:b/>
          <w:bCs/>
        </w:rPr>
        <w:tab/>
        <w:t>collection, explain the reasons that display would be inappropriate.</w:t>
      </w:r>
    </w:p>
    <w:p w14:paraId="774A4949" w14:textId="77777777" w:rsidR="008F4773" w:rsidRDefault="008F4773">
      <w:pPr>
        <w:pStyle w:val="BodyTextIndent"/>
        <w:tabs>
          <w:tab w:val="left" w:pos="540"/>
        </w:tabs>
        <w:rPr>
          <w:b/>
          <w:bCs/>
        </w:rPr>
      </w:pPr>
    </w:p>
    <w:p w14:paraId="77EA5DD1" w14:textId="425D64AF" w:rsidR="002A626F" w:rsidRPr="002A626F" w:rsidRDefault="002A626F" w:rsidP="002A626F">
      <w:pPr>
        <w:pStyle w:val="BodyTextIndent"/>
        <w:tabs>
          <w:tab w:val="left" w:pos="540"/>
        </w:tabs>
        <w:ind w:left="540" w:firstLine="0"/>
      </w:pPr>
      <w:r>
        <w:t xml:space="preserve">VA </w:t>
      </w:r>
      <w:r w:rsidR="007A022B">
        <w:t xml:space="preserve">does not </w:t>
      </w:r>
      <w:r>
        <w:t xml:space="preserve">seek approval to omit the expiration date.  </w:t>
      </w:r>
      <w:r w:rsidR="007A022B" w:rsidRPr="007A022B">
        <w:t>The Agency pr</w:t>
      </w:r>
      <w:r w:rsidR="000C5AC8">
        <w:t xml:space="preserve">oposes a new expiration date for </w:t>
      </w:r>
      <w:r w:rsidR="007A022B" w:rsidRPr="007A022B">
        <w:t>201</w:t>
      </w:r>
      <w:r w:rsidR="007A022B">
        <w:t>8</w:t>
      </w:r>
      <w:r w:rsidR="007A022B" w:rsidRPr="007A022B">
        <w:t xml:space="preserve"> to allow for employees to file amendments to existing claims</w:t>
      </w:r>
      <w:r w:rsidRPr="002A626F">
        <w:t>.</w:t>
      </w:r>
    </w:p>
    <w:p w14:paraId="751E1522" w14:textId="77777777" w:rsidR="008F4773" w:rsidRDefault="008F4773">
      <w:pPr>
        <w:pStyle w:val="BodyTextIndent"/>
        <w:tabs>
          <w:tab w:val="left" w:pos="540"/>
        </w:tabs>
        <w:rPr>
          <w:b/>
          <w:bCs/>
        </w:rPr>
      </w:pPr>
    </w:p>
    <w:p w14:paraId="1E1D9D15" w14:textId="77777777" w:rsidR="008F4773" w:rsidRDefault="008F4773">
      <w:pPr>
        <w:pStyle w:val="BodyTextIndent"/>
        <w:numPr>
          <w:ilvl w:val="0"/>
          <w:numId w:val="10"/>
        </w:numPr>
        <w:tabs>
          <w:tab w:val="clear" w:pos="720"/>
          <w:tab w:val="left" w:pos="540"/>
        </w:tabs>
        <w:ind w:left="540" w:hanging="540"/>
        <w:rPr>
          <w:b/>
          <w:bCs/>
        </w:rPr>
      </w:pPr>
      <w:r>
        <w:rPr>
          <w:b/>
          <w:bCs/>
        </w:rPr>
        <w:t>Explain each exception to the certification statement identified in Item 19, “Certification for Paperwork Reduction Act Submission,” of OMB 83-1.</w:t>
      </w:r>
    </w:p>
    <w:p w14:paraId="711FFF79" w14:textId="77777777" w:rsidR="008F4773" w:rsidRDefault="008F4773">
      <w:pPr>
        <w:pStyle w:val="BodyTextIndent"/>
        <w:tabs>
          <w:tab w:val="left" w:pos="540"/>
        </w:tabs>
        <w:rPr>
          <w:b/>
          <w:bCs/>
        </w:rPr>
      </w:pPr>
    </w:p>
    <w:p w14:paraId="7398C4C8" w14:textId="77777777" w:rsidR="008F4773" w:rsidRDefault="008F4773" w:rsidP="00467ED8">
      <w:pPr>
        <w:pStyle w:val="BodyTextIndent"/>
        <w:tabs>
          <w:tab w:val="left" w:pos="540"/>
        </w:tabs>
      </w:pPr>
      <w:r>
        <w:rPr>
          <w:b/>
          <w:bCs/>
        </w:rPr>
        <w:tab/>
      </w:r>
      <w:r>
        <w:t>There are no exceptions.</w:t>
      </w:r>
    </w:p>
    <w:p w14:paraId="46C2285D" w14:textId="77777777" w:rsidR="008F4773" w:rsidRDefault="008F4773">
      <w:pPr>
        <w:pStyle w:val="BodyTextIndent"/>
        <w:tabs>
          <w:tab w:val="left" w:pos="540"/>
        </w:tabs>
      </w:pPr>
    </w:p>
    <w:p w14:paraId="21934D6E" w14:textId="77777777" w:rsidR="008F4773" w:rsidRDefault="008F4773" w:rsidP="00FC4B5A">
      <w:pPr>
        <w:pStyle w:val="Heading2"/>
      </w:pPr>
      <w:r>
        <w:t>Collection of Information Employing Statistical Methods</w:t>
      </w:r>
    </w:p>
    <w:p w14:paraId="2B0E400A" w14:textId="77777777" w:rsidR="008F4773" w:rsidRDefault="008F4773">
      <w:pPr>
        <w:pStyle w:val="BodyTextIndent"/>
        <w:tabs>
          <w:tab w:val="left" w:pos="540"/>
        </w:tabs>
      </w:pPr>
    </w:p>
    <w:p w14:paraId="5CBB999F" w14:textId="77777777" w:rsidR="008F4773" w:rsidRDefault="008F4773">
      <w:pPr>
        <w:pStyle w:val="BodyTextIndent"/>
        <w:tabs>
          <w:tab w:val="left" w:pos="540"/>
        </w:tabs>
      </w:pPr>
      <w:r>
        <w:tab/>
        <w:t>No statistical methods are use</w:t>
      </w:r>
      <w:r w:rsidR="00467ED8">
        <w:t>d</w:t>
      </w:r>
      <w:r>
        <w:t xml:space="preserve"> in this data collection.</w:t>
      </w:r>
    </w:p>
    <w:p w14:paraId="2401485F" w14:textId="77777777" w:rsidR="008F4773" w:rsidRDefault="008F4773">
      <w:pPr>
        <w:pStyle w:val="BodyTextIndent"/>
        <w:tabs>
          <w:tab w:val="left" w:pos="900"/>
        </w:tabs>
        <w:ind w:left="0" w:firstLine="0"/>
      </w:pPr>
    </w:p>
    <w:sectPr w:rsidR="008F4773" w:rsidSect="007B05BC">
      <w:headerReference w:type="default" r:id="rId9"/>
      <w:footerReference w:type="even" r:id="rId10"/>
      <w:footerReference w:type="default" r:id="rId11"/>
      <w:pgSz w:w="12240" w:h="15840"/>
      <w:pgMar w:top="1152" w:right="1440" w:bottom="1152"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11635E" w15:done="0"/>
  <w15:commentEx w15:paraId="059CDB6C" w15:done="0"/>
  <w15:commentEx w15:paraId="46844E88" w15:done="0"/>
  <w15:commentEx w15:paraId="211DF839" w15:done="0"/>
  <w15:commentEx w15:paraId="0007B21B" w15:done="0"/>
  <w15:commentEx w15:paraId="15C86BD7" w15:done="0"/>
  <w15:commentEx w15:paraId="65CF80F7" w15:done="0"/>
  <w15:commentEx w15:paraId="6CEC6A9B" w15:done="0"/>
  <w15:commentEx w15:paraId="7207EEE1" w15:done="0"/>
  <w15:commentEx w15:paraId="44DDD55F" w15:done="0"/>
  <w15:commentEx w15:paraId="28553200" w15:done="0"/>
  <w15:commentEx w15:paraId="0302E084" w15:done="0"/>
  <w15:commentEx w15:paraId="287C3A57" w15:done="0"/>
  <w15:commentEx w15:paraId="45466BE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DFDE7" w14:textId="77777777" w:rsidR="00556AFF" w:rsidRDefault="00556AFF">
      <w:r>
        <w:separator/>
      </w:r>
    </w:p>
  </w:endnote>
  <w:endnote w:type="continuationSeparator" w:id="0">
    <w:p w14:paraId="40412BAB" w14:textId="77777777" w:rsidR="00556AFF" w:rsidRDefault="00556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A8B1B" w14:textId="77777777" w:rsidR="00504609" w:rsidRDefault="007B05BC">
    <w:pPr>
      <w:pStyle w:val="Footer"/>
      <w:framePr w:wrap="around" w:vAnchor="text" w:hAnchor="margin" w:xAlign="right" w:y="1"/>
      <w:rPr>
        <w:rStyle w:val="PageNumber"/>
      </w:rPr>
    </w:pPr>
    <w:r>
      <w:rPr>
        <w:rStyle w:val="PageNumber"/>
      </w:rPr>
      <w:fldChar w:fldCharType="begin"/>
    </w:r>
    <w:r w:rsidR="00504609">
      <w:rPr>
        <w:rStyle w:val="PageNumber"/>
      </w:rPr>
      <w:instrText xml:space="preserve">PAGE  </w:instrText>
    </w:r>
    <w:r>
      <w:rPr>
        <w:rStyle w:val="PageNumber"/>
      </w:rPr>
      <w:fldChar w:fldCharType="end"/>
    </w:r>
  </w:p>
  <w:p w14:paraId="34174F72" w14:textId="77777777" w:rsidR="00504609" w:rsidRDefault="0050460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68A72" w14:textId="77777777" w:rsidR="00504609" w:rsidRDefault="007B05BC">
    <w:pPr>
      <w:pStyle w:val="Footer"/>
      <w:framePr w:wrap="around" w:vAnchor="text" w:hAnchor="margin" w:xAlign="right" w:y="1"/>
      <w:rPr>
        <w:rStyle w:val="PageNumber"/>
      </w:rPr>
    </w:pPr>
    <w:r>
      <w:rPr>
        <w:rStyle w:val="PageNumber"/>
      </w:rPr>
      <w:fldChar w:fldCharType="begin"/>
    </w:r>
    <w:r w:rsidR="00504609">
      <w:rPr>
        <w:rStyle w:val="PageNumber"/>
      </w:rPr>
      <w:instrText xml:space="preserve">PAGE  </w:instrText>
    </w:r>
    <w:r>
      <w:rPr>
        <w:rStyle w:val="PageNumber"/>
      </w:rPr>
      <w:fldChar w:fldCharType="separate"/>
    </w:r>
    <w:r w:rsidR="006135D0">
      <w:rPr>
        <w:rStyle w:val="PageNumber"/>
        <w:noProof/>
      </w:rPr>
      <w:t>4</w:t>
    </w:r>
    <w:r>
      <w:rPr>
        <w:rStyle w:val="PageNumber"/>
      </w:rPr>
      <w:fldChar w:fldCharType="end"/>
    </w:r>
  </w:p>
  <w:p w14:paraId="772A35F7" w14:textId="77777777" w:rsidR="00504609" w:rsidRDefault="0050460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567E4" w14:textId="77777777" w:rsidR="00556AFF" w:rsidRDefault="00556AFF">
      <w:r>
        <w:separator/>
      </w:r>
    </w:p>
  </w:footnote>
  <w:footnote w:type="continuationSeparator" w:id="0">
    <w:p w14:paraId="6F95109E" w14:textId="77777777" w:rsidR="00556AFF" w:rsidRDefault="00556AFF">
      <w:r>
        <w:continuationSeparator/>
      </w:r>
    </w:p>
  </w:footnote>
  <w:footnote w:id="1">
    <w:p w14:paraId="304FD897" w14:textId="4C72F7F0" w:rsidR="00BF082C" w:rsidRPr="00BF082C" w:rsidRDefault="00BF082C">
      <w:pPr>
        <w:pStyle w:val="FootnoteText"/>
        <w:rPr>
          <w:sz w:val="18"/>
        </w:rPr>
      </w:pPr>
      <w:r>
        <w:rPr>
          <w:rStyle w:val="FootnoteReference"/>
        </w:rPr>
        <w:footnoteRef/>
      </w:r>
      <w:r>
        <w:t xml:space="preserve"> </w:t>
      </w:r>
      <w:r w:rsidRPr="00BF082C">
        <w:rPr>
          <w:sz w:val="18"/>
        </w:rPr>
        <w:t>Title 38 employees include full-time and part-time physicians, dentists, podiatrists, [chiropractors,] optometrists, nurses, nurse anesthetists, physician assistants (PAs), and expanded-function dental auxiliaries (EFDAs), appointed under authority of 38 U.S.C., chapters 73 and 74.</w:t>
      </w:r>
    </w:p>
  </w:footnote>
  <w:footnote w:id="2">
    <w:p w14:paraId="356422C7" w14:textId="77777777" w:rsidR="00D914CB" w:rsidRDefault="00D914CB" w:rsidP="00D914CB">
      <w:pPr>
        <w:pStyle w:val="CommentText"/>
      </w:pPr>
      <w:r>
        <w:rPr>
          <w:rStyle w:val="FootnoteReference"/>
        </w:rPr>
        <w:footnoteRef/>
      </w:r>
      <w:r>
        <w:t xml:space="preserve"> </w:t>
      </w:r>
      <w:r>
        <w:rPr>
          <w:rStyle w:val="CommentReference"/>
        </w:rPr>
        <w:t/>
      </w:r>
      <w:r w:rsidRPr="00BF082C">
        <w:rPr>
          <w:sz w:val="18"/>
        </w:rPr>
        <w:t>Title 5 Employees including GS and Wage Grade employees are included in the policies and guidelines used in administering the provisions of 5 U.S.C., chapter 63 and 5 CFR, part 630 for employees covered by this leave system.  Hybrid title 38 employees appointed under 38 U.S.C. 7401(3) or 7405(a)(1)(B) are also covered by these provisions.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0E1D5" w14:textId="77777777" w:rsidR="00504609" w:rsidRDefault="00504609">
    <w:pPr>
      <w:pStyle w:val="Header"/>
      <w:jc w:val="center"/>
      <w:rPr>
        <w:b/>
        <w:bCs/>
      </w:rPr>
    </w:pPr>
    <w:r>
      <w:rPr>
        <w:b/>
        <w:bCs/>
      </w:rPr>
      <w:t>SUPPORTING STATEMENT FOR VA FORM 0862 CONTINUED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22D0"/>
    <w:multiLevelType w:val="hybridMultilevel"/>
    <w:tmpl w:val="95D4666E"/>
    <w:lvl w:ilvl="0" w:tplc="552CE4BE">
      <w:start w:val="1"/>
      <w:numFmt w:val="upperLetter"/>
      <w:pStyle w:val="Heading2"/>
      <w:lvlText w:val="%1."/>
      <w:lvlJc w:val="left"/>
      <w:pPr>
        <w:tabs>
          <w:tab w:val="num" w:pos="1080"/>
        </w:tabs>
        <w:ind w:left="1080" w:hanging="720"/>
      </w:pPr>
      <w:rPr>
        <w:rFonts w:hint="default"/>
      </w:rPr>
    </w:lvl>
    <w:lvl w:ilvl="1" w:tplc="04C2E4D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9325F9"/>
    <w:multiLevelType w:val="hybridMultilevel"/>
    <w:tmpl w:val="22289E9A"/>
    <w:lvl w:ilvl="0" w:tplc="3CB41F9C">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C293C59"/>
    <w:multiLevelType w:val="hybridMultilevel"/>
    <w:tmpl w:val="8572F368"/>
    <w:lvl w:ilvl="0" w:tplc="933C021E">
      <w:start w:val="1"/>
      <w:numFmt w:val="lowerLetter"/>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12C96222"/>
    <w:multiLevelType w:val="hybridMultilevel"/>
    <w:tmpl w:val="92FAE422"/>
    <w:lvl w:ilvl="0" w:tplc="40BCE11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7F81B60"/>
    <w:multiLevelType w:val="hybridMultilevel"/>
    <w:tmpl w:val="04DCC62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45588C"/>
    <w:multiLevelType w:val="hybridMultilevel"/>
    <w:tmpl w:val="4EA2195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350240D"/>
    <w:multiLevelType w:val="hybridMultilevel"/>
    <w:tmpl w:val="261E994C"/>
    <w:lvl w:ilvl="0" w:tplc="C8808D4C">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79A1D48"/>
    <w:multiLevelType w:val="hybridMultilevel"/>
    <w:tmpl w:val="276E20EC"/>
    <w:lvl w:ilvl="0" w:tplc="7962002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311501"/>
    <w:multiLevelType w:val="hybridMultilevel"/>
    <w:tmpl w:val="17F2DF46"/>
    <w:lvl w:ilvl="0" w:tplc="933C021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F8617C3"/>
    <w:multiLevelType w:val="hybridMultilevel"/>
    <w:tmpl w:val="3636FD38"/>
    <w:lvl w:ilvl="0" w:tplc="CDBC4DE2">
      <w:start w:val="8"/>
      <w:numFmt w:val="decimal"/>
      <w:lvlText w:val="%1."/>
      <w:lvlJc w:val="left"/>
      <w:pPr>
        <w:tabs>
          <w:tab w:val="num" w:pos="1080"/>
        </w:tabs>
        <w:ind w:left="1080" w:hanging="720"/>
      </w:pPr>
      <w:rPr>
        <w:rFonts w:hint="default"/>
      </w:rPr>
    </w:lvl>
    <w:lvl w:ilvl="1" w:tplc="F106065A">
      <w:start w:val="2"/>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A00803"/>
    <w:multiLevelType w:val="hybridMultilevel"/>
    <w:tmpl w:val="886E43D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6C619E"/>
    <w:multiLevelType w:val="hybridMultilevel"/>
    <w:tmpl w:val="BCCA06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F9B2460"/>
    <w:multiLevelType w:val="hybridMultilevel"/>
    <w:tmpl w:val="7408BEB4"/>
    <w:lvl w:ilvl="0" w:tplc="91666E72">
      <w:start w:val="13"/>
      <w:numFmt w:val="decimal"/>
      <w:lvlText w:val="%1."/>
      <w:lvlJc w:val="left"/>
      <w:pPr>
        <w:tabs>
          <w:tab w:val="num" w:pos="720"/>
        </w:tabs>
        <w:ind w:left="720" w:hanging="360"/>
      </w:pPr>
      <w:rPr>
        <w:rFonts w:hint="default"/>
        <w:b/>
        <w:bCs/>
      </w:rPr>
    </w:lvl>
    <w:lvl w:ilvl="1" w:tplc="7962002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10"/>
  </w:num>
  <w:num w:numId="5">
    <w:abstractNumId w:val="11"/>
  </w:num>
  <w:num w:numId="6">
    <w:abstractNumId w:val="9"/>
  </w:num>
  <w:num w:numId="7">
    <w:abstractNumId w:val="3"/>
  </w:num>
  <w:num w:numId="8">
    <w:abstractNumId w:val="8"/>
  </w:num>
  <w:num w:numId="9">
    <w:abstractNumId w:val="1"/>
  </w:num>
  <w:num w:numId="10">
    <w:abstractNumId w:val="12"/>
  </w:num>
  <w:num w:numId="11">
    <w:abstractNumId w:val="7"/>
  </w:num>
  <w:num w:numId="12">
    <w:abstractNumId w:val="6"/>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9C2"/>
    <w:rsid w:val="00044FE6"/>
    <w:rsid w:val="000C2E71"/>
    <w:rsid w:val="000C5AC8"/>
    <w:rsid w:val="00135402"/>
    <w:rsid w:val="001A5CEE"/>
    <w:rsid w:val="00234FCA"/>
    <w:rsid w:val="002370A4"/>
    <w:rsid w:val="002A626F"/>
    <w:rsid w:val="002C343B"/>
    <w:rsid w:val="00355FB1"/>
    <w:rsid w:val="003905E2"/>
    <w:rsid w:val="004015A2"/>
    <w:rsid w:val="00420A03"/>
    <w:rsid w:val="00467C89"/>
    <w:rsid w:val="00467ED8"/>
    <w:rsid w:val="004C4E44"/>
    <w:rsid w:val="00504609"/>
    <w:rsid w:val="00556AFF"/>
    <w:rsid w:val="00611FDC"/>
    <w:rsid w:val="006135D0"/>
    <w:rsid w:val="00634E20"/>
    <w:rsid w:val="00652BF2"/>
    <w:rsid w:val="006676C3"/>
    <w:rsid w:val="006D7B2F"/>
    <w:rsid w:val="006E456E"/>
    <w:rsid w:val="006F2B7A"/>
    <w:rsid w:val="00716C9D"/>
    <w:rsid w:val="00726855"/>
    <w:rsid w:val="00750F7D"/>
    <w:rsid w:val="00785D3C"/>
    <w:rsid w:val="00797957"/>
    <w:rsid w:val="007A022B"/>
    <w:rsid w:val="007B05BC"/>
    <w:rsid w:val="00810635"/>
    <w:rsid w:val="008328FB"/>
    <w:rsid w:val="00833591"/>
    <w:rsid w:val="00836D8A"/>
    <w:rsid w:val="008474DD"/>
    <w:rsid w:val="008D66C4"/>
    <w:rsid w:val="008F4773"/>
    <w:rsid w:val="00932D9C"/>
    <w:rsid w:val="00937537"/>
    <w:rsid w:val="009618DC"/>
    <w:rsid w:val="009F1D4C"/>
    <w:rsid w:val="009F678F"/>
    <w:rsid w:val="00A752B1"/>
    <w:rsid w:val="00AA2DBC"/>
    <w:rsid w:val="00AC5662"/>
    <w:rsid w:val="00B23366"/>
    <w:rsid w:val="00B304CE"/>
    <w:rsid w:val="00B36560"/>
    <w:rsid w:val="00B36926"/>
    <w:rsid w:val="00B739C2"/>
    <w:rsid w:val="00BC61C4"/>
    <w:rsid w:val="00BF082C"/>
    <w:rsid w:val="00C1282D"/>
    <w:rsid w:val="00C82E11"/>
    <w:rsid w:val="00C8415B"/>
    <w:rsid w:val="00CB7F34"/>
    <w:rsid w:val="00D632DC"/>
    <w:rsid w:val="00D914CB"/>
    <w:rsid w:val="00DB2709"/>
    <w:rsid w:val="00E115C8"/>
    <w:rsid w:val="00E96825"/>
    <w:rsid w:val="00ED7418"/>
    <w:rsid w:val="00F53E40"/>
    <w:rsid w:val="00F97263"/>
    <w:rsid w:val="00FC4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58AC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5BC"/>
    <w:rPr>
      <w:sz w:val="24"/>
      <w:szCs w:val="24"/>
    </w:rPr>
  </w:style>
  <w:style w:type="paragraph" w:styleId="Heading1">
    <w:name w:val="heading 1"/>
    <w:basedOn w:val="Normal"/>
    <w:next w:val="Normal"/>
    <w:qFormat/>
    <w:rsid w:val="007B05BC"/>
    <w:pPr>
      <w:keepNext/>
      <w:jc w:val="center"/>
      <w:outlineLvl w:val="0"/>
    </w:pPr>
    <w:rPr>
      <w:b/>
      <w:bCs/>
    </w:rPr>
  </w:style>
  <w:style w:type="paragraph" w:styleId="Heading2">
    <w:name w:val="heading 2"/>
    <w:basedOn w:val="Normal"/>
    <w:next w:val="Normal"/>
    <w:qFormat/>
    <w:rsid w:val="007B05BC"/>
    <w:pPr>
      <w:keepNext/>
      <w:numPr>
        <w:numId w:val="1"/>
      </w:numPr>
      <w:tabs>
        <w:tab w:val="clear" w:pos="1080"/>
        <w:tab w:val="num" w:pos="720"/>
      </w:tabs>
      <w:ind w:hanging="10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B05BC"/>
    <w:pPr>
      <w:ind w:left="720" w:hanging="720"/>
    </w:pPr>
  </w:style>
  <w:style w:type="paragraph" w:styleId="BodyTextIndent2">
    <w:name w:val="Body Text Indent 2"/>
    <w:basedOn w:val="Normal"/>
    <w:rsid w:val="007B05BC"/>
    <w:pPr>
      <w:ind w:left="360"/>
    </w:pPr>
  </w:style>
  <w:style w:type="paragraph" w:styleId="Footer">
    <w:name w:val="footer"/>
    <w:basedOn w:val="Normal"/>
    <w:rsid w:val="007B05BC"/>
    <w:pPr>
      <w:tabs>
        <w:tab w:val="center" w:pos="4320"/>
        <w:tab w:val="right" w:pos="8640"/>
      </w:tabs>
    </w:pPr>
  </w:style>
  <w:style w:type="character" w:styleId="PageNumber">
    <w:name w:val="page number"/>
    <w:basedOn w:val="DefaultParagraphFont"/>
    <w:rsid w:val="007B05BC"/>
  </w:style>
  <w:style w:type="paragraph" w:styleId="Header">
    <w:name w:val="header"/>
    <w:basedOn w:val="Normal"/>
    <w:rsid w:val="007B05BC"/>
    <w:pPr>
      <w:tabs>
        <w:tab w:val="center" w:pos="4320"/>
        <w:tab w:val="right" w:pos="8640"/>
      </w:tabs>
    </w:pPr>
  </w:style>
  <w:style w:type="paragraph" w:styleId="BodyTextIndent3">
    <w:name w:val="Body Text Indent 3"/>
    <w:basedOn w:val="Normal"/>
    <w:rsid w:val="007B05BC"/>
    <w:pPr>
      <w:tabs>
        <w:tab w:val="left" w:pos="540"/>
      </w:tabs>
      <w:ind w:left="540" w:hanging="540"/>
    </w:pPr>
    <w:rPr>
      <w:b/>
      <w:bCs/>
    </w:rPr>
  </w:style>
  <w:style w:type="paragraph" w:styleId="BalloonText">
    <w:name w:val="Balloon Text"/>
    <w:basedOn w:val="Normal"/>
    <w:semiHidden/>
    <w:rsid w:val="006F2B7A"/>
    <w:rPr>
      <w:rFonts w:ascii="Tahoma" w:hAnsi="Tahoma" w:cs="Tahoma"/>
      <w:sz w:val="16"/>
      <w:szCs w:val="16"/>
    </w:rPr>
  </w:style>
  <w:style w:type="character" w:styleId="CommentReference">
    <w:name w:val="annotation reference"/>
    <w:basedOn w:val="DefaultParagraphFont"/>
    <w:semiHidden/>
    <w:unhideWhenUsed/>
    <w:rsid w:val="004C4E44"/>
    <w:rPr>
      <w:sz w:val="16"/>
      <w:szCs w:val="16"/>
    </w:rPr>
  </w:style>
  <w:style w:type="paragraph" w:styleId="CommentText">
    <w:name w:val="annotation text"/>
    <w:basedOn w:val="Normal"/>
    <w:link w:val="CommentTextChar"/>
    <w:unhideWhenUsed/>
    <w:rsid w:val="004C4E44"/>
    <w:rPr>
      <w:sz w:val="20"/>
      <w:szCs w:val="20"/>
    </w:rPr>
  </w:style>
  <w:style w:type="character" w:customStyle="1" w:styleId="CommentTextChar">
    <w:name w:val="Comment Text Char"/>
    <w:basedOn w:val="DefaultParagraphFont"/>
    <w:link w:val="CommentText"/>
    <w:rsid w:val="004C4E44"/>
  </w:style>
  <w:style w:type="paragraph" w:styleId="CommentSubject">
    <w:name w:val="annotation subject"/>
    <w:basedOn w:val="CommentText"/>
    <w:next w:val="CommentText"/>
    <w:link w:val="CommentSubjectChar"/>
    <w:semiHidden/>
    <w:unhideWhenUsed/>
    <w:rsid w:val="004C4E44"/>
    <w:rPr>
      <w:b/>
      <w:bCs/>
    </w:rPr>
  </w:style>
  <w:style w:type="character" w:customStyle="1" w:styleId="CommentSubjectChar">
    <w:name w:val="Comment Subject Char"/>
    <w:basedOn w:val="CommentTextChar"/>
    <w:link w:val="CommentSubject"/>
    <w:semiHidden/>
    <w:rsid w:val="004C4E44"/>
    <w:rPr>
      <w:b/>
      <w:bCs/>
    </w:rPr>
  </w:style>
  <w:style w:type="paragraph" w:styleId="FootnoteText">
    <w:name w:val="footnote text"/>
    <w:basedOn w:val="Normal"/>
    <w:link w:val="FootnoteTextChar"/>
    <w:semiHidden/>
    <w:unhideWhenUsed/>
    <w:rsid w:val="00BF082C"/>
    <w:rPr>
      <w:sz w:val="20"/>
      <w:szCs w:val="20"/>
    </w:rPr>
  </w:style>
  <w:style w:type="character" w:customStyle="1" w:styleId="FootnoteTextChar">
    <w:name w:val="Footnote Text Char"/>
    <w:basedOn w:val="DefaultParagraphFont"/>
    <w:link w:val="FootnoteText"/>
    <w:semiHidden/>
    <w:rsid w:val="00BF082C"/>
  </w:style>
  <w:style w:type="character" w:styleId="FootnoteReference">
    <w:name w:val="footnote reference"/>
    <w:basedOn w:val="DefaultParagraphFont"/>
    <w:semiHidden/>
    <w:unhideWhenUsed/>
    <w:rsid w:val="00BF08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5BC"/>
    <w:rPr>
      <w:sz w:val="24"/>
      <w:szCs w:val="24"/>
    </w:rPr>
  </w:style>
  <w:style w:type="paragraph" w:styleId="Heading1">
    <w:name w:val="heading 1"/>
    <w:basedOn w:val="Normal"/>
    <w:next w:val="Normal"/>
    <w:qFormat/>
    <w:rsid w:val="007B05BC"/>
    <w:pPr>
      <w:keepNext/>
      <w:jc w:val="center"/>
      <w:outlineLvl w:val="0"/>
    </w:pPr>
    <w:rPr>
      <w:b/>
      <w:bCs/>
    </w:rPr>
  </w:style>
  <w:style w:type="paragraph" w:styleId="Heading2">
    <w:name w:val="heading 2"/>
    <w:basedOn w:val="Normal"/>
    <w:next w:val="Normal"/>
    <w:qFormat/>
    <w:rsid w:val="007B05BC"/>
    <w:pPr>
      <w:keepNext/>
      <w:numPr>
        <w:numId w:val="1"/>
      </w:numPr>
      <w:tabs>
        <w:tab w:val="clear" w:pos="1080"/>
        <w:tab w:val="num" w:pos="720"/>
      </w:tabs>
      <w:ind w:hanging="10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B05BC"/>
    <w:pPr>
      <w:ind w:left="720" w:hanging="720"/>
    </w:pPr>
  </w:style>
  <w:style w:type="paragraph" w:styleId="BodyTextIndent2">
    <w:name w:val="Body Text Indent 2"/>
    <w:basedOn w:val="Normal"/>
    <w:rsid w:val="007B05BC"/>
    <w:pPr>
      <w:ind w:left="360"/>
    </w:pPr>
  </w:style>
  <w:style w:type="paragraph" w:styleId="Footer">
    <w:name w:val="footer"/>
    <w:basedOn w:val="Normal"/>
    <w:rsid w:val="007B05BC"/>
    <w:pPr>
      <w:tabs>
        <w:tab w:val="center" w:pos="4320"/>
        <w:tab w:val="right" w:pos="8640"/>
      </w:tabs>
    </w:pPr>
  </w:style>
  <w:style w:type="character" w:styleId="PageNumber">
    <w:name w:val="page number"/>
    <w:basedOn w:val="DefaultParagraphFont"/>
    <w:rsid w:val="007B05BC"/>
  </w:style>
  <w:style w:type="paragraph" w:styleId="Header">
    <w:name w:val="header"/>
    <w:basedOn w:val="Normal"/>
    <w:rsid w:val="007B05BC"/>
    <w:pPr>
      <w:tabs>
        <w:tab w:val="center" w:pos="4320"/>
        <w:tab w:val="right" w:pos="8640"/>
      </w:tabs>
    </w:pPr>
  </w:style>
  <w:style w:type="paragraph" w:styleId="BodyTextIndent3">
    <w:name w:val="Body Text Indent 3"/>
    <w:basedOn w:val="Normal"/>
    <w:rsid w:val="007B05BC"/>
    <w:pPr>
      <w:tabs>
        <w:tab w:val="left" w:pos="540"/>
      </w:tabs>
      <w:ind w:left="540" w:hanging="540"/>
    </w:pPr>
    <w:rPr>
      <w:b/>
      <w:bCs/>
    </w:rPr>
  </w:style>
  <w:style w:type="paragraph" w:styleId="BalloonText">
    <w:name w:val="Balloon Text"/>
    <w:basedOn w:val="Normal"/>
    <w:semiHidden/>
    <w:rsid w:val="006F2B7A"/>
    <w:rPr>
      <w:rFonts w:ascii="Tahoma" w:hAnsi="Tahoma" w:cs="Tahoma"/>
      <w:sz w:val="16"/>
      <w:szCs w:val="16"/>
    </w:rPr>
  </w:style>
  <w:style w:type="character" w:styleId="CommentReference">
    <w:name w:val="annotation reference"/>
    <w:basedOn w:val="DefaultParagraphFont"/>
    <w:semiHidden/>
    <w:unhideWhenUsed/>
    <w:rsid w:val="004C4E44"/>
    <w:rPr>
      <w:sz w:val="16"/>
      <w:szCs w:val="16"/>
    </w:rPr>
  </w:style>
  <w:style w:type="paragraph" w:styleId="CommentText">
    <w:name w:val="annotation text"/>
    <w:basedOn w:val="Normal"/>
    <w:link w:val="CommentTextChar"/>
    <w:unhideWhenUsed/>
    <w:rsid w:val="004C4E44"/>
    <w:rPr>
      <w:sz w:val="20"/>
      <w:szCs w:val="20"/>
    </w:rPr>
  </w:style>
  <w:style w:type="character" w:customStyle="1" w:styleId="CommentTextChar">
    <w:name w:val="Comment Text Char"/>
    <w:basedOn w:val="DefaultParagraphFont"/>
    <w:link w:val="CommentText"/>
    <w:rsid w:val="004C4E44"/>
  </w:style>
  <w:style w:type="paragraph" w:styleId="CommentSubject">
    <w:name w:val="annotation subject"/>
    <w:basedOn w:val="CommentText"/>
    <w:next w:val="CommentText"/>
    <w:link w:val="CommentSubjectChar"/>
    <w:semiHidden/>
    <w:unhideWhenUsed/>
    <w:rsid w:val="004C4E44"/>
    <w:rPr>
      <w:b/>
      <w:bCs/>
    </w:rPr>
  </w:style>
  <w:style w:type="character" w:customStyle="1" w:styleId="CommentSubjectChar">
    <w:name w:val="Comment Subject Char"/>
    <w:basedOn w:val="CommentTextChar"/>
    <w:link w:val="CommentSubject"/>
    <w:semiHidden/>
    <w:rsid w:val="004C4E44"/>
    <w:rPr>
      <w:b/>
      <w:bCs/>
    </w:rPr>
  </w:style>
  <w:style w:type="paragraph" w:styleId="FootnoteText">
    <w:name w:val="footnote text"/>
    <w:basedOn w:val="Normal"/>
    <w:link w:val="FootnoteTextChar"/>
    <w:semiHidden/>
    <w:unhideWhenUsed/>
    <w:rsid w:val="00BF082C"/>
    <w:rPr>
      <w:sz w:val="20"/>
      <w:szCs w:val="20"/>
    </w:rPr>
  </w:style>
  <w:style w:type="character" w:customStyle="1" w:styleId="FootnoteTextChar">
    <w:name w:val="Footnote Text Char"/>
    <w:basedOn w:val="DefaultParagraphFont"/>
    <w:link w:val="FootnoteText"/>
    <w:semiHidden/>
    <w:rsid w:val="00BF082C"/>
  </w:style>
  <w:style w:type="character" w:styleId="FootnoteReference">
    <w:name w:val="footnote reference"/>
    <w:basedOn w:val="DefaultParagraphFont"/>
    <w:semiHidden/>
    <w:unhideWhenUsed/>
    <w:rsid w:val="00BF08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4803">
      <w:bodyDiv w:val="1"/>
      <w:marLeft w:val="0"/>
      <w:marRight w:val="0"/>
      <w:marTop w:val="0"/>
      <w:marBottom w:val="0"/>
      <w:divBdr>
        <w:top w:val="none" w:sz="0" w:space="0" w:color="auto"/>
        <w:left w:val="none" w:sz="0" w:space="0" w:color="auto"/>
        <w:bottom w:val="none" w:sz="0" w:space="0" w:color="auto"/>
        <w:right w:val="none" w:sz="0" w:space="0" w:color="auto"/>
      </w:divBdr>
    </w:div>
    <w:div w:id="53130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E09A0-157C-4F95-B0D5-1403F9ADE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Veteran Affairs</Company>
  <LinksUpToDate>false</LinksUpToDate>
  <CharactersWithSpaces>11956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Home</dc:creator>
  <cp:lastModifiedBy>Department of Veterans Affairs</cp:lastModifiedBy>
  <cp:revision>2</cp:revision>
  <cp:lastPrinted>2009-02-02T17:28:00Z</cp:lastPrinted>
  <dcterms:created xsi:type="dcterms:W3CDTF">2015-03-20T18:13:00Z</dcterms:created>
  <dcterms:modified xsi:type="dcterms:W3CDTF">2015-03-20T18:13:00Z</dcterms:modified>
</cp:coreProperties>
</file>