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A6" w:rsidRPr="005D7CA6" w:rsidRDefault="005D7CA6" w:rsidP="00EE2110">
      <w:pPr>
        <w:tabs>
          <w:tab w:val="left" w:pos="-3060"/>
          <w:tab w:val="center" w:pos="4752"/>
        </w:tabs>
        <w:suppressAutoHyphens/>
        <w:spacing w:line="240" w:lineRule="atLeast"/>
        <w:jc w:val="center"/>
        <w:rPr>
          <w:b/>
          <w:bCs/>
          <w:sz w:val="24"/>
          <w:szCs w:val="24"/>
        </w:rPr>
      </w:pPr>
      <w:bookmarkStart w:id="0" w:name="_GoBack"/>
      <w:bookmarkEnd w:id="0"/>
      <w:r w:rsidRPr="005D7CA6">
        <w:rPr>
          <w:b/>
          <w:sz w:val="24"/>
          <w:szCs w:val="24"/>
        </w:rPr>
        <w:t xml:space="preserve">Appendix A: Supporting Statement </w:t>
      </w:r>
      <w:r w:rsidRPr="005D7CA6">
        <w:rPr>
          <w:b/>
          <w:sz w:val="24"/>
          <w:szCs w:val="24"/>
        </w:rPr>
        <w:t>Part A</w:t>
      </w:r>
    </w:p>
    <w:p w:rsidR="00CA01E6" w:rsidRPr="005D7CA6" w:rsidRDefault="00485DD4" w:rsidP="00EE2110">
      <w:pPr>
        <w:tabs>
          <w:tab w:val="left" w:pos="-3060"/>
          <w:tab w:val="center" w:pos="4752"/>
        </w:tabs>
        <w:suppressAutoHyphens/>
        <w:spacing w:line="240" w:lineRule="atLeast"/>
        <w:jc w:val="center"/>
        <w:rPr>
          <w:b/>
          <w:sz w:val="24"/>
          <w:szCs w:val="24"/>
        </w:rPr>
      </w:pPr>
      <w:r w:rsidRPr="005D7CA6">
        <w:rPr>
          <w:b/>
          <w:sz w:val="24"/>
          <w:szCs w:val="24"/>
        </w:rPr>
        <w:t>CY</w:t>
      </w:r>
      <w:r w:rsidR="0017359F" w:rsidRPr="005D7CA6">
        <w:rPr>
          <w:b/>
          <w:sz w:val="24"/>
          <w:szCs w:val="24"/>
        </w:rPr>
        <w:t xml:space="preserve"> </w:t>
      </w:r>
      <w:r w:rsidR="00466779" w:rsidRPr="005D7CA6">
        <w:rPr>
          <w:b/>
          <w:sz w:val="24"/>
          <w:szCs w:val="24"/>
        </w:rPr>
        <w:t>201</w:t>
      </w:r>
      <w:r w:rsidR="00DE7D22" w:rsidRPr="005D7CA6">
        <w:rPr>
          <w:b/>
          <w:sz w:val="24"/>
          <w:szCs w:val="24"/>
        </w:rPr>
        <w:t>6</w:t>
      </w:r>
      <w:r w:rsidR="005D7CA6" w:rsidRPr="005D7CA6">
        <w:rPr>
          <w:b/>
          <w:sz w:val="24"/>
          <w:szCs w:val="24"/>
        </w:rPr>
        <w:t xml:space="preserve"> Plan Benefit Package (</w:t>
      </w:r>
      <w:proofErr w:type="spellStart"/>
      <w:r w:rsidR="005D7CA6" w:rsidRPr="005D7CA6">
        <w:rPr>
          <w:b/>
          <w:sz w:val="24"/>
          <w:szCs w:val="24"/>
        </w:rPr>
        <w:t>PBP</w:t>
      </w:r>
      <w:proofErr w:type="spellEnd"/>
      <w:r w:rsidR="005D7CA6" w:rsidRPr="005D7CA6">
        <w:rPr>
          <w:b/>
          <w:sz w:val="24"/>
          <w:szCs w:val="24"/>
        </w:rPr>
        <w:t>), Formulary, and Supporting Regulations</w:t>
      </w:r>
    </w:p>
    <w:p w:rsidR="007A5D54" w:rsidRPr="005D7CA6" w:rsidRDefault="005D7CA6" w:rsidP="00EE2110">
      <w:pPr>
        <w:tabs>
          <w:tab w:val="left" w:pos="-3060"/>
          <w:tab w:val="center" w:pos="4752"/>
        </w:tabs>
        <w:suppressAutoHyphens/>
        <w:spacing w:line="240" w:lineRule="atLeast"/>
        <w:jc w:val="center"/>
        <w:rPr>
          <w:b/>
          <w:sz w:val="24"/>
          <w:szCs w:val="24"/>
        </w:rPr>
      </w:pPr>
      <w:r w:rsidRPr="005D7CA6">
        <w:rPr>
          <w:b/>
          <w:sz w:val="24"/>
          <w:szCs w:val="24"/>
        </w:rPr>
        <w:t xml:space="preserve">CMS-R-262, </w:t>
      </w:r>
      <w:proofErr w:type="spellStart"/>
      <w:r w:rsidRPr="005D7CA6">
        <w:rPr>
          <w:b/>
          <w:sz w:val="24"/>
          <w:szCs w:val="24"/>
        </w:rPr>
        <w:t>OCN</w:t>
      </w:r>
      <w:proofErr w:type="spellEnd"/>
      <w:r w:rsidRPr="005D7CA6">
        <w:rPr>
          <w:b/>
          <w:sz w:val="24"/>
          <w:szCs w:val="24"/>
        </w:rPr>
        <w:t xml:space="preserve"> 0938-0763</w:t>
      </w:r>
    </w:p>
    <w:p w:rsidR="00CA01E6" w:rsidRPr="005D7CA6" w:rsidRDefault="00CA01E6" w:rsidP="00EE2110">
      <w:pPr>
        <w:tabs>
          <w:tab w:val="left" w:pos="-3060"/>
          <w:tab w:val="left" w:pos="0"/>
        </w:tabs>
        <w:suppressAutoHyphens/>
        <w:spacing w:line="240" w:lineRule="atLeast"/>
        <w:rPr>
          <w:sz w:val="24"/>
          <w:szCs w:val="24"/>
        </w:rPr>
      </w:pPr>
    </w:p>
    <w:p w:rsidR="00CD7F5B" w:rsidRPr="005D7CA6" w:rsidRDefault="00CD7F5B" w:rsidP="00EE2110">
      <w:pPr>
        <w:pStyle w:val="BodyText3"/>
        <w:jc w:val="left"/>
        <w:rPr>
          <w:i/>
          <w:sz w:val="24"/>
          <w:szCs w:val="24"/>
          <w:u w:val="none"/>
        </w:rPr>
      </w:pPr>
      <w:proofErr w:type="gramStart"/>
      <w:r w:rsidRPr="005D7CA6">
        <w:rPr>
          <w:i/>
          <w:sz w:val="24"/>
          <w:szCs w:val="24"/>
          <w:u w:val="none"/>
        </w:rPr>
        <w:t xml:space="preserve">Supporting Regulations Contained in 42 </w:t>
      </w:r>
      <w:proofErr w:type="spellStart"/>
      <w:r w:rsidRPr="005D7CA6">
        <w:rPr>
          <w:i/>
          <w:sz w:val="24"/>
          <w:szCs w:val="24"/>
          <w:u w:val="none"/>
        </w:rPr>
        <w:t>CFR</w:t>
      </w:r>
      <w:proofErr w:type="spellEnd"/>
      <w:r w:rsidRPr="005D7CA6">
        <w:rPr>
          <w:i/>
          <w:sz w:val="24"/>
          <w:szCs w:val="24"/>
          <w:u w:val="none"/>
        </w:rPr>
        <w:t xml:space="preserve"> </w:t>
      </w:r>
      <w:r w:rsidR="006211CD" w:rsidRPr="005D7CA6">
        <w:rPr>
          <w:i/>
          <w:sz w:val="24"/>
          <w:szCs w:val="24"/>
          <w:u w:val="none"/>
        </w:rPr>
        <w:t xml:space="preserve">422.100, 422.101, 422.102, 422.103, 422.105, 422.106, 422.108, 422.110, 422.111, 422.112, 422.113, 422.114, </w:t>
      </w:r>
      <w:r w:rsidRPr="005D7CA6">
        <w:rPr>
          <w:i/>
          <w:sz w:val="24"/>
          <w:szCs w:val="24"/>
          <w:u w:val="none"/>
        </w:rPr>
        <w:t xml:space="preserve">422.250, 422.252, 422.254, 422.256, 422.258, 422.262, 422.264, 422.266, </w:t>
      </w:r>
      <w:r w:rsidR="004E7842" w:rsidRPr="005D7CA6">
        <w:rPr>
          <w:i/>
          <w:sz w:val="24"/>
          <w:szCs w:val="24"/>
          <w:u w:val="none"/>
        </w:rPr>
        <w:t>4</w:t>
      </w:r>
      <w:r w:rsidRPr="005D7CA6">
        <w:rPr>
          <w:i/>
          <w:sz w:val="24"/>
          <w:szCs w:val="24"/>
          <w:u w:val="none"/>
        </w:rPr>
        <w:t xml:space="preserve">22.270, 422.300, 422.304, 422.306, 422.308, 422.310, 422.312, 422.314, 422.316, 422.318, 422.320, 422.322, 422.324, </w:t>
      </w:r>
      <w:r w:rsidR="000C1E39" w:rsidRPr="005D7CA6">
        <w:rPr>
          <w:i/>
          <w:sz w:val="24"/>
          <w:szCs w:val="24"/>
          <w:u w:val="none"/>
        </w:rPr>
        <w:t xml:space="preserve">423.100, 423.104, 423.112, 423.120, 423.124, 423.128, 423.132, 423.136, </w:t>
      </w:r>
      <w:r w:rsidRPr="005D7CA6">
        <w:rPr>
          <w:i/>
          <w:sz w:val="24"/>
          <w:szCs w:val="24"/>
          <w:u w:val="none"/>
        </w:rPr>
        <w:t xml:space="preserve">423.251, </w:t>
      </w:r>
      <w:r w:rsidR="004E7842" w:rsidRPr="005D7CA6">
        <w:rPr>
          <w:i/>
          <w:sz w:val="24"/>
          <w:szCs w:val="24"/>
          <w:u w:val="none"/>
        </w:rPr>
        <w:t>4</w:t>
      </w:r>
      <w:r w:rsidRPr="005D7CA6">
        <w:rPr>
          <w:i/>
          <w:sz w:val="24"/>
          <w:szCs w:val="24"/>
          <w:u w:val="none"/>
        </w:rPr>
        <w:t xml:space="preserve">23.258, </w:t>
      </w:r>
      <w:r w:rsidR="004E7842" w:rsidRPr="005D7CA6">
        <w:rPr>
          <w:i/>
          <w:sz w:val="24"/>
          <w:szCs w:val="24"/>
          <w:u w:val="none"/>
        </w:rPr>
        <w:t>4</w:t>
      </w:r>
      <w:r w:rsidRPr="005D7CA6">
        <w:rPr>
          <w:i/>
          <w:sz w:val="24"/>
          <w:szCs w:val="24"/>
          <w:u w:val="none"/>
        </w:rPr>
        <w:t xml:space="preserve">23.265, 423.272, 423.286, 423.293, 423.301, 423.308, 423.315, 423.322, 423.329, 423.336, 423.343, 423.346, </w:t>
      </w:r>
      <w:r w:rsidR="005D7CA6" w:rsidRPr="005D7CA6">
        <w:rPr>
          <w:i/>
          <w:sz w:val="24"/>
          <w:szCs w:val="24"/>
          <w:u w:val="none"/>
        </w:rPr>
        <w:t xml:space="preserve">and </w:t>
      </w:r>
      <w:r w:rsidRPr="005D7CA6">
        <w:rPr>
          <w:i/>
          <w:sz w:val="24"/>
          <w:szCs w:val="24"/>
          <w:u w:val="none"/>
        </w:rPr>
        <w:t>423.350</w:t>
      </w:r>
      <w:r w:rsidR="005D7CA6" w:rsidRPr="005D7CA6">
        <w:rPr>
          <w:i/>
          <w:sz w:val="24"/>
          <w:szCs w:val="24"/>
          <w:u w:val="none"/>
        </w:rPr>
        <w:t>.</w:t>
      </w:r>
      <w:proofErr w:type="gramEnd"/>
    </w:p>
    <w:p w:rsidR="00CA01E6" w:rsidRPr="005D7CA6" w:rsidRDefault="00CA01E6" w:rsidP="00EE2110">
      <w:pPr>
        <w:tabs>
          <w:tab w:val="left" w:pos="-3060"/>
          <w:tab w:val="left" w:pos="0"/>
          <w:tab w:val="left" w:pos="432"/>
          <w:tab w:val="left" w:pos="720"/>
        </w:tabs>
        <w:suppressAutoHyphens/>
        <w:spacing w:line="240" w:lineRule="atLeast"/>
        <w:rPr>
          <w:b/>
          <w:bCs/>
          <w:sz w:val="24"/>
          <w:szCs w:val="24"/>
        </w:rPr>
      </w:pPr>
    </w:p>
    <w:p w:rsidR="00CA01E6" w:rsidRPr="0036071F" w:rsidRDefault="00CA01E6" w:rsidP="00EE2110">
      <w:pPr>
        <w:pStyle w:val="Heading1"/>
        <w:tabs>
          <w:tab w:val="left" w:pos="-3060"/>
          <w:tab w:val="left" w:pos="432"/>
          <w:tab w:val="left" w:pos="720"/>
        </w:tabs>
        <w:rPr>
          <w:u w:val="none"/>
        </w:rPr>
      </w:pPr>
      <w:r w:rsidRPr="0036071F">
        <w:rPr>
          <w:u w:val="none"/>
        </w:rPr>
        <w:t>Background</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pStyle w:val="BodyTextIndent"/>
        <w:ind w:left="0" w:firstLine="0"/>
      </w:pPr>
      <w:r>
        <w:t xml:space="preserve">Under </w:t>
      </w:r>
      <w:r w:rsidR="0009736F">
        <w:t xml:space="preserve">the Medicare Modernization Act (MMA), Medicare Advantage (MA) and Prescription Drug Plan (PDP) </w:t>
      </w:r>
      <w:r w:rsidR="00644D73">
        <w:t xml:space="preserve">organizations </w:t>
      </w:r>
      <w:r w:rsidR="0009736F">
        <w:t xml:space="preserve">are required to submit plan benefit </w:t>
      </w:r>
      <w:r w:rsidR="00081FA0">
        <w:t xml:space="preserve">packages for </w:t>
      </w:r>
      <w:r>
        <w:t>all Medicare beneficiaries residing in the</w:t>
      </w:r>
      <w:r w:rsidR="00081FA0">
        <w:t>ir</w:t>
      </w:r>
      <w:r>
        <w:t xml:space="preserve"> service area.  </w:t>
      </w:r>
      <w:r w:rsidR="00AB6955">
        <w:t xml:space="preserve">The plan benefit package submission consists of the Plan Benefit Package (PBP) software, </w:t>
      </w:r>
      <w:r w:rsidR="00F0150A">
        <w:t xml:space="preserve">formulary file, </w:t>
      </w:r>
      <w:r w:rsidR="00AB6955">
        <w:t>and supporting documentation</w:t>
      </w:r>
      <w:r w:rsidR="006F196F">
        <w:t>,</w:t>
      </w:r>
      <w:r w:rsidR="00AB6955">
        <w:t xml:space="preserve"> as necessary. </w:t>
      </w:r>
      <w:r w:rsidR="00081FA0">
        <w:t xml:space="preserve">MA and PDP </w:t>
      </w:r>
      <w:r w:rsidR="00644D73">
        <w:t xml:space="preserve">organizations </w:t>
      </w:r>
      <w:r w:rsidR="00D46715">
        <w:t>use</w:t>
      </w:r>
      <w:r w:rsidR="00081FA0">
        <w:t xml:space="preserve"> </w:t>
      </w:r>
      <w:r w:rsidR="00D46715">
        <w:t xml:space="preserve">the PBP software to describe their organization’s plan benefit packages, including information on premiums, cost sharing, authorization rules, and supplemental benefits.  They also </w:t>
      </w:r>
      <w:r w:rsidR="00081FA0">
        <w:t>generate a formulary to</w:t>
      </w:r>
      <w:r w:rsidR="00AB6955">
        <w:t xml:space="preserve"> </w:t>
      </w:r>
      <w:r w:rsidR="00D46715">
        <w:t>describe</w:t>
      </w:r>
      <w:r w:rsidR="00AB6955">
        <w:t xml:space="preserve"> their list of drugs, including information on prior authorization, step therapy, </w:t>
      </w:r>
      <w:proofErr w:type="spellStart"/>
      <w:r w:rsidR="00AB6955">
        <w:t>tiering</w:t>
      </w:r>
      <w:proofErr w:type="spellEnd"/>
      <w:r w:rsidR="00AB6955">
        <w:t xml:space="preserve">, and quantity limits. </w:t>
      </w:r>
      <w:r w:rsidR="00081FA0">
        <w:t xml:space="preserve">Additionally, </w:t>
      </w:r>
      <w:r>
        <w:t xml:space="preserve">CMS uses the </w:t>
      </w:r>
      <w:r w:rsidR="00D46715">
        <w:t xml:space="preserve">PBP and </w:t>
      </w:r>
      <w:r w:rsidR="00081FA0">
        <w:t xml:space="preserve">formulary </w:t>
      </w:r>
      <w:r>
        <w:t>data to review and approve the plan benefit packages proposed by each M</w:t>
      </w:r>
      <w:r w:rsidR="00CD7F5B">
        <w:t>A</w:t>
      </w:r>
      <w:r>
        <w:t xml:space="preserve"> </w:t>
      </w:r>
      <w:r w:rsidR="00081FA0">
        <w:t>and PDP</w:t>
      </w:r>
      <w:r w:rsidR="00644D73">
        <w:t xml:space="preserve"> organization</w:t>
      </w:r>
      <w:r>
        <w:t xml:space="preserve">.  </w:t>
      </w:r>
    </w:p>
    <w:p w:rsidR="00CA01E6" w:rsidRDefault="00CA01E6" w:rsidP="00EE2110">
      <w:pPr>
        <w:pStyle w:val="BodyTextIndent"/>
        <w:ind w:left="0" w:firstLine="0"/>
      </w:pPr>
    </w:p>
    <w:p w:rsidR="00CA01E6" w:rsidRDefault="00CA01E6" w:rsidP="00EE2110">
      <w:pPr>
        <w:pStyle w:val="BodyTextIndent"/>
        <w:tabs>
          <w:tab w:val="left" w:pos="-3060"/>
        </w:tabs>
        <w:ind w:left="0" w:firstLine="0"/>
      </w:pPr>
      <w:r>
        <w:t xml:space="preserve">After receiving OMB clearance in </w:t>
      </w:r>
      <w:r w:rsidR="00C036E6">
        <w:t>spring</w:t>
      </w:r>
      <w:r>
        <w:t xml:space="preserve"> 2000, CMS implemented the PBP as part of the Contract Year (CY) 2001 Adjusted Community Rate Proposal (ACRP) process.  In addition, information collected via the PBP </w:t>
      </w:r>
      <w:r w:rsidR="002B4507">
        <w:t xml:space="preserve">and </w:t>
      </w:r>
      <w:r w:rsidR="000D2035">
        <w:t>f</w:t>
      </w:r>
      <w:r w:rsidR="002B4507">
        <w:t xml:space="preserve">ormulary </w:t>
      </w:r>
      <w:r>
        <w:t>has been used to support the marketing material review process, the National Medicare Education Program, and other program oversight and development activities.  For instance, the PBP software automatically generates the standardized sentences for the Summary of Benefits (SB) by using the plan benefit package data entered into the PBP software by the organization</w:t>
      </w:r>
      <w:r w:rsidR="00644D73">
        <w:t>’s</w:t>
      </w:r>
      <w:r>
        <w:t xml:space="preserve"> user.  These standardized sentences are used by the M</w:t>
      </w:r>
      <w:r w:rsidR="00081FA0">
        <w:t>A</w:t>
      </w:r>
      <w:r>
        <w:t xml:space="preserve"> organization</w:t>
      </w:r>
      <w:r w:rsidR="00081FA0">
        <w:t>s</w:t>
      </w:r>
      <w:r>
        <w:t xml:space="preserve"> in their SB marketing materials and by CMS </w:t>
      </w:r>
      <w:r w:rsidR="00081FA0">
        <w:t xml:space="preserve">to generate plan benefits data for display in the </w:t>
      </w:r>
      <w:r w:rsidR="00081FA0">
        <w:rPr>
          <w:i/>
        </w:rPr>
        <w:t>Medicare &amp; You</w:t>
      </w:r>
      <w:r w:rsidR="00081FA0">
        <w:t xml:space="preserve"> handbook and </w:t>
      </w:r>
      <w:r>
        <w:t>on</w:t>
      </w:r>
      <w:r w:rsidR="000414A9">
        <w:t xml:space="preserve"> the</w:t>
      </w:r>
      <w:r>
        <w:t xml:space="preserve"> </w:t>
      </w:r>
      <w:hyperlink r:id="rId8" w:history="1">
        <w:r>
          <w:rPr>
            <w:rStyle w:val="Hyperlink"/>
          </w:rPr>
          <w:t>www.medicare.gov</w:t>
        </w:r>
      </w:hyperlink>
      <w:r w:rsidR="000414A9">
        <w:t xml:space="preserve"> website</w:t>
      </w:r>
      <w:r>
        <w:t xml:space="preserve">.  </w:t>
      </w:r>
    </w:p>
    <w:p w:rsidR="00081FA0" w:rsidRDefault="00081FA0" w:rsidP="00EE2110">
      <w:pPr>
        <w:pStyle w:val="BodyTextIndent"/>
        <w:tabs>
          <w:tab w:val="left" w:pos="-3060"/>
        </w:tabs>
        <w:ind w:left="0" w:firstLine="0"/>
      </w:pPr>
    </w:p>
    <w:p w:rsidR="00CA01E6" w:rsidRDefault="00CA01E6" w:rsidP="00EE2110">
      <w:pPr>
        <w:pStyle w:val="BodyTextIndent"/>
        <w:tabs>
          <w:tab w:val="left" w:pos="-3060"/>
        </w:tabs>
        <w:ind w:left="0" w:firstLine="0"/>
      </w:pPr>
      <w:r w:rsidRPr="000414A9">
        <w:t xml:space="preserve">CMS is requesting to continue its use of the PBP software </w:t>
      </w:r>
      <w:r w:rsidR="000414A9" w:rsidRPr="000414A9">
        <w:t xml:space="preserve">and formulary submission </w:t>
      </w:r>
      <w:r w:rsidRPr="000414A9">
        <w:t>for the collection of benefits an</w:t>
      </w:r>
      <w:r w:rsidR="000C27EF">
        <w:t xml:space="preserve">d related information for CY </w:t>
      </w:r>
      <w:r w:rsidR="003E0EE4">
        <w:t>201</w:t>
      </w:r>
      <w:r w:rsidR="00DE7D22">
        <w:t>6</w:t>
      </w:r>
      <w:r w:rsidR="003E0EE4">
        <w:t xml:space="preserve"> </w:t>
      </w:r>
      <w:r w:rsidR="00485DD4">
        <w:t xml:space="preserve">through CY </w:t>
      </w:r>
      <w:r w:rsidR="003E0EE4">
        <w:t>201</w:t>
      </w:r>
      <w:r w:rsidR="00DE7D22">
        <w:t>8</w:t>
      </w:r>
      <w:r w:rsidR="000414A9" w:rsidRPr="000414A9">
        <w:t xml:space="preserve">. </w:t>
      </w:r>
      <w:r w:rsidRPr="000414A9">
        <w:t xml:space="preserve">CMS estimates that </w:t>
      </w:r>
      <w:r w:rsidR="00DE7D22">
        <w:t>549</w:t>
      </w:r>
      <w:r w:rsidR="00DE7D22" w:rsidRPr="00F24D5A">
        <w:t xml:space="preserve"> </w:t>
      </w:r>
      <w:r w:rsidRPr="00F24D5A">
        <w:t>M</w:t>
      </w:r>
      <w:r w:rsidR="000414A9" w:rsidRPr="00F24D5A">
        <w:t>A</w:t>
      </w:r>
      <w:r w:rsidRPr="00F24D5A">
        <w:t xml:space="preserve"> organizations </w:t>
      </w:r>
      <w:r w:rsidR="000414A9" w:rsidRPr="00F24D5A">
        <w:t xml:space="preserve">and </w:t>
      </w:r>
      <w:r w:rsidR="00DE7D22">
        <w:t>49</w:t>
      </w:r>
      <w:r w:rsidR="00DE7D22" w:rsidRPr="00F24D5A">
        <w:t xml:space="preserve"> </w:t>
      </w:r>
      <w:r w:rsidR="000414A9" w:rsidRPr="00F24D5A">
        <w:t xml:space="preserve">PDP organizations </w:t>
      </w:r>
      <w:r w:rsidRPr="00F24D5A">
        <w:t xml:space="preserve">will be required to </w:t>
      </w:r>
      <w:r w:rsidR="000414A9" w:rsidRPr="00F24D5A">
        <w:t>submit the plan benefit</w:t>
      </w:r>
      <w:r w:rsidR="000414A9" w:rsidRPr="000414A9">
        <w:t xml:space="preserve"> package information</w:t>
      </w:r>
      <w:r w:rsidRPr="000414A9">
        <w:t xml:space="preserve"> </w:t>
      </w:r>
      <w:r w:rsidR="000B365D">
        <w:t>in CY</w:t>
      </w:r>
      <w:r w:rsidR="000851DC">
        <w:t xml:space="preserve"> </w:t>
      </w:r>
      <w:r w:rsidR="003E0EE4">
        <w:t>201</w:t>
      </w:r>
      <w:r w:rsidR="00DE7D22">
        <w:t>6</w:t>
      </w:r>
      <w:r w:rsidRPr="000414A9">
        <w:t xml:space="preserve">.  Based on </w:t>
      </w:r>
      <w:r w:rsidR="00345E04">
        <w:t>operational</w:t>
      </w:r>
      <w:r w:rsidRPr="000414A9">
        <w:t xml:space="preserve"> changes </w:t>
      </w:r>
      <w:r w:rsidR="00345E04">
        <w:t xml:space="preserve">and policy clarifications </w:t>
      </w:r>
      <w:r w:rsidRPr="000414A9">
        <w:t xml:space="preserve">to the </w:t>
      </w:r>
      <w:r w:rsidR="000414A9" w:rsidRPr="000414A9">
        <w:t xml:space="preserve">Medicare </w:t>
      </w:r>
      <w:r w:rsidRPr="000414A9">
        <w:t xml:space="preserve">program and continued input and feedback by the </w:t>
      </w:r>
      <w:r w:rsidR="000414A9" w:rsidRPr="000414A9">
        <w:t>industry</w:t>
      </w:r>
      <w:r w:rsidRPr="000414A9">
        <w:t xml:space="preserve">, CMS has made the necessary changes to the </w:t>
      </w:r>
      <w:r w:rsidR="000414A9" w:rsidRPr="000414A9">
        <w:t>plan benefit package submission</w:t>
      </w:r>
      <w:r w:rsidRPr="000414A9">
        <w:t>.</w:t>
      </w:r>
      <w:r>
        <w:t xml:space="preserve">   </w:t>
      </w:r>
    </w:p>
    <w:p w:rsidR="00CA01E6" w:rsidRPr="0036071F" w:rsidRDefault="000414A9" w:rsidP="00EE2110">
      <w:pPr>
        <w:tabs>
          <w:tab w:val="left" w:pos="-3060"/>
          <w:tab w:val="left" w:pos="0"/>
          <w:tab w:val="left" w:pos="432"/>
          <w:tab w:val="left" w:pos="720"/>
        </w:tabs>
        <w:suppressAutoHyphens/>
        <w:spacing w:line="240" w:lineRule="atLeast"/>
        <w:rPr>
          <w:sz w:val="24"/>
          <w:szCs w:val="24"/>
        </w:rPr>
      </w:pPr>
      <w:r>
        <w:rPr>
          <w:b/>
          <w:bCs/>
          <w:sz w:val="24"/>
          <w:szCs w:val="24"/>
          <w:u w:val="single"/>
        </w:rPr>
        <w:br w:type="page"/>
      </w:r>
      <w:r w:rsidR="0036071F" w:rsidRPr="0036071F">
        <w:rPr>
          <w:b/>
          <w:bCs/>
          <w:sz w:val="24"/>
          <w:szCs w:val="24"/>
        </w:rPr>
        <w:lastRenderedPageBreak/>
        <w:t>A</w:t>
      </w:r>
      <w:r w:rsidR="00CA01E6" w:rsidRPr="0036071F">
        <w:rPr>
          <w:b/>
          <w:bCs/>
          <w:sz w:val="24"/>
          <w:szCs w:val="24"/>
        </w:rPr>
        <w:t>. Justification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 Need and Legal Basis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This information is mandated by the Social Security Act and is cited in </w:t>
      </w:r>
      <w:r w:rsidR="00081FA0">
        <w:rPr>
          <w:sz w:val="24"/>
          <w:szCs w:val="24"/>
        </w:rPr>
        <w:t xml:space="preserve">the </w:t>
      </w:r>
      <w:r>
        <w:rPr>
          <w:sz w:val="24"/>
          <w:szCs w:val="24"/>
        </w:rPr>
        <w:t xml:space="preserve">42 CFR </w:t>
      </w:r>
      <w:r w:rsidR="00081FA0">
        <w:rPr>
          <w:sz w:val="24"/>
          <w:szCs w:val="24"/>
        </w:rPr>
        <w:t>references listed above</w:t>
      </w:r>
      <w:r>
        <w:rPr>
          <w:sz w:val="24"/>
          <w:szCs w:val="24"/>
        </w:rPr>
        <w:t xml:space="preserve">.  Copies of these references are provided in </w:t>
      </w:r>
      <w:r w:rsidR="00A31C52">
        <w:rPr>
          <w:sz w:val="24"/>
          <w:szCs w:val="24"/>
        </w:rPr>
        <w:t>Appendix D</w:t>
      </w:r>
      <w:r>
        <w:rPr>
          <w:sz w:val="24"/>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2. Information Users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CMS requires that </w:t>
      </w:r>
      <w:r w:rsidR="00081FA0">
        <w:rPr>
          <w:sz w:val="24"/>
          <w:szCs w:val="24"/>
        </w:rPr>
        <w:t>MA</w:t>
      </w:r>
      <w:r w:rsidR="00644D73">
        <w:rPr>
          <w:sz w:val="24"/>
          <w:szCs w:val="24"/>
        </w:rPr>
        <w:t xml:space="preserve"> and PDP organizations submit a completed </w:t>
      </w:r>
      <w:r w:rsidR="00C22607">
        <w:rPr>
          <w:sz w:val="24"/>
          <w:szCs w:val="24"/>
        </w:rPr>
        <w:t xml:space="preserve">PBP and </w:t>
      </w:r>
      <w:r w:rsidR="00644D73">
        <w:rPr>
          <w:sz w:val="24"/>
          <w:szCs w:val="24"/>
        </w:rPr>
        <w:t xml:space="preserve">formulary </w:t>
      </w:r>
      <w:r>
        <w:rPr>
          <w:sz w:val="24"/>
          <w:szCs w:val="24"/>
        </w:rPr>
        <w:t xml:space="preserve">as part of the annual </w:t>
      </w:r>
      <w:r w:rsidR="00644D73">
        <w:rPr>
          <w:sz w:val="24"/>
          <w:szCs w:val="24"/>
        </w:rPr>
        <w:t xml:space="preserve">bidding </w:t>
      </w:r>
      <w:r>
        <w:rPr>
          <w:sz w:val="24"/>
          <w:szCs w:val="24"/>
        </w:rPr>
        <w:t xml:space="preserve">process.  During this process, organizations prepare their proposed plan benefit packages for the upcoming contract year and submit them to CMS for review and approval.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CMS publishes beneficiary education informat</w:t>
      </w:r>
      <w:r w:rsidR="000414A9">
        <w:rPr>
          <w:sz w:val="24"/>
          <w:szCs w:val="24"/>
        </w:rPr>
        <w:t xml:space="preserve">ion using a variety of formats.  </w:t>
      </w:r>
      <w:r>
        <w:rPr>
          <w:sz w:val="24"/>
          <w:szCs w:val="24"/>
        </w:rPr>
        <w:t xml:space="preserve">The specific education initiatives that utilize </w:t>
      </w:r>
      <w:r w:rsidR="00CF389A">
        <w:rPr>
          <w:sz w:val="24"/>
          <w:szCs w:val="24"/>
        </w:rPr>
        <w:t xml:space="preserve">PBP and </w:t>
      </w:r>
      <w:r w:rsidR="00644D73">
        <w:rPr>
          <w:sz w:val="24"/>
          <w:szCs w:val="24"/>
        </w:rPr>
        <w:t xml:space="preserve">formulary </w:t>
      </w:r>
      <w:r>
        <w:rPr>
          <w:sz w:val="24"/>
          <w:szCs w:val="24"/>
        </w:rPr>
        <w:t>data include web application tool</w:t>
      </w:r>
      <w:r w:rsidR="00644D73">
        <w:rPr>
          <w:sz w:val="24"/>
          <w:szCs w:val="24"/>
        </w:rPr>
        <w:t>s</w:t>
      </w:r>
      <w:r>
        <w:rPr>
          <w:sz w:val="24"/>
          <w:szCs w:val="24"/>
        </w:rPr>
        <w:t xml:space="preserve"> on </w:t>
      </w:r>
      <w:hyperlink r:id="rId9" w:history="1">
        <w:r>
          <w:rPr>
            <w:rStyle w:val="Hyperlink"/>
            <w:sz w:val="24"/>
            <w:szCs w:val="24"/>
          </w:rPr>
          <w:t>www.medicare.gov</w:t>
        </w:r>
      </w:hyperlink>
      <w:r>
        <w:rPr>
          <w:sz w:val="24"/>
          <w:szCs w:val="24"/>
        </w:rPr>
        <w:t xml:space="preserve"> and the plan benefit insert in the </w:t>
      </w:r>
      <w:r>
        <w:rPr>
          <w:i/>
          <w:sz w:val="24"/>
          <w:szCs w:val="24"/>
        </w:rPr>
        <w:t>Medicare &amp; You</w:t>
      </w:r>
      <w:r>
        <w:rPr>
          <w:sz w:val="24"/>
          <w:szCs w:val="24"/>
        </w:rPr>
        <w:t xml:space="preserve"> handbook.  In addition, organizations utilize the PBP data to generate their Summary of B</w:t>
      </w:r>
      <w:r w:rsidR="000414A9">
        <w:rPr>
          <w:sz w:val="24"/>
          <w:szCs w:val="24"/>
        </w:rPr>
        <w:t xml:space="preserve">enefits marketing information. </w:t>
      </w:r>
      <w:r>
        <w:rPr>
          <w:sz w:val="24"/>
          <w:szCs w:val="24"/>
        </w:rPr>
        <w:t xml:space="preserve">All other information collected through the PBP follows the rules described in Section 10: Confidentiality.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3. Improved Information Technology</w:t>
      </w:r>
    </w:p>
    <w:p w:rsidR="00CA01E6" w:rsidRDefault="00CA01E6" w:rsidP="00EE2110">
      <w:pPr>
        <w:tabs>
          <w:tab w:val="left" w:pos="-3060"/>
          <w:tab w:val="left" w:pos="0"/>
          <w:tab w:val="left" w:pos="432"/>
          <w:tab w:val="left" w:pos="720"/>
        </w:tabs>
        <w:suppressAutoHyphens/>
        <w:spacing w:line="240" w:lineRule="atLeast"/>
        <w:rPr>
          <w:sz w:val="24"/>
          <w:szCs w:val="24"/>
        </w:rPr>
      </w:pPr>
    </w:p>
    <w:p w:rsidR="001E1A39" w:rsidRDefault="00E3237B" w:rsidP="00EE2110">
      <w:pPr>
        <w:pStyle w:val="BodyTextIndent"/>
        <w:tabs>
          <w:tab w:val="left" w:pos="-3060"/>
        </w:tabs>
        <w:ind w:left="0" w:firstLine="0"/>
      </w:pPr>
      <w:r>
        <w:t>Since</w:t>
      </w:r>
      <w:r w:rsidR="000414A9">
        <w:t xml:space="preserve"> CY</w:t>
      </w:r>
      <w:r w:rsidR="00447E23">
        <w:t xml:space="preserve"> </w:t>
      </w:r>
      <w:r w:rsidR="000414A9">
        <w:t xml:space="preserve">2001, the Health Plan Management System (HPMS) </w:t>
      </w:r>
      <w:r>
        <w:t xml:space="preserve">has been </w:t>
      </w:r>
      <w:r w:rsidR="000414A9">
        <w:t xml:space="preserve">utilized </w:t>
      </w:r>
      <w:r w:rsidR="001E1A39">
        <w:t xml:space="preserve">to </w:t>
      </w:r>
      <w:r w:rsidR="000414A9">
        <w:t>upload</w:t>
      </w:r>
      <w:r w:rsidR="001E1A39">
        <w:t xml:space="preserve"> completed benefit information during the ACRP process.  Under MMA</w:t>
      </w:r>
      <w:r w:rsidR="00026AF3">
        <w:t xml:space="preserve"> and in support of the bidding process</w:t>
      </w:r>
      <w:r w:rsidR="001E1A39">
        <w:t xml:space="preserve">, CMS enhanced the </w:t>
      </w:r>
      <w:r w:rsidR="0061716A">
        <w:t xml:space="preserve">HPMS </w:t>
      </w:r>
      <w:r w:rsidR="001E1A39">
        <w:t>upload functionality to incorporate the necessary submission changes to include the formulary</w:t>
      </w:r>
      <w:r w:rsidR="00FA1811">
        <w:t xml:space="preserve"> </w:t>
      </w:r>
      <w:r w:rsidR="00516736">
        <w:t xml:space="preserve">to supplement </w:t>
      </w:r>
      <w:r w:rsidR="00FA1811">
        <w:t>the plan benefit package submission</w:t>
      </w:r>
      <w:r w:rsidR="001E1A39">
        <w:t>.</w:t>
      </w:r>
      <w:r w:rsidR="000414A9">
        <w:t xml:space="preserve"> </w:t>
      </w:r>
    </w:p>
    <w:p w:rsidR="001E1A39" w:rsidRDefault="001E1A39" w:rsidP="00EE2110">
      <w:pPr>
        <w:pStyle w:val="BodyTextIndent"/>
        <w:tabs>
          <w:tab w:val="left" w:pos="-3060"/>
        </w:tabs>
        <w:ind w:left="0" w:firstLine="0"/>
      </w:pPr>
    </w:p>
    <w:p w:rsidR="00CA01E6" w:rsidRDefault="00FA1811" w:rsidP="00EE2110">
      <w:pPr>
        <w:pStyle w:val="BodyTextIndent"/>
        <w:tabs>
          <w:tab w:val="left" w:pos="-3060"/>
        </w:tabs>
        <w:ind w:left="0" w:firstLine="0"/>
      </w:pPr>
      <w:r>
        <w:t xml:space="preserve">CMS continues to improve the PBP software </w:t>
      </w:r>
      <w:r w:rsidR="00345E04">
        <w:t xml:space="preserve">and formulary </w:t>
      </w:r>
      <w:r w:rsidR="00DF0985">
        <w:t>submission</w:t>
      </w:r>
      <w:r w:rsidR="00345E04">
        <w:t xml:space="preserve"> </w:t>
      </w:r>
      <w:r>
        <w:t xml:space="preserve">with </w:t>
      </w:r>
      <w:r w:rsidR="00345E04">
        <w:t xml:space="preserve">guidance from CMS policy and operations groups </w:t>
      </w:r>
      <w:r>
        <w:t>and the solicitation of industry comment.  In Appendix</w:t>
      </w:r>
      <w:r w:rsidR="007A5D54">
        <w:t xml:space="preserve"> C</w:t>
      </w:r>
      <w:r>
        <w:t xml:space="preserve">, the </w:t>
      </w:r>
      <w:r w:rsidR="00CA01E6">
        <w:t xml:space="preserve">hardcopy </w:t>
      </w:r>
      <w:r>
        <w:t xml:space="preserve">PBP </w:t>
      </w:r>
      <w:r w:rsidR="00CA01E6">
        <w:t xml:space="preserve">screen prints </w:t>
      </w:r>
      <w:r w:rsidR="00345E04">
        <w:t>and formulary</w:t>
      </w:r>
      <w:r w:rsidR="00DF0985">
        <w:t xml:space="preserve"> submission materials</w:t>
      </w:r>
      <w:r w:rsidR="00345E04">
        <w:t xml:space="preserve"> </w:t>
      </w:r>
      <w:r>
        <w:t>are provided to illustrate</w:t>
      </w:r>
      <w:r w:rsidR="00CA01E6">
        <w:t xml:space="preserve"> a thorough overview of the </w:t>
      </w:r>
      <w:r w:rsidR="00AA22D7">
        <w:t>tool</w:t>
      </w:r>
      <w:r w:rsidR="00345E04">
        <w:t>s</w:t>
      </w:r>
      <w:r w:rsidR="00AA22D7">
        <w:t>;</w:t>
      </w:r>
      <w:r w:rsidR="00CA01E6">
        <w:t xml:space="preserve"> </w:t>
      </w:r>
      <w:r>
        <w:t xml:space="preserve">however, </w:t>
      </w:r>
      <w:r w:rsidR="00CA01E6">
        <w:t xml:space="preserve">this information cannot accurately display the streamlining effect of the </w:t>
      </w:r>
      <w:r w:rsidR="00345E04">
        <w:t xml:space="preserve">tools </w:t>
      </w:r>
      <w:r w:rsidR="00CA01E6">
        <w:t xml:space="preserve">on the </w:t>
      </w:r>
      <w:r w:rsidR="00644D73">
        <w:t>bidding</w:t>
      </w:r>
      <w:r w:rsidR="00CA01E6">
        <w:t xml:space="preserve"> process.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A1811" w:rsidP="00EE2110">
      <w:pPr>
        <w:tabs>
          <w:tab w:val="left" w:pos="-3060"/>
          <w:tab w:val="left" w:pos="0"/>
          <w:tab w:val="left" w:pos="432"/>
          <w:tab w:val="left" w:pos="720"/>
        </w:tabs>
        <w:suppressAutoHyphens/>
        <w:spacing w:line="240" w:lineRule="atLeast"/>
        <w:rPr>
          <w:sz w:val="24"/>
          <w:szCs w:val="24"/>
        </w:rPr>
      </w:pPr>
      <w:r>
        <w:rPr>
          <w:sz w:val="24"/>
          <w:szCs w:val="24"/>
        </w:rPr>
        <w:t>P</w:t>
      </w:r>
      <w:r w:rsidR="00CA01E6">
        <w:rPr>
          <w:sz w:val="24"/>
          <w:szCs w:val="24"/>
        </w:rPr>
        <w:t xml:space="preserve">rior experience coupled with the continued </w:t>
      </w:r>
      <w:r>
        <w:rPr>
          <w:sz w:val="24"/>
          <w:szCs w:val="24"/>
        </w:rPr>
        <w:t xml:space="preserve">relationship with the industry </w:t>
      </w:r>
      <w:r w:rsidR="00CA01E6">
        <w:rPr>
          <w:sz w:val="24"/>
          <w:szCs w:val="24"/>
        </w:rPr>
        <w:t xml:space="preserve">for the past </w:t>
      </w:r>
      <w:r w:rsidR="00644D73">
        <w:rPr>
          <w:sz w:val="24"/>
          <w:szCs w:val="24"/>
        </w:rPr>
        <w:t xml:space="preserve">several </w:t>
      </w:r>
      <w:r w:rsidR="00CA01E6">
        <w:rPr>
          <w:sz w:val="24"/>
          <w:szCs w:val="24"/>
        </w:rPr>
        <w:t xml:space="preserve">years has helped to further enhance the already user-friendly nature </w:t>
      </w:r>
      <w:r>
        <w:rPr>
          <w:sz w:val="24"/>
          <w:szCs w:val="24"/>
        </w:rPr>
        <w:t>of the plan benefit package submission process</w:t>
      </w:r>
      <w:r w:rsidR="00CA01E6">
        <w:rPr>
          <w:sz w:val="24"/>
          <w:szCs w:val="24"/>
        </w:rPr>
        <w:t>.  CMS has maximized the usability of the PBP by using standardized pick lists, intelligently pre-filled data fields, and integrated online help screens</w:t>
      </w:r>
      <w:r>
        <w:rPr>
          <w:sz w:val="24"/>
          <w:szCs w:val="24"/>
        </w:rPr>
        <w:t>.</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rPr>
      </w:pPr>
      <w:r>
        <w:rPr>
          <w:sz w:val="24"/>
        </w:rPr>
        <w:t xml:space="preserve">Also, the </w:t>
      </w:r>
      <w:r w:rsidR="001E1A39">
        <w:rPr>
          <w:sz w:val="24"/>
        </w:rPr>
        <w:t xml:space="preserve">plan benefit package data </w:t>
      </w:r>
      <w:r>
        <w:rPr>
          <w:sz w:val="24"/>
        </w:rPr>
        <w:t xml:space="preserve">and its many outputs have served to reduce burden as it relates to the creation and publication of beneficiary education materials.  The PBP serves primarily as a tool for organizations to describe and report their </w:t>
      </w:r>
      <w:r w:rsidR="001E1A39">
        <w:rPr>
          <w:sz w:val="24"/>
        </w:rPr>
        <w:t xml:space="preserve">benefits </w:t>
      </w:r>
      <w:r>
        <w:rPr>
          <w:sz w:val="24"/>
        </w:rPr>
        <w:t xml:space="preserve">for the upcoming contract year.  </w:t>
      </w:r>
      <w:r w:rsidR="001E1A39">
        <w:rPr>
          <w:sz w:val="24"/>
        </w:rPr>
        <w:t>The formulary supplements this information to include the drug lists</w:t>
      </w:r>
      <w:r w:rsidR="00345E04">
        <w:rPr>
          <w:sz w:val="24"/>
        </w:rPr>
        <w:t xml:space="preserve"> associated with the plan’s benefits</w:t>
      </w:r>
      <w:r w:rsidR="001E1A39">
        <w:rPr>
          <w:sz w:val="24"/>
        </w:rPr>
        <w:t xml:space="preserve">.  </w:t>
      </w:r>
      <w:r>
        <w:rPr>
          <w:sz w:val="24"/>
        </w:rPr>
        <w:t>However, these data are also central to plan marketing and education efforts.  As a result, CMS chose to take advantage of these data being collected via a</w:t>
      </w:r>
      <w:r w:rsidR="001E1A39">
        <w:rPr>
          <w:sz w:val="24"/>
        </w:rPr>
        <w:t>n</w:t>
      </w:r>
      <w:r>
        <w:rPr>
          <w:sz w:val="24"/>
        </w:rPr>
        <w:t xml:space="preserve"> electronic mechanism.  </w:t>
      </w:r>
    </w:p>
    <w:p w:rsidR="00CA01E6" w:rsidRDefault="00CA01E6" w:rsidP="00EE2110">
      <w:pPr>
        <w:tabs>
          <w:tab w:val="left" w:pos="-3060"/>
          <w:tab w:val="left" w:pos="0"/>
          <w:tab w:val="left" w:pos="432"/>
          <w:tab w:val="left" w:pos="720"/>
        </w:tabs>
        <w:suppressAutoHyphens/>
        <w:spacing w:line="240" w:lineRule="atLeast"/>
        <w:rPr>
          <w:sz w:val="24"/>
        </w:rPr>
      </w:pPr>
    </w:p>
    <w:p w:rsidR="00CA01E6" w:rsidRDefault="00CA01E6" w:rsidP="00EE2110">
      <w:pPr>
        <w:tabs>
          <w:tab w:val="left" w:pos="-3060"/>
          <w:tab w:val="left" w:pos="0"/>
          <w:tab w:val="left" w:pos="432"/>
          <w:tab w:val="left" w:pos="720"/>
        </w:tabs>
        <w:suppressAutoHyphens/>
        <w:spacing w:line="240" w:lineRule="atLeast"/>
        <w:rPr>
          <w:sz w:val="24"/>
        </w:rPr>
      </w:pPr>
      <w:r>
        <w:rPr>
          <w:sz w:val="24"/>
        </w:rPr>
        <w:t xml:space="preserve">Specifically, CMS developed the PBP so that it automatically generates the standardized sentences for the SB by using the plan benefit package data already entered into the software by the organization user.  These standardized sentences are used by the </w:t>
      </w:r>
      <w:r w:rsidR="001E1A39">
        <w:rPr>
          <w:sz w:val="24"/>
        </w:rPr>
        <w:t>o</w:t>
      </w:r>
      <w:r>
        <w:rPr>
          <w:sz w:val="24"/>
        </w:rPr>
        <w:t xml:space="preserve">rganization in their SB </w:t>
      </w:r>
      <w:r>
        <w:rPr>
          <w:sz w:val="24"/>
        </w:rPr>
        <w:lastRenderedPageBreak/>
        <w:t>marketing materials</w:t>
      </w:r>
      <w:r w:rsidR="001E1A39">
        <w:rPr>
          <w:sz w:val="24"/>
        </w:rPr>
        <w:t xml:space="preserve">.  The formulary and SB are both used </w:t>
      </w:r>
      <w:r>
        <w:rPr>
          <w:sz w:val="24"/>
        </w:rPr>
        <w:t xml:space="preserve">by CMS in </w:t>
      </w:r>
      <w:r w:rsidR="001E1A39">
        <w:rPr>
          <w:sz w:val="24"/>
        </w:rPr>
        <w:t xml:space="preserve">the </w:t>
      </w:r>
      <w:r>
        <w:rPr>
          <w:sz w:val="24"/>
        </w:rPr>
        <w:t>comparative web application tool</w:t>
      </w:r>
      <w:r w:rsidR="001E1A39">
        <w:rPr>
          <w:sz w:val="24"/>
        </w:rPr>
        <w:t>s</w:t>
      </w:r>
      <w:r>
        <w:rPr>
          <w:sz w:val="24"/>
        </w:rPr>
        <w:t xml:space="preserve"> on </w:t>
      </w:r>
      <w:hyperlink r:id="rId10" w:history="1">
        <w:r>
          <w:rPr>
            <w:rStyle w:val="Hyperlink"/>
            <w:sz w:val="24"/>
          </w:rPr>
          <w:t>www.medicare.gov</w:t>
        </w:r>
      </w:hyperlink>
      <w:r w:rsidR="00644D73">
        <w:rPr>
          <w:sz w:val="24"/>
        </w:rPr>
        <w:t xml:space="preserve"> that</w:t>
      </w:r>
      <w:r>
        <w:rPr>
          <w:sz w:val="24"/>
        </w:rPr>
        <w:t xml:space="preserve"> facilitate the comparison of plan choices available to beneficiaries.  Finally, the PBP data is used by CMS to generate plan benefits information in the </w:t>
      </w:r>
      <w:r>
        <w:rPr>
          <w:i/>
          <w:sz w:val="24"/>
        </w:rPr>
        <w:t>Medicare &amp; You</w:t>
      </w:r>
      <w:r>
        <w:rPr>
          <w:sz w:val="24"/>
        </w:rPr>
        <w:t xml:space="preserve"> handbook.  </w:t>
      </w:r>
    </w:p>
    <w:p w:rsidR="00CA01E6" w:rsidRDefault="00CA01E6" w:rsidP="00EE2110">
      <w:pPr>
        <w:tabs>
          <w:tab w:val="left" w:pos="-3060"/>
          <w:tab w:val="left" w:pos="0"/>
          <w:tab w:val="left" w:pos="432"/>
          <w:tab w:val="left" w:pos="720"/>
        </w:tabs>
        <w:suppressAutoHyphens/>
        <w:spacing w:line="240" w:lineRule="atLeast"/>
        <w:rPr>
          <w:sz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rPr>
        <w:t xml:space="preserve">By consolidating this data reporting, CMS is able to use the information to perform numerous activities without placing additional burden on the organization.  Also, the SB standardization, resulting from the PBP, has provided organizations with a more timely marketing approval turnaround since these organizations now know precisely the language that will be approved prior to submission.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4. Duplication of Similar Information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 information collected in the </w:t>
      </w:r>
      <w:r w:rsidR="00FF4A3F">
        <w:rPr>
          <w:sz w:val="24"/>
          <w:szCs w:val="24"/>
        </w:rPr>
        <w:t xml:space="preserve">PBP and </w:t>
      </w:r>
      <w:r w:rsidR="00644D73">
        <w:rPr>
          <w:sz w:val="24"/>
          <w:szCs w:val="24"/>
        </w:rPr>
        <w:t xml:space="preserve">formulary </w:t>
      </w:r>
      <w:r>
        <w:rPr>
          <w:sz w:val="24"/>
          <w:szCs w:val="24"/>
        </w:rPr>
        <w:t>is not duplicated through any other CMS effort.  In fact, CMS has eliminated potential duplication by consolidating the collection of plan benefits data.  The collected data are then used to support numerous activities, including the</w:t>
      </w:r>
      <w:r>
        <w:rPr>
          <w:sz w:val="24"/>
        </w:rPr>
        <w:t xml:space="preserve"> marketing material review process, </w:t>
      </w:r>
      <w:r w:rsidR="001E501E">
        <w:rPr>
          <w:sz w:val="24"/>
        </w:rPr>
        <w:t xml:space="preserve">the generation of </w:t>
      </w:r>
      <w:r>
        <w:rPr>
          <w:sz w:val="24"/>
        </w:rPr>
        <w:t xml:space="preserve">plan marketing materials, and other program oversight and development activities.  Because </w:t>
      </w:r>
      <w:r w:rsidR="00F61B07">
        <w:rPr>
          <w:sz w:val="24"/>
          <w:szCs w:val="24"/>
        </w:rPr>
        <w:t xml:space="preserve">the </w:t>
      </w:r>
      <w:r w:rsidR="0073712F">
        <w:rPr>
          <w:sz w:val="24"/>
          <w:szCs w:val="24"/>
        </w:rPr>
        <w:t xml:space="preserve">PBP and </w:t>
      </w:r>
      <w:r w:rsidR="00F61B07">
        <w:rPr>
          <w:sz w:val="24"/>
          <w:szCs w:val="24"/>
        </w:rPr>
        <w:t xml:space="preserve">formulary </w:t>
      </w:r>
      <w:r>
        <w:rPr>
          <w:sz w:val="24"/>
          <w:szCs w:val="24"/>
        </w:rPr>
        <w:t xml:space="preserve">collects the information that populates </w:t>
      </w:r>
      <w:r w:rsidR="00644D73">
        <w:rPr>
          <w:sz w:val="24"/>
          <w:szCs w:val="24"/>
        </w:rPr>
        <w:t xml:space="preserve">the </w:t>
      </w:r>
      <w:hyperlink r:id="rId11" w:history="1">
        <w:r w:rsidR="00F61B07" w:rsidRPr="002727CC">
          <w:rPr>
            <w:rStyle w:val="Hyperlink"/>
            <w:sz w:val="24"/>
            <w:szCs w:val="24"/>
          </w:rPr>
          <w:t>www.medicare.gov</w:t>
        </w:r>
      </w:hyperlink>
      <w:r w:rsidR="00F61B07">
        <w:rPr>
          <w:sz w:val="24"/>
          <w:szCs w:val="24"/>
        </w:rPr>
        <w:t xml:space="preserve"> website</w:t>
      </w:r>
      <w:r w:rsidR="00644D73">
        <w:rPr>
          <w:sz w:val="24"/>
          <w:szCs w:val="24"/>
        </w:rPr>
        <w:t xml:space="preserve">, </w:t>
      </w:r>
      <w:r w:rsidR="00784AE0" w:rsidRPr="00784AE0">
        <w:rPr>
          <w:i/>
          <w:sz w:val="24"/>
          <w:szCs w:val="24"/>
        </w:rPr>
        <w:t>Medicare &amp; You</w:t>
      </w:r>
      <w:r w:rsidR="00644D73">
        <w:rPr>
          <w:sz w:val="24"/>
          <w:szCs w:val="24"/>
        </w:rPr>
        <w:t xml:space="preserve"> Handbook</w:t>
      </w:r>
      <w:r>
        <w:rPr>
          <w:sz w:val="24"/>
          <w:szCs w:val="24"/>
        </w:rPr>
        <w:t xml:space="preserve"> and the SB, there is no need </w:t>
      </w:r>
      <w:r w:rsidR="003C61DD">
        <w:rPr>
          <w:sz w:val="24"/>
          <w:szCs w:val="24"/>
        </w:rPr>
        <w:t>for organizations</w:t>
      </w:r>
      <w:r>
        <w:rPr>
          <w:sz w:val="24"/>
          <w:szCs w:val="24"/>
        </w:rPr>
        <w:t xml:space="preserve"> to complete multiple </w:t>
      </w:r>
      <w:r w:rsidR="00F24EB9">
        <w:rPr>
          <w:sz w:val="24"/>
          <w:szCs w:val="24"/>
        </w:rPr>
        <w:t xml:space="preserve">marketing </w:t>
      </w:r>
      <w:r>
        <w:rPr>
          <w:sz w:val="24"/>
          <w:szCs w:val="24"/>
        </w:rPr>
        <w:t xml:space="preserve">data reporting activities for CMS.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5. Small Businesses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Small businesses are not significantly affected by this collection.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6. Less Frequent Collection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1F5701" w:rsidP="00EE2110">
      <w:pPr>
        <w:tabs>
          <w:tab w:val="left" w:pos="-3060"/>
          <w:tab w:val="left" w:pos="0"/>
          <w:tab w:val="left" w:pos="432"/>
          <w:tab w:val="left" w:pos="720"/>
        </w:tabs>
        <w:suppressAutoHyphens/>
        <w:spacing w:line="240" w:lineRule="atLeast"/>
        <w:rPr>
          <w:sz w:val="24"/>
          <w:szCs w:val="24"/>
        </w:rPr>
      </w:pPr>
      <w:r>
        <w:rPr>
          <w:sz w:val="24"/>
          <w:szCs w:val="24"/>
        </w:rPr>
        <w:t>Since</w:t>
      </w:r>
      <w:r w:rsidR="00CA01E6">
        <w:rPr>
          <w:sz w:val="24"/>
          <w:szCs w:val="24"/>
        </w:rPr>
        <w:t xml:space="preserve"> CY 2001, CMS has collected the </w:t>
      </w:r>
      <w:r w:rsidR="00F24EB9">
        <w:rPr>
          <w:sz w:val="24"/>
          <w:szCs w:val="24"/>
        </w:rPr>
        <w:t xml:space="preserve">benefit package </w:t>
      </w:r>
      <w:r w:rsidR="00CA01E6">
        <w:rPr>
          <w:sz w:val="24"/>
          <w:szCs w:val="24"/>
        </w:rPr>
        <w:t xml:space="preserve">once a year as required by the Social Security Act.  </w:t>
      </w:r>
      <w:r w:rsidR="00F24EB9">
        <w:rPr>
          <w:sz w:val="24"/>
          <w:szCs w:val="24"/>
        </w:rPr>
        <w:t>Under MMA, t</w:t>
      </w:r>
      <w:r w:rsidR="00CA01E6">
        <w:rPr>
          <w:sz w:val="24"/>
          <w:szCs w:val="24"/>
        </w:rPr>
        <w:t xml:space="preserve">his collection </w:t>
      </w:r>
      <w:r w:rsidR="00E440BD">
        <w:rPr>
          <w:sz w:val="24"/>
          <w:szCs w:val="24"/>
        </w:rPr>
        <w:t xml:space="preserve">is </w:t>
      </w:r>
      <w:r w:rsidR="00F24EB9">
        <w:rPr>
          <w:sz w:val="24"/>
          <w:szCs w:val="24"/>
        </w:rPr>
        <w:t xml:space="preserve">now </w:t>
      </w:r>
      <w:r w:rsidR="00CA01E6">
        <w:rPr>
          <w:sz w:val="24"/>
          <w:szCs w:val="24"/>
        </w:rPr>
        <w:t xml:space="preserve">part of the annual </w:t>
      </w:r>
      <w:r w:rsidR="00F24EB9">
        <w:rPr>
          <w:sz w:val="24"/>
          <w:szCs w:val="24"/>
        </w:rPr>
        <w:t xml:space="preserve">bidding </w:t>
      </w:r>
      <w:r w:rsidR="00CA01E6">
        <w:rPr>
          <w:sz w:val="24"/>
          <w:szCs w:val="24"/>
        </w:rPr>
        <w:t xml:space="preserve">process, where organizations </w:t>
      </w:r>
      <w:r w:rsidR="00F24EB9">
        <w:rPr>
          <w:sz w:val="24"/>
          <w:szCs w:val="24"/>
        </w:rPr>
        <w:t xml:space="preserve">are </w:t>
      </w:r>
      <w:r w:rsidR="00CA01E6">
        <w:rPr>
          <w:sz w:val="24"/>
          <w:szCs w:val="24"/>
        </w:rPr>
        <w:t xml:space="preserve">required to submit their proposed plan benefit packages </w:t>
      </w:r>
      <w:r w:rsidR="00F24EB9">
        <w:rPr>
          <w:sz w:val="24"/>
          <w:szCs w:val="24"/>
        </w:rPr>
        <w:t xml:space="preserve">(including the </w:t>
      </w:r>
      <w:r w:rsidR="00FD3C93">
        <w:rPr>
          <w:sz w:val="24"/>
          <w:szCs w:val="24"/>
        </w:rPr>
        <w:t xml:space="preserve">PBP and </w:t>
      </w:r>
      <w:r w:rsidR="00F24EB9">
        <w:rPr>
          <w:sz w:val="24"/>
          <w:szCs w:val="24"/>
        </w:rPr>
        <w:t xml:space="preserve">formulary) </w:t>
      </w:r>
      <w:r w:rsidR="00CA01E6">
        <w:rPr>
          <w:sz w:val="24"/>
          <w:szCs w:val="24"/>
        </w:rPr>
        <w:t xml:space="preserve">for the upcoming contract year.  </w:t>
      </w:r>
      <w:r w:rsidR="00F24EB9">
        <w:rPr>
          <w:sz w:val="24"/>
          <w:szCs w:val="24"/>
        </w:rPr>
        <w:t>In the event that an o</w:t>
      </w:r>
      <w:r w:rsidR="00CA01E6" w:rsidRPr="00F24EB9">
        <w:rPr>
          <w:sz w:val="24"/>
          <w:szCs w:val="24"/>
        </w:rPr>
        <w:t xml:space="preserve">rganization </w:t>
      </w:r>
      <w:r w:rsidR="00F24EB9">
        <w:rPr>
          <w:sz w:val="24"/>
          <w:szCs w:val="24"/>
        </w:rPr>
        <w:t xml:space="preserve">would </w:t>
      </w:r>
      <w:r w:rsidR="00CA01E6" w:rsidRPr="00F24EB9">
        <w:rPr>
          <w:sz w:val="24"/>
          <w:szCs w:val="24"/>
        </w:rPr>
        <w:t xml:space="preserve">propose mid-year benefit enhancements to their existing plans, propose new plans, </w:t>
      </w:r>
      <w:r w:rsidR="00F24EB9">
        <w:rPr>
          <w:sz w:val="24"/>
          <w:szCs w:val="24"/>
        </w:rPr>
        <w:t xml:space="preserve">or </w:t>
      </w:r>
      <w:r w:rsidR="00CA01E6" w:rsidRPr="00F24EB9">
        <w:rPr>
          <w:sz w:val="24"/>
          <w:szCs w:val="24"/>
        </w:rPr>
        <w:t xml:space="preserve">enter the </w:t>
      </w:r>
      <w:r w:rsidR="00F24EB9">
        <w:rPr>
          <w:sz w:val="24"/>
          <w:szCs w:val="24"/>
        </w:rPr>
        <w:t>Medicare program as a new organization, the organization would be required to submit the benefit package materials during the contract year.</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If this collection were not conducted or were conducted less frequently than described above, there would be adverse consequences, including but not limited to, the following: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61B07" w:rsidP="00EE2110">
      <w:pPr>
        <w:numPr>
          <w:ilvl w:val="0"/>
          <w:numId w:val="11"/>
        </w:numPr>
        <w:tabs>
          <w:tab w:val="left" w:pos="-3060"/>
          <w:tab w:val="left" w:pos="0"/>
          <w:tab w:val="left" w:pos="432"/>
        </w:tabs>
        <w:suppressAutoHyphens/>
        <w:spacing w:line="240" w:lineRule="atLeast"/>
        <w:rPr>
          <w:sz w:val="24"/>
          <w:szCs w:val="24"/>
        </w:rPr>
      </w:pPr>
      <w:r>
        <w:rPr>
          <w:sz w:val="24"/>
          <w:szCs w:val="24"/>
        </w:rPr>
        <w:t>O</w:t>
      </w:r>
      <w:r w:rsidR="00CA01E6">
        <w:rPr>
          <w:sz w:val="24"/>
          <w:szCs w:val="24"/>
        </w:rPr>
        <w:t xml:space="preserve">rganizations would not be able to increase the number of </w:t>
      </w:r>
      <w:r w:rsidR="00AF7344">
        <w:rPr>
          <w:sz w:val="24"/>
          <w:szCs w:val="24"/>
        </w:rPr>
        <w:t xml:space="preserve">plan </w:t>
      </w:r>
      <w:r w:rsidR="00CA01E6">
        <w:rPr>
          <w:sz w:val="24"/>
          <w:szCs w:val="24"/>
        </w:rPr>
        <w:t xml:space="preserve">or enhance </w:t>
      </w:r>
      <w:r w:rsidR="00AF7344">
        <w:rPr>
          <w:sz w:val="24"/>
          <w:szCs w:val="24"/>
        </w:rPr>
        <w:t>current</w:t>
      </w:r>
      <w:r w:rsidR="00CA01E6">
        <w:rPr>
          <w:sz w:val="24"/>
          <w:szCs w:val="24"/>
        </w:rPr>
        <w:t xml:space="preserve"> plan choices available to Medicare beneficiaries.  </w:t>
      </w:r>
    </w:p>
    <w:p w:rsidR="00F24EB9" w:rsidRDefault="00F24EB9" w:rsidP="00EE2110">
      <w:pPr>
        <w:numPr>
          <w:ilvl w:val="0"/>
          <w:numId w:val="11"/>
        </w:numPr>
        <w:tabs>
          <w:tab w:val="left" w:pos="-3060"/>
          <w:tab w:val="left" w:pos="0"/>
          <w:tab w:val="left" w:pos="432"/>
        </w:tabs>
        <w:suppressAutoHyphens/>
        <w:spacing w:line="240" w:lineRule="atLeast"/>
        <w:rPr>
          <w:sz w:val="24"/>
          <w:szCs w:val="24"/>
        </w:rPr>
      </w:pPr>
      <w:r>
        <w:rPr>
          <w:sz w:val="24"/>
          <w:szCs w:val="24"/>
        </w:rPr>
        <w:t>Organizations would not be able to make changes to the formulary that could enhance the therapeutic options</w:t>
      </w:r>
      <w:r w:rsidR="00AF7344">
        <w:rPr>
          <w:sz w:val="24"/>
          <w:szCs w:val="24"/>
        </w:rPr>
        <w:t xml:space="preserve"> or lower cost-sharing </w:t>
      </w:r>
      <w:r>
        <w:rPr>
          <w:sz w:val="24"/>
          <w:szCs w:val="24"/>
        </w:rPr>
        <w:t>for beneficiaries.</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CMS would not be able to accurat</w:t>
      </w:r>
      <w:r w:rsidR="00F61B07">
        <w:rPr>
          <w:sz w:val="24"/>
          <w:szCs w:val="24"/>
        </w:rPr>
        <w:t>ely</w:t>
      </w:r>
      <w:r>
        <w:rPr>
          <w:sz w:val="24"/>
          <w:szCs w:val="24"/>
        </w:rPr>
        <w:t xml:space="preserve"> or effectively educate Medicare beneficiaries on the plan choices available to them.  </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 xml:space="preserve">CMS would not be able to effectively review and approve plan marketing materials.  </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 xml:space="preserve">CMS would not be able to effectively review and approve the </w:t>
      </w:r>
      <w:r w:rsidR="001A5961">
        <w:rPr>
          <w:sz w:val="24"/>
          <w:szCs w:val="24"/>
        </w:rPr>
        <w:t xml:space="preserve">PBP and </w:t>
      </w:r>
      <w:r w:rsidR="00F61B07">
        <w:rPr>
          <w:sz w:val="24"/>
          <w:szCs w:val="24"/>
        </w:rPr>
        <w:t>formulary</w:t>
      </w:r>
      <w:r>
        <w:rPr>
          <w:sz w:val="24"/>
          <w:szCs w:val="24"/>
        </w:rPr>
        <w:t xml:space="preserve">, as required by statute. </w:t>
      </w:r>
    </w:p>
    <w:p w:rsidR="008D1869" w:rsidRDefault="008D1869" w:rsidP="00EE2110">
      <w:pPr>
        <w:numPr>
          <w:ilvl w:val="0"/>
          <w:numId w:val="11"/>
        </w:numPr>
        <w:tabs>
          <w:tab w:val="left" w:pos="-3060"/>
          <w:tab w:val="left" w:pos="0"/>
          <w:tab w:val="left" w:pos="432"/>
        </w:tabs>
        <w:suppressAutoHyphens/>
        <w:spacing w:line="240" w:lineRule="atLeast"/>
        <w:rPr>
          <w:sz w:val="24"/>
          <w:szCs w:val="24"/>
        </w:rPr>
      </w:pPr>
      <w:r>
        <w:rPr>
          <w:sz w:val="24"/>
          <w:szCs w:val="24"/>
        </w:rPr>
        <w:t>Beneficiaries would not receive accurate, updated</w:t>
      </w:r>
      <w:r w:rsidR="00362F44">
        <w:rPr>
          <w:sz w:val="24"/>
          <w:szCs w:val="24"/>
        </w:rPr>
        <w:t xml:space="preserve"> plan</w:t>
      </w:r>
      <w:r>
        <w:rPr>
          <w:sz w:val="24"/>
          <w:szCs w:val="24"/>
        </w:rPr>
        <w:t xml:space="preserve"> information via the website.</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7. Special Circumstances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61B07" w:rsidP="00EE2110">
      <w:pPr>
        <w:pStyle w:val="BodyTextIndent"/>
        <w:tabs>
          <w:tab w:val="left" w:pos="-3060"/>
        </w:tabs>
        <w:ind w:left="0" w:firstLine="0"/>
      </w:pPr>
      <w:r>
        <w:t>O</w:t>
      </w:r>
      <w:r w:rsidR="00CA01E6">
        <w:t xml:space="preserve">rganizations may be required to submit </w:t>
      </w:r>
      <w:r w:rsidR="005E6FB1">
        <w:t xml:space="preserve">benefit </w:t>
      </w:r>
      <w:r w:rsidR="00CA01E6">
        <w:t xml:space="preserve">data more often under certain circumstances.  Each </w:t>
      </w:r>
      <w:r w:rsidR="005E6FB1">
        <w:t>o</w:t>
      </w:r>
      <w:r w:rsidR="00CA01E6">
        <w:t xml:space="preserve">rganization must submit </w:t>
      </w:r>
      <w:r w:rsidR="00404F7C">
        <w:t xml:space="preserve">a new PBP and </w:t>
      </w:r>
      <w:r w:rsidR="00CA01E6">
        <w:t>a</w:t>
      </w:r>
      <w:r w:rsidR="00C61F62">
        <w:t>n updated</w:t>
      </w:r>
      <w:r>
        <w:t xml:space="preserve"> formulary</w:t>
      </w:r>
      <w:r w:rsidR="00C61F62">
        <w:t xml:space="preserve"> </w:t>
      </w:r>
      <w:r w:rsidR="00CA01E6">
        <w:t xml:space="preserve">on an annual basis as part of the </w:t>
      </w:r>
      <w:r>
        <w:t xml:space="preserve">annual bidding </w:t>
      </w:r>
      <w:r w:rsidR="00CA01E6">
        <w:t xml:space="preserve">process.  </w:t>
      </w:r>
      <w:r w:rsidR="002E212B">
        <w:t xml:space="preserve">Under certain circumstances, an </w:t>
      </w:r>
      <w:r w:rsidR="00CA01E6">
        <w:t xml:space="preserve">organization could choose to </w:t>
      </w:r>
      <w:r w:rsidR="005E6FB1">
        <w:t>enhance an existing plan benefit package mid-year</w:t>
      </w:r>
      <w:r w:rsidR="002E212B">
        <w:t xml:space="preserve"> or</w:t>
      </w:r>
      <w:r w:rsidR="005E6FB1" w:rsidRPr="00F24EB9">
        <w:t xml:space="preserve"> </w:t>
      </w:r>
      <w:r w:rsidR="005E6FB1">
        <w:t xml:space="preserve">offer </w:t>
      </w:r>
      <w:r w:rsidR="005E6FB1" w:rsidRPr="00F24EB9">
        <w:t>new plans</w:t>
      </w:r>
      <w:r w:rsidR="00CA01E6">
        <w:t xml:space="preserve">, which would require a second submission.  </w:t>
      </w:r>
      <w:r w:rsidR="005E6FB1">
        <w:t>Additionally</w:t>
      </w:r>
      <w:r w:rsidR="00A606AB">
        <w:t>,</w:t>
      </w:r>
      <w:r w:rsidR="005E6FB1">
        <w:t xml:space="preserve"> organizations must submit any changes in their formulary </w:t>
      </w:r>
      <w:r w:rsidR="00F03DFE">
        <w:t>prior to removing a covered Part D drug or when making any change in the preferred or tiered cost-sharing status of a covered Part D drug</w:t>
      </w:r>
      <w:r w:rsidR="005E6FB1">
        <w:t xml:space="preserve"> as required by the regulations.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8. Federal Register Notice/Outside Consultation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1F34C2" w:rsidRPr="001F34C2" w:rsidRDefault="001F34C2" w:rsidP="00EE2110">
      <w:pPr>
        <w:tabs>
          <w:tab w:val="left" w:pos="-3060"/>
          <w:tab w:val="left" w:pos="0"/>
          <w:tab w:val="left" w:pos="432"/>
          <w:tab w:val="left" w:pos="720"/>
        </w:tabs>
        <w:suppressAutoHyphens/>
        <w:spacing w:line="240" w:lineRule="atLeast"/>
        <w:rPr>
          <w:sz w:val="24"/>
          <w:szCs w:val="24"/>
        </w:rPr>
      </w:pPr>
      <w:r w:rsidRPr="001F34C2">
        <w:rPr>
          <w:bCs/>
          <w:sz w:val="24"/>
          <w:szCs w:val="24"/>
        </w:rPr>
        <w:t>Federal Register</w:t>
      </w:r>
    </w:p>
    <w:p w:rsidR="001F34C2" w:rsidRDefault="001F34C2" w:rsidP="00EE2110">
      <w:pPr>
        <w:tabs>
          <w:tab w:val="left" w:pos="-3060"/>
          <w:tab w:val="left" w:pos="0"/>
          <w:tab w:val="left" w:pos="432"/>
          <w:tab w:val="left" w:pos="720"/>
        </w:tabs>
        <w:suppressAutoHyphens/>
        <w:spacing w:line="240" w:lineRule="atLeast"/>
        <w:rPr>
          <w:sz w:val="24"/>
          <w:szCs w:val="24"/>
        </w:rPr>
      </w:pPr>
    </w:p>
    <w:p w:rsidR="001F34C2" w:rsidRDefault="001F34C2" w:rsidP="00EE2110">
      <w:pPr>
        <w:tabs>
          <w:tab w:val="left" w:pos="-3060"/>
          <w:tab w:val="left" w:pos="0"/>
          <w:tab w:val="left" w:pos="432"/>
          <w:tab w:val="left" w:pos="720"/>
        </w:tabs>
        <w:suppressAutoHyphens/>
        <w:spacing w:line="240" w:lineRule="atLeast"/>
        <w:rPr>
          <w:sz w:val="24"/>
          <w:szCs w:val="24"/>
        </w:rPr>
      </w:pPr>
      <w:r>
        <w:rPr>
          <w:sz w:val="24"/>
          <w:szCs w:val="24"/>
        </w:rPr>
        <w:t xml:space="preserve">The 60-day Federal Register notice published on September 26, 2014 (79 FR 57931). Comments </w:t>
      </w:r>
      <w:proofErr w:type="gramStart"/>
      <w:r>
        <w:rPr>
          <w:sz w:val="24"/>
          <w:szCs w:val="24"/>
        </w:rPr>
        <w:t>were received</w:t>
      </w:r>
      <w:proofErr w:type="gramEnd"/>
      <w:r>
        <w:rPr>
          <w:sz w:val="24"/>
          <w:szCs w:val="24"/>
        </w:rPr>
        <w:t xml:space="preserve"> and are attached to this package along with our response. </w:t>
      </w:r>
    </w:p>
    <w:p w:rsidR="001F34C2" w:rsidRDefault="001F34C2" w:rsidP="00EE2110">
      <w:pPr>
        <w:tabs>
          <w:tab w:val="left" w:pos="-3060"/>
          <w:tab w:val="left" w:pos="0"/>
          <w:tab w:val="left" w:pos="432"/>
          <w:tab w:val="left" w:pos="720"/>
        </w:tabs>
        <w:suppressAutoHyphens/>
        <w:spacing w:line="240" w:lineRule="atLeast"/>
        <w:rPr>
          <w:sz w:val="24"/>
          <w:szCs w:val="24"/>
        </w:rPr>
      </w:pPr>
    </w:p>
    <w:p w:rsidR="001F34C2" w:rsidRPr="001F34C2" w:rsidRDefault="001F34C2" w:rsidP="00EE2110">
      <w:pPr>
        <w:tabs>
          <w:tab w:val="left" w:pos="-3060"/>
          <w:tab w:val="left" w:pos="0"/>
          <w:tab w:val="left" w:pos="432"/>
          <w:tab w:val="left" w:pos="720"/>
        </w:tabs>
        <w:suppressAutoHyphens/>
        <w:spacing w:line="240" w:lineRule="atLeast"/>
        <w:rPr>
          <w:sz w:val="24"/>
          <w:szCs w:val="24"/>
        </w:rPr>
      </w:pPr>
      <w:r w:rsidRPr="001F34C2">
        <w:rPr>
          <w:bCs/>
          <w:sz w:val="24"/>
          <w:szCs w:val="24"/>
        </w:rPr>
        <w:t>Outside Consultation</w:t>
      </w:r>
    </w:p>
    <w:p w:rsidR="001F34C2" w:rsidRDefault="001F34C2" w:rsidP="00EE2110">
      <w:pPr>
        <w:tabs>
          <w:tab w:val="left" w:pos="-3060"/>
          <w:tab w:val="left" w:pos="0"/>
          <w:tab w:val="left" w:pos="432"/>
          <w:tab w:val="left" w:pos="720"/>
        </w:tabs>
        <w:suppressAutoHyphens/>
        <w:spacing w:line="240" w:lineRule="atLeast"/>
        <w:rPr>
          <w:sz w:val="24"/>
          <w:szCs w:val="24"/>
        </w:rPr>
      </w:pPr>
    </w:p>
    <w:p w:rsidR="00A500F3" w:rsidRDefault="005D5F2F" w:rsidP="00EE2110">
      <w:pPr>
        <w:pStyle w:val="BodyText"/>
      </w:pPr>
      <w:bookmarkStart w:id="1" w:name="OLE_LINK3"/>
      <w:bookmarkStart w:id="2" w:name="OLE_LINK4"/>
      <w:r w:rsidRPr="008F49F6">
        <w:rPr>
          <w:b/>
        </w:rPr>
        <w:t>Formulary:</w:t>
      </w:r>
      <w:r w:rsidRPr="008F49F6">
        <w:t xml:space="preserve"> CMS and one of its consultants </w:t>
      </w:r>
      <w:r w:rsidR="00403313" w:rsidRPr="008F49F6">
        <w:t xml:space="preserve">first drafted the </w:t>
      </w:r>
      <w:r w:rsidRPr="008F49F6">
        <w:t xml:space="preserve">formulary submission </w:t>
      </w:r>
      <w:r w:rsidR="00403313" w:rsidRPr="008F49F6">
        <w:t>for use during CY</w:t>
      </w:r>
      <w:r w:rsidR="00A606AB">
        <w:t xml:space="preserve"> </w:t>
      </w:r>
      <w:r w:rsidR="00403313" w:rsidRPr="008F49F6">
        <w:t xml:space="preserve">2006 by </w:t>
      </w:r>
      <w:r w:rsidRPr="008F49F6">
        <w:t xml:space="preserve">utilizing </w:t>
      </w:r>
      <w:r w:rsidR="00A606AB">
        <w:t>its considerable</w:t>
      </w:r>
      <w:r w:rsidRPr="008F49F6">
        <w:t xml:space="preserve"> experience </w:t>
      </w:r>
      <w:r w:rsidR="00A606AB">
        <w:t>from</w:t>
      </w:r>
      <w:r w:rsidRPr="008F49F6">
        <w:t xml:space="preserve"> the Medicare Prescription Drug Card program</w:t>
      </w:r>
      <w:r w:rsidR="00403313" w:rsidRPr="008F49F6">
        <w:t xml:space="preserve"> and by conferring with the industry on numerous occasions</w:t>
      </w:r>
      <w:r w:rsidR="00485DD4">
        <w:t xml:space="preserve">.  </w:t>
      </w:r>
      <w:r w:rsidR="00FB55C3">
        <w:t xml:space="preserve">CMS requests comments and feedback from the industry via a lessons learned process annually.  </w:t>
      </w:r>
      <w:r w:rsidR="00485DD4">
        <w:t xml:space="preserve">The </w:t>
      </w:r>
      <w:r w:rsidR="003E0EE4">
        <w:t>201</w:t>
      </w:r>
      <w:r w:rsidR="00DE7D22">
        <w:t>6</w:t>
      </w:r>
      <w:r w:rsidR="003E0EE4">
        <w:t xml:space="preserve"> </w:t>
      </w:r>
      <w:r w:rsidRPr="008F49F6">
        <w:t xml:space="preserve">format </w:t>
      </w:r>
      <w:r w:rsidR="00A500F3">
        <w:t>is included in the</w:t>
      </w:r>
      <w:r w:rsidRPr="008F49F6">
        <w:t xml:space="preserve"> formulary guidelines</w:t>
      </w:r>
      <w:bookmarkEnd w:id="1"/>
      <w:bookmarkEnd w:id="2"/>
      <w:r w:rsidR="00DF0985">
        <w:t>.</w:t>
      </w:r>
      <w:r w:rsidR="00FD447A">
        <w:t xml:space="preserve"> </w:t>
      </w:r>
    </w:p>
    <w:p w:rsidR="00485DD4" w:rsidRDefault="00485DD4" w:rsidP="00EE2110">
      <w:pPr>
        <w:pStyle w:val="BodyText"/>
      </w:pPr>
    </w:p>
    <w:p w:rsidR="008D1869" w:rsidRDefault="005D5F2F" w:rsidP="00EE2110">
      <w:pPr>
        <w:pStyle w:val="BodyText"/>
      </w:pPr>
      <w:r w:rsidRPr="005D5F2F">
        <w:rPr>
          <w:b/>
        </w:rPr>
        <w:t>PBP:</w:t>
      </w:r>
      <w:r>
        <w:t xml:space="preserve">  </w:t>
      </w:r>
      <w:r w:rsidR="00BD4E15">
        <w:t>CMS</w:t>
      </w:r>
      <w:r w:rsidR="00B3331B">
        <w:t>, with contractor support,</w:t>
      </w:r>
      <w:r w:rsidR="00BD4E15">
        <w:t xml:space="preserve"> prepare</w:t>
      </w:r>
      <w:r w:rsidR="00B3331B">
        <w:t>d</w:t>
      </w:r>
      <w:r w:rsidR="00BD4E15">
        <w:t xml:space="preserve"> the initial draft of the </w:t>
      </w:r>
      <w:r w:rsidR="008D1869">
        <w:t>PBP for use during CY</w:t>
      </w:r>
      <w:r w:rsidR="009A12F9">
        <w:t xml:space="preserve"> </w:t>
      </w:r>
      <w:r w:rsidR="008D1869">
        <w:t xml:space="preserve">2001 </w:t>
      </w:r>
      <w:r>
        <w:t xml:space="preserve">by performing </w:t>
      </w:r>
      <w:r w:rsidR="008D1869">
        <w:t xml:space="preserve">extensive market research, screening, and testing.  Since the initial PBP development, CMS has taken numerous opportunities to confer with representatives from the Medicare </w:t>
      </w:r>
      <w:r w:rsidR="009A12F9">
        <w:t>private plan</w:t>
      </w:r>
      <w:r w:rsidR="008D1869">
        <w:t xml:space="preserve"> industry, including MA and PDP organizations and trade groups, to solicit comments and feedback on the PBP software.</w:t>
      </w:r>
      <w:r>
        <w:t xml:space="preserve">  CMS </w:t>
      </w:r>
      <w:r w:rsidR="00656EE8">
        <w:t xml:space="preserve">has </w:t>
      </w:r>
      <w:r>
        <w:t xml:space="preserve">also included internal users of the PBP data in these efforts.  Participants included staff from each CMS Regional Office, Central Office </w:t>
      </w:r>
      <w:r w:rsidR="00A500F3">
        <w:t>Medicare Advantage and Prescription Drug staff</w:t>
      </w:r>
      <w:r>
        <w:t>, and staff from the CMS beneficiary education campaign.  These comment opportunities have included the following:</w:t>
      </w:r>
      <w:r w:rsidR="008D1869">
        <w:t xml:space="preserve">  </w:t>
      </w:r>
    </w:p>
    <w:p w:rsidR="008D1869" w:rsidRDefault="008D1869" w:rsidP="00EE2110">
      <w:pPr>
        <w:pStyle w:val="BodyText"/>
      </w:pPr>
    </w:p>
    <w:p w:rsidR="0041551E" w:rsidRPr="0041551E" w:rsidRDefault="0041551E" w:rsidP="00EE2110">
      <w:pPr>
        <w:numPr>
          <w:ilvl w:val="0"/>
          <w:numId w:val="17"/>
        </w:numPr>
        <w:tabs>
          <w:tab w:val="left" w:pos="-3060"/>
          <w:tab w:val="left" w:pos="0"/>
          <w:tab w:val="left" w:pos="432"/>
        </w:tabs>
        <w:suppressAutoHyphens/>
        <w:spacing w:line="240" w:lineRule="atLeast"/>
        <w:rPr>
          <w:sz w:val="24"/>
          <w:szCs w:val="24"/>
        </w:rPr>
      </w:pPr>
      <w:r w:rsidRPr="0041551E">
        <w:rPr>
          <w:b/>
          <w:sz w:val="24"/>
          <w:szCs w:val="24"/>
        </w:rPr>
        <w:t>Beta Testing</w:t>
      </w:r>
      <w:r>
        <w:rPr>
          <w:sz w:val="24"/>
          <w:szCs w:val="24"/>
        </w:rPr>
        <w:t xml:space="preserve"> – </w:t>
      </w:r>
      <w:r w:rsidRPr="0041551E">
        <w:rPr>
          <w:sz w:val="24"/>
          <w:szCs w:val="24"/>
        </w:rPr>
        <w:t>The functional test PBP software is distributed</w:t>
      </w:r>
      <w:r w:rsidR="0044559F">
        <w:rPr>
          <w:sz w:val="24"/>
          <w:szCs w:val="24"/>
        </w:rPr>
        <w:t xml:space="preserve"> to plans</w:t>
      </w:r>
      <w:r w:rsidRPr="0041551E">
        <w:rPr>
          <w:sz w:val="24"/>
          <w:szCs w:val="24"/>
        </w:rPr>
        <w:t xml:space="preserve"> for the Beta testing to allow for hands-on data entry testing and SB sentence generation.  </w:t>
      </w:r>
      <w:r>
        <w:rPr>
          <w:sz w:val="24"/>
          <w:szCs w:val="24"/>
        </w:rPr>
        <w:t xml:space="preserve">CMS </w:t>
      </w:r>
      <w:r w:rsidR="00485DD4">
        <w:rPr>
          <w:sz w:val="24"/>
          <w:szCs w:val="24"/>
        </w:rPr>
        <w:t xml:space="preserve">is schedule to hold the PBP/SB </w:t>
      </w:r>
      <w:r w:rsidR="003E0EE4">
        <w:rPr>
          <w:sz w:val="24"/>
          <w:szCs w:val="24"/>
        </w:rPr>
        <w:t>201</w:t>
      </w:r>
      <w:r w:rsidR="00DE7D22">
        <w:rPr>
          <w:sz w:val="24"/>
          <w:szCs w:val="24"/>
        </w:rPr>
        <w:t>6</w:t>
      </w:r>
      <w:r w:rsidR="003E0EE4">
        <w:rPr>
          <w:sz w:val="24"/>
          <w:szCs w:val="24"/>
        </w:rPr>
        <w:t xml:space="preserve"> </w:t>
      </w:r>
      <w:r>
        <w:rPr>
          <w:sz w:val="24"/>
          <w:szCs w:val="24"/>
        </w:rPr>
        <w:t xml:space="preserve">Beta </w:t>
      </w:r>
      <w:r w:rsidR="00485DD4">
        <w:rPr>
          <w:sz w:val="24"/>
          <w:szCs w:val="24"/>
        </w:rPr>
        <w:t xml:space="preserve">in early February </w:t>
      </w:r>
      <w:r w:rsidR="003E0EE4">
        <w:rPr>
          <w:sz w:val="24"/>
          <w:szCs w:val="24"/>
        </w:rPr>
        <w:t>201</w:t>
      </w:r>
      <w:r w:rsidR="00DE7D22">
        <w:rPr>
          <w:sz w:val="24"/>
          <w:szCs w:val="24"/>
        </w:rPr>
        <w:t>5</w:t>
      </w:r>
      <w:r w:rsidR="00485DD4">
        <w:rPr>
          <w:sz w:val="24"/>
          <w:szCs w:val="24"/>
        </w:rPr>
        <w:t xml:space="preserve">.  </w:t>
      </w:r>
      <w:r>
        <w:rPr>
          <w:sz w:val="24"/>
          <w:szCs w:val="24"/>
        </w:rPr>
        <w:t xml:space="preserve">This process has occurred each year since the </w:t>
      </w:r>
      <w:r w:rsidR="00F37EB4">
        <w:rPr>
          <w:sz w:val="24"/>
          <w:szCs w:val="24"/>
        </w:rPr>
        <w:t xml:space="preserve">start of the </w:t>
      </w:r>
      <w:r>
        <w:rPr>
          <w:sz w:val="24"/>
          <w:szCs w:val="24"/>
        </w:rPr>
        <w:t>PBP.</w:t>
      </w:r>
      <w:r w:rsidR="00F37EB4">
        <w:rPr>
          <w:sz w:val="24"/>
          <w:szCs w:val="24"/>
        </w:rPr>
        <w:t xml:space="preserve"> </w:t>
      </w:r>
    </w:p>
    <w:p w:rsidR="0041551E" w:rsidRDefault="005D5F2F" w:rsidP="00EE2110">
      <w:pPr>
        <w:numPr>
          <w:ilvl w:val="0"/>
          <w:numId w:val="15"/>
        </w:numPr>
        <w:tabs>
          <w:tab w:val="left" w:pos="-3060"/>
          <w:tab w:val="left" w:pos="810"/>
          <w:tab w:val="left" w:pos="1080"/>
          <w:tab w:val="left" w:pos="1350"/>
        </w:tabs>
        <w:suppressAutoHyphens/>
        <w:spacing w:line="240" w:lineRule="atLeast"/>
        <w:rPr>
          <w:sz w:val="24"/>
          <w:szCs w:val="24"/>
        </w:rPr>
      </w:pPr>
      <w:r w:rsidRPr="0041551E">
        <w:rPr>
          <w:b/>
          <w:sz w:val="24"/>
          <w:szCs w:val="24"/>
        </w:rPr>
        <w:t>Lessons Learned</w:t>
      </w:r>
      <w:r w:rsidR="0041551E">
        <w:rPr>
          <w:b/>
          <w:sz w:val="24"/>
          <w:szCs w:val="24"/>
        </w:rPr>
        <w:t xml:space="preserve"> Comments</w:t>
      </w:r>
      <w:r w:rsidR="00743720">
        <w:rPr>
          <w:b/>
          <w:sz w:val="24"/>
          <w:szCs w:val="24"/>
        </w:rPr>
        <w:t xml:space="preserve"> </w:t>
      </w:r>
      <w:r w:rsidRPr="0041551E">
        <w:rPr>
          <w:sz w:val="24"/>
          <w:szCs w:val="24"/>
        </w:rPr>
        <w:t xml:space="preserve">– </w:t>
      </w:r>
      <w:r w:rsidR="0041551E">
        <w:rPr>
          <w:sz w:val="24"/>
          <w:szCs w:val="24"/>
        </w:rPr>
        <w:t xml:space="preserve">CMS has implemented a formal process for the electronic submission of comments and feedback through the HPMS website.  The </w:t>
      </w:r>
      <w:r w:rsidR="00602998">
        <w:rPr>
          <w:sz w:val="24"/>
          <w:szCs w:val="24"/>
        </w:rPr>
        <w:t xml:space="preserve">annual </w:t>
      </w:r>
      <w:r w:rsidR="0041551E">
        <w:rPr>
          <w:sz w:val="24"/>
          <w:szCs w:val="24"/>
        </w:rPr>
        <w:t xml:space="preserve">comment period serves as an opportunity to account for lessons learned on the PBP/SB post production and use.  </w:t>
      </w:r>
      <w:r w:rsidR="00485DD4">
        <w:rPr>
          <w:sz w:val="24"/>
          <w:szCs w:val="24"/>
        </w:rPr>
        <w:t xml:space="preserve">The </w:t>
      </w:r>
      <w:r w:rsidR="003E0EE4">
        <w:rPr>
          <w:sz w:val="24"/>
          <w:szCs w:val="24"/>
        </w:rPr>
        <w:t>201</w:t>
      </w:r>
      <w:r w:rsidR="00DE7D22">
        <w:rPr>
          <w:sz w:val="24"/>
          <w:szCs w:val="24"/>
        </w:rPr>
        <w:t>5</w:t>
      </w:r>
      <w:r w:rsidR="003E0EE4">
        <w:rPr>
          <w:sz w:val="24"/>
          <w:szCs w:val="24"/>
        </w:rPr>
        <w:t xml:space="preserve"> </w:t>
      </w:r>
      <w:r w:rsidR="00485DD4">
        <w:rPr>
          <w:sz w:val="24"/>
          <w:szCs w:val="24"/>
        </w:rPr>
        <w:t xml:space="preserve">Lessons Learned comment period was held from </w:t>
      </w:r>
      <w:r w:rsidR="005D337D" w:rsidRPr="00711B3F">
        <w:rPr>
          <w:sz w:val="24"/>
          <w:szCs w:val="24"/>
        </w:rPr>
        <w:t xml:space="preserve">July </w:t>
      </w:r>
      <w:r w:rsidR="00711B3F" w:rsidRPr="00711B3F">
        <w:rPr>
          <w:sz w:val="24"/>
          <w:szCs w:val="24"/>
        </w:rPr>
        <w:t>1</w:t>
      </w:r>
      <w:r w:rsidR="00DE7D22">
        <w:rPr>
          <w:sz w:val="24"/>
          <w:szCs w:val="24"/>
        </w:rPr>
        <w:t>4</w:t>
      </w:r>
      <w:r w:rsidR="00DF0985">
        <w:rPr>
          <w:sz w:val="24"/>
          <w:szCs w:val="24"/>
        </w:rPr>
        <w:t xml:space="preserve">, </w:t>
      </w:r>
      <w:r w:rsidR="003E0EE4">
        <w:rPr>
          <w:sz w:val="24"/>
          <w:szCs w:val="24"/>
        </w:rPr>
        <w:t>201</w:t>
      </w:r>
      <w:r w:rsidR="00DE7D22">
        <w:rPr>
          <w:sz w:val="24"/>
          <w:szCs w:val="24"/>
        </w:rPr>
        <w:t>4</w:t>
      </w:r>
      <w:r w:rsidR="003E0EE4">
        <w:rPr>
          <w:sz w:val="24"/>
          <w:szCs w:val="24"/>
        </w:rPr>
        <w:t xml:space="preserve"> </w:t>
      </w:r>
      <w:r w:rsidR="00DF0985">
        <w:rPr>
          <w:sz w:val="24"/>
          <w:szCs w:val="24"/>
        </w:rPr>
        <w:t xml:space="preserve">through </w:t>
      </w:r>
      <w:r w:rsidR="005D337D" w:rsidRPr="00711B3F">
        <w:rPr>
          <w:sz w:val="24"/>
          <w:szCs w:val="24"/>
        </w:rPr>
        <w:t xml:space="preserve">July </w:t>
      </w:r>
      <w:r w:rsidR="00711B3F">
        <w:rPr>
          <w:sz w:val="24"/>
          <w:szCs w:val="24"/>
        </w:rPr>
        <w:t>2</w:t>
      </w:r>
      <w:r w:rsidR="00DE7D22">
        <w:rPr>
          <w:sz w:val="24"/>
          <w:szCs w:val="24"/>
        </w:rPr>
        <w:t>5</w:t>
      </w:r>
      <w:r w:rsidR="009E0019">
        <w:rPr>
          <w:sz w:val="24"/>
          <w:szCs w:val="24"/>
        </w:rPr>
        <w:t xml:space="preserve">, </w:t>
      </w:r>
      <w:r w:rsidR="003E0EE4">
        <w:rPr>
          <w:sz w:val="24"/>
          <w:szCs w:val="24"/>
        </w:rPr>
        <w:t>201</w:t>
      </w:r>
      <w:r w:rsidR="00DE7D22">
        <w:rPr>
          <w:sz w:val="24"/>
          <w:szCs w:val="24"/>
        </w:rPr>
        <w:t>4</w:t>
      </w:r>
      <w:r w:rsidR="009E0019">
        <w:rPr>
          <w:sz w:val="24"/>
          <w:szCs w:val="24"/>
        </w:rPr>
        <w:t xml:space="preserve">. </w:t>
      </w:r>
    </w:p>
    <w:p w:rsidR="0041551E" w:rsidRDefault="0041551E" w:rsidP="00EE2110">
      <w:pPr>
        <w:numPr>
          <w:ilvl w:val="0"/>
          <w:numId w:val="15"/>
        </w:numPr>
        <w:tabs>
          <w:tab w:val="left" w:pos="-3060"/>
          <w:tab w:val="left" w:pos="810"/>
          <w:tab w:val="left" w:pos="1080"/>
          <w:tab w:val="left" w:pos="1350"/>
        </w:tabs>
        <w:suppressAutoHyphens/>
        <w:spacing w:line="240" w:lineRule="atLeast"/>
        <w:rPr>
          <w:sz w:val="24"/>
          <w:szCs w:val="24"/>
        </w:rPr>
      </w:pPr>
      <w:r>
        <w:rPr>
          <w:b/>
          <w:bCs/>
          <w:sz w:val="24"/>
          <w:szCs w:val="24"/>
        </w:rPr>
        <w:t xml:space="preserve">Ongoing Discussions </w:t>
      </w:r>
      <w:r>
        <w:rPr>
          <w:sz w:val="24"/>
          <w:szCs w:val="24"/>
        </w:rPr>
        <w:t xml:space="preserve">– As part of our daily business of assisting organizations and others, CMS has informally received comments concerning the PBP </w:t>
      </w:r>
      <w:r w:rsidR="003C61DD">
        <w:rPr>
          <w:sz w:val="24"/>
          <w:szCs w:val="24"/>
        </w:rPr>
        <w:t>from organizations</w:t>
      </w:r>
      <w:r>
        <w:rPr>
          <w:sz w:val="24"/>
          <w:szCs w:val="24"/>
        </w:rPr>
        <w:t xml:space="preserve">, trade associations, </w:t>
      </w:r>
      <w:r w:rsidR="005D337D">
        <w:rPr>
          <w:sz w:val="24"/>
          <w:szCs w:val="24"/>
        </w:rPr>
        <w:t xml:space="preserve">Central Office, </w:t>
      </w:r>
      <w:r>
        <w:rPr>
          <w:sz w:val="24"/>
          <w:szCs w:val="24"/>
        </w:rPr>
        <w:t xml:space="preserve">and Regional Offices.  </w:t>
      </w:r>
    </w:p>
    <w:p w:rsidR="00C036E6" w:rsidRDefault="00C036E6" w:rsidP="00EE2110">
      <w:pPr>
        <w:tabs>
          <w:tab w:val="left" w:pos="-3060"/>
          <w:tab w:val="left" w:pos="810"/>
          <w:tab w:val="left" w:pos="1080"/>
        </w:tabs>
        <w:suppressAutoHyphens/>
        <w:spacing w:line="240" w:lineRule="atLeast"/>
        <w:rPr>
          <w:sz w:val="24"/>
          <w:szCs w:val="24"/>
        </w:rPr>
      </w:pPr>
    </w:p>
    <w:p w:rsidR="00CA01E6" w:rsidRDefault="00CA01E6" w:rsidP="00EE2110">
      <w:pPr>
        <w:tabs>
          <w:tab w:val="left" w:pos="-3060"/>
          <w:tab w:val="left" w:pos="810"/>
          <w:tab w:val="left" w:pos="1080"/>
        </w:tabs>
        <w:suppressAutoHyphens/>
        <w:spacing w:line="240" w:lineRule="atLeast"/>
        <w:rPr>
          <w:sz w:val="24"/>
          <w:szCs w:val="24"/>
        </w:rPr>
      </w:pPr>
      <w:r>
        <w:rPr>
          <w:sz w:val="24"/>
          <w:szCs w:val="24"/>
        </w:rPr>
        <w:t>After collecting and compil</w:t>
      </w:r>
      <w:r w:rsidR="0041551E">
        <w:rPr>
          <w:sz w:val="24"/>
          <w:szCs w:val="24"/>
        </w:rPr>
        <w:t>ing these requests and comments during the various timeframes,</w:t>
      </w:r>
      <w:r>
        <w:rPr>
          <w:sz w:val="24"/>
          <w:szCs w:val="24"/>
        </w:rPr>
        <w:t xml:space="preserve"> CMS reviews each one and makes a determination as to whether the change should be made in the software.  The CMS review team consists of the agency component areas that </w:t>
      </w:r>
      <w:r w:rsidR="004034F0">
        <w:rPr>
          <w:sz w:val="24"/>
          <w:szCs w:val="24"/>
        </w:rPr>
        <w:t xml:space="preserve">serve as </w:t>
      </w:r>
      <w:r w:rsidR="004034F0" w:rsidRPr="00F24D5A">
        <w:rPr>
          <w:sz w:val="24"/>
          <w:szCs w:val="24"/>
        </w:rPr>
        <w:t xml:space="preserve">stakeholders for </w:t>
      </w:r>
      <w:r w:rsidRPr="00F24D5A">
        <w:rPr>
          <w:sz w:val="24"/>
          <w:szCs w:val="24"/>
        </w:rPr>
        <w:t>the PBP</w:t>
      </w:r>
      <w:r w:rsidR="004034F0" w:rsidRPr="00F24D5A">
        <w:rPr>
          <w:sz w:val="24"/>
          <w:szCs w:val="24"/>
        </w:rPr>
        <w:t>/SB</w:t>
      </w:r>
      <w:r w:rsidRPr="00F24D5A">
        <w:rPr>
          <w:sz w:val="24"/>
          <w:szCs w:val="24"/>
        </w:rPr>
        <w:t>, including M</w:t>
      </w:r>
      <w:r w:rsidR="0041551E" w:rsidRPr="00F24D5A">
        <w:rPr>
          <w:sz w:val="24"/>
          <w:szCs w:val="24"/>
        </w:rPr>
        <w:t>A</w:t>
      </w:r>
      <w:r w:rsidRPr="00F24D5A">
        <w:rPr>
          <w:sz w:val="24"/>
          <w:szCs w:val="24"/>
        </w:rPr>
        <w:t xml:space="preserve"> </w:t>
      </w:r>
      <w:r w:rsidR="006E0B84" w:rsidRPr="00F24D5A">
        <w:rPr>
          <w:sz w:val="24"/>
          <w:szCs w:val="24"/>
        </w:rPr>
        <w:t xml:space="preserve">and Part D </w:t>
      </w:r>
      <w:r w:rsidR="0033438F">
        <w:rPr>
          <w:sz w:val="24"/>
          <w:szCs w:val="24"/>
        </w:rPr>
        <w:t xml:space="preserve">policy and </w:t>
      </w:r>
      <w:r w:rsidRPr="00F24D5A">
        <w:rPr>
          <w:sz w:val="24"/>
          <w:szCs w:val="24"/>
        </w:rPr>
        <w:t xml:space="preserve">operations, beneficiary education, and systems.  </w:t>
      </w:r>
      <w:r w:rsidR="007A5D54">
        <w:rPr>
          <w:sz w:val="24"/>
          <w:szCs w:val="24"/>
        </w:rPr>
        <w:t>Appendix B</w:t>
      </w:r>
      <w:r w:rsidRPr="00F24D5A">
        <w:rPr>
          <w:sz w:val="24"/>
          <w:szCs w:val="24"/>
        </w:rPr>
        <w:t xml:space="preserve"> provides a detailed list of the changes </w:t>
      </w:r>
      <w:r w:rsidR="00E922B8">
        <w:rPr>
          <w:sz w:val="24"/>
          <w:szCs w:val="24"/>
        </w:rPr>
        <w:t>identified for</w:t>
      </w:r>
      <w:r w:rsidRPr="00F24D5A">
        <w:rPr>
          <w:sz w:val="24"/>
          <w:szCs w:val="24"/>
        </w:rPr>
        <w:t xml:space="preserve"> the PBP software package</w:t>
      </w:r>
      <w:r w:rsidR="00F24D5A" w:rsidRPr="00F24D5A">
        <w:rPr>
          <w:sz w:val="24"/>
          <w:szCs w:val="24"/>
        </w:rPr>
        <w:t xml:space="preserve"> and the formulary file</w:t>
      </w:r>
      <w:r w:rsidRPr="00F24D5A">
        <w:rPr>
          <w:sz w:val="24"/>
          <w:szCs w:val="24"/>
        </w:rPr>
        <w:t xml:space="preserve"> </w:t>
      </w:r>
      <w:r w:rsidR="006E0B84" w:rsidRPr="00F24D5A">
        <w:rPr>
          <w:sz w:val="24"/>
          <w:szCs w:val="24"/>
        </w:rPr>
        <w:t xml:space="preserve">for </w:t>
      </w:r>
      <w:r w:rsidR="00BB6B0B">
        <w:rPr>
          <w:sz w:val="24"/>
          <w:szCs w:val="24"/>
        </w:rPr>
        <w:t>CY</w:t>
      </w:r>
      <w:r w:rsidR="00D67141">
        <w:rPr>
          <w:sz w:val="24"/>
          <w:szCs w:val="24"/>
        </w:rPr>
        <w:t xml:space="preserve"> </w:t>
      </w:r>
      <w:r w:rsidR="003E0EE4">
        <w:rPr>
          <w:sz w:val="24"/>
          <w:szCs w:val="24"/>
        </w:rPr>
        <w:t>201</w:t>
      </w:r>
      <w:r w:rsidR="00DE7D22">
        <w:rPr>
          <w:sz w:val="24"/>
          <w:szCs w:val="24"/>
        </w:rPr>
        <w:t>6</w:t>
      </w:r>
      <w:r w:rsidR="003E0EE4" w:rsidRPr="00F24D5A">
        <w:rPr>
          <w:sz w:val="24"/>
          <w:szCs w:val="24"/>
        </w:rPr>
        <w:t xml:space="preserve"> </w:t>
      </w:r>
      <w:r w:rsidRPr="00F24D5A">
        <w:rPr>
          <w:sz w:val="24"/>
          <w:szCs w:val="24"/>
        </w:rPr>
        <w:t xml:space="preserve">as a result of feedback from the </w:t>
      </w:r>
      <w:r w:rsidR="0084153C" w:rsidRPr="00F24D5A">
        <w:rPr>
          <w:sz w:val="24"/>
          <w:szCs w:val="24"/>
        </w:rPr>
        <w:t>Medicare</w:t>
      </w:r>
      <w:r w:rsidR="00AA19AE">
        <w:rPr>
          <w:sz w:val="24"/>
          <w:szCs w:val="24"/>
        </w:rPr>
        <w:t xml:space="preserve"> </w:t>
      </w:r>
      <w:r w:rsidR="00D67141">
        <w:rPr>
          <w:sz w:val="24"/>
          <w:szCs w:val="24"/>
        </w:rPr>
        <w:t xml:space="preserve">private </w:t>
      </w:r>
      <w:r w:rsidR="00AA19AE">
        <w:rPr>
          <w:sz w:val="24"/>
          <w:szCs w:val="24"/>
        </w:rPr>
        <w:t>plan</w:t>
      </w:r>
      <w:r w:rsidR="0084153C" w:rsidRPr="00F24D5A">
        <w:rPr>
          <w:sz w:val="24"/>
          <w:szCs w:val="24"/>
        </w:rPr>
        <w:t xml:space="preserve"> </w:t>
      </w:r>
      <w:r w:rsidR="006E0B84" w:rsidRPr="00F24D5A">
        <w:rPr>
          <w:sz w:val="24"/>
          <w:szCs w:val="24"/>
        </w:rPr>
        <w:t xml:space="preserve">industry </w:t>
      </w:r>
      <w:r w:rsidRPr="00F24D5A">
        <w:rPr>
          <w:sz w:val="24"/>
          <w:szCs w:val="24"/>
        </w:rPr>
        <w:t>community and administrative and legislative directives.</w:t>
      </w:r>
      <w:r>
        <w:rPr>
          <w:sz w:val="24"/>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043651" w:rsidRPr="000D6228" w:rsidRDefault="00043651" w:rsidP="00EE2110">
      <w:pPr>
        <w:pStyle w:val="BodyText"/>
      </w:pPr>
      <w:r w:rsidRPr="00043651">
        <w:t xml:space="preserve">Lastly, </w:t>
      </w:r>
      <w:r w:rsidRPr="000D6228">
        <w:t xml:space="preserve">CMS </w:t>
      </w:r>
      <w:r>
        <w:t>is providing numerous instructional</w:t>
      </w:r>
      <w:r w:rsidRPr="000D6228">
        <w:t xml:space="preserve"> session</w:t>
      </w:r>
      <w:r>
        <w:t xml:space="preserve">s and user instructions for </w:t>
      </w:r>
      <w:r w:rsidRPr="000D6228">
        <w:t xml:space="preserve">the </w:t>
      </w:r>
      <w:r w:rsidR="00D6327B">
        <w:t xml:space="preserve">PBP and </w:t>
      </w:r>
      <w:r>
        <w:t xml:space="preserve">formulary submission during </w:t>
      </w:r>
      <w:r w:rsidR="00D6327B">
        <w:t xml:space="preserve">the upcoming months. </w:t>
      </w:r>
    </w:p>
    <w:p w:rsidR="004B42C5" w:rsidRDefault="004B42C5"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 xml:space="preserve">9. Payments/Gifts </w:t>
      </w:r>
      <w:r w:rsidR="00625543">
        <w:rPr>
          <w:b/>
          <w:bCs/>
          <w:sz w:val="24"/>
          <w:szCs w:val="24"/>
          <w:u w:val="single"/>
        </w:rPr>
        <w:t>to</w:t>
      </w:r>
      <w:r>
        <w:rPr>
          <w:b/>
          <w:bCs/>
          <w:sz w:val="24"/>
          <w:szCs w:val="24"/>
          <w:u w:val="single"/>
        </w:rPr>
        <w:t xml:space="preserve"> Respondents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w:t>
      </w:r>
      <w:r w:rsidR="00AA08A7">
        <w:rPr>
          <w:sz w:val="24"/>
          <w:szCs w:val="24"/>
        </w:rPr>
        <w:t>ar</w:t>
      </w:r>
      <w:r>
        <w:rPr>
          <w:sz w:val="24"/>
          <w:szCs w:val="24"/>
        </w:rPr>
        <w:t xml:space="preserve">e no payments/gifts to respondents. </w:t>
      </w:r>
    </w:p>
    <w:p w:rsidR="00CA01E6" w:rsidRDefault="00CA01E6" w:rsidP="00EE2110">
      <w:pPr>
        <w:tabs>
          <w:tab w:val="left" w:pos="-3060"/>
          <w:tab w:val="left" w:pos="0"/>
          <w:tab w:val="left" w:pos="432"/>
          <w:tab w:val="left" w:pos="720"/>
        </w:tabs>
        <w:suppressAutoHyphens/>
        <w:spacing w:line="240" w:lineRule="atLeast"/>
        <w:rPr>
          <w:sz w:val="24"/>
          <w:szCs w:val="24"/>
          <w:u w:val="single"/>
        </w:rPr>
      </w:pPr>
    </w:p>
    <w:p w:rsidR="00CA01E6" w:rsidRDefault="00CA01E6" w:rsidP="00EE2110">
      <w:pPr>
        <w:tabs>
          <w:tab w:val="left" w:pos="-3060"/>
          <w:tab w:val="left" w:pos="0"/>
          <w:tab w:val="left" w:pos="432"/>
          <w:tab w:val="left" w:pos="720"/>
        </w:tabs>
        <w:suppressAutoHyphens/>
        <w:spacing w:line="240" w:lineRule="atLeast"/>
        <w:rPr>
          <w:b/>
          <w:bCs/>
          <w:sz w:val="24"/>
          <w:szCs w:val="24"/>
        </w:rPr>
      </w:pPr>
      <w:r>
        <w:rPr>
          <w:b/>
          <w:bCs/>
          <w:sz w:val="24"/>
          <w:szCs w:val="24"/>
          <w:u w:val="single"/>
        </w:rPr>
        <w:t>10. Confidentiality</w:t>
      </w:r>
    </w:p>
    <w:p w:rsidR="00CA01E6" w:rsidRDefault="00CA01E6" w:rsidP="00EE2110">
      <w:pPr>
        <w:tabs>
          <w:tab w:val="left" w:pos="-3060"/>
          <w:tab w:val="left" w:pos="0"/>
          <w:tab w:val="left" w:pos="432"/>
          <w:tab w:val="left" w:pos="720"/>
        </w:tabs>
        <w:suppressAutoHyphens/>
        <w:spacing w:line="240" w:lineRule="atLeast"/>
        <w:rPr>
          <w:sz w:val="24"/>
          <w:szCs w:val="24"/>
        </w:rPr>
      </w:pPr>
    </w:p>
    <w:p w:rsidR="00B407FF" w:rsidRDefault="00B407FF" w:rsidP="00B407FF">
      <w:pPr>
        <w:tabs>
          <w:tab w:val="left" w:pos="-3060"/>
          <w:tab w:val="left" w:pos="0"/>
          <w:tab w:val="left" w:pos="432"/>
          <w:tab w:val="left" w:pos="720"/>
        </w:tabs>
        <w:suppressAutoHyphens/>
        <w:spacing w:line="240" w:lineRule="atLeast"/>
        <w:rPr>
          <w:sz w:val="24"/>
          <w:szCs w:val="24"/>
        </w:rPr>
      </w:pPr>
      <w:r>
        <w:rPr>
          <w:sz w:val="24"/>
          <w:szCs w:val="24"/>
        </w:rPr>
        <w:t xml:space="preserve">The information collected through the </w:t>
      </w:r>
      <w:r w:rsidR="00EC3952">
        <w:rPr>
          <w:sz w:val="24"/>
          <w:szCs w:val="24"/>
        </w:rPr>
        <w:t>P</w:t>
      </w:r>
      <w:r>
        <w:rPr>
          <w:sz w:val="24"/>
          <w:szCs w:val="24"/>
        </w:rPr>
        <w:t xml:space="preserve">lan </w:t>
      </w:r>
      <w:r w:rsidR="006A26D6">
        <w:rPr>
          <w:sz w:val="24"/>
          <w:szCs w:val="24"/>
        </w:rPr>
        <w:t>B</w:t>
      </w:r>
      <w:r>
        <w:rPr>
          <w:sz w:val="24"/>
          <w:szCs w:val="24"/>
        </w:rPr>
        <w:t xml:space="preserve">enefit </w:t>
      </w:r>
      <w:r w:rsidR="006A26D6">
        <w:rPr>
          <w:sz w:val="24"/>
          <w:szCs w:val="24"/>
        </w:rPr>
        <w:t>P</w:t>
      </w:r>
      <w:r>
        <w:rPr>
          <w:sz w:val="24"/>
          <w:szCs w:val="24"/>
        </w:rPr>
        <w:t xml:space="preserve">ackage (PBP) software is considered </w:t>
      </w:r>
      <w:r w:rsidRPr="00BC080C">
        <w:rPr>
          <w:sz w:val="24"/>
          <w:szCs w:val="24"/>
        </w:rPr>
        <w:t>proprietary</w:t>
      </w:r>
      <w:r>
        <w:rPr>
          <w:sz w:val="24"/>
          <w:szCs w:val="24"/>
        </w:rPr>
        <w:t xml:space="preserve"> until the bids are approved by CMS for the upcoming contract year (September</w:t>
      </w:r>
      <w:r w:rsidR="006A26D6">
        <w:rPr>
          <w:sz w:val="24"/>
          <w:szCs w:val="24"/>
        </w:rPr>
        <w:t>-October</w:t>
      </w:r>
      <w:r>
        <w:rPr>
          <w:sz w:val="24"/>
          <w:szCs w:val="24"/>
        </w:rPr>
        <w:t xml:space="preserve"> timeframe).  </w:t>
      </w:r>
      <w:r w:rsidR="00750B68">
        <w:rPr>
          <w:sz w:val="24"/>
          <w:szCs w:val="24"/>
        </w:rPr>
        <w:t xml:space="preserve">After bid </w:t>
      </w:r>
      <w:r w:rsidR="00AC7490">
        <w:rPr>
          <w:sz w:val="24"/>
          <w:szCs w:val="24"/>
        </w:rPr>
        <w:t xml:space="preserve">and contract </w:t>
      </w:r>
      <w:r w:rsidR="00750B68">
        <w:rPr>
          <w:sz w:val="24"/>
          <w:szCs w:val="24"/>
        </w:rPr>
        <w:t xml:space="preserve">approval, </w:t>
      </w:r>
      <w:r>
        <w:rPr>
          <w:sz w:val="24"/>
          <w:szCs w:val="24"/>
        </w:rPr>
        <w:t xml:space="preserve">CMS </w:t>
      </w:r>
      <w:proofErr w:type="gramStart"/>
      <w:r>
        <w:rPr>
          <w:sz w:val="24"/>
          <w:szCs w:val="24"/>
        </w:rPr>
        <w:t xml:space="preserve">publishes </w:t>
      </w:r>
      <w:r w:rsidR="0071157B">
        <w:rPr>
          <w:sz w:val="24"/>
          <w:szCs w:val="24"/>
        </w:rPr>
        <w:t xml:space="preserve"> a</w:t>
      </w:r>
      <w:proofErr w:type="gramEnd"/>
      <w:r w:rsidR="0071157B">
        <w:rPr>
          <w:sz w:val="24"/>
          <w:szCs w:val="24"/>
        </w:rPr>
        <w:t xml:space="preserve"> subset of</w:t>
      </w:r>
      <w:r>
        <w:rPr>
          <w:sz w:val="24"/>
          <w:szCs w:val="24"/>
        </w:rPr>
        <w:t xml:space="preserve"> PBP data elements for </w:t>
      </w:r>
      <w:r w:rsidR="004B0977">
        <w:rPr>
          <w:sz w:val="24"/>
          <w:szCs w:val="24"/>
        </w:rPr>
        <w:t xml:space="preserve">research and analysis </w:t>
      </w:r>
      <w:r>
        <w:rPr>
          <w:sz w:val="24"/>
          <w:szCs w:val="24"/>
        </w:rPr>
        <w:t xml:space="preserve"> purposes on </w:t>
      </w:r>
      <w:r w:rsidR="004B0977">
        <w:rPr>
          <w:sz w:val="24"/>
          <w:szCs w:val="24"/>
        </w:rPr>
        <w:t>www.</w:t>
      </w:r>
      <w:r>
        <w:rPr>
          <w:sz w:val="24"/>
          <w:szCs w:val="24"/>
        </w:rPr>
        <w:t>cms.gov</w:t>
      </w:r>
      <w:r w:rsidR="00750B68">
        <w:rPr>
          <w:sz w:val="24"/>
          <w:szCs w:val="24"/>
        </w:rPr>
        <w:t xml:space="preserve">. </w:t>
      </w:r>
    </w:p>
    <w:p w:rsidR="00B407FF" w:rsidRDefault="00B407FF"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sidRPr="00BC080C">
        <w:rPr>
          <w:sz w:val="24"/>
          <w:szCs w:val="24"/>
        </w:rPr>
        <w:t xml:space="preserve">Information collected through the </w:t>
      </w:r>
      <w:r w:rsidR="00F8195B" w:rsidRPr="00BC080C">
        <w:rPr>
          <w:sz w:val="24"/>
          <w:szCs w:val="24"/>
        </w:rPr>
        <w:t xml:space="preserve">formulary </w:t>
      </w:r>
      <w:r w:rsidRPr="00BC080C">
        <w:rPr>
          <w:sz w:val="24"/>
          <w:szCs w:val="24"/>
        </w:rPr>
        <w:t xml:space="preserve">contains proprietary information, trade secret, commercial and/or financial information, therefore it is privileged, </w:t>
      </w:r>
      <w:r w:rsidR="00BB1ECB">
        <w:rPr>
          <w:sz w:val="24"/>
          <w:szCs w:val="24"/>
        </w:rPr>
        <w:t>private to the extent permitted by law,</w:t>
      </w:r>
      <w:r w:rsidRPr="00BC080C">
        <w:rPr>
          <w:sz w:val="24"/>
          <w:szCs w:val="24"/>
        </w:rPr>
        <w:t xml:space="preserve"> and protected from disclosure. </w:t>
      </w:r>
      <w:r w:rsidR="00675D62" w:rsidRPr="00BC080C">
        <w:rPr>
          <w:sz w:val="24"/>
          <w:szCs w:val="24"/>
        </w:rPr>
        <w:t xml:space="preserve"> Formulary supporting documentation is considered </w:t>
      </w:r>
      <w:r w:rsidR="00BB1ECB">
        <w:rPr>
          <w:sz w:val="24"/>
          <w:szCs w:val="24"/>
        </w:rPr>
        <w:t>private to the extent permitted by law</w:t>
      </w:r>
      <w:r w:rsidR="00BB1ECB" w:rsidRPr="00BC080C">
        <w:rPr>
          <w:sz w:val="24"/>
          <w:szCs w:val="24"/>
        </w:rPr>
        <w:t xml:space="preserve"> </w:t>
      </w:r>
      <w:r w:rsidR="00675D62" w:rsidRPr="00BC080C">
        <w:rPr>
          <w:sz w:val="24"/>
          <w:szCs w:val="24"/>
        </w:rPr>
        <w:t>and will not be disclosed to the public.</w:t>
      </w:r>
    </w:p>
    <w:p w:rsidR="00555B69" w:rsidRDefault="00555B69" w:rsidP="00EE2110">
      <w:pPr>
        <w:tabs>
          <w:tab w:val="left" w:pos="-3060"/>
          <w:tab w:val="left" w:pos="0"/>
          <w:tab w:val="left" w:pos="432"/>
          <w:tab w:val="left" w:pos="720"/>
        </w:tabs>
        <w:suppressAutoHyphens/>
        <w:spacing w:line="240" w:lineRule="atLeast"/>
        <w:rPr>
          <w:sz w:val="24"/>
          <w:szCs w:val="24"/>
        </w:rPr>
      </w:pPr>
    </w:p>
    <w:p w:rsidR="00555B69" w:rsidRDefault="00555B69" w:rsidP="00EE2110">
      <w:pPr>
        <w:tabs>
          <w:tab w:val="left" w:pos="-3060"/>
          <w:tab w:val="left" w:pos="0"/>
          <w:tab w:val="left" w:pos="432"/>
          <w:tab w:val="left" w:pos="720"/>
        </w:tabs>
        <w:suppressAutoHyphens/>
        <w:spacing w:line="240" w:lineRule="atLeast"/>
        <w:rPr>
          <w:sz w:val="24"/>
          <w:szCs w:val="24"/>
        </w:rPr>
      </w:pPr>
      <w:r>
        <w:rPr>
          <w:sz w:val="24"/>
          <w:szCs w:val="24"/>
        </w:rPr>
        <w:t xml:space="preserve">These data are protected from disclosure under Exemption 4 of the Freedom of Information Act (FOIA). Exemption 4 is provided below and is part of the HHA FOIA implementation regulation (45 CFR Section 5.65) available at: </w:t>
      </w:r>
      <w:hyperlink r:id="rId12" w:anchor="Subf" w:history="1">
        <w:r w:rsidRPr="00481529">
          <w:rPr>
            <w:rStyle w:val="Hyperlink"/>
            <w:sz w:val="24"/>
            <w:szCs w:val="24"/>
          </w:rPr>
          <w:t>http://www.hhs.gov/foia/45cfr5.html#Subf</w:t>
        </w:r>
      </w:hyperlink>
      <w:r>
        <w:rPr>
          <w:sz w:val="24"/>
          <w:szCs w:val="24"/>
        </w:rPr>
        <w:t>:</w:t>
      </w:r>
    </w:p>
    <w:p w:rsidR="00555B69" w:rsidRDefault="00555B69" w:rsidP="00EE2110">
      <w:pPr>
        <w:tabs>
          <w:tab w:val="left" w:pos="-3060"/>
          <w:tab w:val="left" w:pos="0"/>
          <w:tab w:val="left" w:pos="432"/>
          <w:tab w:val="left" w:pos="720"/>
        </w:tabs>
        <w:suppressAutoHyphens/>
        <w:spacing w:line="240" w:lineRule="atLeast"/>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“Sec. 5.65 Exemption four: Trade secrets and confidential commercial or financial information. We will withhold trade secrets and commercial or financial information that is obtained from a person and is privileged or confidential.</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proofErr w:type="gramStart"/>
      <w:r>
        <w:rPr>
          <w:sz w:val="24"/>
          <w:szCs w:val="24"/>
        </w:rPr>
        <w:t>Trade secrets.</w:t>
      </w:r>
      <w:proofErr w:type="gramEnd"/>
      <w:r>
        <w:rPr>
          <w:sz w:val="24"/>
          <w:szCs w:val="24"/>
        </w:rPr>
        <w:t xml:space="preserve"> A trade secret is a secret, commercially valuable plan, formula, process, or device that is used for the making, preparing, compounding, or processing of trade commodities and that can be said to be the end product of either innovation or substantial effort. There must be a direct relationship between the trade secret and the productive process.</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proofErr w:type="gramStart"/>
      <w:r>
        <w:rPr>
          <w:sz w:val="24"/>
          <w:szCs w:val="24"/>
        </w:rPr>
        <w:t>Commercial or financial information.</w:t>
      </w:r>
      <w:proofErr w:type="gramEnd"/>
      <w:r>
        <w:rPr>
          <w:sz w:val="24"/>
          <w:szCs w:val="24"/>
        </w:rPr>
        <w:t xml:space="preserve"> We will not disclose records whose information is “commercial or financial,” is obtained from a person, and is “privileged or confidential.” Information is “commercial or financial” if it relates to businesses, commerce, trade, employment, profits, or finances (including personal finances). We interpret this category broadly.</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Information is “obtained from a person” if HHS or another agency has obtained it from someone outside the Federal Government or from someone within the Government who has a commercial or financial interest in the information. “Person” includes an individual, partnership, corporation, association, state or foreign government, or other organization. Information is not “obtained from a person” if it is generated by HHS or another federal agency. However, information is “obtained from a person” if it is provided by someone, including but not limited to an agency employee, who retains a commercial or financial interest in the information.</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Information is “privileged” if it would ordinarily be protected from disclosure in civil discovery by a recognized evidentiary privilege, such as the attorney-client privilege or the work product privilege. Information may be privileged for this purpose under a privilege belonging to a person outside the government, unless the providing of the information to the government rendered the information no longer protectable in civil discovery.</w:t>
      </w:r>
    </w:p>
    <w:p w:rsidR="00FD73EE" w:rsidRDefault="00FD73EE" w:rsidP="00555B69">
      <w:pPr>
        <w:tabs>
          <w:tab w:val="left" w:pos="-3060"/>
          <w:tab w:val="left" w:pos="450"/>
          <w:tab w:val="left" w:pos="720"/>
        </w:tabs>
        <w:suppressAutoHyphens/>
        <w:spacing w:line="240" w:lineRule="atLeast"/>
        <w:ind w:left="450"/>
        <w:rPr>
          <w:sz w:val="24"/>
          <w:szCs w:val="24"/>
        </w:rPr>
      </w:pPr>
    </w:p>
    <w:p w:rsidR="00FD73EE" w:rsidRDefault="00FD73EE" w:rsidP="00555B69">
      <w:pPr>
        <w:tabs>
          <w:tab w:val="left" w:pos="-3060"/>
          <w:tab w:val="left" w:pos="450"/>
          <w:tab w:val="left" w:pos="720"/>
        </w:tabs>
        <w:suppressAutoHyphens/>
        <w:spacing w:line="240" w:lineRule="atLeast"/>
        <w:ind w:left="450"/>
        <w:rPr>
          <w:sz w:val="24"/>
          <w:szCs w:val="24"/>
        </w:rPr>
      </w:pPr>
      <w:r>
        <w:rPr>
          <w:sz w:val="24"/>
          <w:szCs w:val="24"/>
        </w:rPr>
        <w:t>Information is “confidential” if it meets one of the following tests:</w:t>
      </w:r>
    </w:p>
    <w:p w:rsidR="00FD73EE" w:rsidRDefault="00FD73EE" w:rsidP="00555B69">
      <w:pPr>
        <w:tabs>
          <w:tab w:val="left" w:pos="-3060"/>
          <w:tab w:val="left" w:pos="450"/>
          <w:tab w:val="left" w:pos="720"/>
        </w:tabs>
        <w:suppressAutoHyphens/>
        <w:spacing w:line="240" w:lineRule="atLeast"/>
        <w:ind w:left="450"/>
        <w:rPr>
          <w:sz w:val="24"/>
          <w:szCs w:val="24"/>
        </w:rPr>
      </w:pPr>
      <w:r>
        <w:rPr>
          <w:sz w:val="24"/>
          <w:szCs w:val="24"/>
        </w:rPr>
        <w:tab/>
      </w: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may impair the government’s ability to obtain necessary information in the future;</w:t>
      </w:r>
    </w:p>
    <w:p w:rsidR="004B6810" w:rsidRDefault="004B6810" w:rsidP="00FD73EE">
      <w:pPr>
        <w:tabs>
          <w:tab w:val="left" w:pos="-3060"/>
          <w:tab w:val="left" w:pos="450"/>
          <w:tab w:val="left" w:pos="720"/>
        </w:tabs>
        <w:suppressAutoHyphens/>
        <w:spacing w:line="240" w:lineRule="atLeast"/>
        <w:ind w:left="720"/>
        <w:rPr>
          <w:sz w:val="24"/>
          <w:szCs w:val="24"/>
        </w:rPr>
      </w:pP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substantially harm the competitive position of the person who submitted the information;</w:t>
      </w:r>
    </w:p>
    <w:p w:rsidR="00FD73EE" w:rsidRDefault="00FD73EE" w:rsidP="00555B69">
      <w:pPr>
        <w:tabs>
          <w:tab w:val="left" w:pos="-3060"/>
          <w:tab w:val="left" w:pos="450"/>
          <w:tab w:val="left" w:pos="720"/>
        </w:tabs>
        <w:suppressAutoHyphens/>
        <w:spacing w:line="240" w:lineRule="atLeast"/>
        <w:ind w:left="450"/>
        <w:rPr>
          <w:sz w:val="24"/>
          <w:szCs w:val="24"/>
        </w:rPr>
      </w:pP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impair other government interests, such as program effectiveness and compliance; or</w:t>
      </w:r>
    </w:p>
    <w:p w:rsidR="00FD73EE" w:rsidRDefault="00FD73EE" w:rsidP="00FD73EE">
      <w:pPr>
        <w:tabs>
          <w:tab w:val="left" w:pos="-3060"/>
          <w:tab w:val="left" w:pos="450"/>
          <w:tab w:val="left" w:pos="720"/>
        </w:tabs>
        <w:suppressAutoHyphens/>
        <w:spacing w:line="240" w:lineRule="atLeast"/>
        <w:ind w:left="720"/>
        <w:rPr>
          <w:sz w:val="24"/>
          <w:szCs w:val="24"/>
        </w:rPr>
      </w:pP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impair other private interests, such as an interest in controlling availability of intrinsically valuable records, which are sold in the market by their owner.</w:t>
      </w:r>
    </w:p>
    <w:p w:rsidR="00FD73EE" w:rsidRDefault="00FD73EE" w:rsidP="00FD73EE">
      <w:pPr>
        <w:tabs>
          <w:tab w:val="left" w:pos="-3060"/>
          <w:tab w:val="left" w:pos="450"/>
          <w:tab w:val="left" w:pos="720"/>
        </w:tabs>
        <w:suppressAutoHyphens/>
        <w:spacing w:line="240" w:lineRule="atLeast"/>
        <w:ind w:left="450"/>
        <w:rPr>
          <w:sz w:val="24"/>
          <w:szCs w:val="24"/>
        </w:rPr>
      </w:pPr>
    </w:p>
    <w:p w:rsidR="00FD73EE" w:rsidRPr="00BC080C" w:rsidRDefault="00FD73EE" w:rsidP="00FD73EE">
      <w:pPr>
        <w:tabs>
          <w:tab w:val="left" w:pos="-3060"/>
          <w:tab w:val="left" w:pos="450"/>
          <w:tab w:val="left" w:pos="720"/>
        </w:tabs>
        <w:suppressAutoHyphens/>
        <w:spacing w:line="240" w:lineRule="atLeast"/>
        <w:ind w:left="450"/>
        <w:rPr>
          <w:sz w:val="24"/>
          <w:szCs w:val="24"/>
        </w:rPr>
      </w:pPr>
      <w:r>
        <w:rPr>
          <w:sz w:val="24"/>
          <w:szCs w:val="24"/>
        </w:rPr>
        <w:t>The following questions may be relevant in analyzing whether a record meets one or more of the above tests: Is the information of a type customarily held in strict confidence and not disclosed to the public by the person to whom it belongs? What is the general custom or usage with respect to such information in the relevant occupation or business? How many, and what types of individuals have access to the information? What kind and degree of financial injury can be expected if the information is disclosed?”</w:t>
      </w:r>
    </w:p>
    <w:p w:rsidR="00CA01E6" w:rsidRPr="00BC080C" w:rsidRDefault="00CA01E6" w:rsidP="00EE2110">
      <w:pPr>
        <w:tabs>
          <w:tab w:val="left" w:pos="-3060"/>
          <w:tab w:val="left" w:pos="0"/>
          <w:tab w:val="left" w:pos="432"/>
          <w:tab w:val="left" w:pos="720"/>
        </w:tabs>
        <w:suppressAutoHyphens/>
        <w:spacing w:line="240" w:lineRule="atLeast"/>
        <w:rPr>
          <w:sz w:val="24"/>
          <w:szCs w:val="24"/>
        </w:rPr>
      </w:pPr>
    </w:p>
    <w:p w:rsidR="00CA01E6" w:rsidRDefault="00675D62" w:rsidP="00EE2110">
      <w:pPr>
        <w:tabs>
          <w:tab w:val="left" w:pos="-3060"/>
          <w:tab w:val="left" w:pos="0"/>
          <w:tab w:val="left" w:pos="432"/>
          <w:tab w:val="left" w:pos="720"/>
        </w:tabs>
        <w:suppressAutoHyphens/>
        <w:spacing w:line="240" w:lineRule="atLeast"/>
        <w:rPr>
          <w:sz w:val="24"/>
          <w:szCs w:val="24"/>
        </w:rPr>
      </w:pPr>
      <w:r w:rsidRPr="00BC080C">
        <w:rPr>
          <w:sz w:val="24"/>
          <w:szCs w:val="24"/>
        </w:rPr>
        <w:t xml:space="preserve">This </w:t>
      </w:r>
      <w:r w:rsidR="00CA01E6" w:rsidRPr="00BC080C">
        <w:rPr>
          <w:sz w:val="24"/>
          <w:szCs w:val="24"/>
        </w:rPr>
        <w:t>information is not published in a manner</w:t>
      </w:r>
      <w:r w:rsidR="00CA01E6">
        <w:rPr>
          <w:sz w:val="24"/>
          <w:szCs w:val="24"/>
        </w:rPr>
        <w:t xml:space="preserve"> that identifies individual business decisions, unless otherwise indicated.  Information provided for the CMS beneficiary education campaign (i.e., </w:t>
      </w:r>
      <w:hyperlink r:id="rId13" w:history="1">
        <w:r w:rsidR="00F8195B" w:rsidRPr="002727CC">
          <w:rPr>
            <w:rStyle w:val="Hyperlink"/>
            <w:sz w:val="24"/>
            <w:szCs w:val="24"/>
          </w:rPr>
          <w:t>www.medicare.gov</w:t>
        </w:r>
      </w:hyperlink>
      <w:r w:rsidR="00F8195B">
        <w:rPr>
          <w:sz w:val="24"/>
          <w:szCs w:val="24"/>
        </w:rPr>
        <w:t xml:space="preserve"> </w:t>
      </w:r>
      <w:r w:rsidR="00CA01E6">
        <w:rPr>
          <w:sz w:val="24"/>
          <w:szCs w:val="24"/>
        </w:rPr>
        <w:t xml:space="preserve">and the </w:t>
      </w:r>
      <w:r w:rsidR="00CA01E6">
        <w:rPr>
          <w:i/>
          <w:sz w:val="24"/>
          <w:szCs w:val="24"/>
        </w:rPr>
        <w:t>Medicare &amp; You</w:t>
      </w:r>
      <w:r w:rsidR="00CA01E6">
        <w:rPr>
          <w:sz w:val="24"/>
          <w:szCs w:val="24"/>
        </w:rPr>
        <w:t xml:space="preserve"> handbook) is published no earlier than </w:t>
      </w:r>
      <w:r w:rsidR="00A01CDC">
        <w:rPr>
          <w:sz w:val="24"/>
          <w:szCs w:val="24"/>
        </w:rPr>
        <w:t xml:space="preserve">the </w:t>
      </w:r>
      <w:r w:rsidR="00CA01E6">
        <w:rPr>
          <w:sz w:val="24"/>
          <w:szCs w:val="24"/>
        </w:rPr>
        <w:t xml:space="preserve">time frames required for the legislatively mandated </w:t>
      </w:r>
      <w:r w:rsidR="009B52F9">
        <w:rPr>
          <w:sz w:val="24"/>
          <w:szCs w:val="24"/>
        </w:rPr>
        <w:t>annual enrollment period</w:t>
      </w:r>
      <w:r w:rsidR="00CA01E6">
        <w:rPr>
          <w:sz w:val="24"/>
          <w:szCs w:val="24"/>
        </w:rPr>
        <w:t xml:space="preserve">.  </w:t>
      </w:r>
      <w:r w:rsidR="00935BAB">
        <w:rPr>
          <w:sz w:val="24"/>
          <w:szCs w:val="24"/>
        </w:rPr>
        <w:t xml:space="preserve">The PBP software </w:t>
      </w:r>
      <w:r w:rsidR="00DB6820">
        <w:rPr>
          <w:sz w:val="24"/>
          <w:szCs w:val="24"/>
        </w:rPr>
        <w:t xml:space="preserve">identifies for the user </w:t>
      </w:r>
      <w:r w:rsidR="003C61DD">
        <w:rPr>
          <w:sz w:val="24"/>
          <w:szCs w:val="24"/>
        </w:rPr>
        <w:t>the</w:t>
      </w:r>
      <w:r w:rsidR="008A3D05">
        <w:rPr>
          <w:sz w:val="24"/>
          <w:szCs w:val="24"/>
        </w:rPr>
        <w:t xml:space="preserve"> </w:t>
      </w:r>
      <w:r w:rsidR="00DB6820">
        <w:rPr>
          <w:sz w:val="24"/>
          <w:szCs w:val="24"/>
        </w:rPr>
        <w:t xml:space="preserve">specific </w:t>
      </w:r>
      <w:r w:rsidR="00935BAB">
        <w:rPr>
          <w:sz w:val="24"/>
          <w:szCs w:val="24"/>
        </w:rPr>
        <w:t xml:space="preserve">data </w:t>
      </w:r>
      <w:r w:rsidR="00CA01E6">
        <w:rPr>
          <w:sz w:val="24"/>
          <w:szCs w:val="24"/>
        </w:rPr>
        <w:t xml:space="preserve">elements </w:t>
      </w:r>
      <w:r w:rsidR="00935BAB">
        <w:rPr>
          <w:sz w:val="24"/>
          <w:szCs w:val="24"/>
        </w:rPr>
        <w:t xml:space="preserve">that are </w:t>
      </w:r>
      <w:r w:rsidR="00CA01E6">
        <w:rPr>
          <w:sz w:val="24"/>
          <w:szCs w:val="24"/>
        </w:rPr>
        <w:t xml:space="preserve">used for the </w:t>
      </w:r>
      <w:r w:rsidR="00935BAB">
        <w:rPr>
          <w:sz w:val="24"/>
          <w:szCs w:val="24"/>
        </w:rPr>
        <w:t xml:space="preserve">beneficiary education </w:t>
      </w:r>
      <w:r w:rsidR="00CA01E6">
        <w:rPr>
          <w:sz w:val="24"/>
          <w:szCs w:val="24"/>
        </w:rPr>
        <w:t xml:space="preserve">campaign.  </w:t>
      </w:r>
    </w:p>
    <w:p w:rsidR="00F8195B" w:rsidRDefault="00F8195B"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11. Sensitive Questions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are no sensitive questions included in this collection effort.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12. Burden Estimate (Total Hours &amp; Wages)</w:t>
      </w:r>
    </w:p>
    <w:p w:rsidR="00CA01E6" w:rsidRDefault="00CA01E6" w:rsidP="00EE2110">
      <w:pPr>
        <w:tabs>
          <w:tab w:val="left" w:pos="-3060"/>
          <w:tab w:val="left" w:pos="0"/>
          <w:tab w:val="left" w:pos="432"/>
          <w:tab w:val="left" w:pos="720"/>
        </w:tabs>
        <w:suppressAutoHyphens/>
        <w:spacing w:line="240" w:lineRule="atLeast"/>
        <w:rPr>
          <w:sz w:val="24"/>
          <w:szCs w:val="24"/>
        </w:rPr>
      </w:pPr>
    </w:p>
    <w:p w:rsidR="005A40BE" w:rsidRPr="0054510A" w:rsidRDefault="005A40BE" w:rsidP="00EE2110">
      <w:pPr>
        <w:tabs>
          <w:tab w:val="left" w:pos="-3060"/>
          <w:tab w:val="left" w:pos="0"/>
          <w:tab w:val="left" w:pos="432"/>
          <w:tab w:val="left" w:pos="720"/>
        </w:tabs>
        <w:suppressAutoHyphens/>
        <w:spacing w:line="240" w:lineRule="atLeast"/>
        <w:rPr>
          <w:sz w:val="24"/>
          <w:szCs w:val="24"/>
        </w:rPr>
      </w:pPr>
      <w:r w:rsidRPr="0054510A">
        <w:rPr>
          <w:sz w:val="24"/>
          <w:szCs w:val="24"/>
        </w:rPr>
        <w:t xml:space="preserve">The estimated hour burden for the </w:t>
      </w:r>
      <w:r w:rsidR="00EF363A">
        <w:rPr>
          <w:sz w:val="24"/>
          <w:szCs w:val="24"/>
        </w:rPr>
        <w:t xml:space="preserve">PBP and </w:t>
      </w:r>
      <w:r w:rsidRPr="0054510A">
        <w:rPr>
          <w:sz w:val="24"/>
          <w:szCs w:val="24"/>
        </w:rPr>
        <w:t>formulary submission</w:t>
      </w:r>
      <w:r w:rsidR="00815455">
        <w:rPr>
          <w:sz w:val="24"/>
          <w:szCs w:val="24"/>
        </w:rPr>
        <w:t>s</w:t>
      </w:r>
      <w:r w:rsidRPr="0054510A">
        <w:rPr>
          <w:sz w:val="24"/>
          <w:szCs w:val="24"/>
        </w:rPr>
        <w:t xml:space="preserve"> for </w:t>
      </w:r>
      <w:r w:rsidR="002B18B8" w:rsidRPr="0054510A">
        <w:rPr>
          <w:sz w:val="24"/>
          <w:szCs w:val="24"/>
        </w:rPr>
        <w:t>CY</w:t>
      </w:r>
      <w:r w:rsidR="00EF363A">
        <w:rPr>
          <w:sz w:val="24"/>
          <w:szCs w:val="24"/>
        </w:rPr>
        <w:t xml:space="preserve"> </w:t>
      </w:r>
      <w:r w:rsidR="005F307B">
        <w:rPr>
          <w:sz w:val="24"/>
          <w:szCs w:val="24"/>
        </w:rPr>
        <w:t>2016</w:t>
      </w:r>
      <w:r w:rsidR="005F307B" w:rsidRPr="0054510A">
        <w:rPr>
          <w:sz w:val="24"/>
          <w:szCs w:val="24"/>
        </w:rPr>
        <w:t xml:space="preserve"> </w:t>
      </w:r>
      <w:r w:rsidRPr="0054510A">
        <w:rPr>
          <w:sz w:val="24"/>
          <w:szCs w:val="24"/>
        </w:rPr>
        <w:t xml:space="preserve">is </w:t>
      </w:r>
      <w:r w:rsidR="005F307B">
        <w:rPr>
          <w:sz w:val="24"/>
          <w:szCs w:val="24"/>
        </w:rPr>
        <w:t>56</w:t>
      </w:r>
      <w:r w:rsidR="00631668">
        <w:rPr>
          <w:sz w:val="24"/>
          <w:szCs w:val="24"/>
        </w:rPr>
        <w:t>,</w:t>
      </w:r>
      <w:r w:rsidR="005F307B">
        <w:rPr>
          <w:sz w:val="24"/>
          <w:szCs w:val="24"/>
        </w:rPr>
        <w:t>410.5</w:t>
      </w:r>
      <w:r w:rsidR="005F307B" w:rsidRPr="00AA1546">
        <w:rPr>
          <w:sz w:val="24"/>
          <w:szCs w:val="24"/>
        </w:rPr>
        <w:t xml:space="preserve"> </w:t>
      </w:r>
      <w:r w:rsidR="00B85DC1">
        <w:rPr>
          <w:sz w:val="24"/>
          <w:szCs w:val="24"/>
        </w:rPr>
        <w:t xml:space="preserve">total burden hours, or </w:t>
      </w:r>
      <w:r w:rsidR="005F307B">
        <w:rPr>
          <w:sz w:val="24"/>
          <w:szCs w:val="24"/>
        </w:rPr>
        <w:t>94</w:t>
      </w:r>
      <w:r w:rsidR="00D90535" w:rsidRPr="00631668">
        <w:rPr>
          <w:sz w:val="24"/>
          <w:szCs w:val="24"/>
        </w:rPr>
        <w:t>.</w:t>
      </w:r>
      <w:r w:rsidR="005F307B">
        <w:rPr>
          <w:sz w:val="24"/>
          <w:szCs w:val="24"/>
        </w:rPr>
        <w:t>33</w:t>
      </w:r>
      <w:r w:rsidR="005F307B" w:rsidRPr="002C09CA">
        <w:rPr>
          <w:sz w:val="24"/>
          <w:szCs w:val="24"/>
        </w:rPr>
        <w:t xml:space="preserve"> </w:t>
      </w:r>
      <w:r w:rsidR="00B85DC1">
        <w:rPr>
          <w:sz w:val="24"/>
          <w:szCs w:val="24"/>
        </w:rPr>
        <w:t>hours per organization.</w:t>
      </w:r>
    </w:p>
    <w:p w:rsidR="00CA4DE9" w:rsidRPr="0054510A" w:rsidRDefault="00CA4DE9" w:rsidP="00CA4DE9">
      <w:pPr>
        <w:widowControl/>
        <w:rPr>
          <w:rFonts w:ascii="Tahoma" w:hAnsi="Tahoma" w:cs="Tahoma"/>
          <w:sz w:val="17"/>
          <w:szCs w:val="17"/>
        </w:rPr>
      </w:pPr>
    </w:p>
    <w:p w:rsidR="00844B57" w:rsidRPr="0054510A" w:rsidRDefault="00DE7D22" w:rsidP="00844B57">
      <w:pPr>
        <w:widowControl/>
        <w:numPr>
          <w:ilvl w:val="0"/>
          <w:numId w:val="19"/>
        </w:numPr>
        <w:rPr>
          <w:sz w:val="24"/>
          <w:szCs w:val="24"/>
        </w:rPr>
      </w:pPr>
      <w:r>
        <w:rPr>
          <w:sz w:val="24"/>
          <w:szCs w:val="24"/>
        </w:rPr>
        <w:t>598</w:t>
      </w:r>
      <w:r w:rsidRPr="0054510A">
        <w:rPr>
          <w:sz w:val="24"/>
          <w:szCs w:val="24"/>
        </w:rPr>
        <w:t xml:space="preserve"> </w:t>
      </w:r>
      <w:r w:rsidR="000233C9" w:rsidRPr="0054510A">
        <w:rPr>
          <w:sz w:val="24"/>
          <w:szCs w:val="24"/>
        </w:rPr>
        <w:t>Organization [</w:t>
      </w:r>
      <w:r w:rsidR="005F307B">
        <w:rPr>
          <w:sz w:val="24"/>
          <w:szCs w:val="24"/>
        </w:rPr>
        <w:t>598</w:t>
      </w:r>
      <w:r w:rsidR="005F307B" w:rsidRPr="0054510A">
        <w:rPr>
          <w:sz w:val="24"/>
          <w:szCs w:val="24"/>
        </w:rPr>
        <w:t xml:space="preserve"> </w:t>
      </w:r>
      <w:r w:rsidR="000233C9" w:rsidRPr="0054510A">
        <w:rPr>
          <w:sz w:val="24"/>
          <w:szCs w:val="24"/>
        </w:rPr>
        <w:t xml:space="preserve">= </w:t>
      </w:r>
      <w:r w:rsidR="00F010DF">
        <w:rPr>
          <w:sz w:val="24"/>
          <w:szCs w:val="24"/>
        </w:rPr>
        <w:t>5</w:t>
      </w:r>
      <w:r>
        <w:rPr>
          <w:sz w:val="24"/>
          <w:szCs w:val="24"/>
        </w:rPr>
        <w:t>49</w:t>
      </w:r>
      <w:r w:rsidR="003E0D32" w:rsidRPr="0054510A">
        <w:rPr>
          <w:sz w:val="24"/>
          <w:szCs w:val="24"/>
        </w:rPr>
        <w:t xml:space="preserve"> </w:t>
      </w:r>
      <w:r w:rsidR="00844B57" w:rsidRPr="0054510A">
        <w:rPr>
          <w:sz w:val="24"/>
          <w:szCs w:val="24"/>
        </w:rPr>
        <w:t xml:space="preserve">Medicare Advantage </w:t>
      </w:r>
      <w:r w:rsidR="000233C9" w:rsidRPr="0054510A">
        <w:rPr>
          <w:sz w:val="24"/>
          <w:szCs w:val="24"/>
        </w:rPr>
        <w:t xml:space="preserve">+ </w:t>
      </w:r>
      <w:r>
        <w:rPr>
          <w:sz w:val="24"/>
          <w:szCs w:val="24"/>
        </w:rPr>
        <w:t>49</w:t>
      </w:r>
      <w:r w:rsidRPr="0054510A">
        <w:rPr>
          <w:sz w:val="24"/>
          <w:szCs w:val="24"/>
        </w:rPr>
        <w:t xml:space="preserve"> </w:t>
      </w:r>
      <w:r w:rsidR="000233C9" w:rsidRPr="0054510A">
        <w:rPr>
          <w:sz w:val="24"/>
          <w:szCs w:val="24"/>
        </w:rPr>
        <w:t>Prescription Drug Plans]</w:t>
      </w:r>
    </w:p>
    <w:p w:rsidR="00844B57" w:rsidRPr="0054510A" w:rsidRDefault="008D0C79" w:rsidP="00844B57">
      <w:pPr>
        <w:widowControl/>
        <w:numPr>
          <w:ilvl w:val="0"/>
          <w:numId w:val="19"/>
        </w:numPr>
        <w:rPr>
          <w:sz w:val="24"/>
          <w:szCs w:val="24"/>
        </w:rPr>
      </w:pPr>
      <w:r w:rsidRPr="0054510A">
        <w:rPr>
          <w:sz w:val="24"/>
          <w:szCs w:val="24"/>
        </w:rPr>
        <w:t xml:space="preserve">9 </w:t>
      </w:r>
      <w:r w:rsidR="00844B57" w:rsidRPr="0054510A">
        <w:rPr>
          <w:sz w:val="24"/>
          <w:szCs w:val="24"/>
        </w:rPr>
        <w:t>plans/PBPs per organization</w:t>
      </w:r>
      <w:r w:rsidR="000233C9" w:rsidRPr="0054510A">
        <w:rPr>
          <w:sz w:val="18"/>
          <w:szCs w:val="24"/>
        </w:rPr>
        <w:t>*</w:t>
      </w:r>
    </w:p>
    <w:p w:rsidR="00844B57" w:rsidRPr="00CC515D" w:rsidRDefault="003E0D32" w:rsidP="00844B57">
      <w:pPr>
        <w:widowControl/>
        <w:numPr>
          <w:ilvl w:val="0"/>
          <w:numId w:val="19"/>
        </w:numPr>
        <w:rPr>
          <w:sz w:val="24"/>
          <w:szCs w:val="24"/>
        </w:rPr>
      </w:pPr>
      <w:r>
        <w:rPr>
          <w:sz w:val="24"/>
          <w:szCs w:val="24"/>
        </w:rPr>
        <w:t xml:space="preserve">400 </w:t>
      </w:r>
      <w:r w:rsidR="0005199A">
        <w:rPr>
          <w:sz w:val="24"/>
          <w:szCs w:val="24"/>
        </w:rPr>
        <w:t>Formulary submissions</w:t>
      </w:r>
      <w:r w:rsidR="000233C9" w:rsidRPr="0054510A">
        <w:rPr>
          <w:sz w:val="18"/>
          <w:szCs w:val="24"/>
        </w:rPr>
        <w:t>*</w:t>
      </w:r>
    </w:p>
    <w:p w:rsidR="00801CA1" w:rsidRPr="0054510A" w:rsidRDefault="00DE7D22" w:rsidP="00844B57">
      <w:pPr>
        <w:widowControl/>
        <w:numPr>
          <w:ilvl w:val="0"/>
          <w:numId w:val="19"/>
        </w:numPr>
        <w:rPr>
          <w:sz w:val="24"/>
          <w:szCs w:val="24"/>
        </w:rPr>
      </w:pPr>
      <w:r>
        <w:rPr>
          <w:sz w:val="24"/>
          <w:szCs w:val="24"/>
        </w:rPr>
        <w:t>5,</w:t>
      </w:r>
      <w:r w:rsidR="005F307B">
        <w:rPr>
          <w:sz w:val="24"/>
          <w:szCs w:val="24"/>
        </w:rPr>
        <w:t>872</w:t>
      </w:r>
      <w:r w:rsidR="003E0D32" w:rsidRPr="0054510A">
        <w:rPr>
          <w:sz w:val="24"/>
          <w:szCs w:val="24"/>
        </w:rPr>
        <w:t xml:space="preserve"> </w:t>
      </w:r>
      <w:r w:rsidR="00801CA1" w:rsidRPr="0054510A">
        <w:rPr>
          <w:sz w:val="24"/>
          <w:szCs w:val="24"/>
        </w:rPr>
        <w:t xml:space="preserve">total </w:t>
      </w:r>
      <w:r w:rsidR="00CA780C" w:rsidRPr="0054510A">
        <w:rPr>
          <w:sz w:val="24"/>
          <w:szCs w:val="24"/>
        </w:rPr>
        <w:t xml:space="preserve">annual </w:t>
      </w:r>
      <w:r w:rsidR="00801CA1" w:rsidRPr="0054510A">
        <w:rPr>
          <w:sz w:val="24"/>
          <w:szCs w:val="24"/>
        </w:rPr>
        <w:t>responses [</w:t>
      </w:r>
      <w:r w:rsidR="005F307B">
        <w:rPr>
          <w:sz w:val="24"/>
          <w:szCs w:val="24"/>
        </w:rPr>
        <w:t>5,872</w:t>
      </w:r>
      <w:r w:rsidR="003E0D32">
        <w:rPr>
          <w:sz w:val="24"/>
          <w:szCs w:val="24"/>
        </w:rPr>
        <w:t xml:space="preserve"> </w:t>
      </w:r>
      <w:r w:rsidR="00801CA1" w:rsidRPr="0054510A">
        <w:rPr>
          <w:sz w:val="24"/>
          <w:szCs w:val="24"/>
        </w:rPr>
        <w:t>=</w:t>
      </w:r>
      <w:r w:rsidR="0054510A">
        <w:rPr>
          <w:sz w:val="24"/>
          <w:szCs w:val="24"/>
        </w:rPr>
        <w:t xml:space="preserve"> </w:t>
      </w:r>
      <w:r>
        <w:rPr>
          <w:sz w:val="24"/>
          <w:szCs w:val="24"/>
        </w:rPr>
        <w:t>598</w:t>
      </w:r>
      <w:r w:rsidR="00801CA1" w:rsidRPr="0054510A">
        <w:rPr>
          <w:sz w:val="24"/>
          <w:szCs w:val="24"/>
        </w:rPr>
        <w:t>*</w:t>
      </w:r>
      <w:r w:rsidR="008D0C79" w:rsidRPr="0054510A">
        <w:rPr>
          <w:sz w:val="24"/>
          <w:szCs w:val="24"/>
        </w:rPr>
        <w:t>9</w:t>
      </w:r>
      <w:r w:rsidR="0054510A">
        <w:rPr>
          <w:sz w:val="24"/>
          <w:szCs w:val="24"/>
        </w:rPr>
        <w:t xml:space="preserve"> </w:t>
      </w:r>
      <w:r w:rsidR="00801CA1" w:rsidRPr="0054510A">
        <w:rPr>
          <w:sz w:val="24"/>
          <w:szCs w:val="24"/>
        </w:rPr>
        <w:t>+</w:t>
      </w:r>
      <w:r w:rsidR="0054510A">
        <w:rPr>
          <w:sz w:val="24"/>
          <w:szCs w:val="24"/>
        </w:rPr>
        <w:t xml:space="preserve"> </w:t>
      </w:r>
      <w:r w:rsidR="005F307B" w:rsidRPr="00631668">
        <w:rPr>
          <w:sz w:val="24"/>
          <w:szCs w:val="24"/>
        </w:rPr>
        <w:t>4</w:t>
      </w:r>
      <w:r w:rsidR="005F307B">
        <w:rPr>
          <w:sz w:val="24"/>
          <w:szCs w:val="24"/>
        </w:rPr>
        <w:t>9</w:t>
      </w:r>
      <w:r w:rsidR="005F307B" w:rsidRPr="00631668">
        <w:rPr>
          <w:sz w:val="24"/>
          <w:szCs w:val="24"/>
        </w:rPr>
        <w:t>0</w:t>
      </w:r>
      <w:r w:rsidR="00801CA1" w:rsidRPr="0054510A">
        <w:rPr>
          <w:sz w:val="24"/>
          <w:szCs w:val="24"/>
        </w:rPr>
        <w:t>]</w:t>
      </w:r>
      <w:r w:rsidR="00F55E9C">
        <w:rPr>
          <w:sz w:val="24"/>
          <w:szCs w:val="24"/>
        </w:rPr>
        <w:t xml:space="preserve"> </w:t>
      </w:r>
    </w:p>
    <w:p w:rsidR="00844B57" w:rsidRPr="00FD73EE" w:rsidRDefault="007A0040" w:rsidP="00844B57">
      <w:pPr>
        <w:widowControl/>
        <w:numPr>
          <w:ilvl w:val="0"/>
          <w:numId w:val="19"/>
        </w:numPr>
        <w:rPr>
          <w:sz w:val="24"/>
          <w:szCs w:val="24"/>
        </w:rPr>
      </w:pPr>
      <w:r>
        <w:rPr>
          <w:sz w:val="24"/>
          <w:szCs w:val="24"/>
        </w:rPr>
        <w:t>7.7</w:t>
      </w:r>
      <w:r w:rsidR="00CC515D">
        <w:rPr>
          <w:sz w:val="24"/>
          <w:szCs w:val="24"/>
        </w:rPr>
        <w:t>5</w:t>
      </w:r>
      <w:r w:rsidR="00D85864" w:rsidRPr="0054510A">
        <w:rPr>
          <w:sz w:val="24"/>
          <w:szCs w:val="24"/>
        </w:rPr>
        <w:t xml:space="preserve"> </w:t>
      </w:r>
      <w:r w:rsidR="00844B57" w:rsidRPr="0054510A">
        <w:rPr>
          <w:sz w:val="24"/>
          <w:szCs w:val="24"/>
        </w:rPr>
        <w:t xml:space="preserve">hours to complete </w:t>
      </w:r>
      <w:r w:rsidR="00FD73EE">
        <w:rPr>
          <w:sz w:val="24"/>
          <w:szCs w:val="24"/>
        </w:rPr>
        <w:t>gather of information</w:t>
      </w:r>
      <w:r w:rsidR="00D85864">
        <w:rPr>
          <w:sz w:val="24"/>
          <w:szCs w:val="24"/>
        </w:rPr>
        <w:t>,</w:t>
      </w:r>
      <w:r w:rsidR="00FD73EE">
        <w:rPr>
          <w:sz w:val="24"/>
          <w:szCs w:val="24"/>
        </w:rPr>
        <w:t xml:space="preserve"> data entry</w:t>
      </w:r>
      <w:r w:rsidR="00D85864">
        <w:rPr>
          <w:sz w:val="24"/>
          <w:szCs w:val="24"/>
        </w:rPr>
        <w:t>, reviewing instructions, and attending training</w:t>
      </w:r>
      <w:r w:rsidR="00FD73EE">
        <w:rPr>
          <w:sz w:val="24"/>
          <w:szCs w:val="24"/>
        </w:rPr>
        <w:t xml:space="preserve"> for the </w:t>
      </w:r>
      <w:r w:rsidR="00844B57" w:rsidRPr="0054510A">
        <w:rPr>
          <w:sz w:val="24"/>
          <w:szCs w:val="24"/>
        </w:rPr>
        <w:t>PBP</w:t>
      </w:r>
      <w:r w:rsidR="000233C9" w:rsidRPr="0054510A">
        <w:rPr>
          <w:sz w:val="18"/>
          <w:szCs w:val="24"/>
        </w:rPr>
        <w:t>*</w:t>
      </w:r>
      <w:r w:rsidR="0005199A">
        <w:rPr>
          <w:sz w:val="18"/>
          <w:szCs w:val="24"/>
        </w:rPr>
        <w:t>*</w:t>
      </w:r>
    </w:p>
    <w:p w:rsidR="00844B57" w:rsidRPr="0054510A" w:rsidRDefault="007A0040" w:rsidP="00844B57">
      <w:pPr>
        <w:widowControl/>
        <w:numPr>
          <w:ilvl w:val="0"/>
          <w:numId w:val="19"/>
        </w:numPr>
        <w:rPr>
          <w:sz w:val="24"/>
          <w:szCs w:val="24"/>
        </w:rPr>
      </w:pPr>
      <w:r>
        <w:rPr>
          <w:sz w:val="24"/>
          <w:szCs w:val="24"/>
        </w:rPr>
        <w:t xml:space="preserve">30 </w:t>
      </w:r>
      <w:r w:rsidR="00844B57" w:rsidRPr="0054510A">
        <w:rPr>
          <w:sz w:val="24"/>
          <w:szCs w:val="24"/>
        </w:rPr>
        <w:t xml:space="preserve">hours to complete </w:t>
      </w:r>
      <w:r w:rsidR="00FD73EE">
        <w:rPr>
          <w:sz w:val="24"/>
          <w:szCs w:val="24"/>
        </w:rPr>
        <w:t xml:space="preserve">gather of information, data entry, reviewing instructions, and attending online training for the </w:t>
      </w:r>
      <w:r w:rsidR="00844B57" w:rsidRPr="0054510A">
        <w:rPr>
          <w:sz w:val="24"/>
          <w:szCs w:val="24"/>
        </w:rPr>
        <w:t>Formulary</w:t>
      </w:r>
      <w:r w:rsidR="000233C9" w:rsidRPr="0054510A">
        <w:rPr>
          <w:sz w:val="18"/>
          <w:szCs w:val="24"/>
        </w:rPr>
        <w:t>*</w:t>
      </w:r>
      <w:r w:rsidR="0005199A">
        <w:rPr>
          <w:sz w:val="18"/>
          <w:szCs w:val="24"/>
        </w:rPr>
        <w:t>*</w:t>
      </w:r>
    </w:p>
    <w:p w:rsidR="00801CA1" w:rsidRPr="0054510A" w:rsidRDefault="00DE7D22" w:rsidP="00844B57">
      <w:pPr>
        <w:widowControl/>
        <w:numPr>
          <w:ilvl w:val="0"/>
          <w:numId w:val="19"/>
        </w:numPr>
        <w:rPr>
          <w:sz w:val="24"/>
          <w:szCs w:val="24"/>
        </w:rPr>
      </w:pPr>
      <w:r>
        <w:rPr>
          <w:sz w:val="24"/>
          <w:szCs w:val="24"/>
        </w:rPr>
        <w:t>41,710.5</w:t>
      </w:r>
      <w:r w:rsidR="00801CA1" w:rsidRPr="0054510A">
        <w:rPr>
          <w:sz w:val="24"/>
          <w:szCs w:val="24"/>
        </w:rPr>
        <w:t xml:space="preserve"> hours for industry to complete the PBPs [</w:t>
      </w:r>
      <w:r w:rsidR="005F307B">
        <w:rPr>
          <w:sz w:val="24"/>
          <w:szCs w:val="24"/>
        </w:rPr>
        <w:t>41</w:t>
      </w:r>
      <w:r w:rsidR="006328E8">
        <w:rPr>
          <w:sz w:val="24"/>
          <w:szCs w:val="24"/>
        </w:rPr>
        <w:t>,</w:t>
      </w:r>
      <w:r w:rsidR="005F307B">
        <w:rPr>
          <w:sz w:val="24"/>
          <w:szCs w:val="24"/>
        </w:rPr>
        <w:t>710.5</w:t>
      </w:r>
      <w:r w:rsidR="005F307B" w:rsidRPr="0054510A">
        <w:rPr>
          <w:sz w:val="24"/>
          <w:szCs w:val="24"/>
        </w:rPr>
        <w:t xml:space="preserve"> </w:t>
      </w:r>
      <w:r w:rsidR="00801CA1" w:rsidRPr="0054510A">
        <w:rPr>
          <w:sz w:val="24"/>
          <w:szCs w:val="24"/>
        </w:rPr>
        <w:t xml:space="preserve">= </w:t>
      </w:r>
      <w:r>
        <w:rPr>
          <w:sz w:val="24"/>
          <w:szCs w:val="24"/>
        </w:rPr>
        <w:t>598</w:t>
      </w:r>
      <w:r w:rsidR="00801CA1" w:rsidRPr="0054510A">
        <w:rPr>
          <w:sz w:val="24"/>
          <w:szCs w:val="24"/>
        </w:rPr>
        <w:t>*</w:t>
      </w:r>
      <w:r w:rsidR="0005199A">
        <w:rPr>
          <w:sz w:val="24"/>
          <w:szCs w:val="24"/>
        </w:rPr>
        <w:t>9</w:t>
      </w:r>
      <w:r w:rsidR="006310FA">
        <w:rPr>
          <w:sz w:val="24"/>
          <w:szCs w:val="24"/>
        </w:rPr>
        <w:t>*</w:t>
      </w:r>
      <w:r w:rsidR="007A0040">
        <w:rPr>
          <w:sz w:val="24"/>
          <w:szCs w:val="24"/>
        </w:rPr>
        <w:t>7.7</w:t>
      </w:r>
      <w:r w:rsidR="0005199A">
        <w:rPr>
          <w:sz w:val="24"/>
          <w:szCs w:val="24"/>
        </w:rPr>
        <w:t>5</w:t>
      </w:r>
      <w:r w:rsidR="00801CA1" w:rsidRPr="0054510A">
        <w:rPr>
          <w:sz w:val="24"/>
          <w:szCs w:val="24"/>
        </w:rPr>
        <w:t>]</w:t>
      </w:r>
      <w:r w:rsidR="00951B1E">
        <w:rPr>
          <w:sz w:val="24"/>
          <w:szCs w:val="24"/>
        </w:rPr>
        <w:t xml:space="preserve"> </w:t>
      </w:r>
    </w:p>
    <w:p w:rsidR="00801CA1" w:rsidRPr="0054510A" w:rsidRDefault="005F307B" w:rsidP="00844B57">
      <w:pPr>
        <w:widowControl/>
        <w:numPr>
          <w:ilvl w:val="0"/>
          <w:numId w:val="19"/>
        </w:numPr>
        <w:rPr>
          <w:sz w:val="24"/>
          <w:szCs w:val="24"/>
        </w:rPr>
      </w:pPr>
      <w:r>
        <w:rPr>
          <w:sz w:val="24"/>
          <w:szCs w:val="24"/>
        </w:rPr>
        <w:t>14,700</w:t>
      </w:r>
      <w:r w:rsidR="00801CA1" w:rsidRPr="0054510A">
        <w:rPr>
          <w:sz w:val="24"/>
          <w:szCs w:val="24"/>
        </w:rPr>
        <w:t xml:space="preserve"> hours for industry to complete the Formularies </w:t>
      </w:r>
      <w:r w:rsidR="00801CA1" w:rsidRPr="00631668">
        <w:rPr>
          <w:sz w:val="24"/>
          <w:szCs w:val="24"/>
        </w:rPr>
        <w:t>[</w:t>
      </w:r>
      <w:r>
        <w:rPr>
          <w:sz w:val="24"/>
          <w:szCs w:val="24"/>
        </w:rPr>
        <w:t>14,700</w:t>
      </w:r>
      <w:r w:rsidR="00801CA1" w:rsidRPr="0054510A">
        <w:rPr>
          <w:sz w:val="24"/>
          <w:szCs w:val="24"/>
        </w:rPr>
        <w:t xml:space="preserve"> = </w:t>
      </w:r>
      <w:r w:rsidRPr="00631668">
        <w:rPr>
          <w:sz w:val="24"/>
          <w:szCs w:val="24"/>
        </w:rPr>
        <w:t>4</w:t>
      </w:r>
      <w:r>
        <w:rPr>
          <w:sz w:val="24"/>
          <w:szCs w:val="24"/>
        </w:rPr>
        <w:t>90</w:t>
      </w:r>
      <w:r w:rsidR="00801CA1" w:rsidRPr="0054510A">
        <w:rPr>
          <w:sz w:val="24"/>
          <w:szCs w:val="24"/>
        </w:rPr>
        <w:t>*</w:t>
      </w:r>
      <w:r w:rsidR="007A0040">
        <w:rPr>
          <w:sz w:val="24"/>
          <w:szCs w:val="24"/>
        </w:rPr>
        <w:t>30</w:t>
      </w:r>
      <w:r w:rsidR="00801CA1" w:rsidRPr="0054510A">
        <w:rPr>
          <w:sz w:val="24"/>
          <w:szCs w:val="24"/>
        </w:rPr>
        <w:t>]</w:t>
      </w:r>
      <w:r w:rsidR="0062477C">
        <w:rPr>
          <w:sz w:val="24"/>
          <w:szCs w:val="24"/>
        </w:rPr>
        <w:t xml:space="preserve"> </w:t>
      </w:r>
    </w:p>
    <w:p w:rsidR="00801CA1" w:rsidRPr="0054510A" w:rsidRDefault="00DE7D22" w:rsidP="00844B57">
      <w:pPr>
        <w:widowControl/>
        <w:numPr>
          <w:ilvl w:val="0"/>
          <w:numId w:val="19"/>
        </w:numPr>
        <w:rPr>
          <w:sz w:val="24"/>
          <w:szCs w:val="24"/>
        </w:rPr>
      </w:pPr>
      <w:r>
        <w:rPr>
          <w:sz w:val="24"/>
          <w:szCs w:val="24"/>
        </w:rPr>
        <w:t>5</w:t>
      </w:r>
      <w:r w:rsidR="005F307B">
        <w:rPr>
          <w:sz w:val="24"/>
          <w:szCs w:val="24"/>
        </w:rPr>
        <w:t>6</w:t>
      </w:r>
      <w:r>
        <w:rPr>
          <w:sz w:val="24"/>
          <w:szCs w:val="24"/>
        </w:rPr>
        <w:t>,</w:t>
      </w:r>
      <w:r w:rsidR="005F307B">
        <w:rPr>
          <w:sz w:val="24"/>
          <w:szCs w:val="24"/>
        </w:rPr>
        <w:t>4</w:t>
      </w:r>
      <w:r>
        <w:rPr>
          <w:sz w:val="24"/>
          <w:szCs w:val="24"/>
        </w:rPr>
        <w:t>10.5</w:t>
      </w:r>
      <w:r w:rsidR="00801CA1" w:rsidRPr="0054510A">
        <w:rPr>
          <w:sz w:val="24"/>
          <w:szCs w:val="24"/>
        </w:rPr>
        <w:t xml:space="preserve"> total hours for industry to complete entire submission [</w:t>
      </w:r>
      <w:r>
        <w:rPr>
          <w:sz w:val="24"/>
          <w:szCs w:val="24"/>
        </w:rPr>
        <w:t>53,710.5</w:t>
      </w:r>
      <w:r w:rsidR="00801CA1" w:rsidRPr="0054510A">
        <w:rPr>
          <w:sz w:val="24"/>
          <w:szCs w:val="24"/>
        </w:rPr>
        <w:t xml:space="preserve">= </w:t>
      </w:r>
      <w:r>
        <w:rPr>
          <w:sz w:val="24"/>
          <w:szCs w:val="24"/>
        </w:rPr>
        <w:t>41,710.5</w:t>
      </w:r>
      <w:r w:rsidR="0054510A" w:rsidRPr="0054510A">
        <w:rPr>
          <w:sz w:val="24"/>
          <w:szCs w:val="24"/>
        </w:rPr>
        <w:t xml:space="preserve"> + </w:t>
      </w:r>
      <w:r w:rsidR="005F307B">
        <w:rPr>
          <w:sz w:val="24"/>
          <w:szCs w:val="24"/>
        </w:rPr>
        <w:t>14</w:t>
      </w:r>
      <w:r w:rsidR="0005199A">
        <w:rPr>
          <w:sz w:val="24"/>
          <w:szCs w:val="24"/>
        </w:rPr>
        <w:t>,</w:t>
      </w:r>
      <w:r w:rsidR="005F307B">
        <w:rPr>
          <w:sz w:val="24"/>
          <w:szCs w:val="24"/>
        </w:rPr>
        <w:t>700</w:t>
      </w:r>
      <w:r w:rsidR="00801CA1" w:rsidRPr="0054510A">
        <w:rPr>
          <w:sz w:val="24"/>
          <w:szCs w:val="24"/>
        </w:rPr>
        <w:t>]</w:t>
      </w:r>
      <w:r w:rsidR="00A9058D">
        <w:rPr>
          <w:sz w:val="24"/>
          <w:szCs w:val="24"/>
        </w:rPr>
        <w:t xml:space="preserve"> </w:t>
      </w:r>
    </w:p>
    <w:p w:rsidR="00CA4DE9" w:rsidRPr="0054510A" w:rsidRDefault="00CA4DE9" w:rsidP="00CA4DE9">
      <w:pPr>
        <w:widowControl/>
        <w:rPr>
          <w:sz w:val="24"/>
          <w:szCs w:val="24"/>
        </w:rPr>
      </w:pPr>
    </w:p>
    <w:p w:rsidR="005A40BE" w:rsidRPr="000C2A14" w:rsidRDefault="005A40BE" w:rsidP="00EE2110">
      <w:pPr>
        <w:tabs>
          <w:tab w:val="left" w:pos="-3060"/>
          <w:tab w:val="left" w:pos="0"/>
          <w:tab w:val="left" w:pos="432"/>
          <w:tab w:val="left" w:pos="720"/>
        </w:tabs>
        <w:suppressAutoHyphens/>
        <w:spacing w:line="240" w:lineRule="atLeast"/>
        <w:rPr>
          <w:b/>
          <w:sz w:val="24"/>
          <w:szCs w:val="24"/>
        </w:rPr>
      </w:pPr>
      <w:r w:rsidRPr="0054510A">
        <w:rPr>
          <w:sz w:val="24"/>
          <w:szCs w:val="24"/>
        </w:rPr>
        <w:t xml:space="preserve">An estimate of the annualized cost to </w:t>
      </w:r>
      <w:r w:rsidR="00801CA1" w:rsidRPr="0054510A">
        <w:rPr>
          <w:sz w:val="24"/>
          <w:szCs w:val="24"/>
        </w:rPr>
        <w:t xml:space="preserve">the industry </w:t>
      </w:r>
      <w:r w:rsidRPr="0054510A">
        <w:rPr>
          <w:sz w:val="24"/>
          <w:szCs w:val="24"/>
        </w:rPr>
        <w:t xml:space="preserve">in burden hours for the complete submission is </w:t>
      </w:r>
      <w:r w:rsidR="00801CA1" w:rsidRPr="00631668">
        <w:rPr>
          <w:sz w:val="24"/>
          <w:szCs w:val="24"/>
        </w:rPr>
        <w:t xml:space="preserve">approximately </w:t>
      </w:r>
      <w:r w:rsidRPr="00631668">
        <w:rPr>
          <w:b/>
          <w:sz w:val="24"/>
          <w:szCs w:val="24"/>
        </w:rPr>
        <w:t>$</w:t>
      </w:r>
      <w:r w:rsidR="0005199A" w:rsidRPr="00631668">
        <w:rPr>
          <w:b/>
          <w:sz w:val="24"/>
          <w:szCs w:val="24"/>
        </w:rPr>
        <w:t>4,</w:t>
      </w:r>
      <w:r w:rsidR="005F307B">
        <w:rPr>
          <w:b/>
          <w:sz w:val="24"/>
          <w:szCs w:val="24"/>
        </w:rPr>
        <w:t>343</w:t>
      </w:r>
      <w:r w:rsidR="00DE7D22">
        <w:rPr>
          <w:b/>
          <w:sz w:val="24"/>
          <w:szCs w:val="24"/>
        </w:rPr>
        <w:t>,</w:t>
      </w:r>
      <w:r w:rsidR="005F307B">
        <w:rPr>
          <w:b/>
          <w:sz w:val="24"/>
          <w:szCs w:val="24"/>
        </w:rPr>
        <w:t>6</w:t>
      </w:r>
      <w:r w:rsidR="00DE7D22">
        <w:rPr>
          <w:b/>
          <w:sz w:val="24"/>
          <w:szCs w:val="24"/>
        </w:rPr>
        <w:t>08.50</w:t>
      </w:r>
      <w:r w:rsidR="003E0D32" w:rsidRPr="00631668">
        <w:rPr>
          <w:b/>
          <w:sz w:val="24"/>
          <w:szCs w:val="24"/>
        </w:rPr>
        <w:t xml:space="preserve"> </w:t>
      </w:r>
      <w:r w:rsidRPr="00631668">
        <w:rPr>
          <w:sz w:val="24"/>
          <w:szCs w:val="24"/>
        </w:rPr>
        <w:t>(</w:t>
      </w:r>
      <w:r w:rsidR="00DE7D22">
        <w:rPr>
          <w:sz w:val="24"/>
          <w:szCs w:val="24"/>
        </w:rPr>
        <w:t>5</w:t>
      </w:r>
      <w:r w:rsidR="005F307B">
        <w:rPr>
          <w:sz w:val="24"/>
          <w:szCs w:val="24"/>
        </w:rPr>
        <w:t>6</w:t>
      </w:r>
      <w:r w:rsidR="00DE7D22">
        <w:rPr>
          <w:sz w:val="24"/>
          <w:szCs w:val="24"/>
        </w:rPr>
        <w:t>,</w:t>
      </w:r>
      <w:r w:rsidR="005F307B">
        <w:rPr>
          <w:sz w:val="24"/>
          <w:szCs w:val="24"/>
        </w:rPr>
        <w:t>4</w:t>
      </w:r>
      <w:r w:rsidR="00DE7D22">
        <w:rPr>
          <w:sz w:val="24"/>
          <w:szCs w:val="24"/>
        </w:rPr>
        <w:t>10.5</w:t>
      </w:r>
      <w:r w:rsidR="003E0D32" w:rsidRPr="00631668">
        <w:rPr>
          <w:sz w:val="24"/>
          <w:szCs w:val="24"/>
        </w:rPr>
        <w:t xml:space="preserve"> </w:t>
      </w:r>
      <w:r w:rsidRPr="00631668">
        <w:rPr>
          <w:sz w:val="24"/>
          <w:szCs w:val="24"/>
        </w:rPr>
        <w:t xml:space="preserve">hours </w:t>
      </w:r>
      <w:r w:rsidR="000233C9" w:rsidRPr="00631668">
        <w:rPr>
          <w:sz w:val="24"/>
          <w:szCs w:val="24"/>
        </w:rPr>
        <w:t>*</w:t>
      </w:r>
      <w:r w:rsidR="009E0019" w:rsidRPr="00631668">
        <w:rPr>
          <w:sz w:val="24"/>
          <w:szCs w:val="24"/>
        </w:rPr>
        <w:t xml:space="preserve"> $</w:t>
      </w:r>
      <w:r w:rsidR="00D85864" w:rsidRPr="00631668">
        <w:rPr>
          <w:sz w:val="24"/>
          <w:szCs w:val="24"/>
        </w:rPr>
        <w:t>77</w:t>
      </w:r>
      <w:r w:rsidRPr="00631668">
        <w:rPr>
          <w:sz w:val="24"/>
          <w:szCs w:val="24"/>
        </w:rPr>
        <w:t>.00 per hour</w:t>
      </w:r>
      <w:r w:rsidR="000233C9" w:rsidRPr="00631668">
        <w:rPr>
          <w:sz w:val="18"/>
          <w:szCs w:val="24"/>
        </w:rPr>
        <w:t>*</w:t>
      </w:r>
      <w:r w:rsidR="0005199A" w:rsidRPr="00631668">
        <w:rPr>
          <w:sz w:val="18"/>
          <w:szCs w:val="24"/>
        </w:rPr>
        <w:t>*</w:t>
      </w:r>
      <w:r w:rsidRPr="00631668">
        <w:rPr>
          <w:sz w:val="24"/>
          <w:szCs w:val="24"/>
        </w:rPr>
        <w:t>).</w:t>
      </w:r>
      <w:r w:rsidRPr="0054510A">
        <w:rPr>
          <w:sz w:val="24"/>
          <w:szCs w:val="24"/>
        </w:rPr>
        <w:t xml:space="preserve">  </w:t>
      </w:r>
    </w:p>
    <w:p w:rsidR="00F8195B" w:rsidRDefault="00F8195B"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s>
        <w:suppressAutoHyphens/>
        <w:spacing w:line="240" w:lineRule="atLeast"/>
        <w:rPr>
          <w:sz w:val="18"/>
          <w:szCs w:val="24"/>
        </w:rPr>
      </w:pPr>
      <w:r>
        <w:rPr>
          <w:sz w:val="18"/>
          <w:szCs w:val="24"/>
          <w:u w:val="single"/>
        </w:rPr>
        <w:t>Key</w:t>
      </w:r>
    </w:p>
    <w:p w:rsidR="0005199A" w:rsidRDefault="00F8195B" w:rsidP="00EE2110">
      <w:pPr>
        <w:tabs>
          <w:tab w:val="left" w:pos="-3060"/>
          <w:tab w:val="left" w:pos="0"/>
          <w:tab w:val="left" w:pos="432"/>
          <w:tab w:val="left" w:pos="720"/>
        </w:tabs>
        <w:suppressAutoHyphens/>
        <w:spacing w:line="240" w:lineRule="atLeast"/>
        <w:rPr>
          <w:sz w:val="18"/>
          <w:szCs w:val="24"/>
        </w:rPr>
      </w:pPr>
      <w:r>
        <w:rPr>
          <w:sz w:val="18"/>
          <w:szCs w:val="24"/>
        </w:rPr>
        <w:t>*</w:t>
      </w:r>
      <w:r>
        <w:rPr>
          <w:sz w:val="18"/>
          <w:szCs w:val="24"/>
        </w:rPr>
        <w:tab/>
      </w:r>
      <w:r w:rsidR="0005199A">
        <w:rPr>
          <w:sz w:val="18"/>
          <w:szCs w:val="24"/>
        </w:rPr>
        <w:t>Source: HPMS actual data</w:t>
      </w:r>
    </w:p>
    <w:p w:rsidR="00CA01E6" w:rsidRDefault="0005199A" w:rsidP="00EE2110">
      <w:pPr>
        <w:tabs>
          <w:tab w:val="left" w:pos="-3060"/>
          <w:tab w:val="left" w:pos="0"/>
          <w:tab w:val="left" w:pos="432"/>
          <w:tab w:val="left" w:pos="720"/>
        </w:tabs>
        <w:suppressAutoHyphens/>
        <w:spacing w:line="240" w:lineRule="atLeast"/>
        <w:rPr>
          <w:sz w:val="24"/>
          <w:szCs w:val="24"/>
        </w:rPr>
      </w:pPr>
      <w:r>
        <w:rPr>
          <w:sz w:val="18"/>
          <w:szCs w:val="24"/>
        </w:rPr>
        <w:t>**</w:t>
      </w:r>
      <w:r>
        <w:rPr>
          <w:sz w:val="18"/>
          <w:szCs w:val="24"/>
        </w:rPr>
        <w:tab/>
      </w:r>
      <w:r w:rsidR="00F8195B">
        <w:rPr>
          <w:sz w:val="18"/>
          <w:szCs w:val="24"/>
        </w:rPr>
        <w:t xml:space="preserve">Source: </w:t>
      </w:r>
      <w:r>
        <w:rPr>
          <w:sz w:val="18"/>
          <w:szCs w:val="24"/>
        </w:rPr>
        <w:t>A</w:t>
      </w:r>
      <w:r w:rsidR="000233C9">
        <w:rPr>
          <w:sz w:val="18"/>
          <w:szCs w:val="24"/>
        </w:rPr>
        <w:t xml:space="preserve">mounts </w:t>
      </w:r>
      <w:r>
        <w:rPr>
          <w:sz w:val="18"/>
          <w:szCs w:val="24"/>
        </w:rPr>
        <w:t>based on</w:t>
      </w:r>
      <w:r w:rsidR="00CA01E6">
        <w:rPr>
          <w:sz w:val="18"/>
          <w:szCs w:val="24"/>
        </w:rPr>
        <w:t xml:space="preserve"> the results of </w:t>
      </w:r>
      <w:r w:rsidR="005A40BE">
        <w:rPr>
          <w:sz w:val="18"/>
          <w:szCs w:val="24"/>
        </w:rPr>
        <w:t xml:space="preserve">industry </w:t>
      </w:r>
      <w:r w:rsidR="00D85864">
        <w:rPr>
          <w:sz w:val="18"/>
          <w:szCs w:val="24"/>
        </w:rPr>
        <w:t>survey</w:t>
      </w:r>
      <w:r w:rsidR="005A40BE">
        <w:rPr>
          <w:sz w:val="18"/>
          <w:szCs w:val="24"/>
        </w:rPr>
        <w:t>.</w:t>
      </w:r>
      <w:r w:rsidR="00CA01E6">
        <w:rPr>
          <w:sz w:val="18"/>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13. Capital Costs</w:t>
      </w:r>
    </w:p>
    <w:p w:rsidR="00C036E6" w:rsidRDefault="00C036E6" w:rsidP="00EE2110">
      <w:pPr>
        <w:tabs>
          <w:tab w:val="left" w:pos="-3060"/>
          <w:tab w:val="left" w:pos="0"/>
          <w:tab w:val="left" w:pos="432"/>
          <w:tab w:val="left" w:pos="720"/>
        </w:tabs>
        <w:suppressAutoHyphens/>
        <w:spacing w:line="240" w:lineRule="atLeast"/>
        <w:rPr>
          <w:sz w:val="24"/>
          <w:szCs w:val="24"/>
        </w:rPr>
      </w:pPr>
    </w:p>
    <w:p w:rsidR="00A92BA2"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w:t>
      </w:r>
      <w:r w:rsidR="002374CB">
        <w:rPr>
          <w:sz w:val="24"/>
          <w:szCs w:val="24"/>
        </w:rPr>
        <w:t>is no capital cost</w:t>
      </w:r>
      <w:r>
        <w:rPr>
          <w:sz w:val="24"/>
          <w:szCs w:val="24"/>
        </w:rPr>
        <w:t xml:space="preserve"> needed for this collection effort. </w:t>
      </w:r>
    </w:p>
    <w:p w:rsidR="00A92BA2" w:rsidRDefault="00A92BA2"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14. Cost to the Federal Government</w:t>
      </w: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ab/>
      </w:r>
    </w:p>
    <w:p w:rsidR="00CA01E6" w:rsidRPr="005443F1"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 initial burden to the Federal government for the collection of </w:t>
      </w:r>
      <w:r w:rsidR="00675D62">
        <w:rPr>
          <w:sz w:val="24"/>
          <w:szCs w:val="24"/>
        </w:rPr>
        <w:t xml:space="preserve">the </w:t>
      </w:r>
      <w:r w:rsidR="00683475">
        <w:rPr>
          <w:sz w:val="24"/>
          <w:szCs w:val="24"/>
        </w:rPr>
        <w:t xml:space="preserve">PBP and </w:t>
      </w:r>
      <w:r w:rsidR="00675D62">
        <w:rPr>
          <w:sz w:val="24"/>
          <w:szCs w:val="24"/>
        </w:rPr>
        <w:t>formulary</w:t>
      </w:r>
      <w:r>
        <w:rPr>
          <w:sz w:val="24"/>
          <w:szCs w:val="24"/>
        </w:rPr>
        <w:t xml:space="preserve"> data was borne through </w:t>
      </w:r>
      <w:r w:rsidR="00675D62">
        <w:rPr>
          <w:sz w:val="24"/>
          <w:szCs w:val="24"/>
        </w:rPr>
        <w:t xml:space="preserve">the </w:t>
      </w:r>
      <w:r>
        <w:rPr>
          <w:sz w:val="24"/>
          <w:szCs w:val="24"/>
        </w:rPr>
        <w:t>development cycle as a one-time cost.  The PBP</w:t>
      </w:r>
      <w:r w:rsidR="00675D62">
        <w:rPr>
          <w:sz w:val="24"/>
          <w:szCs w:val="24"/>
        </w:rPr>
        <w:t xml:space="preserve"> and the formulary</w:t>
      </w:r>
      <w:r>
        <w:rPr>
          <w:sz w:val="24"/>
          <w:szCs w:val="24"/>
        </w:rPr>
        <w:t xml:space="preserve"> </w:t>
      </w:r>
      <w:r w:rsidR="002B18B8">
        <w:rPr>
          <w:sz w:val="24"/>
          <w:szCs w:val="24"/>
        </w:rPr>
        <w:t xml:space="preserve">are </w:t>
      </w:r>
      <w:r>
        <w:rPr>
          <w:sz w:val="24"/>
          <w:szCs w:val="24"/>
        </w:rPr>
        <w:t xml:space="preserve">now in maintenance mode with regard to development and enhancements.  </w:t>
      </w:r>
      <w:r w:rsidR="006725BB">
        <w:rPr>
          <w:sz w:val="24"/>
          <w:szCs w:val="24"/>
        </w:rPr>
        <w:t xml:space="preserve">The maintenance cost and the cost </w:t>
      </w:r>
      <w:r w:rsidR="009E0019">
        <w:rPr>
          <w:sz w:val="24"/>
          <w:szCs w:val="24"/>
        </w:rPr>
        <w:t>to</w:t>
      </w:r>
      <w:r w:rsidR="006725BB">
        <w:rPr>
          <w:sz w:val="24"/>
          <w:szCs w:val="24"/>
        </w:rPr>
        <w:t xml:space="preserve"> enhance of the PBP and formulary software as well as the cost of CMS </w:t>
      </w:r>
      <w:r w:rsidR="008A3D05">
        <w:rPr>
          <w:sz w:val="24"/>
          <w:szCs w:val="24"/>
        </w:rPr>
        <w:t>employees’</w:t>
      </w:r>
      <w:r w:rsidR="006725BB">
        <w:rPr>
          <w:sz w:val="24"/>
          <w:szCs w:val="24"/>
        </w:rPr>
        <w:t xml:space="preserve"> time are calculated to be: </w:t>
      </w:r>
      <w:r w:rsidR="006725BB" w:rsidRPr="006725BB">
        <w:rPr>
          <w:b/>
          <w:sz w:val="24"/>
          <w:szCs w:val="24"/>
        </w:rPr>
        <w:t>$</w:t>
      </w:r>
      <w:r w:rsidR="00C4501E">
        <w:rPr>
          <w:b/>
          <w:sz w:val="24"/>
          <w:szCs w:val="24"/>
        </w:rPr>
        <w:t>849</w:t>
      </w:r>
      <w:r w:rsidR="00AE10B6">
        <w:rPr>
          <w:b/>
          <w:sz w:val="24"/>
          <w:szCs w:val="24"/>
        </w:rPr>
        <w:t>,</w:t>
      </w:r>
      <w:r w:rsidR="00C4501E">
        <w:rPr>
          <w:b/>
          <w:sz w:val="24"/>
          <w:szCs w:val="24"/>
        </w:rPr>
        <w:t>059</w:t>
      </w:r>
      <w:r w:rsidR="0030346E">
        <w:rPr>
          <w:b/>
          <w:sz w:val="24"/>
          <w:szCs w:val="24"/>
        </w:rPr>
        <w:t>.</w:t>
      </w:r>
      <w:r w:rsidR="00C4501E">
        <w:rPr>
          <w:b/>
          <w:sz w:val="24"/>
          <w:szCs w:val="24"/>
        </w:rPr>
        <w:t>75</w:t>
      </w:r>
      <w:r w:rsidR="006725BB">
        <w:rPr>
          <w:b/>
          <w:sz w:val="24"/>
          <w:szCs w:val="24"/>
        </w:rPr>
        <w:t xml:space="preserve">.  </w:t>
      </w:r>
      <w:r w:rsidR="006725BB">
        <w:rPr>
          <w:sz w:val="24"/>
          <w:szCs w:val="24"/>
        </w:rPr>
        <w:t xml:space="preserve">The </w:t>
      </w:r>
      <w:r w:rsidR="00846C31">
        <w:rPr>
          <w:sz w:val="24"/>
          <w:szCs w:val="24"/>
        </w:rPr>
        <w:t>calculations for CMS employees’ hourly salary were</w:t>
      </w:r>
      <w:r w:rsidR="006725BB">
        <w:rPr>
          <w:sz w:val="24"/>
          <w:szCs w:val="24"/>
        </w:rPr>
        <w:t xml:space="preserve"> obtained from the OPM website: </w:t>
      </w:r>
      <w:r w:rsidR="00493444" w:rsidRPr="00493444">
        <w:t>http://www.opm.gov/policy-data-oversight/pay-leave/salaries-wages/salary-tables/pdf/2014/DCB_h.pdf</w:t>
      </w:r>
      <w:r w:rsidR="005443F1">
        <w:rPr>
          <w:sz w:val="24"/>
          <w:szCs w:val="24"/>
        </w:rPr>
        <w:t xml:space="preserve">. </w:t>
      </w:r>
    </w:p>
    <w:p w:rsidR="005443F1" w:rsidRDefault="005443F1" w:rsidP="005443F1">
      <w:pPr>
        <w:tabs>
          <w:tab w:val="left" w:pos="-3060"/>
          <w:tab w:val="left" w:pos="432"/>
          <w:tab w:val="left" w:pos="720"/>
          <w:tab w:val="left" w:pos="2880"/>
        </w:tabs>
        <w:suppressAutoHyphens/>
        <w:spacing w:line="240" w:lineRule="atLeast"/>
        <w:rPr>
          <w:sz w:val="24"/>
          <w:szCs w:val="24"/>
        </w:rPr>
      </w:pPr>
    </w:p>
    <w:tbl>
      <w:tblPr>
        <w:tblW w:w="5840" w:type="dxa"/>
        <w:jc w:val="center"/>
        <w:tblInd w:w="93" w:type="dxa"/>
        <w:tblLook w:val="04A0" w:firstRow="1" w:lastRow="0" w:firstColumn="1" w:lastColumn="0" w:noHBand="0" w:noVBand="1"/>
      </w:tblPr>
      <w:tblGrid>
        <w:gridCol w:w="4600"/>
        <w:gridCol w:w="1336"/>
      </w:tblGrid>
      <w:tr w:rsidR="00AE10B6" w:rsidRPr="00AE10B6">
        <w:trPr>
          <w:trHeight w:val="300"/>
          <w:jc w:val="center"/>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PBP - Maintenance and Enhancements</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AE10B6" w:rsidRPr="00AE10B6" w:rsidRDefault="00AE10B6" w:rsidP="00671088">
            <w:pPr>
              <w:widowControl/>
              <w:autoSpaceDE/>
              <w:autoSpaceDN/>
              <w:adjustRightInd/>
              <w:jc w:val="right"/>
              <w:rPr>
                <w:rFonts w:ascii="Calibri" w:hAnsi="Calibri"/>
                <w:color w:val="000000"/>
                <w:sz w:val="22"/>
                <w:szCs w:val="22"/>
              </w:rPr>
            </w:pPr>
            <w:r w:rsidRPr="00AE10B6">
              <w:rPr>
                <w:rFonts w:ascii="Calibri" w:hAnsi="Calibri"/>
                <w:color w:val="000000"/>
                <w:sz w:val="22"/>
                <w:szCs w:val="22"/>
              </w:rPr>
              <w:t>$</w:t>
            </w:r>
            <w:r w:rsidR="00671088">
              <w:rPr>
                <w:rFonts w:ascii="Calibri" w:hAnsi="Calibri"/>
                <w:color w:val="000000"/>
                <w:sz w:val="22"/>
                <w:szCs w:val="22"/>
              </w:rPr>
              <w:t>560</w:t>
            </w:r>
            <w:r w:rsidRPr="00AE10B6">
              <w:rPr>
                <w:rFonts w:ascii="Calibri" w:hAnsi="Calibri"/>
                <w:color w:val="000000"/>
                <w:sz w:val="22"/>
                <w:szCs w:val="22"/>
              </w:rPr>
              <w:t xml:space="preserve">,000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Part D Help PBP:</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493444" w:rsidP="00493444">
            <w:pPr>
              <w:widowControl/>
              <w:autoSpaceDE/>
              <w:autoSpaceDN/>
              <w:adjustRightInd/>
              <w:rPr>
                <w:rFonts w:ascii="Calibri" w:hAnsi="Calibri"/>
                <w:color w:val="000000"/>
                <w:sz w:val="22"/>
                <w:szCs w:val="22"/>
              </w:rPr>
            </w:pPr>
            <w:r>
              <w:rPr>
                <w:rFonts w:ascii="Calibri" w:hAnsi="Calibri"/>
                <w:color w:val="000000"/>
                <w:sz w:val="22"/>
                <w:szCs w:val="22"/>
              </w:rPr>
              <w:t>2</w:t>
            </w:r>
            <w:r w:rsidR="00AE10B6" w:rsidRPr="00AE10B6">
              <w:rPr>
                <w:rFonts w:ascii="Calibri" w:hAnsi="Calibri"/>
                <w:color w:val="000000"/>
                <w:sz w:val="22"/>
                <w:szCs w:val="22"/>
              </w:rPr>
              <w:t xml:space="preserve"> GS-13: 2 x $</w:t>
            </w:r>
            <w:r>
              <w:rPr>
                <w:rFonts w:ascii="Calibri" w:hAnsi="Calibri"/>
                <w:color w:val="000000"/>
                <w:sz w:val="22"/>
                <w:szCs w:val="22"/>
              </w:rPr>
              <w:t>43.09</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30346E" w:rsidP="00493444">
            <w:pPr>
              <w:widowControl/>
              <w:autoSpaceDE/>
              <w:autoSpaceDN/>
              <w:adjustRightInd/>
              <w:jc w:val="right"/>
              <w:rPr>
                <w:rFonts w:ascii="Calibri" w:hAnsi="Calibri"/>
                <w:color w:val="000000"/>
                <w:sz w:val="22"/>
                <w:szCs w:val="22"/>
              </w:rPr>
            </w:pPr>
            <w:r>
              <w:rPr>
                <w:rFonts w:ascii="Calibri" w:hAnsi="Calibri"/>
                <w:color w:val="000000"/>
                <w:sz w:val="22"/>
                <w:szCs w:val="22"/>
              </w:rPr>
              <w:t>$1,</w:t>
            </w:r>
            <w:r w:rsidR="00493444">
              <w:rPr>
                <w:rFonts w:ascii="Calibri" w:hAnsi="Calibri"/>
                <w:color w:val="000000"/>
                <w:sz w:val="22"/>
                <w:szCs w:val="22"/>
              </w:rPr>
              <w:t>723</w:t>
            </w:r>
            <w:r>
              <w:rPr>
                <w:rFonts w:ascii="Calibri" w:hAnsi="Calibri"/>
                <w:color w:val="000000"/>
                <w:sz w:val="22"/>
                <w:szCs w:val="22"/>
              </w:rPr>
              <w:t>.</w:t>
            </w:r>
            <w:r w:rsidR="00493444">
              <w:rPr>
                <w:rFonts w:ascii="Calibri" w:hAnsi="Calibri"/>
                <w:color w:val="000000"/>
                <w:sz w:val="22"/>
                <w:szCs w:val="22"/>
              </w:rPr>
              <w:t>6</w:t>
            </w:r>
            <w:r w:rsidR="00AE10B6" w:rsidRPr="00AE10B6">
              <w:rPr>
                <w:rFonts w:ascii="Calibri" w:hAnsi="Calibri"/>
                <w:color w:val="000000"/>
                <w:sz w:val="22"/>
                <w:szCs w:val="22"/>
              </w:rPr>
              <w:t xml:space="preserve">0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30346E" w:rsidP="00493444">
            <w:pPr>
              <w:widowControl/>
              <w:autoSpaceDE/>
              <w:autoSpaceDN/>
              <w:adjustRightInd/>
              <w:rPr>
                <w:rFonts w:ascii="Calibri" w:hAnsi="Calibri"/>
                <w:color w:val="000000"/>
                <w:sz w:val="22"/>
                <w:szCs w:val="22"/>
              </w:rPr>
            </w:pPr>
            <w:r>
              <w:rPr>
                <w:rFonts w:ascii="Calibri" w:hAnsi="Calibri"/>
                <w:color w:val="000000"/>
                <w:sz w:val="22"/>
                <w:szCs w:val="22"/>
              </w:rPr>
              <w:t>1 GS -14: 1 x $50.</w:t>
            </w:r>
            <w:r w:rsidR="00493444">
              <w:rPr>
                <w:rFonts w:ascii="Calibri" w:hAnsi="Calibri"/>
                <w:color w:val="000000"/>
                <w:sz w:val="22"/>
                <w:szCs w:val="22"/>
              </w:rPr>
              <w:t>92</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30346E" w:rsidP="00671088">
            <w:pPr>
              <w:widowControl/>
              <w:autoSpaceDE/>
              <w:autoSpaceDN/>
              <w:adjustRightInd/>
              <w:jc w:val="right"/>
              <w:rPr>
                <w:rFonts w:ascii="Calibri" w:hAnsi="Calibri"/>
                <w:color w:val="000000"/>
                <w:sz w:val="22"/>
                <w:szCs w:val="22"/>
              </w:rPr>
            </w:pPr>
            <w:r>
              <w:rPr>
                <w:rFonts w:ascii="Calibri" w:hAnsi="Calibri"/>
                <w:color w:val="000000"/>
                <w:sz w:val="22"/>
                <w:szCs w:val="22"/>
              </w:rPr>
              <w:t>$10</w:t>
            </w:r>
            <w:r w:rsidR="00671088">
              <w:rPr>
                <w:rFonts w:ascii="Calibri" w:hAnsi="Calibri"/>
                <w:color w:val="000000"/>
                <w:sz w:val="22"/>
                <w:szCs w:val="22"/>
              </w:rPr>
              <w:t>1</w:t>
            </w:r>
            <w:r>
              <w:rPr>
                <w:rFonts w:ascii="Calibri" w:hAnsi="Calibri"/>
                <w:color w:val="000000"/>
                <w:sz w:val="22"/>
                <w:szCs w:val="22"/>
              </w:rPr>
              <w:t>8.</w:t>
            </w:r>
            <w:r w:rsidR="00671088">
              <w:rPr>
                <w:rFonts w:ascii="Calibri" w:hAnsi="Calibri"/>
                <w:color w:val="000000"/>
                <w:sz w:val="22"/>
                <w:szCs w:val="22"/>
              </w:rPr>
              <w:t>4</w:t>
            </w:r>
            <w:r>
              <w:rPr>
                <w:rFonts w:ascii="Calibri" w:hAnsi="Calibri"/>
                <w:color w:val="000000"/>
                <w:sz w:val="22"/>
                <w:szCs w:val="22"/>
              </w:rPr>
              <w:t>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30346E" w:rsidP="00493444">
            <w:pPr>
              <w:widowControl/>
              <w:autoSpaceDE/>
              <w:autoSpaceDN/>
              <w:adjustRightInd/>
              <w:rPr>
                <w:rFonts w:ascii="Calibri" w:hAnsi="Calibri"/>
                <w:color w:val="000000"/>
                <w:sz w:val="22"/>
                <w:szCs w:val="22"/>
              </w:rPr>
            </w:pPr>
            <w:r>
              <w:rPr>
                <w:rFonts w:ascii="Calibri" w:hAnsi="Calibri"/>
                <w:color w:val="000000"/>
                <w:sz w:val="22"/>
                <w:szCs w:val="22"/>
              </w:rPr>
              <w:t>2 GS -15: 2 x $59.</w:t>
            </w:r>
            <w:r w:rsidR="00493444">
              <w:rPr>
                <w:rFonts w:ascii="Calibri" w:hAnsi="Calibri"/>
                <w:color w:val="000000"/>
                <w:sz w:val="22"/>
                <w:szCs w:val="22"/>
              </w:rPr>
              <w:t>89</w:t>
            </w:r>
            <w:r w:rsidR="00493444" w:rsidRPr="00AE10B6">
              <w:rPr>
                <w:rFonts w:ascii="Calibri" w:hAnsi="Calibri"/>
                <w:color w:val="000000"/>
                <w:sz w:val="22"/>
                <w:szCs w:val="22"/>
              </w:rPr>
              <w:t xml:space="preserve"> </w:t>
            </w:r>
            <w:r w:rsidR="00AE10B6" w:rsidRPr="00AE10B6">
              <w:rPr>
                <w:rFonts w:ascii="Calibri" w:hAnsi="Calibri"/>
                <w:color w:val="000000"/>
                <w:sz w:val="22"/>
                <w:szCs w:val="22"/>
              </w:rPr>
              <w:t>x 10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30346E" w:rsidP="00671088">
            <w:pPr>
              <w:widowControl/>
              <w:autoSpaceDE/>
              <w:autoSpaceDN/>
              <w:adjustRightInd/>
              <w:jc w:val="right"/>
              <w:rPr>
                <w:rFonts w:ascii="Calibri" w:hAnsi="Calibri"/>
                <w:color w:val="000000"/>
                <w:sz w:val="22"/>
                <w:szCs w:val="22"/>
              </w:rPr>
            </w:pPr>
            <w:r>
              <w:rPr>
                <w:rFonts w:ascii="Calibri" w:hAnsi="Calibri"/>
                <w:color w:val="000000"/>
                <w:sz w:val="22"/>
                <w:szCs w:val="22"/>
              </w:rPr>
              <w:t>$</w:t>
            </w:r>
            <w:r w:rsidR="00671088">
              <w:rPr>
                <w:rFonts w:ascii="Calibri" w:hAnsi="Calibri"/>
                <w:color w:val="000000"/>
                <w:sz w:val="22"/>
                <w:szCs w:val="22"/>
              </w:rPr>
              <w:t>1197</w:t>
            </w:r>
            <w:r w:rsidR="00EF27A0">
              <w:rPr>
                <w:rFonts w:ascii="Calibri" w:hAnsi="Calibri"/>
                <w:color w:val="000000"/>
                <w:sz w:val="22"/>
                <w:szCs w:val="22"/>
              </w:rPr>
              <w:t>.</w:t>
            </w:r>
            <w:r w:rsidR="00671088">
              <w:rPr>
                <w:rFonts w:ascii="Calibri" w:hAnsi="Calibri"/>
                <w:color w:val="000000"/>
                <w:sz w:val="22"/>
                <w:szCs w:val="22"/>
              </w:rPr>
              <w:t>80</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EF27A0" w:rsidP="00671088">
            <w:pPr>
              <w:widowControl/>
              <w:autoSpaceDE/>
              <w:autoSpaceDN/>
              <w:adjustRightInd/>
              <w:jc w:val="right"/>
              <w:rPr>
                <w:rFonts w:ascii="Calibri" w:hAnsi="Calibri"/>
                <w:color w:val="000000"/>
                <w:sz w:val="22"/>
                <w:szCs w:val="22"/>
              </w:rPr>
            </w:pPr>
            <w:r>
              <w:rPr>
                <w:rFonts w:ascii="Calibri" w:hAnsi="Calibri"/>
                <w:color w:val="000000"/>
                <w:sz w:val="22"/>
                <w:szCs w:val="22"/>
              </w:rPr>
              <w:t>$3,</w:t>
            </w:r>
            <w:r w:rsidR="00671088">
              <w:rPr>
                <w:rFonts w:ascii="Calibri" w:hAnsi="Calibri"/>
                <w:color w:val="000000"/>
                <w:sz w:val="22"/>
                <w:szCs w:val="22"/>
              </w:rPr>
              <w:t>939</w:t>
            </w:r>
            <w:r>
              <w:rPr>
                <w:rFonts w:ascii="Calibri" w:hAnsi="Calibri"/>
                <w:color w:val="000000"/>
                <w:sz w:val="22"/>
                <w:szCs w:val="22"/>
              </w:rPr>
              <w:t>.</w:t>
            </w:r>
            <w:r w:rsidR="00671088">
              <w:rPr>
                <w:rFonts w:ascii="Calibri" w:hAnsi="Calibri"/>
                <w:color w:val="000000"/>
                <w:sz w:val="22"/>
                <w:szCs w:val="22"/>
              </w:rPr>
              <w:t>80</w:t>
            </w:r>
            <w:r w:rsidR="00671088"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MA Help PBP:</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596FD2" w:rsidP="00493444">
            <w:pPr>
              <w:widowControl/>
              <w:autoSpaceDE/>
              <w:autoSpaceDN/>
              <w:adjustRightInd/>
              <w:rPr>
                <w:rFonts w:ascii="Calibri" w:hAnsi="Calibri"/>
                <w:color w:val="000000"/>
                <w:sz w:val="22"/>
                <w:szCs w:val="22"/>
              </w:rPr>
            </w:pPr>
            <w:r>
              <w:rPr>
                <w:rFonts w:ascii="Calibri" w:hAnsi="Calibri"/>
                <w:color w:val="000000"/>
                <w:sz w:val="22"/>
                <w:szCs w:val="22"/>
              </w:rPr>
              <w:t>2 GS-15: 2 x $59.</w:t>
            </w:r>
            <w:r w:rsidR="00493444">
              <w:rPr>
                <w:rFonts w:ascii="Calibri" w:hAnsi="Calibri"/>
                <w:color w:val="000000"/>
                <w:sz w:val="22"/>
                <w:szCs w:val="22"/>
              </w:rPr>
              <w:t>89</w:t>
            </w:r>
            <w:r w:rsidR="00493444" w:rsidRPr="00AE10B6">
              <w:rPr>
                <w:rFonts w:ascii="Calibri" w:hAnsi="Calibri"/>
                <w:color w:val="000000"/>
                <w:sz w:val="22"/>
                <w:szCs w:val="22"/>
              </w:rPr>
              <w:t xml:space="preserve"> </w:t>
            </w:r>
            <w:r w:rsidR="00AE10B6" w:rsidRPr="00AE10B6">
              <w:rPr>
                <w:rFonts w:ascii="Calibri" w:hAnsi="Calibri"/>
                <w:color w:val="000000"/>
                <w:sz w:val="22"/>
                <w:szCs w:val="22"/>
              </w:rPr>
              <w:t>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671088">
            <w:pPr>
              <w:widowControl/>
              <w:autoSpaceDE/>
              <w:autoSpaceDN/>
              <w:adjustRightInd/>
              <w:jc w:val="right"/>
              <w:rPr>
                <w:rFonts w:ascii="Calibri" w:hAnsi="Calibri"/>
                <w:color w:val="000000"/>
                <w:sz w:val="22"/>
                <w:szCs w:val="22"/>
              </w:rPr>
            </w:pPr>
            <w:r>
              <w:rPr>
                <w:rFonts w:ascii="Calibri" w:hAnsi="Calibri"/>
                <w:color w:val="000000"/>
                <w:sz w:val="22"/>
                <w:szCs w:val="22"/>
              </w:rPr>
              <w:t>$2,</w:t>
            </w:r>
            <w:r w:rsidR="00671088">
              <w:rPr>
                <w:rFonts w:ascii="Calibri" w:hAnsi="Calibri"/>
                <w:color w:val="000000"/>
                <w:sz w:val="22"/>
                <w:szCs w:val="22"/>
              </w:rPr>
              <w:t>395</w:t>
            </w:r>
            <w:r>
              <w:rPr>
                <w:rFonts w:ascii="Calibri" w:hAnsi="Calibri"/>
                <w:color w:val="000000"/>
                <w:sz w:val="22"/>
                <w:szCs w:val="22"/>
              </w:rPr>
              <w:t>.</w:t>
            </w:r>
            <w:r w:rsidR="00671088">
              <w:rPr>
                <w:rFonts w:ascii="Calibri" w:hAnsi="Calibri"/>
                <w:color w:val="000000"/>
                <w:sz w:val="22"/>
                <w:szCs w:val="22"/>
              </w:rPr>
              <w:t>60</w:t>
            </w:r>
            <w:r w:rsidR="00671088"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596FD2" w:rsidP="00493444">
            <w:pPr>
              <w:widowControl/>
              <w:autoSpaceDE/>
              <w:autoSpaceDN/>
              <w:adjustRightInd/>
              <w:rPr>
                <w:rFonts w:ascii="Calibri" w:hAnsi="Calibri"/>
                <w:color w:val="000000"/>
                <w:sz w:val="22"/>
                <w:szCs w:val="22"/>
              </w:rPr>
            </w:pPr>
            <w:r>
              <w:rPr>
                <w:rFonts w:ascii="Calibri" w:hAnsi="Calibri"/>
                <w:color w:val="000000"/>
                <w:sz w:val="22"/>
                <w:szCs w:val="22"/>
              </w:rPr>
              <w:t xml:space="preserve">4 GS-13: </w:t>
            </w:r>
            <w:r w:rsidR="00493444">
              <w:rPr>
                <w:rFonts w:ascii="Calibri" w:hAnsi="Calibri"/>
                <w:color w:val="000000"/>
                <w:sz w:val="22"/>
                <w:szCs w:val="22"/>
              </w:rPr>
              <w:t>4</w:t>
            </w:r>
            <w:r>
              <w:rPr>
                <w:rFonts w:ascii="Calibri" w:hAnsi="Calibri"/>
                <w:color w:val="000000"/>
                <w:sz w:val="22"/>
                <w:szCs w:val="22"/>
              </w:rPr>
              <w:t xml:space="preserve"> x $</w:t>
            </w:r>
            <w:r w:rsidR="00493444">
              <w:rPr>
                <w:rFonts w:ascii="Calibri" w:hAnsi="Calibri"/>
                <w:color w:val="000000"/>
                <w:sz w:val="22"/>
                <w:szCs w:val="22"/>
              </w:rPr>
              <w:t>43.09</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671088">
            <w:pPr>
              <w:widowControl/>
              <w:autoSpaceDE/>
              <w:autoSpaceDN/>
              <w:adjustRightInd/>
              <w:jc w:val="right"/>
              <w:rPr>
                <w:rFonts w:ascii="Calibri" w:hAnsi="Calibri"/>
                <w:color w:val="000000"/>
                <w:sz w:val="22"/>
                <w:szCs w:val="22"/>
              </w:rPr>
            </w:pPr>
            <w:r>
              <w:rPr>
                <w:rFonts w:ascii="Calibri" w:hAnsi="Calibri"/>
                <w:color w:val="000000"/>
                <w:sz w:val="22"/>
                <w:szCs w:val="22"/>
              </w:rPr>
              <w:t>$</w:t>
            </w:r>
            <w:r w:rsidR="00671088">
              <w:rPr>
                <w:rFonts w:ascii="Calibri" w:hAnsi="Calibri"/>
                <w:color w:val="000000"/>
                <w:sz w:val="22"/>
                <w:szCs w:val="22"/>
              </w:rPr>
              <w:t>3</w:t>
            </w:r>
            <w:r>
              <w:rPr>
                <w:rFonts w:ascii="Calibri" w:hAnsi="Calibri"/>
                <w:color w:val="000000"/>
                <w:sz w:val="22"/>
                <w:szCs w:val="22"/>
              </w:rPr>
              <w:t>,</w:t>
            </w:r>
            <w:r w:rsidR="00671088">
              <w:rPr>
                <w:rFonts w:ascii="Calibri" w:hAnsi="Calibri"/>
                <w:color w:val="000000"/>
                <w:sz w:val="22"/>
                <w:szCs w:val="22"/>
              </w:rPr>
              <w:t>447</w:t>
            </w:r>
            <w:r>
              <w:rPr>
                <w:rFonts w:ascii="Calibri" w:hAnsi="Calibri"/>
                <w:color w:val="000000"/>
                <w:sz w:val="22"/>
                <w:szCs w:val="22"/>
              </w:rPr>
              <w:t>.</w:t>
            </w:r>
            <w:r w:rsidR="00671088">
              <w:rPr>
                <w:rFonts w:ascii="Calibri" w:hAnsi="Calibri"/>
                <w:color w:val="000000"/>
                <w:sz w:val="22"/>
                <w:szCs w:val="22"/>
              </w:rPr>
              <w:t>2</w:t>
            </w:r>
            <w:r>
              <w:rPr>
                <w:rFonts w:ascii="Calibri" w:hAnsi="Calibri"/>
                <w:color w:val="000000"/>
                <w:sz w:val="22"/>
                <w:szCs w:val="22"/>
              </w:rPr>
              <w:t>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671088">
            <w:pPr>
              <w:widowControl/>
              <w:autoSpaceDE/>
              <w:autoSpaceDN/>
              <w:adjustRightInd/>
              <w:jc w:val="right"/>
              <w:rPr>
                <w:rFonts w:ascii="Calibri" w:hAnsi="Calibri"/>
                <w:color w:val="000000"/>
                <w:sz w:val="22"/>
                <w:szCs w:val="22"/>
              </w:rPr>
            </w:pPr>
            <w:r>
              <w:rPr>
                <w:rFonts w:ascii="Calibri" w:hAnsi="Calibri"/>
                <w:color w:val="000000"/>
                <w:sz w:val="22"/>
                <w:szCs w:val="22"/>
              </w:rPr>
              <w:t>$</w:t>
            </w:r>
            <w:r w:rsidR="00671088">
              <w:rPr>
                <w:rFonts w:ascii="Calibri" w:hAnsi="Calibri"/>
                <w:color w:val="000000"/>
                <w:sz w:val="22"/>
                <w:szCs w:val="22"/>
              </w:rPr>
              <w:t>5</w:t>
            </w:r>
            <w:r>
              <w:rPr>
                <w:rFonts w:ascii="Calibri" w:hAnsi="Calibri"/>
                <w:color w:val="000000"/>
                <w:sz w:val="22"/>
                <w:szCs w:val="22"/>
              </w:rPr>
              <w:t>,</w:t>
            </w:r>
            <w:r w:rsidR="00671088">
              <w:rPr>
                <w:rFonts w:ascii="Calibri" w:hAnsi="Calibri"/>
                <w:color w:val="000000"/>
                <w:sz w:val="22"/>
                <w:szCs w:val="22"/>
              </w:rPr>
              <w:t>842</w:t>
            </w:r>
            <w:r>
              <w:rPr>
                <w:rFonts w:ascii="Calibri" w:hAnsi="Calibri"/>
                <w:color w:val="000000"/>
                <w:sz w:val="22"/>
                <w:szCs w:val="22"/>
              </w:rPr>
              <w:t>.</w:t>
            </w:r>
            <w:r w:rsidR="00671088">
              <w:rPr>
                <w:rFonts w:ascii="Calibri" w:hAnsi="Calibri"/>
                <w:color w:val="000000"/>
                <w:sz w:val="22"/>
                <w:szCs w:val="22"/>
              </w:rPr>
              <w:t>8</w:t>
            </w:r>
            <w:r>
              <w:rPr>
                <w:rFonts w:ascii="Calibri" w:hAnsi="Calibri"/>
                <w:color w:val="000000"/>
                <w:sz w:val="22"/>
                <w:szCs w:val="22"/>
              </w:rPr>
              <w:t>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PBP COST:</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671088">
            <w:pPr>
              <w:widowControl/>
              <w:autoSpaceDE/>
              <w:autoSpaceDN/>
              <w:adjustRightInd/>
              <w:jc w:val="right"/>
              <w:rPr>
                <w:rFonts w:ascii="Calibri" w:hAnsi="Calibri"/>
                <w:b/>
                <w:bCs/>
                <w:color w:val="000000"/>
                <w:sz w:val="22"/>
                <w:szCs w:val="22"/>
              </w:rPr>
            </w:pPr>
            <w:r>
              <w:rPr>
                <w:rFonts w:ascii="Calibri" w:hAnsi="Calibri"/>
                <w:b/>
                <w:bCs/>
                <w:color w:val="000000"/>
                <w:sz w:val="22"/>
                <w:szCs w:val="22"/>
              </w:rPr>
              <w:t>$</w:t>
            </w:r>
            <w:r w:rsidR="00671088">
              <w:rPr>
                <w:rFonts w:ascii="Calibri" w:hAnsi="Calibri"/>
                <w:b/>
                <w:bCs/>
                <w:color w:val="000000"/>
                <w:sz w:val="22"/>
                <w:szCs w:val="22"/>
              </w:rPr>
              <w:t>569</w:t>
            </w:r>
            <w:r>
              <w:rPr>
                <w:rFonts w:ascii="Calibri" w:hAnsi="Calibri"/>
                <w:b/>
                <w:bCs/>
                <w:color w:val="000000"/>
                <w:sz w:val="22"/>
                <w:szCs w:val="22"/>
              </w:rPr>
              <w:t>,</w:t>
            </w:r>
            <w:r w:rsidR="00671088">
              <w:rPr>
                <w:rFonts w:ascii="Calibri" w:hAnsi="Calibri"/>
                <w:b/>
                <w:bCs/>
                <w:color w:val="000000"/>
                <w:sz w:val="22"/>
                <w:szCs w:val="22"/>
              </w:rPr>
              <w:t>782</w:t>
            </w:r>
            <w:r>
              <w:rPr>
                <w:rFonts w:ascii="Calibri" w:hAnsi="Calibri"/>
                <w:b/>
                <w:bCs/>
                <w:color w:val="000000"/>
                <w:sz w:val="22"/>
                <w:szCs w:val="22"/>
              </w:rPr>
              <w:t>.60</w:t>
            </w:r>
            <w:r w:rsidR="00AE10B6" w:rsidRPr="00AE10B6">
              <w:rPr>
                <w:rFonts w:ascii="Calibri" w:hAnsi="Calibri"/>
                <w:b/>
                <w:bCs/>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Formulary - Maintenance and Enhancements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671088">
            <w:pPr>
              <w:widowControl/>
              <w:autoSpaceDE/>
              <w:autoSpaceDN/>
              <w:adjustRightInd/>
              <w:jc w:val="right"/>
              <w:rPr>
                <w:rFonts w:ascii="Calibri" w:hAnsi="Calibri"/>
                <w:color w:val="000000"/>
                <w:sz w:val="22"/>
                <w:szCs w:val="22"/>
              </w:rPr>
            </w:pPr>
            <w:r w:rsidRPr="00AE10B6">
              <w:rPr>
                <w:rFonts w:ascii="Calibri" w:hAnsi="Calibri"/>
                <w:color w:val="000000"/>
                <w:sz w:val="22"/>
                <w:szCs w:val="22"/>
              </w:rPr>
              <w:t>$</w:t>
            </w:r>
            <w:r w:rsidR="00671088">
              <w:rPr>
                <w:rFonts w:ascii="Calibri" w:hAnsi="Calibri"/>
                <w:color w:val="000000"/>
                <w:sz w:val="22"/>
                <w:szCs w:val="22"/>
              </w:rPr>
              <w:t>274</w:t>
            </w:r>
            <w:r w:rsidRPr="00AE10B6">
              <w:rPr>
                <w:rFonts w:ascii="Calibri" w:hAnsi="Calibri"/>
                <w:color w:val="000000"/>
                <w:sz w:val="22"/>
                <w:szCs w:val="22"/>
              </w:rPr>
              <w:t>,</w:t>
            </w:r>
            <w:r w:rsidR="00671088">
              <w:rPr>
                <w:rFonts w:ascii="Calibri" w:hAnsi="Calibri"/>
                <w:color w:val="000000"/>
                <w:sz w:val="22"/>
                <w:szCs w:val="22"/>
              </w:rPr>
              <w:t>775</w:t>
            </w:r>
            <w:r w:rsidR="00671088"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Part D Help FDR:</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F170C9" w:rsidP="00493444">
            <w:pPr>
              <w:widowControl/>
              <w:autoSpaceDE/>
              <w:autoSpaceDN/>
              <w:adjustRightInd/>
              <w:rPr>
                <w:rFonts w:ascii="Calibri" w:hAnsi="Calibri"/>
                <w:color w:val="000000"/>
                <w:sz w:val="22"/>
                <w:szCs w:val="22"/>
              </w:rPr>
            </w:pPr>
            <w:r>
              <w:rPr>
                <w:rFonts w:ascii="Calibri" w:hAnsi="Calibri"/>
                <w:color w:val="000000"/>
                <w:sz w:val="22"/>
                <w:szCs w:val="22"/>
              </w:rPr>
              <w:t>3 GS-13: 3 x $</w:t>
            </w:r>
            <w:r w:rsidR="00493444">
              <w:rPr>
                <w:rFonts w:ascii="Calibri" w:hAnsi="Calibri"/>
                <w:color w:val="000000"/>
                <w:sz w:val="22"/>
                <w:szCs w:val="22"/>
              </w:rPr>
              <w:t>43.09</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671088">
            <w:pPr>
              <w:widowControl/>
              <w:autoSpaceDE/>
              <w:autoSpaceDN/>
              <w:adjustRightInd/>
              <w:jc w:val="right"/>
              <w:rPr>
                <w:rFonts w:ascii="Calibri" w:hAnsi="Calibri"/>
                <w:color w:val="000000"/>
                <w:sz w:val="22"/>
                <w:szCs w:val="22"/>
              </w:rPr>
            </w:pPr>
            <w:r>
              <w:rPr>
                <w:rFonts w:ascii="Calibri" w:hAnsi="Calibri"/>
                <w:color w:val="000000"/>
                <w:sz w:val="22"/>
                <w:szCs w:val="22"/>
              </w:rPr>
              <w:t>$2,</w:t>
            </w:r>
            <w:r w:rsidR="00671088">
              <w:rPr>
                <w:rFonts w:ascii="Calibri" w:hAnsi="Calibri"/>
                <w:color w:val="000000"/>
                <w:sz w:val="22"/>
                <w:szCs w:val="22"/>
              </w:rPr>
              <w:t>585</w:t>
            </w:r>
            <w:r>
              <w:rPr>
                <w:rFonts w:ascii="Calibri" w:hAnsi="Calibri"/>
                <w:color w:val="000000"/>
                <w:sz w:val="22"/>
                <w:szCs w:val="22"/>
              </w:rPr>
              <w:t>.</w:t>
            </w:r>
            <w:r w:rsidR="00671088">
              <w:rPr>
                <w:rFonts w:ascii="Calibri" w:hAnsi="Calibri"/>
                <w:color w:val="000000"/>
                <w:sz w:val="22"/>
                <w:szCs w:val="22"/>
              </w:rPr>
              <w:t>4</w:t>
            </w:r>
            <w:r>
              <w:rPr>
                <w:rFonts w:ascii="Calibri" w:hAnsi="Calibri"/>
                <w:color w:val="000000"/>
                <w:sz w:val="22"/>
                <w:szCs w:val="22"/>
              </w:rPr>
              <w:t>0</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F170C9" w:rsidP="00493444">
            <w:pPr>
              <w:widowControl/>
              <w:autoSpaceDE/>
              <w:autoSpaceDN/>
              <w:adjustRightInd/>
              <w:rPr>
                <w:rFonts w:ascii="Calibri" w:hAnsi="Calibri"/>
                <w:color w:val="000000"/>
                <w:sz w:val="22"/>
                <w:szCs w:val="22"/>
              </w:rPr>
            </w:pPr>
            <w:r>
              <w:rPr>
                <w:rFonts w:ascii="Calibri" w:hAnsi="Calibri"/>
                <w:color w:val="000000"/>
                <w:sz w:val="22"/>
                <w:szCs w:val="22"/>
              </w:rPr>
              <w:t>1 GS -14: 1 x $50.</w:t>
            </w:r>
            <w:r w:rsidR="00493444">
              <w:rPr>
                <w:rFonts w:ascii="Calibri" w:hAnsi="Calibri"/>
                <w:color w:val="000000"/>
                <w:sz w:val="22"/>
                <w:szCs w:val="22"/>
              </w:rPr>
              <w:t>92</w:t>
            </w:r>
            <w:r w:rsidR="00493444" w:rsidRPr="00AE10B6">
              <w:rPr>
                <w:rFonts w:ascii="Calibri" w:hAnsi="Calibri"/>
                <w:color w:val="000000"/>
                <w:sz w:val="22"/>
                <w:szCs w:val="22"/>
              </w:rPr>
              <w:t xml:space="preserve"> </w:t>
            </w:r>
            <w:r w:rsidR="00AE10B6" w:rsidRPr="00AE10B6">
              <w:rPr>
                <w:rFonts w:ascii="Calibri" w:hAnsi="Calibri"/>
                <w:color w:val="000000"/>
                <w:sz w:val="22"/>
                <w:szCs w:val="22"/>
              </w:rPr>
              <w:t>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C4501E">
            <w:pPr>
              <w:widowControl/>
              <w:autoSpaceDE/>
              <w:autoSpaceDN/>
              <w:adjustRightInd/>
              <w:jc w:val="right"/>
              <w:rPr>
                <w:rFonts w:ascii="Calibri" w:hAnsi="Calibri"/>
                <w:color w:val="000000"/>
                <w:sz w:val="22"/>
                <w:szCs w:val="22"/>
              </w:rPr>
            </w:pPr>
            <w:r>
              <w:rPr>
                <w:rFonts w:ascii="Calibri" w:hAnsi="Calibri"/>
                <w:color w:val="000000"/>
                <w:sz w:val="22"/>
                <w:szCs w:val="22"/>
              </w:rPr>
              <w:t>$10</w:t>
            </w:r>
            <w:r w:rsidR="00C4501E">
              <w:rPr>
                <w:rFonts w:ascii="Calibri" w:hAnsi="Calibri"/>
                <w:color w:val="000000"/>
                <w:sz w:val="22"/>
                <w:szCs w:val="22"/>
              </w:rPr>
              <w:t>1</w:t>
            </w:r>
            <w:r>
              <w:rPr>
                <w:rFonts w:ascii="Calibri" w:hAnsi="Calibri"/>
                <w:color w:val="000000"/>
                <w:sz w:val="22"/>
                <w:szCs w:val="22"/>
              </w:rPr>
              <w:t>8.</w:t>
            </w:r>
            <w:r w:rsidR="00C4501E">
              <w:rPr>
                <w:rFonts w:ascii="Calibri" w:hAnsi="Calibri"/>
                <w:color w:val="000000"/>
                <w:sz w:val="22"/>
                <w:szCs w:val="22"/>
              </w:rPr>
              <w:t>4</w:t>
            </w:r>
            <w:r>
              <w:rPr>
                <w:rFonts w:ascii="Calibri" w:hAnsi="Calibri"/>
                <w:color w:val="000000"/>
                <w:sz w:val="22"/>
                <w:szCs w:val="22"/>
              </w:rPr>
              <w:t>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F170C9" w:rsidP="00493444">
            <w:pPr>
              <w:widowControl/>
              <w:autoSpaceDE/>
              <w:autoSpaceDN/>
              <w:adjustRightInd/>
              <w:rPr>
                <w:rFonts w:ascii="Calibri" w:hAnsi="Calibri"/>
                <w:color w:val="000000"/>
                <w:sz w:val="22"/>
                <w:szCs w:val="22"/>
              </w:rPr>
            </w:pPr>
            <w:r>
              <w:rPr>
                <w:rFonts w:ascii="Calibri" w:hAnsi="Calibri"/>
                <w:color w:val="000000"/>
                <w:sz w:val="22"/>
                <w:szCs w:val="22"/>
              </w:rPr>
              <w:t>1 GS -15: 1 x $59.</w:t>
            </w:r>
            <w:r w:rsidR="00493444">
              <w:rPr>
                <w:rFonts w:ascii="Calibri" w:hAnsi="Calibri"/>
                <w:color w:val="000000"/>
                <w:sz w:val="22"/>
                <w:szCs w:val="22"/>
              </w:rPr>
              <w:t>89</w:t>
            </w:r>
            <w:r w:rsidR="00493444" w:rsidRPr="00AE10B6">
              <w:rPr>
                <w:rFonts w:ascii="Calibri" w:hAnsi="Calibri"/>
                <w:color w:val="000000"/>
                <w:sz w:val="22"/>
                <w:szCs w:val="22"/>
              </w:rPr>
              <w:t xml:space="preserve"> </w:t>
            </w:r>
            <w:r w:rsidR="00AE10B6" w:rsidRPr="00AE10B6">
              <w:rPr>
                <w:rFonts w:ascii="Calibri" w:hAnsi="Calibri"/>
                <w:color w:val="000000"/>
                <w:sz w:val="22"/>
                <w:szCs w:val="22"/>
              </w:rPr>
              <w:t>x 15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C4501E">
            <w:pPr>
              <w:widowControl/>
              <w:autoSpaceDE/>
              <w:autoSpaceDN/>
              <w:adjustRightInd/>
              <w:jc w:val="right"/>
              <w:rPr>
                <w:rFonts w:ascii="Calibri" w:hAnsi="Calibri"/>
                <w:color w:val="000000"/>
                <w:sz w:val="22"/>
                <w:szCs w:val="22"/>
              </w:rPr>
            </w:pPr>
            <w:r>
              <w:rPr>
                <w:rFonts w:ascii="Calibri" w:hAnsi="Calibri"/>
                <w:color w:val="000000"/>
                <w:sz w:val="22"/>
                <w:szCs w:val="22"/>
              </w:rPr>
              <w:t>$</w:t>
            </w:r>
            <w:r w:rsidR="00C4501E">
              <w:rPr>
                <w:rFonts w:ascii="Calibri" w:hAnsi="Calibri"/>
                <w:color w:val="000000"/>
                <w:sz w:val="22"/>
                <w:szCs w:val="22"/>
              </w:rPr>
              <w:t>898</w:t>
            </w:r>
            <w:r>
              <w:rPr>
                <w:rFonts w:ascii="Calibri" w:hAnsi="Calibri"/>
                <w:color w:val="000000"/>
                <w:sz w:val="22"/>
                <w:szCs w:val="22"/>
              </w:rPr>
              <w:t>.</w:t>
            </w:r>
            <w:r w:rsidR="00C4501E">
              <w:rPr>
                <w:rFonts w:ascii="Calibri" w:hAnsi="Calibri"/>
                <w:color w:val="000000"/>
                <w:sz w:val="22"/>
                <w:szCs w:val="22"/>
              </w:rPr>
              <w:t>35</w:t>
            </w:r>
            <w:r w:rsidR="00C4501E"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C4501E">
            <w:pPr>
              <w:widowControl/>
              <w:autoSpaceDE/>
              <w:autoSpaceDN/>
              <w:adjustRightInd/>
              <w:jc w:val="right"/>
              <w:rPr>
                <w:rFonts w:ascii="Calibri" w:hAnsi="Calibri"/>
                <w:color w:val="000000"/>
                <w:sz w:val="22"/>
                <w:szCs w:val="22"/>
              </w:rPr>
            </w:pPr>
            <w:r>
              <w:rPr>
                <w:rFonts w:ascii="Calibri" w:hAnsi="Calibri"/>
                <w:color w:val="000000"/>
                <w:sz w:val="22"/>
                <w:szCs w:val="22"/>
              </w:rPr>
              <w:t>$4,</w:t>
            </w:r>
            <w:r w:rsidR="00C4501E">
              <w:rPr>
                <w:rFonts w:ascii="Calibri" w:hAnsi="Calibri"/>
                <w:color w:val="000000"/>
                <w:sz w:val="22"/>
                <w:szCs w:val="22"/>
              </w:rPr>
              <w:t>502</w:t>
            </w:r>
            <w:r>
              <w:rPr>
                <w:rFonts w:ascii="Calibri" w:hAnsi="Calibri"/>
                <w:color w:val="000000"/>
                <w:sz w:val="22"/>
                <w:szCs w:val="22"/>
              </w:rPr>
              <w:t>.</w:t>
            </w:r>
            <w:r w:rsidR="00C4501E">
              <w:rPr>
                <w:rFonts w:ascii="Calibri" w:hAnsi="Calibri"/>
                <w:color w:val="000000"/>
                <w:sz w:val="22"/>
                <w:szCs w:val="22"/>
              </w:rPr>
              <w:t>15</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FORMULARY COST:</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C4501E">
            <w:pPr>
              <w:widowControl/>
              <w:autoSpaceDE/>
              <w:autoSpaceDN/>
              <w:adjustRightInd/>
              <w:jc w:val="right"/>
              <w:rPr>
                <w:rFonts w:ascii="Calibri" w:hAnsi="Calibri"/>
                <w:b/>
                <w:bCs/>
                <w:color w:val="000000"/>
                <w:sz w:val="22"/>
                <w:szCs w:val="22"/>
              </w:rPr>
            </w:pPr>
            <w:r w:rsidRPr="00AE10B6">
              <w:rPr>
                <w:rFonts w:ascii="Calibri" w:hAnsi="Calibri"/>
                <w:b/>
                <w:bCs/>
                <w:color w:val="000000"/>
                <w:sz w:val="22"/>
                <w:szCs w:val="22"/>
              </w:rPr>
              <w:t>$</w:t>
            </w:r>
            <w:r w:rsidR="00C4501E">
              <w:rPr>
                <w:rFonts w:ascii="Calibri" w:hAnsi="Calibri"/>
                <w:b/>
                <w:bCs/>
                <w:color w:val="000000"/>
                <w:sz w:val="22"/>
                <w:szCs w:val="22"/>
              </w:rPr>
              <w:t>279</w:t>
            </w:r>
            <w:r w:rsidR="00953945">
              <w:rPr>
                <w:rFonts w:ascii="Calibri" w:hAnsi="Calibri"/>
                <w:b/>
                <w:bCs/>
                <w:color w:val="000000"/>
                <w:sz w:val="22"/>
                <w:szCs w:val="22"/>
              </w:rPr>
              <w:t>,</w:t>
            </w:r>
            <w:r w:rsidR="00C4501E">
              <w:rPr>
                <w:rFonts w:ascii="Calibri" w:hAnsi="Calibri"/>
                <w:b/>
                <w:bCs/>
                <w:color w:val="000000"/>
                <w:sz w:val="22"/>
                <w:szCs w:val="22"/>
              </w:rPr>
              <w:t>277</w:t>
            </w:r>
            <w:r w:rsidR="00953945">
              <w:rPr>
                <w:rFonts w:ascii="Calibri" w:hAnsi="Calibri"/>
                <w:b/>
                <w:bCs/>
                <w:color w:val="000000"/>
                <w:sz w:val="22"/>
                <w:szCs w:val="22"/>
              </w:rPr>
              <w:t>.</w:t>
            </w:r>
            <w:r w:rsidR="00C4501E">
              <w:rPr>
                <w:rFonts w:ascii="Calibri" w:hAnsi="Calibri"/>
                <w:b/>
                <w:bCs/>
                <w:color w:val="000000"/>
                <w:sz w:val="22"/>
                <w:szCs w:val="22"/>
              </w:rPr>
              <w:t>15</w:t>
            </w:r>
            <w:r w:rsidRPr="00AE10B6">
              <w:rPr>
                <w:rFonts w:ascii="Calibri" w:hAnsi="Calibri"/>
                <w:b/>
                <w:bCs/>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Cost to the Government:</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953945" w:rsidP="00C4501E">
            <w:pPr>
              <w:widowControl/>
              <w:autoSpaceDE/>
              <w:autoSpaceDN/>
              <w:adjustRightInd/>
              <w:jc w:val="right"/>
              <w:rPr>
                <w:rFonts w:ascii="Calibri" w:hAnsi="Calibri"/>
                <w:b/>
                <w:bCs/>
                <w:color w:val="000000"/>
                <w:sz w:val="22"/>
                <w:szCs w:val="22"/>
              </w:rPr>
            </w:pPr>
            <w:r>
              <w:rPr>
                <w:rFonts w:ascii="Calibri" w:hAnsi="Calibri"/>
                <w:b/>
                <w:bCs/>
                <w:color w:val="000000"/>
                <w:sz w:val="22"/>
                <w:szCs w:val="22"/>
              </w:rPr>
              <w:t>$</w:t>
            </w:r>
            <w:r w:rsidR="00C4501E">
              <w:rPr>
                <w:rFonts w:ascii="Calibri" w:hAnsi="Calibri"/>
                <w:b/>
                <w:bCs/>
                <w:color w:val="000000"/>
                <w:sz w:val="22"/>
                <w:szCs w:val="22"/>
              </w:rPr>
              <w:t>849</w:t>
            </w:r>
            <w:r>
              <w:rPr>
                <w:rFonts w:ascii="Calibri" w:hAnsi="Calibri"/>
                <w:b/>
                <w:bCs/>
                <w:color w:val="000000"/>
                <w:sz w:val="22"/>
                <w:szCs w:val="22"/>
              </w:rPr>
              <w:t>,</w:t>
            </w:r>
            <w:r w:rsidR="00C4501E">
              <w:rPr>
                <w:rFonts w:ascii="Calibri" w:hAnsi="Calibri"/>
                <w:b/>
                <w:bCs/>
                <w:color w:val="000000"/>
                <w:sz w:val="22"/>
                <w:szCs w:val="22"/>
              </w:rPr>
              <w:t>059</w:t>
            </w:r>
            <w:r>
              <w:rPr>
                <w:rFonts w:ascii="Calibri" w:hAnsi="Calibri"/>
                <w:b/>
                <w:bCs/>
                <w:color w:val="000000"/>
                <w:sz w:val="22"/>
                <w:szCs w:val="22"/>
              </w:rPr>
              <w:t>.</w:t>
            </w:r>
            <w:r w:rsidR="00C4501E">
              <w:rPr>
                <w:rFonts w:ascii="Calibri" w:hAnsi="Calibri"/>
                <w:b/>
                <w:bCs/>
                <w:color w:val="000000"/>
                <w:sz w:val="22"/>
                <w:szCs w:val="22"/>
              </w:rPr>
              <w:t>75</w:t>
            </w:r>
            <w:r w:rsidR="00C4501E" w:rsidRPr="00AE10B6">
              <w:rPr>
                <w:rFonts w:ascii="Calibri" w:hAnsi="Calibri"/>
                <w:b/>
                <w:bCs/>
                <w:color w:val="000000"/>
                <w:sz w:val="22"/>
                <w:szCs w:val="22"/>
              </w:rPr>
              <w:t xml:space="preserve"> </w:t>
            </w:r>
          </w:p>
        </w:tc>
      </w:tr>
    </w:tbl>
    <w:p w:rsidR="00AE10B6" w:rsidRDefault="00AE10B6" w:rsidP="00101A41">
      <w:pPr>
        <w:tabs>
          <w:tab w:val="left" w:pos="-3060"/>
          <w:tab w:val="left" w:pos="0"/>
          <w:tab w:val="left" w:pos="432"/>
          <w:tab w:val="left" w:pos="720"/>
        </w:tabs>
        <w:suppressAutoHyphens/>
        <w:spacing w:line="240" w:lineRule="atLeast"/>
        <w:rPr>
          <w:sz w:val="24"/>
          <w:szCs w:val="24"/>
        </w:rPr>
      </w:pPr>
    </w:p>
    <w:p w:rsidR="00CA01E6" w:rsidRDefault="00CA01E6" w:rsidP="00832397">
      <w:pPr>
        <w:tabs>
          <w:tab w:val="left" w:pos="-3060"/>
        </w:tabs>
        <w:suppressAutoHyphens/>
        <w:spacing w:line="240" w:lineRule="atLeast"/>
        <w:rPr>
          <w:b/>
          <w:bCs/>
          <w:sz w:val="24"/>
          <w:szCs w:val="24"/>
          <w:u w:val="single"/>
        </w:rPr>
      </w:pPr>
      <w:r>
        <w:rPr>
          <w:b/>
          <w:bCs/>
          <w:sz w:val="24"/>
          <w:szCs w:val="24"/>
          <w:u w:val="single"/>
        </w:rPr>
        <w:t>15. Program Changes</w:t>
      </w:r>
    </w:p>
    <w:p w:rsidR="00620735" w:rsidRDefault="00620735" w:rsidP="00832397">
      <w:pPr>
        <w:tabs>
          <w:tab w:val="left" w:pos="-3060"/>
        </w:tabs>
        <w:suppressAutoHyphens/>
        <w:spacing w:line="240" w:lineRule="atLeast"/>
        <w:rPr>
          <w:b/>
          <w:bCs/>
          <w:sz w:val="24"/>
          <w:szCs w:val="24"/>
          <w:u w:val="single"/>
        </w:rPr>
      </w:pPr>
    </w:p>
    <w:p w:rsidR="00164C10" w:rsidRPr="00075763" w:rsidRDefault="003E0D32" w:rsidP="00832397">
      <w:pPr>
        <w:tabs>
          <w:tab w:val="left" w:pos="-3060"/>
        </w:tabs>
        <w:suppressAutoHyphens/>
        <w:spacing w:line="240" w:lineRule="atLeast"/>
        <w:rPr>
          <w:bCs/>
          <w:sz w:val="24"/>
          <w:szCs w:val="24"/>
        </w:rPr>
      </w:pPr>
      <w:r>
        <w:rPr>
          <w:bCs/>
          <w:sz w:val="24"/>
          <w:szCs w:val="24"/>
        </w:rPr>
        <w:t>The minimal</w:t>
      </w:r>
      <w:r w:rsidR="00164C10" w:rsidRPr="00075763">
        <w:rPr>
          <w:bCs/>
          <w:sz w:val="24"/>
          <w:szCs w:val="24"/>
        </w:rPr>
        <w:t xml:space="preserve"> change to burden </w:t>
      </w:r>
      <w:r>
        <w:rPr>
          <w:bCs/>
          <w:sz w:val="24"/>
          <w:szCs w:val="24"/>
        </w:rPr>
        <w:t xml:space="preserve">is </w:t>
      </w:r>
      <w:r w:rsidR="00A002C5">
        <w:rPr>
          <w:bCs/>
          <w:sz w:val="24"/>
          <w:szCs w:val="24"/>
        </w:rPr>
        <w:t>attributable</w:t>
      </w:r>
      <w:r>
        <w:rPr>
          <w:bCs/>
          <w:sz w:val="24"/>
          <w:szCs w:val="24"/>
        </w:rPr>
        <w:t xml:space="preserve"> to</w:t>
      </w:r>
      <w:r w:rsidR="00A002C5">
        <w:rPr>
          <w:bCs/>
          <w:sz w:val="24"/>
          <w:szCs w:val="24"/>
        </w:rPr>
        <w:t xml:space="preserve"> an increase</w:t>
      </w:r>
      <w:r w:rsidR="005F307B">
        <w:rPr>
          <w:bCs/>
          <w:sz w:val="24"/>
          <w:szCs w:val="24"/>
        </w:rPr>
        <w:t xml:space="preserve"> in the number of formulary submissions as well as a </w:t>
      </w:r>
      <w:r w:rsidR="00C4501E">
        <w:rPr>
          <w:bCs/>
          <w:sz w:val="24"/>
          <w:szCs w:val="24"/>
        </w:rPr>
        <w:t xml:space="preserve">decrease </w:t>
      </w:r>
      <w:r w:rsidR="00A002C5">
        <w:rPr>
          <w:bCs/>
          <w:sz w:val="24"/>
          <w:szCs w:val="24"/>
        </w:rPr>
        <w:t xml:space="preserve">in the number of </w:t>
      </w:r>
      <w:r w:rsidR="00C4501E">
        <w:rPr>
          <w:bCs/>
          <w:sz w:val="24"/>
          <w:szCs w:val="24"/>
        </w:rPr>
        <w:t>reporting organizations Additionally the Cost to the Government decreased due to efficiencies gained in the development of the modules.</w:t>
      </w:r>
      <w:r w:rsidR="00F25093">
        <w:rPr>
          <w:bCs/>
          <w:sz w:val="24"/>
          <w:szCs w:val="24"/>
        </w:rPr>
        <w:t xml:space="preserve"> This results in a net decrease of overall burden to industry, but an increase to burden to the individual entities.</w:t>
      </w:r>
    </w:p>
    <w:p w:rsidR="002C09CA" w:rsidRDefault="002C09CA" w:rsidP="00AE10B6">
      <w:pPr>
        <w:tabs>
          <w:tab w:val="left" w:pos="-3060"/>
          <w:tab w:val="left" w:pos="0"/>
          <w:tab w:val="left" w:pos="432"/>
          <w:tab w:val="left" w:pos="720"/>
        </w:tabs>
        <w:suppressAutoHyphens/>
        <w:spacing w:line="240" w:lineRule="atLeast"/>
        <w:rPr>
          <w:sz w:val="24"/>
          <w:szCs w:val="24"/>
        </w:rPr>
      </w:pPr>
    </w:p>
    <w:p w:rsidR="000E1E35" w:rsidRDefault="001B44F1" w:rsidP="00AE10B6">
      <w:pPr>
        <w:tabs>
          <w:tab w:val="left" w:pos="-3060"/>
          <w:tab w:val="left" w:pos="0"/>
          <w:tab w:val="left" w:pos="432"/>
          <w:tab w:val="left" w:pos="720"/>
        </w:tabs>
        <w:suppressAutoHyphens/>
        <w:spacing w:line="240" w:lineRule="atLeast"/>
        <w:rPr>
          <w:sz w:val="24"/>
          <w:szCs w:val="24"/>
        </w:rPr>
      </w:pPr>
      <w:r>
        <w:rPr>
          <w:sz w:val="24"/>
          <w:szCs w:val="24"/>
        </w:rPr>
        <w:t xml:space="preserve">The number of </w:t>
      </w:r>
      <w:r w:rsidR="000E1E35">
        <w:rPr>
          <w:sz w:val="24"/>
          <w:szCs w:val="24"/>
        </w:rPr>
        <w:t xml:space="preserve">reporting </w:t>
      </w:r>
      <w:r>
        <w:rPr>
          <w:sz w:val="24"/>
          <w:szCs w:val="24"/>
        </w:rPr>
        <w:t xml:space="preserve">organizations </w:t>
      </w:r>
      <w:r w:rsidR="00C4501E">
        <w:rPr>
          <w:sz w:val="24"/>
          <w:szCs w:val="24"/>
        </w:rPr>
        <w:t xml:space="preserve">decreased </w:t>
      </w:r>
      <w:r>
        <w:rPr>
          <w:sz w:val="24"/>
          <w:szCs w:val="24"/>
        </w:rPr>
        <w:t xml:space="preserve">from </w:t>
      </w:r>
      <w:r w:rsidR="00C4501E">
        <w:rPr>
          <w:sz w:val="24"/>
          <w:szCs w:val="24"/>
        </w:rPr>
        <w:t xml:space="preserve">652 </w:t>
      </w:r>
      <w:r w:rsidR="000E1E35">
        <w:rPr>
          <w:sz w:val="24"/>
          <w:szCs w:val="24"/>
        </w:rPr>
        <w:t>contracts</w:t>
      </w:r>
      <w:r>
        <w:rPr>
          <w:sz w:val="24"/>
          <w:szCs w:val="24"/>
        </w:rPr>
        <w:t xml:space="preserve"> to </w:t>
      </w:r>
      <w:r w:rsidR="00C4501E">
        <w:rPr>
          <w:sz w:val="24"/>
          <w:szCs w:val="24"/>
        </w:rPr>
        <w:t>598</w:t>
      </w:r>
      <w:r w:rsidR="003E0D32">
        <w:rPr>
          <w:sz w:val="24"/>
          <w:szCs w:val="24"/>
        </w:rPr>
        <w:t xml:space="preserve"> </w:t>
      </w:r>
      <w:r w:rsidR="000E1E35">
        <w:rPr>
          <w:sz w:val="24"/>
          <w:szCs w:val="24"/>
        </w:rPr>
        <w:t>contracts</w:t>
      </w:r>
      <w:r>
        <w:rPr>
          <w:sz w:val="24"/>
          <w:szCs w:val="24"/>
        </w:rPr>
        <w:t xml:space="preserve"> based on the most recent numbers </w:t>
      </w:r>
      <w:r w:rsidR="000E1E35">
        <w:rPr>
          <w:sz w:val="24"/>
          <w:szCs w:val="24"/>
        </w:rPr>
        <w:t xml:space="preserve">extracted from </w:t>
      </w:r>
      <w:r>
        <w:rPr>
          <w:sz w:val="24"/>
          <w:szCs w:val="24"/>
        </w:rPr>
        <w:t xml:space="preserve">HPMS. This number represents the </w:t>
      </w:r>
      <w:r w:rsidR="000E1E35">
        <w:rPr>
          <w:sz w:val="24"/>
          <w:szCs w:val="24"/>
        </w:rPr>
        <w:t>total</w:t>
      </w:r>
      <w:r>
        <w:rPr>
          <w:sz w:val="24"/>
          <w:szCs w:val="24"/>
        </w:rPr>
        <w:t xml:space="preserve"> number of organizations that will </w:t>
      </w:r>
      <w:r w:rsidR="000E1E35">
        <w:rPr>
          <w:sz w:val="24"/>
          <w:szCs w:val="24"/>
        </w:rPr>
        <w:t>submit</w:t>
      </w:r>
      <w:r>
        <w:rPr>
          <w:sz w:val="24"/>
          <w:szCs w:val="24"/>
        </w:rPr>
        <w:t xml:space="preserve"> at least one (1) PBP.</w:t>
      </w:r>
      <w:r w:rsidR="000823ED">
        <w:rPr>
          <w:sz w:val="24"/>
          <w:szCs w:val="24"/>
        </w:rPr>
        <w:t xml:space="preserve"> </w:t>
      </w:r>
      <w:r w:rsidR="000E1E35">
        <w:rPr>
          <w:sz w:val="24"/>
          <w:szCs w:val="24"/>
        </w:rPr>
        <w:t xml:space="preserve"> Because an organization can submit a formulary that covers multiple contract numbers, only a subset of the </w:t>
      </w:r>
      <w:r w:rsidR="00C4501E">
        <w:rPr>
          <w:sz w:val="24"/>
          <w:szCs w:val="24"/>
        </w:rPr>
        <w:t>598</w:t>
      </w:r>
      <w:r w:rsidR="003E0D32">
        <w:rPr>
          <w:sz w:val="24"/>
          <w:szCs w:val="24"/>
        </w:rPr>
        <w:t xml:space="preserve"> </w:t>
      </w:r>
      <w:r w:rsidR="000E1E35">
        <w:rPr>
          <w:sz w:val="24"/>
          <w:szCs w:val="24"/>
        </w:rPr>
        <w:t xml:space="preserve">organizations will submit distinct formularies.  </w:t>
      </w:r>
    </w:p>
    <w:p w:rsidR="001B44F1" w:rsidRDefault="001B44F1" w:rsidP="00AE10B6">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16. Publication and Tabulation Dates</w:t>
      </w:r>
    </w:p>
    <w:p w:rsidR="00CA01E6" w:rsidRDefault="00CA01E6" w:rsidP="00EE2110">
      <w:pPr>
        <w:tabs>
          <w:tab w:val="left" w:pos="-3060"/>
          <w:tab w:val="left" w:pos="0"/>
          <w:tab w:val="left" w:pos="432"/>
          <w:tab w:val="left" w:pos="720"/>
        </w:tabs>
        <w:suppressAutoHyphens/>
        <w:spacing w:line="240" w:lineRule="atLeast"/>
        <w:rPr>
          <w:sz w:val="24"/>
          <w:szCs w:val="24"/>
        </w:rPr>
      </w:pPr>
    </w:p>
    <w:p w:rsidR="00623202"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Using the plan benefits data entry </w:t>
      </w:r>
      <w:r w:rsidR="00623202">
        <w:rPr>
          <w:sz w:val="24"/>
          <w:szCs w:val="24"/>
        </w:rPr>
        <w:t xml:space="preserve">already </w:t>
      </w:r>
      <w:r>
        <w:rPr>
          <w:sz w:val="24"/>
          <w:szCs w:val="24"/>
        </w:rPr>
        <w:t xml:space="preserve">completed by the user, the PBP software automatically generates standardized sentences that are then displayed to the public through several mechanisms, including the SB marketing material, </w:t>
      </w:r>
      <w:r w:rsidR="00623202">
        <w:rPr>
          <w:sz w:val="24"/>
          <w:szCs w:val="24"/>
        </w:rPr>
        <w:t xml:space="preserve">the </w:t>
      </w:r>
      <w:hyperlink r:id="rId14" w:history="1">
        <w:r w:rsidR="00623202" w:rsidRPr="002727CC">
          <w:rPr>
            <w:rStyle w:val="Hyperlink"/>
            <w:sz w:val="24"/>
            <w:szCs w:val="24"/>
          </w:rPr>
          <w:t>www.medicare.gov</w:t>
        </w:r>
      </w:hyperlink>
      <w:r w:rsidR="00623202">
        <w:rPr>
          <w:sz w:val="24"/>
          <w:szCs w:val="24"/>
        </w:rPr>
        <w:t xml:space="preserve"> website</w:t>
      </w:r>
      <w:r>
        <w:rPr>
          <w:sz w:val="24"/>
          <w:szCs w:val="24"/>
        </w:rPr>
        <w:t xml:space="preserve">, and the </w:t>
      </w:r>
      <w:r>
        <w:rPr>
          <w:i/>
          <w:iCs/>
          <w:sz w:val="24"/>
          <w:szCs w:val="24"/>
        </w:rPr>
        <w:t>Medicare &amp; You</w:t>
      </w:r>
      <w:r>
        <w:rPr>
          <w:sz w:val="24"/>
          <w:szCs w:val="24"/>
        </w:rPr>
        <w:t xml:space="preserve"> handbook.  </w:t>
      </w:r>
      <w:r w:rsidR="00623202">
        <w:rPr>
          <w:sz w:val="24"/>
          <w:szCs w:val="24"/>
        </w:rPr>
        <w:t xml:space="preserve">The completed </w:t>
      </w:r>
      <w:r w:rsidR="003C61DD">
        <w:rPr>
          <w:sz w:val="24"/>
          <w:szCs w:val="24"/>
        </w:rPr>
        <w:t>formulary is</w:t>
      </w:r>
      <w:r w:rsidR="0018445D">
        <w:rPr>
          <w:sz w:val="24"/>
          <w:szCs w:val="24"/>
        </w:rPr>
        <w:t xml:space="preserve"> </w:t>
      </w:r>
      <w:r w:rsidR="00623202">
        <w:rPr>
          <w:sz w:val="24"/>
          <w:szCs w:val="24"/>
        </w:rPr>
        <w:t xml:space="preserve">utilized to display drug benefit information on the </w:t>
      </w:r>
      <w:hyperlink r:id="rId15" w:history="1">
        <w:r w:rsidR="00623202" w:rsidRPr="002727CC">
          <w:rPr>
            <w:rStyle w:val="Hyperlink"/>
            <w:sz w:val="24"/>
            <w:szCs w:val="24"/>
          </w:rPr>
          <w:t>www.medicare.gov</w:t>
        </w:r>
      </w:hyperlink>
      <w:r w:rsidR="00743720">
        <w:rPr>
          <w:sz w:val="24"/>
          <w:szCs w:val="24"/>
        </w:rPr>
        <w:t xml:space="preserve"> website.  </w:t>
      </w:r>
    </w:p>
    <w:p w:rsidR="00623202" w:rsidRDefault="00623202"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In all cases below, the organization is required to electronically submit their </w:t>
      </w:r>
      <w:r w:rsidR="00743720">
        <w:rPr>
          <w:sz w:val="24"/>
          <w:szCs w:val="24"/>
        </w:rPr>
        <w:t xml:space="preserve">formulary </w:t>
      </w:r>
      <w:r>
        <w:rPr>
          <w:sz w:val="24"/>
          <w:szCs w:val="24"/>
        </w:rPr>
        <w:t xml:space="preserve">no later than the </w:t>
      </w:r>
      <w:r w:rsidR="00FB7EBD">
        <w:rPr>
          <w:sz w:val="24"/>
          <w:szCs w:val="24"/>
        </w:rPr>
        <w:t>Friday prior to the first Monday of June</w:t>
      </w:r>
      <w:r w:rsidR="00743720">
        <w:rPr>
          <w:sz w:val="24"/>
          <w:szCs w:val="24"/>
        </w:rPr>
        <w:t xml:space="preserve"> and the PBP no later than the first Monday of June</w:t>
      </w:r>
      <w:r>
        <w:rPr>
          <w:sz w:val="24"/>
          <w:szCs w:val="24"/>
        </w:rPr>
        <w:t xml:space="preserve">.  The organization may start developing their </w:t>
      </w:r>
      <w:r w:rsidR="00743720">
        <w:rPr>
          <w:sz w:val="24"/>
          <w:szCs w:val="24"/>
        </w:rPr>
        <w:t xml:space="preserve">formulary at any time and may submit the formulary as early as </w:t>
      </w:r>
      <w:r w:rsidR="00FB7EBD">
        <w:rPr>
          <w:sz w:val="24"/>
          <w:szCs w:val="24"/>
        </w:rPr>
        <w:t>mid-May</w:t>
      </w:r>
      <w:r w:rsidR="00743720">
        <w:rPr>
          <w:sz w:val="24"/>
          <w:szCs w:val="24"/>
        </w:rPr>
        <w:t>.  Additionally, the organization may start developing their</w:t>
      </w:r>
      <w:r>
        <w:rPr>
          <w:sz w:val="24"/>
          <w:szCs w:val="24"/>
        </w:rPr>
        <w:t xml:space="preserve"> </w:t>
      </w:r>
      <w:r w:rsidR="00743720">
        <w:rPr>
          <w:sz w:val="24"/>
          <w:szCs w:val="24"/>
        </w:rPr>
        <w:t xml:space="preserve">PBP on the </w:t>
      </w:r>
      <w:r w:rsidR="002B18B8">
        <w:rPr>
          <w:sz w:val="24"/>
          <w:szCs w:val="24"/>
        </w:rPr>
        <w:t xml:space="preserve">first </w:t>
      </w:r>
      <w:r w:rsidR="00743720">
        <w:rPr>
          <w:sz w:val="24"/>
          <w:szCs w:val="24"/>
        </w:rPr>
        <w:t>Friday of April.</w:t>
      </w:r>
    </w:p>
    <w:p w:rsidR="00743720" w:rsidRDefault="00743720" w:rsidP="00EE2110">
      <w:pPr>
        <w:tabs>
          <w:tab w:val="left" w:pos="-3060"/>
          <w:tab w:val="left" w:pos="0"/>
          <w:tab w:val="left" w:pos="432"/>
          <w:tab w:val="left" w:pos="720"/>
        </w:tabs>
        <w:suppressAutoHyphens/>
        <w:spacing w:line="240" w:lineRule="atLeast"/>
        <w:rPr>
          <w:sz w:val="24"/>
          <w:szCs w:val="24"/>
        </w:rPr>
      </w:pPr>
    </w:p>
    <w:p w:rsidR="00743720" w:rsidRDefault="00743720" w:rsidP="00EE2110">
      <w:pPr>
        <w:tabs>
          <w:tab w:val="left" w:pos="-3060"/>
          <w:tab w:val="left" w:pos="0"/>
          <w:tab w:val="left" w:pos="432"/>
          <w:tab w:val="left" w:pos="720"/>
        </w:tabs>
        <w:suppressAutoHyphens/>
        <w:spacing w:line="240" w:lineRule="atLeast"/>
        <w:rPr>
          <w:sz w:val="24"/>
          <w:szCs w:val="24"/>
        </w:rPr>
      </w:pPr>
      <w:r>
        <w:rPr>
          <w:sz w:val="24"/>
          <w:szCs w:val="24"/>
        </w:rPr>
        <w:t>The following gives a description of each publication of this data:</w:t>
      </w:r>
    </w:p>
    <w:p w:rsidR="00CA01E6" w:rsidRDefault="00CA01E6" w:rsidP="00EE2110">
      <w:pPr>
        <w:tabs>
          <w:tab w:val="left" w:pos="-3060"/>
          <w:tab w:val="left" w:pos="0"/>
          <w:tab w:val="left" w:pos="432"/>
          <w:tab w:val="left" w:pos="720"/>
        </w:tabs>
        <w:suppressAutoHyphens/>
        <w:spacing w:line="240" w:lineRule="atLeast"/>
        <w:rPr>
          <w:sz w:val="24"/>
          <w:szCs w:val="24"/>
        </w:rPr>
      </w:pPr>
    </w:p>
    <w:p w:rsidR="00743720" w:rsidRDefault="00743720" w:rsidP="00EE2110">
      <w:pPr>
        <w:numPr>
          <w:ilvl w:val="0"/>
          <w:numId w:val="18"/>
        </w:numPr>
        <w:tabs>
          <w:tab w:val="left" w:pos="-3060"/>
          <w:tab w:val="left" w:pos="0"/>
          <w:tab w:val="left" w:pos="432"/>
        </w:tabs>
        <w:suppressAutoHyphens/>
        <w:spacing w:line="240" w:lineRule="atLeast"/>
        <w:rPr>
          <w:sz w:val="24"/>
          <w:szCs w:val="24"/>
        </w:rPr>
      </w:pPr>
      <w:r w:rsidRPr="00743720">
        <w:rPr>
          <w:b/>
          <w:sz w:val="24"/>
          <w:szCs w:val="24"/>
        </w:rPr>
        <w:t>SB Marketing Material</w:t>
      </w:r>
      <w:r>
        <w:rPr>
          <w:sz w:val="24"/>
          <w:szCs w:val="24"/>
        </w:rPr>
        <w:t xml:space="preserve"> - </w:t>
      </w:r>
      <w:r w:rsidR="00CA01E6">
        <w:rPr>
          <w:sz w:val="24"/>
          <w:szCs w:val="24"/>
        </w:rPr>
        <w:t xml:space="preserve">The PBP generates a standardized SB for each plan benefit package offered by an organization.  </w:t>
      </w:r>
      <w:r>
        <w:rPr>
          <w:sz w:val="24"/>
          <w:szCs w:val="24"/>
        </w:rPr>
        <w:t>T</w:t>
      </w:r>
      <w:r w:rsidR="00CA01E6">
        <w:rPr>
          <w:sz w:val="24"/>
          <w:szCs w:val="24"/>
        </w:rPr>
        <w:t xml:space="preserve">he organization is </w:t>
      </w:r>
      <w:r>
        <w:rPr>
          <w:sz w:val="24"/>
          <w:szCs w:val="24"/>
        </w:rPr>
        <w:t xml:space="preserve">then </w:t>
      </w:r>
      <w:r w:rsidR="00CA01E6">
        <w:rPr>
          <w:sz w:val="24"/>
          <w:szCs w:val="24"/>
        </w:rPr>
        <w:t>required to produce a hardcopy version of the SB for its plan members</w:t>
      </w:r>
      <w:r>
        <w:rPr>
          <w:sz w:val="24"/>
          <w:szCs w:val="24"/>
        </w:rPr>
        <w:t>.</w:t>
      </w:r>
      <w:r w:rsidR="00CA01E6">
        <w:rPr>
          <w:sz w:val="24"/>
          <w:szCs w:val="24"/>
        </w:rPr>
        <w:t xml:space="preserve"> </w:t>
      </w:r>
      <w:r>
        <w:rPr>
          <w:sz w:val="24"/>
          <w:szCs w:val="24"/>
        </w:rPr>
        <w:t xml:space="preserve"> </w:t>
      </w:r>
      <w:r w:rsidR="00CA01E6">
        <w:rPr>
          <w:sz w:val="24"/>
          <w:szCs w:val="24"/>
        </w:rPr>
        <w:t>The organization can begin developing their hardcopy SB as soon as their PBP is completed</w:t>
      </w:r>
      <w:r>
        <w:rPr>
          <w:sz w:val="24"/>
          <w:szCs w:val="24"/>
        </w:rPr>
        <w:t xml:space="preserve">.  CMS will begin reviewing their hard copy SB after the PBP </w:t>
      </w:r>
      <w:r w:rsidR="000B365D">
        <w:rPr>
          <w:sz w:val="24"/>
          <w:szCs w:val="24"/>
        </w:rPr>
        <w:t>is</w:t>
      </w:r>
      <w:r>
        <w:rPr>
          <w:sz w:val="24"/>
          <w:szCs w:val="24"/>
        </w:rPr>
        <w:t xml:space="preserve"> submitted</w:t>
      </w:r>
      <w:r w:rsidR="00CA01E6">
        <w:rPr>
          <w:sz w:val="24"/>
          <w:szCs w:val="24"/>
        </w:rPr>
        <w:t xml:space="preserve">.    </w:t>
      </w:r>
    </w:p>
    <w:p w:rsidR="00CD6D60" w:rsidRPr="00620735" w:rsidRDefault="00743720" w:rsidP="00EE2110">
      <w:pPr>
        <w:numPr>
          <w:ilvl w:val="0"/>
          <w:numId w:val="18"/>
        </w:numPr>
        <w:tabs>
          <w:tab w:val="left" w:pos="-3060"/>
          <w:tab w:val="left" w:pos="0"/>
          <w:tab w:val="left" w:pos="432"/>
        </w:tabs>
        <w:suppressAutoHyphens/>
        <w:spacing w:line="240" w:lineRule="atLeast"/>
        <w:rPr>
          <w:sz w:val="24"/>
          <w:szCs w:val="24"/>
        </w:rPr>
      </w:pPr>
      <w:r>
        <w:rPr>
          <w:b/>
          <w:sz w:val="24"/>
          <w:szCs w:val="24"/>
        </w:rPr>
        <w:t>CMS Website</w:t>
      </w:r>
      <w:r>
        <w:rPr>
          <w:sz w:val="24"/>
          <w:szCs w:val="24"/>
        </w:rPr>
        <w:t xml:space="preserve"> -</w:t>
      </w:r>
      <w:r w:rsidR="00CA01E6">
        <w:rPr>
          <w:sz w:val="24"/>
          <w:szCs w:val="24"/>
        </w:rPr>
        <w:t xml:space="preserve"> The </w:t>
      </w:r>
      <w:r>
        <w:rPr>
          <w:sz w:val="24"/>
          <w:szCs w:val="24"/>
        </w:rPr>
        <w:t xml:space="preserve">formulary information and </w:t>
      </w:r>
      <w:r w:rsidR="00CA01E6">
        <w:rPr>
          <w:sz w:val="24"/>
          <w:szCs w:val="24"/>
        </w:rPr>
        <w:t xml:space="preserve">standardized SB sentences generated by the PBP are displayed </w:t>
      </w:r>
      <w:r>
        <w:rPr>
          <w:sz w:val="24"/>
          <w:szCs w:val="24"/>
        </w:rPr>
        <w:t xml:space="preserve">on an </w:t>
      </w:r>
      <w:r w:rsidR="00CA01E6">
        <w:rPr>
          <w:sz w:val="24"/>
          <w:szCs w:val="24"/>
        </w:rPr>
        <w:t xml:space="preserve">interactive web tool on </w:t>
      </w:r>
      <w:hyperlink r:id="rId16" w:history="1">
        <w:r w:rsidR="00CA01E6">
          <w:rPr>
            <w:rStyle w:val="Hyperlink"/>
            <w:sz w:val="24"/>
            <w:szCs w:val="24"/>
          </w:rPr>
          <w:t>www.medicare.gov</w:t>
        </w:r>
      </w:hyperlink>
      <w:r w:rsidR="00CA01E6">
        <w:rPr>
          <w:sz w:val="24"/>
          <w:szCs w:val="24"/>
        </w:rPr>
        <w:t xml:space="preserve"> that enables beneficiaries to comp</w:t>
      </w:r>
      <w:r w:rsidR="00CA01E6" w:rsidRPr="00620735">
        <w:rPr>
          <w:sz w:val="24"/>
          <w:szCs w:val="24"/>
        </w:rPr>
        <w:t xml:space="preserve">are plan benefit packages.  </w:t>
      </w:r>
      <w:r w:rsidR="00CD6D60" w:rsidRPr="00620735">
        <w:rPr>
          <w:sz w:val="24"/>
          <w:szCs w:val="24"/>
        </w:rPr>
        <w:t xml:space="preserve">Prior to posting, organizations are allowed to preview only their own plan benefit data.  </w:t>
      </w:r>
      <w:r w:rsidR="00CA01E6" w:rsidRPr="00620735">
        <w:rPr>
          <w:sz w:val="24"/>
          <w:szCs w:val="24"/>
        </w:rPr>
        <w:t xml:space="preserve">The initial posting of </w:t>
      </w:r>
      <w:r w:rsidR="00CD6D60" w:rsidRPr="00620735">
        <w:rPr>
          <w:sz w:val="24"/>
          <w:szCs w:val="24"/>
        </w:rPr>
        <w:t xml:space="preserve">the benefits </w:t>
      </w:r>
      <w:r w:rsidR="00CA01E6" w:rsidRPr="00620735">
        <w:rPr>
          <w:sz w:val="24"/>
          <w:szCs w:val="24"/>
        </w:rPr>
        <w:t xml:space="preserve">data for a new contract year occurs in </w:t>
      </w:r>
      <w:r w:rsidR="00CD6D60" w:rsidRPr="00620735">
        <w:rPr>
          <w:sz w:val="24"/>
          <w:szCs w:val="24"/>
        </w:rPr>
        <w:t>mid</w:t>
      </w:r>
      <w:r w:rsidR="0056239B" w:rsidRPr="00620735">
        <w:rPr>
          <w:sz w:val="24"/>
          <w:szCs w:val="24"/>
        </w:rPr>
        <w:t>-</w:t>
      </w:r>
      <w:r w:rsidR="00CA01E6" w:rsidRPr="00620735">
        <w:rPr>
          <w:sz w:val="24"/>
          <w:szCs w:val="24"/>
        </w:rPr>
        <w:t>October (e.g., post</w:t>
      </w:r>
      <w:r w:rsidR="00D94BFD" w:rsidRPr="00620735">
        <w:rPr>
          <w:sz w:val="24"/>
          <w:szCs w:val="24"/>
        </w:rPr>
        <w:t>ing of</w:t>
      </w:r>
      <w:r w:rsidR="00CA01E6" w:rsidRPr="00620735">
        <w:rPr>
          <w:sz w:val="24"/>
          <w:szCs w:val="24"/>
        </w:rPr>
        <w:t xml:space="preserve"> CY </w:t>
      </w:r>
      <w:r w:rsidR="003E0EE4">
        <w:rPr>
          <w:sz w:val="24"/>
          <w:szCs w:val="24"/>
        </w:rPr>
        <w:t>201</w:t>
      </w:r>
      <w:r w:rsidR="00AC20D2">
        <w:rPr>
          <w:sz w:val="24"/>
          <w:szCs w:val="24"/>
        </w:rPr>
        <w:t>4</w:t>
      </w:r>
      <w:r w:rsidR="003E0EE4" w:rsidRPr="00620735">
        <w:rPr>
          <w:sz w:val="24"/>
          <w:szCs w:val="24"/>
        </w:rPr>
        <w:t xml:space="preserve"> </w:t>
      </w:r>
      <w:r w:rsidR="00CA01E6" w:rsidRPr="00620735">
        <w:rPr>
          <w:sz w:val="24"/>
          <w:szCs w:val="24"/>
        </w:rPr>
        <w:t>data in Oct</w:t>
      </w:r>
      <w:r w:rsidR="00BF41CA">
        <w:rPr>
          <w:sz w:val="24"/>
          <w:szCs w:val="24"/>
        </w:rPr>
        <w:t xml:space="preserve">ober </w:t>
      </w:r>
      <w:r w:rsidR="003E0EE4">
        <w:rPr>
          <w:sz w:val="24"/>
          <w:szCs w:val="24"/>
        </w:rPr>
        <w:t>201</w:t>
      </w:r>
      <w:r w:rsidR="00AC20D2">
        <w:rPr>
          <w:sz w:val="24"/>
          <w:szCs w:val="24"/>
        </w:rPr>
        <w:t>3</w:t>
      </w:r>
      <w:r w:rsidR="00CD6D60" w:rsidRPr="00620735">
        <w:rPr>
          <w:sz w:val="24"/>
          <w:szCs w:val="24"/>
        </w:rPr>
        <w:t xml:space="preserve">). </w:t>
      </w:r>
      <w:r w:rsidR="004E791B" w:rsidRPr="00620735">
        <w:rPr>
          <w:sz w:val="24"/>
          <w:szCs w:val="24"/>
        </w:rPr>
        <w:t xml:space="preserve"> </w:t>
      </w:r>
    </w:p>
    <w:p w:rsidR="00CA01E6" w:rsidRDefault="00CA01E6" w:rsidP="00A544C6">
      <w:pPr>
        <w:numPr>
          <w:ilvl w:val="0"/>
          <w:numId w:val="18"/>
        </w:numPr>
        <w:tabs>
          <w:tab w:val="left" w:pos="-3060"/>
          <w:tab w:val="left" w:pos="0"/>
          <w:tab w:val="left" w:pos="432"/>
        </w:tabs>
        <w:suppressAutoHyphens/>
        <w:spacing w:line="240" w:lineRule="atLeast"/>
        <w:rPr>
          <w:sz w:val="24"/>
          <w:szCs w:val="24"/>
        </w:rPr>
      </w:pPr>
      <w:r w:rsidRPr="00620735">
        <w:rPr>
          <w:b/>
          <w:i/>
          <w:iCs/>
          <w:sz w:val="24"/>
          <w:szCs w:val="24"/>
        </w:rPr>
        <w:t>Medicare &amp; You</w:t>
      </w:r>
      <w:r w:rsidRPr="00620735">
        <w:rPr>
          <w:b/>
          <w:sz w:val="24"/>
          <w:szCs w:val="24"/>
        </w:rPr>
        <w:t xml:space="preserve"> Handbook</w:t>
      </w:r>
      <w:r w:rsidR="00CD6D60" w:rsidRPr="00620735">
        <w:rPr>
          <w:b/>
          <w:sz w:val="24"/>
          <w:szCs w:val="24"/>
        </w:rPr>
        <w:t xml:space="preserve"> -</w:t>
      </w:r>
      <w:r w:rsidRPr="00620735">
        <w:rPr>
          <w:sz w:val="24"/>
          <w:szCs w:val="24"/>
        </w:rPr>
        <w:t xml:space="preserve"> CMS uses a small subset of the PBP data to generate high-level, limited plan benefits information </w:t>
      </w:r>
      <w:r w:rsidR="00CD6D60" w:rsidRPr="00620735">
        <w:rPr>
          <w:sz w:val="24"/>
          <w:szCs w:val="24"/>
        </w:rPr>
        <w:t xml:space="preserve">(e.g. plan name, monthly premium, physician cost sharing) </w:t>
      </w:r>
      <w:r w:rsidRPr="00620735">
        <w:rPr>
          <w:sz w:val="24"/>
          <w:szCs w:val="24"/>
        </w:rPr>
        <w:t xml:space="preserve">for the </w:t>
      </w:r>
      <w:r w:rsidRPr="00620735">
        <w:rPr>
          <w:i/>
          <w:iCs/>
          <w:sz w:val="24"/>
          <w:szCs w:val="24"/>
        </w:rPr>
        <w:t>Medicare &amp; You</w:t>
      </w:r>
      <w:r w:rsidRPr="00620735">
        <w:rPr>
          <w:sz w:val="24"/>
          <w:szCs w:val="24"/>
        </w:rPr>
        <w:t xml:space="preserve"> handbook.  </w:t>
      </w:r>
      <w:r w:rsidR="00A412AF" w:rsidRPr="00620735">
        <w:rPr>
          <w:sz w:val="24"/>
          <w:szCs w:val="24"/>
        </w:rPr>
        <w:t>O</w:t>
      </w:r>
      <w:r w:rsidR="004E791B" w:rsidRPr="00620735">
        <w:rPr>
          <w:sz w:val="24"/>
          <w:szCs w:val="24"/>
        </w:rPr>
        <w:t xml:space="preserve">rganizations are provided a preview opportunity prior to printing.  </w:t>
      </w:r>
      <w:r w:rsidRPr="00620735">
        <w:rPr>
          <w:sz w:val="24"/>
          <w:szCs w:val="24"/>
        </w:rPr>
        <w:t xml:space="preserve">The initial printing of the plan benefits portion of the handbook occurs in late September to early October with the handbook being delivered to Medicare beneficiaries in October.  </w:t>
      </w:r>
    </w:p>
    <w:p w:rsidR="00620735" w:rsidRPr="00620735" w:rsidRDefault="00620735" w:rsidP="00620735">
      <w:pPr>
        <w:tabs>
          <w:tab w:val="left" w:pos="-3060"/>
          <w:tab w:val="left" w:pos="0"/>
          <w:tab w:val="left" w:pos="432"/>
        </w:tabs>
        <w:suppressAutoHyphens/>
        <w:spacing w:line="240" w:lineRule="atLeast"/>
        <w:ind w:left="360"/>
        <w:rPr>
          <w:sz w:val="24"/>
          <w:szCs w:val="24"/>
        </w:rPr>
      </w:pPr>
    </w:p>
    <w:p w:rsidR="00CA01E6" w:rsidRPr="00620735" w:rsidRDefault="00CA01E6" w:rsidP="00EE2110">
      <w:pPr>
        <w:tabs>
          <w:tab w:val="left" w:pos="-3060"/>
          <w:tab w:val="left" w:pos="0"/>
          <w:tab w:val="left" w:pos="432"/>
          <w:tab w:val="left" w:pos="720"/>
        </w:tabs>
        <w:suppressAutoHyphens/>
        <w:spacing w:line="240" w:lineRule="atLeast"/>
        <w:rPr>
          <w:b/>
          <w:bCs/>
          <w:sz w:val="24"/>
          <w:szCs w:val="24"/>
          <w:u w:val="single"/>
        </w:rPr>
      </w:pPr>
      <w:r w:rsidRPr="00620735">
        <w:rPr>
          <w:b/>
          <w:bCs/>
          <w:sz w:val="24"/>
          <w:szCs w:val="24"/>
          <w:u w:val="single"/>
        </w:rPr>
        <w:t>17. Expiration Date</w:t>
      </w:r>
    </w:p>
    <w:p w:rsidR="00CA01E6" w:rsidRPr="00620735" w:rsidRDefault="00CA01E6" w:rsidP="00EE2110">
      <w:pPr>
        <w:tabs>
          <w:tab w:val="left" w:pos="-3060"/>
          <w:tab w:val="left" w:pos="0"/>
          <w:tab w:val="left" w:pos="432"/>
          <w:tab w:val="left" w:pos="720"/>
        </w:tabs>
        <w:suppressAutoHyphens/>
        <w:spacing w:line="240" w:lineRule="atLeast"/>
        <w:rPr>
          <w:sz w:val="24"/>
          <w:szCs w:val="24"/>
        </w:rPr>
      </w:pPr>
    </w:p>
    <w:p w:rsidR="00CA01E6" w:rsidRPr="00620735" w:rsidRDefault="00CA01E6" w:rsidP="00EE2110">
      <w:pPr>
        <w:tabs>
          <w:tab w:val="left" w:pos="-3060"/>
          <w:tab w:val="left" w:pos="0"/>
          <w:tab w:val="left" w:pos="432"/>
          <w:tab w:val="left" w:pos="720"/>
        </w:tabs>
        <w:suppressAutoHyphens/>
        <w:spacing w:line="240" w:lineRule="atLeast"/>
        <w:rPr>
          <w:sz w:val="24"/>
          <w:szCs w:val="24"/>
        </w:rPr>
      </w:pPr>
      <w:r w:rsidRPr="00620735">
        <w:rPr>
          <w:sz w:val="24"/>
          <w:szCs w:val="24"/>
        </w:rPr>
        <w:t xml:space="preserve">CMS has no objections to displaying the expiration date.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 xml:space="preserve">18. Certification Statement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Pr="0048569C" w:rsidRDefault="00CA01E6" w:rsidP="00EE2110">
      <w:pPr>
        <w:tabs>
          <w:tab w:val="left" w:pos="-3060"/>
          <w:tab w:val="left" w:pos="0"/>
          <w:tab w:val="left" w:pos="432"/>
          <w:tab w:val="left" w:pos="720"/>
        </w:tabs>
        <w:suppressAutoHyphens/>
        <w:spacing w:line="240" w:lineRule="atLeast"/>
        <w:rPr>
          <w:b/>
          <w:bCs/>
          <w:sz w:val="24"/>
          <w:szCs w:val="24"/>
          <w:u w:val="single"/>
        </w:rPr>
      </w:pPr>
      <w:r w:rsidRPr="0048569C">
        <w:rPr>
          <w:sz w:val="24"/>
          <w:szCs w:val="24"/>
        </w:rPr>
        <w:t xml:space="preserve">There are no exceptions to the certification statement. </w:t>
      </w:r>
    </w:p>
    <w:p w:rsidR="00CA01E6" w:rsidRPr="0048569C" w:rsidRDefault="00CA01E6" w:rsidP="00EE2110">
      <w:pPr>
        <w:tabs>
          <w:tab w:val="left" w:pos="-3060"/>
          <w:tab w:val="left" w:pos="0"/>
          <w:tab w:val="left" w:pos="432"/>
          <w:tab w:val="left" w:pos="720"/>
        </w:tabs>
        <w:suppressAutoHyphens/>
        <w:spacing w:line="240" w:lineRule="atLeast"/>
        <w:rPr>
          <w:b/>
          <w:bCs/>
          <w:sz w:val="24"/>
          <w:szCs w:val="24"/>
          <w:u w:val="single"/>
        </w:rPr>
      </w:pPr>
    </w:p>
    <w:p w:rsidR="00CA01E6" w:rsidRPr="00037811" w:rsidRDefault="00037811" w:rsidP="00620735">
      <w:pPr>
        <w:pStyle w:val="Heading4"/>
        <w:numPr>
          <w:ilvl w:val="0"/>
          <w:numId w:val="0"/>
        </w:numPr>
        <w:rPr>
          <w:sz w:val="24"/>
          <w:szCs w:val="24"/>
          <w:u w:val="none"/>
        </w:rPr>
      </w:pPr>
      <w:r w:rsidRPr="00037811">
        <w:rPr>
          <w:sz w:val="24"/>
          <w:szCs w:val="24"/>
          <w:u w:val="none"/>
        </w:rPr>
        <w:t>B</w:t>
      </w:r>
      <w:r w:rsidR="00620735" w:rsidRPr="00037811">
        <w:rPr>
          <w:sz w:val="24"/>
          <w:szCs w:val="24"/>
          <w:u w:val="none"/>
        </w:rPr>
        <w:t xml:space="preserve">. </w:t>
      </w:r>
      <w:r w:rsidR="00CA01E6" w:rsidRPr="00037811">
        <w:rPr>
          <w:sz w:val="24"/>
          <w:szCs w:val="24"/>
          <w:u w:val="none"/>
        </w:rPr>
        <w:t>Collections of Information Employing Statistical Methods</w:t>
      </w:r>
    </w:p>
    <w:p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szCs w:val="24"/>
          <w:u w:val="single"/>
        </w:rPr>
      </w:pPr>
    </w:p>
    <w:p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Cs/>
          <w:sz w:val="24"/>
          <w:szCs w:val="24"/>
        </w:rPr>
      </w:pPr>
      <w:r w:rsidRPr="0048569C">
        <w:rPr>
          <w:bCs/>
          <w:sz w:val="24"/>
          <w:szCs w:val="24"/>
        </w:rPr>
        <w:t xml:space="preserve">Not Applicable. </w:t>
      </w:r>
      <w:r w:rsidR="004E791B" w:rsidRPr="0048569C">
        <w:rPr>
          <w:bCs/>
          <w:sz w:val="24"/>
          <w:szCs w:val="24"/>
        </w:rPr>
        <w:t xml:space="preserve"> </w:t>
      </w:r>
      <w:r w:rsidRPr="0048569C">
        <w:rPr>
          <w:bCs/>
          <w:sz w:val="24"/>
          <w:szCs w:val="24"/>
        </w:rPr>
        <w:t>No statistical methods will be used in this collection effort.</w:t>
      </w:r>
    </w:p>
    <w:p w:rsidR="00CA01E6"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sectPr w:rsidR="00CA01E6" w:rsidSect="00C036E6">
      <w:footerReference w:type="default" r:id="rId17"/>
      <w:endnotePr>
        <w:numFmt w:val="decimal"/>
      </w:endnotePr>
      <w:type w:val="continuous"/>
      <w:pgSz w:w="12240" w:h="15840" w:code="1"/>
      <w:pgMar w:top="900" w:right="1440" w:bottom="810" w:left="1440" w:header="360" w:footer="36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B5A" w:rsidRDefault="00FC4B5A">
      <w:pPr>
        <w:spacing w:line="20" w:lineRule="exact"/>
        <w:rPr>
          <w:szCs w:val="24"/>
        </w:rPr>
      </w:pPr>
    </w:p>
  </w:endnote>
  <w:endnote w:type="continuationSeparator" w:id="0">
    <w:p w:rsidR="00FC4B5A" w:rsidRDefault="00FC4B5A">
      <w:r>
        <w:rPr>
          <w:szCs w:val="24"/>
        </w:rPr>
        <w:t xml:space="preserve"> </w:t>
      </w:r>
    </w:p>
  </w:endnote>
  <w:endnote w:type="continuationNotice" w:id="1">
    <w:p w:rsidR="00FC4B5A" w:rsidRDefault="00FC4B5A">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14" w:rsidRDefault="00454914">
    <w:pPr>
      <w:pStyle w:val="Footer"/>
      <w:jc w:val="right"/>
    </w:pPr>
    <w:r>
      <w:t xml:space="preserve">Page </w:t>
    </w:r>
    <w:r w:rsidR="00623649">
      <w:fldChar w:fldCharType="begin"/>
    </w:r>
    <w:r w:rsidR="00623649">
      <w:instrText xml:space="preserve"> PAGE   \* MERGEFORMAT </w:instrText>
    </w:r>
    <w:r w:rsidR="00623649">
      <w:fldChar w:fldCharType="separate"/>
    </w:r>
    <w:r w:rsidR="006659D7">
      <w:rPr>
        <w:noProof/>
      </w:rPr>
      <w:t>1</w:t>
    </w:r>
    <w:r w:rsidR="00623649">
      <w:rPr>
        <w:noProof/>
      </w:rPr>
      <w:fldChar w:fldCharType="end"/>
    </w:r>
  </w:p>
  <w:p w:rsidR="00454914" w:rsidRDefault="00454914">
    <w:pPr>
      <w:tabs>
        <w:tab w:val="left" w:pos="-720"/>
      </w:tabs>
      <w:suppressAutoHyphens/>
      <w:spacing w:line="240" w:lineRule="atLeast"/>
      <w:ind w:right="-144"/>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B5A" w:rsidRDefault="00FC4B5A">
      <w:r>
        <w:rPr>
          <w:szCs w:val="24"/>
        </w:rPr>
        <w:separator/>
      </w:r>
    </w:p>
  </w:footnote>
  <w:footnote w:type="continuationSeparator" w:id="0">
    <w:p w:rsidR="00FC4B5A" w:rsidRDefault="00FC4B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34E3"/>
    <w:multiLevelType w:val="hybridMultilevel"/>
    <w:tmpl w:val="34502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D86C98"/>
    <w:multiLevelType w:val="hybridMultilevel"/>
    <w:tmpl w:val="B7AE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E74458"/>
    <w:multiLevelType w:val="hybridMultilevel"/>
    <w:tmpl w:val="42FE823C"/>
    <w:lvl w:ilvl="0" w:tplc="CA54A4B6">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nsid w:val="174D0708"/>
    <w:multiLevelType w:val="hybridMultilevel"/>
    <w:tmpl w:val="8F2E7CD0"/>
    <w:lvl w:ilvl="0" w:tplc="E5CEAD3E">
      <w:start w:val="7"/>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nsid w:val="197678CA"/>
    <w:multiLevelType w:val="hybridMultilevel"/>
    <w:tmpl w:val="060A1042"/>
    <w:lvl w:ilvl="0" w:tplc="DEC25D7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nsid w:val="19B8522D"/>
    <w:multiLevelType w:val="hybridMultilevel"/>
    <w:tmpl w:val="96DAA7E0"/>
    <w:lvl w:ilvl="0" w:tplc="5DAA9F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2CA5E80"/>
    <w:multiLevelType w:val="hybridMultilevel"/>
    <w:tmpl w:val="9FDA11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CFB2D2B"/>
    <w:multiLevelType w:val="hybridMultilevel"/>
    <w:tmpl w:val="EE68A31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1C212B"/>
    <w:multiLevelType w:val="hybridMultilevel"/>
    <w:tmpl w:val="594A0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830254"/>
    <w:multiLevelType w:val="hybridMultilevel"/>
    <w:tmpl w:val="59D6DE66"/>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1F71B3"/>
    <w:multiLevelType w:val="hybridMultilevel"/>
    <w:tmpl w:val="6C52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61549B"/>
    <w:multiLevelType w:val="hybridMultilevel"/>
    <w:tmpl w:val="911A178E"/>
    <w:lvl w:ilvl="0" w:tplc="3E8AA21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nsid w:val="67085EE4"/>
    <w:multiLevelType w:val="hybridMultilevel"/>
    <w:tmpl w:val="5948A7A6"/>
    <w:lvl w:ilvl="0" w:tplc="CA54A4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B2D610E"/>
    <w:multiLevelType w:val="hybridMultilevel"/>
    <w:tmpl w:val="34307B5C"/>
    <w:lvl w:ilvl="0" w:tplc="01CADD52">
      <w:start w:val="3"/>
      <w:numFmt w:val="upperLetter"/>
      <w:pStyle w:val="Heading4"/>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094C45"/>
    <w:multiLevelType w:val="hybridMultilevel"/>
    <w:tmpl w:val="8AC89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A82BE8"/>
    <w:multiLevelType w:val="hybridMultilevel"/>
    <w:tmpl w:val="9B62A3E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E669B5"/>
    <w:multiLevelType w:val="hybridMultilevel"/>
    <w:tmpl w:val="0A86F31A"/>
    <w:lvl w:ilvl="0" w:tplc="3FEE1848">
      <w:start w:val="3"/>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15057D"/>
    <w:multiLevelType w:val="hybridMultilevel"/>
    <w:tmpl w:val="102EFFFC"/>
    <w:lvl w:ilvl="0" w:tplc="F81AA00A">
      <w:start w:val="3"/>
      <w:numFmt w:val="upperLetter"/>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9046643"/>
    <w:multiLevelType w:val="hybridMultilevel"/>
    <w:tmpl w:val="DE3E6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161774"/>
    <w:multiLevelType w:val="hybridMultilevel"/>
    <w:tmpl w:val="694867D8"/>
    <w:lvl w:ilvl="0" w:tplc="16340CC0">
      <w:start w:val="3"/>
      <w:numFmt w:val="bullet"/>
      <w:lvlText w:val="-"/>
      <w:lvlJc w:val="left"/>
      <w:pPr>
        <w:tabs>
          <w:tab w:val="num" w:pos="1170"/>
        </w:tabs>
        <w:ind w:left="1170" w:hanging="360"/>
      </w:pPr>
      <w:rPr>
        <w:rFonts w:ascii="Times New Roman" w:eastAsia="Times New Roman" w:hAnsi="Times New Roman" w:cs="Times New Roman"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abstractNumId w:val="17"/>
  </w:num>
  <w:num w:numId="2">
    <w:abstractNumId w:val="5"/>
  </w:num>
  <w:num w:numId="3">
    <w:abstractNumId w:val="3"/>
  </w:num>
  <w:num w:numId="4">
    <w:abstractNumId w:val="13"/>
  </w:num>
  <w:num w:numId="5">
    <w:abstractNumId w:val="16"/>
  </w:num>
  <w:num w:numId="6">
    <w:abstractNumId w:val="12"/>
  </w:num>
  <w:num w:numId="7">
    <w:abstractNumId w:val="2"/>
  </w:num>
  <w:num w:numId="8">
    <w:abstractNumId w:val="11"/>
  </w:num>
  <w:num w:numId="9">
    <w:abstractNumId w:val="19"/>
  </w:num>
  <w:num w:numId="10">
    <w:abstractNumId w:val="4"/>
  </w:num>
  <w:num w:numId="11">
    <w:abstractNumId w:val="1"/>
  </w:num>
  <w:num w:numId="12">
    <w:abstractNumId w:val="8"/>
  </w:num>
  <w:num w:numId="13">
    <w:abstractNumId w:val="7"/>
  </w:num>
  <w:num w:numId="14">
    <w:abstractNumId w:val="9"/>
  </w:num>
  <w:num w:numId="15">
    <w:abstractNumId w:val="15"/>
  </w:num>
  <w:num w:numId="16">
    <w:abstractNumId w:val="14"/>
  </w:num>
  <w:num w:numId="17">
    <w:abstractNumId w:val="10"/>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2C"/>
    <w:rsid w:val="00007A74"/>
    <w:rsid w:val="000233C9"/>
    <w:rsid w:val="00025FCA"/>
    <w:rsid w:val="00026AF3"/>
    <w:rsid w:val="00032936"/>
    <w:rsid w:val="000329C1"/>
    <w:rsid w:val="000361F5"/>
    <w:rsid w:val="00037811"/>
    <w:rsid w:val="000414A9"/>
    <w:rsid w:val="00043651"/>
    <w:rsid w:val="0005199A"/>
    <w:rsid w:val="00063B41"/>
    <w:rsid w:val="0006762E"/>
    <w:rsid w:val="0007417C"/>
    <w:rsid w:val="00075763"/>
    <w:rsid w:val="00081FA0"/>
    <w:rsid w:val="000823ED"/>
    <w:rsid w:val="0008261E"/>
    <w:rsid w:val="000851DC"/>
    <w:rsid w:val="000860D6"/>
    <w:rsid w:val="00087024"/>
    <w:rsid w:val="000969B0"/>
    <w:rsid w:val="0009736F"/>
    <w:rsid w:val="000B216C"/>
    <w:rsid w:val="000B365D"/>
    <w:rsid w:val="000B72BD"/>
    <w:rsid w:val="000C1E39"/>
    <w:rsid w:val="000C27EF"/>
    <w:rsid w:val="000C2A14"/>
    <w:rsid w:val="000C5BA1"/>
    <w:rsid w:val="000D2035"/>
    <w:rsid w:val="000E1E35"/>
    <w:rsid w:val="000E3B71"/>
    <w:rsid w:val="000F7E66"/>
    <w:rsid w:val="00101A41"/>
    <w:rsid w:val="0012448D"/>
    <w:rsid w:val="00150E6F"/>
    <w:rsid w:val="00164C10"/>
    <w:rsid w:val="0017359F"/>
    <w:rsid w:val="0018445D"/>
    <w:rsid w:val="001A469C"/>
    <w:rsid w:val="001A4AEF"/>
    <w:rsid w:val="001A5961"/>
    <w:rsid w:val="001B3F08"/>
    <w:rsid w:val="001B44F1"/>
    <w:rsid w:val="001B6685"/>
    <w:rsid w:val="001B6C97"/>
    <w:rsid w:val="001C364B"/>
    <w:rsid w:val="001E1A39"/>
    <w:rsid w:val="001E1C8F"/>
    <w:rsid w:val="001E501E"/>
    <w:rsid w:val="001F1C57"/>
    <w:rsid w:val="001F34C2"/>
    <w:rsid w:val="001F3674"/>
    <w:rsid w:val="001F5701"/>
    <w:rsid w:val="002003F7"/>
    <w:rsid w:val="00202EBC"/>
    <w:rsid w:val="002230D7"/>
    <w:rsid w:val="00224BEC"/>
    <w:rsid w:val="00225834"/>
    <w:rsid w:val="0022605C"/>
    <w:rsid w:val="00232ECB"/>
    <w:rsid w:val="00235180"/>
    <w:rsid w:val="002374CB"/>
    <w:rsid w:val="00247FAB"/>
    <w:rsid w:val="002516D2"/>
    <w:rsid w:val="00292AEF"/>
    <w:rsid w:val="002A7754"/>
    <w:rsid w:val="002B0615"/>
    <w:rsid w:val="002B18B8"/>
    <w:rsid w:val="002B4507"/>
    <w:rsid w:val="002B4599"/>
    <w:rsid w:val="002B7873"/>
    <w:rsid w:val="002C09CA"/>
    <w:rsid w:val="002C1FE9"/>
    <w:rsid w:val="002C6B78"/>
    <w:rsid w:val="002E212B"/>
    <w:rsid w:val="0030346E"/>
    <w:rsid w:val="00310391"/>
    <w:rsid w:val="0031444A"/>
    <w:rsid w:val="003152B8"/>
    <w:rsid w:val="003252BD"/>
    <w:rsid w:val="00333CB3"/>
    <w:rsid w:val="0033438F"/>
    <w:rsid w:val="00335F22"/>
    <w:rsid w:val="00340471"/>
    <w:rsid w:val="00345E04"/>
    <w:rsid w:val="0036071F"/>
    <w:rsid w:val="00362F44"/>
    <w:rsid w:val="00363A50"/>
    <w:rsid w:val="00366112"/>
    <w:rsid w:val="00390DD9"/>
    <w:rsid w:val="00392DC1"/>
    <w:rsid w:val="003A2B96"/>
    <w:rsid w:val="003A3074"/>
    <w:rsid w:val="003A410F"/>
    <w:rsid w:val="003B158D"/>
    <w:rsid w:val="003C0BFF"/>
    <w:rsid w:val="003C3779"/>
    <w:rsid w:val="003C61DD"/>
    <w:rsid w:val="003C6654"/>
    <w:rsid w:val="003C7E1B"/>
    <w:rsid w:val="003E0D32"/>
    <w:rsid w:val="003E0EE4"/>
    <w:rsid w:val="003E5D7D"/>
    <w:rsid w:val="0040111D"/>
    <w:rsid w:val="00403313"/>
    <w:rsid w:val="004034F0"/>
    <w:rsid w:val="00404F7C"/>
    <w:rsid w:val="00414F2C"/>
    <w:rsid w:val="0041551E"/>
    <w:rsid w:val="00417B16"/>
    <w:rsid w:val="004342D9"/>
    <w:rsid w:val="00435F92"/>
    <w:rsid w:val="00436C38"/>
    <w:rsid w:val="0044128C"/>
    <w:rsid w:val="0044559F"/>
    <w:rsid w:val="00447E23"/>
    <w:rsid w:val="004501D1"/>
    <w:rsid w:val="00454914"/>
    <w:rsid w:val="00466779"/>
    <w:rsid w:val="00470EF6"/>
    <w:rsid w:val="0048217A"/>
    <w:rsid w:val="0048569C"/>
    <w:rsid w:val="00485DD4"/>
    <w:rsid w:val="004870C5"/>
    <w:rsid w:val="004914E9"/>
    <w:rsid w:val="00493444"/>
    <w:rsid w:val="004A05BE"/>
    <w:rsid w:val="004A2D04"/>
    <w:rsid w:val="004A5224"/>
    <w:rsid w:val="004A6BA5"/>
    <w:rsid w:val="004B0977"/>
    <w:rsid w:val="004B29BB"/>
    <w:rsid w:val="004B42C5"/>
    <w:rsid w:val="004B6810"/>
    <w:rsid w:val="004C3AAD"/>
    <w:rsid w:val="004C3C1D"/>
    <w:rsid w:val="004E151C"/>
    <w:rsid w:val="004E313D"/>
    <w:rsid w:val="004E471D"/>
    <w:rsid w:val="004E7842"/>
    <w:rsid w:val="004E791B"/>
    <w:rsid w:val="00516736"/>
    <w:rsid w:val="00544303"/>
    <w:rsid w:val="005443F1"/>
    <w:rsid w:val="0054510A"/>
    <w:rsid w:val="00547EB4"/>
    <w:rsid w:val="00555B69"/>
    <w:rsid w:val="005568A7"/>
    <w:rsid w:val="0056239B"/>
    <w:rsid w:val="00563441"/>
    <w:rsid w:val="00564730"/>
    <w:rsid w:val="00567922"/>
    <w:rsid w:val="005737C6"/>
    <w:rsid w:val="00596FD2"/>
    <w:rsid w:val="005A40BE"/>
    <w:rsid w:val="005C0EA5"/>
    <w:rsid w:val="005D1733"/>
    <w:rsid w:val="005D337D"/>
    <w:rsid w:val="005D551B"/>
    <w:rsid w:val="005D5CD0"/>
    <w:rsid w:val="005D5F2F"/>
    <w:rsid w:val="005D7CA6"/>
    <w:rsid w:val="005E2DB6"/>
    <w:rsid w:val="005E6FB1"/>
    <w:rsid w:val="005F307B"/>
    <w:rsid w:val="005F4ADB"/>
    <w:rsid w:val="00601646"/>
    <w:rsid w:val="00602998"/>
    <w:rsid w:val="0060346A"/>
    <w:rsid w:val="0061716A"/>
    <w:rsid w:val="006202DD"/>
    <w:rsid w:val="00620735"/>
    <w:rsid w:val="006211CD"/>
    <w:rsid w:val="00621FCB"/>
    <w:rsid w:val="00623202"/>
    <w:rsid w:val="00623649"/>
    <w:rsid w:val="0062477C"/>
    <w:rsid w:val="00625543"/>
    <w:rsid w:val="006310FA"/>
    <w:rsid w:val="00631668"/>
    <w:rsid w:val="006328E8"/>
    <w:rsid w:val="00633886"/>
    <w:rsid w:val="00637B17"/>
    <w:rsid w:val="00644D73"/>
    <w:rsid w:val="006501ED"/>
    <w:rsid w:val="0065374F"/>
    <w:rsid w:val="00656EE8"/>
    <w:rsid w:val="006659D7"/>
    <w:rsid w:val="00671088"/>
    <w:rsid w:val="006725BB"/>
    <w:rsid w:val="0067443A"/>
    <w:rsid w:val="00675D62"/>
    <w:rsid w:val="0067631F"/>
    <w:rsid w:val="006818BD"/>
    <w:rsid w:val="00683475"/>
    <w:rsid w:val="006A26D6"/>
    <w:rsid w:val="006D22C8"/>
    <w:rsid w:val="006E0B84"/>
    <w:rsid w:val="006F196F"/>
    <w:rsid w:val="00705E02"/>
    <w:rsid w:val="0071157B"/>
    <w:rsid w:val="00711B3F"/>
    <w:rsid w:val="007125A1"/>
    <w:rsid w:val="00734C63"/>
    <w:rsid w:val="0073712F"/>
    <w:rsid w:val="00742197"/>
    <w:rsid w:val="00743720"/>
    <w:rsid w:val="00750B68"/>
    <w:rsid w:val="00764F1C"/>
    <w:rsid w:val="00766D24"/>
    <w:rsid w:val="00776180"/>
    <w:rsid w:val="00784AE0"/>
    <w:rsid w:val="007A0040"/>
    <w:rsid w:val="007A496A"/>
    <w:rsid w:val="007A547E"/>
    <w:rsid w:val="007A5D54"/>
    <w:rsid w:val="007D1E9E"/>
    <w:rsid w:val="007E2E45"/>
    <w:rsid w:val="007E58B6"/>
    <w:rsid w:val="007F0263"/>
    <w:rsid w:val="007F13AC"/>
    <w:rsid w:val="007F5EED"/>
    <w:rsid w:val="007F66D5"/>
    <w:rsid w:val="0080038B"/>
    <w:rsid w:val="00801CA1"/>
    <w:rsid w:val="008118B9"/>
    <w:rsid w:val="00815455"/>
    <w:rsid w:val="0083165C"/>
    <w:rsid w:val="00832397"/>
    <w:rsid w:val="008370EE"/>
    <w:rsid w:val="0084153C"/>
    <w:rsid w:val="00843253"/>
    <w:rsid w:val="00844B57"/>
    <w:rsid w:val="00846C31"/>
    <w:rsid w:val="00852371"/>
    <w:rsid w:val="008832A0"/>
    <w:rsid w:val="008A3C8D"/>
    <w:rsid w:val="008A3D05"/>
    <w:rsid w:val="008B4E4E"/>
    <w:rsid w:val="008D0C79"/>
    <w:rsid w:val="008D1869"/>
    <w:rsid w:val="008E238D"/>
    <w:rsid w:val="008E23B8"/>
    <w:rsid w:val="008E6A66"/>
    <w:rsid w:val="008E753A"/>
    <w:rsid w:val="008F45EE"/>
    <w:rsid w:val="008F49F6"/>
    <w:rsid w:val="008F6E91"/>
    <w:rsid w:val="009012C3"/>
    <w:rsid w:val="0092019C"/>
    <w:rsid w:val="00925452"/>
    <w:rsid w:val="00935BAB"/>
    <w:rsid w:val="009430CB"/>
    <w:rsid w:val="00951B1E"/>
    <w:rsid w:val="00953945"/>
    <w:rsid w:val="00963000"/>
    <w:rsid w:val="0098495D"/>
    <w:rsid w:val="009A12F9"/>
    <w:rsid w:val="009B52F9"/>
    <w:rsid w:val="009D3DB2"/>
    <w:rsid w:val="009D61FA"/>
    <w:rsid w:val="009D6938"/>
    <w:rsid w:val="009E0019"/>
    <w:rsid w:val="009F28FE"/>
    <w:rsid w:val="00A002C5"/>
    <w:rsid w:val="00A012BF"/>
    <w:rsid w:val="00A01CDC"/>
    <w:rsid w:val="00A048BC"/>
    <w:rsid w:val="00A25488"/>
    <w:rsid w:val="00A264F5"/>
    <w:rsid w:val="00A31C52"/>
    <w:rsid w:val="00A32619"/>
    <w:rsid w:val="00A412AF"/>
    <w:rsid w:val="00A42992"/>
    <w:rsid w:val="00A500F3"/>
    <w:rsid w:val="00A52A29"/>
    <w:rsid w:val="00A544C6"/>
    <w:rsid w:val="00A606AB"/>
    <w:rsid w:val="00A710B5"/>
    <w:rsid w:val="00A77EA5"/>
    <w:rsid w:val="00A86467"/>
    <w:rsid w:val="00A9058D"/>
    <w:rsid w:val="00A905BC"/>
    <w:rsid w:val="00A91B33"/>
    <w:rsid w:val="00A92BA2"/>
    <w:rsid w:val="00AA08A7"/>
    <w:rsid w:val="00AA1546"/>
    <w:rsid w:val="00AA19AE"/>
    <w:rsid w:val="00AA22D7"/>
    <w:rsid w:val="00AB2F25"/>
    <w:rsid w:val="00AB6955"/>
    <w:rsid w:val="00AC0765"/>
    <w:rsid w:val="00AC20D2"/>
    <w:rsid w:val="00AC7490"/>
    <w:rsid w:val="00AC77AC"/>
    <w:rsid w:val="00AD068F"/>
    <w:rsid w:val="00AD1CB0"/>
    <w:rsid w:val="00AD2CA7"/>
    <w:rsid w:val="00AD2F44"/>
    <w:rsid w:val="00AE10B6"/>
    <w:rsid w:val="00AE3B98"/>
    <w:rsid w:val="00AE4BE7"/>
    <w:rsid w:val="00AE6D1C"/>
    <w:rsid w:val="00AF0DDD"/>
    <w:rsid w:val="00AF5E5C"/>
    <w:rsid w:val="00AF7344"/>
    <w:rsid w:val="00B008E9"/>
    <w:rsid w:val="00B00CB8"/>
    <w:rsid w:val="00B010AF"/>
    <w:rsid w:val="00B013A4"/>
    <w:rsid w:val="00B31D91"/>
    <w:rsid w:val="00B3331B"/>
    <w:rsid w:val="00B34DE0"/>
    <w:rsid w:val="00B407FF"/>
    <w:rsid w:val="00B47640"/>
    <w:rsid w:val="00B55B79"/>
    <w:rsid w:val="00B60DC5"/>
    <w:rsid w:val="00B70103"/>
    <w:rsid w:val="00B7137A"/>
    <w:rsid w:val="00B77BBF"/>
    <w:rsid w:val="00B85DC1"/>
    <w:rsid w:val="00B91F37"/>
    <w:rsid w:val="00BA6C56"/>
    <w:rsid w:val="00BB1ECB"/>
    <w:rsid w:val="00BB6B0B"/>
    <w:rsid w:val="00BC080C"/>
    <w:rsid w:val="00BC73F2"/>
    <w:rsid w:val="00BD4E15"/>
    <w:rsid w:val="00BD6373"/>
    <w:rsid w:val="00BF41CA"/>
    <w:rsid w:val="00BF4A50"/>
    <w:rsid w:val="00C009C7"/>
    <w:rsid w:val="00C036E6"/>
    <w:rsid w:val="00C04497"/>
    <w:rsid w:val="00C1395E"/>
    <w:rsid w:val="00C15B33"/>
    <w:rsid w:val="00C179C4"/>
    <w:rsid w:val="00C17A4A"/>
    <w:rsid w:val="00C22398"/>
    <w:rsid w:val="00C22607"/>
    <w:rsid w:val="00C26E4F"/>
    <w:rsid w:val="00C4501E"/>
    <w:rsid w:val="00C5529A"/>
    <w:rsid w:val="00C61A1B"/>
    <w:rsid w:val="00C61F62"/>
    <w:rsid w:val="00C75DCC"/>
    <w:rsid w:val="00C851A8"/>
    <w:rsid w:val="00CA01E6"/>
    <w:rsid w:val="00CA27FB"/>
    <w:rsid w:val="00CA4DE9"/>
    <w:rsid w:val="00CA780C"/>
    <w:rsid w:val="00CC515D"/>
    <w:rsid w:val="00CD0A0B"/>
    <w:rsid w:val="00CD6D60"/>
    <w:rsid w:val="00CD7F5B"/>
    <w:rsid w:val="00CF389A"/>
    <w:rsid w:val="00CF51EC"/>
    <w:rsid w:val="00D24E59"/>
    <w:rsid w:val="00D24E9B"/>
    <w:rsid w:val="00D27C3B"/>
    <w:rsid w:val="00D4636B"/>
    <w:rsid w:val="00D46715"/>
    <w:rsid w:val="00D6327B"/>
    <w:rsid w:val="00D67141"/>
    <w:rsid w:val="00D70C64"/>
    <w:rsid w:val="00D75F26"/>
    <w:rsid w:val="00D77382"/>
    <w:rsid w:val="00D83176"/>
    <w:rsid w:val="00D83C15"/>
    <w:rsid w:val="00D85864"/>
    <w:rsid w:val="00D86039"/>
    <w:rsid w:val="00D90535"/>
    <w:rsid w:val="00D94BFD"/>
    <w:rsid w:val="00D94ED3"/>
    <w:rsid w:val="00DA3043"/>
    <w:rsid w:val="00DB40FF"/>
    <w:rsid w:val="00DB6820"/>
    <w:rsid w:val="00DD1FF5"/>
    <w:rsid w:val="00DD383F"/>
    <w:rsid w:val="00DE7D22"/>
    <w:rsid w:val="00DF0985"/>
    <w:rsid w:val="00DF5F02"/>
    <w:rsid w:val="00E3237B"/>
    <w:rsid w:val="00E4051A"/>
    <w:rsid w:val="00E440BD"/>
    <w:rsid w:val="00E51E6E"/>
    <w:rsid w:val="00E61623"/>
    <w:rsid w:val="00E86622"/>
    <w:rsid w:val="00E922B8"/>
    <w:rsid w:val="00E94820"/>
    <w:rsid w:val="00E951E2"/>
    <w:rsid w:val="00E957CD"/>
    <w:rsid w:val="00EA60D3"/>
    <w:rsid w:val="00EC370C"/>
    <w:rsid w:val="00EC3952"/>
    <w:rsid w:val="00EE0DCD"/>
    <w:rsid w:val="00EE2110"/>
    <w:rsid w:val="00EF27A0"/>
    <w:rsid w:val="00EF363A"/>
    <w:rsid w:val="00F010DF"/>
    <w:rsid w:val="00F0150A"/>
    <w:rsid w:val="00F03DFE"/>
    <w:rsid w:val="00F170C9"/>
    <w:rsid w:val="00F204B1"/>
    <w:rsid w:val="00F24D5A"/>
    <w:rsid w:val="00F24EB9"/>
    <w:rsid w:val="00F25093"/>
    <w:rsid w:val="00F37EB4"/>
    <w:rsid w:val="00F403FF"/>
    <w:rsid w:val="00F4406D"/>
    <w:rsid w:val="00F46ED7"/>
    <w:rsid w:val="00F55E9C"/>
    <w:rsid w:val="00F61B07"/>
    <w:rsid w:val="00F748BC"/>
    <w:rsid w:val="00F8195B"/>
    <w:rsid w:val="00F876C8"/>
    <w:rsid w:val="00FA1811"/>
    <w:rsid w:val="00FB3929"/>
    <w:rsid w:val="00FB55C3"/>
    <w:rsid w:val="00FB7EBD"/>
    <w:rsid w:val="00FC4B5A"/>
    <w:rsid w:val="00FD3C93"/>
    <w:rsid w:val="00FD447A"/>
    <w:rsid w:val="00FD73EE"/>
    <w:rsid w:val="00FD7F3E"/>
    <w:rsid w:val="00FE5642"/>
    <w:rsid w:val="00FF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95B"/>
    <w:pPr>
      <w:widowControl w:val="0"/>
      <w:autoSpaceDE w:val="0"/>
      <w:autoSpaceDN w:val="0"/>
      <w:adjustRightInd w:val="0"/>
    </w:pPr>
  </w:style>
  <w:style w:type="paragraph" w:styleId="Heading1">
    <w:name w:val="heading 1"/>
    <w:basedOn w:val="Normal"/>
    <w:next w:val="Normal"/>
    <w:qFormat/>
    <w:rsid w:val="003C0BFF"/>
    <w:pPr>
      <w:keepNext/>
      <w:tabs>
        <w:tab w:val="left" w:pos="0"/>
      </w:tabs>
      <w:suppressAutoHyphens/>
      <w:spacing w:line="240" w:lineRule="atLeast"/>
      <w:outlineLvl w:val="0"/>
    </w:pPr>
    <w:rPr>
      <w:b/>
      <w:bCs/>
      <w:sz w:val="24"/>
      <w:szCs w:val="24"/>
      <w:u w:val="single"/>
    </w:rPr>
  </w:style>
  <w:style w:type="paragraph" w:styleId="Heading2">
    <w:name w:val="heading 2"/>
    <w:basedOn w:val="Normal"/>
    <w:qFormat/>
    <w:rsid w:val="003C0BFF"/>
    <w:pPr>
      <w:widowControl/>
      <w:autoSpaceDE/>
      <w:autoSpaceDN/>
      <w:adjustRightInd/>
      <w:spacing w:before="100" w:beforeAutospacing="1" w:after="100" w:afterAutospacing="1"/>
      <w:outlineLvl w:val="1"/>
    </w:pPr>
    <w:rPr>
      <w:rFonts w:ascii="Georgia" w:hAnsi="Georgia"/>
      <w:b/>
      <w:bCs/>
      <w:color w:val="003366"/>
      <w:sz w:val="36"/>
      <w:szCs w:val="36"/>
    </w:rPr>
  </w:style>
  <w:style w:type="paragraph" w:styleId="Heading3">
    <w:name w:val="heading 3"/>
    <w:basedOn w:val="Normal"/>
    <w:qFormat/>
    <w:rsid w:val="003C0BFF"/>
    <w:pPr>
      <w:widowControl/>
      <w:autoSpaceDE/>
      <w:autoSpaceDN/>
      <w:adjustRightInd/>
      <w:spacing w:before="100" w:beforeAutospacing="1" w:after="100" w:afterAutospacing="1"/>
      <w:outlineLvl w:val="2"/>
    </w:pPr>
    <w:rPr>
      <w:rFonts w:ascii="Georgia" w:hAnsi="Georgia"/>
      <w:b/>
      <w:bCs/>
      <w:color w:val="003366"/>
      <w:sz w:val="27"/>
      <w:szCs w:val="27"/>
    </w:rPr>
  </w:style>
  <w:style w:type="paragraph" w:styleId="Heading4">
    <w:name w:val="heading 4"/>
    <w:basedOn w:val="Normal"/>
    <w:next w:val="Normal"/>
    <w:qFormat/>
    <w:rsid w:val="003C0BFF"/>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BFF"/>
    <w:rPr>
      <w:szCs w:val="24"/>
    </w:rPr>
  </w:style>
  <w:style w:type="character" w:styleId="EndnoteReference">
    <w:name w:val="endnote reference"/>
    <w:basedOn w:val="DefaultParagraphFont"/>
    <w:semiHidden/>
    <w:rsid w:val="003C0BFF"/>
    <w:rPr>
      <w:vertAlign w:val="superscript"/>
    </w:rPr>
  </w:style>
  <w:style w:type="paragraph" w:styleId="FootnoteText">
    <w:name w:val="footnote text"/>
    <w:basedOn w:val="Normal"/>
    <w:semiHidden/>
    <w:rsid w:val="003C0BFF"/>
    <w:rPr>
      <w:szCs w:val="24"/>
    </w:rPr>
  </w:style>
  <w:style w:type="character" w:styleId="FootnoteReference">
    <w:name w:val="footnote reference"/>
    <w:basedOn w:val="DefaultParagraphFont"/>
    <w:semiHidden/>
    <w:rsid w:val="003C0BFF"/>
    <w:rPr>
      <w:vertAlign w:val="superscript"/>
    </w:rPr>
  </w:style>
  <w:style w:type="paragraph" w:styleId="TOC1">
    <w:name w:val="toc 1"/>
    <w:basedOn w:val="Normal"/>
    <w:next w:val="Normal"/>
    <w:autoRedefine/>
    <w:semiHidden/>
    <w:rsid w:val="003C0BF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C0BF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3C0BF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3C0BF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3C0BF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3C0BFF"/>
    <w:pPr>
      <w:tabs>
        <w:tab w:val="right" w:pos="9360"/>
      </w:tabs>
      <w:suppressAutoHyphens/>
      <w:spacing w:line="240" w:lineRule="atLeast"/>
      <w:ind w:left="720" w:hanging="720"/>
    </w:pPr>
  </w:style>
  <w:style w:type="paragraph" w:styleId="TOC7">
    <w:name w:val="toc 7"/>
    <w:basedOn w:val="Normal"/>
    <w:next w:val="Normal"/>
    <w:autoRedefine/>
    <w:semiHidden/>
    <w:rsid w:val="003C0BFF"/>
    <w:pPr>
      <w:suppressAutoHyphens/>
      <w:spacing w:line="240" w:lineRule="atLeast"/>
      <w:ind w:left="720" w:hanging="720"/>
    </w:pPr>
  </w:style>
  <w:style w:type="paragraph" w:styleId="TOC8">
    <w:name w:val="toc 8"/>
    <w:basedOn w:val="Normal"/>
    <w:next w:val="Normal"/>
    <w:autoRedefine/>
    <w:semiHidden/>
    <w:rsid w:val="003C0BFF"/>
    <w:pPr>
      <w:tabs>
        <w:tab w:val="right" w:pos="9360"/>
      </w:tabs>
      <w:suppressAutoHyphens/>
      <w:spacing w:line="240" w:lineRule="atLeast"/>
      <w:ind w:left="720" w:hanging="720"/>
    </w:pPr>
  </w:style>
  <w:style w:type="paragraph" w:styleId="TOC9">
    <w:name w:val="toc 9"/>
    <w:basedOn w:val="Normal"/>
    <w:next w:val="Normal"/>
    <w:autoRedefine/>
    <w:semiHidden/>
    <w:rsid w:val="003C0BFF"/>
    <w:pPr>
      <w:tabs>
        <w:tab w:val="right" w:leader="dot" w:pos="9360"/>
      </w:tabs>
      <w:suppressAutoHyphens/>
      <w:spacing w:line="240" w:lineRule="atLeast"/>
      <w:ind w:left="720" w:hanging="720"/>
    </w:pPr>
  </w:style>
  <w:style w:type="paragraph" w:styleId="Index1">
    <w:name w:val="index 1"/>
    <w:basedOn w:val="Normal"/>
    <w:next w:val="Normal"/>
    <w:autoRedefine/>
    <w:semiHidden/>
    <w:rsid w:val="003C0BF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C0BF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C0BFF"/>
    <w:pPr>
      <w:tabs>
        <w:tab w:val="right" w:pos="9360"/>
      </w:tabs>
      <w:suppressAutoHyphens/>
      <w:spacing w:line="240" w:lineRule="atLeast"/>
    </w:pPr>
  </w:style>
  <w:style w:type="paragraph" w:styleId="Caption">
    <w:name w:val="caption"/>
    <w:basedOn w:val="Normal"/>
    <w:next w:val="Normal"/>
    <w:qFormat/>
    <w:rsid w:val="003C0BFF"/>
    <w:rPr>
      <w:szCs w:val="24"/>
    </w:rPr>
  </w:style>
  <w:style w:type="character" w:customStyle="1" w:styleId="EquationCaption">
    <w:name w:val="_Equation Caption"/>
    <w:rsid w:val="003C0BFF"/>
  </w:style>
  <w:style w:type="paragraph" w:styleId="BodyTextIndent">
    <w:name w:val="Body Text Indent"/>
    <w:basedOn w:val="Normal"/>
    <w:rsid w:val="003C0BFF"/>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3C0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3C0BFF"/>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rsid w:val="003C0BFF"/>
    <w:pPr>
      <w:tabs>
        <w:tab w:val="left" w:pos="-3060"/>
        <w:tab w:val="left" w:pos="0"/>
        <w:tab w:val="left" w:pos="432"/>
        <w:tab w:val="left" w:pos="720"/>
      </w:tabs>
      <w:suppressAutoHyphens/>
      <w:spacing w:line="240" w:lineRule="atLeast"/>
    </w:pPr>
    <w:rPr>
      <w:sz w:val="24"/>
      <w:szCs w:val="24"/>
    </w:rPr>
  </w:style>
  <w:style w:type="paragraph" w:styleId="Header">
    <w:name w:val="header"/>
    <w:basedOn w:val="Normal"/>
    <w:rsid w:val="003C0BFF"/>
    <w:pPr>
      <w:tabs>
        <w:tab w:val="center" w:pos="4320"/>
        <w:tab w:val="right" w:pos="8640"/>
      </w:tabs>
    </w:pPr>
  </w:style>
  <w:style w:type="paragraph" w:styleId="Footer">
    <w:name w:val="footer"/>
    <w:basedOn w:val="Normal"/>
    <w:link w:val="FooterChar"/>
    <w:uiPriority w:val="99"/>
    <w:rsid w:val="003C0BFF"/>
    <w:pPr>
      <w:tabs>
        <w:tab w:val="center" w:pos="4320"/>
        <w:tab w:val="right" w:pos="8640"/>
      </w:tabs>
    </w:pPr>
  </w:style>
  <w:style w:type="character" w:styleId="Hyperlink">
    <w:name w:val="Hyperlink"/>
    <w:basedOn w:val="DefaultParagraphFont"/>
    <w:rsid w:val="003C0BFF"/>
    <w:rPr>
      <w:color w:val="0000FF"/>
      <w:u w:val="single"/>
    </w:rPr>
  </w:style>
  <w:style w:type="paragraph" w:styleId="BodyText2">
    <w:name w:val="Body Text 2"/>
    <w:basedOn w:val="Normal"/>
    <w:rsid w:val="003C0BFF"/>
    <w:pPr>
      <w:tabs>
        <w:tab w:val="left" w:pos="-3060"/>
        <w:tab w:val="left" w:pos="0"/>
      </w:tabs>
      <w:suppressAutoHyphens/>
      <w:spacing w:line="240" w:lineRule="atLeast"/>
    </w:pPr>
    <w:rPr>
      <w:color w:val="FF0000"/>
      <w:sz w:val="24"/>
    </w:rPr>
  </w:style>
  <w:style w:type="paragraph" w:styleId="BodyText3">
    <w:name w:val="Body Text 3"/>
    <w:basedOn w:val="Normal"/>
    <w:rsid w:val="003C0BFF"/>
    <w:pPr>
      <w:tabs>
        <w:tab w:val="left" w:pos="-3060"/>
        <w:tab w:val="left" w:pos="0"/>
      </w:tabs>
      <w:suppressAutoHyphens/>
      <w:spacing w:line="240" w:lineRule="atLeast"/>
      <w:jc w:val="center"/>
    </w:pPr>
    <w:rPr>
      <w:sz w:val="28"/>
      <w:szCs w:val="28"/>
      <w:u w:val="single"/>
    </w:rPr>
  </w:style>
  <w:style w:type="paragraph" w:styleId="BalloonText">
    <w:name w:val="Balloon Text"/>
    <w:basedOn w:val="Normal"/>
    <w:semiHidden/>
    <w:rsid w:val="003C0BFF"/>
    <w:rPr>
      <w:rFonts w:ascii="Tahoma" w:hAnsi="Tahoma" w:cs="Tahoma"/>
      <w:sz w:val="16"/>
      <w:szCs w:val="16"/>
    </w:rPr>
  </w:style>
  <w:style w:type="character" w:styleId="FollowedHyperlink">
    <w:name w:val="FollowedHyperlink"/>
    <w:basedOn w:val="DefaultParagraphFont"/>
    <w:rsid w:val="006725BB"/>
    <w:rPr>
      <w:color w:val="800080"/>
      <w:u w:val="single"/>
    </w:rPr>
  </w:style>
  <w:style w:type="table" w:styleId="TableGrid">
    <w:name w:val="Table Grid"/>
    <w:basedOn w:val="TableNormal"/>
    <w:rsid w:val="006725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516D2"/>
  </w:style>
  <w:style w:type="character" w:styleId="CommentReference">
    <w:name w:val="annotation reference"/>
    <w:basedOn w:val="DefaultParagraphFont"/>
    <w:rsid w:val="003E0EE4"/>
    <w:rPr>
      <w:sz w:val="16"/>
      <w:szCs w:val="16"/>
    </w:rPr>
  </w:style>
  <w:style w:type="paragraph" w:styleId="CommentText">
    <w:name w:val="annotation text"/>
    <w:basedOn w:val="Normal"/>
    <w:link w:val="CommentTextChar"/>
    <w:rsid w:val="003E0EE4"/>
  </w:style>
  <w:style w:type="character" w:customStyle="1" w:styleId="CommentTextChar">
    <w:name w:val="Comment Text Char"/>
    <w:basedOn w:val="DefaultParagraphFont"/>
    <w:link w:val="CommentText"/>
    <w:rsid w:val="003E0EE4"/>
  </w:style>
  <w:style w:type="paragraph" w:styleId="CommentSubject">
    <w:name w:val="annotation subject"/>
    <w:basedOn w:val="CommentText"/>
    <w:next w:val="CommentText"/>
    <w:link w:val="CommentSubjectChar"/>
    <w:rsid w:val="003E0EE4"/>
    <w:rPr>
      <w:b/>
      <w:bCs/>
    </w:rPr>
  </w:style>
  <w:style w:type="character" w:customStyle="1" w:styleId="CommentSubjectChar">
    <w:name w:val="Comment Subject Char"/>
    <w:basedOn w:val="CommentTextChar"/>
    <w:link w:val="CommentSubject"/>
    <w:rsid w:val="003E0E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95B"/>
    <w:pPr>
      <w:widowControl w:val="0"/>
      <w:autoSpaceDE w:val="0"/>
      <w:autoSpaceDN w:val="0"/>
      <w:adjustRightInd w:val="0"/>
    </w:pPr>
  </w:style>
  <w:style w:type="paragraph" w:styleId="Heading1">
    <w:name w:val="heading 1"/>
    <w:basedOn w:val="Normal"/>
    <w:next w:val="Normal"/>
    <w:qFormat/>
    <w:rsid w:val="003C0BFF"/>
    <w:pPr>
      <w:keepNext/>
      <w:tabs>
        <w:tab w:val="left" w:pos="0"/>
      </w:tabs>
      <w:suppressAutoHyphens/>
      <w:spacing w:line="240" w:lineRule="atLeast"/>
      <w:outlineLvl w:val="0"/>
    </w:pPr>
    <w:rPr>
      <w:b/>
      <w:bCs/>
      <w:sz w:val="24"/>
      <w:szCs w:val="24"/>
      <w:u w:val="single"/>
    </w:rPr>
  </w:style>
  <w:style w:type="paragraph" w:styleId="Heading2">
    <w:name w:val="heading 2"/>
    <w:basedOn w:val="Normal"/>
    <w:qFormat/>
    <w:rsid w:val="003C0BFF"/>
    <w:pPr>
      <w:widowControl/>
      <w:autoSpaceDE/>
      <w:autoSpaceDN/>
      <w:adjustRightInd/>
      <w:spacing w:before="100" w:beforeAutospacing="1" w:after="100" w:afterAutospacing="1"/>
      <w:outlineLvl w:val="1"/>
    </w:pPr>
    <w:rPr>
      <w:rFonts w:ascii="Georgia" w:hAnsi="Georgia"/>
      <w:b/>
      <w:bCs/>
      <w:color w:val="003366"/>
      <w:sz w:val="36"/>
      <w:szCs w:val="36"/>
    </w:rPr>
  </w:style>
  <w:style w:type="paragraph" w:styleId="Heading3">
    <w:name w:val="heading 3"/>
    <w:basedOn w:val="Normal"/>
    <w:qFormat/>
    <w:rsid w:val="003C0BFF"/>
    <w:pPr>
      <w:widowControl/>
      <w:autoSpaceDE/>
      <w:autoSpaceDN/>
      <w:adjustRightInd/>
      <w:spacing w:before="100" w:beforeAutospacing="1" w:after="100" w:afterAutospacing="1"/>
      <w:outlineLvl w:val="2"/>
    </w:pPr>
    <w:rPr>
      <w:rFonts w:ascii="Georgia" w:hAnsi="Georgia"/>
      <w:b/>
      <w:bCs/>
      <w:color w:val="003366"/>
      <w:sz w:val="27"/>
      <w:szCs w:val="27"/>
    </w:rPr>
  </w:style>
  <w:style w:type="paragraph" w:styleId="Heading4">
    <w:name w:val="heading 4"/>
    <w:basedOn w:val="Normal"/>
    <w:next w:val="Normal"/>
    <w:qFormat/>
    <w:rsid w:val="003C0BFF"/>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BFF"/>
    <w:rPr>
      <w:szCs w:val="24"/>
    </w:rPr>
  </w:style>
  <w:style w:type="character" w:styleId="EndnoteReference">
    <w:name w:val="endnote reference"/>
    <w:basedOn w:val="DefaultParagraphFont"/>
    <w:semiHidden/>
    <w:rsid w:val="003C0BFF"/>
    <w:rPr>
      <w:vertAlign w:val="superscript"/>
    </w:rPr>
  </w:style>
  <w:style w:type="paragraph" w:styleId="FootnoteText">
    <w:name w:val="footnote text"/>
    <w:basedOn w:val="Normal"/>
    <w:semiHidden/>
    <w:rsid w:val="003C0BFF"/>
    <w:rPr>
      <w:szCs w:val="24"/>
    </w:rPr>
  </w:style>
  <w:style w:type="character" w:styleId="FootnoteReference">
    <w:name w:val="footnote reference"/>
    <w:basedOn w:val="DefaultParagraphFont"/>
    <w:semiHidden/>
    <w:rsid w:val="003C0BFF"/>
    <w:rPr>
      <w:vertAlign w:val="superscript"/>
    </w:rPr>
  </w:style>
  <w:style w:type="paragraph" w:styleId="TOC1">
    <w:name w:val="toc 1"/>
    <w:basedOn w:val="Normal"/>
    <w:next w:val="Normal"/>
    <w:autoRedefine/>
    <w:semiHidden/>
    <w:rsid w:val="003C0BF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C0BF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3C0BF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3C0BF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3C0BF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3C0BFF"/>
    <w:pPr>
      <w:tabs>
        <w:tab w:val="right" w:pos="9360"/>
      </w:tabs>
      <w:suppressAutoHyphens/>
      <w:spacing w:line="240" w:lineRule="atLeast"/>
      <w:ind w:left="720" w:hanging="720"/>
    </w:pPr>
  </w:style>
  <w:style w:type="paragraph" w:styleId="TOC7">
    <w:name w:val="toc 7"/>
    <w:basedOn w:val="Normal"/>
    <w:next w:val="Normal"/>
    <w:autoRedefine/>
    <w:semiHidden/>
    <w:rsid w:val="003C0BFF"/>
    <w:pPr>
      <w:suppressAutoHyphens/>
      <w:spacing w:line="240" w:lineRule="atLeast"/>
      <w:ind w:left="720" w:hanging="720"/>
    </w:pPr>
  </w:style>
  <w:style w:type="paragraph" w:styleId="TOC8">
    <w:name w:val="toc 8"/>
    <w:basedOn w:val="Normal"/>
    <w:next w:val="Normal"/>
    <w:autoRedefine/>
    <w:semiHidden/>
    <w:rsid w:val="003C0BFF"/>
    <w:pPr>
      <w:tabs>
        <w:tab w:val="right" w:pos="9360"/>
      </w:tabs>
      <w:suppressAutoHyphens/>
      <w:spacing w:line="240" w:lineRule="atLeast"/>
      <w:ind w:left="720" w:hanging="720"/>
    </w:pPr>
  </w:style>
  <w:style w:type="paragraph" w:styleId="TOC9">
    <w:name w:val="toc 9"/>
    <w:basedOn w:val="Normal"/>
    <w:next w:val="Normal"/>
    <w:autoRedefine/>
    <w:semiHidden/>
    <w:rsid w:val="003C0BFF"/>
    <w:pPr>
      <w:tabs>
        <w:tab w:val="right" w:leader="dot" w:pos="9360"/>
      </w:tabs>
      <w:suppressAutoHyphens/>
      <w:spacing w:line="240" w:lineRule="atLeast"/>
      <w:ind w:left="720" w:hanging="720"/>
    </w:pPr>
  </w:style>
  <w:style w:type="paragraph" w:styleId="Index1">
    <w:name w:val="index 1"/>
    <w:basedOn w:val="Normal"/>
    <w:next w:val="Normal"/>
    <w:autoRedefine/>
    <w:semiHidden/>
    <w:rsid w:val="003C0BF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C0BF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C0BFF"/>
    <w:pPr>
      <w:tabs>
        <w:tab w:val="right" w:pos="9360"/>
      </w:tabs>
      <w:suppressAutoHyphens/>
      <w:spacing w:line="240" w:lineRule="atLeast"/>
    </w:pPr>
  </w:style>
  <w:style w:type="paragraph" w:styleId="Caption">
    <w:name w:val="caption"/>
    <w:basedOn w:val="Normal"/>
    <w:next w:val="Normal"/>
    <w:qFormat/>
    <w:rsid w:val="003C0BFF"/>
    <w:rPr>
      <w:szCs w:val="24"/>
    </w:rPr>
  </w:style>
  <w:style w:type="character" w:customStyle="1" w:styleId="EquationCaption">
    <w:name w:val="_Equation Caption"/>
    <w:rsid w:val="003C0BFF"/>
  </w:style>
  <w:style w:type="paragraph" w:styleId="BodyTextIndent">
    <w:name w:val="Body Text Indent"/>
    <w:basedOn w:val="Normal"/>
    <w:rsid w:val="003C0BFF"/>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3C0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3C0BFF"/>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rsid w:val="003C0BFF"/>
    <w:pPr>
      <w:tabs>
        <w:tab w:val="left" w:pos="-3060"/>
        <w:tab w:val="left" w:pos="0"/>
        <w:tab w:val="left" w:pos="432"/>
        <w:tab w:val="left" w:pos="720"/>
      </w:tabs>
      <w:suppressAutoHyphens/>
      <w:spacing w:line="240" w:lineRule="atLeast"/>
    </w:pPr>
    <w:rPr>
      <w:sz w:val="24"/>
      <w:szCs w:val="24"/>
    </w:rPr>
  </w:style>
  <w:style w:type="paragraph" w:styleId="Header">
    <w:name w:val="header"/>
    <w:basedOn w:val="Normal"/>
    <w:rsid w:val="003C0BFF"/>
    <w:pPr>
      <w:tabs>
        <w:tab w:val="center" w:pos="4320"/>
        <w:tab w:val="right" w:pos="8640"/>
      </w:tabs>
    </w:pPr>
  </w:style>
  <w:style w:type="paragraph" w:styleId="Footer">
    <w:name w:val="footer"/>
    <w:basedOn w:val="Normal"/>
    <w:link w:val="FooterChar"/>
    <w:uiPriority w:val="99"/>
    <w:rsid w:val="003C0BFF"/>
    <w:pPr>
      <w:tabs>
        <w:tab w:val="center" w:pos="4320"/>
        <w:tab w:val="right" w:pos="8640"/>
      </w:tabs>
    </w:pPr>
  </w:style>
  <w:style w:type="character" w:styleId="Hyperlink">
    <w:name w:val="Hyperlink"/>
    <w:basedOn w:val="DefaultParagraphFont"/>
    <w:rsid w:val="003C0BFF"/>
    <w:rPr>
      <w:color w:val="0000FF"/>
      <w:u w:val="single"/>
    </w:rPr>
  </w:style>
  <w:style w:type="paragraph" w:styleId="BodyText2">
    <w:name w:val="Body Text 2"/>
    <w:basedOn w:val="Normal"/>
    <w:rsid w:val="003C0BFF"/>
    <w:pPr>
      <w:tabs>
        <w:tab w:val="left" w:pos="-3060"/>
        <w:tab w:val="left" w:pos="0"/>
      </w:tabs>
      <w:suppressAutoHyphens/>
      <w:spacing w:line="240" w:lineRule="atLeast"/>
    </w:pPr>
    <w:rPr>
      <w:color w:val="FF0000"/>
      <w:sz w:val="24"/>
    </w:rPr>
  </w:style>
  <w:style w:type="paragraph" w:styleId="BodyText3">
    <w:name w:val="Body Text 3"/>
    <w:basedOn w:val="Normal"/>
    <w:rsid w:val="003C0BFF"/>
    <w:pPr>
      <w:tabs>
        <w:tab w:val="left" w:pos="-3060"/>
        <w:tab w:val="left" w:pos="0"/>
      </w:tabs>
      <w:suppressAutoHyphens/>
      <w:spacing w:line="240" w:lineRule="atLeast"/>
      <w:jc w:val="center"/>
    </w:pPr>
    <w:rPr>
      <w:sz w:val="28"/>
      <w:szCs w:val="28"/>
      <w:u w:val="single"/>
    </w:rPr>
  </w:style>
  <w:style w:type="paragraph" w:styleId="BalloonText">
    <w:name w:val="Balloon Text"/>
    <w:basedOn w:val="Normal"/>
    <w:semiHidden/>
    <w:rsid w:val="003C0BFF"/>
    <w:rPr>
      <w:rFonts w:ascii="Tahoma" w:hAnsi="Tahoma" w:cs="Tahoma"/>
      <w:sz w:val="16"/>
      <w:szCs w:val="16"/>
    </w:rPr>
  </w:style>
  <w:style w:type="character" w:styleId="FollowedHyperlink">
    <w:name w:val="FollowedHyperlink"/>
    <w:basedOn w:val="DefaultParagraphFont"/>
    <w:rsid w:val="006725BB"/>
    <w:rPr>
      <w:color w:val="800080"/>
      <w:u w:val="single"/>
    </w:rPr>
  </w:style>
  <w:style w:type="table" w:styleId="TableGrid">
    <w:name w:val="Table Grid"/>
    <w:basedOn w:val="TableNormal"/>
    <w:rsid w:val="006725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516D2"/>
  </w:style>
  <w:style w:type="character" w:styleId="CommentReference">
    <w:name w:val="annotation reference"/>
    <w:basedOn w:val="DefaultParagraphFont"/>
    <w:rsid w:val="003E0EE4"/>
    <w:rPr>
      <w:sz w:val="16"/>
      <w:szCs w:val="16"/>
    </w:rPr>
  </w:style>
  <w:style w:type="paragraph" w:styleId="CommentText">
    <w:name w:val="annotation text"/>
    <w:basedOn w:val="Normal"/>
    <w:link w:val="CommentTextChar"/>
    <w:rsid w:val="003E0EE4"/>
  </w:style>
  <w:style w:type="character" w:customStyle="1" w:styleId="CommentTextChar">
    <w:name w:val="Comment Text Char"/>
    <w:basedOn w:val="DefaultParagraphFont"/>
    <w:link w:val="CommentText"/>
    <w:rsid w:val="003E0EE4"/>
  </w:style>
  <w:style w:type="paragraph" w:styleId="CommentSubject">
    <w:name w:val="annotation subject"/>
    <w:basedOn w:val="CommentText"/>
    <w:next w:val="CommentText"/>
    <w:link w:val="CommentSubjectChar"/>
    <w:rsid w:val="003E0EE4"/>
    <w:rPr>
      <w:b/>
      <w:bCs/>
    </w:rPr>
  </w:style>
  <w:style w:type="character" w:customStyle="1" w:styleId="CommentSubjectChar">
    <w:name w:val="Comment Subject Char"/>
    <w:basedOn w:val="CommentTextChar"/>
    <w:link w:val="CommentSubject"/>
    <w:rsid w:val="003E0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61494">
      <w:bodyDiv w:val="1"/>
      <w:marLeft w:val="0"/>
      <w:marRight w:val="0"/>
      <w:marTop w:val="0"/>
      <w:marBottom w:val="0"/>
      <w:divBdr>
        <w:top w:val="none" w:sz="0" w:space="0" w:color="auto"/>
        <w:left w:val="none" w:sz="0" w:space="0" w:color="auto"/>
        <w:bottom w:val="none" w:sz="0" w:space="0" w:color="auto"/>
        <w:right w:val="none" w:sz="0" w:space="0" w:color="auto"/>
      </w:divBdr>
    </w:div>
    <w:div w:id="430665650">
      <w:bodyDiv w:val="1"/>
      <w:marLeft w:val="0"/>
      <w:marRight w:val="0"/>
      <w:marTop w:val="0"/>
      <w:marBottom w:val="0"/>
      <w:divBdr>
        <w:top w:val="none" w:sz="0" w:space="0" w:color="auto"/>
        <w:left w:val="none" w:sz="0" w:space="0" w:color="auto"/>
        <w:bottom w:val="none" w:sz="0" w:space="0" w:color="auto"/>
        <w:right w:val="none" w:sz="0" w:space="0" w:color="auto"/>
      </w:divBdr>
    </w:div>
    <w:div w:id="970213982">
      <w:bodyDiv w:val="1"/>
      <w:marLeft w:val="0"/>
      <w:marRight w:val="0"/>
      <w:marTop w:val="0"/>
      <w:marBottom w:val="0"/>
      <w:divBdr>
        <w:top w:val="none" w:sz="0" w:space="0" w:color="auto"/>
        <w:left w:val="none" w:sz="0" w:space="0" w:color="auto"/>
        <w:bottom w:val="none" w:sz="0" w:space="0" w:color="auto"/>
        <w:right w:val="none" w:sz="0" w:space="0" w:color="auto"/>
      </w:divBdr>
    </w:div>
    <w:div w:id="1001737762">
      <w:bodyDiv w:val="1"/>
      <w:marLeft w:val="0"/>
      <w:marRight w:val="0"/>
      <w:marTop w:val="0"/>
      <w:marBottom w:val="0"/>
      <w:divBdr>
        <w:top w:val="none" w:sz="0" w:space="0" w:color="auto"/>
        <w:left w:val="none" w:sz="0" w:space="0" w:color="auto"/>
        <w:bottom w:val="none" w:sz="0" w:space="0" w:color="auto"/>
        <w:right w:val="none" w:sz="0" w:space="0" w:color="auto"/>
      </w:divBdr>
    </w:div>
    <w:div w:id="1132290223">
      <w:bodyDiv w:val="1"/>
      <w:marLeft w:val="0"/>
      <w:marRight w:val="0"/>
      <w:marTop w:val="0"/>
      <w:marBottom w:val="0"/>
      <w:divBdr>
        <w:top w:val="none" w:sz="0" w:space="0" w:color="auto"/>
        <w:left w:val="none" w:sz="0" w:space="0" w:color="auto"/>
        <w:bottom w:val="none" w:sz="0" w:space="0" w:color="auto"/>
        <w:right w:val="none" w:sz="0" w:space="0" w:color="auto"/>
      </w:divBdr>
    </w:div>
    <w:div w:id="1422801243">
      <w:bodyDiv w:val="1"/>
      <w:marLeft w:val="0"/>
      <w:marRight w:val="0"/>
      <w:marTop w:val="0"/>
      <w:marBottom w:val="0"/>
      <w:divBdr>
        <w:top w:val="none" w:sz="0" w:space="0" w:color="auto"/>
        <w:left w:val="none" w:sz="0" w:space="0" w:color="auto"/>
        <w:bottom w:val="none" w:sz="0" w:space="0" w:color="auto"/>
        <w:right w:val="none" w:sz="0" w:space="0" w:color="auto"/>
      </w:divBdr>
    </w:div>
    <w:div w:id="1507863888">
      <w:bodyDiv w:val="1"/>
      <w:marLeft w:val="0"/>
      <w:marRight w:val="0"/>
      <w:marTop w:val="0"/>
      <w:marBottom w:val="0"/>
      <w:divBdr>
        <w:top w:val="none" w:sz="0" w:space="0" w:color="auto"/>
        <w:left w:val="none" w:sz="0" w:space="0" w:color="auto"/>
        <w:bottom w:val="none" w:sz="0" w:space="0" w:color="auto"/>
        <w:right w:val="none" w:sz="0" w:space="0" w:color="auto"/>
      </w:divBdr>
    </w:div>
    <w:div w:id="1612204197">
      <w:bodyDiv w:val="1"/>
      <w:marLeft w:val="0"/>
      <w:marRight w:val="0"/>
      <w:marTop w:val="0"/>
      <w:marBottom w:val="0"/>
      <w:divBdr>
        <w:top w:val="none" w:sz="0" w:space="0" w:color="auto"/>
        <w:left w:val="none" w:sz="0" w:space="0" w:color="auto"/>
        <w:bottom w:val="none" w:sz="0" w:space="0" w:color="auto"/>
        <w:right w:val="none" w:sz="0" w:space="0" w:color="auto"/>
      </w:divBdr>
    </w:div>
    <w:div w:id="20983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hyperlink" Target="http://www.medicare.go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hs.gov/foia/45cfr5.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edicare.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yperlink" Target="http://www.medicare.gov" TargetMode="External"/><Relationship Id="rId10" Type="http://schemas.openxmlformats.org/officeDocument/2006/relationships/hyperlink" Target="http://www.medicare.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care.gov" TargetMode="External"/><Relationship Id="rId14"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3530</Words>
  <Characters>20124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CMS</vt:lpstr>
    </vt:vector>
  </TitlesOfParts>
  <Company>CMS</Company>
  <LinksUpToDate>false</LinksUpToDate>
  <CharactersWithSpaces>23607</CharactersWithSpaces>
  <SharedDoc>false</SharedDoc>
  <HLinks>
    <vt:vector size="60" baseType="variant">
      <vt:variant>
        <vt:i4>6094921</vt:i4>
      </vt:variant>
      <vt:variant>
        <vt:i4>27</vt:i4>
      </vt:variant>
      <vt:variant>
        <vt:i4>0</vt:i4>
      </vt:variant>
      <vt:variant>
        <vt:i4>5</vt:i4>
      </vt:variant>
      <vt:variant>
        <vt:lpwstr>http://www.medicare.gov/</vt:lpwstr>
      </vt:variant>
      <vt:variant>
        <vt:lpwstr/>
      </vt:variant>
      <vt:variant>
        <vt:i4>6094921</vt:i4>
      </vt:variant>
      <vt:variant>
        <vt:i4>24</vt:i4>
      </vt:variant>
      <vt:variant>
        <vt:i4>0</vt:i4>
      </vt:variant>
      <vt:variant>
        <vt:i4>5</vt:i4>
      </vt:variant>
      <vt:variant>
        <vt:lpwstr>http://www.medicare.gov/</vt:lpwstr>
      </vt:variant>
      <vt:variant>
        <vt:lpwstr/>
      </vt:variant>
      <vt:variant>
        <vt:i4>6094921</vt:i4>
      </vt:variant>
      <vt:variant>
        <vt:i4>21</vt:i4>
      </vt:variant>
      <vt:variant>
        <vt:i4>0</vt:i4>
      </vt:variant>
      <vt:variant>
        <vt:i4>5</vt:i4>
      </vt:variant>
      <vt:variant>
        <vt:lpwstr>http://www.medicare.gov/</vt:lpwstr>
      </vt:variant>
      <vt:variant>
        <vt:lpwstr/>
      </vt:variant>
      <vt:variant>
        <vt:i4>3932167</vt:i4>
      </vt:variant>
      <vt:variant>
        <vt:i4>18</vt:i4>
      </vt:variant>
      <vt:variant>
        <vt:i4>0</vt:i4>
      </vt:variant>
      <vt:variant>
        <vt:i4>5</vt:i4>
      </vt:variant>
      <vt:variant>
        <vt:lpwstr>http://www.opm.gov/oca/10tables/html/dcb_h.asp</vt:lpwstr>
      </vt:variant>
      <vt:variant>
        <vt:lpwstr/>
      </vt:variant>
      <vt:variant>
        <vt:i4>6094921</vt:i4>
      </vt:variant>
      <vt:variant>
        <vt:i4>15</vt:i4>
      </vt:variant>
      <vt:variant>
        <vt:i4>0</vt:i4>
      </vt:variant>
      <vt:variant>
        <vt:i4>5</vt:i4>
      </vt:variant>
      <vt:variant>
        <vt:lpwstr>http://www.medicare.gov/</vt:lpwstr>
      </vt:variant>
      <vt:variant>
        <vt:lpwstr/>
      </vt:variant>
      <vt:variant>
        <vt:i4>7405622</vt:i4>
      </vt:variant>
      <vt:variant>
        <vt:i4>12</vt:i4>
      </vt:variant>
      <vt:variant>
        <vt:i4>0</vt:i4>
      </vt:variant>
      <vt:variant>
        <vt:i4>5</vt:i4>
      </vt:variant>
      <vt:variant>
        <vt:lpwstr>http://www.hhs.gov/foia/45cfr5.html</vt:lpwstr>
      </vt:variant>
      <vt:variant>
        <vt:lpwstr>Subf</vt:lpwstr>
      </vt:variant>
      <vt:variant>
        <vt:i4>6094921</vt:i4>
      </vt:variant>
      <vt:variant>
        <vt:i4>9</vt:i4>
      </vt:variant>
      <vt:variant>
        <vt:i4>0</vt:i4>
      </vt:variant>
      <vt:variant>
        <vt:i4>5</vt:i4>
      </vt:variant>
      <vt:variant>
        <vt:lpwstr>http://www.medicare.gov/</vt:lpwstr>
      </vt:variant>
      <vt:variant>
        <vt:lpwstr/>
      </vt:variant>
      <vt:variant>
        <vt:i4>6094921</vt:i4>
      </vt:variant>
      <vt:variant>
        <vt:i4>6</vt:i4>
      </vt:variant>
      <vt:variant>
        <vt:i4>0</vt:i4>
      </vt:variant>
      <vt:variant>
        <vt:i4>5</vt:i4>
      </vt:variant>
      <vt:variant>
        <vt:lpwstr>http://www.medicare.gov/</vt:lpwstr>
      </vt:variant>
      <vt:variant>
        <vt:lpwstr/>
      </vt:variant>
      <vt:variant>
        <vt:i4>6094921</vt:i4>
      </vt:variant>
      <vt:variant>
        <vt:i4>3</vt:i4>
      </vt:variant>
      <vt:variant>
        <vt:i4>0</vt:i4>
      </vt:variant>
      <vt:variant>
        <vt:i4>5</vt:i4>
      </vt:variant>
      <vt:variant>
        <vt:lpwstr>http://www.medicare.gov/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dc:title>
  <dc:creator>HCFA Software Control</dc:creator>
  <cp:lastModifiedBy>Mitch Bryman</cp:lastModifiedBy>
  <cp:revision>3</cp:revision>
  <cp:lastPrinted>2010-09-29T15:10:00Z</cp:lastPrinted>
  <dcterms:created xsi:type="dcterms:W3CDTF">2014-12-19T17:02:00Z</dcterms:created>
  <dcterms:modified xsi:type="dcterms:W3CDTF">2014-12-19T17:02:00Z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78312256</vt:i4>
  </property>
  <property fmtid="{D5CDD505-2E9C-101B-9397-08002B2CF9AE}" pid="3" name="_NewReviewCycle">
    <vt:lpwstr/>
  </property>
  <property fmtid="{D5CDD505-2E9C-101B-9397-08002B2CF9AE}" pid="4" name="_EmailSubject">
    <vt:lpwstr>redlined and clean version of Supporting Statement</vt:lpwstr>
  </property>
  <property fmtid="{D5CDD505-2E9C-101B-9397-08002B2CF9AE}" pid="5" name="_AuthorEmail">
    <vt:lpwstr>Lori.Robinson@cms.hhs.gov</vt:lpwstr>
  </property>
  <property fmtid="{D5CDD505-2E9C-101B-9397-08002B2CF9AE}" pid="6" name="_AuthorEmailDisplayName">
    <vt:lpwstr>Robinson, Lori A. (CMS/CM)</vt:lpwstr>
  </property>
  <property fmtid="{D5CDD505-2E9C-101B-9397-08002B2CF9AE}" pid="7" name="_PreviousAdHocReviewCycleID">
    <vt:i4>1931074462</vt:i4>
  </property>
  <property fmtid="{D5CDD505-2E9C-101B-9397-08002B2CF9AE}" pid="8" name="_ReviewingToolsShownOnce">
    <vt:lpwstr/>
  </property>
</Properties>
</file>