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0EF26" w14:textId="059509D7" w:rsidR="00171BFD" w:rsidRDefault="002D749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Pr>
          <w:rFonts w:ascii="Century Gothic" w:hAnsi="Century Gothic" w:cs="Arial"/>
          <w:b/>
          <w:sz w:val="20"/>
          <w:szCs w:val="20"/>
        </w:rPr>
        <w:t>T</w:t>
      </w:r>
      <w:r w:rsidR="00783094">
        <w:rPr>
          <w:rFonts w:ascii="Century Gothic" w:hAnsi="Century Gothic" w:cs="Arial"/>
          <w:b/>
          <w:sz w:val="20"/>
          <w:szCs w:val="20"/>
        </w:rPr>
        <w:t xml:space="preserve">O BE COMPLETED BY </w:t>
      </w:r>
      <w:r w:rsidR="00EC162A">
        <w:rPr>
          <w:rFonts w:ascii="Century Gothic" w:hAnsi="Century Gothic" w:cs="Arial"/>
          <w:b/>
          <w:sz w:val="20"/>
          <w:szCs w:val="20"/>
        </w:rPr>
        <w:t>FIELD CONTRACTOR</w:t>
      </w:r>
      <w:r w:rsidR="00783094">
        <w:rPr>
          <w:rFonts w:ascii="Century Gothic" w:hAnsi="Century Gothic" w:cs="Arial"/>
          <w:b/>
          <w:sz w:val="20"/>
          <w:szCs w:val="20"/>
        </w:rPr>
        <w:t>:</w:t>
      </w:r>
    </w:p>
    <w:p w14:paraId="2BF0EF27" w14:textId="77777777" w:rsidR="00783094"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14:paraId="2BF0EF28" w14:textId="77777777" w:rsidR="004B653A" w:rsidRPr="004B653A"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sz w:val="20"/>
          <w:szCs w:val="20"/>
          <w:u w:val="single"/>
        </w:rPr>
      </w:pPr>
      <w:r w:rsidRPr="00CE5FDB">
        <w:rPr>
          <w:rFonts w:ascii="Century Gothic" w:hAnsi="Century Gothic" w:cs="Arial"/>
          <w:b/>
          <w:sz w:val="20"/>
          <w:szCs w:val="20"/>
        </w:rPr>
        <w:t>LOI #:</w:t>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0046484C">
        <w:rPr>
          <w:rFonts w:ascii="Century Gothic" w:hAnsi="Century Gothic" w:cs="Arial"/>
          <w:color w:val="1F497D" w:themeColor="text2"/>
          <w:sz w:val="20"/>
          <w:szCs w:val="20"/>
          <w:u w:val="single"/>
        </w:rPr>
        <w:t>LOI3-MHLTH-09</w:t>
      </w:r>
    </w:p>
    <w:p w14:paraId="2BF0EF29" w14:textId="4CDE995F" w:rsidR="00071138" w:rsidRPr="00CE5FDB" w:rsidRDefault="0007113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b/>
          <w:sz w:val="20"/>
          <w:szCs w:val="20"/>
        </w:rPr>
      </w:pPr>
      <w:r w:rsidRPr="00CE5FDB">
        <w:rPr>
          <w:rFonts w:ascii="Century Gothic" w:hAnsi="Century Gothic" w:cs="Arial"/>
          <w:b/>
          <w:sz w:val="20"/>
          <w:szCs w:val="20"/>
        </w:rPr>
        <w:t>Title of Formative Research</w:t>
      </w:r>
      <w:r w:rsidR="00AC2102" w:rsidRPr="00CE5FDB">
        <w:rPr>
          <w:rFonts w:ascii="Century Gothic" w:hAnsi="Century Gothic" w:cs="Arial"/>
          <w:b/>
          <w:sz w:val="20"/>
          <w:szCs w:val="20"/>
        </w:rPr>
        <w:t>:</w:t>
      </w:r>
      <w:r w:rsidR="00AC2102" w:rsidRPr="00CE5FDB">
        <w:rPr>
          <w:rFonts w:ascii="Century Gothic" w:hAnsi="Century Gothic" w:cs="Arial"/>
          <w:b/>
          <w:sz w:val="20"/>
          <w:szCs w:val="20"/>
        </w:rPr>
        <w:tab/>
      </w:r>
      <w:r w:rsidR="0065029C" w:rsidRPr="00C30D17">
        <w:rPr>
          <w:rFonts w:ascii="Century Gothic" w:hAnsi="Century Gothic"/>
          <w:sz w:val="20"/>
          <w:szCs w:val="20"/>
        </w:rPr>
        <w:t xml:space="preserve">A </w:t>
      </w:r>
      <w:r w:rsidR="0009673C" w:rsidRPr="00C30D17">
        <w:rPr>
          <w:rFonts w:ascii="Century Gothic" w:hAnsi="Century Gothic"/>
          <w:sz w:val="20"/>
          <w:szCs w:val="20"/>
        </w:rPr>
        <w:t>Methodological Study to Assess Mental Disorders</w:t>
      </w:r>
      <w:r w:rsidR="00FD59DA" w:rsidRPr="00C30D17">
        <w:rPr>
          <w:rFonts w:ascii="Century Gothic" w:hAnsi="Century Gothic"/>
          <w:sz w:val="20"/>
          <w:szCs w:val="20"/>
        </w:rPr>
        <w:t xml:space="preserve"> for NCS Birth </w:t>
      </w:r>
      <w:r w:rsidR="00C30D17" w:rsidRPr="00C30D17">
        <w:rPr>
          <w:rFonts w:ascii="Century Gothic" w:hAnsi="Century Gothic"/>
          <w:sz w:val="20"/>
          <w:szCs w:val="20"/>
        </w:rPr>
        <w:t>Parents</w:t>
      </w:r>
      <w:r w:rsidR="00FD59DA">
        <w:tab/>
      </w:r>
    </w:p>
    <w:p w14:paraId="2BF0EF2A" w14:textId="77777777" w:rsidR="00C06A94" w:rsidRDefault="00C06A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Pr>
          <w:rFonts w:ascii="Century Gothic" w:hAnsi="Century Gothic" w:cs="Arial"/>
          <w:b/>
          <w:sz w:val="20"/>
          <w:szCs w:val="20"/>
        </w:rPr>
        <w:t xml:space="preserve">Participating </w:t>
      </w:r>
      <w:r w:rsidR="0041433D" w:rsidRPr="00CE5FDB">
        <w:rPr>
          <w:rFonts w:ascii="Century Gothic" w:hAnsi="Century Gothic" w:cs="Arial"/>
          <w:b/>
          <w:sz w:val="20"/>
          <w:szCs w:val="20"/>
        </w:rPr>
        <w:t>Institution</w:t>
      </w:r>
      <w:r>
        <w:rPr>
          <w:rFonts w:ascii="Century Gothic" w:hAnsi="Century Gothic" w:cs="Arial"/>
          <w:b/>
          <w:sz w:val="20"/>
          <w:szCs w:val="20"/>
        </w:rPr>
        <w:t>s</w:t>
      </w:r>
      <w:r w:rsidR="0041433D" w:rsidRPr="00CE5FDB">
        <w:rPr>
          <w:rFonts w:ascii="Century Gothic" w:hAnsi="Century Gothic" w:cs="Arial"/>
          <w:b/>
          <w:sz w:val="20"/>
          <w:szCs w:val="20"/>
        </w:rPr>
        <w:t>:</w:t>
      </w:r>
      <w:r w:rsidR="006011A2"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6B1849" w:rsidRPr="00C30D17">
        <w:rPr>
          <w:rFonts w:ascii="Century Gothic" w:hAnsi="Century Gothic" w:cs="Arial"/>
          <w:sz w:val="20"/>
          <w:szCs w:val="20"/>
        </w:rPr>
        <w:t>University of Massachusetts Medical School</w:t>
      </w:r>
      <w:r w:rsidR="00CB608D">
        <w:rPr>
          <w:rFonts w:ascii="Century Gothic" w:hAnsi="Century Gothic" w:cs="Arial"/>
          <w:b/>
          <w:sz w:val="20"/>
          <w:szCs w:val="20"/>
        </w:rPr>
        <w:t xml:space="preserve"> </w:t>
      </w:r>
    </w:p>
    <w:p w14:paraId="2BF0EF2B" w14:textId="77777777" w:rsidR="0059441B" w:rsidRPr="00CE5FDB" w:rsidRDefault="0059441B" w:rsidP="007D5D3C">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b/>
          <w:bCs/>
          <w:sz w:val="20"/>
          <w:szCs w:val="20"/>
        </w:rPr>
      </w:pPr>
      <w:r>
        <w:rPr>
          <w:rFonts w:ascii="Century Gothic" w:hAnsi="Century Gothic"/>
          <w:b/>
          <w:bCs/>
          <w:sz w:val="20"/>
          <w:szCs w:val="20"/>
        </w:rPr>
        <w:t xml:space="preserve">Recruitment </w:t>
      </w:r>
      <w:r w:rsidR="00C06A94">
        <w:rPr>
          <w:rFonts w:ascii="Century Gothic" w:hAnsi="Century Gothic"/>
          <w:b/>
          <w:bCs/>
          <w:sz w:val="20"/>
          <w:szCs w:val="20"/>
        </w:rPr>
        <w:t>Study Arms</w:t>
      </w:r>
      <w:r>
        <w:rPr>
          <w:rFonts w:ascii="Century Gothic" w:hAnsi="Century Gothic"/>
          <w:b/>
          <w:bCs/>
          <w:sz w:val="20"/>
          <w:szCs w:val="20"/>
        </w:rPr>
        <w:t>:</w:t>
      </w:r>
      <w:r w:rsidR="00C06A94">
        <w:rPr>
          <w:rFonts w:ascii="Century Gothic" w:hAnsi="Century Gothic"/>
          <w:b/>
          <w:bCs/>
          <w:sz w:val="20"/>
          <w:szCs w:val="20"/>
        </w:rPr>
        <w:tab/>
      </w:r>
      <w:r w:rsidR="006B1849" w:rsidRPr="00C30D17">
        <w:rPr>
          <w:rFonts w:ascii="Century Gothic" w:hAnsi="Century Gothic"/>
          <w:bCs/>
          <w:sz w:val="20"/>
          <w:szCs w:val="20"/>
        </w:rPr>
        <w:t>Worcester County</w:t>
      </w:r>
      <w:r w:rsidR="00CA3974" w:rsidRPr="00C30D17">
        <w:rPr>
          <w:rFonts w:ascii="Century Gothic" w:hAnsi="Century Gothic"/>
          <w:bCs/>
          <w:sz w:val="20"/>
          <w:szCs w:val="20"/>
        </w:rPr>
        <w:t>, Massachusetts</w:t>
      </w:r>
    </w:p>
    <w:p w14:paraId="2BF0EF2C" w14:textId="77777777" w:rsidR="00DD5B84" w:rsidRPr="00CE5FDB"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CE5FDB">
        <w:rPr>
          <w:rFonts w:ascii="Century Gothic" w:hAnsi="Century Gothic" w:cs="Arial"/>
          <w:b/>
          <w:sz w:val="20"/>
          <w:szCs w:val="20"/>
        </w:rPr>
        <w:t>SME:</w:t>
      </w:r>
      <w:r w:rsidR="00F53D8D" w:rsidRPr="00CE5FDB">
        <w:rPr>
          <w:rFonts w:ascii="Century Gothic" w:hAnsi="Century Gothic" w:cs="Arial"/>
          <w:b/>
          <w:sz w:val="20"/>
          <w:szCs w:val="20"/>
        </w:rPr>
        <w:t xml:space="preserve">  </w:t>
      </w:r>
      <w:r w:rsidR="00F53D8D" w:rsidRPr="00CE5FDB">
        <w:rPr>
          <w:rFonts w:ascii="Century Gothic" w:hAnsi="Century Gothic" w:cs="Arial"/>
          <w:b/>
          <w:sz w:val="20"/>
          <w:szCs w:val="20"/>
        </w:rPr>
        <w:tab/>
      </w:r>
      <w:r w:rsidR="00AC2102" w:rsidRPr="00CE5FDB">
        <w:rPr>
          <w:rFonts w:ascii="Century Gothic" w:hAnsi="Century Gothic" w:cs="Arial"/>
          <w:b/>
          <w:sz w:val="20"/>
          <w:szCs w:val="20"/>
        </w:rPr>
        <w:tab/>
      </w:r>
      <w:r w:rsidR="00783094">
        <w:rPr>
          <w:rFonts w:ascii="Century Gothic" w:hAnsi="Century Gothic" w:cs="Arial"/>
          <w:b/>
          <w:sz w:val="20"/>
          <w:szCs w:val="20"/>
        </w:rPr>
        <w:tab/>
      </w:r>
      <w:r w:rsidR="00783094">
        <w:rPr>
          <w:rFonts w:ascii="Century Gothic" w:hAnsi="Century Gothic" w:cs="Arial"/>
          <w:b/>
          <w:sz w:val="20"/>
          <w:szCs w:val="20"/>
        </w:rPr>
        <w:tab/>
      </w:r>
      <w:r w:rsidR="00AC2102" w:rsidRPr="00CE5FDB">
        <w:rPr>
          <w:rFonts w:ascii="Century Gothic" w:hAnsi="Century Gothic" w:cs="Arial"/>
          <w:b/>
          <w:sz w:val="20"/>
          <w:szCs w:val="20"/>
        </w:rPr>
        <w:tab/>
      </w:r>
      <w:r w:rsidR="00D058CE" w:rsidRPr="00C30D17">
        <w:rPr>
          <w:rFonts w:ascii="Century Gothic" w:hAnsi="Century Gothic" w:cs="Arial"/>
          <w:sz w:val="20"/>
          <w:szCs w:val="20"/>
        </w:rPr>
        <w:t>Gitanjali</w:t>
      </w:r>
      <w:r w:rsidR="00434E35" w:rsidRPr="00C30D17">
        <w:rPr>
          <w:rFonts w:ascii="Century Gothic" w:hAnsi="Century Gothic" w:cs="Arial"/>
          <w:sz w:val="20"/>
          <w:szCs w:val="20"/>
        </w:rPr>
        <w:t xml:space="preserve"> Taneja</w:t>
      </w:r>
      <w:r w:rsidRPr="00CE5FDB">
        <w:rPr>
          <w:rFonts w:ascii="Century Gothic" w:hAnsi="Century Gothic" w:cs="Arial"/>
          <w:b/>
          <w:sz w:val="20"/>
          <w:szCs w:val="20"/>
        </w:rPr>
        <w:tab/>
      </w:r>
    </w:p>
    <w:p w14:paraId="2BF0EF2D" w14:textId="77777777" w:rsidR="00284EBC"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CE5FDB">
        <w:rPr>
          <w:rFonts w:ascii="Century Gothic" w:hAnsi="Century Gothic" w:cs="Arial"/>
          <w:b/>
          <w:sz w:val="20"/>
          <w:szCs w:val="20"/>
        </w:rPr>
        <w:t>COTR:</w:t>
      </w:r>
      <w:r w:rsidR="00F53D8D"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F53D8D" w:rsidRPr="00CE5FDB">
        <w:rPr>
          <w:rFonts w:ascii="Century Gothic" w:hAnsi="Century Gothic" w:cs="Arial"/>
          <w:b/>
          <w:sz w:val="20"/>
          <w:szCs w:val="20"/>
        </w:rPr>
        <w:t xml:space="preserve"> </w:t>
      </w:r>
      <w:r w:rsidR="00783094">
        <w:rPr>
          <w:rFonts w:ascii="Century Gothic" w:hAnsi="Century Gothic" w:cs="Arial"/>
          <w:b/>
          <w:sz w:val="20"/>
          <w:szCs w:val="20"/>
        </w:rPr>
        <w:tab/>
      </w:r>
      <w:r w:rsidR="00783094">
        <w:rPr>
          <w:rFonts w:ascii="Century Gothic" w:hAnsi="Century Gothic" w:cs="Arial"/>
          <w:b/>
          <w:sz w:val="20"/>
          <w:szCs w:val="20"/>
        </w:rPr>
        <w:tab/>
      </w:r>
      <w:r w:rsidR="00F53D8D" w:rsidRPr="00CE5FDB">
        <w:rPr>
          <w:rFonts w:ascii="Century Gothic" w:hAnsi="Century Gothic" w:cs="Arial"/>
          <w:b/>
          <w:sz w:val="20"/>
          <w:szCs w:val="20"/>
        </w:rPr>
        <w:tab/>
      </w:r>
      <w:r w:rsidR="0029410A" w:rsidRPr="00C30D17">
        <w:rPr>
          <w:rFonts w:ascii="Century Gothic" w:hAnsi="Century Gothic" w:cs="Arial"/>
          <w:sz w:val="20"/>
          <w:szCs w:val="20"/>
        </w:rPr>
        <w:t>Eric Lorenzo</w:t>
      </w:r>
    </w:p>
    <w:p w14:paraId="2BF0EF2E" w14:textId="77777777" w:rsidR="00171BFD" w:rsidRPr="00CE5FDB" w:rsidRDefault="00171BFD">
      <w:pPr>
        <w:rPr>
          <w:rFonts w:ascii="Century Gothic" w:hAnsi="Century Gothic" w:cs="Arial"/>
          <w:sz w:val="20"/>
          <w:szCs w:val="20"/>
        </w:rPr>
      </w:pPr>
    </w:p>
    <w:p w14:paraId="132294BF" w14:textId="5B484498" w:rsidR="00145692" w:rsidRPr="00145692" w:rsidRDefault="00C6543A" w:rsidP="00145692">
      <w:pPr>
        <w:ind w:left="30"/>
        <w:rPr>
          <w:rFonts w:ascii="Century Gothic" w:hAnsi="Century Gothic"/>
          <w:sz w:val="20"/>
          <w:szCs w:val="20"/>
        </w:rPr>
      </w:pPr>
      <w:r w:rsidRPr="00CD42EF">
        <w:rPr>
          <w:rFonts w:ascii="Century Gothic" w:hAnsi="Century Gothic" w:cs="Arial"/>
          <w:b/>
          <w:bCs/>
          <w:sz w:val="20"/>
          <w:szCs w:val="20"/>
        </w:rPr>
        <w:t>Purpose of the Study</w:t>
      </w:r>
      <w:r w:rsidR="00217C22" w:rsidRPr="00CD42EF">
        <w:rPr>
          <w:rFonts w:ascii="Century Gothic" w:hAnsi="Century Gothic" w:cs="Arial"/>
          <w:b/>
          <w:bCs/>
          <w:sz w:val="20"/>
          <w:szCs w:val="20"/>
        </w:rPr>
        <w:t>:</w:t>
      </w:r>
      <w:r w:rsidR="00217C22" w:rsidRPr="00541955">
        <w:rPr>
          <w:rFonts w:ascii="Century Gothic" w:hAnsi="Century Gothic" w:cs="Arial"/>
          <w:bCs/>
          <w:sz w:val="20"/>
          <w:szCs w:val="20"/>
        </w:rPr>
        <w:t xml:space="preserve"> </w:t>
      </w:r>
      <w:r w:rsidR="00684563" w:rsidRPr="00684563">
        <w:rPr>
          <w:rFonts w:ascii="Century Gothic" w:hAnsi="Century Gothic" w:cs="Arial"/>
          <w:bCs/>
          <w:sz w:val="20"/>
          <w:szCs w:val="20"/>
        </w:rPr>
        <w:t xml:space="preserve">The purpose of this study is </w:t>
      </w:r>
      <w:r w:rsidR="00D41CF6" w:rsidRPr="00D41CF6">
        <w:rPr>
          <w:rFonts w:ascii="Century Gothic" w:hAnsi="Century Gothic"/>
          <w:sz w:val="20"/>
          <w:szCs w:val="20"/>
        </w:rPr>
        <w:t xml:space="preserve">to </w:t>
      </w:r>
      <w:r w:rsidR="0004201C">
        <w:rPr>
          <w:rFonts w:ascii="Century Gothic" w:hAnsi="Century Gothic"/>
          <w:sz w:val="20"/>
          <w:szCs w:val="20"/>
        </w:rPr>
        <w:t xml:space="preserve">1) </w:t>
      </w:r>
      <w:r w:rsidR="00D41CF6" w:rsidRPr="00D41CF6">
        <w:rPr>
          <w:rFonts w:ascii="Century Gothic" w:hAnsi="Century Gothic"/>
          <w:sz w:val="20"/>
          <w:szCs w:val="20"/>
        </w:rPr>
        <w:t xml:space="preserve">test the feasibility of implementing a short, </w:t>
      </w:r>
      <w:r w:rsidR="006F645E">
        <w:rPr>
          <w:rFonts w:ascii="Century Gothic" w:hAnsi="Century Gothic"/>
          <w:sz w:val="20"/>
          <w:szCs w:val="20"/>
        </w:rPr>
        <w:t xml:space="preserve">telephone mental health screen </w:t>
      </w:r>
      <w:r w:rsidR="00D41CF6" w:rsidRPr="00D41CF6">
        <w:rPr>
          <w:rFonts w:ascii="Century Gothic" w:hAnsi="Century Gothic"/>
          <w:sz w:val="20"/>
          <w:szCs w:val="20"/>
        </w:rPr>
        <w:t>called the P</w:t>
      </w:r>
      <w:r w:rsidR="006F645E">
        <w:rPr>
          <w:rFonts w:ascii="Century Gothic" w:hAnsi="Century Gothic"/>
          <w:sz w:val="20"/>
          <w:szCs w:val="20"/>
        </w:rPr>
        <w:t>arental Mental Health Screen (</w:t>
      </w:r>
      <w:r w:rsidR="00D41CF6" w:rsidRPr="00D41CF6">
        <w:rPr>
          <w:rFonts w:ascii="Century Gothic" w:hAnsi="Century Gothic"/>
          <w:sz w:val="20"/>
          <w:szCs w:val="20"/>
        </w:rPr>
        <w:t>PMHS</w:t>
      </w:r>
      <w:r w:rsidR="006F645E">
        <w:rPr>
          <w:rFonts w:ascii="Century Gothic" w:hAnsi="Century Gothic"/>
          <w:sz w:val="20"/>
          <w:szCs w:val="20"/>
        </w:rPr>
        <w:t xml:space="preserve">, </w:t>
      </w:r>
      <w:r w:rsidR="00D41CF6" w:rsidRPr="00D41CF6">
        <w:rPr>
          <w:rFonts w:ascii="Century Gothic" w:hAnsi="Century Gothic"/>
          <w:sz w:val="20"/>
          <w:szCs w:val="20"/>
        </w:rPr>
        <w:t>Attach</w:t>
      </w:r>
      <w:r w:rsidR="006C370A">
        <w:rPr>
          <w:rFonts w:ascii="Century Gothic" w:hAnsi="Century Gothic"/>
          <w:sz w:val="20"/>
          <w:szCs w:val="20"/>
        </w:rPr>
        <w:t>.</w:t>
      </w:r>
      <w:r w:rsidR="003C2810">
        <w:rPr>
          <w:rFonts w:ascii="Century Gothic" w:hAnsi="Century Gothic"/>
          <w:sz w:val="20"/>
          <w:szCs w:val="20"/>
        </w:rPr>
        <w:t xml:space="preserve"> 4</w:t>
      </w:r>
      <w:r w:rsidR="00D41CF6" w:rsidRPr="00D41CF6">
        <w:rPr>
          <w:rFonts w:ascii="Century Gothic" w:hAnsi="Century Gothic"/>
          <w:sz w:val="20"/>
          <w:szCs w:val="20"/>
        </w:rPr>
        <w:t xml:space="preserve">) and then </w:t>
      </w:r>
      <w:r w:rsidR="0004201C">
        <w:rPr>
          <w:rFonts w:ascii="Century Gothic" w:hAnsi="Century Gothic"/>
          <w:sz w:val="20"/>
          <w:szCs w:val="20"/>
        </w:rPr>
        <w:t>2) test</w:t>
      </w:r>
      <w:r w:rsidR="00D41CF6" w:rsidRPr="00D41CF6">
        <w:rPr>
          <w:rFonts w:ascii="Century Gothic" w:hAnsi="Century Gothic"/>
          <w:sz w:val="20"/>
          <w:szCs w:val="20"/>
        </w:rPr>
        <w:t xml:space="preserve"> the validity of the PMHS against the gold standard, the Composite International Diagnostic Interview (</w:t>
      </w:r>
      <w:r w:rsidR="00EE26D5">
        <w:rPr>
          <w:rFonts w:ascii="Century Gothic" w:hAnsi="Century Gothic"/>
          <w:sz w:val="20"/>
          <w:szCs w:val="20"/>
        </w:rPr>
        <w:t xml:space="preserve">Revised </w:t>
      </w:r>
      <w:r w:rsidR="00D41CF6" w:rsidRPr="00D41CF6">
        <w:rPr>
          <w:rFonts w:ascii="Century Gothic" w:hAnsi="Century Gothic"/>
          <w:sz w:val="20"/>
          <w:szCs w:val="20"/>
        </w:rPr>
        <w:t>CIDI, Attach</w:t>
      </w:r>
      <w:r w:rsidR="006C370A">
        <w:rPr>
          <w:rFonts w:ascii="Century Gothic" w:hAnsi="Century Gothic"/>
          <w:sz w:val="20"/>
          <w:szCs w:val="20"/>
        </w:rPr>
        <w:t>.</w:t>
      </w:r>
      <w:r w:rsidR="006F645E">
        <w:rPr>
          <w:rFonts w:ascii="Century Gothic" w:hAnsi="Century Gothic"/>
          <w:sz w:val="20"/>
          <w:szCs w:val="20"/>
        </w:rPr>
        <w:t xml:space="preserve"> </w:t>
      </w:r>
      <w:r w:rsidR="00EE26D5">
        <w:rPr>
          <w:rFonts w:ascii="Century Gothic" w:hAnsi="Century Gothic"/>
          <w:sz w:val="20"/>
          <w:szCs w:val="20"/>
        </w:rPr>
        <w:t>5</w:t>
      </w:r>
      <w:r w:rsidR="00D41CF6" w:rsidRPr="00D41CF6">
        <w:rPr>
          <w:rFonts w:ascii="Century Gothic" w:hAnsi="Century Gothic"/>
          <w:sz w:val="20"/>
          <w:szCs w:val="20"/>
        </w:rPr>
        <w:t>)</w:t>
      </w:r>
      <w:proofErr w:type="gramStart"/>
      <w:r w:rsidR="00D41CF6" w:rsidRPr="00D41CF6">
        <w:rPr>
          <w:rFonts w:ascii="Century Gothic" w:hAnsi="Century Gothic"/>
          <w:sz w:val="20"/>
          <w:szCs w:val="20"/>
        </w:rPr>
        <w:t>.</w:t>
      </w:r>
      <w:r w:rsidR="00BD5921" w:rsidRPr="00BD5921">
        <w:t xml:space="preserve"> </w:t>
      </w:r>
      <w:proofErr w:type="gramEnd"/>
      <w:r w:rsidR="00BD5921" w:rsidRPr="00BD5921">
        <w:rPr>
          <w:rFonts w:ascii="Century Gothic" w:hAnsi="Century Gothic"/>
          <w:sz w:val="20"/>
          <w:szCs w:val="20"/>
        </w:rPr>
        <w:t xml:space="preserve">The PMHS is a </w:t>
      </w:r>
      <w:r w:rsidR="006F0C33">
        <w:rPr>
          <w:rFonts w:ascii="Century Gothic" w:hAnsi="Century Gothic"/>
          <w:sz w:val="20"/>
          <w:szCs w:val="20"/>
        </w:rPr>
        <w:t xml:space="preserve">phone-administered </w:t>
      </w:r>
      <w:r w:rsidR="00BD5921" w:rsidRPr="00BD5921">
        <w:rPr>
          <w:rFonts w:ascii="Century Gothic" w:hAnsi="Century Gothic"/>
          <w:sz w:val="20"/>
          <w:szCs w:val="20"/>
        </w:rPr>
        <w:t>questionnaire developed by the National Children’s Study (NCS</w:t>
      </w:r>
      <w:r w:rsidR="007D6FD7" w:rsidRPr="00BD5921">
        <w:rPr>
          <w:rFonts w:ascii="Century Gothic" w:hAnsi="Century Gothic"/>
          <w:sz w:val="20"/>
          <w:szCs w:val="20"/>
        </w:rPr>
        <w:t>) Mental</w:t>
      </w:r>
      <w:r w:rsidR="00BD5921" w:rsidRPr="00BD5921">
        <w:rPr>
          <w:rFonts w:ascii="Century Gothic" w:hAnsi="Century Gothic"/>
          <w:sz w:val="20"/>
          <w:szCs w:val="20"/>
        </w:rPr>
        <w:t xml:space="preserve"> Health Working Team </w:t>
      </w:r>
      <w:r w:rsidR="007655DB">
        <w:rPr>
          <w:rFonts w:ascii="Century Gothic" w:hAnsi="Century Gothic"/>
          <w:sz w:val="20"/>
          <w:szCs w:val="20"/>
        </w:rPr>
        <w:t>(MHWT</w:t>
      </w:r>
      <w:r w:rsidR="007D6FD7">
        <w:rPr>
          <w:rFonts w:ascii="Century Gothic" w:hAnsi="Century Gothic"/>
          <w:sz w:val="20"/>
          <w:szCs w:val="20"/>
        </w:rPr>
        <w:t>)</w:t>
      </w:r>
      <w:r w:rsidR="007D6FD7" w:rsidRPr="00BD5921">
        <w:rPr>
          <w:rFonts w:ascii="Century Gothic" w:hAnsi="Century Gothic"/>
          <w:sz w:val="20"/>
          <w:szCs w:val="20"/>
        </w:rPr>
        <w:t xml:space="preserve"> with</w:t>
      </w:r>
      <w:r w:rsidR="00BD5921" w:rsidRPr="00BD5921">
        <w:rPr>
          <w:rFonts w:ascii="Century Gothic" w:hAnsi="Century Gothic"/>
          <w:sz w:val="20"/>
          <w:szCs w:val="20"/>
        </w:rPr>
        <w:t xml:space="preserve"> an expected duration of approximately </w:t>
      </w:r>
      <w:r w:rsidR="00C7213F" w:rsidRPr="00C7213F">
        <w:rPr>
          <w:rFonts w:ascii="Century Gothic" w:hAnsi="Century Gothic"/>
          <w:sz w:val="20"/>
          <w:szCs w:val="20"/>
        </w:rPr>
        <w:t xml:space="preserve">10 </w:t>
      </w:r>
      <w:r w:rsidR="00BD5921" w:rsidRPr="00C7213F">
        <w:rPr>
          <w:rFonts w:ascii="Century Gothic" w:hAnsi="Century Gothic"/>
          <w:sz w:val="20"/>
          <w:szCs w:val="20"/>
        </w:rPr>
        <w:t>minutes</w:t>
      </w:r>
      <w:r w:rsidR="00BD5921" w:rsidRPr="00BD5921">
        <w:rPr>
          <w:rFonts w:ascii="Century Gothic" w:hAnsi="Century Gothic"/>
          <w:sz w:val="20"/>
          <w:szCs w:val="20"/>
        </w:rPr>
        <w:t>.</w:t>
      </w:r>
      <w:r w:rsidR="00BD5921" w:rsidRPr="00596015">
        <w:t xml:space="preserve"> </w:t>
      </w:r>
      <w:r w:rsidR="00684563" w:rsidRPr="00684563">
        <w:rPr>
          <w:rFonts w:ascii="Century Gothic" w:hAnsi="Century Gothic"/>
          <w:sz w:val="20"/>
          <w:szCs w:val="20"/>
        </w:rPr>
        <w:t xml:space="preserve"> </w:t>
      </w:r>
      <w:r w:rsidR="00CD42EF" w:rsidRPr="00541955">
        <w:rPr>
          <w:rFonts w:ascii="Century Gothic" w:hAnsi="Century Gothic"/>
          <w:sz w:val="20"/>
          <w:szCs w:val="20"/>
        </w:rPr>
        <w:t xml:space="preserve">Questionnaire responses from the PMHS that are </w:t>
      </w:r>
      <w:r w:rsidR="00CD42EF" w:rsidRPr="00BD5921">
        <w:rPr>
          <w:rFonts w:ascii="Century Gothic" w:hAnsi="Century Gothic"/>
          <w:sz w:val="20"/>
          <w:szCs w:val="20"/>
        </w:rPr>
        <w:t>considered indicative of an aspect of mental illness will be validated against a gold standard instrument, the CIDI</w:t>
      </w:r>
      <w:proofErr w:type="gramStart"/>
      <w:r w:rsidR="00CD42EF" w:rsidRPr="00BD5921">
        <w:rPr>
          <w:rFonts w:ascii="Century Gothic" w:hAnsi="Century Gothic"/>
          <w:sz w:val="20"/>
          <w:szCs w:val="20"/>
        </w:rPr>
        <w:t xml:space="preserve">. </w:t>
      </w:r>
      <w:proofErr w:type="gramEnd"/>
      <w:r w:rsidR="00145692" w:rsidRPr="00145692">
        <w:rPr>
          <w:rFonts w:ascii="Century Gothic" w:hAnsi="Century Gothic"/>
          <w:sz w:val="20"/>
          <w:szCs w:val="20"/>
        </w:rPr>
        <w:t>The CIDI is widely used internationally and has known validity and reliability.</w:t>
      </w:r>
    </w:p>
    <w:p w14:paraId="2BF0EF30" w14:textId="31D1DBA9" w:rsidR="00217C22" w:rsidRPr="00541955" w:rsidRDefault="00217C22" w:rsidP="00217C22">
      <w:pPr>
        <w:ind w:left="30"/>
        <w:rPr>
          <w:rFonts w:ascii="Century Gothic" w:hAnsi="Century Gothic" w:cs="Arial"/>
          <w:b/>
          <w:bCs/>
          <w:sz w:val="20"/>
          <w:szCs w:val="20"/>
        </w:rPr>
      </w:pPr>
    </w:p>
    <w:p w14:paraId="095AE242" w14:textId="1CDB5CDA" w:rsidR="008C242D" w:rsidRPr="009706B1" w:rsidRDefault="00873603" w:rsidP="00217C22">
      <w:pPr>
        <w:rPr>
          <w:rFonts w:ascii="Century Gothic" w:hAnsi="Century Gothic"/>
          <w:color w:val="000000"/>
          <w:sz w:val="20"/>
          <w:szCs w:val="20"/>
          <w:vertAlign w:val="superscript"/>
        </w:rPr>
      </w:pPr>
      <w:r w:rsidRPr="00541955">
        <w:rPr>
          <w:rFonts w:ascii="Century Gothic" w:hAnsi="Century Gothic" w:cs="Arial"/>
          <w:b/>
          <w:bCs/>
          <w:sz w:val="20"/>
          <w:szCs w:val="20"/>
        </w:rPr>
        <w:t>Benefit to NCS Vanguard or Main Study</w:t>
      </w:r>
      <w:r w:rsidR="00CA3974" w:rsidRPr="00541955">
        <w:rPr>
          <w:rFonts w:ascii="Century Gothic" w:hAnsi="Century Gothic" w:cs="Arial"/>
          <w:b/>
          <w:bCs/>
          <w:sz w:val="20"/>
          <w:szCs w:val="20"/>
        </w:rPr>
        <w:t xml:space="preserve">: </w:t>
      </w:r>
      <w:r w:rsidR="0009673C" w:rsidRPr="00541955">
        <w:rPr>
          <w:rFonts w:ascii="Century Gothic" w:hAnsi="Century Gothic"/>
          <w:color w:val="000000"/>
          <w:sz w:val="20"/>
          <w:szCs w:val="20"/>
        </w:rPr>
        <w:t>Several research studies have already established the evidence that commonly found mental health disorders in parents (particularly pregnant women) are likely to yield to children’s mental and behavioral health problems</w:t>
      </w:r>
      <w:proofErr w:type="gramStart"/>
      <w:r w:rsidR="0009673C" w:rsidRPr="00541955">
        <w:rPr>
          <w:rFonts w:ascii="Century Gothic" w:hAnsi="Century Gothic"/>
          <w:color w:val="000000"/>
          <w:sz w:val="20"/>
          <w:szCs w:val="20"/>
        </w:rPr>
        <w:t xml:space="preserve">. </w:t>
      </w:r>
      <w:proofErr w:type="gramEnd"/>
      <w:r w:rsidR="0009673C" w:rsidRPr="00541955">
        <w:rPr>
          <w:rFonts w:ascii="Century Gothic" w:hAnsi="Century Gothic"/>
          <w:color w:val="000000"/>
          <w:sz w:val="20"/>
          <w:szCs w:val="20"/>
        </w:rPr>
        <w:t>These include mood disorders (major depressive disorder, bipolar disorder), anxiety disorders (generalized anxiety disorder, panic disorder, post-traumatic stress disorder), and impulse-control disorders (adult attention/deficit hyperactivity disorder, intermittent explosive disorder)</w:t>
      </w:r>
      <w:proofErr w:type="gramStart"/>
      <w:r w:rsidR="0009673C" w:rsidRPr="00541955">
        <w:rPr>
          <w:rFonts w:ascii="Century Gothic" w:hAnsi="Century Gothic"/>
          <w:color w:val="000000"/>
          <w:sz w:val="20"/>
          <w:szCs w:val="20"/>
        </w:rPr>
        <w:t xml:space="preserve">. </w:t>
      </w:r>
      <w:proofErr w:type="gramEnd"/>
      <w:r w:rsidR="0009673C" w:rsidRPr="00541955">
        <w:rPr>
          <w:rFonts w:ascii="Century Gothic" w:hAnsi="Century Gothic"/>
          <w:color w:val="000000"/>
          <w:sz w:val="20"/>
          <w:szCs w:val="20"/>
        </w:rPr>
        <w:t>All of these disorders other than bipolar disorder are commonly occurring disorders in the general population.</w:t>
      </w:r>
      <w:r w:rsidR="00386367">
        <w:rPr>
          <w:rStyle w:val="FootnoteReference"/>
          <w:rFonts w:ascii="Century Gothic" w:hAnsi="Century Gothic"/>
          <w:color w:val="000000"/>
          <w:sz w:val="20"/>
          <w:szCs w:val="20"/>
        </w:rPr>
        <w:footnoteReference w:id="1"/>
      </w:r>
      <w:r w:rsidR="009706B1">
        <w:rPr>
          <w:rFonts w:ascii="Century Gothic" w:hAnsi="Century Gothic"/>
          <w:color w:val="000000"/>
          <w:sz w:val="20"/>
          <w:szCs w:val="20"/>
          <w:vertAlign w:val="superscript"/>
        </w:rPr>
        <w:t>,</w:t>
      </w:r>
      <w:r w:rsidR="009706B1">
        <w:rPr>
          <w:rStyle w:val="FootnoteReference"/>
          <w:rFonts w:ascii="Century Gothic" w:hAnsi="Century Gothic"/>
          <w:color w:val="000000"/>
          <w:sz w:val="20"/>
          <w:szCs w:val="20"/>
        </w:rPr>
        <w:footnoteReference w:id="2"/>
      </w:r>
      <w:r w:rsidR="009706B1">
        <w:rPr>
          <w:rFonts w:ascii="Century Gothic" w:hAnsi="Century Gothic"/>
          <w:color w:val="000000"/>
          <w:sz w:val="20"/>
          <w:szCs w:val="20"/>
          <w:vertAlign w:val="superscript"/>
        </w:rPr>
        <w:t xml:space="preserve"> </w:t>
      </w:r>
      <w:r w:rsidR="0009673C" w:rsidRPr="00541955">
        <w:rPr>
          <w:rFonts w:ascii="Century Gothic" w:hAnsi="Century Gothic"/>
          <w:color w:val="000000"/>
          <w:sz w:val="20"/>
          <w:szCs w:val="20"/>
        </w:rPr>
        <w:t>In comparison, bipolar disorder has a prevalence of only about 1% for Bipolar-I and another 1-2% for Bipolar-II, but has a clinically significant sub-threshold spectrum that represents approximately 5% of the US population.</w:t>
      </w:r>
      <w:r w:rsidR="009706B1">
        <w:rPr>
          <w:rStyle w:val="FootnoteReference"/>
          <w:rFonts w:ascii="Century Gothic" w:hAnsi="Century Gothic"/>
          <w:color w:val="000000"/>
          <w:sz w:val="20"/>
          <w:szCs w:val="20"/>
        </w:rPr>
        <w:footnoteReference w:id="3"/>
      </w:r>
      <w:proofErr w:type="gramStart"/>
      <w:r w:rsidR="009706B1">
        <w:rPr>
          <w:rFonts w:ascii="Century Gothic" w:hAnsi="Century Gothic"/>
          <w:color w:val="000000"/>
          <w:sz w:val="20"/>
          <w:szCs w:val="20"/>
        </w:rPr>
        <w:t xml:space="preserve"> </w:t>
      </w:r>
      <w:proofErr w:type="gramEnd"/>
      <w:r w:rsidR="0009673C" w:rsidRPr="00541955">
        <w:rPr>
          <w:rFonts w:ascii="Century Gothic" w:hAnsi="Century Gothic"/>
          <w:color w:val="000000"/>
          <w:sz w:val="20"/>
          <w:szCs w:val="20"/>
        </w:rPr>
        <w:t>Overall, p</w:t>
      </w:r>
      <w:r w:rsidR="0009673C" w:rsidRPr="00541955">
        <w:rPr>
          <w:rFonts w:ascii="Century Gothic" w:hAnsi="Century Gothic"/>
          <w:sz w:val="20"/>
          <w:szCs w:val="20"/>
        </w:rPr>
        <w:t>arental mental disorders are powerful risk factors for children’s mental and behavioral disorders, making it critical to obtain accurate estimates of parental mental disorders in NCS baseline assessments</w:t>
      </w:r>
      <w:proofErr w:type="gramStart"/>
      <w:r w:rsidR="0009673C" w:rsidRPr="00541955">
        <w:rPr>
          <w:rFonts w:ascii="Century Gothic" w:hAnsi="Century Gothic"/>
          <w:color w:val="000000"/>
          <w:sz w:val="20"/>
          <w:szCs w:val="20"/>
        </w:rPr>
        <w:t xml:space="preserve">. </w:t>
      </w:r>
      <w:proofErr w:type="gramEnd"/>
      <w:r w:rsidR="0009673C" w:rsidRPr="00541955">
        <w:rPr>
          <w:rFonts w:ascii="Century Gothic" w:hAnsi="Century Gothic"/>
          <w:color w:val="000000"/>
          <w:sz w:val="20"/>
          <w:szCs w:val="20"/>
        </w:rPr>
        <w:t>However, these disorders are usually assessed and diagnosed using very lengthy and complicated instruments</w:t>
      </w:r>
      <w:r w:rsidR="00DE26E0" w:rsidRPr="00541955">
        <w:rPr>
          <w:rFonts w:ascii="Century Gothic" w:hAnsi="Century Gothic"/>
          <w:color w:val="000000"/>
          <w:sz w:val="20"/>
          <w:szCs w:val="20"/>
        </w:rPr>
        <w:t>.</w:t>
      </w:r>
    </w:p>
    <w:p w14:paraId="6D46B375" w14:textId="77777777" w:rsidR="008C242D" w:rsidRDefault="008C242D" w:rsidP="00217C22">
      <w:pPr>
        <w:rPr>
          <w:rFonts w:ascii="Century Gothic" w:hAnsi="Century Gothic"/>
          <w:color w:val="000000"/>
          <w:sz w:val="20"/>
          <w:szCs w:val="20"/>
        </w:rPr>
      </w:pPr>
    </w:p>
    <w:p w14:paraId="2BF0EF32" w14:textId="793E63D4" w:rsidR="00217C22" w:rsidRPr="006F0C33" w:rsidRDefault="0079691C" w:rsidP="00217C22">
      <w:pPr>
        <w:rPr>
          <w:rFonts w:ascii="Century Gothic" w:hAnsi="Century Gothic" w:cs="Arial"/>
          <w:color w:val="000000"/>
          <w:sz w:val="20"/>
          <w:szCs w:val="20"/>
        </w:rPr>
      </w:pPr>
      <w:r w:rsidRPr="00541955">
        <w:rPr>
          <w:rFonts w:ascii="Century Gothic" w:hAnsi="Century Gothic"/>
          <w:color w:val="000000"/>
          <w:sz w:val="20"/>
          <w:szCs w:val="20"/>
        </w:rPr>
        <w:t>There are no current measures in the Vanguard (Pilot) Study to measure parental mental health</w:t>
      </w:r>
      <w:proofErr w:type="gramStart"/>
      <w:r w:rsidRPr="00541955">
        <w:rPr>
          <w:rFonts w:ascii="Century Gothic" w:hAnsi="Century Gothic"/>
          <w:color w:val="000000"/>
          <w:sz w:val="20"/>
          <w:szCs w:val="20"/>
        </w:rPr>
        <w:t>.</w:t>
      </w:r>
      <w:r w:rsidR="006F0C33">
        <w:rPr>
          <w:rFonts w:ascii="Century Gothic" w:hAnsi="Century Gothic" w:cs="Arial"/>
          <w:color w:val="000000"/>
          <w:sz w:val="20"/>
          <w:szCs w:val="20"/>
        </w:rPr>
        <w:t xml:space="preserve"> </w:t>
      </w:r>
      <w:proofErr w:type="gramEnd"/>
      <w:r w:rsidR="00873603" w:rsidRPr="00541955">
        <w:rPr>
          <w:rFonts w:ascii="Century Gothic" w:hAnsi="Century Gothic"/>
          <w:bCs/>
          <w:sz w:val="20"/>
          <w:szCs w:val="20"/>
        </w:rPr>
        <w:t xml:space="preserve">Validating the </w:t>
      </w:r>
      <w:r w:rsidR="00DE26E0" w:rsidRPr="00541955">
        <w:rPr>
          <w:rFonts w:ascii="Century Gothic" w:hAnsi="Century Gothic"/>
          <w:bCs/>
          <w:sz w:val="20"/>
          <w:szCs w:val="20"/>
        </w:rPr>
        <w:t>PMHS</w:t>
      </w:r>
      <w:r w:rsidR="00EB3BDD" w:rsidRPr="00541955">
        <w:rPr>
          <w:rFonts w:ascii="Century Gothic" w:hAnsi="Century Gothic"/>
          <w:bCs/>
          <w:sz w:val="20"/>
          <w:szCs w:val="20"/>
        </w:rPr>
        <w:t xml:space="preserve"> </w:t>
      </w:r>
      <w:r w:rsidR="00873603" w:rsidRPr="00541955">
        <w:rPr>
          <w:rFonts w:ascii="Century Gothic" w:hAnsi="Century Gothic"/>
          <w:bCs/>
          <w:sz w:val="20"/>
          <w:szCs w:val="20"/>
        </w:rPr>
        <w:t xml:space="preserve">against </w:t>
      </w:r>
      <w:r w:rsidR="00873603" w:rsidRPr="00541955">
        <w:rPr>
          <w:rFonts w:ascii="Century Gothic" w:hAnsi="Century Gothic"/>
          <w:sz w:val="20"/>
          <w:szCs w:val="20"/>
        </w:rPr>
        <w:t xml:space="preserve">the longer </w:t>
      </w:r>
      <w:r w:rsidR="00C7213F">
        <w:rPr>
          <w:rFonts w:ascii="Century Gothic" w:hAnsi="Century Gothic"/>
          <w:sz w:val="20"/>
          <w:szCs w:val="20"/>
        </w:rPr>
        <w:t>30 minute</w:t>
      </w:r>
      <w:r w:rsidR="00873603" w:rsidRPr="00541955">
        <w:rPr>
          <w:rFonts w:ascii="Century Gothic" w:hAnsi="Century Gothic"/>
          <w:sz w:val="20"/>
          <w:szCs w:val="20"/>
        </w:rPr>
        <w:t xml:space="preserve"> CIDI </w:t>
      </w:r>
      <w:r w:rsidR="00873603" w:rsidRPr="00541955">
        <w:rPr>
          <w:rFonts w:ascii="Century Gothic" w:hAnsi="Century Gothic"/>
          <w:bCs/>
          <w:sz w:val="20"/>
          <w:szCs w:val="20"/>
        </w:rPr>
        <w:t xml:space="preserve">will benefit the </w:t>
      </w:r>
      <w:r w:rsidR="00A92023" w:rsidRPr="00541955">
        <w:rPr>
          <w:rFonts w:ascii="Century Gothic" w:hAnsi="Century Gothic"/>
          <w:bCs/>
          <w:sz w:val="20"/>
          <w:szCs w:val="20"/>
        </w:rPr>
        <w:t xml:space="preserve">Vanguard and/or </w:t>
      </w:r>
      <w:r w:rsidR="00596015" w:rsidRPr="00541955">
        <w:rPr>
          <w:rFonts w:ascii="Century Gothic" w:hAnsi="Century Gothic"/>
          <w:bCs/>
          <w:sz w:val="20"/>
          <w:szCs w:val="20"/>
        </w:rPr>
        <w:t>Main Study by offering an</w:t>
      </w:r>
      <w:r w:rsidR="00873603" w:rsidRPr="00541955">
        <w:rPr>
          <w:rFonts w:ascii="Century Gothic" w:hAnsi="Century Gothic"/>
          <w:bCs/>
          <w:sz w:val="20"/>
          <w:szCs w:val="20"/>
        </w:rPr>
        <w:t xml:space="preserve"> efficient and less burden</w:t>
      </w:r>
      <w:r w:rsidR="00596015" w:rsidRPr="00541955">
        <w:rPr>
          <w:rFonts w:ascii="Century Gothic" w:hAnsi="Century Gothic"/>
          <w:bCs/>
          <w:sz w:val="20"/>
          <w:szCs w:val="20"/>
        </w:rPr>
        <w:t>some approach to incorporating</w:t>
      </w:r>
      <w:r w:rsidR="00873603" w:rsidRPr="00541955">
        <w:rPr>
          <w:rFonts w:ascii="Century Gothic" w:hAnsi="Century Gothic"/>
          <w:bCs/>
          <w:sz w:val="20"/>
          <w:szCs w:val="20"/>
        </w:rPr>
        <w:t xml:space="preserve"> comprehensive mental health </w:t>
      </w:r>
      <w:r w:rsidR="00596015" w:rsidRPr="00541955">
        <w:rPr>
          <w:rFonts w:ascii="Century Gothic" w:hAnsi="Century Gothic"/>
          <w:bCs/>
          <w:sz w:val="20"/>
          <w:szCs w:val="20"/>
        </w:rPr>
        <w:t xml:space="preserve">assessment of NCS birth parents </w:t>
      </w:r>
      <w:r w:rsidR="00873603" w:rsidRPr="00541955">
        <w:rPr>
          <w:rFonts w:ascii="Century Gothic" w:hAnsi="Century Gothic"/>
          <w:bCs/>
          <w:sz w:val="20"/>
          <w:szCs w:val="20"/>
        </w:rPr>
        <w:t xml:space="preserve">into </w:t>
      </w:r>
      <w:r w:rsidR="00A92023" w:rsidRPr="00541955">
        <w:rPr>
          <w:rFonts w:ascii="Century Gothic" w:hAnsi="Century Gothic"/>
          <w:bCs/>
          <w:sz w:val="20"/>
          <w:szCs w:val="20"/>
        </w:rPr>
        <w:t xml:space="preserve">Vanguard and/or </w:t>
      </w:r>
      <w:r w:rsidR="00873603" w:rsidRPr="00541955">
        <w:rPr>
          <w:rFonts w:ascii="Century Gothic" w:hAnsi="Century Gothic"/>
          <w:bCs/>
          <w:sz w:val="20"/>
          <w:szCs w:val="20"/>
        </w:rPr>
        <w:t>Main Study activities</w:t>
      </w:r>
      <w:proofErr w:type="gramStart"/>
      <w:r w:rsidR="00873603" w:rsidRPr="00541955">
        <w:rPr>
          <w:rFonts w:ascii="Century Gothic" w:hAnsi="Century Gothic"/>
          <w:bCs/>
          <w:sz w:val="20"/>
          <w:szCs w:val="20"/>
        </w:rPr>
        <w:t xml:space="preserve">. </w:t>
      </w:r>
      <w:proofErr w:type="gramEnd"/>
      <w:r w:rsidR="004A79EA" w:rsidRPr="00541955">
        <w:rPr>
          <w:rFonts w:ascii="Century Gothic" w:hAnsi="Century Gothic"/>
          <w:bCs/>
          <w:sz w:val="20"/>
          <w:szCs w:val="20"/>
        </w:rPr>
        <w:t xml:space="preserve">Since pediatric behavioral and mental disorders account for one in every five office visits to pediatricians and carry enormous medical and societal costs, a short and financially </w:t>
      </w:r>
      <w:r w:rsidR="00873603" w:rsidRPr="00541955">
        <w:rPr>
          <w:rFonts w:ascii="Century Gothic" w:hAnsi="Century Gothic"/>
          <w:bCs/>
          <w:sz w:val="20"/>
          <w:szCs w:val="20"/>
        </w:rPr>
        <w:t>feasible</w:t>
      </w:r>
      <w:r w:rsidR="004A79EA" w:rsidRPr="00541955">
        <w:rPr>
          <w:rFonts w:ascii="Century Gothic" w:hAnsi="Century Gothic"/>
          <w:bCs/>
          <w:sz w:val="20"/>
          <w:szCs w:val="20"/>
        </w:rPr>
        <w:t xml:space="preserve"> parental mental health screen will be of immense value to the NCS in providing a research platform for future study.</w:t>
      </w:r>
      <w:r w:rsidR="00A03828" w:rsidRPr="00541955">
        <w:rPr>
          <w:rFonts w:ascii="Century Gothic" w:hAnsi="Century Gothic"/>
          <w:bCs/>
          <w:sz w:val="20"/>
          <w:szCs w:val="20"/>
        </w:rPr>
        <w:t xml:space="preserve"> </w:t>
      </w:r>
    </w:p>
    <w:p w14:paraId="2BF0EF33" w14:textId="77777777" w:rsidR="00FA43B0" w:rsidRPr="00541955" w:rsidRDefault="00FA43B0" w:rsidP="00217C22">
      <w:pPr>
        <w:ind w:left="30"/>
        <w:rPr>
          <w:rFonts w:ascii="Century Gothic" w:hAnsi="Century Gothic" w:cs="Arial"/>
          <w:b/>
          <w:bCs/>
          <w:sz w:val="20"/>
          <w:szCs w:val="20"/>
        </w:rPr>
      </w:pPr>
    </w:p>
    <w:p w14:paraId="7013A197" w14:textId="68A3105B" w:rsidR="00F07F8E" w:rsidRDefault="004E3FD0" w:rsidP="00F07F8E">
      <w:pPr>
        <w:tabs>
          <w:tab w:val="left" w:pos="-720"/>
        </w:tabs>
        <w:suppressAutoHyphens/>
        <w:rPr>
          <w:rFonts w:ascii="Century Gothic" w:hAnsi="Century Gothic" w:cs="Arial"/>
          <w:b/>
          <w:bCs/>
          <w:sz w:val="20"/>
          <w:szCs w:val="20"/>
        </w:rPr>
      </w:pPr>
      <w:r w:rsidRPr="00541955">
        <w:rPr>
          <w:rFonts w:ascii="Century Gothic" w:hAnsi="Century Gothic" w:cs="Arial"/>
          <w:b/>
          <w:bCs/>
          <w:sz w:val="20"/>
          <w:szCs w:val="20"/>
        </w:rPr>
        <w:t xml:space="preserve">Study Design: </w:t>
      </w:r>
    </w:p>
    <w:p w14:paraId="5EF22F2C" w14:textId="71AD7675" w:rsidR="00511443" w:rsidRPr="00511443" w:rsidRDefault="00511443" w:rsidP="008314B5">
      <w:pPr>
        <w:tabs>
          <w:tab w:val="left" w:pos="-720"/>
        </w:tabs>
        <w:suppressAutoHyphens/>
        <w:rPr>
          <w:rFonts w:ascii="Century Gothic" w:hAnsi="Century Gothic"/>
          <w:bCs/>
          <w:i/>
          <w:sz w:val="20"/>
          <w:szCs w:val="20"/>
        </w:rPr>
      </w:pPr>
      <w:r>
        <w:rPr>
          <w:rFonts w:ascii="Century Gothic" w:hAnsi="Century Gothic"/>
          <w:bCs/>
          <w:sz w:val="20"/>
          <w:szCs w:val="20"/>
        </w:rPr>
        <w:tab/>
      </w:r>
      <w:r w:rsidRPr="00511443">
        <w:rPr>
          <w:rFonts w:ascii="Century Gothic" w:hAnsi="Century Gothic"/>
          <w:bCs/>
          <w:i/>
          <w:sz w:val="20"/>
          <w:szCs w:val="20"/>
        </w:rPr>
        <w:t>Parental Mental Health Screen</w:t>
      </w:r>
    </w:p>
    <w:p w14:paraId="0E153138" w14:textId="1B10F5BF" w:rsidR="00F07F8E" w:rsidRDefault="008314B5" w:rsidP="008314B5">
      <w:pPr>
        <w:tabs>
          <w:tab w:val="left" w:pos="-720"/>
        </w:tabs>
        <w:suppressAutoHyphens/>
        <w:rPr>
          <w:rFonts w:ascii="Century Gothic" w:hAnsi="Century Gothic"/>
          <w:sz w:val="20"/>
          <w:szCs w:val="20"/>
        </w:rPr>
      </w:pPr>
      <w:r>
        <w:rPr>
          <w:rFonts w:ascii="Century Gothic" w:hAnsi="Century Gothic"/>
          <w:bCs/>
          <w:sz w:val="20"/>
          <w:szCs w:val="20"/>
        </w:rPr>
        <w:t>The first step in the study is t</w:t>
      </w:r>
      <w:r w:rsidR="00F07F8E" w:rsidRPr="00F07F8E">
        <w:rPr>
          <w:rFonts w:ascii="Century Gothic" w:hAnsi="Century Gothic"/>
          <w:bCs/>
          <w:sz w:val="20"/>
          <w:szCs w:val="20"/>
        </w:rPr>
        <w:t xml:space="preserve">he </w:t>
      </w:r>
      <w:r w:rsidR="00220AC2">
        <w:rPr>
          <w:rFonts w:ascii="Century Gothic" w:hAnsi="Century Gothic"/>
          <w:bCs/>
          <w:sz w:val="20"/>
          <w:szCs w:val="20"/>
        </w:rPr>
        <w:t xml:space="preserve">implementation of the </w:t>
      </w:r>
      <w:r w:rsidR="00F07F8E" w:rsidRPr="00F07F8E">
        <w:rPr>
          <w:rFonts w:ascii="Century Gothic" w:hAnsi="Century Gothic"/>
          <w:bCs/>
          <w:sz w:val="20"/>
          <w:szCs w:val="20"/>
        </w:rPr>
        <w:t>Parental Mental Health Screen</w:t>
      </w:r>
      <w:r w:rsidR="00F07F8E">
        <w:rPr>
          <w:rFonts w:ascii="Century Gothic" w:hAnsi="Century Gothic"/>
          <w:bCs/>
          <w:sz w:val="20"/>
          <w:szCs w:val="20"/>
        </w:rPr>
        <w:t xml:space="preserve"> (PMHS)</w:t>
      </w:r>
      <w:proofErr w:type="gramStart"/>
      <w:r>
        <w:rPr>
          <w:rFonts w:ascii="Century Gothic" w:hAnsi="Century Gothic"/>
          <w:bCs/>
          <w:sz w:val="20"/>
          <w:szCs w:val="20"/>
        </w:rPr>
        <w:t xml:space="preserve">. </w:t>
      </w:r>
      <w:proofErr w:type="gramEnd"/>
      <w:r w:rsidRPr="00541955">
        <w:rPr>
          <w:rFonts w:ascii="Century Gothic" w:hAnsi="Century Gothic"/>
          <w:sz w:val="20"/>
          <w:szCs w:val="20"/>
        </w:rPr>
        <w:t>Participants wi</w:t>
      </w:r>
      <w:r>
        <w:rPr>
          <w:rFonts w:ascii="Century Gothic" w:hAnsi="Century Gothic"/>
          <w:sz w:val="20"/>
          <w:szCs w:val="20"/>
        </w:rPr>
        <w:t>ll be invited to participate in</w:t>
      </w:r>
      <w:r w:rsidRPr="00541955">
        <w:rPr>
          <w:rFonts w:ascii="Century Gothic" w:hAnsi="Century Gothic"/>
          <w:sz w:val="20"/>
          <w:szCs w:val="20"/>
        </w:rPr>
        <w:t xml:space="preserve"> PMHS consisting of a series of screens for common mental health disorders (specifically general anxiety disorder, panic disorder, major depression) in order to assess prevalent mental disorders in the general population.</w:t>
      </w:r>
    </w:p>
    <w:p w14:paraId="20950612" w14:textId="77777777" w:rsidR="008314B5" w:rsidRDefault="008314B5" w:rsidP="008314B5">
      <w:pPr>
        <w:tabs>
          <w:tab w:val="left" w:pos="-720"/>
        </w:tabs>
        <w:suppressAutoHyphens/>
        <w:rPr>
          <w:rFonts w:ascii="Century Gothic" w:hAnsi="Century Gothic"/>
          <w:bCs/>
          <w:sz w:val="20"/>
          <w:szCs w:val="20"/>
        </w:rPr>
      </w:pPr>
    </w:p>
    <w:p w14:paraId="58DBDDC2" w14:textId="3A7BD3EF" w:rsidR="00F07F8E" w:rsidRDefault="00F07F8E" w:rsidP="008314B5">
      <w:pPr>
        <w:widowControl w:val="0"/>
        <w:tabs>
          <w:tab w:val="left" w:pos="-720"/>
        </w:tabs>
        <w:suppressAutoHyphens/>
        <w:rPr>
          <w:rFonts w:ascii="Century Gothic" w:hAnsi="Century Gothic"/>
          <w:bCs/>
          <w:sz w:val="20"/>
          <w:szCs w:val="20"/>
        </w:rPr>
      </w:pPr>
      <w:r w:rsidRPr="00F07F8E">
        <w:rPr>
          <w:rFonts w:ascii="Century Gothic" w:hAnsi="Century Gothic"/>
          <w:bCs/>
          <w:sz w:val="20"/>
          <w:szCs w:val="20"/>
        </w:rPr>
        <w:t xml:space="preserve">All pregnant women and fathers of the babies who agree to participate in this study will provide a phone </w:t>
      </w:r>
      <w:r w:rsidRPr="00F07F8E">
        <w:rPr>
          <w:rFonts w:ascii="Century Gothic" w:hAnsi="Century Gothic"/>
          <w:bCs/>
          <w:sz w:val="20"/>
          <w:szCs w:val="20"/>
        </w:rPr>
        <w:lastRenderedPageBreak/>
        <w:t>number to the</w:t>
      </w:r>
      <w:r w:rsidR="008314B5">
        <w:rPr>
          <w:rFonts w:ascii="Century Gothic" w:hAnsi="Century Gothic"/>
          <w:bCs/>
          <w:sz w:val="20"/>
          <w:szCs w:val="20"/>
        </w:rPr>
        <w:t xml:space="preserve"> PMH</w:t>
      </w:r>
      <w:r w:rsidRPr="00F07F8E">
        <w:rPr>
          <w:rFonts w:ascii="Century Gothic" w:hAnsi="Century Gothic"/>
          <w:bCs/>
          <w:sz w:val="20"/>
          <w:szCs w:val="20"/>
        </w:rPr>
        <w:t xml:space="preserve"> </w:t>
      </w:r>
      <w:r w:rsidR="008314B5">
        <w:rPr>
          <w:rFonts w:ascii="Century Gothic" w:hAnsi="Century Gothic"/>
          <w:bCs/>
          <w:sz w:val="20"/>
          <w:szCs w:val="20"/>
        </w:rPr>
        <w:t>interviewer</w:t>
      </w:r>
      <w:r w:rsidRPr="00F07F8E">
        <w:rPr>
          <w:rFonts w:ascii="Century Gothic" w:hAnsi="Century Gothic"/>
          <w:bCs/>
          <w:sz w:val="20"/>
          <w:szCs w:val="20"/>
        </w:rPr>
        <w:t xml:space="preserve"> and they will schedule a time for a telephone call</w:t>
      </w:r>
      <w:proofErr w:type="gramStart"/>
      <w:r w:rsidRPr="00F07F8E">
        <w:rPr>
          <w:rFonts w:ascii="Century Gothic" w:hAnsi="Century Gothic"/>
          <w:bCs/>
          <w:sz w:val="20"/>
          <w:szCs w:val="20"/>
        </w:rPr>
        <w:t>.</w:t>
      </w:r>
      <w:r w:rsidR="008314B5">
        <w:rPr>
          <w:rFonts w:ascii="Century Gothic" w:hAnsi="Century Gothic"/>
          <w:bCs/>
          <w:sz w:val="20"/>
          <w:szCs w:val="20"/>
        </w:rPr>
        <w:t xml:space="preserve"> </w:t>
      </w:r>
      <w:proofErr w:type="gramEnd"/>
      <w:r w:rsidR="008314B5" w:rsidRPr="008314B5">
        <w:rPr>
          <w:rFonts w:ascii="Century Gothic" w:hAnsi="Century Gothic"/>
          <w:bCs/>
          <w:sz w:val="20"/>
          <w:szCs w:val="20"/>
        </w:rPr>
        <w:t>The parent will sign an informed consent</w:t>
      </w:r>
      <w:r w:rsidR="00631798">
        <w:rPr>
          <w:rFonts w:ascii="Century Gothic" w:hAnsi="Century Gothic"/>
          <w:bCs/>
          <w:sz w:val="20"/>
          <w:szCs w:val="20"/>
        </w:rPr>
        <w:t xml:space="preserve"> (Consent</w:t>
      </w:r>
      <w:r w:rsidR="00D7211E">
        <w:rPr>
          <w:rFonts w:ascii="Century Gothic" w:hAnsi="Century Gothic"/>
          <w:bCs/>
          <w:sz w:val="20"/>
          <w:szCs w:val="20"/>
        </w:rPr>
        <w:t xml:space="preserve"> Form</w:t>
      </w:r>
      <w:r w:rsidR="00631798">
        <w:rPr>
          <w:rFonts w:ascii="Century Gothic" w:hAnsi="Century Gothic"/>
          <w:bCs/>
          <w:sz w:val="20"/>
          <w:szCs w:val="20"/>
        </w:rPr>
        <w:t>, Attach</w:t>
      </w:r>
      <w:r w:rsidR="007709F6">
        <w:rPr>
          <w:rFonts w:ascii="Century Gothic" w:hAnsi="Century Gothic"/>
          <w:bCs/>
          <w:sz w:val="20"/>
          <w:szCs w:val="20"/>
        </w:rPr>
        <w:t>. 6</w:t>
      </w:r>
      <w:r w:rsidR="00631798">
        <w:rPr>
          <w:rFonts w:ascii="Century Gothic" w:hAnsi="Century Gothic"/>
          <w:bCs/>
          <w:sz w:val="20"/>
          <w:szCs w:val="20"/>
        </w:rPr>
        <w:t>)</w:t>
      </w:r>
      <w:r w:rsidR="008314B5" w:rsidRPr="008314B5">
        <w:rPr>
          <w:rFonts w:ascii="Century Gothic" w:hAnsi="Century Gothic"/>
          <w:bCs/>
          <w:sz w:val="20"/>
          <w:szCs w:val="20"/>
        </w:rPr>
        <w:t xml:space="preserve"> form prior to receiving a phone call from the interviewer</w:t>
      </w:r>
      <w:proofErr w:type="gramStart"/>
      <w:r w:rsidR="008314B5" w:rsidRPr="008314B5">
        <w:rPr>
          <w:rFonts w:ascii="Century Gothic" w:hAnsi="Century Gothic"/>
          <w:bCs/>
          <w:sz w:val="20"/>
          <w:szCs w:val="20"/>
        </w:rPr>
        <w:t>.</w:t>
      </w:r>
      <w:r w:rsidR="008314B5">
        <w:rPr>
          <w:rFonts w:ascii="Century Gothic" w:hAnsi="Century Gothic"/>
          <w:bCs/>
          <w:sz w:val="20"/>
          <w:szCs w:val="20"/>
        </w:rPr>
        <w:t xml:space="preserve"> </w:t>
      </w:r>
      <w:proofErr w:type="gramEnd"/>
      <w:r w:rsidRPr="00F07F8E">
        <w:rPr>
          <w:rFonts w:ascii="Century Gothic" w:hAnsi="Century Gothic"/>
          <w:bCs/>
          <w:sz w:val="20"/>
          <w:szCs w:val="20"/>
        </w:rPr>
        <w:t xml:space="preserve">At the </w:t>
      </w:r>
      <w:r w:rsidR="006F0C33" w:rsidRPr="00F07F8E">
        <w:rPr>
          <w:rFonts w:ascii="Century Gothic" w:hAnsi="Century Gothic"/>
          <w:bCs/>
          <w:sz w:val="20"/>
          <w:szCs w:val="20"/>
        </w:rPr>
        <w:t>agreed</w:t>
      </w:r>
      <w:r w:rsidR="00C7213F">
        <w:rPr>
          <w:rFonts w:ascii="Century Gothic" w:hAnsi="Century Gothic"/>
          <w:bCs/>
          <w:sz w:val="20"/>
          <w:szCs w:val="20"/>
        </w:rPr>
        <w:t>-</w:t>
      </w:r>
      <w:r w:rsidRPr="00F07F8E">
        <w:rPr>
          <w:rFonts w:ascii="Century Gothic" w:hAnsi="Century Gothic"/>
          <w:bCs/>
          <w:sz w:val="20"/>
          <w:szCs w:val="20"/>
        </w:rPr>
        <w:t xml:space="preserve">upon time, the </w:t>
      </w:r>
      <w:r w:rsidR="008314B5">
        <w:rPr>
          <w:rFonts w:ascii="Century Gothic" w:hAnsi="Century Gothic"/>
          <w:bCs/>
          <w:sz w:val="20"/>
          <w:szCs w:val="20"/>
        </w:rPr>
        <w:t>interviewer</w:t>
      </w:r>
      <w:r w:rsidRPr="00F07F8E">
        <w:rPr>
          <w:rFonts w:ascii="Century Gothic" w:hAnsi="Century Gothic"/>
          <w:bCs/>
          <w:sz w:val="20"/>
          <w:szCs w:val="20"/>
        </w:rPr>
        <w:t xml:space="preserve"> will call the parent</w:t>
      </w:r>
      <w:r w:rsidR="008314B5">
        <w:rPr>
          <w:rFonts w:ascii="Century Gothic" w:hAnsi="Century Gothic"/>
          <w:bCs/>
          <w:sz w:val="20"/>
          <w:szCs w:val="20"/>
        </w:rPr>
        <w:t xml:space="preserve"> and </w:t>
      </w:r>
      <w:r w:rsidR="008314B5" w:rsidRPr="008314B5">
        <w:rPr>
          <w:rFonts w:ascii="Century Gothic" w:hAnsi="Century Gothic"/>
          <w:bCs/>
          <w:sz w:val="20"/>
          <w:szCs w:val="20"/>
        </w:rPr>
        <w:t>verbally reconsent the parent prior to administering the PMH questionnaire</w:t>
      </w:r>
      <w:proofErr w:type="gramStart"/>
      <w:r w:rsidR="008314B5" w:rsidRPr="008314B5">
        <w:rPr>
          <w:rFonts w:ascii="Century Gothic" w:hAnsi="Century Gothic"/>
          <w:bCs/>
          <w:sz w:val="20"/>
          <w:szCs w:val="20"/>
        </w:rPr>
        <w:t xml:space="preserve">. </w:t>
      </w:r>
      <w:proofErr w:type="gramEnd"/>
      <w:r w:rsidRPr="00F07F8E">
        <w:rPr>
          <w:rFonts w:ascii="Century Gothic" w:hAnsi="Century Gothic"/>
          <w:bCs/>
          <w:sz w:val="20"/>
          <w:szCs w:val="20"/>
        </w:rPr>
        <w:t xml:space="preserve">The </w:t>
      </w:r>
      <w:r w:rsidR="008314B5">
        <w:rPr>
          <w:rFonts w:ascii="Century Gothic" w:hAnsi="Century Gothic"/>
          <w:bCs/>
          <w:sz w:val="20"/>
          <w:szCs w:val="20"/>
        </w:rPr>
        <w:t>interviewer</w:t>
      </w:r>
      <w:r w:rsidRPr="00F07F8E">
        <w:rPr>
          <w:rFonts w:ascii="Century Gothic" w:hAnsi="Century Gothic"/>
          <w:bCs/>
          <w:sz w:val="20"/>
          <w:szCs w:val="20"/>
        </w:rPr>
        <w:t xml:space="preserve"> will ask the parent a series of questions from the PMHS</w:t>
      </w:r>
      <w:proofErr w:type="gramStart"/>
      <w:r w:rsidRPr="00F07F8E">
        <w:rPr>
          <w:rFonts w:ascii="Century Gothic" w:hAnsi="Century Gothic"/>
          <w:bCs/>
          <w:sz w:val="20"/>
          <w:szCs w:val="20"/>
        </w:rPr>
        <w:t xml:space="preserve">. </w:t>
      </w:r>
      <w:proofErr w:type="gramEnd"/>
      <w:r w:rsidRPr="00F07F8E">
        <w:rPr>
          <w:rFonts w:ascii="Century Gothic" w:hAnsi="Century Gothic"/>
          <w:bCs/>
          <w:sz w:val="20"/>
          <w:szCs w:val="20"/>
        </w:rPr>
        <w:t xml:space="preserve">This call will last approximately </w:t>
      </w:r>
      <w:r w:rsidR="00C7213F" w:rsidRPr="00C7213F">
        <w:rPr>
          <w:rFonts w:ascii="Century Gothic" w:hAnsi="Century Gothic"/>
          <w:bCs/>
          <w:sz w:val="20"/>
          <w:szCs w:val="20"/>
        </w:rPr>
        <w:t>10 minutes</w:t>
      </w:r>
      <w:proofErr w:type="gramStart"/>
      <w:r w:rsidRPr="00C7213F">
        <w:rPr>
          <w:rFonts w:ascii="Century Gothic" w:hAnsi="Century Gothic"/>
          <w:bCs/>
          <w:sz w:val="20"/>
          <w:szCs w:val="20"/>
        </w:rPr>
        <w:t>.</w:t>
      </w:r>
      <w:r w:rsidR="00B07421">
        <w:rPr>
          <w:rFonts w:ascii="Century Gothic" w:hAnsi="Century Gothic"/>
          <w:bCs/>
          <w:sz w:val="20"/>
          <w:szCs w:val="20"/>
        </w:rPr>
        <w:t xml:space="preserve"> </w:t>
      </w:r>
      <w:proofErr w:type="gramEnd"/>
      <w:r w:rsidR="00B07421">
        <w:rPr>
          <w:rFonts w:ascii="Century Gothic" w:hAnsi="Century Gothic"/>
          <w:bCs/>
          <w:sz w:val="20"/>
          <w:szCs w:val="20"/>
        </w:rPr>
        <w:t xml:space="preserve">At the end of the questionnaire, the interviewer will advise the participant that they may be </w:t>
      </w:r>
      <w:proofErr w:type="spellStart"/>
      <w:r w:rsidR="00B07421">
        <w:rPr>
          <w:rFonts w:ascii="Century Gothic" w:hAnsi="Century Gothic"/>
          <w:bCs/>
          <w:sz w:val="20"/>
          <w:szCs w:val="20"/>
        </w:rPr>
        <w:t>recontacted</w:t>
      </w:r>
      <w:proofErr w:type="spellEnd"/>
      <w:r w:rsidR="00B07421">
        <w:rPr>
          <w:rFonts w:ascii="Century Gothic" w:hAnsi="Century Gothic"/>
          <w:bCs/>
          <w:sz w:val="20"/>
          <w:szCs w:val="20"/>
        </w:rPr>
        <w:t xml:space="preserve"> in the future for the CIDI interview.</w:t>
      </w:r>
    </w:p>
    <w:p w14:paraId="500FB6B6" w14:textId="77777777" w:rsidR="008314B5" w:rsidRPr="00F07F8E" w:rsidRDefault="008314B5" w:rsidP="008314B5">
      <w:pPr>
        <w:widowControl w:val="0"/>
        <w:tabs>
          <w:tab w:val="left" w:pos="-720"/>
        </w:tabs>
        <w:suppressAutoHyphens/>
        <w:rPr>
          <w:rFonts w:ascii="Century Gothic" w:hAnsi="Century Gothic"/>
          <w:bCs/>
          <w:sz w:val="20"/>
          <w:szCs w:val="20"/>
        </w:rPr>
      </w:pPr>
    </w:p>
    <w:p w14:paraId="0748CF9B" w14:textId="4DFCAFCF" w:rsidR="00F07F8E" w:rsidRDefault="00F07F8E" w:rsidP="00F07F8E">
      <w:pPr>
        <w:widowControl w:val="0"/>
        <w:tabs>
          <w:tab w:val="left" w:pos="-720"/>
        </w:tabs>
        <w:suppressAutoHyphens/>
        <w:rPr>
          <w:rFonts w:ascii="Century Gothic" w:hAnsi="Century Gothic"/>
          <w:sz w:val="20"/>
          <w:szCs w:val="20"/>
        </w:rPr>
      </w:pPr>
      <w:r w:rsidRPr="00C8090C">
        <w:rPr>
          <w:rFonts w:ascii="Century Gothic" w:hAnsi="Century Gothic"/>
          <w:sz w:val="20"/>
          <w:szCs w:val="20"/>
        </w:rPr>
        <w:t>The UM</w:t>
      </w:r>
      <w:r w:rsidR="00912B98">
        <w:rPr>
          <w:rFonts w:ascii="Century Gothic" w:hAnsi="Century Gothic"/>
          <w:sz w:val="20"/>
          <w:szCs w:val="20"/>
        </w:rPr>
        <w:t>ass</w:t>
      </w:r>
      <w:r w:rsidRPr="00C8090C">
        <w:rPr>
          <w:rFonts w:ascii="Century Gothic" w:hAnsi="Century Gothic"/>
          <w:sz w:val="20"/>
          <w:szCs w:val="20"/>
        </w:rPr>
        <w:t xml:space="preserve"> NCS Study Center </w:t>
      </w:r>
      <w:r w:rsidR="00CA3974" w:rsidRPr="00541955">
        <w:rPr>
          <w:rFonts w:ascii="Century Gothic" w:hAnsi="Century Gothic"/>
          <w:sz w:val="20"/>
          <w:szCs w:val="20"/>
        </w:rPr>
        <w:t>location</w:t>
      </w:r>
      <w:r w:rsidR="0071069F" w:rsidRPr="00541955">
        <w:rPr>
          <w:rFonts w:ascii="Century Gothic" w:hAnsi="Century Gothic"/>
          <w:sz w:val="20"/>
          <w:szCs w:val="20"/>
        </w:rPr>
        <w:t xml:space="preserve"> will administer the </w:t>
      </w:r>
      <w:r w:rsidR="00CA3974" w:rsidRPr="00541955">
        <w:rPr>
          <w:rFonts w:ascii="Century Gothic" w:hAnsi="Century Gothic"/>
          <w:sz w:val="20"/>
          <w:szCs w:val="20"/>
        </w:rPr>
        <w:t>PMHS</w:t>
      </w:r>
      <w:r w:rsidR="00CA3974" w:rsidRPr="00541955" w:rsidDel="00CA3974">
        <w:rPr>
          <w:rFonts w:ascii="Century Gothic" w:hAnsi="Century Gothic"/>
          <w:sz w:val="20"/>
          <w:szCs w:val="20"/>
        </w:rPr>
        <w:t xml:space="preserve"> </w:t>
      </w:r>
      <w:r w:rsidRPr="00F07F8E">
        <w:rPr>
          <w:rFonts w:ascii="Century Gothic" w:hAnsi="Century Gothic"/>
          <w:sz w:val="20"/>
          <w:szCs w:val="20"/>
        </w:rPr>
        <w:t xml:space="preserve">via </w:t>
      </w:r>
      <w:r w:rsidR="005717D1">
        <w:rPr>
          <w:rFonts w:ascii="Century Gothic" w:hAnsi="Century Gothic"/>
          <w:sz w:val="20"/>
          <w:szCs w:val="20"/>
        </w:rPr>
        <w:t xml:space="preserve">the </w:t>
      </w:r>
      <w:r w:rsidR="005717D1" w:rsidRPr="005913B4">
        <w:rPr>
          <w:rFonts w:ascii="Century Gothic" w:hAnsi="Century Gothic" w:cs="Arial"/>
          <w:sz w:val="20"/>
          <w:szCs w:val="20"/>
        </w:rPr>
        <w:t>secure, encrypted</w:t>
      </w:r>
      <w:r w:rsidR="006F0C33">
        <w:rPr>
          <w:rFonts w:ascii="Century Gothic" w:hAnsi="Century Gothic" w:cs="Arial"/>
          <w:sz w:val="20"/>
          <w:szCs w:val="20"/>
        </w:rPr>
        <w:t>,</w:t>
      </w:r>
      <w:r w:rsidR="005717D1" w:rsidRPr="005913B4">
        <w:rPr>
          <w:rFonts w:ascii="Century Gothic" w:hAnsi="Century Gothic" w:cs="Arial"/>
          <w:sz w:val="20"/>
          <w:szCs w:val="20"/>
        </w:rPr>
        <w:t xml:space="preserve"> web-based Research Electronic Data Capture (REDCap) platform</w:t>
      </w:r>
      <w:proofErr w:type="gramStart"/>
      <w:r w:rsidRPr="00F07F8E">
        <w:rPr>
          <w:rFonts w:ascii="Century Gothic" w:hAnsi="Century Gothic"/>
          <w:sz w:val="20"/>
          <w:szCs w:val="20"/>
        </w:rPr>
        <w:t xml:space="preserve">. </w:t>
      </w:r>
      <w:proofErr w:type="gramEnd"/>
      <w:r w:rsidRPr="00F07F8E">
        <w:rPr>
          <w:rFonts w:ascii="Century Gothic" w:hAnsi="Century Gothic"/>
          <w:sz w:val="20"/>
          <w:szCs w:val="20"/>
        </w:rPr>
        <w:t>REDCap is designed to support data capture for research studies, providing: 1) an intuitive interface for validated data entry; 2) audit trails for tracking data manipulation and export procedures; 3) automated export procedures for seamless data downloads to common statistical packages; and 4) procedures for importing data from external sources</w:t>
      </w:r>
      <w:proofErr w:type="gramStart"/>
      <w:r w:rsidRPr="00F07F8E">
        <w:rPr>
          <w:rFonts w:ascii="Century Gothic" w:hAnsi="Century Gothic"/>
          <w:sz w:val="20"/>
          <w:szCs w:val="20"/>
        </w:rPr>
        <w:t xml:space="preserve">. </w:t>
      </w:r>
      <w:proofErr w:type="gramEnd"/>
      <w:r w:rsidRPr="00F07F8E">
        <w:rPr>
          <w:rFonts w:ascii="Century Gothic" w:hAnsi="Century Gothic"/>
          <w:sz w:val="20"/>
          <w:szCs w:val="20"/>
        </w:rPr>
        <w:t>The UMass NCS Center staff will use F</w:t>
      </w:r>
      <w:r w:rsidR="00DC28AB">
        <w:rPr>
          <w:rFonts w:ascii="Century Gothic" w:hAnsi="Century Gothic"/>
          <w:sz w:val="20"/>
          <w:szCs w:val="20"/>
        </w:rPr>
        <w:t xml:space="preserve">ederal Information </w:t>
      </w:r>
      <w:r w:rsidR="007D6FD7">
        <w:rPr>
          <w:rFonts w:ascii="Century Gothic" w:hAnsi="Century Gothic"/>
          <w:sz w:val="20"/>
          <w:szCs w:val="20"/>
        </w:rPr>
        <w:t>Security</w:t>
      </w:r>
      <w:r w:rsidR="00DC28AB">
        <w:rPr>
          <w:rFonts w:ascii="Century Gothic" w:hAnsi="Century Gothic"/>
          <w:sz w:val="20"/>
          <w:szCs w:val="20"/>
        </w:rPr>
        <w:t xml:space="preserve"> Management Act (F</w:t>
      </w:r>
      <w:r w:rsidRPr="00F07F8E">
        <w:rPr>
          <w:rFonts w:ascii="Century Gothic" w:hAnsi="Century Gothic"/>
          <w:sz w:val="20"/>
          <w:szCs w:val="20"/>
        </w:rPr>
        <w:t>ISMA</w:t>
      </w:r>
      <w:r w:rsidR="006F0C33">
        <w:rPr>
          <w:rFonts w:ascii="Century Gothic" w:hAnsi="Century Gothic"/>
          <w:sz w:val="20"/>
          <w:szCs w:val="20"/>
        </w:rPr>
        <w:t>)-</w:t>
      </w:r>
      <w:r w:rsidRPr="00F07F8E">
        <w:rPr>
          <w:rFonts w:ascii="Century Gothic" w:hAnsi="Century Gothic"/>
          <w:sz w:val="20"/>
          <w:szCs w:val="20"/>
        </w:rPr>
        <w:t>compliant laptops to enter the data into REDCap</w:t>
      </w:r>
      <w:proofErr w:type="gramStart"/>
      <w:r w:rsidRPr="00F07F8E">
        <w:rPr>
          <w:rFonts w:ascii="Century Gothic" w:hAnsi="Century Gothic"/>
          <w:sz w:val="20"/>
          <w:szCs w:val="20"/>
        </w:rPr>
        <w:t>.</w:t>
      </w:r>
      <w:r w:rsidR="00220AC2">
        <w:rPr>
          <w:rFonts w:ascii="Century Gothic" w:hAnsi="Century Gothic"/>
          <w:sz w:val="20"/>
          <w:szCs w:val="20"/>
        </w:rPr>
        <w:t xml:space="preserve"> </w:t>
      </w:r>
      <w:proofErr w:type="gramEnd"/>
      <w:r w:rsidRPr="00DC28AB">
        <w:rPr>
          <w:rFonts w:ascii="Century Gothic" w:hAnsi="Century Gothic"/>
          <w:sz w:val="20"/>
          <w:szCs w:val="20"/>
        </w:rPr>
        <w:t>The PMH</w:t>
      </w:r>
      <w:r w:rsidR="00CF573C">
        <w:rPr>
          <w:rFonts w:ascii="Century Gothic" w:hAnsi="Century Gothic"/>
          <w:sz w:val="20"/>
          <w:szCs w:val="20"/>
        </w:rPr>
        <w:t>S</w:t>
      </w:r>
      <w:r w:rsidRPr="00DC28AB">
        <w:rPr>
          <w:rFonts w:ascii="Century Gothic" w:hAnsi="Century Gothic"/>
          <w:sz w:val="20"/>
          <w:szCs w:val="20"/>
        </w:rPr>
        <w:t xml:space="preserve"> will be entered directly into the REDCap system as the interview is conducted </w:t>
      </w:r>
      <w:r w:rsidR="00B774DE">
        <w:rPr>
          <w:rFonts w:ascii="Century Gothic" w:hAnsi="Century Gothic"/>
          <w:sz w:val="20"/>
          <w:szCs w:val="20"/>
        </w:rPr>
        <w:t>by phone in real time (c</w:t>
      </w:r>
      <w:r w:rsidR="00DC28AB">
        <w:rPr>
          <w:rFonts w:ascii="Century Gothic" w:hAnsi="Century Gothic"/>
          <w:sz w:val="20"/>
          <w:szCs w:val="20"/>
        </w:rPr>
        <w:t>omputer-</w:t>
      </w:r>
      <w:r w:rsidRPr="00DC28AB">
        <w:rPr>
          <w:rFonts w:ascii="Century Gothic" w:hAnsi="Century Gothic"/>
          <w:sz w:val="20"/>
          <w:szCs w:val="20"/>
        </w:rPr>
        <w:t>assisted telephone interview</w:t>
      </w:r>
      <w:r w:rsidR="00B774DE">
        <w:rPr>
          <w:rFonts w:ascii="Century Gothic" w:hAnsi="Century Gothic"/>
          <w:sz w:val="20"/>
          <w:szCs w:val="20"/>
        </w:rPr>
        <w:t>ing</w:t>
      </w:r>
      <w:r w:rsidRPr="00DC28AB">
        <w:rPr>
          <w:rFonts w:ascii="Century Gothic" w:hAnsi="Century Gothic"/>
          <w:sz w:val="20"/>
          <w:szCs w:val="20"/>
        </w:rPr>
        <w:t>).</w:t>
      </w:r>
    </w:p>
    <w:p w14:paraId="56A98661" w14:textId="77777777" w:rsidR="00826FEC" w:rsidRDefault="00826FEC" w:rsidP="00F07F8E">
      <w:pPr>
        <w:widowControl w:val="0"/>
        <w:tabs>
          <w:tab w:val="left" w:pos="-720"/>
        </w:tabs>
        <w:suppressAutoHyphens/>
        <w:rPr>
          <w:rFonts w:ascii="Century Gothic" w:hAnsi="Century Gothic"/>
          <w:sz w:val="20"/>
          <w:szCs w:val="20"/>
        </w:rPr>
      </w:pPr>
    </w:p>
    <w:p w14:paraId="0C4778E8" w14:textId="034DE90C" w:rsidR="00511443" w:rsidRDefault="00511443" w:rsidP="00F07F8E">
      <w:pPr>
        <w:widowControl w:val="0"/>
        <w:tabs>
          <w:tab w:val="left" w:pos="-720"/>
        </w:tabs>
        <w:suppressAutoHyphens/>
        <w:rPr>
          <w:rFonts w:ascii="Century Gothic" w:hAnsi="Century Gothic"/>
          <w:sz w:val="20"/>
          <w:szCs w:val="20"/>
        </w:rPr>
      </w:pPr>
      <w:r>
        <w:rPr>
          <w:rFonts w:ascii="Century Gothic" w:hAnsi="Century Gothic"/>
          <w:sz w:val="20"/>
          <w:szCs w:val="20"/>
        </w:rPr>
        <w:tab/>
      </w:r>
      <w:r>
        <w:rPr>
          <w:rFonts w:ascii="Century Gothic" w:hAnsi="Century Gothic"/>
          <w:i/>
          <w:sz w:val="20"/>
          <w:szCs w:val="20"/>
        </w:rPr>
        <w:t>Composite International Diagnostic Interview</w:t>
      </w:r>
    </w:p>
    <w:p w14:paraId="1656B71B" w14:textId="1501114B" w:rsidR="00220AC2" w:rsidRPr="00220AC2" w:rsidRDefault="00220AC2" w:rsidP="00220AC2">
      <w:pPr>
        <w:pStyle w:val="ListBullet2"/>
        <w:numPr>
          <w:ilvl w:val="0"/>
          <w:numId w:val="0"/>
        </w:numPr>
        <w:rPr>
          <w:rFonts w:ascii="Century Gothic" w:hAnsi="Century Gothic"/>
          <w:b w:val="0"/>
          <w:sz w:val="20"/>
          <w:szCs w:val="20"/>
        </w:rPr>
      </w:pPr>
      <w:r>
        <w:rPr>
          <w:rFonts w:ascii="Century Gothic" w:hAnsi="Century Gothic"/>
          <w:b w:val="0"/>
          <w:sz w:val="20"/>
          <w:szCs w:val="20"/>
        </w:rPr>
        <w:t xml:space="preserve">The second step of the study is validating the PMHS against the </w:t>
      </w:r>
      <w:r w:rsidRPr="00220AC2">
        <w:rPr>
          <w:rFonts w:ascii="Century Gothic" w:hAnsi="Century Gothic"/>
          <w:b w:val="0"/>
          <w:sz w:val="20"/>
          <w:szCs w:val="20"/>
        </w:rPr>
        <w:t>Composite International Diagnostic interview (CIDI)</w:t>
      </w:r>
      <w:proofErr w:type="gramStart"/>
      <w:r>
        <w:rPr>
          <w:rFonts w:ascii="Century Gothic" w:hAnsi="Century Gothic"/>
          <w:b w:val="0"/>
          <w:sz w:val="20"/>
          <w:szCs w:val="20"/>
        </w:rPr>
        <w:t>.</w:t>
      </w:r>
      <w:r w:rsidRPr="00220AC2">
        <w:rPr>
          <w:rFonts w:ascii="Century Gothic" w:hAnsi="Century Gothic"/>
          <w:b w:val="0"/>
          <w:sz w:val="20"/>
          <w:szCs w:val="20"/>
        </w:rPr>
        <w:t xml:space="preserve"> </w:t>
      </w:r>
      <w:proofErr w:type="gramEnd"/>
      <w:r w:rsidRPr="00220AC2">
        <w:rPr>
          <w:rFonts w:ascii="Century Gothic" w:hAnsi="Century Gothic"/>
          <w:b w:val="0"/>
          <w:sz w:val="20"/>
          <w:szCs w:val="20"/>
        </w:rPr>
        <w:t>The CIDI is a comprehensive, fully-structured interview designed to be used by trained lay interviewers for the assessment of mental disorders according to the definitions and criteria of ICD-10 and DSM-IV</w:t>
      </w:r>
      <w:proofErr w:type="gramStart"/>
      <w:r w:rsidRPr="00220AC2">
        <w:rPr>
          <w:rFonts w:ascii="Century Gothic" w:hAnsi="Century Gothic"/>
          <w:b w:val="0"/>
          <w:sz w:val="20"/>
          <w:szCs w:val="20"/>
        </w:rPr>
        <w:t xml:space="preserve">. </w:t>
      </w:r>
      <w:proofErr w:type="gramEnd"/>
      <w:r w:rsidRPr="00220AC2">
        <w:rPr>
          <w:rFonts w:ascii="Century Gothic" w:hAnsi="Century Gothic"/>
          <w:b w:val="0"/>
          <w:sz w:val="20"/>
          <w:szCs w:val="20"/>
        </w:rPr>
        <w:t>It is intended for use in epidemiological studies, has been used extensively for decades in multiple international settings, and has known validity and reliability.</w:t>
      </w:r>
    </w:p>
    <w:p w14:paraId="086C6984" w14:textId="77777777" w:rsidR="00220AC2" w:rsidRPr="00220AC2" w:rsidRDefault="00220AC2" w:rsidP="00220AC2">
      <w:pPr>
        <w:pStyle w:val="ListBullet2"/>
        <w:numPr>
          <w:ilvl w:val="0"/>
          <w:numId w:val="0"/>
        </w:numPr>
        <w:rPr>
          <w:rFonts w:ascii="Century Gothic" w:hAnsi="Century Gothic"/>
          <w:b w:val="0"/>
          <w:sz w:val="20"/>
          <w:szCs w:val="20"/>
        </w:rPr>
      </w:pPr>
    </w:p>
    <w:p w14:paraId="0D4469BC" w14:textId="2AA4322C" w:rsidR="004B1335" w:rsidRDefault="004B1335" w:rsidP="004B1335">
      <w:pPr>
        <w:widowControl w:val="0"/>
        <w:tabs>
          <w:tab w:val="left" w:pos="-720"/>
        </w:tabs>
        <w:suppressAutoHyphens/>
        <w:rPr>
          <w:rFonts w:ascii="Century Gothic" w:hAnsi="Century Gothic"/>
          <w:sz w:val="20"/>
          <w:szCs w:val="20"/>
        </w:rPr>
      </w:pPr>
      <w:r w:rsidRPr="00DC28AB">
        <w:rPr>
          <w:rFonts w:ascii="Century Gothic" w:hAnsi="Century Gothic"/>
          <w:sz w:val="20"/>
          <w:szCs w:val="20"/>
        </w:rPr>
        <w:t xml:space="preserve">Once a week, diagnostic algorithms (developed in SAS) will be run at the UMass NCS </w:t>
      </w:r>
      <w:r>
        <w:rPr>
          <w:rFonts w:ascii="Century Gothic" w:hAnsi="Century Gothic"/>
          <w:sz w:val="20"/>
          <w:szCs w:val="20"/>
        </w:rPr>
        <w:t xml:space="preserve">Study </w:t>
      </w:r>
      <w:r w:rsidRPr="00DC28AB">
        <w:rPr>
          <w:rFonts w:ascii="Century Gothic" w:hAnsi="Century Gothic"/>
          <w:sz w:val="20"/>
          <w:szCs w:val="20"/>
        </w:rPr>
        <w:t>Center using the data from REDCap PMH database</w:t>
      </w:r>
      <w:proofErr w:type="gramStart"/>
      <w:r w:rsidRPr="00DC28AB">
        <w:rPr>
          <w:rFonts w:ascii="Century Gothic" w:hAnsi="Century Gothic"/>
          <w:sz w:val="20"/>
          <w:szCs w:val="20"/>
        </w:rPr>
        <w:t xml:space="preserve">. </w:t>
      </w:r>
      <w:proofErr w:type="gramEnd"/>
      <w:r w:rsidRPr="00DC28AB">
        <w:rPr>
          <w:rFonts w:ascii="Century Gothic" w:hAnsi="Century Gothic"/>
          <w:sz w:val="20"/>
          <w:szCs w:val="20"/>
        </w:rPr>
        <w:t>Upon completion, a second analytical program will be implemented to obtain a subsample for participation in a second</w:t>
      </w:r>
      <w:r>
        <w:rPr>
          <w:rFonts w:ascii="Century Gothic" w:hAnsi="Century Gothic"/>
          <w:sz w:val="20"/>
          <w:szCs w:val="20"/>
        </w:rPr>
        <w:t xml:space="preserve"> step</w:t>
      </w:r>
      <w:r w:rsidRPr="00DC28AB">
        <w:rPr>
          <w:rFonts w:ascii="Century Gothic" w:hAnsi="Century Gothic"/>
          <w:sz w:val="20"/>
          <w:szCs w:val="20"/>
        </w:rPr>
        <w:t xml:space="preserve"> clinical reappraisal interview using the CIDI</w:t>
      </w:r>
      <w:proofErr w:type="gramStart"/>
      <w:r w:rsidRPr="00DC28AB">
        <w:rPr>
          <w:rFonts w:ascii="Century Gothic" w:hAnsi="Century Gothic"/>
          <w:sz w:val="20"/>
          <w:szCs w:val="20"/>
        </w:rPr>
        <w:t xml:space="preserve">. </w:t>
      </w:r>
      <w:proofErr w:type="gramEnd"/>
      <w:r w:rsidR="007C6690">
        <w:rPr>
          <w:rFonts w:ascii="Century Gothic" w:hAnsi="Century Gothic"/>
          <w:sz w:val="20"/>
          <w:szCs w:val="20"/>
        </w:rPr>
        <w:t xml:space="preserve">A subset of 400 </w:t>
      </w:r>
      <w:r w:rsidR="008B56E2" w:rsidRPr="004B1335">
        <w:rPr>
          <w:rFonts w:ascii="Century Gothic" w:hAnsi="Century Gothic"/>
          <w:sz w:val="20"/>
          <w:szCs w:val="20"/>
        </w:rPr>
        <w:t>parents in the study will be randomly chosen to participate in a second phone call.</w:t>
      </w:r>
      <w:r w:rsidR="008B56E2" w:rsidRPr="008B56E2">
        <w:rPr>
          <w:rFonts w:ascii="Century Gothic" w:hAnsi="Century Gothic"/>
          <w:b/>
          <w:sz w:val="20"/>
          <w:szCs w:val="20"/>
        </w:rPr>
        <w:t xml:space="preserve"> </w:t>
      </w:r>
    </w:p>
    <w:p w14:paraId="4DD1AC2B" w14:textId="77777777" w:rsidR="004B1335" w:rsidRDefault="004B1335" w:rsidP="004B1335">
      <w:pPr>
        <w:widowControl w:val="0"/>
        <w:tabs>
          <w:tab w:val="left" w:pos="-720"/>
        </w:tabs>
        <w:suppressAutoHyphens/>
        <w:rPr>
          <w:rFonts w:ascii="Century Gothic" w:hAnsi="Century Gothic"/>
          <w:sz w:val="20"/>
          <w:szCs w:val="20"/>
        </w:rPr>
      </w:pPr>
    </w:p>
    <w:p w14:paraId="77203F01" w14:textId="37ED8C05" w:rsidR="00473019" w:rsidRDefault="004B1335" w:rsidP="004B1335">
      <w:pPr>
        <w:pStyle w:val="ListBullet2"/>
        <w:numPr>
          <w:ilvl w:val="0"/>
          <w:numId w:val="0"/>
        </w:numPr>
        <w:rPr>
          <w:rFonts w:ascii="Century Gothic" w:hAnsi="Century Gothic"/>
          <w:sz w:val="20"/>
          <w:szCs w:val="20"/>
        </w:rPr>
      </w:pPr>
      <w:r>
        <w:rPr>
          <w:rFonts w:ascii="Century Gothic" w:hAnsi="Century Gothic"/>
          <w:b w:val="0"/>
          <w:sz w:val="20"/>
          <w:szCs w:val="20"/>
        </w:rPr>
        <w:t>When</w:t>
      </w:r>
      <w:r w:rsidR="00220AC2" w:rsidRPr="00220AC2">
        <w:rPr>
          <w:rFonts w:ascii="Century Gothic" w:hAnsi="Century Gothic"/>
          <w:b w:val="0"/>
          <w:sz w:val="20"/>
          <w:szCs w:val="20"/>
        </w:rPr>
        <w:t xml:space="preserve"> a respo</w:t>
      </w:r>
      <w:r w:rsidR="008B56E2">
        <w:rPr>
          <w:rFonts w:ascii="Century Gothic" w:hAnsi="Century Gothic"/>
          <w:b w:val="0"/>
          <w:sz w:val="20"/>
          <w:szCs w:val="20"/>
        </w:rPr>
        <w:t>ndent is selected for the</w:t>
      </w:r>
      <w:r w:rsidR="00220AC2" w:rsidRPr="00220AC2">
        <w:rPr>
          <w:rFonts w:ascii="Century Gothic" w:hAnsi="Century Gothic"/>
          <w:b w:val="0"/>
          <w:sz w:val="20"/>
          <w:szCs w:val="20"/>
        </w:rPr>
        <w:t xml:space="preserve"> clinical reappraisal interview using the CIDI, the CIDI int</w:t>
      </w:r>
      <w:r w:rsidR="00220AC2" w:rsidRPr="004B1335">
        <w:rPr>
          <w:rFonts w:ascii="Century Gothic" w:hAnsi="Century Gothic"/>
          <w:b w:val="0"/>
          <w:sz w:val="20"/>
          <w:szCs w:val="20"/>
        </w:rPr>
        <w:t>erviewer will verbally reconsent the parent prior to administering the CIDI</w:t>
      </w:r>
      <w:proofErr w:type="gramStart"/>
      <w:r w:rsidR="00220AC2" w:rsidRPr="004B1335">
        <w:rPr>
          <w:rFonts w:ascii="Century Gothic" w:hAnsi="Century Gothic"/>
          <w:b w:val="0"/>
          <w:sz w:val="20"/>
          <w:szCs w:val="20"/>
        </w:rPr>
        <w:t>.</w:t>
      </w:r>
      <w:r w:rsidR="008B56E2" w:rsidRPr="004B1335">
        <w:rPr>
          <w:rFonts w:ascii="Century Gothic" w:hAnsi="Century Gothic"/>
          <w:b w:val="0"/>
          <w:sz w:val="20"/>
          <w:szCs w:val="20"/>
        </w:rPr>
        <w:t xml:space="preserve"> </w:t>
      </w:r>
      <w:proofErr w:type="gramEnd"/>
      <w:r w:rsidRPr="004B1335">
        <w:rPr>
          <w:rFonts w:ascii="Century Gothic" w:hAnsi="Century Gothic"/>
          <w:b w:val="0"/>
          <w:bCs/>
          <w:sz w:val="20"/>
          <w:szCs w:val="20"/>
        </w:rPr>
        <w:t xml:space="preserve">This phone call will last approximately </w:t>
      </w:r>
      <w:r w:rsidR="00C7213F">
        <w:rPr>
          <w:rFonts w:ascii="Century Gothic" w:hAnsi="Century Gothic"/>
          <w:b w:val="0"/>
          <w:bCs/>
          <w:sz w:val="20"/>
          <w:szCs w:val="20"/>
        </w:rPr>
        <w:t>30 minutes</w:t>
      </w:r>
      <w:proofErr w:type="gramStart"/>
      <w:r w:rsidRPr="004B1335">
        <w:rPr>
          <w:rFonts w:ascii="Century Gothic" w:hAnsi="Century Gothic"/>
          <w:b w:val="0"/>
          <w:bCs/>
          <w:sz w:val="20"/>
          <w:szCs w:val="20"/>
        </w:rPr>
        <w:t xml:space="preserve">. </w:t>
      </w:r>
      <w:proofErr w:type="gramEnd"/>
      <w:r w:rsidR="00F07F8E" w:rsidRPr="004B1335">
        <w:rPr>
          <w:rFonts w:ascii="Century Gothic" w:hAnsi="Century Gothic"/>
          <w:b w:val="0"/>
          <w:sz w:val="20"/>
          <w:szCs w:val="20"/>
        </w:rPr>
        <w:t xml:space="preserve">The CIDI interview will use a paper interview </w:t>
      </w:r>
      <w:r w:rsidR="00B774DE" w:rsidRPr="004B1335">
        <w:rPr>
          <w:rFonts w:ascii="Century Gothic" w:hAnsi="Century Gothic"/>
          <w:b w:val="0"/>
          <w:sz w:val="20"/>
          <w:szCs w:val="20"/>
        </w:rPr>
        <w:t>form</w:t>
      </w:r>
      <w:r w:rsidR="00F41690">
        <w:rPr>
          <w:rFonts w:ascii="Century Gothic" w:hAnsi="Century Gothic"/>
          <w:b w:val="0"/>
          <w:sz w:val="20"/>
          <w:szCs w:val="20"/>
        </w:rPr>
        <w:t>,</w:t>
      </w:r>
      <w:r w:rsidR="00B774DE" w:rsidRPr="004B1335">
        <w:rPr>
          <w:rFonts w:ascii="Century Gothic" w:hAnsi="Century Gothic"/>
          <w:b w:val="0"/>
          <w:sz w:val="20"/>
          <w:szCs w:val="20"/>
        </w:rPr>
        <w:t xml:space="preserve"> which will be </w:t>
      </w:r>
      <w:r w:rsidR="00F07F8E" w:rsidRPr="004B1335">
        <w:rPr>
          <w:rFonts w:ascii="Century Gothic" w:hAnsi="Century Gothic"/>
          <w:b w:val="0"/>
          <w:sz w:val="20"/>
          <w:szCs w:val="20"/>
        </w:rPr>
        <w:t>entered into the REDCap system</w:t>
      </w:r>
      <w:proofErr w:type="gramStart"/>
      <w:r w:rsidR="00F07F8E" w:rsidRPr="004B1335">
        <w:rPr>
          <w:rFonts w:ascii="Century Gothic" w:hAnsi="Century Gothic"/>
          <w:b w:val="0"/>
          <w:sz w:val="20"/>
          <w:szCs w:val="20"/>
        </w:rPr>
        <w:t xml:space="preserve">. </w:t>
      </w:r>
      <w:proofErr w:type="gramEnd"/>
      <w:r w:rsidR="00F07F8E" w:rsidRPr="004B1335">
        <w:rPr>
          <w:rFonts w:ascii="Century Gothic" w:hAnsi="Century Gothic"/>
          <w:b w:val="0"/>
          <w:sz w:val="20"/>
          <w:szCs w:val="20"/>
        </w:rPr>
        <w:t>The CIDI paper forms will be stored in a locked cabinet in a locked office and only accessed by study staff</w:t>
      </w:r>
      <w:proofErr w:type="gramStart"/>
      <w:r w:rsidR="00F07F8E" w:rsidRPr="004B1335">
        <w:rPr>
          <w:rFonts w:ascii="Century Gothic" w:hAnsi="Century Gothic"/>
          <w:b w:val="0"/>
          <w:sz w:val="20"/>
          <w:szCs w:val="20"/>
        </w:rPr>
        <w:t xml:space="preserve">. </w:t>
      </w:r>
      <w:proofErr w:type="gramEnd"/>
      <w:r w:rsidR="00F07F8E" w:rsidRPr="004B1335">
        <w:rPr>
          <w:rFonts w:ascii="Century Gothic" w:hAnsi="Century Gothic"/>
          <w:b w:val="0"/>
          <w:sz w:val="20"/>
          <w:szCs w:val="20"/>
        </w:rPr>
        <w:t>The forms will be kept for a minimum of seven years after the date of the last publication.</w:t>
      </w:r>
      <w:r w:rsidR="00F07F8E" w:rsidRPr="00DC28AB">
        <w:rPr>
          <w:rFonts w:ascii="Century Gothic" w:hAnsi="Century Gothic"/>
          <w:sz w:val="20"/>
          <w:szCs w:val="20"/>
        </w:rPr>
        <w:t xml:space="preserve"> </w:t>
      </w:r>
    </w:p>
    <w:p w14:paraId="745B0081" w14:textId="77777777" w:rsidR="00CF573C" w:rsidRDefault="00CF573C" w:rsidP="00CF573C">
      <w:pPr>
        <w:widowControl w:val="0"/>
        <w:tabs>
          <w:tab w:val="left" w:pos="-720"/>
        </w:tabs>
        <w:suppressAutoHyphens/>
        <w:rPr>
          <w:rFonts w:ascii="Century Gothic" w:hAnsi="Century Gothic"/>
          <w:sz w:val="20"/>
          <w:szCs w:val="20"/>
        </w:rPr>
      </w:pPr>
    </w:p>
    <w:p w14:paraId="13A16987" w14:textId="2C777EC9" w:rsidR="00D02769" w:rsidRDefault="00D02769" w:rsidP="00CF573C">
      <w:pPr>
        <w:widowControl w:val="0"/>
        <w:tabs>
          <w:tab w:val="left" w:pos="-720"/>
        </w:tabs>
        <w:suppressAutoHyphens/>
        <w:rPr>
          <w:rFonts w:ascii="Century Gothic" w:hAnsi="Century Gothic"/>
          <w:sz w:val="20"/>
          <w:szCs w:val="20"/>
        </w:rPr>
      </w:pPr>
      <w:r>
        <w:rPr>
          <w:rFonts w:ascii="Century Gothic" w:hAnsi="Century Gothic"/>
          <w:sz w:val="20"/>
          <w:szCs w:val="20"/>
        </w:rPr>
        <w:tab/>
      </w:r>
      <w:r>
        <w:rPr>
          <w:rFonts w:ascii="Century Gothic" w:hAnsi="Century Gothic"/>
          <w:i/>
          <w:sz w:val="20"/>
          <w:szCs w:val="20"/>
        </w:rPr>
        <w:t>Staff Training</w:t>
      </w:r>
    </w:p>
    <w:p w14:paraId="340472DA" w14:textId="598B2973" w:rsidR="00CF573C" w:rsidRDefault="00CF573C" w:rsidP="00CF573C">
      <w:pPr>
        <w:widowControl w:val="0"/>
        <w:tabs>
          <w:tab w:val="left" w:pos="-720"/>
        </w:tabs>
        <w:suppressAutoHyphens/>
        <w:rPr>
          <w:rFonts w:ascii="Century Gothic" w:hAnsi="Century Gothic"/>
          <w:sz w:val="20"/>
          <w:szCs w:val="20"/>
        </w:rPr>
      </w:pPr>
      <w:r w:rsidRPr="00DC28AB">
        <w:rPr>
          <w:rFonts w:ascii="Century Gothic" w:hAnsi="Century Gothic"/>
          <w:sz w:val="20"/>
          <w:szCs w:val="20"/>
        </w:rPr>
        <w:t>Both of these activities will be conducted by the PMH interviewers and research assistants</w:t>
      </w:r>
      <w:proofErr w:type="gramStart"/>
      <w:r w:rsidRPr="00DC28AB">
        <w:rPr>
          <w:rFonts w:ascii="Century Gothic" w:hAnsi="Century Gothic"/>
          <w:sz w:val="20"/>
          <w:szCs w:val="20"/>
        </w:rPr>
        <w:t>.</w:t>
      </w:r>
      <w:r>
        <w:rPr>
          <w:rFonts w:ascii="Century Gothic" w:hAnsi="Century Gothic"/>
          <w:sz w:val="20"/>
          <w:szCs w:val="20"/>
        </w:rPr>
        <w:t xml:space="preserve"> </w:t>
      </w:r>
      <w:proofErr w:type="gramEnd"/>
      <w:r w:rsidRPr="00D13F2D">
        <w:rPr>
          <w:rFonts w:ascii="Century Gothic" w:hAnsi="Century Gothic"/>
          <w:sz w:val="20"/>
          <w:szCs w:val="20"/>
        </w:rPr>
        <w:t xml:space="preserve">PMH </w:t>
      </w:r>
      <w:r w:rsidR="00F41690">
        <w:rPr>
          <w:rFonts w:ascii="Century Gothic" w:hAnsi="Century Gothic"/>
          <w:sz w:val="20"/>
          <w:szCs w:val="20"/>
        </w:rPr>
        <w:t>i</w:t>
      </w:r>
      <w:r w:rsidRPr="00D13F2D">
        <w:rPr>
          <w:rFonts w:ascii="Century Gothic" w:hAnsi="Century Gothic"/>
          <w:sz w:val="20"/>
          <w:szCs w:val="20"/>
        </w:rPr>
        <w:t xml:space="preserve">nterviewers and </w:t>
      </w:r>
      <w:r w:rsidR="00F41690">
        <w:rPr>
          <w:rFonts w:ascii="Century Gothic" w:hAnsi="Century Gothic"/>
          <w:sz w:val="20"/>
          <w:szCs w:val="20"/>
        </w:rPr>
        <w:t>r</w:t>
      </w:r>
      <w:r w:rsidRPr="00D13F2D">
        <w:rPr>
          <w:rFonts w:ascii="Century Gothic" w:hAnsi="Century Gothic"/>
          <w:sz w:val="20"/>
          <w:szCs w:val="20"/>
        </w:rPr>
        <w:t>ecruiter/</w:t>
      </w:r>
      <w:r w:rsidR="00F41690">
        <w:rPr>
          <w:rFonts w:ascii="Century Gothic" w:hAnsi="Century Gothic"/>
          <w:sz w:val="20"/>
          <w:szCs w:val="20"/>
        </w:rPr>
        <w:t>s</w:t>
      </w:r>
      <w:r w:rsidRPr="00D13F2D">
        <w:rPr>
          <w:rFonts w:ascii="Century Gothic" w:hAnsi="Century Gothic"/>
          <w:sz w:val="20"/>
          <w:szCs w:val="20"/>
        </w:rPr>
        <w:t>chedulers will be trained in the administration of all instruments by the project manager and the PI who have extensive experience in mental health research</w:t>
      </w:r>
      <w:proofErr w:type="gramStart"/>
      <w:r w:rsidRPr="00D13F2D">
        <w:rPr>
          <w:rFonts w:ascii="Century Gothic" w:hAnsi="Century Gothic"/>
          <w:sz w:val="20"/>
          <w:szCs w:val="20"/>
        </w:rPr>
        <w:t>.</w:t>
      </w:r>
      <w:r>
        <w:rPr>
          <w:rFonts w:ascii="Century Gothic" w:hAnsi="Century Gothic"/>
          <w:sz w:val="20"/>
          <w:szCs w:val="20"/>
        </w:rPr>
        <w:t xml:space="preserve"> </w:t>
      </w:r>
      <w:proofErr w:type="gramEnd"/>
      <w:r w:rsidRPr="00473019">
        <w:rPr>
          <w:rFonts w:ascii="Century Gothic" w:hAnsi="Century Gothic"/>
          <w:sz w:val="20"/>
          <w:szCs w:val="20"/>
        </w:rPr>
        <w:t>The CIDI training session is 54 hours</w:t>
      </w:r>
      <w:proofErr w:type="gramStart"/>
      <w:r w:rsidRPr="00473019">
        <w:rPr>
          <w:rFonts w:ascii="Century Gothic" w:hAnsi="Century Gothic"/>
          <w:sz w:val="20"/>
          <w:szCs w:val="20"/>
        </w:rPr>
        <w:t xml:space="preserve">. </w:t>
      </w:r>
      <w:proofErr w:type="gramEnd"/>
      <w:r w:rsidRPr="00473019">
        <w:rPr>
          <w:rFonts w:ascii="Century Gothic" w:hAnsi="Century Gothic"/>
          <w:sz w:val="20"/>
          <w:szCs w:val="20"/>
        </w:rPr>
        <w:t>The PMH training program was developed at UMass in collaboration with the University of Michigan</w:t>
      </w:r>
      <w:proofErr w:type="gramStart"/>
      <w:r w:rsidRPr="00473019">
        <w:rPr>
          <w:rFonts w:ascii="Century Gothic" w:hAnsi="Century Gothic"/>
          <w:sz w:val="20"/>
          <w:szCs w:val="20"/>
        </w:rPr>
        <w:t xml:space="preserve">. </w:t>
      </w:r>
      <w:proofErr w:type="gramEnd"/>
      <w:r w:rsidRPr="00473019">
        <w:rPr>
          <w:rFonts w:ascii="Century Gothic" w:hAnsi="Century Gothic"/>
          <w:sz w:val="20"/>
          <w:szCs w:val="20"/>
        </w:rPr>
        <w:t>The training program for PMH is 24 hours</w:t>
      </w:r>
      <w:proofErr w:type="gramStart"/>
      <w:r w:rsidRPr="00473019">
        <w:rPr>
          <w:rFonts w:ascii="Century Gothic" w:hAnsi="Century Gothic"/>
          <w:sz w:val="20"/>
          <w:szCs w:val="20"/>
        </w:rPr>
        <w:t xml:space="preserve">. </w:t>
      </w:r>
      <w:proofErr w:type="gramEnd"/>
      <w:r w:rsidRPr="00473019">
        <w:rPr>
          <w:rFonts w:ascii="Century Gothic" w:hAnsi="Century Gothic"/>
          <w:sz w:val="20"/>
          <w:szCs w:val="20"/>
        </w:rPr>
        <w:t>The final piece of the training will include a course on crisis intervention</w:t>
      </w:r>
      <w:proofErr w:type="gramStart"/>
      <w:r w:rsidRPr="00473019">
        <w:rPr>
          <w:rFonts w:ascii="Century Gothic" w:hAnsi="Century Gothic"/>
          <w:sz w:val="20"/>
          <w:szCs w:val="20"/>
        </w:rPr>
        <w:t xml:space="preserve">. </w:t>
      </w:r>
      <w:proofErr w:type="gramEnd"/>
      <w:r w:rsidRPr="00473019">
        <w:rPr>
          <w:rFonts w:ascii="Century Gothic" w:hAnsi="Century Gothic"/>
          <w:sz w:val="20"/>
          <w:szCs w:val="20"/>
        </w:rPr>
        <w:t>It will include as to how to identify a person and crisis and how to respond</w:t>
      </w:r>
      <w:proofErr w:type="gramStart"/>
      <w:r w:rsidRPr="00473019">
        <w:rPr>
          <w:rFonts w:ascii="Century Gothic" w:hAnsi="Century Gothic"/>
          <w:sz w:val="20"/>
          <w:szCs w:val="20"/>
        </w:rPr>
        <w:t xml:space="preserve">. </w:t>
      </w:r>
      <w:proofErr w:type="gramEnd"/>
      <w:r w:rsidRPr="00473019">
        <w:rPr>
          <w:rFonts w:ascii="Century Gothic" w:hAnsi="Century Gothic"/>
          <w:sz w:val="20"/>
          <w:szCs w:val="20"/>
        </w:rPr>
        <w:t>The total amount of training staff will undergo is two weeks and 1 day.</w:t>
      </w:r>
    </w:p>
    <w:p w14:paraId="26A65CD1" w14:textId="62FE3EF6" w:rsidR="00511443" w:rsidRDefault="00511443" w:rsidP="00CF573C">
      <w:pPr>
        <w:widowControl w:val="0"/>
        <w:tabs>
          <w:tab w:val="left" w:pos="-720"/>
        </w:tabs>
        <w:suppressAutoHyphens/>
        <w:rPr>
          <w:rFonts w:ascii="Century Gothic" w:hAnsi="Century Gothic"/>
          <w:sz w:val="20"/>
          <w:szCs w:val="20"/>
        </w:rPr>
      </w:pPr>
    </w:p>
    <w:p w14:paraId="7C62647D" w14:textId="5DE6E75C" w:rsidR="00B90FF3" w:rsidRPr="00B90FF3" w:rsidRDefault="00B90FF3" w:rsidP="00B90FF3">
      <w:pPr>
        <w:autoSpaceDE w:val="0"/>
        <w:autoSpaceDN w:val="0"/>
        <w:adjustRightInd w:val="0"/>
        <w:spacing w:line="245" w:lineRule="exact"/>
        <w:ind w:left="40" w:right="-20" w:firstLine="680"/>
        <w:rPr>
          <w:rFonts w:ascii="Century Gothic" w:hAnsi="Century Gothic"/>
          <w:i/>
          <w:sz w:val="20"/>
          <w:szCs w:val="20"/>
        </w:rPr>
      </w:pPr>
      <w:r>
        <w:rPr>
          <w:rFonts w:ascii="Century Gothic" w:hAnsi="Century Gothic"/>
          <w:i/>
          <w:sz w:val="20"/>
          <w:szCs w:val="20"/>
        </w:rPr>
        <w:t>Screening S</w:t>
      </w:r>
      <w:r w:rsidRPr="00B90FF3">
        <w:rPr>
          <w:rFonts w:ascii="Century Gothic" w:hAnsi="Century Gothic"/>
          <w:i/>
          <w:sz w:val="20"/>
          <w:szCs w:val="20"/>
        </w:rPr>
        <w:t xml:space="preserve">cales </w:t>
      </w:r>
    </w:p>
    <w:p w14:paraId="322C6A7E" w14:textId="58A946E6" w:rsidR="00B90FF3" w:rsidRPr="00B90FF3" w:rsidRDefault="00B90FF3" w:rsidP="00B90FF3">
      <w:pPr>
        <w:autoSpaceDE w:val="0"/>
        <w:autoSpaceDN w:val="0"/>
        <w:adjustRightInd w:val="0"/>
        <w:spacing w:line="245" w:lineRule="exact"/>
        <w:ind w:left="40" w:right="-20"/>
        <w:rPr>
          <w:rFonts w:ascii="Century Gothic" w:hAnsi="Century Gothic"/>
          <w:sz w:val="20"/>
          <w:szCs w:val="20"/>
        </w:rPr>
      </w:pPr>
      <w:r w:rsidRPr="00B90FF3">
        <w:rPr>
          <w:rFonts w:ascii="Century Gothic" w:hAnsi="Century Gothic"/>
          <w:sz w:val="20"/>
          <w:szCs w:val="20"/>
        </w:rPr>
        <w:t>Many brief screening scales of commonly occurring mental disorders have been developed to facilitate screening in general medical settings</w:t>
      </w:r>
      <w:proofErr w:type="gramStart"/>
      <w:r w:rsidRPr="00B90FF3">
        <w:rPr>
          <w:rFonts w:ascii="Century Gothic" w:hAnsi="Century Gothic"/>
          <w:sz w:val="20"/>
          <w:szCs w:val="20"/>
        </w:rPr>
        <w:t xml:space="preserve">. </w:t>
      </w:r>
      <w:proofErr w:type="gramEnd"/>
      <w:r w:rsidRPr="00B90FF3">
        <w:rPr>
          <w:rFonts w:ascii="Century Gothic" w:hAnsi="Century Gothic"/>
          <w:sz w:val="20"/>
          <w:szCs w:val="20"/>
        </w:rPr>
        <w:t>In addition, validated fully-structured psychiatric diagnostic interviews have been developed for use in large- scale community epidemiological surveys</w:t>
      </w:r>
      <w:proofErr w:type="gramStart"/>
      <w:r w:rsidRPr="00B90FF3">
        <w:rPr>
          <w:rFonts w:ascii="Century Gothic" w:hAnsi="Century Gothic"/>
          <w:sz w:val="20"/>
          <w:szCs w:val="20"/>
        </w:rPr>
        <w:t xml:space="preserve">. </w:t>
      </w:r>
      <w:proofErr w:type="gramEnd"/>
      <w:r w:rsidRPr="00B90FF3">
        <w:rPr>
          <w:rFonts w:ascii="Century Gothic" w:hAnsi="Century Gothic"/>
          <w:sz w:val="20"/>
          <w:szCs w:val="20"/>
        </w:rPr>
        <w:t xml:space="preserve">The MHWT and </w:t>
      </w:r>
      <w:r w:rsidR="007F085E">
        <w:rPr>
          <w:rFonts w:ascii="Century Gothic" w:hAnsi="Century Gothic"/>
          <w:sz w:val="20"/>
          <w:szCs w:val="20"/>
        </w:rPr>
        <w:t>s</w:t>
      </w:r>
      <w:r w:rsidRPr="00B90FF3">
        <w:rPr>
          <w:rFonts w:ascii="Century Gothic" w:hAnsi="Century Gothic"/>
          <w:sz w:val="20"/>
          <w:szCs w:val="20"/>
        </w:rPr>
        <w:t xml:space="preserve">tudy </w:t>
      </w:r>
      <w:r w:rsidR="007F085E">
        <w:rPr>
          <w:rFonts w:ascii="Century Gothic" w:hAnsi="Century Gothic"/>
          <w:sz w:val="20"/>
          <w:szCs w:val="20"/>
        </w:rPr>
        <w:t>c</w:t>
      </w:r>
      <w:r w:rsidRPr="00B90FF3">
        <w:rPr>
          <w:rFonts w:ascii="Century Gothic" w:hAnsi="Century Gothic"/>
          <w:sz w:val="20"/>
          <w:szCs w:val="20"/>
        </w:rPr>
        <w:t>ollaborators selected from among these scales in constructing a proposed screening batter</w:t>
      </w:r>
      <w:r>
        <w:rPr>
          <w:rFonts w:ascii="Century Gothic" w:hAnsi="Century Gothic"/>
          <w:sz w:val="20"/>
          <w:szCs w:val="20"/>
        </w:rPr>
        <w:t>y for the NCS</w:t>
      </w:r>
      <w:proofErr w:type="gramStart"/>
      <w:r>
        <w:rPr>
          <w:rFonts w:ascii="Century Gothic" w:hAnsi="Century Gothic"/>
          <w:sz w:val="20"/>
          <w:szCs w:val="20"/>
        </w:rPr>
        <w:t xml:space="preserve">. </w:t>
      </w:r>
      <w:proofErr w:type="gramEnd"/>
      <w:r>
        <w:rPr>
          <w:rFonts w:ascii="Century Gothic" w:hAnsi="Century Gothic"/>
          <w:sz w:val="20"/>
          <w:szCs w:val="20"/>
        </w:rPr>
        <w:t>Lifetime and 30-</w:t>
      </w:r>
      <w:r w:rsidRPr="00B90FF3">
        <w:rPr>
          <w:rFonts w:ascii="Century Gothic" w:hAnsi="Century Gothic"/>
          <w:sz w:val="20"/>
          <w:szCs w:val="20"/>
        </w:rPr>
        <w:t>day prevalence versions of these scales were chosen</w:t>
      </w:r>
      <w:proofErr w:type="gramStart"/>
      <w:r w:rsidRPr="00B90FF3">
        <w:rPr>
          <w:rFonts w:ascii="Century Gothic" w:hAnsi="Century Gothic"/>
          <w:sz w:val="20"/>
          <w:szCs w:val="20"/>
        </w:rPr>
        <w:t xml:space="preserve">. </w:t>
      </w:r>
      <w:proofErr w:type="gramEnd"/>
      <w:r w:rsidRPr="00B90FF3">
        <w:rPr>
          <w:rFonts w:ascii="Century Gothic" w:hAnsi="Century Gothic"/>
          <w:sz w:val="20"/>
          <w:szCs w:val="20"/>
        </w:rPr>
        <w:t xml:space="preserve">The disorders that the working </w:t>
      </w:r>
      <w:r w:rsidR="007F085E">
        <w:rPr>
          <w:rFonts w:ascii="Century Gothic" w:hAnsi="Century Gothic"/>
          <w:sz w:val="20"/>
          <w:szCs w:val="20"/>
        </w:rPr>
        <w:t>team</w:t>
      </w:r>
      <w:r w:rsidR="007F085E" w:rsidRPr="00B90FF3">
        <w:rPr>
          <w:rFonts w:ascii="Century Gothic" w:hAnsi="Century Gothic"/>
          <w:sz w:val="20"/>
          <w:szCs w:val="20"/>
        </w:rPr>
        <w:t xml:space="preserve"> </w:t>
      </w:r>
      <w:r w:rsidRPr="00B90FF3">
        <w:rPr>
          <w:rFonts w:ascii="Century Gothic" w:hAnsi="Century Gothic"/>
          <w:sz w:val="20"/>
          <w:szCs w:val="20"/>
        </w:rPr>
        <w:t xml:space="preserve">proposes to assess include mood disorders (major depressive disorder, bipolar disorder), anxiety disorders (generalized anxiety disorder, panic disorder, post-traumatic stress disorder), impulse-control disorders (adult attention/deficit hyperactivity disorder, intermittent explosive disorder), and substance abuse disorders (alcohol </w:t>
      </w:r>
      <w:r w:rsidRPr="00B90FF3">
        <w:rPr>
          <w:rFonts w:ascii="Century Gothic" w:hAnsi="Century Gothic"/>
          <w:sz w:val="20"/>
          <w:szCs w:val="20"/>
        </w:rPr>
        <w:lastRenderedPageBreak/>
        <w:t>and drug abuse and dependence)</w:t>
      </w:r>
      <w:proofErr w:type="gramStart"/>
      <w:r w:rsidRPr="00B90FF3">
        <w:rPr>
          <w:rFonts w:ascii="Century Gothic" w:hAnsi="Century Gothic"/>
          <w:sz w:val="20"/>
          <w:szCs w:val="20"/>
        </w:rPr>
        <w:t xml:space="preserve">. </w:t>
      </w:r>
      <w:proofErr w:type="gramEnd"/>
      <w:r w:rsidRPr="00B90FF3">
        <w:rPr>
          <w:rFonts w:ascii="Century Gothic" w:hAnsi="Century Gothic"/>
          <w:sz w:val="20"/>
          <w:szCs w:val="20"/>
        </w:rPr>
        <w:t>These disorders other than bipolar disorder are common in the general population</w:t>
      </w:r>
      <w:proofErr w:type="gramStart"/>
      <w:r w:rsidRPr="00B90FF3">
        <w:rPr>
          <w:rFonts w:ascii="Century Gothic" w:hAnsi="Century Gothic"/>
          <w:sz w:val="20"/>
          <w:szCs w:val="20"/>
        </w:rPr>
        <w:t xml:space="preserve">. </w:t>
      </w:r>
      <w:proofErr w:type="gramEnd"/>
      <w:r w:rsidRPr="00B90FF3">
        <w:rPr>
          <w:rFonts w:ascii="Century Gothic" w:hAnsi="Century Gothic"/>
          <w:sz w:val="20"/>
          <w:szCs w:val="20"/>
        </w:rPr>
        <w:t>A brief scale of nonspecific psychological distress was selected that could dually serve as a first-stage screen for 30-day prevalence of generalized anxiety and depression and as a dimensional measure of 30-day</w:t>
      </w:r>
      <w:r>
        <w:rPr>
          <w:rFonts w:ascii="Century Gothic" w:hAnsi="Century Gothic"/>
          <w:sz w:val="20"/>
          <w:szCs w:val="20"/>
        </w:rPr>
        <w:t xml:space="preserve"> </w:t>
      </w:r>
      <w:r w:rsidRPr="00B90FF3">
        <w:rPr>
          <w:rFonts w:ascii="Century Gothic" w:hAnsi="Century Gothic"/>
          <w:sz w:val="20"/>
          <w:szCs w:val="20"/>
        </w:rPr>
        <w:t>distress.</w:t>
      </w:r>
    </w:p>
    <w:p w14:paraId="2B01C284" w14:textId="77777777" w:rsidR="00B90FF3" w:rsidRDefault="00511443" w:rsidP="00CF573C">
      <w:pPr>
        <w:widowControl w:val="0"/>
        <w:tabs>
          <w:tab w:val="left" w:pos="-720"/>
        </w:tabs>
        <w:suppressAutoHyphens/>
        <w:rPr>
          <w:rFonts w:ascii="Century Gothic" w:hAnsi="Century Gothic"/>
          <w:sz w:val="20"/>
          <w:szCs w:val="20"/>
        </w:rPr>
      </w:pPr>
      <w:r>
        <w:rPr>
          <w:rFonts w:ascii="Century Gothic" w:hAnsi="Century Gothic"/>
          <w:sz w:val="20"/>
          <w:szCs w:val="20"/>
        </w:rPr>
        <w:tab/>
      </w:r>
    </w:p>
    <w:p w14:paraId="75C6B442" w14:textId="37264632" w:rsidR="00511443" w:rsidRPr="00511443" w:rsidRDefault="00B90FF3" w:rsidP="00CF573C">
      <w:pPr>
        <w:widowControl w:val="0"/>
        <w:tabs>
          <w:tab w:val="left" w:pos="-720"/>
        </w:tabs>
        <w:suppressAutoHyphens/>
        <w:rPr>
          <w:rFonts w:ascii="Century Gothic" w:hAnsi="Century Gothic"/>
          <w:i/>
          <w:sz w:val="20"/>
          <w:szCs w:val="20"/>
        </w:rPr>
      </w:pPr>
      <w:r>
        <w:rPr>
          <w:rFonts w:ascii="Century Gothic" w:hAnsi="Century Gothic"/>
          <w:sz w:val="20"/>
          <w:szCs w:val="20"/>
        </w:rPr>
        <w:tab/>
      </w:r>
      <w:r w:rsidR="00511443" w:rsidRPr="00511443">
        <w:rPr>
          <w:rFonts w:ascii="Century Gothic" w:hAnsi="Century Gothic"/>
          <w:i/>
          <w:sz w:val="20"/>
          <w:szCs w:val="20"/>
        </w:rPr>
        <w:t>Pilot Test</w:t>
      </w:r>
    </w:p>
    <w:p w14:paraId="1778502C" w14:textId="134FB0A0" w:rsidR="00511443" w:rsidRPr="00511443" w:rsidRDefault="00511443" w:rsidP="00511443">
      <w:pPr>
        <w:pStyle w:val="CommentText"/>
        <w:rPr>
          <w:rFonts w:ascii="Century Gothic" w:hAnsi="Century Gothic"/>
        </w:rPr>
      </w:pPr>
      <w:r w:rsidRPr="00511443">
        <w:rPr>
          <w:rFonts w:ascii="Century Gothic" w:hAnsi="Century Gothic"/>
        </w:rPr>
        <w:t>In accord</w:t>
      </w:r>
      <w:r w:rsidR="00846462">
        <w:rPr>
          <w:rFonts w:ascii="Century Gothic" w:hAnsi="Century Gothic"/>
        </w:rPr>
        <w:t>ance with</w:t>
      </w:r>
      <w:r w:rsidRPr="00511443">
        <w:rPr>
          <w:rFonts w:ascii="Century Gothic" w:hAnsi="Century Gothic"/>
        </w:rPr>
        <w:t xml:space="preserve"> OMB guideline</w:t>
      </w:r>
      <w:r w:rsidR="00846462">
        <w:rPr>
          <w:rFonts w:ascii="Century Gothic" w:hAnsi="Century Gothic"/>
        </w:rPr>
        <w:t>s</w:t>
      </w:r>
      <w:r w:rsidRPr="00511443">
        <w:rPr>
          <w:rFonts w:ascii="Century Gothic" w:hAnsi="Century Gothic"/>
        </w:rPr>
        <w:t xml:space="preserve">, we conducted a pilot study in which we administered a survey to nine </w:t>
      </w:r>
      <w:r w:rsidR="00F41690">
        <w:rPr>
          <w:rFonts w:ascii="Century Gothic" w:hAnsi="Century Gothic"/>
        </w:rPr>
        <w:t>participants</w:t>
      </w:r>
      <w:r w:rsidR="00F41690" w:rsidRPr="00511443">
        <w:rPr>
          <w:rFonts w:ascii="Century Gothic" w:hAnsi="Century Gothic"/>
        </w:rPr>
        <w:t xml:space="preserve"> </w:t>
      </w:r>
      <w:r w:rsidRPr="00511443">
        <w:rPr>
          <w:rFonts w:ascii="Century Gothic" w:hAnsi="Century Gothic"/>
        </w:rPr>
        <w:t>recruited from South Dakota State University and the University of Mississippi Study Centers</w:t>
      </w:r>
      <w:r w:rsidR="00846462">
        <w:rPr>
          <w:rFonts w:ascii="Century Gothic" w:hAnsi="Century Gothic"/>
        </w:rPr>
        <w:t xml:space="preserve"> from August to September 2011</w:t>
      </w:r>
      <w:proofErr w:type="gramStart"/>
      <w:r w:rsidR="00846462">
        <w:rPr>
          <w:rFonts w:ascii="Century Gothic" w:hAnsi="Century Gothic"/>
        </w:rPr>
        <w:t>.</w:t>
      </w:r>
      <w:r w:rsidRPr="00511443">
        <w:rPr>
          <w:rFonts w:ascii="Century Gothic" w:hAnsi="Century Gothic"/>
        </w:rPr>
        <w:t xml:space="preserve"> </w:t>
      </w:r>
      <w:proofErr w:type="gramEnd"/>
      <w:r w:rsidRPr="00511443">
        <w:rPr>
          <w:rFonts w:ascii="Century Gothic" w:hAnsi="Century Gothic"/>
        </w:rPr>
        <w:t>Data on the nine subjects were used 1) to test for bugs in the REDCap application, 2) to determine the average administration time of the surveys</w:t>
      </w:r>
      <w:r w:rsidR="00846462">
        <w:rPr>
          <w:rFonts w:ascii="Century Gothic" w:hAnsi="Century Gothic"/>
        </w:rPr>
        <w:t>,</w:t>
      </w:r>
      <w:r w:rsidRPr="00511443">
        <w:rPr>
          <w:rFonts w:ascii="Century Gothic" w:hAnsi="Century Gothic"/>
        </w:rPr>
        <w:t xml:space="preserve"> and 3) obtain feedback from the South Dakota and Mississippi sites in the field activities required for the administration of the questionnaire</w:t>
      </w:r>
      <w:proofErr w:type="gramStart"/>
      <w:r w:rsidRPr="00511443">
        <w:rPr>
          <w:rFonts w:ascii="Century Gothic" w:hAnsi="Century Gothic"/>
        </w:rPr>
        <w:t>.</w:t>
      </w:r>
      <w:r w:rsidR="00011892">
        <w:rPr>
          <w:rFonts w:ascii="Century Gothic" w:hAnsi="Century Gothic"/>
        </w:rPr>
        <w:t xml:space="preserve"> </w:t>
      </w:r>
      <w:proofErr w:type="gramEnd"/>
      <w:r w:rsidRPr="00511443">
        <w:rPr>
          <w:rFonts w:ascii="Century Gothic" w:hAnsi="Century Gothic"/>
        </w:rPr>
        <w:t xml:space="preserve">In addition, we gathered feedback from Yale regarding </w:t>
      </w:r>
      <w:r w:rsidR="00011892" w:rsidRPr="00011892">
        <w:rPr>
          <w:rFonts w:ascii="Century Gothic" w:hAnsi="Century Gothic"/>
        </w:rPr>
        <w:t>Structured Clinical Interview for DSM-IV (</w:t>
      </w:r>
      <w:r w:rsidRPr="00511443">
        <w:rPr>
          <w:rFonts w:ascii="Century Gothic" w:hAnsi="Century Gothic"/>
        </w:rPr>
        <w:t>SCID</w:t>
      </w:r>
      <w:r w:rsidR="0080794E">
        <w:rPr>
          <w:rFonts w:ascii="Century Gothic" w:hAnsi="Century Gothic"/>
        </w:rPr>
        <w:t>)</w:t>
      </w:r>
      <w:proofErr w:type="gramStart"/>
      <w:r w:rsidRPr="00511443">
        <w:rPr>
          <w:rFonts w:ascii="Century Gothic" w:hAnsi="Century Gothic"/>
        </w:rPr>
        <w:t xml:space="preserve">. </w:t>
      </w:r>
      <w:proofErr w:type="gramEnd"/>
      <w:r w:rsidRPr="00511443">
        <w:rPr>
          <w:rFonts w:ascii="Century Gothic" w:hAnsi="Century Gothic"/>
        </w:rPr>
        <w:t>Study Centers recruited subjects from currently</w:t>
      </w:r>
      <w:r w:rsidR="00F41690">
        <w:rPr>
          <w:rFonts w:ascii="Century Gothic" w:hAnsi="Century Gothic"/>
        </w:rPr>
        <w:t>-</w:t>
      </w:r>
      <w:r w:rsidRPr="00511443">
        <w:rPr>
          <w:rFonts w:ascii="Century Gothic" w:hAnsi="Century Gothic"/>
        </w:rPr>
        <w:t>enrolled NCS participants located at their NCS sites</w:t>
      </w:r>
      <w:proofErr w:type="gramStart"/>
      <w:r w:rsidRPr="00511443">
        <w:rPr>
          <w:rFonts w:ascii="Century Gothic" w:hAnsi="Century Gothic"/>
        </w:rPr>
        <w:t xml:space="preserve">. </w:t>
      </w:r>
      <w:proofErr w:type="gramEnd"/>
      <w:r w:rsidRPr="00511443">
        <w:rPr>
          <w:rFonts w:ascii="Century Gothic" w:hAnsi="Century Gothic"/>
        </w:rPr>
        <w:t>Case Coordinators were provided with a PMH Study Information Flier and PMH Study consent forms</w:t>
      </w:r>
      <w:proofErr w:type="gramStart"/>
      <w:r w:rsidRPr="00511443">
        <w:rPr>
          <w:rFonts w:ascii="Century Gothic" w:hAnsi="Century Gothic"/>
        </w:rPr>
        <w:t xml:space="preserve">. </w:t>
      </w:r>
      <w:proofErr w:type="gramEnd"/>
      <w:r w:rsidRPr="00511443">
        <w:rPr>
          <w:rFonts w:ascii="Century Gothic" w:hAnsi="Century Gothic"/>
        </w:rPr>
        <w:t>They informed subjects of the PMH Study either (1) in</w:t>
      </w:r>
      <w:r w:rsidR="00F41690">
        <w:rPr>
          <w:rFonts w:ascii="Century Gothic" w:hAnsi="Century Gothic"/>
        </w:rPr>
        <w:t>-</w:t>
      </w:r>
      <w:r w:rsidRPr="00511443">
        <w:rPr>
          <w:rFonts w:ascii="Century Gothic" w:hAnsi="Century Gothic"/>
        </w:rPr>
        <w:t>person upon completion of a pregnancy visit or (2) by phone</w:t>
      </w:r>
      <w:proofErr w:type="gramStart"/>
      <w:r w:rsidRPr="00511443">
        <w:rPr>
          <w:rFonts w:ascii="Century Gothic" w:hAnsi="Century Gothic"/>
        </w:rPr>
        <w:t xml:space="preserve">. </w:t>
      </w:r>
      <w:proofErr w:type="gramEnd"/>
      <w:r w:rsidRPr="00511443">
        <w:rPr>
          <w:rFonts w:ascii="Century Gothic" w:hAnsi="Century Gothic"/>
        </w:rPr>
        <w:t>If the woman was interested, the Case Coordinator obtained written consent.</w:t>
      </w:r>
    </w:p>
    <w:p w14:paraId="0462B971" w14:textId="71D8CCDE" w:rsidR="00511443" w:rsidRDefault="00511443" w:rsidP="0071069F"/>
    <w:p w14:paraId="517E358A" w14:textId="514412AB" w:rsidR="00511443" w:rsidRDefault="001420CF" w:rsidP="0071069F">
      <w:pPr>
        <w:rPr>
          <w:rFonts w:ascii="Century Gothic" w:hAnsi="Century Gothic"/>
          <w:sz w:val="20"/>
          <w:szCs w:val="20"/>
        </w:rPr>
      </w:pPr>
      <w:r>
        <w:rPr>
          <w:rFonts w:ascii="Century Gothic" w:hAnsi="Century Gothic"/>
          <w:sz w:val="20"/>
          <w:szCs w:val="20"/>
        </w:rPr>
        <w:t>I</w:t>
      </w:r>
      <w:r w:rsidR="00011892" w:rsidRPr="00011892">
        <w:rPr>
          <w:rFonts w:ascii="Century Gothic" w:hAnsi="Century Gothic"/>
          <w:sz w:val="20"/>
          <w:szCs w:val="20"/>
        </w:rPr>
        <w:t>n the original application, clinical interviewers were required as part of the protocol due to the training and licensing requirements to administer the SCID</w:t>
      </w:r>
      <w:proofErr w:type="gramStart"/>
      <w:r w:rsidR="00011892" w:rsidRPr="00011892">
        <w:rPr>
          <w:rFonts w:ascii="Century Gothic" w:hAnsi="Century Gothic"/>
          <w:sz w:val="20"/>
          <w:szCs w:val="20"/>
        </w:rPr>
        <w:t xml:space="preserve">. </w:t>
      </w:r>
      <w:proofErr w:type="gramEnd"/>
      <w:r w:rsidR="00011892" w:rsidRPr="00011892">
        <w:rPr>
          <w:rFonts w:ascii="Century Gothic" w:hAnsi="Century Gothic"/>
          <w:sz w:val="20"/>
          <w:szCs w:val="20"/>
        </w:rPr>
        <w:t>The revised project does not include the SCID; it has been replaced with the CIDI that was developed for field use by trained lay investigators.</w:t>
      </w:r>
    </w:p>
    <w:p w14:paraId="692FEA40" w14:textId="77777777" w:rsidR="00011892" w:rsidRPr="00011892" w:rsidRDefault="00011892" w:rsidP="0071069F">
      <w:pPr>
        <w:rPr>
          <w:rFonts w:ascii="Century Gothic" w:hAnsi="Century Gothic"/>
          <w:sz w:val="20"/>
          <w:szCs w:val="20"/>
        </w:rPr>
      </w:pPr>
    </w:p>
    <w:p w14:paraId="45EF0A96" w14:textId="77777777" w:rsidR="001420CF" w:rsidRDefault="00C6543A" w:rsidP="008C242D">
      <w:pPr>
        <w:pStyle w:val="ListBullet2"/>
        <w:numPr>
          <w:ilvl w:val="0"/>
          <w:numId w:val="0"/>
        </w:numPr>
        <w:rPr>
          <w:rFonts w:ascii="Century Gothic" w:hAnsi="Century Gothic"/>
          <w:b w:val="0"/>
          <w:sz w:val="20"/>
          <w:szCs w:val="20"/>
        </w:rPr>
      </w:pPr>
      <w:r w:rsidRPr="00541955">
        <w:rPr>
          <w:rFonts w:ascii="Century Gothic" w:hAnsi="Century Gothic" w:cs="Arial"/>
          <w:bCs/>
          <w:sz w:val="20"/>
          <w:szCs w:val="20"/>
        </w:rPr>
        <w:t>Target Respondents:</w:t>
      </w:r>
      <w:r w:rsidR="006B0933" w:rsidRPr="00541955">
        <w:rPr>
          <w:rFonts w:ascii="Century Gothic" w:hAnsi="Century Gothic" w:cs="Arial"/>
          <w:bCs/>
          <w:sz w:val="20"/>
          <w:szCs w:val="20"/>
        </w:rPr>
        <w:t xml:space="preserve"> </w:t>
      </w:r>
      <w:r w:rsidR="008C242D" w:rsidRPr="008C242D">
        <w:rPr>
          <w:rFonts w:ascii="Century Gothic" w:hAnsi="Century Gothic"/>
          <w:b w:val="0"/>
          <w:sz w:val="20"/>
          <w:szCs w:val="20"/>
        </w:rPr>
        <w:t>Study subjects will consist of adults of age 18 and older, pregnant women at any stage of gestation</w:t>
      </w:r>
      <w:r w:rsidR="008C242D">
        <w:rPr>
          <w:rFonts w:ascii="Century Gothic" w:hAnsi="Century Gothic"/>
          <w:b w:val="0"/>
          <w:sz w:val="20"/>
          <w:szCs w:val="20"/>
        </w:rPr>
        <w:t>,</w:t>
      </w:r>
      <w:r w:rsidR="008C242D" w:rsidRPr="008C242D">
        <w:rPr>
          <w:rFonts w:ascii="Century Gothic" w:hAnsi="Century Gothic"/>
          <w:b w:val="0"/>
          <w:sz w:val="20"/>
          <w:szCs w:val="20"/>
        </w:rPr>
        <w:t xml:space="preserve"> and the male partners of pregnant women.  Postpartum</w:t>
      </w:r>
      <w:r w:rsidR="00891890">
        <w:rPr>
          <w:rFonts w:ascii="Century Gothic" w:hAnsi="Century Gothic"/>
          <w:b w:val="0"/>
          <w:sz w:val="20"/>
          <w:szCs w:val="20"/>
        </w:rPr>
        <w:t xml:space="preserve"> (defined as four weeks following birth)</w:t>
      </w:r>
      <w:r w:rsidR="008C242D" w:rsidRPr="008C242D">
        <w:rPr>
          <w:rFonts w:ascii="Century Gothic" w:hAnsi="Century Gothic"/>
          <w:b w:val="0"/>
          <w:sz w:val="20"/>
          <w:szCs w:val="20"/>
        </w:rPr>
        <w:t xml:space="preserve"> mothers and </w:t>
      </w:r>
      <w:r w:rsidR="00891890">
        <w:rPr>
          <w:rFonts w:ascii="Century Gothic" w:hAnsi="Century Gothic"/>
          <w:b w:val="0"/>
          <w:sz w:val="20"/>
          <w:szCs w:val="20"/>
        </w:rPr>
        <w:t>fathers will also be included</w:t>
      </w:r>
      <w:proofErr w:type="gramStart"/>
      <w:r w:rsidR="00891890">
        <w:rPr>
          <w:rFonts w:ascii="Century Gothic" w:hAnsi="Century Gothic"/>
          <w:b w:val="0"/>
          <w:sz w:val="20"/>
          <w:szCs w:val="20"/>
        </w:rPr>
        <w:t xml:space="preserve">. </w:t>
      </w:r>
      <w:proofErr w:type="gramEnd"/>
      <w:r w:rsidR="008C242D" w:rsidRPr="008C242D">
        <w:rPr>
          <w:rFonts w:ascii="Century Gothic" w:hAnsi="Century Gothic"/>
          <w:b w:val="0"/>
          <w:sz w:val="20"/>
          <w:szCs w:val="20"/>
        </w:rPr>
        <w:t>T</w:t>
      </w:r>
      <w:r w:rsidR="0022653F">
        <w:rPr>
          <w:rFonts w:ascii="Century Gothic" w:hAnsi="Century Gothic"/>
          <w:b w:val="0"/>
          <w:sz w:val="20"/>
          <w:szCs w:val="20"/>
        </w:rPr>
        <w:t>he subjects must be English-</w:t>
      </w:r>
      <w:r w:rsidR="008C242D" w:rsidRPr="008C242D">
        <w:rPr>
          <w:rFonts w:ascii="Century Gothic" w:hAnsi="Century Gothic"/>
          <w:b w:val="0"/>
          <w:sz w:val="20"/>
          <w:szCs w:val="20"/>
        </w:rPr>
        <w:t>speaking</w:t>
      </w:r>
      <w:r w:rsidR="00C46160">
        <w:rPr>
          <w:rFonts w:ascii="Century Gothic" w:hAnsi="Century Gothic"/>
          <w:b w:val="0"/>
          <w:sz w:val="20"/>
          <w:szCs w:val="20"/>
        </w:rPr>
        <w:t xml:space="preserve"> </w:t>
      </w:r>
      <w:r w:rsidR="008C242D" w:rsidRPr="008C242D">
        <w:rPr>
          <w:rFonts w:ascii="Century Gothic" w:hAnsi="Century Gothic"/>
          <w:b w:val="0"/>
          <w:sz w:val="20"/>
          <w:szCs w:val="20"/>
        </w:rPr>
        <w:t>to participate</w:t>
      </w:r>
      <w:r w:rsidR="00C46160">
        <w:rPr>
          <w:rFonts w:ascii="Century Gothic" w:hAnsi="Century Gothic"/>
          <w:b w:val="0"/>
          <w:sz w:val="20"/>
          <w:szCs w:val="20"/>
        </w:rPr>
        <w:t>, though it need not be their first language</w:t>
      </w:r>
      <w:r w:rsidR="008C242D" w:rsidRPr="008C242D">
        <w:rPr>
          <w:rFonts w:ascii="Century Gothic" w:hAnsi="Century Gothic"/>
          <w:b w:val="0"/>
          <w:sz w:val="20"/>
          <w:szCs w:val="20"/>
        </w:rPr>
        <w:t xml:space="preserve">. </w:t>
      </w:r>
    </w:p>
    <w:p w14:paraId="07BB94B4" w14:textId="77777777" w:rsidR="001420CF" w:rsidRDefault="001420CF" w:rsidP="008C242D">
      <w:pPr>
        <w:pStyle w:val="ListBullet2"/>
        <w:numPr>
          <w:ilvl w:val="0"/>
          <w:numId w:val="0"/>
        </w:numPr>
        <w:rPr>
          <w:rFonts w:ascii="Century Gothic" w:hAnsi="Century Gothic"/>
          <w:b w:val="0"/>
          <w:sz w:val="20"/>
          <w:szCs w:val="20"/>
        </w:rPr>
      </w:pPr>
    </w:p>
    <w:p w14:paraId="613D1FBE" w14:textId="7E75E52B" w:rsidR="008C242D" w:rsidRPr="008C242D" w:rsidRDefault="008C242D" w:rsidP="008C242D">
      <w:pPr>
        <w:pStyle w:val="ListBullet2"/>
        <w:numPr>
          <w:ilvl w:val="0"/>
          <w:numId w:val="0"/>
        </w:numPr>
        <w:rPr>
          <w:rFonts w:ascii="Century Gothic" w:hAnsi="Century Gothic"/>
          <w:b w:val="0"/>
          <w:sz w:val="20"/>
          <w:szCs w:val="20"/>
        </w:rPr>
      </w:pPr>
      <w:r w:rsidRPr="008C242D">
        <w:rPr>
          <w:rFonts w:ascii="Century Gothic" w:hAnsi="Century Gothic"/>
          <w:b w:val="0"/>
          <w:sz w:val="20"/>
          <w:szCs w:val="20"/>
        </w:rPr>
        <w:t xml:space="preserve">No minors, adults unable to </w:t>
      </w:r>
      <w:proofErr w:type="gramStart"/>
      <w:r w:rsidRPr="008C242D">
        <w:rPr>
          <w:rFonts w:ascii="Century Gothic" w:hAnsi="Century Gothic"/>
          <w:b w:val="0"/>
          <w:sz w:val="20"/>
          <w:szCs w:val="20"/>
        </w:rPr>
        <w:t>consent</w:t>
      </w:r>
      <w:r w:rsidR="00891890">
        <w:rPr>
          <w:rFonts w:ascii="Century Gothic" w:hAnsi="Century Gothic"/>
          <w:b w:val="0"/>
          <w:sz w:val="20"/>
          <w:szCs w:val="20"/>
        </w:rPr>
        <w:t>,</w:t>
      </w:r>
      <w:proofErr w:type="gramEnd"/>
      <w:r w:rsidRPr="008C242D">
        <w:rPr>
          <w:rFonts w:ascii="Century Gothic" w:hAnsi="Century Gothic"/>
          <w:b w:val="0"/>
          <w:sz w:val="20"/>
          <w:szCs w:val="20"/>
        </w:rPr>
        <w:t xml:space="preserve"> or prisoners will be included in the study.</w:t>
      </w:r>
    </w:p>
    <w:p w14:paraId="04D77572" w14:textId="77777777" w:rsidR="008C242D" w:rsidRDefault="008C242D" w:rsidP="00E01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b/>
          <w:bCs/>
          <w:sz w:val="20"/>
          <w:szCs w:val="20"/>
        </w:rPr>
      </w:pPr>
    </w:p>
    <w:p w14:paraId="619350EF" w14:textId="0B88B623" w:rsidR="004029D0" w:rsidRPr="004029D0" w:rsidRDefault="00C46160" w:rsidP="004029D0">
      <w:pPr>
        <w:pStyle w:val="ListBullet2"/>
        <w:numPr>
          <w:ilvl w:val="0"/>
          <w:numId w:val="0"/>
        </w:numPr>
        <w:rPr>
          <w:rFonts w:ascii="Century Gothic" w:hAnsi="Century Gothic"/>
          <w:b w:val="0"/>
          <w:sz w:val="20"/>
          <w:szCs w:val="20"/>
        </w:rPr>
      </w:pPr>
      <w:r w:rsidRPr="00C46160">
        <w:rPr>
          <w:rFonts w:ascii="Century Gothic" w:hAnsi="Century Gothic"/>
          <w:b w:val="0"/>
          <w:sz w:val="20"/>
          <w:szCs w:val="20"/>
        </w:rPr>
        <w:t xml:space="preserve">The total number of participants to be recruited is </w:t>
      </w:r>
      <w:r w:rsidR="00311315">
        <w:rPr>
          <w:rFonts w:ascii="Century Gothic" w:hAnsi="Century Gothic"/>
          <w:b w:val="0"/>
          <w:sz w:val="20"/>
          <w:szCs w:val="20"/>
        </w:rPr>
        <w:t>1200</w:t>
      </w:r>
      <w:r w:rsidRPr="00C46160">
        <w:rPr>
          <w:rFonts w:ascii="Century Gothic" w:hAnsi="Century Gothic"/>
          <w:b w:val="0"/>
          <w:sz w:val="20"/>
          <w:szCs w:val="20"/>
        </w:rPr>
        <w:t xml:space="preserve"> with an expectation that the recruitment of mothers and fathers would be 2:1</w:t>
      </w:r>
      <w:r w:rsidR="002D7D47">
        <w:rPr>
          <w:rFonts w:ascii="Century Gothic" w:hAnsi="Century Gothic"/>
          <w:b w:val="0"/>
          <w:sz w:val="20"/>
          <w:szCs w:val="20"/>
        </w:rPr>
        <w:t xml:space="preserve"> (800 mothers, 400 fathers)</w:t>
      </w:r>
      <w:proofErr w:type="gramStart"/>
      <w:r w:rsidRPr="004029D0">
        <w:rPr>
          <w:rFonts w:ascii="Century Gothic" w:hAnsi="Century Gothic"/>
          <w:b w:val="0"/>
          <w:sz w:val="20"/>
          <w:szCs w:val="20"/>
        </w:rPr>
        <w:t xml:space="preserve">. </w:t>
      </w:r>
      <w:proofErr w:type="gramEnd"/>
      <w:r w:rsidR="004029D0" w:rsidRPr="004029D0">
        <w:rPr>
          <w:rFonts w:ascii="Century Gothic" w:hAnsi="Century Gothic"/>
          <w:b w:val="0"/>
          <w:sz w:val="20"/>
          <w:szCs w:val="20"/>
        </w:rPr>
        <w:t xml:space="preserve">We will use clinical sites, prenatal classes, </w:t>
      </w:r>
      <w:r w:rsidR="004029D0">
        <w:rPr>
          <w:rFonts w:ascii="Century Gothic" w:hAnsi="Century Gothic"/>
          <w:b w:val="0"/>
          <w:sz w:val="20"/>
          <w:szCs w:val="20"/>
        </w:rPr>
        <w:t xml:space="preserve">and </w:t>
      </w:r>
      <w:r w:rsidR="004029D0" w:rsidRPr="004029D0">
        <w:rPr>
          <w:rFonts w:ascii="Century Gothic" w:hAnsi="Century Gothic"/>
          <w:b w:val="0"/>
          <w:sz w:val="20"/>
          <w:szCs w:val="20"/>
        </w:rPr>
        <w:t xml:space="preserve">nutrition programs that we have identified but are not using for PBS or have used in other formative research involving pregnant parents.  That is, those recruited will be non-NCS participants so as not to increase patient or even clinical burden. </w:t>
      </w:r>
    </w:p>
    <w:p w14:paraId="2BF0EF39" w14:textId="11EB1ADD" w:rsidR="001E21C0" w:rsidRPr="004029D0" w:rsidRDefault="00C46160" w:rsidP="004029D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entury Gothic" w:hAnsi="Century Gothic" w:cs="Arial"/>
          <w:b/>
          <w:bCs/>
          <w:sz w:val="20"/>
          <w:szCs w:val="20"/>
        </w:rPr>
      </w:pPr>
      <w:r w:rsidRPr="004029D0">
        <w:rPr>
          <w:rFonts w:ascii="Century Gothic" w:hAnsi="Century Gothic"/>
          <w:sz w:val="20"/>
          <w:szCs w:val="20"/>
        </w:rPr>
        <w:t xml:space="preserve"> </w:t>
      </w:r>
    </w:p>
    <w:p w14:paraId="63E265DF" w14:textId="77777777" w:rsidR="00E7095F" w:rsidRDefault="00E7095F" w:rsidP="00E7095F">
      <w:pPr>
        <w:rPr>
          <w:rFonts w:ascii="Century Gothic" w:hAnsi="Century Gothic"/>
          <w:sz w:val="20"/>
          <w:szCs w:val="20"/>
        </w:rPr>
      </w:pPr>
      <w:r w:rsidRPr="00541955">
        <w:rPr>
          <w:rFonts w:ascii="Century Gothic" w:hAnsi="Century Gothic" w:cs="Arial"/>
          <w:b/>
          <w:bCs/>
          <w:sz w:val="20"/>
          <w:szCs w:val="20"/>
        </w:rPr>
        <w:t xml:space="preserve">Sample Size Calculation: </w:t>
      </w:r>
      <w:r w:rsidRPr="00541955">
        <w:rPr>
          <w:rFonts w:ascii="Century Gothic" w:hAnsi="Century Gothic"/>
          <w:sz w:val="20"/>
          <w:szCs w:val="20"/>
        </w:rPr>
        <w:t>In practice, a larger sample size tends to obtain a better level of precision in making statistical inferences about the population</w:t>
      </w:r>
      <w:proofErr w:type="gramStart"/>
      <w:r w:rsidRPr="00541955">
        <w:rPr>
          <w:rFonts w:ascii="Century Gothic" w:hAnsi="Century Gothic"/>
          <w:sz w:val="20"/>
          <w:szCs w:val="20"/>
        </w:rPr>
        <w:t>.</w:t>
      </w:r>
      <w:r>
        <w:rPr>
          <w:rFonts w:ascii="Century Gothic" w:hAnsi="Century Gothic"/>
          <w:sz w:val="20"/>
          <w:szCs w:val="20"/>
        </w:rPr>
        <w:t xml:space="preserve"> </w:t>
      </w:r>
      <w:proofErr w:type="gramEnd"/>
      <w:r>
        <w:rPr>
          <w:rFonts w:ascii="Century Gothic" w:hAnsi="Century Gothic"/>
          <w:sz w:val="20"/>
          <w:szCs w:val="20"/>
        </w:rPr>
        <w:t>We will use a convenience sample, which also</w:t>
      </w:r>
      <w:r w:rsidRPr="00541955">
        <w:rPr>
          <w:rFonts w:ascii="Century Gothic" w:hAnsi="Century Gothic"/>
          <w:sz w:val="20"/>
          <w:szCs w:val="20"/>
        </w:rPr>
        <w:t xml:space="preserve"> allows for oversampling of small subgroups of interest, such as race or ethnicity</w:t>
      </w:r>
      <w:proofErr w:type="gramStart"/>
      <w:r w:rsidRPr="00541955">
        <w:rPr>
          <w:rFonts w:ascii="Century Gothic" w:hAnsi="Century Gothic"/>
          <w:sz w:val="20"/>
          <w:szCs w:val="20"/>
        </w:rPr>
        <w:t xml:space="preserve">. </w:t>
      </w:r>
      <w:proofErr w:type="gramEnd"/>
      <w:r w:rsidRPr="00541955">
        <w:rPr>
          <w:rFonts w:ascii="Century Gothic" w:hAnsi="Century Gothic"/>
          <w:sz w:val="20"/>
          <w:szCs w:val="20"/>
        </w:rPr>
        <w:t xml:space="preserve">For the </w:t>
      </w:r>
      <w:r>
        <w:rPr>
          <w:rFonts w:ascii="Century Gothic" w:hAnsi="Century Gothic"/>
          <w:sz w:val="20"/>
          <w:szCs w:val="20"/>
        </w:rPr>
        <w:t xml:space="preserve">second </w:t>
      </w:r>
      <w:r w:rsidRPr="00541955">
        <w:rPr>
          <w:rFonts w:ascii="Century Gothic" w:hAnsi="Century Gothic"/>
          <w:sz w:val="20"/>
          <w:szCs w:val="20"/>
        </w:rPr>
        <w:t>interview using the CIDI, the sampling methodology will account for the population prevalence of the various psychiatric illnesses</w:t>
      </w:r>
      <w:proofErr w:type="gramStart"/>
      <w:r w:rsidRPr="00541955">
        <w:rPr>
          <w:rFonts w:ascii="Century Gothic" w:hAnsi="Century Gothic"/>
          <w:sz w:val="20"/>
          <w:szCs w:val="20"/>
        </w:rPr>
        <w:t xml:space="preserve">. </w:t>
      </w:r>
      <w:proofErr w:type="gramEnd"/>
      <w:r w:rsidRPr="00541955">
        <w:rPr>
          <w:rFonts w:ascii="Century Gothic" w:hAnsi="Century Gothic"/>
          <w:sz w:val="20"/>
          <w:szCs w:val="20"/>
        </w:rPr>
        <w:t>As such, all PMH screen positives for bipolar disorder and schizophrenia will be selected as these are rare disorders in the general population</w:t>
      </w:r>
      <w:proofErr w:type="gramStart"/>
      <w:r w:rsidRPr="00541955">
        <w:rPr>
          <w:rFonts w:ascii="Century Gothic" w:hAnsi="Century Gothic"/>
          <w:sz w:val="20"/>
          <w:szCs w:val="20"/>
        </w:rPr>
        <w:t xml:space="preserve">. </w:t>
      </w:r>
      <w:proofErr w:type="gramEnd"/>
      <w:r w:rsidRPr="00541955">
        <w:rPr>
          <w:rFonts w:ascii="Century Gothic" w:hAnsi="Century Gothic"/>
          <w:sz w:val="20"/>
          <w:szCs w:val="20"/>
        </w:rPr>
        <w:t>Depression and anxiety, being the most prevalent conditions, will be selected using a stratified sampling method to include all subgroups identified above.</w:t>
      </w:r>
    </w:p>
    <w:p w14:paraId="7F6B031D" w14:textId="77777777" w:rsidR="00E7095F" w:rsidRDefault="00E7095F" w:rsidP="00E7095F">
      <w:pPr>
        <w:rPr>
          <w:rFonts w:ascii="Century Gothic" w:hAnsi="Century Gothic"/>
          <w:sz w:val="20"/>
          <w:szCs w:val="20"/>
        </w:rPr>
      </w:pPr>
    </w:p>
    <w:p w14:paraId="47635DFB" w14:textId="77777777" w:rsidR="00E7095F" w:rsidRDefault="00E7095F" w:rsidP="00E7095F">
      <w:r w:rsidRPr="00E30476">
        <w:rPr>
          <w:rFonts w:ascii="Century Gothic" w:hAnsi="Century Gothic"/>
          <w:sz w:val="20"/>
          <w:szCs w:val="20"/>
        </w:rPr>
        <w:t xml:space="preserve">An estimated </w:t>
      </w:r>
      <w:r>
        <w:rPr>
          <w:rFonts w:ascii="Century Gothic" w:hAnsi="Century Gothic"/>
          <w:sz w:val="20"/>
          <w:szCs w:val="20"/>
        </w:rPr>
        <w:t>1,200</w:t>
      </w:r>
      <w:r w:rsidRPr="00E30476">
        <w:rPr>
          <w:rFonts w:ascii="Century Gothic" w:hAnsi="Century Gothic"/>
          <w:sz w:val="20"/>
          <w:szCs w:val="20"/>
        </w:rPr>
        <w:t xml:space="preserve"> participants will be utilized in the above analyses with </w:t>
      </w:r>
      <w:r>
        <w:rPr>
          <w:rFonts w:ascii="Century Gothic" w:hAnsi="Century Gothic"/>
          <w:sz w:val="20"/>
          <w:szCs w:val="20"/>
        </w:rPr>
        <w:t>1,200</w:t>
      </w:r>
      <w:r w:rsidRPr="00E30476">
        <w:rPr>
          <w:rFonts w:ascii="Century Gothic" w:hAnsi="Century Gothic"/>
          <w:sz w:val="20"/>
          <w:szCs w:val="20"/>
        </w:rPr>
        <w:t xml:space="preserve"> of the p</w:t>
      </w:r>
      <w:r w:rsidRPr="00DC188F">
        <w:rPr>
          <w:rFonts w:ascii="Century Gothic" w:hAnsi="Century Gothic"/>
          <w:sz w:val="20"/>
          <w:szCs w:val="20"/>
        </w:rPr>
        <w:t xml:space="preserve">arents receiving one questionnaire (PMHS) and then a subset 400 of the </w:t>
      </w:r>
      <w:r>
        <w:rPr>
          <w:rFonts w:ascii="Century Gothic" w:hAnsi="Century Gothic"/>
          <w:sz w:val="20"/>
          <w:szCs w:val="20"/>
        </w:rPr>
        <w:t>1,200</w:t>
      </w:r>
      <w:r w:rsidRPr="00E30476">
        <w:rPr>
          <w:rFonts w:ascii="Century Gothic" w:hAnsi="Century Gothic"/>
          <w:sz w:val="20"/>
          <w:szCs w:val="20"/>
        </w:rPr>
        <w:t xml:space="preserve"> </w:t>
      </w:r>
      <w:r w:rsidRPr="00DC188F">
        <w:rPr>
          <w:rFonts w:ascii="Century Gothic" w:hAnsi="Century Gothic"/>
          <w:sz w:val="20"/>
          <w:szCs w:val="20"/>
        </w:rPr>
        <w:t>will receive a second questionnaire (CIDI)</w:t>
      </w:r>
      <w:proofErr w:type="gramStart"/>
      <w:r w:rsidRPr="00DC188F">
        <w:rPr>
          <w:rFonts w:ascii="Century Gothic" w:hAnsi="Century Gothic"/>
          <w:sz w:val="20"/>
          <w:szCs w:val="20"/>
        </w:rPr>
        <w:t xml:space="preserve">. </w:t>
      </w:r>
      <w:proofErr w:type="gramEnd"/>
      <w:r w:rsidRPr="00DC188F">
        <w:rPr>
          <w:rFonts w:ascii="Century Gothic" w:hAnsi="Century Gothic"/>
          <w:sz w:val="20"/>
          <w:szCs w:val="20"/>
        </w:rPr>
        <w:t xml:space="preserve">The sample sizes required for the 80% or 90% power required to detect kappa values significantly different from 0 for a two-tailed test for null at a value of .60 is 149 and 200, which is </w:t>
      </w:r>
      <w:r w:rsidRPr="00E30476">
        <w:rPr>
          <w:rFonts w:ascii="Century Gothic" w:hAnsi="Century Gothic"/>
          <w:sz w:val="20"/>
          <w:szCs w:val="20"/>
        </w:rPr>
        <w:t>well within our targeted sample size</w:t>
      </w:r>
      <w:r w:rsidRPr="00F22345">
        <w:t xml:space="preserve">.  </w:t>
      </w:r>
    </w:p>
    <w:p w14:paraId="4A1935FB" w14:textId="77777777" w:rsidR="00E7095F" w:rsidRDefault="00E7095F" w:rsidP="00E7095F"/>
    <w:p w14:paraId="4438C92E" w14:textId="77777777" w:rsidR="00E7095F" w:rsidRPr="00E7095F" w:rsidRDefault="00E7095F" w:rsidP="00E7095F">
      <w:pPr>
        <w:rPr>
          <w:rFonts w:ascii="Century Gothic" w:hAnsi="Century Gothic"/>
          <w:sz w:val="20"/>
          <w:szCs w:val="20"/>
        </w:rPr>
      </w:pPr>
      <w:r w:rsidRPr="00E7095F">
        <w:rPr>
          <w:rFonts w:ascii="Century Gothic" w:hAnsi="Century Gothic"/>
          <w:sz w:val="20"/>
          <w:szCs w:val="20"/>
        </w:rPr>
        <w:t>A large number of populations based surveys on the mental health of the U.S. population have documented that the prevalence of any mental disorder is ~30 percent</w:t>
      </w:r>
      <w:proofErr w:type="gramStart"/>
      <w:r w:rsidRPr="00E7095F">
        <w:rPr>
          <w:rFonts w:ascii="Century Gothic" w:hAnsi="Century Gothic"/>
          <w:sz w:val="20"/>
          <w:szCs w:val="20"/>
        </w:rPr>
        <w:t xml:space="preserve">. </w:t>
      </w:r>
      <w:proofErr w:type="gramEnd"/>
      <w:r w:rsidRPr="00E7095F">
        <w:rPr>
          <w:rFonts w:ascii="Century Gothic" w:hAnsi="Century Gothic"/>
          <w:sz w:val="20"/>
          <w:szCs w:val="20"/>
        </w:rPr>
        <w:t>Thus, in a cohort of 1,200 individuals in the community we expect ~360 persons who will endorse one or more of the screening modules.  The remaining 840 people are expected to be screen negatives.  Of these we will randomly sample ~40 individuals who are screen negatives</w:t>
      </w:r>
      <w:proofErr w:type="gramStart"/>
      <w:r w:rsidRPr="00E7095F">
        <w:rPr>
          <w:rFonts w:ascii="Century Gothic" w:hAnsi="Century Gothic"/>
          <w:sz w:val="20"/>
          <w:szCs w:val="20"/>
        </w:rPr>
        <w:t xml:space="preserve">. </w:t>
      </w:r>
      <w:proofErr w:type="gramEnd"/>
      <w:r w:rsidRPr="00E7095F">
        <w:rPr>
          <w:rFonts w:ascii="Century Gothic" w:hAnsi="Century Gothic"/>
          <w:sz w:val="20"/>
          <w:szCs w:val="20"/>
        </w:rPr>
        <w:t xml:space="preserve">To assess that we do not have any false negatives we will validate the findings of this random </w:t>
      </w:r>
      <w:r w:rsidRPr="00E7095F">
        <w:rPr>
          <w:rFonts w:ascii="Century Gothic" w:hAnsi="Century Gothic"/>
          <w:sz w:val="20"/>
          <w:szCs w:val="20"/>
        </w:rPr>
        <w:lastRenderedPageBreak/>
        <w:t>sample of ~40 with the CIDI.  That leaves 800 individuals who are presumably screen negative.  Though we could administer the CIDI to all of them, the gains in power are modest</w:t>
      </w:r>
      <w:proofErr w:type="gramStart"/>
      <w:r w:rsidRPr="00E7095F">
        <w:rPr>
          <w:rFonts w:ascii="Century Gothic" w:hAnsi="Century Gothic"/>
          <w:sz w:val="20"/>
          <w:szCs w:val="20"/>
        </w:rPr>
        <w:t xml:space="preserve">. </w:t>
      </w:r>
      <w:proofErr w:type="gramEnd"/>
      <w:r w:rsidRPr="00E7095F">
        <w:rPr>
          <w:rFonts w:ascii="Century Gothic" w:hAnsi="Century Gothic"/>
          <w:sz w:val="20"/>
          <w:szCs w:val="20"/>
        </w:rPr>
        <w:t>This would not be a good use of the budget unless we are asked to increase power beyond the usually accepted value of 0.8-0.9 and alpha to a value less than 0</w:t>
      </w:r>
      <w:bookmarkStart w:id="0" w:name="_GoBack"/>
      <w:bookmarkEnd w:id="0"/>
      <w:r w:rsidRPr="00E7095F">
        <w:rPr>
          <w:rFonts w:ascii="Century Gothic" w:hAnsi="Century Gothic"/>
          <w:sz w:val="20"/>
          <w:szCs w:val="20"/>
        </w:rPr>
        <w:t>.05.</w:t>
      </w:r>
    </w:p>
    <w:p w14:paraId="518AD23C" w14:textId="77777777" w:rsidR="00E7095F" w:rsidRPr="00E7095F" w:rsidRDefault="00E7095F" w:rsidP="00E7095F">
      <w:pPr>
        <w:rPr>
          <w:rFonts w:ascii="Century Gothic" w:hAnsi="Century Gothic"/>
          <w:sz w:val="20"/>
          <w:szCs w:val="20"/>
        </w:rPr>
      </w:pPr>
    </w:p>
    <w:p w14:paraId="55B0308C" w14:textId="77777777" w:rsidR="00E7095F" w:rsidRPr="00E7095F" w:rsidRDefault="00E7095F" w:rsidP="00E7095F">
      <w:pPr>
        <w:rPr>
          <w:rFonts w:ascii="Century Gothic" w:hAnsi="Century Gothic"/>
          <w:sz w:val="20"/>
          <w:szCs w:val="20"/>
        </w:rPr>
      </w:pPr>
      <w:r w:rsidRPr="00E7095F">
        <w:rPr>
          <w:rFonts w:ascii="Century Gothic" w:hAnsi="Century Gothic"/>
          <w:sz w:val="20"/>
          <w:szCs w:val="20"/>
        </w:rPr>
        <w:t>Should we find that those screening negative on the Parental Mental Health Screener have a mental health diagnosis as determined by the CIDI, we would increase the sampling rate of screen negatives in order to meet the goals of the study and develop sensitivity and specificity estimates.  That would increase the number receiving both the PMHS and CIDI</w:t>
      </w:r>
      <w:proofErr w:type="gramStart"/>
      <w:r w:rsidRPr="00E7095F">
        <w:rPr>
          <w:rFonts w:ascii="Century Gothic" w:hAnsi="Century Gothic"/>
          <w:sz w:val="20"/>
          <w:szCs w:val="20"/>
        </w:rPr>
        <w:t xml:space="preserve">. </w:t>
      </w:r>
      <w:proofErr w:type="gramEnd"/>
      <w:r w:rsidRPr="00E7095F">
        <w:rPr>
          <w:rFonts w:ascii="Century Gothic" w:hAnsi="Century Gothic"/>
          <w:sz w:val="20"/>
          <w:szCs w:val="20"/>
        </w:rPr>
        <w:t>Though we cannot say until the data are in, we are confident that the design and sample are the most appropriate in meeting the needs of the NCS and are sensitive to feasibility and cost.</w:t>
      </w:r>
    </w:p>
    <w:p w14:paraId="63434226" w14:textId="77777777" w:rsidR="00E7095F" w:rsidRPr="00E7095F" w:rsidRDefault="00E7095F" w:rsidP="00E7095F">
      <w:pPr>
        <w:rPr>
          <w:rFonts w:ascii="Century Gothic" w:hAnsi="Century Gothic"/>
          <w:sz w:val="20"/>
          <w:szCs w:val="20"/>
        </w:rPr>
      </w:pPr>
    </w:p>
    <w:p w14:paraId="264D9D19" w14:textId="77777777" w:rsidR="00E7095F" w:rsidRPr="00E7095F" w:rsidRDefault="00E7095F" w:rsidP="00E7095F">
      <w:pPr>
        <w:ind w:firstLine="720"/>
        <w:rPr>
          <w:rFonts w:ascii="Century Gothic" w:hAnsi="Century Gothic"/>
          <w:i/>
          <w:sz w:val="20"/>
          <w:szCs w:val="20"/>
        </w:rPr>
      </w:pPr>
      <w:r w:rsidRPr="00E7095F">
        <w:rPr>
          <w:rFonts w:ascii="Century Gothic" w:hAnsi="Century Gothic"/>
          <w:i/>
          <w:sz w:val="20"/>
          <w:szCs w:val="20"/>
        </w:rPr>
        <w:t>Analytic Approach</w:t>
      </w:r>
    </w:p>
    <w:p w14:paraId="0A909423" w14:textId="77777777" w:rsidR="00E7095F" w:rsidRPr="00E7095F" w:rsidRDefault="00E7095F" w:rsidP="00E7095F">
      <w:pPr>
        <w:rPr>
          <w:rFonts w:ascii="Century Gothic" w:eastAsiaTheme="minorEastAsia" w:hAnsi="Century Gothic" w:cstheme="minorBidi"/>
          <w:sz w:val="20"/>
          <w:szCs w:val="20"/>
        </w:rPr>
      </w:pPr>
      <w:r w:rsidRPr="00E7095F">
        <w:rPr>
          <w:rFonts w:ascii="Century Gothic" w:eastAsiaTheme="minorEastAsia" w:hAnsi="Century Gothic" w:cstheme="minorBidi"/>
          <w:sz w:val="20"/>
          <w:szCs w:val="20"/>
        </w:rPr>
        <w:t>The approach employed in the Parental Mental Health formative research is based upon use of the Composite International Diagnostic Interview as a gold standard (“truth”) and against which we develop and compare the Parental Mental Health Screener.  The analytics that drive the development of a new mental health screener appropriate for the diverse patient groups to be studied in the NCS are based on classical epidemiologic approaches combined with more sophisticated Receiver Operator Curve (ROC) and area under the curve (AUC) analyses.  Comparison of the results from the screener against the gold standard CIDI findings will rely upon logistic regression models that will allow us to incorporate patient socioeconomic and demographic characteristics to detect patient variables such as race or ethnicity associated with initial measures of discordance</w:t>
      </w:r>
      <w:proofErr w:type="gramStart"/>
      <w:r w:rsidRPr="00E7095F">
        <w:rPr>
          <w:rFonts w:ascii="Century Gothic" w:eastAsiaTheme="minorEastAsia" w:hAnsi="Century Gothic" w:cstheme="minorBidi"/>
          <w:sz w:val="20"/>
          <w:szCs w:val="20"/>
        </w:rPr>
        <w:t xml:space="preserve">. </w:t>
      </w:r>
      <w:proofErr w:type="gramEnd"/>
      <w:r w:rsidRPr="00E7095F">
        <w:rPr>
          <w:rFonts w:ascii="Century Gothic" w:eastAsiaTheme="minorEastAsia" w:hAnsi="Century Gothic" w:cstheme="minorBidi"/>
          <w:sz w:val="20"/>
          <w:szCs w:val="20"/>
        </w:rPr>
        <w:t>The logistic regression models will also allow us to develop separate calibration rules to adjust the estimates of predicted probability of diagnosis from screen scale scores for patient subgroups of relevance to the NCS (e.g., Latinos or low socioeconomic status).</w:t>
      </w:r>
    </w:p>
    <w:p w14:paraId="678FC433" w14:textId="77777777" w:rsidR="00E7095F" w:rsidRPr="00E7095F" w:rsidRDefault="00E7095F" w:rsidP="00E7095F">
      <w:pPr>
        <w:rPr>
          <w:rFonts w:ascii="Century Gothic" w:hAnsi="Century Gothic" w:cs="Arial"/>
          <w:b/>
          <w:bCs/>
          <w:sz w:val="20"/>
          <w:szCs w:val="20"/>
        </w:rPr>
      </w:pPr>
    </w:p>
    <w:p w14:paraId="1166CF4B" w14:textId="77777777" w:rsidR="00E7095F" w:rsidRPr="00E7095F" w:rsidRDefault="00E7095F" w:rsidP="00E7095F">
      <w:pPr>
        <w:rPr>
          <w:rFonts w:ascii="Century Gothic" w:eastAsiaTheme="minorEastAsia" w:hAnsi="Century Gothic" w:cstheme="minorBidi"/>
          <w:sz w:val="20"/>
          <w:szCs w:val="20"/>
        </w:rPr>
      </w:pPr>
      <w:r w:rsidRPr="00E7095F">
        <w:rPr>
          <w:rFonts w:ascii="Century Gothic" w:eastAsiaTheme="minorEastAsia" w:hAnsi="Century Gothic" w:cstheme="minorBidi"/>
          <w:sz w:val="20"/>
          <w:szCs w:val="20"/>
        </w:rPr>
        <w:t>In general, comparison of the accuracy of a new screening instrument like the Parental Mental Health screener (PMHS) against an existing diagnostic tool proceeds in a logical sequence</w:t>
      </w:r>
      <w:proofErr w:type="gramStart"/>
      <w:r w:rsidRPr="00E7095F">
        <w:rPr>
          <w:rFonts w:ascii="Century Gothic" w:eastAsiaTheme="minorEastAsia" w:hAnsi="Century Gothic" w:cstheme="minorBidi"/>
          <w:sz w:val="20"/>
          <w:szCs w:val="20"/>
        </w:rPr>
        <w:t xml:space="preserve">. </w:t>
      </w:r>
      <w:proofErr w:type="gramEnd"/>
      <w:r w:rsidRPr="00E7095F">
        <w:rPr>
          <w:rFonts w:ascii="Century Gothic" w:eastAsiaTheme="minorEastAsia" w:hAnsi="Century Gothic" w:cstheme="minorBidi"/>
          <w:sz w:val="20"/>
          <w:szCs w:val="20"/>
        </w:rPr>
        <w:t>We first use conventional statistical approaches relying on estimates of sensitivity, specificity, and kappas to describe diagnostic consistency between the screen and the standard (in this case the CIDI) at the aggregate level</w:t>
      </w:r>
      <w:proofErr w:type="gramStart"/>
      <w:r w:rsidRPr="00E7095F">
        <w:rPr>
          <w:rFonts w:ascii="Century Gothic" w:eastAsiaTheme="minorEastAsia" w:hAnsi="Century Gothic" w:cstheme="minorBidi"/>
          <w:sz w:val="20"/>
          <w:szCs w:val="20"/>
        </w:rPr>
        <w:t xml:space="preserve">. </w:t>
      </w:r>
      <w:proofErr w:type="gramEnd"/>
      <w:r w:rsidRPr="00E7095F">
        <w:rPr>
          <w:rFonts w:ascii="Century Gothic" w:eastAsiaTheme="minorEastAsia" w:hAnsi="Century Gothic" w:cstheme="minorBidi"/>
          <w:sz w:val="20"/>
          <w:szCs w:val="20"/>
        </w:rPr>
        <w:t xml:space="preserve">In addition, we will employ receiver operator curve (ROC) approaches that are a more useful general-purpose measure of consistency and provide more granular information to capture the interplay between sensitivity (fraction of true positives identified by the new screen) and specificity (fraction of true negatives identified by the screen that in ROC graphs is typically depicted as 1-specificity or false positives). </w:t>
      </w:r>
    </w:p>
    <w:p w14:paraId="302B1FE7" w14:textId="77777777" w:rsidR="00E7095F" w:rsidRPr="00E7095F" w:rsidRDefault="00E7095F" w:rsidP="00E7095F">
      <w:pPr>
        <w:rPr>
          <w:rFonts w:ascii="Century Gothic" w:eastAsiaTheme="minorEastAsia" w:hAnsi="Century Gothic" w:cstheme="minorBidi"/>
          <w:sz w:val="20"/>
          <w:szCs w:val="20"/>
        </w:rPr>
      </w:pPr>
    </w:p>
    <w:p w14:paraId="0173A87B" w14:textId="77777777" w:rsidR="00E7095F" w:rsidRPr="00E7095F" w:rsidRDefault="00E7095F" w:rsidP="00E7095F">
      <w:pPr>
        <w:rPr>
          <w:rFonts w:ascii="Century Gothic" w:eastAsiaTheme="minorEastAsia" w:hAnsi="Century Gothic" w:cstheme="minorBidi"/>
          <w:sz w:val="20"/>
          <w:szCs w:val="20"/>
        </w:rPr>
      </w:pPr>
      <w:r w:rsidRPr="00E7095F">
        <w:rPr>
          <w:rFonts w:ascii="Century Gothic" w:eastAsiaTheme="minorEastAsia" w:hAnsi="Century Gothic" w:cstheme="minorBidi"/>
          <w:sz w:val="20"/>
          <w:szCs w:val="20"/>
        </w:rPr>
        <w:t>After estimating sensitivity, specificity, kappas and producing ROC curves, we will next employ logistic regression models that allow us to enter specific covariates like race or ethnicity into modeling concordance (yes/no) between the CIDI and the new PMHS, thus allowing us to detect systematic patterns of concordance (or non-concordance) between PMHS and CIDI results.  One practical consequence of this analytic approach is that it allows us to develop separate calibration rules for the PMHS such as might be needed for specific patient subgroups if there is a need to do that.  In addition, extensions of the logistic regression model will allow us to streamline the PMHS by detecting items that contribute little information to the scale and could be eliminated without comprising the diagnostic detection signal</w:t>
      </w:r>
      <w:proofErr w:type="gramStart"/>
      <w:r w:rsidRPr="00E7095F">
        <w:rPr>
          <w:rFonts w:ascii="Century Gothic" w:eastAsiaTheme="minorEastAsia" w:hAnsi="Century Gothic" w:cstheme="minorBidi"/>
          <w:sz w:val="20"/>
          <w:szCs w:val="20"/>
        </w:rPr>
        <w:t xml:space="preserve">. </w:t>
      </w:r>
      <w:proofErr w:type="gramEnd"/>
      <w:r w:rsidRPr="00E7095F">
        <w:rPr>
          <w:rFonts w:ascii="Century Gothic" w:eastAsiaTheme="minorEastAsia" w:hAnsi="Century Gothic" w:cstheme="minorBidi"/>
          <w:sz w:val="20"/>
          <w:szCs w:val="20"/>
        </w:rPr>
        <w:t xml:space="preserve">This is of considerable importance for the value of the PMHS as a tool that will be used as part of a larger set of questionnaires for the main NCS in which patient burden, time of administration and cost are key drivers of feasibility. </w:t>
      </w:r>
    </w:p>
    <w:p w14:paraId="4D1315B4" w14:textId="77777777" w:rsidR="00E7095F" w:rsidRPr="00E7095F" w:rsidRDefault="00E7095F" w:rsidP="00E7095F">
      <w:pPr>
        <w:rPr>
          <w:rFonts w:ascii="Century Gothic" w:eastAsiaTheme="minorEastAsia" w:hAnsi="Century Gothic" w:cstheme="minorBidi"/>
          <w:sz w:val="20"/>
          <w:szCs w:val="20"/>
        </w:rPr>
      </w:pPr>
    </w:p>
    <w:p w14:paraId="70347BDF" w14:textId="77777777" w:rsidR="00E7095F" w:rsidRPr="00E7095F" w:rsidRDefault="00E7095F" w:rsidP="00E7095F">
      <w:pPr>
        <w:rPr>
          <w:rFonts w:ascii="Century Gothic" w:eastAsiaTheme="minorEastAsia" w:hAnsi="Century Gothic" w:cstheme="minorBidi"/>
          <w:sz w:val="20"/>
          <w:szCs w:val="20"/>
        </w:rPr>
      </w:pPr>
      <w:r w:rsidRPr="00E7095F">
        <w:rPr>
          <w:rFonts w:ascii="Century Gothic" w:eastAsiaTheme="minorEastAsia" w:hAnsi="Century Gothic" w:cstheme="minorBidi"/>
          <w:sz w:val="20"/>
          <w:szCs w:val="20"/>
        </w:rPr>
        <w:t>In sum, the analytic plan employs classical and state-of-the-art statistical approaches</w:t>
      </w:r>
      <w:proofErr w:type="gramStart"/>
      <w:r w:rsidRPr="00E7095F">
        <w:rPr>
          <w:rFonts w:ascii="Century Gothic" w:eastAsiaTheme="minorEastAsia" w:hAnsi="Century Gothic" w:cstheme="minorBidi"/>
          <w:sz w:val="20"/>
          <w:szCs w:val="20"/>
        </w:rPr>
        <w:t xml:space="preserve">. </w:t>
      </w:r>
      <w:proofErr w:type="gramEnd"/>
      <w:r w:rsidRPr="00E7095F">
        <w:rPr>
          <w:rFonts w:ascii="Century Gothic" w:eastAsiaTheme="minorEastAsia" w:hAnsi="Century Gothic" w:cstheme="minorBidi"/>
          <w:sz w:val="20"/>
          <w:szCs w:val="20"/>
        </w:rPr>
        <w:t xml:space="preserve">Work is led by a team with decades of experience in conducting population and clinically based epidemiologic mental health surveys as well as a track record in translating advances in statistics into useful research applications. </w:t>
      </w:r>
    </w:p>
    <w:p w14:paraId="7BBBB89D" w14:textId="77777777" w:rsidR="00DC188F" w:rsidRDefault="00DC188F" w:rsidP="00DC188F"/>
    <w:p w14:paraId="3ED4692F" w14:textId="60BA3646" w:rsidR="00DC188F" w:rsidRDefault="0094088B" w:rsidP="00DC188F">
      <w:pPr>
        <w:rPr>
          <w:rFonts w:ascii="Century Gothic" w:hAnsi="Century Gothic"/>
          <w:sz w:val="20"/>
          <w:szCs w:val="20"/>
        </w:rPr>
      </w:pPr>
      <w:r w:rsidRPr="00541955">
        <w:rPr>
          <w:rFonts w:ascii="Century Gothic" w:hAnsi="Century Gothic" w:cs="Arial"/>
          <w:b/>
          <w:bCs/>
          <w:sz w:val="20"/>
          <w:szCs w:val="20"/>
        </w:rPr>
        <w:t>Method of Recruiting</w:t>
      </w:r>
      <w:r w:rsidR="00800FF6" w:rsidRPr="00541955">
        <w:rPr>
          <w:rFonts w:ascii="Century Gothic" w:hAnsi="Century Gothic" w:cs="Arial"/>
          <w:b/>
          <w:bCs/>
          <w:sz w:val="20"/>
          <w:szCs w:val="20"/>
        </w:rPr>
        <w:t xml:space="preserve">: </w:t>
      </w:r>
      <w:r w:rsidR="00C8090C" w:rsidRPr="00C8090C">
        <w:rPr>
          <w:rFonts w:ascii="Century Gothic" w:hAnsi="Century Gothic"/>
          <w:sz w:val="20"/>
          <w:szCs w:val="20"/>
        </w:rPr>
        <w:t>The UM</w:t>
      </w:r>
      <w:r w:rsidR="00912B98">
        <w:rPr>
          <w:rFonts w:ascii="Century Gothic" w:hAnsi="Century Gothic"/>
          <w:sz w:val="20"/>
          <w:szCs w:val="20"/>
        </w:rPr>
        <w:t>ass</w:t>
      </w:r>
      <w:r w:rsidR="00C8090C" w:rsidRPr="00C8090C">
        <w:rPr>
          <w:rFonts w:ascii="Century Gothic" w:hAnsi="Century Gothic"/>
          <w:sz w:val="20"/>
          <w:szCs w:val="20"/>
        </w:rPr>
        <w:t xml:space="preserve"> NCS Study Center will recruit parents from throughout Worcester County utilizing NCS Community Advisory Board, birth education classes, and advertisements on community message boards. </w:t>
      </w:r>
    </w:p>
    <w:p w14:paraId="6264E97D" w14:textId="77777777" w:rsidR="00DC188F" w:rsidRDefault="00DC188F" w:rsidP="00DC188F">
      <w:pPr>
        <w:rPr>
          <w:rFonts w:ascii="Century Gothic" w:hAnsi="Century Gothic"/>
          <w:sz w:val="20"/>
          <w:szCs w:val="20"/>
        </w:rPr>
      </w:pPr>
    </w:p>
    <w:p w14:paraId="0FD40DBC" w14:textId="6C5350F3" w:rsidR="00DC188F" w:rsidRDefault="00C8090C" w:rsidP="00DC188F">
      <w:pPr>
        <w:rPr>
          <w:rFonts w:ascii="Century Gothic" w:hAnsi="Century Gothic"/>
          <w:b/>
          <w:sz w:val="20"/>
          <w:szCs w:val="20"/>
        </w:rPr>
      </w:pPr>
      <w:r w:rsidRPr="00C8090C">
        <w:rPr>
          <w:rFonts w:ascii="Century Gothic" w:hAnsi="Century Gothic"/>
          <w:sz w:val="20"/>
          <w:szCs w:val="20"/>
        </w:rPr>
        <w:t>Eligible women and men (1) can</w:t>
      </w:r>
      <w:r w:rsidRPr="00C8090C">
        <w:rPr>
          <w:rFonts w:ascii="Century Gothic" w:hAnsi="Century Gothic"/>
          <w:b/>
          <w:sz w:val="20"/>
          <w:szCs w:val="20"/>
        </w:rPr>
        <w:t xml:space="preserve"> </w:t>
      </w:r>
      <w:r w:rsidRPr="00C8090C">
        <w:rPr>
          <w:rFonts w:ascii="Century Gothic" w:hAnsi="Century Gothic"/>
          <w:sz w:val="20"/>
          <w:szCs w:val="20"/>
        </w:rPr>
        <w:t>self-select into the study by calling the study phone number or website</w:t>
      </w:r>
      <w:proofErr w:type="gramStart"/>
      <w:r w:rsidRPr="00C8090C">
        <w:rPr>
          <w:rFonts w:ascii="Century Gothic" w:hAnsi="Century Gothic"/>
          <w:sz w:val="20"/>
          <w:szCs w:val="20"/>
        </w:rPr>
        <w:t xml:space="preserve">. </w:t>
      </w:r>
      <w:proofErr w:type="gramEnd"/>
      <w:r w:rsidRPr="00C8090C">
        <w:rPr>
          <w:rFonts w:ascii="Century Gothic" w:hAnsi="Century Gothic"/>
          <w:sz w:val="20"/>
          <w:szCs w:val="20"/>
        </w:rPr>
        <w:t xml:space="preserve">This information will be available through advertisements on message boards or </w:t>
      </w:r>
      <w:r w:rsidR="005A674F">
        <w:rPr>
          <w:rFonts w:ascii="Century Gothic" w:hAnsi="Century Gothic"/>
          <w:sz w:val="20"/>
          <w:szCs w:val="20"/>
        </w:rPr>
        <w:t>study flyers</w:t>
      </w:r>
      <w:r w:rsidR="001F72E7">
        <w:rPr>
          <w:rFonts w:ascii="Century Gothic" w:hAnsi="Century Gothic"/>
          <w:sz w:val="20"/>
          <w:szCs w:val="20"/>
        </w:rPr>
        <w:t xml:space="preserve"> (Flyer</w:t>
      </w:r>
      <w:r w:rsidR="002A1D86">
        <w:rPr>
          <w:rFonts w:ascii="Century Gothic" w:hAnsi="Century Gothic"/>
          <w:sz w:val="20"/>
          <w:szCs w:val="20"/>
        </w:rPr>
        <w:t>s</w:t>
      </w:r>
      <w:r w:rsidR="001F72E7">
        <w:rPr>
          <w:rFonts w:ascii="Century Gothic" w:hAnsi="Century Gothic"/>
          <w:sz w:val="20"/>
          <w:szCs w:val="20"/>
        </w:rPr>
        <w:t>, Attach</w:t>
      </w:r>
      <w:r w:rsidR="002A1D86">
        <w:rPr>
          <w:rFonts w:ascii="Century Gothic" w:hAnsi="Century Gothic"/>
          <w:sz w:val="20"/>
          <w:szCs w:val="20"/>
        </w:rPr>
        <w:t>. 7</w:t>
      </w:r>
      <w:r w:rsidR="001F72E7">
        <w:rPr>
          <w:rFonts w:ascii="Century Gothic" w:hAnsi="Century Gothic"/>
          <w:sz w:val="20"/>
          <w:szCs w:val="20"/>
        </w:rPr>
        <w:t>)</w:t>
      </w:r>
      <w:r w:rsidR="005A674F">
        <w:rPr>
          <w:rFonts w:ascii="Century Gothic" w:hAnsi="Century Gothic"/>
          <w:sz w:val="20"/>
          <w:szCs w:val="20"/>
        </w:rPr>
        <w:t xml:space="preserve"> and brochures</w:t>
      </w:r>
      <w:r w:rsidR="001F72E7">
        <w:rPr>
          <w:rFonts w:ascii="Century Gothic" w:hAnsi="Century Gothic"/>
          <w:sz w:val="20"/>
          <w:szCs w:val="20"/>
        </w:rPr>
        <w:t xml:space="preserve"> </w:t>
      </w:r>
      <w:r w:rsidR="001F72E7" w:rsidRPr="00C8090C">
        <w:rPr>
          <w:rFonts w:ascii="Century Gothic" w:hAnsi="Century Gothic"/>
          <w:sz w:val="20"/>
          <w:szCs w:val="20"/>
        </w:rPr>
        <w:t>materials</w:t>
      </w:r>
      <w:r w:rsidR="001F72E7">
        <w:rPr>
          <w:rFonts w:ascii="Century Gothic" w:hAnsi="Century Gothic"/>
          <w:sz w:val="20"/>
          <w:szCs w:val="20"/>
        </w:rPr>
        <w:t xml:space="preserve"> (Brochure, Attach</w:t>
      </w:r>
      <w:r w:rsidR="002A1D86">
        <w:rPr>
          <w:rFonts w:ascii="Century Gothic" w:hAnsi="Century Gothic"/>
          <w:sz w:val="20"/>
          <w:szCs w:val="20"/>
        </w:rPr>
        <w:t>. 8</w:t>
      </w:r>
      <w:r w:rsidR="001F72E7">
        <w:rPr>
          <w:rFonts w:ascii="Century Gothic" w:hAnsi="Century Gothic"/>
          <w:sz w:val="20"/>
          <w:szCs w:val="20"/>
        </w:rPr>
        <w:t>)</w:t>
      </w:r>
      <w:r w:rsidR="005A674F">
        <w:rPr>
          <w:rFonts w:ascii="Century Gothic" w:hAnsi="Century Gothic"/>
          <w:sz w:val="20"/>
          <w:szCs w:val="20"/>
        </w:rPr>
        <w:t>,</w:t>
      </w:r>
      <w:r w:rsidRPr="00C8090C">
        <w:rPr>
          <w:rFonts w:ascii="Century Gothic" w:hAnsi="Century Gothic"/>
          <w:sz w:val="20"/>
          <w:szCs w:val="20"/>
        </w:rPr>
        <w:t xml:space="preserve"> or (2) will be informed of the project by a brief presentation by a NCS staff person held at various community locations</w:t>
      </w:r>
      <w:proofErr w:type="gramStart"/>
      <w:r w:rsidRPr="00C8090C">
        <w:rPr>
          <w:rFonts w:ascii="Century Gothic" w:hAnsi="Century Gothic"/>
          <w:sz w:val="20"/>
          <w:szCs w:val="20"/>
        </w:rPr>
        <w:t xml:space="preserve">. </w:t>
      </w:r>
      <w:proofErr w:type="gramEnd"/>
      <w:r w:rsidRPr="00C8090C">
        <w:rPr>
          <w:rFonts w:ascii="Century Gothic" w:hAnsi="Century Gothic"/>
          <w:sz w:val="20"/>
          <w:szCs w:val="20"/>
        </w:rPr>
        <w:t>If interested, the parent will be consented by the NCS staff member and her contact information will obtained</w:t>
      </w:r>
      <w:proofErr w:type="gramStart"/>
      <w:r w:rsidRPr="00C8090C">
        <w:rPr>
          <w:rFonts w:ascii="Century Gothic" w:hAnsi="Century Gothic"/>
          <w:sz w:val="20"/>
          <w:szCs w:val="20"/>
        </w:rPr>
        <w:t xml:space="preserve">. </w:t>
      </w:r>
      <w:proofErr w:type="gramEnd"/>
      <w:r w:rsidRPr="00C8090C">
        <w:rPr>
          <w:rFonts w:ascii="Century Gothic" w:hAnsi="Century Gothic"/>
          <w:sz w:val="20"/>
          <w:szCs w:val="20"/>
        </w:rPr>
        <w:t>A trained PMH interviewer will call the parent from a land-line telephone with headphone</w:t>
      </w:r>
      <w:proofErr w:type="gramStart"/>
      <w:r w:rsidRPr="00C8090C">
        <w:rPr>
          <w:rFonts w:ascii="Century Gothic" w:hAnsi="Century Gothic"/>
          <w:sz w:val="20"/>
          <w:szCs w:val="20"/>
        </w:rPr>
        <w:t xml:space="preserve">. </w:t>
      </w:r>
      <w:proofErr w:type="gramEnd"/>
      <w:r w:rsidRPr="00C8090C">
        <w:rPr>
          <w:rFonts w:ascii="Century Gothic" w:hAnsi="Century Gothic"/>
          <w:sz w:val="20"/>
          <w:szCs w:val="20"/>
        </w:rPr>
        <w:t xml:space="preserve">The woman will be verbally reconsented prior to the administration of the </w:t>
      </w:r>
      <w:r w:rsidR="00631798">
        <w:rPr>
          <w:rFonts w:ascii="Century Gothic" w:hAnsi="Century Gothic"/>
          <w:sz w:val="20"/>
          <w:szCs w:val="20"/>
        </w:rPr>
        <w:t>PMH questionnaire</w:t>
      </w:r>
      <w:proofErr w:type="gramStart"/>
      <w:r w:rsidRPr="00C8090C">
        <w:rPr>
          <w:rFonts w:ascii="Century Gothic" w:hAnsi="Century Gothic"/>
          <w:sz w:val="20"/>
          <w:szCs w:val="20"/>
        </w:rPr>
        <w:t xml:space="preserve">. </w:t>
      </w:r>
      <w:proofErr w:type="gramEnd"/>
      <w:r w:rsidRPr="00C8090C">
        <w:rPr>
          <w:rFonts w:ascii="Century Gothic" w:hAnsi="Century Gothic"/>
          <w:sz w:val="20"/>
          <w:szCs w:val="20"/>
        </w:rPr>
        <w:t xml:space="preserve">A scripted text for responding to women calling the study center will be </w:t>
      </w:r>
      <w:r w:rsidRPr="00DC188F">
        <w:rPr>
          <w:rFonts w:ascii="Century Gothic" w:hAnsi="Century Gothic"/>
          <w:sz w:val="20"/>
          <w:szCs w:val="20"/>
        </w:rPr>
        <w:t>used (</w:t>
      </w:r>
      <w:r w:rsidR="0039111A">
        <w:rPr>
          <w:rFonts w:ascii="Century Gothic" w:hAnsi="Century Gothic"/>
          <w:sz w:val="20"/>
          <w:szCs w:val="20"/>
        </w:rPr>
        <w:t xml:space="preserve">Recruitment </w:t>
      </w:r>
      <w:r w:rsidRPr="00DC188F">
        <w:rPr>
          <w:rFonts w:ascii="Century Gothic" w:hAnsi="Century Gothic"/>
          <w:sz w:val="20"/>
          <w:szCs w:val="20"/>
        </w:rPr>
        <w:t>Script, Attach</w:t>
      </w:r>
      <w:r w:rsidR="0039111A">
        <w:rPr>
          <w:rFonts w:ascii="Century Gothic" w:hAnsi="Century Gothic"/>
          <w:sz w:val="20"/>
          <w:szCs w:val="20"/>
        </w:rPr>
        <w:t>. 3</w:t>
      </w:r>
      <w:r w:rsidRPr="00DC188F">
        <w:rPr>
          <w:rFonts w:ascii="Century Gothic" w:hAnsi="Century Gothic"/>
          <w:sz w:val="20"/>
          <w:szCs w:val="20"/>
        </w:rPr>
        <w:t>).</w:t>
      </w:r>
      <w:r>
        <w:rPr>
          <w:rFonts w:ascii="Century Gothic" w:hAnsi="Century Gothic"/>
          <w:b/>
          <w:sz w:val="20"/>
          <w:szCs w:val="20"/>
        </w:rPr>
        <w:t xml:space="preserve"> </w:t>
      </w:r>
    </w:p>
    <w:p w14:paraId="36630A8E" w14:textId="77777777" w:rsidR="00DC188F" w:rsidRDefault="00DC188F" w:rsidP="00DC188F">
      <w:pPr>
        <w:rPr>
          <w:rFonts w:ascii="Century Gothic" w:hAnsi="Century Gothic"/>
          <w:b/>
          <w:sz w:val="20"/>
          <w:szCs w:val="20"/>
        </w:rPr>
      </w:pPr>
    </w:p>
    <w:p w14:paraId="4C4A1E86" w14:textId="5E5FEC63" w:rsidR="00DC188F" w:rsidRDefault="00E82B78" w:rsidP="00DC188F">
      <w:pPr>
        <w:rPr>
          <w:rFonts w:ascii="Century Gothic" w:hAnsi="Century Gothic"/>
          <w:b/>
          <w:sz w:val="20"/>
          <w:szCs w:val="20"/>
        </w:rPr>
      </w:pPr>
      <w:r w:rsidRPr="00E82B78">
        <w:rPr>
          <w:rFonts w:ascii="Century Gothic" w:hAnsi="Century Gothic"/>
          <w:sz w:val="20"/>
          <w:szCs w:val="20"/>
        </w:rPr>
        <w:t xml:space="preserve">All recruitment (and data analysis) will occur at the </w:t>
      </w:r>
      <w:r w:rsidRPr="00DC188F">
        <w:rPr>
          <w:rFonts w:ascii="Century Gothic" w:hAnsi="Century Gothic"/>
          <w:sz w:val="20"/>
          <w:szCs w:val="20"/>
        </w:rPr>
        <w:t>UM</w:t>
      </w:r>
      <w:r w:rsidR="00912B98">
        <w:rPr>
          <w:rFonts w:ascii="Century Gothic" w:hAnsi="Century Gothic"/>
          <w:sz w:val="20"/>
          <w:szCs w:val="20"/>
        </w:rPr>
        <w:t>ass</w:t>
      </w:r>
      <w:r w:rsidRPr="00DC188F">
        <w:rPr>
          <w:rFonts w:ascii="Century Gothic" w:hAnsi="Century Gothic"/>
          <w:sz w:val="20"/>
          <w:szCs w:val="20"/>
        </w:rPr>
        <w:t xml:space="preserve"> </w:t>
      </w:r>
      <w:r w:rsidR="00912B98">
        <w:rPr>
          <w:rFonts w:ascii="Century Gothic" w:hAnsi="Century Gothic"/>
          <w:sz w:val="20"/>
          <w:szCs w:val="20"/>
        </w:rPr>
        <w:t>Medical school campus</w:t>
      </w:r>
      <w:r w:rsidRPr="00DC188F">
        <w:rPr>
          <w:rFonts w:ascii="Century Gothic" w:hAnsi="Century Gothic"/>
          <w:sz w:val="20"/>
          <w:szCs w:val="20"/>
        </w:rPr>
        <w:t xml:space="preserve"> in Worcester County</w:t>
      </w:r>
      <w:proofErr w:type="gramStart"/>
      <w:r w:rsidRPr="00DC188F">
        <w:rPr>
          <w:rFonts w:ascii="Century Gothic" w:hAnsi="Century Gothic"/>
          <w:sz w:val="20"/>
          <w:szCs w:val="20"/>
        </w:rPr>
        <w:t>.</w:t>
      </w:r>
      <w:r w:rsidRPr="00E82B78">
        <w:rPr>
          <w:rFonts w:ascii="Century Gothic" w:hAnsi="Century Gothic"/>
          <w:sz w:val="20"/>
          <w:szCs w:val="20"/>
        </w:rPr>
        <w:t xml:space="preserve"> </w:t>
      </w:r>
      <w:proofErr w:type="gramEnd"/>
      <w:r w:rsidRPr="00E82B78">
        <w:rPr>
          <w:rFonts w:ascii="Century Gothic" w:hAnsi="Century Gothic"/>
          <w:sz w:val="20"/>
          <w:szCs w:val="20"/>
        </w:rPr>
        <w:t>Key personnel for the team are already on board and will be added to the hire of per diem recruiters and interviewers</w:t>
      </w:r>
      <w:proofErr w:type="gramStart"/>
      <w:r w:rsidRPr="00E82B78">
        <w:rPr>
          <w:rFonts w:ascii="Century Gothic" w:hAnsi="Century Gothic"/>
          <w:sz w:val="20"/>
          <w:szCs w:val="20"/>
        </w:rPr>
        <w:t>. Personnel for training and use of study instruments currently exists</w:t>
      </w:r>
      <w:proofErr w:type="gramEnd"/>
      <w:r w:rsidRPr="00E82B78">
        <w:rPr>
          <w:rFonts w:ascii="Century Gothic" w:hAnsi="Century Gothic"/>
          <w:sz w:val="20"/>
          <w:szCs w:val="20"/>
        </w:rPr>
        <w:t xml:space="preserve"> in-house. </w:t>
      </w:r>
    </w:p>
    <w:p w14:paraId="3DFC5602" w14:textId="77777777" w:rsidR="00FD241A" w:rsidRPr="00541955" w:rsidRDefault="00FD241A">
      <w:pPr>
        <w:rPr>
          <w:rFonts w:ascii="Century Gothic" w:hAnsi="Century Gothic"/>
          <w:sz w:val="20"/>
          <w:szCs w:val="20"/>
        </w:rPr>
      </w:pPr>
    </w:p>
    <w:p w14:paraId="2BF0EF47" w14:textId="77777777" w:rsidR="004E3FD0" w:rsidRDefault="000B16BD" w:rsidP="004E3FD0">
      <w:pPr>
        <w:rPr>
          <w:rFonts w:ascii="Century Gothic" w:hAnsi="Century Gothic"/>
          <w:sz w:val="20"/>
          <w:szCs w:val="20"/>
        </w:rPr>
      </w:pPr>
      <w:r w:rsidRPr="00541955">
        <w:rPr>
          <w:rStyle w:val="FootnoteReference"/>
          <w:rFonts w:ascii="Century Gothic" w:hAnsi="Century Gothic"/>
          <w:b/>
          <w:bCs/>
          <w:sz w:val="20"/>
          <w:szCs w:val="20"/>
        </w:rPr>
        <w:footnoteReference w:customMarkFollows="1" w:id="4"/>
        <w:sym w:font="Symbol" w:char="F02A"/>
      </w:r>
      <w:r w:rsidR="004E3FD0" w:rsidRPr="00541955">
        <w:rPr>
          <w:rFonts w:ascii="Century Gothic" w:hAnsi="Century Gothic"/>
          <w:b/>
          <w:bCs/>
          <w:sz w:val="20"/>
          <w:szCs w:val="20"/>
        </w:rPr>
        <w:t xml:space="preserve">Confidentiality:  </w:t>
      </w:r>
      <w:r w:rsidR="004E3FD0" w:rsidRPr="00541955">
        <w:rPr>
          <w:rFonts w:ascii="Century Gothic" w:hAnsi="Century Gothic"/>
          <w:sz w:val="20"/>
          <w:szCs w:val="20"/>
        </w:rPr>
        <w:t xml:space="preserve">Study Centers must abide by the terms of their Data Use Agreement, which should reference all formative research efforts involving the collection or management of </w:t>
      </w:r>
      <w:r w:rsidR="00223FFC" w:rsidRPr="00541955">
        <w:rPr>
          <w:rFonts w:ascii="Century Gothic" w:hAnsi="Century Gothic"/>
          <w:sz w:val="20"/>
          <w:szCs w:val="20"/>
        </w:rPr>
        <w:t>NCS restricted-use data</w:t>
      </w:r>
      <w:proofErr w:type="gramStart"/>
      <w:r w:rsidR="00223FFC" w:rsidRPr="00541955">
        <w:rPr>
          <w:rFonts w:ascii="Century Gothic" w:hAnsi="Century Gothic"/>
          <w:sz w:val="20"/>
          <w:szCs w:val="20"/>
        </w:rPr>
        <w:t xml:space="preserve">. </w:t>
      </w:r>
      <w:proofErr w:type="gramEnd"/>
      <w:r w:rsidR="00223FFC" w:rsidRPr="00541955">
        <w:rPr>
          <w:rFonts w:ascii="Century Gothic" w:hAnsi="Century Gothic"/>
          <w:sz w:val="20"/>
          <w:szCs w:val="20"/>
        </w:rPr>
        <w:t xml:space="preserve">All participating Study Centers will have approved Data Use Agreements and </w:t>
      </w:r>
      <w:r w:rsidR="008D49DA" w:rsidRPr="00541955">
        <w:rPr>
          <w:rFonts w:ascii="Century Gothic" w:hAnsi="Century Gothic"/>
          <w:sz w:val="20"/>
          <w:szCs w:val="20"/>
        </w:rPr>
        <w:t>Security Plans prior to launch.</w:t>
      </w:r>
      <w:r w:rsidR="00223FFC" w:rsidRPr="00541955">
        <w:rPr>
          <w:rFonts w:ascii="Century Gothic" w:hAnsi="Century Gothic"/>
          <w:sz w:val="20"/>
          <w:szCs w:val="20"/>
        </w:rPr>
        <w:t xml:space="preserve"> </w:t>
      </w:r>
      <w:r w:rsidR="004E3FD0" w:rsidRPr="00541955">
        <w:rPr>
          <w:rFonts w:ascii="Century Gothic" w:hAnsi="Century Gothic"/>
          <w:sz w:val="20"/>
          <w:szCs w:val="20"/>
        </w:rPr>
        <w:t xml:space="preserve"> </w:t>
      </w:r>
    </w:p>
    <w:p w14:paraId="094CC366" w14:textId="3D1B1448" w:rsidR="002F66D0" w:rsidRDefault="002F66D0" w:rsidP="004E3FD0">
      <w:pPr>
        <w:rPr>
          <w:rFonts w:ascii="Century Gothic" w:hAnsi="Century Gothic"/>
          <w:sz w:val="20"/>
          <w:szCs w:val="20"/>
        </w:rPr>
      </w:pPr>
    </w:p>
    <w:p w14:paraId="5D504446" w14:textId="77777777" w:rsidR="00BD5420" w:rsidRDefault="005913B4" w:rsidP="00BD5420">
      <w:pPr>
        <w:rPr>
          <w:rFonts w:ascii="Century Gothic" w:hAnsi="Century Gothic" w:cs="Arial"/>
          <w:sz w:val="20"/>
          <w:szCs w:val="20"/>
        </w:rPr>
      </w:pPr>
      <w:r w:rsidRPr="005913B4">
        <w:rPr>
          <w:rFonts w:ascii="Century Gothic" w:hAnsi="Century Gothic" w:cs="Arial"/>
          <w:sz w:val="20"/>
          <w:szCs w:val="20"/>
        </w:rPr>
        <w:t xml:space="preserve">Each study subject will be assigned a subject identification code consisting of two elements to identify the interviewer and a subject number.  The UMass Center will maintain a separate spreadsheet to link subject identification codes with each subject’s name and telephone number.  </w:t>
      </w:r>
    </w:p>
    <w:p w14:paraId="3021B4C9" w14:textId="77777777" w:rsidR="00BD5420" w:rsidRDefault="00BD5420" w:rsidP="00BD5420">
      <w:pPr>
        <w:rPr>
          <w:rFonts w:ascii="Century Gothic" w:hAnsi="Century Gothic" w:cs="Arial"/>
          <w:sz w:val="20"/>
          <w:szCs w:val="20"/>
        </w:rPr>
      </w:pPr>
    </w:p>
    <w:p w14:paraId="3C9D7598" w14:textId="6B5828CA" w:rsidR="005913B4" w:rsidRPr="005913B4" w:rsidRDefault="005913B4" w:rsidP="00BD5420">
      <w:pPr>
        <w:rPr>
          <w:rFonts w:ascii="Century Gothic" w:hAnsi="Century Gothic" w:cs="Arial"/>
          <w:b/>
          <w:sz w:val="20"/>
          <w:szCs w:val="20"/>
        </w:rPr>
      </w:pPr>
      <w:r w:rsidRPr="005913B4">
        <w:rPr>
          <w:rFonts w:ascii="Century Gothic" w:hAnsi="Century Gothic" w:cs="Arial"/>
          <w:sz w:val="20"/>
          <w:szCs w:val="20"/>
        </w:rPr>
        <w:t>Only NCS study staff will have access to the data (both electronic and paper)</w:t>
      </w:r>
      <w:proofErr w:type="gramStart"/>
      <w:r w:rsidRPr="005913B4">
        <w:rPr>
          <w:rFonts w:ascii="Century Gothic" w:hAnsi="Century Gothic" w:cs="Arial"/>
          <w:sz w:val="20"/>
          <w:szCs w:val="20"/>
        </w:rPr>
        <w:t xml:space="preserve">. </w:t>
      </w:r>
      <w:proofErr w:type="gramEnd"/>
      <w:r w:rsidRPr="005913B4">
        <w:rPr>
          <w:rFonts w:ascii="Century Gothic" w:hAnsi="Century Gothic" w:cs="Arial"/>
          <w:sz w:val="20"/>
          <w:szCs w:val="20"/>
        </w:rPr>
        <w:t>The CIDI interview will use a paper interview form and then entered into the REDCap system</w:t>
      </w:r>
      <w:proofErr w:type="gramStart"/>
      <w:r w:rsidRPr="005913B4">
        <w:rPr>
          <w:rFonts w:ascii="Century Gothic" w:hAnsi="Century Gothic" w:cs="Arial"/>
          <w:sz w:val="20"/>
          <w:szCs w:val="20"/>
        </w:rPr>
        <w:t xml:space="preserve">. </w:t>
      </w:r>
      <w:proofErr w:type="gramEnd"/>
      <w:r w:rsidRPr="005913B4">
        <w:rPr>
          <w:rFonts w:ascii="Century Gothic" w:hAnsi="Century Gothic" w:cs="Arial"/>
          <w:sz w:val="20"/>
          <w:szCs w:val="20"/>
        </w:rPr>
        <w:t>The CIDI paper forms will be stored in a locked cabinet in a locked office and only accessed by study staff</w:t>
      </w:r>
      <w:proofErr w:type="gramStart"/>
      <w:r w:rsidRPr="005913B4">
        <w:rPr>
          <w:rFonts w:ascii="Century Gothic" w:hAnsi="Century Gothic" w:cs="Arial"/>
          <w:sz w:val="20"/>
          <w:szCs w:val="20"/>
        </w:rPr>
        <w:t xml:space="preserve">. </w:t>
      </w:r>
      <w:proofErr w:type="gramEnd"/>
      <w:r w:rsidRPr="005913B4">
        <w:rPr>
          <w:rFonts w:ascii="Century Gothic" w:hAnsi="Century Gothic" w:cs="Arial"/>
          <w:sz w:val="20"/>
          <w:szCs w:val="20"/>
        </w:rPr>
        <w:t xml:space="preserve">The forms will be kept for a minimum of seven years after the date of the last publication. </w:t>
      </w:r>
    </w:p>
    <w:p w14:paraId="7FB51E3C" w14:textId="77777777" w:rsidR="005913B4" w:rsidRPr="005913B4" w:rsidRDefault="005913B4" w:rsidP="005913B4">
      <w:pPr>
        <w:pStyle w:val="ListBullet2"/>
        <w:numPr>
          <w:ilvl w:val="0"/>
          <w:numId w:val="0"/>
        </w:numPr>
        <w:rPr>
          <w:rFonts w:ascii="Century Gothic" w:hAnsi="Century Gothic" w:cs="Arial"/>
          <w:b w:val="0"/>
          <w:sz w:val="20"/>
          <w:szCs w:val="20"/>
        </w:rPr>
      </w:pPr>
    </w:p>
    <w:p w14:paraId="6255D1B7" w14:textId="4C1E22B7" w:rsidR="005913B4" w:rsidRPr="005913B4" w:rsidRDefault="005913B4" w:rsidP="005913B4">
      <w:pPr>
        <w:pStyle w:val="ListBullet2"/>
        <w:numPr>
          <w:ilvl w:val="0"/>
          <w:numId w:val="0"/>
        </w:numPr>
        <w:rPr>
          <w:rFonts w:ascii="Century Gothic" w:hAnsi="Century Gothic" w:cs="Arial"/>
          <w:b w:val="0"/>
          <w:sz w:val="20"/>
          <w:szCs w:val="20"/>
        </w:rPr>
      </w:pPr>
      <w:r w:rsidRPr="005913B4">
        <w:rPr>
          <w:rFonts w:ascii="Century Gothic" w:hAnsi="Century Gothic" w:cs="Arial"/>
          <w:b w:val="0"/>
          <w:sz w:val="20"/>
          <w:szCs w:val="20"/>
        </w:rPr>
        <w:t>Interviewers will enter a specified username and password provided by the UM</w:t>
      </w:r>
      <w:r w:rsidR="00912B98">
        <w:rPr>
          <w:rFonts w:ascii="Century Gothic" w:hAnsi="Century Gothic" w:cs="Arial"/>
          <w:b w:val="0"/>
          <w:sz w:val="20"/>
          <w:szCs w:val="20"/>
        </w:rPr>
        <w:t>ass</w:t>
      </w:r>
      <w:r w:rsidRPr="005913B4">
        <w:rPr>
          <w:rFonts w:ascii="Century Gothic" w:hAnsi="Century Gothic" w:cs="Arial"/>
          <w:b w:val="0"/>
          <w:sz w:val="20"/>
          <w:szCs w:val="20"/>
        </w:rPr>
        <w:t xml:space="preserve"> NCS center to gain access to the study survey, made available on the secur</w:t>
      </w:r>
      <w:r w:rsidR="00FC45A8">
        <w:rPr>
          <w:rFonts w:ascii="Century Gothic" w:hAnsi="Century Gothic" w:cs="Arial"/>
          <w:b w:val="0"/>
          <w:sz w:val="20"/>
          <w:szCs w:val="20"/>
        </w:rPr>
        <w:t xml:space="preserve">ed, encrypted web-based </w:t>
      </w:r>
      <w:r w:rsidRPr="005913B4">
        <w:rPr>
          <w:rFonts w:ascii="Century Gothic" w:hAnsi="Century Gothic" w:cs="Arial"/>
          <w:b w:val="0"/>
          <w:sz w:val="20"/>
          <w:szCs w:val="20"/>
        </w:rPr>
        <w:t>REDCap platform, developed by the UM</w:t>
      </w:r>
      <w:r w:rsidR="00912B98">
        <w:rPr>
          <w:rFonts w:ascii="Century Gothic" w:hAnsi="Century Gothic" w:cs="Arial"/>
          <w:b w:val="0"/>
          <w:sz w:val="20"/>
          <w:szCs w:val="20"/>
        </w:rPr>
        <w:t>ass</w:t>
      </w:r>
      <w:r w:rsidRPr="005913B4">
        <w:rPr>
          <w:rFonts w:ascii="Century Gothic" w:hAnsi="Century Gothic" w:cs="Arial"/>
          <w:b w:val="0"/>
          <w:sz w:val="20"/>
          <w:szCs w:val="20"/>
        </w:rPr>
        <w:t xml:space="preserve"> NCS center.  Interviewers will then use the study survey to administer the interview questions, entering subjects’ responses as each response is given where it is stored electronically on the secured, encrypted REDCap data platform. </w:t>
      </w:r>
    </w:p>
    <w:p w14:paraId="115B454E" w14:textId="77777777" w:rsidR="005913B4" w:rsidRPr="005913B4" w:rsidRDefault="005913B4" w:rsidP="005913B4">
      <w:pPr>
        <w:pStyle w:val="ListBullet2"/>
        <w:numPr>
          <w:ilvl w:val="0"/>
          <w:numId w:val="0"/>
        </w:numPr>
        <w:rPr>
          <w:rFonts w:ascii="Century Gothic" w:hAnsi="Century Gothic" w:cs="Arial"/>
          <w:b w:val="0"/>
          <w:sz w:val="20"/>
          <w:szCs w:val="20"/>
        </w:rPr>
      </w:pPr>
    </w:p>
    <w:p w14:paraId="757E836B" w14:textId="5C6EB279" w:rsidR="005913B4" w:rsidRPr="005913B4" w:rsidRDefault="005913B4" w:rsidP="005913B4">
      <w:pPr>
        <w:pStyle w:val="ListBullet2"/>
        <w:numPr>
          <w:ilvl w:val="0"/>
          <w:numId w:val="0"/>
        </w:numPr>
        <w:rPr>
          <w:rFonts w:ascii="Century Gothic" w:hAnsi="Century Gothic" w:cs="Arial"/>
          <w:b w:val="0"/>
          <w:sz w:val="20"/>
          <w:szCs w:val="20"/>
        </w:rPr>
      </w:pPr>
      <w:r w:rsidRPr="005913B4">
        <w:rPr>
          <w:rFonts w:ascii="Century Gothic" w:hAnsi="Century Gothic" w:cs="Arial"/>
          <w:b w:val="0"/>
          <w:sz w:val="20"/>
          <w:szCs w:val="20"/>
        </w:rPr>
        <w:t>Subjects’ names and telephone numbers will be stored on a separate log and secured according to each data</w:t>
      </w:r>
      <w:r w:rsidR="00581DA8">
        <w:rPr>
          <w:rFonts w:ascii="Century Gothic" w:hAnsi="Century Gothic" w:cs="Arial"/>
          <w:b w:val="0"/>
          <w:sz w:val="20"/>
          <w:szCs w:val="20"/>
        </w:rPr>
        <w:t xml:space="preserve"> </w:t>
      </w:r>
      <w:r w:rsidRPr="005913B4">
        <w:rPr>
          <w:rFonts w:ascii="Century Gothic" w:hAnsi="Century Gothic" w:cs="Arial"/>
          <w:b w:val="0"/>
          <w:sz w:val="20"/>
          <w:szCs w:val="20"/>
        </w:rPr>
        <w:t>collection center</w:t>
      </w:r>
      <w:r w:rsidR="00581DA8">
        <w:rPr>
          <w:rFonts w:ascii="Century Gothic" w:hAnsi="Century Gothic" w:cs="Arial"/>
          <w:b w:val="0"/>
          <w:sz w:val="20"/>
          <w:szCs w:val="20"/>
        </w:rPr>
        <w:t>’</w:t>
      </w:r>
      <w:r w:rsidRPr="005913B4">
        <w:rPr>
          <w:rFonts w:ascii="Century Gothic" w:hAnsi="Century Gothic" w:cs="Arial"/>
          <w:b w:val="0"/>
          <w:sz w:val="20"/>
          <w:szCs w:val="20"/>
        </w:rPr>
        <w:t>s IRB and NCS confidentiality requirements</w:t>
      </w:r>
      <w:proofErr w:type="gramStart"/>
      <w:r w:rsidRPr="005913B4">
        <w:rPr>
          <w:rFonts w:ascii="Century Gothic" w:hAnsi="Century Gothic" w:cs="Arial"/>
          <w:b w:val="0"/>
          <w:sz w:val="20"/>
          <w:szCs w:val="20"/>
        </w:rPr>
        <w:t xml:space="preserve">. </w:t>
      </w:r>
      <w:proofErr w:type="gramEnd"/>
      <w:r w:rsidRPr="005913B4">
        <w:rPr>
          <w:rFonts w:ascii="Century Gothic" w:hAnsi="Century Gothic" w:cs="Arial"/>
          <w:b w:val="0"/>
          <w:sz w:val="20"/>
          <w:szCs w:val="20"/>
        </w:rPr>
        <w:t>For security measures related to data, the baseline technical requirement per NCS is that laptops and other computing devices used in the data collection process should:</w:t>
      </w:r>
    </w:p>
    <w:p w14:paraId="1184A805" w14:textId="77777777" w:rsidR="005913B4" w:rsidRPr="005913B4" w:rsidRDefault="005913B4" w:rsidP="005913B4">
      <w:pPr>
        <w:pStyle w:val="ListBullet2"/>
        <w:numPr>
          <w:ilvl w:val="0"/>
          <w:numId w:val="13"/>
        </w:numPr>
        <w:rPr>
          <w:rFonts w:ascii="Century Gothic" w:hAnsi="Century Gothic" w:cs="Arial"/>
          <w:b w:val="0"/>
          <w:sz w:val="20"/>
          <w:szCs w:val="20"/>
        </w:rPr>
      </w:pPr>
      <w:r w:rsidRPr="005913B4">
        <w:rPr>
          <w:rFonts w:ascii="Century Gothic" w:hAnsi="Century Gothic" w:cs="Arial"/>
          <w:b w:val="0"/>
          <w:sz w:val="20"/>
          <w:szCs w:val="20"/>
        </w:rPr>
        <w:t>Be equipped with FIPS 140-2 compliant full disk encryption</w:t>
      </w:r>
    </w:p>
    <w:p w14:paraId="292E7CF1" w14:textId="77777777" w:rsidR="005913B4" w:rsidRPr="005913B4" w:rsidRDefault="005913B4" w:rsidP="005913B4">
      <w:pPr>
        <w:pStyle w:val="ListBullet2"/>
        <w:numPr>
          <w:ilvl w:val="0"/>
          <w:numId w:val="13"/>
        </w:numPr>
        <w:rPr>
          <w:rFonts w:ascii="Century Gothic" w:hAnsi="Century Gothic" w:cs="Arial"/>
          <w:b w:val="0"/>
          <w:sz w:val="20"/>
          <w:szCs w:val="20"/>
        </w:rPr>
      </w:pPr>
      <w:r w:rsidRPr="005913B4">
        <w:rPr>
          <w:rFonts w:ascii="Century Gothic" w:hAnsi="Century Gothic" w:cs="Arial"/>
          <w:b w:val="0"/>
          <w:sz w:val="20"/>
          <w:szCs w:val="20"/>
        </w:rPr>
        <w:t xml:space="preserve">Be hardened to the specifications set forth in the DISA STIGS </w:t>
      </w:r>
      <w:hyperlink r:id="rId12" w:history="1">
        <w:r w:rsidRPr="00055766">
          <w:rPr>
            <w:rFonts w:ascii="Century Gothic" w:hAnsi="Century Gothic" w:cs="Arial"/>
            <w:b w:val="0"/>
            <w:color w:val="040DBC"/>
            <w:sz w:val="20"/>
            <w:szCs w:val="20"/>
            <w:u w:val="single"/>
          </w:rPr>
          <w:t>http://iase.dis.mil/stigs/index.html</w:t>
        </w:r>
      </w:hyperlink>
      <w:r w:rsidRPr="00055766">
        <w:rPr>
          <w:rFonts w:ascii="Century Gothic" w:hAnsi="Century Gothic" w:cs="Arial"/>
          <w:b w:val="0"/>
          <w:color w:val="0070C0"/>
          <w:sz w:val="20"/>
          <w:szCs w:val="20"/>
          <w:u w:val="single"/>
        </w:rPr>
        <w:t xml:space="preserve"> </w:t>
      </w:r>
    </w:p>
    <w:p w14:paraId="777BFB12" w14:textId="77777777" w:rsidR="005913B4" w:rsidRPr="005913B4" w:rsidRDefault="005913B4" w:rsidP="005913B4">
      <w:pPr>
        <w:pStyle w:val="ListBullet2"/>
        <w:numPr>
          <w:ilvl w:val="0"/>
          <w:numId w:val="0"/>
        </w:numPr>
        <w:rPr>
          <w:rFonts w:ascii="Century Gothic" w:hAnsi="Century Gothic" w:cs="Arial"/>
          <w:b w:val="0"/>
          <w:sz w:val="20"/>
          <w:szCs w:val="20"/>
        </w:rPr>
      </w:pPr>
    </w:p>
    <w:p w14:paraId="6A5BD35A" w14:textId="2952D129" w:rsidR="005913B4" w:rsidRPr="005913B4" w:rsidRDefault="005913B4" w:rsidP="005913B4">
      <w:pPr>
        <w:pStyle w:val="ListBullet2"/>
        <w:numPr>
          <w:ilvl w:val="0"/>
          <w:numId w:val="0"/>
        </w:numPr>
        <w:rPr>
          <w:rFonts w:ascii="Century Gothic" w:hAnsi="Century Gothic" w:cs="Arial"/>
          <w:b w:val="0"/>
          <w:sz w:val="20"/>
          <w:szCs w:val="20"/>
        </w:rPr>
      </w:pPr>
      <w:r w:rsidRPr="005913B4">
        <w:rPr>
          <w:rFonts w:ascii="Century Gothic" w:hAnsi="Century Gothic" w:cs="Arial"/>
          <w:b w:val="0"/>
          <w:sz w:val="20"/>
          <w:szCs w:val="20"/>
        </w:rPr>
        <w:t>As of 1/10/2013, only 9 interviews are in the REDCap system</w:t>
      </w:r>
      <w:proofErr w:type="gramStart"/>
      <w:r w:rsidRPr="005913B4">
        <w:rPr>
          <w:rFonts w:ascii="Century Gothic" w:hAnsi="Century Gothic" w:cs="Arial"/>
          <w:b w:val="0"/>
          <w:sz w:val="20"/>
          <w:szCs w:val="20"/>
        </w:rPr>
        <w:t xml:space="preserve">. </w:t>
      </w:r>
      <w:proofErr w:type="gramEnd"/>
      <w:r w:rsidRPr="005913B4">
        <w:rPr>
          <w:rFonts w:ascii="Century Gothic" w:hAnsi="Century Gothic" w:cs="Arial"/>
          <w:b w:val="0"/>
          <w:sz w:val="20"/>
          <w:szCs w:val="20"/>
        </w:rPr>
        <w:t>These data were collected as part of a pilot of the instrument</w:t>
      </w:r>
      <w:proofErr w:type="gramStart"/>
      <w:r w:rsidRPr="005913B4">
        <w:rPr>
          <w:rFonts w:ascii="Century Gothic" w:hAnsi="Century Gothic" w:cs="Arial"/>
          <w:b w:val="0"/>
          <w:sz w:val="20"/>
          <w:szCs w:val="20"/>
        </w:rPr>
        <w:t xml:space="preserve">. </w:t>
      </w:r>
      <w:proofErr w:type="gramEnd"/>
      <w:r w:rsidRPr="005913B4">
        <w:rPr>
          <w:rFonts w:ascii="Century Gothic" w:hAnsi="Century Gothic" w:cs="Arial"/>
          <w:b w:val="0"/>
          <w:sz w:val="20"/>
          <w:szCs w:val="20"/>
        </w:rPr>
        <w:t xml:space="preserve">The 9 cases were collected from the South Dakota, State University. </w:t>
      </w:r>
    </w:p>
    <w:p w14:paraId="3FBE3EB2" w14:textId="77777777" w:rsidR="002F66D0" w:rsidRPr="00C710B0" w:rsidRDefault="002F66D0"/>
    <w:p w14:paraId="2BF0EF51" w14:textId="2053DAA5" w:rsidR="00C80330" w:rsidRPr="00541955" w:rsidRDefault="000B16BD" w:rsidP="004E3FD0">
      <w:pPr>
        <w:rPr>
          <w:rFonts w:ascii="Century Gothic" w:hAnsi="Century Gothic"/>
          <w:bCs/>
          <w:sz w:val="20"/>
          <w:szCs w:val="20"/>
        </w:rPr>
      </w:pPr>
      <w:r w:rsidRPr="00541955">
        <w:rPr>
          <w:rFonts w:ascii="Century Gothic" w:hAnsi="Century Gothic" w:cs="Arial"/>
          <w:b/>
          <w:sz w:val="20"/>
          <w:szCs w:val="20"/>
          <w:vertAlign w:val="superscript"/>
        </w:rPr>
        <w:sym w:font="Symbol" w:char="F02A"/>
      </w:r>
      <w:r w:rsidR="004E3FD0" w:rsidRPr="00541955">
        <w:rPr>
          <w:rFonts w:ascii="Century Gothic" w:hAnsi="Century Gothic" w:cs="Arial"/>
          <w:b/>
          <w:sz w:val="20"/>
          <w:szCs w:val="20"/>
        </w:rPr>
        <w:t xml:space="preserve">IRB Approval:  </w:t>
      </w:r>
      <w:r w:rsidR="00EC162A" w:rsidRPr="00EC162A">
        <w:rPr>
          <w:rFonts w:ascii="Century Gothic" w:hAnsi="Century Gothic" w:cs="Arial"/>
          <w:sz w:val="20"/>
          <w:szCs w:val="20"/>
        </w:rPr>
        <w:t>IRB clearance for this activity has been obtained by the participating field contractor</w:t>
      </w:r>
      <w:proofErr w:type="gramStart"/>
      <w:r w:rsidR="00EC162A" w:rsidRPr="00EC162A">
        <w:rPr>
          <w:rFonts w:ascii="Century Gothic" w:hAnsi="Century Gothic" w:cs="Arial"/>
          <w:sz w:val="20"/>
          <w:szCs w:val="20"/>
        </w:rPr>
        <w:t xml:space="preserve">. </w:t>
      </w:r>
      <w:proofErr w:type="gramEnd"/>
      <w:r w:rsidR="00EC162A" w:rsidRPr="00EC162A">
        <w:rPr>
          <w:rFonts w:ascii="Century Gothic" w:hAnsi="Century Gothic" w:cs="Arial"/>
          <w:sz w:val="20"/>
          <w:szCs w:val="20"/>
        </w:rPr>
        <w:t>Please see the attached IRB protocol (</w:t>
      </w:r>
      <w:r w:rsidR="00EC162A" w:rsidRPr="009B7A33">
        <w:rPr>
          <w:rFonts w:ascii="Century Gothic" w:hAnsi="Century Gothic" w:cs="Arial"/>
          <w:sz w:val="20"/>
          <w:szCs w:val="20"/>
        </w:rPr>
        <w:t>Attach</w:t>
      </w:r>
      <w:r w:rsidR="009B7A33">
        <w:rPr>
          <w:rFonts w:ascii="Century Gothic" w:hAnsi="Century Gothic" w:cs="Arial"/>
          <w:sz w:val="20"/>
          <w:szCs w:val="20"/>
        </w:rPr>
        <w:t>.</w:t>
      </w:r>
      <w:r w:rsidR="00EC162A" w:rsidRPr="009B7A33">
        <w:rPr>
          <w:rFonts w:ascii="Century Gothic" w:hAnsi="Century Gothic" w:cs="Arial"/>
          <w:sz w:val="20"/>
          <w:szCs w:val="20"/>
        </w:rPr>
        <w:t xml:space="preserve"> </w:t>
      </w:r>
      <w:r w:rsidR="009B7A33" w:rsidRPr="009B7A33">
        <w:rPr>
          <w:rFonts w:ascii="Century Gothic" w:hAnsi="Century Gothic" w:cs="Arial"/>
          <w:sz w:val="20"/>
          <w:szCs w:val="20"/>
        </w:rPr>
        <w:t>1</w:t>
      </w:r>
      <w:r w:rsidR="00EC162A" w:rsidRPr="00EC162A">
        <w:rPr>
          <w:rFonts w:ascii="Century Gothic" w:hAnsi="Century Gothic" w:cs="Arial"/>
          <w:sz w:val="20"/>
          <w:szCs w:val="20"/>
        </w:rPr>
        <w:t>) and the IRB approval letter (</w:t>
      </w:r>
      <w:r w:rsidR="00EC162A" w:rsidRPr="00C80258">
        <w:rPr>
          <w:rFonts w:ascii="Century Gothic" w:hAnsi="Century Gothic" w:cs="Arial"/>
          <w:sz w:val="20"/>
          <w:szCs w:val="20"/>
        </w:rPr>
        <w:t>Attach</w:t>
      </w:r>
      <w:r w:rsidR="007709F6">
        <w:rPr>
          <w:rFonts w:ascii="Century Gothic" w:hAnsi="Century Gothic" w:cs="Arial"/>
          <w:sz w:val="20"/>
          <w:szCs w:val="20"/>
        </w:rPr>
        <w:t>.</w:t>
      </w:r>
      <w:r w:rsidR="00EC162A" w:rsidRPr="00C80258">
        <w:rPr>
          <w:rFonts w:ascii="Century Gothic" w:hAnsi="Century Gothic" w:cs="Arial"/>
          <w:sz w:val="20"/>
          <w:szCs w:val="20"/>
        </w:rPr>
        <w:t xml:space="preserve"> </w:t>
      </w:r>
      <w:r w:rsidR="00C80258" w:rsidRPr="00C80258">
        <w:rPr>
          <w:rFonts w:ascii="Century Gothic" w:hAnsi="Century Gothic" w:cs="Arial"/>
          <w:sz w:val="20"/>
          <w:szCs w:val="20"/>
        </w:rPr>
        <w:t>2</w:t>
      </w:r>
      <w:r w:rsidR="00EC162A" w:rsidRPr="00EC162A">
        <w:rPr>
          <w:rFonts w:ascii="Century Gothic" w:hAnsi="Century Gothic" w:cs="Arial"/>
          <w:sz w:val="20"/>
          <w:szCs w:val="20"/>
        </w:rPr>
        <w:t>).</w:t>
      </w:r>
    </w:p>
    <w:p w14:paraId="2BF0EF52" w14:textId="77777777" w:rsidR="00D058CE" w:rsidRPr="00541955" w:rsidRDefault="00D058CE" w:rsidP="004E3FD0">
      <w:pPr>
        <w:rPr>
          <w:rFonts w:ascii="Century Gothic" w:hAnsi="Century Gothic"/>
          <w:b/>
          <w:bCs/>
          <w:sz w:val="20"/>
          <w:szCs w:val="20"/>
        </w:rPr>
      </w:pPr>
    </w:p>
    <w:p w14:paraId="3A0B4361" w14:textId="0EBB5934" w:rsidR="00311315" w:rsidRPr="00146B3E" w:rsidRDefault="0046148F" w:rsidP="00311315">
      <w:pPr>
        <w:pStyle w:val="Default"/>
      </w:pPr>
      <w:r w:rsidRPr="00541955">
        <w:rPr>
          <w:rFonts w:ascii="Century Gothic" w:hAnsi="Century Gothic" w:cs="Arial"/>
          <w:b/>
          <w:bCs/>
          <w:sz w:val="20"/>
          <w:szCs w:val="20"/>
        </w:rPr>
        <w:t>Incentives</w:t>
      </w:r>
      <w:r w:rsidR="00800FF6" w:rsidRPr="00541955">
        <w:rPr>
          <w:rFonts w:ascii="Century Gothic" w:hAnsi="Century Gothic" w:cs="Arial"/>
          <w:b/>
          <w:bCs/>
          <w:sz w:val="20"/>
          <w:szCs w:val="20"/>
        </w:rPr>
        <w:t xml:space="preserve">: </w:t>
      </w:r>
      <w:r w:rsidR="00311315" w:rsidRPr="00086130">
        <w:rPr>
          <w:rFonts w:ascii="Century Gothic" w:hAnsi="Century Gothic" w:cs="Arial"/>
          <w:bCs/>
          <w:sz w:val="20"/>
          <w:szCs w:val="20"/>
        </w:rPr>
        <w:t xml:space="preserve">As a token of appreciation for their participation, </w:t>
      </w:r>
      <w:r w:rsidR="00311315">
        <w:rPr>
          <w:rFonts w:ascii="Century Gothic" w:hAnsi="Century Gothic" w:cs="Arial"/>
          <w:bCs/>
          <w:sz w:val="20"/>
          <w:szCs w:val="20"/>
        </w:rPr>
        <w:t>study p</w:t>
      </w:r>
      <w:r w:rsidR="00311315" w:rsidRPr="00311315">
        <w:rPr>
          <w:rFonts w:ascii="Century Gothic" w:hAnsi="Century Gothic"/>
          <w:sz w:val="20"/>
          <w:szCs w:val="20"/>
        </w:rPr>
        <w:t xml:space="preserve">articipants will </w:t>
      </w:r>
      <w:r w:rsidR="00311315">
        <w:rPr>
          <w:rFonts w:ascii="Century Gothic" w:hAnsi="Century Gothic"/>
          <w:sz w:val="20"/>
          <w:szCs w:val="20"/>
        </w:rPr>
        <w:t>be offered</w:t>
      </w:r>
      <w:r w:rsidR="00311315" w:rsidRPr="00311315">
        <w:rPr>
          <w:rFonts w:ascii="Century Gothic" w:hAnsi="Century Gothic"/>
          <w:sz w:val="20"/>
          <w:szCs w:val="20"/>
        </w:rPr>
        <w:t xml:space="preserve"> a monetary </w:t>
      </w:r>
      <w:r w:rsidR="00311315">
        <w:rPr>
          <w:rFonts w:ascii="Century Gothic" w:hAnsi="Century Gothic"/>
          <w:sz w:val="20"/>
          <w:szCs w:val="20"/>
        </w:rPr>
        <w:t>incentive</w:t>
      </w:r>
      <w:r w:rsidR="00311315" w:rsidRPr="00311315">
        <w:rPr>
          <w:rFonts w:ascii="Century Gothic" w:hAnsi="Century Gothic"/>
          <w:sz w:val="20"/>
          <w:szCs w:val="20"/>
        </w:rPr>
        <w:t xml:space="preserve"> of $25 for completing the Parental Mental Health Screen</w:t>
      </w:r>
      <w:proofErr w:type="gramStart"/>
      <w:r w:rsidR="00311315" w:rsidRPr="00311315">
        <w:rPr>
          <w:rFonts w:ascii="Century Gothic" w:hAnsi="Century Gothic"/>
          <w:sz w:val="20"/>
          <w:szCs w:val="20"/>
        </w:rPr>
        <w:t xml:space="preserve">. </w:t>
      </w:r>
      <w:proofErr w:type="gramEnd"/>
      <w:r w:rsidR="00311315" w:rsidRPr="00311315">
        <w:rPr>
          <w:rFonts w:ascii="Century Gothic" w:hAnsi="Century Gothic"/>
          <w:sz w:val="20"/>
          <w:szCs w:val="20"/>
        </w:rPr>
        <w:t xml:space="preserve">If chosen to participate in the CIDI, participants will </w:t>
      </w:r>
      <w:r w:rsidR="00311315">
        <w:rPr>
          <w:rFonts w:ascii="Century Gothic" w:hAnsi="Century Gothic"/>
          <w:sz w:val="20"/>
          <w:szCs w:val="20"/>
        </w:rPr>
        <w:t>be offered</w:t>
      </w:r>
      <w:r w:rsidR="00311315" w:rsidRPr="00311315">
        <w:rPr>
          <w:rFonts w:ascii="Century Gothic" w:hAnsi="Century Gothic"/>
          <w:sz w:val="20"/>
          <w:szCs w:val="20"/>
        </w:rPr>
        <w:t xml:space="preserve"> an additional monetary </w:t>
      </w:r>
      <w:r w:rsidR="00140072">
        <w:rPr>
          <w:rFonts w:ascii="Century Gothic" w:hAnsi="Century Gothic"/>
          <w:sz w:val="20"/>
          <w:szCs w:val="20"/>
        </w:rPr>
        <w:t>incentive</w:t>
      </w:r>
      <w:r w:rsidR="00311315" w:rsidRPr="00311315">
        <w:rPr>
          <w:rFonts w:ascii="Century Gothic" w:hAnsi="Century Gothic"/>
          <w:sz w:val="20"/>
          <w:szCs w:val="20"/>
        </w:rPr>
        <w:t xml:space="preserve"> of $25.</w:t>
      </w:r>
    </w:p>
    <w:p w14:paraId="2BF0EF54" w14:textId="77777777" w:rsidR="00800FF6" w:rsidRPr="00541955" w:rsidRDefault="00800FF6" w:rsidP="00800FF6">
      <w:pPr>
        <w:ind w:left="30"/>
        <w:rPr>
          <w:rFonts w:ascii="Century Gothic" w:hAnsi="Century Gothic" w:cs="Arial"/>
          <w:color w:val="1F497D" w:themeColor="text2"/>
          <w:sz w:val="20"/>
          <w:szCs w:val="20"/>
        </w:rPr>
      </w:pPr>
    </w:p>
    <w:p w14:paraId="611934F2" w14:textId="0616A301" w:rsidR="00A07647" w:rsidRPr="00541955" w:rsidRDefault="00F41D9F" w:rsidP="00A07647">
      <w:pPr>
        <w:rPr>
          <w:rFonts w:ascii="Century Gothic" w:hAnsi="Century Gothic"/>
          <w:sz w:val="20"/>
          <w:szCs w:val="20"/>
          <w:u w:val="single"/>
        </w:rPr>
      </w:pPr>
      <w:r w:rsidRPr="00541955">
        <w:rPr>
          <w:rFonts w:ascii="Century Gothic" w:hAnsi="Century Gothic" w:cs="Arial"/>
          <w:b/>
          <w:bCs/>
          <w:sz w:val="20"/>
          <w:szCs w:val="20"/>
        </w:rPr>
        <w:lastRenderedPageBreak/>
        <w:t xml:space="preserve">Sensitive Questions: </w:t>
      </w:r>
      <w:r w:rsidR="00873603" w:rsidRPr="00EE2BD4">
        <w:rPr>
          <w:rFonts w:ascii="Century Gothic" w:hAnsi="Century Gothic"/>
          <w:bCs/>
          <w:sz w:val="20"/>
          <w:szCs w:val="20"/>
        </w:rPr>
        <w:t>The</w:t>
      </w:r>
      <w:r w:rsidR="003C2766" w:rsidRPr="00541955">
        <w:rPr>
          <w:rFonts w:ascii="Century Gothic" w:hAnsi="Century Gothic"/>
          <w:bCs/>
          <w:sz w:val="20"/>
          <w:szCs w:val="20"/>
        </w:rPr>
        <w:t xml:space="preserve"> study involves an assessment of individuals’ mental health.  Therefore, respondents will be asked questions during the telephone interview(s) that may be regarded as sensitive, about emotional, behavioral</w:t>
      </w:r>
      <w:r w:rsidR="001C5F80">
        <w:rPr>
          <w:rFonts w:ascii="Century Gothic" w:hAnsi="Century Gothic"/>
          <w:bCs/>
          <w:sz w:val="20"/>
          <w:szCs w:val="20"/>
        </w:rPr>
        <w:t>,</w:t>
      </w:r>
      <w:r w:rsidR="003C2766" w:rsidRPr="00541955">
        <w:rPr>
          <w:rFonts w:ascii="Century Gothic" w:hAnsi="Century Gothic"/>
          <w:bCs/>
          <w:sz w:val="20"/>
          <w:szCs w:val="20"/>
        </w:rPr>
        <w:t xml:space="preserve"> or substance abuse difficulties.  </w:t>
      </w:r>
      <w:r w:rsidR="001C5F80" w:rsidRPr="001C5F80">
        <w:rPr>
          <w:rFonts w:ascii="Century Gothic" w:hAnsi="Century Gothic"/>
          <w:bCs/>
          <w:sz w:val="20"/>
          <w:szCs w:val="20"/>
        </w:rPr>
        <w:t>To protect against the risk of discomfort, the informed consent process will prepare participants in advance as to the nature of the questions they will be asked.  Participants will be advised</w:t>
      </w:r>
      <w:r w:rsidR="00AB1489">
        <w:rPr>
          <w:rFonts w:ascii="Century Gothic" w:hAnsi="Century Gothic"/>
          <w:bCs/>
          <w:sz w:val="20"/>
          <w:szCs w:val="20"/>
        </w:rPr>
        <w:t xml:space="preserve"> 1)</w:t>
      </w:r>
      <w:r w:rsidR="001C5F80" w:rsidRPr="001C5F80">
        <w:rPr>
          <w:rFonts w:ascii="Century Gothic" w:hAnsi="Century Gothic"/>
          <w:bCs/>
          <w:sz w:val="20"/>
          <w:szCs w:val="20"/>
        </w:rPr>
        <w:t xml:space="preserve"> that their responses to questions are voluntary and that they may choose to refuse</w:t>
      </w:r>
      <w:r w:rsidR="00AB1489">
        <w:rPr>
          <w:rFonts w:ascii="Century Gothic" w:hAnsi="Century Gothic"/>
          <w:bCs/>
          <w:sz w:val="20"/>
          <w:szCs w:val="20"/>
        </w:rPr>
        <w:t xml:space="preserve"> to answer any of the questions, 2) </w:t>
      </w:r>
      <w:r w:rsidR="00AB1489" w:rsidRPr="00541955">
        <w:rPr>
          <w:rFonts w:ascii="Century Gothic" w:hAnsi="Century Gothic"/>
          <w:bCs/>
          <w:sz w:val="20"/>
          <w:szCs w:val="20"/>
        </w:rPr>
        <w:t>that many efforts will be made to maintain their confidentiality</w:t>
      </w:r>
      <w:r w:rsidR="00AB1489">
        <w:rPr>
          <w:rFonts w:ascii="Century Gothic" w:hAnsi="Century Gothic"/>
          <w:bCs/>
          <w:sz w:val="20"/>
          <w:szCs w:val="20"/>
        </w:rPr>
        <w:t xml:space="preserve">, and 3) </w:t>
      </w:r>
      <w:r w:rsidR="00AB1489" w:rsidRPr="00541955">
        <w:rPr>
          <w:rFonts w:ascii="Century Gothic" w:hAnsi="Century Gothic"/>
          <w:bCs/>
          <w:sz w:val="20"/>
          <w:szCs w:val="20"/>
        </w:rPr>
        <w:t>that specific data about their individual responses will never be reported in any study report</w:t>
      </w:r>
      <w:proofErr w:type="gramStart"/>
      <w:r w:rsidR="00AB1489">
        <w:rPr>
          <w:rFonts w:ascii="Century Gothic" w:hAnsi="Century Gothic"/>
          <w:bCs/>
          <w:sz w:val="20"/>
          <w:szCs w:val="20"/>
        </w:rPr>
        <w:t>.</w:t>
      </w:r>
      <w:r w:rsidR="00A07647" w:rsidRPr="00A07647">
        <w:rPr>
          <w:rFonts w:ascii="Century Gothic" w:hAnsi="Century Gothic"/>
          <w:bCs/>
          <w:sz w:val="20"/>
          <w:szCs w:val="20"/>
        </w:rPr>
        <w:t xml:space="preserve"> </w:t>
      </w:r>
      <w:proofErr w:type="gramEnd"/>
      <w:r w:rsidR="00A07647" w:rsidRPr="00541955">
        <w:rPr>
          <w:rFonts w:ascii="Century Gothic" w:hAnsi="Century Gothic"/>
          <w:bCs/>
          <w:sz w:val="20"/>
          <w:szCs w:val="20"/>
        </w:rPr>
        <w:t>Respondents will be provided with</w:t>
      </w:r>
      <w:r w:rsidR="00CC3DDC">
        <w:rPr>
          <w:rFonts w:ascii="Century Gothic" w:hAnsi="Century Gothic"/>
          <w:bCs/>
          <w:sz w:val="20"/>
          <w:szCs w:val="20"/>
        </w:rPr>
        <w:t xml:space="preserve"> the</w:t>
      </w:r>
      <w:r w:rsidR="00A07647" w:rsidRPr="00541955">
        <w:rPr>
          <w:rFonts w:ascii="Century Gothic" w:hAnsi="Century Gothic"/>
          <w:bCs/>
          <w:sz w:val="20"/>
          <w:szCs w:val="20"/>
        </w:rPr>
        <w:t xml:space="preserve"> phone number of a designated study staff person whom they can contact to report any suspected study-related adverse events; and </w:t>
      </w:r>
      <w:r w:rsidR="00CC3DDC">
        <w:rPr>
          <w:rFonts w:ascii="Century Gothic" w:hAnsi="Century Gothic"/>
          <w:bCs/>
          <w:sz w:val="20"/>
          <w:szCs w:val="20"/>
        </w:rPr>
        <w:t xml:space="preserve">the </w:t>
      </w:r>
      <w:r w:rsidR="00A07647" w:rsidRPr="00541955">
        <w:rPr>
          <w:rFonts w:ascii="Century Gothic" w:hAnsi="Century Gothic"/>
          <w:bCs/>
          <w:sz w:val="20"/>
          <w:szCs w:val="20"/>
        </w:rPr>
        <w:t xml:space="preserve">local study center </w:t>
      </w:r>
      <w:r w:rsidR="00CC3DDC">
        <w:rPr>
          <w:rFonts w:ascii="Century Gothic" w:hAnsi="Century Gothic"/>
          <w:bCs/>
          <w:sz w:val="20"/>
          <w:szCs w:val="20"/>
        </w:rPr>
        <w:t>is</w:t>
      </w:r>
      <w:r w:rsidR="00A07647" w:rsidRPr="00541955">
        <w:rPr>
          <w:rFonts w:ascii="Century Gothic" w:hAnsi="Century Gothic"/>
          <w:bCs/>
          <w:sz w:val="20"/>
          <w:szCs w:val="20"/>
        </w:rPr>
        <w:t xml:space="preserve"> prepared to refer and/or provide study participants with reasonable and necessary medical care resulting from study activities at no cost.</w:t>
      </w:r>
      <w:r w:rsidR="00A07647" w:rsidRPr="00541955">
        <w:rPr>
          <w:rFonts w:ascii="Century Gothic" w:hAnsi="Century Gothic"/>
          <w:bCs/>
          <w:sz w:val="20"/>
          <w:szCs w:val="20"/>
          <w:u w:val="single"/>
        </w:rPr>
        <w:t xml:space="preserve"> </w:t>
      </w:r>
    </w:p>
    <w:p w14:paraId="5658D53A" w14:textId="13DAB141" w:rsidR="001C5F80" w:rsidRDefault="001C5F80" w:rsidP="001C5F80">
      <w:pPr>
        <w:rPr>
          <w:rFonts w:ascii="Century Gothic" w:hAnsi="Century Gothic"/>
          <w:bCs/>
          <w:sz w:val="20"/>
          <w:szCs w:val="20"/>
        </w:rPr>
      </w:pPr>
    </w:p>
    <w:p w14:paraId="3D782B68" w14:textId="573EDD11" w:rsidR="001C5F80" w:rsidRDefault="001C5F80" w:rsidP="001C5F80">
      <w:pPr>
        <w:rPr>
          <w:rFonts w:ascii="Century Gothic" w:hAnsi="Century Gothic"/>
          <w:bCs/>
          <w:sz w:val="20"/>
          <w:szCs w:val="20"/>
        </w:rPr>
      </w:pPr>
      <w:r w:rsidRPr="001C5F80">
        <w:rPr>
          <w:rFonts w:ascii="Century Gothic" w:hAnsi="Century Gothic"/>
          <w:bCs/>
          <w:sz w:val="20"/>
          <w:szCs w:val="20"/>
        </w:rPr>
        <w:t>Interviewers will all be trained in condu</w:t>
      </w:r>
      <w:r>
        <w:rPr>
          <w:rFonts w:ascii="Century Gothic" w:hAnsi="Century Gothic"/>
          <w:bCs/>
          <w:sz w:val="20"/>
          <w:szCs w:val="20"/>
        </w:rPr>
        <w:t>cting mental health interviews,</w:t>
      </w:r>
      <w:r w:rsidRPr="001C5F80">
        <w:rPr>
          <w:rFonts w:ascii="Century Gothic" w:hAnsi="Century Gothic"/>
          <w:bCs/>
          <w:sz w:val="20"/>
          <w:szCs w:val="20"/>
        </w:rPr>
        <w:t xml:space="preserve"> and specific training will include how to alleviate participant discomfort and/or address any discomfort and how to respond to indications that subjects need mental health services</w:t>
      </w:r>
      <w:proofErr w:type="gramStart"/>
      <w:r w:rsidRPr="001C5F80">
        <w:rPr>
          <w:rFonts w:ascii="Century Gothic" w:hAnsi="Century Gothic"/>
          <w:bCs/>
          <w:sz w:val="20"/>
          <w:szCs w:val="20"/>
        </w:rPr>
        <w:t xml:space="preserve">. </w:t>
      </w:r>
      <w:proofErr w:type="gramEnd"/>
      <w:r w:rsidRPr="001C5F80">
        <w:rPr>
          <w:rFonts w:ascii="Century Gothic" w:hAnsi="Century Gothic"/>
          <w:bCs/>
          <w:sz w:val="20"/>
          <w:szCs w:val="20"/>
        </w:rPr>
        <w:t>Participants who ask for support for issues raise</w:t>
      </w:r>
      <w:r>
        <w:rPr>
          <w:rFonts w:ascii="Century Gothic" w:hAnsi="Century Gothic"/>
          <w:bCs/>
          <w:sz w:val="20"/>
          <w:szCs w:val="20"/>
        </w:rPr>
        <w:t>d</w:t>
      </w:r>
      <w:r w:rsidRPr="001C5F80">
        <w:rPr>
          <w:rFonts w:ascii="Century Gothic" w:hAnsi="Century Gothic"/>
          <w:bCs/>
          <w:sz w:val="20"/>
          <w:szCs w:val="20"/>
        </w:rPr>
        <w:t xml:space="preserve"> during the screening interview will be directed to the local study manager for assistance seeking services</w:t>
      </w:r>
      <w:proofErr w:type="gramStart"/>
      <w:r w:rsidRPr="001C5F80">
        <w:rPr>
          <w:rFonts w:ascii="Century Gothic" w:hAnsi="Century Gothic"/>
          <w:bCs/>
          <w:sz w:val="20"/>
          <w:szCs w:val="20"/>
        </w:rPr>
        <w:t xml:space="preserve">. </w:t>
      </w:r>
      <w:proofErr w:type="gramEnd"/>
      <w:r w:rsidRPr="001C5F80">
        <w:rPr>
          <w:rFonts w:ascii="Century Gothic" w:hAnsi="Century Gothic"/>
          <w:bCs/>
          <w:sz w:val="20"/>
          <w:szCs w:val="20"/>
        </w:rPr>
        <w:t xml:space="preserve">Following participation in the screening interview, all participants will be provided with a list of local resources, including mental health resources, should they desire to pursue support for any of the issues raised.  </w:t>
      </w:r>
    </w:p>
    <w:p w14:paraId="2BF0EF57" w14:textId="77777777" w:rsidR="00F41D9F" w:rsidRPr="00541955" w:rsidRDefault="00F41D9F">
      <w:pPr>
        <w:rPr>
          <w:rFonts w:ascii="Century Gothic" w:hAnsi="Century Gothic" w:cs="Arial"/>
          <w:sz w:val="20"/>
          <w:szCs w:val="20"/>
        </w:rPr>
      </w:pPr>
    </w:p>
    <w:p w14:paraId="2BF0EF58" w14:textId="4E1A5C57" w:rsidR="004E3FD0" w:rsidRPr="00541955" w:rsidRDefault="004F4F98" w:rsidP="004E3FD0">
      <w:pPr>
        <w:rPr>
          <w:rFonts w:ascii="Century Gothic" w:hAnsi="Century Gothic" w:cs="Arial"/>
          <w:bCs/>
          <w:i/>
          <w:sz w:val="20"/>
          <w:szCs w:val="20"/>
        </w:rPr>
      </w:pPr>
      <w:r>
        <w:rPr>
          <w:rFonts w:ascii="Century Gothic" w:hAnsi="Century Gothic" w:cs="Arial"/>
          <w:b/>
          <w:bCs/>
          <w:sz w:val="20"/>
          <w:szCs w:val="20"/>
        </w:rPr>
        <w:t xml:space="preserve">Proposed Project Schedule: </w:t>
      </w:r>
      <w:r>
        <w:rPr>
          <w:rFonts w:ascii="Century Gothic" w:hAnsi="Century Gothic" w:cs="Arial"/>
          <w:bCs/>
          <w:sz w:val="20"/>
          <w:szCs w:val="20"/>
        </w:rPr>
        <w:t xml:space="preserve">We will begin this project upon receipt of all regulatory approvals. </w:t>
      </w:r>
    </w:p>
    <w:p w14:paraId="15F8AFE2" w14:textId="77777777" w:rsidR="00522998" w:rsidRDefault="00522998">
      <w:pPr>
        <w:rPr>
          <w:rFonts w:ascii="Century Gothic" w:hAnsi="Century Gothic" w:cs="Arial"/>
          <w:b/>
          <w:bCs/>
          <w:sz w:val="20"/>
          <w:szCs w:val="20"/>
        </w:rPr>
      </w:pPr>
    </w:p>
    <w:p w14:paraId="2BF0EF5A" w14:textId="0080306C" w:rsidR="00AF46BF" w:rsidRPr="00541955" w:rsidRDefault="00C6543A">
      <w:pPr>
        <w:rPr>
          <w:rFonts w:ascii="Century Gothic" w:hAnsi="Century Gothic" w:cs="Arial"/>
          <w:b/>
          <w:bCs/>
          <w:sz w:val="20"/>
          <w:szCs w:val="20"/>
        </w:rPr>
      </w:pPr>
      <w:r w:rsidRPr="00541955">
        <w:rPr>
          <w:rFonts w:ascii="Century Gothic" w:hAnsi="Century Gothic" w:cs="Arial"/>
          <w:b/>
          <w:bCs/>
          <w:sz w:val="20"/>
          <w:szCs w:val="20"/>
        </w:rPr>
        <w:t>Data Collection</w:t>
      </w:r>
      <w:r w:rsidR="004E3FD0" w:rsidRPr="00541955">
        <w:rPr>
          <w:rFonts w:ascii="Century Gothic" w:hAnsi="Century Gothic" w:cs="Arial"/>
          <w:b/>
          <w:bCs/>
          <w:sz w:val="20"/>
          <w:szCs w:val="20"/>
        </w:rPr>
        <w:t xml:space="preserve"> </w:t>
      </w:r>
      <w:r w:rsidRPr="00541955">
        <w:rPr>
          <w:rFonts w:ascii="Century Gothic" w:hAnsi="Century Gothic" w:cs="Arial"/>
          <w:b/>
          <w:bCs/>
          <w:sz w:val="20"/>
          <w:szCs w:val="20"/>
        </w:rPr>
        <w:t>Burden:</w:t>
      </w:r>
      <w:r w:rsidR="00356D50" w:rsidRPr="00541955">
        <w:rPr>
          <w:rFonts w:ascii="Century Gothic" w:hAnsi="Century Gothic" w:cs="Arial"/>
          <w:b/>
          <w:bCs/>
          <w:sz w:val="20"/>
          <w:szCs w:val="20"/>
        </w:rPr>
        <w:t xml:space="preserve"> </w:t>
      </w:r>
    </w:p>
    <w:p w14:paraId="6C962047" w14:textId="77777777" w:rsidR="001C5F80" w:rsidRDefault="001C5F80" w:rsidP="00541955">
      <w:pPr>
        <w:tabs>
          <w:tab w:val="left" w:pos="1035"/>
          <w:tab w:val="left" w:pos="1740"/>
          <w:tab w:val="left" w:pos="2550"/>
          <w:tab w:val="left" w:pos="2880"/>
        </w:tabs>
        <w:rPr>
          <w:rFonts w:ascii="Century Gothic" w:hAnsi="Century Gothic" w:cs="Arial"/>
          <w:b/>
          <w:bCs/>
          <w:sz w:val="20"/>
          <w:szCs w:val="20"/>
        </w:rPr>
      </w:pPr>
    </w:p>
    <w:p w14:paraId="2BF0EF5C" w14:textId="56612619" w:rsidR="003E183E" w:rsidRPr="00541955" w:rsidRDefault="003E183E" w:rsidP="00541955">
      <w:pPr>
        <w:tabs>
          <w:tab w:val="left" w:pos="1035"/>
          <w:tab w:val="left" w:pos="1740"/>
          <w:tab w:val="left" w:pos="2550"/>
          <w:tab w:val="left" w:pos="2880"/>
        </w:tabs>
        <w:rPr>
          <w:rFonts w:ascii="Century Gothic" w:hAnsi="Century Gothic" w:cs="Arial"/>
          <w:b/>
          <w:sz w:val="20"/>
          <w:szCs w:val="20"/>
        </w:rPr>
      </w:pPr>
      <w:r w:rsidRPr="00541955">
        <w:rPr>
          <w:rFonts w:ascii="Century Gothic" w:hAnsi="Century Gothic" w:cs="Arial"/>
          <w:b/>
          <w:bCs/>
          <w:sz w:val="20"/>
          <w:szCs w:val="20"/>
        </w:rPr>
        <w:t xml:space="preserve">Estimates of Annual Hour Burden </w:t>
      </w:r>
      <w:r w:rsidRPr="00541955">
        <w:rPr>
          <w:rFonts w:ascii="Century Gothic" w:hAnsi="Century Gothic" w:cs="Arial"/>
          <w:bCs/>
          <w:sz w:val="20"/>
          <w:szCs w:val="20"/>
        </w:rPr>
        <w:t>–</w:t>
      </w:r>
      <w:r w:rsidR="00541955">
        <w:rPr>
          <w:rFonts w:ascii="Century Gothic" w:hAnsi="Century Gothic" w:cs="Arial"/>
          <w:bCs/>
          <w:sz w:val="20"/>
          <w:szCs w:val="20"/>
        </w:rPr>
        <w:t xml:space="preserve"> Parental Mental Health Formative Research Project (LOI3-MHLTH-09)</w:t>
      </w:r>
    </w:p>
    <w:p w14:paraId="2BF0EF5D" w14:textId="77777777" w:rsidR="003E183E" w:rsidRDefault="003E183E">
      <w:pPr>
        <w:rPr>
          <w:rFonts w:ascii="Century Gothic" w:hAnsi="Century Gothic" w:cs="Arial"/>
          <w:bCs/>
          <w:sz w:val="20"/>
          <w:szCs w:val="20"/>
        </w:rPr>
      </w:pPr>
    </w:p>
    <w:tbl>
      <w:tblPr>
        <w:tblStyle w:val="TableGrid"/>
        <w:tblW w:w="0" w:type="auto"/>
        <w:tblLayout w:type="fixed"/>
        <w:tblLook w:val="04A0" w:firstRow="1" w:lastRow="0" w:firstColumn="1" w:lastColumn="0" w:noHBand="0" w:noVBand="1"/>
      </w:tblPr>
      <w:tblGrid>
        <w:gridCol w:w="1638"/>
        <w:gridCol w:w="1530"/>
        <w:gridCol w:w="1530"/>
        <w:gridCol w:w="1620"/>
        <w:gridCol w:w="1590"/>
        <w:gridCol w:w="1560"/>
      </w:tblGrid>
      <w:tr w:rsidR="003E183E" w:rsidRPr="008857E4" w14:paraId="2BF0EF64" w14:textId="77777777" w:rsidTr="00D43EA8">
        <w:tc>
          <w:tcPr>
            <w:tcW w:w="1638" w:type="dxa"/>
          </w:tcPr>
          <w:p w14:paraId="2BF0EF5E" w14:textId="77777777" w:rsidR="003E183E" w:rsidRPr="008857E4" w:rsidRDefault="003E183E" w:rsidP="00AE5577">
            <w:pPr>
              <w:tabs>
                <w:tab w:val="left" w:pos="450"/>
              </w:tabs>
              <w:rPr>
                <w:rFonts w:ascii="Century Gothic" w:hAnsi="Century Gothic"/>
                <w:b/>
                <w:sz w:val="20"/>
                <w:szCs w:val="20"/>
              </w:rPr>
            </w:pPr>
            <w:r w:rsidRPr="008857E4">
              <w:rPr>
                <w:rFonts w:ascii="Century Gothic" w:hAnsi="Century Gothic"/>
                <w:b/>
                <w:sz w:val="20"/>
                <w:szCs w:val="20"/>
              </w:rPr>
              <w:t>Data Collection Activity</w:t>
            </w:r>
          </w:p>
        </w:tc>
        <w:tc>
          <w:tcPr>
            <w:tcW w:w="1530" w:type="dxa"/>
          </w:tcPr>
          <w:p w14:paraId="2BF0EF5F" w14:textId="77777777" w:rsidR="003E183E" w:rsidRPr="008857E4" w:rsidRDefault="003E183E" w:rsidP="00AE5577">
            <w:pPr>
              <w:tabs>
                <w:tab w:val="left" w:pos="450"/>
              </w:tabs>
              <w:rPr>
                <w:rFonts w:ascii="Century Gothic" w:hAnsi="Century Gothic"/>
                <w:b/>
                <w:sz w:val="20"/>
                <w:szCs w:val="20"/>
              </w:rPr>
            </w:pPr>
            <w:r w:rsidRPr="008857E4">
              <w:rPr>
                <w:rFonts w:ascii="Century Gothic" w:hAnsi="Century Gothic"/>
                <w:b/>
                <w:sz w:val="20"/>
                <w:szCs w:val="20"/>
              </w:rPr>
              <w:t>Type of Respondent</w:t>
            </w:r>
          </w:p>
        </w:tc>
        <w:tc>
          <w:tcPr>
            <w:tcW w:w="1530" w:type="dxa"/>
          </w:tcPr>
          <w:p w14:paraId="2BF0EF60" w14:textId="77777777" w:rsidR="003E183E" w:rsidRPr="008857E4" w:rsidRDefault="003E183E" w:rsidP="00AE5577">
            <w:pPr>
              <w:tabs>
                <w:tab w:val="left" w:pos="450"/>
              </w:tabs>
              <w:rPr>
                <w:rFonts w:ascii="Century Gothic" w:hAnsi="Century Gothic"/>
                <w:b/>
                <w:sz w:val="20"/>
                <w:szCs w:val="20"/>
              </w:rPr>
            </w:pPr>
            <w:r w:rsidRPr="008857E4">
              <w:rPr>
                <w:rFonts w:ascii="Century Gothic" w:hAnsi="Century Gothic"/>
                <w:b/>
                <w:sz w:val="20"/>
                <w:szCs w:val="20"/>
              </w:rPr>
              <w:t>Estimated Number of Respondents</w:t>
            </w:r>
          </w:p>
        </w:tc>
        <w:tc>
          <w:tcPr>
            <w:tcW w:w="1620" w:type="dxa"/>
          </w:tcPr>
          <w:p w14:paraId="2BF0EF61" w14:textId="77777777" w:rsidR="003E183E" w:rsidRPr="008857E4" w:rsidRDefault="003E183E" w:rsidP="00AE5577">
            <w:pPr>
              <w:tabs>
                <w:tab w:val="left" w:pos="450"/>
              </w:tabs>
              <w:rPr>
                <w:rFonts w:ascii="Century Gothic" w:hAnsi="Century Gothic"/>
                <w:b/>
                <w:sz w:val="20"/>
                <w:szCs w:val="20"/>
              </w:rPr>
            </w:pPr>
            <w:r w:rsidRPr="008857E4">
              <w:rPr>
                <w:rFonts w:ascii="Century Gothic" w:hAnsi="Century Gothic"/>
                <w:b/>
                <w:sz w:val="20"/>
                <w:szCs w:val="20"/>
              </w:rPr>
              <w:t>Estimated Number of Responses per Respondent</w:t>
            </w:r>
          </w:p>
        </w:tc>
        <w:tc>
          <w:tcPr>
            <w:tcW w:w="1590" w:type="dxa"/>
          </w:tcPr>
          <w:p w14:paraId="2BF0EF62" w14:textId="77777777" w:rsidR="003E183E" w:rsidRPr="008857E4" w:rsidRDefault="003E183E" w:rsidP="00AE5577">
            <w:pPr>
              <w:tabs>
                <w:tab w:val="left" w:pos="450"/>
              </w:tabs>
              <w:rPr>
                <w:rFonts w:ascii="Century Gothic" w:hAnsi="Century Gothic"/>
                <w:b/>
                <w:sz w:val="20"/>
                <w:szCs w:val="20"/>
              </w:rPr>
            </w:pPr>
            <w:r w:rsidRPr="008857E4">
              <w:rPr>
                <w:rFonts w:ascii="Century Gothic" w:hAnsi="Century Gothic"/>
                <w:b/>
                <w:sz w:val="20"/>
                <w:szCs w:val="20"/>
              </w:rPr>
              <w:t>Average Burden Hours Per Response</w:t>
            </w:r>
          </w:p>
        </w:tc>
        <w:tc>
          <w:tcPr>
            <w:tcW w:w="1560" w:type="dxa"/>
          </w:tcPr>
          <w:p w14:paraId="2BF0EF63" w14:textId="77777777" w:rsidR="003E183E" w:rsidRPr="008857E4" w:rsidRDefault="003E183E" w:rsidP="00AE5577">
            <w:pPr>
              <w:tabs>
                <w:tab w:val="left" w:pos="450"/>
              </w:tabs>
              <w:rPr>
                <w:rFonts w:ascii="Century Gothic" w:hAnsi="Century Gothic"/>
                <w:b/>
                <w:sz w:val="20"/>
                <w:szCs w:val="20"/>
              </w:rPr>
            </w:pPr>
            <w:r w:rsidRPr="008857E4">
              <w:rPr>
                <w:rFonts w:ascii="Century Gothic" w:hAnsi="Century Gothic"/>
                <w:b/>
                <w:sz w:val="20"/>
                <w:szCs w:val="20"/>
              </w:rPr>
              <w:t>Estimated Total Annual Burden Hours</w:t>
            </w:r>
          </w:p>
        </w:tc>
      </w:tr>
      <w:tr w:rsidR="003E183E" w:rsidRPr="008857E4" w14:paraId="2BF0EF6B" w14:textId="77777777" w:rsidTr="00D43EA8">
        <w:tc>
          <w:tcPr>
            <w:tcW w:w="1638" w:type="dxa"/>
          </w:tcPr>
          <w:p w14:paraId="2BF0EF65" w14:textId="6F5488D6" w:rsidR="003E183E" w:rsidRPr="00541955" w:rsidRDefault="002253A5" w:rsidP="005F7071">
            <w:pPr>
              <w:tabs>
                <w:tab w:val="left" w:pos="450"/>
              </w:tabs>
              <w:rPr>
                <w:rFonts w:ascii="Century Gothic" w:hAnsi="Century Gothic"/>
                <w:sz w:val="20"/>
                <w:szCs w:val="20"/>
              </w:rPr>
            </w:pPr>
            <w:r>
              <w:rPr>
                <w:rFonts w:ascii="Century Gothic" w:hAnsi="Century Gothic"/>
                <w:sz w:val="20"/>
                <w:szCs w:val="20"/>
              </w:rPr>
              <w:t>Recruitment</w:t>
            </w:r>
            <w:r w:rsidR="005F7071">
              <w:rPr>
                <w:rFonts w:ascii="Century Gothic" w:hAnsi="Century Gothic"/>
                <w:sz w:val="20"/>
                <w:szCs w:val="20"/>
              </w:rPr>
              <w:t xml:space="preserve"> Script</w:t>
            </w:r>
            <w:r w:rsidR="00617DB2" w:rsidRPr="00541955">
              <w:rPr>
                <w:rFonts w:ascii="Century Gothic" w:hAnsi="Century Gothic"/>
                <w:sz w:val="20"/>
                <w:szCs w:val="20"/>
              </w:rPr>
              <w:t xml:space="preserve"> </w:t>
            </w:r>
          </w:p>
        </w:tc>
        <w:tc>
          <w:tcPr>
            <w:tcW w:w="1530" w:type="dxa"/>
          </w:tcPr>
          <w:p w14:paraId="2BF0EF66" w14:textId="2A24A1E6" w:rsidR="003E183E" w:rsidRPr="00541955" w:rsidRDefault="00D43EA8" w:rsidP="00AE5577">
            <w:pPr>
              <w:tabs>
                <w:tab w:val="left" w:pos="450"/>
              </w:tabs>
              <w:rPr>
                <w:rFonts w:ascii="Century Gothic" w:hAnsi="Century Gothic"/>
                <w:sz w:val="20"/>
                <w:szCs w:val="20"/>
              </w:rPr>
            </w:pPr>
            <w:r w:rsidRPr="00FD7010">
              <w:rPr>
                <w:rFonts w:ascii="Century Gothic" w:hAnsi="Century Gothic"/>
                <w:sz w:val="20"/>
                <w:szCs w:val="20"/>
              </w:rPr>
              <w:t>Pregnant Women</w:t>
            </w:r>
            <w:r>
              <w:rPr>
                <w:rFonts w:ascii="Century Gothic" w:hAnsi="Century Gothic"/>
                <w:sz w:val="20"/>
                <w:szCs w:val="20"/>
              </w:rPr>
              <w:t xml:space="preserve"> and </w:t>
            </w:r>
            <w:r w:rsidRPr="00FD7010">
              <w:rPr>
                <w:rFonts w:ascii="Century Gothic" w:hAnsi="Century Gothic"/>
                <w:sz w:val="20"/>
                <w:szCs w:val="20"/>
              </w:rPr>
              <w:t>Birth Fathers</w:t>
            </w:r>
            <w:r>
              <w:rPr>
                <w:rFonts w:ascii="Century Gothic" w:hAnsi="Century Gothic"/>
                <w:sz w:val="20"/>
                <w:szCs w:val="20"/>
              </w:rPr>
              <w:t xml:space="preserve"> &amp; Postpartum Parents</w:t>
            </w:r>
            <w:r w:rsidR="00EB3BDD" w:rsidRPr="00541955">
              <w:rPr>
                <w:rFonts w:ascii="Century Gothic" w:hAnsi="Century Gothic"/>
                <w:sz w:val="20"/>
                <w:szCs w:val="20"/>
              </w:rPr>
              <w:t xml:space="preserve"> </w:t>
            </w:r>
          </w:p>
        </w:tc>
        <w:tc>
          <w:tcPr>
            <w:tcW w:w="1530" w:type="dxa"/>
          </w:tcPr>
          <w:p w14:paraId="2BF0EF67" w14:textId="032443A3" w:rsidR="003E183E" w:rsidRPr="00541955" w:rsidRDefault="00D8719C" w:rsidP="00C710B0">
            <w:pPr>
              <w:tabs>
                <w:tab w:val="left" w:pos="450"/>
              </w:tabs>
              <w:rPr>
                <w:rFonts w:ascii="Century Gothic" w:hAnsi="Century Gothic"/>
                <w:sz w:val="20"/>
                <w:szCs w:val="20"/>
              </w:rPr>
            </w:pPr>
            <w:r>
              <w:rPr>
                <w:rFonts w:ascii="Century Gothic" w:hAnsi="Century Gothic"/>
                <w:sz w:val="20"/>
                <w:szCs w:val="20"/>
              </w:rPr>
              <w:t>1200</w:t>
            </w:r>
            <w:r w:rsidR="00C710B0" w:rsidRPr="00541955">
              <w:rPr>
                <w:rFonts w:ascii="Century Gothic" w:hAnsi="Century Gothic"/>
                <w:sz w:val="20"/>
                <w:szCs w:val="20"/>
              </w:rPr>
              <w:t xml:space="preserve"> </w:t>
            </w:r>
          </w:p>
        </w:tc>
        <w:tc>
          <w:tcPr>
            <w:tcW w:w="1620" w:type="dxa"/>
          </w:tcPr>
          <w:p w14:paraId="2BF0EF68" w14:textId="77777777" w:rsidR="003E183E" w:rsidRPr="00541955" w:rsidRDefault="00617DB2" w:rsidP="00AE5577">
            <w:pPr>
              <w:tabs>
                <w:tab w:val="left" w:pos="450"/>
              </w:tabs>
              <w:rPr>
                <w:rFonts w:ascii="Century Gothic" w:hAnsi="Century Gothic"/>
                <w:sz w:val="20"/>
                <w:szCs w:val="20"/>
              </w:rPr>
            </w:pPr>
            <w:r w:rsidRPr="00541955">
              <w:rPr>
                <w:rFonts w:ascii="Century Gothic" w:hAnsi="Century Gothic"/>
                <w:sz w:val="20"/>
                <w:szCs w:val="20"/>
              </w:rPr>
              <w:t>1</w:t>
            </w:r>
          </w:p>
        </w:tc>
        <w:tc>
          <w:tcPr>
            <w:tcW w:w="1590" w:type="dxa"/>
          </w:tcPr>
          <w:p w14:paraId="2BF0EF69" w14:textId="4F76709B" w:rsidR="003E183E" w:rsidRPr="00541955" w:rsidRDefault="00D8719C" w:rsidP="00AE5577">
            <w:pPr>
              <w:tabs>
                <w:tab w:val="left" w:pos="450"/>
              </w:tabs>
              <w:rPr>
                <w:rFonts w:ascii="Century Gothic" w:hAnsi="Century Gothic"/>
                <w:sz w:val="20"/>
                <w:szCs w:val="20"/>
              </w:rPr>
            </w:pPr>
            <w:r>
              <w:rPr>
                <w:rFonts w:ascii="Century Gothic" w:hAnsi="Century Gothic"/>
                <w:sz w:val="20"/>
                <w:szCs w:val="20"/>
              </w:rPr>
              <w:t>5</w:t>
            </w:r>
            <w:r w:rsidR="00B72520">
              <w:rPr>
                <w:rFonts w:ascii="Century Gothic" w:hAnsi="Century Gothic"/>
                <w:sz w:val="20"/>
                <w:szCs w:val="20"/>
              </w:rPr>
              <w:t>/60</w:t>
            </w:r>
          </w:p>
        </w:tc>
        <w:tc>
          <w:tcPr>
            <w:tcW w:w="1560" w:type="dxa"/>
          </w:tcPr>
          <w:p w14:paraId="2BF0EF6A" w14:textId="1BB9BC00" w:rsidR="003E183E" w:rsidRPr="00541955" w:rsidRDefault="00D8719C" w:rsidP="00AE5577">
            <w:pPr>
              <w:tabs>
                <w:tab w:val="left" w:pos="450"/>
              </w:tabs>
              <w:rPr>
                <w:rFonts w:ascii="Century Gothic" w:hAnsi="Century Gothic"/>
                <w:sz w:val="20"/>
                <w:szCs w:val="20"/>
              </w:rPr>
            </w:pPr>
            <w:r>
              <w:rPr>
                <w:rFonts w:ascii="Century Gothic" w:hAnsi="Century Gothic"/>
                <w:sz w:val="20"/>
                <w:szCs w:val="20"/>
              </w:rPr>
              <w:t>100</w:t>
            </w:r>
          </w:p>
        </w:tc>
      </w:tr>
      <w:tr w:rsidR="003E183E" w:rsidRPr="008857E4" w14:paraId="2BF0EF79" w14:textId="77777777" w:rsidTr="00D43EA8">
        <w:tc>
          <w:tcPr>
            <w:tcW w:w="1638" w:type="dxa"/>
          </w:tcPr>
          <w:p w14:paraId="2BF0EF73" w14:textId="312EA027" w:rsidR="003E183E" w:rsidRPr="00541955" w:rsidRDefault="00617DB2" w:rsidP="00C710B0">
            <w:pPr>
              <w:tabs>
                <w:tab w:val="left" w:pos="450"/>
              </w:tabs>
              <w:rPr>
                <w:rFonts w:ascii="Century Gothic" w:hAnsi="Century Gothic"/>
                <w:sz w:val="20"/>
                <w:szCs w:val="20"/>
              </w:rPr>
            </w:pPr>
            <w:r w:rsidRPr="00541955">
              <w:rPr>
                <w:rFonts w:ascii="Century Gothic" w:hAnsi="Century Gothic"/>
                <w:sz w:val="20"/>
                <w:szCs w:val="20"/>
              </w:rPr>
              <w:t>Parental Mental Health Screen</w:t>
            </w:r>
          </w:p>
        </w:tc>
        <w:tc>
          <w:tcPr>
            <w:tcW w:w="1530" w:type="dxa"/>
          </w:tcPr>
          <w:p w14:paraId="2BF0EF74" w14:textId="64FD81FB" w:rsidR="003E183E" w:rsidRPr="00541955" w:rsidRDefault="00D43EA8" w:rsidP="00AE5577">
            <w:pPr>
              <w:tabs>
                <w:tab w:val="left" w:pos="450"/>
              </w:tabs>
              <w:rPr>
                <w:rFonts w:ascii="Century Gothic" w:hAnsi="Century Gothic"/>
                <w:sz w:val="20"/>
                <w:szCs w:val="20"/>
              </w:rPr>
            </w:pPr>
            <w:r w:rsidRPr="00FD7010">
              <w:rPr>
                <w:rFonts w:ascii="Century Gothic" w:hAnsi="Century Gothic"/>
                <w:sz w:val="20"/>
                <w:szCs w:val="20"/>
              </w:rPr>
              <w:t>Pregnant Women</w:t>
            </w:r>
            <w:r>
              <w:rPr>
                <w:rFonts w:ascii="Century Gothic" w:hAnsi="Century Gothic"/>
                <w:sz w:val="20"/>
                <w:szCs w:val="20"/>
              </w:rPr>
              <w:t xml:space="preserve"> and </w:t>
            </w:r>
            <w:r w:rsidRPr="00FD7010">
              <w:rPr>
                <w:rFonts w:ascii="Century Gothic" w:hAnsi="Century Gothic"/>
                <w:sz w:val="20"/>
                <w:szCs w:val="20"/>
              </w:rPr>
              <w:t>Birth Fathers</w:t>
            </w:r>
            <w:r>
              <w:rPr>
                <w:rFonts w:ascii="Century Gothic" w:hAnsi="Century Gothic"/>
                <w:sz w:val="20"/>
                <w:szCs w:val="20"/>
              </w:rPr>
              <w:t xml:space="preserve"> &amp; Postpartum Parents</w:t>
            </w:r>
          </w:p>
        </w:tc>
        <w:tc>
          <w:tcPr>
            <w:tcW w:w="1530" w:type="dxa"/>
          </w:tcPr>
          <w:p w14:paraId="2BF0EF75" w14:textId="2474BBD5" w:rsidR="003E183E" w:rsidRPr="00541955" w:rsidRDefault="00D8719C" w:rsidP="00AE5577">
            <w:pPr>
              <w:tabs>
                <w:tab w:val="left" w:pos="450"/>
              </w:tabs>
              <w:rPr>
                <w:rFonts w:ascii="Century Gothic" w:hAnsi="Century Gothic"/>
                <w:sz w:val="20"/>
                <w:szCs w:val="20"/>
              </w:rPr>
            </w:pPr>
            <w:r>
              <w:rPr>
                <w:rFonts w:ascii="Century Gothic" w:hAnsi="Century Gothic"/>
                <w:sz w:val="20"/>
                <w:szCs w:val="20"/>
              </w:rPr>
              <w:t>1200</w:t>
            </w:r>
          </w:p>
        </w:tc>
        <w:tc>
          <w:tcPr>
            <w:tcW w:w="1620" w:type="dxa"/>
          </w:tcPr>
          <w:p w14:paraId="2BF0EF76" w14:textId="77777777" w:rsidR="003E183E" w:rsidRPr="00541955" w:rsidRDefault="00617DB2" w:rsidP="00AE5577">
            <w:pPr>
              <w:tabs>
                <w:tab w:val="left" w:pos="450"/>
              </w:tabs>
              <w:rPr>
                <w:rFonts w:ascii="Century Gothic" w:hAnsi="Century Gothic"/>
                <w:sz w:val="20"/>
                <w:szCs w:val="20"/>
              </w:rPr>
            </w:pPr>
            <w:r w:rsidRPr="00541955">
              <w:rPr>
                <w:rFonts w:ascii="Century Gothic" w:hAnsi="Century Gothic"/>
                <w:sz w:val="20"/>
                <w:szCs w:val="20"/>
              </w:rPr>
              <w:t>1</w:t>
            </w:r>
          </w:p>
        </w:tc>
        <w:tc>
          <w:tcPr>
            <w:tcW w:w="1590" w:type="dxa"/>
          </w:tcPr>
          <w:p w14:paraId="2BF0EF77" w14:textId="486DD1A8" w:rsidR="003E183E" w:rsidRPr="00541955" w:rsidRDefault="00D8719C" w:rsidP="00AE5577">
            <w:pPr>
              <w:tabs>
                <w:tab w:val="left" w:pos="450"/>
              </w:tabs>
              <w:rPr>
                <w:rFonts w:ascii="Century Gothic" w:hAnsi="Century Gothic"/>
                <w:sz w:val="20"/>
                <w:szCs w:val="20"/>
              </w:rPr>
            </w:pPr>
            <w:r>
              <w:rPr>
                <w:rFonts w:ascii="Century Gothic" w:hAnsi="Century Gothic"/>
                <w:sz w:val="20"/>
                <w:szCs w:val="20"/>
              </w:rPr>
              <w:t>10</w:t>
            </w:r>
            <w:r w:rsidR="00B72520">
              <w:rPr>
                <w:rFonts w:ascii="Century Gothic" w:hAnsi="Century Gothic"/>
                <w:sz w:val="20"/>
                <w:szCs w:val="20"/>
              </w:rPr>
              <w:t>/60</w:t>
            </w:r>
          </w:p>
        </w:tc>
        <w:tc>
          <w:tcPr>
            <w:tcW w:w="1560" w:type="dxa"/>
          </w:tcPr>
          <w:p w14:paraId="2BF0EF78" w14:textId="1F8C960A" w:rsidR="003E183E" w:rsidRPr="00541955" w:rsidRDefault="00D8719C" w:rsidP="00AE5577">
            <w:pPr>
              <w:tabs>
                <w:tab w:val="left" w:pos="450"/>
              </w:tabs>
              <w:rPr>
                <w:rFonts w:ascii="Century Gothic" w:hAnsi="Century Gothic"/>
                <w:sz w:val="20"/>
                <w:szCs w:val="20"/>
              </w:rPr>
            </w:pPr>
            <w:r>
              <w:rPr>
                <w:rFonts w:ascii="Century Gothic" w:hAnsi="Century Gothic"/>
                <w:sz w:val="20"/>
                <w:szCs w:val="20"/>
              </w:rPr>
              <w:t>200</w:t>
            </w:r>
          </w:p>
        </w:tc>
      </w:tr>
      <w:tr w:rsidR="003E183E" w:rsidRPr="008857E4" w14:paraId="2BF0EF80" w14:textId="77777777" w:rsidTr="00D43EA8">
        <w:tc>
          <w:tcPr>
            <w:tcW w:w="1638" w:type="dxa"/>
          </w:tcPr>
          <w:p w14:paraId="2BF0EF7A" w14:textId="068E12ED" w:rsidR="003E183E" w:rsidRPr="00541955" w:rsidRDefault="00617DB2" w:rsidP="005F7071">
            <w:pPr>
              <w:tabs>
                <w:tab w:val="left" w:pos="450"/>
              </w:tabs>
              <w:rPr>
                <w:rFonts w:ascii="Century Gothic" w:hAnsi="Century Gothic"/>
                <w:sz w:val="20"/>
                <w:szCs w:val="20"/>
              </w:rPr>
            </w:pPr>
            <w:r w:rsidRPr="00541955">
              <w:rPr>
                <w:rFonts w:ascii="Century Gothic" w:hAnsi="Century Gothic"/>
                <w:sz w:val="20"/>
                <w:szCs w:val="20"/>
              </w:rPr>
              <w:t xml:space="preserve">Composite International Diagnostic Interview </w:t>
            </w:r>
            <w:r w:rsidR="00CC3DDC">
              <w:rPr>
                <w:rFonts w:ascii="Century Gothic" w:hAnsi="Century Gothic"/>
                <w:sz w:val="20"/>
                <w:szCs w:val="20"/>
              </w:rPr>
              <w:t>(CIDI)</w:t>
            </w:r>
          </w:p>
        </w:tc>
        <w:tc>
          <w:tcPr>
            <w:tcW w:w="1530" w:type="dxa"/>
          </w:tcPr>
          <w:p w14:paraId="2BF0EF7B" w14:textId="2D815578" w:rsidR="003E183E" w:rsidRPr="00541955" w:rsidRDefault="00D43EA8" w:rsidP="00AE5577">
            <w:pPr>
              <w:tabs>
                <w:tab w:val="left" w:pos="450"/>
              </w:tabs>
              <w:rPr>
                <w:rFonts w:ascii="Century Gothic" w:hAnsi="Century Gothic"/>
                <w:sz w:val="20"/>
                <w:szCs w:val="20"/>
              </w:rPr>
            </w:pPr>
            <w:r w:rsidRPr="00FD7010">
              <w:rPr>
                <w:rFonts w:ascii="Century Gothic" w:hAnsi="Century Gothic"/>
                <w:sz w:val="20"/>
                <w:szCs w:val="20"/>
              </w:rPr>
              <w:t>Pregnant Women</w:t>
            </w:r>
            <w:r>
              <w:rPr>
                <w:rFonts w:ascii="Century Gothic" w:hAnsi="Century Gothic"/>
                <w:sz w:val="20"/>
                <w:szCs w:val="20"/>
              </w:rPr>
              <w:t xml:space="preserve"> and </w:t>
            </w:r>
            <w:r w:rsidRPr="00FD7010">
              <w:rPr>
                <w:rFonts w:ascii="Century Gothic" w:hAnsi="Century Gothic"/>
                <w:sz w:val="20"/>
                <w:szCs w:val="20"/>
              </w:rPr>
              <w:t>Birth Fathers</w:t>
            </w:r>
            <w:r>
              <w:rPr>
                <w:rFonts w:ascii="Century Gothic" w:hAnsi="Century Gothic"/>
                <w:sz w:val="20"/>
                <w:szCs w:val="20"/>
              </w:rPr>
              <w:t xml:space="preserve"> &amp; Postpartum Parents</w:t>
            </w:r>
          </w:p>
        </w:tc>
        <w:tc>
          <w:tcPr>
            <w:tcW w:w="1530" w:type="dxa"/>
          </w:tcPr>
          <w:p w14:paraId="2BF0EF7C" w14:textId="63C60279" w:rsidR="003E183E" w:rsidRPr="00541955" w:rsidRDefault="00617DB2" w:rsidP="00AE5577">
            <w:pPr>
              <w:tabs>
                <w:tab w:val="left" w:pos="450"/>
              </w:tabs>
              <w:rPr>
                <w:rFonts w:ascii="Century Gothic" w:hAnsi="Century Gothic"/>
                <w:sz w:val="20"/>
                <w:szCs w:val="20"/>
              </w:rPr>
            </w:pPr>
            <w:r w:rsidRPr="00541955">
              <w:rPr>
                <w:rFonts w:ascii="Century Gothic" w:hAnsi="Century Gothic"/>
                <w:sz w:val="20"/>
                <w:szCs w:val="20"/>
              </w:rPr>
              <w:t>400</w:t>
            </w:r>
          </w:p>
        </w:tc>
        <w:tc>
          <w:tcPr>
            <w:tcW w:w="1620" w:type="dxa"/>
          </w:tcPr>
          <w:p w14:paraId="2BF0EF7D" w14:textId="77777777" w:rsidR="003E183E" w:rsidRPr="00541955" w:rsidRDefault="00617DB2" w:rsidP="00AE5577">
            <w:pPr>
              <w:tabs>
                <w:tab w:val="left" w:pos="450"/>
              </w:tabs>
              <w:rPr>
                <w:rFonts w:ascii="Century Gothic" w:hAnsi="Century Gothic"/>
                <w:sz w:val="20"/>
                <w:szCs w:val="20"/>
              </w:rPr>
            </w:pPr>
            <w:r w:rsidRPr="00541955">
              <w:rPr>
                <w:rFonts w:ascii="Century Gothic" w:hAnsi="Century Gothic"/>
                <w:sz w:val="20"/>
                <w:szCs w:val="20"/>
              </w:rPr>
              <w:t>1</w:t>
            </w:r>
          </w:p>
        </w:tc>
        <w:tc>
          <w:tcPr>
            <w:tcW w:w="1590" w:type="dxa"/>
          </w:tcPr>
          <w:p w14:paraId="2BF0EF7E" w14:textId="2315A6D9" w:rsidR="003E183E" w:rsidRPr="00541955" w:rsidRDefault="00D8719C" w:rsidP="00AE5577">
            <w:pPr>
              <w:tabs>
                <w:tab w:val="left" w:pos="450"/>
              </w:tabs>
              <w:rPr>
                <w:rFonts w:ascii="Century Gothic" w:hAnsi="Century Gothic"/>
                <w:sz w:val="20"/>
                <w:szCs w:val="20"/>
              </w:rPr>
            </w:pPr>
            <w:r>
              <w:rPr>
                <w:rFonts w:ascii="Century Gothic" w:hAnsi="Century Gothic"/>
                <w:sz w:val="20"/>
                <w:szCs w:val="20"/>
              </w:rPr>
              <w:t>30</w:t>
            </w:r>
            <w:r w:rsidR="00B72520">
              <w:rPr>
                <w:rFonts w:ascii="Century Gothic" w:hAnsi="Century Gothic"/>
                <w:sz w:val="20"/>
                <w:szCs w:val="20"/>
              </w:rPr>
              <w:t>/60</w:t>
            </w:r>
          </w:p>
        </w:tc>
        <w:tc>
          <w:tcPr>
            <w:tcW w:w="1560" w:type="dxa"/>
          </w:tcPr>
          <w:p w14:paraId="2BF0EF7F" w14:textId="115BBABC" w:rsidR="003E183E" w:rsidRPr="00541955" w:rsidRDefault="00D8719C" w:rsidP="00AE5577">
            <w:pPr>
              <w:tabs>
                <w:tab w:val="left" w:pos="450"/>
              </w:tabs>
              <w:rPr>
                <w:rFonts w:ascii="Century Gothic" w:hAnsi="Century Gothic"/>
                <w:sz w:val="20"/>
                <w:szCs w:val="20"/>
              </w:rPr>
            </w:pPr>
            <w:r>
              <w:rPr>
                <w:rFonts w:ascii="Century Gothic" w:hAnsi="Century Gothic"/>
                <w:sz w:val="20"/>
                <w:szCs w:val="20"/>
              </w:rPr>
              <w:t>200</w:t>
            </w:r>
          </w:p>
        </w:tc>
      </w:tr>
      <w:tr w:rsidR="003E183E" w:rsidRPr="008857E4" w14:paraId="2BF0EF87" w14:textId="77777777" w:rsidTr="00D43EA8">
        <w:tc>
          <w:tcPr>
            <w:tcW w:w="1638" w:type="dxa"/>
          </w:tcPr>
          <w:p w14:paraId="2BF0EF81" w14:textId="77777777" w:rsidR="003E183E" w:rsidRPr="00541955" w:rsidRDefault="00B4349A" w:rsidP="00AE5577">
            <w:pPr>
              <w:tabs>
                <w:tab w:val="left" w:pos="450"/>
              </w:tabs>
              <w:rPr>
                <w:rFonts w:ascii="Century Gothic" w:hAnsi="Century Gothic"/>
                <w:sz w:val="20"/>
                <w:szCs w:val="20"/>
              </w:rPr>
            </w:pPr>
            <w:r w:rsidRPr="00541955">
              <w:rPr>
                <w:rFonts w:ascii="Century Gothic" w:hAnsi="Century Gothic"/>
                <w:sz w:val="20"/>
                <w:szCs w:val="20"/>
              </w:rPr>
              <w:t>TOTAL</w:t>
            </w:r>
          </w:p>
        </w:tc>
        <w:tc>
          <w:tcPr>
            <w:tcW w:w="1530" w:type="dxa"/>
          </w:tcPr>
          <w:p w14:paraId="2BF0EF82" w14:textId="77777777" w:rsidR="003E183E" w:rsidRPr="00541955" w:rsidRDefault="003E183E" w:rsidP="00AE5577">
            <w:pPr>
              <w:tabs>
                <w:tab w:val="left" w:pos="450"/>
              </w:tabs>
              <w:rPr>
                <w:rFonts w:ascii="Century Gothic" w:hAnsi="Century Gothic"/>
                <w:sz w:val="20"/>
                <w:szCs w:val="20"/>
              </w:rPr>
            </w:pPr>
          </w:p>
        </w:tc>
        <w:tc>
          <w:tcPr>
            <w:tcW w:w="1530" w:type="dxa"/>
          </w:tcPr>
          <w:p w14:paraId="2BF0EF83" w14:textId="4B5AAAFE" w:rsidR="003E183E" w:rsidRPr="00541955" w:rsidRDefault="00D8719C" w:rsidP="00AE5577">
            <w:pPr>
              <w:tabs>
                <w:tab w:val="left" w:pos="450"/>
              </w:tabs>
              <w:rPr>
                <w:rFonts w:ascii="Century Gothic" w:hAnsi="Century Gothic"/>
                <w:sz w:val="20"/>
                <w:szCs w:val="20"/>
              </w:rPr>
            </w:pPr>
            <w:r>
              <w:rPr>
                <w:rFonts w:ascii="Century Gothic" w:hAnsi="Century Gothic"/>
                <w:sz w:val="20"/>
                <w:szCs w:val="20"/>
              </w:rPr>
              <w:t>1200</w:t>
            </w:r>
          </w:p>
        </w:tc>
        <w:tc>
          <w:tcPr>
            <w:tcW w:w="1620" w:type="dxa"/>
          </w:tcPr>
          <w:p w14:paraId="2BF0EF84" w14:textId="77777777" w:rsidR="003E183E" w:rsidRPr="00541955" w:rsidRDefault="003E183E" w:rsidP="00AE5577">
            <w:pPr>
              <w:tabs>
                <w:tab w:val="left" w:pos="450"/>
              </w:tabs>
              <w:rPr>
                <w:rFonts w:ascii="Century Gothic" w:hAnsi="Century Gothic"/>
                <w:sz w:val="20"/>
                <w:szCs w:val="20"/>
              </w:rPr>
            </w:pPr>
          </w:p>
        </w:tc>
        <w:tc>
          <w:tcPr>
            <w:tcW w:w="1590" w:type="dxa"/>
          </w:tcPr>
          <w:p w14:paraId="2BF0EF85" w14:textId="77777777" w:rsidR="003E183E" w:rsidRPr="00541955" w:rsidRDefault="003E183E" w:rsidP="00AE5577">
            <w:pPr>
              <w:tabs>
                <w:tab w:val="left" w:pos="450"/>
              </w:tabs>
              <w:rPr>
                <w:rFonts w:ascii="Century Gothic" w:hAnsi="Century Gothic"/>
                <w:sz w:val="20"/>
                <w:szCs w:val="20"/>
              </w:rPr>
            </w:pPr>
          </w:p>
        </w:tc>
        <w:tc>
          <w:tcPr>
            <w:tcW w:w="1560" w:type="dxa"/>
          </w:tcPr>
          <w:p w14:paraId="2BF0EF86" w14:textId="799AF41C" w:rsidR="003E183E" w:rsidRPr="00541955" w:rsidRDefault="00D8719C" w:rsidP="00AE5577">
            <w:pPr>
              <w:tabs>
                <w:tab w:val="left" w:pos="450"/>
              </w:tabs>
              <w:rPr>
                <w:rFonts w:ascii="Century Gothic" w:hAnsi="Century Gothic"/>
                <w:sz w:val="20"/>
                <w:szCs w:val="20"/>
              </w:rPr>
            </w:pPr>
            <w:r>
              <w:rPr>
                <w:rFonts w:ascii="Century Gothic" w:hAnsi="Century Gothic"/>
                <w:sz w:val="20"/>
                <w:szCs w:val="20"/>
              </w:rPr>
              <w:t>500</w:t>
            </w:r>
          </w:p>
        </w:tc>
      </w:tr>
    </w:tbl>
    <w:p w14:paraId="2BF0EF88" w14:textId="77777777" w:rsidR="003E183E" w:rsidRPr="003E183E" w:rsidRDefault="003E183E">
      <w:pPr>
        <w:rPr>
          <w:rFonts w:ascii="Century Gothic" w:hAnsi="Century Gothic" w:cs="Arial"/>
          <w:bCs/>
          <w:sz w:val="20"/>
          <w:szCs w:val="20"/>
        </w:rPr>
      </w:pPr>
    </w:p>
    <w:p w14:paraId="3016CF72" w14:textId="77777777" w:rsidR="005F7071" w:rsidRDefault="005F7071" w:rsidP="002D7498">
      <w:pPr>
        <w:tabs>
          <w:tab w:val="left" w:pos="450"/>
        </w:tabs>
        <w:rPr>
          <w:rFonts w:ascii="Century Gothic" w:hAnsi="Century Gothic"/>
          <w:b/>
          <w:sz w:val="20"/>
          <w:szCs w:val="20"/>
        </w:rPr>
      </w:pPr>
    </w:p>
    <w:p w14:paraId="5C6F3864" w14:textId="77777777" w:rsidR="005F7071" w:rsidRDefault="005F7071" w:rsidP="002D7498">
      <w:pPr>
        <w:tabs>
          <w:tab w:val="left" w:pos="450"/>
        </w:tabs>
        <w:rPr>
          <w:rFonts w:ascii="Century Gothic" w:hAnsi="Century Gothic"/>
          <w:b/>
          <w:sz w:val="20"/>
          <w:szCs w:val="20"/>
        </w:rPr>
      </w:pPr>
    </w:p>
    <w:p w14:paraId="035B5F6C" w14:textId="77777777" w:rsidR="005F7071" w:rsidRDefault="005F7071" w:rsidP="002D7498">
      <w:pPr>
        <w:tabs>
          <w:tab w:val="left" w:pos="450"/>
        </w:tabs>
        <w:rPr>
          <w:rFonts w:ascii="Century Gothic" w:hAnsi="Century Gothic"/>
          <w:b/>
          <w:sz w:val="20"/>
          <w:szCs w:val="20"/>
        </w:rPr>
      </w:pPr>
    </w:p>
    <w:p w14:paraId="70CBCCA0" w14:textId="77777777" w:rsidR="005F7071" w:rsidRDefault="005F7071" w:rsidP="002D7498">
      <w:pPr>
        <w:tabs>
          <w:tab w:val="left" w:pos="450"/>
        </w:tabs>
        <w:rPr>
          <w:rFonts w:ascii="Century Gothic" w:hAnsi="Century Gothic"/>
          <w:b/>
          <w:sz w:val="20"/>
          <w:szCs w:val="20"/>
        </w:rPr>
      </w:pPr>
    </w:p>
    <w:p w14:paraId="657EC0EE" w14:textId="77777777" w:rsidR="005F7071" w:rsidRDefault="005F7071" w:rsidP="002D7498">
      <w:pPr>
        <w:tabs>
          <w:tab w:val="left" w:pos="450"/>
        </w:tabs>
        <w:rPr>
          <w:rFonts w:ascii="Century Gothic" w:hAnsi="Century Gothic"/>
          <w:b/>
          <w:sz w:val="20"/>
          <w:szCs w:val="20"/>
        </w:rPr>
      </w:pPr>
    </w:p>
    <w:p w14:paraId="28CCFA92" w14:textId="77777777" w:rsidR="005F7071" w:rsidRDefault="005F7071" w:rsidP="002D7498">
      <w:pPr>
        <w:tabs>
          <w:tab w:val="left" w:pos="450"/>
        </w:tabs>
        <w:rPr>
          <w:rFonts w:ascii="Century Gothic" w:hAnsi="Century Gothic"/>
          <w:b/>
          <w:sz w:val="20"/>
          <w:szCs w:val="20"/>
        </w:rPr>
      </w:pPr>
    </w:p>
    <w:p w14:paraId="628BDFDB" w14:textId="77777777" w:rsidR="005F7071" w:rsidRDefault="005F7071" w:rsidP="002D7498">
      <w:pPr>
        <w:tabs>
          <w:tab w:val="left" w:pos="450"/>
        </w:tabs>
        <w:rPr>
          <w:rFonts w:ascii="Century Gothic" w:hAnsi="Century Gothic"/>
          <w:b/>
          <w:sz w:val="20"/>
          <w:szCs w:val="20"/>
        </w:rPr>
      </w:pPr>
    </w:p>
    <w:p w14:paraId="2BF0EF92" w14:textId="138C0459" w:rsidR="008857E4" w:rsidRPr="008857E4" w:rsidRDefault="00617DB2" w:rsidP="002D7498">
      <w:pPr>
        <w:tabs>
          <w:tab w:val="left" w:pos="450"/>
        </w:tabs>
        <w:rPr>
          <w:rFonts w:ascii="Century Gothic" w:hAnsi="Century Gothic"/>
          <w:sz w:val="20"/>
          <w:szCs w:val="20"/>
        </w:rPr>
      </w:pPr>
      <w:r>
        <w:rPr>
          <w:rFonts w:ascii="Century Gothic" w:hAnsi="Century Gothic"/>
          <w:b/>
          <w:sz w:val="20"/>
          <w:szCs w:val="20"/>
        </w:rPr>
        <w:lastRenderedPageBreak/>
        <w:t>Annualized Cost to Respondent</w:t>
      </w:r>
      <w:r w:rsidR="00FD7010">
        <w:rPr>
          <w:rFonts w:ascii="Century Gothic" w:hAnsi="Century Gothic"/>
          <w:b/>
          <w:sz w:val="20"/>
          <w:szCs w:val="20"/>
        </w:rPr>
        <w:t xml:space="preserve">s </w:t>
      </w:r>
      <w:r w:rsidR="00FD7010" w:rsidRPr="00541955">
        <w:rPr>
          <w:rFonts w:ascii="Century Gothic" w:hAnsi="Century Gothic" w:cs="Arial"/>
          <w:bCs/>
          <w:sz w:val="20"/>
          <w:szCs w:val="20"/>
        </w:rPr>
        <w:t xml:space="preserve">– </w:t>
      </w:r>
      <w:sdt>
        <w:sdtPr>
          <w:rPr>
            <w:rFonts w:ascii="Century Gothic" w:hAnsi="Century Gothic"/>
            <w:sz w:val="20"/>
            <w:szCs w:val="20"/>
          </w:rPr>
          <w:id w:val="1113170598"/>
          <w:placeholder>
            <w:docPart w:val="AF1D4DD275174545B18340C2FC418E9C"/>
          </w:placeholder>
          <w:text/>
        </w:sdtPr>
        <w:sdtEndPr/>
        <w:sdtContent>
          <w:r w:rsidR="00FD7010" w:rsidRPr="00541955">
            <w:rPr>
              <w:rFonts w:ascii="Century Gothic" w:hAnsi="Century Gothic"/>
              <w:sz w:val="20"/>
              <w:szCs w:val="20"/>
            </w:rPr>
            <w:t>Parental Mental Health Formative Research Project (LOI#9)</w:t>
          </w:r>
        </w:sdtContent>
      </w:sdt>
    </w:p>
    <w:p w14:paraId="2BF0EF93" w14:textId="77777777" w:rsidR="008857E4" w:rsidRDefault="008857E4" w:rsidP="008857E4">
      <w:pPr>
        <w:tabs>
          <w:tab w:val="left" w:pos="450"/>
        </w:tabs>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1638"/>
        <w:gridCol w:w="1530"/>
        <w:gridCol w:w="1530"/>
        <w:gridCol w:w="1590"/>
        <w:gridCol w:w="1560"/>
      </w:tblGrid>
      <w:tr w:rsidR="00FD7010" w:rsidRPr="008857E4" w14:paraId="2BF0EF9A" w14:textId="77777777" w:rsidTr="00D43EA8">
        <w:tc>
          <w:tcPr>
            <w:tcW w:w="1638" w:type="dxa"/>
          </w:tcPr>
          <w:p w14:paraId="2BF0EF94" w14:textId="77777777" w:rsidR="00FD7010" w:rsidRPr="008857E4" w:rsidRDefault="00FD7010" w:rsidP="00AE5577">
            <w:pPr>
              <w:tabs>
                <w:tab w:val="left" w:pos="450"/>
              </w:tabs>
              <w:rPr>
                <w:rFonts w:ascii="Century Gothic" w:hAnsi="Century Gothic"/>
                <w:b/>
                <w:sz w:val="20"/>
                <w:szCs w:val="20"/>
              </w:rPr>
            </w:pPr>
            <w:r w:rsidRPr="008857E4">
              <w:rPr>
                <w:rFonts w:ascii="Century Gothic" w:hAnsi="Century Gothic"/>
                <w:b/>
                <w:sz w:val="20"/>
                <w:szCs w:val="20"/>
              </w:rPr>
              <w:t>Data Collection Activity</w:t>
            </w:r>
          </w:p>
        </w:tc>
        <w:tc>
          <w:tcPr>
            <w:tcW w:w="1530" w:type="dxa"/>
          </w:tcPr>
          <w:p w14:paraId="2BF0EF95" w14:textId="77777777" w:rsidR="00FD7010" w:rsidRPr="008857E4" w:rsidRDefault="00FD7010" w:rsidP="00AE5577">
            <w:pPr>
              <w:tabs>
                <w:tab w:val="left" w:pos="450"/>
              </w:tabs>
              <w:rPr>
                <w:rFonts w:ascii="Century Gothic" w:hAnsi="Century Gothic"/>
                <w:b/>
                <w:sz w:val="20"/>
                <w:szCs w:val="20"/>
              </w:rPr>
            </w:pPr>
            <w:r w:rsidRPr="008857E4">
              <w:rPr>
                <w:rFonts w:ascii="Century Gothic" w:hAnsi="Century Gothic"/>
                <w:b/>
                <w:sz w:val="20"/>
                <w:szCs w:val="20"/>
              </w:rPr>
              <w:t>Type of Respondent</w:t>
            </w:r>
          </w:p>
        </w:tc>
        <w:tc>
          <w:tcPr>
            <w:tcW w:w="1530" w:type="dxa"/>
          </w:tcPr>
          <w:p w14:paraId="2BF0EF96" w14:textId="641ECFA3" w:rsidR="00FD7010" w:rsidRPr="008857E4" w:rsidRDefault="00FD7010" w:rsidP="00FD7010">
            <w:pPr>
              <w:tabs>
                <w:tab w:val="left" w:pos="450"/>
              </w:tabs>
              <w:rPr>
                <w:rFonts w:ascii="Century Gothic" w:hAnsi="Century Gothic"/>
                <w:b/>
                <w:sz w:val="20"/>
                <w:szCs w:val="20"/>
              </w:rPr>
            </w:pPr>
            <w:r w:rsidRPr="008857E4">
              <w:rPr>
                <w:rFonts w:ascii="Century Gothic" w:hAnsi="Century Gothic"/>
                <w:b/>
                <w:sz w:val="20"/>
                <w:szCs w:val="20"/>
              </w:rPr>
              <w:t xml:space="preserve">Estimated </w:t>
            </w:r>
            <w:r>
              <w:rPr>
                <w:rFonts w:ascii="Century Gothic" w:hAnsi="Century Gothic"/>
                <w:b/>
                <w:sz w:val="20"/>
                <w:szCs w:val="20"/>
              </w:rPr>
              <w:t>Total</w:t>
            </w:r>
            <w:r w:rsidRPr="008857E4">
              <w:rPr>
                <w:rFonts w:ascii="Century Gothic" w:hAnsi="Century Gothic"/>
                <w:b/>
                <w:sz w:val="20"/>
                <w:szCs w:val="20"/>
              </w:rPr>
              <w:t xml:space="preserve"> </w:t>
            </w:r>
            <w:r>
              <w:rPr>
                <w:rFonts w:ascii="Century Gothic" w:hAnsi="Century Gothic"/>
                <w:b/>
                <w:sz w:val="20"/>
                <w:szCs w:val="20"/>
              </w:rPr>
              <w:t>Annual Burden Hours</w:t>
            </w:r>
          </w:p>
        </w:tc>
        <w:tc>
          <w:tcPr>
            <w:tcW w:w="1590" w:type="dxa"/>
          </w:tcPr>
          <w:p w14:paraId="2BF0EF98" w14:textId="77777777" w:rsidR="00FD7010" w:rsidRPr="008857E4" w:rsidRDefault="00FD7010" w:rsidP="00AE5577">
            <w:pPr>
              <w:tabs>
                <w:tab w:val="left" w:pos="450"/>
              </w:tabs>
              <w:rPr>
                <w:rFonts w:ascii="Century Gothic" w:hAnsi="Century Gothic"/>
                <w:b/>
                <w:sz w:val="20"/>
                <w:szCs w:val="20"/>
              </w:rPr>
            </w:pPr>
            <w:r w:rsidRPr="008857E4">
              <w:rPr>
                <w:rFonts w:ascii="Century Gothic" w:hAnsi="Century Gothic"/>
                <w:b/>
                <w:sz w:val="20"/>
                <w:szCs w:val="20"/>
              </w:rPr>
              <w:t>Hourly Wage Rate</w:t>
            </w:r>
          </w:p>
        </w:tc>
        <w:tc>
          <w:tcPr>
            <w:tcW w:w="1560" w:type="dxa"/>
          </w:tcPr>
          <w:p w14:paraId="2BF0EF99" w14:textId="77777777" w:rsidR="00FD7010" w:rsidRPr="008857E4" w:rsidRDefault="00FD7010" w:rsidP="00AE5577">
            <w:pPr>
              <w:tabs>
                <w:tab w:val="left" w:pos="450"/>
              </w:tabs>
              <w:rPr>
                <w:rFonts w:ascii="Century Gothic" w:hAnsi="Century Gothic"/>
                <w:b/>
                <w:sz w:val="20"/>
                <w:szCs w:val="20"/>
              </w:rPr>
            </w:pPr>
            <w:r w:rsidRPr="008857E4">
              <w:rPr>
                <w:rFonts w:ascii="Century Gothic" w:hAnsi="Century Gothic"/>
                <w:b/>
                <w:sz w:val="20"/>
                <w:szCs w:val="20"/>
              </w:rPr>
              <w:t>Respondent Cost</w:t>
            </w:r>
          </w:p>
        </w:tc>
      </w:tr>
      <w:tr w:rsidR="00FD7010" w:rsidRPr="008857E4" w14:paraId="2BF0EFA8" w14:textId="77777777" w:rsidTr="00D43EA8">
        <w:tc>
          <w:tcPr>
            <w:tcW w:w="1638" w:type="dxa"/>
          </w:tcPr>
          <w:p w14:paraId="2BF0EFA2" w14:textId="173CE945" w:rsidR="00FD7010" w:rsidRPr="00FD7010" w:rsidRDefault="002253A5" w:rsidP="00B72520">
            <w:pPr>
              <w:tabs>
                <w:tab w:val="left" w:pos="450"/>
              </w:tabs>
              <w:rPr>
                <w:rFonts w:ascii="Century Gothic" w:hAnsi="Century Gothic"/>
                <w:sz w:val="20"/>
                <w:szCs w:val="20"/>
              </w:rPr>
            </w:pPr>
            <w:r>
              <w:rPr>
                <w:rFonts w:ascii="Century Gothic" w:hAnsi="Century Gothic"/>
                <w:sz w:val="20"/>
                <w:szCs w:val="20"/>
              </w:rPr>
              <w:t>Recruitment</w:t>
            </w:r>
            <w:r w:rsidR="00B72520">
              <w:rPr>
                <w:rFonts w:ascii="Century Gothic" w:hAnsi="Century Gothic"/>
                <w:sz w:val="20"/>
                <w:szCs w:val="20"/>
              </w:rPr>
              <w:t xml:space="preserve"> Script</w:t>
            </w:r>
          </w:p>
        </w:tc>
        <w:tc>
          <w:tcPr>
            <w:tcW w:w="1530" w:type="dxa"/>
          </w:tcPr>
          <w:p w14:paraId="2BF0EFA3" w14:textId="3F254972" w:rsidR="00FD7010" w:rsidRPr="00FD7010" w:rsidRDefault="00D43EA8" w:rsidP="00AE5577">
            <w:pPr>
              <w:tabs>
                <w:tab w:val="left" w:pos="450"/>
              </w:tabs>
              <w:rPr>
                <w:rFonts w:ascii="Century Gothic" w:hAnsi="Century Gothic"/>
                <w:sz w:val="20"/>
                <w:szCs w:val="20"/>
              </w:rPr>
            </w:pPr>
            <w:r w:rsidRPr="00FD7010">
              <w:rPr>
                <w:rFonts w:ascii="Century Gothic" w:hAnsi="Century Gothic"/>
                <w:sz w:val="20"/>
                <w:szCs w:val="20"/>
              </w:rPr>
              <w:t>Pregnant Women</w:t>
            </w:r>
            <w:r>
              <w:rPr>
                <w:rFonts w:ascii="Century Gothic" w:hAnsi="Century Gothic"/>
                <w:sz w:val="20"/>
                <w:szCs w:val="20"/>
              </w:rPr>
              <w:t xml:space="preserve"> and </w:t>
            </w:r>
            <w:r w:rsidRPr="00FD7010">
              <w:rPr>
                <w:rFonts w:ascii="Century Gothic" w:hAnsi="Century Gothic"/>
                <w:sz w:val="20"/>
                <w:szCs w:val="20"/>
              </w:rPr>
              <w:t>Birth Fathers</w:t>
            </w:r>
            <w:r>
              <w:rPr>
                <w:rFonts w:ascii="Century Gothic" w:hAnsi="Century Gothic"/>
                <w:sz w:val="20"/>
                <w:szCs w:val="20"/>
              </w:rPr>
              <w:t xml:space="preserve"> &amp; Postpartum Parents</w:t>
            </w:r>
          </w:p>
        </w:tc>
        <w:tc>
          <w:tcPr>
            <w:tcW w:w="1530" w:type="dxa"/>
          </w:tcPr>
          <w:p w14:paraId="2BF0EFA4" w14:textId="72249A04" w:rsidR="00FD7010" w:rsidRPr="00FD7010" w:rsidRDefault="003370B0" w:rsidP="00AE5577">
            <w:pPr>
              <w:tabs>
                <w:tab w:val="left" w:pos="450"/>
              </w:tabs>
              <w:rPr>
                <w:rFonts w:ascii="Century Gothic" w:hAnsi="Century Gothic"/>
                <w:sz w:val="20"/>
                <w:szCs w:val="20"/>
              </w:rPr>
            </w:pPr>
            <w:r>
              <w:rPr>
                <w:rFonts w:ascii="Century Gothic" w:hAnsi="Century Gothic"/>
                <w:sz w:val="20"/>
                <w:szCs w:val="20"/>
              </w:rPr>
              <w:t>100</w:t>
            </w:r>
          </w:p>
        </w:tc>
        <w:tc>
          <w:tcPr>
            <w:tcW w:w="1590" w:type="dxa"/>
          </w:tcPr>
          <w:p w14:paraId="2BF0EFA6" w14:textId="5FF58611" w:rsidR="00FD7010" w:rsidRPr="00FD7010" w:rsidRDefault="00B72520" w:rsidP="00AE5577">
            <w:pPr>
              <w:tabs>
                <w:tab w:val="left" w:pos="450"/>
              </w:tabs>
              <w:rPr>
                <w:rFonts w:ascii="Century Gothic" w:hAnsi="Century Gothic"/>
                <w:sz w:val="20"/>
                <w:szCs w:val="20"/>
              </w:rPr>
            </w:pPr>
            <w:r>
              <w:rPr>
                <w:rFonts w:ascii="Century Gothic" w:hAnsi="Century Gothic"/>
                <w:sz w:val="20"/>
                <w:szCs w:val="20"/>
              </w:rPr>
              <w:t>$10/hr</w:t>
            </w:r>
          </w:p>
        </w:tc>
        <w:tc>
          <w:tcPr>
            <w:tcW w:w="1560" w:type="dxa"/>
          </w:tcPr>
          <w:p w14:paraId="2BF0EFA7" w14:textId="69D4714B" w:rsidR="00FD7010" w:rsidRPr="00FD7010" w:rsidRDefault="003370B0" w:rsidP="00AE5577">
            <w:pPr>
              <w:tabs>
                <w:tab w:val="left" w:pos="450"/>
              </w:tabs>
              <w:rPr>
                <w:rFonts w:ascii="Century Gothic" w:hAnsi="Century Gothic"/>
                <w:sz w:val="20"/>
                <w:szCs w:val="20"/>
              </w:rPr>
            </w:pPr>
            <w:r>
              <w:rPr>
                <w:rFonts w:ascii="Century Gothic" w:hAnsi="Century Gothic"/>
                <w:sz w:val="20"/>
                <w:szCs w:val="20"/>
              </w:rPr>
              <w:t>$1000.00</w:t>
            </w:r>
          </w:p>
        </w:tc>
      </w:tr>
      <w:tr w:rsidR="00FD7010" w:rsidRPr="008857E4" w14:paraId="2BF0EFB6" w14:textId="77777777" w:rsidTr="00D43EA8">
        <w:tc>
          <w:tcPr>
            <w:tcW w:w="1638" w:type="dxa"/>
          </w:tcPr>
          <w:p w14:paraId="2BF0EFB0" w14:textId="1F5C267C" w:rsidR="00FD7010" w:rsidRPr="00FD7010" w:rsidRDefault="00B72520" w:rsidP="00C710B0">
            <w:pPr>
              <w:tabs>
                <w:tab w:val="left" w:pos="450"/>
              </w:tabs>
              <w:rPr>
                <w:rFonts w:ascii="Century Gothic" w:hAnsi="Century Gothic"/>
                <w:sz w:val="20"/>
                <w:szCs w:val="20"/>
              </w:rPr>
            </w:pPr>
            <w:r>
              <w:rPr>
                <w:rFonts w:ascii="Century Gothic" w:hAnsi="Century Gothic"/>
                <w:sz w:val="20"/>
                <w:szCs w:val="20"/>
              </w:rPr>
              <w:t>Parental Mental Health Screen</w:t>
            </w:r>
          </w:p>
        </w:tc>
        <w:tc>
          <w:tcPr>
            <w:tcW w:w="1530" w:type="dxa"/>
          </w:tcPr>
          <w:p w14:paraId="2BF0EFB1" w14:textId="169A4F70" w:rsidR="00FD7010" w:rsidRPr="00FD7010" w:rsidRDefault="00D43EA8" w:rsidP="00AE5577">
            <w:pPr>
              <w:tabs>
                <w:tab w:val="left" w:pos="450"/>
              </w:tabs>
              <w:rPr>
                <w:rFonts w:ascii="Century Gothic" w:hAnsi="Century Gothic"/>
                <w:sz w:val="20"/>
                <w:szCs w:val="20"/>
              </w:rPr>
            </w:pPr>
            <w:r w:rsidRPr="00FD7010">
              <w:rPr>
                <w:rFonts w:ascii="Century Gothic" w:hAnsi="Century Gothic"/>
                <w:sz w:val="20"/>
                <w:szCs w:val="20"/>
              </w:rPr>
              <w:t>Pregnant Women</w:t>
            </w:r>
            <w:r>
              <w:rPr>
                <w:rFonts w:ascii="Century Gothic" w:hAnsi="Century Gothic"/>
                <w:sz w:val="20"/>
                <w:szCs w:val="20"/>
              </w:rPr>
              <w:t xml:space="preserve"> and </w:t>
            </w:r>
            <w:r w:rsidRPr="00FD7010">
              <w:rPr>
                <w:rFonts w:ascii="Century Gothic" w:hAnsi="Century Gothic"/>
                <w:sz w:val="20"/>
                <w:szCs w:val="20"/>
              </w:rPr>
              <w:t>Birth Fathers</w:t>
            </w:r>
            <w:r>
              <w:rPr>
                <w:rFonts w:ascii="Century Gothic" w:hAnsi="Century Gothic"/>
                <w:sz w:val="20"/>
                <w:szCs w:val="20"/>
              </w:rPr>
              <w:t xml:space="preserve"> &amp; Postpartum Parents</w:t>
            </w:r>
          </w:p>
        </w:tc>
        <w:tc>
          <w:tcPr>
            <w:tcW w:w="1530" w:type="dxa"/>
          </w:tcPr>
          <w:p w14:paraId="2BF0EFB2" w14:textId="76A9E709" w:rsidR="00FD7010" w:rsidRPr="00FD7010" w:rsidRDefault="003370B0" w:rsidP="00AE5577">
            <w:pPr>
              <w:tabs>
                <w:tab w:val="left" w:pos="450"/>
              </w:tabs>
              <w:rPr>
                <w:rFonts w:ascii="Century Gothic" w:hAnsi="Century Gothic"/>
                <w:sz w:val="20"/>
                <w:szCs w:val="20"/>
              </w:rPr>
            </w:pPr>
            <w:r>
              <w:rPr>
                <w:rFonts w:ascii="Century Gothic" w:hAnsi="Century Gothic"/>
                <w:sz w:val="20"/>
                <w:szCs w:val="20"/>
              </w:rPr>
              <w:t>200</w:t>
            </w:r>
          </w:p>
        </w:tc>
        <w:tc>
          <w:tcPr>
            <w:tcW w:w="1590" w:type="dxa"/>
          </w:tcPr>
          <w:p w14:paraId="2BF0EFB4" w14:textId="1D0FEB2E" w:rsidR="00FD7010" w:rsidRPr="00FD7010" w:rsidRDefault="00B72520" w:rsidP="00AE5577">
            <w:pPr>
              <w:tabs>
                <w:tab w:val="left" w:pos="450"/>
              </w:tabs>
              <w:rPr>
                <w:rFonts w:ascii="Century Gothic" w:hAnsi="Century Gothic"/>
                <w:sz w:val="20"/>
                <w:szCs w:val="20"/>
              </w:rPr>
            </w:pPr>
            <w:r>
              <w:rPr>
                <w:rFonts w:ascii="Century Gothic" w:hAnsi="Century Gothic"/>
                <w:sz w:val="20"/>
                <w:szCs w:val="20"/>
              </w:rPr>
              <w:t>$10/hr</w:t>
            </w:r>
          </w:p>
        </w:tc>
        <w:tc>
          <w:tcPr>
            <w:tcW w:w="1560" w:type="dxa"/>
          </w:tcPr>
          <w:p w14:paraId="2BF0EFB5" w14:textId="160B3E8A" w:rsidR="00FD7010" w:rsidRPr="00FD7010" w:rsidRDefault="003370B0" w:rsidP="00AE5577">
            <w:pPr>
              <w:tabs>
                <w:tab w:val="left" w:pos="450"/>
              </w:tabs>
              <w:rPr>
                <w:rFonts w:ascii="Century Gothic" w:hAnsi="Century Gothic"/>
                <w:sz w:val="20"/>
                <w:szCs w:val="20"/>
              </w:rPr>
            </w:pPr>
            <w:r>
              <w:rPr>
                <w:rFonts w:ascii="Century Gothic" w:hAnsi="Century Gothic"/>
                <w:sz w:val="20"/>
                <w:szCs w:val="20"/>
              </w:rPr>
              <w:t>$2000.00</w:t>
            </w:r>
          </w:p>
        </w:tc>
      </w:tr>
      <w:tr w:rsidR="00FD7010" w:rsidRPr="008857E4" w14:paraId="2BF0EFBD" w14:textId="77777777" w:rsidTr="00D43EA8">
        <w:tc>
          <w:tcPr>
            <w:tcW w:w="1638" w:type="dxa"/>
          </w:tcPr>
          <w:p w14:paraId="2BF0EFB7" w14:textId="65CAF691" w:rsidR="00FD7010" w:rsidRPr="00FD7010" w:rsidRDefault="00FD7010" w:rsidP="00AE5577">
            <w:pPr>
              <w:tabs>
                <w:tab w:val="left" w:pos="450"/>
              </w:tabs>
              <w:rPr>
                <w:rFonts w:ascii="Century Gothic" w:hAnsi="Century Gothic"/>
                <w:sz w:val="20"/>
                <w:szCs w:val="20"/>
              </w:rPr>
            </w:pPr>
            <w:r w:rsidRPr="00FD7010">
              <w:rPr>
                <w:rFonts w:ascii="Century Gothic" w:hAnsi="Century Gothic"/>
                <w:sz w:val="20"/>
                <w:szCs w:val="20"/>
              </w:rPr>
              <w:t>Composite Int</w:t>
            </w:r>
            <w:r w:rsidR="00B72520">
              <w:rPr>
                <w:rFonts w:ascii="Century Gothic" w:hAnsi="Century Gothic"/>
                <w:sz w:val="20"/>
                <w:szCs w:val="20"/>
              </w:rPr>
              <w:t xml:space="preserve">ernational Diagnostic Interview </w:t>
            </w:r>
            <w:r w:rsidRPr="00FD7010">
              <w:rPr>
                <w:rFonts w:ascii="Century Gothic" w:hAnsi="Century Gothic"/>
                <w:sz w:val="20"/>
                <w:szCs w:val="20"/>
              </w:rPr>
              <w:t>(CIDI)</w:t>
            </w:r>
          </w:p>
        </w:tc>
        <w:tc>
          <w:tcPr>
            <w:tcW w:w="1530" w:type="dxa"/>
          </w:tcPr>
          <w:p w14:paraId="2BF0EFB8" w14:textId="4F5B3AA5" w:rsidR="00FD7010" w:rsidRPr="00FD7010" w:rsidRDefault="00D43EA8" w:rsidP="00AE5577">
            <w:pPr>
              <w:tabs>
                <w:tab w:val="left" w:pos="450"/>
              </w:tabs>
              <w:rPr>
                <w:rFonts w:ascii="Century Gothic" w:hAnsi="Century Gothic"/>
                <w:sz w:val="20"/>
                <w:szCs w:val="20"/>
              </w:rPr>
            </w:pPr>
            <w:r w:rsidRPr="00FD7010">
              <w:rPr>
                <w:rFonts w:ascii="Century Gothic" w:hAnsi="Century Gothic"/>
                <w:sz w:val="20"/>
                <w:szCs w:val="20"/>
              </w:rPr>
              <w:t>Pregnant Women</w:t>
            </w:r>
            <w:r>
              <w:rPr>
                <w:rFonts w:ascii="Century Gothic" w:hAnsi="Century Gothic"/>
                <w:sz w:val="20"/>
                <w:szCs w:val="20"/>
              </w:rPr>
              <w:t xml:space="preserve"> and </w:t>
            </w:r>
            <w:r w:rsidRPr="00FD7010">
              <w:rPr>
                <w:rFonts w:ascii="Century Gothic" w:hAnsi="Century Gothic"/>
                <w:sz w:val="20"/>
                <w:szCs w:val="20"/>
              </w:rPr>
              <w:t>Birth Fathers</w:t>
            </w:r>
            <w:r>
              <w:rPr>
                <w:rFonts w:ascii="Century Gothic" w:hAnsi="Century Gothic"/>
                <w:sz w:val="20"/>
                <w:szCs w:val="20"/>
              </w:rPr>
              <w:t xml:space="preserve"> &amp; Postpartum Parents</w:t>
            </w:r>
          </w:p>
        </w:tc>
        <w:tc>
          <w:tcPr>
            <w:tcW w:w="1530" w:type="dxa"/>
          </w:tcPr>
          <w:p w14:paraId="2BF0EFB9" w14:textId="46529A51" w:rsidR="00FD7010" w:rsidRPr="00FD7010" w:rsidRDefault="003370B0" w:rsidP="00AE5577">
            <w:pPr>
              <w:tabs>
                <w:tab w:val="left" w:pos="450"/>
              </w:tabs>
              <w:rPr>
                <w:rFonts w:ascii="Century Gothic" w:hAnsi="Century Gothic"/>
                <w:sz w:val="20"/>
                <w:szCs w:val="20"/>
              </w:rPr>
            </w:pPr>
            <w:r>
              <w:rPr>
                <w:rFonts w:ascii="Century Gothic" w:hAnsi="Century Gothic"/>
                <w:sz w:val="20"/>
                <w:szCs w:val="20"/>
              </w:rPr>
              <w:t>200</w:t>
            </w:r>
          </w:p>
        </w:tc>
        <w:tc>
          <w:tcPr>
            <w:tcW w:w="1590" w:type="dxa"/>
          </w:tcPr>
          <w:p w14:paraId="2BF0EFBB" w14:textId="1B9EAC4D" w:rsidR="00FD7010" w:rsidRPr="00FD7010" w:rsidRDefault="00B72520" w:rsidP="00AE5577">
            <w:pPr>
              <w:tabs>
                <w:tab w:val="left" w:pos="450"/>
              </w:tabs>
              <w:rPr>
                <w:rFonts w:ascii="Century Gothic" w:hAnsi="Century Gothic"/>
                <w:sz w:val="20"/>
                <w:szCs w:val="20"/>
              </w:rPr>
            </w:pPr>
            <w:r>
              <w:rPr>
                <w:rFonts w:ascii="Century Gothic" w:hAnsi="Century Gothic"/>
                <w:sz w:val="20"/>
                <w:szCs w:val="20"/>
              </w:rPr>
              <w:t>$10/hr</w:t>
            </w:r>
          </w:p>
        </w:tc>
        <w:tc>
          <w:tcPr>
            <w:tcW w:w="1560" w:type="dxa"/>
          </w:tcPr>
          <w:p w14:paraId="2BF0EFBC" w14:textId="486AE403" w:rsidR="00FD7010" w:rsidRPr="00FD7010" w:rsidRDefault="003370B0" w:rsidP="00AE5577">
            <w:pPr>
              <w:tabs>
                <w:tab w:val="left" w:pos="450"/>
              </w:tabs>
              <w:rPr>
                <w:rFonts w:ascii="Century Gothic" w:hAnsi="Century Gothic"/>
                <w:sz w:val="20"/>
                <w:szCs w:val="20"/>
              </w:rPr>
            </w:pPr>
            <w:r>
              <w:rPr>
                <w:rFonts w:ascii="Century Gothic" w:hAnsi="Century Gothic"/>
                <w:sz w:val="20"/>
                <w:szCs w:val="20"/>
              </w:rPr>
              <w:t>$2000.00</w:t>
            </w:r>
          </w:p>
        </w:tc>
      </w:tr>
      <w:tr w:rsidR="00FD7010" w:rsidRPr="008857E4" w14:paraId="7C55F40C" w14:textId="77777777" w:rsidTr="00D43EA8">
        <w:tc>
          <w:tcPr>
            <w:tcW w:w="1638" w:type="dxa"/>
          </w:tcPr>
          <w:p w14:paraId="62CFA09C" w14:textId="0C1016E5" w:rsidR="00FD7010" w:rsidRPr="00FD7010" w:rsidRDefault="00FD7010" w:rsidP="00AE5577">
            <w:pPr>
              <w:tabs>
                <w:tab w:val="left" w:pos="450"/>
              </w:tabs>
              <w:rPr>
                <w:rFonts w:ascii="Century Gothic" w:hAnsi="Century Gothic"/>
                <w:sz w:val="20"/>
                <w:szCs w:val="20"/>
              </w:rPr>
            </w:pPr>
            <w:r w:rsidRPr="00FD7010">
              <w:rPr>
                <w:rFonts w:ascii="Century Gothic" w:hAnsi="Century Gothic"/>
                <w:sz w:val="20"/>
                <w:szCs w:val="20"/>
              </w:rPr>
              <w:t>TOTAL</w:t>
            </w:r>
          </w:p>
        </w:tc>
        <w:tc>
          <w:tcPr>
            <w:tcW w:w="1530" w:type="dxa"/>
          </w:tcPr>
          <w:p w14:paraId="5251611B" w14:textId="77777777" w:rsidR="00FD7010" w:rsidRPr="00FD7010" w:rsidRDefault="00FD7010" w:rsidP="00AE5577">
            <w:pPr>
              <w:tabs>
                <w:tab w:val="left" w:pos="450"/>
              </w:tabs>
              <w:rPr>
                <w:rFonts w:ascii="Century Gothic" w:hAnsi="Century Gothic"/>
                <w:sz w:val="20"/>
                <w:szCs w:val="20"/>
              </w:rPr>
            </w:pPr>
          </w:p>
        </w:tc>
        <w:tc>
          <w:tcPr>
            <w:tcW w:w="1530" w:type="dxa"/>
          </w:tcPr>
          <w:p w14:paraId="170719E2" w14:textId="6167E54C" w:rsidR="00FD7010" w:rsidRPr="00FD7010" w:rsidRDefault="003370B0" w:rsidP="003370B0">
            <w:pPr>
              <w:tabs>
                <w:tab w:val="left" w:pos="450"/>
              </w:tabs>
              <w:rPr>
                <w:rFonts w:ascii="Century Gothic" w:hAnsi="Century Gothic"/>
                <w:sz w:val="20"/>
                <w:szCs w:val="20"/>
              </w:rPr>
            </w:pPr>
            <w:r>
              <w:rPr>
                <w:rFonts w:ascii="Century Gothic" w:hAnsi="Century Gothic"/>
                <w:sz w:val="20"/>
                <w:szCs w:val="20"/>
              </w:rPr>
              <w:t>500</w:t>
            </w:r>
          </w:p>
        </w:tc>
        <w:tc>
          <w:tcPr>
            <w:tcW w:w="1590" w:type="dxa"/>
          </w:tcPr>
          <w:p w14:paraId="60AEEA00" w14:textId="77777777" w:rsidR="00FD7010" w:rsidRPr="00FD7010" w:rsidRDefault="00FD7010" w:rsidP="00AE5577">
            <w:pPr>
              <w:tabs>
                <w:tab w:val="left" w:pos="450"/>
              </w:tabs>
              <w:rPr>
                <w:rFonts w:ascii="Century Gothic" w:hAnsi="Century Gothic"/>
                <w:sz w:val="20"/>
                <w:szCs w:val="20"/>
              </w:rPr>
            </w:pPr>
          </w:p>
        </w:tc>
        <w:tc>
          <w:tcPr>
            <w:tcW w:w="1560" w:type="dxa"/>
          </w:tcPr>
          <w:p w14:paraId="3153F11F" w14:textId="47BA238D" w:rsidR="00FD7010" w:rsidRPr="00FD7010" w:rsidRDefault="003370B0" w:rsidP="00AE5577">
            <w:pPr>
              <w:tabs>
                <w:tab w:val="left" w:pos="450"/>
              </w:tabs>
              <w:rPr>
                <w:rFonts w:ascii="Century Gothic" w:hAnsi="Century Gothic"/>
                <w:sz w:val="20"/>
                <w:szCs w:val="20"/>
              </w:rPr>
            </w:pPr>
            <w:r>
              <w:rPr>
                <w:rFonts w:ascii="Century Gothic" w:hAnsi="Century Gothic"/>
                <w:sz w:val="20"/>
                <w:szCs w:val="20"/>
              </w:rPr>
              <w:t>$5000.00</w:t>
            </w:r>
          </w:p>
        </w:tc>
      </w:tr>
    </w:tbl>
    <w:p w14:paraId="2BF0EFBE" w14:textId="77777777" w:rsidR="00B4349A" w:rsidRDefault="00B4349A" w:rsidP="008857E4">
      <w:pPr>
        <w:tabs>
          <w:tab w:val="left" w:pos="450"/>
        </w:tabs>
        <w:rPr>
          <w:rFonts w:ascii="Century Gothic" w:hAnsi="Century Gothic"/>
          <w:sz w:val="20"/>
          <w:szCs w:val="20"/>
        </w:rPr>
      </w:pPr>
    </w:p>
    <w:bookmarkStart w:id="1" w:name="Check2"/>
    <w:bookmarkEnd w:id="1"/>
    <w:p w14:paraId="2BF0EFC4" w14:textId="12C111D4" w:rsidR="00BB7406" w:rsidRDefault="001B7169">
      <w:pPr>
        <w:rPr>
          <w:rFonts w:ascii="Century Gothic" w:hAnsi="Century Gothic" w:cs="Arial"/>
          <w:b/>
          <w:bCs/>
          <w:sz w:val="20"/>
          <w:szCs w:val="20"/>
        </w:rPr>
      </w:pPr>
      <w:r>
        <w:rPr>
          <w:rFonts w:ascii="Century Gothic" w:hAnsi="Century Gothic" w:cs="Arial"/>
          <w:b/>
          <w:bCs/>
          <w:sz w:val="20"/>
          <w:szCs w:val="20"/>
        </w:rPr>
        <w:fldChar w:fldCharType="begin">
          <w:ffData>
            <w:name w:val=""/>
            <w:enabled/>
            <w:calcOnExit w:val="0"/>
            <w:checkBox>
              <w:sizeAuto/>
              <w:default w:val="1"/>
            </w:checkBox>
          </w:ffData>
        </w:fldChar>
      </w:r>
      <w:r>
        <w:rPr>
          <w:rFonts w:ascii="Century Gothic" w:hAnsi="Century Gothic" w:cs="Arial"/>
          <w:b/>
          <w:bCs/>
          <w:sz w:val="20"/>
          <w:szCs w:val="20"/>
        </w:rPr>
        <w:instrText xml:space="preserve"> FORMCHECKBOX </w:instrText>
      </w:r>
      <w:r w:rsidR="00E7095F">
        <w:rPr>
          <w:rFonts w:ascii="Century Gothic" w:hAnsi="Century Gothic" w:cs="Arial"/>
          <w:b/>
          <w:bCs/>
          <w:sz w:val="20"/>
          <w:szCs w:val="20"/>
        </w:rPr>
      </w:r>
      <w:r w:rsidR="00E7095F">
        <w:rPr>
          <w:rFonts w:ascii="Century Gothic" w:hAnsi="Century Gothic" w:cs="Arial"/>
          <w:b/>
          <w:bCs/>
          <w:sz w:val="20"/>
          <w:szCs w:val="20"/>
        </w:rPr>
        <w:fldChar w:fldCharType="separate"/>
      </w:r>
      <w:r>
        <w:rPr>
          <w:rFonts w:ascii="Century Gothic" w:hAnsi="Century Gothic" w:cs="Arial"/>
          <w:b/>
          <w:bCs/>
          <w:sz w:val="20"/>
          <w:szCs w:val="20"/>
        </w:rPr>
        <w:fldChar w:fldCharType="end"/>
      </w:r>
      <w:r w:rsidR="00EF4E54">
        <w:rPr>
          <w:rFonts w:ascii="Century Gothic" w:hAnsi="Century Gothic" w:cs="Arial"/>
          <w:b/>
          <w:bCs/>
          <w:sz w:val="20"/>
          <w:szCs w:val="20"/>
        </w:rPr>
        <w:t xml:space="preserve"> Please check here after ensuring that all calculations have been verified</w:t>
      </w:r>
    </w:p>
    <w:p w14:paraId="2BF0EFC5" w14:textId="77777777" w:rsidR="00BB7406" w:rsidRDefault="00BB7406">
      <w:pPr>
        <w:rPr>
          <w:rFonts w:ascii="Century Gothic" w:hAnsi="Century Gothic" w:cs="Arial"/>
          <w:b/>
          <w:bCs/>
          <w:sz w:val="20"/>
          <w:szCs w:val="20"/>
        </w:rPr>
      </w:pPr>
    </w:p>
    <w:p w14:paraId="60FF50F1" w14:textId="70C787B0" w:rsidR="00FD7010" w:rsidRPr="00BA5963" w:rsidRDefault="00FD7010" w:rsidP="00FD7010">
      <w:pPr>
        <w:rPr>
          <w:rFonts w:ascii="Century Gothic" w:hAnsi="Century Gothic" w:cs="Arial"/>
          <w:bCs/>
          <w:sz w:val="20"/>
          <w:szCs w:val="20"/>
        </w:rPr>
      </w:pPr>
      <w:r w:rsidRPr="00CE5FDB">
        <w:rPr>
          <w:rFonts w:ascii="Century Gothic" w:hAnsi="Century Gothic" w:cs="Arial"/>
          <w:b/>
          <w:bCs/>
          <w:sz w:val="20"/>
          <w:szCs w:val="20"/>
        </w:rPr>
        <w:t xml:space="preserve">Estimated Costs: </w:t>
      </w:r>
      <w:r>
        <w:rPr>
          <w:rFonts w:ascii="Century Gothic" w:hAnsi="Century Gothic" w:cs="Arial"/>
          <w:b/>
          <w:bCs/>
          <w:sz w:val="20"/>
          <w:szCs w:val="20"/>
        </w:rPr>
        <w:t xml:space="preserve">  </w:t>
      </w:r>
      <w:r>
        <w:rPr>
          <w:rFonts w:ascii="Century Gothic" w:hAnsi="Century Gothic" w:cs="Arial"/>
          <w:b/>
          <w:bCs/>
          <w:sz w:val="20"/>
          <w:szCs w:val="20"/>
        </w:rPr>
        <w:tab/>
      </w:r>
      <w:r w:rsidRPr="00DC0E58">
        <w:rPr>
          <w:rFonts w:ascii="Century Gothic" w:hAnsi="Century Gothic" w:cs="Arial"/>
          <w:bCs/>
          <w:sz w:val="20"/>
          <w:szCs w:val="20"/>
          <w:u w:val="single"/>
        </w:rPr>
        <w:t xml:space="preserve">Staff Hours: </w:t>
      </w:r>
      <w:r w:rsidR="009A7F3C" w:rsidRPr="00DC0E58">
        <w:rPr>
          <w:rFonts w:ascii="Century Gothic" w:hAnsi="Century Gothic" w:cs="Arial"/>
          <w:bCs/>
          <w:sz w:val="20"/>
          <w:szCs w:val="20"/>
          <w:u w:val="single"/>
        </w:rPr>
        <w:tab/>
      </w:r>
      <w:r w:rsidR="009A7F3C" w:rsidRPr="00DC0E58">
        <w:rPr>
          <w:rFonts w:ascii="Century Gothic" w:hAnsi="Century Gothic" w:cs="Arial"/>
          <w:bCs/>
          <w:sz w:val="20"/>
          <w:szCs w:val="20"/>
          <w:u w:val="single"/>
        </w:rPr>
        <w:tab/>
        <w:t>1000</w:t>
      </w:r>
      <w:r w:rsidRPr="00BA5963">
        <w:rPr>
          <w:rFonts w:ascii="Century Gothic" w:hAnsi="Century Gothic" w:cs="Arial"/>
          <w:bCs/>
          <w:sz w:val="20"/>
          <w:szCs w:val="20"/>
        </w:rPr>
        <w:t xml:space="preserve"> </w:t>
      </w:r>
      <w:r w:rsidRPr="00BA5963">
        <w:rPr>
          <w:rFonts w:ascii="Century Gothic" w:hAnsi="Century Gothic" w:cs="Arial"/>
          <w:bCs/>
          <w:sz w:val="20"/>
          <w:szCs w:val="20"/>
        </w:rPr>
        <w:tab/>
      </w:r>
      <w:r w:rsidRPr="00BA5963">
        <w:rPr>
          <w:rFonts w:ascii="Century Gothic" w:hAnsi="Century Gothic" w:cs="Arial"/>
          <w:bCs/>
          <w:sz w:val="20"/>
          <w:szCs w:val="20"/>
        </w:rPr>
        <w:tab/>
      </w:r>
    </w:p>
    <w:p w14:paraId="3DD11900" w14:textId="09A37ED5" w:rsidR="00FD7010" w:rsidRPr="00DC0E58" w:rsidRDefault="00FD7010" w:rsidP="00FD7010">
      <w:pPr>
        <w:ind w:left="2160"/>
        <w:rPr>
          <w:rFonts w:ascii="Century Gothic" w:hAnsi="Century Gothic" w:cs="Arial"/>
          <w:bCs/>
          <w:sz w:val="20"/>
          <w:szCs w:val="20"/>
          <w:u w:val="single"/>
        </w:rPr>
      </w:pPr>
      <w:r w:rsidRPr="00DC0E58">
        <w:rPr>
          <w:rFonts w:ascii="Century Gothic" w:hAnsi="Century Gothic" w:cs="Arial"/>
          <w:bCs/>
          <w:sz w:val="20"/>
          <w:szCs w:val="20"/>
          <w:u w:val="single"/>
        </w:rPr>
        <w:t xml:space="preserve">Supervisor Hours: </w:t>
      </w:r>
      <w:r w:rsidR="009A7F3C" w:rsidRPr="00DC0E58">
        <w:rPr>
          <w:rFonts w:ascii="Century Gothic" w:hAnsi="Century Gothic" w:cs="Arial"/>
          <w:bCs/>
          <w:sz w:val="20"/>
          <w:szCs w:val="20"/>
          <w:u w:val="single"/>
        </w:rPr>
        <w:tab/>
      </w:r>
      <w:r w:rsidR="00CC39D5">
        <w:rPr>
          <w:rFonts w:ascii="Century Gothic" w:hAnsi="Century Gothic" w:cs="Arial"/>
          <w:bCs/>
          <w:sz w:val="20"/>
          <w:szCs w:val="20"/>
          <w:u w:val="single"/>
        </w:rPr>
        <w:t xml:space="preserve">  </w:t>
      </w:r>
      <w:r w:rsidR="009A7F3C" w:rsidRPr="00DC0E58">
        <w:rPr>
          <w:rFonts w:ascii="Century Gothic" w:hAnsi="Century Gothic" w:cs="Arial"/>
          <w:bCs/>
          <w:sz w:val="20"/>
          <w:szCs w:val="20"/>
          <w:u w:val="single"/>
        </w:rPr>
        <w:t>250</w:t>
      </w:r>
      <w:r w:rsidR="00CC39D5">
        <w:rPr>
          <w:rFonts w:ascii="Century Gothic" w:hAnsi="Century Gothic" w:cs="Arial"/>
          <w:bCs/>
          <w:sz w:val="20"/>
          <w:szCs w:val="20"/>
          <w:u w:val="single"/>
        </w:rPr>
        <w:t xml:space="preserve"> </w:t>
      </w:r>
    </w:p>
    <w:p w14:paraId="462108C2" w14:textId="77777777" w:rsidR="00FD7010" w:rsidRDefault="00FD7010">
      <w:pPr>
        <w:rPr>
          <w:rFonts w:ascii="Century Gothic" w:hAnsi="Century Gothic" w:cs="Arial"/>
          <w:b/>
          <w:bCs/>
          <w:sz w:val="20"/>
          <w:szCs w:val="20"/>
        </w:rPr>
      </w:pPr>
    </w:p>
    <w:p w14:paraId="2BF0EFC9" w14:textId="04F937C6" w:rsidR="00284EBC" w:rsidRPr="00EB3BDD" w:rsidRDefault="00284EBC" w:rsidP="00284EBC">
      <w:pPr>
        <w:rPr>
          <w:rFonts w:ascii="Century Gothic" w:hAnsi="Century Gothic" w:cs="Arial"/>
          <w:b/>
          <w:bCs/>
          <w:sz w:val="20"/>
          <w:szCs w:val="20"/>
        </w:rPr>
      </w:pPr>
      <w:r w:rsidRPr="00284EBC">
        <w:rPr>
          <w:rFonts w:ascii="Century Gothic" w:hAnsi="Century Gothic" w:cs="Arial"/>
          <w:b/>
          <w:bCs/>
          <w:sz w:val="20"/>
          <w:szCs w:val="20"/>
        </w:rPr>
        <w:t xml:space="preserve">Attachments: </w:t>
      </w:r>
      <w:r w:rsidR="006B0933">
        <w:rPr>
          <w:rFonts w:ascii="Century Gothic" w:hAnsi="Century Gothic" w:cs="Arial"/>
          <w:b/>
          <w:bCs/>
          <w:sz w:val="20"/>
          <w:szCs w:val="20"/>
        </w:rPr>
        <w:t xml:space="preserve"> </w:t>
      </w:r>
      <w:r w:rsidR="00C80258" w:rsidRPr="00EB3BDD">
        <w:rPr>
          <w:rFonts w:ascii="Century Gothic" w:hAnsi="Century Gothic" w:cs="Arial"/>
          <w:bCs/>
          <w:sz w:val="20"/>
          <w:szCs w:val="20"/>
        </w:rPr>
        <w:t xml:space="preserve">IRB </w:t>
      </w:r>
      <w:r w:rsidR="00C80258">
        <w:rPr>
          <w:rFonts w:ascii="Century Gothic" w:hAnsi="Century Gothic" w:cs="Arial"/>
          <w:bCs/>
          <w:sz w:val="20"/>
          <w:szCs w:val="20"/>
        </w:rPr>
        <w:t>Protocol</w:t>
      </w:r>
      <w:r w:rsidR="00C80258" w:rsidRPr="00EB3BDD">
        <w:rPr>
          <w:rFonts w:ascii="Century Gothic" w:hAnsi="Century Gothic" w:cs="Arial"/>
          <w:bCs/>
          <w:sz w:val="20"/>
          <w:szCs w:val="20"/>
        </w:rPr>
        <w:t xml:space="preserve">, IRB </w:t>
      </w:r>
      <w:r w:rsidR="00C80258">
        <w:rPr>
          <w:rFonts w:ascii="Century Gothic" w:hAnsi="Century Gothic" w:cs="Arial"/>
          <w:bCs/>
          <w:sz w:val="20"/>
          <w:szCs w:val="20"/>
        </w:rPr>
        <w:t xml:space="preserve">Approval Letter, </w:t>
      </w:r>
      <w:r w:rsidR="00D4581B">
        <w:rPr>
          <w:rFonts w:ascii="Century Gothic" w:hAnsi="Century Gothic" w:cs="Arial"/>
          <w:bCs/>
          <w:sz w:val="20"/>
          <w:szCs w:val="20"/>
        </w:rPr>
        <w:t>Recruitment</w:t>
      </w:r>
      <w:r w:rsidR="000D441B">
        <w:rPr>
          <w:rFonts w:ascii="Century Gothic" w:hAnsi="Century Gothic" w:cs="Arial"/>
          <w:bCs/>
          <w:sz w:val="20"/>
          <w:szCs w:val="20"/>
        </w:rPr>
        <w:t xml:space="preserve"> Script, </w:t>
      </w:r>
      <w:r w:rsidR="00617DB2" w:rsidRPr="00EB3BDD">
        <w:rPr>
          <w:rFonts w:ascii="Century Gothic" w:hAnsi="Century Gothic" w:cs="Arial"/>
          <w:bCs/>
          <w:sz w:val="20"/>
          <w:szCs w:val="20"/>
        </w:rPr>
        <w:t>Parental Mental Health Screen,</w:t>
      </w:r>
      <w:r w:rsidR="00EE26D5">
        <w:rPr>
          <w:rFonts w:ascii="Century Gothic" w:hAnsi="Century Gothic" w:cs="Arial"/>
          <w:bCs/>
          <w:sz w:val="20"/>
          <w:szCs w:val="20"/>
        </w:rPr>
        <w:t xml:space="preserve"> Revised</w:t>
      </w:r>
      <w:r w:rsidR="00617DB2" w:rsidRPr="00EB3BDD">
        <w:rPr>
          <w:rFonts w:ascii="Century Gothic" w:hAnsi="Century Gothic" w:cs="Arial"/>
          <w:bCs/>
          <w:sz w:val="20"/>
          <w:szCs w:val="20"/>
        </w:rPr>
        <w:t xml:space="preserve"> Composite International Diagnostic Interview, </w:t>
      </w:r>
      <w:r w:rsidR="000D441B">
        <w:rPr>
          <w:rFonts w:ascii="Century Gothic" w:hAnsi="Century Gothic" w:cs="Arial"/>
          <w:bCs/>
          <w:sz w:val="20"/>
          <w:szCs w:val="20"/>
        </w:rPr>
        <w:t>Consent Form</w:t>
      </w:r>
      <w:r w:rsidR="00617DB2" w:rsidRPr="00EB3BDD">
        <w:rPr>
          <w:rFonts w:ascii="Century Gothic" w:hAnsi="Century Gothic" w:cs="Arial"/>
          <w:bCs/>
          <w:sz w:val="20"/>
          <w:szCs w:val="20"/>
        </w:rPr>
        <w:t xml:space="preserve">, </w:t>
      </w:r>
      <w:r w:rsidR="000D441B">
        <w:rPr>
          <w:rFonts w:ascii="Century Gothic" w:hAnsi="Century Gothic" w:cs="Arial"/>
          <w:bCs/>
          <w:sz w:val="20"/>
          <w:szCs w:val="20"/>
        </w:rPr>
        <w:t>Flyer</w:t>
      </w:r>
      <w:r w:rsidR="00D81F98">
        <w:rPr>
          <w:rFonts w:ascii="Century Gothic" w:hAnsi="Century Gothic" w:cs="Arial"/>
          <w:bCs/>
          <w:sz w:val="20"/>
          <w:szCs w:val="20"/>
        </w:rPr>
        <w:t>s</w:t>
      </w:r>
      <w:r w:rsidR="000D441B">
        <w:rPr>
          <w:rFonts w:ascii="Century Gothic" w:hAnsi="Century Gothic" w:cs="Arial"/>
          <w:bCs/>
          <w:sz w:val="20"/>
          <w:szCs w:val="20"/>
        </w:rPr>
        <w:t>, and Brochure</w:t>
      </w:r>
      <w:r w:rsidR="007572C8">
        <w:rPr>
          <w:rFonts w:ascii="Century Gothic" w:hAnsi="Century Gothic" w:cs="Arial"/>
          <w:bCs/>
          <w:sz w:val="20"/>
          <w:szCs w:val="20"/>
        </w:rPr>
        <w:t>s</w:t>
      </w:r>
      <w:r w:rsidR="00D058CE" w:rsidRPr="00EB3BDD">
        <w:rPr>
          <w:rFonts w:ascii="Century Gothic" w:hAnsi="Century Gothic" w:cs="Arial"/>
          <w:bCs/>
          <w:sz w:val="20"/>
          <w:szCs w:val="20"/>
        </w:rPr>
        <w:t xml:space="preserve"> </w:t>
      </w:r>
      <w:r w:rsidR="00C80258">
        <w:rPr>
          <w:rFonts w:ascii="Century Gothic" w:hAnsi="Century Gothic" w:cs="Arial"/>
          <w:bCs/>
          <w:sz w:val="20"/>
          <w:szCs w:val="20"/>
        </w:rPr>
        <w:t xml:space="preserve"> </w:t>
      </w:r>
    </w:p>
    <w:p w14:paraId="2BF0EFCB" w14:textId="77777777" w:rsidR="00B4349A" w:rsidRDefault="00B4349A" w:rsidP="004E3FD0">
      <w:pPr>
        <w:rPr>
          <w:rFonts w:ascii="Century Gothic" w:hAnsi="Century Gothic" w:cs="Arial"/>
          <w:sz w:val="20"/>
          <w:szCs w:val="20"/>
        </w:rPr>
      </w:pPr>
    </w:p>
    <w:bookmarkStart w:id="2" w:name="Check3"/>
    <w:bookmarkEnd w:id="2"/>
    <w:p w14:paraId="2BF0EFCC" w14:textId="08D87111" w:rsidR="00B4349A" w:rsidRDefault="001B7169" w:rsidP="00B4349A">
      <w:pPr>
        <w:pStyle w:val="SL-FlLftSgl"/>
        <w:tabs>
          <w:tab w:val="right" w:pos="9792"/>
        </w:tabs>
        <w:jc w:val="left"/>
        <w:rPr>
          <w:rFonts w:ascii="Century Gothic" w:hAnsi="Century Gothic"/>
          <w:b/>
          <w:sz w:val="20"/>
        </w:rPr>
      </w:pPr>
      <w:r>
        <w:rPr>
          <w:rFonts w:ascii="Century Gothic" w:hAnsi="Century Gothic"/>
          <w:b/>
          <w:sz w:val="20"/>
        </w:rPr>
        <w:fldChar w:fldCharType="begin">
          <w:ffData>
            <w:name w:val=""/>
            <w:enabled/>
            <w:calcOnExit w:val="0"/>
            <w:checkBox>
              <w:sizeAuto/>
              <w:default w:val="1"/>
            </w:checkBox>
          </w:ffData>
        </w:fldChar>
      </w:r>
      <w:r>
        <w:rPr>
          <w:rFonts w:ascii="Century Gothic" w:hAnsi="Century Gothic"/>
          <w:b/>
          <w:sz w:val="20"/>
        </w:rPr>
        <w:instrText xml:space="preserve"> FORMCHECKBOX </w:instrText>
      </w:r>
      <w:r w:rsidR="00E7095F">
        <w:rPr>
          <w:rFonts w:ascii="Century Gothic" w:hAnsi="Century Gothic"/>
          <w:b/>
          <w:sz w:val="20"/>
        </w:rPr>
      </w:r>
      <w:r w:rsidR="00E7095F">
        <w:rPr>
          <w:rFonts w:ascii="Century Gothic" w:hAnsi="Century Gothic"/>
          <w:b/>
          <w:sz w:val="20"/>
        </w:rPr>
        <w:fldChar w:fldCharType="separate"/>
      </w:r>
      <w:r>
        <w:rPr>
          <w:rFonts w:ascii="Century Gothic" w:hAnsi="Century Gothic"/>
          <w:b/>
          <w:sz w:val="20"/>
        </w:rPr>
        <w:fldChar w:fldCharType="end"/>
      </w:r>
      <w:r w:rsidR="00B4349A">
        <w:rPr>
          <w:rFonts w:ascii="Century Gothic" w:hAnsi="Century Gothic"/>
          <w:b/>
          <w:sz w:val="20"/>
        </w:rPr>
        <w:t xml:space="preserve"> Please check here after ensuring that the </w:t>
      </w:r>
      <w:r w:rsidR="00B4349A" w:rsidRPr="00643185">
        <w:rPr>
          <w:b/>
          <w:szCs w:val="18"/>
          <w:lang w:val="fr-FR"/>
        </w:rPr>
        <w:t xml:space="preserve">OMB </w:t>
      </w:r>
      <w:r w:rsidR="00FD7010">
        <w:rPr>
          <w:rFonts w:ascii="Century Gothic" w:hAnsi="Century Gothic"/>
          <w:b/>
          <w:sz w:val="20"/>
        </w:rPr>
        <w:t>#: 0925-0661</w:t>
      </w:r>
      <w:r w:rsidR="00B4349A" w:rsidRPr="00643185">
        <w:rPr>
          <w:rFonts w:ascii="Century Gothic" w:hAnsi="Century Gothic"/>
          <w:b/>
          <w:sz w:val="20"/>
        </w:rPr>
        <w:t xml:space="preserve"> and Expiration Date: </w:t>
      </w:r>
      <w:r w:rsidR="00FD7010">
        <w:rPr>
          <w:rFonts w:ascii="Century Gothic" w:hAnsi="Century Gothic"/>
          <w:b/>
          <w:sz w:val="20"/>
        </w:rPr>
        <w:t>6/30</w:t>
      </w:r>
      <w:r w:rsidR="00B4349A">
        <w:rPr>
          <w:rFonts w:ascii="Century Gothic" w:hAnsi="Century Gothic"/>
          <w:b/>
          <w:sz w:val="20"/>
        </w:rPr>
        <w:t>/2015</w:t>
      </w:r>
      <w:r w:rsidR="00B4349A">
        <w:rPr>
          <w:b/>
          <w:szCs w:val="18"/>
          <w:lang w:val="fr-FR"/>
        </w:rPr>
        <w:t xml:space="preserve"> </w:t>
      </w:r>
      <w:r w:rsidR="00B4349A">
        <w:rPr>
          <w:rFonts w:ascii="Century Gothic" w:hAnsi="Century Gothic"/>
          <w:b/>
          <w:sz w:val="20"/>
        </w:rPr>
        <w:t>date have been inserted as first-page headers on each proposed instrument.</w:t>
      </w:r>
    </w:p>
    <w:p w14:paraId="2BF0EFCD" w14:textId="77777777" w:rsidR="00B4349A" w:rsidRDefault="00B4349A" w:rsidP="00B4349A">
      <w:pPr>
        <w:rPr>
          <w:rFonts w:ascii="Century Gothic" w:hAnsi="Century Gothic" w:cs="Arial"/>
          <w:b/>
          <w:sz w:val="20"/>
          <w:szCs w:val="20"/>
        </w:rPr>
      </w:pPr>
    </w:p>
    <w:bookmarkStart w:id="3" w:name="Check4"/>
    <w:p w14:paraId="2BF0EFCE" w14:textId="6FD66290" w:rsidR="00B4349A" w:rsidRDefault="001B7169" w:rsidP="00B4349A">
      <w:pPr>
        <w:pStyle w:val="Footer"/>
        <w:tabs>
          <w:tab w:val="right" w:pos="9570"/>
        </w:tabs>
        <w:ind w:right="-120"/>
        <w:rPr>
          <w:rFonts w:ascii="Century Gothic" w:hAnsi="Century Gothic" w:cs="Arial"/>
          <w:b/>
          <w:sz w:val="20"/>
          <w:szCs w:val="20"/>
        </w:rPr>
      </w:pPr>
      <w:r>
        <w:rPr>
          <w:rFonts w:ascii="Century Gothic" w:hAnsi="Century Gothic" w:cs="Arial"/>
          <w:b/>
          <w:sz w:val="20"/>
          <w:szCs w:val="20"/>
        </w:rPr>
        <w:fldChar w:fldCharType="begin">
          <w:ffData>
            <w:name w:val="Check4"/>
            <w:enabled/>
            <w:calcOnExit w:val="0"/>
            <w:checkBox>
              <w:sizeAuto/>
              <w:default w:val="1"/>
            </w:checkBox>
          </w:ffData>
        </w:fldChar>
      </w:r>
      <w:r>
        <w:rPr>
          <w:rFonts w:ascii="Century Gothic" w:hAnsi="Century Gothic" w:cs="Arial"/>
          <w:b/>
          <w:sz w:val="20"/>
          <w:szCs w:val="20"/>
        </w:rPr>
        <w:instrText xml:space="preserve"> FORMCHECKBOX </w:instrText>
      </w:r>
      <w:r w:rsidR="00E7095F">
        <w:rPr>
          <w:rFonts w:ascii="Century Gothic" w:hAnsi="Century Gothic" w:cs="Arial"/>
          <w:b/>
          <w:sz w:val="20"/>
          <w:szCs w:val="20"/>
        </w:rPr>
      </w:r>
      <w:r w:rsidR="00E7095F">
        <w:rPr>
          <w:rFonts w:ascii="Century Gothic" w:hAnsi="Century Gothic" w:cs="Arial"/>
          <w:b/>
          <w:sz w:val="20"/>
          <w:szCs w:val="20"/>
        </w:rPr>
        <w:fldChar w:fldCharType="separate"/>
      </w:r>
      <w:r>
        <w:rPr>
          <w:rFonts w:ascii="Century Gothic" w:hAnsi="Century Gothic" w:cs="Arial"/>
          <w:b/>
          <w:sz w:val="20"/>
          <w:szCs w:val="20"/>
        </w:rPr>
        <w:fldChar w:fldCharType="end"/>
      </w:r>
      <w:bookmarkEnd w:id="3"/>
      <w:r w:rsidR="00B4349A">
        <w:rPr>
          <w:rFonts w:ascii="Century Gothic" w:hAnsi="Century Gothic" w:cs="Arial"/>
          <w:b/>
          <w:sz w:val="20"/>
          <w:szCs w:val="20"/>
        </w:rPr>
        <w:t xml:space="preserve"> Please check here after ensuring that the following OMB burden statement </w:t>
      </w:r>
      <w:r w:rsidR="00B4349A" w:rsidRPr="00643185">
        <w:rPr>
          <w:rFonts w:ascii="Century Gothic" w:hAnsi="Century Gothic" w:cs="Arial"/>
          <w:b/>
          <w:sz w:val="20"/>
          <w:szCs w:val="20"/>
        </w:rPr>
        <w:t xml:space="preserve">has been inserted as </w:t>
      </w:r>
      <w:proofErr w:type="gramStart"/>
      <w:r w:rsidR="00B4349A" w:rsidRPr="00643185">
        <w:rPr>
          <w:rFonts w:ascii="Century Gothic" w:hAnsi="Century Gothic" w:cs="Arial"/>
          <w:b/>
          <w:sz w:val="20"/>
          <w:szCs w:val="20"/>
        </w:rPr>
        <w:t>a first</w:t>
      </w:r>
      <w:proofErr w:type="gramEnd"/>
      <w:r w:rsidR="00B4349A" w:rsidRPr="00643185">
        <w:rPr>
          <w:rFonts w:ascii="Century Gothic" w:hAnsi="Century Gothic" w:cs="Arial"/>
          <w:b/>
          <w:sz w:val="20"/>
          <w:szCs w:val="20"/>
        </w:rPr>
        <w:t>-page footer on each proposed instrument.</w:t>
      </w:r>
    </w:p>
    <w:p w14:paraId="2BF0EFCF" w14:textId="77777777" w:rsidR="00B4349A" w:rsidRDefault="00B4349A" w:rsidP="004E3FD0">
      <w:pPr>
        <w:rPr>
          <w:rFonts w:ascii="Century Gothic" w:hAnsi="Century Gothic" w:cs="Arial"/>
          <w:sz w:val="20"/>
          <w:szCs w:val="20"/>
        </w:rPr>
      </w:pPr>
    </w:p>
    <w:p w14:paraId="2BF0EFD0" w14:textId="11E42508" w:rsidR="00B46D3E" w:rsidRDefault="00B46D3E" w:rsidP="004E3FD0">
      <w:pPr>
        <w:rPr>
          <w:rFonts w:ascii="Century Gothic" w:hAnsi="Century Gothic" w:cs="Arial"/>
          <w:b/>
          <w:sz w:val="20"/>
          <w:szCs w:val="20"/>
        </w:rPr>
        <w:sectPr w:rsidR="00B46D3E" w:rsidSect="00997AFC">
          <w:headerReference w:type="even" r:id="rId13"/>
          <w:headerReference w:type="default" r:id="rId14"/>
          <w:footerReference w:type="even" r:id="rId15"/>
          <w:footerReference w:type="default" r:id="rId16"/>
          <w:headerReference w:type="first" r:id="rId17"/>
          <w:type w:val="continuous"/>
          <w:pgSz w:w="12240" w:h="15840" w:code="1"/>
          <w:pgMar w:top="864" w:right="720" w:bottom="864" w:left="720" w:header="720" w:footer="360" w:gutter="0"/>
          <w:cols w:space="720"/>
          <w:docGrid w:linePitch="360"/>
        </w:sectPr>
      </w:pPr>
      <w:r w:rsidRPr="00643185">
        <w:rPr>
          <w:rFonts w:ascii="Century Gothic" w:hAnsi="Century Gothic" w:cs="Arial"/>
          <w:sz w:val="20"/>
          <w:szCs w:val="20"/>
        </w:rPr>
        <w:t xml:space="preserve">Public reporting burden for this collection of information is estimated to average </w:t>
      </w:r>
      <w:r w:rsidR="007572C8">
        <w:rPr>
          <w:rFonts w:ascii="Century Gothic" w:hAnsi="Century Gothic" w:cs="Arial"/>
          <w:sz w:val="20"/>
          <w:szCs w:val="20"/>
        </w:rPr>
        <w:t>XX</w:t>
      </w:r>
      <w:r w:rsidRPr="00643185">
        <w:rPr>
          <w:rFonts w:ascii="Century Gothic" w:hAnsi="Century Gothic" w:cs="Arial"/>
          <w:sz w:val="20"/>
          <w:szCs w:val="20"/>
        </w:rPr>
        <w:t xml:space="preserve"> minutes per response, including the time for reviewing instructions, searching existing data sources, gathering and maintaining the data needed, and completing and reviewing the collection of information</w:t>
      </w:r>
      <w:proofErr w:type="gramStart"/>
      <w:r w:rsidRPr="00643185">
        <w:rPr>
          <w:rFonts w:ascii="Century Gothic" w:hAnsi="Century Gothic" w:cs="Arial"/>
          <w:sz w:val="20"/>
          <w:szCs w:val="20"/>
        </w:rPr>
        <w:t xml:space="preserve">. </w:t>
      </w:r>
      <w:proofErr w:type="gramEnd"/>
      <w:r w:rsidRPr="00643185">
        <w:rPr>
          <w:rFonts w:ascii="Century Gothic" w:hAnsi="Century Gothic" w:cs="Arial"/>
          <w:sz w:val="20"/>
          <w:szCs w:val="20"/>
        </w:rPr>
        <w:t>An agency may not conduct or sponsor, and a person is not required to respond to, a collection of information unless it displays a currently valid OMB control number</w:t>
      </w:r>
      <w:proofErr w:type="gramStart"/>
      <w:r w:rsidRPr="00643185">
        <w:rPr>
          <w:rFonts w:ascii="Century Gothic" w:hAnsi="Century Gothic" w:cs="Arial"/>
          <w:sz w:val="20"/>
          <w:szCs w:val="20"/>
        </w:rPr>
        <w:t xml:space="preserve">. </w:t>
      </w:r>
      <w:proofErr w:type="gramEnd"/>
      <w:r w:rsidRPr="00643185">
        <w:rPr>
          <w:rFonts w:ascii="Century Gothic" w:hAnsi="Century Gothic" w:cs="Arial"/>
          <w:sz w:val="20"/>
          <w:szCs w:val="20"/>
        </w:rPr>
        <w:t xml:space="preserve">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43185">
          <w:rPr>
            <w:rFonts w:ascii="Century Gothic" w:hAnsi="Century Gothic" w:cs="Arial"/>
            <w:sz w:val="20"/>
            <w:szCs w:val="20"/>
          </w:rPr>
          <w:t>MSC</w:t>
        </w:r>
      </w:smartTag>
      <w:r w:rsidRPr="00643185">
        <w:rPr>
          <w:rFonts w:ascii="Century Gothic" w:hAnsi="Century Gothic" w:cs="Arial"/>
          <w:sz w:val="20"/>
          <w:szCs w:val="20"/>
        </w:rPr>
        <w:t xml:space="preserve"> 7974, Bethesda, MD </w:t>
      </w:r>
      <w:r w:rsidR="00750D53">
        <w:rPr>
          <w:rFonts w:ascii="Century Gothic" w:hAnsi="Century Gothic" w:cs="Arial"/>
          <w:sz w:val="20"/>
          <w:szCs w:val="20"/>
        </w:rPr>
        <w:t>20892-7974, ATTN: PRA (0925-</w:t>
      </w:r>
      <w:r w:rsidR="0008132D">
        <w:rPr>
          <w:rFonts w:ascii="Century Gothic" w:hAnsi="Century Gothic" w:cs="Arial"/>
          <w:sz w:val="20"/>
          <w:szCs w:val="20"/>
        </w:rPr>
        <w:t>0661)</w:t>
      </w:r>
      <w:proofErr w:type="gramStart"/>
      <w:r w:rsidR="0008132D">
        <w:rPr>
          <w:rFonts w:ascii="Century Gothic" w:hAnsi="Century Gothic" w:cs="Arial"/>
          <w:sz w:val="20"/>
          <w:szCs w:val="20"/>
        </w:rPr>
        <w:t xml:space="preserve">. </w:t>
      </w:r>
      <w:proofErr w:type="gramEnd"/>
      <w:r w:rsidRPr="00643185">
        <w:rPr>
          <w:rFonts w:ascii="Century Gothic" w:hAnsi="Century Gothic" w:cs="Arial"/>
          <w:sz w:val="20"/>
          <w:szCs w:val="20"/>
        </w:rPr>
        <w:t>Do not return the completed form to this address</w:t>
      </w:r>
      <w:proofErr w:type="gramStart"/>
      <w:r w:rsidRPr="00643185">
        <w:rPr>
          <w:rFonts w:ascii="Century Gothic" w:hAnsi="Century Gothic" w:cs="Arial"/>
          <w:sz w:val="20"/>
          <w:szCs w:val="20"/>
        </w:rPr>
        <w:t>.</w:t>
      </w:r>
      <w:r w:rsidR="00B72520" w:rsidRPr="00B72520">
        <w:rPr>
          <w:rFonts w:ascii="Century Gothic" w:hAnsi="Century Gothic"/>
          <w:sz w:val="20"/>
          <w:szCs w:val="20"/>
        </w:rPr>
        <w:t xml:space="preserve"> </w:t>
      </w:r>
      <w:proofErr w:type="gramEnd"/>
    </w:p>
    <w:tbl>
      <w:tblPr>
        <w:tblStyle w:val="LightList-Accent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9"/>
        <w:gridCol w:w="2025"/>
        <w:gridCol w:w="2362"/>
        <w:gridCol w:w="2042"/>
        <w:gridCol w:w="2038"/>
      </w:tblGrid>
      <w:tr w:rsidR="00750D53" w:rsidRPr="0050307A" w14:paraId="2BF0EFD2" w14:textId="77777777" w:rsidTr="0007791B">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nil"/>
              <w:bottom w:val="single" w:sz="4" w:space="0" w:color="auto"/>
              <w:right w:val="nil"/>
            </w:tcBorders>
            <w:shd w:val="clear" w:color="auto" w:fill="FFFFFF" w:themeFill="background1"/>
          </w:tcPr>
          <w:p w14:paraId="2BF0EFD1" w14:textId="77777777" w:rsidR="00750D53" w:rsidRPr="0050307A" w:rsidRDefault="00750D53" w:rsidP="0007791B">
            <w:pPr>
              <w:ind w:right="792"/>
            </w:pPr>
            <w:r>
              <w:rPr>
                <w:color w:val="auto"/>
              </w:rPr>
              <w:lastRenderedPageBreak/>
              <w:t xml:space="preserve">Appendix </w:t>
            </w:r>
            <w:r w:rsidRPr="0050307A">
              <w:rPr>
                <w:color w:val="auto"/>
              </w:rPr>
              <w:t xml:space="preserve">1. </w:t>
            </w:r>
            <w:r>
              <w:rPr>
                <w:color w:val="auto"/>
              </w:rPr>
              <w:t xml:space="preserve">Maximum </w:t>
            </w:r>
            <w:r w:rsidRPr="0050307A">
              <w:rPr>
                <w:color w:val="auto"/>
              </w:rPr>
              <w:t>NCS Incentives, by Study Activity and Impact on Participants</w:t>
            </w:r>
            <w:r>
              <w:rPr>
                <w:color w:val="auto"/>
              </w:rPr>
              <w:t xml:space="preserve"> (Approved by OMB 1/5/12)</w:t>
            </w:r>
          </w:p>
        </w:tc>
      </w:tr>
      <w:tr w:rsidR="00750D53" w:rsidRPr="0050307A" w14:paraId="2BF0EFD6" w14:textId="77777777" w:rsidTr="0007791B">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57" w:type="pct"/>
            <w:tcBorders>
              <w:top w:val="single" w:sz="4" w:space="0" w:color="auto"/>
              <w:left w:val="none" w:sz="0" w:space="0" w:color="auto"/>
              <w:bottom w:val="none" w:sz="0" w:space="0" w:color="auto"/>
            </w:tcBorders>
            <w:shd w:val="clear" w:color="auto" w:fill="FFFFFF" w:themeFill="background1"/>
          </w:tcPr>
          <w:p w14:paraId="2BF0EFD3" w14:textId="77777777" w:rsidR="00750D53" w:rsidRPr="0050307A" w:rsidRDefault="00750D53" w:rsidP="0007791B">
            <w:r w:rsidRPr="0050307A">
              <w:t>Data Collection Activity Characteristics</w:t>
            </w:r>
          </w:p>
        </w:tc>
        <w:tc>
          <w:tcPr>
            <w:tcW w:w="919" w:type="pct"/>
            <w:tcBorders>
              <w:top w:val="single" w:sz="4" w:space="0" w:color="auto"/>
              <w:bottom w:val="none" w:sz="0" w:space="0" w:color="auto"/>
            </w:tcBorders>
            <w:shd w:val="clear" w:color="auto" w:fill="FFFFFF" w:themeFill="background1"/>
          </w:tcPr>
          <w:p w14:paraId="2BF0EFD4"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rPr>
                <w:b/>
              </w:rPr>
            </w:pPr>
            <w:r w:rsidRPr="0050307A">
              <w:rPr>
                <w:b/>
              </w:rPr>
              <w:t>Initial NCS Vanguard Study</w:t>
            </w:r>
          </w:p>
        </w:tc>
        <w:tc>
          <w:tcPr>
            <w:tcW w:w="2924" w:type="pct"/>
            <w:gridSpan w:val="3"/>
            <w:tcBorders>
              <w:top w:val="single" w:sz="4" w:space="0" w:color="auto"/>
              <w:bottom w:val="none" w:sz="0" w:space="0" w:color="auto"/>
              <w:right w:val="none" w:sz="0" w:space="0" w:color="auto"/>
            </w:tcBorders>
            <w:shd w:val="clear" w:color="auto" w:fill="FFFFFF" w:themeFill="background1"/>
          </w:tcPr>
          <w:p w14:paraId="2BF0EFD5" w14:textId="77777777" w:rsidR="00750D53" w:rsidRPr="0050307A" w:rsidRDefault="00750D53" w:rsidP="0007791B">
            <w:pPr>
              <w:jc w:val="center"/>
              <w:cnfStyle w:val="000000100000" w:firstRow="0" w:lastRow="0" w:firstColumn="0" w:lastColumn="0" w:oddVBand="0" w:evenVBand="0" w:oddHBand="1" w:evenHBand="0" w:firstRowFirstColumn="0" w:firstRowLastColumn="0" w:lastRowFirstColumn="0" w:lastRowLastColumn="0"/>
              <w:rPr>
                <w:b/>
              </w:rPr>
            </w:pPr>
            <w:r w:rsidRPr="0050307A">
              <w:rPr>
                <w:b/>
              </w:rPr>
              <w:t>NCS Recruitment Substudy and Formative Research</w:t>
            </w:r>
          </w:p>
        </w:tc>
      </w:tr>
      <w:tr w:rsidR="00750D53" w:rsidRPr="0050307A" w14:paraId="2BF0EFDB" w14:textId="77777777" w:rsidTr="0007791B">
        <w:tc>
          <w:tcPr>
            <w:cnfStyle w:val="001000000000" w:firstRow="0" w:lastRow="0" w:firstColumn="1" w:lastColumn="0" w:oddVBand="0" w:evenVBand="0" w:oddHBand="0" w:evenHBand="0" w:firstRowFirstColumn="0" w:firstRowLastColumn="0" w:lastRowFirstColumn="0" w:lastRowLastColumn="0"/>
            <w:tcW w:w="2076" w:type="pct"/>
            <w:gridSpan w:val="2"/>
          </w:tcPr>
          <w:p w14:paraId="2BF0EFD7" w14:textId="77777777" w:rsidR="00750D53" w:rsidRPr="0050307A" w:rsidRDefault="00750D53" w:rsidP="0007791B"/>
        </w:tc>
        <w:tc>
          <w:tcPr>
            <w:tcW w:w="1072" w:type="pct"/>
          </w:tcPr>
          <w:p w14:paraId="2BF0EFD8"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Phase 1</w:t>
            </w:r>
          </w:p>
        </w:tc>
        <w:tc>
          <w:tcPr>
            <w:tcW w:w="927" w:type="pct"/>
          </w:tcPr>
          <w:p w14:paraId="2BF0EFD9"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Phase 2</w:t>
            </w:r>
          </w:p>
        </w:tc>
        <w:tc>
          <w:tcPr>
            <w:tcW w:w="925" w:type="pct"/>
          </w:tcPr>
          <w:p w14:paraId="2BF0EFDA"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Formative Research</w:t>
            </w:r>
          </w:p>
        </w:tc>
      </w:tr>
      <w:tr w:rsidR="00750D53" w:rsidRPr="0050307A" w14:paraId="2BF0EFE1" w14:textId="77777777"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14:paraId="2BF0EFDC" w14:textId="77777777" w:rsidR="00750D53" w:rsidRPr="0050307A" w:rsidRDefault="00750D53" w:rsidP="0007791B">
            <w:pPr>
              <w:rPr>
                <w:b w:val="0"/>
              </w:rPr>
            </w:pPr>
            <w:r w:rsidRPr="0050307A">
              <w:rPr>
                <w:b w:val="0"/>
              </w:rPr>
              <w:t>Time for encounter</w:t>
            </w:r>
          </w:p>
        </w:tc>
        <w:tc>
          <w:tcPr>
            <w:tcW w:w="919" w:type="pct"/>
            <w:tcBorders>
              <w:top w:val="none" w:sz="0" w:space="0" w:color="auto"/>
              <w:bottom w:val="none" w:sz="0" w:space="0" w:color="auto"/>
            </w:tcBorders>
          </w:tcPr>
          <w:p w14:paraId="2BF0EFDD"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3 hours</w:t>
            </w:r>
          </w:p>
        </w:tc>
        <w:tc>
          <w:tcPr>
            <w:tcW w:w="1072" w:type="pct"/>
            <w:tcBorders>
              <w:top w:val="none" w:sz="0" w:space="0" w:color="auto"/>
              <w:bottom w:val="none" w:sz="0" w:space="0" w:color="auto"/>
            </w:tcBorders>
          </w:tcPr>
          <w:p w14:paraId="2BF0EFDE"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0.5 to 1 hour</w:t>
            </w:r>
          </w:p>
        </w:tc>
        <w:tc>
          <w:tcPr>
            <w:tcW w:w="927" w:type="pct"/>
            <w:tcBorders>
              <w:top w:val="none" w:sz="0" w:space="0" w:color="auto"/>
              <w:bottom w:val="none" w:sz="0" w:space="0" w:color="auto"/>
            </w:tcBorders>
          </w:tcPr>
          <w:p w14:paraId="2BF0EFDF"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0.5 to 1 hour</w:t>
            </w:r>
          </w:p>
        </w:tc>
        <w:tc>
          <w:tcPr>
            <w:tcW w:w="925" w:type="pct"/>
            <w:tcBorders>
              <w:top w:val="none" w:sz="0" w:space="0" w:color="auto"/>
              <w:bottom w:val="none" w:sz="0" w:space="0" w:color="auto"/>
              <w:right w:val="none" w:sz="0" w:space="0" w:color="auto"/>
            </w:tcBorders>
          </w:tcPr>
          <w:p w14:paraId="2BF0EFE0"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0.5 to 1 hour</w:t>
            </w:r>
          </w:p>
        </w:tc>
      </w:tr>
      <w:tr w:rsidR="00750D53" w:rsidRPr="0050307A" w14:paraId="2BF0EFE7" w14:textId="77777777" w:rsidTr="0007791B">
        <w:tc>
          <w:tcPr>
            <w:cnfStyle w:val="001000000000" w:firstRow="0" w:lastRow="0" w:firstColumn="1" w:lastColumn="0" w:oddVBand="0" w:evenVBand="0" w:oddHBand="0" w:evenHBand="0" w:firstRowFirstColumn="0" w:firstRowLastColumn="0" w:lastRowFirstColumn="0" w:lastRowLastColumn="0"/>
            <w:tcW w:w="1157" w:type="pct"/>
          </w:tcPr>
          <w:p w14:paraId="2BF0EFE2" w14:textId="77777777" w:rsidR="00750D53" w:rsidRPr="0050307A" w:rsidRDefault="00750D53" w:rsidP="0007791B">
            <w:pPr>
              <w:rPr>
                <w:b w:val="0"/>
              </w:rPr>
            </w:pPr>
            <w:r w:rsidRPr="0050307A">
              <w:rPr>
                <w:b w:val="0"/>
              </w:rPr>
              <w:t xml:space="preserve">Sensitivity of questions </w:t>
            </w:r>
          </w:p>
        </w:tc>
        <w:tc>
          <w:tcPr>
            <w:tcW w:w="919" w:type="pct"/>
          </w:tcPr>
          <w:p w14:paraId="2BF0EFE3"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Sensitive, including sexual activity</w:t>
            </w:r>
          </w:p>
        </w:tc>
        <w:tc>
          <w:tcPr>
            <w:tcW w:w="1072" w:type="pct"/>
          </w:tcPr>
          <w:p w14:paraId="2BF0EFE4"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Few sensitive questions</w:t>
            </w:r>
          </w:p>
        </w:tc>
        <w:tc>
          <w:tcPr>
            <w:tcW w:w="927" w:type="pct"/>
          </w:tcPr>
          <w:p w14:paraId="2BF0EFE5"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Few sensitive questions</w:t>
            </w:r>
          </w:p>
        </w:tc>
        <w:tc>
          <w:tcPr>
            <w:tcW w:w="925" w:type="pct"/>
          </w:tcPr>
          <w:p w14:paraId="2BF0EFE6"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Few sensitive questions</w:t>
            </w:r>
          </w:p>
        </w:tc>
      </w:tr>
      <w:tr w:rsidR="00750D53" w:rsidRPr="0050307A" w14:paraId="2BF0EFED" w14:textId="77777777" w:rsidTr="0007791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14:paraId="2BF0EFE8" w14:textId="77777777" w:rsidR="00750D53" w:rsidRPr="0050307A" w:rsidRDefault="00750D53" w:rsidP="0007791B">
            <w:pPr>
              <w:rPr>
                <w:b w:val="0"/>
              </w:rPr>
            </w:pPr>
            <w:r w:rsidRPr="0050307A">
              <w:rPr>
                <w:b w:val="0"/>
              </w:rPr>
              <w:t xml:space="preserve">Physical measures </w:t>
            </w:r>
          </w:p>
        </w:tc>
        <w:tc>
          <w:tcPr>
            <w:tcW w:w="919" w:type="pct"/>
            <w:tcBorders>
              <w:top w:val="none" w:sz="0" w:space="0" w:color="auto"/>
              <w:bottom w:val="none" w:sz="0" w:space="0" w:color="auto"/>
            </w:tcBorders>
          </w:tcPr>
          <w:p w14:paraId="2BF0EFE9"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Yes</w:t>
            </w:r>
          </w:p>
        </w:tc>
        <w:tc>
          <w:tcPr>
            <w:tcW w:w="1072" w:type="pct"/>
            <w:tcBorders>
              <w:top w:val="none" w:sz="0" w:space="0" w:color="auto"/>
              <w:bottom w:val="none" w:sz="0" w:space="0" w:color="auto"/>
            </w:tcBorders>
          </w:tcPr>
          <w:p w14:paraId="2BF0EFEA"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No</w:t>
            </w:r>
          </w:p>
        </w:tc>
        <w:tc>
          <w:tcPr>
            <w:tcW w:w="927" w:type="pct"/>
            <w:tcBorders>
              <w:top w:val="none" w:sz="0" w:space="0" w:color="auto"/>
              <w:bottom w:val="none" w:sz="0" w:space="0" w:color="auto"/>
            </w:tcBorders>
          </w:tcPr>
          <w:p w14:paraId="2BF0EFEB"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No</w:t>
            </w:r>
          </w:p>
        </w:tc>
        <w:tc>
          <w:tcPr>
            <w:tcW w:w="925" w:type="pct"/>
            <w:tcBorders>
              <w:top w:val="none" w:sz="0" w:space="0" w:color="auto"/>
              <w:bottom w:val="none" w:sz="0" w:space="0" w:color="auto"/>
              <w:right w:val="none" w:sz="0" w:space="0" w:color="auto"/>
            </w:tcBorders>
          </w:tcPr>
          <w:p w14:paraId="2BF0EFEC"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Yes</w:t>
            </w:r>
            <w:r>
              <w:t>*</w:t>
            </w:r>
          </w:p>
        </w:tc>
      </w:tr>
      <w:tr w:rsidR="00750D53" w:rsidRPr="0050307A" w14:paraId="2BF0EFF3" w14:textId="77777777" w:rsidTr="0007791B">
        <w:tc>
          <w:tcPr>
            <w:cnfStyle w:val="001000000000" w:firstRow="0" w:lastRow="0" w:firstColumn="1" w:lastColumn="0" w:oddVBand="0" w:evenVBand="0" w:oddHBand="0" w:evenHBand="0" w:firstRowFirstColumn="0" w:firstRowLastColumn="0" w:lastRowFirstColumn="0" w:lastRowLastColumn="0"/>
            <w:tcW w:w="1157" w:type="pct"/>
          </w:tcPr>
          <w:p w14:paraId="2BF0EFEE" w14:textId="77777777" w:rsidR="00750D53" w:rsidRPr="0050307A" w:rsidRDefault="00750D53" w:rsidP="0007791B">
            <w:pPr>
              <w:rPr>
                <w:b w:val="0"/>
              </w:rPr>
            </w:pPr>
            <w:r w:rsidRPr="0050307A">
              <w:rPr>
                <w:b w:val="0"/>
              </w:rPr>
              <w:t xml:space="preserve">Environmental specimens </w:t>
            </w:r>
          </w:p>
        </w:tc>
        <w:tc>
          <w:tcPr>
            <w:tcW w:w="919" w:type="pct"/>
          </w:tcPr>
          <w:p w14:paraId="2BF0EFEF"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Yes</w:t>
            </w:r>
          </w:p>
        </w:tc>
        <w:tc>
          <w:tcPr>
            <w:tcW w:w="1072" w:type="pct"/>
          </w:tcPr>
          <w:p w14:paraId="2BF0EFF0"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No</w:t>
            </w:r>
          </w:p>
        </w:tc>
        <w:tc>
          <w:tcPr>
            <w:tcW w:w="927" w:type="pct"/>
          </w:tcPr>
          <w:p w14:paraId="2BF0EFF1"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Yes</w:t>
            </w:r>
          </w:p>
        </w:tc>
        <w:tc>
          <w:tcPr>
            <w:tcW w:w="925" w:type="pct"/>
          </w:tcPr>
          <w:p w14:paraId="2BF0EFF2"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Yes</w:t>
            </w:r>
            <w:r>
              <w:t>*</w:t>
            </w:r>
          </w:p>
        </w:tc>
      </w:tr>
      <w:tr w:rsidR="00750D53" w:rsidRPr="0050307A" w14:paraId="2BF0EFF9" w14:textId="77777777"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14:paraId="2BF0EFF4" w14:textId="77777777" w:rsidR="00750D53" w:rsidRPr="0050307A" w:rsidRDefault="00750D53" w:rsidP="0007791B">
            <w:pPr>
              <w:rPr>
                <w:b w:val="0"/>
              </w:rPr>
            </w:pPr>
            <w:r w:rsidRPr="0050307A">
              <w:rPr>
                <w:b w:val="0"/>
              </w:rPr>
              <w:t xml:space="preserve">Biospecimens </w:t>
            </w:r>
          </w:p>
        </w:tc>
        <w:tc>
          <w:tcPr>
            <w:tcW w:w="919" w:type="pct"/>
            <w:tcBorders>
              <w:top w:val="none" w:sz="0" w:space="0" w:color="auto"/>
              <w:bottom w:val="none" w:sz="0" w:space="0" w:color="auto"/>
            </w:tcBorders>
          </w:tcPr>
          <w:p w14:paraId="2BF0EFF5"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Yes</w:t>
            </w:r>
          </w:p>
        </w:tc>
        <w:tc>
          <w:tcPr>
            <w:tcW w:w="1072" w:type="pct"/>
            <w:tcBorders>
              <w:top w:val="none" w:sz="0" w:space="0" w:color="auto"/>
              <w:bottom w:val="none" w:sz="0" w:space="0" w:color="auto"/>
            </w:tcBorders>
          </w:tcPr>
          <w:p w14:paraId="2BF0EFF6"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No</w:t>
            </w:r>
          </w:p>
        </w:tc>
        <w:tc>
          <w:tcPr>
            <w:tcW w:w="927" w:type="pct"/>
            <w:tcBorders>
              <w:top w:val="none" w:sz="0" w:space="0" w:color="auto"/>
              <w:bottom w:val="none" w:sz="0" w:space="0" w:color="auto"/>
            </w:tcBorders>
          </w:tcPr>
          <w:p w14:paraId="2BF0EFF7"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Yes</w:t>
            </w:r>
          </w:p>
        </w:tc>
        <w:tc>
          <w:tcPr>
            <w:tcW w:w="925" w:type="pct"/>
            <w:tcBorders>
              <w:top w:val="none" w:sz="0" w:space="0" w:color="auto"/>
              <w:bottom w:val="none" w:sz="0" w:space="0" w:color="auto"/>
              <w:right w:val="none" w:sz="0" w:space="0" w:color="auto"/>
            </w:tcBorders>
          </w:tcPr>
          <w:p w14:paraId="2BF0EFF8"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Yes</w:t>
            </w:r>
            <w:r>
              <w:t>*</w:t>
            </w:r>
          </w:p>
        </w:tc>
      </w:tr>
      <w:tr w:rsidR="00750D53" w:rsidRPr="0050307A" w14:paraId="2BF0EFFF" w14:textId="77777777" w:rsidTr="0007791B">
        <w:trPr>
          <w:trHeight w:val="313"/>
        </w:trPr>
        <w:tc>
          <w:tcPr>
            <w:cnfStyle w:val="001000000000" w:firstRow="0" w:lastRow="0" w:firstColumn="1" w:lastColumn="0" w:oddVBand="0" w:evenVBand="0" w:oddHBand="0" w:evenHBand="0" w:firstRowFirstColumn="0" w:firstRowLastColumn="0" w:lastRowFirstColumn="0" w:lastRowLastColumn="0"/>
            <w:tcW w:w="1157" w:type="pct"/>
          </w:tcPr>
          <w:p w14:paraId="2BF0EFFA" w14:textId="77777777" w:rsidR="00750D53" w:rsidRPr="0050307A" w:rsidRDefault="00750D53" w:rsidP="0007791B">
            <w:pPr>
              <w:rPr>
                <w:b w:val="0"/>
              </w:rPr>
            </w:pPr>
            <w:r w:rsidRPr="0050307A">
              <w:rPr>
                <w:b w:val="0"/>
              </w:rPr>
              <w:t xml:space="preserve">Participant observation </w:t>
            </w:r>
          </w:p>
        </w:tc>
        <w:tc>
          <w:tcPr>
            <w:tcW w:w="919" w:type="pct"/>
          </w:tcPr>
          <w:p w14:paraId="2BF0EFFB"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Yes</w:t>
            </w:r>
          </w:p>
        </w:tc>
        <w:tc>
          <w:tcPr>
            <w:tcW w:w="1072" w:type="pct"/>
          </w:tcPr>
          <w:p w14:paraId="2BF0EFFC"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No</w:t>
            </w:r>
          </w:p>
        </w:tc>
        <w:tc>
          <w:tcPr>
            <w:tcW w:w="927" w:type="pct"/>
          </w:tcPr>
          <w:p w14:paraId="2BF0EFFD"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No</w:t>
            </w:r>
          </w:p>
        </w:tc>
        <w:tc>
          <w:tcPr>
            <w:tcW w:w="925" w:type="pct"/>
          </w:tcPr>
          <w:p w14:paraId="2BF0EFFE"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No</w:t>
            </w:r>
          </w:p>
        </w:tc>
      </w:tr>
      <w:tr w:rsidR="00750D53" w:rsidRPr="0050307A" w14:paraId="2BF0F005" w14:textId="77777777"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14:paraId="2BF0F000" w14:textId="77777777" w:rsidR="00750D53" w:rsidRPr="0050307A" w:rsidRDefault="00750D53" w:rsidP="0007791B">
            <w:pPr>
              <w:rPr>
                <w:b w:val="0"/>
              </w:rPr>
            </w:pPr>
            <w:r w:rsidRPr="0050307A">
              <w:rPr>
                <w:b w:val="0"/>
              </w:rPr>
              <w:t>Monetary incentive, per visit</w:t>
            </w:r>
          </w:p>
        </w:tc>
        <w:tc>
          <w:tcPr>
            <w:tcW w:w="919" w:type="pct"/>
            <w:tcBorders>
              <w:top w:val="none" w:sz="0" w:space="0" w:color="auto"/>
              <w:bottom w:val="none" w:sz="0" w:space="0" w:color="auto"/>
            </w:tcBorders>
          </w:tcPr>
          <w:p w14:paraId="2BF0F001"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t>$100</w:t>
            </w:r>
            <w:r w:rsidRPr="0050307A">
              <w:t xml:space="preserve"> </w:t>
            </w:r>
          </w:p>
        </w:tc>
        <w:tc>
          <w:tcPr>
            <w:tcW w:w="1072" w:type="pct"/>
            <w:tcBorders>
              <w:top w:val="none" w:sz="0" w:space="0" w:color="auto"/>
              <w:bottom w:val="none" w:sz="0" w:space="0" w:color="auto"/>
            </w:tcBorders>
          </w:tcPr>
          <w:p w14:paraId="2BF0F002" w14:textId="77777777"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$25</w:t>
            </w:r>
          </w:p>
        </w:tc>
        <w:tc>
          <w:tcPr>
            <w:tcW w:w="927" w:type="pct"/>
            <w:tcBorders>
              <w:top w:val="none" w:sz="0" w:space="0" w:color="auto"/>
              <w:bottom w:val="none" w:sz="0" w:space="0" w:color="auto"/>
            </w:tcBorders>
          </w:tcPr>
          <w:p w14:paraId="2BF0F003" w14:textId="77777777" w:rsidR="00750D53" w:rsidRDefault="00750D53" w:rsidP="0007791B">
            <w:pPr>
              <w:cnfStyle w:val="000000100000" w:firstRow="0" w:lastRow="0" w:firstColumn="0" w:lastColumn="0" w:oddVBand="0" w:evenVBand="0" w:oddHBand="1" w:evenHBand="0" w:firstRowFirstColumn="0" w:firstRowLastColumn="0" w:lastRowFirstColumn="0" w:lastRowLastColumn="0"/>
            </w:pPr>
            <w:r>
              <w:t>$25 for the group of study questionnaires, plus $25, in total, for any bio-specimens collected during a contact and, where appropriate for environmental specimens</w:t>
            </w:r>
          </w:p>
        </w:tc>
        <w:tc>
          <w:tcPr>
            <w:tcW w:w="925" w:type="pct"/>
            <w:tcBorders>
              <w:top w:val="none" w:sz="0" w:space="0" w:color="auto"/>
              <w:bottom w:val="none" w:sz="0" w:space="0" w:color="auto"/>
              <w:right w:val="none" w:sz="0" w:space="0" w:color="auto"/>
            </w:tcBorders>
          </w:tcPr>
          <w:p w14:paraId="2BF0F004" w14:textId="77777777" w:rsidR="00750D53" w:rsidRDefault="00750D53" w:rsidP="0007791B">
            <w:pPr>
              <w:cnfStyle w:val="000000100000" w:firstRow="0" w:lastRow="0" w:firstColumn="0" w:lastColumn="0" w:oddVBand="0" w:evenVBand="0" w:oddHBand="1" w:evenHBand="0" w:firstRowFirstColumn="0" w:firstRowLastColumn="0" w:lastRowFirstColumn="0" w:lastRowLastColumn="0"/>
            </w:pPr>
            <w:r>
              <w:t>$25, in total, for any bio-specimens collected during a contact. For questionnaires, or any environmental specimens – up to $25 when deemed necessary</w:t>
            </w:r>
          </w:p>
        </w:tc>
      </w:tr>
      <w:tr w:rsidR="00750D53" w:rsidRPr="0050307A" w14:paraId="2BF0F00B" w14:textId="77777777" w:rsidTr="0007791B">
        <w:trPr>
          <w:trHeight w:val="2590"/>
        </w:trPr>
        <w:tc>
          <w:tcPr>
            <w:cnfStyle w:val="001000000000" w:firstRow="0" w:lastRow="0" w:firstColumn="1" w:lastColumn="0" w:oddVBand="0" w:evenVBand="0" w:oddHBand="0" w:evenHBand="0" w:firstRowFirstColumn="0" w:firstRowLastColumn="0" w:lastRowFirstColumn="0" w:lastRowLastColumn="0"/>
            <w:tcW w:w="1157" w:type="pct"/>
          </w:tcPr>
          <w:p w14:paraId="2BF0F006" w14:textId="77777777" w:rsidR="00750D53" w:rsidRPr="0050307A" w:rsidRDefault="00750D53" w:rsidP="0007791B">
            <w:pPr>
              <w:rPr>
                <w:b w:val="0"/>
              </w:rPr>
            </w:pPr>
            <w:r w:rsidRPr="0050307A">
              <w:rPr>
                <w:b w:val="0"/>
              </w:rPr>
              <w:t>Non-monetary incentives (tote bags, post its, key chains, etc.)</w:t>
            </w:r>
          </w:p>
        </w:tc>
        <w:tc>
          <w:tcPr>
            <w:tcW w:w="919" w:type="pct"/>
          </w:tcPr>
          <w:p w14:paraId="2BF0F007"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rPr>
                <w:u w:val="single"/>
              </w:rPr>
              <w:t>In addition to the monetary incentive</w:t>
            </w:r>
            <w:r w:rsidRPr="0050307A">
              <w:t>, non-monetary incentives valued at $25 or less may be offered to participants</w:t>
            </w:r>
          </w:p>
        </w:tc>
        <w:tc>
          <w:tcPr>
            <w:tcW w:w="1072" w:type="pct"/>
          </w:tcPr>
          <w:p w14:paraId="2BF0F008"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rPr>
                <w:u w:val="single"/>
              </w:rPr>
              <w:t>As an alternative to the monetary incentive</w:t>
            </w:r>
            <w:r w:rsidRPr="0050307A">
              <w:t>, NCS logo gifts valued at $25 or less may be offered to the participants in lieu of cash or local incentives not exceeding $25 in value and deemed non-coercive by local IRBs</w:t>
            </w:r>
          </w:p>
        </w:tc>
        <w:tc>
          <w:tcPr>
            <w:tcW w:w="927" w:type="pct"/>
          </w:tcPr>
          <w:p w14:paraId="2BF0F009"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rPr>
                <w:u w:val="single"/>
              </w:rPr>
            </w:pPr>
            <w:r w:rsidRPr="0050307A">
              <w:rPr>
                <w:u w:val="single"/>
              </w:rPr>
              <w:t>In addition to the monetary incentive</w:t>
            </w:r>
            <w:r w:rsidRPr="0050307A">
              <w:t>, NCS logo gifts valued at $25 or less may be offered to the participants if these are deemed acceptable  by local IRBs</w:t>
            </w:r>
          </w:p>
        </w:tc>
        <w:tc>
          <w:tcPr>
            <w:tcW w:w="925" w:type="pct"/>
          </w:tcPr>
          <w:p w14:paraId="2BF0F00A" w14:textId="77777777"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rPr>
                <w:u w:val="single"/>
              </w:rPr>
            </w:pPr>
            <w:r w:rsidRPr="0050307A">
              <w:rPr>
                <w:u w:val="single"/>
              </w:rPr>
              <w:t>In</w:t>
            </w:r>
            <w:r>
              <w:rPr>
                <w:u w:val="single"/>
              </w:rPr>
              <w:t xml:space="preserve">stead of </w:t>
            </w:r>
            <w:r w:rsidRPr="0050307A">
              <w:rPr>
                <w:u w:val="single"/>
              </w:rPr>
              <w:t>monetary incentive</w:t>
            </w:r>
            <w:r>
              <w:rPr>
                <w:u w:val="single"/>
              </w:rPr>
              <w:t>s</w:t>
            </w:r>
            <w:r w:rsidRPr="0050307A">
              <w:t>, NCS logo gifts valued at $25 or less may be offered to the participants if these are deemed acceptable  by local IRBs</w:t>
            </w:r>
          </w:p>
        </w:tc>
      </w:tr>
    </w:tbl>
    <w:p w14:paraId="2BF0F00C" w14:textId="77777777" w:rsidR="00750D53" w:rsidRDefault="00750D53" w:rsidP="00750D53">
      <w:pPr>
        <w:rPr>
          <w:rFonts w:ascii="Century Gothic" w:hAnsi="Century Gothic" w:cs="Arial"/>
          <w:b/>
          <w:sz w:val="20"/>
          <w:szCs w:val="20"/>
        </w:rPr>
      </w:pPr>
    </w:p>
    <w:sectPr w:rsidR="00750D53" w:rsidSect="00477074">
      <w:headerReference w:type="default" r:id="rId18"/>
      <w:pgSz w:w="12240" w:h="15840" w:code="1"/>
      <w:pgMar w:top="864" w:right="720" w:bottom="864"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0F027" w14:textId="77777777" w:rsidR="00A81159" w:rsidRDefault="00A81159">
      <w:pPr>
        <w:pStyle w:val="DataField11pt"/>
      </w:pPr>
      <w:r>
        <w:separator/>
      </w:r>
    </w:p>
  </w:endnote>
  <w:endnote w:type="continuationSeparator" w:id="0">
    <w:p w14:paraId="2BF0F028" w14:textId="77777777" w:rsidR="00A81159" w:rsidRDefault="00A81159">
      <w:pPr>
        <w:pStyle w:val="DataField11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0F02E" w14:textId="77777777" w:rsidR="00EB3BDD" w:rsidRDefault="00EB3B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F0F02F" w14:textId="77777777" w:rsidR="00EB3BDD" w:rsidRDefault="00EB3B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0F030" w14:textId="77777777" w:rsidR="00EB3BDD" w:rsidRDefault="00EB3BDD">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E7095F" w:rsidRPr="00E7095F">
      <w:rPr>
        <w:rFonts w:asciiTheme="majorHAnsi" w:hAnsiTheme="majorHAnsi"/>
        <w:noProof/>
      </w:rPr>
      <w:t>1</w:t>
    </w:r>
    <w:r>
      <w:rPr>
        <w:rFonts w:asciiTheme="majorHAnsi" w:hAnsiTheme="majorHAnsi"/>
        <w:noProof/>
      </w:rPr>
      <w:fldChar w:fldCharType="end"/>
    </w:r>
  </w:p>
  <w:p w14:paraId="2BF0F031" w14:textId="77777777" w:rsidR="00EB3BDD" w:rsidRDefault="00EB3B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0F025" w14:textId="77777777" w:rsidR="00A81159" w:rsidRDefault="00A81159">
      <w:pPr>
        <w:pStyle w:val="DataField11pt"/>
      </w:pPr>
      <w:r>
        <w:separator/>
      </w:r>
    </w:p>
  </w:footnote>
  <w:footnote w:type="continuationSeparator" w:id="0">
    <w:p w14:paraId="2BF0F026" w14:textId="77777777" w:rsidR="00A81159" w:rsidRDefault="00A81159">
      <w:pPr>
        <w:pStyle w:val="DataField11pt"/>
      </w:pPr>
      <w:r>
        <w:continuationSeparator/>
      </w:r>
    </w:p>
  </w:footnote>
  <w:footnote w:id="1">
    <w:p w14:paraId="68013AA8" w14:textId="0ECF9868" w:rsidR="00386367" w:rsidRPr="005A674F" w:rsidRDefault="00386367">
      <w:pPr>
        <w:pStyle w:val="FootnoteText"/>
        <w:rPr>
          <w:rFonts w:ascii="Century Gothic" w:hAnsi="Century Gothic"/>
          <w:b/>
          <w:sz w:val="16"/>
          <w:szCs w:val="16"/>
        </w:rPr>
      </w:pPr>
      <w:r w:rsidRPr="005A674F">
        <w:rPr>
          <w:rStyle w:val="FootnoteReference"/>
          <w:rFonts w:ascii="Century Gothic" w:hAnsi="Century Gothic"/>
          <w:sz w:val="16"/>
          <w:szCs w:val="16"/>
        </w:rPr>
        <w:footnoteRef/>
      </w:r>
      <w:r w:rsidRPr="005A674F">
        <w:rPr>
          <w:rFonts w:ascii="Century Gothic" w:hAnsi="Century Gothic"/>
          <w:sz w:val="16"/>
          <w:szCs w:val="16"/>
        </w:rPr>
        <w:t xml:space="preserve"> </w:t>
      </w:r>
      <w:r w:rsidR="00AA775B" w:rsidRPr="005A674F">
        <w:rPr>
          <w:rFonts w:ascii="Century Gothic" w:hAnsi="Century Gothic"/>
          <w:sz w:val="16"/>
          <w:szCs w:val="16"/>
        </w:rPr>
        <w:t xml:space="preserve">Kessler RC, Berglund </w:t>
      </w:r>
      <w:r w:rsidRPr="005A674F">
        <w:rPr>
          <w:rStyle w:val="authornames"/>
          <w:rFonts w:ascii="Century Gothic" w:hAnsi="Century Gothic"/>
          <w:sz w:val="16"/>
          <w:szCs w:val="16"/>
        </w:rPr>
        <w:t>P</w:t>
      </w:r>
      <w:r w:rsidR="00AA775B" w:rsidRPr="005A674F">
        <w:rPr>
          <w:rStyle w:val="authornames"/>
          <w:rFonts w:ascii="Century Gothic" w:hAnsi="Century Gothic"/>
          <w:sz w:val="16"/>
          <w:szCs w:val="16"/>
        </w:rPr>
        <w:t>, Demler</w:t>
      </w:r>
      <w:r w:rsidRPr="005A674F">
        <w:rPr>
          <w:rStyle w:val="authornames"/>
          <w:rFonts w:ascii="Century Gothic" w:hAnsi="Century Gothic"/>
          <w:sz w:val="16"/>
          <w:szCs w:val="16"/>
        </w:rPr>
        <w:t xml:space="preserve"> O</w:t>
      </w:r>
      <w:r w:rsidR="00AA775B" w:rsidRPr="005A674F">
        <w:rPr>
          <w:rStyle w:val="authornames"/>
          <w:rFonts w:ascii="Century Gothic" w:hAnsi="Century Gothic"/>
          <w:sz w:val="16"/>
          <w:szCs w:val="16"/>
        </w:rPr>
        <w:t>,</w:t>
      </w:r>
      <w:r w:rsidRPr="005A674F">
        <w:rPr>
          <w:rStyle w:val="authornames"/>
          <w:rFonts w:ascii="Century Gothic" w:hAnsi="Century Gothic"/>
          <w:sz w:val="16"/>
          <w:szCs w:val="16"/>
        </w:rPr>
        <w:t xml:space="preserve"> </w:t>
      </w:r>
      <w:r w:rsidR="00AA775B" w:rsidRPr="005A674F">
        <w:rPr>
          <w:rStyle w:val="authornames"/>
          <w:rFonts w:ascii="Century Gothic" w:hAnsi="Century Gothic"/>
          <w:sz w:val="16"/>
          <w:szCs w:val="16"/>
        </w:rPr>
        <w:t xml:space="preserve">Jin </w:t>
      </w:r>
      <w:r w:rsidRPr="005A674F">
        <w:rPr>
          <w:rStyle w:val="authornames"/>
          <w:rFonts w:ascii="Century Gothic" w:hAnsi="Century Gothic"/>
          <w:sz w:val="16"/>
          <w:szCs w:val="16"/>
        </w:rPr>
        <w:t xml:space="preserve">R, </w:t>
      </w:r>
      <w:r w:rsidR="00AA775B" w:rsidRPr="005A674F">
        <w:rPr>
          <w:rStyle w:val="authornames"/>
          <w:rFonts w:ascii="Century Gothic" w:hAnsi="Century Gothic"/>
          <w:sz w:val="16"/>
          <w:szCs w:val="16"/>
        </w:rPr>
        <w:t xml:space="preserve">Merikanga </w:t>
      </w:r>
      <w:r w:rsidRPr="005A674F">
        <w:rPr>
          <w:rStyle w:val="authornames"/>
          <w:rFonts w:ascii="Century Gothic" w:hAnsi="Century Gothic"/>
          <w:sz w:val="16"/>
          <w:szCs w:val="16"/>
        </w:rPr>
        <w:t>KR</w:t>
      </w:r>
      <w:r w:rsidR="00AA775B" w:rsidRPr="005A674F">
        <w:rPr>
          <w:rStyle w:val="authornames"/>
          <w:rFonts w:ascii="Century Gothic" w:hAnsi="Century Gothic"/>
          <w:sz w:val="16"/>
          <w:szCs w:val="16"/>
        </w:rPr>
        <w:t xml:space="preserve">, Walters </w:t>
      </w:r>
      <w:r w:rsidRPr="005A674F">
        <w:rPr>
          <w:rStyle w:val="authornames"/>
          <w:rFonts w:ascii="Century Gothic" w:hAnsi="Century Gothic"/>
          <w:sz w:val="16"/>
          <w:szCs w:val="16"/>
        </w:rPr>
        <w:t>EE</w:t>
      </w:r>
      <w:proofErr w:type="gramStart"/>
      <w:r w:rsidRPr="005A674F">
        <w:rPr>
          <w:rStyle w:val="authornames"/>
          <w:rFonts w:ascii="Century Gothic" w:hAnsi="Century Gothic"/>
          <w:sz w:val="16"/>
          <w:szCs w:val="16"/>
        </w:rPr>
        <w:t xml:space="preserve">. </w:t>
      </w:r>
      <w:proofErr w:type="gramEnd"/>
      <w:r w:rsidRPr="005A674F">
        <w:rPr>
          <w:rFonts w:ascii="Century Gothic" w:hAnsi="Century Gothic"/>
          <w:bCs/>
          <w:sz w:val="16"/>
          <w:szCs w:val="16"/>
        </w:rPr>
        <w:t>Lifetime Prevalence and Age-of-Onset Distributions of DSM-IV Disorders in the National Comorbidity Survey Replication</w:t>
      </w:r>
      <w:proofErr w:type="gramStart"/>
      <w:r w:rsidRPr="005A674F">
        <w:rPr>
          <w:rStyle w:val="Strong"/>
          <w:rFonts w:ascii="Century Gothic" w:hAnsi="Century Gothic"/>
          <w:sz w:val="16"/>
          <w:szCs w:val="16"/>
        </w:rPr>
        <w:t xml:space="preserve">. </w:t>
      </w:r>
      <w:proofErr w:type="gramEnd"/>
      <w:r w:rsidR="009706B1" w:rsidRPr="005A674F">
        <w:rPr>
          <w:rStyle w:val="Strong"/>
          <w:rFonts w:ascii="Century Gothic" w:hAnsi="Century Gothic"/>
          <w:b w:val="0"/>
          <w:i/>
          <w:iCs/>
          <w:sz w:val="16"/>
          <w:szCs w:val="16"/>
        </w:rPr>
        <w:t>Arch Gen Psychiatry,</w:t>
      </w:r>
      <w:r w:rsidRPr="005A674F">
        <w:rPr>
          <w:rStyle w:val="Strong"/>
          <w:rFonts w:ascii="Century Gothic" w:hAnsi="Century Gothic"/>
          <w:b w:val="0"/>
          <w:i/>
          <w:iCs/>
          <w:sz w:val="16"/>
          <w:szCs w:val="16"/>
        </w:rPr>
        <w:t xml:space="preserve"> </w:t>
      </w:r>
      <w:r w:rsidRPr="005A674F">
        <w:rPr>
          <w:rStyle w:val="Strong"/>
          <w:rFonts w:ascii="Century Gothic" w:hAnsi="Century Gothic"/>
          <w:b w:val="0"/>
          <w:sz w:val="16"/>
          <w:szCs w:val="16"/>
        </w:rPr>
        <w:t>2005</w:t>
      </w:r>
      <w:proofErr w:type="gramStart"/>
      <w:r w:rsidRPr="005A674F">
        <w:rPr>
          <w:rStyle w:val="Strong"/>
          <w:rFonts w:ascii="Century Gothic" w:hAnsi="Century Gothic"/>
          <w:b w:val="0"/>
          <w:sz w:val="16"/>
          <w:szCs w:val="16"/>
        </w:rPr>
        <w:t>;62</w:t>
      </w:r>
      <w:proofErr w:type="gramEnd"/>
      <w:r w:rsidRPr="005A674F">
        <w:rPr>
          <w:rStyle w:val="Strong"/>
          <w:rFonts w:ascii="Century Gothic" w:hAnsi="Century Gothic"/>
          <w:b w:val="0"/>
          <w:sz w:val="16"/>
          <w:szCs w:val="16"/>
        </w:rPr>
        <w:t>(6):593-602</w:t>
      </w:r>
      <w:r w:rsidR="009706B1" w:rsidRPr="005A674F">
        <w:rPr>
          <w:rStyle w:val="Strong"/>
          <w:rFonts w:ascii="Century Gothic" w:hAnsi="Century Gothic"/>
          <w:b w:val="0"/>
          <w:sz w:val="16"/>
          <w:szCs w:val="16"/>
        </w:rPr>
        <w:t>.</w:t>
      </w:r>
    </w:p>
  </w:footnote>
  <w:footnote w:id="2">
    <w:p w14:paraId="32467107" w14:textId="49F78B8E" w:rsidR="009706B1" w:rsidRPr="005A674F" w:rsidRDefault="009706B1">
      <w:pPr>
        <w:pStyle w:val="FootnoteText"/>
        <w:rPr>
          <w:rFonts w:ascii="Century Gothic" w:hAnsi="Century Gothic"/>
          <w:sz w:val="16"/>
          <w:szCs w:val="16"/>
        </w:rPr>
      </w:pPr>
      <w:r w:rsidRPr="005A674F">
        <w:rPr>
          <w:rStyle w:val="FootnoteReference"/>
          <w:rFonts w:ascii="Century Gothic" w:hAnsi="Century Gothic"/>
          <w:sz w:val="16"/>
          <w:szCs w:val="16"/>
        </w:rPr>
        <w:footnoteRef/>
      </w:r>
      <w:r w:rsidRPr="005A674F">
        <w:rPr>
          <w:rFonts w:ascii="Century Gothic" w:hAnsi="Century Gothic"/>
          <w:sz w:val="16"/>
          <w:szCs w:val="16"/>
        </w:rPr>
        <w:t xml:space="preserve"> </w:t>
      </w:r>
      <w:r w:rsidR="00AA775B" w:rsidRPr="005A674F">
        <w:rPr>
          <w:rFonts w:ascii="Century Gothic" w:hAnsi="Century Gothic"/>
          <w:sz w:val="16"/>
          <w:szCs w:val="16"/>
        </w:rPr>
        <w:t xml:space="preserve">Kessler </w:t>
      </w:r>
      <w:r w:rsidRPr="005A674F">
        <w:rPr>
          <w:rStyle w:val="authornames"/>
          <w:rFonts w:ascii="Century Gothic" w:hAnsi="Century Gothic"/>
          <w:sz w:val="16"/>
          <w:szCs w:val="16"/>
        </w:rPr>
        <w:t xml:space="preserve">RC, </w:t>
      </w:r>
      <w:r w:rsidR="00AA775B" w:rsidRPr="005A674F">
        <w:rPr>
          <w:rStyle w:val="authornames"/>
          <w:rFonts w:ascii="Century Gothic" w:hAnsi="Century Gothic"/>
          <w:sz w:val="16"/>
          <w:szCs w:val="16"/>
        </w:rPr>
        <w:t xml:space="preserve">Chiu </w:t>
      </w:r>
      <w:r w:rsidRPr="005A674F">
        <w:rPr>
          <w:rStyle w:val="authornames"/>
          <w:rFonts w:ascii="Century Gothic" w:hAnsi="Century Gothic"/>
          <w:sz w:val="16"/>
          <w:szCs w:val="16"/>
        </w:rPr>
        <w:t xml:space="preserve">WT, </w:t>
      </w:r>
      <w:r w:rsidR="00AA775B" w:rsidRPr="005A674F">
        <w:rPr>
          <w:rStyle w:val="authornames"/>
          <w:rFonts w:ascii="Century Gothic" w:hAnsi="Century Gothic"/>
          <w:sz w:val="16"/>
          <w:szCs w:val="16"/>
        </w:rPr>
        <w:t xml:space="preserve">Demler </w:t>
      </w:r>
      <w:r w:rsidRPr="005A674F">
        <w:rPr>
          <w:rStyle w:val="authornames"/>
          <w:rFonts w:ascii="Century Gothic" w:hAnsi="Century Gothic"/>
          <w:sz w:val="16"/>
          <w:szCs w:val="16"/>
        </w:rPr>
        <w:t xml:space="preserve">O, </w:t>
      </w:r>
      <w:r w:rsidR="00AA775B" w:rsidRPr="005A674F">
        <w:rPr>
          <w:rStyle w:val="authornames"/>
          <w:rFonts w:ascii="Century Gothic" w:hAnsi="Century Gothic"/>
          <w:sz w:val="16"/>
          <w:szCs w:val="16"/>
        </w:rPr>
        <w:t xml:space="preserve">Walters </w:t>
      </w:r>
      <w:r w:rsidRPr="005A674F">
        <w:rPr>
          <w:rStyle w:val="authornames"/>
          <w:rFonts w:ascii="Century Gothic" w:hAnsi="Century Gothic"/>
          <w:sz w:val="16"/>
          <w:szCs w:val="16"/>
        </w:rPr>
        <w:t>EE</w:t>
      </w:r>
      <w:proofErr w:type="gramStart"/>
      <w:r w:rsidRPr="005A674F">
        <w:rPr>
          <w:rStyle w:val="authornames"/>
          <w:rFonts w:ascii="Century Gothic" w:hAnsi="Century Gothic"/>
          <w:sz w:val="16"/>
          <w:szCs w:val="16"/>
        </w:rPr>
        <w:t xml:space="preserve">. </w:t>
      </w:r>
      <w:proofErr w:type="gramEnd"/>
      <w:r w:rsidRPr="005A674F">
        <w:rPr>
          <w:rFonts w:ascii="Century Gothic" w:hAnsi="Century Gothic"/>
          <w:bCs/>
          <w:sz w:val="16"/>
          <w:szCs w:val="16"/>
        </w:rPr>
        <w:t>Prevalence, Severity, and Comorbidity of 12-Month DSM-IV Disorders in the National Comorbidity Survey Replication</w:t>
      </w:r>
      <w:proofErr w:type="gramStart"/>
      <w:r w:rsidRPr="005A674F">
        <w:rPr>
          <w:rStyle w:val="Strong"/>
          <w:rFonts w:ascii="Century Gothic" w:hAnsi="Century Gothic"/>
          <w:sz w:val="16"/>
          <w:szCs w:val="16"/>
        </w:rPr>
        <w:t xml:space="preserve">. </w:t>
      </w:r>
      <w:proofErr w:type="gramEnd"/>
      <w:r w:rsidRPr="005A674F">
        <w:rPr>
          <w:rStyle w:val="Strong"/>
          <w:rFonts w:ascii="Century Gothic" w:hAnsi="Century Gothic"/>
          <w:b w:val="0"/>
          <w:i/>
          <w:iCs/>
          <w:sz w:val="16"/>
          <w:szCs w:val="16"/>
        </w:rPr>
        <w:t>Arch Gen Psychiatry,</w:t>
      </w:r>
      <w:r w:rsidRPr="005A674F">
        <w:rPr>
          <w:rStyle w:val="flag3"/>
          <w:rFonts w:ascii="Century Gothic" w:hAnsi="Century Gothic"/>
          <w:b/>
          <w:i/>
          <w:iCs/>
          <w:sz w:val="16"/>
          <w:szCs w:val="16"/>
        </w:rPr>
        <w:t xml:space="preserve"> </w:t>
      </w:r>
      <w:r w:rsidRPr="005A674F">
        <w:rPr>
          <w:rStyle w:val="flag3"/>
          <w:rFonts w:ascii="Century Gothic" w:hAnsi="Century Gothic"/>
          <w:sz w:val="16"/>
          <w:szCs w:val="16"/>
        </w:rPr>
        <w:t>2005</w:t>
      </w:r>
      <w:proofErr w:type="gramStart"/>
      <w:r w:rsidRPr="005A674F">
        <w:rPr>
          <w:rStyle w:val="flag3"/>
          <w:rFonts w:ascii="Century Gothic" w:hAnsi="Century Gothic"/>
          <w:sz w:val="16"/>
          <w:szCs w:val="16"/>
        </w:rPr>
        <w:t>;62</w:t>
      </w:r>
      <w:proofErr w:type="gramEnd"/>
      <w:r w:rsidRPr="005A674F">
        <w:rPr>
          <w:rStyle w:val="flag3"/>
          <w:rFonts w:ascii="Century Gothic" w:hAnsi="Century Gothic"/>
          <w:sz w:val="16"/>
          <w:szCs w:val="16"/>
        </w:rPr>
        <w:t>(6):617-627.</w:t>
      </w:r>
    </w:p>
  </w:footnote>
  <w:footnote w:id="3">
    <w:p w14:paraId="2685D04B" w14:textId="35E5AF9F" w:rsidR="009706B1" w:rsidRDefault="009706B1">
      <w:pPr>
        <w:pStyle w:val="FootnoteText"/>
      </w:pPr>
      <w:r w:rsidRPr="005A674F">
        <w:rPr>
          <w:rStyle w:val="FootnoteReference"/>
          <w:rFonts w:ascii="Century Gothic" w:hAnsi="Century Gothic"/>
          <w:sz w:val="16"/>
          <w:szCs w:val="16"/>
        </w:rPr>
        <w:footnoteRef/>
      </w:r>
      <w:r w:rsidRPr="005A674F">
        <w:rPr>
          <w:rFonts w:ascii="Century Gothic" w:hAnsi="Century Gothic"/>
          <w:sz w:val="16"/>
          <w:szCs w:val="16"/>
        </w:rPr>
        <w:t xml:space="preserve"> </w:t>
      </w:r>
      <w:hyperlink r:id="rId1" w:history="1">
        <w:r w:rsidRPr="005A674F">
          <w:rPr>
            <w:rStyle w:val="Hyperlink"/>
            <w:rFonts w:ascii="Century Gothic" w:hAnsi="Century Gothic"/>
            <w:color w:val="auto"/>
            <w:sz w:val="16"/>
            <w:szCs w:val="16"/>
            <w:u w:val="none"/>
          </w:rPr>
          <w:t>Merikangas KR</w:t>
        </w:r>
      </w:hyperlink>
      <w:r w:rsidRPr="005A674F">
        <w:rPr>
          <w:rFonts w:ascii="Century Gothic" w:hAnsi="Century Gothic"/>
          <w:sz w:val="16"/>
          <w:szCs w:val="16"/>
        </w:rPr>
        <w:t xml:space="preserve">, </w:t>
      </w:r>
      <w:hyperlink r:id="rId2" w:history="1">
        <w:r w:rsidRPr="005A674F">
          <w:rPr>
            <w:rStyle w:val="Hyperlink"/>
            <w:rFonts w:ascii="Century Gothic" w:hAnsi="Century Gothic"/>
            <w:color w:val="auto"/>
            <w:sz w:val="16"/>
            <w:szCs w:val="16"/>
            <w:u w:val="none"/>
          </w:rPr>
          <w:t>Akiskal HS</w:t>
        </w:r>
      </w:hyperlink>
      <w:r w:rsidRPr="005A674F">
        <w:rPr>
          <w:rFonts w:ascii="Century Gothic" w:hAnsi="Century Gothic"/>
          <w:sz w:val="16"/>
          <w:szCs w:val="16"/>
        </w:rPr>
        <w:t xml:space="preserve">, </w:t>
      </w:r>
      <w:hyperlink r:id="rId3" w:history="1">
        <w:r w:rsidRPr="005A674F">
          <w:rPr>
            <w:rStyle w:val="Hyperlink"/>
            <w:rFonts w:ascii="Century Gothic" w:hAnsi="Century Gothic"/>
            <w:color w:val="auto"/>
            <w:sz w:val="16"/>
            <w:szCs w:val="16"/>
            <w:u w:val="none"/>
          </w:rPr>
          <w:t>Angst J</w:t>
        </w:r>
      </w:hyperlink>
      <w:r w:rsidRPr="005A674F">
        <w:rPr>
          <w:rFonts w:ascii="Century Gothic" w:hAnsi="Century Gothic"/>
          <w:sz w:val="16"/>
          <w:szCs w:val="16"/>
        </w:rPr>
        <w:t xml:space="preserve">, </w:t>
      </w:r>
      <w:hyperlink r:id="rId4" w:history="1">
        <w:r w:rsidRPr="005A674F">
          <w:rPr>
            <w:rStyle w:val="Hyperlink"/>
            <w:rFonts w:ascii="Century Gothic" w:hAnsi="Century Gothic"/>
            <w:color w:val="auto"/>
            <w:sz w:val="16"/>
            <w:szCs w:val="16"/>
            <w:u w:val="none"/>
          </w:rPr>
          <w:t>Greenberg PE</w:t>
        </w:r>
      </w:hyperlink>
      <w:r w:rsidRPr="005A674F">
        <w:rPr>
          <w:rFonts w:ascii="Century Gothic" w:hAnsi="Century Gothic"/>
          <w:sz w:val="16"/>
          <w:szCs w:val="16"/>
        </w:rPr>
        <w:t xml:space="preserve">, </w:t>
      </w:r>
      <w:hyperlink r:id="rId5" w:history="1">
        <w:r w:rsidRPr="005A674F">
          <w:rPr>
            <w:rStyle w:val="Hyperlink"/>
            <w:rFonts w:ascii="Century Gothic" w:hAnsi="Century Gothic"/>
            <w:color w:val="auto"/>
            <w:sz w:val="16"/>
            <w:szCs w:val="16"/>
            <w:u w:val="none"/>
          </w:rPr>
          <w:t>Hirschfeld RM</w:t>
        </w:r>
      </w:hyperlink>
      <w:r w:rsidRPr="005A674F">
        <w:rPr>
          <w:rFonts w:ascii="Century Gothic" w:hAnsi="Century Gothic"/>
          <w:sz w:val="16"/>
          <w:szCs w:val="16"/>
        </w:rPr>
        <w:t xml:space="preserve">, </w:t>
      </w:r>
      <w:hyperlink r:id="rId6" w:history="1">
        <w:r w:rsidRPr="005A674F">
          <w:rPr>
            <w:rStyle w:val="Hyperlink"/>
            <w:rFonts w:ascii="Century Gothic" w:hAnsi="Century Gothic"/>
            <w:color w:val="auto"/>
            <w:sz w:val="16"/>
            <w:szCs w:val="16"/>
            <w:u w:val="none"/>
          </w:rPr>
          <w:t>Petukhova M</w:t>
        </w:r>
      </w:hyperlink>
      <w:r w:rsidRPr="005A674F">
        <w:rPr>
          <w:rFonts w:ascii="Century Gothic" w:hAnsi="Century Gothic"/>
          <w:sz w:val="16"/>
          <w:szCs w:val="16"/>
        </w:rPr>
        <w:t xml:space="preserve">, </w:t>
      </w:r>
      <w:hyperlink r:id="rId7" w:history="1">
        <w:r w:rsidR="00AA775B" w:rsidRPr="005A674F">
          <w:rPr>
            <w:rStyle w:val="Hyperlink"/>
            <w:rFonts w:ascii="Century Gothic" w:hAnsi="Century Gothic"/>
            <w:color w:val="auto"/>
            <w:sz w:val="16"/>
            <w:szCs w:val="16"/>
            <w:u w:val="none"/>
          </w:rPr>
          <w:t>et</w:t>
        </w:r>
      </w:hyperlink>
      <w:r w:rsidR="00AA775B" w:rsidRPr="005A674F">
        <w:rPr>
          <w:rFonts w:ascii="Century Gothic" w:hAnsi="Century Gothic"/>
          <w:sz w:val="16"/>
          <w:szCs w:val="16"/>
        </w:rPr>
        <w:t xml:space="preserve"> al</w:t>
      </w:r>
      <w:r w:rsidRPr="005A674F">
        <w:rPr>
          <w:rFonts w:ascii="Century Gothic" w:hAnsi="Century Gothic"/>
          <w:sz w:val="16"/>
          <w:szCs w:val="16"/>
        </w:rPr>
        <w:t xml:space="preserve">. Lifetime and 12-month prevalence of bipolar spectrum disorder in the National Comorbidity Survey replication. </w:t>
      </w:r>
      <w:hyperlink r:id="rId8" w:tooltip="Archives of general psychiatry." w:history="1">
        <w:r w:rsidRPr="005A674F">
          <w:rPr>
            <w:rStyle w:val="Emphasis"/>
            <w:rFonts w:ascii="Century Gothic" w:hAnsi="Century Gothic"/>
            <w:bCs/>
            <w:sz w:val="16"/>
            <w:szCs w:val="16"/>
          </w:rPr>
          <w:t>Arch Gen Psychiatry</w:t>
        </w:r>
      </w:hyperlink>
      <w:r w:rsidR="00AA775B" w:rsidRPr="005A674F">
        <w:rPr>
          <w:rFonts w:ascii="Century Gothic" w:hAnsi="Century Gothic"/>
          <w:sz w:val="16"/>
          <w:szCs w:val="16"/>
        </w:rPr>
        <w:t>, 2007</w:t>
      </w:r>
      <w:proofErr w:type="gramStart"/>
      <w:r w:rsidRPr="005A674F">
        <w:rPr>
          <w:rFonts w:ascii="Century Gothic" w:hAnsi="Century Gothic"/>
          <w:sz w:val="16"/>
          <w:szCs w:val="16"/>
        </w:rPr>
        <w:t>;64</w:t>
      </w:r>
      <w:proofErr w:type="gramEnd"/>
      <w:r w:rsidRPr="005A674F">
        <w:rPr>
          <w:rFonts w:ascii="Century Gothic" w:hAnsi="Century Gothic"/>
          <w:sz w:val="16"/>
          <w:szCs w:val="16"/>
        </w:rPr>
        <w:t>(5):543-52</w:t>
      </w:r>
      <w:r w:rsidR="00AA775B" w:rsidRPr="005A674F">
        <w:rPr>
          <w:rFonts w:ascii="Century Gothic" w:hAnsi="Century Gothic"/>
          <w:sz w:val="16"/>
          <w:szCs w:val="16"/>
        </w:rPr>
        <w:t>.</w:t>
      </w:r>
    </w:p>
  </w:footnote>
  <w:footnote w:id="4">
    <w:p w14:paraId="2BF0F037" w14:textId="77777777" w:rsidR="00EB3BDD" w:rsidRPr="000B16BD" w:rsidRDefault="00EB3BDD">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0F029" w14:textId="77777777" w:rsidR="00EB3BDD" w:rsidRDefault="00E7095F">
    <w:pPr>
      <w:pStyle w:val="Header"/>
    </w:pPr>
    <w:r>
      <w:rPr>
        <w:noProof/>
      </w:rPr>
      <w:pict w14:anchorId="2BF0F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240;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0F02A" w14:textId="4DA047CE" w:rsidR="00EB3BDD" w:rsidRDefault="00EB3BDD" w:rsidP="002D7498">
    <w:pPr>
      <w:pStyle w:val="SL-FlLftSgl"/>
      <w:tabs>
        <w:tab w:val="right" w:pos="10800"/>
      </w:tabs>
      <w:jc w:val="left"/>
      <w:rPr>
        <w:szCs w:val="18"/>
        <w:lang w:val="fr-FR"/>
      </w:rPr>
    </w:pPr>
    <w:r>
      <w:rPr>
        <w:szCs w:val="18"/>
        <w:lang w:val="fr-FR"/>
      </w:rPr>
      <w:tab/>
    </w:r>
  </w:p>
  <w:p w14:paraId="2BF0F02B" w14:textId="77777777" w:rsidR="00EB3BDD" w:rsidRDefault="00EB3BDD" w:rsidP="002D7498">
    <w:pPr>
      <w:pStyle w:val="SL-FlLftSgl"/>
      <w:tabs>
        <w:tab w:val="right" w:pos="10800"/>
      </w:tabs>
      <w:jc w:val="left"/>
      <w:rPr>
        <w:szCs w:val="18"/>
        <w:lang w:val="fr-FR"/>
      </w:rPr>
    </w:pPr>
  </w:p>
  <w:p w14:paraId="2BF0F02C" w14:textId="77777777" w:rsidR="00EB3BDD" w:rsidRPr="004E3FD0" w:rsidRDefault="00EB3BDD" w:rsidP="00550684">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14:paraId="2BF0F02D" w14:textId="77777777" w:rsidR="00EB3BDD" w:rsidRDefault="00EB3B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0F032" w14:textId="77777777" w:rsidR="00EB3BDD" w:rsidRDefault="00E7095F">
    <w:pPr>
      <w:pStyle w:val="Header"/>
    </w:pPr>
    <w:r>
      <w:rPr>
        <w:noProof/>
      </w:rPr>
      <w:pict w14:anchorId="2BF0F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9.35pt;height:211.7pt;rotation:315;z-index:-251659264;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0F033" w14:textId="77777777" w:rsidR="00EB3BDD" w:rsidRDefault="00E7095F"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placeholder>
          <w:docPart w:val="D239CF23904E446DB1D1A9BF875E822D"/>
        </w:placeholder>
        <w:dataBinding w:prefixMappings="xmlns:ns0='http://schemas.openxmlformats.org/package/2006/metadata/core-properties' xmlns:ns1='http://purl.org/dc/elements/1.1/'" w:xpath="/ns0:coreProperties[1]/ns1:title[1]" w:storeItemID="{6C3C8BC8-F283-45AE-878A-BAB7291924A1}"/>
        <w:text/>
      </w:sdtPr>
      <w:sdtEndPr/>
      <w:sdtContent>
        <w:r w:rsidR="00EB3BDD">
          <w:rPr>
            <w:rFonts w:ascii="Century Gothic" w:eastAsiaTheme="majorEastAsia" w:hAnsi="Century Gothic" w:cstheme="majorBidi"/>
            <w:b/>
          </w:rPr>
          <w:t>NCS Formative Research Template for OIRA Clearance</w:t>
        </w:r>
      </w:sdtContent>
    </w:sdt>
  </w:p>
  <w:p w14:paraId="2BF0F034" w14:textId="77777777" w:rsidR="00EB3BDD" w:rsidRDefault="00EB3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2978"/>
    <w:multiLevelType w:val="hybridMultilevel"/>
    <w:tmpl w:val="BCEC3254"/>
    <w:lvl w:ilvl="0" w:tplc="495A8996">
      <w:start w:val="1"/>
      <w:numFmt w:val="decimal"/>
      <w:lvlText w:val="%1."/>
      <w:lvlJc w:val="left"/>
      <w:pPr>
        <w:ind w:left="720" w:hanging="360"/>
      </w:pPr>
      <w:rPr>
        <w:rFonts w:hint="default"/>
      </w:rPr>
    </w:lvl>
    <w:lvl w:ilvl="1" w:tplc="A8FA3280">
      <w:start w:val="1"/>
      <w:numFmt w:val="lowerLetter"/>
      <w:lvlText w:val="%2."/>
      <w:lvlJc w:val="left"/>
      <w:pPr>
        <w:ind w:left="1440" w:hanging="360"/>
      </w:pPr>
    </w:lvl>
    <w:lvl w:ilvl="2" w:tplc="C1BE2750" w:tentative="1">
      <w:start w:val="1"/>
      <w:numFmt w:val="lowerRoman"/>
      <w:lvlText w:val="%3."/>
      <w:lvlJc w:val="right"/>
      <w:pPr>
        <w:ind w:left="2160" w:hanging="180"/>
      </w:pPr>
    </w:lvl>
    <w:lvl w:ilvl="3" w:tplc="9392B54E" w:tentative="1">
      <w:start w:val="1"/>
      <w:numFmt w:val="decimal"/>
      <w:lvlText w:val="%4."/>
      <w:lvlJc w:val="left"/>
      <w:pPr>
        <w:ind w:left="2880" w:hanging="360"/>
      </w:pPr>
    </w:lvl>
    <w:lvl w:ilvl="4" w:tplc="DE82A3BC" w:tentative="1">
      <w:start w:val="1"/>
      <w:numFmt w:val="lowerLetter"/>
      <w:lvlText w:val="%5."/>
      <w:lvlJc w:val="left"/>
      <w:pPr>
        <w:ind w:left="3600" w:hanging="360"/>
      </w:pPr>
    </w:lvl>
    <w:lvl w:ilvl="5" w:tplc="0132449C" w:tentative="1">
      <w:start w:val="1"/>
      <w:numFmt w:val="lowerRoman"/>
      <w:lvlText w:val="%6."/>
      <w:lvlJc w:val="right"/>
      <w:pPr>
        <w:ind w:left="4320" w:hanging="180"/>
      </w:pPr>
    </w:lvl>
    <w:lvl w:ilvl="6" w:tplc="683C3BDE" w:tentative="1">
      <w:start w:val="1"/>
      <w:numFmt w:val="decimal"/>
      <w:lvlText w:val="%7."/>
      <w:lvlJc w:val="left"/>
      <w:pPr>
        <w:ind w:left="5040" w:hanging="360"/>
      </w:pPr>
    </w:lvl>
    <w:lvl w:ilvl="7" w:tplc="228CDD44" w:tentative="1">
      <w:start w:val="1"/>
      <w:numFmt w:val="lowerLetter"/>
      <w:lvlText w:val="%8."/>
      <w:lvlJc w:val="left"/>
      <w:pPr>
        <w:ind w:left="5760" w:hanging="360"/>
      </w:pPr>
    </w:lvl>
    <w:lvl w:ilvl="8" w:tplc="3CCCBBF2" w:tentative="1">
      <w:start w:val="1"/>
      <w:numFmt w:val="lowerRoman"/>
      <w:lvlText w:val="%9."/>
      <w:lvlJc w:val="right"/>
      <w:pPr>
        <w:ind w:left="6480" w:hanging="180"/>
      </w:pPr>
    </w:lvl>
  </w:abstractNum>
  <w:abstractNum w:abstractNumId="1">
    <w:nsid w:val="0D275380"/>
    <w:multiLevelType w:val="hybridMultilevel"/>
    <w:tmpl w:val="D424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B0D60"/>
    <w:multiLevelType w:val="hybridMultilevel"/>
    <w:tmpl w:val="95BAAA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Cs w:val="0"/>
        <w:caps w:val="0"/>
        <w:smallCaps w:val="0"/>
        <w:strike w:val="0"/>
        <w:dstrike w:val="0"/>
        <w:noProof w:val="0"/>
        <w:vanish w:val="0"/>
        <w:color w:val="000000"/>
        <w:spacing w:val="0"/>
        <w:kern w:val="0"/>
        <w:position w:val="0"/>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0903D09"/>
    <w:multiLevelType w:val="hybridMultilevel"/>
    <w:tmpl w:val="3E2C860A"/>
    <w:lvl w:ilvl="0" w:tplc="C2DACB3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16D78"/>
    <w:multiLevelType w:val="hybridMultilevel"/>
    <w:tmpl w:val="82EA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852A0"/>
    <w:multiLevelType w:val="hybridMultilevel"/>
    <w:tmpl w:val="BCEC3254"/>
    <w:lvl w:ilvl="0" w:tplc="495A8996">
      <w:start w:val="1"/>
      <w:numFmt w:val="decimal"/>
      <w:lvlText w:val="%1."/>
      <w:lvlJc w:val="left"/>
      <w:pPr>
        <w:ind w:left="720" w:hanging="360"/>
      </w:pPr>
      <w:rPr>
        <w:rFonts w:hint="default"/>
      </w:rPr>
    </w:lvl>
    <w:lvl w:ilvl="1" w:tplc="A8FA3280">
      <w:start w:val="1"/>
      <w:numFmt w:val="lowerLetter"/>
      <w:lvlText w:val="%2."/>
      <w:lvlJc w:val="left"/>
      <w:pPr>
        <w:ind w:left="1440" w:hanging="360"/>
      </w:pPr>
    </w:lvl>
    <w:lvl w:ilvl="2" w:tplc="C1BE2750" w:tentative="1">
      <w:start w:val="1"/>
      <w:numFmt w:val="lowerRoman"/>
      <w:lvlText w:val="%3."/>
      <w:lvlJc w:val="right"/>
      <w:pPr>
        <w:ind w:left="2160" w:hanging="180"/>
      </w:pPr>
    </w:lvl>
    <w:lvl w:ilvl="3" w:tplc="9392B54E" w:tentative="1">
      <w:start w:val="1"/>
      <w:numFmt w:val="decimal"/>
      <w:lvlText w:val="%4."/>
      <w:lvlJc w:val="left"/>
      <w:pPr>
        <w:ind w:left="2880" w:hanging="360"/>
      </w:pPr>
    </w:lvl>
    <w:lvl w:ilvl="4" w:tplc="DE82A3BC" w:tentative="1">
      <w:start w:val="1"/>
      <w:numFmt w:val="lowerLetter"/>
      <w:lvlText w:val="%5."/>
      <w:lvlJc w:val="left"/>
      <w:pPr>
        <w:ind w:left="3600" w:hanging="360"/>
      </w:pPr>
    </w:lvl>
    <w:lvl w:ilvl="5" w:tplc="0132449C" w:tentative="1">
      <w:start w:val="1"/>
      <w:numFmt w:val="lowerRoman"/>
      <w:lvlText w:val="%6."/>
      <w:lvlJc w:val="right"/>
      <w:pPr>
        <w:ind w:left="4320" w:hanging="180"/>
      </w:pPr>
    </w:lvl>
    <w:lvl w:ilvl="6" w:tplc="683C3BDE" w:tentative="1">
      <w:start w:val="1"/>
      <w:numFmt w:val="decimal"/>
      <w:lvlText w:val="%7."/>
      <w:lvlJc w:val="left"/>
      <w:pPr>
        <w:ind w:left="5040" w:hanging="360"/>
      </w:pPr>
    </w:lvl>
    <w:lvl w:ilvl="7" w:tplc="228CDD44" w:tentative="1">
      <w:start w:val="1"/>
      <w:numFmt w:val="lowerLetter"/>
      <w:lvlText w:val="%8."/>
      <w:lvlJc w:val="left"/>
      <w:pPr>
        <w:ind w:left="5760" w:hanging="360"/>
      </w:pPr>
    </w:lvl>
    <w:lvl w:ilvl="8" w:tplc="3CCCBBF2" w:tentative="1">
      <w:start w:val="1"/>
      <w:numFmt w:val="lowerRoman"/>
      <w:lvlText w:val="%9."/>
      <w:lvlJc w:val="right"/>
      <w:pPr>
        <w:ind w:left="6480" w:hanging="180"/>
      </w:pPr>
    </w:lvl>
  </w:abstractNum>
  <w:abstractNum w:abstractNumId="7">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9">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F8003E"/>
    <w:multiLevelType w:val="hybridMultilevel"/>
    <w:tmpl w:val="3E2C860A"/>
    <w:lvl w:ilvl="0" w:tplc="C2DACB3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11"/>
  </w:num>
  <w:num w:numId="5">
    <w:abstractNumId w:val="9"/>
  </w:num>
  <w:num w:numId="6">
    <w:abstractNumId w:val="7"/>
  </w:num>
  <w:num w:numId="7">
    <w:abstractNumId w:val="2"/>
  </w:num>
  <w:num w:numId="8">
    <w:abstractNumId w:val="13"/>
  </w:num>
  <w:num w:numId="9">
    <w:abstractNumId w:val="5"/>
  </w:num>
  <w:num w:numId="10">
    <w:abstractNumId w:val="4"/>
  </w:num>
  <w:num w:numId="11">
    <w:abstractNumId w:val="3"/>
  </w:num>
  <w:num w:numId="12">
    <w:abstractNumId w:val="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3E"/>
    <w:rsid w:val="00011892"/>
    <w:rsid w:val="000234DB"/>
    <w:rsid w:val="00023E83"/>
    <w:rsid w:val="0002413F"/>
    <w:rsid w:val="000305D4"/>
    <w:rsid w:val="00033283"/>
    <w:rsid w:val="000362EA"/>
    <w:rsid w:val="0004201C"/>
    <w:rsid w:val="00043D25"/>
    <w:rsid w:val="00046989"/>
    <w:rsid w:val="00047129"/>
    <w:rsid w:val="000477FD"/>
    <w:rsid w:val="000479C2"/>
    <w:rsid w:val="000524FC"/>
    <w:rsid w:val="00052D56"/>
    <w:rsid w:val="000552CF"/>
    <w:rsid w:val="00055766"/>
    <w:rsid w:val="00055EA9"/>
    <w:rsid w:val="00056E02"/>
    <w:rsid w:val="00060C33"/>
    <w:rsid w:val="000647C3"/>
    <w:rsid w:val="00066797"/>
    <w:rsid w:val="000709C6"/>
    <w:rsid w:val="00071138"/>
    <w:rsid w:val="000773BA"/>
    <w:rsid w:val="0007791B"/>
    <w:rsid w:val="0008132D"/>
    <w:rsid w:val="00092830"/>
    <w:rsid w:val="0009345A"/>
    <w:rsid w:val="000943F7"/>
    <w:rsid w:val="000950DF"/>
    <w:rsid w:val="00095EDF"/>
    <w:rsid w:val="000960FE"/>
    <w:rsid w:val="0009673C"/>
    <w:rsid w:val="000A2EF0"/>
    <w:rsid w:val="000A316E"/>
    <w:rsid w:val="000A3625"/>
    <w:rsid w:val="000A56A9"/>
    <w:rsid w:val="000B16BD"/>
    <w:rsid w:val="000B4157"/>
    <w:rsid w:val="000B746D"/>
    <w:rsid w:val="000C4BD0"/>
    <w:rsid w:val="000D441B"/>
    <w:rsid w:val="000D4E06"/>
    <w:rsid w:val="000E3AC8"/>
    <w:rsid w:val="000E6C93"/>
    <w:rsid w:val="000F39C6"/>
    <w:rsid w:val="000F5708"/>
    <w:rsid w:val="00105945"/>
    <w:rsid w:val="001059F9"/>
    <w:rsid w:val="00105CAB"/>
    <w:rsid w:val="001067EB"/>
    <w:rsid w:val="00123EFF"/>
    <w:rsid w:val="00124406"/>
    <w:rsid w:val="00136663"/>
    <w:rsid w:val="00137C42"/>
    <w:rsid w:val="00140072"/>
    <w:rsid w:val="001420CF"/>
    <w:rsid w:val="0014433C"/>
    <w:rsid w:val="00144E5E"/>
    <w:rsid w:val="00145692"/>
    <w:rsid w:val="0014792C"/>
    <w:rsid w:val="00152D51"/>
    <w:rsid w:val="00153914"/>
    <w:rsid w:val="00153F8B"/>
    <w:rsid w:val="00156ACD"/>
    <w:rsid w:val="00157A66"/>
    <w:rsid w:val="00162847"/>
    <w:rsid w:val="001660AC"/>
    <w:rsid w:val="00171BFD"/>
    <w:rsid w:val="001818C9"/>
    <w:rsid w:val="0019036E"/>
    <w:rsid w:val="00190DA2"/>
    <w:rsid w:val="00196AF0"/>
    <w:rsid w:val="001B6036"/>
    <w:rsid w:val="001B7169"/>
    <w:rsid w:val="001C5F80"/>
    <w:rsid w:val="001D162D"/>
    <w:rsid w:val="001D76F5"/>
    <w:rsid w:val="001E0BE5"/>
    <w:rsid w:val="001E21C0"/>
    <w:rsid w:val="001E497D"/>
    <w:rsid w:val="001E558A"/>
    <w:rsid w:val="001F3FAA"/>
    <w:rsid w:val="001F72E7"/>
    <w:rsid w:val="00203CED"/>
    <w:rsid w:val="0020408A"/>
    <w:rsid w:val="00211B13"/>
    <w:rsid w:val="00214ACE"/>
    <w:rsid w:val="002168DE"/>
    <w:rsid w:val="00217C22"/>
    <w:rsid w:val="00220AC2"/>
    <w:rsid w:val="00223FFC"/>
    <w:rsid w:val="002253A5"/>
    <w:rsid w:val="0022653F"/>
    <w:rsid w:val="002345A6"/>
    <w:rsid w:val="0024488A"/>
    <w:rsid w:val="00246023"/>
    <w:rsid w:val="00253AFC"/>
    <w:rsid w:val="002556F9"/>
    <w:rsid w:val="00255E0C"/>
    <w:rsid w:val="0025798C"/>
    <w:rsid w:val="002642A4"/>
    <w:rsid w:val="00281E79"/>
    <w:rsid w:val="002821FF"/>
    <w:rsid w:val="00284EBC"/>
    <w:rsid w:val="002863E0"/>
    <w:rsid w:val="00287EAE"/>
    <w:rsid w:val="00292224"/>
    <w:rsid w:val="0029410A"/>
    <w:rsid w:val="002978F5"/>
    <w:rsid w:val="002A118D"/>
    <w:rsid w:val="002A1D86"/>
    <w:rsid w:val="002A2229"/>
    <w:rsid w:val="002A4A75"/>
    <w:rsid w:val="002B63DA"/>
    <w:rsid w:val="002C43F4"/>
    <w:rsid w:val="002D7498"/>
    <w:rsid w:val="002D7D47"/>
    <w:rsid w:val="002E0EBB"/>
    <w:rsid w:val="002E2B0E"/>
    <w:rsid w:val="002F66D0"/>
    <w:rsid w:val="003013AE"/>
    <w:rsid w:val="00306FE0"/>
    <w:rsid w:val="00311315"/>
    <w:rsid w:val="00332740"/>
    <w:rsid w:val="00333B35"/>
    <w:rsid w:val="003356CA"/>
    <w:rsid w:val="003370B0"/>
    <w:rsid w:val="00344E78"/>
    <w:rsid w:val="003526AD"/>
    <w:rsid w:val="00354067"/>
    <w:rsid w:val="003543CB"/>
    <w:rsid w:val="00355B3E"/>
    <w:rsid w:val="00356D50"/>
    <w:rsid w:val="00363569"/>
    <w:rsid w:val="003652B0"/>
    <w:rsid w:val="00386367"/>
    <w:rsid w:val="003867B3"/>
    <w:rsid w:val="00390F25"/>
    <w:rsid w:val="0039111A"/>
    <w:rsid w:val="00391CDF"/>
    <w:rsid w:val="00397F6E"/>
    <w:rsid w:val="003A5821"/>
    <w:rsid w:val="003B1C6D"/>
    <w:rsid w:val="003B7058"/>
    <w:rsid w:val="003C08A5"/>
    <w:rsid w:val="003C2766"/>
    <w:rsid w:val="003C2810"/>
    <w:rsid w:val="003D073C"/>
    <w:rsid w:val="003D2862"/>
    <w:rsid w:val="003E0B00"/>
    <w:rsid w:val="003E177A"/>
    <w:rsid w:val="003E183E"/>
    <w:rsid w:val="003E58C9"/>
    <w:rsid w:val="003E5AD6"/>
    <w:rsid w:val="003E676D"/>
    <w:rsid w:val="003E762E"/>
    <w:rsid w:val="003F6DD1"/>
    <w:rsid w:val="004029D0"/>
    <w:rsid w:val="0040568F"/>
    <w:rsid w:val="00406B3D"/>
    <w:rsid w:val="00407456"/>
    <w:rsid w:val="0041433D"/>
    <w:rsid w:val="004172AC"/>
    <w:rsid w:val="004221B4"/>
    <w:rsid w:val="00422A93"/>
    <w:rsid w:val="00426A12"/>
    <w:rsid w:val="00427F05"/>
    <w:rsid w:val="00434E35"/>
    <w:rsid w:val="00454C10"/>
    <w:rsid w:val="0046148F"/>
    <w:rsid w:val="00461560"/>
    <w:rsid w:val="00462EF7"/>
    <w:rsid w:val="0046484C"/>
    <w:rsid w:val="004659B7"/>
    <w:rsid w:val="00473019"/>
    <w:rsid w:val="00477074"/>
    <w:rsid w:val="00480FF5"/>
    <w:rsid w:val="0048283D"/>
    <w:rsid w:val="00492771"/>
    <w:rsid w:val="004A062B"/>
    <w:rsid w:val="004A1BC5"/>
    <w:rsid w:val="004A565E"/>
    <w:rsid w:val="004A5B31"/>
    <w:rsid w:val="004A7454"/>
    <w:rsid w:val="004A79EA"/>
    <w:rsid w:val="004A7EF5"/>
    <w:rsid w:val="004B1335"/>
    <w:rsid w:val="004B653A"/>
    <w:rsid w:val="004B733C"/>
    <w:rsid w:val="004C0204"/>
    <w:rsid w:val="004C7178"/>
    <w:rsid w:val="004D6B39"/>
    <w:rsid w:val="004E1857"/>
    <w:rsid w:val="004E3FD0"/>
    <w:rsid w:val="004E567E"/>
    <w:rsid w:val="004F300A"/>
    <w:rsid w:val="004F4F98"/>
    <w:rsid w:val="005005D8"/>
    <w:rsid w:val="00500910"/>
    <w:rsid w:val="005031BA"/>
    <w:rsid w:val="005044D2"/>
    <w:rsid w:val="0050684B"/>
    <w:rsid w:val="00511443"/>
    <w:rsid w:val="00514932"/>
    <w:rsid w:val="00517183"/>
    <w:rsid w:val="00522998"/>
    <w:rsid w:val="00527145"/>
    <w:rsid w:val="0053258B"/>
    <w:rsid w:val="00534018"/>
    <w:rsid w:val="00534F80"/>
    <w:rsid w:val="005376CE"/>
    <w:rsid w:val="00540277"/>
    <w:rsid w:val="00541955"/>
    <w:rsid w:val="00544D3A"/>
    <w:rsid w:val="00546245"/>
    <w:rsid w:val="00550684"/>
    <w:rsid w:val="00553046"/>
    <w:rsid w:val="00563C6A"/>
    <w:rsid w:val="00564027"/>
    <w:rsid w:val="00567202"/>
    <w:rsid w:val="00567868"/>
    <w:rsid w:val="005717D1"/>
    <w:rsid w:val="00571A68"/>
    <w:rsid w:val="005739E9"/>
    <w:rsid w:val="00576E42"/>
    <w:rsid w:val="00581DA8"/>
    <w:rsid w:val="00584A9E"/>
    <w:rsid w:val="005913B4"/>
    <w:rsid w:val="005913F7"/>
    <w:rsid w:val="00593861"/>
    <w:rsid w:val="005941CE"/>
    <w:rsid w:val="0059441B"/>
    <w:rsid w:val="00595470"/>
    <w:rsid w:val="00596015"/>
    <w:rsid w:val="00596313"/>
    <w:rsid w:val="005977DD"/>
    <w:rsid w:val="005A12C1"/>
    <w:rsid w:val="005A674F"/>
    <w:rsid w:val="005C2B43"/>
    <w:rsid w:val="005C4E8E"/>
    <w:rsid w:val="005C5454"/>
    <w:rsid w:val="005C6178"/>
    <w:rsid w:val="005E66BB"/>
    <w:rsid w:val="005F27A5"/>
    <w:rsid w:val="005F4E4A"/>
    <w:rsid w:val="005F7071"/>
    <w:rsid w:val="006011A2"/>
    <w:rsid w:val="00604B94"/>
    <w:rsid w:val="00607EBC"/>
    <w:rsid w:val="006107B9"/>
    <w:rsid w:val="00617DB2"/>
    <w:rsid w:val="00621641"/>
    <w:rsid w:val="00622D8B"/>
    <w:rsid w:val="00631798"/>
    <w:rsid w:val="00643185"/>
    <w:rsid w:val="0065029C"/>
    <w:rsid w:val="00653E8B"/>
    <w:rsid w:val="00660E42"/>
    <w:rsid w:val="00683DC9"/>
    <w:rsid w:val="00684563"/>
    <w:rsid w:val="0069301F"/>
    <w:rsid w:val="006A01AB"/>
    <w:rsid w:val="006A33AF"/>
    <w:rsid w:val="006A6564"/>
    <w:rsid w:val="006B0933"/>
    <w:rsid w:val="006B1849"/>
    <w:rsid w:val="006B6F4E"/>
    <w:rsid w:val="006C194D"/>
    <w:rsid w:val="006C370A"/>
    <w:rsid w:val="006C61F0"/>
    <w:rsid w:val="006D1FDA"/>
    <w:rsid w:val="006D2588"/>
    <w:rsid w:val="006D43AE"/>
    <w:rsid w:val="006E28DF"/>
    <w:rsid w:val="006E5795"/>
    <w:rsid w:val="006F0124"/>
    <w:rsid w:val="006F087B"/>
    <w:rsid w:val="006F0C33"/>
    <w:rsid w:val="006F1B25"/>
    <w:rsid w:val="006F1E26"/>
    <w:rsid w:val="006F3877"/>
    <w:rsid w:val="006F645E"/>
    <w:rsid w:val="00703235"/>
    <w:rsid w:val="00703B21"/>
    <w:rsid w:val="00707519"/>
    <w:rsid w:val="0071069F"/>
    <w:rsid w:val="00713CC0"/>
    <w:rsid w:val="007158EB"/>
    <w:rsid w:val="00723E19"/>
    <w:rsid w:val="00724BC5"/>
    <w:rsid w:val="007346F2"/>
    <w:rsid w:val="00736403"/>
    <w:rsid w:val="0074715C"/>
    <w:rsid w:val="00750D53"/>
    <w:rsid w:val="00754FF9"/>
    <w:rsid w:val="007572C8"/>
    <w:rsid w:val="00761A01"/>
    <w:rsid w:val="007655DB"/>
    <w:rsid w:val="007709F6"/>
    <w:rsid w:val="007714F0"/>
    <w:rsid w:val="00777E37"/>
    <w:rsid w:val="00780D47"/>
    <w:rsid w:val="00783094"/>
    <w:rsid w:val="00783A46"/>
    <w:rsid w:val="007843D8"/>
    <w:rsid w:val="00785943"/>
    <w:rsid w:val="00786FEF"/>
    <w:rsid w:val="00795761"/>
    <w:rsid w:val="0079691C"/>
    <w:rsid w:val="007A0E55"/>
    <w:rsid w:val="007A1FBC"/>
    <w:rsid w:val="007A27E5"/>
    <w:rsid w:val="007B1A96"/>
    <w:rsid w:val="007B3E6E"/>
    <w:rsid w:val="007C08F9"/>
    <w:rsid w:val="007C0DB1"/>
    <w:rsid w:val="007C1A1F"/>
    <w:rsid w:val="007C2B37"/>
    <w:rsid w:val="007C4754"/>
    <w:rsid w:val="007C6690"/>
    <w:rsid w:val="007D546B"/>
    <w:rsid w:val="007D5D3C"/>
    <w:rsid w:val="007D6FD7"/>
    <w:rsid w:val="007D77A4"/>
    <w:rsid w:val="007D78F7"/>
    <w:rsid w:val="007E201B"/>
    <w:rsid w:val="007E2A18"/>
    <w:rsid w:val="007F085E"/>
    <w:rsid w:val="007F2645"/>
    <w:rsid w:val="007F4F80"/>
    <w:rsid w:val="00800FF6"/>
    <w:rsid w:val="0080794E"/>
    <w:rsid w:val="00810C75"/>
    <w:rsid w:val="008157E0"/>
    <w:rsid w:val="00826FEC"/>
    <w:rsid w:val="00830865"/>
    <w:rsid w:val="008314B5"/>
    <w:rsid w:val="0083519C"/>
    <w:rsid w:val="00835EA4"/>
    <w:rsid w:val="008440B7"/>
    <w:rsid w:val="008451A2"/>
    <w:rsid w:val="00846462"/>
    <w:rsid w:val="00850599"/>
    <w:rsid w:val="00856DD4"/>
    <w:rsid w:val="00857268"/>
    <w:rsid w:val="008629D6"/>
    <w:rsid w:val="00873603"/>
    <w:rsid w:val="008857E4"/>
    <w:rsid w:val="008864BB"/>
    <w:rsid w:val="00887CCE"/>
    <w:rsid w:val="00891890"/>
    <w:rsid w:val="00892DD3"/>
    <w:rsid w:val="00893B16"/>
    <w:rsid w:val="00894194"/>
    <w:rsid w:val="00895634"/>
    <w:rsid w:val="0089745B"/>
    <w:rsid w:val="008A0729"/>
    <w:rsid w:val="008A2733"/>
    <w:rsid w:val="008A5AF0"/>
    <w:rsid w:val="008B56E2"/>
    <w:rsid w:val="008B590E"/>
    <w:rsid w:val="008B7566"/>
    <w:rsid w:val="008C0907"/>
    <w:rsid w:val="008C1FCE"/>
    <w:rsid w:val="008C242D"/>
    <w:rsid w:val="008D27C7"/>
    <w:rsid w:val="008D49DA"/>
    <w:rsid w:val="008E18CE"/>
    <w:rsid w:val="008E2B0F"/>
    <w:rsid w:val="008E3AF5"/>
    <w:rsid w:val="008E44D2"/>
    <w:rsid w:val="008E5487"/>
    <w:rsid w:val="008F18E5"/>
    <w:rsid w:val="008F3FBC"/>
    <w:rsid w:val="009049FD"/>
    <w:rsid w:val="009103CB"/>
    <w:rsid w:val="00912973"/>
    <w:rsid w:val="00912B98"/>
    <w:rsid w:val="00925F6C"/>
    <w:rsid w:val="00930904"/>
    <w:rsid w:val="00935077"/>
    <w:rsid w:val="0094088B"/>
    <w:rsid w:val="00945B5F"/>
    <w:rsid w:val="00947CC6"/>
    <w:rsid w:val="00954D97"/>
    <w:rsid w:val="009651AA"/>
    <w:rsid w:val="0096569C"/>
    <w:rsid w:val="00966B8D"/>
    <w:rsid w:val="009706B1"/>
    <w:rsid w:val="00984F27"/>
    <w:rsid w:val="00986F7A"/>
    <w:rsid w:val="009934BF"/>
    <w:rsid w:val="00993E8A"/>
    <w:rsid w:val="00995AC9"/>
    <w:rsid w:val="0099650A"/>
    <w:rsid w:val="00996ACD"/>
    <w:rsid w:val="00997AFC"/>
    <w:rsid w:val="009A11CB"/>
    <w:rsid w:val="009A39CB"/>
    <w:rsid w:val="009A3C56"/>
    <w:rsid w:val="009A45B7"/>
    <w:rsid w:val="009A7F3C"/>
    <w:rsid w:val="009B30F8"/>
    <w:rsid w:val="009B525E"/>
    <w:rsid w:val="009B7A33"/>
    <w:rsid w:val="009C2AE1"/>
    <w:rsid w:val="009C34A9"/>
    <w:rsid w:val="009F0718"/>
    <w:rsid w:val="009F35BA"/>
    <w:rsid w:val="009F4930"/>
    <w:rsid w:val="009F4C27"/>
    <w:rsid w:val="009F5B03"/>
    <w:rsid w:val="00A00D62"/>
    <w:rsid w:val="00A03828"/>
    <w:rsid w:val="00A07647"/>
    <w:rsid w:val="00A12902"/>
    <w:rsid w:val="00A16BE6"/>
    <w:rsid w:val="00A248E9"/>
    <w:rsid w:val="00A331B6"/>
    <w:rsid w:val="00A36AAA"/>
    <w:rsid w:val="00A37E4B"/>
    <w:rsid w:val="00A54B81"/>
    <w:rsid w:val="00A67B96"/>
    <w:rsid w:val="00A75608"/>
    <w:rsid w:val="00A75D7C"/>
    <w:rsid w:val="00A81159"/>
    <w:rsid w:val="00A91B83"/>
    <w:rsid w:val="00A92023"/>
    <w:rsid w:val="00AA3920"/>
    <w:rsid w:val="00AA775B"/>
    <w:rsid w:val="00AB1489"/>
    <w:rsid w:val="00AC2102"/>
    <w:rsid w:val="00AD127B"/>
    <w:rsid w:val="00AD1486"/>
    <w:rsid w:val="00AE37F7"/>
    <w:rsid w:val="00AE5577"/>
    <w:rsid w:val="00AE5E60"/>
    <w:rsid w:val="00AE6B1D"/>
    <w:rsid w:val="00AF4324"/>
    <w:rsid w:val="00AF4681"/>
    <w:rsid w:val="00AF46BF"/>
    <w:rsid w:val="00AF5119"/>
    <w:rsid w:val="00B07421"/>
    <w:rsid w:val="00B142E3"/>
    <w:rsid w:val="00B1731B"/>
    <w:rsid w:val="00B17FDA"/>
    <w:rsid w:val="00B20149"/>
    <w:rsid w:val="00B32DF1"/>
    <w:rsid w:val="00B4349A"/>
    <w:rsid w:val="00B44BD1"/>
    <w:rsid w:val="00B45E6A"/>
    <w:rsid w:val="00B46D3E"/>
    <w:rsid w:val="00B6011D"/>
    <w:rsid w:val="00B60F22"/>
    <w:rsid w:val="00B63A26"/>
    <w:rsid w:val="00B66E65"/>
    <w:rsid w:val="00B67A7D"/>
    <w:rsid w:val="00B72520"/>
    <w:rsid w:val="00B774DE"/>
    <w:rsid w:val="00B90FF3"/>
    <w:rsid w:val="00BA038C"/>
    <w:rsid w:val="00BA2D3F"/>
    <w:rsid w:val="00BA6BDF"/>
    <w:rsid w:val="00BB1850"/>
    <w:rsid w:val="00BB3B28"/>
    <w:rsid w:val="00BB57BB"/>
    <w:rsid w:val="00BB7406"/>
    <w:rsid w:val="00BC1304"/>
    <w:rsid w:val="00BC5D0B"/>
    <w:rsid w:val="00BD5420"/>
    <w:rsid w:val="00BD5921"/>
    <w:rsid w:val="00BD5D32"/>
    <w:rsid w:val="00BE6C61"/>
    <w:rsid w:val="00BF08D2"/>
    <w:rsid w:val="00BF24DF"/>
    <w:rsid w:val="00BF425D"/>
    <w:rsid w:val="00C00350"/>
    <w:rsid w:val="00C008CA"/>
    <w:rsid w:val="00C02D19"/>
    <w:rsid w:val="00C06A94"/>
    <w:rsid w:val="00C13825"/>
    <w:rsid w:val="00C2053E"/>
    <w:rsid w:val="00C23F6B"/>
    <w:rsid w:val="00C24887"/>
    <w:rsid w:val="00C25DBE"/>
    <w:rsid w:val="00C25E16"/>
    <w:rsid w:val="00C30D17"/>
    <w:rsid w:val="00C311E9"/>
    <w:rsid w:val="00C36244"/>
    <w:rsid w:val="00C4163E"/>
    <w:rsid w:val="00C44C8F"/>
    <w:rsid w:val="00C457C5"/>
    <w:rsid w:val="00C46160"/>
    <w:rsid w:val="00C5609A"/>
    <w:rsid w:val="00C61695"/>
    <w:rsid w:val="00C6543A"/>
    <w:rsid w:val="00C710B0"/>
    <w:rsid w:val="00C7188C"/>
    <w:rsid w:val="00C7213F"/>
    <w:rsid w:val="00C80258"/>
    <w:rsid w:val="00C80330"/>
    <w:rsid w:val="00C8090C"/>
    <w:rsid w:val="00C80A31"/>
    <w:rsid w:val="00C82702"/>
    <w:rsid w:val="00C91BB3"/>
    <w:rsid w:val="00C96983"/>
    <w:rsid w:val="00CA3974"/>
    <w:rsid w:val="00CA7186"/>
    <w:rsid w:val="00CB0973"/>
    <w:rsid w:val="00CB38C2"/>
    <w:rsid w:val="00CB608D"/>
    <w:rsid w:val="00CB60D3"/>
    <w:rsid w:val="00CC08A6"/>
    <w:rsid w:val="00CC39D5"/>
    <w:rsid w:val="00CC3DDC"/>
    <w:rsid w:val="00CD42EF"/>
    <w:rsid w:val="00CD487A"/>
    <w:rsid w:val="00CD4D5B"/>
    <w:rsid w:val="00CD4F76"/>
    <w:rsid w:val="00CE29C2"/>
    <w:rsid w:val="00CE2D21"/>
    <w:rsid w:val="00CE2EA6"/>
    <w:rsid w:val="00CE5FDB"/>
    <w:rsid w:val="00CE789A"/>
    <w:rsid w:val="00CF065E"/>
    <w:rsid w:val="00CF573C"/>
    <w:rsid w:val="00CF7BD7"/>
    <w:rsid w:val="00D002A9"/>
    <w:rsid w:val="00D02769"/>
    <w:rsid w:val="00D058CE"/>
    <w:rsid w:val="00D06254"/>
    <w:rsid w:val="00D12EDA"/>
    <w:rsid w:val="00D1322B"/>
    <w:rsid w:val="00D13F2D"/>
    <w:rsid w:val="00D2542B"/>
    <w:rsid w:val="00D2620B"/>
    <w:rsid w:val="00D27EFE"/>
    <w:rsid w:val="00D35FAE"/>
    <w:rsid w:val="00D40A32"/>
    <w:rsid w:val="00D41CF6"/>
    <w:rsid w:val="00D426DE"/>
    <w:rsid w:val="00D43EA8"/>
    <w:rsid w:val="00D4581B"/>
    <w:rsid w:val="00D466B9"/>
    <w:rsid w:val="00D51A21"/>
    <w:rsid w:val="00D533B6"/>
    <w:rsid w:val="00D54E00"/>
    <w:rsid w:val="00D57E44"/>
    <w:rsid w:val="00D7211E"/>
    <w:rsid w:val="00D73659"/>
    <w:rsid w:val="00D74EE3"/>
    <w:rsid w:val="00D76A80"/>
    <w:rsid w:val="00D80448"/>
    <w:rsid w:val="00D805FB"/>
    <w:rsid w:val="00D81F98"/>
    <w:rsid w:val="00D85A08"/>
    <w:rsid w:val="00D8719C"/>
    <w:rsid w:val="00D920A2"/>
    <w:rsid w:val="00D92C31"/>
    <w:rsid w:val="00D942EA"/>
    <w:rsid w:val="00D95245"/>
    <w:rsid w:val="00DA431B"/>
    <w:rsid w:val="00DA64A2"/>
    <w:rsid w:val="00DA6B81"/>
    <w:rsid w:val="00DA6E6A"/>
    <w:rsid w:val="00DB4055"/>
    <w:rsid w:val="00DC0B2C"/>
    <w:rsid w:val="00DC0E58"/>
    <w:rsid w:val="00DC188F"/>
    <w:rsid w:val="00DC28AB"/>
    <w:rsid w:val="00DC5C9C"/>
    <w:rsid w:val="00DC7A75"/>
    <w:rsid w:val="00DD00EE"/>
    <w:rsid w:val="00DD09EE"/>
    <w:rsid w:val="00DD25B2"/>
    <w:rsid w:val="00DD5B84"/>
    <w:rsid w:val="00DE26E0"/>
    <w:rsid w:val="00DF12AF"/>
    <w:rsid w:val="00DF3A36"/>
    <w:rsid w:val="00DF52CE"/>
    <w:rsid w:val="00E01655"/>
    <w:rsid w:val="00E07598"/>
    <w:rsid w:val="00E1099A"/>
    <w:rsid w:val="00E14204"/>
    <w:rsid w:val="00E175BB"/>
    <w:rsid w:val="00E22097"/>
    <w:rsid w:val="00E302B9"/>
    <w:rsid w:val="00E30476"/>
    <w:rsid w:val="00E3097C"/>
    <w:rsid w:val="00E3591C"/>
    <w:rsid w:val="00E40818"/>
    <w:rsid w:val="00E413D5"/>
    <w:rsid w:val="00E511EF"/>
    <w:rsid w:val="00E60DF6"/>
    <w:rsid w:val="00E62693"/>
    <w:rsid w:val="00E62AFE"/>
    <w:rsid w:val="00E67501"/>
    <w:rsid w:val="00E676B6"/>
    <w:rsid w:val="00E678C6"/>
    <w:rsid w:val="00E701CB"/>
    <w:rsid w:val="00E7095F"/>
    <w:rsid w:val="00E81930"/>
    <w:rsid w:val="00E82B78"/>
    <w:rsid w:val="00E974AF"/>
    <w:rsid w:val="00EA270B"/>
    <w:rsid w:val="00EA6B4D"/>
    <w:rsid w:val="00EB04E8"/>
    <w:rsid w:val="00EB39A8"/>
    <w:rsid w:val="00EB3BDD"/>
    <w:rsid w:val="00EB4306"/>
    <w:rsid w:val="00EB5F0E"/>
    <w:rsid w:val="00EB771B"/>
    <w:rsid w:val="00EC162A"/>
    <w:rsid w:val="00EC1719"/>
    <w:rsid w:val="00EC3EE9"/>
    <w:rsid w:val="00ED445F"/>
    <w:rsid w:val="00EE26D5"/>
    <w:rsid w:val="00EE2BD4"/>
    <w:rsid w:val="00EE7592"/>
    <w:rsid w:val="00EF00C2"/>
    <w:rsid w:val="00EF2502"/>
    <w:rsid w:val="00EF28E9"/>
    <w:rsid w:val="00EF4E54"/>
    <w:rsid w:val="00EF6B48"/>
    <w:rsid w:val="00F07F8E"/>
    <w:rsid w:val="00F10591"/>
    <w:rsid w:val="00F15120"/>
    <w:rsid w:val="00F1731A"/>
    <w:rsid w:val="00F22C9E"/>
    <w:rsid w:val="00F265BD"/>
    <w:rsid w:val="00F322AF"/>
    <w:rsid w:val="00F37F74"/>
    <w:rsid w:val="00F41690"/>
    <w:rsid w:val="00F41CAE"/>
    <w:rsid w:val="00F41D9F"/>
    <w:rsid w:val="00F42E77"/>
    <w:rsid w:val="00F44CF9"/>
    <w:rsid w:val="00F452B2"/>
    <w:rsid w:val="00F46E8A"/>
    <w:rsid w:val="00F53D8D"/>
    <w:rsid w:val="00F76CCE"/>
    <w:rsid w:val="00F811E5"/>
    <w:rsid w:val="00F8782C"/>
    <w:rsid w:val="00F92244"/>
    <w:rsid w:val="00F92714"/>
    <w:rsid w:val="00F9501F"/>
    <w:rsid w:val="00FA43B0"/>
    <w:rsid w:val="00FB0DB9"/>
    <w:rsid w:val="00FB3B65"/>
    <w:rsid w:val="00FC0EE9"/>
    <w:rsid w:val="00FC43A7"/>
    <w:rsid w:val="00FC45A8"/>
    <w:rsid w:val="00FD241A"/>
    <w:rsid w:val="00FD246A"/>
    <w:rsid w:val="00FD59DA"/>
    <w:rsid w:val="00FD7010"/>
    <w:rsid w:val="00FD7221"/>
    <w:rsid w:val="00FE2B82"/>
    <w:rsid w:val="00FE555B"/>
    <w:rsid w:val="00FF1DF1"/>
    <w:rsid w:val="00FF1FB4"/>
    <w:rsid w:val="00FF2452"/>
    <w:rsid w:val="00FF2C13"/>
    <w:rsid w:val="00FF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14:docId w14:val="2BF0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link w:val="Heading1Char"/>
    <w:uiPriority w:val="9"/>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 w:type="paragraph" w:styleId="Revision">
    <w:name w:val="Revision"/>
    <w:hidden/>
    <w:uiPriority w:val="99"/>
    <w:semiHidden/>
    <w:rsid w:val="003543CB"/>
    <w:rPr>
      <w:sz w:val="24"/>
      <w:szCs w:val="24"/>
    </w:rPr>
  </w:style>
  <w:style w:type="paragraph" w:customStyle="1" w:styleId="Default">
    <w:name w:val="Default"/>
    <w:rsid w:val="007E2A18"/>
    <w:pPr>
      <w:autoSpaceDE w:val="0"/>
      <w:autoSpaceDN w:val="0"/>
      <w:adjustRightInd w:val="0"/>
    </w:pPr>
    <w:rPr>
      <w:color w:val="000000"/>
      <w:sz w:val="24"/>
      <w:szCs w:val="24"/>
    </w:rPr>
  </w:style>
  <w:style w:type="paragraph" w:styleId="ListBullet2">
    <w:name w:val="List Bullet 2"/>
    <w:basedOn w:val="Normal"/>
    <w:rsid w:val="00684563"/>
    <w:pPr>
      <w:keepNext/>
      <w:numPr>
        <w:numId w:val="11"/>
      </w:numPr>
    </w:pPr>
    <w:rPr>
      <w:b/>
      <w:sz w:val="28"/>
    </w:rPr>
  </w:style>
  <w:style w:type="character" w:customStyle="1" w:styleId="authornames">
    <w:name w:val="authornames"/>
    <w:basedOn w:val="DefaultParagraphFont"/>
    <w:rsid w:val="00386367"/>
  </w:style>
  <w:style w:type="character" w:styleId="Strong">
    <w:name w:val="Strong"/>
    <w:basedOn w:val="DefaultParagraphFont"/>
    <w:uiPriority w:val="22"/>
    <w:qFormat/>
    <w:rsid w:val="00386367"/>
    <w:rPr>
      <w:b/>
      <w:bCs/>
    </w:rPr>
  </w:style>
  <w:style w:type="character" w:customStyle="1" w:styleId="Heading1Char">
    <w:name w:val="Heading 1 Char"/>
    <w:basedOn w:val="DefaultParagraphFont"/>
    <w:link w:val="Heading1"/>
    <w:uiPriority w:val="9"/>
    <w:rsid w:val="009706B1"/>
    <w:rPr>
      <w:rFonts w:ascii="Arial" w:hAnsi="Arial" w:cs="Arial"/>
      <w:b/>
      <w:bCs/>
      <w:kern w:val="32"/>
      <w:sz w:val="32"/>
      <w:szCs w:val="32"/>
    </w:rPr>
  </w:style>
  <w:style w:type="paragraph" w:styleId="Bibliography">
    <w:name w:val="Bibliography"/>
    <w:basedOn w:val="Normal"/>
    <w:next w:val="Normal"/>
    <w:uiPriority w:val="37"/>
    <w:unhideWhenUsed/>
    <w:rsid w:val="009706B1"/>
  </w:style>
  <w:style w:type="character" w:customStyle="1" w:styleId="flag3">
    <w:name w:val="flag3"/>
    <w:basedOn w:val="DefaultParagraphFont"/>
    <w:rsid w:val="009706B1"/>
  </w:style>
  <w:style w:type="character" w:styleId="Emphasis">
    <w:name w:val="Emphasis"/>
    <w:basedOn w:val="DefaultParagraphFont"/>
    <w:uiPriority w:val="20"/>
    <w:qFormat/>
    <w:rsid w:val="009706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link w:val="Heading1Char"/>
    <w:uiPriority w:val="9"/>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 w:type="paragraph" w:styleId="Revision">
    <w:name w:val="Revision"/>
    <w:hidden/>
    <w:uiPriority w:val="99"/>
    <w:semiHidden/>
    <w:rsid w:val="003543CB"/>
    <w:rPr>
      <w:sz w:val="24"/>
      <w:szCs w:val="24"/>
    </w:rPr>
  </w:style>
  <w:style w:type="paragraph" w:customStyle="1" w:styleId="Default">
    <w:name w:val="Default"/>
    <w:rsid w:val="007E2A18"/>
    <w:pPr>
      <w:autoSpaceDE w:val="0"/>
      <w:autoSpaceDN w:val="0"/>
      <w:adjustRightInd w:val="0"/>
    </w:pPr>
    <w:rPr>
      <w:color w:val="000000"/>
      <w:sz w:val="24"/>
      <w:szCs w:val="24"/>
    </w:rPr>
  </w:style>
  <w:style w:type="paragraph" w:styleId="ListBullet2">
    <w:name w:val="List Bullet 2"/>
    <w:basedOn w:val="Normal"/>
    <w:rsid w:val="00684563"/>
    <w:pPr>
      <w:keepNext/>
      <w:numPr>
        <w:numId w:val="11"/>
      </w:numPr>
    </w:pPr>
    <w:rPr>
      <w:b/>
      <w:sz w:val="28"/>
    </w:rPr>
  </w:style>
  <w:style w:type="character" w:customStyle="1" w:styleId="authornames">
    <w:name w:val="authornames"/>
    <w:basedOn w:val="DefaultParagraphFont"/>
    <w:rsid w:val="00386367"/>
  </w:style>
  <w:style w:type="character" w:styleId="Strong">
    <w:name w:val="Strong"/>
    <w:basedOn w:val="DefaultParagraphFont"/>
    <w:uiPriority w:val="22"/>
    <w:qFormat/>
    <w:rsid w:val="00386367"/>
    <w:rPr>
      <w:b/>
      <w:bCs/>
    </w:rPr>
  </w:style>
  <w:style w:type="character" w:customStyle="1" w:styleId="Heading1Char">
    <w:name w:val="Heading 1 Char"/>
    <w:basedOn w:val="DefaultParagraphFont"/>
    <w:link w:val="Heading1"/>
    <w:uiPriority w:val="9"/>
    <w:rsid w:val="009706B1"/>
    <w:rPr>
      <w:rFonts w:ascii="Arial" w:hAnsi="Arial" w:cs="Arial"/>
      <w:b/>
      <w:bCs/>
      <w:kern w:val="32"/>
      <w:sz w:val="32"/>
      <w:szCs w:val="32"/>
    </w:rPr>
  </w:style>
  <w:style w:type="paragraph" w:styleId="Bibliography">
    <w:name w:val="Bibliography"/>
    <w:basedOn w:val="Normal"/>
    <w:next w:val="Normal"/>
    <w:uiPriority w:val="37"/>
    <w:unhideWhenUsed/>
    <w:rsid w:val="009706B1"/>
  </w:style>
  <w:style w:type="character" w:customStyle="1" w:styleId="flag3">
    <w:name w:val="flag3"/>
    <w:basedOn w:val="DefaultParagraphFont"/>
    <w:rsid w:val="009706B1"/>
  </w:style>
  <w:style w:type="character" w:styleId="Emphasis">
    <w:name w:val="Emphasis"/>
    <w:basedOn w:val="DefaultParagraphFont"/>
    <w:uiPriority w:val="20"/>
    <w:qFormat/>
    <w:rsid w:val="009706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389883704">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212615972">
      <w:bodyDiv w:val="1"/>
      <w:marLeft w:val="0"/>
      <w:marRight w:val="0"/>
      <w:marTop w:val="0"/>
      <w:marBottom w:val="0"/>
      <w:divBdr>
        <w:top w:val="none" w:sz="0" w:space="0" w:color="auto"/>
        <w:left w:val="none" w:sz="0" w:space="0" w:color="auto"/>
        <w:bottom w:val="none" w:sz="0" w:space="0" w:color="auto"/>
        <w:right w:val="none" w:sz="0" w:space="0" w:color="auto"/>
      </w:divBdr>
    </w:div>
    <w:div w:id="1459108848">
      <w:bodyDiv w:val="1"/>
      <w:marLeft w:val="0"/>
      <w:marRight w:val="0"/>
      <w:marTop w:val="0"/>
      <w:marBottom w:val="0"/>
      <w:divBdr>
        <w:top w:val="none" w:sz="0" w:space="0" w:color="auto"/>
        <w:left w:val="none" w:sz="0" w:space="0" w:color="auto"/>
        <w:bottom w:val="none" w:sz="0" w:space="0" w:color="auto"/>
        <w:right w:val="none" w:sz="0" w:space="0" w:color="auto"/>
      </w:divBdr>
    </w:div>
    <w:div w:id="1629509529">
      <w:bodyDiv w:val="1"/>
      <w:marLeft w:val="0"/>
      <w:marRight w:val="0"/>
      <w:marTop w:val="0"/>
      <w:marBottom w:val="0"/>
      <w:divBdr>
        <w:top w:val="none" w:sz="0" w:space="0" w:color="auto"/>
        <w:left w:val="none" w:sz="0" w:space="0" w:color="auto"/>
        <w:bottom w:val="none" w:sz="0" w:space="0" w:color="auto"/>
        <w:right w:val="none" w:sz="0" w:space="0" w:color="auto"/>
      </w:divBdr>
      <w:divsChild>
        <w:div w:id="2107799863">
          <w:marLeft w:val="0"/>
          <w:marRight w:val="0"/>
          <w:marTop w:val="0"/>
          <w:marBottom w:val="0"/>
          <w:divBdr>
            <w:top w:val="none" w:sz="0" w:space="0" w:color="auto"/>
            <w:left w:val="single" w:sz="6" w:space="0" w:color="E4E4E4"/>
            <w:bottom w:val="none" w:sz="0" w:space="0" w:color="auto"/>
            <w:right w:val="single" w:sz="6" w:space="0" w:color="E4E4E4"/>
          </w:divBdr>
          <w:divsChild>
            <w:div w:id="1581478353">
              <w:marLeft w:val="0"/>
              <w:marRight w:val="0"/>
              <w:marTop w:val="0"/>
              <w:marBottom w:val="0"/>
              <w:divBdr>
                <w:top w:val="none" w:sz="0" w:space="0" w:color="auto"/>
                <w:left w:val="none" w:sz="0" w:space="0" w:color="auto"/>
                <w:bottom w:val="none" w:sz="0" w:space="0" w:color="auto"/>
                <w:right w:val="none" w:sz="0" w:space="0" w:color="auto"/>
              </w:divBdr>
              <w:divsChild>
                <w:div w:id="1882016125">
                  <w:marLeft w:val="0"/>
                  <w:marRight w:val="225"/>
                  <w:marTop w:val="0"/>
                  <w:marBottom w:val="0"/>
                  <w:divBdr>
                    <w:top w:val="none" w:sz="0" w:space="0" w:color="auto"/>
                    <w:left w:val="none" w:sz="0" w:space="0" w:color="auto"/>
                    <w:bottom w:val="none" w:sz="0" w:space="0" w:color="auto"/>
                    <w:right w:val="none" w:sz="0" w:space="0" w:color="auto"/>
                  </w:divBdr>
                  <w:divsChild>
                    <w:div w:id="181207276">
                      <w:marLeft w:val="0"/>
                      <w:marRight w:val="0"/>
                      <w:marTop w:val="0"/>
                      <w:marBottom w:val="0"/>
                      <w:divBdr>
                        <w:top w:val="none" w:sz="0" w:space="0" w:color="auto"/>
                        <w:left w:val="none" w:sz="0" w:space="0" w:color="auto"/>
                        <w:bottom w:val="none" w:sz="0" w:space="0" w:color="auto"/>
                        <w:right w:val="single" w:sz="6" w:space="11" w:color="D9D9D9"/>
                      </w:divBdr>
                    </w:div>
                  </w:divsChild>
                </w:div>
              </w:divsChild>
            </w:div>
          </w:divsChild>
        </w:div>
      </w:divsChild>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iase.dis.mil/stigs/inde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ncbi.nlm.nih.gov/pubmed/17485606" TargetMode="External"/><Relationship Id="rId3" Type="http://schemas.openxmlformats.org/officeDocument/2006/relationships/hyperlink" Target="http://www.ncbi.nlm.nih.gov/pubmed?term=Angst%20J%5BAuthor%5D&amp;cauthor=true&amp;cauthor_uid=17485606" TargetMode="External"/><Relationship Id="rId7" Type="http://schemas.openxmlformats.org/officeDocument/2006/relationships/hyperlink" Target="http://www.ncbi.nlm.nih.gov/pubmed?term=Kessler%20RC%5BAuthor%5D&amp;cauthor=true&amp;cauthor_uid=17485606" TargetMode="External"/><Relationship Id="rId2" Type="http://schemas.openxmlformats.org/officeDocument/2006/relationships/hyperlink" Target="http://www.ncbi.nlm.nih.gov/pubmed?term=Akiskal%20HS%5BAuthor%5D&amp;cauthor=true&amp;cauthor_uid=17485606" TargetMode="External"/><Relationship Id="rId1" Type="http://schemas.openxmlformats.org/officeDocument/2006/relationships/hyperlink" Target="http://www.ncbi.nlm.nih.gov/pubmed?term=Merikangas%20KR%5BAuthor%5D&amp;cauthor=true&amp;cauthor_uid=17485606" TargetMode="External"/><Relationship Id="rId6" Type="http://schemas.openxmlformats.org/officeDocument/2006/relationships/hyperlink" Target="http://www.ncbi.nlm.nih.gov/pubmed?term=Petukhova%20M%5BAuthor%5D&amp;cauthor=true&amp;cauthor_uid=17485606" TargetMode="External"/><Relationship Id="rId5" Type="http://schemas.openxmlformats.org/officeDocument/2006/relationships/hyperlink" Target="http://www.ncbi.nlm.nih.gov/pubmed?term=Hirschfeld%20RM%5BAuthor%5D&amp;cauthor=true&amp;cauthor_uid=17485606" TargetMode="External"/><Relationship Id="rId4" Type="http://schemas.openxmlformats.org/officeDocument/2006/relationships/hyperlink" Target="http://www.ncbi.nlm.nih.gov/pubmed?term=Greenberg%20PE%5BAuthor%5D&amp;cauthor=true&amp;cauthor_uid=1748560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39CF23904E446DB1D1A9BF875E822D"/>
        <w:category>
          <w:name w:val="General"/>
          <w:gallery w:val="placeholder"/>
        </w:category>
        <w:types>
          <w:type w:val="bbPlcHdr"/>
        </w:types>
        <w:behaviors>
          <w:behavior w:val="content"/>
        </w:behaviors>
        <w:guid w:val="{82F897BB-D49D-4852-B30E-70C8A530A8F9}"/>
      </w:docPartPr>
      <w:docPartBody>
        <w:p w14:paraId="1381A537" w14:textId="77777777" w:rsidR="004516F9" w:rsidRDefault="0088258C" w:rsidP="0088258C">
          <w:pPr>
            <w:pStyle w:val="D239CF23904E446DB1D1A9BF875E822D"/>
          </w:pPr>
          <w:r>
            <w:rPr>
              <w:rFonts w:asciiTheme="majorHAnsi" w:eastAsiaTheme="majorEastAsia" w:hAnsiTheme="majorHAnsi" w:cstheme="majorBidi"/>
              <w:sz w:val="32"/>
              <w:szCs w:val="32"/>
            </w:rPr>
            <w:t>[Type the document title]</w:t>
          </w:r>
        </w:p>
      </w:docPartBody>
    </w:docPart>
    <w:docPart>
      <w:docPartPr>
        <w:name w:val="AF1D4DD275174545B18340C2FC418E9C"/>
        <w:category>
          <w:name w:val="General"/>
          <w:gallery w:val="placeholder"/>
        </w:category>
        <w:types>
          <w:type w:val="bbPlcHdr"/>
        </w:types>
        <w:behaviors>
          <w:behavior w:val="content"/>
        </w:behaviors>
        <w:guid w:val="{25DE7D1D-7C0C-40E8-B925-F7A7A1D61056}"/>
      </w:docPartPr>
      <w:docPartBody>
        <w:p w14:paraId="0F819755" w14:textId="36A393A4" w:rsidR="00BE00BD" w:rsidRDefault="00D244EE" w:rsidP="00D244EE">
          <w:pPr>
            <w:pStyle w:val="AF1D4DD275174545B18340C2FC418E9C"/>
          </w:pPr>
          <w:r w:rsidRPr="00FB2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0B20CA"/>
    <w:rsid w:val="00024701"/>
    <w:rsid w:val="000658A2"/>
    <w:rsid w:val="00077240"/>
    <w:rsid w:val="000B20CA"/>
    <w:rsid w:val="000C160E"/>
    <w:rsid w:val="000C26EB"/>
    <w:rsid w:val="000C2D38"/>
    <w:rsid w:val="00154C90"/>
    <w:rsid w:val="00180A31"/>
    <w:rsid w:val="0019668A"/>
    <w:rsid w:val="00201C37"/>
    <w:rsid w:val="00250728"/>
    <w:rsid w:val="00264636"/>
    <w:rsid w:val="002A4726"/>
    <w:rsid w:val="002A4747"/>
    <w:rsid w:val="002B5412"/>
    <w:rsid w:val="002F7DEF"/>
    <w:rsid w:val="0030188A"/>
    <w:rsid w:val="00394C29"/>
    <w:rsid w:val="003C38FE"/>
    <w:rsid w:val="00425EE7"/>
    <w:rsid w:val="004516F9"/>
    <w:rsid w:val="0047296B"/>
    <w:rsid w:val="004958B8"/>
    <w:rsid w:val="004C3270"/>
    <w:rsid w:val="004C46BD"/>
    <w:rsid w:val="004E410F"/>
    <w:rsid w:val="0055169A"/>
    <w:rsid w:val="005D7726"/>
    <w:rsid w:val="005E23C4"/>
    <w:rsid w:val="0061033B"/>
    <w:rsid w:val="00613E26"/>
    <w:rsid w:val="00690423"/>
    <w:rsid w:val="006930E1"/>
    <w:rsid w:val="006931A6"/>
    <w:rsid w:val="006C1EB5"/>
    <w:rsid w:val="006F0CFD"/>
    <w:rsid w:val="00721DFA"/>
    <w:rsid w:val="00775497"/>
    <w:rsid w:val="007B2EDE"/>
    <w:rsid w:val="00833F84"/>
    <w:rsid w:val="0088258C"/>
    <w:rsid w:val="00894141"/>
    <w:rsid w:val="00950121"/>
    <w:rsid w:val="00977CB7"/>
    <w:rsid w:val="009A340F"/>
    <w:rsid w:val="009A71AB"/>
    <w:rsid w:val="009D3925"/>
    <w:rsid w:val="009D3E46"/>
    <w:rsid w:val="00A474C0"/>
    <w:rsid w:val="00A52291"/>
    <w:rsid w:val="00A910EA"/>
    <w:rsid w:val="00AB3D99"/>
    <w:rsid w:val="00AD4E2E"/>
    <w:rsid w:val="00AE3664"/>
    <w:rsid w:val="00AE5767"/>
    <w:rsid w:val="00B00557"/>
    <w:rsid w:val="00B2366F"/>
    <w:rsid w:val="00B2624F"/>
    <w:rsid w:val="00B8026F"/>
    <w:rsid w:val="00B86228"/>
    <w:rsid w:val="00BE00BD"/>
    <w:rsid w:val="00C82A00"/>
    <w:rsid w:val="00C87C0B"/>
    <w:rsid w:val="00CA72AD"/>
    <w:rsid w:val="00CB506B"/>
    <w:rsid w:val="00D10799"/>
    <w:rsid w:val="00D244EE"/>
    <w:rsid w:val="00DA75E1"/>
    <w:rsid w:val="00DB7FAC"/>
    <w:rsid w:val="00DC1596"/>
    <w:rsid w:val="00DD112A"/>
    <w:rsid w:val="00E05E82"/>
    <w:rsid w:val="00E8268F"/>
    <w:rsid w:val="00E9570F"/>
    <w:rsid w:val="00EC1F4B"/>
    <w:rsid w:val="00EC294E"/>
    <w:rsid w:val="00F21653"/>
    <w:rsid w:val="00F41325"/>
    <w:rsid w:val="00F579A6"/>
    <w:rsid w:val="00F730AD"/>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81A53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44EE"/>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 w:type="paragraph" w:customStyle="1" w:styleId="D2AFC0982B0E44CB82D296A83D1B7D9E">
    <w:name w:val="D2AFC0982B0E44CB82D296A83D1B7D9E"/>
    <w:rsid w:val="00A474C0"/>
  </w:style>
  <w:style w:type="paragraph" w:customStyle="1" w:styleId="565FB392F5DA4092933654D86813CD6E">
    <w:name w:val="565FB392F5DA4092933654D86813CD6E"/>
    <w:rsid w:val="00A474C0"/>
  </w:style>
  <w:style w:type="paragraph" w:customStyle="1" w:styleId="3D971C218981434F84FC5BA21BEC4759">
    <w:name w:val="3D971C218981434F84FC5BA21BEC4759"/>
    <w:rsid w:val="00D244EE"/>
  </w:style>
  <w:style w:type="paragraph" w:customStyle="1" w:styleId="AF1D4DD275174545B18340C2FC418E9C">
    <w:name w:val="AF1D4DD275174545B18340C2FC418E9C"/>
    <w:rsid w:val="00D244EE"/>
  </w:style>
  <w:style w:type="paragraph" w:customStyle="1" w:styleId="D18A205B05B041BDA068DF7A98C9D955">
    <w:name w:val="D18A205B05B041BDA068DF7A98C9D955"/>
    <w:rsid w:val="00D244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documentManagement>
</p:properties>
</file>

<file path=customXml/item4.xml><?xml version="1.0" encoding="utf-8"?>
<b:Sources xmlns:b="http://schemas.openxmlformats.org/officeDocument/2006/bibliography" xmlns="http://schemas.openxmlformats.org/officeDocument/2006/bibliography" SelectedStyle="\APA.XSL" StyleName="APA">
  <b:Source>
    <b:Tag>Ron05</b:Tag>
    <b:SourceType>JournalArticle</b:SourceType>
    <b:Guid>{2EE803B2-DC1C-4585-BE4B-B082BFC91AB7}</b:Guid>
    <b:Title>Lifetime Prevalence and Age-of-Onset Distributions of DSM-IV Disorders in the National Comorbidity Survey Replication</b:Title>
    <b:Year>2005</b:Year>
    <b:Author>
      <b:Author>
        <b:NameList>
          <b:Person>
            <b:Last>Ronald C. Kessler</b:Last>
            <b:First>PhD</b:First>
          </b:Person>
          <b:Person>
            <b:Last>Patricia Berglund</b:Last>
            <b:First>MBA</b:First>
          </b:Person>
          <b:Person>
            <b:Last>Olga Demler</b:Last>
            <b:First>MA,</b:First>
            <b:Middle>MS</b:Middle>
          </b:Person>
          <b:Person>
            <b:Last>Robert Jin</b:Last>
            <b:First>MA</b:First>
          </b:Person>
          <b:Person>
            <b:Last>Kathleen R. Merikangas</b:Last>
            <b:First>PhD</b:First>
          </b:Person>
          <b:Person>
            <b:Last>Ellen E. Walters</b:Last>
            <b:First>MS.</b:First>
          </b:Person>
        </b:NameList>
      </b:Author>
    </b:Author>
    <b:JournalName>Archives of General Psychiatry</b:JournalName>
    <b:Pages>593-602</b:Pages>
    <b:Volume>62</b:Volume>
    <b:Issue>6</b:Issue>
    <b:RefOrder>1</b:RefOrder>
  </b:Source>
</b:Sources>
</file>

<file path=customXml/itemProps1.xml><?xml version="1.0" encoding="utf-8"?>
<ds:datastoreItem xmlns:ds="http://schemas.openxmlformats.org/officeDocument/2006/customXml" ds:itemID="{1ACAFCED-8B58-4CA6-AA4F-94C7E9CE4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3.xml><?xml version="1.0" encoding="utf-8"?>
<ds:datastoreItem xmlns:ds="http://schemas.openxmlformats.org/officeDocument/2006/customXml" ds:itemID="{CD71263D-8981-45B2-BD61-D6108B7BA353}">
  <ds:schemaRefs>
    <ds:schemaRef ds:uri="http://purl.org/dc/terms/"/>
    <ds:schemaRef ds:uri="http://schemas.microsoft.com/sharepoint/v3"/>
    <ds:schemaRef ds:uri="http://purl.org/dc/elements/1.1/"/>
    <ds:schemaRef ds:uri="97da15da-340d-45c3-b410-ea542fff83b9"/>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B173BED-B907-4FEC-9411-F6DE7D74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4035</Words>
  <Characters>22637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Booz Allen Hamilton</Company>
  <LinksUpToDate>false</LinksUpToDate>
  <CharactersWithSpaces>26619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Betley, Valerie (NIH/NICHD) [C]</cp:lastModifiedBy>
  <cp:revision>3</cp:revision>
  <cp:lastPrinted>2013-01-04T17:59:00Z</cp:lastPrinted>
  <dcterms:created xsi:type="dcterms:W3CDTF">2013-11-15T13:44:00Z</dcterms:created>
  <dcterms:modified xsi:type="dcterms:W3CDTF">2013-11-15T14:27:00Z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0x0101001687ACAE03B9614AB1A6B8FC2D7D5110</vt:lpwstr>
  </property>
</Properties>
</file>