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E9992" w14:textId="6CA00D7C" w:rsidR="00D80753" w:rsidRDefault="00D80753" w:rsidP="00D80753">
      <w:pPr>
        <w:jc w:val="center"/>
        <w:rPr>
          <w:rFonts w:ascii="Times New Roman" w:hAnsi="Times New Roman"/>
          <w:b/>
          <w:bCs/>
        </w:rPr>
      </w:pPr>
      <w:r>
        <w:rPr>
          <w:rFonts w:ascii="Times New Roman" w:hAnsi="Times New Roman"/>
          <w:b/>
          <w:bCs/>
        </w:rPr>
        <w:t xml:space="preserve">Information Collection on Cause-Specific Absenteeism in Schools </w:t>
      </w:r>
      <w:r w:rsidR="00D74516">
        <w:rPr>
          <w:rFonts w:ascii="Times New Roman" w:hAnsi="Times New Roman"/>
          <w:b/>
          <w:bCs/>
        </w:rPr>
        <w:t>(Pittsburgh Location)</w:t>
      </w:r>
    </w:p>
    <w:p w14:paraId="4C36641C" w14:textId="77777777" w:rsidR="00D80753" w:rsidRPr="006A0D8D" w:rsidRDefault="00D80753" w:rsidP="00D80753">
      <w:pPr>
        <w:jc w:val="center"/>
        <w:rPr>
          <w:rFonts w:ascii="Times New Roman" w:hAnsi="Times New Roman"/>
          <w:b/>
          <w:bCs/>
        </w:rPr>
      </w:pPr>
    </w:p>
    <w:p w14:paraId="5DAB597E" w14:textId="77777777" w:rsidR="00D80753" w:rsidRPr="006A0D8D" w:rsidRDefault="00D80753" w:rsidP="00D80753">
      <w:pPr>
        <w:jc w:val="center"/>
        <w:rPr>
          <w:rFonts w:ascii="Times New Roman" w:hAnsi="Times New Roman"/>
          <w:b/>
          <w:bCs/>
        </w:rPr>
      </w:pPr>
      <w:r w:rsidRPr="006A0D8D">
        <w:rPr>
          <w:rFonts w:ascii="Times New Roman" w:hAnsi="Times New Roman"/>
          <w:b/>
          <w:bCs/>
        </w:rPr>
        <w:t xml:space="preserve">Request for OMB Approval of a </w:t>
      </w:r>
      <w:r>
        <w:rPr>
          <w:rFonts w:ascii="Times New Roman" w:hAnsi="Times New Roman"/>
          <w:b/>
          <w:bCs/>
        </w:rPr>
        <w:t xml:space="preserve">New Information </w:t>
      </w:r>
      <w:r w:rsidRPr="006A0D8D">
        <w:rPr>
          <w:rFonts w:ascii="Times New Roman" w:hAnsi="Times New Roman"/>
          <w:b/>
          <w:bCs/>
        </w:rPr>
        <w:t>Collection</w:t>
      </w:r>
    </w:p>
    <w:p w14:paraId="11951004" w14:textId="77777777" w:rsidR="00D80753" w:rsidRPr="006A0D8D" w:rsidRDefault="00D80753" w:rsidP="00D80753">
      <w:pPr>
        <w:jc w:val="center"/>
        <w:rPr>
          <w:rFonts w:ascii="Times New Roman" w:hAnsi="Times New Roman"/>
          <w:b/>
          <w:bCs/>
        </w:rPr>
      </w:pPr>
      <w:r w:rsidRPr="006A0D8D">
        <w:rPr>
          <w:rFonts w:ascii="Times New Roman" w:hAnsi="Times New Roman"/>
          <w:b/>
          <w:bCs/>
        </w:rPr>
        <w:t>(OMB Control # 0920-XXXX)</w:t>
      </w:r>
    </w:p>
    <w:p w14:paraId="0B951C8F" w14:textId="77777777" w:rsidR="003E6BD5" w:rsidRDefault="003E6BD5" w:rsidP="003E6BD5">
      <w:pPr>
        <w:jc w:val="center"/>
        <w:rPr>
          <w:rFonts w:ascii="Times New Roman" w:hAnsi="Times New Roman"/>
          <w:b/>
        </w:rPr>
      </w:pPr>
    </w:p>
    <w:p w14:paraId="1E9429BE" w14:textId="77777777" w:rsidR="00D80753" w:rsidRDefault="00D80753" w:rsidP="003E6BD5">
      <w:pPr>
        <w:jc w:val="center"/>
        <w:rPr>
          <w:rFonts w:ascii="Times New Roman" w:hAnsi="Times New Roman"/>
          <w:b/>
        </w:rPr>
      </w:pPr>
    </w:p>
    <w:p w14:paraId="35123205" w14:textId="77777777" w:rsidR="00D80753" w:rsidRDefault="00D80753" w:rsidP="003E6BD5">
      <w:pPr>
        <w:jc w:val="center"/>
        <w:rPr>
          <w:rFonts w:ascii="Times New Roman" w:hAnsi="Times New Roman"/>
          <w:b/>
        </w:rPr>
      </w:pPr>
    </w:p>
    <w:p w14:paraId="1615B50C" w14:textId="77777777" w:rsidR="00D80753" w:rsidRPr="003E6BD5" w:rsidRDefault="00D80753" w:rsidP="003E6BD5">
      <w:pPr>
        <w:jc w:val="center"/>
        <w:rPr>
          <w:rFonts w:ascii="Times New Roman" w:hAnsi="Times New Roman"/>
          <w:b/>
        </w:rPr>
      </w:pPr>
    </w:p>
    <w:p w14:paraId="72756267" w14:textId="77777777" w:rsidR="003E6BD5" w:rsidRPr="003E6BD5" w:rsidRDefault="003E6BD5" w:rsidP="003E6BD5">
      <w:pPr>
        <w:jc w:val="center"/>
        <w:rPr>
          <w:rFonts w:ascii="Times New Roman" w:hAnsi="Times New Roman"/>
          <w:b/>
        </w:rPr>
      </w:pPr>
    </w:p>
    <w:p w14:paraId="1C4CFC10" w14:textId="6155D0F3" w:rsidR="003E6BD5" w:rsidRPr="003E6BD5" w:rsidRDefault="00E438C0" w:rsidP="003E6BD5">
      <w:pPr>
        <w:jc w:val="center"/>
        <w:rPr>
          <w:rFonts w:ascii="Times New Roman" w:hAnsi="Times New Roman"/>
          <w:b/>
        </w:rPr>
      </w:pPr>
      <w:r>
        <w:rPr>
          <w:rFonts w:ascii="Times New Roman" w:hAnsi="Times New Roman"/>
          <w:b/>
        </w:rPr>
        <w:t>December 31, 2014</w:t>
      </w:r>
    </w:p>
    <w:p w14:paraId="506EA1FE" w14:textId="77777777" w:rsidR="003E6BD5" w:rsidRPr="003E6BD5" w:rsidRDefault="003E6BD5" w:rsidP="003E6BD5">
      <w:pPr>
        <w:jc w:val="center"/>
        <w:rPr>
          <w:rFonts w:ascii="Times New Roman" w:hAnsi="Times New Roman"/>
          <w:b/>
        </w:rPr>
      </w:pPr>
    </w:p>
    <w:p w14:paraId="3F495F3F" w14:textId="77777777" w:rsidR="003E6BD5" w:rsidRPr="003E6BD5" w:rsidRDefault="003E6BD5" w:rsidP="003E6BD5">
      <w:pPr>
        <w:jc w:val="center"/>
        <w:rPr>
          <w:rFonts w:ascii="Times New Roman" w:hAnsi="Times New Roman"/>
          <w:b/>
        </w:rPr>
      </w:pPr>
      <w:r w:rsidRPr="003E6BD5">
        <w:rPr>
          <w:rFonts w:ascii="Times New Roman" w:hAnsi="Times New Roman"/>
          <w:b/>
        </w:rPr>
        <w:t>Statement B</w:t>
      </w:r>
    </w:p>
    <w:p w14:paraId="7CD7C2C8" w14:textId="77777777" w:rsidR="003E6BD5" w:rsidRPr="003E6BD5" w:rsidRDefault="003E6BD5" w:rsidP="003E6BD5">
      <w:pPr>
        <w:keepNext/>
        <w:keepLines/>
        <w:widowControl/>
        <w:autoSpaceDE/>
        <w:autoSpaceDN/>
        <w:adjustRightInd/>
        <w:spacing w:before="480"/>
        <w:outlineLvl w:val="0"/>
        <w:rPr>
          <w:rFonts w:ascii="Times New Roman" w:eastAsiaTheme="majorEastAsia" w:hAnsi="Times New Roman"/>
          <w:b/>
          <w:bCs/>
          <w:color w:val="000000" w:themeColor="text1"/>
          <w:sz w:val="28"/>
          <w:szCs w:val="28"/>
        </w:rPr>
      </w:pPr>
    </w:p>
    <w:p w14:paraId="7C587D1F" w14:textId="77777777" w:rsidR="003E6BD5" w:rsidRPr="003E6BD5" w:rsidRDefault="003E6BD5" w:rsidP="003E6BD5">
      <w:pPr>
        <w:keepNext/>
        <w:keepLines/>
        <w:widowControl/>
        <w:autoSpaceDE/>
        <w:autoSpaceDN/>
        <w:adjustRightInd/>
        <w:spacing w:before="480"/>
        <w:outlineLvl w:val="0"/>
        <w:rPr>
          <w:rFonts w:ascii="Times New Roman" w:eastAsiaTheme="majorEastAsia" w:hAnsi="Times New Roman"/>
          <w:b/>
          <w:bCs/>
          <w:color w:val="000000" w:themeColor="text1"/>
          <w:sz w:val="28"/>
          <w:szCs w:val="28"/>
        </w:rPr>
      </w:pPr>
    </w:p>
    <w:p w14:paraId="69C501E0" w14:textId="77777777" w:rsidR="003E6BD5" w:rsidRPr="003E6BD5" w:rsidRDefault="003E6BD5" w:rsidP="003E6BD5">
      <w:pPr>
        <w:keepNext/>
        <w:keepLines/>
        <w:widowControl/>
        <w:autoSpaceDE/>
        <w:autoSpaceDN/>
        <w:adjustRightInd/>
        <w:spacing w:before="480"/>
        <w:outlineLvl w:val="0"/>
        <w:rPr>
          <w:rFonts w:ascii="Times New Roman" w:eastAsiaTheme="majorEastAsia" w:hAnsi="Times New Roman"/>
          <w:b/>
          <w:bCs/>
          <w:color w:val="000000" w:themeColor="text1"/>
          <w:sz w:val="28"/>
          <w:szCs w:val="28"/>
        </w:rPr>
      </w:pPr>
    </w:p>
    <w:p w14:paraId="45E5D2B4" w14:textId="77777777" w:rsidR="003E6BD5" w:rsidRPr="003E6BD5" w:rsidRDefault="003E6BD5" w:rsidP="003E6BD5">
      <w:pPr>
        <w:tabs>
          <w:tab w:val="left" w:pos="2610"/>
        </w:tabs>
        <w:rPr>
          <w:rFonts w:ascii="Times New Roman" w:hAnsi="Times New Roman"/>
          <w:b/>
        </w:rPr>
      </w:pPr>
      <w:bookmarkStart w:id="0" w:name="_Toc295817038"/>
      <w:bookmarkStart w:id="1" w:name="_Toc295817572"/>
      <w:bookmarkStart w:id="2" w:name="_Toc295818053"/>
      <w:bookmarkStart w:id="3" w:name="_Toc295819826"/>
      <w:r w:rsidRPr="003E6BD5">
        <w:rPr>
          <w:rFonts w:ascii="Times New Roman" w:hAnsi="Times New Roman"/>
          <w:b/>
        </w:rPr>
        <w:tab/>
      </w:r>
    </w:p>
    <w:p w14:paraId="1CD1258D" w14:textId="77777777" w:rsidR="003E6BD5" w:rsidRPr="003E6BD5" w:rsidRDefault="003E6BD5" w:rsidP="003E6BD5">
      <w:pPr>
        <w:rPr>
          <w:rFonts w:ascii="Times New Roman" w:hAnsi="Times New Roman"/>
          <w:b/>
        </w:rPr>
      </w:pPr>
    </w:p>
    <w:p w14:paraId="1E9A43C1" w14:textId="77777777" w:rsidR="003E6BD5" w:rsidRPr="003E6BD5" w:rsidRDefault="003E6BD5" w:rsidP="003E6BD5">
      <w:pPr>
        <w:rPr>
          <w:rFonts w:ascii="Times New Roman" w:hAnsi="Times New Roman"/>
          <w:b/>
        </w:rPr>
      </w:pPr>
    </w:p>
    <w:p w14:paraId="1F25F910" w14:textId="77777777" w:rsidR="003E6BD5" w:rsidRPr="003E6BD5" w:rsidRDefault="003E6BD5" w:rsidP="003E6BD5">
      <w:pPr>
        <w:rPr>
          <w:rFonts w:ascii="Times New Roman" w:hAnsi="Times New Roman"/>
          <w:b/>
        </w:rPr>
      </w:pPr>
    </w:p>
    <w:p w14:paraId="0ED0AC43" w14:textId="77777777" w:rsidR="003E6BD5" w:rsidRPr="003E6BD5" w:rsidRDefault="003E6BD5" w:rsidP="003E6BD5">
      <w:pPr>
        <w:rPr>
          <w:rFonts w:ascii="Times New Roman" w:hAnsi="Times New Roman"/>
          <w:b/>
        </w:rPr>
      </w:pPr>
    </w:p>
    <w:p w14:paraId="766D4AD2" w14:textId="77777777" w:rsidR="003E6BD5" w:rsidRPr="003E6BD5" w:rsidRDefault="003E6BD5" w:rsidP="003E6BD5">
      <w:pPr>
        <w:rPr>
          <w:rFonts w:ascii="Times New Roman" w:hAnsi="Times New Roman"/>
          <w:b/>
        </w:rPr>
      </w:pPr>
    </w:p>
    <w:p w14:paraId="59DC5B3D" w14:textId="77777777" w:rsidR="003E6BD5" w:rsidRPr="003E6BD5" w:rsidRDefault="003E6BD5" w:rsidP="003E6BD5">
      <w:pPr>
        <w:rPr>
          <w:rFonts w:ascii="Times New Roman" w:hAnsi="Times New Roman"/>
          <w:b/>
        </w:rPr>
      </w:pPr>
    </w:p>
    <w:p w14:paraId="75A52439" w14:textId="77777777" w:rsidR="003E6BD5" w:rsidRPr="003E6BD5" w:rsidRDefault="003E6BD5" w:rsidP="003E6BD5">
      <w:pPr>
        <w:rPr>
          <w:rFonts w:ascii="Times New Roman" w:hAnsi="Times New Roman"/>
          <w:b/>
        </w:rPr>
      </w:pPr>
    </w:p>
    <w:p w14:paraId="5B6BA294" w14:textId="77777777" w:rsidR="003E6BD5" w:rsidRPr="003E6BD5" w:rsidRDefault="003E6BD5" w:rsidP="003E6BD5">
      <w:pPr>
        <w:rPr>
          <w:rFonts w:ascii="Times New Roman" w:hAnsi="Times New Roman"/>
          <w:b/>
        </w:rPr>
      </w:pPr>
    </w:p>
    <w:p w14:paraId="4B48FBFB" w14:textId="77777777" w:rsidR="003E6BD5" w:rsidRPr="003E6BD5" w:rsidRDefault="003E6BD5" w:rsidP="003E6BD5">
      <w:pPr>
        <w:rPr>
          <w:rFonts w:ascii="Times New Roman" w:hAnsi="Times New Roman"/>
          <w:b/>
        </w:rPr>
      </w:pPr>
    </w:p>
    <w:p w14:paraId="49F79B75" w14:textId="77777777" w:rsidR="003E6BD5" w:rsidRPr="003E6BD5" w:rsidRDefault="003E6BD5" w:rsidP="003E6BD5">
      <w:pPr>
        <w:rPr>
          <w:rFonts w:ascii="Times New Roman" w:hAnsi="Times New Roman"/>
          <w:b/>
        </w:rPr>
      </w:pPr>
    </w:p>
    <w:p w14:paraId="3B13B816" w14:textId="77777777" w:rsidR="003E6BD5" w:rsidRPr="003E6BD5" w:rsidRDefault="003E6BD5" w:rsidP="003E6BD5">
      <w:pPr>
        <w:rPr>
          <w:rFonts w:ascii="Times New Roman" w:hAnsi="Times New Roman"/>
          <w:b/>
        </w:rPr>
      </w:pPr>
    </w:p>
    <w:p w14:paraId="7E8A02FF" w14:textId="77777777" w:rsidR="003E6BD5" w:rsidRPr="003E6BD5" w:rsidRDefault="003E6BD5" w:rsidP="003E6BD5">
      <w:pPr>
        <w:rPr>
          <w:rFonts w:ascii="Times New Roman" w:hAnsi="Times New Roman"/>
          <w:b/>
        </w:rPr>
      </w:pPr>
      <w:r w:rsidRPr="003E6BD5">
        <w:rPr>
          <w:rFonts w:ascii="Times New Roman" w:hAnsi="Times New Roman"/>
          <w:b/>
        </w:rPr>
        <w:t>Contact:</w:t>
      </w:r>
      <w:bookmarkEnd w:id="0"/>
      <w:bookmarkEnd w:id="1"/>
      <w:bookmarkEnd w:id="2"/>
      <w:bookmarkEnd w:id="3"/>
    </w:p>
    <w:p w14:paraId="0FA1FD21" w14:textId="77777777" w:rsidR="003E6BD5" w:rsidRPr="003E6BD5" w:rsidRDefault="003E6BD5" w:rsidP="003E6BD5">
      <w:pPr>
        <w:outlineLvl w:val="0"/>
        <w:rPr>
          <w:rFonts w:ascii="Times New Roman" w:hAnsi="Times New Roman"/>
          <w:b/>
        </w:rPr>
      </w:pPr>
      <w:bookmarkStart w:id="4" w:name="_Toc331406324"/>
      <w:r w:rsidRPr="003E6BD5">
        <w:rPr>
          <w:rFonts w:ascii="Times New Roman" w:hAnsi="Times New Roman"/>
          <w:b/>
        </w:rPr>
        <w:t>Amy McMillen</w:t>
      </w:r>
      <w:bookmarkEnd w:id="4"/>
    </w:p>
    <w:p w14:paraId="5478A4A4" w14:textId="77777777" w:rsidR="003E6BD5" w:rsidRPr="003E6BD5" w:rsidRDefault="003E6BD5" w:rsidP="003E6BD5">
      <w:pPr>
        <w:outlineLvl w:val="0"/>
        <w:rPr>
          <w:rFonts w:ascii="Times New Roman" w:hAnsi="Times New Roman"/>
          <w:b/>
        </w:rPr>
      </w:pPr>
      <w:bookmarkStart w:id="5" w:name="_Toc331406325"/>
      <w:r w:rsidRPr="003E6BD5">
        <w:rPr>
          <w:rFonts w:ascii="Times New Roman" w:hAnsi="Times New Roman"/>
          <w:b/>
        </w:rPr>
        <w:t>Office of Policy and Planning</w:t>
      </w:r>
      <w:bookmarkEnd w:id="5"/>
    </w:p>
    <w:p w14:paraId="3351169F" w14:textId="77777777" w:rsidR="003E6BD5" w:rsidRPr="003E6BD5" w:rsidRDefault="003E6BD5" w:rsidP="003E6BD5">
      <w:pPr>
        <w:outlineLvl w:val="0"/>
        <w:rPr>
          <w:rFonts w:ascii="Times New Roman" w:hAnsi="Times New Roman"/>
          <w:b/>
        </w:rPr>
      </w:pPr>
      <w:bookmarkStart w:id="6" w:name="_Toc331406326"/>
      <w:r w:rsidRPr="003E6BD5">
        <w:rPr>
          <w:rFonts w:ascii="Times New Roman" w:hAnsi="Times New Roman"/>
          <w:b/>
        </w:rPr>
        <w:t>National Center for Emerging and Zoonotic Infectious Diseases</w:t>
      </w:r>
      <w:bookmarkEnd w:id="6"/>
    </w:p>
    <w:p w14:paraId="48DDB2F2" w14:textId="77777777" w:rsidR="003E6BD5" w:rsidRPr="003E6BD5" w:rsidRDefault="003E6BD5" w:rsidP="003E6BD5">
      <w:pPr>
        <w:outlineLvl w:val="0"/>
        <w:rPr>
          <w:rFonts w:ascii="Times New Roman" w:hAnsi="Times New Roman"/>
          <w:b/>
        </w:rPr>
      </w:pPr>
      <w:bookmarkStart w:id="7" w:name="_Toc331406327"/>
      <w:r w:rsidRPr="003E6BD5">
        <w:rPr>
          <w:rFonts w:ascii="Times New Roman" w:hAnsi="Times New Roman"/>
          <w:b/>
        </w:rPr>
        <w:t>Centers for Disease Control and Prevention</w:t>
      </w:r>
      <w:bookmarkEnd w:id="7"/>
    </w:p>
    <w:p w14:paraId="7C26B7F1" w14:textId="77777777" w:rsidR="003E6BD5" w:rsidRPr="003E6BD5" w:rsidRDefault="003E6BD5" w:rsidP="003E6BD5">
      <w:pPr>
        <w:outlineLvl w:val="0"/>
        <w:rPr>
          <w:rFonts w:ascii="Times New Roman" w:hAnsi="Times New Roman"/>
          <w:b/>
        </w:rPr>
      </w:pPr>
      <w:bookmarkStart w:id="8" w:name="_Toc331406328"/>
      <w:r w:rsidRPr="003E6BD5">
        <w:rPr>
          <w:rFonts w:ascii="Times New Roman" w:hAnsi="Times New Roman"/>
          <w:b/>
        </w:rPr>
        <w:t>1600 Clifton Road, N.E., MS C-12</w:t>
      </w:r>
      <w:bookmarkEnd w:id="8"/>
    </w:p>
    <w:p w14:paraId="746B8412" w14:textId="77777777" w:rsidR="003E6BD5" w:rsidRPr="003E6BD5" w:rsidRDefault="003E6BD5" w:rsidP="003E6BD5">
      <w:pPr>
        <w:outlineLvl w:val="0"/>
        <w:rPr>
          <w:rFonts w:ascii="Times New Roman" w:hAnsi="Times New Roman"/>
          <w:b/>
        </w:rPr>
      </w:pPr>
      <w:bookmarkStart w:id="9" w:name="_Toc331406329"/>
      <w:r w:rsidRPr="003E6BD5">
        <w:rPr>
          <w:rFonts w:ascii="Times New Roman" w:hAnsi="Times New Roman"/>
          <w:b/>
        </w:rPr>
        <w:t>Atlanta, Georgia 30333</w:t>
      </w:r>
      <w:bookmarkEnd w:id="9"/>
    </w:p>
    <w:p w14:paraId="5BB6998D" w14:textId="77777777" w:rsidR="003E6BD5" w:rsidRPr="003E6BD5" w:rsidRDefault="003E6BD5" w:rsidP="003E6BD5">
      <w:pPr>
        <w:outlineLvl w:val="0"/>
        <w:rPr>
          <w:rFonts w:ascii="Times New Roman" w:hAnsi="Times New Roman"/>
          <w:b/>
        </w:rPr>
      </w:pPr>
      <w:bookmarkStart w:id="10" w:name="_Toc331406330"/>
      <w:r w:rsidRPr="003E6BD5">
        <w:rPr>
          <w:rFonts w:ascii="Times New Roman" w:hAnsi="Times New Roman"/>
          <w:b/>
        </w:rPr>
        <w:t>Phone: (404) 639-1045</w:t>
      </w:r>
      <w:bookmarkEnd w:id="10"/>
    </w:p>
    <w:p w14:paraId="072DAF89" w14:textId="77777777" w:rsidR="003E6BD5" w:rsidRPr="003E6BD5" w:rsidRDefault="003E6BD5" w:rsidP="003E6BD5">
      <w:pPr>
        <w:rPr>
          <w:rFonts w:ascii="Times New Roman" w:hAnsi="Times New Roman"/>
          <w:noProof/>
          <w:color w:val="403152"/>
          <w:sz w:val="20"/>
          <w:szCs w:val="20"/>
        </w:rPr>
      </w:pPr>
      <w:r w:rsidRPr="003E6BD5">
        <w:rPr>
          <w:rFonts w:ascii="Times New Roman" w:hAnsi="Times New Roman"/>
          <w:b/>
        </w:rPr>
        <w:t>Fax: (404) 248-4146</w:t>
      </w:r>
    </w:p>
    <w:p w14:paraId="7EB3D12A" w14:textId="77777777" w:rsidR="003E6BD5" w:rsidRPr="003E6BD5" w:rsidRDefault="003E6BD5" w:rsidP="003E6BD5">
      <w:pPr>
        <w:outlineLvl w:val="0"/>
        <w:rPr>
          <w:rFonts w:ascii="Times New Roman" w:hAnsi="Times New Roman"/>
        </w:rPr>
      </w:pPr>
      <w:bookmarkStart w:id="11" w:name="_Toc331406331"/>
      <w:r w:rsidRPr="003E6BD5">
        <w:rPr>
          <w:rFonts w:ascii="Times New Roman" w:hAnsi="Times New Roman"/>
          <w:b/>
        </w:rPr>
        <w:t>Email: auh1@cdc.gov</w:t>
      </w:r>
      <w:bookmarkEnd w:id="11"/>
    </w:p>
    <w:p w14:paraId="536C3384" w14:textId="77777777" w:rsidR="003E6BD5" w:rsidRPr="003E6BD5" w:rsidRDefault="003E6BD5" w:rsidP="003E6BD5">
      <w:pPr>
        <w:widowControl/>
        <w:autoSpaceDE/>
        <w:autoSpaceDN/>
        <w:adjustRightInd/>
        <w:spacing w:after="200" w:line="276" w:lineRule="auto"/>
        <w:rPr>
          <w:rFonts w:ascii="Times New Roman" w:hAnsi="Times New Roman"/>
          <w:b/>
          <w:sz w:val="28"/>
          <w:szCs w:val="28"/>
        </w:rPr>
      </w:pPr>
      <w:r w:rsidRPr="003E6BD5">
        <w:rPr>
          <w:rFonts w:ascii="Times New Roman" w:hAnsi="Times New Roman"/>
          <w:b/>
          <w:sz w:val="28"/>
          <w:szCs w:val="28"/>
        </w:rPr>
        <w:br w:type="page"/>
      </w:r>
    </w:p>
    <w:p w14:paraId="79012125" w14:textId="77777777" w:rsidR="008D0795" w:rsidRPr="006A0D8D" w:rsidRDefault="008D0795" w:rsidP="008D0795">
      <w:pPr>
        <w:widowControl/>
        <w:autoSpaceDE/>
        <w:autoSpaceDN/>
        <w:adjustRightInd/>
        <w:spacing w:after="200" w:line="276" w:lineRule="auto"/>
        <w:jc w:val="both"/>
        <w:rPr>
          <w:rFonts w:ascii="Times New Roman" w:hAnsi="Times New Roman"/>
          <w:b/>
          <w:sz w:val="22"/>
          <w:szCs w:val="22"/>
        </w:rPr>
      </w:pPr>
    </w:p>
    <w:p w14:paraId="3B61929C" w14:textId="77777777" w:rsidR="008D0795" w:rsidRPr="006A0D8D" w:rsidRDefault="008D0795" w:rsidP="008D0795">
      <w:pPr>
        <w:widowControl/>
        <w:jc w:val="center"/>
        <w:rPr>
          <w:rFonts w:ascii="Times New Roman" w:hAnsi="Times New Roman"/>
          <w:b/>
          <w:bCs/>
          <w:sz w:val="22"/>
          <w:szCs w:val="22"/>
        </w:rPr>
      </w:pPr>
      <w:r w:rsidRPr="006A0D8D">
        <w:rPr>
          <w:rFonts w:ascii="Times New Roman" w:hAnsi="Times New Roman"/>
          <w:b/>
          <w:sz w:val="22"/>
          <w:szCs w:val="22"/>
        </w:rPr>
        <w:t>Table of Contents</w:t>
      </w:r>
    </w:p>
    <w:p w14:paraId="2942426A" w14:textId="77777777" w:rsidR="008D0795" w:rsidRPr="006A0D8D" w:rsidRDefault="008D0795" w:rsidP="008D0795">
      <w:pPr>
        <w:widowControl/>
        <w:rPr>
          <w:rFonts w:ascii="Times New Roman" w:hAnsi="Times New Roman"/>
          <w:sz w:val="22"/>
          <w:szCs w:val="22"/>
        </w:rPr>
      </w:pPr>
    </w:p>
    <w:p w14:paraId="6DFAAAE1" w14:textId="77777777" w:rsidR="008D0795" w:rsidRPr="006A0D8D" w:rsidRDefault="008D0795" w:rsidP="008D0795">
      <w:pPr>
        <w:widowControl/>
        <w:ind w:left="7200" w:firstLine="720"/>
        <w:rPr>
          <w:rFonts w:ascii="Times New Roman" w:hAnsi="Times New Roman"/>
          <w:b/>
          <w:sz w:val="22"/>
          <w:szCs w:val="22"/>
          <w:u w:val="single"/>
        </w:rPr>
      </w:pPr>
      <w:r w:rsidRPr="006A0D8D">
        <w:rPr>
          <w:rFonts w:ascii="Times New Roman" w:hAnsi="Times New Roman"/>
          <w:b/>
          <w:sz w:val="22"/>
          <w:szCs w:val="22"/>
          <w:u w:val="single"/>
        </w:rPr>
        <w:t>Page Number</w:t>
      </w:r>
    </w:p>
    <w:p w14:paraId="447A79CA" w14:textId="77777777" w:rsidR="008D0795" w:rsidRDefault="008D0795" w:rsidP="008D0795">
      <w:pPr>
        <w:widowControl/>
        <w:rPr>
          <w:rFonts w:ascii="Times New Roman" w:hAnsi="Times New Roman"/>
          <w:b/>
          <w:bCs/>
          <w:sz w:val="22"/>
          <w:szCs w:val="22"/>
          <w:u w:val="single"/>
        </w:rPr>
      </w:pPr>
    </w:p>
    <w:p w14:paraId="299F248F" w14:textId="77777777" w:rsidR="008D0795" w:rsidRPr="006A0D8D" w:rsidRDefault="008D0795" w:rsidP="008D0795">
      <w:pPr>
        <w:widowControl/>
        <w:rPr>
          <w:rFonts w:ascii="Times New Roman" w:hAnsi="Times New Roman"/>
          <w:b/>
          <w:bCs/>
          <w:sz w:val="22"/>
          <w:szCs w:val="22"/>
        </w:rPr>
      </w:pPr>
      <w:r w:rsidRPr="006A0D8D">
        <w:rPr>
          <w:rFonts w:ascii="Times New Roman" w:hAnsi="Times New Roman"/>
          <w:b/>
          <w:bCs/>
          <w:sz w:val="22"/>
          <w:szCs w:val="22"/>
          <w:u w:val="single"/>
        </w:rPr>
        <w:t>B. Collections of Information Employing Statistical Methods</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Pr>
          <w:rFonts w:ascii="Times New Roman" w:hAnsi="Times New Roman"/>
          <w:b/>
          <w:bCs/>
          <w:sz w:val="22"/>
          <w:szCs w:val="22"/>
        </w:rPr>
        <w:tab/>
      </w:r>
      <w:r w:rsidRPr="006A0D8D">
        <w:rPr>
          <w:rFonts w:ascii="Times New Roman" w:hAnsi="Times New Roman"/>
          <w:b/>
          <w:bCs/>
          <w:sz w:val="22"/>
          <w:szCs w:val="22"/>
        </w:rPr>
        <w:tab/>
      </w:r>
    </w:p>
    <w:p w14:paraId="594A442F" w14:textId="77777777" w:rsidR="008D0795" w:rsidRPr="006A0D8D" w:rsidRDefault="008D0795" w:rsidP="008D0795">
      <w:pPr>
        <w:widowControl/>
        <w:rPr>
          <w:rFonts w:ascii="Times New Roman" w:hAnsi="Times New Roman"/>
          <w:b/>
          <w:bCs/>
          <w:sz w:val="22"/>
          <w:szCs w:val="22"/>
        </w:rPr>
      </w:pPr>
      <w:r>
        <w:rPr>
          <w:rFonts w:ascii="Times New Roman" w:hAnsi="Times New Roman"/>
          <w:b/>
          <w:bCs/>
          <w:sz w:val="22"/>
          <w:szCs w:val="22"/>
        </w:rPr>
        <w:tab/>
      </w:r>
    </w:p>
    <w:p w14:paraId="1126AECC" w14:textId="77777777" w:rsidR="008D0795" w:rsidRPr="006A0D8D" w:rsidRDefault="008D0795" w:rsidP="008D0795">
      <w:pPr>
        <w:widowControl/>
        <w:rPr>
          <w:rFonts w:ascii="Times New Roman" w:hAnsi="Times New Roman"/>
          <w:b/>
          <w:bCs/>
          <w:sz w:val="22"/>
          <w:szCs w:val="22"/>
        </w:rPr>
      </w:pPr>
      <w:r w:rsidRPr="006A0D8D">
        <w:rPr>
          <w:rFonts w:ascii="Times New Roman" w:hAnsi="Times New Roman"/>
          <w:b/>
          <w:bCs/>
          <w:sz w:val="22"/>
          <w:szCs w:val="22"/>
        </w:rPr>
        <w:t>1. Respondent Universe and Sampling Methods</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Pr>
          <w:rFonts w:ascii="Times New Roman" w:hAnsi="Times New Roman"/>
          <w:b/>
          <w:bCs/>
          <w:sz w:val="22"/>
          <w:szCs w:val="22"/>
        </w:rPr>
        <w:tab/>
      </w:r>
      <w:r w:rsidRPr="006A0D8D">
        <w:rPr>
          <w:rFonts w:ascii="Times New Roman" w:hAnsi="Times New Roman"/>
          <w:b/>
          <w:bCs/>
          <w:sz w:val="22"/>
          <w:szCs w:val="22"/>
        </w:rPr>
        <w:t>3</w:t>
      </w:r>
    </w:p>
    <w:p w14:paraId="140C74EB" w14:textId="77777777" w:rsidR="008D0795" w:rsidRPr="006A0D8D" w:rsidRDefault="008D0795" w:rsidP="008D0795">
      <w:pPr>
        <w:widowControl/>
        <w:rPr>
          <w:rFonts w:ascii="Times New Roman" w:hAnsi="Times New Roman"/>
          <w:b/>
          <w:bCs/>
          <w:sz w:val="22"/>
          <w:szCs w:val="22"/>
        </w:rPr>
      </w:pPr>
    </w:p>
    <w:p w14:paraId="3CEE26AD" w14:textId="77777777" w:rsidR="008D0795" w:rsidRPr="006A0D8D" w:rsidRDefault="008D0795" w:rsidP="008D0795">
      <w:pPr>
        <w:widowControl/>
        <w:rPr>
          <w:rFonts w:ascii="Times New Roman" w:hAnsi="Times New Roman"/>
          <w:b/>
          <w:bCs/>
          <w:sz w:val="22"/>
          <w:szCs w:val="22"/>
        </w:rPr>
      </w:pPr>
      <w:r w:rsidRPr="006A0D8D">
        <w:rPr>
          <w:rFonts w:ascii="Times New Roman" w:hAnsi="Times New Roman"/>
          <w:b/>
          <w:bCs/>
          <w:sz w:val="22"/>
          <w:szCs w:val="22"/>
        </w:rPr>
        <w:t>2. Procedures for the Collection of Information</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Pr>
          <w:rFonts w:ascii="Times New Roman" w:hAnsi="Times New Roman"/>
          <w:b/>
          <w:bCs/>
          <w:sz w:val="22"/>
          <w:szCs w:val="22"/>
        </w:rPr>
        <w:tab/>
      </w:r>
      <w:r w:rsidRPr="006A0D8D">
        <w:rPr>
          <w:rFonts w:ascii="Times New Roman" w:hAnsi="Times New Roman"/>
          <w:b/>
          <w:bCs/>
          <w:sz w:val="22"/>
          <w:szCs w:val="22"/>
        </w:rPr>
        <w:t>3</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p>
    <w:p w14:paraId="174E8362" w14:textId="1DA38CF5" w:rsidR="008D0795" w:rsidRPr="006A0D8D" w:rsidRDefault="008D0795" w:rsidP="008D0795">
      <w:pPr>
        <w:widowControl/>
        <w:rPr>
          <w:rFonts w:ascii="Times New Roman" w:hAnsi="Times New Roman"/>
          <w:b/>
          <w:bCs/>
          <w:sz w:val="22"/>
          <w:szCs w:val="22"/>
        </w:rPr>
      </w:pPr>
      <w:r w:rsidRPr="006A0D8D">
        <w:rPr>
          <w:rFonts w:ascii="Times New Roman" w:hAnsi="Times New Roman"/>
          <w:b/>
          <w:bCs/>
          <w:sz w:val="22"/>
          <w:szCs w:val="22"/>
        </w:rPr>
        <w:t>3. Methods to Maximize Response Rates and Deal with Nonresponse</w:t>
      </w:r>
      <w:r w:rsidRPr="006A0D8D">
        <w:rPr>
          <w:rFonts w:ascii="Times New Roman" w:hAnsi="Times New Roman"/>
          <w:b/>
          <w:bCs/>
          <w:sz w:val="22"/>
          <w:szCs w:val="22"/>
        </w:rPr>
        <w:tab/>
      </w:r>
      <w:r w:rsidRPr="006A0D8D">
        <w:rPr>
          <w:rFonts w:ascii="Times New Roman" w:hAnsi="Times New Roman"/>
          <w:b/>
          <w:bCs/>
          <w:sz w:val="22"/>
          <w:szCs w:val="22"/>
        </w:rPr>
        <w:tab/>
      </w:r>
      <w:r>
        <w:rPr>
          <w:rFonts w:ascii="Times New Roman" w:hAnsi="Times New Roman"/>
          <w:b/>
          <w:bCs/>
          <w:sz w:val="22"/>
          <w:szCs w:val="22"/>
        </w:rPr>
        <w:tab/>
      </w:r>
      <w:r w:rsidR="00243DDE">
        <w:rPr>
          <w:rFonts w:ascii="Times New Roman" w:hAnsi="Times New Roman"/>
          <w:b/>
          <w:bCs/>
          <w:sz w:val="22"/>
          <w:szCs w:val="22"/>
        </w:rPr>
        <w:tab/>
      </w:r>
      <w:r w:rsidR="00E57D14">
        <w:rPr>
          <w:rFonts w:ascii="Times New Roman" w:hAnsi="Times New Roman"/>
          <w:b/>
          <w:bCs/>
          <w:sz w:val="22"/>
          <w:szCs w:val="22"/>
        </w:rPr>
        <w:t>5</w:t>
      </w:r>
    </w:p>
    <w:p w14:paraId="3A12F37C" w14:textId="77777777" w:rsidR="008D0795" w:rsidRPr="006A0D8D" w:rsidRDefault="008D0795" w:rsidP="008D0795">
      <w:pPr>
        <w:widowControl/>
        <w:rPr>
          <w:rFonts w:ascii="Times New Roman" w:hAnsi="Times New Roman"/>
          <w:b/>
          <w:bCs/>
          <w:sz w:val="22"/>
          <w:szCs w:val="22"/>
        </w:rPr>
      </w:pPr>
    </w:p>
    <w:p w14:paraId="0413AE52" w14:textId="4B067DAC" w:rsidR="008D0795" w:rsidRPr="006A0D8D" w:rsidRDefault="008D0795" w:rsidP="008D0795">
      <w:pPr>
        <w:widowControl/>
        <w:rPr>
          <w:rFonts w:ascii="Times New Roman" w:hAnsi="Times New Roman"/>
          <w:b/>
          <w:bCs/>
          <w:sz w:val="22"/>
          <w:szCs w:val="22"/>
        </w:rPr>
      </w:pPr>
      <w:r w:rsidRPr="006A0D8D">
        <w:rPr>
          <w:rFonts w:ascii="Times New Roman" w:hAnsi="Times New Roman"/>
          <w:b/>
          <w:bCs/>
          <w:sz w:val="22"/>
          <w:szCs w:val="22"/>
        </w:rPr>
        <w:t>4. Tests of Procedures or Methods to be Undertaken</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Pr>
          <w:rFonts w:ascii="Times New Roman" w:hAnsi="Times New Roman"/>
          <w:b/>
          <w:bCs/>
          <w:sz w:val="22"/>
          <w:szCs w:val="22"/>
        </w:rPr>
        <w:tab/>
      </w:r>
      <w:r w:rsidR="00243DDE">
        <w:rPr>
          <w:rFonts w:ascii="Times New Roman" w:hAnsi="Times New Roman"/>
          <w:b/>
          <w:bCs/>
          <w:sz w:val="22"/>
          <w:szCs w:val="22"/>
        </w:rPr>
        <w:tab/>
      </w:r>
      <w:r w:rsidR="00E57D14">
        <w:rPr>
          <w:rFonts w:ascii="Times New Roman" w:hAnsi="Times New Roman"/>
          <w:b/>
          <w:bCs/>
          <w:sz w:val="22"/>
          <w:szCs w:val="22"/>
        </w:rPr>
        <w:t>6</w:t>
      </w:r>
    </w:p>
    <w:p w14:paraId="02134434" w14:textId="77777777" w:rsidR="008D0795" w:rsidRPr="006A0D8D" w:rsidRDefault="008D0795" w:rsidP="008D0795">
      <w:pPr>
        <w:widowControl/>
        <w:rPr>
          <w:rFonts w:ascii="Times New Roman" w:hAnsi="Times New Roman"/>
          <w:b/>
          <w:bCs/>
          <w:sz w:val="22"/>
          <w:szCs w:val="22"/>
        </w:rPr>
      </w:pPr>
      <w:r>
        <w:rPr>
          <w:rFonts w:ascii="Times New Roman" w:hAnsi="Times New Roman"/>
          <w:b/>
          <w:bCs/>
          <w:sz w:val="22"/>
          <w:szCs w:val="22"/>
        </w:rPr>
        <w:tab/>
      </w:r>
    </w:p>
    <w:p w14:paraId="382C2C26" w14:textId="2A031E29" w:rsidR="008D0795" w:rsidRPr="006A0D8D" w:rsidRDefault="008D0795" w:rsidP="008D0795">
      <w:pPr>
        <w:widowControl/>
        <w:rPr>
          <w:rFonts w:ascii="Times New Roman" w:hAnsi="Times New Roman"/>
          <w:b/>
          <w:bCs/>
          <w:sz w:val="22"/>
          <w:szCs w:val="22"/>
        </w:rPr>
      </w:pPr>
      <w:r w:rsidRPr="006A0D8D">
        <w:rPr>
          <w:rFonts w:ascii="Times New Roman" w:hAnsi="Times New Roman"/>
          <w:b/>
          <w:bCs/>
          <w:sz w:val="22"/>
          <w:szCs w:val="22"/>
        </w:rPr>
        <w:t xml:space="preserve">5. Individuals Consulted on Statistical Aspects and Individuals </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Pr>
          <w:rFonts w:ascii="Times New Roman" w:hAnsi="Times New Roman"/>
          <w:b/>
          <w:bCs/>
          <w:sz w:val="22"/>
          <w:szCs w:val="22"/>
        </w:rPr>
        <w:tab/>
      </w:r>
      <w:r w:rsidR="00E57D14">
        <w:rPr>
          <w:rFonts w:ascii="Times New Roman" w:hAnsi="Times New Roman"/>
          <w:b/>
          <w:bCs/>
          <w:sz w:val="22"/>
          <w:szCs w:val="22"/>
        </w:rPr>
        <w:t>6</w:t>
      </w:r>
    </w:p>
    <w:p w14:paraId="11A67C8F" w14:textId="77777777" w:rsidR="008D0795" w:rsidRDefault="008D0795" w:rsidP="008D0795">
      <w:pPr>
        <w:widowControl/>
        <w:ind w:firstLine="720"/>
        <w:rPr>
          <w:rFonts w:ascii="Times New Roman" w:hAnsi="Times New Roman"/>
          <w:b/>
          <w:bCs/>
          <w:sz w:val="22"/>
          <w:szCs w:val="22"/>
        </w:rPr>
      </w:pPr>
      <w:r w:rsidRPr="006A0D8D">
        <w:rPr>
          <w:rFonts w:ascii="Times New Roman" w:hAnsi="Times New Roman"/>
          <w:b/>
          <w:bCs/>
          <w:sz w:val="22"/>
          <w:szCs w:val="22"/>
        </w:rPr>
        <w:t>Collecting and/or Analyzing Data</w:t>
      </w:r>
    </w:p>
    <w:p w14:paraId="3B0540C2" w14:textId="77777777" w:rsidR="003E6BD5" w:rsidRDefault="003E6BD5" w:rsidP="003E6BD5">
      <w:pPr>
        <w:widowControl/>
        <w:rPr>
          <w:rFonts w:ascii="Times New Roman" w:hAnsi="Times New Roman"/>
          <w:b/>
          <w:bCs/>
          <w:sz w:val="22"/>
          <w:szCs w:val="22"/>
        </w:rPr>
      </w:pPr>
    </w:p>
    <w:p w14:paraId="53921EE7" w14:textId="77777777" w:rsidR="003E6BD5" w:rsidRDefault="003E6BD5" w:rsidP="003E6BD5">
      <w:pPr>
        <w:widowControl/>
        <w:rPr>
          <w:rFonts w:ascii="Times New Roman" w:hAnsi="Times New Roman"/>
          <w:b/>
          <w:bCs/>
          <w:sz w:val="22"/>
          <w:szCs w:val="22"/>
        </w:rPr>
      </w:pPr>
    </w:p>
    <w:p w14:paraId="27B86840" w14:textId="72423437" w:rsidR="003E6BD5" w:rsidRPr="006A0D8D" w:rsidRDefault="003E6BD5" w:rsidP="003E6BD5">
      <w:pPr>
        <w:widowControl/>
        <w:rPr>
          <w:rFonts w:ascii="Times New Roman" w:hAnsi="Times New Roman"/>
          <w:b/>
          <w:bCs/>
          <w:sz w:val="22"/>
          <w:szCs w:val="22"/>
        </w:rPr>
      </w:pPr>
      <w:r>
        <w:rPr>
          <w:rFonts w:ascii="Times New Roman" w:hAnsi="Times New Roman"/>
          <w:b/>
          <w:bCs/>
          <w:sz w:val="22"/>
          <w:szCs w:val="22"/>
        </w:rPr>
        <w:t>R</w:t>
      </w:r>
      <w:r w:rsidR="00541B63">
        <w:rPr>
          <w:rFonts w:ascii="Times New Roman" w:hAnsi="Times New Roman"/>
          <w:b/>
          <w:bCs/>
          <w:sz w:val="22"/>
          <w:szCs w:val="22"/>
        </w:rPr>
        <w:t>EFERENCES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E57D14">
        <w:rPr>
          <w:rFonts w:ascii="Times New Roman" w:hAnsi="Times New Roman"/>
          <w:b/>
          <w:bCs/>
          <w:sz w:val="22"/>
          <w:szCs w:val="22"/>
        </w:rPr>
        <w:t>8</w:t>
      </w:r>
    </w:p>
    <w:p w14:paraId="68841B0A" w14:textId="77777777" w:rsidR="0055366E" w:rsidRDefault="0055366E"/>
    <w:p w14:paraId="2F0E4CE3" w14:textId="77777777" w:rsidR="003E6BD5" w:rsidRDefault="003E6BD5"/>
    <w:p w14:paraId="52A87CC7" w14:textId="77777777" w:rsidR="003E6BD5" w:rsidRDefault="003E6BD5"/>
    <w:p w14:paraId="24C7AFBE" w14:textId="77777777" w:rsidR="003E6BD5" w:rsidRDefault="003E6BD5">
      <w:pPr>
        <w:widowControl/>
        <w:autoSpaceDE/>
        <w:autoSpaceDN/>
        <w:adjustRightInd/>
        <w:spacing w:after="200" w:line="276" w:lineRule="auto"/>
      </w:pPr>
      <w:r>
        <w:br w:type="page"/>
      </w:r>
    </w:p>
    <w:p w14:paraId="1BADD083" w14:textId="77777777" w:rsidR="003E6BD5" w:rsidRPr="003E6BD5" w:rsidRDefault="003E6BD5" w:rsidP="003E6BD5">
      <w:pPr>
        <w:outlineLvl w:val="0"/>
        <w:rPr>
          <w:rFonts w:ascii="Times New Roman" w:hAnsi="Times New Roman"/>
          <w:b/>
          <w:bCs/>
          <w:iCs/>
          <w:color w:val="000000"/>
        </w:rPr>
      </w:pPr>
      <w:bookmarkStart w:id="12" w:name="_Toc296520120"/>
      <w:r w:rsidRPr="003E6BD5">
        <w:rPr>
          <w:rFonts w:ascii="Times New Roman" w:hAnsi="Times New Roman"/>
          <w:b/>
          <w:bCs/>
          <w:iCs/>
          <w:color w:val="000000"/>
        </w:rPr>
        <w:lastRenderedPageBreak/>
        <w:t>PART B. COLLECTION OF INFORMATION EMPLOYING STATISTICAL METHODS</w:t>
      </w:r>
      <w:bookmarkEnd w:id="12"/>
    </w:p>
    <w:p w14:paraId="7624E5D0" w14:textId="77777777" w:rsidR="003E6BD5" w:rsidRPr="003E6BD5" w:rsidRDefault="003E6BD5" w:rsidP="003E6BD5">
      <w:pPr>
        <w:outlineLvl w:val="0"/>
        <w:rPr>
          <w:rFonts w:ascii="Times New Roman" w:hAnsi="Times New Roman"/>
          <w:b/>
          <w:bCs/>
          <w:iCs/>
          <w:color w:val="000000"/>
        </w:rPr>
      </w:pPr>
    </w:p>
    <w:p w14:paraId="00914D8F" w14:textId="77777777" w:rsidR="003E6BD5" w:rsidRPr="003E6BD5" w:rsidRDefault="003E6BD5" w:rsidP="003E6BD5">
      <w:pPr>
        <w:outlineLvl w:val="0"/>
        <w:rPr>
          <w:rFonts w:ascii="Times New Roman" w:hAnsi="Times New Roman"/>
          <w:b/>
          <w:bCs/>
          <w:iCs/>
          <w:color w:val="000000"/>
        </w:rPr>
      </w:pPr>
      <w:bookmarkStart w:id="13" w:name="_Toc296520121"/>
      <w:r w:rsidRPr="003E6BD5">
        <w:rPr>
          <w:rFonts w:ascii="Times New Roman" w:hAnsi="Times New Roman"/>
          <w:b/>
          <w:bCs/>
          <w:iCs/>
          <w:color w:val="000000"/>
        </w:rPr>
        <w:t>1. Respondent Universe and Sampling Methods</w:t>
      </w:r>
      <w:bookmarkEnd w:id="13"/>
    </w:p>
    <w:p w14:paraId="61591720" w14:textId="77777777" w:rsidR="003E6BD5" w:rsidRPr="003E6BD5"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44501CB" w14:textId="27FE992E" w:rsidR="003E6BD5" w:rsidRDefault="00C1159F"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D0F9B">
        <w:rPr>
          <w:rFonts w:ascii="Times New Roman" w:hAnsi="Times New Roman"/>
        </w:rPr>
        <w:t xml:space="preserve">The project will be implemented in three school districts in Pittsburgh, Pennsylvania.  There are </w:t>
      </w:r>
      <w:r w:rsidR="00EF354E" w:rsidRPr="00AD0F9B">
        <w:rPr>
          <w:rFonts w:ascii="Times New Roman" w:hAnsi="Times New Roman"/>
        </w:rPr>
        <w:t>22</w:t>
      </w:r>
      <w:r w:rsidR="009109E3" w:rsidRPr="00AD0F9B">
        <w:rPr>
          <w:rFonts w:ascii="Times New Roman" w:hAnsi="Times New Roman"/>
        </w:rPr>
        <w:t xml:space="preserve"> </w:t>
      </w:r>
      <w:r w:rsidR="00E37127">
        <w:rPr>
          <w:rFonts w:ascii="Times New Roman" w:hAnsi="Times New Roman"/>
        </w:rPr>
        <w:t xml:space="preserve">schools </w:t>
      </w:r>
      <w:r w:rsidRPr="00AD0F9B">
        <w:rPr>
          <w:rFonts w:ascii="Times New Roman" w:hAnsi="Times New Roman"/>
        </w:rPr>
        <w:t xml:space="preserve">in the three </w:t>
      </w:r>
      <w:r w:rsidR="009109E3" w:rsidRPr="00AD0F9B">
        <w:rPr>
          <w:rFonts w:ascii="Times New Roman" w:hAnsi="Times New Roman"/>
        </w:rPr>
        <w:t xml:space="preserve">participating </w:t>
      </w:r>
      <w:r w:rsidRPr="00AD0F9B">
        <w:rPr>
          <w:rFonts w:ascii="Times New Roman" w:hAnsi="Times New Roman"/>
        </w:rPr>
        <w:t>districts in Pittsburgh</w:t>
      </w:r>
      <w:r w:rsidR="00DF49EE">
        <w:rPr>
          <w:rFonts w:ascii="Times New Roman" w:hAnsi="Times New Roman"/>
        </w:rPr>
        <w:t xml:space="preserve">: 1) </w:t>
      </w:r>
      <w:r w:rsidR="00DF49EE" w:rsidRPr="00137093">
        <w:rPr>
          <w:rFonts w:ascii="Times New Roman" w:hAnsi="Times New Roman"/>
        </w:rPr>
        <w:t>Fox Chapel School District (3000 students in 7 schools covering K</w:t>
      </w:r>
      <w:r w:rsidR="00DF49EE">
        <w:rPr>
          <w:rFonts w:ascii="Times New Roman" w:hAnsi="Times New Roman"/>
        </w:rPr>
        <w:t>-1</w:t>
      </w:r>
      <w:r w:rsidR="00DF49EE" w:rsidRPr="00137093">
        <w:rPr>
          <w:rFonts w:ascii="Times New Roman" w:hAnsi="Times New Roman"/>
        </w:rPr>
        <w:t>2) 2) Propel Charter School District (3000 students in 9 schools covering K</w:t>
      </w:r>
      <w:r w:rsidR="00DF49EE">
        <w:rPr>
          <w:rFonts w:ascii="Times New Roman" w:hAnsi="Times New Roman"/>
        </w:rPr>
        <w:t>-</w:t>
      </w:r>
      <w:r w:rsidR="00DF49EE" w:rsidRPr="00137093">
        <w:rPr>
          <w:rFonts w:ascii="Times New Roman" w:hAnsi="Times New Roman"/>
        </w:rPr>
        <w:t>12) and 3) Canon</w:t>
      </w:r>
      <w:r w:rsidR="00DF49EE">
        <w:rPr>
          <w:rFonts w:ascii="Times New Roman" w:hAnsi="Times New Roman"/>
          <w:w w:val="33"/>
        </w:rPr>
        <w:t>--</w:t>
      </w:r>
      <w:r w:rsidR="00DF49EE" w:rsidRPr="00137093">
        <w:rPr>
          <w:rFonts w:ascii="Times New Roman" w:hAnsi="Times New Roman"/>
        </w:rPr>
        <w:t>MacMillan S</w:t>
      </w:r>
      <w:r w:rsidR="00DF49EE" w:rsidRPr="00137093">
        <w:rPr>
          <w:rFonts w:ascii="Times New Roman" w:hAnsi="Times New Roman"/>
          <w:spacing w:val="-1"/>
        </w:rPr>
        <w:t>c</w:t>
      </w:r>
      <w:r w:rsidR="00DF49EE" w:rsidRPr="00137093">
        <w:rPr>
          <w:rFonts w:ascii="Times New Roman" w:hAnsi="Times New Roman"/>
        </w:rPr>
        <w:t xml:space="preserve">hool District (5000 </w:t>
      </w:r>
      <w:r w:rsidR="00DF49EE">
        <w:rPr>
          <w:rFonts w:ascii="Times New Roman" w:hAnsi="Times New Roman"/>
        </w:rPr>
        <w:t xml:space="preserve">students </w:t>
      </w:r>
      <w:r w:rsidR="00DF49EE" w:rsidRPr="00137093">
        <w:rPr>
          <w:rFonts w:ascii="Times New Roman" w:hAnsi="Times New Roman"/>
        </w:rPr>
        <w:t>in 11 schools covering K</w:t>
      </w:r>
      <w:r w:rsidR="00DF49EE">
        <w:rPr>
          <w:rFonts w:ascii="Times New Roman" w:hAnsi="Times New Roman"/>
        </w:rPr>
        <w:t>-</w:t>
      </w:r>
      <w:r w:rsidR="00DF49EE" w:rsidRPr="00137093">
        <w:rPr>
          <w:rFonts w:ascii="Times New Roman" w:hAnsi="Times New Roman"/>
        </w:rPr>
        <w:t>12).</w:t>
      </w:r>
      <w:r w:rsidR="00EF354E" w:rsidRPr="00AD0F9B">
        <w:rPr>
          <w:rFonts w:ascii="Times New Roman" w:hAnsi="Times New Roman"/>
        </w:rPr>
        <w:t xml:space="preserve"> </w:t>
      </w:r>
      <w:r w:rsidRPr="00AD0F9B">
        <w:rPr>
          <w:rFonts w:ascii="Times New Roman" w:hAnsi="Times New Roman"/>
        </w:rPr>
        <w:t xml:space="preserve"> </w:t>
      </w:r>
      <w:r w:rsidR="00816037" w:rsidRPr="00AD0F9B">
        <w:rPr>
          <w:rFonts w:ascii="Times New Roman" w:hAnsi="Times New Roman"/>
        </w:rPr>
        <w:t>Six of the 22 schools across the three districts in Pittsburgh will participate in the enhanced cause-specific absentee monitoring project</w:t>
      </w:r>
      <w:r w:rsidRPr="00AD0F9B">
        <w:rPr>
          <w:rFonts w:ascii="Times New Roman" w:hAnsi="Times New Roman"/>
        </w:rPr>
        <w:t>Information on cause-specific absenteeism will be</w:t>
      </w:r>
      <w:r w:rsidR="007D3F13" w:rsidRPr="00AD0F9B">
        <w:rPr>
          <w:rFonts w:ascii="Times New Roman" w:hAnsi="Times New Roman"/>
        </w:rPr>
        <w:t xml:space="preserve"> obtained</w:t>
      </w:r>
      <w:r w:rsidRPr="00AD0F9B">
        <w:rPr>
          <w:rFonts w:ascii="Times New Roman" w:hAnsi="Times New Roman"/>
        </w:rPr>
        <w:t xml:space="preserve"> through telephone interviews</w:t>
      </w:r>
      <w:r w:rsidR="0046145E" w:rsidRPr="00AD0F9B">
        <w:rPr>
          <w:rFonts w:ascii="Times New Roman" w:hAnsi="Times New Roman"/>
        </w:rPr>
        <w:t xml:space="preserve">. </w:t>
      </w:r>
      <w:r w:rsidR="00A91F22" w:rsidRPr="00AD0F9B">
        <w:rPr>
          <w:rFonts w:ascii="Times New Roman" w:hAnsi="Times New Roman"/>
        </w:rPr>
        <w:t xml:space="preserve">Additionally, a sentinel cohort of </w:t>
      </w:r>
      <w:r w:rsidR="001D6574">
        <w:rPr>
          <w:rFonts w:ascii="Times New Roman" w:hAnsi="Times New Roman"/>
        </w:rPr>
        <w:t>360</w:t>
      </w:r>
      <w:r w:rsidR="001D6574" w:rsidRPr="00AD0F9B">
        <w:rPr>
          <w:rFonts w:ascii="Times New Roman" w:hAnsi="Times New Roman"/>
        </w:rPr>
        <w:t xml:space="preserve"> </w:t>
      </w:r>
      <w:r w:rsidR="00A91F22" w:rsidRPr="00AD0F9B">
        <w:rPr>
          <w:rFonts w:ascii="Times New Roman" w:hAnsi="Times New Roman"/>
        </w:rPr>
        <w:t xml:space="preserve">students (and their families) will be recruited </w:t>
      </w:r>
      <w:r w:rsidR="00360102" w:rsidRPr="00AD0F9B">
        <w:rPr>
          <w:rFonts w:ascii="Times New Roman" w:hAnsi="Times New Roman"/>
        </w:rPr>
        <w:t>from the</w:t>
      </w:r>
      <w:r w:rsidR="00A91F22" w:rsidRPr="00AD0F9B">
        <w:rPr>
          <w:rFonts w:ascii="Times New Roman" w:hAnsi="Times New Roman"/>
        </w:rPr>
        <w:t xml:space="preserve"> six schools. Families will </w:t>
      </w:r>
      <w:r w:rsidR="00BF23B4">
        <w:rPr>
          <w:rFonts w:ascii="Times New Roman" w:hAnsi="Times New Roman"/>
        </w:rPr>
        <w:t xml:space="preserve">fill out an online form </w:t>
      </w:r>
      <w:r w:rsidR="00A91F22" w:rsidRPr="00AD0F9B">
        <w:rPr>
          <w:rFonts w:ascii="Times New Roman" w:hAnsi="Times New Roman"/>
        </w:rPr>
        <w:t xml:space="preserve">weekly (for a </w:t>
      </w:r>
      <w:r w:rsidR="00BF23B4">
        <w:rPr>
          <w:rFonts w:ascii="Times New Roman" w:hAnsi="Times New Roman"/>
        </w:rPr>
        <w:t>twelve</w:t>
      </w:r>
      <w:r w:rsidR="00A91F22" w:rsidRPr="00AD0F9B">
        <w:rPr>
          <w:rFonts w:ascii="Times New Roman" w:hAnsi="Times New Roman"/>
        </w:rPr>
        <w:t xml:space="preserve"> week period) to </w:t>
      </w:r>
      <w:r w:rsidR="00BF23B4">
        <w:rPr>
          <w:rFonts w:ascii="Times New Roman" w:hAnsi="Times New Roman"/>
        </w:rPr>
        <w:t>report if</w:t>
      </w:r>
      <w:r w:rsidR="00A91F22" w:rsidRPr="00AD0F9B">
        <w:rPr>
          <w:rFonts w:ascii="Times New Roman" w:hAnsi="Times New Roman"/>
        </w:rPr>
        <w:t xml:space="preserve"> any respiratory illnesses have occurred in the past week among </w:t>
      </w:r>
      <w:r w:rsidR="00BF23B4">
        <w:rPr>
          <w:rFonts w:ascii="Times New Roman" w:hAnsi="Times New Roman"/>
        </w:rPr>
        <w:t>family members</w:t>
      </w:r>
      <w:r w:rsidR="00A91F22" w:rsidRPr="00AD0F9B">
        <w:rPr>
          <w:rFonts w:ascii="Times New Roman" w:hAnsi="Times New Roman"/>
        </w:rPr>
        <w:t>.</w:t>
      </w:r>
    </w:p>
    <w:p w14:paraId="44CE3DC9" w14:textId="77777777" w:rsidR="00F328AC" w:rsidRDefault="00F328AC"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3A9B810" w14:textId="0651BA22" w:rsidR="00F328AC" w:rsidRPr="00137093" w:rsidRDefault="00F328AC" w:rsidP="00F328AC">
      <w:pPr>
        <w:rPr>
          <w:rFonts w:ascii="Times New Roman" w:hAnsi="Times New Roman"/>
        </w:rPr>
      </w:pPr>
      <w:r w:rsidRPr="00137093">
        <w:rPr>
          <w:rFonts w:ascii="Times New Roman" w:hAnsi="Times New Roman"/>
        </w:rPr>
        <w:t xml:space="preserve">To estimate the sample size necessary to build effective predictive models, time-series models </w:t>
      </w:r>
      <w:r>
        <w:rPr>
          <w:rFonts w:ascii="Times New Roman" w:hAnsi="Times New Roman"/>
        </w:rPr>
        <w:t xml:space="preserve">were fit </w:t>
      </w:r>
      <w:r w:rsidRPr="00137093">
        <w:rPr>
          <w:rFonts w:ascii="Times New Roman" w:hAnsi="Times New Roman"/>
        </w:rPr>
        <w:t xml:space="preserve">to simulated data in order to explore the ability to fit models.  </w:t>
      </w:r>
      <w:r>
        <w:rPr>
          <w:rFonts w:ascii="Times New Roman" w:hAnsi="Times New Roman"/>
        </w:rPr>
        <w:t>This was done</w:t>
      </w:r>
      <w:r w:rsidRPr="00137093">
        <w:rPr>
          <w:rFonts w:ascii="Times New Roman" w:hAnsi="Times New Roman"/>
        </w:rPr>
        <w:t xml:space="preserve"> by assuming a temporal shift between the influenza dynamics in different age groups, in an age-specific model of influenza with coupling between age classes.  The temporal shift in this case was created by using different seasonalities of influenza in the two populations.  </w:t>
      </w:r>
      <w:r w:rsidR="00284FCE">
        <w:rPr>
          <w:rFonts w:ascii="Times New Roman" w:hAnsi="Times New Roman"/>
        </w:rPr>
        <w:t>I</w:t>
      </w:r>
      <w:r w:rsidRPr="00137093">
        <w:rPr>
          <w:rFonts w:ascii="Times New Roman" w:hAnsi="Times New Roman"/>
        </w:rPr>
        <w:t xml:space="preserve">nformation from the </w:t>
      </w:r>
      <w:r w:rsidR="00284FCE">
        <w:rPr>
          <w:rFonts w:ascii="Times New Roman" w:hAnsi="Times New Roman"/>
        </w:rPr>
        <w:t xml:space="preserve">previously conducted </w:t>
      </w:r>
      <w:r w:rsidRPr="00137093">
        <w:rPr>
          <w:rFonts w:ascii="Times New Roman" w:hAnsi="Times New Roman"/>
        </w:rPr>
        <w:t xml:space="preserve">study </w:t>
      </w:r>
      <w:r w:rsidR="00284FCE">
        <w:rPr>
          <w:rFonts w:ascii="Times New Roman" w:hAnsi="Times New Roman"/>
        </w:rPr>
        <w:t xml:space="preserve">was used </w:t>
      </w:r>
      <w:r w:rsidRPr="00137093">
        <w:rPr>
          <w:rFonts w:ascii="Times New Roman" w:hAnsi="Times New Roman"/>
        </w:rPr>
        <w:t xml:space="preserve">to parameterize a 5-age class model of influenza and initiated influenza in the youngest age class in 3 simulated influenza seasons.  </w:t>
      </w:r>
      <w:r w:rsidR="00284FCE">
        <w:rPr>
          <w:rFonts w:ascii="Times New Roman" w:hAnsi="Times New Roman"/>
        </w:rPr>
        <w:t>Study team</w:t>
      </w:r>
      <w:r w:rsidRPr="00137093">
        <w:rPr>
          <w:rFonts w:ascii="Times New Roman" w:hAnsi="Times New Roman"/>
        </w:rPr>
        <w:t xml:space="preserve"> then sampled 500, 1000, 1500, 2000, 2500, and 3000 children from </w:t>
      </w:r>
      <w:r w:rsidR="00284FCE">
        <w:rPr>
          <w:rFonts w:ascii="Times New Roman" w:hAnsi="Times New Roman"/>
        </w:rPr>
        <w:t>the</w:t>
      </w:r>
      <w:r w:rsidRPr="00137093">
        <w:rPr>
          <w:rFonts w:ascii="Times New Roman" w:hAnsi="Times New Roman"/>
        </w:rPr>
        <w:t xml:space="preserve"> simulated population (of 100,000) in the lowest two age classes and sampled 5% of cases from the two oldest age classes (with a population of 100,000).  </w:t>
      </w:r>
      <w:r w:rsidR="00284FCE">
        <w:rPr>
          <w:rFonts w:ascii="Times New Roman" w:hAnsi="Times New Roman"/>
        </w:rPr>
        <w:t>S</w:t>
      </w:r>
      <w:r w:rsidRPr="00137093">
        <w:rPr>
          <w:rFonts w:ascii="Times New Roman" w:hAnsi="Times New Roman"/>
        </w:rPr>
        <w:t xml:space="preserve">easonal autoregressive models </w:t>
      </w:r>
      <w:r w:rsidR="00284FCE">
        <w:rPr>
          <w:rFonts w:ascii="Times New Roman" w:hAnsi="Times New Roman"/>
        </w:rPr>
        <w:t xml:space="preserve">were fit </w:t>
      </w:r>
      <w:r w:rsidRPr="00137093">
        <w:rPr>
          <w:rFonts w:ascii="Times New Roman" w:hAnsi="Times New Roman"/>
        </w:rPr>
        <w:t xml:space="preserve">with 5 time-specific seasonal factors on transmission two the two data streams and compared the performance of two individual models and a shared parameter model.  </w:t>
      </w:r>
      <w:r w:rsidR="00284FCE">
        <w:rPr>
          <w:rFonts w:ascii="Times New Roman" w:hAnsi="Times New Roman"/>
        </w:rPr>
        <w:t>T</w:t>
      </w:r>
      <w:r w:rsidRPr="00137093">
        <w:rPr>
          <w:rFonts w:ascii="Times New Roman" w:hAnsi="Times New Roman"/>
        </w:rPr>
        <w:t xml:space="preserve">his procedure </w:t>
      </w:r>
      <w:r w:rsidR="00284FCE">
        <w:rPr>
          <w:rFonts w:ascii="Times New Roman" w:hAnsi="Times New Roman"/>
        </w:rPr>
        <w:t xml:space="preserve">was performed </w:t>
      </w:r>
      <w:r w:rsidRPr="00137093">
        <w:rPr>
          <w:rFonts w:ascii="Times New Roman" w:hAnsi="Times New Roman"/>
        </w:rPr>
        <w:t>1000 times.  The two models were determined to be significantly different by this procedure 55%, 68%, 75%, 82%, 88% and 89% of the time given the respective samples of 500, 1000, 1500, 2000, 2500 and 3000.  Based upon these results, a targeted sample size of 2000 to 2500</w:t>
      </w:r>
      <w:r w:rsidR="00284FCE">
        <w:rPr>
          <w:rFonts w:ascii="Times New Roman" w:hAnsi="Times New Roman"/>
        </w:rPr>
        <w:t xml:space="preserve"> was chosen</w:t>
      </w:r>
      <w:r w:rsidRPr="00137093">
        <w:rPr>
          <w:rFonts w:ascii="Times New Roman" w:hAnsi="Times New Roman"/>
        </w:rPr>
        <w:t xml:space="preserve">, roughly the expected number in </w:t>
      </w:r>
      <w:r w:rsidR="00284FCE">
        <w:rPr>
          <w:rFonts w:ascii="Times New Roman" w:hAnsi="Times New Roman"/>
        </w:rPr>
        <w:t>the</w:t>
      </w:r>
      <w:r w:rsidRPr="00137093">
        <w:rPr>
          <w:rFonts w:ascii="Times New Roman" w:hAnsi="Times New Roman"/>
        </w:rPr>
        <w:t xml:space="preserve"> 6 schools.  This study will be conducted over multiple seasons and so we expect some amount of turnover in our schools.  The total sample size of individuals for which individual level data </w:t>
      </w:r>
      <w:r w:rsidR="00284FCE">
        <w:rPr>
          <w:rFonts w:ascii="Times New Roman" w:hAnsi="Times New Roman"/>
        </w:rPr>
        <w:t xml:space="preserve">will be obtained </w:t>
      </w:r>
      <w:r w:rsidRPr="00137093">
        <w:rPr>
          <w:rFonts w:ascii="Times New Roman" w:hAnsi="Times New Roman"/>
        </w:rPr>
        <w:t xml:space="preserve">is 4000.  </w:t>
      </w:r>
      <w:r w:rsidR="00284FCE">
        <w:rPr>
          <w:rFonts w:ascii="Times New Roman" w:hAnsi="Times New Roman"/>
        </w:rPr>
        <w:t>A</w:t>
      </w:r>
      <w:r w:rsidRPr="00137093">
        <w:rPr>
          <w:rFonts w:ascii="Times New Roman" w:hAnsi="Times New Roman"/>
        </w:rPr>
        <w:t>lso</w:t>
      </w:r>
      <w:r w:rsidR="00284FCE">
        <w:rPr>
          <w:rFonts w:ascii="Times New Roman" w:hAnsi="Times New Roman"/>
        </w:rPr>
        <w:t>,</w:t>
      </w:r>
      <w:r w:rsidRPr="00137093">
        <w:rPr>
          <w:rFonts w:ascii="Times New Roman" w:hAnsi="Times New Roman"/>
        </w:rPr>
        <w:t xml:space="preserve"> parents of these individuals </w:t>
      </w:r>
      <w:r w:rsidR="00284FCE">
        <w:rPr>
          <w:rFonts w:ascii="Times New Roman" w:hAnsi="Times New Roman"/>
        </w:rPr>
        <w:t xml:space="preserve">will be asked questions </w:t>
      </w:r>
      <w:r w:rsidRPr="00137093">
        <w:rPr>
          <w:rFonts w:ascii="Times New Roman" w:hAnsi="Times New Roman"/>
        </w:rPr>
        <w:t xml:space="preserve">and thus </w:t>
      </w:r>
      <w:r w:rsidR="00284FCE">
        <w:rPr>
          <w:rFonts w:ascii="Times New Roman" w:hAnsi="Times New Roman"/>
        </w:rPr>
        <w:t xml:space="preserve">the study team </w:t>
      </w:r>
      <w:r w:rsidRPr="00137093">
        <w:rPr>
          <w:rFonts w:ascii="Times New Roman" w:hAnsi="Times New Roman"/>
        </w:rPr>
        <w:t>expect</w:t>
      </w:r>
      <w:r w:rsidR="00284FCE">
        <w:rPr>
          <w:rFonts w:ascii="Times New Roman" w:hAnsi="Times New Roman"/>
        </w:rPr>
        <w:t>s</w:t>
      </w:r>
      <w:r w:rsidRPr="00137093">
        <w:rPr>
          <w:rFonts w:ascii="Times New Roman" w:hAnsi="Times New Roman"/>
        </w:rPr>
        <w:t xml:space="preserve"> to contact, conservatively, 8000 parents of these children (assuming two parents per child are contacted over the course of the study). </w:t>
      </w:r>
    </w:p>
    <w:p w14:paraId="410711CF" w14:textId="77777777" w:rsidR="00F328AC" w:rsidRPr="00137093" w:rsidRDefault="00F328AC" w:rsidP="00F328AC">
      <w:pPr>
        <w:rPr>
          <w:rFonts w:ascii="Times New Roman" w:hAnsi="Times New Roman"/>
        </w:rPr>
      </w:pPr>
    </w:p>
    <w:p w14:paraId="4742FD6D" w14:textId="37643FE7" w:rsidR="00F328AC" w:rsidRPr="00137093" w:rsidRDefault="00F328AC" w:rsidP="00F328AC">
      <w:pPr>
        <w:rPr>
          <w:rFonts w:ascii="Times New Roman" w:hAnsi="Times New Roman"/>
        </w:rPr>
      </w:pPr>
      <w:r>
        <w:rPr>
          <w:rFonts w:ascii="Times New Roman" w:hAnsi="Times New Roman"/>
        </w:rPr>
        <w:t>The sample size of the household cohort (3</w:t>
      </w:r>
      <w:r w:rsidR="00284FCE">
        <w:rPr>
          <w:rFonts w:ascii="Times New Roman" w:hAnsi="Times New Roman"/>
        </w:rPr>
        <w:t>6</w:t>
      </w:r>
      <w:r>
        <w:rPr>
          <w:rFonts w:ascii="Times New Roman" w:hAnsi="Times New Roman"/>
        </w:rPr>
        <w:t xml:space="preserve">0 households) was determined by calculating the required sample size to estimate the proportion of individuals experiencing influenza virologically confirmed illness within a desired level of precision.  </w:t>
      </w:r>
      <w:r w:rsidR="00284FCE">
        <w:rPr>
          <w:rFonts w:ascii="Times New Roman" w:hAnsi="Times New Roman"/>
        </w:rPr>
        <w:t>It is e</w:t>
      </w:r>
      <w:r>
        <w:rPr>
          <w:rFonts w:ascii="Times New Roman" w:hAnsi="Times New Roman"/>
        </w:rPr>
        <w:t>stimate</w:t>
      </w:r>
      <w:r w:rsidR="00284FCE">
        <w:rPr>
          <w:rFonts w:ascii="Times New Roman" w:hAnsi="Times New Roman"/>
        </w:rPr>
        <w:t>d</w:t>
      </w:r>
      <w:r>
        <w:rPr>
          <w:rFonts w:ascii="Times New Roman" w:hAnsi="Times New Roman"/>
        </w:rPr>
        <w:t xml:space="preserve"> that 15% of individuals in this population will have an influenza virologically confirmed infection during the 12 week period.  </w:t>
      </w:r>
      <w:r w:rsidR="00284FCE">
        <w:rPr>
          <w:rFonts w:ascii="Times New Roman" w:hAnsi="Times New Roman"/>
        </w:rPr>
        <w:t>T</w:t>
      </w:r>
      <w:r>
        <w:rPr>
          <w:rFonts w:ascii="Times New Roman" w:hAnsi="Times New Roman"/>
        </w:rPr>
        <w:t xml:space="preserve">his proportion </w:t>
      </w:r>
      <w:r w:rsidR="00284FCE">
        <w:rPr>
          <w:rFonts w:ascii="Times New Roman" w:hAnsi="Times New Roman"/>
        </w:rPr>
        <w:t xml:space="preserve">will be estimated </w:t>
      </w:r>
      <w:r>
        <w:rPr>
          <w:rFonts w:ascii="Times New Roman" w:hAnsi="Times New Roman"/>
        </w:rPr>
        <w:t xml:space="preserve">with an absolute range of +/- 2 %.  </w:t>
      </w:r>
      <w:r w:rsidR="00284FCE">
        <w:rPr>
          <w:rFonts w:ascii="Times New Roman" w:hAnsi="Times New Roman"/>
        </w:rPr>
        <w:t>A</w:t>
      </w:r>
      <w:r>
        <w:rPr>
          <w:rFonts w:ascii="Times New Roman" w:hAnsi="Times New Roman"/>
        </w:rPr>
        <w:t>n alpha of 0.05 and power of 0.80</w:t>
      </w:r>
      <w:r w:rsidR="00284FCE">
        <w:rPr>
          <w:rFonts w:ascii="Times New Roman" w:hAnsi="Times New Roman"/>
        </w:rPr>
        <w:t xml:space="preserve"> were assumed</w:t>
      </w:r>
      <w:r>
        <w:rPr>
          <w:rFonts w:ascii="Times New Roman" w:hAnsi="Times New Roman"/>
        </w:rPr>
        <w:t>.  To do this 1</w:t>
      </w:r>
      <w:r w:rsidR="00284FCE">
        <w:rPr>
          <w:rFonts w:ascii="Times New Roman" w:hAnsi="Times New Roman"/>
        </w:rPr>
        <w:t>,440</w:t>
      </w:r>
      <w:r>
        <w:rPr>
          <w:rFonts w:ascii="Times New Roman" w:hAnsi="Times New Roman"/>
        </w:rPr>
        <w:t xml:space="preserve"> individuals</w:t>
      </w:r>
      <w:r w:rsidR="00284FCE">
        <w:rPr>
          <w:rFonts w:ascii="Times New Roman" w:hAnsi="Times New Roman"/>
        </w:rPr>
        <w:t xml:space="preserve"> are required</w:t>
      </w:r>
      <w:r>
        <w:rPr>
          <w:rFonts w:ascii="Times New Roman" w:hAnsi="Times New Roman"/>
        </w:rPr>
        <w:t xml:space="preserve">. Assuming that each household has on average 3.6 individuals, </w:t>
      </w:r>
      <w:r w:rsidR="00284FCE">
        <w:rPr>
          <w:rFonts w:ascii="Times New Roman" w:hAnsi="Times New Roman"/>
        </w:rPr>
        <w:t xml:space="preserve">the </w:t>
      </w:r>
      <w:r>
        <w:rPr>
          <w:rFonts w:ascii="Times New Roman" w:hAnsi="Times New Roman"/>
        </w:rPr>
        <w:t>conservative estimate</w:t>
      </w:r>
      <w:r w:rsidR="00284FCE">
        <w:rPr>
          <w:rFonts w:ascii="Times New Roman" w:hAnsi="Times New Roman"/>
        </w:rPr>
        <w:t xml:space="preserve"> is</w:t>
      </w:r>
      <w:r>
        <w:rPr>
          <w:rFonts w:ascii="Times New Roman" w:hAnsi="Times New Roman"/>
        </w:rPr>
        <w:t xml:space="preserve"> 3</w:t>
      </w:r>
      <w:r w:rsidR="00284FCE">
        <w:rPr>
          <w:rFonts w:ascii="Times New Roman" w:hAnsi="Times New Roman"/>
        </w:rPr>
        <w:t>6</w:t>
      </w:r>
      <w:r>
        <w:rPr>
          <w:rFonts w:ascii="Times New Roman" w:hAnsi="Times New Roman"/>
        </w:rPr>
        <w:t>0 households.</w:t>
      </w:r>
    </w:p>
    <w:p w14:paraId="37250E7E" w14:textId="77777777" w:rsidR="00F328AC" w:rsidRDefault="00F328AC"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C310806" w14:textId="77777777" w:rsidR="00A91F22" w:rsidRPr="003E6BD5" w:rsidRDefault="00A91F22"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color w:val="000000"/>
        </w:rPr>
      </w:pPr>
    </w:p>
    <w:p w14:paraId="1662C6EE" w14:textId="77777777" w:rsidR="003E6BD5" w:rsidRPr="003E6BD5" w:rsidRDefault="003E6BD5" w:rsidP="003E6BD5">
      <w:pPr>
        <w:outlineLvl w:val="0"/>
        <w:rPr>
          <w:rFonts w:ascii="Times New Roman" w:hAnsi="Times New Roman"/>
          <w:b/>
          <w:bCs/>
          <w:iCs/>
          <w:color w:val="000000"/>
        </w:rPr>
      </w:pPr>
      <w:bookmarkStart w:id="14" w:name="_Toc296520122"/>
      <w:r w:rsidRPr="003E6BD5">
        <w:rPr>
          <w:rFonts w:ascii="Times New Roman" w:hAnsi="Times New Roman"/>
          <w:b/>
          <w:bCs/>
          <w:iCs/>
          <w:color w:val="000000"/>
        </w:rPr>
        <w:t>2. Procedures for the Collection of Information</w:t>
      </w:r>
      <w:bookmarkEnd w:id="14"/>
    </w:p>
    <w:p w14:paraId="66764770" w14:textId="77777777" w:rsidR="003E6BD5" w:rsidRPr="003E6BD5"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CFA21DD" w14:textId="1F231D3A" w:rsidR="00A25F3D" w:rsidRDefault="007D3F13" w:rsidP="00A25F3D">
      <w:pPr>
        <w:rPr>
          <w:rFonts w:ascii="Times New Roman" w:hAnsi="Times New Roman"/>
          <w:color w:val="000000"/>
        </w:rPr>
      </w:pPr>
      <w:r>
        <w:rPr>
          <w:rFonts w:ascii="Times New Roman" w:hAnsi="Times New Roman"/>
        </w:rPr>
        <w:t>This i</w:t>
      </w:r>
      <w:r w:rsidR="00F23255">
        <w:rPr>
          <w:rFonts w:ascii="Times New Roman" w:hAnsi="Times New Roman"/>
        </w:rPr>
        <w:t xml:space="preserve">nformation </w:t>
      </w:r>
      <w:r w:rsidR="00B95E82">
        <w:rPr>
          <w:rFonts w:ascii="Times New Roman" w:hAnsi="Times New Roman"/>
        </w:rPr>
        <w:t>collection aim</w:t>
      </w:r>
      <w:r>
        <w:rPr>
          <w:rFonts w:ascii="Times New Roman" w:hAnsi="Times New Roman"/>
        </w:rPr>
        <w:t>s</w:t>
      </w:r>
      <w:r w:rsidR="00B95E82">
        <w:rPr>
          <w:rFonts w:ascii="Times New Roman" w:hAnsi="Times New Roman"/>
        </w:rPr>
        <w:t xml:space="preserve"> to assess </w:t>
      </w:r>
      <w:r>
        <w:rPr>
          <w:rFonts w:ascii="Times New Roman" w:hAnsi="Times New Roman"/>
        </w:rPr>
        <w:t xml:space="preserve">the role of </w:t>
      </w:r>
      <w:r w:rsidR="00B95E82">
        <w:rPr>
          <w:rFonts w:ascii="Times New Roman" w:hAnsi="Times New Roman"/>
        </w:rPr>
        <w:t xml:space="preserve">cause-specific absentee monitoring systems </w:t>
      </w:r>
      <w:r w:rsidR="009921AA">
        <w:rPr>
          <w:rFonts w:ascii="Times New Roman" w:hAnsi="Times New Roman"/>
        </w:rPr>
        <w:t xml:space="preserve">to predict community-wide </w:t>
      </w:r>
      <w:r w:rsidR="00D96A18">
        <w:rPr>
          <w:rFonts w:ascii="Times New Roman" w:hAnsi="Times New Roman"/>
        </w:rPr>
        <w:t>influenza</w:t>
      </w:r>
      <w:r w:rsidR="009921AA">
        <w:rPr>
          <w:rFonts w:ascii="Times New Roman" w:hAnsi="Times New Roman"/>
        </w:rPr>
        <w:t xml:space="preserve"> transmission</w:t>
      </w:r>
      <w:r w:rsidR="00D96A18">
        <w:rPr>
          <w:rFonts w:ascii="Times New Roman" w:hAnsi="Times New Roman"/>
        </w:rPr>
        <w:t>.</w:t>
      </w:r>
      <w:r w:rsidR="00AD75A3">
        <w:rPr>
          <w:rFonts w:ascii="Times New Roman" w:hAnsi="Times New Roman"/>
        </w:rPr>
        <w:t xml:space="preserve">  </w:t>
      </w:r>
      <w:r w:rsidR="003E6BD5" w:rsidRPr="003E6BD5">
        <w:rPr>
          <w:rFonts w:ascii="Times New Roman" w:hAnsi="Times New Roman"/>
        </w:rPr>
        <w:t xml:space="preserve"> Each proposed project </w:t>
      </w:r>
      <w:r w:rsidR="003E6BD5" w:rsidRPr="003E6BD5">
        <w:rPr>
          <w:rFonts w:ascii="Times New Roman" w:hAnsi="Times New Roman"/>
          <w:color w:val="000000"/>
        </w:rPr>
        <w:t xml:space="preserve">will submit </w:t>
      </w:r>
      <w:r w:rsidR="0062274F">
        <w:rPr>
          <w:rFonts w:ascii="Times New Roman" w:hAnsi="Times New Roman"/>
          <w:color w:val="000000"/>
        </w:rPr>
        <w:t>statistically and culturally</w:t>
      </w:r>
      <w:r w:rsidR="003E6BD5" w:rsidRPr="003E6BD5">
        <w:rPr>
          <w:rFonts w:ascii="Times New Roman" w:hAnsi="Times New Roman"/>
          <w:color w:val="000000"/>
        </w:rPr>
        <w:t xml:space="preserve"> appropriate tools for </w:t>
      </w:r>
      <w:r w:rsidR="0062274F">
        <w:rPr>
          <w:rFonts w:ascii="Times New Roman" w:hAnsi="Times New Roman"/>
          <w:color w:val="000000"/>
        </w:rPr>
        <w:t xml:space="preserve">information </w:t>
      </w:r>
      <w:r w:rsidR="003E6BD5" w:rsidRPr="003E6BD5">
        <w:rPr>
          <w:rFonts w:ascii="Times New Roman" w:hAnsi="Times New Roman"/>
          <w:color w:val="000000"/>
        </w:rPr>
        <w:t>c</w:t>
      </w:r>
      <w:r w:rsidR="0094163C">
        <w:rPr>
          <w:rFonts w:ascii="Times New Roman" w:hAnsi="Times New Roman"/>
          <w:color w:val="000000"/>
        </w:rPr>
        <w:t>ollection (including screenshot</w:t>
      </w:r>
      <w:r w:rsidR="003E6BD5" w:rsidRPr="003E6BD5">
        <w:rPr>
          <w:rFonts w:ascii="Times New Roman" w:hAnsi="Times New Roman"/>
          <w:color w:val="000000"/>
        </w:rPr>
        <w:t xml:space="preserve"> of </w:t>
      </w:r>
      <w:r w:rsidR="00C57BFE">
        <w:rPr>
          <w:rFonts w:ascii="Times New Roman" w:hAnsi="Times New Roman"/>
          <w:color w:val="000000"/>
        </w:rPr>
        <w:t xml:space="preserve">online </w:t>
      </w:r>
      <w:r w:rsidR="0094163C">
        <w:rPr>
          <w:rFonts w:ascii="Times New Roman" w:hAnsi="Times New Roman"/>
          <w:color w:val="000000"/>
        </w:rPr>
        <w:t xml:space="preserve">data collection </w:t>
      </w:r>
      <w:r w:rsidR="0094163C">
        <w:rPr>
          <w:rFonts w:ascii="Times New Roman" w:hAnsi="Times New Roman"/>
          <w:color w:val="000000"/>
        </w:rPr>
        <w:lastRenderedPageBreak/>
        <w:t>form</w:t>
      </w:r>
      <w:r w:rsidR="0062274F">
        <w:rPr>
          <w:rFonts w:ascii="Times New Roman" w:hAnsi="Times New Roman"/>
          <w:color w:val="000000"/>
        </w:rPr>
        <w:t xml:space="preserve"> and copies of </w:t>
      </w:r>
      <w:r w:rsidR="00D96A18">
        <w:rPr>
          <w:rFonts w:ascii="Times New Roman" w:hAnsi="Times New Roman"/>
          <w:color w:val="000000"/>
        </w:rPr>
        <w:t>surveys</w:t>
      </w:r>
      <w:r w:rsidR="003E6BD5" w:rsidRPr="003E6BD5">
        <w:rPr>
          <w:rFonts w:ascii="Times New Roman" w:hAnsi="Times New Roman"/>
          <w:color w:val="000000"/>
        </w:rPr>
        <w:t xml:space="preserve">) </w:t>
      </w:r>
      <w:r w:rsidR="00C57BFE">
        <w:rPr>
          <w:rFonts w:ascii="Times New Roman" w:hAnsi="Times New Roman"/>
        </w:rPr>
        <w:t>in</w:t>
      </w:r>
      <w:r w:rsidR="003E6BD5" w:rsidRPr="003E6BD5">
        <w:rPr>
          <w:rFonts w:ascii="Times New Roman" w:hAnsi="Times New Roman"/>
        </w:rPr>
        <w:t xml:space="preserve"> </w:t>
      </w:r>
      <w:r w:rsidR="00C57BFE">
        <w:rPr>
          <w:rFonts w:ascii="Times New Roman" w:hAnsi="Times New Roman"/>
        </w:rPr>
        <w:t xml:space="preserve">the </w:t>
      </w:r>
      <w:r w:rsidR="003E6BD5" w:rsidRPr="003E6BD5">
        <w:rPr>
          <w:rFonts w:ascii="Times New Roman" w:hAnsi="Times New Roman"/>
        </w:rPr>
        <w:t>statement provided to OMB</w:t>
      </w:r>
      <w:r w:rsidR="00CE0ED9">
        <w:rPr>
          <w:rFonts w:ascii="Times New Roman" w:hAnsi="Times New Roman"/>
        </w:rPr>
        <w:t xml:space="preserve"> (see </w:t>
      </w:r>
      <w:r w:rsidR="00A25F3D">
        <w:rPr>
          <w:rFonts w:ascii="Times New Roman" w:hAnsi="Times New Roman"/>
        </w:rPr>
        <w:t>attachments</w:t>
      </w:r>
      <w:r w:rsidR="00CE0ED9">
        <w:rPr>
          <w:rFonts w:ascii="Times New Roman" w:hAnsi="Times New Roman"/>
        </w:rPr>
        <w:t xml:space="preserve"> to Statement A)</w:t>
      </w:r>
      <w:r w:rsidR="003E6BD5" w:rsidRPr="003E6BD5">
        <w:rPr>
          <w:rFonts w:ascii="Times New Roman" w:hAnsi="Times New Roman"/>
          <w:color w:val="000000"/>
        </w:rPr>
        <w:t>.</w:t>
      </w:r>
      <w:r w:rsidR="009A6E28" w:rsidRPr="009A6E28">
        <w:t xml:space="preserve"> </w:t>
      </w:r>
      <w:r w:rsidR="00A25F3D">
        <w:rPr>
          <w:rFonts w:ascii="Times New Roman" w:hAnsi="Times New Roman"/>
          <w:color w:val="000000"/>
        </w:rPr>
        <w:t>Information collection tools have been reviewed and approved by the IRB</w:t>
      </w:r>
      <w:r w:rsidR="0094163C">
        <w:rPr>
          <w:rFonts w:ascii="Times New Roman" w:hAnsi="Times New Roman"/>
          <w:color w:val="000000"/>
        </w:rPr>
        <w:t>s</w:t>
      </w:r>
      <w:r w:rsidR="00E37127">
        <w:rPr>
          <w:rFonts w:ascii="Times New Roman" w:hAnsi="Times New Roman"/>
          <w:color w:val="000000"/>
        </w:rPr>
        <w:t xml:space="preserve"> of</w:t>
      </w:r>
      <w:r w:rsidR="00A25F3D">
        <w:rPr>
          <w:rFonts w:ascii="Times New Roman" w:hAnsi="Times New Roman"/>
          <w:color w:val="000000"/>
        </w:rPr>
        <w:t xml:space="preserve"> Johns Hopkins University </w:t>
      </w:r>
      <w:r w:rsidR="0094163C">
        <w:rPr>
          <w:rFonts w:ascii="Times New Roman" w:hAnsi="Times New Roman"/>
          <w:color w:val="000000"/>
        </w:rPr>
        <w:t xml:space="preserve">and University of Pittsburg </w:t>
      </w:r>
      <w:r w:rsidR="00A25F3D">
        <w:rPr>
          <w:rFonts w:ascii="Times New Roman" w:hAnsi="Times New Roman"/>
          <w:color w:val="000000"/>
        </w:rPr>
        <w:t xml:space="preserve">with CDC review and deferral to </w:t>
      </w:r>
      <w:r w:rsidR="0094163C">
        <w:rPr>
          <w:rFonts w:ascii="Times New Roman" w:hAnsi="Times New Roman"/>
          <w:color w:val="000000"/>
        </w:rPr>
        <w:t xml:space="preserve">Johns Hopkins </w:t>
      </w:r>
      <w:r w:rsidR="00E37127">
        <w:rPr>
          <w:rFonts w:ascii="Times New Roman" w:hAnsi="Times New Roman"/>
          <w:color w:val="000000"/>
        </w:rPr>
        <w:t>IRB</w:t>
      </w:r>
      <w:r w:rsidR="00A25F3D">
        <w:rPr>
          <w:rFonts w:ascii="Times New Roman" w:hAnsi="Times New Roman"/>
          <w:color w:val="000000"/>
        </w:rPr>
        <w:t xml:space="preserve">.  Approval letters from </w:t>
      </w:r>
      <w:r w:rsidR="00E37127">
        <w:rPr>
          <w:rFonts w:ascii="Times New Roman" w:hAnsi="Times New Roman"/>
          <w:color w:val="000000"/>
        </w:rPr>
        <w:t>Johns Hopkins University</w:t>
      </w:r>
      <w:r w:rsidR="004064D4">
        <w:rPr>
          <w:rFonts w:ascii="Times New Roman" w:hAnsi="Times New Roman"/>
          <w:color w:val="000000"/>
        </w:rPr>
        <w:t xml:space="preserve">, University of Pittsburg </w:t>
      </w:r>
      <w:r w:rsidR="00A25F3D">
        <w:rPr>
          <w:rFonts w:ascii="Times New Roman" w:hAnsi="Times New Roman"/>
          <w:color w:val="000000"/>
        </w:rPr>
        <w:t xml:space="preserve">and CDC’s deferral approval are included with this new information collection request (see attachments to Statement A). </w:t>
      </w:r>
    </w:p>
    <w:p w14:paraId="1EB8F9B2" w14:textId="009C0861" w:rsidR="00096394" w:rsidRPr="003E6BD5" w:rsidRDefault="00096394" w:rsidP="00A25F3D">
      <w:pPr>
        <w:rPr>
          <w:rFonts w:ascii="Times New Roman" w:hAnsi="Times New Roman"/>
        </w:rPr>
      </w:pPr>
    </w:p>
    <w:p w14:paraId="25E6696B" w14:textId="77777777" w:rsidR="00D631C0" w:rsidRDefault="00D631C0"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D631C0">
        <w:rPr>
          <w:rFonts w:ascii="Times New Roman" w:hAnsi="Times New Roman"/>
          <w:i/>
          <w:u w:val="single"/>
        </w:rPr>
        <w:t xml:space="preserve">Collection and analysis of </w:t>
      </w:r>
      <w:r w:rsidR="00B76BF9">
        <w:rPr>
          <w:rFonts w:ascii="Times New Roman" w:hAnsi="Times New Roman"/>
          <w:i/>
          <w:u w:val="single"/>
        </w:rPr>
        <w:t>cause-specific</w:t>
      </w:r>
      <w:r w:rsidRPr="00D631C0">
        <w:rPr>
          <w:rFonts w:ascii="Times New Roman" w:hAnsi="Times New Roman"/>
          <w:i/>
          <w:u w:val="single"/>
        </w:rPr>
        <w:t xml:space="preserve"> absentee </w:t>
      </w:r>
      <w:r w:rsidR="00424013">
        <w:rPr>
          <w:rFonts w:ascii="Times New Roman" w:hAnsi="Times New Roman"/>
          <w:i/>
          <w:u w:val="single"/>
        </w:rPr>
        <w:t>information</w:t>
      </w:r>
    </w:p>
    <w:p w14:paraId="1366F0B6" w14:textId="0F1C6D48" w:rsidR="00210BA6" w:rsidRPr="00007F47" w:rsidRDefault="004801A8" w:rsidP="00210BA6">
      <w:pPr>
        <w:widowControl/>
        <w:autoSpaceDE/>
        <w:autoSpaceDN/>
        <w:adjustRightInd/>
        <w:rPr>
          <w:rFonts w:ascii="Times New Roman" w:hAnsi="Times New Roman"/>
          <w:color w:val="000000"/>
        </w:rPr>
      </w:pPr>
      <w:r w:rsidRPr="004801A8">
        <w:rPr>
          <w:rFonts w:ascii="Times New Roman" w:hAnsi="Times New Roman"/>
          <w:color w:val="000000"/>
          <w:szCs w:val="26"/>
        </w:rPr>
        <w:t xml:space="preserve">Influenza transmission among school-aged children and young adults is frequently predictive of subsequent community transmission. </w:t>
      </w:r>
      <w:r w:rsidR="00E74A67">
        <w:rPr>
          <w:rFonts w:ascii="Times New Roman" w:hAnsi="Times New Roman"/>
          <w:color w:val="000000"/>
          <w:szCs w:val="26"/>
        </w:rPr>
        <w:t>Therefore, e</w:t>
      </w:r>
      <w:r w:rsidRPr="004801A8">
        <w:rPr>
          <w:rFonts w:ascii="Times New Roman" w:hAnsi="Times New Roman"/>
          <w:color w:val="000000"/>
          <w:szCs w:val="26"/>
        </w:rPr>
        <w:t>arly recognition of school-based transmission of influenza</w:t>
      </w:r>
      <w:r w:rsidR="00E74A67">
        <w:rPr>
          <w:rFonts w:ascii="Times New Roman" w:hAnsi="Times New Roman"/>
          <w:color w:val="000000"/>
          <w:szCs w:val="26"/>
        </w:rPr>
        <w:t xml:space="preserve"> </w:t>
      </w:r>
      <w:r w:rsidRPr="004801A8">
        <w:rPr>
          <w:rFonts w:ascii="Times New Roman" w:hAnsi="Times New Roman"/>
          <w:color w:val="000000"/>
          <w:szCs w:val="26"/>
        </w:rPr>
        <w:t>could contribute to the timely implementation of mitigation efforts to reduce morbidity and mortality in the wider community</w:t>
      </w:r>
      <w:r w:rsidR="00762F89">
        <w:rPr>
          <w:rFonts w:ascii="Times New Roman" w:hAnsi="Times New Roman"/>
          <w:color w:val="000000"/>
          <w:szCs w:val="26"/>
        </w:rPr>
        <w:t xml:space="preserve"> (1-2)</w:t>
      </w:r>
      <w:r w:rsidRPr="004801A8">
        <w:rPr>
          <w:rFonts w:ascii="Times New Roman" w:hAnsi="Times New Roman"/>
          <w:color w:val="000000"/>
          <w:szCs w:val="26"/>
        </w:rPr>
        <w:t xml:space="preserve">.  </w:t>
      </w:r>
      <w:r w:rsidR="009B683B">
        <w:rPr>
          <w:rFonts w:ascii="Times New Roman" w:hAnsi="Times New Roman"/>
        </w:rPr>
        <w:t>This information collection aims to</w:t>
      </w:r>
      <w:r w:rsidR="00F2619E">
        <w:rPr>
          <w:rFonts w:ascii="Times New Roman" w:hAnsi="Times New Roman"/>
        </w:rPr>
        <w:t xml:space="preserve"> implement</w:t>
      </w:r>
      <w:r w:rsidRPr="004801A8">
        <w:rPr>
          <w:rFonts w:ascii="Times New Roman" w:hAnsi="Times New Roman"/>
          <w:color w:val="000000"/>
          <w:szCs w:val="26"/>
        </w:rPr>
        <w:t xml:space="preserve"> a cause-specific</w:t>
      </w:r>
      <w:r w:rsidR="009B683B">
        <w:rPr>
          <w:rFonts w:ascii="Times New Roman" w:hAnsi="Times New Roman"/>
          <w:color w:val="000000"/>
          <w:szCs w:val="26"/>
        </w:rPr>
        <w:t xml:space="preserve"> absentee monitoring system</w:t>
      </w:r>
      <w:r w:rsidR="00EC6F3F">
        <w:rPr>
          <w:rFonts w:ascii="Times New Roman" w:hAnsi="Times New Roman"/>
          <w:color w:val="000000"/>
          <w:szCs w:val="26"/>
        </w:rPr>
        <w:t xml:space="preserve"> </w:t>
      </w:r>
      <w:r w:rsidR="00F2619E">
        <w:rPr>
          <w:rFonts w:ascii="Times New Roman" w:hAnsi="Times New Roman"/>
          <w:color w:val="000000"/>
          <w:szCs w:val="26"/>
        </w:rPr>
        <w:t>at kindergarten through 1</w:t>
      </w:r>
      <w:r w:rsidRPr="004801A8">
        <w:rPr>
          <w:rFonts w:ascii="Times New Roman" w:hAnsi="Times New Roman"/>
          <w:color w:val="000000"/>
          <w:szCs w:val="26"/>
        </w:rPr>
        <w:t>2</w:t>
      </w:r>
      <w:r w:rsidR="00E74A67" w:rsidRPr="0031715F">
        <w:rPr>
          <w:rFonts w:ascii="Times New Roman" w:hAnsi="Times New Roman"/>
          <w:color w:val="000000"/>
          <w:szCs w:val="26"/>
          <w:vertAlign w:val="superscript"/>
        </w:rPr>
        <w:t>th</w:t>
      </w:r>
      <w:r w:rsidR="00E74A67">
        <w:rPr>
          <w:rFonts w:ascii="Times New Roman" w:hAnsi="Times New Roman"/>
          <w:color w:val="000000"/>
          <w:szCs w:val="26"/>
        </w:rPr>
        <w:t xml:space="preserve"> grade</w:t>
      </w:r>
      <w:r w:rsidR="009B683B">
        <w:rPr>
          <w:rFonts w:ascii="Times New Roman" w:hAnsi="Times New Roman"/>
          <w:color w:val="000000"/>
          <w:szCs w:val="26"/>
        </w:rPr>
        <w:t xml:space="preserve"> schools</w:t>
      </w:r>
      <w:r w:rsidRPr="004801A8">
        <w:rPr>
          <w:rFonts w:ascii="Times New Roman" w:hAnsi="Times New Roman"/>
          <w:color w:val="000000"/>
          <w:szCs w:val="26"/>
        </w:rPr>
        <w:t xml:space="preserve"> </w:t>
      </w:r>
      <w:r w:rsidR="00E37127">
        <w:rPr>
          <w:rFonts w:ascii="Times New Roman" w:hAnsi="Times New Roman"/>
          <w:color w:val="000000"/>
          <w:szCs w:val="26"/>
        </w:rPr>
        <w:t xml:space="preserve">in </w:t>
      </w:r>
      <w:r w:rsidR="009B683B">
        <w:rPr>
          <w:rFonts w:ascii="Times New Roman" w:hAnsi="Times New Roman"/>
          <w:color w:val="000000"/>
          <w:szCs w:val="26"/>
        </w:rPr>
        <w:t>Pittsburgh, Pennsylvania</w:t>
      </w:r>
      <w:r w:rsidRPr="004801A8">
        <w:rPr>
          <w:rFonts w:ascii="Times New Roman" w:hAnsi="Times New Roman"/>
          <w:color w:val="000000"/>
          <w:szCs w:val="26"/>
        </w:rPr>
        <w:t xml:space="preserve">. </w:t>
      </w:r>
      <w:r w:rsidR="00F5150C">
        <w:rPr>
          <w:rFonts w:ascii="Times New Roman" w:hAnsi="Times New Roman"/>
          <w:color w:val="000000"/>
          <w:szCs w:val="26"/>
        </w:rPr>
        <w:t xml:space="preserve">Information collection tools will </w:t>
      </w:r>
      <w:r w:rsidRPr="004801A8">
        <w:rPr>
          <w:rFonts w:ascii="Times New Roman" w:hAnsi="Times New Roman"/>
          <w:color w:val="000000"/>
          <w:szCs w:val="26"/>
        </w:rPr>
        <w:t xml:space="preserve">record daily </w:t>
      </w:r>
      <w:r w:rsidR="00C57BFE">
        <w:rPr>
          <w:rFonts w:ascii="Times New Roman" w:hAnsi="Times New Roman"/>
          <w:color w:val="000000"/>
          <w:szCs w:val="26"/>
        </w:rPr>
        <w:t xml:space="preserve">absentee data, the cause of reported </w:t>
      </w:r>
      <w:r w:rsidRPr="004801A8">
        <w:rPr>
          <w:rFonts w:ascii="Times New Roman" w:hAnsi="Times New Roman"/>
          <w:color w:val="000000"/>
          <w:szCs w:val="26"/>
        </w:rPr>
        <w:t>absence</w:t>
      </w:r>
      <w:r w:rsidR="00C57BFE">
        <w:rPr>
          <w:rFonts w:ascii="Times New Roman" w:hAnsi="Times New Roman"/>
          <w:color w:val="000000"/>
          <w:szCs w:val="26"/>
        </w:rPr>
        <w:t>s</w:t>
      </w:r>
      <w:r w:rsidR="00F5150C">
        <w:rPr>
          <w:rFonts w:ascii="Times New Roman" w:hAnsi="Times New Roman"/>
          <w:color w:val="000000"/>
          <w:szCs w:val="26"/>
        </w:rPr>
        <w:t xml:space="preserve"> (including symptoms associated with any illness related absence)</w:t>
      </w:r>
      <w:r w:rsidRPr="004801A8">
        <w:rPr>
          <w:rFonts w:ascii="Times New Roman" w:hAnsi="Times New Roman"/>
          <w:color w:val="000000"/>
          <w:szCs w:val="26"/>
        </w:rPr>
        <w:t>, and if meeting the influenza-like-illness (ILI) definition, provide opportunities f</w:t>
      </w:r>
      <w:r w:rsidR="008647A5">
        <w:rPr>
          <w:rFonts w:ascii="Times New Roman" w:hAnsi="Times New Roman"/>
          <w:color w:val="000000"/>
          <w:szCs w:val="26"/>
        </w:rPr>
        <w:t>or influenza diagnostic testing</w:t>
      </w:r>
      <w:r w:rsidR="00F5150C">
        <w:rPr>
          <w:rFonts w:ascii="Times New Roman" w:hAnsi="Times New Roman"/>
          <w:color w:val="000000"/>
          <w:szCs w:val="26"/>
        </w:rPr>
        <w:t xml:space="preserve"> (at school or during a home visit)</w:t>
      </w:r>
      <w:r w:rsidR="00B76BF9">
        <w:rPr>
          <w:rFonts w:ascii="Times New Roman" w:hAnsi="Times New Roman"/>
          <w:color w:val="000000"/>
          <w:szCs w:val="26"/>
        </w:rPr>
        <w:t xml:space="preserve">. </w:t>
      </w:r>
      <w:r w:rsidR="00F5150C">
        <w:rPr>
          <w:rFonts w:ascii="Times New Roman" w:hAnsi="Times New Roman"/>
          <w:color w:val="000000"/>
          <w:szCs w:val="26"/>
        </w:rPr>
        <w:t xml:space="preserve">The tools will also capture household composition (and other household demographic characteristics), travel information (related to influenza exposure), and influenza vaccination history. </w:t>
      </w:r>
      <w:r w:rsidR="00F5150C">
        <w:rPr>
          <w:rFonts w:ascii="Times New Roman" w:hAnsi="Times New Roman"/>
          <w:color w:val="000000"/>
        </w:rPr>
        <w:t>This information will be obtained through telephone contact, text messages, in-person interviews</w:t>
      </w:r>
      <w:r w:rsidR="00B1358B">
        <w:rPr>
          <w:rFonts w:ascii="Times New Roman" w:hAnsi="Times New Roman"/>
          <w:color w:val="000000"/>
        </w:rPr>
        <w:t xml:space="preserve">, and through </w:t>
      </w:r>
      <w:r w:rsidR="00A91F22">
        <w:rPr>
          <w:rFonts w:ascii="Times New Roman" w:hAnsi="Times New Roman"/>
          <w:color w:val="000000"/>
        </w:rPr>
        <w:t>the option of a web-based survey</w:t>
      </w:r>
      <w:r w:rsidR="00B1358B">
        <w:rPr>
          <w:rFonts w:ascii="Times New Roman" w:hAnsi="Times New Roman"/>
          <w:color w:val="000000"/>
        </w:rPr>
        <w:t>.</w:t>
      </w:r>
    </w:p>
    <w:p w14:paraId="6F2D2A7D" w14:textId="77777777" w:rsidR="00A57693" w:rsidRDefault="00A57693" w:rsidP="00805213">
      <w:pPr>
        <w:widowControl/>
        <w:autoSpaceDE/>
        <w:autoSpaceDN/>
        <w:adjustRightInd/>
        <w:rPr>
          <w:rFonts w:ascii="Times New Roman" w:hAnsi="Times New Roman"/>
          <w:color w:val="000000"/>
          <w:szCs w:val="26"/>
        </w:rPr>
      </w:pPr>
    </w:p>
    <w:p w14:paraId="502F2AD2" w14:textId="3B0BC6F9" w:rsidR="008647A5" w:rsidRPr="000E7760" w:rsidRDefault="00B1358B" w:rsidP="00210BA6">
      <w:pPr>
        <w:widowControl/>
        <w:autoSpaceDE/>
        <w:autoSpaceDN/>
        <w:adjustRightInd/>
        <w:rPr>
          <w:rFonts w:ascii="Times" w:hAnsi="Times"/>
        </w:rPr>
      </w:pPr>
      <w:r>
        <w:rPr>
          <w:rFonts w:ascii="Times New Roman" w:hAnsi="Times New Roman"/>
          <w:color w:val="000000"/>
          <w:szCs w:val="26"/>
        </w:rPr>
        <w:t xml:space="preserve">This information will allow us to </w:t>
      </w:r>
      <w:r w:rsidR="00EC6F3F">
        <w:rPr>
          <w:rFonts w:ascii="Times New Roman" w:hAnsi="Times New Roman"/>
          <w:color w:val="000000"/>
          <w:szCs w:val="26"/>
        </w:rPr>
        <w:t>generate r</w:t>
      </w:r>
      <w:r w:rsidR="004801A8" w:rsidRPr="004801A8">
        <w:rPr>
          <w:rFonts w:ascii="Times New Roman" w:hAnsi="Times New Roman"/>
          <w:color w:val="000000"/>
          <w:szCs w:val="26"/>
        </w:rPr>
        <w:t xml:space="preserve">ates of </w:t>
      </w:r>
      <w:r>
        <w:rPr>
          <w:rFonts w:ascii="Times New Roman" w:hAnsi="Times New Roman"/>
          <w:color w:val="000000"/>
          <w:szCs w:val="26"/>
        </w:rPr>
        <w:t xml:space="preserve">influenza-related </w:t>
      </w:r>
      <w:r w:rsidR="000155AF">
        <w:rPr>
          <w:rFonts w:ascii="Times New Roman" w:hAnsi="Times New Roman"/>
          <w:color w:val="000000"/>
          <w:szCs w:val="26"/>
        </w:rPr>
        <w:t xml:space="preserve">school </w:t>
      </w:r>
      <w:r w:rsidR="004801A8" w:rsidRPr="004801A8">
        <w:rPr>
          <w:rFonts w:ascii="Times New Roman" w:hAnsi="Times New Roman"/>
          <w:color w:val="000000"/>
          <w:szCs w:val="26"/>
        </w:rPr>
        <w:t xml:space="preserve">absenteeism </w:t>
      </w:r>
      <w:r w:rsidR="000E7760">
        <w:rPr>
          <w:rFonts w:ascii="Times New Roman" w:hAnsi="Times New Roman"/>
          <w:color w:val="000000"/>
          <w:szCs w:val="26"/>
        </w:rPr>
        <w:t xml:space="preserve">that </w:t>
      </w:r>
      <w:r>
        <w:rPr>
          <w:rFonts w:ascii="Times New Roman" w:hAnsi="Times New Roman"/>
          <w:color w:val="000000"/>
          <w:szCs w:val="26"/>
        </w:rPr>
        <w:t>c</w:t>
      </w:r>
      <w:r w:rsidR="000E7760">
        <w:rPr>
          <w:rFonts w:ascii="Times New Roman" w:hAnsi="Times New Roman"/>
          <w:color w:val="000000"/>
          <w:szCs w:val="26"/>
        </w:rPr>
        <w:t>ould</w:t>
      </w:r>
      <w:r w:rsidR="004801A8" w:rsidRPr="004801A8">
        <w:rPr>
          <w:rFonts w:ascii="Times New Roman" w:hAnsi="Times New Roman"/>
          <w:color w:val="000000"/>
          <w:szCs w:val="26"/>
        </w:rPr>
        <w:t xml:space="preserve"> </w:t>
      </w:r>
      <w:r w:rsidR="00EC6F3F">
        <w:rPr>
          <w:rFonts w:ascii="Times New Roman" w:hAnsi="Times New Roman"/>
          <w:color w:val="000000"/>
          <w:szCs w:val="26"/>
        </w:rPr>
        <w:t xml:space="preserve">be </w:t>
      </w:r>
      <w:r w:rsidR="004801A8" w:rsidRPr="004801A8">
        <w:rPr>
          <w:rFonts w:ascii="Times New Roman" w:hAnsi="Times New Roman"/>
          <w:color w:val="000000"/>
          <w:szCs w:val="26"/>
        </w:rPr>
        <w:t>c</w:t>
      </w:r>
      <w:r w:rsidR="000E7760">
        <w:rPr>
          <w:rFonts w:ascii="Times New Roman" w:hAnsi="Times New Roman"/>
          <w:color w:val="000000"/>
          <w:szCs w:val="26"/>
        </w:rPr>
        <w:t>ompar</w:t>
      </w:r>
      <w:r>
        <w:rPr>
          <w:rFonts w:ascii="Times New Roman" w:hAnsi="Times New Roman"/>
          <w:color w:val="000000"/>
          <w:szCs w:val="26"/>
        </w:rPr>
        <w:t>ed</w:t>
      </w:r>
      <w:r w:rsidR="004801A8" w:rsidRPr="004801A8">
        <w:rPr>
          <w:rFonts w:ascii="Times New Roman" w:hAnsi="Times New Roman"/>
          <w:color w:val="000000"/>
          <w:szCs w:val="26"/>
        </w:rPr>
        <w:t xml:space="preserve"> with established community in</w:t>
      </w:r>
      <w:r>
        <w:rPr>
          <w:rFonts w:ascii="Times New Roman" w:hAnsi="Times New Roman"/>
          <w:color w:val="000000"/>
          <w:szCs w:val="26"/>
        </w:rPr>
        <w:t xml:space="preserve">fluenza surveillance systems. Routine (and established) </w:t>
      </w:r>
      <w:r w:rsidR="00F2619E">
        <w:rPr>
          <w:rFonts w:ascii="Times New Roman" w:hAnsi="Times New Roman"/>
          <w:color w:val="000000"/>
          <w:szCs w:val="26"/>
        </w:rPr>
        <w:t>community systems used in th</w:t>
      </w:r>
      <w:r>
        <w:rPr>
          <w:rFonts w:ascii="Times New Roman" w:hAnsi="Times New Roman"/>
          <w:color w:val="000000"/>
          <w:szCs w:val="26"/>
        </w:rPr>
        <w:t>is project</w:t>
      </w:r>
      <w:r w:rsidR="004801A8" w:rsidRPr="004801A8">
        <w:rPr>
          <w:rFonts w:ascii="Times New Roman" w:hAnsi="Times New Roman"/>
          <w:color w:val="000000"/>
          <w:szCs w:val="26"/>
        </w:rPr>
        <w:t xml:space="preserve"> </w:t>
      </w:r>
      <w:r>
        <w:rPr>
          <w:rFonts w:ascii="Times New Roman" w:hAnsi="Times New Roman"/>
          <w:color w:val="000000"/>
          <w:szCs w:val="26"/>
        </w:rPr>
        <w:t>will</w:t>
      </w:r>
      <w:r w:rsidR="004801A8" w:rsidRPr="004801A8">
        <w:rPr>
          <w:rFonts w:ascii="Times New Roman" w:hAnsi="Times New Roman"/>
          <w:color w:val="000000"/>
          <w:szCs w:val="26"/>
        </w:rPr>
        <w:t xml:space="preserve"> include the </w:t>
      </w:r>
      <w:r>
        <w:rPr>
          <w:rFonts w:ascii="Times New Roman" w:hAnsi="Times New Roman"/>
          <w:color w:val="000000"/>
          <w:szCs w:val="26"/>
        </w:rPr>
        <w:t>national</w:t>
      </w:r>
      <w:r w:rsidR="004801A8" w:rsidRPr="004801A8">
        <w:rPr>
          <w:rFonts w:ascii="Times New Roman" w:hAnsi="Times New Roman"/>
          <w:color w:val="000000"/>
          <w:szCs w:val="26"/>
        </w:rPr>
        <w:t xml:space="preserve"> ILI sentinel surveillance network, hospital pediatric influenza surveillance systems, </w:t>
      </w:r>
      <w:r w:rsidR="00756A85">
        <w:rPr>
          <w:rFonts w:ascii="Times New Roman" w:hAnsi="Times New Roman"/>
          <w:color w:val="000000"/>
          <w:szCs w:val="26"/>
        </w:rPr>
        <w:t>and</w:t>
      </w:r>
      <w:r w:rsidR="004801A8" w:rsidRPr="004801A8">
        <w:rPr>
          <w:rFonts w:ascii="Times New Roman" w:hAnsi="Times New Roman"/>
          <w:color w:val="000000"/>
          <w:szCs w:val="26"/>
        </w:rPr>
        <w:t xml:space="preserve"> other local surveillance s</w:t>
      </w:r>
      <w:r w:rsidR="000155AF">
        <w:rPr>
          <w:rFonts w:ascii="Times New Roman" w:hAnsi="Times New Roman"/>
          <w:color w:val="000000"/>
          <w:szCs w:val="26"/>
        </w:rPr>
        <w:t>ystems for ILI and/or influenza</w:t>
      </w:r>
      <w:r w:rsidR="00805213" w:rsidRPr="00805213">
        <w:rPr>
          <w:rFonts w:ascii="Times New Roman" w:hAnsi="Times New Roman"/>
          <w:color w:val="000000"/>
        </w:rPr>
        <w:t>.</w:t>
      </w:r>
      <w:r w:rsidR="00210BA6">
        <w:rPr>
          <w:rFonts w:ascii="Times New Roman" w:hAnsi="Times New Roman"/>
          <w:color w:val="000000"/>
        </w:rPr>
        <w:t xml:space="preserve"> </w:t>
      </w:r>
      <w:r w:rsidR="000155AF">
        <w:rPr>
          <w:rFonts w:ascii="Times New Roman" w:hAnsi="Times New Roman"/>
          <w:color w:val="000000"/>
        </w:rPr>
        <w:t xml:space="preserve"> Wi</w:t>
      </w:r>
      <w:r w:rsidR="00756A85">
        <w:rPr>
          <w:rFonts w:ascii="Times" w:hAnsi="Times"/>
        </w:rPr>
        <w:t>th appropriate statisti</w:t>
      </w:r>
      <w:r w:rsidR="000155AF">
        <w:rPr>
          <w:rFonts w:ascii="Times" w:hAnsi="Times"/>
        </w:rPr>
        <w:t>cal methods</w:t>
      </w:r>
      <w:r w:rsidR="00756A85">
        <w:rPr>
          <w:rFonts w:ascii="Times" w:hAnsi="Times"/>
        </w:rPr>
        <w:t xml:space="preserve">, </w:t>
      </w:r>
      <w:r w:rsidR="001E1717">
        <w:rPr>
          <w:rFonts w:ascii="Times" w:hAnsi="Times"/>
        </w:rPr>
        <w:t xml:space="preserve">cause-specific </w:t>
      </w:r>
      <w:r w:rsidR="000155AF">
        <w:rPr>
          <w:rFonts w:ascii="Times" w:hAnsi="Times"/>
        </w:rPr>
        <w:t xml:space="preserve">school absenteeism data will </w:t>
      </w:r>
      <w:r w:rsidR="001E1717">
        <w:rPr>
          <w:rFonts w:ascii="Times" w:hAnsi="Times"/>
        </w:rPr>
        <w:t>be used to predict the course of an influenza outbreak in the school population as well as in the wider community</w:t>
      </w:r>
      <w:r w:rsidR="00762F89">
        <w:rPr>
          <w:rFonts w:ascii="Times" w:hAnsi="Times"/>
        </w:rPr>
        <w:t xml:space="preserve"> (2). </w:t>
      </w:r>
      <w:r w:rsidR="000155AF">
        <w:rPr>
          <w:rFonts w:ascii="Times" w:hAnsi="Times"/>
        </w:rPr>
        <w:t>In both locations,</w:t>
      </w:r>
      <w:r w:rsidR="001B5E46">
        <w:rPr>
          <w:rFonts w:ascii="Times" w:hAnsi="Times"/>
        </w:rPr>
        <w:t xml:space="preserve"> for example,</w:t>
      </w:r>
      <w:r w:rsidR="000155AF">
        <w:rPr>
          <w:rFonts w:ascii="Times" w:hAnsi="Times"/>
        </w:rPr>
        <w:t xml:space="preserve"> multiple methods will be applied to model the case counts of influenza (or ILI) from different routine influenza surveillance systems as a function of the total confirmed cases of infl</w:t>
      </w:r>
      <w:r w:rsidR="001B5E46">
        <w:rPr>
          <w:rFonts w:ascii="Times" w:hAnsi="Times"/>
        </w:rPr>
        <w:t>uenza (or ILI) reported from</w:t>
      </w:r>
      <w:r w:rsidR="000155AF">
        <w:rPr>
          <w:rFonts w:ascii="Times" w:hAnsi="Times"/>
        </w:rPr>
        <w:t xml:space="preserve"> participating schools. We will explore different lag periods (days and weeks) between school-based case findings and</w:t>
      </w:r>
      <w:r w:rsidR="007D591F">
        <w:rPr>
          <w:rFonts w:ascii="Times" w:hAnsi="Times"/>
        </w:rPr>
        <w:t xml:space="preserve"> cases reported through the routine surveillance sources to improve the prediction models. </w:t>
      </w:r>
      <w:r w:rsidR="001B5E46">
        <w:rPr>
          <w:rFonts w:ascii="Times" w:hAnsi="Times"/>
        </w:rPr>
        <w:t>These a</w:t>
      </w:r>
      <w:r w:rsidR="007D591F">
        <w:rPr>
          <w:rFonts w:ascii="Times" w:hAnsi="Times"/>
        </w:rPr>
        <w:t xml:space="preserve">nalyses will be adjusted for various covariates, including </w:t>
      </w:r>
      <w:r w:rsidR="00A037C8">
        <w:rPr>
          <w:rFonts w:ascii="Times" w:hAnsi="Times"/>
        </w:rPr>
        <w:t xml:space="preserve">students’ </w:t>
      </w:r>
      <w:r w:rsidR="007D591F">
        <w:rPr>
          <w:rFonts w:ascii="Times" w:hAnsi="Times"/>
        </w:rPr>
        <w:t xml:space="preserve">age, seasonality, and vaccination status of the school populations (and community). </w:t>
      </w:r>
    </w:p>
    <w:p w14:paraId="2DF0EA2D" w14:textId="77777777" w:rsidR="008647A5" w:rsidRDefault="008647A5" w:rsidP="00210BA6">
      <w:pPr>
        <w:widowControl/>
        <w:autoSpaceDE/>
        <w:autoSpaceDN/>
        <w:adjustRightInd/>
        <w:rPr>
          <w:rFonts w:ascii="Times New Roman" w:hAnsi="Times New Roman"/>
        </w:rPr>
      </w:pPr>
    </w:p>
    <w:p w14:paraId="58FE8EF3" w14:textId="27D83504" w:rsidR="00575AA9" w:rsidRDefault="00884CAC" w:rsidP="00210BA6">
      <w:pPr>
        <w:widowControl/>
        <w:autoSpaceDE/>
        <w:autoSpaceDN/>
        <w:adjustRightInd/>
        <w:rPr>
          <w:rFonts w:ascii="Times New Roman" w:hAnsi="Times New Roman"/>
        </w:rPr>
      </w:pPr>
      <w:r>
        <w:rPr>
          <w:rFonts w:ascii="Times New Roman" w:hAnsi="Times New Roman"/>
        </w:rPr>
        <w:t xml:space="preserve">The </w:t>
      </w:r>
      <w:r w:rsidR="00713DAC">
        <w:rPr>
          <w:rFonts w:ascii="Times New Roman" w:hAnsi="Times New Roman"/>
        </w:rPr>
        <w:t xml:space="preserve">population </w:t>
      </w:r>
      <w:r w:rsidR="00575AA9">
        <w:rPr>
          <w:rFonts w:ascii="Times New Roman" w:hAnsi="Times New Roman"/>
        </w:rPr>
        <w:t xml:space="preserve">universe </w:t>
      </w:r>
      <w:r w:rsidR="00713DAC">
        <w:rPr>
          <w:rFonts w:ascii="Times New Roman" w:hAnsi="Times New Roman"/>
        </w:rPr>
        <w:t>for</w:t>
      </w:r>
      <w:r w:rsidR="00931142">
        <w:rPr>
          <w:rFonts w:ascii="Times New Roman" w:hAnsi="Times New Roman"/>
        </w:rPr>
        <w:t xml:space="preserve"> the</w:t>
      </w:r>
      <w:r w:rsidR="00AC7D1A">
        <w:rPr>
          <w:rFonts w:ascii="Times New Roman" w:hAnsi="Times New Roman"/>
        </w:rPr>
        <w:t xml:space="preserve"> information collection </w:t>
      </w:r>
      <w:r w:rsidR="00713DAC">
        <w:rPr>
          <w:rFonts w:ascii="Times New Roman" w:hAnsi="Times New Roman"/>
        </w:rPr>
        <w:t>is based on the</w:t>
      </w:r>
      <w:r w:rsidR="00AC7D1A">
        <w:rPr>
          <w:rFonts w:ascii="Times New Roman" w:hAnsi="Times New Roman"/>
        </w:rPr>
        <w:t xml:space="preserve"> </w:t>
      </w:r>
      <w:r w:rsidR="00756A85">
        <w:rPr>
          <w:rFonts w:ascii="Times New Roman" w:hAnsi="Times New Roman"/>
        </w:rPr>
        <w:t>purposeful</w:t>
      </w:r>
      <w:r>
        <w:rPr>
          <w:rFonts w:ascii="Times New Roman" w:hAnsi="Times New Roman"/>
        </w:rPr>
        <w:t xml:space="preserve"> sample of </w:t>
      </w:r>
      <w:r w:rsidR="009F3D24">
        <w:rPr>
          <w:rFonts w:ascii="Times New Roman" w:hAnsi="Times New Roman"/>
        </w:rPr>
        <w:t>three school districts (22 schools) in Pittsburgh, Pennsylvania.  Absentee data from all schools wi</w:t>
      </w:r>
      <w:r w:rsidR="00713DAC">
        <w:rPr>
          <w:rFonts w:ascii="Times New Roman" w:hAnsi="Times New Roman"/>
        </w:rPr>
        <w:t>ll be collected and analyzed to establish</w:t>
      </w:r>
      <w:r w:rsidR="009F3D24">
        <w:rPr>
          <w:rFonts w:ascii="Times New Roman" w:hAnsi="Times New Roman"/>
        </w:rPr>
        <w:t xml:space="preserve"> baseline absent</w:t>
      </w:r>
      <w:r w:rsidR="00713DAC">
        <w:rPr>
          <w:rFonts w:ascii="Times New Roman" w:hAnsi="Times New Roman"/>
        </w:rPr>
        <w:t>ee</w:t>
      </w:r>
      <w:r w:rsidR="009F3D24">
        <w:rPr>
          <w:rFonts w:ascii="Times New Roman" w:hAnsi="Times New Roman"/>
        </w:rPr>
        <w:t xml:space="preserve"> levels.  </w:t>
      </w:r>
      <w:r w:rsidR="00713DAC">
        <w:rPr>
          <w:rFonts w:ascii="Times New Roman" w:hAnsi="Times New Roman"/>
        </w:rPr>
        <w:t xml:space="preserve">In </w:t>
      </w:r>
      <w:r w:rsidR="009F3D24">
        <w:rPr>
          <w:rFonts w:ascii="Times New Roman" w:hAnsi="Times New Roman"/>
        </w:rPr>
        <w:t>six of the 22 schools in Pittsburgh</w:t>
      </w:r>
      <w:r w:rsidR="00575AA9">
        <w:rPr>
          <w:rFonts w:ascii="Times New Roman" w:hAnsi="Times New Roman"/>
        </w:rPr>
        <w:t xml:space="preserve"> (2,500 students)</w:t>
      </w:r>
      <w:r w:rsidR="009F3D24">
        <w:rPr>
          <w:rFonts w:ascii="Times New Roman" w:hAnsi="Times New Roman"/>
        </w:rPr>
        <w:t xml:space="preserve">, these routine absentee-reporting systems will be enhanced to </w:t>
      </w:r>
      <w:r w:rsidR="00713DAC">
        <w:rPr>
          <w:rFonts w:ascii="Times New Roman" w:hAnsi="Times New Roman"/>
        </w:rPr>
        <w:t xml:space="preserve">ascertain data </w:t>
      </w:r>
      <w:r w:rsidR="00575AA9">
        <w:rPr>
          <w:rFonts w:ascii="Times New Roman" w:hAnsi="Times New Roman"/>
        </w:rPr>
        <w:t xml:space="preserve">specifically </w:t>
      </w:r>
      <w:r w:rsidR="00713DAC">
        <w:rPr>
          <w:rFonts w:ascii="Times New Roman" w:hAnsi="Times New Roman"/>
        </w:rPr>
        <w:t>related to this information collection</w:t>
      </w:r>
      <w:r w:rsidR="009F3D24">
        <w:rPr>
          <w:rFonts w:ascii="Times New Roman" w:hAnsi="Times New Roman"/>
        </w:rPr>
        <w:t xml:space="preserve">.  At these schools, we will collect cause-specific information on the absences, including symptoms of reported illnesses, and for absences related to ILI, we will obtain specimens for influenza diagnostic testing. </w:t>
      </w:r>
      <w:r w:rsidR="00713DAC">
        <w:rPr>
          <w:rFonts w:ascii="Times New Roman" w:hAnsi="Times New Roman"/>
        </w:rPr>
        <w:t>I</w:t>
      </w:r>
      <w:r w:rsidR="009F3D24">
        <w:rPr>
          <w:rFonts w:ascii="Times New Roman" w:hAnsi="Times New Roman"/>
        </w:rPr>
        <w:t xml:space="preserve">nformation will </w:t>
      </w:r>
      <w:r w:rsidR="00713DAC">
        <w:rPr>
          <w:rFonts w:ascii="Times New Roman" w:hAnsi="Times New Roman"/>
        </w:rPr>
        <w:t xml:space="preserve">also </w:t>
      </w:r>
      <w:r w:rsidR="009F3D24">
        <w:rPr>
          <w:rFonts w:ascii="Times New Roman" w:hAnsi="Times New Roman"/>
        </w:rPr>
        <w:t xml:space="preserve">be collected on </w:t>
      </w:r>
      <w:r w:rsidR="00575AA9">
        <w:rPr>
          <w:rFonts w:ascii="Times New Roman" w:hAnsi="Times New Roman"/>
        </w:rPr>
        <w:t>the demographic characteristics</w:t>
      </w:r>
      <w:r w:rsidR="009F3D24">
        <w:rPr>
          <w:rFonts w:ascii="Times New Roman" w:hAnsi="Times New Roman"/>
        </w:rPr>
        <w:t xml:space="preserve"> of the student’</w:t>
      </w:r>
      <w:r w:rsidR="00575AA9">
        <w:rPr>
          <w:rFonts w:ascii="Times New Roman" w:hAnsi="Times New Roman"/>
        </w:rPr>
        <w:t xml:space="preserve">s </w:t>
      </w:r>
      <w:r w:rsidR="009F3D24">
        <w:rPr>
          <w:rFonts w:ascii="Times New Roman" w:hAnsi="Times New Roman"/>
        </w:rPr>
        <w:t>household, travel history, and influenza vaccination status</w:t>
      </w:r>
      <w:r w:rsidR="00713DAC">
        <w:rPr>
          <w:rFonts w:ascii="Times New Roman" w:hAnsi="Times New Roman"/>
        </w:rPr>
        <w:t xml:space="preserve"> (see attachment in Statement A)</w:t>
      </w:r>
      <w:r w:rsidR="009F3D24">
        <w:rPr>
          <w:rFonts w:ascii="Times New Roman" w:hAnsi="Times New Roman"/>
        </w:rPr>
        <w:t xml:space="preserve">. </w:t>
      </w:r>
      <w:r w:rsidR="00135E88">
        <w:rPr>
          <w:rFonts w:ascii="Times New Roman" w:hAnsi="Times New Roman"/>
        </w:rPr>
        <w:t>We estima</w:t>
      </w:r>
      <w:r w:rsidR="00756A85">
        <w:rPr>
          <w:rFonts w:ascii="Times New Roman" w:hAnsi="Times New Roman"/>
        </w:rPr>
        <w:t xml:space="preserve">te that each student will have four </w:t>
      </w:r>
      <w:r w:rsidR="00135E88">
        <w:rPr>
          <w:rFonts w:ascii="Times New Roman" w:hAnsi="Times New Roman"/>
        </w:rPr>
        <w:t xml:space="preserve">absences per school year. </w:t>
      </w:r>
    </w:p>
    <w:p w14:paraId="0CE22127" w14:textId="77777777" w:rsidR="00575AA9" w:rsidRDefault="00575AA9" w:rsidP="00210BA6">
      <w:pPr>
        <w:widowControl/>
        <w:autoSpaceDE/>
        <w:autoSpaceDN/>
        <w:adjustRightInd/>
        <w:rPr>
          <w:rFonts w:ascii="Times New Roman" w:hAnsi="Times New Roman"/>
        </w:rPr>
      </w:pPr>
    </w:p>
    <w:p w14:paraId="5A6F4DBE" w14:textId="1E9E0294" w:rsidR="00210BA6" w:rsidRPr="00210BA6" w:rsidRDefault="00713DAC" w:rsidP="00210BA6">
      <w:pPr>
        <w:widowControl/>
        <w:autoSpaceDE/>
        <w:autoSpaceDN/>
        <w:adjustRightInd/>
        <w:rPr>
          <w:rFonts w:ascii="Times New Roman" w:hAnsi="Times New Roman"/>
        </w:rPr>
      </w:pPr>
      <w:r>
        <w:rPr>
          <w:rFonts w:ascii="Times New Roman" w:hAnsi="Times New Roman"/>
        </w:rPr>
        <w:t xml:space="preserve">Additionally, a sentinel cohort of </w:t>
      </w:r>
      <w:r w:rsidR="005577A1">
        <w:rPr>
          <w:rFonts w:ascii="Times New Roman" w:hAnsi="Times New Roman"/>
        </w:rPr>
        <w:t>360</w:t>
      </w:r>
      <w:r>
        <w:rPr>
          <w:rFonts w:ascii="Times New Roman" w:hAnsi="Times New Roman"/>
        </w:rPr>
        <w:t xml:space="preserve"> students (and their families) will be recruited </w:t>
      </w:r>
      <w:r w:rsidR="00575AA9">
        <w:rPr>
          <w:rFonts w:ascii="Times New Roman" w:hAnsi="Times New Roman"/>
        </w:rPr>
        <w:t xml:space="preserve">from these </w:t>
      </w:r>
      <w:r>
        <w:rPr>
          <w:rFonts w:ascii="Times New Roman" w:hAnsi="Times New Roman"/>
        </w:rPr>
        <w:t>six schools in Pittsburgh</w:t>
      </w:r>
      <w:r w:rsidR="00575AA9">
        <w:rPr>
          <w:rFonts w:ascii="Times New Roman" w:hAnsi="Times New Roman"/>
        </w:rPr>
        <w:t>. Families</w:t>
      </w:r>
      <w:r>
        <w:rPr>
          <w:rFonts w:ascii="Times New Roman" w:hAnsi="Times New Roman"/>
        </w:rPr>
        <w:t xml:space="preserve"> will be contacted weekly</w:t>
      </w:r>
      <w:r w:rsidR="00A61BE3">
        <w:rPr>
          <w:rFonts w:ascii="Times New Roman" w:hAnsi="Times New Roman"/>
        </w:rPr>
        <w:t xml:space="preserve"> (for a twelve </w:t>
      </w:r>
      <w:r w:rsidR="00575AA9">
        <w:rPr>
          <w:rFonts w:ascii="Times New Roman" w:hAnsi="Times New Roman"/>
        </w:rPr>
        <w:t>week period)</w:t>
      </w:r>
      <w:r>
        <w:rPr>
          <w:rFonts w:ascii="Times New Roman" w:hAnsi="Times New Roman"/>
        </w:rPr>
        <w:t xml:space="preserve"> to determine if any respiratory illness</w:t>
      </w:r>
      <w:r w:rsidR="00575AA9">
        <w:rPr>
          <w:rFonts w:ascii="Times New Roman" w:hAnsi="Times New Roman"/>
        </w:rPr>
        <w:t>es have</w:t>
      </w:r>
      <w:r>
        <w:rPr>
          <w:rFonts w:ascii="Times New Roman" w:hAnsi="Times New Roman"/>
        </w:rPr>
        <w:t xml:space="preserve"> occurred in the past week. </w:t>
      </w:r>
      <w:r w:rsidR="00575AA9">
        <w:rPr>
          <w:rFonts w:ascii="Times New Roman" w:hAnsi="Times New Roman"/>
        </w:rPr>
        <w:t xml:space="preserve">Specimens will be collected from students reporting ILI for influenza diagnostic testing.  </w:t>
      </w:r>
    </w:p>
    <w:p w14:paraId="7B0657FF" w14:textId="77777777" w:rsidR="00210BA6" w:rsidRDefault="00210BA6" w:rsidP="00210BA6">
      <w:pPr>
        <w:rPr>
          <w:rFonts w:asciiTheme="minorHAnsi" w:hAnsiTheme="minorHAnsi" w:cstheme="minorHAnsi"/>
        </w:rPr>
      </w:pPr>
    </w:p>
    <w:p w14:paraId="3D6ADA02" w14:textId="77777777" w:rsidR="003E6BD5" w:rsidRPr="008F5BF6"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8F5BF6">
        <w:rPr>
          <w:rFonts w:ascii="Times New Roman" w:hAnsi="Times New Roman"/>
          <w:i/>
          <w:u w:val="single"/>
        </w:rPr>
        <w:t>Estimation procedures</w:t>
      </w:r>
    </w:p>
    <w:p w14:paraId="473A48AE" w14:textId="5AC16B21" w:rsidR="003E6BD5" w:rsidRPr="003E6BD5" w:rsidRDefault="005A3189" w:rsidP="003E6BD5">
      <w:pPr>
        <w:pStyle w:val="H4"/>
        <w:rPr>
          <w:b w:val="0"/>
          <w:bCs/>
          <w:szCs w:val="24"/>
        </w:rPr>
      </w:pPr>
      <w:r>
        <w:rPr>
          <w:b w:val="0"/>
          <w:szCs w:val="24"/>
        </w:rPr>
        <w:t xml:space="preserve">Outcomes </w:t>
      </w:r>
      <w:r w:rsidR="005F3F4E">
        <w:rPr>
          <w:b w:val="0"/>
          <w:szCs w:val="24"/>
        </w:rPr>
        <w:t>will</w:t>
      </w:r>
      <w:r>
        <w:rPr>
          <w:b w:val="0"/>
          <w:szCs w:val="24"/>
        </w:rPr>
        <w:t xml:space="preserve"> include </w:t>
      </w:r>
      <w:r w:rsidR="00242889">
        <w:rPr>
          <w:b w:val="0"/>
          <w:szCs w:val="24"/>
        </w:rPr>
        <w:t>descriptions of</w:t>
      </w:r>
      <w:r>
        <w:rPr>
          <w:b w:val="0"/>
          <w:szCs w:val="24"/>
        </w:rPr>
        <w:t xml:space="preserve"> </w:t>
      </w:r>
      <w:r w:rsidR="00D22A93">
        <w:rPr>
          <w:b w:val="0"/>
          <w:szCs w:val="24"/>
        </w:rPr>
        <w:t>cause-specific absenteeism over time</w:t>
      </w:r>
      <w:r>
        <w:rPr>
          <w:b w:val="0"/>
          <w:szCs w:val="24"/>
        </w:rPr>
        <w:t xml:space="preserve"> and the statistical association (including a lag period) between absentee data and national</w:t>
      </w:r>
      <w:r w:rsidR="00FF74A1">
        <w:rPr>
          <w:b w:val="0"/>
          <w:szCs w:val="24"/>
        </w:rPr>
        <w:t>, local, or hospital</w:t>
      </w:r>
      <w:r>
        <w:rPr>
          <w:b w:val="0"/>
          <w:szCs w:val="24"/>
        </w:rPr>
        <w:t xml:space="preserve"> influenza surveillance data. </w:t>
      </w:r>
      <w:r w:rsidR="003E6BD5" w:rsidRPr="003E6BD5">
        <w:rPr>
          <w:b w:val="0"/>
          <w:szCs w:val="24"/>
        </w:rPr>
        <w:t xml:space="preserve">Corrections will be made for over/under sampling, non-response, non-standard distributions, </w:t>
      </w:r>
      <w:r w:rsidR="00FF74A1">
        <w:rPr>
          <w:b w:val="0"/>
          <w:szCs w:val="24"/>
        </w:rPr>
        <w:t>covariates, and</w:t>
      </w:r>
      <w:r w:rsidR="003E6BD5" w:rsidRPr="003E6BD5">
        <w:rPr>
          <w:b w:val="0"/>
          <w:szCs w:val="24"/>
        </w:rPr>
        <w:t xml:space="preserve"> other unanticipated phenomenon that may skew or bias the information collection and analyses.</w:t>
      </w:r>
      <w:r w:rsidR="003E6BD5" w:rsidRPr="003E6BD5" w:rsidDel="00901ACF">
        <w:rPr>
          <w:b w:val="0"/>
          <w:szCs w:val="24"/>
        </w:rPr>
        <w:t xml:space="preserve"> </w:t>
      </w:r>
    </w:p>
    <w:p w14:paraId="22031FC4" w14:textId="77777777" w:rsidR="003E6BD5" w:rsidRPr="003E6BD5" w:rsidRDefault="003E6BD5" w:rsidP="003E6BD5">
      <w:pPr>
        <w:pStyle w:val="H4"/>
        <w:rPr>
          <w:b w:val="0"/>
          <w:bCs/>
          <w:szCs w:val="24"/>
        </w:rPr>
      </w:pPr>
    </w:p>
    <w:p w14:paraId="6CE672E6" w14:textId="77777777" w:rsidR="003E6BD5" w:rsidRPr="008F5BF6"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8F5BF6">
        <w:rPr>
          <w:rFonts w:ascii="Times New Roman" w:hAnsi="Times New Roman"/>
          <w:i/>
          <w:u w:val="single"/>
        </w:rPr>
        <w:t>Degree of accuracy needed for the purpose described in the justification</w:t>
      </w:r>
    </w:p>
    <w:p w14:paraId="5FD2D372" w14:textId="0952730C" w:rsidR="003E6BD5" w:rsidRPr="003E6BD5" w:rsidRDefault="003E6BD5" w:rsidP="003E6BD5">
      <w:pPr>
        <w:rPr>
          <w:rFonts w:ascii="Times New Roman" w:hAnsi="Times New Roman"/>
        </w:rPr>
      </w:pPr>
      <w:r w:rsidRPr="003E6BD5">
        <w:rPr>
          <w:rFonts w:ascii="Times New Roman" w:hAnsi="Times New Roman"/>
          <w:color w:val="000000"/>
        </w:rPr>
        <w:t>DGMQ collects information in order to plan and implement health programs and activities relevant to its public health mission</w:t>
      </w:r>
      <w:r w:rsidR="002305D4">
        <w:rPr>
          <w:rFonts w:ascii="Times New Roman" w:hAnsi="Times New Roman"/>
          <w:color w:val="000000"/>
        </w:rPr>
        <w:t xml:space="preserve">, primarily related to updating </w:t>
      </w:r>
      <w:r w:rsidR="00FF74A1">
        <w:rPr>
          <w:rFonts w:ascii="Times New Roman" w:hAnsi="Times New Roman"/>
          <w:color w:val="000000"/>
        </w:rPr>
        <w:t xml:space="preserve">CDC’s </w:t>
      </w:r>
      <w:r w:rsidR="002305D4">
        <w:rPr>
          <w:rFonts w:ascii="Times New Roman" w:hAnsi="Times New Roman"/>
          <w:color w:val="000000"/>
        </w:rPr>
        <w:t>Pre-pandemic Guidance (as described in statement A)</w:t>
      </w:r>
      <w:r w:rsidRPr="003E6BD5">
        <w:rPr>
          <w:rFonts w:ascii="Times New Roman" w:hAnsi="Times New Roman"/>
          <w:color w:val="000000"/>
        </w:rPr>
        <w:t xml:space="preserve">. </w:t>
      </w:r>
      <w:r w:rsidRPr="003E6BD5">
        <w:rPr>
          <w:rFonts w:ascii="Times New Roman" w:hAnsi="Times New Roman"/>
        </w:rPr>
        <w:t xml:space="preserve">The use of simple but scientifically sound </w:t>
      </w:r>
      <w:r w:rsidR="00B92DF7">
        <w:rPr>
          <w:rFonts w:ascii="Times New Roman" w:hAnsi="Times New Roman"/>
        </w:rPr>
        <w:t xml:space="preserve">recruitment strategies </w:t>
      </w:r>
      <w:r w:rsidRPr="003E6BD5">
        <w:rPr>
          <w:rFonts w:ascii="Times New Roman" w:hAnsi="Times New Roman"/>
        </w:rPr>
        <w:t xml:space="preserve">will ensure that DGMQ </w:t>
      </w:r>
      <w:r w:rsidR="00FF74A1">
        <w:rPr>
          <w:rFonts w:ascii="Times New Roman" w:hAnsi="Times New Roman"/>
        </w:rPr>
        <w:t xml:space="preserve">and partners will </w:t>
      </w:r>
      <w:r w:rsidRPr="003E6BD5">
        <w:rPr>
          <w:rFonts w:ascii="Times New Roman" w:hAnsi="Times New Roman"/>
        </w:rPr>
        <w:t>colle</w:t>
      </w:r>
      <w:r w:rsidR="00FF74A1">
        <w:rPr>
          <w:rFonts w:ascii="Times New Roman" w:hAnsi="Times New Roman"/>
        </w:rPr>
        <w:t>ct</w:t>
      </w:r>
      <w:r w:rsidR="00D706A1">
        <w:rPr>
          <w:rFonts w:ascii="Times New Roman" w:hAnsi="Times New Roman"/>
        </w:rPr>
        <w:t xml:space="preserve"> quality data to inform </w:t>
      </w:r>
      <w:r w:rsidR="00FF74A1">
        <w:rPr>
          <w:rFonts w:ascii="Times New Roman" w:hAnsi="Times New Roman"/>
        </w:rPr>
        <w:t>the potential utility and limitations of cause-specific school absenteeism on community-wide influenza transmission</w:t>
      </w:r>
      <w:r w:rsidR="00EC6F3F">
        <w:rPr>
          <w:rFonts w:ascii="Times New Roman" w:hAnsi="Times New Roman"/>
        </w:rPr>
        <w:t>.</w:t>
      </w:r>
    </w:p>
    <w:p w14:paraId="3B8BBF8C" w14:textId="77777777" w:rsidR="007E23F2" w:rsidRDefault="007E23F2" w:rsidP="003E6BD5">
      <w:pPr>
        <w:pStyle w:val="CommentText"/>
        <w:rPr>
          <w:sz w:val="24"/>
          <w:szCs w:val="24"/>
        </w:rPr>
      </w:pPr>
    </w:p>
    <w:p w14:paraId="7B401F1E" w14:textId="31F7E35F" w:rsidR="007E23F2" w:rsidRDefault="007E23F2" w:rsidP="003E6BD5">
      <w:pPr>
        <w:pStyle w:val="CommentText"/>
        <w:rPr>
          <w:sz w:val="24"/>
          <w:szCs w:val="24"/>
        </w:rPr>
      </w:pPr>
      <w:r>
        <w:rPr>
          <w:sz w:val="24"/>
          <w:szCs w:val="24"/>
        </w:rPr>
        <w:t>Appropriate statistical test</w:t>
      </w:r>
      <w:r w:rsidR="004C7C89">
        <w:rPr>
          <w:sz w:val="24"/>
          <w:szCs w:val="24"/>
        </w:rPr>
        <w:t>s</w:t>
      </w:r>
      <w:r>
        <w:rPr>
          <w:sz w:val="24"/>
          <w:szCs w:val="24"/>
        </w:rPr>
        <w:t xml:space="preserve"> were conducted to determine the sample size required for project implementation in each location, respectively, assuming variability in the circulation of influenza and other acute respiratory infections (which cannot be predicted).  </w:t>
      </w:r>
      <w:r w:rsidR="00C579A2">
        <w:rPr>
          <w:sz w:val="24"/>
          <w:szCs w:val="24"/>
        </w:rPr>
        <w:t>S</w:t>
      </w:r>
      <w:r w:rsidR="0096288C">
        <w:rPr>
          <w:sz w:val="24"/>
          <w:szCs w:val="24"/>
        </w:rPr>
        <w:t>ample size estimates were generated by testing time-series models to simulated data in order to explore the ability to fit the models. Two models were determined to be significantly different 88% of the time with a sample size of 2,500, roughly the expected number of students in the six participating schools.</w:t>
      </w:r>
    </w:p>
    <w:p w14:paraId="05103A49" w14:textId="77777777" w:rsidR="0096288C" w:rsidRPr="003E6BD5" w:rsidRDefault="0096288C" w:rsidP="003E6BD5">
      <w:pPr>
        <w:pStyle w:val="CommentText"/>
        <w:rPr>
          <w:sz w:val="24"/>
          <w:szCs w:val="24"/>
        </w:rPr>
      </w:pPr>
    </w:p>
    <w:p w14:paraId="36490714" w14:textId="77777777" w:rsidR="003E6BD5" w:rsidRPr="008F5BF6"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8F5BF6">
        <w:rPr>
          <w:rFonts w:ascii="Times New Roman" w:hAnsi="Times New Roman"/>
          <w:i/>
          <w:u w:val="single"/>
        </w:rPr>
        <w:t>Unusual problems requiring specialized sampling procedures</w:t>
      </w:r>
    </w:p>
    <w:p w14:paraId="2AA15DAA" w14:textId="4A77363D" w:rsidR="003E6BD5" w:rsidRPr="003E6BD5" w:rsidRDefault="003E6BD5" w:rsidP="003E6BD5">
      <w:pPr>
        <w:pStyle w:val="CommentText"/>
        <w:rPr>
          <w:sz w:val="24"/>
          <w:szCs w:val="24"/>
        </w:rPr>
      </w:pPr>
      <w:r w:rsidRPr="003E6BD5">
        <w:rPr>
          <w:sz w:val="24"/>
          <w:szCs w:val="24"/>
        </w:rPr>
        <w:t xml:space="preserve">Unusual problems requiring specialized sampling are </w:t>
      </w:r>
      <w:r w:rsidR="00FF74A1">
        <w:rPr>
          <w:sz w:val="24"/>
          <w:szCs w:val="24"/>
        </w:rPr>
        <w:t xml:space="preserve">not </w:t>
      </w:r>
      <w:r w:rsidRPr="003E6BD5">
        <w:rPr>
          <w:sz w:val="24"/>
          <w:szCs w:val="24"/>
        </w:rPr>
        <w:t xml:space="preserve">expected </w:t>
      </w:r>
      <w:r w:rsidR="00FF74A1">
        <w:rPr>
          <w:sz w:val="24"/>
          <w:szCs w:val="24"/>
        </w:rPr>
        <w:t>with this new information collection. If situations occur during the course of the project implementation, requests for changes in the proposed methodologies will be provided to OMB</w:t>
      </w:r>
      <w:r w:rsidRPr="003E6BD5">
        <w:rPr>
          <w:sz w:val="24"/>
          <w:szCs w:val="24"/>
        </w:rPr>
        <w:t>.</w:t>
      </w:r>
    </w:p>
    <w:p w14:paraId="0B92FC9B" w14:textId="77777777" w:rsidR="003E6BD5" w:rsidRPr="003E6BD5" w:rsidRDefault="003E6BD5" w:rsidP="003E6BD5">
      <w:pPr>
        <w:pStyle w:val="CommentText"/>
        <w:rPr>
          <w:sz w:val="24"/>
          <w:szCs w:val="24"/>
        </w:rPr>
      </w:pPr>
    </w:p>
    <w:p w14:paraId="20F1827A" w14:textId="77777777" w:rsidR="003E6BD5"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8F5BF6">
        <w:rPr>
          <w:rFonts w:ascii="Times New Roman" w:hAnsi="Times New Roman"/>
          <w:i/>
          <w:u w:val="single"/>
        </w:rPr>
        <w:t>Any use of periodic (less frequent than annual) data collection cycles to reduce burden</w:t>
      </w:r>
    </w:p>
    <w:p w14:paraId="6C2756B0" w14:textId="0A37FAA3" w:rsidR="008F6CE6" w:rsidRDefault="00FF74A1" w:rsidP="008F6CE6">
      <w:r>
        <w:rPr>
          <w:rFonts w:ascii="Times New Roman" w:hAnsi="Times New Roman"/>
        </w:rPr>
        <w:t xml:space="preserve">This information collection </w:t>
      </w:r>
      <w:r w:rsidR="0069727F">
        <w:rPr>
          <w:rFonts w:ascii="Times New Roman" w:hAnsi="Times New Roman"/>
        </w:rPr>
        <w:t xml:space="preserve">will minimize the requests from project participants to the extent possible. Except for the cohort of </w:t>
      </w:r>
      <w:r w:rsidR="00C579A2">
        <w:rPr>
          <w:rFonts w:ascii="Times New Roman" w:hAnsi="Times New Roman"/>
        </w:rPr>
        <w:t>360</w:t>
      </w:r>
      <w:r w:rsidR="0069727F">
        <w:rPr>
          <w:rFonts w:ascii="Times New Roman" w:hAnsi="Times New Roman"/>
        </w:rPr>
        <w:t xml:space="preserve"> students and their</w:t>
      </w:r>
      <w:r w:rsidR="00C579A2">
        <w:rPr>
          <w:rFonts w:ascii="Times New Roman" w:hAnsi="Times New Roman"/>
        </w:rPr>
        <w:t xml:space="preserve"> families</w:t>
      </w:r>
      <w:r w:rsidR="0069727F">
        <w:rPr>
          <w:rFonts w:ascii="Times New Roman" w:hAnsi="Times New Roman"/>
        </w:rPr>
        <w:t xml:space="preserve"> participating in the </w:t>
      </w:r>
      <w:r w:rsidR="00C579A2">
        <w:rPr>
          <w:rFonts w:ascii="Times New Roman" w:hAnsi="Times New Roman"/>
        </w:rPr>
        <w:t>12</w:t>
      </w:r>
      <w:r w:rsidR="0069727F">
        <w:rPr>
          <w:rFonts w:ascii="Times New Roman" w:hAnsi="Times New Roman"/>
        </w:rPr>
        <w:t xml:space="preserve"> week follow-up survey,</w:t>
      </w:r>
      <w:r w:rsidR="00273506">
        <w:rPr>
          <w:rFonts w:ascii="Times New Roman" w:hAnsi="Times New Roman"/>
        </w:rPr>
        <w:t xml:space="preserve"> respondent </w:t>
      </w:r>
      <w:r w:rsidR="0069727F">
        <w:rPr>
          <w:rFonts w:ascii="Times New Roman" w:hAnsi="Times New Roman"/>
        </w:rPr>
        <w:t xml:space="preserve">burden will be limited to the number of </w:t>
      </w:r>
      <w:r w:rsidR="00FE2D0F">
        <w:rPr>
          <w:rFonts w:ascii="Times New Roman" w:hAnsi="Times New Roman"/>
        </w:rPr>
        <w:t xml:space="preserve">reported school </w:t>
      </w:r>
      <w:r w:rsidR="0069727F">
        <w:rPr>
          <w:rFonts w:ascii="Times New Roman" w:hAnsi="Times New Roman"/>
        </w:rPr>
        <w:t xml:space="preserve">absences. </w:t>
      </w:r>
      <w:r w:rsidR="00273506">
        <w:rPr>
          <w:rFonts w:ascii="Times New Roman" w:hAnsi="Times New Roman"/>
        </w:rPr>
        <w:t xml:space="preserve"> </w:t>
      </w:r>
      <w:r w:rsidR="0069727F">
        <w:rPr>
          <w:rFonts w:ascii="Times New Roman" w:hAnsi="Times New Roman"/>
        </w:rPr>
        <w:t xml:space="preserve">Requesting </w:t>
      </w:r>
      <w:r w:rsidR="00273506">
        <w:rPr>
          <w:rFonts w:ascii="Times New Roman" w:hAnsi="Times New Roman"/>
        </w:rPr>
        <w:t>i</w:t>
      </w:r>
      <w:r w:rsidR="004103E0">
        <w:rPr>
          <w:rFonts w:ascii="Times New Roman" w:hAnsi="Times New Roman"/>
        </w:rPr>
        <w:t>nformation on multiple</w:t>
      </w:r>
      <w:r w:rsidR="0069727F">
        <w:rPr>
          <w:rFonts w:ascii="Times New Roman" w:hAnsi="Times New Roman"/>
        </w:rPr>
        <w:t xml:space="preserve"> episodes of absences from one parent or caregiver may be possible </w:t>
      </w:r>
      <w:r w:rsidR="004103E0">
        <w:rPr>
          <w:rFonts w:ascii="Times New Roman" w:hAnsi="Times New Roman"/>
        </w:rPr>
        <w:t xml:space="preserve">over the course of a </w:t>
      </w:r>
      <w:r w:rsidR="004103E0" w:rsidRPr="00AD0F9B">
        <w:rPr>
          <w:rFonts w:ascii="Times New Roman" w:hAnsi="Times New Roman"/>
        </w:rPr>
        <w:t>project</w:t>
      </w:r>
      <w:r w:rsidR="00273506" w:rsidRPr="00AD0F9B">
        <w:rPr>
          <w:rFonts w:ascii="Times New Roman" w:hAnsi="Times New Roman"/>
        </w:rPr>
        <w:t>.</w:t>
      </w:r>
      <w:r w:rsidR="00756A85" w:rsidRPr="00AD0F9B">
        <w:rPr>
          <w:rFonts w:ascii="Times New Roman" w:hAnsi="Times New Roman"/>
        </w:rPr>
        <w:t xml:space="preserve"> </w:t>
      </w:r>
      <w:r w:rsidR="009A2D51" w:rsidRPr="00AD0F9B">
        <w:rPr>
          <w:rFonts w:ascii="Times New Roman" w:hAnsi="Times New Roman"/>
        </w:rPr>
        <w:t xml:space="preserve"> We estimate four absences per student per year in our burden estimates. </w:t>
      </w:r>
      <w:r w:rsidR="00401097" w:rsidRPr="00AD0F9B">
        <w:rPr>
          <w:rFonts w:ascii="Times New Roman" w:hAnsi="Times New Roman"/>
        </w:rPr>
        <w:t>The</w:t>
      </w:r>
      <w:r w:rsidR="009A2D51" w:rsidRPr="00AD0F9B">
        <w:rPr>
          <w:rFonts w:ascii="Times New Roman" w:hAnsi="Times New Roman"/>
        </w:rPr>
        <w:t xml:space="preserve"> estimated burden time for each response is </w:t>
      </w:r>
      <w:r w:rsidR="00E47C88">
        <w:rPr>
          <w:rFonts w:ascii="Times New Roman" w:hAnsi="Times New Roman"/>
        </w:rPr>
        <w:t>3</w:t>
      </w:r>
      <w:r w:rsidR="009A2D51" w:rsidRPr="00AD0F9B">
        <w:rPr>
          <w:rFonts w:ascii="Times New Roman" w:hAnsi="Times New Roman"/>
        </w:rPr>
        <w:t xml:space="preserve"> to </w:t>
      </w:r>
      <w:r w:rsidR="00E47C88">
        <w:rPr>
          <w:rFonts w:ascii="Times New Roman" w:hAnsi="Times New Roman"/>
        </w:rPr>
        <w:t xml:space="preserve">10 </w:t>
      </w:r>
      <w:r w:rsidR="009A2D51" w:rsidRPr="00AD0F9B">
        <w:rPr>
          <w:rFonts w:ascii="Times New Roman" w:hAnsi="Times New Roman"/>
        </w:rPr>
        <w:t>minutes.</w:t>
      </w:r>
      <w:r w:rsidR="009A2D51">
        <w:rPr>
          <w:rFonts w:ascii="Times New Roman" w:hAnsi="Times New Roman"/>
        </w:rPr>
        <w:t xml:space="preserve"> </w:t>
      </w:r>
    </w:p>
    <w:p w14:paraId="6DC58D68" w14:textId="77777777" w:rsidR="00273506" w:rsidRDefault="00273506" w:rsidP="008F6CE6"/>
    <w:p w14:paraId="3C358C02" w14:textId="77777777" w:rsidR="008F6CE6" w:rsidRDefault="008F6CE6" w:rsidP="00317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48FC1F" w14:textId="77777777" w:rsidR="003E6BD5" w:rsidRPr="003E6BD5" w:rsidRDefault="003E6BD5" w:rsidP="003E6BD5">
      <w:pPr>
        <w:outlineLvl w:val="0"/>
        <w:rPr>
          <w:rFonts w:ascii="Times New Roman" w:hAnsi="Times New Roman"/>
          <w:b/>
          <w:bCs/>
          <w:iCs/>
          <w:color w:val="000000"/>
        </w:rPr>
      </w:pPr>
      <w:bookmarkStart w:id="15" w:name="_Toc296520123"/>
      <w:r w:rsidRPr="003E6BD5">
        <w:rPr>
          <w:rFonts w:ascii="Times New Roman" w:hAnsi="Times New Roman"/>
          <w:b/>
          <w:bCs/>
          <w:iCs/>
          <w:color w:val="000000"/>
        </w:rPr>
        <w:t>3. Methods to Maximize Response Rates and Deal with Non-response</w:t>
      </w:r>
      <w:bookmarkEnd w:id="15"/>
    </w:p>
    <w:p w14:paraId="23FD1179" w14:textId="77777777" w:rsidR="003E6BD5" w:rsidRPr="003E6BD5"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E940B20" w14:textId="77777777" w:rsidR="003E6BD5" w:rsidRPr="003E6BD5" w:rsidRDefault="00FD3153"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following are examples of</w:t>
      </w:r>
      <w:r w:rsidR="003E6BD5" w:rsidRPr="003E6BD5">
        <w:rPr>
          <w:rFonts w:ascii="Times New Roman" w:hAnsi="Times New Roman"/>
        </w:rPr>
        <w:t xml:space="preserve"> procedures that have proven effective in previous studies and will be used when possible to obtain at least an 80% response rate:</w:t>
      </w:r>
    </w:p>
    <w:p w14:paraId="507B9EFE" w14:textId="77777777" w:rsidR="003E6BD5" w:rsidRPr="003E6BD5"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497EF8F" w14:textId="53CDEC68" w:rsidR="00914CEA" w:rsidRDefault="00914CEA"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Using opt-out letter</w:t>
      </w:r>
    </w:p>
    <w:p w14:paraId="31B2CA48" w14:textId="31FAA60D" w:rsidR="00FC25BA" w:rsidRDefault="00FC25BA" w:rsidP="00516E68">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spacing w:val="2"/>
        </w:rPr>
        <w:t xml:space="preserve">Information about the project will be provided to </w:t>
      </w:r>
      <w:r w:rsidRPr="00137093">
        <w:rPr>
          <w:rFonts w:ascii="Times New Roman" w:hAnsi="Times New Roman"/>
          <w:spacing w:val="2"/>
        </w:rPr>
        <w:t>school boards, parent-teacher organizations, school staff, school nurses</w:t>
      </w:r>
      <w:r>
        <w:rPr>
          <w:rFonts w:ascii="Times New Roman" w:hAnsi="Times New Roman"/>
          <w:spacing w:val="2"/>
        </w:rPr>
        <w:t>.</w:t>
      </w:r>
      <w:r w:rsidRPr="00137093">
        <w:rPr>
          <w:rFonts w:ascii="Times New Roman" w:hAnsi="Times New Roman"/>
          <w:spacing w:val="2"/>
        </w:rPr>
        <w:t xml:space="preserve">  </w:t>
      </w:r>
    </w:p>
    <w:p w14:paraId="7642877D" w14:textId="77777777" w:rsidR="00516E68" w:rsidRPr="007E6B67" w:rsidRDefault="00516E68" w:rsidP="00516E68">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lastRenderedPageBreak/>
        <w:t>Informing respondents of what the project is asking, why it is being asked, who will see the results, and how the results will be used, as well as discussing how respondents will benefit from the results and how the findings will be put into action.</w:t>
      </w:r>
    </w:p>
    <w:p w14:paraId="3A660109" w14:textId="79AD6853" w:rsidR="00516E68" w:rsidRPr="00E438C0" w:rsidRDefault="006C7ACE"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137093">
        <w:rPr>
          <w:rFonts w:ascii="Times New Roman" w:hAnsi="Times New Roman"/>
        </w:rPr>
        <w:t>Initial contact letters will be sent home to parents</w:t>
      </w:r>
      <w:r>
        <w:rPr>
          <w:rFonts w:ascii="Times New Roman" w:hAnsi="Times New Roman"/>
        </w:rPr>
        <w:t xml:space="preserve"> to describe the study and</w:t>
      </w:r>
      <w:r w:rsidRPr="00137093">
        <w:rPr>
          <w:rFonts w:ascii="Times New Roman" w:hAnsi="Times New Roman"/>
        </w:rPr>
        <w:t xml:space="preserve"> to permit opt</w:t>
      </w:r>
      <w:r w:rsidRPr="00137093">
        <w:rPr>
          <w:rFonts w:ascii="Times New Roman" w:hAnsi="Times New Roman"/>
          <w:w w:val="33"/>
        </w:rPr>
        <w:t>-­</w:t>
      </w:r>
      <w:r w:rsidRPr="00137093">
        <w:rPr>
          <w:rFonts w:ascii="Times New Roman" w:hAnsi="Times New Roman"/>
        </w:rPr>
        <w:t>out of the study</w:t>
      </w:r>
      <w:r>
        <w:rPr>
          <w:rFonts w:ascii="Times New Roman" w:hAnsi="Times New Roman"/>
        </w:rPr>
        <w:t xml:space="preserve">. </w:t>
      </w:r>
      <w:r w:rsidR="00516E68">
        <w:rPr>
          <w:rFonts w:ascii="Times New Roman" w:hAnsi="Times New Roman"/>
        </w:rPr>
        <w:t>Parents and guardians in households that have not opted out will be sent a flyer to determine if they would like to participate.</w:t>
      </w:r>
      <w:r w:rsidR="00516E68">
        <w:rPr>
          <w:rFonts w:ascii="Times New Roman" w:hAnsi="Times New Roman"/>
          <w:w w:val="103"/>
        </w:rPr>
        <w:t xml:space="preserve">  </w:t>
      </w:r>
    </w:p>
    <w:p w14:paraId="7931C00F" w14:textId="251ACCAA" w:rsidR="00D74AEA" w:rsidRPr="00D74AEA" w:rsidRDefault="00D74AEA" w:rsidP="00D74AEA">
      <w:pPr>
        <w:pStyle w:val="ListParagraph"/>
        <w:numPr>
          <w:ilvl w:val="0"/>
          <w:numId w:val="1"/>
        </w:numPr>
      </w:pPr>
      <w:r>
        <w:t>P</w:t>
      </w:r>
      <w:r w:rsidRPr="00D74AEA">
        <w:t xml:space="preserve">arents and guardians of school children </w:t>
      </w:r>
      <w:r>
        <w:t xml:space="preserve">will be contacted </w:t>
      </w:r>
      <w:r w:rsidRPr="00D74AEA">
        <w:t>through telephone, email and text methods. These systems will be integrated within the existing absence follow</w:t>
      </w:r>
      <w:r w:rsidRPr="00D74AEA">
        <w:rPr>
          <w:rFonts w:ascii="Adobe Caslon Pro Bold" w:hAnsi="Adobe Caslon Pro Bold" w:cs="Adobe Caslon Pro Bold"/>
        </w:rPr>
        <w:t>-</w:t>
      </w:r>
      <w:r w:rsidRPr="00D74AEA">
        <w:t xml:space="preserve">up of the school systems.  </w:t>
      </w:r>
    </w:p>
    <w:p w14:paraId="4A0D3EDF" w14:textId="77777777" w:rsidR="00D74AEA" w:rsidRPr="00E438C0" w:rsidRDefault="00D74AEA"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p>
    <w:p w14:paraId="74470006" w14:textId="63C1CACC" w:rsidR="00516E68" w:rsidRPr="00516E68" w:rsidRDefault="00BE2019" w:rsidP="00516E68">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 xml:space="preserve">Using web-based survey for weekly illness from the active surveillance cohort. </w:t>
      </w:r>
    </w:p>
    <w:p w14:paraId="22F40AEA" w14:textId="31C4A0D3" w:rsidR="003E6BD5" w:rsidRPr="003E6BD5"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3E6BD5">
        <w:rPr>
          <w:rFonts w:ascii="Times New Roman" w:hAnsi="Times New Roman"/>
        </w:rPr>
        <w:t>A token of appreciation for a respondent’s time and interest may be given to research participants.</w:t>
      </w:r>
    </w:p>
    <w:p w14:paraId="07538702" w14:textId="77777777" w:rsidR="003E6BD5" w:rsidRPr="003E6BD5"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3E6BD5">
        <w:rPr>
          <w:rFonts w:ascii="Times New Roman" w:hAnsi="Times New Roman"/>
        </w:rPr>
        <w:t xml:space="preserve">Addressing data security and anonymity with respondents. </w:t>
      </w:r>
    </w:p>
    <w:p w14:paraId="7EDD14C7" w14:textId="77777777" w:rsidR="003E6BD5" w:rsidRPr="003E6BD5"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3E6BD5">
        <w:rPr>
          <w:rFonts w:ascii="Times New Roman" w:hAnsi="Times New Roman"/>
        </w:rPr>
        <w:t>Informing respondents how much time the project will take so that they know what to expect.</w:t>
      </w:r>
    </w:p>
    <w:p w14:paraId="02731407" w14:textId="77777777" w:rsidR="003E6BD5" w:rsidRPr="003E6BD5"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3E6BD5">
        <w:rPr>
          <w:rFonts w:ascii="Times New Roman" w:hAnsi="Times New Roman"/>
        </w:rPr>
        <w:t>Utilizing deadlines, reminders, and follow-ups to remind respondents and encourage participation.</w:t>
      </w:r>
    </w:p>
    <w:p w14:paraId="0B560918" w14:textId="77777777" w:rsidR="00143E6F" w:rsidRDefault="00143E6F" w:rsidP="003E6BD5">
      <w:pPr>
        <w:outlineLvl w:val="0"/>
        <w:rPr>
          <w:rFonts w:ascii="Times New Roman" w:hAnsi="Times New Roman"/>
          <w:b/>
          <w:bCs/>
          <w:iCs/>
          <w:color w:val="000000"/>
        </w:rPr>
      </w:pPr>
      <w:bookmarkStart w:id="16" w:name="_Toc296520124"/>
    </w:p>
    <w:p w14:paraId="7EA79802" w14:textId="77777777" w:rsidR="003E6BD5" w:rsidRPr="003E6BD5" w:rsidRDefault="003E6BD5" w:rsidP="003E6BD5">
      <w:pPr>
        <w:outlineLvl w:val="0"/>
        <w:rPr>
          <w:rFonts w:ascii="Times New Roman" w:hAnsi="Times New Roman"/>
          <w:b/>
          <w:bCs/>
          <w:iCs/>
          <w:color w:val="000000"/>
        </w:rPr>
      </w:pPr>
      <w:r w:rsidRPr="003E6BD5">
        <w:rPr>
          <w:rFonts w:ascii="Times New Roman" w:hAnsi="Times New Roman"/>
          <w:b/>
          <w:bCs/>
          <w:iCs/>
          <w:color w:val="000000"/>
        </w:rPr>
        <w:t>4. Test of Procedures or Methods to be Undertaken</w:t>
      </w:r>
      <w:bookmarkEnd w:id="16"/>
    </w:p>
    <w:p w14:paraId="7E7F9110" w14:textId="77777777" w:rsidR="003E6BD5" w:rsidRPr="003E6BD5" w:rsidRDefault="003E6BD5" w:rsidP="003E6BD5">
      <w:pPr>
        <w:outlineLvl w:val="0"/>
        <w:rPr>
          <w:rFonts w:ascii="Times New Roman" w:hAnsi="Times New Roman"/>
          <w:bCs/>
          <w:iCs/>
          <w:color w:val="000000"/>
        </w:rPr>
      </w:pPr>
    </w:p>
    <w:p w14:paraId="7EED1B41" w14:textId="06E81967" w:rsidR="003E6BD5" w:rsidRPr="003E6BD5" w:rsidRDefault="0003791C" w:rsidP="003E6BD5">
      <w:pPr>
        <w:outlineLvl w:val="0"/>
        <w:rPr>
          <w:rFonts w:ascii="Times New Roman" w:hAnsi="Times New Roman"/>
        </w:rPr>
      </w:pPr>
      <w:r>
        <w:rPr>
          <w:rFonts w:ascii="Times New Roman" w:hAnsi="Times New Roman"/>
        </w:rPr>
        <w:t xml:space="preserve">The information collection tools that will be used in this project </w:t>
      </w:r>
      <w:r w:rsidR="003E6BD5" w:rsidRPr="003E6BD5">
        <w:rPr>
          <w:rFonts w:ascii="Times New Roman" w:hAnsi="Times New Roman"/>
        </w:rPr>
        <w:t xml:space="preserve">are </w:t>
      </w:r>
      <w:r w:rsidR="008B56D0">
        <w:rPr>
          <w:rFonts w:ascii="Times New Roman" w:hAnsi="Times New Roman"/>
        </w:rPr>
        <w:t xml:space="preserve">statistically valid as well as </w:t>
      </w:r>
      <w:r w:rsidR="003E6BD5" w:rsidRPr="003E6BD5">
        <w:rPr>
          <w:rFonts w:ascii="Times New Roman" w:hAnsi="Times New Roman"/>
        </w:rPr>
        <w:t xml:space="preserve">linguistically and culturally appropriate for the </w:t>
      </w:r>
      <w:r>
        <w:rPr>
          <w:rFonts w:ascii="Times New Roman" w:hAnsi="Times New Roman"/>
        </w:rPr>
        <w:t xml:space="preserve">targeted </w:t>
      </w:r>
      <w:r w:rsidR="003E6BD5" w:rsidRPr="003E6BD5">
        <w:rPr>
          <w:rFonts w:ascii="Times New Roman" w:hAnsi="Times New Roman"/>
        </w:rPr>
        <w:t xml:space="preserve">populations. The importance of utilizing culturally and linguistically appropriate instruments and procedures is well-documented in the literature and is an important aspect of designing and implementing DGMQ’s activities and programs. </w:t>
      </w:r>
    </w:p>
    <w:p w14:paraId="693B83F9" w14:textId="77777777" w:rsidR="003E6BD5" w:rsidRPr="003E6BD5" w:rsidRDefault="003E6BD5" w:rsidP="003E6BD5">
      <w:pPr>
        <w:outlineLvl w:val="0"/>
        <w:rPr>
          <w:rFonts w:ascii="Times New Roman" w:hAnsi="Times New Roman"/>
          <w:bCs/>
          <w:iCs/>
          <w:color w:val="000000"/>
        </w:rPr>
      </w:pPr>
    </w:p>
    <w:p w14:paraId="51BD4860" w14:textId="4AFF04AB" w:rsidR="007550A0" w:rsidRPr="00E438C0" w:rsidRDefault="00F75710" w:rsidP="006D28DF">
      <w:pPr>
        <w:outlineLvl w:val="0"/>
        <w:rPr>
          <w:rFonts w:ascii="Times New Roman" w:hAnsi="Times New Roman"/>
        </w:rPr>
      </w:pPr>
      <w:r>
        <w:rPr>
          <w:rFonts w:ascii="Times New Roman" w:hAnsi="Times New Roman"/>
        </w:rPr>
        <w:t xml:space="preserve">The targeted populations in Pittsburgh, Pennsylvania have participated </w:t>
      </w:r>
      <w:r w:rsidR="004C7C89">
        <w:rPr>
          <w:rFonts w:ascii="Times New Roman" w:hAnsi="Times New Roman"/>
        </w:rPr>
        <w:t xml:space="preserve">in </w:t>
      </w:r>
      <w:r w:rsidR="00F125F1">
        <w:rPr>
          <w:rFonts w:ascii="Times New Roman" w:hAnsi="Times New Roman"/>
        </w:rPr>
        <w:t xml:space="preserve">previous </w:t>
      </w:r>
      <w:r w:rsidR="004C7C89">
        <w:rPr>
          <w:rFonts w:ascii="Times New Roman" w:hAnsi="Times New Roman"/>
        </w:rPr>
        <w:t xml:space="preserve">state-based </w:t>
      </w:r>
      <w:r>
        <w:rPr>
          <w:rFonts w:ascii="Times New Roman" w:hAnsi="Times New Roman"/>
        </w:rPr>
        <w:t>influenza related research</w:t>
      </w:r>
      <w:r w:rsidR="002A2825">
        <w:rPr>
          <w:rFonts w:ascii="Times New Roman" w:hAnsi="Times New Roman"/>
        </w:rPr>
        <w:t xml:space="preserve"> and several of the information collection tools </w:t>
      </w:r>
      <w:r w:rsidR="00F125F1">
        <w:rPr>
          <w:rFonts w:ascii="Times New Roman" w:hAnsi="Times New Roman"/>
        </w:rPr>
        <w:t>were</w:t>
      </w:r>
      <w:r w:rsidR="002A2825">
        <w:rPr>
          <w:rFonts w:ascii="Times New Roman" w:hAnsi="Times New Roman"/>
        </w:rPr>
        <w:t xml:space="preserve"> developed and used </w:t>
      </w:r>
      <w:r w:rsidR="00F125F1">
        <w:rPr>
          <w:rFonts w:ascii="Times New Roman" w:hAnsi="Times New Roman"/>
        </w:rPr>
        <w:t>in these</w:t>
      </w:r>
      <w:r w:rsidR="002A2825">
        <w:rPr>
          <w:rFonts w:ascii="Times New Roman" w:hAnsi="Times New Roman"/>
        </w:rPr>
        <w:t xml:space="preserve"> public health projects</w:t>
      </w:r>
      <w:r>
        <w:rPr>
          <w:rFonts w:ascii="Times New Roman" w:hAnsi="Times New Roman"/>
        </w:rPr>
        <w:t>.</w:t>
      </w:r>
      <w:r w:rsidR="00E47C88">
        <w:rPr>
          <w:rFonts w:ascii="Times New Roman" w:hAnsi="Times New Roman"/>
        </w:rPr>
        <w:t xml:space="preserve"> For example, </w:t>
      </w:r>
      <w:r w:rsidR="006D28DF">
        <w:rPr>
          <w:rFonts w:ascii="Times New Roman" w:hAnsi="Times New Roman"/>
        </w:rPr>
        <w:t>paper based and online contact surveys were</w:t>
      </w:r>
      <w:r w:rsidR="00E47C88">
        <w:rPr>
          <w:rFonts w:ascii="Times New Roman" w:hAnsi="Times New Roman"/>
        </w:rPr>
        <w:t xml:space="preserve"> </w:t>
      </w:r>
      <w:r w:rsidR="006D28DF">
        <w:rPr>
          <w:rFonts w:ascii="Times New Roman" w:hAnsi="Times New Roman"/>
        </w:rPr>
        <w:t>completed by students from the same school districts on a daily basis in order to d</w:t>
      </w:r>
      <w:r w:rsidR="006D28DF" w:rsidRPr="006D28DF">
        <w:rPr>
          <w:rFonts w:ascii="Times New Roman" w:hAnsi="Times New Roman"/>
        </w:rPr>
        <w:t>etermine contact based risk factors for acquisition of influenza like illness and influenza</w:t>
      </w:r>
      <w:r w:rsidR="006D28DF">
        <w:rPr>
          <w:rFonts w:ascii="Times New Roman" w:hAnsi="Times New Roman"/>
        </w:rPr>
        <w:t xml:space="preserve"> in 2011-2013</w:t>
      </w:r>
      <w:r w:rsidR="006D28DF" w:rsidRPr="006D28DF">
        <w:rPr>
          <w:rFonts w:ascii="Times New Roman" w:hAnsi="Times New Roman"/>
        </w:rPr>
        <w:t>.</w:t>
      </w:r>
      <w:r w:rsidR="006D28DF" w:rsidRPr="006D28DF">
        <w:t xml:space="preserve"> </w:t>
      </w:r>
      <w:r w:rsidR="0064360F">
        <w:rPr>
          <w:rFonts w:ascii="Times New Roman" w:hAnsi="Times New Roman"/>
        </w:rPr>
        <w:t>The types of procedures that will be undertaken during this project are in keeping with previous similar projects.</w:t>
      </w:r>
    </w:p>
    <w:p w14:paraId="2B1877AA" w14:textId="77777777" w:rsidR="006F311B" w:rsidRDefault="006F311B" w:rsidP="003E6BD5">
      <w:pPr>
        <w:rPr>
          <w:rFonts w:ascii="Times New Roman" w:hAnsi="Times New Roman"/>
        </w:rPr>
      </w:pPr>
    </w:p>
    <w:p w14:paraId="2F95D46D" w14:textId="77777777" w:rsidR="003E6BD5" w:rsidRPr="003E6BD5" w:rsidRDefault="003E6BD5" w:rsidP="003E6BD5">
      <w:pPr>
        <w:rPr>
          <w:rFonts w:ascii="Times New Roman" w:hAnsi="Times New Roman"/>
          <w:b/>
        </w:rPr>
      </w:pPr>
    </w:p>
    <w:p w14:paraId="22033550" w14:textId="77777777" w:rsidR="003E6BD5" w:rsidRPr="003E6BD5" w:rsidRDefault="00843FDA" w:rsidP="003E6BD5">
      <w:pPr>
        <w:outlineLvl w:val="0"/>
        <w:rPr>
          <w:rFonts w:ascii="Times New Roman" w:hAnsi="Times New Roman"/>
          <w:b/>
          <w:bCs/>
          <w:iCs/>
          <w:color w:val="000000"/>
        </w:rPr>
      </w:pPr>
      <w:bookmarkStart w:id="17" w:name="_Toc296520125"/>
      <w:r>
        <w:rPr>
          <w:rFonts w:ascii="Times New Roman" w:hAnsi="Times New Roman"/>
          <w:b/>
          <w:bCs/>
          <w:iCs/>
          <w:color w:val="000000"/>
        </w:rPr>
        <w:t xml:space="preserve">5. Individuals </w:t>
      </w:r>
      <w:r w:rsidR="003E6BD5" w:rsidRPr="003E6BD5">
        <w:rPr>
          <w:rFonts w:ascii="Times New Roman" w:hAnsi="Times New Roman"/>
          <w:b/>
          <w:bCs/>
          <w:iCs/>
          <w:color w:val="000000"/>
        </w:rPr>
        <w:t>Consulted on Statistical Aspects and Individuals Collecting and/or Analyzing Data</w:t>
      </w:r>
      <w:bookmarkEnd w:id="17"/>
    </w:p>
    <w:p w14:paraId="7020FE20" w14:textId="77777777" w:rsidR="003E6BD5" w:rsidRPr="003E6BD5"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CC1F714" w14:textId="77777777" w:rsidR="003E6BD5" w:rsidRPr="003E6BD5"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E6BD5">
        <w:rPr>
          <w:rFonts w:ascii="Times New Roman" w:hAnsi="Times New Roman"/>
        </w:rPr>
        <w:t>The following individuals, including contractors, who may be chosen to pre-test and conduct information collections, will be available to provide advice about the design of statistical and sampling procedures undertaken as part of these data collection activities:</w:t>
      </w:r>
    </w:p>
    <w:p w14:paraId="78309201" w14:textId="77777777" w:rsidR="003E6BD5" w:rsidRPr="003E6BD5"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A5E2519" w14:textId="77777777" w:rsidR="003E6BD5" w:rsidRPr="003E6BD5"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3E6BD5">
        <w:rPr>
          <w:rFonts w:ascii="Times New Roman" w:hAnsi="Times New Roman"/>
        </w:rPr>
        <w:t>Clive Brown, MBBS, Associate Director for Science, Division of Global Migration and Quarantine</w:t>
      </w:r>
    </w:p>
    <w:p w14:paraId="08C2304A" w14:textId="77777777" w:rsidR="003E6BD5" w:rsidRPr="003E6BD5"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3E6BD5">
        <w:rPr>
          <w:rFonts w:ascii="Times New Roman" w:hAnsi="Times New Roman"/>
        </w:rPr>
        <w:t>Christine Prue, PhD, Health Communication Specialist, Office of the Director, National Center for Emerging and Zoonotic Infectious Diseases</w:t>
      </w:r>
    </w:p>
    <w:p w14:paraId="1CC33245" w14:textId="77777777" w:rsidR="003E6BD5" w:rsidRPr="003E6BD5"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lastRenderedPageBreak/>
        <w:t>Hongjiang Gao</w:t>
      </w:r>
      <w:r w:rsidRPr="003E6BD5">
        <w:rPr>
          <w:rFonts w:ascii="Times New Roman" w:hAnsi="Times New Roman"/>
        </w:rPr>
        <w:t xml:space="preserve">, PhD, </w:t>
      </w:r>
      <w:r>
        <w:rPr>
          <w:rFonts w:ascii="Times New Roman" w:hAnsi="Times New Roman"/>
        </w:rPr>
        <w:t>Statistician</w:t>
      </w:r>
      <w:r w:rsidRPr="003E6BD5">
        <w:rPr>
          <w:rFonts w:ascii="Times New Roman" w:hAnsi="Times New Roman"/>
        </w:rPr>
        <w:t>, Office of the Director, Division of Global Migration and Quarantine</w:t>
      </w:r>
    </w:p>
    <w:p w14:paraId="076C3B11" w14:textId="77777777" w:rsidR="003E6BD5"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3E6BD5">
        <w:rPr>
          <w:rFonts w:ascii="Times New Roman" w:hAnsi="Times New Roman"/>
        </w:rPr>
        <w:t>Jianrong Shi, Statistician, Office of the Director, Division of Global Migration and Quarantine</w:t>
      </w:r>
    </w:p>
    <w:p w14:paraId="5E229EEA" w14:textId="77777777" w:rsidR="00424013" w:rsidRDefault="00E04851"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Laura Kann</w:t>
      </w:r>
      <w:r w:rsidR="00424013">
        <w:rPr>
          <w:rFonts w:ascii="Times New Roman" w:hAnsi="Times New Roman"/>
        </w:rPr>
        <w:t xml:space="preserve">, </w:t>
      </w:r>
      <w:r>
        <w:rPr>
          <w:rFonts w:ascii="Times New Roman" w:hAnsi="Times New Roman"/>
        </w:rPr>
        <w:t>PhD</w:t>
      </w:r>
      <w:r w:rsidR="00424013">
        <w:rPr>
          <w:rFonts w:ascii="Times New Roman" w:hAnsi="Times New Roman"/>
        </w:rPr>
        <w:t>, Program Director, Division of Adolescent and School Health</w:t>
      </w:r>
    </w:p>
    <w:p w14:paraId="7137697F" w14:textId="77777777" w:rsidR="003E6BD5" w:rsidRPr="003E6BD5"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D71BF4" w14:textId="77777777" w:rsidR="003E6BD5" w:rsidRPr="003E6BD5"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E6BD5">
        <w:rPr>
          <w:rFonts w:ascii="Times New Roman" w:hAnsi="Times New Roman"/>
        </w:rPr>
        <w:t>DGMQ will determine if additional consultation is required and will report any consultants, as well as any individuals collecting and/or analyzing the data in the individual packages.</w:t>
      </w:r>
    </w:p>
    <w:p w14:paraId="5858525B" w14:textId="79C9000E" w:rsidR="003E6BD5" w:rsidRDefault="003E6BD5" w:rsidP="003E6BD5">
      <w:pPr>
        <w:rPr>
          <w:rFonts w:ascii="Times New Roman" w:hAnsi="Times New Roman"/>
          <w:b/>
          <w:color w:val="000000"/>
        </w:rPr>
      </w:pPr>
      <w:r w:rsidRPr="006E1718">
        <w:rPr>
          <w:color w:val="000000"/>
        </w:rPr>
        <w:br w:type="page"/>
      </w:r>
      <w:r w:rsidR="001D244F" w:rsidRPr="001D244F">
        <w:rPr>
          <w:rFonts w:ascii="Times New Roman" w:hAnsi="Times New Roman"/>
          <w:b/>
          <w:color w:val="000000"/>
        </w:rPr>
        <w:lastRenderedPageBreak/>
        <w:t>R</w:t>
      </w:r>
      <w:r w:rsidR="00541B63">
        <w:rPr>
          <w:rFonts w:ascii="Times New Roman" w:hAnsi="Times New Roman"/>
          <w:b/>
          <w:color w:val="000000"/>
        </w:rPr>
        <w:t>EFERENCES</w:t>
      </w:r>
    </w:p>
    <w:p w14:paraId="4F5C4A7E" w14:textId="77777777" w:rsidR="00BF507E" w:rsidRPr="00BF507E" w:rsidRDefault="00BF507E" w:rsidP="00BC59E2"/>
    <w:p w14:paraId="1FC8DF37" w14:textId="6C1ECF5C" w:rsidR="00931142" w:rsidRPr="00F5199C" w:rsidRDefault="00F5199C" w:rsidP="00F5199C">
      <w:pPr>
        <w:ind w:left="270" w:hanging="270"/>
        <w:outlineLvl w:val="0"/>
        <w:rPr>
          <w:rFonts w:ascii="Times New Roman" w:hAnsi="Times New Roman"/>
        </w:rPr>
      </w:pPr>
      <w:r w:rsidRPr="00F5199C">
        <w:rPr>
          <w:rFonts w:ascii="Times New Roman" w:hAnsi="Times New Roman"/>
          <w:sz w:val="20"/>
          <w:szCs w:val="20"/>
        </w:rPr>
        <w:t xml:space="preserve">1) </w:t>
      </w:r>
      <w:r>
        <w:rPr>
          <w:rFonts w:ascii="Times New Roman" w:hAnsi="Times New Roman"/>
          <w:sz w:val="20"/>
          <w:szCs w:val="20"/>
        </w:rPr>
        <w:tab/>
      </w:r>
      <w:hyperlink r:id="rId9" w:history="1">
        <w:r w:rsidRPr="00F5199C">
          <w:rPr>
            <w:rFonts w:ascii="Times New Roman" w:hAnsi="Times New Roman"/>
          </w:rPr>
          <w:t>Kara EO</w:t>
        </w:r>
      </w:hyperlink>
      <w:r w:rsidRPr="00F5199C">
        <w:rPr>
          <w:rFonts w:ascii="Times New Roman" w:hAnsi="Times New Roman"/>
        </w:rPr>
        <w:t xml:space="preserve">, </w:t>
      </w:r>
      <w:hyperlink r:id="rId10" w:history="1">
        <w:r w:rsidRPr="00F5199C">
          <w:rPr>
            <w:rFonts w:ascii="Times New Roman" w:hAnsi="Times New Roman"/>
          </w:rPr>
          <w:t>Elliot AJ</w:t>
        </w:r>
      </w:hyperlink>
      <w:r w:rsidRPr="00F5199C">
        <w:rPr>
          <w:rFonts w:ascii="Times New Roman" w:hAnsi="Times New Roman"/>
        </w:rPr>
        <w:t xml:space="preserve">, </w:t>
      </w:r>
      <w:hyperlink r:id="rId11" w:history="1">
        <w:r w:rsidRPr="00F5199C">
          <w:rPr>
            <w:rFonts w:ascii="Times New Roman" w:hAnsi="Times New Roman"/>
          </w:rPr>
          <w:t>Bagnall H</w:t>
        </w:r>
      </w:hyperlink>
      <w:r w:rsidRPr="00F5199C">
        <w:rPr>
          <w:rFonts w:ascii="Times New Roman" w:hAnsi="Times New Roman"/>
        </w:rPr>
        <w:t xml:space="preserve">, </w:t>
      </w:r>
      <w:hyperlink r:id="rId12" w:history="1">
        <w:r w:rsidRPr="00F5199C">
          <w:rPr>
            <w:rFonts w:ascii="Times New Roman" w:hAnsi="Times New Roman"/>
          </w:rPr>
          <w:t>Foord DG</w:t>
        </w:r>
      </w:hyperlink>
      <w:r w:rsidRPr="00F5199C">
        <w:rPr>
          <w:rFonts w:ascii="Times New Roman" w:hAnsi="Times New Roman"/>
        </w:rPr>
        <w:t xml:space="preserve">, </w:t>
      </w:r>
      <w:hyperlink r:id="rId13" w:history="1">
        <w:r w:rsidRPr="00F5199C">
          <w:rPr>
            <w:rFonts w:ascii="Times New Roman" w:hAnsi="Times New Roman"/>
          </w:rPr>
          <w:t>Pnaiser R</w:t>
        </w:r>
      </w:hyperlink>
      <w:r w:rsidRPr="00F5199C">
        <w:rPr>
          <w:rFonts w:ascii="Times New Roman" w:hAnsi="Times New Roman"/>
        </w:rPr>
        <w:t xml:space="preserve">, </w:t>
      </w:r>
      <w:hyperlink r:id="rId14" w:history="1">
        <w:r w:rsidRPr="00F5199C">
          <w:rPr>
            <w:rFonts w:ascii="Times New Roman" w:hAnsi="Times New Roman"/>
          </w:rPr>
          <w:t>Osman H</w:t>
        </w:r>
      </w:hyperlink>
      <w:r w:rsidRPr="00F5199C">
        <w:rPr>
          <w:rFonts w:ascii="Times New Roman" w:hAnsi="Times New Roman"/>
        </w:rPr>
        <w:t xml:space="preserve">, </w:t>
      </w:r>
      <w:hyperlink r:id="rId15" w:history="1">
        <w:r w:rsidRPr="00F5199C">
          <w:rPr>
            <w:rFonts w:ascii="Times New Roman" w:hAnsi="Times New Roman"/>
          </w:rPr>
          <w:t>Smith GE</w:t>
        </w:r>
      </w:hyperlink>
      <w:r w:rsidRPr="00F5199C">
        <w:rPr>
          <w:rFonts w:ascii="Times New Roman" w:hAnsi="Times New Roman"/>
        </w:rPr>
        <w:t xml:space="preserve">, </w:t>
      </w:r>
      <w:hyperlink r:id="rId16" w:history="1">
        <w:r w:rsidRPr="00F5199C">
          <w:rPr>
            <w:rFonts w:ascii="Times New Roman" w:hAnsi="Times New Roman"/>
          </w:rPr>
          <w:t>Olowokure B</w:t>
        </w:r>
      </w:hyperlink>
      <w:r w:rsidRPr="00F5199C">
        <w:rPr>
          <w:rFonts w:ascii="Times New Roman" w:hAnsi="Times New Roman"/>
        </w:rPr>
        <w:t xml:space="preserve">. </w:t>
      </w:r>
      <w:r w:rsidRPr="00F5199C">
        <w:rPr>
          <w:rStyle w:val="highlight"/>
          <w:rFonts w:ascii="Times New Roman" w:hAnsi="Times New Roman"/>
        </w:rPr>
        <w:t>Absenteeism</w:t>
      </w:r>
      <w:r w:rsidRPr="00F5199C">
        <w:rPr>
          <w:rFonts w:ascii="Times New Roman" w:hAnsi="Times New Roman"/>
        </w:rPr>
        <w:t xml:space="preserve"> in </w:t>
      </w:r>
      <w:r w:rsidRPr="00F5199C">
        <w:rPr>
          <w:rStyle w:val="highlight"/>
          <w:rFonts w:ascii="Times New Roman" w:hAnsi="Times New Roman"/>
        </w:rPr>
        <w:t>schools</w:t>
      </w:r>
      <w:r w:rsidRPr="00F5199C">
        <w:rPr>
          <w:rFonts w:ascii="Times New Roman" w:hAnsi="Times New Roman"/>
        </w:rPr>
        <w:t xml:space="preserve"> during the 2009 influenza A(H1N1) pandemic: a useful tool for early detection of influenza activity in the community? </w:t>
      </w:r>
      <w:r w:rsidRPr="00F5199C">
        <w:rPr>
          <w:rFonts w:ascii="Times New Roman" w:hAnsi="Times New Roman"/>
          <w:i/>
        </w:rPr>
        <w:t>Epidemiol Infect</w:t>
      </w:r>
      <w:r w:rsidRPr="00F5199C">
        <w:rPr>
          <w:rFonts w:ascii="Times New Roman" w:hAnsi="Times New Roman"/>
        </w:rPr>
        <w:t xml:space="preserve"> 2012;140:1328-36. </w:t>
      </w:r>
    </w:p>
    <w:p w14:paraId="71E54AE6" w14:textId="77777777" w:rsidR="00F5199C" w:rsidRPr="00F5199C" w:rsidRDefault="00F5199C" w:rsidP="00F5199C">
      <w:pPr>
        <w:outlineLvl w:val="0"/>
        <w:rPr>
          <w:rFonts w:ascii="Times New Roman" w:hAnsi="Times New Roman"/>
        </w:rPr>
      </w:pPr>
    </w:p>
    <w:p w14:paraId="566DE036" w14:textId="3A8E5162" w:rsidR="00003EFD" w:rsidRDefault="00F5199C" w:rsidP="00A11466">
      <w:pPr>
        <w:ind w:left="270" w:hanging="270"/>
        <w:outlineLvl w:val="0"/>
        <w:rPr>
          <w:rFonts w:ascii="Times New Roman" w:hAnsi="Times New Roman"/>
        </w:rPr>
      </w:pPr>
      <w:r w:rsidRPr="00F5199C">
        <w:rPr>
          <w:rFonts w:ascii="Times New Roman" w:hAnsi="Times New Roman"/>
        </w:rPr>
        <w:t xml:space="preserve">2) </w:t>
      </w:r>
      <w:r w:rsidR="00F0578C" w:rsidRPr="00F0578C">
        <w:rPr>
          <w:rFonts w:ascii="Times New Roman" w:hAnsi="Times New Roman"/>
        </w:rPr>
        <w:t>Sasaki A, Hoen AG, Ozonoff A, Suzuki H, Tanabe N,</w:t>
      </w:r>
      <w:r w:rsidR="00F0578C">
        <w:rPr>
          <w:rFonts w:ascii="Times New Roman" w:hAnsi="Times New Roman"/>
        </w:rPr>
        <w:t xml:space="preserve"> Seki N, Saito R, Brownstein JS. </w:t>
      </w:r>
      <w:r w:rsidR="00F0578C" w:rsidRPr="00F0578C">
        <w:rPr>
          <w:rFonts w:ascii="Times New Roman" w:hAnsi="Times New Roman"/>
        </w:rPr>
        <w:t>Evidence-based tool for triggering school closures during influenza outbreaks, Japan.</w:t>
      </w:r>
      <w:r w:rsidR="00F0578C" w:rsidRPr="00F0578C">
        <w:t xml:space="preserve"> </w:t>
      </w:r>
      <w:r w:rsidR="00F0578C" w:rsidRPr="00F0578C">
        <w:rPr>
          <w:rFonts w:ascii="Times New Roman" w:hAnsi="Times New Roman"/>
          <w:i/>
        </w:rPr>
        <w:t>Emerg Infect Dis</w:t>
      </w:r>
      <w:r w:rsidR="00F0578C">
        <w:rPr>
          <w:rFonts w:ascii="Times New Roman" w:hAnsi="Times New Roman"/>
        </w:rPr>
        <w:t xml:space="preserve"> 2009;15</w:t>
      </w:r>
      <w:r w:rsidR="00F0578C" w:rsidRPr="00F0578C">
        <w:rPr>
          <w:rFonts w:ascii="Times New Roman" w:hAnsi="Times New Roman"/>
        </w:rPr>
        <w:t>:1841-3.</w:t>
      </w:r>
    </w:p>
    <w:p w14:paraId="231F3C44" w14:textId="77777777" w:rsidR="00F0578C" w:rsidRPr="00F5199C" w:rsidRDefault="00F0578C" w:rsidP="00F0578C">
      <w:pPr>
        <w:outlineLvl w:val="0"/>
        <w:rPr>
          <w:rFonts w:ascii="Times New Roman" w:hAnsi="Times New Roman"/>
        </w:rPr>
      </w:pPr>
    </w:p>
    <w:p w14:paraId="29191C2F" w14:textId="77777777" w:rsidR="00003EFD" w:rsidRPr="00F5199C" w:rsidRDefault="00003EFD" w:rsidP="00BC59E2">
      <w:pPr>
        <w:ind w:hanging="360"/>
        <w:outlineLvl w:val="0"/>
        <w:rPr>
          <w:rFonts w:ascii="Times New Roman" w:hAnsi="Times New Roman"/>
          <w:noProof/>
        </w:rPr>
      </w:pPr>
    </w:p>
    <w:p w14:paraId="435B0B72" w14:textId="77777777" w:rsidR="00AD162A" w:rsidRDefault="00AD162A" w:rsidP="00BC59E2">
      <w:pPr>
        <w:rPr>
          <w:rFonts w:ascii="Times New Roman" w:hAnsi="Times New Roman"/>
        </w:rPr>
      </w:pPr>
    </w:p>
    <w:p w14:paraId="16D2DC20" w14:textId="77777777" w:rsidR="00CE1172" w:rsidRPr="00BF507E" w:rsidRDefault="00CE1172" w:rsidP="00BF507E">
      <w:pPr>
        <w:rPr>
          <w:rFonts w:ascii="Times New Roman" w:hAnsi="Times New Roman"/>
        </w:rPr>
      </w:pPr>
      <w:bookmarkStart w:id="18" w:name="_GoBack"/>
      <w:bookmarkEnd w:id="18"/>
    </w:p>
    <w:sectPr w:rsidR="00CE1172" w:rsidRPr="00BF507E" w:rsidSect="00282F57">
      <w:headerReference w:type="default" r:id="rId17"/>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E6C53" w14:textId="77777777" w:rsidR="001A5196" w:rsidRDefault="001A5196" w:rsidP="00CA61CB">
      <w:r>
        <w:separator/>
      </w:r>
    </w:p>
  </w:endnote>
  <w:endnote w:type="continuationSeparator" w:id="0">
    <w:p w14:paraId="4130E646" w14:textId="77777777" w:rsidR="001A5196" w:rsidRDefault="001A5196" w:rsidP="00CA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10cpi">
    <w:altName w:val="Cambria"/>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dobe Caslon Pro Bold">
    <w:altName w:val="Georgia"/>
    <w:charset w:val="00"/>
    <w:family w:val="auto"/>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7255"/>
      <w:docPartObj>
        <w:docPartGallery w:val="Page Numbers (Bottom of Page)"/>
        <w:docPartUnique/>
      </w:docPartObj>
    </w:sdtPr>
    <w:sdtEndPr>
      <w:rPr>
        <w:noProof/>
      </w:rPr>
    </w:sdtEndPr>
    <w:sdtContent>
      <w:p w14:paraId="48F48345" w14:textId="77777777" w:rsidR="00A9715D" w:rsidRDefault="00A9715D">
        <w:pPr>
          <w:pStyle w:val="Footer"/>
          <w:jc w:val="right"/>
        </w:pPr>
        <w:r>
          <w:fldChar w:fldCharType="begin"/>
        </w:r>
        <w:r>
          <w:instrText xml:space="preserve"> PAGE   \* MERGEFORMAT </w:instrText>
        </w:r>
        <w:r>
          <w:fldChar w:fldCharType="separate"/>
        </w:r>
        <w:r w:rsidR="00E438C0">
          <w:rPr>
            <w:noProof/>
          </w:rPr>
          <w:t>4</w:t>
        </w:r>
        <w:r>
          <w:rPr>
            <w:noProof/>
          </w:rPr>
          <w:fldChar w:fldCharType="end"/>
        </w:r>
      </w:p>
    </w:sdtContent>
  </w:sdt>
  <w:p w14:paraId="675CD1A5" w14:textId="77777777" w:rsidR="00A9715D" w:rsidRDefault="00A97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EA101" w14:textId="77777777" w:rsidR="001A5196" w:rsidRDefault="001A5196" w:rsidP="00CA61CB">
      <w:r>
        <w:separator/>
      </w:r>
    </w:p>
  </w:footnote>
  <w:footnote w:type="continuationSeparator" w:id="0">
    <w:p w14:paraId="5E396F34" w14:textId="77777777" w:rsidR="001A5196" w:rsidRDefault="001A5196" w:rsidP="00CA6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70E5F" w14:textId="7FD163CA" w:rsidR="00A9715D" w:rsidRDefault="00A97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8E2"/>
    <w:multiLevelType w:val="hybridMultilevel"/>
    <w:tmpl w:val="D75EAB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D4B7EBB"/>
    <w:multiLevelType w:val="hybridMultilevel"/>
    <w:tmpl w:val="1F6AA11C"/>
    <w:lvl w:ilvl="0" w:tplc="18EC5EC2">
      <w:start w:val="1"/>
      <w:numFmt w:val="bullet"/>
      <w:lvlText w:val="–"/>
      <w:lvlJc w:val="left"/>
      <w:pPr>
        <w:tabs>
          <w:tab w:val="num" w:pos="720"/>
        </w:tabs>
        <w:ind w:left="720" w:hanging="360"/>
      </w:pPr>
      <w:rPr>
        <w:rFonts w:ascii="Arial" w:hAnsi="Arial" w:hint="default"/>
      </w:rPr>
    </w:lvl>
    <w:lvl w:ilvl="1" w:tplc="957A0912">
      <w:start w:val="1"/>
      <w:numFmt w:val="bullet"/>
      <w:lvlText w:val="–"/>
      <w:lvlJc w:val="left"/>
      <w:pPr>
        <w:tabs>
          <w:tab w:val="num" w:pos="1440"/>
        </w:tabs>
        <w:ind w:left="1440" w:hanging="360"/>
      </w:pPr>
      <w:rPr>
        <w:rFonts w:ascii="Arial" w:hAnsi="Arial" w:hint="default"/>
      </w:rPr>
    </w:lvl>
    <w:lvl w:ilvl="2" w:tplc="37A884B4" w:tentative="1">
      <w:start w:val="1"/>
      <w:numFmt w:val="bullet"/>
      <w:lvlText w:val="–"/>
      <w:lvlJc w:val="left"/>
      <w:pPr>
        <w:tabs>
          <w:tab w:val="num" w:pos="2160"/>
        </w:tabs>
        <w:ind w:left="2160" w:hanging="360"/>
      </w:pPr>
      <w:rPr>
        <w:rFonts w:ascii="Arial" w:hAnsi="Arial" w:hint="default"/>
      </w:rPr>
    </w:lvl>
    <w:lvl w:ilvl="3" w:tplc="8E70056C" w:tentative="1">
      <w:start w:val="1"/>
      <w:numFmt w:val="bullet"/>
      <w:lvlText w:val="–"/>
      <w:lvlJc w:val="left"/>
      <w:pPr>
        <w:tabs>
          <w:tab w:val="num" w:pos="2880"/>
        </w:tabs>
        <w:ind w:left="2880" w:hanging="360"/>
      </w:pPr>
      <w:rPr>
        <w:rFonts w:ascii="Arial" w:hAnsi="Arial" w:hint="default"/>
      </w:rPr>
    </w:lvl>
    <w:lvl w:ilvl="4" w:tplc="3A7E7DDC" w:tentative="1">
      <w:start w:val="1"/>
      <w:numFmt w:val="bullet"/>
      <w:lvlText w:val="–"/>
      <w:lvlJc w:val="left"/>
      <w:pPr>
        <w:tabs>
          <w:tab w:val="num" w:pos="3600"/>
        </w:tabs>
        <w:ind w:left="3600" w:hanging="360"/>
      </w:pPr>
      <w:rPr>
        <w:rFonts w:ascii="Arial" w:hAnsi="Arial" w:hint="default"/>
      </w:rPr>
    </w:lvl>
    <w:lvl w:ilvl="5" w:tplc="000C46C6" w:tentative="1">
      <w:start w:val="1"/>
      <w:numFmt w:val="bullet"/>
      <w:lvlText w:val="–"/>
      <w:lvlJc w:val="left"/>
      <w:pPr>
        <w:tabs>
          <w:tab w:val="num" w:pos="4320"/>
        </w:tabs>
        <w:ind w:left="4320" w:hanging="360"/>
      </w:pPr>
      <w:rPr>
        <w:rFonts w:ascii="Arial" w:hAnsi="Arial" w:hint="default"/>
      </w:rPr>
    </w:lvl>
    <w:lvl w:ilvl="6" w:tplc="8B2EEAAE" w:tentative="1">
      <w:start w:val="1"/>
      <w:numFmt w:val="bullet"/>
      <w:lvlText w:val="–"/>
      <w:lvlJc w:val="left"/>
      <w:pPr>
        <w:tabs>
          <w:tab w:val="num" w:pos="5040"/>
        </w:tabs>
        <w:ind w:left="5040" w:hanging="360"/>
      </w:pPr>
      <w:rPr>
        <w:rFonts w:ascii="Arial" w:hAnsi="Arial" w:hint="default"/>
      </w:rPr>
    </w:lvl>
    <w:lvl w:ilvl="7" w:tplc="B1D4B3D4" w:tentative="1">
      <w:start w:val="1"/>
      <w:numFmt w:val="bullet"/>
      <w:lvlText w:val="–"/>
      <w:lvlJc w:val="left"/>
      <w:pPr>
        <w:tabs>
          <w:tab w:val="num" w:pos="5760"/>
        </w:tabs>
        <w:ind w:left="5760" w:hanging="360"/>
      </w:pPr>
      <w:rPr>
        <w:rFonts w:ascii="Arial" w:hAnsi="Arial" w:hint="default"/>
      </w:rPr>
    </w:lvl>
    <w:lvl w:ilvl="8" w:tplc="82F693D0" w:tentative="1">
      <w:start w:val="1"/>
      <w:numFmt w:val="bullet"/>
      <w:lvlText w:val="–"/>
      <w:lvlJc w:val="left"/>
      <w:pPr>
        <w:tabs>
          <w:tab w:val="num" w:pos="6480"/>
        </w:tabs>
        <w:ind w:left="6480" w:hanging="360"/>
      </w:pPr>
      <w:rPr>
        <w:rFonts w:ascii="Arial" w:hAnsi="Arial" w:hint="default"/>
      </w:rPr>
    </w:lvl>
  </w:abstractNum>
  <w:abstractNum w:abstractNumId="2">
    <w:nsid w:val="240455C4"/>
    <w:multiLevelType w:val="hybridMultilevel"/>
    <w:tmpl w:val="20AAA1AA"/>
    <w:lvl w:ilvl="0" w:tplc="809A118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421F3"/>
    <w:multiLevelType w:val="hybridMultilevel"/>
    <w:tmpl w:val="26C00A3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90630CF"/>
    <w:multiLevelType w:val="hybridMultilevel"/>
    <w:tmpl w:val="871CA84A"/>
    <w:lvl w:ilvl="0" w:tplc="D660D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366CDA"/>
    <w:multiLevelType w:val="hybridMultilevel"/>
    <w:tmpl w:val="C972D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E45565"/>
    <w:multiLevelType w:val="hybridMultilevel"/>
    <w:tmpl w:val="B93CE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2"/>
  </w:num>
  <w:num w:numId="5">
    <w:abstractNumId w:val="3"/>
  </w:num>
  <w:num w:numId="6">
    <w:abstractNumId w:val="6"/>
  </w:num>
  <w:num w:numId="7">
    <w:abstractNumId w:val="4"/>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revisionView w:markup="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95"/>
    <w:rsid w:val="00003EFD"/>
    <w:rsid w:val="00007F47"/>
    <w:rsid w:val="000155AF"/>
    <w:rsid w:val="00025F84"/>
    <w:rsid w:val="0003560C"/>
    <w:rsid w:val="000378BF"/>
    <w:rsid w:val="0003791C"/>
    <w:rsid w:val="00084F93"/>
    <w:rsid w:val="00096394"/>
    <w:rsid w:val="000E7760"/>
    <w:rsid w:val="0011273C"/>
    <w:rsid w:val="00126CA7"/>
    <w:rsid w:val="00135E88"/>
    <w:rsid w:val="001413E6"/>
    <w:rsid w:val="0014347E"/>
    <w:rsid w:val="00143E6F"/>
    <w:rsid w:val="0016710B"/>
    <w:rsid w:val="00172C0B"/>
    <w:rsid w:val="00192E24"/>
    <w:rsid w:val="00196A84"/>
    <w:rsid w:val="001A5196"/>
    <w:rsid w:val="001A679C"/>
    <w:rsid w:val="001B5E46"/>
    <w:rsid w:val="001C2A60"/>
    <w:rsid w:val="001D244F"/>
    <w:rsid w:val="001D6574"/>
    <w:rsid w:val="001E1717"/>
    <w:rsid w:val="001E2699"/>
    <w:rsid w:val="001F10EE"/>
    <w:rsid w:val="00206D95"/>
    <w:rsid w:val="00210BA6"/>
    <w:rsid w:val="00212EB8"/>
    <w:rsid w:val="002270AA"/>
    <w:rsid w:val="002305D4"/>
    <w:rsid w:val="00231CB8"/>
    <w:rsid w:val="00242889"/>
    <w:rsid w:val="00243482"/>
    <w:rsid w:val="00243DDE"/>
    <w:rsid w:val="00244CA9"/>
    <w:rsid w:val="00252CA1"/>
    <w:rsid w:val="0025303E"/>
    <w:rsid w:val="00273506"/>
    <w:rsid w:val="00281574"/>
    <w:rsid w:val="00282F57"/>
    <w:rsid w:val="00284FCE"/>
    <w:rsid w:val="0028740D"/>
    <w:rsid w:val="002A2825"/>
    <w:rsid w:val="0031257C"/>
    <w:rsid w:val="003154BD"/>
    <w:rsid w:val="0031715F"/>
    <w:rsid w:val="00322317"/>
    <w:rsid w:val="00333BC6"/>
    <w:rsid w:val="003349E1"/>
    <w:rsid w:val="00360102"/>
    <w:rsid w:val="003729D6"/>
    <w:rsid w:val="0039442A"/>
    <w:rsid w:val="003B6AAA"/>
    <w:rsid w:val="003E6BD5"/>
    <w:rsid w:val="003F486A"/>
    <w:rsid w:val="00401097"/>
    <w:rsid w:val="004064D4"/>
    <w:rsid w:val="004103B4"/>
    <w:rsid w:val="004103E0"/>
    <w:rsid w:val="00424013"/>
    <w:rsid w:val="0042407E"/>
    <w:rsid w:val="004339EF"/>
    <w:rsid w:val="00455009"/>
    <w:rsid w:val="0046145E"/>
    <w:rsid w:val="00463FD5"/>
    <w:rsid w:val="00466503"/>
    <w:rsid w:val="004801A8"/>
    <w:rsid w:val="00496512"/>
    <w:rsid w:val="0049727B"/>
    <w:rsid w:val="004A1AC8"/>
    <w:rsid w:val="004A2D51"/>
    <w:rsid w:val="004B0B5D"/>
    <w:rsid w:val="004C7C89"/>
    <w:rsid w:val="004D2D72"/>
    <w:rsid w:val="0050037C"/>
    <w:rsid w:val="00500460"/>
    <w:rsid w:val="0051043C"/>
    <w:rsid w:val="00510A9F"/>
    <w:rsid w:val="00516E68"/>
    <w:rsid w:val="00517161"/>
    <w:rsid w:val="00521D54"/>
    <w:rsid w:val="00541B63"/>
    <w:rsid w:val="0055366E"/>
    <w:rsid w:val="005577A1"/>
    <w:rsid w:val="00575AA9"/>
    <w:rsid w:val="00596976"/>
    <w:rsid w:val="005A3189"/>
    <w:rsid w:val="005A3D35"/>
    <w:rsid w:val="005C019D"/>
    <w:rsid w:val="005E0D0F"/>
    <w:rsid w:val="005E25C5"/>
    <w:rsid w:val="005F3F4E"/>
    <w:rsid w:val="006044F7"/>
    <w:rsid w:val="00615489"/>
    <w:rsid w:val="0062274F"/>
    <w:rsid w:val="00623045"/>
    <w:rsid w:val="0064360F"/>
    <w:rsid w:val="00660FEC"/>
    <w:rsid w:val="0067386B"/>
    <w:rsid w:val="00685871"/>
    <w:rsid w:val="00691F9A"/>
    <w:rsid w:val="0069727F"/>
    <w:rsid w:val="006C7ACE"/>
    <w:rsid w:val="006D28DF"/>
    <w:rsid w:val="006F311B"/>
    <w:rsid w:val="00713DAC"/>
    <w:rsid w:val="00736D0A"/>
    <w:rsid w:val="00747FF3"/>
    <w:rsid w:val="00752694"/>
    <w:rsid w:val="007550A0"/>
    <w:rsid w:val="00756A85"/>
    <w:rsid w:val="007574FA"/>
    <w:rsid w:val="00757935"/>
    <w:rsid w:val="007622E3"/>
    <w:rsid w:val="00762F89"/>
    <w:rsid w:val="00770BDE"/>
    <w:rsid w:val="007D3F13"/>
    <w:rsid w:val="007D591F"/>
    <w:rsid w:val="007D72C3"/>
    <w:rsid w:val="007E23F2"/>
    <w:rsid w:val="007E7582"/>
    <w:rsid w:val="007F7F14"/>
    <w:rsid w:val="008047BE"/>
    <w:rsid w:val="00805213"/>
    <w:rsid w:val="00816037"/>
    <w:rsid w:val="008172EB"/>
    <w:rsid w:val="00843FDA"/>
    <w:rsid w:val="00845746"/>
    <w:rsid w:val="00855740"/>
    <w:rsid w:val="00862143"/>
    <w:rsid w:val="008647A5"/>
    <w:rsid w:val="0088355F"/>
    <w:rsid w:val="00884CAC"/>
    <w:rsid w:val="008956B1"/>
    <w:rsid w:val="008B0E0D"/>
    <w:rsid w:val="008B3CAC"/>
    <w:rsid w:val="008B56D0"/>
    <w:rsid w:val="008C7D5A"/>
    <w:rsid w:val="008D0795"/>
    <w:rsid w:val="008E0AF9"/>
    <w:rsid w:val="008E4FB6"/>
    <w:rsid w:val="008F5BF6"/>
    <w:rsid w:val="008F6CE6"/>
    <w:rsid w:val="00906790"/>
    <w:rsid w:val="009109E3"/>
    <w:rsid w:val="009140A7"/>
    <w:rsid w:val="00914CEA"/>
    <w:rsid w:val="009174E9"/>
    <w:rsid w:val="00925E33"/>
    <w:rsid w:val="00927374"/>
    <w:rsid w:val="00931142"/>
    <w:rsid w:val="00933280"/>
    <w:rsid w:val="0094163C"/>
    <w:rsid w:val="0096288C"/>
    <w:rsid w:val="00963D5C"/>
    <w:rsid w:val="009921AA"/>
    <w:rsid w:val="00996E3C"/>
    <w:rsid w:val="009A2D51"/>
    <w:rsid w:val="009A4808"/>
    <w:rsid w:val="009A6E28"/>
    <w:rsid w:val="009B068F"/>
    <w:rsid w:val="009B683B"/>
    <w:rsid w:val="009C11A5"/>
    <w:rsid w:val="009C18F3"/>
    <w:rsid w:val="009E6303"/>
    <w:rsid w:val="009F3D24"/>
    <w:rsid w:val="009F497A"/>
    <w:rsid w:val="00A037C8"/>
    <w:rsid w:val="00A03FDC"/>
    <w:rsid w:val="00A11466"/>
    <w:rsid w:val="00A25B5B"/>
    <w:rsid w:val="00A25F3D"/>
    <w:rsid w:val="00A360EA"/>
    <w:rsid w:val="00A365B5"/>
    <w:rsid w:val="00A46349"/>
    <w:rsid w:val="00A4726B"/>
    <w:rsid w:val="00A5216A"/>
    <w:rsid w:val="00A57693"/>
    <w:rsid w:val="00A617A6"/>
    <w:rsid w:val="00A61BE3"/>
    <w:rsid w:val="00A64558"/>
    <w:rsid w:val="00A72BBE"/>
    <w:rsid w:val="00A83CF6"/>
    <w:rsid w:val="00A91F22"/>
    <w:rsid w:val="00A92B39"/>
    <w:rsid w:val="00A9715D"/>
    <w:rsid w:val="00AB357D"/>
    <w:rsid w:val="00AC65EB"/>
    <w:rsid w:val="00AC7531"/>
    <w:rsid w:val="00AC7D1A"/>
    <w:rsid w:val="00AD0F9B"/>
    <w:rsid w:val="00AD162A"/>
    <w:rsid w:val="00AD6717"/>
    <w:rsid w:val="00AD75A3"/>
    <w:rsid w:val="00AE3EC0"/>
    <w:rsid w:val="00AF6DB8"/>
    <w:rsid w:val="00B0055D"/>
    <w:rsid w:val="00B1358B"/>
    <w:rsid w:val="00B246C5"/>
    <w:rsid w:val="00B46CD9"/>
    <w:rsid w:val="00B60ED3"/>
    <w:rsid w:val="00B76BF9"/>
    <w:rsid w:val="00B92DF7"/>
    <w:rsid w:val="00B9310F"/>
    <w:rsid w:val="00B95E82"/>
    <w:rsid w:val="00BA5E86"/>
    <w:rsid w:val="00BB76C4"/>
    <w:rsid w:val="00BC59E2"/>
    <w:rsid w:val="00BE2019"/>
    <w:rsid w:val="00BE5BF4"/>
    <w:rsid w:val="00BF06DC"/>
    <w:rsid w:val="00BF23B4"/>
    <w:rsid w:val="00BF507E"/>
    <w:rsid w:val="00C0526D"/>
    <w:rsid w:val="00C1159F"/>
    <w:rsid w:val="00C20B6E"/>
    <w:rsid w:val="00C238C9"/>
    <w:rsid w:val="00C267BF"/>
    <w:rsid w:val="00C30A1C"/>
    <w:rsid w:val="00C42525"/>
    <w:rsid w:val="00C42696"/>
    <w:rsid w:val="00C45ADA"/>
    <w:rsid w:val="00C54913"/>
    <w:rsid w:val="00C579A2"/>
    <w:rsid w:val="00C57BFE"/>
    <w:rsid w:val="00C74308"/>
    <w:rsid w:val="00C74BE4"/>
    <w:rsid w:val="00C808E6"/>
    <w:rsid w:val="00C973A8"/>
    <w:rsid w:val="00CA61CB"/>
    <w:rsid w:val="00CC7C7B"/>
    <w:rsid w:val="00CE0ED9"/>
    <w:rsid w:val="00CE1172"/>
    <w:rsid w:val="00D002F0"/>
    <w:rsid w:val="00D05615"/>
    <w:rsid w:val="00D22A93"/>
    <w:rsid w:val="00D32843"/>
    <w:rsid w:val="00D34774"/>
    <w:rsid w:val="00D41B1A"/>
    <w:rsid w:val="00D42E73"/>
    <w:rsid w:val="00D5306A"/>
    <w:rsid w:val="00D631C0"/>
    <w:rsid w:val="00D660E8"/>
    <w:rsid w:val="00D706A1"/>
    <w:rsid w:val="00D74516"/>
    <w:rsid w:val="00D74AEA"/>
    <w:rsid w:val="00D80753"/>
    <w:rsid w:val="00D8173D"/>
    <w:rsid w:val="00D870C1"/>
    <w:rsid w:val="00D910EE"/>
    <w:rsid w:val="00D96A18"/>
    <w:rsid w:val="00D9747B"/>
    <w:rsid w:val="00DA0EFE"/>
    <w:rsid w:val="00DA0F4C"/>
    <w:rsid w:val="00DD2218"/>
    <w:rsid w:val="00DF49EE"/>
    <w:rsid w:val="00E04851"/>
    <w:rsid w:val="00E05B4F"/>
    <w:rsid w:val="00E37127"/>
    <w:rsid w:val="00E438C0"/>
    <w:rsid w:val="00E47C88"/>
    <w:rsid w:val="00E57D14"/>
    <w:rsid w:val="00E66A77"/>
    <w:rsid w:val="00E74A67"/>
    <w:rsid w:val="00E9277C"/>
    <w:rsid w:val="00E958F4"/>
    <w:rsid w:val="00EA7563"/>
    <w:rsid w:val="00EC6F3F"/>
    <w:rsid w:val="00EE4110"/>
    <w:rsid w:val="00EE435F"/>
    <w:rsid w:val="00EF354E"/>
    <w:rsid w:val="00EF4573"/>
    <w:rsid w:val="00F0578C"/>
    <w:rsid w:val="00F07363"/>
    <w:rsid w:val="00F125F1"/>
    <w:rsid w:val="00F23255"/>
    <w:rsid w:val="00F2619E"/>
    <w:rsid w:val="00F328AC"/>
    <w:rsid w:val="00F428AA"/>
    <w:rsid w:val="00F50C3A"/>
    <w:rsid w:val="00F5150C"/>
    <w:rsid w:val="00F5199C"/>
    <w:rsid w:val="00F54DD1"/>
    <w:rsid w:val="00F75710"/>
    <w:rsid w:val="00F90FDB"/>
    <w:rsid w:val="00FA761F"/>
    <w:rsid w:val="00FC25BA"/>
    <w:rsid w:val="00FC79FB"/>
    <w:rsid w:val="00FD0164"/>
    <w:rsid w:val="00FD3153"/>
    <w:rsid w:val="00FD3ADA"/>
    <w:rsid w:val="00FD66C4"/>
    <w:rsid w:val="00FD7F0B"/>
    <w:rsid w:val="00FE23E5"/>
    <w:rsid w:val="00FE2D0F"/>
    <w:rsid w:val="00FF6E9D"/>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AF3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95"/>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D5"/>
    <w:pPr>
      <w:widowControl/>
      <w:autoSpaceDE/>
      <w:autoSpaceDN/>
      <w:adjustRightInd/>
      <w:ind w:left="720"/>
      <w:contextualSpacing/>
    </w:pPr>
    <w:rPr>
      <w:rFonts w:ascii="Times New Roman" w:hAnsi="Times New Roman"/>
    </w:rPr>
  </w:style>
  <w:style w:type="paragraph" w:styleId="CommentText">
    <w:name w:val="annotation text"/>
    <w:basedOn w:val="Normal"/>
    <w:link w:val="CommentTextChar"/>
    <w:uiPriority w:val="99"/>
    <w:unhideWhenUsed/>
    <w:rsid w:val="003E6BD5"/>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E6BD5"/>
    <w:rPr>
      <w:rFonts w:ascii="Times New Roman" w:eastAsia="Times New Roman" w:hAnsi="Times New Roman" w:cs="Times New Roman"/>
      <w:sz w:val="20"/>
      <w:szCs w:val="20"/>
    </w:rPr>
  </w:style>
  <w:style w:type="paragraph" w:customStyle="1" w:styleId="Level1">
    <w:name w:val="Level 1"/>
    <w:rsid w:val="003E6BD5"/>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3E6BD5"/>
    <w:pPr>
      <w:overflowPunct w:val="0"/>
      <w:textAlignment w:val="baseline"/>
    </w:pPr>
    <w:rPr>
      <w:rFonts w:ascii="Times New Roman" w:hAnsi="Times New Roman"/>
      <w:b/>
      <w:szCs w:val="20"/>
    </w:rPr>
  </w:style>
  <w:style w:type="character" w:styleId="CommentReference">
    <w:name w:val="annotation reference"/>
    <w:basedOn w:val="DefaultParagraphFont"/>
    <w:semiHidden/>
    <w:rsid w:val="008B3CAC"/>
    <w:rPr>
      <w:sz w:val="16"/>
      <w:szCs w:val="16"/>
    </w:rPr>
  </w:style>
  <w:style w:type="paragraph" w:styleId="BalloonText">
    <w:name w:val="Balloon Text"/>
    <w:basedOn w:val="Normal"/>
    <w:link w:val="BalloonTextChar"/>
    <w:uiPriority w:val="99"/>
    <w:semiHidden/>
    <w:unhideWhenUsed/>
    <w:rsid w:val="008B3CAC"/>
    <w:rPr>
      <w:rFonts w:ascii="Tahoma" w:hAnsi="Tahoma" w:cs="Tahoma"/>
      <w:sz w:val="16"/>
      <w:szCs w:val="16"/>
    </w:rPr>
  </w:style>
  <w:style w:type="character" w:customStyle="1" w:styleId="BalloonTextChar">
    <w:name w:val="Balloon Text Char"/>
    <w:basedOn w:val="DefaultParagraphFont"/>
    <w:link w:val="BalloonText"/>
    <w:uiPriority w:val="99"/>
    <w:semiHidden/>
    <w:rsid w:val="008B3CAC"/>
    <w:rPr>
      <w:rFonts w:ascii="Tahoma" w:eastAsia="Times New Roman" w:hAnsi="Tahoma" w:cs="Tahoma"/>
      <w:sz w:val="16"/>
      <w:szCs w:val="16"/>
    </w:rPr>
  </w:style>
  <w:style w:type="paragraph" w:styleId="Header">
    <w:name w:val="header"/>
    <w:basedOn w:val="Normal"/>
    <w:link w:val="HeaderChar"/>
    <w:uiPriority w:val="99"/>
    <w:unhideWhenUsed/>
    <w:rsid w:val="00CA61CB"/>
    <w:pPr>
      <w:tabs>
        <w:tab w:val="center" w:pos="4680"/>
        <w:tab w:val="right" w:pos="9360"/>
      </w:tabs>
    </w:pPr>
  </w:style>
  <w:style w:type="character" w:customStyle="1" w:styleId="HeaderChar">
    <w:name w:val="Header Char"/>
    <w:basedOn w:val="DefaultParagraphFont"/>
    <w:link w:val="Header"/>
    <w:uiPriority w:val="99"/>
    <w:rsid w:val="00CA61CB"/>
    <w:rPr>
      <w:rFonts w:ascii="Courier New" w:eastAsia="Times New Roman" w:hAnsi="Courier New" w:cs="Times New Roman"/>
      <w:sz w:val="24"/>
      <w:szCs w:val="24"/>
    </w:rPr>
  </w:style>
  <w:style w:type="paragraph" w:styleId="Footer">
    <w:name w:val="footer"/>
    <w:basedOn w:val="Normal"/>
    <w:link w:val="FooterChar"/>
    <w:uiPriority w:val="99"/>
    <w:unhideWhenUsed/>
    <w:rsid w:val="00CA61CB"/>
    <w:pPr>
      <w:tabs>
        <w:tab w:val="center" w:pos="4680"/>
        <w:tab w:val="right" w:pos="9360"/>
      </w:tabs>
    </w:pPr>
  </w:style>
  <w:style w:type="character" w:customStyle="1" w:styleId="FooterChar">
    <w:name w:val="Footer Char"/>
    <w:basedOn w:val="DefaultParagraphFont"/>
    <w:link w:val="Footer"/>
    <w:uiPriority w:val="99"/>
    <w:rsid w:val="00CA61CB"/>
    <w:rPr>
      <w:rFonts w:ascii="Courier New" w:eastAsia="Times New Roman" w:hAnsi="Courier New" w:cs="Times New Roman"/>
      <w:sz w:val="24"/>
      <w:szCs w:val="24"/>
    </w:rPr>
  </w:style>
  <w:style w:type="paragraph" w:styleId="CommentSubject">
    <w:name w:val="annotation subject"/>
    <w:basedOn w:val="CommentText"/>
    <w:next w:val="CommentText"/>
    <w:link w:val="CommentSubjectChar"/>
    <w:uiPriority w:val="99"/>
    <w:semiHidden/>
    <w:unhideWhenUsed/>
    <w:rsid w:val="00F50C3A"/>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50C3A"/>
    <w:rPr>
      <w:rFonts w:ascii="Courier New" w:eastAsia="Times New Roman" w:hAnsi="Courier New" w:cs="Times New Roman"/>
      <w:b/>
      <w:bCs/>
      <w:sz w:val="20"/>
      <w:szCs w:val="20"/>
    </w:rPr>
  </w:style>
  <w:style w:type="character" w:customStyle="1" w:styleId="highlight">
    <w:name w:val="highlight"/>
    <w:basedOn w:val="DefaultParagraphFont"/>
    <w:rsid w:val="00F51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95"/>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D5"/>
    <w:pPr>
      <w:widowControl/>
      <w:autoSpaceDE/>
      <w:autoSpaceDN/>
      <w:adjustRightInd/>
      <w:ind w:left="720"/>
      <w:contextualSpacing/>
    </w:pPr>
    <w:rPr>
      <w:rFonts w:ascii="Times New Roman" w:hAnsi="Times New Roman"/>
    </w:rPr>
  </w:style>
  <w:style w:type="paragraph" w:styleId="CommentText">
    <w:name w:val="annotation text"/>
    <w:basedOn w:val="Normal"/>
    <w:link w:val="CommentTextChar"/>
    <w:uiPriority w:val="99"/>
    <w:unhideWhenUsed/>
    <w:rsid w:val="003E6BD5"/>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E6BD5"/>
    <w:rPr>
      <w:rFonts w:ascii="Times New Roman" w:eastAsia="Times New Roman" w:hAnsi="Times New Roman" w:cs="Times New Roman"/>
      <w:sz w:val="20"/>
      <w:szCs w:val="20"/>
    </w:rPr>
  </w:style>
  <w:style w:type="paragraph" w:customStyle="1" w:styleId="Level1">
    <w:name w:val="Level 1"/>
    <w:rsid w:val="003E6BD5"/>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3E6BD5"/>
    <w:pPr>
      <w:overflowPunct w:val="0"/>
      <w:textAlignment w:val="baseline"/>
    </w:pPr>
    <w:rPr>
      <w:rFonts w:ascii="Times New Roman" w:hAnsi="Times New Roman"/>
      <w:b/>
      <w:szCs w:val="20"/>
    </w:rPr>
  </w:style>
  <w:style w:type="character" w:styleId="CommentReference">
    <w:name w:val="annotation reference"/>
    <w:basedOn w:val="DefaultParagraphFont"/>
    <w:semiHidden/>
    <w:rsid w:val="008B3CAC"/>
    <w:rPr>
      <w:sz w:val="16"/>
      <w:szCs w:val="16"/>
    </w:rPr>
  </w:style>
  <w:style w:type="paragraph" w:styleId="BalloonText">
    <w:name w:val="Balloon Text"/>
    <w:basedOn w:val="Normal"/>
    <w:link w:val="BalloonTextChar"/>
    <w:uiPriority w:val="99"/>
    <w:semiHidden/>
    <w:unhideWhenUsed/>
    <w:rsid w:val="008B3CAC"/>
    <w:rPr>
      <w:rFonts w:ascii="Tahoma" w:hAnsi="Tahoma" w:cs="Tahoma"/>
      <w:sz w:val="16"/>
      <w:szCs w:val="16"/>
    </w:rPr>
  </w:style>
  <w:style w:type="character" w:customStyle="1" w:styleId="BalloonTextChar">
    <w:name w:val="Balloon Text Char"/>
    <w:basedOn w:val="DefaultParagraphFont"/>
    <w:link w:val="BalloonText"/>
    <w:uiPriority w:val="99"/>
    <w:semiHidden/>
    <w:rsid w:val="008B3CAC"/>
    <w:rPr>
      <w:rFonts w:ascii="Tahoma" w:eastAsia="Times New Roman" w:hAnsi="Tahoma" w:cs="Tahoma"/>
      <w:sz w:val="16"/>
      <w:szCs w:val="16"/>
    </w:rPr>
  </w:style>
  <w:style w:type="paragraph" w:styleId="Header">
    <w:name w:val="header"/>
    <w:basedOn w:val="Normal"/>
    <w:link w:val="HeaderChar"/>
    <w:uiPriority w:val="99"/>
    <w:unhideWhenUsed/>
    <w:rsid w:val="00CA61CB"/>
    <w:pPr>
      <w:tabs>
        <w:tab w:val="center" w:pos="4680"/>
        <w:tab w:val="right" w:pos="9360"/>
      </w:tabs>
    </w:pPr>
  </w:style>
  <w:style w:type="character" w:customStyle="1" w:styleId="HeaderChar">
    <w:name w:val="Header Char"/>
    <w:basedOn w:val="DefaultParagraphFont"/>
    <w:link w:val="Header"/>
    <w:uiPriority w:val="99"/>
    <w:rsid w:val="00CA61CB"/>
    <w:rPr>
      <w:rFonts w:ascii="Courier New" w:eastAsia="Times New Roman" w:hAnsi="Courier New" w:cs="Times New Roman"/>
      <w:sz w:val="24"/>
      <w:szCs w:val="24"/>
    </w:rPr>
  </w:style>
  <w:style w:type="paragraph" w:styleId="Footer">
    <w:name w:val="footer"/>
    <w:basedOn w:val="Normal"/>
    <w:link w:val="FooterChar"/>
    <w:uiPriority w:val="99"/>
    <w:unhideWhenUsed/>
    <w:rsid w:val="00CA61CB"/>
    <w:pPr>
      <w:tabs>
        <w:tab w:val="center" w:pos="4680"/>
        <w:tab w:val="right" w:pos="9360"/>
      </w:tabs>
    </w:pPr>
  </w:style>
  <w:style w:type="character" w:customStyle="1" w:styleId="FooterChar">
    <w:name w:val="Footer Char"/>
    <w:basedOn w:val="DefaultParagraphFont"/>
    <w:link w:val="Footer"/>
    <w:uiPriority w:val="99"/>
    <w:rsid w:val="00CA61CB"/>
    <w:rPr>
      <w:rFonts w:ascii="Courier New" w:eastAsia="Times New Roman" w:hAnsi="Courier New" w:cs="Times New Roman"/>
      <w:sz w:val="24"/>
      <w:szCs w:val="24"/>
    </w:rPr>
  </w:style>
  <w:style w:type="paragraph" w:styleId="CommentSubject">
    <w:name w:val="annotation subject"/>
    <w:basedOn w:val="CommentText"/>
    <w:next w:val="CommentText"/>
    <w:link w:val="CommentSubjectChar"/>
    <w:uiPriority w:val="99"/>
    <w:semiHidden/>
    <w:unhideWhenUsed/>
    <w:rsid w:val="00F50C3A"/>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50C3A"/>
    <w:rPr>
      <w:rFonts w:ascii="Courier New" w:eastAsia="Times New Roman" w:hAnsi="Courier New" w:cs="Times New Roman"/>
      <w:b/>
      <w:bCs/>
      <w:sz w:val="20"/>
      <w:szCs w:val="20"/>
    </w:rPr>
  </w:style>
  <w:style w:type="character" w:customStyle="1" w:styleId="highlight">
    <w:name w:val="highlight"/>
    <w:basedOn w:val="DefaultParagraphFont"/>
    <w:rsid w:val="00F51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76142">
      <w:bodyDiv w:val="1"/>
      <w:marLeft w:val="0"/>
      <w:marRight w:val="0"/>
      <w:marTop w:val="0"/>
      <w:marBottom w:val="0"/>
      <w:divBdr>
        <w:top w:val="none" w:sz="0" w:space="0" w:color="auto"/>
        <w:left w:val="none" w:sz="0" w:space="0" w:color="auto"/>
        <w:bottom w:val="none" w:sz="0" w:space="0" w:color="auto"/>
        <w:right w:val="none" w:sz="0" w:space="0" w:color="auto"/>
      </w:divBdr>
    </w:div>
    <w:div w:id="580874114">
      <w:bodyDiv w:val="1"/>
      <w:marLeft w:val="0"/>
      <w:marRight w:val="0"/>
      <w:marTop w:val="0"/>
      <w:marBottom w:val="0"/>
      <w:divBdr>
        <w:top w:val="none" w:sz="0" w:space="0" w:color="auto"/>
        <w:left w:val="none" w:sz="0" w:space="0" w:color="auto"/>
        <w:bottom w:val="none" w:sz="0" w:space="0" w:color="auto"/>
        <w:right w:val="none" w:sz="0" w:space="0" w:color="auto"/>
      </w:divBdr>
    </w:div>
    <w:div w:id="1154370535">
      <w:bodyDiv w:val="1"/>
      <w:marLeft w:val="0"/>
      <w:marRight w:val="0"/>
      <w:marTop w:val="0"/>
      <w:marBottom w:val="0"/>
      <w:divBdr>
        <w:top w:val="none" w:sz="0" w:space="0" w:color="auto"/>
        <w:left w:val="none" w:sz="0" w:space="0" w:color="auto"/>
        <w:bottom w:val="none" w:sz="0" w:space="0" w:color="auto"/>
        <w:right w:val="none" w:sz="0" w:space="0" w:color="auto"/>
      </w:divBdr>
      <w:divsChild>
        <w:div w:id="1586647768">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Pnaiser%20R%5BAuthor%5D&amp;cauthor=true&amp;cauthor_uid=2201410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term=Foord%20DG%5BAuthor%5D&amp;cauthor=true&amp;cauthor_uid=2201410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pubmed?term=Olowokure%20B%5BAuthor%5D&amp;cauthor=true&amp;cauthor_uid=220141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Bagnall%20H%5BAuthor%5D&amp;cauthor=true&amp;cauthor_uid=22014106" TargetMode="External"/><Relationship Id="rId5" Type="http://schemas.openxmlformats.org/officeDocument/2006/relationships/settings" Target="settings.xml"/><Relationship Id="rId15" Type="http://schemas.openxmlformats.org/officeDocument/2006/relationships/hyperlink" Target="http://www.ncbi.nlm.nih.gov/pubmed?term=Smith%20GE%5BAuthor%5D&amp;cauthor=true&amp;cauthor_uid=22014106" TargetMode="External"/><Relationship Id="rId10" Type="http://schemas.openxmlformats.org/officeDocument/2006/relationships/hyperlink" Target="http://www.ncbi.nlm.nih.gov/pubmed?term=Elliot%20AJ%5BAuthor%5D&amp;cauthor=true&amp;cauthor_uid=2201410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cbi.nlm.nih.gov/pubmed?term=Kara%20EO%5BAuthor%5D&amp;cauthor=true&amp;cauthor_uid=22014106" TargetMode="External"/><Relationship Id="rId14" Type="http://schemas.openxmlformats.org/officeDocument/2006/relationships/hyperlink" Target="http://www.ncbi.nlm.nih.gov/pubmed?term=Osman%20H%5BAuthor%5D&amp;cauthor=true&amp;cauthor_uid=22014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165A-FD8C-4DE4-ACB8-E95D4873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6</cp:revision>
  <cp:lastPrinted>2013-08-12T14:15:00Z</cp:lastPrinted>
  <dcterms:created xsi:type="dcterms:W3CDTF">2014-12-19T20:22:00Z</dcterms:created>
  <dcterms:modified xsi:type="dcterms:W3CDTF">2014-12-31T19:07:00Z</dcterms:modified>
</cp:coreProperties>
</file>