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9964" w14:textId="77777777" w:rsidR="00716F94" w:rsidRDefault="00716F94" w:rsidP="007D6163"/>
    <w:p w14:paraId="776C83F7" w14:textId="77777777" w:rsidR="009B4A51" w:rsidRDefault="009B4A51" w:rsidP="007D6163"/>
    <w:p w14:paraId="190F977D" w14:textId="77777777" w:rsidR="009B4A51" w:rsidRDefault="009B4A51" w:rsidP="007D6163"/>
    <w:p w14:paraId="06335A86" w14:textId="77777777" w:rsidR="009B4A51" w:rsidRDefault="009B4A51" w:rsidP="007D6163"/>
    <w:p w14:paraId="7B247E6C" w14:textId="77777777" w:rsidR="009B4A51" w:rsidRDefault="009B4A51" w:rsidP="007D6163"/>
    <w:p w14:paraId="4212FAD5" w14:textId="77777777" w:rsidR="00667C89" w:rsidRDefault="00667C89" w:rsidP="007D6163"/>
    <w:p w14:paraId="6D2D921F" w14:textId="77777777" w:rsidR="009B4A51" w:rsidRDefault="009B4A51" w:rsidP="007D6163"/>
    <w:p w14:paraId="084B99D0" w14:textId="77777777" w:rsidR="009B4A51" w:rsidRDefault="009B4A51" w:rsidP="00CA5840">
      <w:pPr>
        <w:ind w:left="0"/>
      </w:pPr>
    </w:p>
    <w:p w14:paraId="4A44710E" w14:textId="77777777" w:rsidR="001A2853" w:rsidRPr="00FB265E" w:rsidRDefault="00D935D0" w:rsidP="00CA5840">
      <w:pPr>
        <w:pStyle w:val="Heading1"/>
        <w:ind w:left="0"/>
      </w:pPr>
      <w:r w:rsidRPr="00FB265E">
        <w:t xml:space="preserve">Treatment of Pediatric Attention-Deficit/Hyperactivity Disorder: </w:t>
      </w:r>
    </w:p>
    <w:p w14:paraId="57587F6D" w14:textId="3EB21175" w:rsidR="00716F94" w:rsidRPr="00FB265E" w:rsidRDefault="00D935D0" w:rsidP="00CA5840">
      <w:pPr>
        <w:pStyle w:val="Heading1"/>
        <w:ind w:left="0"/>
      </w:pPr>
      <w:r w:rsidRPr="00FB265E">
        <w:t>An Assessment of State Medicaid Policies</w:t>
      </w:r>
    </w:p>
    <w:p w14:paraId="5B97972D" w14:textId="77777777" w:rsidR="00D935D0" w:rsidRPr="00FB265E" w:rsidRDefault="00D935D0" w:rsidP="00D935D0"/>
    <w:p w14:paraId="791D61A5" w14:textId="77777777" w:rsidR="00AA3192" w:rsidRDefault="00AA3192" w:rsidP="00CA5840">
      <w:pPr>
        <w:ind w:left="0"/>
      </w:pPr>
    </w:p>
    <w:p w14:paraId="7737EA1A"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371CEEB1" w14:textId="77777777" w:rsidR="00484011" w:rsidRPr="00AA3192" w:rsidRDefault="00484011" w:rsidP="00CA5840">
      <w:pPr>
        <w:ind w:left="0"/>
        <w:jc w:val="center"/>
      </w:pPr>
      <w:r w:rsidRPr="00AA3192">
        <w:t>OMB No. 0920-0879</w:t>
      </w:r>
    </w:p>
    <w:p w14:paraId="6BFDD0E4" w14:textId="77777777" w:rsidR="009B4A51" w:rsidRDefault="009B4A51" w:rsidP="00CA5840">
      <w:pPr>
        <w:ind w:left="0"/>
      </w:pPr>
    </w:p>
    <w:p w14:paraId="0343BDCF" w14:textId="77777777" w:rsidR="009B4A51" w:rsidRDefault="009B4A51" w:rsidP="00CA5840">
      <w:pPr>
        <w:ind w:left="0"/>
      </w:pPr>
    </w:p>
    <w:p w14:paraId="58D54ECB" w14:textId="77777777" w:rsidR="00AA3192" w:rsidRDefault="00AA3192" w:rsidP="00CA5840">
      <w:pPr>
        <w:ind w:left="0"/>
      </w:pPr>
    </w:p>
    <w:p w14:paraId="0A3C9C1E" w14:textId="77777777" w:rsidR="00AA3192" w:rsidRDefault="00AA3192" w:rsidP="00CA5840">
      <w:pPr>
        <w:ind w:left="0"/>
      </w:pPr>
    </w:p>
    <w:p w14:paraId="523DD143" w14:textId="77777777" w:rsidR="009B4A51" w:rsidRPr="007D6163" w:rsidRDefault="009B4A51" w:rsidP="00CA5840">
      <w:pPr>
        <w:pStyle w:val="Heading2"/>
        <w:ind w:left="0"/>
      </w:pPr>
      <w:r w:rsidRPr="007D6163">
        <w:t>Supporting Statement – Section A</w:t>
      </w:r>
    </w:p>
    <w:p w14:paraId="2891D12E" w14:textId="77777777" w:rsidR="009B4A51" w:rsidRDefault="009B4A51" w:rsidP="00CA5840">
      <w:pPr>
        <w:ind w:left="0"/>
      </w:pPr>
    </w:p>
    <w:p w14:paraId="7D12A361" w14:textId="77777777" w:rsidR="00484011" w:rsidRDefault="00484011" w:rsidP="00CA5840">
      <w:pPr>
        <w:ind w:left="0"/>
      </w:pPr>
    </w:p>
    <w:p w14:paraId="4F12BFFE" w14:textId="77777777" w:rsidR="00AA3192" w:rsidRDefault="00AA3192" w:rsidP="00CA5840">
      <w:pPr>
        <w:ind w:left="0"/>
      </w:pPr>
    </w:p>
    <w:p w14:paraId="1D5C4193" w14:textId="77777777" w:rsidR="009B4A51" w:rsidRDefault="009B4A51" w:rsidP="00CA5840">
      <w:pPr>
        <w:ind w:left="0"/>
      </w:pPr>
    </w:p>
    <w:p w14:paraId="774C771F" w14:textId="77777777" w:rsidR="009B4A51" w:rsidRDefault="009B4A51" w:rsidP="00CA5840">
      <w:pPr>
        <w:ind w:left="0"/>
      </w:pPr>
    </w:p>
    <w:p w14:paraId="4B82CE7B" w14:textId="77777777" w:rsidR="00187D5A" w:rsidRDefault="00187D5A" w:rsidP="00CA5840">
      <w:pPr>
        <w:ind w:left="0"/>
      </w:pPr>
    </w:p>
    <w:p w14:paraId="74382603" w14:textId="6AEBD83C" w:rsidR="009B4A51" w:rsidRPr="009B4A51" w:rsidRDefault="009B4A51" w:rsidP="00CA5840">
      <w:pPr>
        <w:ind w:left="0"/>
        <w:jc w:val="center"/>
      </w:pPr>
      <w:r w:rsidRPr="00320C2E">
        <w:t>Submitted:</w:t>
      </w:r>
      <w:r w:rsidRPr="00320C2E">
        <w:rPr>
          <w:color w:val="0070C0"/>
        </w:rPr>
        <w:t xml:space="preserve"> </w:t>
      </w:r>
      <w:r w:rsidR="00836599" w:rsidRPr="00320C2E">
        <w:rPr>
          <w:color w:val="0070C0"/>
        </w:rPr>
        <w:t xml:space="preserve">November </w:t>
      </w:r>
      <w:r w:rsidR="00320C2E" w:rsidRPr="00320C2E">
        <w:rPr>
          <w:color w:val="0070C0"/>
        </w:rPr>
        <w:t>8</w:t>
      </w:r>
      <w:r w:rsidR="00320C2E" w:rsidRPr="00320C2E">
        <w:rPr>
          <w:color w:val="0070C0"/>
          <w:vertAlign w:val="superscript"/>
        </w:rPr>
        <w:t>th</w:t>
      </w:r>
      <w:r w:rsidR="0071103F" w:rsidRPr="00320C2E">
        <w:rPr>
          <w:color w:val="0070C0"/>
        </w:rPr>
        <w:t>, 2016</w:t>
      </w:r>
    </w:p>
    <w:p w14:paraId="29173F6C" w14:textId="77777777" w:rsidR="009B4A51" w:rsidRDefault="009B4A51" w:rsidP="007D6163"/>
    <w:p w14:paraId="7BE8CF4C" w14:textId="77777777" w:rsidR="009B4A51" w:rsidRDefault="009B4A51" w:rsidP="007D6163"/>
    <w:p w14:paraId="2D8E18EE" w14:textId="77777777" w:rsidR="00AA3192" w:rsidRDefault="00AA3192" w:rsidP="000F4F5F">
      <w:pPr>
        <w:ind w:left="0"/>
      </w:pPr>
    </w:p>
    <w:p w14:paraId="3F5F21DA" w14:textId="77777777" w:rsidR="00AA3192" w:rsidRDefault="00AA3192" w:rsidP="007D6163"/>
    <w:p w14:paraId="567ABAE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3D61F987" w14:textId="6351B227" w:rsidR="00321B51" w:rsidRPr="00FB265E" w:rsidRDefault="00E344CB" w:rsidP="00CA5840">
      <w:pPr>
        <w:ind w:left="0"/>
        <w:rPr>
          <w:bCs/>
        </w:rPr>
      </w:pPr>
      <w:r w:rsidRPr="00FB265E">
        <w:rPr>
          <w:bCs/>
        </w:rPr>
        <w:t xml:space="preserve">Susanna </w:t>
      </w:r>
      <w:proofErr w:type="spellStart"/>
      <w:r w:rsidRPr="00FB265E">
        <w:rPr>
          <w:bCs/>
        </w:rPr>
        <w:t>Visser</w:t>
      </w:r>
      <w:proofErr w:type="spellEnd"/>
      <w:r w:rsidR="00FC245D" w:rsidRPr="00FB265E">
        <w:rPr>
          <w:bCs/>
        </w:rPr>
        <w:t xml:space="preserve">, MS, </w:t>
      </w:r>
      <w:proofErr w:type="spellStart"/>
      <w:r w:rsidR="00FC245D" w:rsidRPr="00FB265E">
        <w:rPr>
          <w:bCs/>
        </w:rPr>
        <w:t>DrPH</w:t>
      </w:r>
      <w:proofErr w:type="spellEnd"/>
    </w:p>
    <w:p w14:paraId="5366AED4" w14:textId="77777777" w:rsidR="000736CA" w:rsidRPr="00FB265E" w:rsidRDefault="000736CA" w:rsidP="00CA5840">
      <w:pPr>
        <w:ind w:left="0"/>
      </w:pPr>
      <w:r w:rsidRPr="00FB265E">
        <w:t xml:space="preserve">Epidemiologist </w:t>
      </w:r>
    </w:p>
    <w:p w14:paraId="2D231251" w14:textId="1E8FF1B3" w:rsidR="00321B51" w:rsidRPr="00FB265E" w:rsidRDefault="002B3D6B" w:rsidP="00CA5840">
      <w:pPr>
        <w:ind w:left="0"/>
      </w:pPr>
      <w:r w:rsidRPr="00FB265E">
        <w:t>C</w:t>
      </w:r>
      <w:r w:rsidR="00D856B0" w:rsidRPr="00FB265E">
        <w:t>DC/ONDIEH/NCBDDD/DHDD/CDDB</w:t>
      </w:r>
    </w:p>
    <w:p w14:paraId="26E1B069" w14:textId="3D11D2C2" w:rsidR="00D50CBE" w:rsidRPr="00FB265E" w:rsidRDefault="00D50CBE" w:rsidP="00D50CBE">
      <w:pPr>
        <w:ind w:left="0"/>
      </w:pPr>
      <w:r w:rsidRPr="00FB265E">
        <w:t>4770 Buford Hwy, MS E88</w:t>
      </w:r>
    </w:p>
    <w:p w14:paraId="35828551" w14:textId="3B3978F2" w:rsidR="00321B51" w:rsidRPr="00FB265E" w:rsidRDefault="00D50CBE" w:rsidP="00D50CBE">
      <w:pPr>
        <w:ind w:left="0"/>
      </w:pPr>
      <w:r w:rsidRPr="00FB265E">
        <w:t>Atlanta, GA 30341</w:t>
      </w:r>
    </w:p>
    <w:p w14:paraId="6B4150BC" w14:textId="717762A0" w:rsidR="00321B51" w:rsidRPr="00FB265E" w:rsidRDefault="00D50CBE" w:rsidP="00CA5840">
      <w:pPr>
        <w:ind w:left="0"/>
      </w:pPr>
      <w:r w:rsidRPr="00FB265E">
        <w:t>404-498-3008</w:t>
      </w:r>
    </w:p>
    <w:p w14:paraId="43C3341B" w14:textId="49C0F335" w:rsidR="00321B51" w:rsidRPr="00FB265E" w:rsidRDefault="00D50CBE" w:rsidP="00CA5840">
      <w:pPr>
        <w:ind w:left="0"/>
      </w:pPr>
      <w:r w:rsidRPr="00FB265E">
        <w:t>770-488-0270</w:t>
      </w:r>
      <w:r w:rsidR="00FA3805" w:rsidRPr="00FB265E">
        <w:t xml:space="preserve"> (fax)</w:t>
      </w:r>
    </w:p>
    <w:p w14:paraId="6CFE4A12" w14:textId="430B5821" w:rsidR="00CA5840" w:rsidRPr="00FB265E" w:rsidRDefault="00D14E86" w:rsidP="001A2853">
      <w:pPr>
        <w:ind w:left="0"/>
      </w:pPr>
      <w:hyperlink r:id="rId13" w:history="1">
        <w:r w:rsidR="005F1174" w:rsidRPr="008D5798">
          <w:rPr>
            <w:rStyle w:val="Hyperlink"/>
          </w:rPr>
          <w:t>SFV1@cdc.gov</w:t>
        </w:r>
      </w:hyperlink>
      <w:r w:rsidR="005F1174">
        <w:t xml:space="preserve"> </w:t>
      </w:r>
    </w:p>
    <w:p w14:paraId="726C8959" w14:textId="77777777" w:rsidR="003860A5" w:rsidRDefault="003860A5" w:rsidP="003860A5">
      <w:pPr>
        <w:pStyle w:val="Heading3"/>
        <w:ind w:left="0"/>
      </w:pPr>
      <w:bookmarkStart w:id="0" w:name="_Toc427752811"/>
      <w:r>
        <w:lastRenderedPageBreak/>
        <w:t>Table of Contents</w:t>
      </w:r>
      <w:bookmarkEnd w:id="0"/>
    </w:p>
    <w:p w14:paraId="48DE226D" w14:textId="77777777" w:rsidR="003860A5" w:rsidRPr="003860A5" w:rsidRDefault="003860A5" w:rsidP="003860A5"/>
    <w:p w14:paraId="0CDB9C9F" w14:textId="77777777"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20C2E">
          <w:rPr>
            <w:noProof/>
            <w:webHidden/>
          </w:rPr>
          <w:t>2</w:t>
        </w:r>
        <w:r w:rsidR="00CC4DAB">
          <w:rPr>
            <w:noProof/>
            <w:webHidden/>
          </w:rPr>
          <w:fldChar w:fldCharType="end"/>
        </w:r>
      </w:hyperlink>
    </w:p>
    <w:p w14:paraId="60143E40" w14:textId="77777777" w:rsidR="00CC4DAB" w:rsidRDefault="00D14E86">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20C2E">
          <w:rPr>
            <w:noProof/>
            <w:webHidden/>
          </w:rPr>
          <w:t>3</w:t>
        </w:r>
        <w:r w:rsidR="00CC4DAB">
          <w:rPr>
            <w:noProof/>
            <w:webHidden/>
          </w:rPr>
          <w:fldChar w:fldCharType="end"/>
        </w:r>
      </w:hyperlink>
    </w:p>
    <w:p w14:paraId="03A509D3" w14:textId="77777777" w:rsidR="00CC4DAB" w:rsidRDefault="00D14E86">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20C2E">
          <w:rPr>
            <w:noProof/>
            <w:webHidden/>
          </w:rPr>
          <w:t>3</w:t>
        </w:r>
        <w:r w:rsidR="00CC4DAB">
          <w:rPr>
            <w:noProof/>
            <w:webHidden/>
          </w:rPr>
          <w:fldChar w:fldCharType="end"/>
        </w:r>
      </w:hyperlink>
    </w:p>
    <w:p w14:paraId="6D769EB2" w14:textId="77777777" w:rsidR="00CC4DAB" w:rsidRDefault="00D14E86">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20C2E">
          <w:rPr>
            <w:noProof/>
            <w:webHidden/>
          </w:rPr>
          <w:t>9</w:t>
        </w:r>
        <w:r w:rsidR="00CC4DAB">
          <w:rPr>
            <w:noProof/>
            <w:webHidden/>
          </w:rPr>
          <w:fldChar w:fldCharType="end"/>
        </w:r>
      </w:hyperlink>
    </w:p>
    <w:p w14:paraId="7AB2F198" w14:textId="77777777" w:rsidR="00CC4DAB" w:rsidRDefault="00D14E86">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20C2E">
          <w:rPr>
            <w:noProof/>
            <w:webHidden/>
          </w:rPr>
          <w:t>9</w:t>
        </w:r>
        <w:r w:rsidR="00CC4DAB">
          <w:rPr>
            <w:noProof/>
            <w:webHidden/>
          </w:rPr>
          <w:fldChar w:fldCharType="end"/>
        </w:r>
      </w:hyperlink>
    </w:p>
    <w:p w14:paraId="3DEB59D1" w14:textId="77777777" w:rsidR="00CC4DAB" w:rsidRDefault="00D14E86">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20C2E">
          <w:rPr>
            <w:noProof/>
            <w:webHidden/>
          </w:rPr>
          <w:t>9</w:t>
        </w:r>
        <w:r w:rsidR="00CC4DAB">
          <w:rPr>
            <w:noProof/>
            <w:webHidden/>
          </w:rPr>
          <w:fldChar w:fldCharType="end"/>
        </w:r>
      </w:hyperlink>
    </w:p>
    <w:p w14:paraId="08E17BAC" w14:textId="77777777" w:rsidR="00CC4DAB" w:rsidRDefault="00D14E86">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20C2E">
          <w:rPr>
            <w:noProof/>
            <w:webHidden/>
          </w:rPr>
          <w:t>10</w:t>
        </w:r>
        <w:r w:rsidR="00CC4DAB">
          <w:rPr>
            <w:noProof/>
            <w:webHidden/>
          </w:rPr>
          <w:fldChar w:fldCharType="end"/>
        </w:r>
      </w:hyperlink>
    </w:p>
    <w:p w14:paraId="4D5239AB" w14:textId="77777777" w:rsidR="00CC4DAB" w:rsidRDefault="00D14E86">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20C2E">
          <w:rPr>
            <w:noProof/>
            <w:webHidden/>
          </w:rPr>
          <w:t>10</w:t>
        </w:r>
        <w:r w:rsidR="00CC4DAB">
          <w:rPr>
            <w:noProof/>
            <w:webHidden/>
          </w:rPr>
          <w:fldChar w:fldCharType="end"/>
        </w:r>
      </w:hyperlink>
    </w:p>
    <w:p w14:paraId="667B3A33" w14:textId="77777777" w:rsidR="00CC4DAB" w:rsidRDefault="00D14E86">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20C2E">
          <w:rPr>
            <w:noProof/>
            <w:webHidden/>
          </w:rPr>
          <w:t>10</w:t>
        </w:r>
        <w:r w:rsidR="00CC4DAB">
          <w:rPr>
            <w:noProof/>
            <w:webHidden/>
          </w:rPr>
          <w:fldChar w:fldCharType="end"/>
        </w:r>
      </w:hyperlink>
    </w:p>
    <w:p w14:paraId="207491A4" w14:textId="77777777" w:rsidR="00CC4DAB" w:rsidRDefault="00D14E86">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20C2E">
          <w:rPr>
            <w:noProof/>
            <w:webHidden/>
          </w:rPr>
          <w:t>10</w:t>
        </w:r>
        <w:r w:rsidR="00CC4DAB">
          <w:rPr>
            <w:noProof/>
            <w:webHidden/>
          </w:rPr>
          <w:fldChar w:fldCharType="end"/>
        </w:r>
      </w:hyperlink>
    </w:p>
    <w:p w14:paraId="3304159F" w14:textId="77777777" w:rsidR="00CC4DAB" w:rsidRDefault="00D14E86">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20C2E">
          <w:rPr>
            <w:noProof/>
            <w:webHidden/>
          </w:rPr>
          <w:t>11</w:t>
        </w:r>
        <w:r w:rsidR="00CC4DAB">
          <w:rPr>
            <w:noProof/>
            <w:webHidden/>
          </w:rPr>
          <w:fldChar w:fldCharType="end"/>
        </w:r>
      </w:hyperlink>
    </w:p>
    <w:p w14:paraId="3EBE54D2" w14:textId="77777777" w:rsidR="00CC4DAB" w:rsidRDefault="00D14E86">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20C2E">
          <w:rPr>
            <w:noProof/>
            <w:webHidden/>
          </w:rPr>
          <w:t>11</w:t>
        </w:r>
        <w:r w:rsidR="00CC4DAB">
          <w:rPr>
            <w:noProof/>
            <w:webHidden/>
          </w:rPr>
          <w:fldChar w:fldCharType="end"/>
        </w:r>
      </w:hyperlink>
    </w:p>
    <w:p w14:paraId="26C8D0E3" w14:textId="77777777" w:rsidR="00CC4DAB" w:rsidRDefault="00D14E86">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20C2E">
          <w:rPr>
            <w:noProof/>
            <w:webHidden/>
          </w:rPr>
          <w:t>11</w:t>
        </w:r>
        <w:r w:rsidR="00CC4DAB">
          <w:rPr>
            <w:noProof/>
            <w:webHidden/>
          </w:rPr>
          <w:fldChar w:fldCharType="end"/>
        </w:r>
      </w:hyperlink>
    </w:p>
    <w:p w14:paraId="01024AB8" w14:textId="77777777" w:rsidR="00CC4DAB" w:rsidRDefault="00D14E86">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20C2E">
          <w:rPr>
            <w:noProof/>
            <w:webHidden/>
          </w:rPr>
          <w:t>11</w:t>
        </w:r>
        <w:r w:rsidR="00CC4DAB">
          <w:rPr>
            <w:noProof/>
            <w:webHidden/>
          </w:rPr>
          <w:fldChar w:fldCharType="end"/>
        </w:r>
      </w:hyperlink>
    </w:p>
    <w:p w14:paraId="4FF91570" w14:textId="77777777" w:rsidR="00CC4DAB" w:rsidRDefault="00D14E86">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20C2E">
          <w:rPr>
            <w:noProof/>
            <w:webHidden/>
          </w:rPr>
          <w:t>12</w:t>
        </w:r>
        <w:r w:rsidR="00CC4DAB">
          <w:rPr>
            <w:noProof/>
            <w:webHidden/>
          </w:rPr>
          <w:fldChar w:fldCharType="end"/>
        </w:r>
      </w:hyperlink>
    </w:p>
    <w:p w14:paraId="21B8440E" w14:textId="77777777" w:rsidR="00CC4DAB" w:rsidRDefault="00D14E86">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bookmarkStart w:id="1" w:name="_GoBack"/>
        <w:bookmarkEnd w:id="1"/>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320C2E">
          <w:rPr>
            <w:noProof/>
            <w:webHidden/>
          </w:rPr>
          <w:t>12</w:t>
        </w:r>
        <w:r w:rsidR="00CC4DAB">
          <w:rPr>
            <w:noProof/>
            <w:webHidden/>
          </w:rPr>
          <w:fldChar w:fldCharType="end"/>
        </w:r>
      </w:hyperlink>
    </w:p>
    <w:p w14:paraId="35178E46" w14:textId="77777777" w:rsidR="00CC4DAB" w:rsidRDefault="00D14E86">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320C2E">
          <w:rPr>
            <w:noProof/>
            <w:webHidden/>
          </w:rPr>
          <w:t>12</w:t>
        </w:r>
        <w:r w:rsidR="00CC4DAB">
          <w:rPr>
            <w:noProof/>
            <w:webHidden/>
          </w:rPr>
          <w:fldChar w:fldCharType="end"/>
        </w:r>
      </w:hyperlink>
    </w:p>
    <w:p w14:paraId="63B9EE51" w14:textId="77777777" w:rsidR="00CC4DAB" w:rsidRDefault="00D14E86">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320C2E">
          <w:rPr>
            <w:noProof/>
            <w:webHidden/>
          </w:rPr>
          <w:t>13</w:t>
        </w:r>
        <w:r w:rsidR="00CC4DAB">
          <w:rPr>
            <w:noProof/>
            <w:webHidden/>
          </w:rPr>
          <w:fldChar w:fldCharType="end"/>
        </w:r>
      </w:hyperlink>
    </w:p>
    <w:p w14:paraId="6EF87FED" w14:textId="77777777" w:rsidR="00CC4DAB" w:rsidRDefault="00D14E86">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320C2E">
          <w:rPr>
            <w:noProof/>
            <w:webHidden/>
          </w:rPr>
          <w:t>13</w:t>
        </w:r>
        <w:r w:rsidR="00CC4DAB">
          <w:rPr>
            <w:noProof/>
            <w:webHidden/>
          </w:rPr>
          <w:fldChar w:fldCharType="end"/>
        </w:r>
      </w:hyperlink>
    </w:p>
    <w:p w14:paraId="4E509385" w14:textId="77777777" w:rsidR="00CC4DAB" w:rsidRDefault="00D14E86">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20C2E">
          <w:rPr>
            <w:noProof/>
            <w:webHidden/>
          </w:rPr>
          <w:t>13</w:t>
        </w:r>
        <w:r w:rsidR="00CC4DAB">
          <w:rPr>
            <w:noProof/>
            <w:webHidden/>
          </w:rPr>
          <w:fldChar w:fldCharType="end"/>
        </w:r>
      </w:hyperlink>
    </w:p>
    <w:p w14:paraId="043828DE" w14:textId="77777777" w:rsidR="00CC4DAB" w:rsidRDefault="00D14E86">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320C2E">
          <w:rPr>
            <w:noProof/>
            <w:webHidden/>
          </w:rPr>
          <w:t>14</w:t>
        </w:r>
        <w:r w:rsidR="00CC4DAB">
          <w:rPr>
            <w:noProof/>
            <w:webHidden/>
          </w:rPr>
          <w:fldChar w:fldCharType="end"/>
        </w:r>
      </w:hyperlink>
    </w:p>
    <w:p w14:paraId="79846E10" w14:textId="77777777" w:rsidR="00CC4DAB" w:rsidRDefault="00D14E86">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320C2E">
          <w:rPr>
            <w:noProof/>
            <w:webHidden/>
          </w:rPr>
          <w:t>14</w:t>
        </w:r>
        <w:r w:rsidR="00CC4DAB">
          <w:rPr>
            <w:noProof/>
            <w:webHidden/>
          </w:rPr>
          <w:fldChar w:fldCharType="end"/>
        </w:r>
      </w:hyperlink>
    </w:p>
    <w:p w14:paraId="687F5C76" w14:textId="77777777" w:rsidR="003860A5" w:rsidRDefault="003860A5" w:rsidP="00CA5840">
      <w:pPr>
        <w:pStyle w:val="Heading3"/>
        <w:ind w:left="0"/>
      </w:pPr>
      <w:r>
        <w:fldChar w:fldCharType="end"/>
      </w:r>
    </w:p>
    <w:bookmarkStart w:id="2" w:name="_Toc413847747"/>
    <w:bookmarkStart w:id="3" w:name="_Toc427752812"/>
    <w:p w14:paraId="790B166C"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44D8CEB4" wp14:editId="421016B8">
                <wp:extent cx="6162675" cy="52578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257800"/>
                        </a:xfrm>
                        <a:prstGeom prst="rect">
                          <a:avLst/>
                        </a:prstGeom>
                        <a:solidFill>
                          <a:srgbClr val="FFFFFF"/>
                        </a:solidFill>
                        <a:ln w="9525">
                          <a:solidFill>
                            <a:srgbClr val="000000"/>
                          </a:solidFill>
                          <a:miter lim="800000"/>
                          <a:headEnd/>
                          <a:tailEnd/>
                        </a:ln>
                      </wps:spPr>
                      <wps:txbx>
                        <w:txbxContent>
                          <w:p w14:paraId="68AE97A8" w14:textId="77777777" w:rsidR="00875ADB" w:rsidRDefault="00875ADB" w:rsidP="00487937">
                            <w:pPr>
                              <w:pStyle w:val="ListParagraph"/>
                              <w:numPr>
                                <w:ilvl w:val="0"/>
                                <w:numId w:val="34"/>
                              </w:numPr>
                              <w:tabs>
                                <w:tab w:val="clear" w:pos="9360"/>
                              </w:tabs>
                              <w:spacing w:after="200"/>
                            </w:pPr>
                            <w:r w:rsidRPr="001A2853">
                              <w:rPr>
                                <w:b/>
                              </w:rPr>
                              <w:t>Goal of the study:</w:t>
                            </w:r>
                            <w:r>
                              <w:t xml:space="preserve"> To </w:t>
                            </w:r>
                            <w:r w:rsidRPr="00EF0CA8">
                              <w:t>collect information about the characteristics and implementation of state Medicaid</w:t>
                            </w:r>
                            <w:r>
                              <w:t xml:space="preserve"> policies that may impact the treatment of </w:t>
                            </w:r>
                            <w:r w:rsidRPr="00EF0CA8">
                              <w:t xml:space="preserve">pediatric </w:t>
                            </w:r>
                            <w:r>
                              <w:t>Attention-Deficit/ Hyperactivity Disorder (</w:t>
                            </w:r>
                            <w:r w:rsidRPr="00EF0CA8">
                              <w:t>ADHD</w:t>
                            </w:r>
                            <w:r>
                              <w:t>). T</w:t>
                            </w:r>
                            <w:r w:rsidRPr="005E44E1">
                              <w:t>he proposed project will serve as a pilot information collection to inform the development of a separate ICR to collect data on an annual basis in future years</w:t>
                            </w:r>
                            <w:r>
                              <w:t>.</w:t>
                            </w:r>
                          </w:p>
                          <w:p w14:paraId="71309AD3" w14:textId="77777777" w:rsidR="00875ADB" w:rsidRDefault="00875ADB" w:rsidP="005422C0">
                            <w:pPr>
                              <w:pStyle w:val="ListParagraph"/>
                              <w:tabs>
                                <w:tab w:val="clear" w:pos="9360"/>
                              </w:tabs>
                              <w:spacing w:after="200"/>
                              <w:ind w:left="360"/>
                            </w:pPr>
                          </w:p>
                          <w:p w14:paraId="7D068D97" w14:textId="38AA9798" w:rsidR="00875ADB" w:rsidRDefault="00875ADB" w:rsidP="001A2853">
                            <w:pPr>
                              <w:pStyle w:val="ListParagraph"/>
                              <w:numPr>
                                <w:ilvl w:val="0"/>
                                <w:numId w:val="34"/>
                              </w:numPr>
                              <w:tabs>
                                <w:tab w:val="clear" w:pos="9360"/>
                              </w:tabs>
                              <w:spacing w:after="200"/>
                            </w:pPr>
                            <w:r w:rsidRPr="00813520">
                              <w:rPr>
                                <w:b/>
                              </w:rPr>
                              <w:t xml:space="preserve">Intended use of the resulting data: </w:t>
                            </w:r>
                            <w:r>
                              <w:t>The resulting data from this information collection are intended to be used t</w:t>
                            </w:r>
                            <w:r w:rsidRPr="00263C83">
                              <w:t>o</w:t>
                            </w:r>
                            <w:r>
                              <w:t>:</w:t>
                            </w:r>
                          </w:p>
                          <w:p w14:paraId="7B40606B" w14:textId="007DF1F8" w:rsidR="00875ADB" w:rsidRDefault="00875ADB" w:rsidP="006734AF">
                            <w:pPr>
                              <w:pStyle w:val="ListParagraph"/>
                              <w:numPr>
                                <w:ilvl w:val="1"/>
                                <w:numId w:val="34"/>
                              </w:numPr>
                              <w:tabs>
                                <w:tab w:val="clear" w:pos="9360"/>
                              </w:tabs>
                              <w:spacing w:after="200"/>
                            </w:pPr>
                            <w:r>
                              <w:t>S</w:t>
                            </w:r>
                            <w:r w:rsidRPr="00263C83">
                              <w:t xml:space="preserve">upplement information on policies </w:t>
                            </w:r>
                            <w:r>
                              <w:t xml:space="preserve">regarding </w:t>
                            </w:r>
                            <w:r w:rsidRPr="00CE184D">
                              <w:t>state</w:t>
                            </w:r>
                            <w:r>
                              <w:t xml:space="preserve"> Medicaid program</w:t>
                            </w:r>
                            <w:r w:rsidRPr="00CE184D">
                              <w:t xml:space="preserve"> prior authorization for ADHD medications prescribed to children</w:t>
                            </w:r>
                            <w:r>
                              <w:t>.</w:t>
                            </w:r>
                          </w:p>
                          <w:p w14:paraId="20F561FD" w14:textId="29672351" w:rsidR="00875ADB" w:rsidRDefault="00875ADB" w:rsidP="00804C35">
                            <w:pPr>
                              <w:pStyle w:val="ListParagraph"/>
                              <w:numPr>
                                <w:ilvl w:val="1"/>
                                <w:numId w:val="34"/>
                              </w:numPr>
                            </w:pPr>
                            <w:r w:rsidRPr="00445D22">
                              <w:t>Confirm whether each state has a prior-authorization policy for pediatric ADHD medication prescriptions, details of the policy, and the date of policy implementation.</w:t>
                            </w:r>
                            <w:r>
                              <w:t xml:space="preserve"> </w:t>
                            </w:r>
                          </w:p>
                          <w:p w14:paraId="57FF48A7" w14:textId="2224032F" w:rsidR="00875ADB" w:rsidRDefault="00875ADB" w:rsidP="006734AF">
                            <w:pPr>
                              <w:pStyle w:val="ListParagraph"/>
                              <w:numPr>
                                <w:ilvl w:val="1"/>
                                <w:numId w:val="34"/>
                              </w:numPr>
                              <w:tabs>
                                <w:tab w:val="clear" w:pos="9360"/>
                              </w:tabs>
                              <w:spacing w:after="200"/>
                            </w:pPr>
                            <w:r>
                              <w:t xml:space="preserve">Inform NCBDDD of Medicaid policies regarding behavioral health services delivery models of states. </w:t>
                            </w:r>
                          </w:p>
                          <w:p w14:paraId="77931EAF" w14:textId="5A9AE210" w:rsidR="00875ADB" w:rsidRDefault="00875ADB" w:rsidP="006734AF">
                            <w:pPr>
                              <w:pStyle w:val="ListParagraph"/>
                              <w:numPr>
                                <w:ilvl w:val="1"/>
                                <w:numId w:val="34"/>
                              </w:numPr>
                              <w:tabs>
                                <w:tab w:val="clear" w:pos="9360"/>
                              </w:tabs>
                              <w:spacing w:after="200"/>
                            </w:pPr>
                            <w:r>
                              <w:t>C</w:t>
                            </w:r>
                            <w:r w:rsidRPr="00D65507">
                              <w:t xml:space="preserve">reate a publicly available, interactive database </w:t>
                            </w:r>
                            <w:r>
                              <w:t>that characterizes the ADHD medication prior authorization policies and behavioral health services delivery models for all U.S. states and D.C</w:t>
                            </w:r>
                            <w:r w:rsidRPr="00D65507">
                              <w:t xml:space="preserve">. </w:t>
                            </w:r>
                          </w:p>
                          <w:p w14:paraId="67071F4B" w14:textId="53167E2A" w:rsidR="00875ADB" w:rsidRDefault="00875ADB" w:rsidP="006C473E">
                            <w:pPr>
                              <w:pStyle w:val="ListParagraph"/>
                              <w:numPr>
                                <w:ilvl w:val="1"/>
                                <w:numId w:val="34"/>
                              </w:numPr>
                              <w:tabs>
                                <w:tab w:val="clear" w:pos="9360"/>
                              </w:tabs>
                              <w:spacing w:after="200"/>
                            </w:pPr>
                            <w:r>
                              <w:t>I</w:t>
                            </w:r>
                            <w:r w:rsidRPr="00D65507">
                              <w:t>n conjunction with Medicaid claims data (MAX data)</w:t>
                            </w:r>
                            <w:r>
                              <w:t>,</w:t>
                            </w:r>
                            <w:r w:rsidRPr="00D65507">
                              <w:t xml:space="preserve"> evaluate the impact of </w:t>
                            </w:r>
                            <w:r>
                              <w:t xml:space="preserve">these </w:t>
                            </w:r>
                            <w:r w:rsidRPr="00D65507">
                              <w:t xml:space="preserve">policies on ADHD medication </w:t>
                            </w:r>
                            <w:r>
                              <w:t xml:space="preserve">and behavior therapy treatment </w:t>
                            </w:r>
                            <w:r w:rsidRPr="00D65507">
                              <w:t>rates in young children.</w:t>
                            </w:r>
                          </w:p>
                          <w:p w14:paraId="41F3381D" w14:textId="77777777" w:rsidR="00875ADB" w:rsidRDefault="00875ADB" w:rsidP="005422C0">
                            <w:pPr>
                              <w:pStyle w:val="ListParagraph"/>
                              <w:tabs>
                                <w:tab w:val="clear" w:pos="9360"/>
                              </w:tabs>
                              <w:spacing w:after="200"/>
                              <w:ind w:left="810"/>
                            </w:pPr>
                          </w:p>
                          <w:p w14:paraId="38642B93" w14:textId="0587FFE4" w:rsidR="00875ADB" w:rsidRDefault="00875ADB" w:rsidP="00487937">
                            <w:pPr>
                              <w:pStyle w:val="ListParagraph"/>
                              <w:numPr>
                                <w:ilvl w:val="0"/>
                                <w:numId w:val="34"/>
                              </w:numPr>
                              <w:tabs>
                                <w:tab w:val="clear" w:pos="9360"/>
                              </w:tabs>
                              <w:spacing w:after="200"/>
                            </w:pPr>
                            <w:r w:rsidRPr="00813520">
                              <w:rPr>
                                <w:b/>
                              </w:rPr>
                              <w:t xml:space="preserve">Methods to be used to collect: </w:t>
                            </w:r>
                            <w:r>
                              <w:t>Information will be collected from an electronic questionnaire sent via email to respondents.</w:t>
                            </w:r>
                          </w:p>
                          <w:p w14:paraId="24C586C2" w14:textId="77777777" w:rsidR="00875ADB" w:rsidRDefault="00875ADB" w:rsidP="005422C0">
                            <w:pPr>
                              <w:pStyle w:val="ListParagraph"/>
                              <w:tabs>
                                <w:tab w:val="clear" w:pos="9360"/>
                              </w:tabs>
                              <w:spacing w:after="200"/>
                              <w:ind w:left="360"/>
                            </w:pPr>
                          </w:p>
                          <w:p w14:paraId="723C4B53" w14:textId="6FBBA367" w:rsidR="00875ADB" w:rsidRDefault="00875ADB" w:rsidP="00487937">
                            <w:pPr>
                              <w:pStyle w:val="ListParagraph"/>
                              <w:numPr>
                                <w:ilvl w:val="0"/>
                                <w:numId w:val="34"/>
                              </w:numPr>
                              <w:tabs>
                                <w:tab w:val="clear" w:pos="9360"/>
                              </w:tabs>
                              <w:spacing w:after="200"/>
                            </w:pPr>
                            <w:r w:rsidRPr="00813520">
                              <w:rPr>
                                <w:b/>
                              </w:rPr>
                              <w:t>The subpopulation to be studied</w:t>
                            </w:r>
                            <w:r>
                              <w:rPr>
                                <w:b/>
                              </w:rPr>
                              <w:t>:</w:t>
                            </w:r>
                            <w:r w:rsidRPr="00B85E2A">
                              <w:t xml:space="preserve"> </w:t>
                            </w:r>
                            <w:r>
                              <w:t>Respondents include 51</w:t>
                            </w:r>
                            <w:r w:rsidRPr="009168B6">
                              <w:t xml:space="preserve"> Medicaid </w:t>
                            </w:r>
                            <w:r>
                              <w:t>Medical D</w:t>
                            </w:r>
                            <w:r w:rsidRPr="009168B6">
                              <w:t>irectors</w:t>
                            </w:r>
                            <w:r>
                              <w:t xml:space="preserve"> </w:t>
                            </w:r>
                            <w:r w:rsidRPr="009168B6">
                              <w:t xml:space="preserve">from </w:t>
                            </w:r>
                            <w:r>
                              <w:t xml:space="preserve">all 50 states </w:t>
                            </w:r>
                            <w:r w:rsidRPr="009168B6">
                              <w:t>and the District of Columbia.</w:t>
                            </w:r>
                            <w:r>
                              <w:t xml:space="preserve"> </w:t>
                            </w:r>
                          </w:p>
                          <w:p w14:paraId="48CF8E1A" w14:textId="77777777" w:rsidR="00875ADB" w:rsidRDefault="00875ADB" w:rsidP="005422C0">
                            <w:pPr>
                              <w:pStyle w:val="ListParagraph"/>
                              <w:tabs>
                                <w:tab w:val="clear" w:pos="9360"/>
                              </w:tabs>
                              <w:spacing w:after="200"/>
                              <w:ind w:left="360"/>
                            </w:pPr>
                          </w:p>
                          <w:p w14:paraId="61246508" w14:textId="60A79FD8" w:rsidR="00875ADB" w:rsidRDefault="00875ADB" w:rsidP="00A21CF7">
                            <w:pPr>
                              <w:pStyle w:val="ListParagraph"/>
                              <w:numPr>
                                <w:ilvl w:val="0"/>
                                <w:numId w:val="34"/>
                              </w:numPr>
                              <w:tabs>
                                <w:tab w:val="clear" w:pos="9360"/>
                              </w:tabs>
                              <w:spacing w:after="200"/>
                            </w:pPr>
                            <w:r w:rsidRPr="00FA02CC">
                              <w:rPr>
                                <w:b/>
                              </w:rPr>
                              <w:t>How data will be analyzed:</w:t>
                            </w:r>
                            <w:r>
                              <w:t xml:space="preserve"> </w:t>
                            </w:r>
                            <w:r w:rsidRPr="009A1916">
                              <w:t>Descriptive data will be summarized for each state and entered into a searchable online database</w:t>
                            </w:r>
                            <w:r>
                              <w:t xml:space="preserve"> available to the public</w:t>
                            </w:r>
                            <w:r w:rsidRPr="009A1916">
                              <w:t xml:space="preserve">. </w:t>
                            </w:r>
                          </w:p>
                        </w:txbxContent>
                      </wps:txbx>
                      <wps:bodyPr rot="0" vert="horz" wrap="square" lIns="91440" tIns="45720" rIns="91440" bIns="45720" anchor="t" anchorCtr="0">
                        <a:noAutofit/>
                      </wps:bodyPr>
                    </wps:wsp>
                  </a:graphicData>
                </a:graphic>
              </wp:inline>
            </w:drawing>
          </mc:Choice>
          <mc:Fallback>
            <w:pict>
              <v:shapetype w14:anchorId="44D8CEB4" id="_x0000_t202" coordsize="21600,21600" o:spt="202" path="m,l,21600r21600,l21600,xe">
                <v:stroke joinstyle="miter"/>
                <v:path gradientshapeok="t" o:connecttype="rect"/>
              </v:shapetype>
              <v:shape id="Text Box 2" o:spid="_x0000_s1026" type="#_x0000_t202" style="width:485.2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">
                <v:textbox>
                  <w:txbxContent>
                    <w:p w14:paraId="68AE97A8" w14:textId="77777777" w:rsidR="00875ADB" w:rsidRDefault="00875ADB" w:rsidP="00487937">
                      <w:pPr>
                        <w:pStyle w:val="ListParagraph"/>
                        <w:numPr>
                          <w:ilvl w:val="0"/>
                          <w:numId w:val="34"/>
                        </w:numPr>
                        <w:tabs>
                          <w:tab w:val="clear" w:pos="9360"/>
                        </w:tabs>
                        <w:spacing w:after="200"/>
                      </w:pPr>
                      <w:r w:rsidRPr="001A2853">
                        <w:rPr>
                          <w:b/>
                        </w:rPr>
                        <w:t>Goal of the study:</w:t>
                      </w:r>
                      <w:r>
                        <w:t xml:space="preserve"> To </w:t>
                      </w:r>
                      <w:r w:rsidRPr="00EF0CA8">
                        <w:t>collect information about the characteristics and implementation of state Medicaid</w:t>
                      </w:r>
                      <w:r>
                        <w:t xml:space="preserve"> policies that may impact the treatment of </w:t>
                      </w:r>
                      <w:r w:rsidRPr="00EF0CA8">
                        <w:t xml:space="preserve">pediatric </w:t>
                      </w:r>
                      <w:r>
                        <w:t>Attention-Deficit/ Hyperactivity Disorder (</w:t>
                      </w:r>
                      <w:r w:rsidRPr="00EF0CA8">
                        <w:t>ADHD</w:t>
                      </w:r>
                      <w:r>
                        <w:t>). T</w:t>
                      </w:r>
                      <w:r w:rsidRPr="005E44E1">
                        <w:t>he proposed project will serve as a pilot information collection to inform the development of a separate ICR to collect data on an annual basis in future years</w:t>
                      </w:r>
                      <w:r>
                        <w:t>.</w:t>
                      </w:r>
                    </w:p>
                    <w:p w14:paraId="71309AD3" w14:textId="77777777" w:rsidR="00875ADB" w:rsidRDefault="00875ADB" w:rsidP="005422C0">
                      <w:pPr>
                        <w:pStyle w:val="ListParagraph"/>
                        <w:tabs>
                          <w:tab w:val="clear" w:pos="9360"/>
                        </w:tabs>
                        <w:spacing w:after="200"/>
                        <w:ind w:left="360"/>
                      </w:pPr>
                    </w:p>
                    <w:p w14:paraId="7D068D97" w14:textId="38AA9798" w:rsidR="00875ADB" w:rsidRDefault="00875ADB" w:rsidP="001A2853">
                      <w:pPr>
                        <w:pStyle w:val="ListParagraph"/>
                        <w:numPr>
                          <w:ilvl w:val="0"/>
                          <w:numId w:val="34"/>
                        </w:numPr>
                        <w:tabs>
                          <w:tab w:val="clear" w:pos="9360"/>
                        </w:tabs>
                        <w:spacing w:after="200"/>
                      </w:pPr>
                      <w:r w:rsidRPr="00813520">
                        <w:rPr>
                          <w:b/>
                        </w:rPr>
                        <w:t xml:space="preserve">Intended use of the resulting data: </w:t>
                      </w:r>
                      <w:r>
                        <w:t>The resulting data from this information collection are intended to be used t</w:t>
                      </w:r>
                      <w:r w:rsidRPr="00263C83">
                        <w:t>o</w:t>
                      </w:r>
                      <w:r>
                        <w:t>:</w:t>
                      </w:r>
                    </w:p>
                    <w:p w14:paraId="7B40606B" w14:textId="007DF1F8" w:rsidR="00875ADB" w:rsidRDefault="00875ADB" w:rsidP="006734AF">
                      <w:pPr>
                        <w:pStyle w:val="ListParagraph"/>
                        <w:numPr>
                          <w:ilvl w:val="1"/>
                          <w:numId w:val="34"/>
                        </w:numPr>
                        <w:tabs>
                          <w:tab w:val="clear" w:pos="9360"/>
                        </w:tabs>
                        <w:spacing w:after="200"/>
                      </w:pPr>
                      <w:r>
                        <w:t>S</w:t>
                      </w:r>
                      <w:r w:rsidRPr="00263C83">
                        <w:t xml:space="preserve">upplement information on policies </w:t>
                      </w:r>
                      <w:r>
                        <w:t xml:space="preserve">regarding </w:t>
                      </w:r>
                      <w:r w:rsidRPr="00CE184D">
                        <w:t>state</w:t>
                      </w:r>
                      <w:r>
                        <w:t xml:space="preserve"> Medicaid program</w:t>
                      </w:r>
                      <w:r w:rsidRPr="00CE184D">
                        <w:t xml:space="preserve"> prior authorization for ADHD medications prescribed to children</w:t>
                      </w:r>
                      <w:r>
                        <w:t>.</w:t>
                      </w:r>
                    </w:p>
                    <w:p w14:paraId="20F561FD" w14:textId="29672351" w:rsidR="00875ADB" w:rsidRDefault="00875ADB" w:rsidP="00804C35">
                      <w:pPr>
                        <w:pStyle w:val="ListParagraph"/>
                        <w:numPr>
                          <w:ilvl w:val="1"/>
                          <w:numId w:val="34"/>
                        </w:numPr>
                      </w:pPr>
                      <w:r w:rsidRPr="00445D22">
                        <w:t>Confirm whether each state has a prior-authorization policy for pediatric ADHD medication prescriptions, details of the policy, and the date of policy implementation.</w:t>
                      </w:r>
                      <w:r>
                        <w:t xml:space="preserve"> </w:t>
                      </w:r>
                    </w:p>
                    <w:p w14:paraId="57FF48A7" w14:textId="2224032F" w:rsidR="00875ADB" w:rsidRDefault="00875ADB" w:rsidP="006734AF">
                      <w:pPr>
                        <w:pStyle w:val="ListParagraph"/>
                        <w:numPr>
                          <w:ilvl w:val="1"/>
                          <w:numId w:val="34"/>
                        </w:numPr>
                        <w:tabs>
                          <w:tab w:val="clear" w:pos="9360"/>
                        </w:tabs>
                        <w:spacing w:after="200"/>
                      </w:pPr>
                      <w:r>
                        <w:t xml:space="preserve">Inform NCBDDD of Medicaid policies regarding behavioral health services delivery models of states. </w:t>
                      </w:r>
                    </w:p>
                    <w:p w14:paraId="77931EAF" w14:textId="5A9AE210" w:rsidR="00875ADB" w:rsidRDefault="00875ADB" w:rsidP="006734AF">
                      <w:pPr>
                        <w:pStyle w:val="ListParagraph"/>
                        <w:numPr>
                          <w:ilvl w:val="1"/>
                          <w:numId w:val="34"/>
                        </w:numPr>
                        <w:tabs>
                          <w:tab w:val="clear" w:pos="9360"/>
                        </w:tabs>
                        <w:spacing w:after="200"/>
                      </w:pPr>
                      <w:r>
                        <w:t>C</w:t>
                      </w:r>
                      <w:r w:rsidRPr="00D65507">
                        <w:t xml:space="preserve">reate a publicly available, interactive database </w:t>
                      </w:r>
                      <w:r>
                        <w:t>that characterizes the ADHD medication prior authorization policies and behavioral health services delivery models for all U.S. states and D.C</w:t>
                      </w:r>
                      <w:r w:rsidRPr="00D65507">
                        <w:t xml:space="preserve">. </w:t>
                      </w:r>
                    </w:p>
                    <w:p w14:paraId="67071F4B" w14:textId="53167E2A" w:rsidR="00875ADB" w:rsidRDefault="00875ADB" w:rsidP="006C473E">
                      <w:pPr>
                        <w:pStyle w:val="ListParagraph"/>
                        <w:numPr>
                          <w:ilvl w:val="1"/>
                          <w:numId w:val="34"/>
                        </w:numPr>
                        <w:tabs>
                          <w:tab w:val="clear" w:pos="9360"/>
                        </w:tabs>
                        <w:spacing w:after="200"/>
                      </w:pPr>
                      <w:r>
                        <w:t>I</w:t>
                      </w:r>
                      <w:r w:rsidRPr="00D65507">
                        <w:t>n conjunction with Medicaid claims data (MAX data)</w:t>
                      </w:r>
                      <w:r>
                        <w:t>,</w:t>
                      </w:r>
                      <w:r w:rsidRPr="00D65507">
                        <w:t xml:space="preserve"> evaluate the impact of </w:t>
                      </w:r>
                      <w:r>
                        <w:t xml:space="preserve">these </w:t>
                      </w:r>
                      <w:r w:rsidRPr="00D65507">
                        <w:t xml:space="preserve">policies on ADHD medication </w:t>
                      </w:r>
                      <w:r>
                        <w:t xml:space="preserve">and behavior therapy treatment </w:t>
                      </w:r>
                      <w:r w:rsidRPr="00D65507">
                        <w:t>rates in young children.</w:t>
                      </w:r>
                    </w:p>
                    <w:p w14:paraId="41F3381D" w14:textId="77777777" w:rsidR="00875ADB" w:rsidRDefault="00875ADB" w:rsidP="005422C0">
                      <w:pPr>
                        <w:pStyle w:val="ListParagraph"/>
                        <w:tabs>
                          <w:tab w:val="clear" w:pos="9360"/>
                        </w:tabs>
                        <w:spacing w:after="200"/>
                        <w:ind w:left="810"/>
                      </w:pPr>
                    </w:p>
                    <w:p w14:paraId="38642B93" w14:textId="0587FFE4" w:rsidR="00875ADB" w:rsidRDefault="00875ADB" w:rsidP="00487937">
                      <w:pPr>
                        <w:pStyle w:val="ListParagraph"/>
                        <w:numPr>
                          <w:ilvl w:val="0"/>
                          <w:numId w:val="34"/>
                        </w:numPr>
                        <w:tabs>
                          <w:tab w:val="clear" w:pos="9360"/>
                        </w:tabs>
                        <w:spacing w:after="200"/>
                      </w:pPr>
                      <w:r w:rsidRPr="00813520">
                        <w:rPr>
                          <w:b/>
                        </w:rPr>
                        <w:t xml:space="preserve">Methods to be used to collect: </w:t>
                      </w:r>
                      <w:r>
                        <w:t>Information will be collected from an electronic questionnaire sent via email to respondents.</w:t>
                      </w:r>
                    </w:p>
                    <w:p w14:paraId="24C586C2" w14:textId="77777777" w:rsidR="00875ADB" w:rsidRDefault="00875ADB" w:rsidP="005422C0">
                      <w:pPr>
                        <w:pStyle w:val="ListParagraph"/>
                        <w:tabs>
                          <w:tab w:val="clear" w:pos="9360"/>
                        </w:tabs>
                        <w:spacing w:after="200"/>
                        <w:ind w:left="360"/>
                      </w:pPr>
                    </w:p>
                    <w:p w14:paraId="723C4B53" w14:textId="6FBBA367" w:rsidR="00875ADB" w:rsidRDefault="00875ADB" w:rsidP="00487937">
                      <w:pPr>
                        <w:pStyle w:val="ListParagraph"/>
                        <w:numPr>
                          <w:ilvl w:val="0"/>
                          <w:numId w:val="34"/>
                        </w:numPr>
                        <w:tabs>
                          <w:tab w:val="clear" w:pos="9360"/>
                        </w:tabs>
                        <w:spacing w:after="200"/>
                      </w:pPr>
                      <w:r w:rsidRPr="00813520">
                        <w:rPr>
                          <w:b/>
                        </w:rPr>
                        <w:t>The subpopulation to be studied</w:t>
                      </w:r>
                      <w:r>
                        <w:rPr>
                          <w:b/>
                        </w:rPr>
                        <w:t>:</w:t>
                      </w:r>
                      <w:r w:rsidRPr="00B85E2A">
                        <w:t xml:space="preserve"> </w:t>
                      </w:r>
                      <w:r>
                        <w:t>Respondents include 51</w:t>
                      </w:r>
                      <w:r w:rsidRPr="009168B6">
                        <w:t xml:space="preserve"> Medicaid </w:t>
                      </w:r>
                      <w:r>
                        <w:t>Medical D</w:t>
                      </w:r>
                      <w:r w:rsidRPr="009168B6">
                        <w:t>irectors</w:t>
                      </w:r>
                      <w:r>
                        <w:t xml:space="preserve"> </w:t>
                      </w:r>
                      <w:r w:rsidRPr="009168B6">
                        <w:t xml:space="preserve">from </w:t>
                      </w:r>
                      <w:r>
                        <w:t xml:space="preserve">all 50 states </w:t>
                      </w:r>
                      <w:r w:rsidRPr="009168B6">
                        <w:t>and the District of Columbia.</w:t>
                      </w:r>
                      <w:r>
                        <w:t xml:space="preserve"> </w:t>
                      </w:r>
                    </w:p>
                    <w:p w14:paraId="48CF8E1A" w14:textId="77777777" w:rsidR="00875ADB" w:rsidRDefault="00875ADB" w:rsidP="005422C0">
                      <w:pPr>
                        <w:pStyle w:val="ListParagraph"/>
                        <w:tabs>
                          <w:tab w:val="clear" w:pos="9360"/>
                        </w:tabs>
                        <w:spacing w:after="200"/>
                        <w:ind w:left="360"/>
                      </w:pPr>
                    </w:p>
                    <w:p w14:paraId="61246508" w14:textId="60A79FD8" w:rsidR="00875ADB" w:rsidRDefault="00875ADB" w:rsidP="00A21CF7">
                      <w:pPr>
                        <w:pStyle w:val="ListParagraph"/>
                        <w:numPr>
                          <w:ilvl w:val="0"/>
                          <w:numId w:val="34"/>
                        </w:numPr>
                        <w:tabs>
                          <w:tab w:val="clear" w:pos="9360"/>
                        </w:tabs>
                        <w:spacing w:after="200"/>
                      </w:pPr>
                      <w:r w:rsidRPr="00FA02CC">
                        <w:rPr>
                          <w:b/>
                        </w:rPr>
                        <w:t>How data will be analyzed:</w:t>
                      </w:r>
                      <w:r>
                        <w:t xml:space="preserve"> </w:t>
                      </w:r>
                      <w:r w:rsidRPr="009A1916">
                        <w:t>Descriptive data will be summarized for each state and entered into a searchable online database</w:t>
                      </w:r>
                      <w:r>
                        <w:t xml:space="preserve"> available to the public</w:t>
                      </w:r>
                      <w:r w:rsidRPr="009A1916">
                        <w:t xml:space="preserve">. </w:t>
                      </w:r>
                    </w:p>
                  </w:txbxContent>
                </v:textbox>
                <w10:anchorlock/>
              </v:shape>
            </w:pict>
          </mc:Fallback>
        </mc:AlternateContent>
      </w:r>
      <w:bookmarkEnd w:id="2"/>
      <w:bookmarkEnd w:id="3"/>
    </w:p>
    <w:p w14:paraId="34970F9A" w14:textId="77777777" w:rsidR="001D533A" w:rsidRPr="001D533A" w:rsidRDefault="001D533A" w:rsidP="001D533A"/>
    <w:p w14:paraId="69E972C9" w14:textId="77777777" w:rsidR="00CD1EA8" w:rsidRPr="007D6163" w:rsidRDefault="00CD1EA8" w:rsidP="00CA5840">
      <w:pPr>
        <w:pStyle w:val="Heading3"/>
        <w:ind w:left="0"/>
      </w:pPr>
      <w:bookmarkStart w:id="4" w:name="_Toc427752813"/>
      <w:r w:rsidRPr="007D6163">
        <w:t xml:space="preserve">Section </w:t>
      </w:r>
      <w:proofErr w:type="gramStart"/>
      <w:r w:rsidRPr="007D6163">
        <w:t>A</w:t>
      </w:r>
      <w:proofErr w:type="gramEnd"/>
      <w:r w:rsidR="00B12F51" w:rsidRPr="007D6163">
        <w:t xml:space="preserve"> – Justification</w:t>
      </w:r>
      <w:bookmarkEnd w:id="4"/>
    </w:p>
    <w:p w14:paraId="3BE56661" w14:textId="77777777" w:rsidR="00B12F51" w:rsidRDefault="00B12F51" w:rsidP="007D6163"/>
    <w:p w14:paraId="6A957D83"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3FD0879" w14:textId="77777777" w:rsidR="00E33E1B" w:rsidRPr="007D6163" w:rsidRDefault="00E33E1B" w:rsidP="00692DEB">
      <w:pPr>
        <w:pStyle w:val="Heading5"/>
        <w:spacing w:after="120"/>
        <w:ind w:left="0"/>
      </w:pPr>
      <w:r w:rsidRPr="007D6163">
        <w:t>Background</w:t>
      </w:r>
    </w:p>
    <w:p w14:paraId="1D3AC36E" w14:textId="1AA27E1D" w:rsidR="0019164D" w:rsidRPr="00711BFA" w:rsidRDefault="004F67A8" w:rsidP="00692DEB">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3025F4">
        <w:t xml:space="preserve"> </w:t>
      </w:r>
      <w:r w:rsidR="00E7632A">
        <w:t>51</w:t>
      </w:r>
      <w:r w:rsidR="009C0356">
        <w:t xml:space="preserve"> </w:t>
      </w:r>
      <w:r w:rsidR="00B56497">
        <w:t xml:space="preserve">(50 states and the District of Columbia) </w:t>
      </w:r>
      <w:r w:rsidR="003025F4" w:rsidRPr="009168B6">
        <w:t xml:space="preserve">Medicaid </w:t>
      </w:r>
      <w:r w:rsidR="00787645">
        <w:t>Medical D</w:t>
      </w:r>
      <w:r w:rsidR="003025F4" w:rsidRPr="009168B6">
        <w:t>irectors</w:t>
      </w:r>
      <w:r w:rsidR="0042726D">
        <w:t xml:space="preserve"> </w:t>
      </w:r>
      <w:r w:rsidR="003025F4" w:rsidRPr="00711BFA">
        <w:t>acting in their official capacities</w:t>
      </w:r>
      <w:r w:rsidR="00B56497">
        <w:t>.</w:t>
      </w:r>
      <w:r w:rsidR="003025F4" w:rsidRPr="009168B6">
        <w:t xml:space="preserve"> </w:t>
      </w:r>
    </w:p>
    <w:p w14:paraId="726812A6" w14:textId="77777777" w:rsidR="009252DC" w:rsidRDefault="009252DC" w:rsidP="0019164D"/>
    <w:p w14:paraId="1DA05348" w14:textId="4C7C3BC0" w:rsidR="001E7537" w:rsidRPr="00774689" w:rsidRDefault="00350C8C" w:rsidP="001E7537">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A2853">
        <w:rPr>
          <w:iCs/>
        </w:rPr>
        <w:t xml:space="preserve">of: </w:t>
      </w:r>
    </w:p>
    <w:p w14:paraId="2AA7B711" w14:textId="77777777" w:rsidR="00350C8C" w:rsidRPr="00774689" w:rsidRDefault="00350C8C" w:rsidP="00692DEB">
      <w:pPr>
        <w:ind w:left="0"/>
      </w:pPr>
    </w:p>
    <w:p w14:paraId="7F26CCB5"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0E882B2D" w14:textId="77777777" w:rsidR="00587C72" w:rsidRPr="00774689" w:rsidRDefault="00B63CF3" w:rsidP="00587C72">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18ED14B9" w14:textId="76B94EA0" w:rsidR="00587C72" w:rsidRPr="00774689" w:rsidRDefault="00EE059D"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5A40B999"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001D0BDC" w14:textId="1E3CCA62" w:rsidR="00587C72" w:rsidRPr="00774689" w:rsidRDefault="00EE059D"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755CB243"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002FAF27"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05F21F1" w14:textId="77777777" w:rsidR="00587C72" w:rsidRPr="00774689" w:rsidRDefault="00481D80" w:rsidP="00587C72">
      <w:pPr>
        <w:ind w:left="0"/>
      </w:pPr>
      <w:r w:rsidRPr="00774689">
        <w:t xml:space="preserve">            </w:t>
      </w:r>
      <w:proofErr w:type="gramStart"/>
      <w:r w:rsidR="00587C72" w:rsidRPr="00774689">
        <w:t>when</w:t>
      </w:r>
      <w:proofErr w:type="gramEnd"/>
      <w:r w:rsidR="00587C72" w:rsidRPr="00774689">
        <w:t xml:space="preserve"> otherwise unavailable</w:t>
      </w:r>
    </w:p>
    <w:p w14:paraId="1CA5EBED"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2458AF01" w14:textId="7DA37E3A" w:rsidR="008715E7" w:rsidRPr="00774689" w:rsidRDefault="00FF117E" w:rsidP="008715E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 xml:space="preserve">valuating effectiveness, accessibility, and quality of personal and population-based health </w:t>
      </w:r>
      <w:r w:rsidR="008715E7" w:rsidRPr="00774689">
        <w:t xml:space="preserve"> </w:t>
      </w:r>
    </w:p>
    <w:p w14:paraId="793E6CE9" w14:textId="77777777" w:rsidR="00587C72" w:rsidRPr="00774689" w:rsidRDefault="008715E7" w:rsidP="008715E7">
      <w:pPr>
        <w:ind w:left="0"/>
      </w:pPr>
      <w:r w:rsidRPr="00774689">
        <w:t xml:space="preserve">        </w:t>
      </w:r>
      <w:r w:rsidR="00481D80" w:rsidRPr="00774689">
        <w:t xml:space="preserve">    </w:t>
      </w:r>
      <w:proofErr w:type="gramStart"/>
      <w:r w:rsidR="00587C72" w:rsidRPr="00774689">
        <w:t>services</w:t>
      </w:r>
      <w:proofErr w:type="gramEnd"/>
    </w:p>
    <w:p w14:paraId="6AE525A5" w14:textId="77777777" w:rsidR="00481D80" w:rsidRDefault="00B63CF3"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14E86">
        <w:rPr>
          <w:rFonts w:ascii="Shruti" w:eastAsia="Times New Roman" w:hAnsi="Shruti" w:cs="Shruti"/>
          <w:sz w:val="16"/>
          <w:szCs w:val="14"/>
        </w:rPr>
      </w:r>
      <w:r w:rsidR="00D14E8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73E226A5" w14:textId="77777777" w:rsidR="00481D80" w:rsidRDefault="00481D80" w:rsidP="00692DEB">
      <w:pPr>
        <w:ind w:left="0"/>
      </w:pPr>
    </w:p>
    <w:p w14:paraId="2374CFEF" w14:textId="06C48BEA" w:rsidR="00D03463" w:rsidRPr="005735F1" w:rsidRDefault="00D03463" w:rsidP="00D03463">
      <w:pPr>
        <w:ind w:left="0"/>
      </w:pPr>
      <w:r w:rsidRPr="005735F1">
        <w:t xml:space="preserve">As of 2011-12, 6.4 million, or 11% of school-aged children 4-17 years of age received an ADHD diagnosis, with the rates </w:t>
      </w:r>
      <w:r w:rsidR="00FF117E">
        <w:t xml:space="preserve">approximately 50% higher </w:t>
      </w:r>
      <w:r w:rsidRPr="005735F1">
        <w:t>among children with public insurance.</w:t>
      </w:r>
      <w:r w:rsidR="00064203" w:rsidRPr="00064203">
        <w:rPr>
          <w:vertAlign w:val="superscript"/>
        </w:rPr>
        <w:t>2</w:t>
      </w:r>
      <w:r w:rsidRPr="005735F1">
        <w:t xml:space="preserve"> Approximately 5.4 million U</w:t>
      </w:r>
      <w:r w:rsidR="00F17D84">
        <w:t>.</w:t>
      </w:r>
      <w:r w:rsidRPr="005735F1">
        <w:t>S</w:t>
      </w:r>
      <w:r w:rsidR="00F17D84">
        <w:t>.</w:t>
      </w:r>
      <w:r w:rsidRPr="005735F1">
        <w:t xml:space="preserve"> school-aged children have a current ADHD diagnosis and 2.5 million are taking medication for ADHD treatment.</w:t>
      </w:r>
      <w:r w:rsidR="00A70005" w:rsidRPr="00A70005">
        <w:rPr>
          <w:vertAlign w:val="superscript"/>
        </w:rPr>
        <w:t>2</w:t>
      </w:r>
      <w:r w:rsidRPr="005735F1">
        <w:t xml:space="preserve"> The prevalence of diagnosed ADHD has increased by 3-6% per year since 1997.</w:t>
      </w:r>
      <w:r w:rsidR="000837DA" w:rsidRPr="00A33864">
        <w:rPr>
          <w:vertAlign w:val="superscript"/>
        </w:rPr>
        <w:t>2</w:t>
      </w:r>
      <w:r w:rsidRPr="005735F1">
        <w:t xml:space="preserve"> </w:t>
      </w:r>
    </w:p>
    <w:p w14:paraId="5359B666" w14:textId="77777777" w:rsidR="00D03463" w:rsidRDefault="00D03463" w:rsidP="00D03463"/>
    <w:p w14:paraId="3672FB2F" w14:textId="39B912D2" w:rsidR="008A27FE" w:rsidRDefault="00D03463" w:rsidP="00D03463">
      <w:pPr>
        <w:ind w:left="0"/>
      </w:pPr>
      <w:r w:rsidRPr="005735F1">
        <w:t>The annual societal costs of childhood ADHD are estimated at $38–72 billion, including those associated with health care, education, juvenile justice, and loss of family productivity.</w:t>
      </w:r>
      <w:r w:rsidR="006F3C50">
        <w:rPr>
          <w:vertAlign w:val="superscript"/>
        </w:rPr>
        <w:t>3</w:t>
      </w:r>
      <w:r w:rsidRPr="005735F1">
        <w:t xml:space="preserve"> Childhood ADHD is associated with higher rates of unintentional injury, emergency room visits, peer problems, and academic failure</w:t>
      </w:r>
      <w:r w:rsidR="00B72A57">
        <w:t>.</w:t>
      </w:r>
      <w:r w:rsidR="00B72A57" w:rsidRPr="003A593F">
        <w:rPr>
          <w:vertAlign w:val="superscript"/>
        </w:rPr>
        <w:t>4, 5</w:t>
      </w:r>
      <w:r w:rsidR="003A593F" w:rsidRPr="003A593F">
        <w:rPr>
          <w:vertAlign w:val="superscript"/>
        </w:rPr>
        <w:t>, 6, 7, 8, 9</w:t>
      </w:r>
      <w:r w:rsidRPr="005735F1">
        <w:t xml:space="preserve"> Long-term consequences include increased risk for incarceration, other psychiatric disorders, and earlier death</w:t>
      </w:r>
      <w:r w:rsidR="000837DA">
        <w:t xml:space="preserve"> by suicide</w:t>
      </w:r>
      <w:r w:rsidRPr="005735F1">
        <w:t>.</w:t>
      </w:r>
      <w:r w:rsidR="00F15608">
        <w:rPr>
          <w:vertAlign w:val="superscript"/>
        </w:rPr>
        <w:t>10</w:t>
      </w:r>
      <w:r w:rsidRPr="005735F1">
        <w:t xml:space="preserve"> Although medication treatment</w:t>
      </w:r>
      <w:r w:rsidR="00A73CFB">
        <w:t xml:space="preserve"> using </w:t>
      </w:r>
      <w:r w:rsidR="00A73CFB" w:rsidRPr="005735F1">
        <w:t>methylphenidate</w:t>
      </w:r>
      <w:r w:rsidRPr="005735F1">
        <w:t xml:space="preserve"> has strong effects on the core symptoms of ADHD (hyperactivity, impulsivity, inattention)</w:t>
      </w:r>
      <w:r w:rsidR="007B181E">
        <w:t>,</w:t>
      </w:r>
      <w:r w:rsidR="007B181E" w:rsidRPr="007B181E">
        <w:rPr>
          <w:vertAlign w:val="superscript"/>
        </w:rPr>
        <w:t>11, 12</w:t>
      </w:r>
      <w:r w:rsidRPr="005735F1">
        <w:t xml:space="preserve"> evidence-based parent- or teacher-administered behavior therapy has been associated with unique improvements in academic, social, and family functioning</w:t>
      </w:r>
      <w:r w:rsidR="008A27FE">
        <w:t>.</w:t>
      </w:r>
      <w:r w:rsidR="008A27FE" w:rsidRPr="008A27FE">
        <w:rPr>
          <w:vertAlign w:val="superscript"/>
        </w:rPr>
        <w:t>13, 14</w:t>
      </w:r>
    </w:p>
    <w:p w14:paraId="170535AC" w14:textId="367F2720" w:rsidR="00D03463" w:rsidRPr="005735F1" w:rsidRDefault="00D03463" w:rsidP="00D03463">
      <w:pPr>
        <w:ind w:left="0"/>
      </w:pPr>
      <w:r w:rsidRPr="005735F1">
        <w:t xml:space="preserve">The Agency for Healthcare Research and Quality (AHRQ) has concluded that there is “high-strength evidence” that </w:t>
      </w:r>
      <w:r w:rsidR="000837DA">
        <w:t>parent behavior training (PBT)</w:t>
      </w:r>
      <w:r w:rsidRPr="005735F1">
        <w:t xml:space="preserve"> is efficacious for the treatment of ADHD and disruptive behavioral disorders among preschoolers. AHRQ has also determined that </w:t>
      </w:r>
      <w:r w:rsidR="000837DA">
        <w:t xml:space="preserve">PBT </w:t>
      </w:r>
      <w:r w:rsidRPr="005735F1">
        <w:t>is more effective and has fewer—in fact no—adverse effects compared to methylphenidate alone for the treatment of preschoolers at risk for ADHD</w:t>
      </w:r>
      <w:r w:rsidR="00412428">
        <w:t>.</w:t>
      </w:r>
      <w:r w:rsidR="00412428" w:rsidRPr="00412428">
        <w:rPr>
          <w:vertAlign w:val="superscript"/>
        </w:rPr>
        <w:t>15, 16</w:t>
      </w:r>
      <w:r w:rsidRPr="005735F1">
        <w:t xml:space="preserve"> Research on the use of ADHD medications with preschoolers has documented that preschoolers are much more likely than older children treated with these medications to experience negative health side effects, including emotional lability, appetite loss, trouble sleeping, stomachaches, social withdrawal, and lethargy</w:t>
      </w:r>
      <w:r w:rsidR="00111EDA">
        <w:t>.</w:t>
      </w:r>
      <w:r w:rsidR="00111EDA" w:rsidRPr="00111EDA">
        <w:rPr>
          <w:vertAlign w:val="superscript"/>
        </w:rPr>
        <w:t>17</w:t>
      </w:r>
      <w:r w:rsidRPr="005735F1">
        <w:t xml:space="preserve"> Additionally, a recent study comparing behavioral and pharmacological treatments for pediatric ADHD determined that beginning ADHD treatment with behavioral therapy </w:t>
      </w:r>
      <w:r w:rsidR="00901F48">
        <w:t xml:space="preserve">alone </w:t>
      </w:r>
      <w:r w:rsidRPr="005735F1">
        <w:t>produced better outcomes, such as reduced classroom rules violations, than beginning treatme</w:t>
      </w:r>
      <w:r w:rsidR="009A32B2">
        <w:t>nt with medication</w:t>
      </w:r>
      <w:r w:rsidRPr="005735F1">
        <w:t>.</w:t>
      </w:r>
      <w:r w:rsidR="009A32B2" w:rsidRPr="009A32B2">
        <w:rPr>
          <w:vertAlign w:val="superscript"/>
        </w:rPr>
        <w:t>18</w:t>
      </w:r>
    </w:p>
    <w:p w14:paraId="3DE8D722" w14:textId="77777777" w:rsidR="00D03463" w:rsidRDefault="00D03463" w:rsidP="00D03463">
      <w:pPr>
        <w:rPr>
          <w:rFonts w:cs="Times New Roman"/>
        </w:rPr>
      </w:pPr>
    </w:p>
    <w:p w14:paraId="2892106A" w14:textId="49A8C5BA" w:rsidR="00D03463" w:rsidRPr="005735F1" w:rsidRDefault="00D03463" w:rsidP="00D03463">
      <w:pPr>
        <w:ind w:left="0"/>
      </w:pPr>
      <w:r w:rsidRPr="005735F1">
        <w:rPr>
          <w:rFonts w:cs="Times New Roman"/>
        </w:rPr>
        <w:t>In 2007, the American Academy of Child and Adolescent Psychiatry (AACAP) published guidelines for the pharmacological treatment of children under age 6 years with various psychiatric disorders</w:t>
      </w:r>
      <w:r w:rsidR="00B931B0">
        <w:rPr>
          <w:rFonts w:cs="Times New Roman"/>
        </w:rPr>
        <w:t>.</w:t>
      </w:r>
      <w:r w:rsidR="00B931B0" w:rsidRPr="00B931B0">
        <w:rPr>
          <w:rFonts w:cs="Times New Roman"/>
          <w:vertAlign w:val="superscript"/>
        </w:rPr>
        <w:t>19</w:t>
      </w:r>
      <w:r w:rsidRPr="005735F1">
        <w:rPr>
          <w:rFonts w:cs="Times New Roman"/>
        </w:rPr>
        <w:t xml:space="preserve"> In these guidelines, the AACAP recommended that clinicians try behavioral therapy </w:t>
      </w:r>
      <w:r w:rsidRPr="005735F1">
        <w:rPr>
          <w:rFonts w:cs="Times New Roman"/>
        </w:rPr>
        <w:lastRenderedPageBreak/>
        <w:t>before prescribing medication to treat preschool aged children with ADHD</w:t>
      </w:r>
      <w:r w:rsidR="004F79E4">
        <w:rPr>
          <w:rFonts w:cs="Times New Roman"/>
        </w:rPr>
        <w:t>.</w:t>
      </w:r>
      <w:r w:rsidR="004F79E4" w:rsidRPr="004F79E4">
        <w:rPr>
          <w:rFonts w:cs="Times New Roman"/>
          <w:vertAlign w:val="superscript"/>
        </w:rPr>
        <w:t>19</w:t>
      </w:r>
      <w:r w:rsidR="004F79E4">
        <w:rPr>
          <w:rFonts w:cs="Times New Roman"/>
        </w:rPr>
        <w:t xml:space="preserve"> </w:t>
      </w:r>
      <w:r w:rsidRPr="005735F1">
        <w:rPr>
          <w:rFonts w:cs="Times New Roman"/>
        </w:rPr>
        <w:t>In 2011, the American Academy of Pediatrics (AAP) updated their previously published clinical practice guidelines with recommendations for the diagnosis and treatment of pediatric ADHD</w:t>
      </w:r>
      <w:r w:rsidR="00F72BFF">
        <w:rPr>
          <w:rFonts w:cs="Times New Roman"/>
        </w:rPr>
        <w:t>.</w:t>
      </w:r>
      <w:r w:rsidR="00F72BFF" w:rsidRPr="00F72BFF">
        <w:rPr>
          <w:rFonts w:cs="Times New Roman"/>
          <w:vertAlign w:val="superscript"/>
        </w:rPr>
        <w:t>20</w:t>
      </w:r>
      <w:r w:rsidRPr="005735F1">
        <w:rPr>
          <w:rFonts w:cs="Times New Roman"/>
        </w:rPr>
        <w:t xml:space="preserve"> Those treatment recommendations vary by age. “For preschool-aged children (4–5 years of age), the primary care clinician should prescribe evidence-based parent and/or teacher-administered behavior therapy as the first line of treatment,” followed by medication only if behavioral therapy fails to provide significant improvement in the child’s functioning</w:t>
      </w:r>
      <w:r w:rsidRPr="005735F1">
        <w:t>.</w:t>
      </w:r>
      <w:r w:rsidR="008679DD" w:rsidRPr="008679DD">
        <w:rPr>
          <w:rFonts w:cs="Times New Roman"/>
          <w:vertAlign w:val="superscript"/>
        </w:rPr>
        <w:t xml:space="preserve"> </w:t>
      </w:r>
      <w:r w:rsidR="008679DD" w:rsidRPr="00F72BFF">
        <w:rPr>
          <w:rFonts w:cs="Times New Roman"/>
          <w:vertAlign w:val="superscript"/>
        </w:rPr>
        <w:t>20</w:t>
      </w:r>
      <w:r w:rsidRPr="005735F1">
        <w:rPr>
          <w:rFonts w:cs="Times New Roman"/>
        </w:rPr>
        <w:t xml:space="preserve"> For children aged 6–11 years, the AAP recommends a combination of FDA-approved ADHD medication and behavioral therapy</w:t>
      </w:r>
      <w:r w:rsidRPr="005735F1">
        <w:t>.</w:t>
      </w:r>
      <w:r w:rsidR="00B6197F" w:rsidRPr="00B6197F">
        <w:rPr>
          <w:vertAlign w:val="superscript"/>
        </w:rPr>
        <w:t>20</w:t>
      </w:r>
      <w:r w:rsidRPr="005735F1">
        <w:rPr>
          <w:rFonts w:cs="Times New Roman"/>
        </w:rPr>
        <w:t xml:space="preserve"> </w:t>
      </w:r>
      <w:proofErr w:type="gramStart"/>
      <w:r w:rsidRPr="005735F1">
        <w:rPr>
          <w:rFonts w:cs="Times New Roman"/>
        </w:rPr>
        <w:t>For</w:t>
      </w:r>
      <w:proofErr w:type="gramEnd"/>
      <w:r w:rsidRPr="005735F1">
        <w:rPr>
          <w:rFonts w:cs="Times New Roman"/>
        </w:rPr>
        <w:t xml:space="preserve"> children aged 12–18 years, the AAP recommends prescribing psychotropic medications, “preferably” in combination with behavior therapy</w:t>
      </w:r>
      <w:r w:rsidRPr="005735F1">
        <w:t>.</w:t>
      </w:r>
      <w:r w:rsidR="00B6197F" w:rsidRPr="00B6197F">
        <w:rPr>
          <w:vertAlign w:val="superscript"/>
        </w:rPr>
        <w:t xml:space="preserve"> 20</w:t>
      </w:r>
    </w:p>
    <w:p w14:paraId="068C7CEA" w14:textId="77777777" w:rsidR="00D03463" w:rsidRDefault="00D03463" w:rsidP="00D03463">
      <w:pPr>
        <w:pStyle w:val="FootnoteText"/>
        <w:spacing w:line="276" w:lineRule="auto"/>
        <w:rPr>
          <w:sz w:val="22"/>
          <w:szCs w:val="22"/>
        </w:rPr>
      </w:pPr>
    </w:p>
    <w:p w14:paraId="56A0DEA5" w14:textId="08BFA726" w:rsidR="00D03463" w:rsidRPr="005735F1" w:rsidRDefault="00D03463" w:rsidP="00D03463">
      <w:pPr>
        <w:pStyle w:val="FootnoteText"/>
        <w:spacing w:line="276" w:lineRule="auto"/>
        <w:ind w:left="0"/>
        <w:rPr>
          <w:sz w:val="22"/>
          <w:szCs w:val="22"/>
        </w:rPr>
      </w:pPr>
      <w:r w:rsidRPr="005735F1">
        <w:rPr>
          <w:sz w:val="22"/>
          <w:szCs w:val="22"/>
        </w:rPr>
        <w:t>But, when best practice recommendations are compared to epidemiological statistics, it appears that there is a misalignment between current and best practice for pediatric ADHD treatment. Data from the 2009–2010 National Survey of Children with Special Health Care Needs suggest that clinical best practice guidelines for ADHD are not being followed. The results of this survey show that fewer than half of children under age 6 with diagnosed ADHD receive any behavioral therapy, and 25.4% of these children are being trea</w:t>
      </w:r>
      <w:r w:rsidR="00C218A5">
        <w:rPr>
          <w:sz w:val="22"/>
          <w:szCs w:val="22"/>
        </w:rPr>
        <w:t>ted exclusively with medication.</w:t>
      </w:r>
      <w:r w:rsidR="00C218A5" w:rsidRPr="00C218A5">
        <w:rPr>
          <w:sz w:val="22"/>
          <w:szCs w:val="22"/>
          <w:vertAlign w:val="superscript"/>
        </w:rPr>
        <w:t>21</w:t>
      </w:r>
    </w:p>
    <w:p w14:paraId="748A3E46" w14:textId="77777777" w:rsidR="00D03463" w:rsidRPr="005735F1" w:rsidRDefault="00D03463" w:rsidP="00D03463">
      <w:pPr>
        <w:ind w:left="0"/>
      </w:pPr>
    </w:p>
    <w:p w14:paraId="3E890BD8" w14:textId="683409FF" w:rsidR="00D03463" w:rsidRPr="005735F1" w:rsidRDefault="00D03463" w:rsidP="00D03463">
      <w:pPr>
        <w:ind w:left="0"/>
      </w:pPr>
      <w:r w:rsidRPr="005735F1">
        <w:t xml:space="preserve">CDC’s National Center on Birth Defects and Developmental Disabilities (NCBDDD) </w:t>
      </w:r>
      <w:r w:rsidR="00984740">
        <w:t>aims to protect and promote the health of</w:t>
      </w:r>
      <w:r w:rsidR="00984740" w:rsidRPr="00984740">
        <w:t xml:space="preserve"> babies, children, people with blood disorders, and people with disabilities</w:t>
      </w:r>
      <w:r w:rsidR="00984740">
        <w:t>. NCBDDD’s Child Development Studies (CDS) team</w:t>
      </w:r>
      <w:r w:rsidR="00DF7C84">
        <w:t xml:space="preserve"> focuses on health and development during the early years of a child’s life.</w:t>
      </w:r>
      <w:r w:rsidR="00984740">
        <w:t xml:space="preserve">  </w:t>
      </w:r>
      <w:r w:rsidR="000256B4">
        <w:t xml:space="preserve">The </w:t>
      </w:r>
      <w:r w:rsidR="00DF7C84">
        <w:t>CDS</w:t>
      </w:r>
      <w:r w:rsidR="000256B4">
        <w:t xml:space="preserve"> team</w:t>
      </w:r>
      <w:r w:rsidR="00DF7C84">
        <w:t xml:space="preserve"> </w:t>
      </w:r>
      <w:r w:rsidR="00DF7C84" w:rsidRPr="00DF7C84">
        <w:t>conducts research to learn more about healthy child development and to better understand certain specific conditions that affect children</w:t>
      </w:r>
      <w:r w:rsidR="00DF7C84">
        <w:t>, including ADHD</w:t>
      </w:r>
      <w:r w:rsidR="00DF7C84" w:rsidRPr="00DF7C84">
        <w:t xml:space="preserve">, Tourette syndrome, behavior disorders, </w:t>
      </w:r>
      <w:r w:rsidR="00DF7C84">
        <w:t xml:space="preserve">and </w:t>
      </w:r>
      <w:r w:rsidR="00DF7C84" w:rsidRPr="00DF7C84">
        <w:t>mood and anxiety disorders</w:t>
      </w:r>
      <w:r w:rsidR="00DF7C84">
        <w:t>.</w:t>
      </w:r>
      <w:r w:rsidR="00805C63">
        <w:t xml:space="preserve"> Regarding ADHD, NCBDDD</w:t>
      </w:r>
      <w:r w:rsidR="00DF7C84">
        <w:t xml:space="preserve"> </w:t>
      </w:r>
      <w:r w:rsidRPr="005735F1">
        <w:t xml:space="preserve">is working to align current practice and best practice to </w:t>
      </w:r>
      <w:r w:rsidR="005366B9">
        <w:t>ensure</w:t>
      </w:r>
      <w:r w:rsidRPr="005735F1">
        <w:t xml:space="preserve"> toddlers and preschoolers (2-5 years of age) receive recommended behavior</w:t>
      </w:r>
      <w:r>
        <w:t>al therapy treatment for ADHD.</w:t>
      </w:r>
      <w:r w:rsidR="00A36D31">
        <w:t xml:space="preserve"> </w:t>
      </w:r>
      <w:r w:rsidRPr="005735F1">
        <w:t xml:space="preserve">NCBDDD uses </w:t>
      </w:r>
      <w:r w:rsidR="00BA6BDC">
        <w:t xml:space="preserve">this </w:t>
      </w:r>
      <w:r w:rsidRPr="005735F1">
        <w:t>data to inform clinical and state programs</w:t>
      </w:r>
      <w:r>
        <w:t xml:space="preserve"> and</w:t>
      </w:r>
      <w:r w:rsidRPr="005735F1">
        <w:t xml:space="preserve"> to evaluate the reasons for the misalignment between current clinical practice and best practices for the diagnosis and treatm</w:t>
      </w:r>
      <w:r w:rsidR="0035059B">
        <w:t>ent of ADHD in young children.</w:t>
      </w:r>
      <w:r w:rsidR="00684FF3">
        <w:t xml:space="preserve"> </w:t>
      </w:r>
      <w:r w:rsidRPr="0027736F">
        <w:t xml:space="preserve">To help achieve the overarching goal for young children with ADHD to receive first-line treatment for the disorder, NCBDDD </w:t>
      </w:r>
      <w:r>
        <w:t>seeks to u</w:t>
      </w:r>
      <w:r w:rsidRPr="005735F1">
        <w:t>nderstand the barriers to the provision of ADHD best practices and evaluate model programs and policies that attempt to address these barriers</w:t>
      </w:r>
      <w:r>
        <w:t xml:space="preserve">. </w:t>
      </w:r>
      <w:r w:rsidRPr="005735F1">
        <w:t>State-based policy evaluation, in particular</w:t>
      </w:r>
      <w:r>
        <w:t>, is</w:t>
      </w:r>
      <w:r w:rsidRPr="005735F1">
        <w:t xml:space="preserve"> used to identify how states can support the delivery of ADHD best practices, improve the ADHD services provided to young children, and drive down the long-term costs associated with ADHD.</w:t>
      </w:r>
      <w:r>
        <w:t xml:space="preserve"> </w:t>
      </w:r>
    </w:p>
    <w:p w14:paraId="2A9834FD" w14:textId="77777777" w:rsidR="00D03463" w:rsidRDefault="00D03463" w:rsidP="00D03463">
      <w:pPr>
        <w:tabs>
          <w:tab w:val="left" w:pos="360"/>
          <w:tab w:val="left" w:pos="630"/>
          <w:tab w:val="left" w:pos="900"/>
          <w:tab w:val="left" w:pos="1080"/>
          <w:tab w:val="left" w:pos="1350"/>
        </w:tabs>
      </w:pPr>
    </w:p>
    <w:p w14:paraId="2C358762" w14:textId="533D46E6" w:rsidR="00D03463" w:rsidRDefault="00D03463" w:rsidP="00D03463">
      <w:pPr>
        <w:tabs>
          <w:tab w:val="left" w:pos="360"/>
          <w:tab w:val="left" w:pos="630"/>
          <w:tab w:val="left" w:pos="900"/>
          <w:tab w:val="left" w:pos="1080"/>
          <w:tab w:val="left" w:pos="1350"/>
        </w:tabs>
        <w:ind w:left="0"/>
      </w:pPr>
      <w:r>
        <w:t xml:space="preserve">NCBDDD has identified </w:t>
      </w:r>
      <w:r w:rsidR="000837DA">
        <w:t xml:space="preserve">Medicaid prior-authorization policy interventions as a set of strategies that may </w:t>
      </w:r>
      <w:r w:rsidR="0041219E">
        <w:t>control</w:t>
      </w:r>
      <w:r w:rsidR="000837DA">
        <w:t xml:space="preserve"> the use of ADHD medication among young patients diagnosed with ADHD and guide clinicians towards referral for behavior therapy. </w:t>
      </w:r>
      <w:r w:rsidRPr="005735F1">
        <w:t>In order to better understand the current state of practice</w:t>
      </w:r>
      <w:r>
        <w:t xml:space="preserve">, NCBDDD </w:t>
      </w:r>
      <w:r w:rsidR="00DE0479">
        <w:t xml:space="preserve">has previously </w:t>
      </w:r>
      <w:r w:rsidR="00744C24">
        <w:t xml:space="preserve">sought </w:t>
      </w:r>
      <w:r>
        <w:t>to r</w:t>
      </w:r>
      <w:r w:rsidRPr="005735F1">
        <w:t xml:space="preserve">esearch and disseminate </w:t>
      </w:r>
      <w:r w:rsidR="000837DA">
        <w:t xml:space="preserve">findings on the impact of this policy intervention as well as the impact of related policies to determine their value for guiding clinicians towards use of </w:t>
      </w:r>
      <w:r w:rsidRPr="005735F1">
        <w:t xml:space="preserve">first-line </w:t>
      </w:r>
      <w:r w:rsidR="000837DA">
        <w:t xml:space="preserve">ADHD </w:t>
      </w:r>
      <w:r w:rsidRPr="005735F1">
        <w:t xml:space="preserve">treatment among </w:t>
      </w:r>
      <w:r w:rsidRPr="001826D3">
        <w:t>preschoolers</w:t>
      </w:r>
      <w:r w:rsidR="000837DA">
        <w:t xml:space="preserve"> with the disorder</w:t>
      </w:r>
      <w:r w:rsidRPr="001826D3">
        <w:t>. As part of this approach, a research team consisting of three researchers, one from the CDC</w:t>
      </w:r>
      <w:r w:rsidRPr="005735F1">
        <w:t xml:space="preserve"> and two from Temple University’s Policy Surveillance Program, </w:t>
      </w:r>
      <w:r w:rsidR="00C9602E">
        <w:t xml:space="preserve">has already </w:t>
      </w:r>
      <w:r w:rsidRPr="005735F1">
        <w:t xml:space="preserve">conducted a </w:t>
      </w:r>
      <w:r w:rsidR="00176784">
        <w:t xml:space="preserve">preliminary </w:t>
      </w:r>
      <w:r w:rsidRPr="005735F1">
        <w:t>cross-</w:t>
      </w:r>
      <w:r w:rsidRPr="005735F1">
        <w:lastRenderedPageBreak/>
        <w:t xml:space="preserve">sectional mapping </w:t>
      </w:r>
      <w:r w:rsidR="00C32E5C">
        <w:t xml:space="preserve">environmental scan </w:t>
      </w:r>
      <w:r w:rsidRPr="005735F1">
        <w:t xml:space="preserve">of state Medicaid </w:t>
      </w:r>
      <w:r w:rsidR="000837DA">
        <w:t xml:space="preserve">pediatric </w:t>
      </w:r>
      <w:r w:rsidRPr="005735F1">
        <w:t>ADHD medication prior</w:t>
      </w:r>
      <w:r w:rsidR="000837DA">
        <w:t>-</w:t>
      </w:r>
      <w:r w:rsidRPr="005735F1">
        <w:t xml:space="preserve">authorization policies as of November 1, 2015. </w:t>
      </w:r>
    </w:p>
    <w:p w14:paraId="1C977A4B" w14:textId="77777777" w:rsidR="00D03463" w:rsidRPr="005735F1" w:rsidRDefault="00D03463" w:rsidP="00D03463">
      <w:pPr>
        <w:tabs>
          <w:tab w:val="left" w:pos="360"/>
          <w:tab w:val="left" w:pos="630"/>
          <w:tab w:val="left" w:pos="900"/>
          <w:tab w:val="left" w:pos="1080"/>
          <w:tab w:val="left" w:pos="1350"/>
        </w:tabs>
      </w:pPr>
    </w:p>
    <w:p w14:paraId="7A3B51DB" w14:textId="4536A96F" w:rsidR="00D03463" w:rsidRDefault="00D03463" w:rsidP="00D03463">
      <w:pPr>
        <w:ind w:left="0"/>
      </w:pPr>
      <w:r>
        <w:t xml:space="preserve">The team </w:t>
      </w:r>
      <w:r w:rsidRPr="005735F1">
        <w:t>conducted an internet search for Medicaid prior</w:t>
      </w:r>
      <w:r w:rsidR="00517E82">
        <w:t>-</w:t>
      </w:r>
      <w:r w:rsidRPr="005735F1">
        <w:t xml:space="preserve">authorization policies involving the prescription of ADHD medications, stimulant medications, or psychotropic medications to children younger than 18 years old in the </w:t>
      </w:r>
      <w:r>
        <w:t>51 state jurisdictions and Washington, D.C. The</w:t>
      </w:r>
      <w:r w:rsidRPr="005735F1">
        <w:t xml:space="preserve"> </w:t>
      </w:r>
      <w:r>
        <w:t>team</w:t>
      </w:r>
      <w:r w:rsidRPr="005735F1">
        <w:t xml:space="preserve"> </w:t>
      </w:r>
      <w:r w:rsidR="00C32E5C">
        <w:t>reviewed</w:t>
      </w:r>
      <w:r w:rsidR="007530AD">
        <w:t xml:space="preserve"> </w:t>
      </w:r>
      <w:r w:rsidRPr="005735F1">
        <w:t>prior</w:t>
      </w:r>
      <w:r w:rsidR="00BE2268">
        <w:t>-</w:t>
      </w:r>
      <w:r w:rsidRPr="005735F1">
        <w:t>authorization forms, memoranda from state Medicaid directors to prescribers, drug utilization review board meeting notes, and state</w:t>
      </w:r>
      <w:r w:rsidR="00134F67">
        <w:t xml:space="preserve"> Preferred Drug Lists</w:t>
      </w:r>
      <w:r w:rsidRPr="005735F1">
        <w:t xml:space="preserve"> </w:t>
      </w:r>
      <w:r w:rsidR="00134F67">
        <w:t>(</w:t>
      </w:r>
      <w:r w:rsidRPr="005735F1">
        <w:t>PDLs</w:t>
      </w:r>
      <w:r w:rsidR="00134F67">
        <w:t>)</w:t>
      </w:r>
      <w:r w:rsidRPr="005735F1">
        <w:t>.</w:t>
      </w:r>
      <w:r w:rsidR="001C707B">
        <w:t xml:space="preserve"> The team also </w:t>
      </w:r>
      <w:r w:rsidR="00C32E5C">
        <w:t>reviewed</w:t>
      </w:r>
      <w:r w:rsidR="001C707B">
        <w:t xml:space="preserve"> </w:t>
      </w:r>
      <w:r w:rsidR="007B0185">
        <w:t xml:space="preserve">literature on Medicaid behavioral health services carve-out policies </w:t>
      </w:r>
      <w:r w:rsidR="001056CF">
        <w:t xml:space="preserve">(an insurance reimbursement arrangement where payment for Medicaid mental or behavioral health services are carved out of managed care contracts to either the Medicaid fee-for-service system or a specialized Behavioral Health Care Organization) </w:t>
      </w:r>
      <w:r w:rsidR="007B0185">
        <w:t xml:space="preserve">for future use in understanding the relationship of prior authorization policies with medication and </w:t>
      </w:r>
      <w:r w:rsidR="00D06C17">
        <w:t>PB</w:t>
      </w:r>
      <w:r w:rsidR="007B0185">
        <w:t>T prescription rates.</w:t>
      </w:r>
    </w:p>
    <w:p w14:paraId="50C02AC1" w14:textId="77777777" w:rsidR="00D03463" w:rsidRPr="005735F1" w:rsidRDefault="00D03463" w:rsidP="00D03463">
      <w:pPr>
        <w:ind w:left="0"/>
      </w:pPr>
    </w:p>
    <w:p w14:paraId="7735130A" w14:textId="0A9970AD" w:rsidR="00D03463" w:rsidRPr="005735F1" w:rsidRDefault="00D03463" w:rsidP="00D03463">
      <w:pPr>
        <w:ind w:left="0"/>
      </w:pPr>
      <w:r w:rsidRPr="005735F1">
        <w:t xml:space="preserve">Based on this initial </w:t>
      </w:r>
      <w:r w:rsidR="00C32E5C">
        <w:t>review</w:t>
      </w:r>
      <w:r w:rsidRPr="005735F1">
        <w:t>, the team developed a coding scheme that incorporated the key features of prior</w:t>
      </w:r>
      <w:r w:rsidR="00BE2268">
        <w:t>-</w:t>
      </w:r>
      <w:r w:rsidRPr="005735F1">
        <w:t>authorization policies</w:t>
      </w:r>
      <w:r w:rsidR="002A25F9">
        <w:t xml:space="preserve"> and recorded these features in a database</w:t>
      </w:r>
      <w:r w:rsidR="001C4F83">
        <w:t xml:space="preserve"> that will be publicly available on the lawatlas.org website</w:t>
      </w:r>
      <w:r w:rsidRPr="005735F1">
        <w:t xml:space="preserve">. The team also continued to </w:t>
      </w:r>
      <w:r w:rsidR="00C32E5C">
        <w:t>review</w:t>
      </w:r>
      <w:r w:rsidR="00C32E5C" w:rsidRPr="005735F1">
        <w:t xml:space="preserve"> </w:t>
      </w:r>
      <w:r w:rsidRPr="005735F1">
        <w:t>states</w:t>
      </w:r>
      <w:r w:rsidR="00C32E5C">
        <w:t>’</w:t>
      </w:r>
      <w:r w:rsidRPr="005735F1">
        <w:t xml:space="preserve"> prior</w:t>
      </w:r>
      <w:r w:rsidR="00BE2268">
        <w:t>-</w:t>
      </w:r>
      <w:r w:rsidRPr="005735F1">
        <w:t>authorization polic</w:t>
      </w:r>
      <w:r w:rsidR="00C32E5C">
        <w:t>ies to ensure all were coded</w:t>
      </w:r>
      <w:r w:rsidRPr="005735F1">
        <w:t xml:space="preserve"> as of November 1, 2015. The fina</w:t>
      </w:r>
      <w:r>
        <w:t>l number of state Medicaid prior authorization policies</w:t>
      </w:r>
      <w:r w:rsidRPr="005735F1">
        <w:t xml:space="preserve"> </w:t>
      </w:r>
      <w:r w:rsidR="00707981">
        <w:t>recorded</w:t>
      </w:r>
      <w:r w:rsidRPr="005735F1">
        <w:t xml:space="preserve"> was 27. </w:t>
      </w:r>
    </w:p>
    <w:p w14:paraId="4A285A2C" w14:textId="77777777" w:rsidR="00D03463" w:rsidRPr="005735F1" w:rsidRDefault="00D03463" w:rsidP="00D03463">
      <w:pPr>
        <w:ind w:left="0"/>
      </w:pPr>
    </w:p>
    <w:p w14:paraId="63894B86" w14:textId="0F35CAFB" w:rsidR="00BE2268" w:rsidRDefault="00976E47" w:rsidP="00D03463">
      <w:pPr>
        <w:ind w:left="0"/>
      </w:pPr>
      <w:r>
        <w:t xml:space="preserve">Based on this </w:t>
      </w:r>
      <w:r w:rsidR="00C32E5C">
        <w:t>review</w:t>
      </w:r>
      <w:r>
        <w:t>,</w:t>
      </w:r>
      <w:r w:rsidR="00C27AE3">
        <w:t xml:space="preserve"> the team</w:t>
      </w:r>
      <w:r w:rsidR="006A567B">
        <w:t xml:space="preserve"> also</w:t>
      </w:r>
      <w:r w:rsidR="00C27AE3">
        <w:t xml:space="preserve"> </w:t>
      </w:r>
      <w:r>
        <w:t>identified</w:t>
      </w:r>
      <w:r w:rsidR="00C27AE3">
        <w:t xml:space="preserve"> several gaps in the available information. First, </w:t>
      </w:r>
      <w:r w:rsidR="00E7578A">
        <w:t>t</w:t>
      </w:r>
      <w:r w:rsidR="00D03463">
        <w:t>he</w:t>
      </w:r>
      <w:r w:rsidR="00D03463" w:rsidRPr="005735F1">
        <w:t xml:space="preserve"> finding of </w:t>
      </w:r>
      <w:r w:rsidR="00D03463">
        <w:t>27</w:t>
      </w:r>
      <w:r w:rsidR="00D03463" w:rsidRPr="005735F1">
        <w:t xml:space="preserve"> states with </w:t>
      </w:r>
      <w:r w:rsidR="008204DF">
        <w:t xml:space="preserve">a </w:t>
      </w:r>
      <w:r w:rsidR="00D03463" w:rsidRPr="005735F1">
        <w:t xml:space="preserve">policy </w:t>
      </w:r>
      <w:r w:rsidR="00D03463">
        <w:t xml:space="preserve">for </w:t>
      </w:r>
      <w:r w:rsidR="00D03463" w:rsidRPr="005735F1">
        <w:t xml:space="preserve">managing </w:t>
      </w:r>
      <w:r w:rsidR="00D03463">
        <w:t xml:space="preserve">pediatric </w:t>
      </w:r>
      <w:r w:rsidR="00D03463" w:rsidRPr="005735F1">
        <w:t xml:space="preserve">ADHD medication prescriptions relies on the assumption that all Medicaid programs have made </w:t>
      </w:r>
      <w:r w:rsidR="00D03463">
        <w:t>their</w:t>
      </w:r>
      <w:r w:rsidR="00D03463" w:rsidRPr="005735F1">
        <w:t xml:space="preserve"> policies regarding </w:t>
      </w:r>
      <w:r w:rsidR="00D03463">
        <w:t xml:space="preserve">pediatric </w:t>
      </w:r>
      <w:r w:rsidR="00D03463" w:rsidRPr="005735F1">
        <w:t>ADHD medication prescriptions publicly available</w:t>
      </w:r>
      <w:r w:rsidR="00D03463">
        <w:t xml:space="preserve"> on the Internet</w:t>
      </w:r>
      <w:r w:rsidR="00D03463" w:rsidRPr="005735F1">
        <w:t xml:space="preserve">. Additionally, the coding methods described above rely on the assumption that the researchers </w:t>
      </w:r>
      <w:r w:rsidR="00D03463">
        <w:t>can accurately characterize</w:t>
      </w:r>
      <w:r w:rsidR="00D03463" w:rsidRPr="005735F1">
        <w:t xml:space="preserve"> each state’s Medicaid policies</w:t>
      </w:r>
      <w:r w:rsidR="00D03463">
        <w:t xml:space="preserve"> to reflect their use in practice</w:t>
      </w:r>
      <w:r w:rsidR="00D03463" w:rsidRPr="005735F1">
        <w:t>. A targeted search of published literature and available grey sources did not provide any sufficient reports, and no nationwide collection and characterization of Medicaid prior</w:t>
      </w:r>
      <w:r w:rsidR="00BE2268">
        <w:t>-</w:t>
      </w:r>
      <w:r w:rsidR="00D03463" w:rsidRPr="005735F1">
        <w:t xml:space="preserve">authorization policies has been </w:t>
      </w:r>
      <w:r w:rsidR="00D03463">
        <w:t xml:space="preserve">previously </w:t>
      </w:r>
      <w:r w:rsidR="00D03463" w:rsidRPr="005735F1">
        <w:t>done</w:t>
      </w:r>
      <w:r w:rsidR="00BE2268">
        <w:t>.</w:t>
      </w:r>
    </w:p>
    <w:p w14:paraId="13B8D4DB" w14:textId="77777777" w:rsidR="00BE2268" w:rsidRDefault="00BE2268" w:rsidP="00D03463">
      <w:pPr>
        <w:ind w:left="0"/>
      </w:pPr>
    </w:p>
    <w:p w14:paraId="0918276C" w14:textId="4ADFE9BF" w:rsidR="00D03463" w:rsidRDefault="00BE2268" w:rsidP="00D03463">
      <w:pPr>
        <w:ind w:left="0"/>
      </w:pPr>
      <w:r>
        <w:t xml:space="preserve">A second </w:t>
      </w:r>
      <w:r w:rsidR="00CC2DCD">
        <w:t xml:space="preserve">gap in the </w:t>
      </w:r>
      <w:r w:rsidR="005F0809">
        <w:t>available information</w:t>
      </w:r>
      <w:r w:rsidR="00CC2DCD">
        <w:t xml:space="preserve"> related </w:t>
      </w:r>
      <w:r>
        <w:t xml:space="preserve">to the provision of ADHD treatment services is the health delivery model for behavioral health services within Medicaid. State Medicaid programs have carved out the provision of behavioral health services to another agency (e.g., a behavioral health organization) or they have carved these services out of their managed care contracts to be paid for using a fee-for-service model. To date, there has been no systematic </w:t>
      </w:r>
      <w:r w:rsidR="00A25C27">
        <w:t xml:space="preserve">collection of state behavioral health services carve-out policies </w:t>
      </w:r>
      <w:r>
        <w:t xml:space="preserve">that is available </w:t>
      </w:r>
      <w:r w:rsidR="00A25C27">
        <w:t>to the public</w:t>
      </w:r>
      <w:r w:rsidR="00D03463" w:rsidRPr="005735F1">
        <w:t>.</w:t>
      </w:r>
    </w:p>
    <w:p w14:paraId="07732B63" w14:textId="46FAB58D" w:rsidR="002945DC" w:rsidRDefault="002945DC" w:rsidP="00D03463">
      <w:pPr>
        <w:ind w:left="0"/>
      </w:pPr>
    </w:p>
    <w:p w14:paraId="711D2775" w14:textId="6EAB61EF" w:rsidR="004C24DC" w:rsidRDefault="009F43C9" w:rsidP="00D03463">
      <w:pPr>
        <w:ind w:left="0"/>
      </w:pPr>
      <w:r>
        <w:t xml:space="preserve">To address these gaps, a </w:t>
      </w:r>
      <w:r w:rsidR="00E93A2C">
        <w:t xml:space="preserve">web-based assessment </w:t>
      </w:r>
      <w:r>
        <w:t xml:space="preserve">of the 51 </w:t>
      </w:r>
      <w:r w:rsidR="002C1FC7">
        <w:t>(50 states and the District of Columbia</w:t>
      </w:r>
      <w:r w:rsidR="00E90B47">
        <w:t>) Medicaid</w:t>
      </w:r>
      <w:r>
        <w:t xml:space="preserve"> programs is proposed. </w:t>
      </w:r>
      <w:r w:rsidR="00BF620E">
        <w:t xml:space="preserve">The purpose of </w:t>
      </w:r>
      <w:r w:rsidR="00E93A2C">
        <w:t>this assessment</w:t>
      </w:r>
      <w:r w:rsidR="00BF620E">
        <w:t xml:space="preserve"> is </w:t>
      </w:r>
      <w:r w:rsidR="00BF620E" w:rsidRPr="00AA6F75">
        <w:t xml:space="preserve">to collect information about the characteristics and implementation of state Medicaid policies </w:t>
      </w:r>
      <w:r w:rsidR="00BF620E">
        <w:t xml:space="preserve">that relate to </w:t>
      </w:r>
      <w:r w:rsidR="00BF620E" w:rsidRPr="00AA6F75">
        <w:t>pediatric ADHD</w:t>
      </w:r>
      <w:r w:rsidR="00BF620E">
        <w:t xml:space="preserve"> treatment</w:t>
      </w:r>
      <w:r w:rsidR="00BF620E" w:rsidRPr="00AA6F75">
        <w:t>.</w:t>
      </w:r>
      <w:r w:rsidR="00571DEB">
        <w:t xml:space="preserve"> </w:t>
      </w:r>
      <w:r w:rsidR="00D5576A">
        <w:t xml:space="preserve">This data collection effort is the first national-level attempt of its kind and </w:t>
      </w:r>
      <w:r w:rsidR="00D5576A" w:rsidRPr="000236A3">
        <w:t xml:space="preserve">will serve as a pilot information collection to inform the development of a separate ICR to collect </w:t>
      </w:r>
      <w:r w:rsidR="00D5576A">
        <w:t xml:space="preserve">these </w:t>
      </w:r>
      <w:r w:rsidR="00D5576A" w:rsidRPr="000236A3">
        <w:t>data on an annual basis in future years.</w:t>
      </w:r>
    </w:p>
    <w:p w14:paraId="6657FD90" w14:textId="77777777" w:rsidR="00D142F1" w:rsidRDefault="00D142F1" w:rsidP="00D03463">
      <w:pPr>
        <w:ind w:left="0"/>
      </w:pPr>
    </w:p>
    <w:p w14:paraId="6DA935B4" w14:textId="7924A4C1" w:rsidR="00A02090" w:rsidRDefault="00A02090" w:rsidP="00D03463">
      <w:pPr>
        <w:ind w:left="0"/>
      </w:pPr>
      <w:r w:rsidRPr="00CD5730">
        <w:lastRenderedPageBreak/>
        <w:t xml:space="preserve">This </w:t>
      </w:r>
      <w:r>
        <w:t>information collection</w:t>
      </w:r>
      <w:r w:rsidRPr="00CD5730">
        <w:t xml:space="preserve"> </w:t>
      </w:r>
      <w:r>
        <w:t xml:space="preserve">aims to learn more about the use of: 1) prior authorization policies by Medicaid programs to manage ADHD medication prescriptions to children; and 2) behavioral health services carve-out policies to manage PBT reimbursement. Additionally, the information collection will provide an opportunity to validate the findings of the previous literature review/environmental scan which found that 27 states held a </w:t>
      </w:r>
      <w:r w:rsidRPr="005735F1">
        <w:t xml:space="preserve">policy </w:t>
      </w:r>
      <w:r>
        <w:t xml:space="preserve">for </w:t>
      </w:r>
      <w:r w:rsidRPr="005735F1">
        <w:t xml:space="preserve">managing </w:t>
      </w:r>
      <w:r>
        <w:t xml:space="preserve">pediatric </w:t>
      </w:r>
      <w:r w:rsidRPr="005735F1">
        <w:t>ADHD medication prescriptions</w:t>
      </w:r>
      <w:r>
        <w:t>.</w:t>
      </w:r>
    </w:p>
    <w:p w14:paraId="0DD180D8" w14:textId="77777777" w:rsidR="00A02090" w:rsidRDefault="00A02090" w:rsidP="00D03463">
      <w:pPr>
        <w:ind w:left="0"/>
      </w:pPr>
    </w:p>
    <w:p w14:paraId="2817B222" w14:textId="0F7E3E31" w:rsidR="004C24DC" w:rsidRPr="005735F1" w:rsidRDefault="004C24DC" w:rsidP="00D03463">
      <w:pPr>
        <w:ind w:left="0"/>
      </w:pPr>
      <w:r>
        <w:t>Results from this information collection will be used to: 1)</w:t>
      </w:r>
      <w:r w:rsidRPr="00AA6F75">
        <w:t xml:space="preserve"> supplement </w:t>
      </w:r>
      <w:r>
        <w:t xml:space="preserve">the </w:t>
      </w:r>
      <w:r w:rsidRPr="00AA6F75">
        <w:t>publicly available</w:t>
      </w:r>
      <w:r>
        <w:t xml:space="preserve"> information</w:t>
      </w:r>
      <w:r w:rsidR="00137581">
        <w:t xml:space="preserve"> on these policies, </w:t>
      </w:r>
      <w:r>
        <w:t xml:space="preserve">2) </w:t>
      </w:r>
      <w:r w:rsidRPr="00AA6F75">
        <w:t xml:space="preserve">confirm whether </w:t>
      </w:r>
      <w:r>
        <w:t>each</w:t>
      </w:r>
      <w:r w:rsidRPr="00AA6F75">
        <w:t xml:space="preserve"> state has a prior authorization policy for ADHD medications prescribed to children, </w:t>
      </w:r>
      <w:r>
        <w:t>the details of that</w:t>
      </w:r>
      <w:r w:rsidRPr="00AA6F75">
        <w:t xml:space="preserve"> policy, </w:t>
      </w:r>
      <w:r>
        <w:t xml:space="preserve">and </w:t>
      </w:r>
      <w:r w:rsidRPr="00AA6F75">
        <w:t>the dat</w:t>
      </w:r>
      <w:r>
        <w:t>es</w:t>
      </w:r>
      <w:r w:rsidRPr="00AA6F75">
        <w:t xml:space="preserve"> of policy implementation</w:t>
      </w:r>
      <w:r>
        <w:t xml:space="preserve">, 3) inform NCBDDD of Medicaid policies </w:t>
      </w:r>
      <w:r w:rsidR="00137581">
        <w:t xml:space="preserve">regarding behavioral health services </w:t>
      </w:r>
      <w:r w:rsidR="00A02090">
        <w:t>delivery models of states</w:t>
      </w:r>
      <w:r w:rsidR="00137581">
        <w:t xml:space="preserve">, and 4) </w:t>
      </w:r>
      <w:r w:rsidR="00A02090">
        <w:t>c</w:t>
      </w:r>
      <w:r w:rsidR="00137581" w:rsidRPr="00D65507">
        <w:t xml:space="preserve">reate a publicly available, interactive database </w:t>
      </w:r>
      <w:r w:rsidR="00137581">
        <w:t>that characterizes the ADHD medication prior authorization policies and behavioral health services delivery models for all U.S. states and D.C</w:t>
      </w:r>
      <w:r w:rsidR="00137581" w:rsidRPr="00D65507">
        <w:t>.</w:t>
      </w:r>
      <w:r w:rsidR="007F6AD2">
        <w:t>. Additionally, t</w:t>
      </w:r>
      <w:r w:rsidRPr="00AA6F75">
        <w:t xml:space="preserve">he information will be used in </w:t>
      </w:r>
      <w:r w:rsidR="00A02090">
        <w:t>conjunction with Medicaid claims</w:t>
      </w:r>
      <w:r w:rsidRPr="00AA6F75">
        <w:t xml:space="preserve"> data</w:t>
      </w:r>
      <w:r w:rsidR="00A02090">
        <w:t xml:space="preserve"> (MAX data)</w:t>
      </w:r>
      <w:r w:rsidRPr="00AA6F75">
        <w:t xml:space="preserve"> to evaluate the impact of such policies on ADHD medication </w:t>
      </w:r>
      <w:r>
        <w:t xml:space="preserve">and </w:t>
      </w:r>
      <w:r w:rsidR="00327EE0" w:rsidRPr="00327EE0">
        <w:t>PBT</w:t>
      </w:r>
      <w:r>
        <w:t xml:space="preserve"> </w:t>
      </w:r>
      <w:r w:rsidRPr="00AA6F75">
        <w:t>rates in young children.</w:t>
      </w:r>
    </w:p>
    <w:p w14:paraId="515FC7BE" w14:textId="49FC6EB6" w:rsidR="00575E15" w:rsidRDefault="00575E15" w:rsidP="004C24DC">
      <w:pPr>
        <w:ind w:left="0"/>
      </w:pPr>
    </w:p>
    <w:p w14:paraId="42AB756A" w14:textId="6E79020B" w:rsidR="00F610CE" w:rsidRPr="00F02ACA" w:rsidRDefault="00F610CE" w:rsidP="00692DEB">
      <w:pPr>
        <w:ind w:left="0"/>
      </w:pPr>
    </w:p>
    <w:p w14:paraId="45F183F3" w14:textId="77777777" w:rsidR="00692DEB" w:rsidRPr="00F02ACA" w:rsidRDefault="006102DA" w:rsidP="00692DEB">
      <w:pPr>
        <w:pStyle w:val="Heading5"/>
        <w:spacing w:after="120"/>
        <w:ind w:left="0"/>
      </w:pPr>
      <w:r w:rsidRPr="00F02ACA">
        <w:t xml:space="preserve">Overview of the </w:t>
      </w:r>
      <w:r w:rsidR="007F5776" w:rsidRPr="00F02ACA">
        <w:t>Information C</w:t>
      </w:r>
      <w:r w:rsidR="00157413" w:rsidRPr="00F02ACA">
        <w:t>ollection</w:t>
      </w:r>
      <w:r w:rsidRPr="00F02ACA">
        <w:t xml:space="preserve"> System</w:t>
      </w:r>
      <w:r w:rsidR="00151567" w:rsidRPr="00F02ACA">
        <w:t xml:space="preserve"> </w:t>
      </w:r>
    </w:p>
    <w:p w14:paraId="5B7E6E4A" w14:textId="52A421F9" w:rsidR="00C961A0" w:rsidRDefault="005E4FB2" w:rsidP="00692DEB">
      <w:pPr>
        <w:ind w:left="0"/>
      </w:pPr>
      <w:r>
        <w:t>Information</w:t>
      </w:r>
      <w:r w:rsidRPr="00F02ACA">
        <w:t xml:space="preserve"> </w:t>
      </w:r>
      <w:r w:rsidR="00692DEB" w:rsidRPr="00F02ACA">
        <w:t xml:space="preserve">will be collected </w:t>
      </w:r>
      <w:r w:rsidR="001724D3">
        <w:t xml:space="preserve">from a total of </w:t>
      </w:r>
      <w:r>
        <w:t>51 (50 states and the District of Columbia)</w:t>
      </w:r>
      <w:r w:rsidR="00846A84">
        <w:t xml:space="preserve"> </w:t>
      </w:r>
      <w:r>
        <w:t>Medicaid Medical Directors</w:t>
      </w:r>
      <w:r w:rsidR="00846A84">
        <w:t>,</w:t>
      </w:r>
      <w:r w:rsidR="000813BD">
        <w:t xml:space="preserve"> or their designee</w:t>
      </w:r>
      <w:r w:rsidR="00846A84">
        <w:t>,</w:t>
      </w:r>
      <w:r>
        <w:t xml:space="preserve"> </w:t>
      </w:r>
      <w:r w:rsidR="00692DEB" w:rsidRPr="00F02ACA">
        <w:t>via a</w:t>
      </w:r>
      <w:r w:rsidR="00846A84">
        <w:t>n electronic</w:t>
      </w:r>
      <w:r w:rsidR="002828EE">
        <w:t xml:space="preserve"> </w:t>
      </w:r>
      <w:r w:rsidR="00692DEB" w:rsidRPr="00F02ACA">
        <w:t>questionnaire</w:t>
      </w:r>
      <w:r w:rsidR="000813BD">
        <w:t xml:space="preserve"> </w:t>
      </w:r>
      <w:r w:rsidR="000813BD" w:rsidRPr="00F02ACA">
        <w:t>(</w:t>
      </w:r>
      <w:r w:rsidR="000813BD" w:rsidRPr="00494948">
        <w:t>see</w:t>
      </w:r>
      <w:r w:rsidR="000813BD" w:rsidRPr="00F02ACA">
        <w:rPr>
          <w:b/>
        </w:rPr>
        <w:t xml:space="preserve"> Attachment </w:t>
      </w:r>
      <w:r w:rsidR="000813BD">
        <w:rPr>
          <w:b/>
        </w:rPr>
        <w:t>A</w:t>
      </w:r>
      <w:r w:rsidR="000813BD" w:rsidRPr="00F02ACA">
        <w:rPr>
          <w:b/>
        </w:rPr>
        <w:t xml:space="preserve">—Instrument: </w:t>
      </w:r>
      <w:r w:rsidR="00494948">
        <w:rPr>
          <w:b/>
        </w:rPr>
        <w:t>Word</w:t>
      </w:r>
      <w:r w:rsidR="000813BD" w:rsidRPr="00F02ACA">
        <w:rPr>
          <w:b/>
        </w:rPr>
        <w:t xml:space="preserve"> version</w:t>
      </w:r>
      <w:r w:rsidR="00494948">
        <w:rPr>
          <w:b/>
        </w:rPr>
        <w:t xml:space="preserve"> </w:t>
      </w:r>
      <w:r w:rsidR="00494948" w:rsidRPr="00494948">
        <w:t>and</w:t>
      </w:r>
      <w:r w:rsidR="00494948">
        <w:rPr>
          <w:b/>
        </w:rPr>
        <w:t xml:space="preserve"> Attachment B</w:t>
      </w:r>
      <w:r w:rsidR="00494948" w:rsidRPr="00F02ACA">
        <w:rPr>
          <w:b/>
        </w:rPr>
        <w:t xml:space="preserve">—Instrument: </w:t>
      </w:r>
      <w:r w:rsidR="00494948">
        <w:rPr>
          <w:b/>
        </w:rPr>
        <w:t>Adobe PDF</w:t>
      </w:r>
      <w:r w:rsidR="00494948" w:rsidRPr="00F02ACA">
        <w:rPr>
          <w:b/>
        </w:rPr>
        <w:t xml:space="preserve"> version</w:t>
      </w:r>
      <w:r w:rsidR="000813BD">
        <w:t xml:space="preserve">) </w:t>
      </w:r>
      <w:r w:rsidR="00692DEB" w:rsidRPr="00F02ACA">
        <w:t xml:space="preserve">allowing respondents to complete and submit their responses electronically. The </w:t>
      </w:r>
      <w:r w:rsidR="00846A84">
        <w:t>electronic</w:t>
      </w:r>
      <w:r w:rsidR="000813BD">
        <w:t xml:space="preserve"> </w:t>
      </w:r>
      <w:r w:rsidR="00846A84">
        <w:t xml:space="preserve">instrument </w:t>
      </w:r>
      <w:r w:rsidR="00692DEB" w:rsidRPr="00F02ACA">
        <w:t xml:space="preserve">will be used to gather information </w:t>
      </w:r>
      <w:r w:rsidR="000813BD">
        <w:t>on</w:t>
      </w:r>
      <w:r w:rsidR="000813BD" w:rsidRPr="00F02ACA">
        <w:t xml:space="preserve"> </w:t>
      </w:r>
      <w:r w:rsidR="00AC72A7" w:rsidRPr="00F02ACA">
        <w:t>the characteristics and implementation of state Medicaid prior-authorization policies for medications prescribed to treat pediatric ADHD</w:t>
      </w:r>
      <w:r w:rsidR="00692DEB" w:rsidRPr="00372277">
        <w:t>.</w:t>
      </w:r>
      <w:r w:rsidR="00692DEB" w:rsidRPr="00F02ACA">
        <w:t xml:space="preserve"> </w:t>
      </w:r>
      <w:r w:rsidR="00322313" w:rsidRPr="009011A8">
        <w:t xml:space="preserve">The </w:t>
      </w:r>
      <w:r w:rsidR="00322313">
        <w:t>information collection instrument</w:t>
      </w:r>
      <w:r w:rsidR="00322313" w:rsidRPr="009011A8">
        <w:t xml:space="preserve"> </w:t>
      </w:r>
      <w:r w:rsidR="00322313">
        <w:t>was</w:t>
      </w:r>
      <w:r w:rsidR="00322313" w:rsidRPr="009011A8">
        <w:t xml:space="preserve"> develop</w:t>
      </w:r>
      <w:r w:rsidR="00322313">
        <w:t xml:space="preserve">ed </w:t>
      </w:r>
      <w:r w:rsidR="00322313" w:rsidRPr="009011A8">
        <w:t>using</w:t>
      </w:r>
      <w:r w:rsidR="00322313">
        <w:t xml:space="preserve"> Adobe Acrobat Professional</w:t>
      </w:r>
      <w:r w:rsidR="00322313" w:rsidRPr="009011A8">
        <w:t>.</w:t>
      </w:r>
      <w:r w:rsidR="00322313">
        <w:t xml:space="preserve"> T</w:t>
      </w:r>
      <w:r w:rsidR="00322313" w:rsidRPr="009011A8">
        <w:t xml:space="preserve">his </w:t>
      </w:r>
      <w:r w:rsidR="00322313">
        <w:t>method was chosen allow respondents</w:t>
      </w:r>
      <w:r w:rsidR="00322313" w:rsidRPr="009011A8">
        <w:t xml:space="preserve"> to</w:t>
      </w:r>
      <w:r w:rsidR="00322313">
        <w:t xml:space="preserve"> complete and submit their responses electronically</w:t>
      </w:r>
      <w:r w:rsidR="00322313" w:rsidRPr="009011A8">
        <w:t xml:space="preserve"> </w:t>
      </w:r>
      <w:r w:rsidR="00322313">
        <w:t>using widely available, free software (Adobe Acrobat), reducing overall burden</w:t>
      </w:r>
      <w:r w:rsidR="00322313" w:rsidRPr="009011A8">
        <w:t>.</w:t>
      </w:r>
      <w:r w:rsidR="00322313" w:rsidRPr="00F02ACA" w:rsidDel="00322313">
        <w:t xml:space="preserve"> </w:t>
      </w:r>
    </w:p>
    <w:p w14:paraId="41200B6E" w14:textId="77777777" w:rsidR="00C961A0" w:rsidRDefault="00C961A0" w:rsidP="00692DEB">
      <w:pPr>
        <w:ind w:left="0"/>
      </w:pPr>
    </w:p>
    <w:p w14:paraId="6E10A0E1" w14:textId="4614B315" w:rsidR="00322313" w:rsidRDefault="000E0B29" w:rsidP="00C730CF">
      <w:pPr>
        <w:ind w:left="0"/>
      </w:pPr>
      <w:r>
        <w:t xml:space="preserve">The electronic PDF instrument </w:t>
      </w:r>
      <w:r w:rsidRPr="000C56F1">
        <w:t xml:space="preserve">will include </w:t>
      </w:r>
      <w:r w:rsidR="00322313" w:rsidRPr="000C56F1">
        <w:t>prepopulated data specific to the respondent’s state, as generated by the lawatlas.org website.</w:t>
      </w:r>
      <w:r w:rsidR="00B72093" w:rsidRPr="000C56F1">
        <w:t xml:space="preserve"> The </w:t>
      </w:r>
      <w:r w:rsidR="00B54918" w:rsidRPr="000C56F1">
        <w:t xml:space="preserve">prepopulated </w:t>
      </w:r>
      <w:r w:rsidR="00B72093" w:rsidRPr="000C56F1">
        <w:t>data will include</w:t>
      </w:r>
      <w:r w:rsidR="00184103" w:rsidRPr="000C56F1">
        <w:t>: 1)</w:t>
      </w:r>
      <w:r w:rsidR="00B72093" w:rsidRPr="000C56F1">
        <w:t xml:space="preserve"> a copy of </w:t>
      </w:r>
      <w:r w:rsidR="00600EA1" w:rsidRPr="000C56F1">
        <w:t>any prior</w:t>
      </w:r>
      <w:r w:rsidR="00B54918" w:rsidRPr="000C56F1">
        <w:t>-</w:t>
      </w:r>
      <w:r w:rsidR="00600EA1" w:rsidRPr="000C56F1">
        <w:t xml:space="preserve">authorization policy the team has </w:t>
      </w:r>
      <w:r w:rsidR="008B7190" w:rsidRPr="000C56F1">
        <w:t>reviewed</w:t>
      </w:r>
      <w:r w:rsidR="00600EA1" w:rsidRPr="000C56F1">
        <w:t xml:space="preserve"> for the respondent’s state</w:t>
      </w:r>
      <w:r w:rsidR="00184103" w:rsidRPr="000C56F1">
        <w:t>;</w:t>
      </w:r>
      <w:r w:rsidR="008B7190" w:rsidRPr="000C56F1">
        <w:t xml:space="preserve"> and </w:t>
      </w:r>
      <w:r w:rsidR="00184103" w:rsidRPr="000C56F1">
        <w:t xml:space="preserve">2) </w:t>
      </w:r>
      <w:r w:rsidR="008B7190" w:rsidRPr="000C56F1">
        <w:t>a copy of the</w:t>
      </w:r>
      <w:r w:rsidR="00644F94" w:rsidRPr="000C56F1">
        <w:t xml:space="preserve"> </w:t>
      </w:r>
      <w:r w:rsidR="00221222" w:rsidRPr="000C56F1">
        <w:t xml:space="preserve">key features of </w:t>
      </w:r>
      <w:r w:rsidR="00644F94" w:rsidRPr="000C56F1">
        <w:t xml:space="preserve">the state’s </w:t>
      </w:r>
      <w:r w:rsidR="00221222" w:rsidRPr="000C56F1">
        <w:t xml:space="preserve">prior-authorization policies </w:t>
      </w:r>
      <w:r w:rsidR="00644F94" w:rsidRPr="000C56F1">
        <w:t>as</w:t>
      </w:r>
      <w:r w:rsidR="00221222" w:rsidRPr="000C56F1">
        <w:t xml:space="preserve"> recorded </w:t>
      </w:r>
      <w:r w:rsidR="00644F94" w:rsidRPr="000C56F1">
        <w:t>by the research team i</w:t>
      </w:r>
      <w:r w:rsidR="00B54918" w:rsidRPr="000C56F1">
        <w:t>n the lawa</w:t>
      </w:r>
      <w:r w:rsidR="00644F94" w:rsidRPr="000C56F1">
        <w:t>tlas</w:t>
      </w:r>
      <w:r w:rsidR="00B54918" w:rsidRPr="000C56F1">
        <w:t>.org</w:t>
      </w:r>
      <w:r w:rsidR="00221222" w:rsidRPr="000C56F1">
        <w:t xml:space="preserve"> database</w:t>
      </w:r>
      <w:r w:rsidR="003524F9" w:rsidRPr="000C56F1">
        <w:t>.</w:t>
      </w:r>
      <w:r w:rsidR="00221222" w:rsidRPr="000C56F1">
        <w:t xml:space="preserve"> </w:t>
      </w:r>
      <w:r w:rsidR="00322313" w:rsidRPr="000C56F1">
        <w:t xml:space="preserve">Each respondent will be asked </w:t>
      </w:r>
      <w:r w:rsidRPr="000C56F1">
        <w:t xml:space="preserve">a series of </w:t>
      </w:r>
      <w:r w:rsidR="00322313" w:rsidRPr="000C56F1">
        <w:t xml:space="preserve">questions regarding the prepopulated data </w:t>
      </w:r>
      <w:r w:rsidRPr="000C56F1">
        <w:t xml:space="preserve">to confirm </w:t>
      </w:r>
      <w:r w:rsidR="00322313" w:rsidRPr="000C56F1">
        <w:t xml:space="preserve">whether </w:t>
      </w:r>
      <w:r w:rsidRPr="000C56F1">
        <w:t>or not CDC</w:t>
      </w:r>
      <w:r>
        <w:t xml:space="preserve"> has</w:t>
      </w:r>
      <w:r w:rsidR="00322313">
        <w:t xml:space="preserve"> correctly characterized certain components of the state’s Medicaid poli</w:t>
      </w:r>
      <w:r>
        <w:t>cies related to ADHD treatment</w:t>
      </w:r>
      <w:r w:rsidR="00322313" w:rsidRPr="005F6759">
        <w:t xml:space="preserve">. This delivery method will </w:t>
      </w:r>
      <w:r w:rsidR="00274BB1">
        <w:t>further</w:t>
      </w:r>
      <w:r w:rsidR="00322313" w:rsidRPr="005F6759">
        <w:t xml:space="preserve"> reduce respondents’ burden </w:t>
      </w:r>
      <w:r w:rsidR="00274BB1">
        <w:t>by eliminating the need to</w:t>
      </w:r>
      <w:r w:rsidR="00322313" w:rsidRPr="005F6759">
        <w:t xml:space="preserve"> </w:t>
      </w:r>
      <w:r w:rsidR="00274BB1">
        <w:t>go</w:t>
      </w:r>
      <w:r w:rsidR="00322313" w:rsidRPr="005F6759">
        <w:t xml:space="preserve"> back and forth between the instrument and external webpages or </w:t>
      </w:r>
      <w:r w:rsidR="00274BB1">
        <w:t xml:space="preserve">reference </w:t>
      </w:r>
      <w:r w:rsidR="00322313" w:rsidRPr="005F6759">
        <w:t>documents.</w:t>
      </w:r>
    </w:p>
    <w:p w14:paraId="08CB4954" w14:textId="77777777" w:rsidR="00322313" w:rsidRDefault="00322313" w:rsidP="00C730CF">
      <w:pPr>
        <w:ind w:left="0"/>
      </w:pPr>
    </w:p>
    <w:p w14:paraId="050983D3" w14:textId="619FE537" w:rsidR="00846A84" w:rsidRDefault="00C730CF" w:rsidP="00C730CF">
      <w:pPr>
        <w:ind w:left="0"/>
      </w:pPr>
      <w:r>
        <w:t xml:space="preserve">Upon completion of the instrument, respondents need only click a “submit” button that will deliver the completed assessment to a secure CDC email address without any further action by the respondent. </w:t>
      </w:r>
    </w:p>
    <w:p w14:paraId="45302C8A" w14:textId="77777777" w:rsidR="00846A84" w:rsidRDefault="00846A84" w:rsidP="00C730CF">
      <w:pPr>
        <w:ind w:left="0"/>
      </w:pPr>
    </w:p>
    <w:p w14:paraId="3F3278EB" w14:textId="50B767CE" w:rsidR="00774689" w:rsidRDefault="00C730CF" w:rsidP="004B16BC">
      <w:pPr>
        <w:ind w:left="0"/>
      </w:pPr>
      <w:r w:rsidRPr="009011A8">
        <w:lastRenderedPageBreak/>
        <w:t xml:space="preserve">The </w:t>
      </w:r>
      <w:r>
        <w:t>assessment</w:t>
      </w:r>
      <w:r w:rsidRPr="009011A8">
        <w:t xml:space="preserve"> was designed to collect the minimum information necessary for the purposes of this project</w:t>
      </w:r>
      <w:r>
        <w:t>.</w:t>
      </w:r>
      <w:r w:rsidR="002828EE">
        <w:t xml:space="preserve"> </w:t>
      </w:r>
      <w:r w:rsidR="00692DEB" w:rsidRPr="00F02ACA">
        <w:t xml:space="preserve">The information collection instrument was pilot tested by </w:t>
      </w:r>
      <w:r w:rsidR="00A01BAD" w:rsidRPr="000C0AA6">
        <w:t>7</w:t>
      </w:r>
      <w:r w:rsidR="00692DEB" w:rsidRPr="00F02ACA">
        <w:t xml:space="preserve"> public health professionals. Feedback from this group was used to</w:t>
      </w:r>
      <w:r w:rsidR="00C961A0">
        <w:t xml:space="preserve"> </w:t>
      </w:r>
      <w:r w:rsidR="00C961A0" w:rsidRPr="00F02ACA">
        <w:t>establish the estimated time required to complete the information collection instrument</w:t>
      </w:r>
      <w:r w:rsidR="00C961A0">
        <w:t>,</w:t>
      </w:r>
      <w:r w:rsidR="00692DEB" w:rsidRPr="00F02ACA">
        <w:t xml:space="preserve"> refine questions as needed</w:t>
      </w:r>
      <w:r w:rsidR="00E213AF">
        <w:t>,</w:t>
      </w:r>
      <w:r w:rsidR="00C961A0">
        <w:t xml:space="preserve"> and</w:t>
      </w:r>
      <w:r w:rsidR="00692DEB" w:rsidRPr="00F02ACA">
        <w:t xml:space="preserve"> ensure accurate programming and skip patterns</w:t>
      </w:r>
      <w:r w:rsidR="00C961A0">
        <w:t xml:space="preserve"> within the instrument</w:t>
      </w:r>
      <w:r w:rsidR="00692DEB" w:rsidRPr="00F02ACA">
        <w:t>.</w:t>
      </w:r>
    </w:p>
    <w:p w14:paraId="69F428B1" w14:textId="77777777" w:rsidR="00202EF9" w:rsidRPr="00F02ACA" w:rsidRDefault="00202EF9" w:rsidP="004B16BC">
      <w:pPr>
        <w:ind w:left="0"/>
      </w:pPr>
    </w:p>
    <w:p w14:paraId="0E55AADD" w14:textId="77777777" w:rsidR="00692DEB" w:rsidRPr="00F02ACA" w:rsidRDefault="00692DEB" w:rsidP="00692DEB">
      <w:pPr>
        <w:pStyle w:val="Heading5"/>
        <w:spacing w:after="120"/>
        <w:ind w:left="0"/>
      </w:pPr>
      <w:r w:rsidRPr="00CE6207">
        <w:t xml:space="preserve">Items of Information to be </w:t>
      </w:r>
      <w:proofErr w:type="gramStart"/>
      <w:r w:rsidRPr="00CE6207">
        <w:t>Collected</w:t>
      </w:r>
      <w:proofErr w:type="gramEnd"/>
    </w:p>
    <w:p w14:paraId="2497D0F2" w14:textId="570AA54C" w:rsidR="00906534" w:rsidRDefault="00692DEB" w:rsidP="00692DEB">
      <w:pPr>
        <w:ind w:left="0"/>
      </w:pPr>
      <w:r w:rsidRPr="00F02ACA">
        <w:t xml:space="preserve">The </w:t>
      </w:r>
      <w:r w:rsidR="00372277">
        <w:t>electronic</w:t>
      </w:r>
      <w:r w:rsidR="003702D2">
        <w:t xml:space="preserve"> information</w:t>
      </w:r>
      <w:r w:rsidRPr="00F02ACA">
        <w:t xml:space="preserve"> collection instrument </w:t>
      </w:r>
      <w:r w:rsidR="00494948" w:rsidRPr="00F02ACA">
        <w:t>(</w:t>
      </w:r>
      <w:r w:rsidR="00494948" w:rsidRPr="00494948">
        <w:t>see</w:t>
      </w:r>
      <w:r w:rsidR="00494948" w:rsidRPr="00F02ACA">
        <w:rPr>
          <w:b/>
        </w:rPr>
        <w:t xml:space="preserve"> Attachment </w:t>
      </w:r>
      <w:r w:rsidR="00494948">
        <w:rPr>
          <w:b/>
        </w:rPr>
        <w:t>A</w:t>
      </w:r>
      <w:r w:rsidR="00494948" w:rsidRPr="00F02ACA">
        <w:rPr>
          <w:b/>
        </w:rPr>
        <w:t xml:space="preserve">—Instrument: </w:t>
      </w:r>
      <w:r w:rsidR="00494948">
        <w:rPr>
          <w:b/>
        </w:rPr>
        <w:t>Word</w:t>
      </w:r>
      <w:r w:rsidR="00494948" w:rsidRPr="00F02ACA">
        <w:rPr>
          <w:b/>
        </w:rPr>
        <w:t xml:space="preserve"> version</w:t>
      </w:r>
      <w:r w:rsidR="00494948">
        <w:rPr>
          <w:b/>
        </w:rPr>
        <w:t xml:space="preserve"> </w:t>
      </w:r>
      <w:r w:rsidR="00494948" w:rsidRPr="00494948">
        <w:t>and</w:t>
      </w:r>
      <w:r w:rsidR="00494948">
        <w:rPr>
          <w:b/>
        </w:rPr>
        <w:t xml:space="preserve"> Attachment B</w:t>
      </w:r>
      <w:r w:rsidR="00494948" w:rsidRPr="00F02ACA">
        <w:rPr>
          <w:b/>
        </w:rPr>
        <w:t xml:space="preserve">—Instrument: </w:t>
      </w:r>
      <w:r w:rsidR="00494948">
        <w:rPr>
          <w:b/>
        </w:rPr>
        <w:t>Adobe PDF</w:t>
      </w:r>
      <w:r w:rsidR="00494948" w:rsidRPr="00F02ACA">
        <w:rPr>
          <w:b/>
        </w:rPr>
        <w:t xml:space="preserve"> version</w:t>
      </w:r>
      <w:r w:rsidR="00494948">
        <w:t>)</w:t>
      </w:r>
      <w:r w:rsidR="008E027E">
        <w:t xml:space="preserve"> </w:t>
      </w:r>
      <w:r w:rsidR="008E027E" w:rsidRPr="00F02ACA">
        <w:t>will</w:t>
      </w:r>
      <w:r w:rsidR="008E027E">
        <w:t xml:space="preserve"> assess</w:t>
      </w:r>
      <w:r w:rsidR="009F4645" w:rsidRPr="009F4645">
        <w:t xml:space="preserve"> </w:t>
      </w:r>
      <w:r w:rsidR="009F4645" w:rsidRPr="00AA6F75">
        <w:t xml:space="preserve">the characteristics and implementation of state Medicaid policies </w:t>
      </w:r>
      <w:r w:rsidR="009F4645">
        <w:t xml:space="preserve">that relate to </w:t>
      </w:r>
      <w:r w:rsidR="009F4645" w:rsidRPr="00AA6F75">
        <w:t>pediatric ADHD</w:t>
      </w:r>
      <w:r w:rsidR="009F4645">
        <w:t xml:space="preserve"> treatment</w:t>
      </w:r>
      <w:r w:rsidR="009F4645" w:rsidRPr="00AA6F75">
        <w:t>.</w:t>
      </w:r>
      <w:r w:rsidR="009F4645">
        <w:t xml:space="preserve"> </w:t>
      </w:r>
    </w:p>
    <w:p w14:paraId="45C3FA47" w14:textId="77777777" w:rsidR="00906534" w:rsidRDefault="00906534" w:rsidP="00692DEB">
      <w:pPr>
        <w:ind w:left="0"/>
      </w:pPr>
    </w:p>
    <w:p w14:paraId="1C5A5FDF" w14:textId="7D76DC7D" w:rsidR="008C59E7" w:rsidRPr="00906534" w:rsidRDefault="008E027E" w:rsidP="00E732D7">
      <w:pPr>
        <w:ind w:left="0"/>
      </w:pPr>
      <w:r>
        <w:t xml:space="preserve">The survey </w:t>
      </w:r>
      <w:r w:rsidR="00692DEB" w:rsidRPr="00F02ACA">
        <w:t xml:space="preserve">consists of </w:t>
      </w:r>
      <w:r w:rsidR="008E26C1">
        <w:t xml:space="preserve">a total of </w:t>
      </w:r>
      <w:r w:rsidR="00080C27" w:rsidRPr="00495ECD">
        <w:t>1</w:t>
      </w:r>
      <w:r w:rsidR="00424BBA" w:rsidRPr="00495ECD">
        <w:t>5</w:t>
      </w:r>
      <w:r w:rsidRPr="00495ECD">
        <w:t xml:space="preserve"> questions</w:t>
      </w:r>
      <w:r w:rsidR="00906534" w:rsidRPr="00495ECD">
        <w:t>.</w:t>
      </w:r>
      <w:r w:rsidR="00692DEB" w:rsidRPr="00F02ACA">
        <w:t xml:space="preserve"> </w:t>
      </w:r>
      <w:r>
        <w:t xml:space="preserve">Question formats </w:t>
      </w:r>
      <w:r w:rsidR="00520CC6">
        <w:t xml:space="preserve">include </w:t>
      </w:r>
      <w:r w:rsidR="00520CC6" w:rsidRPr="00F02ACA">
        <w:t>dichotomous</w:t>
      </w:r>
      <w:r w:rsidR="008C59E7" w:rsidRPr="00F02ACA">
        <w:t>, multiple response, interval</w:t>
      </w:r>
      <w:r w:rsidR="00E35E9A" w:rsidRPr="00F02ACA">
        <w:t>,</w:t>
      </w:r>
      <w:r w:rsidR="008C59E7" w:rsidRPr="00F02ACA">
        <w:t xml:space="preserve"> an</w:t>
      </w:r>
      <w:r w:rsidR="00E35E9A" w:rsidRPr="00F02ACA">
        <w:rPr>
          <w:rFonts w:eastAsiaTheme="majorEastAsia" w:cstheme="majorBidi"/>
        </w:rPr>
        <w:t>d open-ended</w:t>
      </w:r>
      <w:r w:rsidR="00692DEB" w:rsidRPr="00F02ACA">
        <w:rPr>
          <w:rFonts w:eastAsiaTheme="majorEastAsia" w:cstheme="majorBidi"/>
        </w:rPr>
        <w:t>.</w:t>
      </w:r>
      <w:r w:rsidR="00274BB1">
        <w:rPr>
          <w:rFonts w:eastAsiaTheme="majorEastAsia" w:cstheme="majorBidi"/>
        </w:rPr>
        <w:t xml:space="preserve"> Although the prepopulated information included will be tailored to each respondent, the questions regarding that information will be the same across all respondents. </w:t>
      </w:r>
      <w:r>
        <w:rPr>
          <w:rFonts w:eastAsiaTheme="majorEastAsia" w:cstheme="majorBidi"/>
        </w:rPr>
        <w:t>In a</w:t>
      </w:r>
      <w:r w:rsidR="00692DEB" w:rsidRPr="00F02ACA">
        <w:rPr>
          <w:rFonts w:eastAsiaTheme="majorEastAsia" w:cstheme="majorBidi"/>
        </w:rPr>
        <w:t xml:space="preserve">n effort </w:t>
      </w:r>
      <w:r>
        <w:rPr>
          <w:rFonts w:eastAsiaTheme="majorEastAsia" w:cstheme="majorBidi"/>
        </w:rPr>
        <w:t xml:space="preserve">to minimize response burden, the instrument was designed with a particular focus on streamlining questions by </w:t>
      </w:r>
      <w:r w:rsidR="00692DEB" w:rsidRPr="00F02ACA">
        <w:rPr>
          <w:rFonts w:eastAsiaTheme="majorEastAsia" w:cstheme="majorBidi"/>
        </w:rPr>
        <w:t>limit</w:t>
      </w:r>
      <w:r>
        <w:rPr>
          <w:rFonts w:eastAsiaTheme="majorEastAsia" w:cstheme="majorBidi"/>
        </w:rPr>
        <w:t>ing</w:t>
      </w:r>
      <w:r w:rsidR="00692DEB" w:rsidRPr="00F02ACA">
        <w:rPr>
          <w:rFonts w:eastAsiaTheme="majorEastAsia" w:cstheme="majorBidi"/>
        </w:rPr>
        <w:t xml:space="preserve"> </w:t>
      </w:r>
      <w:r>
        <w:rPr>
          <w:rFonts w:eastAsiaTheme="majorEastAsia" w:cstheme="majorBidi"/>
        </w:rPr>
        <w:t xml:space="preserve">narrative or open-ended questions </w:t>
      </w:r>
      <w:r w:rsidR="00692DEB" w:rsidRPr="00F02ACA">
        <w:t>whenever possible</w:t>
      </w:r>
      <w:r w:rsidR="00692DEB" w:rsidRPr="04524006">
        <w:t xml:space="preserve">. The instrument </w:t>
      </w:r>
      <w:r w:rsidR="00692DEB" w:rsidRPr="00AB1D49">
        <w:t xml:space="preserve">will collect information on the following: </w:t>
      </w:r>
      <w:r w:rsidR="00906534">
        <w:br/>
      </w:r>
    </w:p>
    <w:p w14:paraId="521C9E1D" w14:textId="3B04CCA4" w:rsidR="008C59E7" w:rsidRPr="003C3E8C" w:rsidRDefault="00E732D7" w:rsidP="00AB1D49">
      <w:pPr>
        <w:pStyle w:val="ListParagraph"/>
        <w:numPr>
          <w:ilvl w:val="0"/>
          <w:numId w:val="25"/>
        </w:numPr>
        <w:tabs>
          <w:tab w:val="clear" w:pos="9360"/>
        </w:tabs>
      </w:pPr>
      <w:r w:rsidRPr="003C3E8C">
        <w:t>C</w:t>
      </w:r>
      <w:r w:rsidR="0072072F" w:rsidRPr="003C3E8C">
        <w:t xml:space="preserve">haracteristics </w:t>
      </w:r>
      <w:r w:rsidR="00FD472D" w:rsidRPr="003C3E8C">
        <w:t>of Medicaid policies requiring prior authorization for obtaining coverage for ADHD medications prescribed to children younger than 18, including:</w:t>
      </w:r>
    </w:p>
    <w:p w14:paraId="187D063C" w14:textId="1B354031" w:rsidR="00FD472D" w:rsidRPr="003C3E8C" w:rsidRDefault="00746842" w:rsidP="00AB1D49">
      <w:pPr>
        <w:pStyle w:val="ListParagraph"/>
        <w:numPr>
          <w:ilvl w:val="1"/>
          <w:numId w:val="25"/>
        </w:numPr>
        <w:tabs>
          <w:tab w:val="clear" w:pos="9360"/>
        </w:tabs>
      </w:pPr>
      <w:r w:rsidRPr="003C3E8C">
        <w:t>W</w:t>
      </w:r>
      <w:r w:rsidR="00FD472D" w:rsidRPr="003C3E8C">
        <w:t>hether the Medicaid program has any such policy</w:t>
      </w:r>
    </w:p>
    <w:p w14:paraId="22BEDCA3" w14:textId="593F2B64" w:rsidR="00070046" w:rsidRPr="003C3E8C" w:rsidRDefault="00E732D7" w:rsidP="00AB1D49">
      <w:pPr>
        <w:pStyle w:val="ListParagraph"/>
        <w:numPr>
          <w:ilvl w:val="1"/>
          <w:numId w:val="25"/>
        </w:numPr>
        <w:tabs>
          <w:tab w:val="clear" w:pos="9360"/>
        </w:tabs>
      </w:pPr>
      <w:r w:rsidRPr="003C3E8C">
        <w:t>Whether</w:t>
      </w:r>
      <w:r w:rsidR="00070046" w:rsidRPr="003C3E8C">
        <w:t xml:space="preserve"> our team’s characterization of a state’s policy</w:t>
      </w:r>
      <w:r w:rsidR="00AB3684" w:rsidRPr="003C3E8C">
        <w:t xml:space="preserve"> is correct</w:t>
      </w:r>
    </w:p>
    <w:p w14:paraId="3EA4455D" w14:textId="26C4D777" w:rsidR="00FD472D" w:rsidRPr="003C3E8C" w:rsidRDefault="00E732D7" w:rsidP="00AB1D49">
      <w:pPr>
        <w:pStyle w:val="ListParagraph"/>
        <w:numPr>
          <w:ilvl w:val="1"/>
          <w:numId w:val="25"/>
        </w:numPr>
        <w:tabs>
          <w:tab w:val="clear" w:pos="9360"/>
        </w:tabs>
      </w:pPr>
      <w:r w:rsidRPr="003C3E8C">
        <w:t>S</w:t>
      </w:r>
      <w:r w:rsidR="00FD472D" w:rsidRPr="003C3E8C">
        <w:t>pecific characteristics of a Medicaid program’s prior authorization policy</w:t>
      </w:r>
    </w:p>
    <w:p w14:paraId="77939101" w14:textId="688AB17E" w:rsidR="00FD472D" w:rsidRPr="003C3E8C" w:rsidRDefault="00E732D7" w:rsidP="00AB1D49">
      <w:pPr>
        <w:pStyle w:val="ListParagraph"/>
        <w:numPr>
          <w:ilvl w:val="1"/>
          <w:numId w:val="25"/>
        </w:numPr>
        <w:tabs>
          <w:tab w:val="clear" w:pos="9360"/>
        </w:tabs>
      </w:pPr>
      <w:r w:rsidRPr="003C3E8C">
        <w:t>I</w:t>
      </w:r>
      <w:r w:rsidR="00FD472D" w:rsidRPr="003C3E8C">
        <w:t>mplementation date and most recent update date for the policy</w:t>
      </w:r>
    </w:p>
    <w:p w14:paraId="2BC2E227" w14:textId="77777777" w:rsidR="00906534" w:rsidRPr="003C3E8C" w:rsidRDefault="00906534" w:rsidP="00906534">
      <w:pPr>
        <w:pStyle w:val="ListParagraph"/>
        <w:tabs>
          <w:tab w:val="clear" w:pos="9360"/>
        </w:tabs>
        <w:ind w:left="1440"/>
      </w:pPr>
    </w:p>
    <w:p w14:paraId="2EEAAFE7" w14:textId="3427BB1A" w:rsidR="008C59E7" w:rsidRPr="003C3E8C" w:rsidRDefault="00E732D7" w:rsidP="00AB1D49">
      <w:pPr>
        <w:pStyle w:val="ListParagraph"/>
        <w:numPr>
          <w:ilvl w:val="0"/>
          <w:numId w:val="25"/>
        </w:numPr>
        <w:tabs>
          <w:tab w:val="clear" w:pos="9360"/>
        </w:tabs>
      </w:pPr>
      <w:r w:rsidRPr="003C3E8C">
        <w:t>C</w:t>
      </w:r>
      <w:r w:rsidR="00427320" w:rsidRPr="003C3E8C">
        <w:t xml:space="preserve">haracteristics </w:t>
      </w:r>
      <w:r w:rsidR="00FD472D" w:rsidRPr="003C3E8C">
        <w:t>of Medicaid programs’ behavioral health services carve-out policy, including:</w:t>
      </w:r>
    </w:p>
    <w:p w14:paraId="1578ECD3" w14:textId="7341A6CA" w:rsidR="00FD472D" w:rsidRPr="003C3E8C" w:rsidRDefault="00E732D7" w:rsidP="00AB1D49">
      <w:pPr>
        <w:pStyle w:val="ListParagraph"/>
        <w:numPr>
          <w:ilvl w:val="1"/>
          <w:numId w:val="25"/>
        </w:numPr>
        <w:tabs>
          <w:tab w:val="clear" w:pos="9360"/>
        </w:tabs>
      </w:pPr>
      <w:r w:rsidRPr="003C3E8C">
        <w:t>W</w:t>
      </w:r>
      <w:r w:rsidR="00FD472D" w:rsidRPr="003C3E8C">
        <w:t xml:space="preserve">hether the Medicaid program’s </w:t>
      </w:r>
      <w:r w:rsidR="0087428B" w:rsidRPr="003C3E8C">
        <w:t xml:space="preserve">coverage for </w:t>
      </w:r>
      <w:r w:rsidR="00FD472D" w:rsidRPr="003C3E8C">
        <w:t xml:space="preserve">behavioral health services are currently carved in </w:t>
      </w:r>
      <w:r w:rsidR="00F10551" w:rsidRPr="003C3E8C">
        <w:t xml:space="preserve">to a managed care organization </w:t>
      </w:r>
      <w:r w:rsidR="00FD472D" w:rsidRPr="003C3E8C">
        <w:t xml:space="preserve">or carved out </w:t>
      </w:r>
      <w:r w:rsidR="00F10551" w:rsidRPr="003C3E8C">
        <w:t xml:space="preserve">to a fee for service model or </w:t>
      </w:r>
      <w:r w:rsidR="00000FAA" w:rsidRPr="003C3E8C">
        <w:t xml:space="preserve">a </w:t>
      </w:r>
      <w:r w:rsidR="00F10551" w:rsidRPr="003C3E8C">
        <w:t>behavioral health organization</w:t>
      </w:r>
      <w:r w:rsidR="00FD472D" w:rsidRPr="003C3E8C">
        <w:t>.</w:t>
      </w:r>
    </w:p>
    <w:p w14:paraId="3082F1EB" w14:textId="38A88520" w:rsidR="00692DEB" w:rsidRPr="003C3E8C" w:rsidRDefault="00E732D7" w:rsidP="006061C1">
      <w:pPr>
        <w:pStyle w:val="ListParagraph"/>
        <w:numPr>
          <w:ilvl w:val="1"/>
          <w:numId w:val="25"/>
        </w:numPr>
        <w:tabs>
          <w:tab w:val="clear" w:pos="9360"/>
        </w:tabs>
      </w:pPr>
      <w:r w:rsidRPr="003C3E8C">
        <w:t>W</w:t>
      </w:r>
      <w:r w:rsidR="00FD472D" w:rsidRPr="003C3E8C">
        <w:t>hether the Medicaid program’s behavioral health services were ever carved out in the last five years.</w:t>
      </w:r>
    </w:p>
    <w:p w14:paraId="38AE9656" w14:textId="77777777" w:rsidR="00D07E29" w:rsidRPr="003C3E8C" w:rsidRDefault="00D07E29" w:rsidP="00D07E29">
      <w:pPr>
        <w:pStyle w:val="ListParagraph"/>
        <w:tabs>
          <w:tab w:val="clear" w:pos="9360"/>
        </w:tabs>
        <w:ind w:left="1260"/>
      </w:pPr>
    </w:p>
    <w:p w14:paraId="0C491140" w14:textId="537A7019" w:rsidR="00E732D7" w:rsidRDefault="00E732D7" w:rsidP="00E732D7">
      <w:pPr>
        <w:pStyle w:val="ListParagraph"/>
        <w:numPr>
          <w:ilvl w:val="0"/>
          <w:numId w:val="25"/>
        </w:numPr>
        <w:tabs>
          <w:tab w:val="clear" w:pos="9360"/>
        </w:tabs>
      </w:pPr>
      <w:r w:rsidRPr="003C3E8C">
        <w:t>Respondent information related to their official duty including name, title, position, and contact information.</w:t>
      </w:r>
      <w:r>
        <w:t xml:space="preserve"> </w:t>
      </w:r>
      <w:r w:rsidRPr="00906534">
        <w:t xml:space="preserve">This information will be collected only for the purpose of contacting the respondent upon his/her request or to clarify </w:t>
      </w:r>
      <w:r w:rsidRPr="006061C1">
        <w:t>a respondent’s answer. This information will be kept in a secure CDC file at all times, and the data will be d</w:t>
      </w:r>
      <w:r w:rsidRPr="007B4ADC">
        <w:t>e-identified for any reporting activities following the data collection.</w:t>
      </w:r>
    </w:p>
    <w:p w14:paraId="42F575C1" w14:textId="77777777" w:rsidR="007B4ADC" w:rsidRDefault="007B4ADC" w:rsidP="007B4ADC">
      <w:pPr>
        <w:pStyle w:val="ListParagraph"/>
        <w:tabs>
          <w:tab w:val="clear" w:pos="9360"/>
        </w:tabs>
        <w:ind w:left="1260"/>
      </w:pPr>
    </w:p>
    <w:p w14:paraId="1B2B427B" w14:textId="327971A3" w:rsidR="00E213AF" w:rsidRDefault="00E213AF" w:rsidP="007B4ADC">
      <w:pPr>
        <w:pStyle w:val="ListParagraph"/>
        <w:tabs>
          <w:tab w:val="clear" w:pos="9360"/>
        </w:tabs>
        <w:ind w:left="1260"/>
      </w:pPr>
    </w:p>
    <w:p w14:paraId="3DDF16C6" w14:textId="77777777" w:rsidR="00E213AF" w:rsidRDefault="00E213AF" w:rsidP="007B4ADC">
      <w:pPr>
        <w:pStyle w:val="ListParagraph"/>
        <w:tabs>
          <w:tab w:val="clear" w:pos="9360"/>
        </w:tabs>
        <w:ind w:left="1260"/>
      </w:pPr>
    </w:p>
    <w:p w14:paraId="48A46E1A" w14:textId="77777777" w:rsidR="00E213AF" w:rsidRDefault="00E213AF" w:rsidP="007B4ADC">
      <w:pPr>
        <w:pStyle w:val="ListParagraph"/>
        <w:tabs>
          <w:tab w:val="clear" w:pos="9360"/>
        </w:tabs>
        <w:ind w:left="1260"/>
      </w:pPr>
    </w:p>
    <w:p w14:paraId="4646BEBD" w14:textId="77777777" w:rsidR="006061C1" w:rsidRDefault="006061C1" w:rsidP="006061C1">
      <w:pPr>
        <w:pStyle w:val="ListParagraph"/>
        <w:tabs>
          <w:tab w:val="clear" w:pos="9360"/>
        </w:tabs>
        <w:ind w:left="1260"/>
      </w:pPr>
    </w:p>
    <w:p w14:paraId="2A879538" w14:textId="77777777" w:rsidR="00B12F51" w:rsidRPr="00211E1C" w:rsidRDefault="00B12F51" w:rsidP="00692DEB">
      <w:pPr>
        <w:pStyle w:val="Heading4"/>
      </w:pPr>
      <w:bookmarkStart w:id="7" w:name="_Toc427752815"/>
      <w:r w:rsidRPr="00211E1C">
        <w:lastRenderedPageBreak/>
        <w:t>Purpose and Use of the Information Collection</w:t>
      </w:r>
      <w:bookmarkEnd w:id="7"/>
    </w:p>
    <w:p w14:paraId="36C4EA8C" w14:textId="54FC91D5" w:rsidR="004C24DC" w:rsidRDefault="00FD37A0" w:rsidP="00692DEB">
      <w:pPr>
        <w:pStyle w:val="ListParagraph"/>
        <w:ind w:left="0"/>
      </w:pPr>
      <w:r>
        <w:t xml:space="preserve">The purpose of this </w:t>
      </w:r>
      <w:r w:rsidR="007B4ADC">
        <w:t>assessment</w:t>
      </w:r>
      <w:r>
        <w:t xml:space="preserve"> is </w:t>
      </w:r>
      <w:r w:rsidRPr="00AA6F75">
        <w:t xml:space="preserve">to collect information about the characteristics and implementation of state Medicaid policies </w:t>
      </w:r>
      <w:r w:rsidR="00000FAA">
        <w:t xml:space="preserve">that relate to </w:t>
      </w:r>
      <w:r w:rsidRPr="00AA6F75">
        <w:t>pediatric ADHD</w:t>
      </w:r>
      <w:r w:rsidR="00000FAA">
        <w:t xml:space="preserve"> treatment</w:t>
      </w:r>
      <w:r w:rsidRPr="00AA6F75">
        <w:t xml:space="preserve">. </w:t>
      </w:r>
      <w:r w:rsidR="00000FAA">
        <w:t xml:space="preserve"> Specifically, </w:t>
      </w:r>
      <w:r w:rsidR="007B4ADC">
        <w:t xml:space="preserve">CDC </w:t>
      </w:r>
      <w:r w:rsidR="00000FAA">
        <w:t xml:space="preserve">would like to collect information on state use of prior-authorization and behavioral health </w:t>
      </w:r>
      <w:proofErr w:type="spellStart"/>
      <w:r w:rsidR="00000FAA">
        <w:t>carve</w:t>
      </w:r>
      <w:proofErr w:type="spellEnd"/>
      <w:r w:rsidR="00000FAA">
        <w:t xml:space="preserve">-outs to support the delivery of recommended ADHD treatment. </w:t>
      </w:r>
    </w:p>
    <w:p w14:paraId="735B81CB" w14:textId="77777777" w:rsidR="004C24DC" w:rsidRDefault="004C24DC" w:rsidP="00692DEB">
      <w:pPr>
        <w:pStyle w:val="ListParagraph"/>
        <w:ind w:left="0"/>
      </w:pPr>
    </w:p>
    <w:p w14:paraId="2E745ECF" w14:textId="3B66D739" w:rsidR="00BE738E" w:rsidRDefault="001530F7" w:rsidP="00692DEB">
      <w:pPr>
        <w:pStyle w:val="ListParagraph"/>
        <w:ind w:left="0"/>
      </w:pPr>
      <w:r>
        <w:t xml:space="preserve">This data collection effort is the first national-level attempt of its kind and </w:t>
      </w:r>
      <w:r w:rsidR="000236A3" w:rsidRPr="000236A3">
        <w:t xml:space="preserve">will serve as a pilot information collection to inform the development of a separate ICR to collect </w:t>
      </w:r>
      <w:r w:rsidR="00000FAA">
        <w:t xml:space="preserve">these </w:t>
      </w:r>
      <w:r w:rsidR="000236A3" w:rsidRPr="000236A3">
        <w:t>data on an annual basis in future years.</w:t>
      </w:r>
      <w:r w:rsidR="005176AD">
        <w:t xml:space="preserve"> </w:t>
      </w:r>
    </w:p>
    <w:p w14:paraId="1F714F29" w14:textId="77777777" w:rsidR="006A5446" w:rsidRDefault="006A5446" w:rsidP="00692DEB">
      <w:pPr>
        <w:pStyle w:val="ListParagraph"/>
        <w:ind w:left="0"/>
      </w:pPr>
    </w:p>
    <w:p w14:paraId="1094800E" w14:textId="77777777" w:rsidR="008F5ADA" w:rsidRDefault="008F5ADA" w:rsidP="008F5ADA">
      <w:pPr>
        <w:tabs>
          <w:tab w:val="clear" w:pos="9360"/>
        </w:tabs>
        <w:spacing w:after="200"/>
        <w:ind w:left="0"/>
      </w:pPr>
      <w:r>
        <w:t>The resulting data from this information collection are intended to be used t</w:t>
      </w:r>
      <w:r w:rsidRPr="00263C83">
        <w:t>o</w:t>
      </w:r>
      <w:r>
        <w:t>:</w:t>
      </w:r>
    </w:p>
    <w:p w14:paraId="3AC65429" w14:textId="018AC4F5" w:rsidR="008F5ADA" w:rsidRDefault="008F5ADA" w:rsidP="008F5ADA">
      <w:pPr>
        <w:pStyle w:val="ListParagraph"/>
        <w:numPr>
          <w:ilvl w:val="0"/>
          <w:numId w:val="37"/>
        </w:numPr>
        <w:tabs>
          <w:tab w:val="clear" w:pos="9360"/>
        </w:tabs>
        <w:spacing w:after="200"/>
      </w:pPr>
      <w:r>
        <w:t>S</w:t>
      </w:r>
      <w:r w:rsidRPr="00263C83">
        <w:t xml:space="preserve">upplement information on policies </w:t>
      </w:r>
      <w:r>
        <w:t xml:space="preserve">regarding </w:t>
      </w:r>
      <w:r w:rsidRPr="00CE184D">
        <w:t>state</w:t>
      </w:r>
      <w:r>
        <w:t xml:space="preserve"> Medicaid program</w:t>
      </w:r>
      <w:r w:rsidRPr="00CE184D">
        <w:t xml:space="preserve"> prior authorization for ADHD medications prescribed to children</w:t>
      </w:r>
      <w:r w:rsidR="00215CEC">
        <w:t>.</w:t>
      </w:r>
    </w:p>
    <w:p w14:paraId="4C91D791" w14:textId="65976FDA" w:rsidR="008F5ADA" w:rsidRDefault="008F5ADA" w:rsidP="008F5ADA">
      <w:pPr>
        <w:pStyle w:val="ListParagraph"/>
        <w:numPr>
          <w:ilvl w:val="0"/>
          <w:numId w:val="37"/>
        </w:numPr>
        <w:tabs>
          <w:tab w:val="clear" w:pos="9360"/>
        </w:tabs>
        <w:spacing w:after="200"/>
      </w:pPr>
      <w:r w:rsidRPr="00445D22">
        <w:t>Confirm whether each state has a prior-authorization policy for pediatric ADHD medication prescriptions, details of the policy, and the date of policy implementation.</w:t>
      </w:r>
      <w:r>
        <w:t xml:space="preserve"> </w:t>
      </w:r>
    </w:p>
    <w:p w14:paraId="1207A614" w14:textId="77777777" w:rsidR="008F5ADA" w:rsidRDefault="008F5ADA" w:rsidP="008F5ADA">
      <w:pPr>
        <w:pStyle w:val="ListParagraph"/>
        <w:numPr>
          <w:ilvl w:val="0"/>
          <w:numId w:val="37"/>
        </w:numPr>
        <w:tabs>
          <w:tab w:val="clear" w:pos="9360"/>
        </w:tabs>
        <w:spacing w:after="200"/>
      </w:pPr>
      <w:r>
        <w:t xml:space="preserve">Inform NCBDDD of Medicaid policies regarding behavioral health services delivery models of states. </w:t>
      </w:r>
    </w:p>
    <w:p w14:paraId="4A7AFCEB" w14:textId="77777777" w:rsidR="008F5ADA" w:rsidRDefault="008F5ADA" w:rsidP="008F5ADA">
      <w:pPr>
        <w:pStyle w:val="ListParagraph"/>
        <w:numPr>
          <w:ilvl w:val="0"/>
          <w:numId w:val="37"/>
        </w:numPr>
        <w:tabs>
          <w:tab w:val="clear" w:pos="9360"/>
        </w:tabs>
        <w:spacing w:after="200"/>
      </w:pPr>
      <w:r>
        <w:t>C</w:t>
      </w:r>
      <w:r w:rsidRPr="00D65507">
        <w:t xml:space="preserve">reate a publicly available, interactive database </w:t>
      </w:r>
      <w:r>
        <w:t>that characterizes the ADHD medication prior authorization policies and behavioral health services delivery models for all U.S. states and D.C</w:t>
      </w:r>
      <w:r w:rsidRPr="00D65507">
        <w:t xml:space="preserve">. </w:t>
      </w:r>
    </w:p>
    <w:p w14:paraId="6BAF4FA1" w14:textId="2801D2B3" w:rsidR="008F5ADA" w:rsidRDefault="008F5ADA" w:rsidP="008F5ADA">
      <w:pPr>
        <w:pStyle w:val="ListParagraph"/>
        <w:numPr>
          <w:ilvl w:val="0"/>
          <w:numId w:val="37"/>
        </w:numPr>
        <w:tabs>
          <w:tab w:val="clear" w:pos="9360"/>
        </w:tabs>
        <w:spacing w:after="200"/>
      </w:pPr>
      <w:r>
        <w:t>I</w:t>
      </w:r>
      <w:r w:rsidRPr="00D65507">
        <w:t>n conjunction with Medicaid claims data (MAX data)</w:t>
      </w:r>
      <w:r>
        <w:t>,</w:t>
      </w:r>
      <w:r w:rsidRPr="00D65507">
        <w:t xml:space="preserve"> evaluate the impact of </w:t>
      </w:r>
      <w:r>
        <w:t xml:space="preserve">these </w:t>
      </w:r>
      <w:r w:rsidRPr="00D65507">
        <w:t xml:space="preserve">policies on ADHD medication </w:t>
      </w:r>
      <w:r w:rsidR="00A538CC">
        <w:t xml:space="preserve">and PBT </w:t>
      </w:r>
      <w:r w:rsidRPr="00D65507">
        <w:t>rates in young children.</w:t>
      </w:r>
    </w:p>
    <w:p w14:paraId="6FD45EC7" w14:textId="77777777" w:rsidR="00CA1E2C" w:rsidRDefault="00CA1E2C" w:rsidP="00CA1E2C">
      <w:pPr>
        <w:pStyle w:val="ListParagraph"/>
        <w:tabs>
          <w:tab w:val="clear" w:pos="9360"/>
        </w:tabs>
        <w:spacing w:after="200"/>
      </w:pPr>
    </w:p>
    <w:p w14:paraId="53DA4C4E" w14:textId="6341A3BB" w:rsidR="006E3156" w:rsidRDefault="006E3156" w:rsidP="00692DEB">
      <w:pPr>
        <w:pStyle w:val="ListParagraph"/>
        <w:ind w:left="0"/>
      </w:pPr>
    </w:p>
    <w:p w14:paraId="0129EA54" w14:textId="77777777" w:rsidR="00B47055" w:rsidRPr="00B47055" w:rsidRDefault="00B47055" w:rsidP="00692DEB">
      <w:pPr>
        <w:pStyle w:val="Heading4"/>
      </w:pPr>
      <w:bookmarkStart w:id="8" w:name="_Toc427752816"/>
      <w:r w:rsidRPr="00B47055">
        <w:t>Use of Improved Information Technology and Burden Reduction</w:t>
      </w:r>
      <w:bookmarkEnd w:id="8"/>
    </w:p>
    <w:p w14:paraId="400F3E81" w14:textId="57E5553D" w:rsidR="00692DEB" w:rsidRPr="002828EE" w:rsidRDefault="001530F7" w:rsidP="002828EE">
      <w:pPr>
        <w:pStyle w:val="NormalWeb"/>
        <w:spacing w:line="276" w:lineRule="auto"/>
        <w:ind w:left="0"/>
        <w:rPr>
          <w:rFonts w:ascii="Cambria" w:hAnsi="Cambria"/>
          <w:sz w:val="22"/>
          <w:szCs w:val="22"/>
        </w:rPr>
      </w:pPr>
      <w:r w:rsidRPr="002828EE">
        <w:rPr>
          <w:rFonts w:ascii="Cambria" w:hAnsi="Cambria"/>
          <w:sz w:val="22"/>
          <w:szCs w:val="22"/>
        </w:rPr>
        <w:t xml:space="preserve">Information </w:t>
      </w:r>
      <w:r w:rsidR="00692DEB" w:rsidRPr="002828EE">
        <w:rPr>
          <w:rFonts w:ascii="Cambria" w:hAnsi="Cambria"/>
          <w:sz w:val="22"/>
          <w:szCs w:val="22"/>
        </w:rPr>
        <w:t xml:space="preserve">will be collected via </w:t>
      </w:r>
      <w:r w:rsidRPr="002828EE">
        <w:rPr>
          <w:rFonts w:ascii="Cambria" w:hAnsi="Cambria"/>
          <w:sz w:val="22"/>
          <w:szCs w:val="22"/>
        </w:rPr>
        <w:t>a</w:t>
      </w:r>
      <w:r w:rsidR="00DF1EDD">
        <w:rPr>
          <w:rFonts w:ascii="Cambria" w:hAnsi="Cambria"/>
          <w:sz w:val="22"/>
          <w:szCs w:val="22"/>
        </w:rPr>
        <w:t>n</w:t>
      </w:r>
      <w:r w:rsidRPr="002828EE">
        <w:rPr>
          <w:rFonts w:ascii="Cambria" w:hAnsi="Cambria"/>
          <w:sz w:val="22"/>
          <w:szCs w:val="22"/>
        </w:rPr>
        <w:t xml:space="preserve"> </w:t>
      </w:r>
      <w:r w:rsidR="00DF1EDD">
        <w:rPr>
          <w:rFonts w:ascii="Cambria" w:hAnsi="Cambria"/>
          <w:sz w:val="22"/>
          <w:szCs w:val="22"/>
        </w:rPr>
        <w:t>electronic</w:t>
      </w:r>
      <w:r w:rsidRPr="002828EE">
        <w:rPr>
          <w:rFonts w:ascii="Cambria" w:hAnsi="Cambria"/>
          <w:sz w:val="22"/>
          <w:szCs w:val="22"/>
        </w:rPr>
        <w:t xml:space="preserve"> </w:t>
      </w:r>
      <w:r w:rsidR="00692DEB" w:rsidRPr="002828EE">
        <w:rPr>
          <w:rFonts w:ascii="Cambria" w:hAnsi="Cambria"/>
          <w:sz w:val="22"/>
          <w:szCs w:val="22"/>
        </w:rPr>
        <w:t>questionnaire</w:t>
      </w:r>
      <w:r w:rsidRPr="002828EE">
        <w:rPr>
          <w:rFonts w:ascii="Cambria" w:hAnsi="Cambria"/>
          <w:sz w:val="22"/>
          <w:szCs w:val="22"/>
        </w:rPr>
        <w:t>. This method was chosen to</w:t>
      </w:r>
      <w:r w:rsidR="00692DEB" w:rsidRPr="002828EE">
        <w:rPr>
          <w:rFonts w:ascii="Cambria" w:hAnsi="Cambria"/>
          <w:sz w:val="22"/>
          <w:szCs w:val="22"/>
        </w:rPr>
        <w:t xml:space="preserve"> allow respondents to complete and submit their responses electronically</w:t>
      </w:r>
      <w:r w:rsidR="0001619A" w:rsidRPr="002828EE">
        <w:rPr>
          <w:rFonts w:ascii="Cambria" w:hAnsi="Cambria"/>
          <w:sz w:val="22"/>
          <w:szCs w:val="22"/>
        </w:rPr>
        <w:t>, reducing the overall burden on respondents</w:t>
      </w:r>
      <w:r w:rsidR="00692DEB" w:rsidRPr="002828EE">
        <w:rPr>
          <w:rFonts w:ascii="Cambria" w:hAnsi="Cambria"/>
          <w:sz w:val="22"/>
          <w:szCs w:val="22"/>
        </w:rPr>
        <w:t xml:space="preserve">. The information collection instrument was designed to collect the minimum information necessary for the purposes of this project (i.e., limited to </w:t>
      </w:r>
      <w:r w:rsidR="008C59E7" w:rsidRPr="002828EE">
        <w:rPr>
          <w:rFonts w:ascii="Cambria" w:hAnsi="Cambria"/>
          <w:sz w:val="22"/>
          <w:szCs w:val="22"/>
        </w:rPr>
        <w:t>[</w:t>
      </w:r>
      <w:r w:rsidR="00080C27">
        <w:rPr>
          <w:rFonts w:ascii="Cambria" w:hAnsi="Cambria"/>
          <w:sz w:val="22"/>
          <w:szCs w:val="22"/>
        </w:rPr>
        <w:t>1</w:t>
      </w:r>
      <w:r w:rsidR="0098485C">
        <w:rPr>
          <w:rFonts w:ascii="Cambria" w:hAnsi="Cambria"/>
          <w:sz w:val="22"/>
          <w:szCs w:val="22"/>
        </w:rPr>
        <w:t>5</w:t>
      </w:r>
      <w:r w:rsidR="008C59E7" w:rsidRPr="002828EE">
        <w:rPr>
          <w:rFonts w:ascii="Cambria" w:hAnsi="Cambria"/>
          <w:sz w:val="22"/>
          <w:szCs w:val="22"/>
        </w:rPr>
        <w:t>]</w:t>
      </w:r>
      <w:r w:rsidR="00692DEB" w:rsidRPr="002828EE">
        <w:rPr>
          <w:rFonts w:ascii="Cambria" w:hAnsi="Cambria"/>
          <w:sz w:val="22"/>
          <w:szCs w:val="22"/>
        </w:rPr>
        <w:t xml:space="preserve"> questions).</w:t>
      </w:r>
      <w:r w:rsidR="0001619A" w:rsidRPr="002828EE">
        <w:rPr>
          <w:rFonts w:ascii="Cambria" w:hAnsi="Cambria"/>
          <w:sz w:val="22"/>
          <w:szCs w:val="22"/>
        </w:rPr>
        <w:t xml:space="preserve"> Further</w:t>
      </w:r>
      <w:r w:rsidRPr="002828EE">
        <w:rPr>
          <w:rFonts w:ascii="Cambria" w:hAnsi="Cambria"/>
          <w:sz w:val="22"/>
          <w:szCs w:val="22"/>
        </w:rPr>
        <w:t>more</w:t>
      </w:r>
      <w:r w:rsidR="0001619A" w:rsidRPr="002828EE">
        <w:rPr>
          <w:rFonts w:ascii="Cambria" w:hAnsi="Cambria"/>
          <w:sz w:val="22"/>
          <w:szCs w:val="22"/>
        </w:rPr>
        <w:t xml:space="preserve">, skip patterns were incorporated to allow for streamlining responses and the reduction of burden on respondents.   </w:t>
      </w:r>
    </w:p>
    <w:p w14:paraId="23DDB83A" w14:textId="77777777" w:rsidR="00E8736B" w:rsidRDefault="00E8736B" w:rsidP="007D6163">
      <w:pPr>
        <w:pStyle w:val="ListParagraph"/>
      </w:pPr>
    </w:p>
    <w:p w14:paraId="0BF15474" w14:textId="77777777" w:rsidR="00B47055" w:rsidRPr="00B47055" w:rsidRDefault="00B47055" w:rsidP="00692DEB">
      <w:pPr>
        <w:pStyle w:val="Heading4"/>
      </w:pPr>
      <w:bookmarkStart w:id="9" w:name="_Toc427752817"/>
      <w:r w:rsidRPr="00B47055">
        <w:t>Efforts to Identify Duplication and Use of Similar Information</w:t>
      </w:r>
      <w:bookmarkEnd w:id="9"/>
    </w:p>
    <w:p w14:paraId="44418F47" w14:textId="1051CE39" w:rsidR="00B12F51" w:rsidRPr="00D26A64" w:rsidRDefault="005250B6" w:rsidP="00A03527">
      <w:pPr>
        <w:ind w:left="0"/>
      </w:pPr>
      <w:r>
        <w:t>This information collection will be a new information</w:t>
      </w:r>
      <w:r w:rsidR="00A55CE1">
        <w:t xml:space="preserve"> collection</w:t>
      </w:r>
      <w:r>
        <w:t xml:space="preserve"> </w:t>
      </w:r>
      <w:r w:rsidR="00A55CE1">
        <w:t xml:space="preserve">regarding </w:t>
      </w:r>
      <w:r>
        <w:t xml:space="preserve">Medicaid </w:t>
      </w:r>
      <w:r w:rsidR="00DC148D">
        <w:t xml:space="preserve">policies for </w:t>
      </w:r>
      <w:r w:rsidR="00B16B21">
        <w:t>prior authorization for ADHD medication prescriptions for children</w:t>
      </w:r>
      <w:r w:rsidR="00DC148D">
        <w:t xml:space="preserve"> and reimbursement for </w:t>
      </w:r>
      <w:r w:rsidR="00057514">
        <w:t>parent-administered behavior therapy</w:t>
      </w:r>
      <w:r w:rsidR="00B16B21">
        <w:t>.</w:t>
      </w:r>
      <w:r w:rsidR="00D62F93">
        <w:t xml:space="preserve"> </w:t>
      </w:r>
      <w:r w:rsidR="00BC26A9">
        <w:t>Prior to developing this information collection, a</w:t>
      </w:r>
      <w:r w:rsidR="001C1726">
        <w:t xml:space="preserve"> legal analyst </w:t>
      </w:r>
      <w:r w:rsidR="00BC26A9">
        <w:t xml:space="preserve">in </w:t>
      </w:r>
      <w:r w:rsidR="009826BC">
        <w:t>NCBDDD</w:t>
      </w:r>
      <w:r w:rsidR="001C1726">
        <w:t xml:space="preserve"> conducted a targeted literature review focused on Medicaid policies related to children with ADHD. </w:t>
      </w:r>
      <w:r w:rsidR="00BC26A9">
        <w:t>In addition, t</w:t>
      </w:r>
      <w:r w:rsidR="00D62F93">
        <w:t>wo legal analysts</w:t>
      </w:r>
      <w:r w:rsidR="001C1726">
        <w:t xml:space="preserve">, one from </w:t>
      </w:r>
      <w:r w:rsidR="002B486C">
        <w:t>NCBDDD</w:t>
      </w:r>
      <w:r w:rsidR="001C1726">
        <w:t xml:space="preserve"> and one from Temple University, and a</w:t>
      </w:r>
      <w:r w:rsidR="001A0040">
        <w:t xml:space="preserve"> CDC</w:t>
      </w:r>
      <w:r w:rsidR="001C1726">
        <w:t xml:space="preserve"> legal epidemiology assistant</w:t>
      </w:r>
      <w:r w:rsidR="00D62F93">
        <w:t xml:space="preserve"> spent approximately forty hours </w:t>
      </w:r>
      <w:r w:rsidR="001C1726">
        <w:t>reviewing publicly available documents from the Centers for Medicare and Medicaid Services</w:t>
      </w:r>
      <w:r w:rsidR="0010242C">
        <w:t xml:space="preserve"> (CMS)</w:t>
      </w:r>
      <w:r w:rsidR="001C1726">
        <w:t xml:space="preserve"> website, the National </w:t>
      </w:r>
      <w:r w:rsidR="001C1726">
        <w:lastRenderedPageBreak/>
        <w:t>Association of Medicaid Directors website, and individual states’ Medicaid websites</w:t>
      </w:r>
      <w:r w:rsidR="00A55CE1">
        <w:t xml:space="preserve"> as well as </w:t>
      </w:r>
      <w:r w:rsidR="001C1726">
        <w:t>a general Internet search</w:t>
      </w:r>
      <w:r w:rsidR="0035766D">
        <w:t xml:space="preserve"> using Google and PubMed search engines</w:t>
      </w:r>
      <w:r w:rsidR="001C1726">
        <w:t xml:space="preserve">. None of these searches resulted in any </w:t>
      </w:r>
      <w:r w:rsidR="00FF5E1A">
        <w:t>centralized</w:t>
      </w:r>
      <w:r w:rsidR="001C1726">
        <w:t xml:space="preserve"> report or source </w:t>
      </w:r>
      <w:r w:rsidR="0035766D">
        <w:t xml:space="preserve">specifically documenting </w:t>
      </w:r>
      <w:r w:rsidR="001C1726">
        <w:t xml:space="preserve">the </w:t>
      </w:r>
      <w:r w:rsidR="00AA6A1E">
        <w:t xml:space="preserve">ADHD </w:t>
      </w:r>
      <w:r w:rsidR="001C1726">
        <w:t>prior</w:t>
      </w:r>
      <w:r w:rsidR="007275ED">
        <w:t>-</w:t>
      </w:r>
      <w:r w:rsidR="001C1726">
        <w:t xml:space="preserve">authorization information </w:t>
      </w:r>
      <w:r w:rsidR="0035766D">
        <w:t xml:space="preserve">for </w:t>
      </w:r>
      <w:r w:rsidR="00AA6A1E">
        <w:t xml:space="preserve">the Medicaid programs in </w:t>
      </w:r>
      <w:r w:rsidR="0035766D">
        <w:t xml:space="preserve">all states and the District of Columbia. </w:t>
      </w:r>
      <w:r w:rsidR="005A55B1">
        <w:t xml:space="preserve">Based on this </w:t>
      </w:r>
      <w:r w:rsidR="0066172C">
        <w:t>review</w:t>
      </w:r>
      <w:r w:rsidR="005A55B1">
        <w:t>, it has been concluded that there is no other project that duplicates the proposed efforts.</w:t>
      </w:r>
    </w:p>
    <w:p w14:paraId="04F2B4DA" w14:textId="77777777" w:rsidR="009B2992" w:rsidRDefault="009B2992" w:rsidP="0040126B">
      <w:pPr>
        <w:ind w:left="0"/>
      </w:pPr>
    </w:p>
    <w:p w14:paraId="01BE7251" w14:textId="77777777" w:rsidR="00CA1E2C" w:rsidRDefault="00CA1E2C" w:rsidP="0040126B">
      <w:pPr>
        <w:ind w:left="0"/>
      </w:pPr>
    </w:p>
    <w:p w14:paraId="1CACBB05" w14:textId="77777777" w:rsidR="00B12F51" w:rsidRPr="00B47055" w:rsidRDefault="00B47055" w:rsidP="00692DEB">
      <w:pPr>
        <w:pStyle w:val="Heading4"/>
      </w:pPr>
      <w:bookmarkStart w:id="10" w:name="_Toc427752818"/>
      <w:r w:rsidRPr="00B47055">
        <w:t>Impact on Small Businesses or Other Small Entities</w:t>
      </w:r>
      <w:bookmarkEnd w:id="10"/>
    </w:p>
    <w:p w14:paraId="298F6FB5" w14:textId="77777777" w:rsidR="0053557D" w:rsidRDefault="00D26A64" w:rsidP="00255875">
      <w:pPr>
        <w:ind w:left="0"/>
      </w:pPr>
      <w:r>
        <w:t>N</w:t>
      </w:r>
      <w:r w:rsidR="00AF2252">
        <w:t xml:space="preserve">o small businesses will be involved in this </w:t>
      </w:r>
      <w:r w:rsidR="00157413">
        <w:t>information collection</w:t>
      </w:r>
      <w:r>
        <w:t>.</w:t>
      </w:r>
    </w:p>
    <w:p w14:paraId="17AEB229" w14:textId="77777777" w:rsidR="00CA1E2C" w:rsidRDefault="00CA1E2C" w:rsidP="00255875">
      <w:pPr>
        <w:ind w:left="0"/>
      </w:pPr>
    </w:p>
    <w:p w14:paraId="3C5A39B7" w14:textId="77777777" w:rsidR="009B2992" w:rsidRPr="00D95FBF" w:rsidRDefault="009B2992" w:rsidP="0018030E">
      <w:pPr>
        <w:ind w:left="0"/>
      </w:pPr>
    </w:p>
    <w:p w14:paraId="28361802"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3E43D4AD" w14:textId="0BD0F42D" w:rsidR="000058E0" w:rsidRDefault="000058E0" w:rsidP="000058E0">
      <w:pPr>
        <w:ind w:left="0"/>
      </w:pPr>
      <w:r w:rsidRPr="00711BFA">
        <w:t>This request is for a one time information collection.  There are no legal obstacles to reduce the burden.</w:t>
      </w:r>
      <w:r w:rsidR="00007FB1">
        <w:t xml:space="preserve"> This information collection is a direct response to CDC’s need to understand state-based efforts to manage pediatric treatment of ADHD.</w:t>
      </w:r>
      <w:r>
        <w:t xml:space="preserve"> </w:t>
      </w:r>
      <w:r w:rsidRPr="0061015C">
        <w:t xml:space="preserve">If no data are collected, </w:t>
      </w:r>
      <w:r>
        <w:t>CDC</w:t>
      </w:r>
      <w:r w:rsidRPr="0061015C">
        <w:t xml:space="preserve"> will be unable to:</w:t>
      </w:r>
    </w:p>
    <w:p w14:paraId="5B4FC027" w14:textId="00BDA445" w:rsidR="008C59E7" w:rsidRPr="00AB1D49" w:rsidRDefault="00007FB1" w:rsidP="006E3156">
      <w:pPr>
        <w:pStyle w:val="ListParagraph"/>
        <w:numPr>
          <w:ilvl w:val="0"/>
          <w:numId w:val="25"/>
        </w:numPr>
        <w:tabs>
          <w:tab w:val="clear" w:pos="9360"/>
        </w:tabs>
      </w:pPr>
      <w:r w:rsidRPr="00AB1D49">
        <w:t>Analyze and understand how and to what extent Medicaid prior authorization policies for pediatric ADHD treatment affect ADHD medication prescription rates</w:t>
      </w:r>
    </w:p>
    <w:p w14:paraId="0BFA4D5F" w14:textId="5B23D755" w:rsidR="008C59E7" w:rsidRDefault="00007FB1" w:rsidP="006E3156">
      <w:pPr>
        <w:pStyle w:val="ListParagraph"/>
        <w:numPr>
          <w:ilvl w:val="0"/>
          <w:numId w:val="25"/>
        </w:numPr>
        <w:tabs>
          <w:tab w:val="clear" w:pos="9360"/>
        </w:tabs>
      </w:pPr>
      <w:r w:rsidRPr="00AB1D49">
        <w:t>Analyze and understand how and to what extend Medicaid prior</w:t>
      </w:r>
      <w:r w:rsidR="007275ED" w:rsidRPr="00AB1D49">
        <w:t>-</w:t>
      </w:r>
      <w:r w:rsidRPr="00AB1D49">
        <w:t>authorization policies for pediatric ADHD treatment affect provider referrals for behavioral therapy as first-line treatment for pediatric ADHD.</w:t>
      </w:r>
    </w:p>
    <w:p w14:paraId="3DAF6FD5" w14:textId="0FAF3E8F" w:rsidR="002B29D0" w:rsidRDefault="002B29D0" w:rsidP="002B29D0">
      <w:pPr>
        <w:pStyle w:val="ListParagraph"/>
        <w:numPr>
          <w:ilvl w:val="0"/>
          <w:numId w:val="25"/>
        </w:numPr>
        <w:tabs>
          <w:tab w:val="clear" w:pos="9360"/>
        </w:tabs>
      </w:pPr>
      <w:r w:rsidRPr="00AB1D49">
        <w:t>Produce scientifically rigorous data on the status of Medicaid prior-authorization policies across the country</w:t>
      </w:r>
    </w:p>
    <w:p w14:paraId="1C76FD98" w14:textId="77777777" w:rsidR="000058E0" w:rsidRDefault="000058E0" w:rsidP="0040126B">
      <w:pPr>
        <w:ind w:left="0"/>
        <w:rPr>
          <w:lang w:eastAsia="zh-CN"/>
        </w:rPr>
      </w:pPr>
    </w:p>
    <w:p w14:paraId="41FCEB89" w14:textId="77777777" w:rsidR="00CA1E2C" w:rsidRDefault="00CA1E2C" w:rsidP="0040126B">
      <w:pPr>
        <w:ind w:left="0"/>
        <w:rPr>
          <w:lang w:eastAsia="zh-CN"/>
        </w:rPr>
      </w:pPr>
    </w:p>
    <w:p w14:paraId="1BEB8005"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3A06984E" w14:textId="2D6113A9" w:rsidR="00F52BCC" w:rsidRDefault="00A809AA" w:rsidP="0040126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38CEF7DF" w14:textId="77777777" w:rsidR="00CA1E2C" w:rsidRDefault="00CA1E2C" w:rsidP="0040126B">
      <w:pPr>
        <w:ind w:left="0"/>
      </w:pPr>
    </w:p>
    <w:p w14:paraId="68716626" w14:textId="77777777" w:rsidR="009B2992" w:rsidRDefault="009B2992" w:rsidP="005D6F14"/>
    <w:p w14:paraId="2A0DAAB9"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695B527F" w14:textId="6A6D1ED3"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1452EA">
        <w:t>May 16, 2014, Vol. 79, No. 95</w:t>
      </w:r>
      <w:r w:rsidR="001452EA" w:rsidRPr="005115FA">
        <w:t xml:space="preserve">; pp. </w:t>
      </w:r>
      <w:r w:rsidR="001452EA">
        <w:t>28513</w:t>
      </w:r>
      <w:r w:rsidR="00A809AA" w:rsidRPr="00A809AA">
        <w:t xml:space="preserve">.  </w:t>
      </w:r>
      <w:r w:rsidR="005115FA">
        <w:t xml:space="preserve">No </w:t>
      </w:r>
      <w:r w:rsidR="00A809AA" w:rsidRPr="00A809AA">
        <w:t>comments were received</w:t>
      </w:r>
      <w:r w:rsidR="00783C75">
        <w:t>.</w:t>
      </w:r>
    </w:p>
    <w:p w14:paraId="6F78C36D" w14:textId="77777777" w:rsidR="00A809AA" w:rsidRPr="00A809AA" w:rsidRDefault="00A809AA" w:rsidP="00692DEB">
      <w:pPr>
        <w:ind w:left="0"/>
      </w:pPr>
    </w:p>
    <w:p w14:paraId="06EE1F04"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8289E03" w14:textId="77777777" w:rsidR="00F52BCC" w:rsidRDefault="00F52BCC" w:rsidP="005D6F14"/>
    <w:p w14:paraId="02ED5991" w14:textId="77777777" w:rsidR="006E3156" w:rsidRPr="00A809AA" w:rsidRDefault="006E3156" w:rsidP="005D6F14"/>
    <w:p w14:paraId="4942D6D2" w14:textId="77777777" w:rsidR="00B12F51" w:rsidRPr="0088467A" w:rsidRDefault="0088467A" w:rsidP="00947EBD">
      <w:pPr>
        <w:pStyle w:val="Heading4"/>
        <w:keepNext/>
        <w:keepLines/>
      </w:pPr>
      <w:bookmarkStart w:id="14" w:name="_Toc427752822"/>
      <w:r w:rsidRPr="0088467A">
        <w:t>Explanation of Any Payment or Gift to Respondents</w:t>
      </w:r>
      <w:bookmarkEnd w:id="14"/>
    </w:p>
    <w:p w14:paraId="14A4A11D" w14:textId="2AF79774" w:rsidR="00F52BCC" w:rsidRDefault="00A809AA" w:rsidP="00947EBD">
      <w:pPr>
        <w:keepNext/>
        <w:keepLines/>
        <w:ind w:left="0"/>
      </w:pPr>
      <w:r>
        <w:t>CDC will not provide p</w:t>
      </w:r>
      <w:r w:rsidR="00D26A64">
        <w:t>ayments or gifts to respondents.</w:t>
      </w:r>
    </w:p>
    <w:p w14:paraId="26283EF9" w14:textId="77777777" w:rsidR="00CA1E2C" w:rsidRDefault="00CA1E2C" w:rsidP="00947EBD">
      <w:pPr>
        <w:keepNext/>
        <w:keepLines/>
        <w:ind w:left="0"/>
      </w:pPr>
    </w:p>
    <w:p w14:paraId="3D9B9F7C" w14:textId="77777777" w:rsidR="009B2992" w:rsidRDefault="009B2992" w:rsidP="005D6F14"/>
    <w:p w14:paraId="0AC58F29" w14:textId="77777777" w:rsidR="00B12F51" w:rsidRPr="00A55CE1" w:rsidRDefault="0088467A" w:rsidP="00692DEB">
      <w:pPr>
        <w:pStyle w:val="Heading4"/>
      </w:pPr>
      <w:r>
        <w:t xml:space="preserve"> </w:t>
      </w:r>
      <w:bookmarkStart w:id="15" w:name="_Toc427752823"/>
      <w:r w:rsidR="009D5927" w:rsidRPr="00A55CE1">
        <w:t>Protection of the Privacy and Confidentiality of Information Provided by Respondents</w:t>
      </w:r>
      <w:bookmarkEnd w:id="15"/>
    </w:p>
    <w:p w14:paraId="617EBBE0" w14:textId="0CBE027D" w:rsidR="00A55CE1" w:rsidRPr="009B2992" w:rsidRDefault="00A55CE1" w:rsidP="009B2992">
      <w:pPr>
        <w:pStyle w:val="NormalWeb"/>
        <w:spacing w:line="276" w:lineRule="auto"/>
        <w:ind w:left="0"/>
        <w:rPr>
          <w:rFonts w:ascii="Cambria" w:hAnsi="Cambria"/>
          <w:sz w:val="22"/>
          <w:szCs w:val="22"/>
        </w:rPr>
      </w:pPr>
      <w:r w:rsidRPr="009B2992">
        <w:rPr>
          <w:rFonts w:ascii="Cambria" w:hAnsi="Cambria"/>
          <w:sz w:val="22"/>
          <w:szCs w:val="22"/>
        </w:rPr>
        <w:t xml:space="preserve">The Privacy Act does not apply to this information collection. STLT governmental staff will be speaking from their official roles. </w:t>
      </w:r>
      <w:r w:rsidR="00FB596F">
        <w:rPr>
          <w:rFonts w:ascii="Cambria" w:hAnsi="Cambria"/>
          <w:sz w:val="22"/>
          <w:szCs w:val="22"/>
        </w:rPr>
        <w:t>All information collected will be stored in a secure environment maintained by CDC.</w:t>
      </w:r>
      <w:r w:rsidRPr="009B2992">
        <w:rPr>
          <w:rFonts w:ascii="Cambria" w:hAnsi="Cambria"/>
          <w:sz w:val="22"/>
          <w:szCs w:val="22"/>
        </w:rPr>
        <w:t xml:space="preserve"> Although CDC will collect some individually identifiable information (IIF), used only for follow-up as needed, CDC will remove all IIF and use only the state name in the final dataset. No IIF will</w:t>
      </w:r>
      <w:r w:rsidR="00192AAD">
        <w:rPr>
          <w:rFonts w:ascii="Cambria" w:hAnsi="Cambria"/>
          <w:sz w:val="22"/>
          <w:szCs w:val="22"/>
        </w:rPr>
        <w:t xml:space="preserve"> be distributed publicl</w:t>
      </w:r>
      <w:r w:rsidRPr="009B2992">
        <w:rPr>
          <w:rFonts w:ascii="Cambria" w:hAnsi="Cambria"/>
          <w:sz w:val="22"/>
          <w:szCs w:val="22"/>
        </w:rPr>
        <w:t xml:space="preserve">y.  </w:t>
      </w:r>
    </w:p>
    <w:p w14:paraId="6AEC8368" w14:textId="2BC9B16F" w:rsidR="00A55CE1" w:rsidRDefault="00A55CE1" w:rsidP="009B2992">
      <w:pPr>
        <w:ind w:left="0"/>
        <w:rPr>
          <w:rFonts w:ascii="Cambria" w:hAnsi="Cambria"/>
        </w:rPr>
      </w:pPr>
      <w:r w:rsidRPr="009B2992">
        <w:rPr>
          <w:rFonts w:ascii="Cambria" w:hAnsi="Cambria"/>
        </w:rPr>
        <w:t>This information collection is not research involving human subjects.</w:t>
      </w:r>
    </w:p>
    <w:p w14:paraId="7B821DAD" w14:textId="77777777" w:rsidR="00CA1E2C" w:rsidRPr="009B2992" w:rsidRDefault="00CA1E2C" w:rsidP="009B2992">
      <w:pPr>
        <w:ind w:left="0"/>
        <w:rPr>
          <w:rFonts w:ascii="Cambria" w:hAnsi="Cambria"/>
        </w:rPr>
      </w:pPr>
    </w:p>
    <w:p w14:paraId="68789D39" w14:textId="77777777" w:rsidR="00FA5AF3" w:rsidRPr="00745C2F" w:rsidRDefault="00FA5AF3" w:rsidP="00A55CE1">
      <w:pPr>
        <w:ind w:left="0"/>
      </w:pPr>
    </w:p>
    <w:p w14:paraId="7AA56F2F"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37A74627" w14:textId="77777777" w:rsidR="00F52BCC" w:rsidRDefault="003C31C9" w:rsidP="00692DEB">
      <w:pPr>
        <w:ind w:left="0"/>
      </w:pPr>
      <w:r>
        <w:t>No information will be collected</w:t>
      </w:r>
      <w:r w:rsidR="00616090">
        <w:t xml:space="preserve"> that are of personal or sensitive nature</w:t>
      </w:r>
      <w:r w:rsidR="00D26A64">
        <w:t>.</w:t>
      </w:r>
    </w:p>
    <w:p w14:paraId="28C4EC38" w14:textId="77777777" w:rsidR="00CA1E2C" w:rsidRDefault="00CA1E2C" w:rsidP="00692DEB">
      <w:pPr>
        <w:ind w:left="0"/>
      </w:pPr>
    </w:p>
    <w:p w14:paraId="176E7C80" w14:textId="77777777" w:rsidR="00FB596F" w:rsidRPr="0088467A" w:rsidRDefault="00FB596F" w:rsidP="001A6268">
      <w:pPr>
        <w:ind w:left="0"/>
      </w:pPr>
    </w:p>
    <w:p w14:paraId="1E42ACB3" w14:textId="77777777" w:rsidR="00B64BFA" w:rsidRPr="005A25E7" w:rsidRDefault="0088467A" w:rsidP="00692DEB">
      <w:pPr>
        <w:pStyle w:val="Heading4"/>
      </w:pPr>
      <w:bookmarkStart w:id="17" w:name="_Toc427752825"/>
      <w:r w:rsidRPr="005A25E7">
        <w:t>Estimates of Annualized Burden Hours and Costs</w:t>
      </w:r>
      <w:bookmarkEnd w:id="17"/>
    </w:p>
    <w:p w14:paraId="7EE81395" w14:textId="2F839A4C" w:rsidR="000058E0" w:rsidRPr="00AB1D49" w:rsidRDefault="000058E0" w:rsidP="000058E0">
      <w:pPr>
        <w:ind w:left="0"/>
      </w:pPr>
      <w:r w:rsidRPr="00F02ACA">
        <w:rPr>
          <w:color w:val="000000"/>
        </w:rPr>
        <w:t xml:space="preserve">The estimate for burden hours is based on a pilot test of </w:t>
      </w:r>
      <w:r w:rsidRPr="00F02ACA">
        <w:t xml:space="preserve">the information collection instrument </w:t>
      </w:r>
      <w:r w:rsidRPr="00F02ACA">
        <w:rPr>
          <w:color w:val="000000"/>
        </w:rPr>
        <w:t xml:space="preserve">by </w:t>
      </w:r>
      <w:r w:rsidR="004F17BD">
        <w:t xml:space="preserve">7 </w:t>
      </w:r>
      <w:r w:rsidRPr="00F02ACA">
        <w:t xml:space="preserve">public health professionals. In the pilot test, the average time to complete the instrument including time for reviewing instructions, gathering needed information and completing the instrument, was approximately </w:t>
      </w:r>
      <w:r w:rsidR="004F17BD">
        <w:t>15</w:t>
      </w:r>
      <w:r w:rsidRPr="00F02ACA">
        <w:t xml:space="preserve"> minutes</w:t>
      </w:r>
      <w:r w:rsidR="000F63FD">
        <w:t xml:space="preserve"> (range: </w:t>
      </w:r>
      <w:r w:rsidR="0006185C">
        <w:t>10</w:t>
      </w:r>
      <w:r w:rsidR="008C59E7" w:rsidRPr="00F02ACA">
        <w:t xml:space="preserve"> to </w:t>
      </w:r>
      <w:r w:rsidR="0006185C">
        <w:t>20</w:t>
      </w:r>
      <w:r w:rsidRPr="00F02ACA">
        <w:t xml:space="preserve"> minutes</w:t>
      </w:r>
      <w:r w:rsidR="000F63FD">
        <w:t>)</w:t>
      </w:r>
      <w:r w:rsidRPr="00F02ACA">
        <w:t>. For the purposes of estimating burden hours, the upper limit of this range (i.</w:t>
      </w:r>
      <w:r w:rsidRPr="00495ECD">
        <w:t xml:space="preserve">e., </w:t>
      </w:r>
      <w:r w:rsidR="0006185C" w:rsidRPr="00495ECD">
        <w:t>20</w:t>
      </w:r>
      <w:r w:rsidR="008C59E7" w:rsidRPr="00495ECD">
        <w:t xml:space="preserve"> </w:t>
      </w:r>
      <w:r w:rsidRPr="00495ECD">
        <w:t>minutes)</w:t>
      </w:r>
      <w:r w:rsidRPr="00AB1D49">
        <w:t xml:space="preserve"> is used.</w:t>
      </w:r>
    </w:p>
    <w:p w14:paraId="2844430D" w14:textId="77777777" w:rsidR="000058E0" w:rsidRDefault="000058E0" w:rsidP="000058E0">
      <w:pPr>
        <w:ind w:left="0"/>
      </w:pPr>
    </w:p>
    <w:p w14:paraId="10ACFEE3" w14:textId="2DA2B30C" w:rsidR="009B2992" w:rsidRPr="00FB596F" w:rsidRDefault="00F9104C" w:rsidP="000058E0">
      <w:pPr>
        <w:ind w:left="0"/>
        <w:rPr>
          <w:rFonts w:ascii="Cambria" w:hAnsi="Cambria"/>
        </w:rPr>
      </w:pPr>
      <w:r w:rsidRPr="00F9104C">
        <w:rPr>
          <w:rFonts w:ascii="Cambria" w:hAnsi="Cambria"/>
        </w:rPr>
        <w:t>Estimates for the average hourly wage for respondents are based on the Department of Labor (DOL) Bureau of Labor Statistics for occup</w:t>
      </w:r>
      <w:r w:rsidR="009B2992">
        <w:rPr>
          <w:rFonts w:ascii="Cambria" w:hAnsi="Cambria"/>
        </w:rPr>
        <w:t>ational employment</w:t>
      </w:r>
      <w:r w:rsidRPr="00F9104C">
        <w:rPr>
          <w:rFonts w:ascii="Cambria" w:hAnsi="Cambria"/>
        </w:rPr>
        <w:t xml:space="preserve"> for </w:t>
      </w:r>
      <w:r w:rsidR="009B2992" w:rsidRPr="00F820D7">
        <w:t>General and Operations Managers</w:t>
      </w:r>
      <w:r w:rsidR="009B2992">
        <w:rPr>
          <w:rFonts w:ascii="Cambria" w:hAnsi="Cambria"/>
        </w:rPr>
        <w:t xml:space="preserve"> (</w:t>
      </w:r>
      <w:hyperlink r:id="rId14" w:history="1">
        <w:r w:rsidRPr="009B2992">
          <w:rPr>
            <w:rStyle w:val="Hyperlink"/>
            <w:rFonts w:ascii="Cambria" w:hAnsi="Cambria"/>
            <w:color w:val="0000FF"/>
          </w:rPr>
          <w:t>http://www.bls.gov/oes/current/oes_nat.htm</w:t>
        </w:r>
      </w:hyperlink>
      <w:r w:rsidR="009B2992">
        <w:rPr>
          <w:rStyle w:val="Hyperlink"/>
          <w:rFonts w:ascii="Cambria" w:hAnsi="Cambria"/>
          <w:color w:val="auto"/>
        </w:rPr>
        <w:t>)</w:t>
      </w:r>
      <w:r w:rsidRPr="00F9104C">
        <w:rPr>
          <w:rFonts w:ascii="Cambria" w:hAnsi="Cambria"/>
        </w:rPr>
        <w:t>.  Based on DOL data, an average hourly wage of $</w:t>
      </w:r>
      <w:r w:rsidR="00A37947">
        <w:rPr>
          <w:rFonts w:ascii="Cambria" w:hAnsi="Cambria"/>
        </w:rPr>
        <w:t>57.44</w:t>
      </w:r>
      <w:r w:rsidRPr="00F9104C">
        <w:rPr>
          <w:rFonts w:ascii="Cambria" w:hAnsi="Cambria"/>
        </w:rPr>
        <w:t xml:space="preserve"> is estimated for all </w:t>
      </w:r>
      <w:r w:rsidR="00304271">
        <w:rPr>
          <w:rFonts w:ascii="Cambria" w:hAnsi="Cambria"/>
        </w:rPr>
        <w:t xml:space="preserve">51 </w:t>
      </w:r>
      <w:r w:rsidRPr="00F9104C">
        <w:rPr>
          <w:rFonts w:ascii="Cambria" w:hAnsi="Cambria"/>
        </w:rPr>
        <w:t>respondents. Table A-12 shows estimated burden and cost information.</w:t>
      </w:r>
    </w:p>
    <w:p w14:paraId="1EFA3E18" w14:textId="77777777" w:rsidR="005A59E5" w:rsidRPr="002A1948" w:rsidRDefault="005A59E5" w:rsidP="00692DEB">
      <w:pPr>
        <w:ind w:left="0"/>
      </w:pPr>
    </w:p>
    <w:p w14:paraId="012CE4EE" w14:textId="565CBF20" w:rsidR="005A59E5" w:rsidRDefault="005A59E5" w:rsidP="00692DEB">
      <w:pPr>
        <w:pStyle w:val="ListParagraph"/>
        <w:ind w:left="0"/>
      </w:pPr>
      <w:r w:rsidRPr="00AB1D49">
        <w:rPr>
          <w:b/>
          <w:u w:val="single"/>
        </w:rPr>
        <w:t>Table A-12</w:t>
      </w:r>
      <w:r w:rsidRPr="00AB1D49">
        <w:rPr>
          <w:b/>
        </w:rPr>
        <w:t>:</w:t>
      </w:r>
      <w:r w:rsidRPr="00AB1D49">
        <w:t xml:space="preserve"> Estimated Annualized 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50"/>
        <w:gridCol w:w="1440"/>
        <w:gridCol w:w="1373"/>
        <w:gridCol w:w="1530"/>
        <w:gridCol w:w="900"/>
        <w:gridCol w:w="900"/>
        <w:gridCol w:w="1350"/>
      </w:tblGrid>
      <w:tr w:rsidR="0043229B" w:rsidRPr="006F6856" w14:paraId="5ADB4C11" w14:textId="77777777" w:rsidTr="00AB1D49">
        <w:trPr>
          <w:trHeight w:val="1223"/>
        </w:trPr>
        <w:tc>
          <w:tcPr>
            <w:tcW w:w="1417" w:type="dxa"/>
            <w:shd w:val="clear" w:color="auto" w:fill="D9D9D9" w:themeFill="background1" w:themeFillShade="D9"/>
            <w:vAlign w:val="center"/>
          </w:tcPr>
          <w:p w14:paraId="32573981" w14:textId="77777777" w:rsidR="003B2200" w:rsidRPr="00E647FB" w:rsidRDefault="00157413" w:rsidP="00AB1D49">
            <w:pPr>
              <w:ind w:left="-18"/>
              <w:jc w:val="center"/>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5745E8CC" w14:textId="77777777" w:rsidR="003B2200" w:rsidRPr="00E647FB" w:rsidRDefault="003B2200" w:rsidP="00AB1D49">
            <w:pPr>
              <w:ind w:left="-18"/>
              <w:jc w:val="center"/>
              <w:rPr>
                <w:b/>
                <w:sz w:val="20"/>
                <w:szCs w:val="20"/>
              </w:rPr>
            </w:pPr>
            <w:r w:rsidRPr="00E647FB">
              <w:rPr>
                <w:b/>
                <w:sz w:val="20"/>
                <w:szCs w:val="20"/>
              </w:rPr>
              <w:t>Type of Respondent</w:t>
            </w:r>
          </w:p>
        </w:tc>
        <w:tc>
          <w:tcPr>
            <w:tcW w:w="1440" w:type="dxa"/>
            <w:shd w:val="clear" w:color="auto" w:fill="D9D9D9" w:themeFill="background1" w:themeFillShade="D9"/>
            <w:vAlign w:val="center"/>
          </w:tcPr>
          <w:p w14:paraId="3000C4C5" w14:textId="77777777" w:rsidR="003B2200" w:rsidRPr="00E647FB" w:rsidRDefault="003B2200" w:rsidP="00AB1D49">
            <w:pPr>
              <w:ind w:left="-18"/>
              <w:jc w:val="center"/>
              <w:rPr>
                <w:b/>
                <w:sz w:val="20"/>
                <w:szCs w:val="20"/>
              </w:rPr>
            </w:pPr>
            <w:r w:rsidRPr="00E647FB">
              <w:rPr>
                <w:b/>
                <w:sz w:val="20"/>
                <w:szCs w:val="20"/>
              </w:rPr>
              <w:t>No. of Respondents</w:t>
            </w:r>
          </w:p>
        </w:tc>
        <w:tc>
          <w:tcPr>
            <w:tcW w:w="1373" w:type="dxa"/>
            <w:shd w:val="clear" w:color="auto" w:fill="D9D9D9" w:themeFill="background1" w:themeFillShade="D9"/>
            <w:vAlign w:val="center"/>
          </w:tcPr>
          <w:p w14:paraId="288995E1" w14:textId="77777777" w:rsidR="003B2200" w:rsidRPr="00E647FB" w:rsidRDefault="003B2200" w:rsidP="00AB1D49">
            <w:pPr>
              <w:ind w:left="-18"/>
              <w:jc w:val="center"/>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4147AA30" w14:textId="77777777" w:rsidR="003B2200" w:rsidRPr="00E647FB" w:rsidRDefault="003B2200" w:rsidP="00AB1D49">
            <w:pPr>
              <w:ind w:left="-18"/>
              <w:jc w:val="center"/>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7558B7EB" w14:textId="77777777" w:rsidR="003B2200" w:rsidRPr="00E647FB" w:rsidRDefault="003B2200" w:rsidP="00AB1D49">
            <w:pPr>
              <w:ind w:left="-18"/>
              <w:jc w:val="center"/>
              <w:rPr>
                <w:b/>
                <w:sz w:val="20"/>
                <w:szCs w:val="20"/>
              </w:rPr>
            </w:pPr>
            <w:r w:rsidRPr="00E647FB">
              <w:rPr>
                <w:b/>
                <w:sz w:val="20"/>
                <w:szCs w:val="20"/>
              </w:rPr>
              <w:t>Total Burden Hours</w:t>
            </w:r>
          </w:p>
        </w:tc>
        <w:tc>
          <w:tcPr>
            <w:tcW w:w="900" w:type="dxa"/>
            <w:shd w:val="clear" w:color="auto" w:fill="D9D9D9" w:themeFill="background1" w:themeFillShade="D9"/>
            <w:vAlign w:val="center"/>
          </w:tcPr>
          <w:p w14:paraId="6794B352" w14:textId="77777777" w:rsidR="003B2200" w:rsidRPr="00E647FB" w:rsidRDefault="003B2200" w:rsidP="00AB1D49">
            <w:pPr>
              <w:ind w:left="-18"/>
              <w:jc w:val="center"/>
              <w:rPr>
                <w:b/>
                <w:sz w:val="20"/>
                <w:szCs w:val="20"/>
              </w:rPr>
            </w:pPr>
            <w:r w:rsidRPr="00E647FB">
              <w:rPr>
                <w:b/>
                <w:sz w:val="20"/>
                <w:szCs w:val="20"/>
              </w:rPr>
              <w:t>Hourly Wage Rate</w:t>
            </w:r>
          </w:p>
        </w:tc>
        <w:tc>
          <w:tcPr>
            <w:tcW w:w="1350" w:type="dxa"/>
            <w:shd w:val="clear" w:color="auto" w:fill="D9D9D9" w:themeFill="background1" w:themeFillShade="D9"/>
            <w:vAlign w:val="center"/>
          </w:tcPr>
          <w:p w14:paraId="4EB041DB" w14:textId="77777777" w:rsidR="003B2200" w:rsidRPr="00E647FB" w:rsidRDefault="003B2200" w:rsidP="00AB1D49">
            <w:pPr>
              <w:ind w:left="-18"/>
              <w:jc w:val="center"/>
              <w:rPr>
                <w:b/>
                <w:sz w:val="20"/>
                <w:szCs w:val="20"/>
              </w:rPr>
            </w:pPr>
            <w:r w:rsidRPr="00E647FB">
              <w:rPr>
                <w:b/>
                <w:sz w:val="20"/>
                <w:szCs w:val="20"/>
              </w:rPr>
              <w:t>Total Respondent Costs</w:t>
            </w:r>
          </w:p>
        </w:tc>
      </w:tr>
      <w:tr w:rsidR="0043229B" w:rsidRPr="006F6856" w14:paraId="1CEBF9EB" w14:textId="77777777" w:rsidTr="00AB1D49">
        <w:tc>
          <w:tcPr>
            <w:tcW w:w="1417" w:type="dxa"/>
          </w:tcPr>
          <w:p w14:paraId="2A021C64" w14:textId="1DD173BC" w:rsidR="003B2200" w:rsidRPr="00AB1D49" w:rsidRDefault="00567655" w:rsidP="007275ED">
            <w:pPr>
              <w:ind w:left="0"/>
              <w:rPr>
                <w:sz w:val="20"/>
                <w:szCs w:val="20"/>
              </w:rPr>
            </w:pPr>
            <w:r w:rsidRPr="00AB1D49">
              <w:rPr>
                <w:sz w:val="20"/>
                <w:szCs w:val="20"/>
              </w:rPr>
              <w:t xml:space="preserve">Medicaid ADHD Medication </w:t>
            </w:r>
            <w:r w:rsidRPr="00AB1D49">
              <w:rPr>
                <w:sz w:val="20"/>
                <w:szCs w:val="20"/>
              </w:rPr>
              <w:lastRenderedPageBreak/>
              <w:t>Prior</w:t>
            </w:r>
            <w:r w:rsidR="007275ED" w:rsidRPr="00AB1D49">
              <w:rPr>
                <w:sz w:val="20"/>
                <w:szCs w:val="20"/>
              </w:rPr>
              <w:t>-</w:t>
            </w:r>
            <w:r w:rsidRPr="00AB1D49">
              <w:rPr>
                <w:sz w:val="20"/>
                <w:szCs w:val="20"/>
              </w:rPr>
              <w:t>Authorization</w:t>
            </w:r>
          </w:p>
        </w:tc>
        <w:tc>
          <w:tcPr>
            <w:tcW w:w="1350" w:type="dxa"/>
            <w:vAlign w:val="center"/>
          </w:tcPr>
          <w:p w14:paraId="2E07F79B" w14:textId="3412C475" w:rsidR="003B2200" w:rsidRPr="00AB1D49" w:rsidRDefault="004B0200" w:rsidP="000058E0">
            <w:pPr>
              <w:ind w:left="0"/>
              <w:rPr>
                <w:sz w:val="20"/>
                <w:szCs w:val="20"/>
              </w:rPr>
            </w:pPr>
            <w:r>
              <w:rPr>
                <w:sz w:val="20"/>
                <w:szCs w:val="20"/>
              </w:rPr>
              <w:lastRenderedPageBreak/>
              <w:t xml:space="preserve">State Medicaid Medical </w:t>
            </w:r>
            <w:r>
              <w:rPr>
                <w:sz w:val="20"/>
                <w:szCs w:val="20"/>
              </w:rPr>
              <w:lastRenderedPageBreak/>
              <w:t>Program Director</w:t>
            </w:r>
          </w:p>
        </w:tc>
        <w:tc>
          <w:tcPr>
            <w:tcW w:w="1440" w:type="dxa"/>
            <w:vAlign w:val="center"/>
          </w:tcPr>
          <w:p w14:paraId="02B2AF88" w14:textId="6C924D51" w:rsidR="003B2200" w:rsidRPr="00AB1D49" w:rsidRDefault="00567655" w:rsidP="000058E0">
            <w:pPr>
              <w:ind w:left="0"/>
              <w:rPr>
                <w:sz w:val="20"/>
                <w:szCs w:val="20"/>
              </w:rPr>
            </w:pPr>
            <w:r w:rsidRPr="00AB1D49">
              <w:rPr>
                <w:sz w:val="20"/>
                <w:szCs w:val="20"/>
              </w:rPr>
              <w:lastRenderedPageBreak/>
              <w:t>5</w:t>
            </w:r>
            <w:r w:rsidR="00532F01">
              <w:rPr>
                <w:sz w:val="20"/>
                <w:szCs w:val="20"/>
              </w:rPr>
              <w:t>0</w:t>
            </w:r>
          </w:p>
        </w:tc>
        <w:tc>
          <w:tcPr>
            <w:tcW w:w="1373" w:type="dxa"/>
            <w:vAlign w:val="center"/>
          </w:tcPr>
          <w:p w14:paraId="1C04AD0E" w14:textId="6D56D7B1" w:rsidR="003B2200" w:rsidRPr="00AB1D49" w:rsidRDefault="00567655" w:rsidP="000058E0">
            <w:pPr>
              <w:ind w:left="0"/>
              <w:rPr>
                <w:sz w:val="20"/>
                <w:szCs w:val="20"/>
              </w:rPr>
            </w:pPr>
            <w:r w:rsidRPr="00AB1D49">
              <w:rPr>
                <w:sz w:val="20"/>
                <w:szCs w:val="20"/>
              </w:rPr>
              <w:t>1</w:t>
            </w:r>
          </w:p>
        </w:tc>
        <w:tc>
          <w:tcPr>
            <w:tcW w:w="1530" w:type="dxa"/>
            <w:vAlign w:val="center"/>
          </w:tcPr>
          <w:p w14:paraId="7A6FB1D9" w14:textId="63789144" w:rsidR="003B2200" w:rsidRPr="00AB1D49" w:rsidRDefault="00D94472" w:rsidP="000058E0">
            <w:pPr>
              <w:ind w:left="0"/>
              <w:rPr>
                <w:sz w:val="20"/>
                <w:szCs w:val="20"/>
              </w:rPr>
            </w:pPr>
            <w:r>
              <w:rPr>
                <w:sz w:val="20"/>
                <w:szCs w:val="20"/>
              </w:rPr>
              <w:t>20/60</w:t>
            </w:r>
          </w:p>
        </w:tc>
        <w:tc>
          <w:tcPr>
            <w:tcW w:w="900" w:type="dxa"/>
            <w:vAlign w:val="center"/>
          </w:tcPr>
          <w:p w14:paraId="2A06D8C8" w14:textId="2D643BFE" w:rsidR="003B2200" w:rsidRPr="00AB1D49" w:rsidRDefault="009B2992" w:rsidP="000058E0">
            <w:pPr>
              <w:ind w:left="0"/>
              <w:rPr>
                <w:sz w:val="20"/>
                <w:szCs w:val="20"/>
              </w:rPr>
            </w:pPr>
            <w:r>
              <w:rPr>
                <w:sz w:val="20"/>
                <w:szCs w:val="20"/>
              </w:rPr>
              <w:t>17</w:t>
            </w:r>
          </w:p>
        </w:tc>
        <w:tc>
          <w:tcPr>
            <w:tcW w:w="900" w:type="dxa"/>
            <w:vAlign w:val="center"/>
          </w:tcPr>
          <w:p w14:paraId="63B72960" w14:textId="795E3FDC" w:rsidR="003B2200" w:rsidRPr="00AB1D49" w:rsidRDefault="009B2992" w:rsidP="00F820D7">
            <w:pPr>
              <w:ind w:left="0"/>
              <w:rPr>
                <w:sz w:val="20"/>
                <w:szCs w:val="20"/>
              </w:rPr>
            </w:pPr>
            <w:r>
              <w:rPr>
                <w:sz w:val="20"/>
                <w:szCs w:val="20"/>
              </w:rPr>
              <w:t>$</w:t>
            </w:r>
            <w:r w:rsidR="00F820D7">
              <w:rPr>
                <w:sz w:val="20"/>
                <w:szCs w:val="20"/>
              </w:rPr>
              <w:t>57.44</w:t>
            </w:r>
          </w:p>
        </w:tc>
        <w:tc>
          <w:tcPr>
            <w:tcW w:w="1350" w:type="dxa"/>
            <w:vAlign w:val="center"/>
          </w:tcPr>
          <w:p w14:paraId="04BB34F9" w14:textId="35972455" w:rsidR="003B2200" w:rsidRPr="00AB1D49" w:rsidRDefault="004F03F2" w:rsidP="001D2E33">
            <w:pPr>
              <w:ind w:left="0"/>
              <w:rPr>
                <w:sz w:val="20"/>
                <w:szCs w:val="20"/>
              </w:rPr>
            </w:pPr>
            <w:r>
              <w:rPr>
                <w:sz w:val="20"/>
                <w:szCs w:val="20"/>
              </w:rPr>
              <w:t>$</w:t>
            </w:r>
            <w:r w:rsidR="001D2E33">
              <w:rPr>
                <w:sz w:val="20"/>
                <w:szCs w:val="20"/>
              </w:rPr>
              <w:t>976</w:t>
            </w:r>
          </w:p>
        </w:tc>
      </w:tr>
      <w:tr w:rsidR="000058E0" w:rsidRPr="006F6856" w14:paraId="1E99457B" w14:textId="77777777" w:rsidTr="00AB1D49">
        <w:tc>
          <w:tcPr>
            <w:tcW w:w="1417" w:type="dxa"/>
          </w:tcPr>
          <w:p w14:paraId="23DF6E76" w14:textId="7EBD7FE1" w:rsidR="000058E0" w:rsidRPr="00AB1D49" w:rsidRDefault="004B0200" w:rsidP="000058E0">
            <w:pPr>
              <w:ind w:left="0"/>
              <w:rPr>
                <w:sz w:val="20"/>
                <w:szCs w:val="20"/>
              </w:rPr>
            </w:pPr>
            <w:r w:rsidRPr="00AB1D49">
              <w:rPr>
                <w:sz w:val="20"/>
                <w:szCs w:val="20"/>
              </w:rPr>
              <w:t>Medicaid ADHD Medication Prior-Authorization</w:t>
            </w:r>
          </w:p>
        </w:tc>
        <w:tc>
          <w:tcPr>
            <w:tcW w:w="1350" w:type="dxa"/>
            <w:vAlign w:val="center"/>
          </w:tcPr>
          <w:p w14:paraId="4D9D6049" w14:textId="60D16CBE" w:rsidR="000058E0" w:rsidRPr="00AB1D49" w:rsidRDefault="004B0200" w:rsidP="004B0200">
            <w:pPr>
              <w:ind w:left="0"/>
              <w:rPr>
                <w:sz w:val="20"/>
                <w:szCs w:val="20"/>
              </w:rPr>
            </w:pPr>
            <w:r>
              <w:rPr>
                <w:sz w:val="20"/>
                <w:szCs w:val="20"/>
              </w:rPr>
              <w:t>District of Columbia Medicaid Medical Program Director</w:t>
            </w:r>
          </w:p>
        </w:tc>
        <w:tc>
          <w:tcPr>
            <w:tcW w:w="1440" w:type="dxa"/>
            <w:vAlign w:val="center"/>
          </w:tcPr>
          <w:p w14:paraId="2983ABEF" w14:textId="23FBC9F1" w:rsidR="000058E0" w:rsidRPr="00AB1D49" w:rsidRDefault="004B0200" w:rsidP="000058E0">
            <w:pPr>
              <w:ind w:left="0"/>
              <w:rPr>
                <w:sz w:val="20"/>
                <w:szCs w:val="20"/>
              </w:rPr>
            </w:pPr>
            <w:r>
              <w:rPr>
                <w:sz w:val="20"/>
                <w:szCs w:val="20"/>
              </w:rPr>
              <w:t>1</w:t>
            </w:r>
          </w:p>
        </w:tc>
        <w:tc>
          <w:tcPr>
            <w:tcW w:w="1373" w:type="dxa"/>
            <w:vAlign w:val="center"/>
          </w:tcPr>
          <w:p w14:paraId="3B67BA61" w14:textId="6A7A8CAB" w:rsidR="000058E0" w:rsidRPr="00AB1D49" w:rsidRDefault="004B0200" w:rsidP="000058E0">
            <w:pPr>
              <w:ind w:left="0"/>
              <w:rPr>
                <w:sz w:val="20"/>
                <w:szCs w:val="20"/>
              </w:rPr>
            </w:pPr>
            <w:r>
              <w:rPr>
                <w:sz w:val="20"/>
                <w:szCs w:val="20"/>
              </w:rPr>
              <w:t>1</w:t>
            </w:r>
          </w:p>
        </w:tc>
        <w:tc>
          <w:tcPr>
            <w:tcW w:w="1530" w:type="dxa"/>
            <w:vAlign w:val="center"/>
          </w:tcPr>
          <w:p w14:paraId="1565EAD1" w14:textId="6346E104" w:rsidR="000058E0" w:rsidRPr="00AB1D49" w:rsidRDefault="006D294B" w:rsidP="000058E0">
            <w:pPr>
              <w:ind w:left="0"/>
              <w:rPr>
                <w:sz w:val="20"/>
                <w:szCs w:val="20"/>
              </w:rPr>
            </w:pPr>
            <w:r>
              <w:rPr>
                <w:sz w:val="20"/>
                <w:szCs w:val="20"/>
              </w:rPr>
              <w:t>20/60</w:t>
            </w:r>
          </w:p>
        </w:tc>
        <w:tc>
          <w:tcPr>
            <w:tcW w:w="900" w:type="dxa"/>
            <w:vAlign w:val="center"/>
          </w:tcPr>
          <w:p w14:paraId="01EE03A9" w14:textId="63C5A411" w:rsidR="000058E0" w:rsidRPr="00AB1D49" w:rsidRDefault="008C492F" w:rsidP="000058E0">
            <w:pPr>
              <w:ind w:left="0"/>
              <w:rPr>
                <w:sz w:val="20"/>
                <w:szCs w:val="20"/>
              </w:rPr>
            </w:pPr>
            <w:r>
              <w:rPr>
                <w:sz w:val="20"/>
                <w:szCs w:val="20"/>
              </w:rPr>
              <w:t>1</w:t>
            </w:r>
          </w:p>
        </w:tc>
        <w:tc>
          <w:tcPr>
            <w:tcW w:w="900" w:type="dxa"/>
            <w:vAlign w:val="center"/>
          </w:tcPr>
          <w:p w14:paraId="230F128F" w14:textId="6217ECB4" w:rsidR="000058E0" w:rsidRPr="00AB1D49" w:rsidRDefault="009B2992" w:rsidP="000058E0">
            <w:pPr>
              <w:ind w:left="0"/>
              <w:rPr>
                <w:sz w:val="20"/>
                <w:szCs w:val="20"/>
              </w:rPr>
            </w:pPr>
            <w:r>
              <w:rPr>
                <w:sz w:val="20"/>
                <w:szCs w:val="20"/>
              </w:rPr>
              <w:t>$</w:t>
            </w:r>
            <w:r w:rsidR="00F820D7">
              <w:rPr>
                <w:sz w:val="20"/>
                <w:szCs w:val="20"/>
              </w:rPr>
              <w:t>57.44</w:t>
            </w:r>
          </w:p>
        </w:tc>
        <w:tc>
          <w:tcPr>
            <w:tcW w:w="1350" w:type="dxa"/>
            <w:vAlign w:val="center"/>
          </w:tcPr>
          <w:p w14:paraId="1447B938" w14:textId="2759BC50" w:rsidR="000058E0" w:rsidRPr="00AB1D49" w:rsidRDefault="006D294B" w:rsidP="001D2E33">
            <w:pPr>
              <w:ind w:left="0"/>
              <w:rPr>
                <w:sz w:val="20"/>
                <w:szCs w:val="20"/>
              </w:rPr>
            </w:pPr>
            <w:r w:rsidRPr="002D0E42">
              <w:rPr>
                <w:sz w:val="20"/>
                <w:szCs w:val="20"/>
              </w:rPr>
              <w:t>$</w:t>
            </w:r>
            <w:r w:rsidR="001D2E33">
              <w:rPr>
                <w:sz w:val="20"/>
                <w:szCs w:val="20"/>
              </w:rPr>
              <w:t>57</w:t>
            </w:r>
          </w:p>
        </w:tc>
      </w:tr>
      <w:tr w:rsidR="0043229B" w:rsidRPr="006F6856" w14:paraId="0BC01C3B" w14:textId="77777777" w:rsidTr="009B2992">
        <w:trPr>
          <w:trHeight w:hRule="exact" w:val="432"/>
        </w:trPr>
        <w:tc>
          <w:tcPr>
            <w:tcW w:w="1417" w:type="dxa"/>
          </w:tcPr>
          <w:p w14:paraId="7827A028" w14:textId="77777777" w:rsidR="003B2200" w:rsidRPr="00AB1D49" w:rsidRDefault="003B2200" w:rsidP="000058E0">
            <w:pPr>
              <w:ind w:left="0"/>
              <w:rPr>
                <w:b/>
                <w:sz w:val="20"/>
                <w:szCs w:val="20"/>
              </w:rPr>
            </w:pPr>
          </w:p>
        </w:tc>
        <w:tc>
          <w:tcPr>
            <w:tcW w:w="1350" w:type="dxa"/>
            <w:vAlign w:val="center"/>
          </w:tcPr>
          <w:p w14:paraId="23382777" w14:textId="77777777" w:rsidR="003B2200" w:rsidRPr="00AB1D49" w:rsidRDefault="003B2200" w:rsidP="000058E0">
            <w:pPr>
              <w:ind w:left="0"/>
              <w:rPr>
                <w:b/>
                <w:sz w:val="20"/>
                <w:szCs w:val="20"/>
              </w:rPr>
            </w:pPr>
            <w:r w:rsidRPr="00AB1D49">
              <w:rPr>
                <w:b/>
                <w:sz w:val="20"/>
                <w:szCs w:val="20"/>
              </w:rPr>
              <w:t>TOTALS</w:t>
            </w:r>
          </w:p>
        </w:tc>
        <w:tc>
          <w:tcPr>
            <w:tcW w:w="1440" w:type="dxa"/>
            <w:vAlign w:val="center"/>
          </w:tcPr>
          <w:p w14:paraId="3C4EC4F1" w14:textId="30B44E66" w:rsidR="003B2200" w:rsidRPr="00AB1D49" w:rsidRDefault="004F03F2" w:rsidP="000058E0">
            <w:pPr>
              <w:ind w:left="0"/>
              <w:rPr>
                <w:b/>
                <w:sz w:val="20"/>
                <w:szCs w:val="20"/>
              </w:rPr>
            </w:pPr>
            <w:r>
              <w:rPr>
                <w:b/>
                <w:sz w:val="20"/>
                <w:szCs w:val="20"/>
              </w:rPr>
              <w:t>51</w:t>
            </w:r>
          </w:p>
        </w:tc>
        <w:tc>
          <w:tcPr>
            <w:tcW w:w="1373" w:type="dxa"/>
            <w:shd w:val="clear" w:color="auto" w:fill="auto"/>
            <w:vAlign w:val="center"/>
          </w:tcPr>
          <w:p w14:paraId="34E61AAF" w14:textId="103075E6" w:rsidR="003B2200" w:rsidRPr="00AB1D49" w:rsidRDefault="004F03F2" w:rsidP="000058E0">
            <w:pPr>
              <w:ind w:left="0"/>
              <w:rPr>
                <w:b/>
                <w:sz w:val="20"/>
                <w:szCs w:val="20"/>
              </w:rPr>
            </w:pPr>
            <w:r>
              <w:rPr>
                <w:b/>
                <w:sz w:val="20"/>
                <w:szCs w:val="20"/>
              </w:rPr>
              <w:t>1</w:t>
            </w:r>
          </w:p>
        </w:tc>
        <w:tc>
          <w:tcPr>
            <w:tcW w:w="1530" w:type="dxa"/>
            <w:shd w:val="clear" w:color="auto" w:fill="D9D9D9" w:themeFill="background1" w:themeFillShade="D9"/>
            <w:vAlign w:val="center"/>
          </w:tcPr>
          <w:p w14:paraId="7A9A69D6" w14:textId="21D7EE1E" w:rsidR="003B2200" w:rsidRPr="00AB1D49" w:rsidRDefault="003B2200" w:rsidP="000058E0">
            <w:pPr>
              <w:ind w:left="0"/>
              <w:rPr>
                <w:b/>
                <w:sz w:val="20"/>
                <w:szCs w:val="20"/>
              </w:rPr>
            </w:pPr>
          </w:p>
        </w:tc>
        <w:tc>
          <w:tcPr>
            <w:tcW w:w="900" w:type="dxa"/>
            <w:shd w:val="clear" w:color="auto" w:fill="auto"/>
            <w:vAlign w:val="center"/>
          </w:tcPr>
          <w:p w14:paraId="10DB34C6" w14:textId="57F0DBC2" w:rsidR="003B2200" w:rsidRPr="00AB1D49" w:rsidRDefault="00202C96" w:rsidP="000058E0">
            <w:pPr>
              <w:ind w:left="0"/>
              <w:rPr>
                <w:b/>
                <w:sz w:val="20"/>
                <w:szCs w:val="20"/>
              </w:rPr>
            </w:pPr>
            <w:r>
              <w:rPr>
                <w:b/>
                <w:sz w:val="20"/>
                <w:szCs w:val="20"/>
              </w:rPr>
              <w:t>18</w:t>
            </w:r>
          </w:p>
        </w:tc>
        <w:tc>
          <w:tcPr>
            <w:tcW w:w="900" w:type="dxa"/>
            <w:shd w:val="clear" w:color="auto" w:fill="D9D9D9" w:themeFill="background1" w:themeFillShade="D9"/>
            <w:vAlign w:val="center"/>
          </w:tcPr>
          <w:p w14:paraId="4484577C" w14:textId="033DC000" w:rsidR="003B2200" w:rsidRPr="00AB1D49" w:rsidRDefault="003B2200" w:rsidP="000058E0">
            <w:pPr>
              <w:ind w:left="0"/>
              <w:rPr>
                <w:b/>
                <w:sz w:val="20"/>
                <w:szCs w:val="20"/>
              </w:rPr>
            </w:pPr>
          </w:p>
        </w:tc>
        <w:tc>
          <w:tcPr>
            <w:tcW w:w="1350" w:type="dxa"/>
            <w:vAlign w:val="center"/>
          </w:tcPr>
          <w:p w14:paraId="241D1BCC" w14:textId="4FA4237F" w:rsidR="003B2200" w:rsidRPr="00AB1D49" w:rsidRDefault="009B2992" w:rsidP="001D2E33">
            <w:pPr>
              <w:ind w:left="0"/>
              <w:rPr>
                <w:b/>
                <w:sz w:val="20"/>
                <w:szCs w:val="20"/>
              </w:rPr>
            </w:pPr>
            <w:r w:rsidRPr="002D0E42">
              <w:rPr>
                <w:b/>
                <w:sz w:val="20"/>
                <w:szCs w:val="20"/>
              </w:rPr>
              <w:t>$</w:t>
            </w:r>
            <w:r w:rsidR="00202C96" w:rsidRPr="002D0E42">
              <w:rPr>
                <w:b/>
                <w:sz w:val="20"/>
                <w:szCs w:val="20"/>
              </w:rPr>
              <w:t>1,0</w:t>
            </w:r>
            <w:r w:rsidR="001D2E33">
              <w:rPr>
                <w:b/>
                <w:sz w:val="20"/>
                <w:szCs w:val="20"/>
              </w:rPr>
              <w:t>33</w:t>
            </w:r>
          </w:p>
        </w:tc>
      </w:tr>
    </w:tbl>
    <w:p w14:paraId="6407C2F9" w14:textId="77777777" w:rsidR="002F1502" w:rsidRDefault="002F1502" w:rsidP="00441CC3">
      <w:pPr>
        <w:ind w:left="0"/>
      </w:pPr>
    </w:p>
    <w:p w14:paraId="6542F1B1" w14:textId="77777777" w:rsidR="009B2992" w:rsidRDefault="009B2992" w:rsidP="00441CC3">
      <w:pPr>
        <w:ind w:left="0"/>
      </w:pPr>
    </w:p>
    <w:p w14:paraId="18CFA57F" w14:textId="77777777" w:rsidR="00B12F51" w:rsidRPr="0088467A" w:rsidRDefault="0088467A" w:rsidP="00692DEB">
      <w:pPr>
        <w:pStyle w:val="Heading4"/>
      </w:pPr>
      <w:bookmarkStart w:id="18" w:name="_Toc427752826"/>
      <w:r w:rsidRPr="0088467A">
        <w:t>Estimates of Other Total Annual Cost Burden to Respondents or Record Keepers</w:t>
      </w:r>
      <w:bookmarkEnd w:id="18"/>
    </w:p>
    <w:p w14:paraId="124346CD" w14:textId="0E05C048" w:rsidR="00911486"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041B0BD3" w14:textId="77777777" w:rsidR="00892CAF" w:rsidRDefault="00892CAF" w:rsidP="00692DEB">
      <w:pPr>
        <w:ind w:left="0"/>
      </w:pPr>
    </w:p>
    <w:p w14:paraId="21D8867A" w14:textId="77777777" w:rsidR="00746C4A" w:rsidRDefault="00746C4A" w:rsidP="00692DEB">
      <w:pPr>
        <w:ind w:left="0"/>
      </w:pPr>
    </w:p>
    <w:p w14:paraId="39FFD468"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26845A85" w14:textId="33B6DEDD" w:rsidR="000058E0" w:rsidRPr="00711BFA" w:rsidRDefault="000058E0" w:rsidP="000058E0">
      <w:pPr>
        <w:ind w:left="0"/>
      </w:pPr>
      <w:r w:rsidRPr="000E58F5">
        <w:rPr>
          <w:rFonts w:cs="Arial"/>
        </w:rPr>
        <w:t xml:space="preserve">There are no equipment or overhead costs. </w:t>
      </w:r>
      <w:r w:rsidR="00B92A86" w:rsidRPr="000E58F5">
        <w:rPr>
          <w:rFonts w:cs="Arial"/>
        </w:rPr>
        <w:t xml:space="preserve">Contractors, however, are being used to support development of the assessment tool, data collection, and data analysis. </w:t>
      </w:r>
      <w:r w:rsidRPr="000E58F5">
        <w:rPr>
          <w:rFonts w:cs="Arial"/>
        </w:rPr>
        <w:t xml:space="preserve">The only cost to </w:t>
      </w:r>
      <w:r w:rsidRPr="00F02ACA">
        <w:rPr>
          <w:rFonts w:cs="Arial"/>
        </w:rPr>
        <w:t>the federal government would be the salary of CDC staff</w:t>
      </w:r>
      <w:r w:rsidR="00851191">
        <w:rPr>
          <w:rFonts w:cs="Arial"/>
        </w:rPr>
        <w:t xml:space="preserve"> and contractors</w:t>
      </w:r>
      <w:r w:rsidRPr="00F02ACA">
        <w:rPr>
          <w:rFonts w:cs="Arial"/>
        </w:rPr>
        <w:t>. The total estimated cost to the federal government is</w:t>
      </w:r>
      <w:r w:rsidR="008C59E7" w:rsidRPr="00F02ACA">
        <w:rPr>
          <w:rFonts w:cs="Arial"/>
        </w:rPr>
        <w:t xml:space="preserve"> </w:t>
      </w:r>
      <w:r w:rsidR="00651F32" w:rsidRPr="00651F32">
        <w:rPr>
          <w:rFonts w:cs="Arial"/>
        </w:rPr>
        <w:t>$1631.00</w:t>
      </w:r>
      <w:r w:rsidRPr="00651F32">
        <w:rPr>
          <w:rFonts w:cs="Arial"/>
        </w:rPr>
        <w:t>.</w:t>
      </w:r>
      <w:r w:rsidRPr="00F02ACA">
        <w:rPr>
          <w:rFonts w:cs="Arial"/>
        </w:rPr>
        <w:t xml:space="preserve"> Table A-14 describes how this cost estimate was calculated.</w:t>
      </w:r>
    </w:p>
    <w:p w14:paraId="3E9177C2" w14:textId="77777777" w:rsidR="00692DEB" w:rsidRDefault="00692DEB" w:rsidP="00692DEB">
      <w:pPr>
        <w:ind w:left="0"/>
      </w:pPr>
    </w:p>
    <w:p w14:paraId="6DAC2657" w14:textId="77777777" w:rsidR="003C31C9" w:rsidRPr="00D75750" w:rsidRDefault="00321B51" w:rsidP="00692DEB">
      <w:pPr>
        <w:ind w:left="0"/>
      </w:pPr>
      <w:r w:rsidRPr="00692DEB">
        <w:rPr>
          <w:color w:val="000000"/>
        </w:rPr>
        <w:t xml:space="preserve"> </w:t>
      </w:r>
      <w:r w:rsidR="008E0683" w:rsidRPr="00AB1D49">
        <w:rPr>
          <w:b/>
          <w:u w:val="single"/>
        </w:rPr>
        <w:t>Table A-14</w:t>
      </w:r>
      <w:r w:rsidR="008E0683" w:rsidRPr="00AB1D49">
        <w:rPr>
          <w:b/>
        </w:rPr>
        <w:t>:</w:t>
      </w:r>
      <w:r w:rsidR="008E0683" w:rsidRPr="00AB1D49">
        <w:t xml:space="preserve"> Estimated Annualized Cost to the Federal Government</w:t>
      </w:r>
    </w:p>
    <w:tbl>
      <w:tblPr>
        <w:tblStyle w:val="TableGrid"/>
        <w:tblW w:w="0" w:type="auto"/>
        <w:jc w:val="center"/>
        <w:tblLook w:val="04A0" w:firstRow="1" w:lastRow="0" w:firstColumn="1" w:lastColumn="0" w:noHBand="0" w:noVBand="1"/>
      </w:tblPr>
      <w:tblGrid>
        <w:gridCol w:w="3970"/>
        <w:gridCol w:w="2087"/>
        <w:gridCol w:w="828"/>
        <w:gridCol w:w="236"/>
        <w:gridCol w:w="581"/>
        <w:gridCol w:w="1648"/>
      </w:tblGrid>
      <w:tr w:rsidR="004841F1" w:rsidRPr="004841F1" w14:paraId="74ECA895" w14:textId="77777777" w:rsidTr="006D1B4A">
        <w:trPr>
          <w:trHeight w:val="593"/>
          <w:jc w:val="center"/>
        </w:trPr>
        <w:tc>
          <w:tcPr>
            <w:tcW w:w="3952" w:type="dxa"/>
            <w:tcBorders>
              <w:bottom w:val="single" w:sz="12" w:space="0" w:color="auto"/>
            </w:tcBorders>
            <w:shd w:val="clear" w:color="auto" w:fill="D9D9D9" w:themeFill="background1" w:themeFillShade="D9"/>
            <w:vAlign w:val="center"/>
          </w:tcPr>
          <w:p w14:paraId="0047C1C8" w14:textId="77777777" w:rsidR="004841F1" w:rsidRPr="00E647FB" w:rsidRDefault="004841F1" w:rsidP="005D6F14">
            <w:pPr>
              <w:ind w:left="0"/>
              <w:jc w:val="center"/>
              <w:rPr>
                <w:b/>
                <w:sz w:val="20"/>
                <w:szCs w:val="20"/>
              </w:rPr>
            </w:pPr>
            <w:r w:rsidRPr="00E647FB">
              <w:rPr>
                <w:b/>
                <w:sz w:val="20"/>
                <w:szCs w:val="20"/>
              </w:rPr>
              <w:t>Staff (FTE)</w:t>
            </w:r>
          </w:p>
        </w:tc>
        <w:tc>
          <w:tcPr>
            <w:tcW w:w="2120" w:type="dxa"/>
            <w:tcBorders>
              <w:bottom w:val="single" w:sz="12" w:space="0" w:color="auto"/>
            </w:tcBorders>
            <w:shd w:val="clear" w:color="auto" w:fill="D9D9D9" w:themeFill="background1" w:themeFillShade="D9"/>
            <w:vAlign w:val="center"/>
          </w:tcPr>
          <w:p w14:paraId="5BE1D7F7"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639" w:type="dxa"/>
            <w:gridSpan w:val="3"/>
            <w:tcBorders>
              <w:bottom w:val="single" w:sz="12" w:space="0" w:color="auto"/>
            </w:tcBorders>
            <w:shd w:val="clear" w:color="auto" w:fill="D9D9D9" w:themeFill="background1" w:themeFillShade="D9"/>
            <w:vAlign w:val="center"/>
          </w:tcPr>
          <w:p w14:paraId="0227156C" w14:textId="77777777" w:rsidR="004841F1" w:rsidRPr="00E647FB" w:rsidRDefault="004841F1" w:rsidP="005D6F14">
            <w:pPr>
              <w:ind w:left="0"/>
              <w:jc w:val="center"/>
              <w:rPr>
                <w:b/>
                <w:sz w:val="20"/>
                <w:szCs w:val="20"/>
              </w:rPr>
            </w:pPr>
            <w:r w:rsidRPr="00E647FB">
              <w:rPr>
                <w:b/>
                <w:sz w:val="20"/>
                <w:szCs w:val="20"/>
              </w:rPr>
              <w:t>Average Hourly Rate</w:t>
            </w:r>
          </w:p>
        </w:tc>
        <w:tc>
          <w:tcPr>
            <w:tcW w:w="1639" w:type="dxa"/>
            <w:tcBorders>
              <w:bottom w:val="single" w:sz="12" w:space="0" w:color="auto"/>
            </w:tcBorders>
            <w:shd w:val="clear" w:color="auto" w:fill="D9D9D9" w:themeFill="background1" w:themeFillShade="D9"/>
            <w:vAlign w:val="center"/>
          </w:tcPr>
          <w:p w14:paraId="306D874F" w14:textId="77777777" w:rsidR="004841F1" w:rsidRPr="00E647FB" w:rsidRDefault="004841F1" w:rsidP="005D6F14">
            <w:pPr>
              <w:ind w:left="0"/>
              <w:jc w:val="center"/>
              <w:rPr>
                <w:b/>
                <w:sz w:val="20"/>
                <w:szCs w:val="20"/>
              </w:rPr>
            </w:pPr>
            <w:r w:rsidRPr="00E647FB">
              <w:rPr>
                <w:b/>
                <w:sz w:val="20"/>
                <w:szCs w:val="20"/>
              </w:rPr>
              <w:t>Average Cost</w:t>
            </w:r>
          </w:p>
        </w:tc>
      </w:tr>
      <w:tr w:rsidR="00103F7B" w:rsidRPr="004841F1" w14:paraId="5DDD12B7" w14:textId="77777777" w:rsidTr="006D1B4A">
        <w:trPr>
          <w:jc w:val="center"/>
        </w:trPr>
        <w:tc>
          <w:tcPr>
            <w:tcW w:w="4056" w:type="dxa"/>
            <w:tcBorders>
              <w:top w:val="single" w:sz="12" w:space="0" w:color="auto"/>
            </w:tcBorders>
          </w:tcPr>
          <w:p w14:paraId="6236A0C2" w14:textId="25EA4459" w:rsidR="00592A23" w:rsidRDefault="00103F7B" w:rsidP="00592A23">
            <w:pPr>
              <w:ind w:left="0"/>
              <w:rPr>
                <w:sz w:val="20"/>
                <w:szCs w:val="20"/>
              </w:rPr>
            </w:pPr>
            <w:r>
              <w:rPr>
                <w:sz w:val="20"/>
                <w:szCs w:val="20"/>
              </w:rPr>
              <w:t>Lead Epidemiologist (GS-</w:t>
            </w:r>
            <w:r w:rsidRPr="007B5830">
              <w:rPr>
                <w:sz w:val="20"/>
                <w:szCs w:val="20"/>
              </w:rPr>
              <w:t>14</w:t>
            </w:r>
            <w:r>
              <w:rPr>
                <w:sz w:val="20"/>
                <w:szCs w:val="20"/>
              </w:rPr>
              <w:t>)</w:t>
            </w:r>
            <w:r w:rsidR="003C3E8C">
              <w:rPr>
                <w:sz w:val="20"/>
                <w:szCs w:val="20"/>
              </w:rPr>
              <w:t>-</w:t>
            </w:r>
            <w:r w:rsidR="00592A23">
              <w:rPr>
                <w:sz w:val="20"/>
                <w:szCs w:val="20"/>
              </w:rPr>
              <w:t xml:space="preserve"> </w:t>
            </w:r>
          </w:p>
          <w:p w14:paraId="360C4687" w14:textId="07AB635E" w:rsidR="00103F7B" w:rsidRPr="00E647FB" w:rsidRDefault="00592A23" w:rsidP="00592A23">
            <w:pPr>
              <w:ind w:left="0"/>
              <w:rPr>
                <w:sz w:val="20"/>
                <w:szCs w:val="20"/>
              </w:rPr>
            </w:pPr>
            <w:r>
              <w:rPr>
                <w:sz w:val="20"/>
                <w:szCs w:val="20"/>
              </w:rPr>
              <w:t>Instrument development, response collection and storage</w:t>
            </w:r>
          </w:p>
        </w:tc>
        <w:tc>
          <w:tcPr>
            <w:tcW w:w="1958" w:type="dxa"/>
            <w:tcBorders>
              <w:top w:val="single" w:sz="12" w:space="0" w:color="auto"/>
            </w:tcBorders>
            <w:vAlign w:val="center"/>
          </w:tcPr>
          <w:p w14:paraId="0FFA8030" w14:textId="6641145B" w:rsidR="00103F7B" w:rsidRPr="00E647FB" w:rsidRDefault="006D1B4A" w:rsidP="00103F7B">
            <w:pPr>
              <w:ind w:left="0"/>
              <w:jc w:val="center"/>
              <w:rPr>
                <w:sz w:val="20"/>
                <w:szCs w:val="20"/>
              </w:rPr>
            </w:pPr>
            <w:r>
              <w:rPr>
                <w:sz w:val="20"/>
                <w:szCs w:val="20"/>
              </w:rPr>
              <w:t>10</w:t>
            </w:r>
          </w:p>
        </w:tc>
        <w:tc>
          <w:tcPr>
            <w:tcW w:w="1668" w:type="dxa"/>
            <w:gridSpan w:val="3"/>
            <w:tcBorders>
              <w:top w:val="single" w:sz="12" w:space="0" w:color="auto"/>
            </w:tcBorders>
            <w:vAlign w:val="center"/>
          </w:tcPr>
          <w:p w14:paraId="18146E6F" w14:textId="03DF0D29" w:rsidR="00103F7B" w:rsidRPr="00E647FB" w:rsidRDefault="00103F7B" w:rsidP="00103F7B">
            <w:pPr>
              <w:ind w:left="0"/>
              <w:jc w:val="center"/>
              <w:rPr>
                <w:sz w:val="20"/>
                <w:szCs w:val="20"/>
              </w:rPr>
            </w:pPr>
            <w:r>
              <w:rPr>
                <w:sz w:val="20"/>
                <w:szCs w:val="20"/>
              </w:rPr>
              <w:t>$54.35</w:t>
            </w:r>
          </w:p>
        </w:tc>
        <w:tc>
          <w:tcPr>
            <w:tcW w:w="1668" w:type="dxa"/>
            <w:tcBorders>
              <w:top w:val="single" w:sz="12" w:space="0" w:color="auto"/>
            </w:tcBorders>
            <w:vAlign w:val="center"/>
          </w:tcPr>
          <w:p w14:paraId="62DD4641" w14:textId="0B7F9174" w:rsidR="00103F7B" w:rsidRPr="006A1FC1" w:rsidRDefault="00E351DC" w:rsidP="00103F7B">
            <w:pPr>
              <w:ind w:left="0"/>
              <w:jc w:val="center"/>
              <w:rPr>
                <w:rFonts w:ascii="Cambria" w:hAnsi="Cambria"/>
                <w:sz w:val="20"/>
                <w:szCs w:val="20"/>
              </w:rPr>
            </w:pPr>
            <w:r>
              <w:rPr>
                <w:rFonts w:ascii="Cambria" w:hAnsi="Cambria"/>
                <w:color w:val="000000"/>
                <w:sz w:val="20"/>
                <w:szCs w:val="20"/>
              </w:rPr>
              <w:t>$</w:t>
            </w:r>
            <w:r w:rsidR="006D1B4A">
              <w:rPr>
                <w:rFonts w:ascii="Cambria" w:hAnsi="Cambria"/>
                <w:color w:val="000000"/>
                <w:sz w:val="20"/>
                <w:szCs w:val="20"/>
              </w:rPr>
              <w:t>543.50</w:t>
            </w:r>
          </w:p>
        </w:tc>
      </w:tr>
      <w:tr w:rsidR="00103F7B" w:rsidRPr="004841F1" w14:paraId="4A8773D6" w14:textId="77777777" w:rsidTr="006D1B4A">
        <w:trPr>
          <w:jc w:val="center"/>
        </w:trPr>
        <w:tc>
          <w:tcPr>
            <w:tcW w:w="4056" w:type="dxa"/>
          </w:tcPr>
          <w:p w14:paraId="0573192D" w14:textId="6F64398E" w:rsidR="00103F7B" w:rsidRDefault="003C3E8C" w:rsidP="00592A23">
            <w:pPr>
              <w:ind w:left="0"/>
              <w:rPr>
                <w:sz w:val="20"/>
                <w:szCs w:val="20"/>
              </w:rPr>
            </w:pPr>
            <w:r>
              <w:rPr>
                <w:sz w:val="20"/>
                <w:szCs w:val="20"/>
              </w:rPr>
              <w:t>ORISE Fellow-</w:t>
            </w:r>
          </w:p>
          <w:p w14:paraId="0523CDED" w14:textId="6D1E8D31" w:rsidR="00592A23" w:rsidRPr="00E647FB" w:rsidRDefault="00592A23" w:rsidP="00592A23">
            <w:pPr>
              <w:ind w:left="0"/>
              <w:rPr>
                <w:sz w:val="20"/>
                <w:szCs w:val="20"/>
              </w:rPr>
            </w:pPr>
            <w:r>
              <w:rPr>
                <w:sz w:val="20"/>
                <w:szCs w:val="20"/>
              </w:rPr>
              <w:t>Instrument development, pilot testing, clearance, instrument deployment, response collection and storage</w:t>
            </w:r>
          </w:p>
        </w:tc>
        <w:tc>
          <w:tcPr>
            <w:tcW w:w="1958" w:type="dxa"/>
            <w:vAlign w:val="center"/>
          </w:tcPr>
          <w:p w14:paraId="499FAF99" w14:textId="140DC16A" w:rsidR="00103F7B" w:rsidRPr="00E647FB" w:rsidRDefault="006D1B4A" w:rsidP="00103F7B">
            <w:pPr>
              <w:ind w:left="0"/>
              <w:jc w:val="center"/>
              <w:rPr>
                <w:sz w:val="20"/>
                <w:szCs w:val="20"/>
              </w:rPr>
            </w:pPr>
            <w:r>
              <w:rPr>
                <w:sz w:val="20"/>
                <w:szCs w:val="20"/>
              </w:rPr>
              <w:t>30</w:t>
            </w:r>
          </w:p>
        </w:tc>
        <w:tc>
          <w:tcPr>
            <w:tcW w:w="1668" w:type="dxa"/>
            <w:gridSpan w:val="3"/>
            <w:vAlign w:val="center"/>
          </w:tcPr>
          <w:p w14:paraId="0E206AC2" w14:textId="3E8E0899" w:rsidR="00103F7B" w:rsidRPr="00E647FB" w:rsidRDefault="00103F7B" w:rsidP="00103F7B">
            <w:pPr>
              <w:ind w:left="0"/>
              <w:jc w:val="center"/>
              <w:rPr>
                <w:sz w:val="20"/>
                <w:szCs w:val="20"/>
              </w:rPr>
            </w:pPr>
            <w:r>
              <w:rPr>
                <w:sz w:val="20"/>
                <w:szCs w:val="20"/>
              </w:rPr>
              <w:t>$31.25</w:t>
            </w:r>
          </w:p>
        </w:tc>
        <w:tc>
          <w:tcPr>
            <w:tcW w:w="1668" w:type="dxa"/>
            <w:vAlign w:val="center"/>
          </w:tcPr>
          <w:p w14:paraId="0CAC56B7" w14:textId="37FBD3ED" w:rsidR="00103F7B" w:rsidRPr="006A1FC1" w:rsidRDefault="00E351DC" w:rsidP="00103F7B">
            <w:pPr>
              <w:ind w:left="0"/>
              <w:jc w:val="center"/>
              <w:rPr>
                <w:rFonts w:ascii="Cambria" w:hAnsi="Cambria"/>
                <w:sz w:val="20"/>
                <w:szCs w:val="20"/>
              </w:rPr>
            </w:pPr>
            <w:r>
              <w:rPr>
                <w:rFonts w:ascii="Cambria" w:hAnsi="Cambria"/>
                <w:color w:val="000000"/>
                <w:sz w:val="20"/>
                <w:szCs w:val="20"/>
              </w:rPr>
              <w:t>$</w:t>
            </w:r>
            <w:r w:rsidR="006D1B4A">
              <w:rPr>
                <w:rFonts w:ascii="Cambria" w:hAnsi="Cambria"/>
                <w:color w:val="000000"/>
                <w:sz w:val="20"/>
                <w:szCs w:val="20"/>
              </w:rPr>
              <w:t>937</w:t>
            </w:r>
            <w:r w:rsidR="00103F7B" w:rsidRPr="006A1FC1">
              <w:rPr>
                <w:rFonts w:ascii="Cambria" w:hAnsi="Cambria"/>
                <w:color w:val="000000"/>
                <w:sz w:val="20"/>
                <w:szCs w:val="20"/>
              </w:rPr>
              <w:t>.5</w:t>
            </w:r>
            <w:r w:rsidR="006D1B4A">
              <w:rPr>
                <w:rFonts w:ascii="Cambria" w:hAnsi="Cambria"/>
                <w:color w:val="000000"/>
                <w:sz w:val="20"/>
                <w:szCs w:val="20"/>
              </w:rPr>
              <w:t>0</w:t>
            </w:r>
          </w:p>
        </w:tc>
      </w:tr>
      <w:tr w:rsidR="007C3F10" w:rsidRPr="007B305A" w14:paraId="5F74D623" w14:textId="77777777" w:rsidTr="006D1B4A">
        <w:trPr>
          <w:jc w:val="center"/>
        </w:trPr>
        <w:tc>
          <w:tcPr>
            <w:tcW w:w="4056" w:type="dxa"/>
            <w:tcBorders>
              <w:bottom w:val="single" w:sz="4" w:space="0" w:color="auto"/>
            </w:tcBorders>
            <w:shd w:val="clear" w:color="auto" w:fill="D9D9D9" w:themeFill="background1" w:themeFillShade="D9"/>
          </w:tcPr>
          <w:p w14:paraId="174A29D0" w14:textId="4AF694BA" w:rsidR="00592A23" w:rsidRDefault="00AB4E64" w:rsidP="004A6E67">
            <w:pPr>
              <w:ind w:left="0"/>
              <w:rPr>
                <w:sz w:val="20"/>
                <w:szCs w:val="20"/>
              </w:rPr>
            </w:pPr>
            <w:r>
              <w:rPr>
                <w:sz w:val="20"/>
                <w:szCs w:val="20"/>
              </w:rPr>
              <w:t>Sub-contract (incl. 3 sub-contractors)</w:t>
            </w:r>
            <w:r w:rsidR="003C3E8C">
              <w:rPr>
                <w:sz w:val="20"/>
                <w:szCs w:val="20"/>
              </w:rPr>
              <w:t>-</w:t>
            </w:r>
            <w:r w:rsidR="004A6E67">
              <w:rPr>
                <w:sz w:val="20"/>
                <w:szCs w:val="20"/>
              </w:rPr>
              <w:t xml:space="preserve"> Policy Surveillance Program at Temple University</w:t>
            </w:r>
            <w:r w:rsidR="00592A23">
              <w:rPr>
                <w:sz w:val="20"/>
                <w:szCs w:val="20"/>
              </w:rPr>
              <w:t>; Instrument development</w:t>
            </w:r>
          </w:p>
        </w:tc>
        <w:tc>
          <w:tcPr>
            <w:tcW w:w="1958" w:type="dxa"/>
            <w:tcBorders>
              <w:bottom w:val="single" w:sz="4" w:space="0" w:color="auto"/>
            </w:tcBorders>
            <w:shd w:val="clear" w:color="auto" w:fill="D9D9D9" w:themeFill="background1" w:themeFillShade="D9"/>
            <w:vAlign w:val="center"/>
          </w:tcPr>
          <w:p w14:paraId="1332D81F" w14:textId="2B887906" w:rsidR="007C3F10" w:rsidRDefault="000B2A28" w:rsidP="00F9104C">
            <w:pPr>
              <w:ind w:left="0"/>
              <w:jc w:val="center"/>
              <w:rPr>
                <w:sz w:val="20"/>
                <w:szCs w:val="20"/>
              </w:rPr>
            </w:pPr>
            <w:r>
              <w:rPr>
                <w:sz w:val="20"/>
                <w:szCs w:val="20"/>
              </w:rPr>
              <w:t>5</w:t>
            </w:r>
          </w:p>
        </w:tc>
        <w:tc>
          <w:tcPr>
            <w:tcW w:w="1668" w:type="dxa"/>
            <w:gridSpan w:val="3"/>
            <w:tcBorders>
              <w:bottom w:val="single" w:sz="4" w:space="0" w:color="auto"/>
            </w:tcBorders>
            <w:shd w:val="clear" w:color="auto" w:fill="D9D9D9" w:themeFill="background1" w:themeFillShade="D9"/>
            <w:vAlign w:val="center"/>
          </w:tcPr>
          <w:p w14:paraId="2099E2A6" w14:textId="0AD2817F" w:rsidR="007C3F10" w:rsidRDefault="00B24B4A" w:rsidP="00F9104C">
            <w:pPr>
              <w:ind w:left="0"/>
              <w:jc w:val="center"/>
              <w:rPr>
                <w:sz w:val="20"/>
                <w:szCs w:val="20"/>
              </w:rPr>
            </w:pPr>
            <w:r>
              <w:rPr>
                <w:sz w:val="20"/>
                <w:szCs w:val="20"/>
              </w:rPr>
              <w:t>N/A</w:t>
            </w:r>
          </w:p>
        </w:tc>
        <w:tc>
          <w:tcPr>
            <w:tcW w:w="1668" w:type="dxa"/>
            <w:shd w:val="clear" w:color="auto" w:fill="D9D9D9" w:themeFill="background1" w:themeFillShade="D9"/>
            <w:vAlign w:val="center"/>
          </w:tcPr>
          <w:p w14:paraId="4A98B56C" w14:textId="0C0F42DF" w:rsidR="007C3F10" w:rsidRDefault="006D1B4A" w:rsidP="00F9104C">
            <w:pPr>
              <w:ind w:left="0"/>
              <w:jc w:val="center"/>
              <w:rPr>
                <w:sz w:val="20"/>
                <w:szCs w:val="20"/>
              </w:rPr>
            </w:pPr>
            <w:r>
              <w:rPr>
                <w:sz w:val="20"/>
                <w:szCs w:val="20"/>
              </w:rPr>
              <w:t>$150.00</w:t>
            </w:r>
          </w:p>
        </w:tc>
      </w:tr>
      <w:tr w:rsidR="005D6F14" w:rsidRPr="004841F1" w14:paraId="12AE3953" w14:textId="77777777" w:rsidTr="006D1B4A">
        <w:trPr>
          <w:trHeight w:val="332"/>
          <w:jc w:val="center"/>
        </w:trPr>
        <w:tc>
          <w:tcPr>
            <w:tcW w:w="7021" w:type="dxa"/>
            <w:gridSpan w:val="3"/>
            <w:tcBorders>
              <w:right w:val="nil"/>
            </w:tcBorders>
            <w:vAlign w:val="center"/>
          </w:tcPr>
          <w:p w14:paraId="5F567245"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126ABB21" w14:textId="77777777" w:rsidR="005D6F14" w:rsidRPr="00E647FB" w:rsidRDefault="005D6F14" w:rsidP="00CA5840">
            <w:pPr>
              <w:ind w:left="0"/>
              <w:rPr>
                <w:b/>
                <w:sz w:val="20"/>
                <w:szCs w:val="20"/>
              </w:rPr>
            </w:pPr>
          </w:p>
        </w:tc>
        <w:tc>
          <w:tcPr>
            <w:tcW w:w="425" w:type="dxa"/>
            <w:tcBorders>
              <w:left w:val="nil"/>
            </w:tcBorders>
            <w:vAlign w:val="center"/>
          </w:tcPr>
          <w:p w14:paraId="23999058" w14:textId="77777777" w:rsidR="005D6F14" w:rsidRPr="00E647FB" w:rsidRDefault="005D6F14" w:rsidP="00CA5840">
            <w:pPr>
              <w:ind w:left="0"/>
              <w:rPr>
                <w:b/>
                <w:sz w:val="20"/>
                <w:szCs w:val="20"/>
              </w:rPr>
            </w:pPr>
          </w:p>
        </w:tc>
        <w:tc>
          <w:tcPr>
            <w:tcW w:w="1668" w:type="dxa"/>
            <w:vAlign w:val="center"/>
          </w:tcPr>
          <w:p w14:paraId="55435204" w14:textId="5E9081C3" w:rsidR="005D6F14" w:rsidRPr="00E647FB" w:rsidRDefault="00A32529" w:rsidP="005D6F14">
            <w:pPr>
              <w:ind w:left="0"/>
              <w:jc w:val="center"/>
              <w:rPr>
                <w:b/>
                <w:sz w:val="20"/>
                <w:szCs w:val="20"/>
              </w:rPr>
            </w:pPr>
            <w:r>
              <w:rPr>
                <w:b/>
                <w:sz w:val="20"/>
                <w:szCs w:val="20"/>
              </w:rPr>
              <w:t>$1631.00</w:t>
            </w:r>
          </w:p>
        </w:tc>
      </w:tr>
    </w:tbl>
    <w:p w14:paraId="6845E39C" w14:textId="77777777" w:rsidR="00E15036" w:rsidRDefault="00E15036" w:rsidP="00E15036">
      <w:pPr>
        <w:pStyle w:val="Heading4"/>
        <w:numPr>
          <w:ilvl w:val="0"/>
          <w:numId w:val="0"/>
        </w:numPr>
        <w:ind w:left="360"/>
      </w:pPr>
      <w:bookmarkStart w:id="20" w:name="_Toc427752828"/>
    </w:p>
    <w:p w14:paraId="507C48E5" w14:textId="77777777" w:rsidR="00E15036" w:rsidRDefault="00E15036" w:rsidP="00E15036">
      <w:pPr>
        <w:pStyle w:val="Heading4"/>
        <w:numPr>
          <w:ilvl w:val="0"/>
          <w:numId w:val="0"/>
        </w:numPr>
        <w:ind w:left="360"/>
      </w:pPr>
    </w:p>
    <w:p w14:paraId="01441F8F" w14:textId="77777777" w:rsidR="00B12F51" w:rsidRPr="00D75750" w:rsidRDefault="00D75750" w:rsidP="00692DEB">
      <w:pPr>
        <w:pStyle w:val="Heading4"/>
      </w:pPr>
      <w:r w:rsidRPr="00D75750">
        <w:t>Explanation for Program Changes or Adjustments</w:t>
      </w:r>
      <w:bookmarkEnd w:id="20"/>
    </w:p>
    <w:p w14:paraId="72D0EF5F" w14:textId="24142EBF" w:rsidR="00F52BCC" w:rsidRDefault="003C7C5D" w:rsidP="008135A4">
      <w:pPr>
        <w:ind w:left="0"/>
      </w:pPr>
      <w:r>
        <w:t xml:space="preserve">This is a new </w:t>
      </w:r>
      <w:r w:rsidR="00157413">
        <w:t>information collection</w:t>
      </w:r>
      <w:r>
        <w:t>.</w:t>
      </w:r>
    </w:p>
    <w:p w14:paraId="2391124E" w14:textId="11C6F82B" w:rsidR="00892CAF" w:rsidRDefault="00892CAF" w:rsidP="008135A4">
      <w:pPr>
        <w:ind w:left="0"/>
      </w:pPr>
    </w:p>
    <w:p w14:paraId="73EE2323" w14:textId="77777777" w:rsidR="00892CAF" w:rsidRDefault="00892CAF" w:rsidP="008135A4">
      <w:pPr>
        <w:ind w:left="0"/>
      </w:pPr>
    </w:p>
    <w:p w14:paraId="2E6F3C97" w14:textId="0C23DC1F" w:rsidR="00AF6699" w:rsidRDefault="00AF6699" w:rsidP="00875ADB">
      <w:pPr>
        <w:ind w:left="0"/>
      </w:pPr>
    </w:p>
    <w:p w14:paraId="56C05B5D" w14:textId="77777777" w:rsidR="00875ADB" w:rsidRDefault="00875ADB" w:rsidP="00875ADB">
      <w:pPr>
        <w:ind w:left="0"/>
      </w:pPr>
    </w:p>
    <w:p w14:paraId="4551C9F7" w14:textId="1BCF03D8" w:rsidR="00A8385A" w:rsidRPr="006E3156" w:rsidRDefault="00616090" w:rsidP="002562FE">
      <w:pPr>
        <w:pStyle w:val="Heading4"/>
      </w:pPr>
      <w:bookmarkStart w:id="21" w:name="_Toc427752829"/>
      <w:r w:rsidRPr="006E3156">
        <w:lastRenderedPageBreak/>
        <w:t>Plan</w:t>
      </w:r>
      <w:r w:rsidR="00D75750" w:rsidRPr="006E3156">
        <w:t>s for Tabulation and Publication and Project Time Schedule</w:t>
      </w:r>
      <w:bookmarkEnd w:id="21"/>
    </w:p>
    <w:p w14:paraId="6E1D9B40" w14:textId="0DFB6C77" w:rsidR="00875ADB" w:rsidRDefault="00E15036" w:rsidP="00892CAF">
      <w:pPr>
        <w:pStyle w:val="CommentText"/>
        <w:spacing w:line="276" w:lineRule="auto"/>
        <w:ind w:left="0"/>
        <w:rPr>
          <w:sz w:val="22"/>
          <w:highlight w:val="yellow"/>
        </w:rPr>
      </w:pPr>
      <w:r>
        <w:rPr>
          <w:rFonts w:cs="Arial"/>
          <w:sz w:val="22"/>
        </w:rPr>
        <w:t xml:space="preserve">Once the </w:t>
      </w:r>
      <w:r w:rsidR="00D85531" w:rsidRPr="00D85531">
        <w:rPr>
          <w:sz w:val="22"/>
        </w:rPr>
        <w:t>10-business day period</w:t>
      </w:r>
      <w:r w:rsidR="00D85531" w:rsidRPr="00D85531">
        <w:rPr>
          <w:rFonts w:cs="Arial"/>
          <w:sz w:val="24"/>
        </w:rPr>
        <w:t xml:space="preserve"> </w:t>
      </w:r>
      <w:r>
        <w:rPr>
          <w:rFonts w:cs="Arial"/>
          <w:sz w:val="22"/>
        </w:rPr>
        <w:t xml:space="preserve">information collection period has closed, </w:t>
      </w:r>
      <w:r>
        <w:rPr>
          <w:sz w:val="22"/>
        </w:rPr>
        <w:t>d</w:t>
      </w:r>
      <w:r w:rsidRPr="00E15036">
        <w:rPr>
          <w:sz w:val="22"/>
        </w:rPr>
        <w:t>ata will be compiled, cleaned and stored in a secure</w:t>
      </w:r>
      <w:r w:rsidR="00E63E12">
        <w:rPr>
          <w:sz w:val="22"/>
        </w:rPr>
        <w:t xml:space="preserve"> Excel</w:t>
      </w:r>
      <w:r w:rsidRPr="00E15036">
        <w:rPr>
          <w:sz w:val="22"/>
        </w:rPr>
        <w:t xml:space="preserve"> database maintained by the CDC. </w:t>
      </w:r>
      <w:r w:rsidR="009E1854" w:rsidRPr="00E15036">
        <w:rPr>
          <w:sz w:val="22"/>
        </w:rPr>
        <w:t xml:space="preserve">Descriptive analyses will be conducted to summarize data. </w:t>
      </w:r>
      <w:r w:rsidR="009E1854">
        <w:rPr>
          <w:sz w:val="22"/>
        </w:rPr>
        <w:t xml:space="preserve">Upon completion of the data analysis, CDC will use the de-identified data </w:t>
      </w:r>
      <w:r w:rsidRPr="00875ADB">
        <w:rPr>
          <w:sz w:val="22"/>
        </w:rPr>
        <w:t>to</w:t>
      </w:r>
      <w:r w:rsidR="00875ADB" w:rsidRPr="00875ADB">
        <w:rPr>
          <w:sz w:val="22"/>
        </w:rPr>
        <w:t>:</w:t>
      </w:r>
    </w:p>
    <w:p w14:paraId="40375B3C" w14:textId="77777777" w:rsidR="00875ADB" w:rsidRDefault="00875ADB" w:rsidP="00875ADB">
      <w:pPr>
        <w:pStyle w:val="ListParagraph"/>
        <w:numPr>
          <w:ilvl w:val="0"/>
          <w:numId w:val="37"/>
        </w:numPr>
        <w:tabs>
          <w:tab w:val="clear" w:pos="9360"/>
        </w:tabs>
        <w:spacing w:after="200"/>
      </w:pPr>
      <w:r>
        <w:t>S</w:t>
      </w:r>
      <w:r w:rsidRPr="00263C83">
        <w:t xml:space="preserve">upplement information on policies </w:t>
      </w:r>
      <w:r>
        <w:t xml:space="preserve">regarding </w:t>
      </w:r>
      <w:r w:rsidRPr="00CE184D">
        <w:t>state</w:t>
      </w:r>
      <w:r>
        <w:t xml:space="preserve"> Medicaid program</w:t>
      </w:r>
      <w:r w:rsidRPr="00CE184D">
        <w:t xml:space="preserve"> prior authorization for ADHD medications prescribed to children</w:t>
      </w:r>
      <w:r>
        <w:t>.</w:t>
      </w:r>
    </w:p>
    <w:p w14:paraId="26B3EF41" w14:textId="77777777" w:rsidR="00875ADB" w:rsidRDefault="00875ADB" w:rsidP="00875ADB">
      <w:pPr>
        <w:pStyle w:val="ListParagraph"/>
        <w:numPr>
          <w:ilvl w:val="0"/>
          <w:numId w:val="37"/>
        </w:numPr>
        <w:tabs>
          <w:tab w:val="clear" w:pos="9360"/>
        </w:tabs>
        <w:spacing w:after="200"/>
      </w:pPr>
      <w:r w:rsidRPr="00445D22">
        <w:t>Confirm whether each state has a prior-authorization policy for pediatric ADHD medication prescriptions, details of the policy, and the date of policy implementation.</w:t>
      </w:r>
      <w:r>
        <w:t xml:space="preserve"> </w:t>
      </w:r>
    </w:p>
    <w:p w14:paraId="5FEE697A" w14:textId="77777777" w:rsidR="00875ADB" w:rsidRDefault="00875ADB" w:rsidP="00875ADB">
      <w:pPr>
        <w:pStyle w:val="ListParagraph"/>
        <w:numPr>
          <w:ilvl w:val="0"/>
          <w:numId w:val="37"/>
        </w:numPr>
        <w:tabs>
          <w:tab w:val="clear" w:pos="9360"/>
        </w:tabs>
        <w:spacing w:after="200"/>
      </w:pPr>
      <w:r>
        <w:t xml:space="preserve">Inform NCBDDD of Medicaid policies regarding behavioral health services delivery models of states. </w:t>
      </w:r>
    </w:p>
    <w:p w14:paraId="5851577E" w14:textId="77777777" w:rsidR="00875ADB" w:rsidRDefault="00875ADB" w:rsidP="00875ADB">
      <w:pPr>
        <w:pStyle w:val="ListParagraph"/>
        <w:numPr>
          <w:ilvl w:val="0"/>
          <w:numId w:val="37"/>
        </w:numPr>
        <w:tabs>
          <w:tab w:val="clear" w:pos="9360"/>
        </w:tabs>
        <w:spacing w:after="200"/>
      </w:pPr>
      <w:r>
        <w:t>C</w:t>
      </w:r>
      <w:r w:rsidRPr="00D65507">
        <w:t xml:space="preserve">reate a publicly available, interactive database </w:t>
      </w:r>
      <w:r>
        <w:t>that characterizes the ADHD medication prior authorization policies and behavioral health services delivery models for all U.S. states and D.C</w:t>
      </w:r>
      <w:r w:rsidRPr="00D65507">
        <w:t xml:space="preserve">. </w:t>
      </w:r>
    </w:p>
    <w:p w14:paraId="43966560" w14:textId="77777777" w:rsidR="00875ADB" w:rsidRDefault="00875ADB" w:rsidP="00875ADB">
      <w:pPr>
        <w:pStyle w:val="ListParagraph"/>
        <w:numPr>
          <w:ilvl w:val="0"/>
          <w:numId w:val="37"/>
        </w:numPr>
        <w:tabs>
          <w:tab w:val="clear" w:pos="9360"/>
        </w:tabs>
        <w:spacing w:after="200"/>
      </w:pPr>
      <w:r>
        <w:t>I</w:t>
      </w:r>
      <w:r w:rsidRPr="00D65507">
        <w:t>n conjunction with Medicaid claims data (MAX data)</w:t>
      </w:r>
      <w:r>
        <w:t>,</w:t>
      </w:r>
      <w:r w:rsidRPr="00D65507">
        <w:t xml:space="preserve"> evaluate the impact of </w:t>
      </w:r>
      <w:r>
        <w:t xml:space="preserve">these </w:t>
      </w:r>
      <w:r w:rsidRPr="00D65507">
        <w:t xml:space="preserve">policies on ADHD medication </w:t>
      </w:r>
      <w:r>
        <w:t xml:space="preserve">and PBT </w:t>
      </w:r>
      <w:r w:rsidRPr="00D65507">
        <w:t>rates in young children.</w:t>
      </w:r>
    </w:p>
    <w:p w14:paraId="2B18B9AA" w14:textId="1B48ADCD" w:rsidR="00EA0A98" w:rsidRPr="00875ADB" w:rsidRDefault="00E15036" w:rsidP="00875ADB">
      <w:pPr>
        <w:pStyle w:val="CommentText"/>
        <w:spacing w:line="276" w:lineRule="auto"/>
        <w:ind w:left="0"/>
        <w:rPr>
          <w:sz w:val="22"/>
        </w:rPr>
      </w:pPr>
      <w:r w:rsidRPr="00E15036">
        <w:rPr>
          <w:sz w:val="22"/>
        </w:rPr>
        <w:t xml:space="preserve">Results may </w:t>
      </w:r>
      <w:r w:rsidR="00875ADB">
        <w:rPr>
          <w:sz w:val="22"/>
        </w:rPr>
        <w:t xml:space="preserve">also </w:t>
      </w:r>
      <w:r w:rsidRPr="00E15036">
        <w:rPr>
          <w:sz w:val="22"/>
        </w:rPr>
        <w:t xml:space="preserve">be submitted for publication in a scientific journal. </w:t>
      </w:r>
      <w:r w:rsidR="00F9104C" w:rsidRPr="00AB1D49">
        <w:rPr>
          <w:rFonts w:cs="Arial"/>
        </w:rPr>
        <w:t xml:space="preserve"> </w:t>
      </w:r>
      <w:r w:rsidR="00CE6207">
        <w:rPr>
          <w:rFonts w:cs="Arial"/>
        </w:rPr>
        <w:t xml:space="preserve"> </w:t>
      </w:r>
    </w:p>
    <w:p w14:paraId="64A35AA8" w14:textId="77777777" w:rsidR="000058E0" w:rsidRDefault="000058E0" w:rsidP="000058E0">
      <w:pPr>
        <w:ind w:left="0"/>
        <w:rPr>
          <w:rFonts w:cs="Arial"/>
          <w:b/>
        </w:rPr>
      </w:pPr>
    </w:p>
    <w:p w14:paraId="69D9BB44" w14:textId="30E5C5F3" w:rsidR="008C59E7" w:rsidRPr="00AB1D49" w:rsidRDefault="008C59E7" w:rsidP="008C59E7">
      <w:pPr>
        <w:ind w:left="0"/>
        <w:rPr>
          <w:rFonts w:cs="Arial"/>
        </w:rPr>
      </w:pPr>
      <w:r w:rsidRPr="00AB1D49">
        <w:rPr>
          <w:rFonts w:cs="Arial"/>
          <w:u w:val="single"/>
        </w:rPr>
        <w:t>Project Time Schedule</w:t>
      </w:r>
      <w:r w:rsidR="00BB090C" w:rsidRPr="00AB1D49">
        <w:rPr>
          <w:rFonts w:cs="Arial"/>
        </w:rPr>
        <w:t xml:space="preserve"> </w:t>
      </w:r>
    </w:p>
    <w:p w14:paraId="60F2108B" w14:textId="24D6FDA6" w:rsidR="008C59E7" w:rsidRPr="00AB1D49" w:rsidRDefault="008C59E7" w:rsidP="008C59E7">
      <w:pPr>
        <w:pStyle w:val="ListParagraph"/>
        <w:numPr>
          <w:ilvl w:val="0"/>
          <w:numId w:val="17"/>
        </w:numPr>
        <w:tabs>
          <w:tab w:val="right" w:leader="dot" w:pos="9360"/>
        </w:tabs>
      </w:pPr>
      <w:r w:rsidRPr="00AB1D49">
        <w:rPr>
          <w:rFonts w:eastAsiaTheme="majorEastAsia" w:cstheme="majorBidi"/>
        </w:rPr>
        <w:t xml:space="preserve">Design </w:t>
      </w:r>
      <w:r w:rsidR="00A2571A">
        <w:rPr>
          <w:rFonts w:eastAsiaTheme="majorEastAsia" w:cstheme="majorBidi"/>
        </w:rPr>
        <w:t>data collection instrument</w:t>
      </w:r>
      <w:r w:rsidR="00A2571A" w:rsidRPr="00AB1D49">
        <w:rPr>
          <w:rFonts w:eastAsiaTheme="majorEastAsia" w:cstheme="majorBidi"/>
        </w:rPr>
        <w:t xml:space="preserve"> </w:t>
      </w:r>
      <w:r w:rsidRPr="00AB1D49">
        <w:tab/>
      </w:r>
      <w:r w:rsidRPr="00AB1D49">
        <w:rPr>
          <w:rFonts w:eastAsiaTheme="majorEastAsia" w:cstheme="majorBidi"/>
        </w:rPr>
        <w:t>(COMPLETE)</w:t>
      </w:r>
    </w:p>
    <w:p w14:paraId="41719377" w14:textId="77777777" w:rsidR="008C59E7" w:rsidRPr="00AB1D49" w:rsidRDefault="008C59E7" w:rsidP="008C59E7">
      <w:pPr>
        <w:pStyle w:val="ListParagraph"/>
        <w:numPr>
          <w:ilvl w:val="0"/>
          <w:numId w:val="18"/>
        </w:numPr>
        <w:tabs>
          <w:tab w:val="right" w:leader="dot" w:pos="9360"/>
        </w:tabs>
      </w:pPr>
      <w:r w:rsidRPr="00AB1D49">
        <w:rPr>
          <w:rFonts w:eastAsiaTheme="majorEastAsia" w:cstheme="majorBidi"/>
        </w:rPr>
        <w:t xml:space="preserve">Develop protocol, instructions, and analysis plan </w:t>
      </w:r>
      <w:r w:rsidRPr="00AB1D49">
        <w:tab/>
      </w:r>
      <w:r w:rsidRPr="00AB1D49">
        <w:rPr>
          <w:rFonts w:eastAsiaTheme="majorEastAsia" w:cstheme="majorBidi"/>
        </w:rPr>
        <w:t>(COMPLETE)</w:t>
      </w:r>
    </w:p>
    <w:p w14:paraId="3D331672" w14:textId="4E8F2EF8" w:rsidR="008C59E7" w:rsidRPr="00AB1D49" w:rsidRDefault="008C59E7" w:rsidP="008C59E7">
      <w:pPr>
        <w:pStyle w:val="ListParagraph"/>
        <w:numPr>
          <w:ilvl w:val="0"/>
          <w:numId w:val="21"/>
        </w:numPr>
        <w:tabs>
          <w:tab w:val="right" w:leader="dot" w:pos="9360"/>
        </w:tabs>
        <w:ind w:left="720"/>
      </w:pPr>
      <w:r w:rsidRPr="00AB1D49">
        <w:rPr>
          <w:rFonts w:eastAsiaTheme="majorEastAsia" w:cstheme="majorBidi"/>
        </w:rPr>
        <w:t xml:space="preserve">Pilot test </w:t>
      </w:r>
      <w:r w:rsidR="00A2571A">
        <w:rPr>
          <w:rFonts w:eastAsiaTheme="majorEastAsia" w:cstheme="majorBidi"/>
        </w:rPr>
        <w:t>data collection instrument</w:t>
      </w:r>
      <w:r w:rsidR="00A2571A" w:rsidRPr="00AB1D49">
        <w:rPr>
          <w:rFonts w:eastAsiaTheme="majorEastAsia" w:cstheme="majorBidi"/>
        </w:rPr>
        <w:t xml:space="preserve"> </w:t>
      </w:r>
      <w:r w:rsidRPr="00AB1D49">
        <w:tab/>
      </w:r>
      <w:r w:rsidRPr="00AB1D49">
        <w:rPr>
          <w:rFonts w:eastAsiaTheme="majorEastAsia" w:cstheme="majorBidi"/>
        </w:rPr>
        <w:t>(COMPLETE)</w:t>
      </w:r>
    </w:p>
    <w:p w14:paraId="6BF0E190" w14:textId="77777777" w:rsidR="008C59E7" w:rsidRPr="00AB1D49" w:rsidRDefault="008C59E7" w:rsidP="008C59E7">
      <w:pPr>
        <w:pStyle w:val="ListParagraph"/>
        <w:numPr>
          <w:ilvl w:val="0"/>
          <w:numId w:val="21"/>
        </w:numPr>
        <w:tabs>
          <w:tab w:val="right" w:leader="dot" w:pos="9360"/>
        </w:tabs>
        <w:ind w:left="720"/>
      </w:pPr>
      <w:r w:rsidRPr="00AB1D49">
        <w:rPr>
          <w:rFonts w:eastAsiaTheme="majorEastAsia" w:cstheme="majorBidi"/>
        </w:rPr>
        <w:t xml:space="preserve">Prepare OMB package </w:t>
      </w:r>
      <w:r w:rsidRPr="00AB1D49">
        <w:tab/>
      </w:r>
      <w:r w:rsidRPr="00AB1D49">
        <w:rPr>
          <w:rFonts w:eastAsiaTheme="majorEastAsia" w:cstheme="majorBidi"/>
        </w:rPr>
        <w:t>(COMPLETE)</w:t>
      </w:r>
    </w:p>
    <w:p w14:paraId="130A3C77" w14:textId="77777777" w:rsidR="008C59E7" w:rsidRPr="00AB1D49" w:rsidRDefault="008C59E7" w:rsidP="008C59E7">
      <w:pPr>
        <w:pStyle w:val="ListParagraph"/>
        <w:numPr>
          <w:ilvl w:val="0"/>
          <w:numId w:val="21"/>
        </w:numPr>
        <w:tabs>
          <w:tab w:val="right" w:leader="dot" w:pos="9360"/>
        </w:tabs>
        <w:ind w:left="720"/>
      </w:pPr>
      <w:r w:rsidRPr="00AB1D49">
        <w:rPr>
          <w:rFonts w:eastAsiaTheme="majorEastAsia" w:cstheme="majorBidi"/>
        </w:rPr>
        <w:t xml:space="preserve">Submit OMB package </w:t>
      </w:r>
      <w:r w:rsidRPr="00AB1D49">
        <w:tab/>
      </w:r>
      <w:r w:rsidRPr="00AB1D49">
        <w:rPr>
          <w:rFonts w:eastAsiaTheme="majorEastAsia" w:cstheme="majorBidi"/>
        </w:rPr>
        <w:t>(COMPLETE)</w:t>
      </w:r>
    </w:p>
    <w:p w14:paraId="0ABE4B1E" w14:textId="77777777" w:rsidR="008C59E7" w:rsidRPr="00AB1D49" w:rsidRDefault="008C59E7" w:rsidP="008C59E7">
      <w:pPr>
        <w:pStyle w:val="ListParagraph"/>
        <w:numPr>
          <w:ilvl w:val="0"/>
          <w:numId w:val="16"/>
        </w:numPr>
        <w:tabs>
          <w:tab w:val="right" w:leader="dot" w:pos="9360"/>
        </w:tabs>
      </w:pPr>
      <w:r w:rsidRPr="00AB1D49">
        <w:rPr>
          <w:rFonts w:eastAsiaTheme="majorEastAsia" w:cstheme="majorBidi"/>
        </w:rPr>
        <w:t xml:space="preserve">OMB approval </w:t>
      </w:r>
      <w:r w:rsidRPr="00AB1D49">
        <w:tab/>
      </w:r>
      <w:r w:rsidRPr="00AB1D49">
        <w:rPr>
          <w:rFonts w:eastAsiaTheme="majorEastAsia" w:cstheme="majorBidi"/>
        </w:rPr>
        <w:t>(TBD)</w:t>
      </w:r>
    </w:p>
    <w:p w14:paraId="415485FB" w14:textId="0BDE0826" w:rsidR="008C59E7" w:rsidRPr="00AB1D49" w:rsidRDefault="008C59E7" w:rsidP="008C59E7">
      <w:pPr>
        <w:pStyle w:val="ListParagraph"/>
        <w:numPr>
          <w:ilvl w:val="0"/>
          <w:numId w:val="16"/>
        </w:numPr>
        <w:tabs>
          <w:tab w:val="right" w:leader="dot" w:pos="9360"/>
        </w:tabs>
      </w:pPr>
      <w:r w:rsidRPr="00AB1D49">
        <w:rPr>
          <w:rFonts w:eastAsiaTheme="majorEastAsia" w:cstheme="majorBidi"/>
        </w:rPr>
        <w:t xml:space="preserve">Conduct assessment </w:t>
      </w:r>
      <w:r w:rsidRPr="00AB1D49">
        <w:tab/>
      </w:r>
      <w:r w:rsidRPr="00AB1D49">
        <w:rPr>
          <w:rFonts w:eastAsiaTheme="majorEastAsia" w:cstheme="majorBidi"/>
        </w:rPr>
        <w:t xml:space="preserve">(Assessment open </w:t>
      </w:r>
      <w:r w:rsidR="00716FE7" w:rsidRPr="00AB1D49">
        <w:rPr>
          <w:rFonts w:eastAsiaTheme="majorEastAsia" w:cstheme="majorBidi"/>
        </w:rPr>
        <w:t>6</w:t>
      </w:r>
      <w:r w:rsidRPr="00AB1D49">
        <w:rPr>
          <w:rFonts w:eastAsiaTheme="majorEastAsia" w:cstheme="majorBidi"/>
        </w:rPr>
        <w:t xml:space="preserve"> weeks)</w:t>
      </w:r>
    </w:p>
    <w:p w14:paraId="62A4BDFB" w14:textId="77777777" w:rsidR="008C59E7" w:rsidRPr="00AB1D49" w:rsidRDefault="008C59E7" w:rsidP="008C59E7">
      <w:pPr>
        <w:pStyle w:val="ListParagraph"/>
        <w:numPr>
          <w:ilvl w:val="0"/>
          <w:numId w:val="16"/>
        </w:numPr>
        <w:tabs>
          <w:tab w:val="right" w:leader="dot" w:pos="9360"/>
        </w:tabs>
      </w:pPr>
      <w:r w:rsidRPr="00AB1D49">
        <w:rPr>
          <w:rFonts w:eastAsiaTheme="majorEastAsia" w:cstheme="majorBidi"/>
        </w:rPr>
        <w:t>Code, quality control, and analyze data</w:t>
      </w:r>
      <w:r w:rsidRPr="00AB1D49">
        <w:rPr>
          <w:rFonts w:cs="Arial"/>
        </w:rPr>
        <w:tab/>
      </w:r>
      <w:r w:rsidRPr="00AB1D49">
        <w:rPr>
          <w:rFonts w:eastAsiaTheme="majorEastAsia" w:cstheme="majorBidi"/>
        </w:rPr>
        <w:t>(4 weeks)</w:t>
      </w:r>
    </w:p>
    <w:p w14:paraId="6519312E" w14:textId="639896F4" w:rsidR="008C59E7" w:rsidRPr="00AB1D49" w:rsidRDefault="008C59E7" w:rsidP="008C59E7">
      <w:pPr>
        <w:pStyle w:val="ListParagraph"/>
        <w:numPr>
          <w:ilvl w:val="0"/>
          <w:numId w:val="16"/>
        </w:numPr>
        <w:tabs>
          <w:tab w:val="right" w:leader="dot" w:pos="9360"/>
        </w:tabs>
      </w:pPr>
      <w:r w:rsidRPr="00AB1D49">
        <w:rPr>
          <w:rFonts w:eastAsiaTheme="majorEastAsia" w:cstheme="majorBidi"/>
        </w:rPr>
        <w:t xml:space="preserve">Prepare reports </w:t>
      </w:r>
      <w:r w:rsidRPr="00AB1D49">
        <w:tab/>
      </w:r>
      <w:r w:rsidR="00716FE7" w:rsidRPr="00AB1D49">
        <w:rPr>
          <w:rFonts w:eastAsiaTheme="majorEastAsia" w:cstheme="majorBidi"/>
        </w:rPr>
        <w:t>(6</w:t>
      </w:r>
      <w:r w:rsidRPr="00AB1D49">
        <w:rPr>
          <w:rFonts w:eastAsiaTheme="majorEastAsia" w:cstheme="majorBidi"/>
        </w:rPr>
        <w:t xml:space="preserve"> weeks)</w:t>
      </w:r>
    </w:p>
    <w:p w14:paraId="12809A3D" w14:textId="165A5CD9" w:rsidR="008C59E7" w:rsidRPr="00AB1D49" w:rsidRDefault="008C59E7" w:rsidP="008C59E7">
      <w:pPr>
        <w:pStyle w:val="ListParagraph"/>
        <w:numPr>
          <w:ilvl w:val="0"/>
          <w:numId w:val="16"/>
        </w:numPr>
        <w:tabs>
          <w:tab w:val="right" w:leader="dot" w:pos="9360"/>
        </w:tabs>
      </w:pPr>
      <w:r w:rsidRPr="00AB1D49">
        <w:rPr>
          <w:rFonts w:eastAsiaTheme="majorEastAsia" w:cstheme="majorBidi"/>
        </w:rPr>
        <w:t xml:space="preserve">Disseminate results/reports </w:t>
      </w:r>
      <w:r w:rsidRPr="00AB1D49">
        <w:tab/>
      </w:r>
      <w:r w:rsidRPr="00AB1D49">
        <w:rPr>
          <w:rFonts w:eastAsiaTheme="majorEastAsia" w:cstheme="majorBidi"/>
        </w:rPr>
        <w:t>(</w:t>
      </w:r>
      <w:r w:rsidR="00716FE7" w:rsidRPr="00AB1D49">
        <w:rPr>
          <w:rFonts w:eastAsiaTheme="majorEastAsia" w:cstheme="majorBidi"/>
        </w:rPr>
        <w:t>6</w:t>
      </w:r>
      <w:r w:rsidRPr="00AB1D49">
        <w:rPr>
          <w:rFonts w:eastAsiaTheme="majorEastAsia" w:cstheme="majorBidi"/>
        </w:rPr>
        <w:t xml:space="preserve"> weeks)</w:t>
      </w:r>
    </w:p>
    <w:p w14:paraId="6AA9D88B" w14:textId="77777777" w:rsidR="000A71DF" w:rsidRDefault="000A71DF" w:rsidP="005D6F14"/>
    <w:p w14:paraId="714CFE87" w14:textId="77777777" w:rsidR="00AF6699" w:rsidRDefault="00AF6699" w:rsidP="005D6F14"/>
    <w:p w14:paraId="10E54A27"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475A8519" w14:textId="77777777" w:rsidR="00F52BCC" w:rsidRDefault="00180D45" w:rsidP="00692DEB">
      <w:pPr>
        <w:ind w:left="0"/>
      </w:pPr>
      <w:r>
        <w:t>We are requesting no exemption.</w:t>
      </w:r>
    </w:p>
    <w:p w14:paraId="64F4887E" w14:textId="77777777" w:rsidR="00875ADB" w:rsidRDefault="00875ADB" w:rsidP="00692DEB">
      <w:pPr>
        <w:ind w:left="0"/>
      </w:pPr>
    </w:p>
    <w:p w14:paraId="76B0DC22" w14:textId="77777777" w:rsidR="00F52BCC" w:rsidRDefault="00F52BCC" w:rsidP="005D6F14"/>
    <w:p w14:paraId="79F9EC33"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03E75771" w14:textId="77777777" w:rsidR="00F52BCC" w:rsidRDefault="0031279F" w:rsidP="00692DEB">
      <w:pPr>
        <w:ind w:left="0"/>
      </w:pPr>
      <w:r>
        <w:t>There are no exceptions to the certification.</w:t>
      </w:r>
      <w:r w:rsidR="00180D45">
        <w:t xml:space="preserve">  These activities comply with the requirements in 5 CFR 1320.9.</w:t>
      </w:r>
    </w:p>
    <w:p w14:paraId="5D1247B7" w14:textId="77777777" w:rsidR="00385BB5" w:rsidRDefault="00385BB5" w:rsidP="008C59E7">
      <w:pPr>
        <w:ind w:left="0"/>
      </w:pPr>
    </w:p>
    <w:p w14:paraId="21562421" w14:textId="77777777" w:rsidR="00D1343B" w:rsidRDefault="00D1343B" w:rsidP="008C59E7">
      <w:pPr>
        <w:ind w:left="0"/>
      </w:pPr>
    </w:p>
    <w:p w14:paraId="3FAA5C6B" w14:textId="77777777" w:rsidR="00320C2E" w:rsidRDefault="00320C2E" w:rsidP="008C59E7">
      <w:pPr>
        <w:ind w:left="0"/>
      </w:pPr>
    </w:p>
    <w:p w14:paraId="00B4C801" w14:textId="77777777" w:rsidR="00A36419" w:rsidRDefault="00A36419" w:rsidP="008C59E7">
      <w:pPr>
        <w:pStyle w:val="Heading3"/>
        <w:ind w:left="0"/>
      </w:pPr>
      <w:bookmarkStart w:id="24" w:name="_Toc427752832"/>
      <w:r>
        <w:lastRenderedPageBreak/>
        <w:t>LIST OF ATTACHMENTS</w:t>
      </w:r>
      <w:r w:rsidR="00A33E90">
        <w:t xml:space="preserve"> – Section A</w:t>
      </w:r>
      <w:bookmarkEnd w:id="24"/>
    </w:p>
    <w:p w14:paraId="0C463E2E" w14:textId="3A49981C" w:rsidR="00494948" w:rsidRDefault="00494948" w:rsidP="00E647FB">
      <w:pPr>
        <w:pStyle w:val="ListParagraph"/>
        <w:numPr>
          <w:ilvl w:val="0"/>
          <w:numId w:val="26"/>
        </w:numPr>
        <w:tabs>
          <w:tab w:val="clear" w:pos="9360"/>
        </w:tabs>
        <w:spacing w:line="240" w:lineRule="auto"/>
        <w:ind w:left="720"/>
        <w:rPr>
          <w:b/>
        </w:rPr>
      </w:pPr>
      <w:r w:rsidRPr="00AB1D49">
        <w:rPr>
          <w:b/>
        </w:rPr>
        <w:t>Attachment A</w:t>
      </w:r>
      <w:r w:rsidRPr="00F02ACA">
        <w:rPr>
          <w:b/>
        </w:rPr>
        <w:t>—</w:t>
      </w:r>
      <w:r w:rsidRPr="00AB1D49">
        <w:rPr>
          <w:b/>
        </w:rPr>
        <w:t xml:space="preserve">Instrument: </w:t>
      </w:r>
      <w:r>
        <w:rPr>
          <w:b/>
        </w:rPr>
        <w:t>Adobe PDF</w:t>
      </w:r>
      <w:r w:rsidRPr="00AB1D49">
        <w:rPr>
          <w:b/>
        </w:rPr>
        <w:t xml:space="preserve"> version</w:t>
      </w:r>
    </w:p>
    <w:p w14:paraId="14CC451A" w14:textId="76A5942D" w:rsidR="00E647FB" w:rsidRPr="00AB1D49" w:rsidRDefault="00494948" w:rsidP="00E647FB">
      <w:pPr>
        <w:pStyle w:val="ListParagraph"/>
        <w:numPr>
          <w:ilvl w:val="0"/>
          <w:numId w:val="26"/>
        </w:numPr>
        <w:tabs>
          <w:tab w:val="clear" w:pos="9360"/>
        </w:tabs>
        <w:spacing w:line="240" w:lineRule="auto"/>
        <w:ind w:left="720"/>
        <w:rPr>
          <w:b/>
        </w:rPr>
      </w:pPr>
      <w:r>
        <w:rPr>
          <w:b/>
        </w:rPr>
        <w:t>Attachment B</w:t>
      </w:r>
      <w:r w:rsidRPr="00F02ACA">
        <w:rPr>
          <w:b/>
        </w:rPr>
        <w:t>—</w:t>
      </w:r>
      <w:r w:rsidR="00F02ACA" w:rsidRPr="00AB1D49">
        <w:rPr>
          <w:b/>
        </w:rPr>
        <w:t xml:space="preserve">Instrument: </w:t>
      </w:r>
      <w:r>
        <w:rPr>
          <w:b/>
        </w:rPr>
        <w:t>Word</w:t>
      </w:r>
      <w:r w:rsidR="0071433C" w:rsidRPr="00AB1D49">
        <w:rPr>
          <w:b/>
        </w:rPr>
        <w:t xml:space="preserve"> </w:t>
      </w:r>
      <w:r w:rsidR="00F02ACA" w:rsidRPr="00AB1D49">
        <w:rPr>
          <w:b/>
        </w:rPr>
        <w:t>version</w:t>
      </w:r>
    </w:p>
    <w:p w14:paraId="42FCD9C3" w14:textId="2938CEF1" w:rsidR="00CC7188" w:rsidRDefault="00CC7188" w:rsidP="005D6F14"/>
    <w:p w14:paraId="2C94F820" w14:textId="104D79F2" w:rsidR="00F02ACA" w:rsidRDefault="00F02ACA" w:rsidP="005D6F14"/>
    <w:p w14:paraId="793AEA60" w14:textId="77777777" w:rsidR="00CC7188" w:rsidRDefault="00CC7188" w:rsidP="003860A5">
      <w:pPr>
        <w:pStyle w:val="Heading3"/>
        <w:ind w:left="0"/>
      </w:pPr>
      <w:bookmarkStart w:id="25" w:name="_Toc427752833"/>
      <w:r w:rsidRPr="00CC7188">
        <w:t xml:space="preserve">REFERENCE LIST </w:t>
      </w:r>
      <w:bookmarkEnd w:id="25"/>
    </w:p>
    <w:p w14:paraId="643E4B3A" w14:textId="37618C12" w:rsidR="000058E0" w:rsidRDefault="000058E0" w:rsidP="008C59E7">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5" w:history="1">
        <w:r w:rsidR="00032FAD" w:rsidRPr="000D31FF">
          <w:rPr>
            <w:rStyle w:val="Hyperlink"/>
          </w:rPr>
          <w:t>http://www.cdc.gov/nphpsp/essentialservices.html. Accessed on 8/14/14</w:t>
        </w:r>
      </w:hyperlink>
      <w:r w:rsidRPr="008C59E7">
        <w:t>.</w:t>
      </w:r>
    </w:p>
    <w:p w14:paraId="31945F01" w14:textId="1893F900" w:rsidR="00032FAD" w:rsidRDefault="00064203" w:rsidP="008C59E7">
      <w:pPr>
        <w:pStyle w:val="ListParagraph"/>
        <w:numPr>
          <w:ilvl w:val="2"/>
          <w:numId w:val="2"/>
        </w:numPr>
        <w:tabs>
          <w:tab w:val="clear" w:pos="9360"/>
        </w:tabs>
        <w:spacing w:line="240" w:lineRule="auto"/>
        <w:ind w:hanging="360"/>
      </w:pPr>
      <w:proofErr w:type="spellStart"/>
      <w:r w:rsidRPr="00064203">
        <w:t>Visser</w:t>
      </w:r>
      <w:proofErr w:type="spellEnd"/>
      <w:r w:rsidRPr="00064203">
        <w:t xml:space="preserve">, S. N., Danielson, M. L., </w:t>
      </w:r>
      <w:proofErr w:type="spellStart"/>
      <w:r w:rsidRPr="00064203">
        <w:t>Bitsko</w:t>
      </w:r>
      <w:proofErr w:type="spellEnd"/>
      <w:r w:rsidRPr="00064203">
        <w:t xml:space="preserve">, R. H., Holbrook, J. R., </w:t>
      </w:r>
      <w:proofErr w:type="spellStart"/>
      <w:r w:rsidRPr="00064203">
        <w:t>Kogan</w:t>
      </w:r>
      <w:proofErr w:type="spellEnd"/>
      <w:r w:rsidRPr="00064203">
        <w:t xml:space="preserve">, M. D., </w:t>
      </w:r>
      <w:proofErr w:type="spellStart"/>
      <w:r w:rsidRPr="00064203">
        <w:t>Ghandour</w:t>
      </w:r>
      <w:proofErr w:type="spellEnd"/>
      <w:r w:rsidRPr="00064203">
        <w:t xml:space="preserve">, R. M., Blumberg, S. J. (2014). Trends in the Parent-Report of Health Care Provider-Diagnosed and Medicated Attention-Deficit/Hyperactivity Disorder: United States, 2003–2011. </w:t>
      </w:r>
      <w:r w:rsidRPr="00064203">
        <w:rPr>
          <w:i/>
        </w:rPr>
        <w:t>J</w:t>
      </w:r>
      <w:r w:rsidR="00402B52">
        <w:rPr>
          <w:i/>
        </w:rPr>
        <w:t>.</w:t>
      </w:r>
      <w:r w:rsidRPr="00064203">
        <w:rPr>
          <w:i/>
        </w:rPr>
        <w:t xml:space="preserve"> Am</w:t>
      </w:r>
      <w:r w:rsidR="00402B52">
        <w:rPr>
          <w:i/>
        </w:rPr>
        <w:t>.</w:t>
      </w:r>
      <w:r w:rsidRPr="00064203">
        <w:rPr>
          <w:i/>
        </w:rPr>
        <w:t xml:space="preserve"> Acad</w:t>
      </w:r>
      <w:r w:rsidR="00402B52">
        <w:rPr>
          <w:i/>
        </w:rPr>
        <w:t>.</w:t>
      </w:r>
      <w:r w:rsidRPr="00064203">
        <w:rPr>
          <w:i/>
        </w:rPr>
        <w:t xml:space="preserve"> Child </w:t>
      </w:r>
      <w:proofErr w:type="spellStart"/>
      <w:r w:rsidRPr="00064203">
        <w:rPr>
          <w:i/>
        </w:rPr>
        <w:t>Adolesc</w:t>
      </w:r>
      <w:proofErr w:type="spellEnd"/>
      <w:r w:rsidR="00402B52">
        <w:rPr>
          <w:i/>
        </w:rPr>
        <w:t>.</w:t>
      </w:r>
      <w:r w:rsidRPr="00064203">
        <w:rPr>
          <w:i/>
        </w:rPr>
        <w:t xml:space="preserve"> Psychiatry, 53</w:t>
      </w:r>
      <w:r w:rsidRPr="00064203">
        <w:t>(1), 34-46.e32.</w:t>
      </w:r>
    </w:p>
    <w:p w14:paraId="71B4DFEA" w14:textId="7AE34510" w:rsidR="00BC2434" w:rsidRDefault="00BC2434" w:rsidP="008C59E7">
      <w:pPr>
        <w:pStyle w:val="ListParagraph"/>
        <w:numPr>
          <w:ilvl w:val="2"/>
          <w:numId w:val="2"/>
        </w:numPr>
        <w:tabs>
          <w:tab w:val="clear" w:pos="9360"/>
        </w:tabs>
        <w:spacing w:line="240" w:lineRule="auto"/>
        <w:ind w:hanging="360"/>
      </w:pPr>
      <w:bookmarkStart w:id="26" w:name="_ENREF_9"/>
      <w:r w:rsidRPr="00BC2434">
        <w:t xml:space="preserve">Doshi, J. A., </w:t>
      </w:r>
      <w:proofErr w:type="spellStart"/>
      <w:r w:rsidRPr="00BC2434">
        <w:t>Hodgkins</w:t>
      </w:r>
      <w:proofErr w:type="spellEnd"/>
      <w:r w:rsidRPr="00BC2434">
        <w:t xml:space="preserve">, P., </w:t>
      </w:r>
      <w:proofErr w:type="spellStart"/>
      <w:r w:rsidRPr="00BC2434">
        <w:t>Kahle</w:t>
      </w:r>
      <w:proofErr w:type="spellEnd"/>
      <w:r w:rsidRPr="00BC2434">
        <w:t xml:space="preserve">, J., </w:t>
      </w:r>
      <w:proofErr w:type="spellStart"/>
      <w:r w:rsidRPr="00BC2434">
        <w:t>Sikirica</w:t>
      </w:r>
      <w:proofErr w:type="spellEnd"/>
      <w:r w:rsidRPr="00BC2434">
        <w:t xml:space="preserve">, V., </w:t>
      </w:r>
      <w:proofErr w:type="spellStart"/>
      <w:r w:rsidRPr="00BC2434">
        <w:t>Cange</w:t>
      </w:r>
      <w:r w:rsidR="00402B52">
        <w:t>losi</w:t>
      </w:r>
      <w:proofErr w:type="spellEnd"/>
      <w:r w:rsidR="00402B52">
        <w:t xml:space="preserve">, M. J., </w:t>
      </w:r>
      <w:proofErr w:type="spellStart"/>
      <w:r w:rsidR="00402B52">
        <w:t>Setyawan</w:t>
      </w:r>
      <w:proofErr w:type="spellEnd"/>
      <w:r w:rsidR="00402B52">
        <w:t>, J.,</w:t>
      </w:r>
      <w:r w:rsidRPr="00BC2434">
        <w:t xml:space="preserve"> Neumann, P. J. (2012). Economic Impact of Childhood and Adult Attention-Deficit/Hyperactivity Disorder in the United States. </w:t>
      </w:r>
      <w:r w:rsidR="00402B52" w:rsidRPr="00064203">
        <w:rPr>
          <w:i/>
        </w:rPr>
        <w:t>J</w:t>
      </w:r>
      <w:r w:rsidR="00402B52">
        <w:rPr>
          <w:i/>
        </w:rPr>
        <w:t>.</w:t>
      </w:r>
      <w:r w:rsidR="00402B52" w:rsidRPr="00064203">
        <w:rPr>
          <w:i/>
        </w:rPr>
        <w:t xml:space="preserve"> Am</w:t>
      </w:r>
      <w:r w:rsidR="00402B52">
        <w:rPr>
          <w:i/>
        </w:rPr>
        <w:t>.</w:t>
      </w:r>
      <w:r w:rsidR="00402B52" w:rsidRPr="00064203">
        <w:rPr>
          <w:i/>
        </w:rPr>
        <w:t xml:space="preserve"> Acad</w:t>
      </w:r>
      <w:r w:rsidR="00402B52">
        <w:rPr>
          <w:i/>
        </w:rPr>
        <w:t>.</w:t>
      </w:r>
      <w:r w:rsidR="00402B52" w:rsidRPr="00064203">
        <w:rPr>
          <w:i/>
        </w:rPr>
        <w:t xml:space="preserve"> Child </w:t>
      </w:r>
      <w:proofErr w:type="spellStart"/>
      <w:r w:rsidR="00402B52" w:rsidRPr="00064203">
        <w:rPr>
          <w:i/>
        </w:rPr>
        <w:t>Adolesc</w:t>
      </w:r>
      <w:proofErr w:type="spellEnd"/>
      <w:r w:rsidR="00402B52">
        <w:rPr>
          <w:i/>
        </w:rPr>
        <w:t>.</w:t>
      </w:r>
      <w:r w:rsidR="00402B52" w:rsidRPr="00064203">
        <w:rPr>
          <w:i/>
        </w:rPr>
        <w:t xml:space="preserve"> Psychiatry</w:t>
      </w:r>
      <w:r w:rsidRPr="0044470B">
        <w:t>,</w:t>
      </w:r>
      <w:r w:rsidRPr="00BC2434">
        <w:rPr>
          <w:i/>
        </w:rPr>
        <w:t xml:space="preserve"> 51</w:t>
      </w:r>
      <w:r w:rsidRPr="00BC2434">
        <w:t xml:space="preserve">(10), 990-1002.e1002. </w:t>
      </w:r>
      <w:proofErr w:type="spellStart"/>
      <w:proofErr w:type="gramStart"/>
      <w:r w:rsidRPr="00BC2434">
        <w:t>doi</w:t>
      </w:r>
      <w:proofErr w:type="spellEnd"/>
      <w:proofErr w:type="gramEnd"/>
      <w:r w:rsidRPr="00BC2434">
        <w:t xml:space="preserve">: </w:t>
      </w:r>
      <w:hyperlink r:id="rId16" w:history="1">
        <w:r w:rsidRPr="00BC2434">
          <w:rPr>
            <w:rStyle w:val="Hyperlink"/>
          </w:rPr>
          <w:t>http://dx.doi.org/10.1016/j.jaac.2012.07.008</w:t>
        </w:r>
        <w:bookmarkEnd w:id="26"/>
      </w:hyperlink>
      <w:r>
        <w:t>.</w:t>
      </w:r>
    </w:p>
    <w:p w14:paraId="717F2F0C" w14:textId="028AF8D9" w:rsidR="003336CC" w:rsidRDefault="00B72A57" w:rsidP="008C59E7">
      <w:pPr>
        <w:pStyle w:val="ListParagraph"/>
        <w:numPr>
          <w:ilvl w:val="2"/>
          <w:numId w:val="2"/>
        </w:numPr>
        <w:tabs>
          <w:tab w:val="clear" w:pos="9360"/>
        </w:tabs>
        <w:spacing w:line="240" w:lineRule="auto"/>
        <w:ind w:hanging="360"/>
      </w:pPr>
      <w:bookmarkStart w:id="27" w:name="_ENREF_8"/>
      <w:proofErr w:type="spellStart"/>
      <w:r w:rsidRPr="00B72A57">
        <w:t>DiScala</w:t>
      </w:r>
      <w:proofErr w:type="spellEnd"/>
      <w:r w:rsidRPr="00B72A57">
        <w:t xml:space="preserve">, C., </w:t>
      </w:r>
      <w:proofErr w:type="spellStart"/>
      <w:r w:rsidRPr="00B72A57">
        <w:t>Lescohier</w:t>
      </w:r>
      <w:proofErr w:type="spellEnd"/>
      <w:r w:rsidRPr="00B72A57">
        <w:t xml:space="preserve">, I., </w:t>
      </w:r>
      <w:proofErr w:type="spellStart"/>
      <w:r w:rsidRPr="00B72A57">
        <w:t>Barthel</w:t>
      </w:r>
      <w:proofErr w:type="spellEnd"/>
      <w:r w:rsidRPr="00B72A57">
        <w:t xml:space="preserve">, M., &amp; Li, G. (1998). Injuries to children with Attention Deficit Hyperactivity Disorder. </w:t>
      </w:r>
      <w:r w:rsidRPr="00B72A57">
        <w:rPr>
          <w:i/>
        </w:rPr>
        <w:t>Pediatrics, 102</w:t>
      </w:r>
      <w:r w:rsidRPr="00B72A57">
        <w:t xml:space="preserve">(6), 1415-1421. </w:t>
      </w:r>
      <w:proofErr w:type="spellStart"/>
      <w:proofErr w:type="gramStart"/>
      <w:r w:rsidRPr="00B72A57">
        <w:t>doi</w:t>
      </w:r>
      <w:proofErr w:type="spellEnd"/>
      <w:proofErr w:type="gramEnd"/>
      <w:r w:rsidRPr="00B72A57">
        <w:t>: 10.1542/peds.102.6.1415</w:t>
      </w:r>
      <w:bookmarkEnd w:id="27"/>
      <w:r>
        <w:t>.</w:t>
      </w:r>
    </w:p>
    <w:p w14:paraId="23F4D48D" w14:textId="7C8633F1" w:rsidR="00B72A57" w:rsidRDefault="00B72A57" w:rsidP="008C59E7">
      <w:pPr>
        <w:pStyle w:val="ListParagraph"/>
        <w:numPr>
          <w:ilvl w:val="2"/>
          <w:numId w:val="2"/>
        </w:numPr>
        <w:tabs>
          <w:tab w:val="clear" w:pos="9360"/>
        </w:tabs>
        <w:spacing w:line="240" w:lineRule="auto"/>
        <w:ind w:hanging="360"/>
      </w:pPr>
      <w:r w:rsidRPr="00B72A57">
        <w:t xml:space="preserve">Hoare, P., &amp; Beattie, T. (2003). Children with Attention Deficit Hyperactivity Disorder and attendance at hospital. </w:t>
      </w:r>
      <w:r w:rsidRPr="00B72A57">
        <w:rPr>
          <w:i/>
        </w:rPr>
        <w:t>Eur</w:t>
      </w:r>
      <w:r w:rsidR="00A21CF7">
        <w:rPr>
          <w:i/>
        </w:rPr>
        <w:t>.</w:t>
      </w:r>
      <w:r w:rsidRPr="00B72A57">
        <w:rPr>
          <w:i/>
        </w:rPr>
        <w:t xml:space="preserve"> J</w:t>
      </w:r>
      <w:r w:rsidR="00A21CF7">
        <w:rPr>
          <w:i/>
        </w:rPr>
        <w:t>.</w:t>
      </w:r>
      <w:r w:rsidRPr="00B72A57">
        <w:rPr>
          <w:i/>
        </w:rPr>
        <w:t xml:space="preserve"> </w:t>
      </w:r>
      <w:proofErr w:type="spellStart"/>
      <w:r w:rsidRPr="00B72A57">
        <w:rPr>
          <w:i/>
        </w:rPr>
        <w:t>Emerg</w:t>
      </w:r>
      <w:proofErr w:type="spellEnd"/>
      <w:r w:rsidR="00A21CF7">
        <w:rPr>
          <w:i/>
        </w:rPr>
        <w:t>.</w:t>
      </w:r>
      <w:r w:rsidRPr="00B72A57">
        <w:rPr>
          <w:i/>
        </w:rPr>
        <w:t xml:space="preserve"> Med</w:t>
      </w:r>
      <w:r w:rsidR="00A21CF7">
        <w:rPr>
          <w:i/>
        </w:rPr>
        <w:t>.</w:t>
      </w:r>
      <w:r w:rsidRPr="00B72A57">
        <w:rPr>
          <w:i/>
        </w:rPr>
        <w:t>, 10</w:t>
      </w:r>
      <w:r w:rsidRPr="00B72A57">
        <w:t>(2), 98-100.</w:t>
      </w:r>
    </w:p>
    <w:p w14:paraId="59E12EA2" w14:textId="7D32278F" w:rsidR="00B72A57" w:rsidRDefault="00B72A57" w:rsidP="008C59E7">
      <w:pPr>
        <w:pStyle w:val="ListParagraph"/>
        <w:numPr>
          <w:ilvl w:val="2"/>
          <w:numId w:val="2"/>
        </w:numPr>
        <w:tabs>
          <w:tab w:val="clear" w:pos="9360"/>
        </w:tabs>
        <w:spacing w:line="240" w:lineRule="auto"/>
        <w:ind w:hanging="360"/>
      </w:pPr>
      <w:proofErr w:type="spellStart"/>
      <w:r w:rsidRPr="00B72A57">
        <w:t>Loe</w:t>
      </w:r>
      <w:proofErr w:type="spellEnd"/>
      <w:r w:rsidRPr="00B72A57">
        <w:t xml:space="preserve">, I., &amp; Feldman, H. (2007). Academic and Educational Outcomes of Children </w:t>
      </w:r>
      <w:r w:rsidR="00CA2AD9">
        <w:t>w</w:t>
      </w:r>
      <w:r w:rsidRPr="00B72A57">
        <w:t xml:space="preserve">ith ADHD. </w:t>
      </w:r>
      <w:r w:rsidRPr="00B72A57">
        <w:rPr>
          <w:i/>
        </w:rPr>
        <w:t xml:space="preserve">J. </w:t>
      </w:r>
      <w:proofErr w:type="spellStart"/>
      <w:r w:rsidRPr="00B72A57">
        <w:rPr>
          <w:i/>
        </w:rPr>
        <w:t>Pediatr</w:t>
      </w:r>
      <w:proofErr w:type="spellEnd"/>
      <w:r w:rsidRPr="00B72A57">
        <w:rPr>
          <w:i/>
        </w:rPr>
        <w:t>. Psychol</w:t>
      </w:r>
      <w:r w:rsidR="00AA66E0">
        <w:rPr>
          <w:i/>
        </w:rPr>
        <w:t>.</w:t>
      </w:r>
      <w:r w:rsidRPr="00B72A57">
        <w:rPr>
          <w:i/>
        </w:rPr>
        <w:t>, 32</w:t>
      </w:r>
      <w:r w:rsidRPr="00B72A57">
        <w:t>(6), 643-654.</w:t>
      </w:r>
    </w:p>
    <w:p w14:paraId="6EA1CD83" w14:textId="633B7963" w:rsidR="00B72A57" w:rsidRDefault="007F2464" w:rsidP="008C59E7">
      <w:pPr>
        <w:pStyle w:val="ListParagraph"/>
        <w:numPr>
          <w:ilvl w:val="2"/>
          <w:numId w:val="2"/>
        </w:numPr>
        <w:tabs>
          <w:tab w:val="clear" w:pos="9360"/>
        </w:tabs>
        <w:spacing w:line="240" w:lineRule="auto"/>
        <w:ind w:hanging="360"/>
      </w:pPr>
      <w:r w:rsidRPr="007F2464">
        <w:t xml:space="preserve">Merrill, R., Lyon, J., Baker, R., &amp; </w:t>
      </w:r>
      <w:proofErr w:type="spellStart"/>
      <w:r w:rsidRPr="007F2464">
        <w:t>Gren</w:t>
      </w:r>
      <w:proofErr w:type="spellEnd"/>
      <w:r w:rsidRPr="007F2464">
        <w:t xml:space="preserve">, L. (2009). Attention Deficit Hyperactivity Disorder and increased risk of injury. </w:t>
      </w:r>
      <w:r w:rsidRPr="007F2464">
        <w:rPr>
          <w:i/>
        </w:rPr>
        <w:t>Advances in Medical Sciences, 54</w:t>
      </w:r>
      <w:r w:rsidRPr="007F2464">
        <w:t>(1), 20-26.</w:t>
      </w:r>
    </w:p>
    <w:p w14:paraId="0B0A26A1" w14:textId="546D11F1" w:rsidR="00F51994" w:rsidRDefault="00F51994" w:rsidP="008C59E7">
      <w:pPr>
        <w:pStyle w:val="ListParagraph"/>
        <w:numPr>
          <w:ilvl w:val="2"/>
          <w:numId w:val="2"/>
        </w:numPr>
        <w:tabs>
          <w:tab w:val="clear" w:pos="9360"/>
        </w:tabs>
        <w:spacing w:line="240" w:lineRule="auto"/>
        <w:ind w:hanging="360"/>
      </w:pPr>
      <w:r w:rsidRPr="00F51994">
        <w:t xml:space="preserve">Pastor, P. N., &amp; Reuben, C. A. (2006). Identified attention-deficit/hyperactivity disorder and medically attended, nonfatal injuries: US school-age children, 1997-2002. </w:t>
      </w:r>
      <w:proofErr w:type="spellStart"/>
      <w:r w:rsidRPr="00F51994">
        <w:rPr>
          <w:i/>
        </w:rPr>
        <w:t>Ambul</w:t>
      </w:r>
      <w:proofErr w:type="spellEnd"/>
      <w:r w:rsidR="00A62109">
        <w:rPr>
          <w:i/>
        </w:rPr>
        <w:t>.</w:t>
      </w:r>
      <w:r w:rsidRPr="00F51994">
        <w:rPr>
          <w:i/>
        </w:rPr>
        <w:t xml:space="preserve"> </w:t>
      </w:r>
      <w:proofErr w:type="spellStart"/>
      <w:proofErr w:type="gramStart"/>
      <w:r w:rsidRPr="00F51994">
        <w:rPr>
          <w:i/>
        </w:rPr>
        <w:t>Pediatr</w:t>
      </w:r>
      <w:proofErr w:type="spellEnd"/>
      <w:r w:rsidR="00A62109">
        <w:rPr>
          <w:i/>
        </w:rPr>
        <w:t>.</w:t>
      </w:r>
      <w:r w:rsidRPr="00F51994">
        <w:rPr>
          <w:i/>
        </w:rPr>
        <w:t>,</w:t>
      </w:r>
      <w:proofErr w:type="gramEnd"/>
      <w:r w:rsidRPr="00F51994">
        <w:rPr>
          <w:i/>
        </w:rPr>
        <w:t xml:space="preserve"> 6</w:t>
      </w:r>
      <w:r w:rsidRPr="00F51994">
        <w:t xml:space="preserve">(1), 38-44. </w:t>
      </w:r>
      <w:proofErr w:type="spellStart"/>
      <w:proofErr w:type="gramStart"/>
      <w:r w:rsidRPr="00F51994">
        <w:t>doi</w:t>
      </w:r>
      <w:proofErr w:type="spellEnd"/>
      <w:proofErr w:type="gramEnd"/>
      <w:r w:rsidRPr="00F51994">
        <w:t>: S1530-1567(05)00010-9 [</w:t>
      </w:r>
      <w:proofErr w:type="spellStart"/>
      <w:r w:rsidRPr="00F51994">
        <w:t>pii</w:t>
      </w:r>
      <w:proofErr w:type="spellEnd"/>
      <w:r w:rsidRPr="00F51994">
        <w:t>]</w:t>
      </w:r>
      <w:r>
        <w:t>.</w:t>
      </w:r>
    </w:p>
    <w:p w14:paraId="790A0731" w14:textId="005FDD69" w:rsidR="00F51994" w:rsidRDefault="000206BA" w:rsidP="008C59E7">
      <w:pPr>
        <w:pStyle w:val="ListParagraph"/>
        <w:numPr>
          <w:ilvl w:val="2"/>
          <w:numId w:val="2"/>
        </w:numPr>
        <w:tabs>
          <w:tab w:val="clear" w:pos="9360"/>
        </w:tabs>
        <w:spacing w:line="240" w:lineRule="auto"/>
        <w:ind w:hanging="360"/>
      </w:pPr>
      <w:proofErr w:type="spellStart"/>
      <w:r w:rsidRPr="000206BA">
        <w:t>Schwebel</w:t>
      </w:r>
      <w:proofErr w:type="spellEnd"/>
      <w:r w:rsidRPr="000206BA">
        <w:t xml:space="preserve">, D. C., Roth, D. L., Elliott, M. N., </w:t>
      </w:r>
      <w:proofErr w:type="spellStart"/>
      <w:r w:rsidRPr="000206BA">
        <w:t>Visser</w:t>
      </w:r>
      <w:proofErr w:type="spellEnd"/>
      <w:r w:rsidRPr="000206BA">
        <w:t>, S. N., Too</w:t>
      </w:r>
      <w:r w:rsidR="00D40A22">
        <w:t xml:space="preserve">mey, S. L., Shipp, E. M., </w:t>
      </w:r>
      <w:r w:rsidRPr="000206BA">
        <w:t xml:space="preserve">Schuster, M. A. (2011). Association of externalizing behavior disorder symptoms and injury among fifth graders. </w:t>
      </w:r>
      <w:r w:rsidR="00D40A22">
        <w:rPr>
          <w:i/>
        </w:rPr>
        <w:t xml:space="preserve">Acad. </w:t>
      </w:r>
      <w:proofErr w:type="spellStart"/>
      <w:r w:rsidRPr="000206BA">
        <w:rPr>
          <w:i/>
        </w:rPr>
        <w:t>Pediatr</w:t>
      </w:r>
      <w:proofErr w:type="spellEnd"/>
      <w:r w:rsidR="00D40A22">
        <w:rPr>
          <w:i/>
        </w:rPr>
        <w:t>.</w:t>
      </w:r>
      <w:r w:rsidRPr="000206BA">
        <w:rPr>
          <w:i/>
        </w:rPr>
        <w:t>, 11</w:t>
      </w:r>
      <w:r w:rsidRPr="000206BA">
        <w:t>(5), 427-431.</w:t>
      </w:r>
    </w:p>
    <w:p w14:paraId="5F9D5676" w14:textId="6C81AAC8" w:rsidR="000206BA" w:rsidRDefault="003600A8" w:rsidP="008C59E7">
      <w:pPr>
        <w:pStyle w:val="ListParagraph"/>
        <w:numPr>
          <w:ilvl w:val="2"/>
          <w:numId w:val="2"/>
        </w:numPr>
        <w:tabs>
          <w:tab w:val="clear" w:pos="9360"/>
        </w:tabs>
        <w:spacing w:line="240" w:lineRule="auto"/>
        <w:ind w:hanging="360"/>
      </w:pPr>
      <w:bookmarkStart w:id="28" w:name="_ENREF_3"/>
      <w:proofErr w:type="spellStart"/>
      <w:r w:rsidRPr="003600A8">
        <w:t>Barbaresi</w:t>
      </w:r>
      <w:proofErr w:type="spellEnd"/>
      <w:r w:rsidRPr="003600A8">
        <w:t xml:space="preserve">, W. J., </w:t>
      </w:r>
      <w:proofErr w:type="spellStart"/>
      <w:r w:rsidRPr="003600A8">
        <w:t>Colligan</w:t>
      </w:r>
      <w:proofErr w:type="spellEnd"/>
      <w:r w:rsidRPr="003600A8">
        <w:t xml:space="preserve">, R. C., Weaver, A. L., Voigt, R. G., Killian, J. M., &amp; </w:t>
      </w:r>
      <w:proofErr w:type="spellStart"/>
      <w:r w:rsidRPr="003600A8">
        <w:t>Katusic</w:t>
      </w:r>
      <w:proofErr w:type="spellEnd"/>
      <w:r w:rsidRPr="003600A8">
        <w:t xml:space="preserve">, S. K. (2013). Mortality, ADHD, and psychosocial adversity in adults with childhood ADHD: a prospective study. </w:t>
      </w:r>
      <w:r w:rsidRPr="003600A8">
        <w:rPr>
          <w:i/>
        </w:rPr>
        <w:t>Pediatrics, 131</w:t>
      </w:r>
      <w:r w:rsidRPr="003600A8">
        <w:t xml:space="preserve">(4), 637-644. </w:t>
      </w:r>
      <w:proofErr w:type="spellStart"/>
      <w:proofErr w:type="gramStart"/>
      <w:r w:rsidRPr="003600A8">
        <w:t>doi</w:t>
      </w:r>
      <w:proofErr w:type="spellEnd"/>
      <w:proofErr w:type="gramEnd"/>
      <w:r w:rsidRPr="003600A8">
        <w:t>: 10.1542/peds.2012-2354</w:t>
      </w:r>
      <w:bookmarkEnd w:id="28"/>
      <w:r>
        <w:t>.</w:t>
      </w:r>
    </w:p>
    <w:p w14:paraId="41C2D5C6" w14:textId="20416D0A" w:rsidR="005A5349" w:rsidRDefault="005A5349" w:rsidP="008C59E7">
      <w:pPr>
        <w:pStyle w:val="ListParagraph"/>
        <w:numPr>
          <w:ilvl w:val="2"/>
          <w:numId w:val="2"/>
        </w:numPr>
        <w:tabs>
          <w:tab w:val="clear" w:pos="9360"/>
        </w:tabs>
        <w:spacing w:line="240" w:lineRule="auto"/>
        <w:ind w:hanging="360"/>
      </w:pPr>
      <w:r w:rsidRPr="005A5349">
        <w:t xml:space="preserve">Multimodal Treatment Study of Children with ADHD Cooperative Group. (1999a). A 14-month randomized clinical trial of treatment strategies for Attention Deficit Hyperactivity Disorder. </w:t>
      </w:r>
      <w:r w:rsidRPr="005A5349">
        <w:rPr>
          <w:i/>
        </w:rPr>
        <w:t>Archives of General Psychiatry, 56</w:t>
      </w:r>
      <w:r w:rsidRPr="005A5349">
        <w:t>(12), 1073-1086.</w:t>
      </w:r>
    </w:p>
    <w:p w14:paraId="25E11666" w14:textId="553C5CBF" w:rsidR="005A5349" w:rsidRDefault="005D2136" w:rsidP="008C59E7">
      <w:pPr>
        <w:pStyle w:val="ListParagraph"/>
        <w:numPr>
          <w:ilvl w:val="2"/>
          <w:numId w:val="2"/>
        </w:numPr>
        <w:tabs>
          <w:tab w:val="clear" w:pos="9360"/>
        </w:tabs>
        <w:spacing w:line="240" w:lineRule="auto"/>
        <w:ind w:hanging="360"/>
      </w:pPr>
      <w:r w:rsidRPr="005D2136">
        <w:t>Multimodal Treatment Study of Children with ADHD Cooperative Group. (1999b). Moderators and mediators of treatment response for children With Attention-Deficit/ Hyperactivity Disorder</w:t>
      </w:r>
      <w:r w:rsidR="007B0BE7">
        <w:t xml:space="preserve">. </w:t>
      </w:r>
      <w:r w:rsidR="007B0BE7" w:rsidRPr="007B0BE7">
        <w:rPr>
          <w:i/>
        </w:rPr>
        <w:t>Archives of General Psychiatry, 56</w:t>
      </w:r>
      <w:r w:rsidR="007B0BE7" w:rsidRPr="007B0BE7">
        <w:t>, 1088-1096.</w:t>
      </w:r>
    </w:p>
    <w:p w14:paraId="03CF9A00" w14:textId="5E25D662" w:rsidR="00032988" w:rsidRDefault="00003544" w:rsidP="008C59E7">
      <w:pPr>
        <w:pStyle w:val="ListParagraph"/>
        <w:numPr>
          <w:ilvl w:val="2"/>
          <w:numId w:val="2"/>
        </w:numPr>
        <w:tabs>
          <w:tab w:val="clear" w:pos="9360"/>
        </w:tabs>
        <w:spacing w:line="240" w:lineRule="auto"/>
        <w:ind w:hanging="360"/>
      </w:pPr>
      <w:bookmarkStart w:id="29" w:name="_ENREF_7"/>
      <w:r w:rsidRPr="00003544">
        <w:t xml:space="preserve">Daley, D., van der Oord, S., </w:t>
      </w:r>
      <w:proofErr w:type="spellStart"/>
      <w:r w:rsidRPr="00003544">
        <w:t>Ferrin</w:t>
      </w:r>
      <w:proofErr w:type="spellEnd"/>
      <w:r w:rsidRPr="00003544">
        <w:t xml:space="preserve">, M., </w:t>
      </w:r>
      <w:proofErr w:type="spellStart"/>
      <w:r w:rsidRPr="00003544">
        <w:t>Danckaerts</w:t>
      </w:r>
      <w:proofErr w:type="spellEnd"/>
      <w:r w:rsidRPr="00003544">
        <w:t xml:space="preserve">, M., </w:t>
      </w:r>
      <w:proofErr w:type="spellStart"/>
      <w:r w:rsidRPr="00003544">
        <w:t>Doepfner</w:t>
      </w:r>
      <w:proofErr w:type="spellEnd"/>
      <w:r w:rsidRPr="00003544">
        <w:t xml:space="preserve">, M., </w:t>
      </w:r>
      <w:proofErr w:type="spellStart"/>
      <w:r w:rsidRPr="00003544">
        <w:t>Cortese</w:t>
      </w:r>
      <w:proofErr w:type="spellEnd"/>
      <w:r w:rsidRPr="00003544">
        <w:t xml:space="preserve">, S., &amp; </w:t>
      </w:r>
      <w:proofErr w:type="spellStart"/>
      <w:r w:rsidRPr="00003544">
        <w:t>Sonuga-Barke</w:t>
      </w:r>
      <w:proofErr w:type="spellEnd"/>
      <w:r w:rsidRPr="00003544">
        <w:t xml:space="preserve">, E. J. S. (2014). Behavioral Interventions in Attention-Deficit/Hyperactivity Disorder: A Meta-Analysis of Randomized Controlled Trials </w:t>
      </w:r>
      <w:proofErr w:type="gramStart"/>
      <w:r w:rsidRPr="00003544">
        <w:t>Across</w:t>
      </w:r>
      <w:proofErr w:type="gramEnd"/>
      <w:r w:rsidRPr="00003544">
        <w:t xml:space="preserve"> Multiple Outcome Domains. </w:t>
      </w:r>
      <w:r w:rsidRPr="00003544">
        <w:rPr>
          <w:i/>
        </w:rPr>
        <w:t>J</w:t>
      </w:r>
      <w:r w:rsidR="00FD77F1">
        <w:rPr>
          <w:i/>
        </w:rPr>
        <w:t>.</w:t>
      </w:r>
      <w:r w:rsidRPr="00003544">
        <w:rPr>
          <w:i/>
        </w:rPr>
        <w:t xml:space="preserve"> Am</w:t>
      </w:r>
      <w:r w:rsidR="00FD77F1">
        <w:rPr>
          <w:i/>
        </w:rPr>
        <w:t xml:space="preserve">. </w:t>
      </w:r>
      <w:r w:rsidRPr="00003544">
        <w:rPr>
          <w:i/>
        </w:rPr>
        <w:t>Acad</w:t>
      </w:r>
      <w:r w:rsidR="00FD77F1">
        <w:rPr>
          <w:i/>
        </w:rPr>
        <w:t>.</w:t>
      </w:r>
      <w:r w:rsidRPr="00003544">
        <w:rPr>
          <w:i/>
        </w:rPr>
        <w:t xml:space="preserve"> Child </w:t>
      </w:r>
      <w:proofErr w:type="spellStart"/>
      <w:r w:rsidRPr="00003544">
        <w:rPr>
          <w:i/>
        </w:rPr>
        <w:t>Adolesc</w:t>
      </w:r>
      <w:proofErr w:type="spellEnd"/>
      <w:r w:rsidR="00FD77F1">
        <w:rPr>
          <w:i/>
        </w:rPr>
        <w:t>.</w:t>
      </w:r>
      <w:r w:rsidRPr="00003544">
        <w:rPr>
          <w:i/>
        </w:rPr>
        <w:t xml:space="preserve"> Psychiatry, 53</w:t>
      </w:r>
      <w:r w:rsidRPr="00003544">
        <w:t xml:space="preserve">(8), 835-847.e835. </w:t>
      </w:r>
      <w:proofErr w:type="spellStart"/>
      <w:proofErr w:type="gramStart"/>
      <w:r w:rsidRPr="00003544">
        <w:t>doi</w:t>
      </w:r>
      <w:proofErr w:type="spellEnd"/>
      <w:proofErr w:type="gramEnd"/>
      <w:r w:rsidRPr="00003544">
        <w:t xml:space="preserve">: </w:t>
      </w:r>
      <w:hyperlink r:id="rId17" w:history="1">
        <w:r w:rsidRPr="00003544">
          <w:rPr>
            <w:rStyle w:val="Hyperlink"/>
          </w:rPr>
          <w:t>http://dx.doi.org/10.1016/j.jaac.2014.05.013</w:t>
        </w:r>
        <w:bookmarkEnd w:id="29"/>
      </w:hyperlink>
      <w:r>
        <w:t>.</w:t>
      </w:r>
    </w:p>
    <w:p w14:paraId="146D267A" w14:textId="7D6EEE89" w:rsidR="005F71D7" w:rsidRDefault="00383457" w:rsidP="008C59E7">
      <w:pPr>
        <w:pStyle w:val="ListParagraph"/>
        <w:numPr>
          <w:ilvl w:val="2"/>
          <w:numId w:val="2"/>
        </w:numPr>
        <w:tabs>
          <w:tab w:val="clear" w:pos="9360"/>
        </w:tabs>
        <w:spacing w:line="240" w:lineRule="auto"/>
        <w:ind w:hanging="360"/>
      </w:pPr>
      <w:r w:rsidRPr="00383457">
        <w:t xml:space="preserve">Langberg, J. M., Arnold, L. E., Flowers, A. M., Epstein, J. N., </w:t>
      </w:r>
      <w:proofErr w:type="spellStart"/>
      <w:r w:rsidRPr="00383457">
        <w:t>Altaye</w:t>
      </w:r>
      <w:proofErr w:type="spellEnd"/>
      <w:r w:rsidRPr="00383457">
        <w:t xml:space="preserve">, M., </w:t>
      </w:r>
      <w:proofErr w:type="spellStart"/>
      <w:r w:rsidRPr="00383457">
        <w:t>Hinshaw</w:t>
      </w:r>
      <w:proofErr w:type="spellEnd"/>
      <w:r w:rsidRPr="00383457">
        <w:t xml:space="preserve">, S. P., </w:t>
      </w:r>
      <w:proofErr w:type="spellStart"/>
      <w:r w:rsidRPr="00383457">
        <w:t>Hechtman</w:t>
      </w:r>
      <w:proofErr w:type="spellEnd"/>
      <w:r w:rsidRPr="00383457">
        <w:t xml:space="preserve">, L. (2010). Parent-reported homework problems in the MTA study: evidence for </w:t>
      </w:r>
      <w:r w:rsidRPr="00383457">
        <w:lastRenderedPageBreak/>
        <w:t xml:space="preserve">sustained improvement with behavioral treatment. </w:t>
      </w:r>
      <w:r w:rsidRPr="00383457">
        <w:rPr>
          <w:i/>
        </w:rPr>
        <w:t>J</w:t>
      </w:r>
      <w:r w:rsidR="00DF307B">
        <w:rPr>
          <w:i/>
        </w:rPr>
        <w:t>.</w:t>
      </w:r>
      <w:r w:rsidRPr="00383457">
        <w:rPr>
          <w:i/>
        </w:rPr>
        <w:t xml:space="preserve"> </w:t>
      </w:r>
      <w:proofErr w:type="spellStart"/>
      <w:r w:rsidRPr="00383457">
        <w:rPr>
          <w:i/>
        </w:rPr>
        <w:t>Clin</w:t>
      </w:r>
      <w:proofErr w:type="spellEnd"/>
      <w:r w:rsidR="00F35086">
        <w:rPr>
          <w:i/>
        </w:rPr>
        <w:t>.</w:t>
      </w:r>
      <w:r w:rsidRPr="00383457">
        <w:rPr>
          <w:i/>
        </w:rPr>
        <w:t xml:space="preserve"> Child </w:t>
      </w:r>
      <w:proofErr w:type="spellStart"/>
      <w:r w:rsidRPr="00383457">
        <w:rPr>
          <w:i/>
        </w:rPr>
        <w:t>Adolesc</w:t>
      </w:r>
      <w:proofErr w:type="spellEnd"/>
      <w:r w:rsidR="00F35086">
        <w:rPr>
          <w:i/>
        </w:rPr>
        <w:t>.</w:t>
      </w:r>
      <w:r w:rsidRPr="00383457">
        <w:rPr>
          <w:i/>
        </w:rPr>
        <w:t xml:space="preserve"> Psychol</w:t>
      </w:r>
      <w:r w:rsidR="00F35086">
        <w:rPr>
          <w:i/>
        </w:rPr>
        <w:t>.</w:t>
      </w:r>
      <w:r w:rsidRPr="00383457">
        <w:rPr>
          <w:i/>
        </w:rPr>
        <w:t>, 39</w:t>
      </w:r>
      <w:r w:rsidRPr="00383457">
        <w:t xml:space="preserve">(2), 220-233. </w:t>
      </w:r>
      <w:proofErr w:type="spellStart"/>
      <w:proofErr w:type="gramStart"/>
      <w:r w:rsidRPr="00383457">
        <w:t>doi</w:t>
      </w:r>
      <w:proofErr w:type="spellEnd"/>
      <w:proofErr w:type="gramEnd"/>
      <w:r w:rsidRPr="00383457">
        <w:t>: 919689443 [</w:t>
      </w:r>
      <w:proofErr w:type="spellStart"/>
      <w:r w:rsidRPr="00383457">
        <w:t>pii</w:t>
      </w:r>
      <w:proofErr w:type="spellEnd"/>
      <w:r w:rsidRPr="00383457">
        <w:t>]</w:t>
      </w:r>
      <w:r>
        <w:t>.</w:t>
      </w:r>
    </w:p>
    <w:p w14:paraId="27F42BDD" w14:textId="4CDE549B" w:rsidR="00DF307B" w:rsidRDefault="00E2323C" w:rsidP="008C59E7">
      <w:pPr>
        <w:pStyle w:val="ListParagraph"/>
        <w:numPr>
          <w:ilvl w:val="2"/>
          <w:numId w:val="2"/>
        </w:numPr>
        <w:tabs>
          <w:tab w:val="clear" w:pos="9360"/>
        </w:tabs>
        <w:spacing w:line="240" w:lineRule="auto"/>
        <w:ind w:hanging="360"/>
      </w:pPr>
      <w:bookmarkStart w:id="30" w:name="_ENREF_5"/>
      <w:proofErr w:type="spellStart"/>
      <w:r w:rsidRPr="00E2323C">
        <w:t>Charach</w:t>
      </w:r>
      <w:proofErr w:type="spellEnd"/>
      <w:r w:rsidRPr="00E2323C">
        <w:t xml:space="preserve">, A., Carson, P., Fox, S., Ali, M. U., Beckett, J., &amp; Lim, C. G. (2013). Interventions for Preschool Children at High Risk for ADHD: A Comparative Effectiveness Review. </w:t>
      </w:r>
      <w:r w:rsidRPr="00E2323C">
        <w:rPr>
          <w:i/>
        </w:rPr>
        <w:t>Pediatrics, 131</w:t>
      </w:r>
      <w:r w:rsidRPr="00E2323C">
        <w:t xml:space="preserve">(5), e1584-e1604. </w:t>
      </w:r>
      <w:proofErr w:type="spellStart"/>
      <w:proofErr w:type="gramStart"/>
      <w:r w:rsidRPr="00E2323C">
        <w:t>doi</w:t>
      </w:r>
      <w:proofErr w:type="spellEnd"/>
      <w:proofErr w:type="gramEnd"/>
      <w:r w:rsidRPr="00E2323C">
        <w:t>: 10.1542/peds.2012-0974</w:t>
      </w:r>
      <w:bookmarkEnd w:id="30"/>
      <w:r>
        <w:t>.</w:t>
      </w:r>
    </w:p>
    <w:p w14:paraId="5234C109" w14:textId="6C13BEDB" w:rsidR="00E2323C" w:rsidRDefault="00981DEE" w:rsidP="008C59E7">
      <w:pPr>
        <w:pStyle w:val="ListParagraph"/>
        <w:numPr>
          <w:ilvl w:val="2"/>
          <w:numId w:val="2"/>
        </w:numPr>
        <w:tabs>
          <w:tab w:val="clear" w:pos="9360"/>
        </w:tabs>
        <w:spacing w:line="240" w:lineRule="auto"/>
        <w:ind w:hanging="360"/>
      </w:pPr>
      <w:bookmarkStart w:id="31" w:name="_ENREF_6"/>
      <w:proofErr w:type="spellStart"/>
      <w:r w:rsidRPr="00981DEE">
        <w:t>Charach</w:t>
      </w:r>
      <w:proofErr w:type="spellEnd"/>
      <w:r w:rsidRPr="00981DEE">
        <w:t xml:space="preserve">, A., </w:t>
      </w:r>
      <w:proofErr w:type="spellStart"/>
      <w:r w:rsidRPr="00981DEE">
        <w:t>Dashti</w:t>
      </w:r>
      <w:proofErr w:type="spellEnd"/>
      <w:r w:rsidRPr="00981DEE">
        <w:t>, B., Carson, P., Booker, L</w:t>
      </w:r>
      <w:r w:rsidR="001569B2">
        <w:t xml:space="preserve">., Lim, C. G., Lillie, E., </w:t>
      </w:r>
      <w:r w:rsidRPr="00981DEE">
        <w:t xml:space="preserve">R., S. (2011). Attention Deficit Hyperactivity Disorder: Effectiveness of Treatment in At-Risk Preschoolers; Long-Term Effectiveness in All Ages; and Variability in Prevalence, Diagnosis, and Treatment. </w:t>
      </w:r>
      <w:r w:rsidRPr="00981DEE">
        <w:rPr>
          <w:i/>
        </w:rPr>
        <w:t xml:space="preserve">Comparative Effectiveness Review No. 44. (Prepared by the McMaster University Evidence-based Practice Center under Contract No. MME2202 290-02-0020.) </w:t>
      </w:r>
      <w:r w:rsidRPr="00981DEE">
        <w:t>(Vol. AHRQ Publication No. 12-EHC003-EF). Rockville, MD: Agency for Healthcare Research and Quality.</w:t>
      </w:r>
      <w:bookmarkEnd w:id="31"/>
    </w:p>
    <w:p w14:paraId="7BC82338" w14:textId="4270D207" w:rsidR="00A55C01" w:rsidRDefault="00255BED" w:rsidP="00A55C01">
      <w:pPr>
        <w:pStyle w:val="ListParagraph"/>
        <w:numPr>
          <w:ilvl w:val="2"/>
          <w:numId w:val="2"/>
        </w:numPr>
        <w:tabs>
          <w:tab w:val="clear" w:pos="9360"/>
        </w:tabs>
        <w:spacing w:line="240" w:lineRule="auto"/>
        <w:ind w:hanging="360"/>
      </w:pPr>
      <w:proofErr w:type="spellStart"/>
      <w:r w:rsidRPr="00255BED">
        <w:t>Wigal</w:t>
      </w:r>
      <w:proofErr w:type="spellEnd"/>
      <w:r w:rsidRPr="00255BED">
        <w:t xml:space="preserve">, T., Greenhill, L., Chuang, S., McGough, J., </w:t>
      </w:r>
      <w:proofErr w:type="spellStart"/>
      <w:r w:rsidRPr="00255BED">
        <w:t>Vi</w:t>
      </w:r>
      <w:r w:rsidR="00D04537">
        <w:t>tiello</w:t>
      </w:r>
      <w:proofErr w:type="spellEnd"/>
      <w:r w:rsidR="00D04537">
        <w:t xml:space="preserve">, B., </w:t>
      </w:r>
      <w:proofErr w:type="spellStart"/>
      <w:r w:rsidR="00D04537">
        <w:t>Skrobala</w:t>
      </w:r>
      <w:proofErr w:type="spellEnd"/>
      <w:r w:rsidR="00D04537">
        <w:t xml:space="preserve">, A., </w:t>
      </w:r>
      <w:proofErr w:type="spellStart"/>
      <w:r w:rsidRPr="00255BED">
        <w:t>Stehli</w:t>
      </w:r>
      <w:proofErr w:type="spellEnd"/>
      <w:r w:rsidRPr="00255BED">
        <w:t xml:space="preserve">, A. (2006). Safety and tolerability of methylphenidate in preschool children with ADHD. </w:t>
      </w:r>
      <w:r w:rsidRPr="00255BED">
        <w:rPr>
          <w:i/>
        </w:rPr>
        <w:t>J</w:t>
      </w:r>
      <w:r w:rsidR="001569B2">
        <w:rPr>
          <w:i/>
        </w:rPr>
        <w:t>.</w:t>
      </w:r>
      <w:r w:rsidRPr="00255BED">
        <w:rPr>
          <w:i/>
        </w:rPr>
        <w:t xml:space="preserve"> Am</w:t>
      </w:r>
      <w:r w:rsidR="001569B2">
        <w:rPr>
          <w:i/>
        </w:rPr>
        <w:t>.</w:t>
      </w:r>
      <w:r w:rsidRPr="00255BED">
        <w:rPr>
          <w:i/>
        </w:rPr>
        <w:t xml:space="preserve"> Acad</w:t>
      </w:r>
      <w:r w:rsidR="001569B2">
        <w:rPr>
          <w:i/>
        </w:rPr>
        <w:t>.</w:t>
      </w:r>
      <w:r w:rsidRPr="00255BED">
        <w:rPr>
          <w:i/>
        </w:rPr>
        <w:t xml:space="preserve"> Child </w:t>
      </w:r>
      <w:proofErr w:type="spellStart"/>
      <w:r w:rsidRPr="00255BED">
        <w:rPr>
          <w:i/>
        </w:rPr>
        <w:t>Adolesc</w:t>
      </w:r>
      <w:proofErr w:type="spellEnd"/>
      <w:r w:rsidR="001569B2">
        <w:rPr>
          <w:i/>
        </w:rPr>
        <w:t>.</w:t>
      </w:r>
      <w:r w:rsidRPr="00255BED">
        <w:rPr>
          <w:i/>
        </w:rPr>
        <w:t xml:space="preserve"> Psychiatry, 45</w:t>
      </w:r>
      <w:r w:rsidRPr="00255BED">
        <w:t>(11), 1294-1303.</w:t>
      </w:r>
    </w:p>
    <w:p w14:paraId="1239058D" w14:textId="1BD83CAC" w:rsidR="005D127A" w:rsidRDefault="00A55C01" w:rsidP="00A55C01">
      <w:pPr>
        <w:pStyle w:val="ListParagraph"/>
        <w:numPr>
          <w:ilvl w:val="2"/>
          <w:numId w:val="2"/>
        </w:numPr>
        <w:tabs>
          <w:tab w:val="clear" w:pos="9360"/>
        </w:tabs>
        <w:spacing w:line="240" w:lineRule="auto"/>
        <w:ind w:hanging="360"/>
      </w:pPr>
      <w:r w:rsidRPr="00A55C01">
        <w:t xml:space="preserve">Pelham Jr., </w:t>
      </w:r>
      <w:r w:rsidR="000C5C07">
        <w:t xml:space="preserve">W., </w:t>
      </w:r>
      <w:r w:rsidRPr="00A55C01">
        <w:t>Fabiano,</w:t>
      </w:r>
      <w:r w:rsidR="000C5C07">
        <w:t xml:space="preserve"> G.,</w:t>
      </w:r>
      <w:r w:rsidRPr="00A55C01">
        <w:t xml:space="preserve"> </w:t>
      </w:r>
      <w:proofErr w:type="spellStart"/>
      <w:r w:rsidRPr="00A55C01">
        <w:t>Waxmonsky</w:t>
      </w:r>
      <w:proofErr w:type="spellEnd"/>
      <w:r w:rsidRPr="00A55C01">
        <w:t>,</w:t>
      </w:r>
      <w:r w:rsidR="000C5C07">
        <w:t xml:space="preserve"> J.,</w:t>
      </w:r>
      <w:r w:rsidRPr="00A55C01">
        <w:t xml:space="preserve"> Greiner,</w:t>
      </w:r>
      <w:r w:rsidR="000C5C07">
        <w:t xml:space="preserve"> A.,</w:t>
      </w:r>
      <w:r w:rsidRPr="00A55C01">
        <w:t xml:space="preserve"> </w:t>
      </w:r>
      <w:proofErr w:type="spellStart"/>
      <w:r w:rsidRPr="00A55C01">
        <w:t>Gnagy</w:t>
      </w:r>
      <w:proofErr w:type="spellEnd"/>
      <w:r w:rsidRPr="00A55C01">
        <w:t>,</w:t>
      </w:r>
      <w:r w:rsidR="000C5C07">
        <w:t xml:space="preserve"> E.,</w:t>
      </w:r>
      <w:r w:rsidRPr="00A55C01">
        <w:t xml:space="preserve"> Pelham III,</w:t>
      </w:r>
      <w:r w:rsidR="000C5C07">
        <w:t xml:space="preserve"> W.,</w:t>
      </w:r>
      <w:r w:rsidRPr="00A55C01">
        <w:t xml:space="preserve"> </w:t>
      </w:r>
      <w:proofErr w:type="spellStart"/>
      <w:r w:rsidRPr="00A55C01">
        <w:t>Coxe</w:t>
      </w:r>
      <w:proofErr w:type="spellEnd"/>
      <w:r w:rsidRPr="00A55C01">
        <w:t>,</w:t>
      </w:r>
      <w:r w:rsidR="000C5C07">
        <w:t xml:space="preserve"> S.,</w:t>
      </w:r>
      <w:r w:rsidRPr="00A55C01">
        <w:t xml:space="preserve"> </w:t>
      </w:r>
      <w:proofErr w:type="spellStart"/>
      <w:r w:rsidRPr="00A55C01">
        <w:t>Verley</w:t>
      </w:r>
      <w:proofErr w:type="spellEnd"/>
      <w:r w:rsidRPr="00A55C01">
        <w:t>,</w:t>
      </w:r>
      <w:r w:rsidR="000C5C07">
        <w:t xml:space="preserve"> J.,</w:t>
      </w:r>
      <w:r w:rsidRPr="00A55C01">
        <w:t xml:space="preserve"> Bhatia,</w:t>
      </w:r>
      <w:r w:rsidR="000C5C07">
        <w:t xml:space="preserve"> I.,</w:t>
      </w:r>
      <w:r>
        <w:t xml:space="preserve"> </w:t>
      </w:r>
      <w:r w:rsidRPr="00A55C01">
        <w:t>Hart,</w:t>
      </w:r>
      <w:r w:rsidR="00376BFE">
        <w:t xml:space="preserve"> K.,</w:t>
      </w:r>
      <w:r w:rsidRPr="00A55C01">
        <w:t xml:space="preserve"> </w:t>
      </w:r>
      <w:proofErr w:type="spellStart"/>
      <w:r w:rsidRPr="00A55C01">
        <w:t>Karch</w:t>
      </w:r>
      <w:proofErr w:type="spellEnd"/>
      <w:r w:rsidRPr="00A55C01">
        <w:t>,</w:t>
      </w:r>
      <w:r w:rsidR="00376BFE">
        <w:t xml:space="preserve"> K.,</w:t>
      </w:r>
      <w:r w:rsidRPr="00A55C01">
        <w:t xml:space="preserve"> </w:t>
      </w:r>
      <w:proofErr w:type="spellStart"/>
      <w:r w:rsidRPr="00A55C01">
        <w:t>Konijnendijk</w:t>
      </w:r>
      <w:proofErr w:type="spellEnd"/>
      <w:r w:rsidRPr="00A55C01">
        <w:t>,</w:t>
      </w:r>
      <w:r w:rsidR="00376BFE">
        <w:t xml:space="preserve"> E.,</w:t>
      </w:r>
      <w:r w:rsidRPr="00A55C01">
        <w:t xml:space="preserve"> </w:t>
      </w:r>
      <w:proofErr w:type="spellStart"/>
      <w:r w:rsidRPr="00A55C01">
        <w:t>Tresco</w:t>
      </w:r>
      <w:proofErr w:type="spellEnd"/>
      <w:r w:rsidRPr="00A55C01">
        <w:t>,</w:t>
      </w:r>
      <w:r w:rsidR="00376BFE">
        <w:t xml:space="preserve"> K.,</w:t>
      </w:r>
      <w:r w:rsidRPr="00A55C01">
        <w:t xml:space="preserve"> Nahum-Shani</w:t>
      </w:r>
      <w:r w:rsidR="00376BFE">
        <w:t>, I.,</w:t>
      </w:r>
      <w:r w:rsidRPr="00A55C01">
        <w:t xml:space="preserve"> &amp; Murphy</w:t>
      </w:r>
      <w:r w:rsidR="00376BFE">
        <w:t>, S.</w:t>
      </w:r>
      <w:r w:rsidRPr="00A55C01">
        <w:t xml:space="preserve"> (2016)</w:t>
      </w:r>
      <w:r w:rsidR="00376BFE">
        <w:t>.</w:t>
      </w:r>
      <w:r w:rsidRPr="00A55C01">
        <w:t xml:space="preserve"> Treatment Sequencing for Childhood ADHD: A Multiple-Randomization Study</w:t>
      </w:r>
      <w:r>
        <w:t xml:space="preserve"> </w:t>
      </w:r>
      <w:r w:rsidRPr="00A55C01">
        <w:t xml:space="preserve">of Adaptive Medication and Behavioral Interventions, </w:t>
      </w:r>
      <w:r w:rsidRPr="003A299B">
        <w:rPr>
          <w:i/>
        </w:rPr>
        <w:t>J</w:t>
      </w:r>
      <w:r w:rsidR="00376BFE" w:rsidRPr="003A299B">
        <w:rPr>
          <w:i/>
        </w:rPr>
        <w:t>.</w:t>
      </w:r>
      <w:r w:rsidRPr="003A299B">
        <w:rPr>
          <w:i/>
        </w:rPr>
        <w:t xml:space="preserve"> </w:t>
      </w:r>
      <w:proofErr w:type="spellStart"/>
      <w:r w:rsidRPr="003A299B">
        <w:rPr>
          <w:i/>
        </w:rPr>
        <w:t>Clin</w:t>
      </w:r>
      <w:proofErr w:type="spellEnd"/>
      <w:r w:rsidR="00376BFE" w:rsidRPr="003A299B">
        <w:rPr>
          <w:i/>
        </w:rPr>
        <w:t>.</w:t>
      </w:r>
      <w:r w:rsidR="003A299B">
        <w:rPr>
          <w:i/>
        </w:rPr>
        <w:t xml:space="preserve"> Child </w:t>
      </w:r>
      <w:proofErr w:type="spellStart"/>
      <w:r w:rsidR="003A299B">
        <w:rPr>
          <w:i/>
        </w:rPr>
        <w:t>Adolesc</w:t>
      </w:r>
      <w:proofErr w:type="spellEnd"/>
      <w:r w:rsidR="003A299B">
        <w:rPr>
          <w:i/>
        </w:rPr>
        <w:t>.</w:t>
      </w:r>
      <w:r w:rsidRPr="003A299B">
        <w:rPr>
          <w:i/>
        </w:rPr>
        <w:t xml:space="preserve"> Psychol</w:t>
      </w:r>
      <w:r w:rsidR="003A299B">
        <w:rPr>
          <w:i/>
        </w:rPr>
        <w:t>.</w:t>
      </w:r>
      <w:r w:rsidRPr="00A55C01">
        <w:t>, DOI: 10.1080/15374416.2015.1105138</w:t>
      </w:r>
      <w:r>
        <w:t>.</w:t>
      </w:r>
    </w:p>
    <w:p w14:paraId="5DA0E9E8" w14:textId="6641DE0D" w:rsidR="00627F92" w:rsidRDefault="00627F92" w:rsidP="00A55C01">
      <w:pPr>
        <w:pStyle w:val="ListParagraph"/>
        <w:numPr>
          <w:ilvl w:val="2"/>
          <w:numId w:val="2"/>
        </w:numPr>
        <w:tabs>
          <w:tab w:val="clear" w:pos="9360"/>
        </w:tabs>
        <w:spacing w:line="240" w:lineRule="auto"/>
        <w:ind w:hanging="360"/>
      </w:pPr>
      <w:r w:rsidRPr="00627F92">
        <w:t>Gleason</w:t>
      </w:r>
      <w:r>
        <w:t>, M.,</w:t>
      </w:r>
      <w:r w:rsidRPr="00627F92">
        <w:t xml:space="preserve"> et al.</w:t>
      </w:r>
      <w:r>
        <w:t xml:space="preserve"> </w:t>
      </w:r>
      <w:r w:rsidRPr="00627F92">
        <w:t>(2007), Psychopharmacological Treatment for Very Young childr</w:t>
      </w:r>
      <w:r w:rsidR="001A79AD">
        <w:t>en: Contexts and Guidelines.</w:t>
      </w:r>
      <w:r w:rsidR="00797CB3">
        <w:t xml:space="preserve"> </w:t>
      </w:r>
      <w:r w:rsidRPr="00204166">
        <w:rPr>
          <w:i/>
        </w:rPr>
        <w:t xml:space="preserve">J. Am. Acad. Child </w:t>
      </w:r>
      <w:proofErr w:type="spellStart"/>
      <w:r w:rsidRPr="00204166">
        <w:rPr>
          <w:i/>
        </w:rPr>
        <w:t>Adolesc</w:t>
      </w:r>
      <w:proofErr w:type="spellEnd"/>
      <w:r w:rsidR="00890419">
        <w:rPr>
          <w:i/>
        </w:rPr>
        <w:t>.</w:t>
      </w:r>
      <w:r w:rsidRPr="00204166">
        <w:rPr>
          <w:i/>
        </w:rPr>
        <w:t xml:space="preserve"> Psychiatry</w:t>
      </w:r>
      <w:r w:rsidR="00890419">
        <w:rPr>
          <w:i/>
        </w:rPr>
        <w:t>,</w:t>
      </w:r>
      <w:r w:rsidRPr="00627F92">
        <w:t xml:space="preserve"> </w:t>
      </w:r>
      <w:r>
        <w:t xml:space="preserve">46, </w:t>
      </w:r>
      <w:r w:rsidRPr="00627F92">
        <w:t>1532</w:t>
      </w:r>
      <w:r>
        <w:t>-72</w:t>
      </w:r>
      <w:r w:rsidRPr="00627F92">
        <w:t>.</w:t>
      </w:r>
    </w:p>
    <w:p w14:paraId="4F2A05C7" w14:textId="3189CBE7" w:rsidR="00F72BFF" w:rsidRPr="001425BA" w:rsidRDefault="00F72BFF" w:rsidP="00A55C01">
      <w:pPr>
        <w:pStyle w:val="ListParagraph"/>
        <w:numPr>
          <w:ilvl w:val="2"/>
          <w:numId w:val="2"/>
        </w:numPr>
        <w:tabs>
          <w:tab w:val="clear" w:pos="9360"/>
        </w:tabs>
        <w:spacing w:line="240" w:lineRule="auto"/>
        <w:ind w:hanging="360"/>
      </w:pPr>
      <w:r w:rsidRPr="005735F1">
        <w:rPr>
          <w:rFonts w:cs="Times New Roman"/>
        </w:rPr>
        <w:t xml:space="preserve">Am. Acad. of Pediatrics, </w:t>
      </w:r>
      <w:proofErr w:type="spellStart"/>
      <w:r w:rsidRPr="005735F1">
        <w:rPr>
          <w:rFonts w:cs="Times New Roman"/>
        </w:rPr>
        <w:t>Subcomm</w:t>
      </w:r>
      <w:proofErr w:type="spellEnd"/>
      <w:r w:rsidRPr="005735F1">
        <w:rPr>
          <w:rFonts w:cs="Times New Roman"/>
        </w:rPr>
        <w:t xml:space="preserve">. </w:t>
      </w:r>
      <w:proofErr w:type="gramStart"/>
      <w:r w:rsidRPr="005735F1">
        <w:rPr>
          <w:rFonts w:cs="Times New Roman"/>
        </w:rPr>
        <w:t>on</w:t>
      </w:r>
      <w:proofErr w:type="gramEnd"/>
      <w:r w:rsidRPr="005735F1">
        <w:rPr>
          <w:rFonts w:cs="Times New Roman"/>
        </w:rPr>
        <w:t xml:space="preserve"> Attention-Deficit/Hyperactivity Disorder, Steering Comm. on Quality Improvement &amp; Mgmt.</w:t>
      </w:r>
      <w:r>
        <w:rPr>
          <w:rFonts w:cs="Times New Roman"/>
        </w:rPr>
        <w:t xml:space="preserve"> </w:t>
      </w:r>
      <w:r w:rsidRPr="00F72BFF">
        <w:rPr>
          <w:rFonts w:cs="Times New Roman"/>
        </w:rPr>
        <w:t>(2011)</w:t>
      </w:r>
      <w:r w:rsidRPr="005735F1">
        <w:rPr>
          <w:rFonts w:cs="Times New Roman"/>
        </w:rPr>
        <w:t xml:space="preserve">, </w:t>
      </w:r>
      <w:hyperlink r:id="rId18" w:history="1">
        <w:r w:rsidRPr="005735F1">
          <w:rPr>
            <w:rStyle w:val="Hyperlink"/>
            <w:rFonts w:cs="Times New Roman"/>
          </w:rPr>
          <w:t>ADHD: Clinical Practice Guideline for the Diagnosis, Evaluation, and Treatment of Attention-Deficit/Hyperactivity Disorder in Children and Adolescents</w:t>
        </w:r>
      </w:hyperlink>
      <w:r w:rsidRPr="005735F1">
        <w:rPr>
          <w:rFonts w:cs="Times New Roman"/>
        </w:rPr>
        <w:t xml:space="preserve">, </w:t>
      </w:r>
      <w:r w:rsidRPr="00F72BFF">
        <w:rPr>
          <w:rFonts w:cs="Times New Roman"/>
          <w:i/>
        </w:rPr>
        <w:t>Pediatrics</w:t>
      </w:r>
      <w:r w:rsidRPr="005735F1">
        <w:rPr>
          <w:rFonts w:cs="Times New Roman"/>
          <w:smallCaps/>
        </w:rPr>
        <w:t xml:space="preserve"> </w:t>
      </w:r>
      <w:r>
        <w:rPr>
          <w:rFonts w:cs="Times New Roman"/>
          <w:smallCaps/>
        </w:rPr>
        <w:t xml:space="preserve">128, </w:t>
      </w:r>
      <w:r w:rsidRPr="005735F1">
        <w:rPr>
          <w:rFonts w:cs="Times New Roman"/>
          <w:smallCaps/>
        </w:rPr>
        <w:t>1</w:t>
      </w:r>
      <w:r>
        <w:rPr>
          <w:rFonts w:cs="Times New Roman"/>
          <w:smallCaps/>
        </w:rPr>
        <w:t>-16</w:t>
      </w:r>
      <w:r w:rsidRPr="005735F1">
        <w:rPr>
          <w:rFonts w:cs="Times New Roman"/>
        </w:rPr>
        <w:t>.</w:t>
      </w:r>
    </w:p>
    <w:p w14:paraId="3694801B" w14:textId="37D0A367" w:rsidR="00687536" w:rsidRDefault="001425BA" w:rsidP="00687536">
      <w:pPr>
        <w:pStyle w:val="ListParagraph"/>
        <w:numPr>
          <w:ilvl w:val="2"/>
          <w:numId w:val="2"/>
        </w:numPr>
        <w:tabs>
          <w:tab w:val="clear" w:pos="9360"/>
        </w:tabs>
        <w:spacing w:line="240" w:lineRule="auto"/>
        <w:ind w:hanging="360"/>
      </w:pPr>
      <w:proofErr w:type="spellStart"/>
      <w:r w:rsidRPr="001425BA">
        <w:t>Visser</w:t>
      </w:r>
      <w:proofErr w:type="spellEnd"/>
      <w:r>
        <w:t xml:space="preserve">, </w:t>
      </w:r>
      <w:r w:rsidRPr="001425BA">
        <w:t>Susanna N.</w:t>
      </w:r>
      <w:r>
        <w:t>,</w:t>
      </w:r>
      <w:r w:rsidRPr="001425BA">
        <w:t xml:space="preserve"> et al.</w:t>
      </w:r>
      <w:r>
        <w:t xml:space="preserve"> (2015)</w:t>
      </w:r>
      <w:r w:rsidRPr="001425BA">
        <w:t xml:space="preserve">, </w:t>
      </w:r>
      <w:r w:rsidRPr="001A79AD">
        <w:t>Treatment of Attention Deficit/Hyperactivity Disorder among Children with Special Health Care Needs</w:t>
      </w:r>
      <w:r w:rsidR="001A79AD">
        <w:t>.</w:t>
      </w:r>
      <w:r w:rsidRPr="001425BA">
        <w:t xml:space="preserve"> </w:t>
      </w:r>
      <w:r w:rsidRPr="001A79AD">
        <w:rPr>
          <w:i/>
        </w:rPr>
        <w:t>Pediatrics</w:t>
      </w:r>
      <w:r>
        <w:t xml:space="preserve"> </w:t>
      </w:r>
      <w:r w:rsidR="001A79AD">
        <w:t xml:space="preserve">166, </w:t>
      </w:r>
      <w:r>
        <w:t>1423</w:t>
      </w:r>
      <w:r w:rsidR="00687536">
        <w:t>.</w:t>
      </w:r>
    </w:p>
    <w:p w14:paraId="6FAFC7B5" w14:textId="79262A21" w:rsidR="00687536" w:rsidRDefault="00BD636F" w:rsidP="00687536">
      <w:pPr>
        <w:pStyle w:val="ListParagraph"/>
        <w:numPr>
          <w:ilvl w:val="2"/>
          <w:numId w:val="2"/>
        </w:numPr>
        <w:tabs>
          <w:tab w:val="clear" w:pos="9360"/>
        </w:tabs>
        <w:spacing w:line="240" w:lineRule="auto"/>
        <w:ind w:hanging="360"/>
      </w:pPr>
      <w:r>
        <w:t>National Conference of State Legislators</w:t>
      </w:r>
      <w:r w:rsidR="003E152B">
        <w:t xml:space="preserve"> (2012)</w:t>
      </w:r>
      <w:r>
        <w:t xml:space="preserve">, </w:t>
      </w:r>
      <w:r w:rsidR="005D1D74">
        <w:t>Medicaid Preferred Drug Lists (PDLs) for Mental Health and Substance A</w:t>
      </w:r>
      <w:r w:rsidR="003E152B">
        <w:t>buse.</w:t>
      </w:r>
      <w:r w:rsidR="00FB304B">
        <w:t xml:space="preserve"> </w:t>
      </w:r>
      <w:r w:rsidR="003E152B">
        <w:t>A</w:t>
      </w:r>
      <w:r w:rsidR="00FB304B">
        <w:t>vailable at</w:t>
      </w:r>
      <w:r w:rsidR="005D1D74">
        <w:t xml:space="preserve"> </w:t>
      </w:r>
      <w:hyperlink r:id="rId19" w:history="1">
        <w:r w:rsidR="00687536" w:rsidRPr="005820DD">
          <w:rPr>
            <w:rStyle w:val="Hyperlink"/>
          </w:rPr>
          <w:t>http://www.ncsl.org/documents/health/pdl-2-2012.pdf</w:t>
        </w:r>
      </w:hyperlink>
      <w:r w:rsidR="004C14F1">
        <w:t>.</w:t>
      </w:r>
    </w:p>
    <w:p w14:paraId="39CC6FF7" w14:textId="3E4F5D07" w:rsidR="00200DC0" w:rsidRPr="008C59E7" w:rsidRDefault="003E152B" w:rsidP="00200DC0">
      <w:pPr>
        <w:pStyle w:val="ListParagraph"/>
        <w:numPr>
          <w:ilvl w:val="2"/>
          <w:numId w:val="2"/>
        </w:numPr>
        <w:tabs>
          <w:tab w:val="clear" w:pos="9360"/>
        </w:tabs>
        <w:spacing w:line="240" w:lineRule="auto"/>
        <w:ind w:hanging="360"/>
      </w:pPr>
      <w:r>
        <w:t xml:space="preserve">Medicaid.gov (2016), Drug Utilization Review. Available at </w:t>
      </w:r>
      <w:hyperlink r:id="rId20" w:history="1">
        <w:r w:rsidR="00523F58" w:rsidRPr="005820DD">
          <w:rPr>
            <w:rStyle w:val="Hyperlink"/>
          </w:rPr>
          <w:t>https://www.medicaid.gov/Medicaid-CHIP-Program-Information/By-Topics/Benefits/Prescription-Drugs/Drug-Utilization-Review.html</w:t>
        </w:r>
      </w:hyperlink>
      <w:r w:rsidR="00523F58">
        <w:t xml:space="preserve">; </w:t>
      </w:r>
      <w:r w:rsidR="0041575F">
        <w:t xml:space="preserve">Centers for </w:t>
      </w:r>
      <w:proofErr w:type="spellStart"/>
      <w:r w:rsidR="0041575F">
        <w:t>medicare</w:t>
      </w:r>
      <w:proofErr w:type="spellEnd"/>
      <w:r w:rsidR="0041575F">
        <w:t xml:space="preserve"> and Medicaid Services (2015), Medicaid Drug Utilization Review State Comparison/Summary Report FFY 2014 Annual Report: Prescription Drug Fee-For services-Programs. Available at </w:t>
      </w:r>
      <w:hyperlink r:id="rId21" w:history="1">
        <w:r w:rsidR="00523F58" w:rsidRPr="005820DD">
          <w:rPr>
            <w:rStyle w:val="Hyperlink"/>
          </w:rPr>
          <w:t>https://www.medicaid.gov/medicaid-chip-program-information/by-topics/benefits/prescription-drugs/downloads/2014-dur-summary-report.pdf</w:t>
        </w:r>
      </w:hyperlink>
      <w:r w:rsidR="00EB221B">
        <w:rPr>
          <w:rStyle w:val="Hyperlink"/>
        </w:rPr>
        <w:t>.</w:t>
      </w:r>
    </w:p>
    <w:sectPr w:rsidR="00200DC0" w:rsidRPr="008C59E7" w:rsidSect="00385BB5">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592AF" w14:textId="77777777" w:rsidR="00875ADB" w:rsidRDefault="00875ADB" w:rsidP="007D6163">
      <w:r>
        <w:separator/>
      </w:r>
    </w:p>
    <w:p w14:paraId="73E9286D" w14:textId="77777777" w:rsidR="00875ADB" w:rsidRDefault="00875ADB" w:rsidP="007D6163"/>
  </w:endnote>
  <w:endnote w:type="continuationSeparator" w:id="0">
    <w:p w14:paraId="4918B51A" w14:textId="77777777" w:rsidR="00875ADB" w:rsidRDefault="00875ADB" w:rsidP="007D6163">
      <w:r>
        <w:continuationSeparator/>
      </w:r>
    </w:p>
    <w:p w14:paraId="53E88C59" w14:textId="77777777" w:rsidR="00875ADB" w:rsidRDefault="00875AD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CBE6887" w14:textId="77777777" w:rsidR="00875ADB" w:rsidRDefault="00875A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4E86">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4E86">
              <w:rPr>
                <w:b/>
                <w:bCs/>
                <w:noProof/>
              </w:rPr>
              <w:t>15</w:t>
            </w:r>
            <w:r>
              <w:rPr>
                <w:b/>
                <w:bCs/>
                <w:sz w:val="24"/>
                <w:szCs w:val="24"/>
              </w:rPr>
              <w:fldChar w:fldCharType="end"/>
            </w:r>
          </w:p>
        </w:sdtContent>
      </w:sdt>
    </w:sdtContent>
  </w:sdt>
  <w:p w14:paraId="7FBCB83D" w14:textId="77777777" w:rsidR="00875ADB" w:rsidRDefault="00875AD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B3B9D" w14:textId="77777777" w:rsidR="00875ADB" w:rsidRDefault="00875ADB" w:rsidP="007D6163">
      <w:r>
        <w:separator/>
      </w:r>
    </w:p>
    <w:p w14:paraId="46AAD93D" w14:textId="77777777" w:rsidR="00875ADB" w:rsidRDefault="00875ADB" w:rsidP="007D6163"/>
  </w:footnote>
  <w:footnote w:type="continuationSeparator" w:id="0">
    <w:p w14:paraId="3DEBD815" w14:textId="77777777" w:rsidR="00875ADB" w:rsidRDefault="00875ADB" w:rsidP="007D6163">
      <w:r>
        <w:continuationSeparator/>
      </w:r>
    </w:p>
    <w:p w14:paraId="1BCD7453" w14:textId="77777777" w:rsidR="00875ADB" w:rsidRDefault="00875AD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C396" w14:textId="77777777" w:rsidR="00875ADB" w:rsidRPr="00716F94" w:rsidRDefault="00875ADB" w:rsidP="007D6163">
    <w:pPr>
      <w:pStyle w:val="Header"/>
      <w:rPr>
        <w:color w:val="0033CC"/>
      </w:rPr>
    </w:pPr>
    <w:r>
      <w:tab/>
    </w:r>
  </w:p>
  <w:p w14:paraId="591A35AC" w14:textId="77777777" w:rsidR="00875ADB" w:rsidRDefault="00875ADB"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949BF"/>
    <w:multiLevelType w:val="hybridMultilevel"/>
    <w:tmpl w:val="EEF4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64753"/>
    <w:multiLevelType w:val="hybridMultilevel"/>
    <w:tmpl w:val="237CD5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16E0260"/>
    <w:multiLevelType w:val="hybridMultilevel"/>
    <w:tmpl w:val="A112C8C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4"/>
  </w:num>
  <w:num w:numId="4">
    <w:abstractNumId w:val="15"/>
  </w:num>
  <w:num w:numId="5">
    <w:abstractNumId w:val="22"/>
  </w:num>
  <w:num w:numId="6">
    <w:abstractNumId w:val="10"/>
  </w:num>
  <w:num w:numId="7">
    <w:abstractNumId w:val="0"/>
  </w:num>
  <w:num w:numId="8">
    <w:abstractNumId w:val="5"/>
  </w:num>
  <w:num w:numId="9">
    <w:abstractNumId w:val="12"/>
  </w:num>
  <w:num w:numId="10">
    <w:abstractNumId w:val="26"/>
  </w:num>
  <w:num w:numId="11">
    <w:abstractNumId w:val="2"/>
  </w:num>
  <w:num w:numId="12">
    <w:abstractNumId w:val="33"/>
  </w:num>
  <w:num w:numId="13">
    <w:abstractNumId w:val="8"/>
  </w:num>
  <w:num w:numId="14">
    <w:abstractNumId w:val="3"/>
  </w:num>
  <w:num w:numId="15">
    <w:abstractNumId w:val="29"/>
  </w:num>
  <w:num w:numId="16">
    <w:abstractNumId w:val="31"/>
  </w:num>
  <w:num w:numId="17">
    <w:abstractNumId w:val="32"/>
  </w:num>
  <w:num w:numId="18">
    <w:abstractNumId w:val="17"/>
  </w:num>
  <w:num w:numId="19">
    <w:abstractNumId w:val="36"/>
  </w:num>
  <w:num w:numId="20">
    <w:abstractNumId w:val="24"/>
  </w:num>
  <w:num w:numId="21">
    <w:abstractNumId w:val="27"/>
  </w:num>
  <w:num w:numId="22">
    <w:abstractNumId w:val="23"/>
  </w:num>
  <w:num w:numId="23">
    <w:abstractNumId w:val="7"/>
  </w:num>
  <w:num w:numId="24">
    <w:abstractNumId w:val="30"/>
  </w:num>
  <w:num w:numId="25">
    <w:abstractNumId w:val="4"/>
  </w:num>
  <w:num w:numId="26">
    <w:abstractNumId w:val="20"/>
  </w:num>
  <w:num w:numId="27">
    <w:abstractNumId w:val="6"/>
  </w:num>
  <w:num w:numId="28">
    <w:abstractNumId w:val="14"/>
  </w:num>
  <w:num w:numId="29">
    <w:abstractNumId w:val="25"/>
  </w:num>
  <w:num w:numId="30">
    <w:abstractNumId w:val="35"/>
  </w:num>
  <w:num w:numId="31">
    <w:abstractNumId w:val="19"/>
  </w:num>
  <w:num w:numId="32">
    <w:abstractNumId w:val="21"/>
  </w:num>
  <w:num w:numId="33">
    <w:abstractNumId w:val="13"/>
  </w:num>
  <w:num w:numId="34">
    <w:abstractNumId w:val="16"/>
  </w:num>
  <w:num w:numId="35">
    <w:abstractNumId w:val="28"/>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3C"/>
    <w:rsid w:val="00000FAA"/>
    <w:rsid w:val="00003544"/>
    <w:rsid w:val="000058E0"/>
    <w:rsid w:val="00007FB1"/>
    <w:rsid w:val="00011A98"/>
    <w:rsid w:val="00011F8D"/>
    <w:rsid w:val="000130B4"/>
    <w:rsid w:val="00014361"/>
    <w:rsid w:val="00014579"/>
    <w:rsid w:val="00016108"/>
    <w:rsid w:val="0001619A"/>
    <w:rsid w:val="00016959"/>
    <w:rsid w:val="00017031"/>
    <w:rsid w:val="000206BA"/>
    <w:rsid w:val="0002185A"/>
    <w:rsid w:val="00021889"/>
    <w:rsid w:val="00022007"/>
    <w:rsid w:val="000236A3"/>
    <w:rsid w:val="000256B4"/>
    <w:rsid w:val="00027F86"/>
    <w:rsid w:val="00032988"/>
    <w:rsid w:val="00032FAD"/>
    <w:rsid w:val="00037453"/>
    <w:rsid w:val="00040611"/>
    <w:rsid w:val="0004305C"/>
    <w:rsid w:val="00043567"/>
    <w:rsid w:val="00044D0C"/>
    <w:rsid w:val="0004624A"/>
    <w:rsid w:val="000474FB"/>
    <w:rsid w:val="00050CAD"/>
    <w:rsid w:val="00053A92"/>
    <w:rsid w:val="00054839"/>
    <w:rsid w:val="00055DAE"/>
    <w:rsid w:val="00057514"/>
    <w:rsid w:val="00057F36"/>
    <w:rsid w:val="000613B9"/>
    <w:rsid w:val="0006185C"/>
    <w:rsid w:val="00064203"/>
    <w:rsid w:val="000677E1"/>
    <w:rsid w:val="00067CC3"/>
    <w:rsid w:val="00070046"/>
    <w:rsid w:val="000736CA"/>
    <w:rsid w:val="00074F37"/>
    <w:rsid w:val="000772B6"/>
    <w:rsid w:val="00080C27"/>
    <w:rsid w:val="000813BD"/>
    <w:rsid w:val="00082BD7"/>
    <w:rsid w:val="000837DA"/>
    <w:rsid w:val="00083CCA"/>
    <w:rsid w:val="00090950"/>
    <w:rsid w:val="00093CEB"/>
    <w:rsid w:val="000A041A"/>
    <w:rsid w:val="000A1276"/>
    <w:rsid w:val="000A1F30"/>
    <w:rsid w:val="000A2D0C"/>
    <w:rsid w:val="000A6C8C"/>
    <w:rsid w:val="000A71DF"/>
    <w:rsid w:val="000B0962"/>
    <w:rsid w:val="000B2A28"/>
    <w:rsid w:val="000B2CBC"/>
    <w:rsid w:val="000C0AA6"/>
    <w:rsid w:val="000C0BBE"/>
    <w:rsid w:val="000C0F60"/>
    <w:rsid w:val="000C56F1"/>
    <w:rsid w:val="000C5C07"/>
    <w:rsid w:val="000D7CE2"/>
    <w:rsid w:val="000E0B29"/>
    <w:rsid w:val="000E38D7"/>
    <w:rsid w:val="000E3999"/>
    <w:rsid w:val="000E6577"/>
    <w:rsid w:val="000E7A19"/>
    <w:rsid w:val="000F4F5F"/>
    <w:rsid w:val="000F63FD"/>
    <w:rsid w:val="000F6449"/>
    <w:rsid w:val="0010147D"/>
    <w:rsid w:val="0010242C"/>
    <w:rsid w:val="00103F7B"/>
    <w:rsid w:val="00104A1B"/>
    <w:rsid w:val="001056CF"/>
    <w:rsid w:val="00106AF1"/>
    <w:rsid w:val="00111EDA"/>
    <w:rsid w:val="001177DD"/>
    <w:rsid w:val="00120A06"/>
    <w:rsid w:val="0012461C"/>
    <w:rsid w:val="00133B7E"/>
    <w:rsid w:val="00134F67"/>
    <w:rsid w:val="00135334"/>
    <w:rsid w:val="001363A9"/>
    <w:rsid w:val="00137581"/>
    <w:rsid w:val="00140FBD"/>
    <w:rsid w:val="001412D4"/>
    <w:rsid w:val="001425BA"/>
    <w:rsid w:val="00143086"/>
    <w:rsid w:val="00144CA2"/>
    <w:rsid w:val="00144CC8"/>
    <w:rsid w:val="00144F64"/>
    <w:rsid w:val="001452EA"/>
    <w:rsid w:val="001453F8"/>
    <w:rsid w:val="00145D62"/>
    <w:rsid w:val="00151567"/>
    <w:rsid w:val="001530F7"/>
    <w:rsid w:val="0015336E"/>
    <w:rsid w:val="001569B2"/>
    <w:rsid w:val="00157413"/>
    <w:rsid w:val="00163E17"/>
    <w:rsid w:val="00164EEE"/>
    <w:rsid w:val="00166F9E"/>
    <w:rsid w:val="00167880"/>
    <w:rsid w:val="001724D3"/>
    <w:rsid w:val="00174B03"/>
    <w:rsid w:val="00176784"/>
    <w:rsid w:val="00177F76"/>
    <w:rsid w:val="0018030E"/>
    <w:rsid w:val="0018098E"/>
    <w:rsid w:val="00180D45"/>
    <w:rsid w:val="00184103"/>
    <w:rsid w:val="00186FF5"/>
    <w:rsid w:val="00187870"/>
    <w:rsid w:val="00187D5A"/>
    <w:rsid w:val="0019164D"/>
    <w:rsid w:val="001917A2"/>
    <w:rsid w:val="001929FC"/>
    <w:rsid w:val="00192AAD"/>
    <w:rsid w:val="001972D7"/>
    <w:rsid w:val="001A0040"/>
    <w:rsid w:val="001A0637"/>
    <w:rsid w:val="001A11D7"/>
    <w:rsid w:val="001A2853"/>
    <w:rsid w:val="001A28F6"/>
    <w:rsid w:val="001A4603"/>
    <w:rsid w:val="001A6268"/>
    <w:rsid w:val="001A79AD"/>
    <w:rsid w:val="001B2831"/>
    <w:rsid w:val="001B4065"/>
    <w:rsid w:val="001B5910"/>
    <w:rsid w:val="001B70B4"/>
    <w:rsid w:val="001C0493"/>
    <w:rsid w:val="001C1726"/>
    <w:rsid w:val="001C28AD"/>
    <w:rsid w:val="001C4F83"/>
    <w:rsid w:val="001C5104"/>
    <w:rsid w:val="001C707B"/>
    <w:rsid w:val="001D2E33"/>
    <w:rsid w:val="001D3582"/>
    <w:rsid w:val="001D533A"/>
    <w:rsid w:val="001D7739"/>
    <w:rsid w:val="001D7FCB"/>
    <w:rsid w:val="001E11AC"/>
    <w:rsid w:val="001E2B99"/>
    <w:rsid w:val="001E5101"/>
    <w:rsid w:val="001E69B6"/>
    <w:rsid w:val="001E7537"/>
    <w:rsid w:val="001E7F20"/>
    <w:rsid w:val="001F4DBB"/>
    <w:rsid w:val="00200DC0"/>
    <w:rsid w:val="00201D0B"/>
    <w:rsid w:val="00202C96"/>
    <w:rsid w:val="00202D07"/>
    <w:rsid w:val="00202EF9"/>
    <w:rsid w:val="0020312D"/>
    <w:rsid w:val="00204166"/>
    <w:rsid w:val="00206E33"/>
    <w:rsid w:val="00210519"/>
    <w:rsid w:val="002107E4"/>
    <w:rsid w:val="00210D71"/>
    <w:rsid w:val="00211E1C"/>
    <w:rsid w:val="002124B3"/>
    <w:rsid w:val="00215CEC"/>
    <w:rsid w:val="002178E2"/>
    <w:rsid w:val="00221222"/>
    <w:rsid w:val="0022469D"/>
    <w:rsid w:val="00227259"/>
    <w:rsid w:val="0023050B"/>
    <w:rsid w:val="0023784E"/>
    <w:rsid w:val="00241B17"/>
    <w:rsid w:val="00241C81"/>
    <w:rsid w:val="00241F07"/>
    <w:rsid w:val="00244557"/>
    <w:rsid w:val="00247D3C"/>
    <w:rsid w:val="0025405B"/>
    <w:rsid w:val="00254D56"/>
    <w:rsid w:val="00255875"/>
    <w:rsid w:val="00255BED"/>
    <w:rsid w:val="002562FE"/>
    <w:rsid w:val="00257A1C"/>
    <w:rsid w:val="00263C83"/>
    <w:rsid w:val="00267877"/>
    <w:rsid w:val="00267D65"/>
    <w:rsid w:val="0027234C"/>
    <w:rsid w:val="00274BB1"/>
    <w:rsid w:val="00281795"/>
    <w:rsid w:val="002828EE"/>
    <w:rsid w:val="00284D61"/>
    <w:rsid w:val="002850E3"/>
    <w:rsid w:val="00286C7C"/>
    <w:rsid w:val="00287E2F"/>
    <w:rsid w:val="002945DC"/>
    <w:rsid w:val="002A1948"/>
    <w:rsid w:val="002A25F9"/>
    <w:rsid w:val="002B08F5"/>
    <w:rsid w:val="002B149B"/>
    <w:rsid w:val="002B29D0"/>
    <w:rsid w:val="002B2D30"/>
    <w:rsid w:val="002B3C5B"/>
    <w:rsid w:val="002B3D6B"/>
    <w:rsid w:val="002B486C"/>
    <w:rsid w:val="002B55B8"/>
    <w:rsid w:val="002B6F9B"/>
    <w:rsid w:val="002C0877"/>
    <w:rsid w:val="002C1FC7"/>
    <w:rsid w:val="002C28BB"/>
    <w:rsid w:val="002C2AE2"/>
    <w:rsid w:val="002C2F00"/>
    <w:rsid w:val="002C4E22"/>
    <w:rsid w:val="002D0BC9"/>
    <w:rsid w:val="002D0DCE"/>
    <w:rsid w:val="002D0E42"/>
    <w:rsid w:val="002E010C"/>
    <w:rsid w:val="002E0805"/>
    <w:rsid w:val="002E2B10"/>
    <w:rsid w:val="002E5542"/>
    <w:rsid w:val="002E7213"/>
    <w:rsid w:val="002E73B0"/>
    <w:rsid w:val="002F1502"/>
    <w:rsid w:val="002F2069"/>
    <w:rsid w:val="002F71A2"/>
    <w:rsid w:val="00300D44"/>
    <w:rsid w:val="00301373"/>
    <w:rsid w:val="003025F4"/>
    <w:rsid w:val="003041AD"/>
    <w:rsid w:val="00304271"/>
    <w:rsid w:val="0031279F"/>
    <w:rsid w:val="00316B00"/>
    <w:rsid w:val="00316F00"/>
    <w:rsid w:val="003200C3"/>
    <w:rsid w:val="00320C2E"/>
    <w:rsid w:val="00321B51"/>
    <w:rsid w:val="00322313"/>
    <w:rsid w:val="00325E8C"/>
    <w:rsid w:val="00325F5D"/>
    <w:rsid w:val="00327AB5"/>
    <w:rsid w:val="00327EE0"/>
    <w:rsid w:val="003336CC"/>
    <w:rsid w:val="00336884"/>
    <w:rsid w:val="00336D96"/>
    <w:rsid w:val="003421D9"/>
    <w:rsid w:val="00344F07"/>
    <w:rsid w:val="003469C8"/>
    <w:rsid w:val="0034763C"/>
    <w:rsid w:val="00347DE2"/>
    <w:rsid w:val="0035059B"/>
    <w:rsid w:val="00350C8C"/>
    <w:rsid w:val="003524F9"/>
    <w:rsid w:val="00355EA4"/>
    <w:rsid w:val="00355EF0"/>
    <w:rsid w:val="0035766D"/>
    <w:rsid w:val="003600A8"/>
    <w:rsid w:val="00363262"/>
    <w:rsid w:val="003635BE"/>
    <w:rsid w:val="00365045"/>
    <w:rsid w:val="00366B5E"/>
    <w:rsid w:val="00367481"/>
    <w:rsid w:val="003702D2"/>
    <w:rsid w:val="00372277"/>
    <w:rsid w:val="00376BFE"/>
    <w:rsid w:val="00376CC1"/>
    <w:rsid w:val="00381542"/>
    <w:rsid w:val="00383457"/>
    <w:rsid w:val="00385BB5"/>
    <w:rsid w:val="003860A5"/>
    <w:rsid w:val="00386BC2"/>
    <w:rsid w:val="003A299B"/>
    <w:rsid w:val="003A593F"/>
    <w:rsid w:val="003B125E"/>
    <w:rsid w:val="003B1BE3"/>
    <w:rsid w:val="003B2200"/>
    <w:rsid w:val="003B2AE6"/>
    <w:rsid w:val="003C18DD"/>
    <w:rsid w:val="003C31C9"/>
    <w:rsid w:val="003C3E8C"/>
    <w:rsid w:val="003C4961"/>
    <w:rsid w:val="003C7C5D"/>
    <w:rsid w:val="003D0AD2"/>
    <w:rsid w:val="003E152B"/>
    <w:rsid w:val="003F0F59"/>
    <w:rsid w:val="003F5913"/>
    <w:rsid w:val="00400367"/>
    <w:rsid w:val="00400869"/>
    <w:rsid w:val="0040126B"/>
    <w:rsid w:val="004024F8"/>
    <w:rsid w:val="00402A83"/>
    <w:rsid w:val="00402B52"/>
    <w:rsid w:val="00405696"/>
    <w:rsid w:val="0041159A"/>
    <w:rsid w:val="0041219E"/>
    <w:rsid w:val="00412428"/>
    <w:rsid w:val="0041575F"/>
    <w:rsid w:val="00416BEA"/>
    <w:rsid w:val="004209A8"/>
    <w:rsid w:val="0042244F"/>
    <w:rsid w:val="004226DA"/>
    <w:rsid w:val="00424BBA"/>
    <w:rsid w:val="0042726D"/>
    <w:rsid w:val="00427320"/>
    <w:rsid w:val="00427EED"/>
    <w:rsid w:val="004305A8"/>
    <w:rsid w:val="0043229B"/>
    <w:rsid w:val="004329DA"/>
    <w:rsid w:val="004353D5"/>
    <w:rsid w:val="0044165E"/>
    <w:rsid w:val="00441CC3"/>
    <w:rsid w:val="00443CA0"/>
    <w:rsid w:val="0044470B"/>
    <w:rsid w:val="00445D22"/>
    <w:rsid w:val="00447E14"/>
    <w:rsid w:val="00450E14"/>
    <w:rsid w:val="004533B7"/>
    <w:rsid w:val="00454338"/>
    <w:rsid w:val="00457C05"/>
    <w:rsid w:val="00462C65"/>
    <w:rsid w:val="004674E7"/>
    <w:rsid w:val="00467B14"/>
    <w:rsid w:val="00467D07"/>
    <w:rsid w:val="00474EDA"/>
    <w:rsid w:val="00476F54"/>
    <w:rsid w:val="00481D80"/>
    <w:rsid w:val="004824FA"/>
    <w:rsid w:val="00484011"/>
    <w:rsid w:val="004841F1"/>
    <w:rsid w:val="00487937"/>
    <w:rsid w:val="00493D45"/>
    <w:rsid w:val="00494948"/>
    <w:rsid w:val="00495ECD"/>
    <w:rsid w:val="004961BB"/>
    <w:rsid w:val="00496833"/>
    <w:rsid w:val="00497CEE"/>
    <w:rsid w:val="004A148D"/>
    <w:rsid w:val="004A1E3A"/>
    <w:rsid w:val="004A22E2"/>
    <w:rsid w:val="004A449D"/>
    <w:rsid w:val="004A4FFC"/>
    <w:rsid w:val="004A6E67"/>
    <w:rsid w:val="004B0200"/>
    <w:rsid w:val="004B16BC"/>
    <w:rsid w:val="004B46D6"/>
    <w:rsid w:val="004B52AF"/>
    <w:rsid w:val="004C0BF6"/>
    <w:rsid w:val="004C14F1"/>
    <w:rsid w:val="004C1858"/>
    <w:rsid w:val="004C24DC"/>
    <w:rsid w:val="004C4464"/>
    <w:rsid w:val="004C4AEA"/>
    <w:rsid w:val="004D0430"/>
    <w:rsid w:val="004D0E24"/>
    <w:rsid w:val="004D1DAA"/>
    <w:rsid w:val="004D2558"/>
    <w:rsid w:val="004D4EB1"/>
    <w:rsid w:val="004E003C"/>
    <w:rsid w:val="004E15C1"/>
    <w:rsid w:val="004E16EB"/>
    <w:rsid w:val="004E6665"/>
    <w:rsid w:val="004F03F2"/>
    <w:rsid w:val="004F17BD"/>
    <w:rsid w:val="004F5D4B"/>
    <w:rsid w:val="004F634E"/>
    <w:rsid w:val="004F67A8"/>
    <w:rsid w:val="004F75A4"/>
    <w:rsid w:val="004F79E4"/>
    <w:rsid w:val="004F79FF"/>
    <w:rsid w:val="0050293E"/>
    <w:rsid w:val="00506B4D"/>
    <w:rsid w:val="005070F6"/>
    <w:rsid w:val="005115FA"/>
    <w:rsid w:val="00512544"/>
    <w:rsid w:val="0051582C"/>
    <w:rsid w:val="005176AD"/>
    <w:rsid w:val="00517E82"/>
    <w:rsid w:val="0052031B"/>
    <w:rsid w:val="00520CC6"/>
    <w:rsid w:val="00521309"/>
    <w:rsid w:val="00522A50"/>
    <w:rsid w:val="00523F58"/>
    <w:rsid w:val="005250B6"/>
    <w:rsid w:val="00525A99"/>
    <w:rsid w:val="00525E61"/>
    <w:rsid w:val="00525FA8"/>
    <w:rsid w:val="00527225"/>
    <w:rsid w:val="00527B72"/>
    <w:rsid w:val="00532F01"/>
    <w:rsid w:val="0053557D"/>
    <w:rsid w:val="005366B9"/>
    <w:rsid w:val="005410E3"/>
    <w:rsid w:val="005422C0"/>
    <w:rsid w:val="00542573"/>
    <w:rsid w:val="005463DE"/>
    <w:rsid w:val="00546DC2"/>
    <w:rsid w:val="005478AA"/>
    <w:rsid w:val="00552D81"/>
    <w:rsid w:val="00553238"/>
    <w:rsid w:val="005542E8"/>
    <w:rsid w:val="00554613"/>
    <w:rsid w:val="0055625C"/>
    <w:rsid w:val="00556630"/>
    <w:rsid w:val="0055686D"/>
    <w:rsid w:val="00557471"/>
    <w:rsid w:val="00567655"/>
    <w:rsid w:val="00571DEB"/>
    <w:rsid w:val="00573E47"/>
    <w:rsid w:val="00575E15"/>
    <w:rsid w:val="005800EE"/>
    <w:rsid w:val="005813BD"/>
    <w:rsid w:val="005819FB"/>
    <w:rsid w:val="005869D6"/>
    <w:rsid w:val="0058707A"/>
    <w:rsid w:val="005873EB"/>
    <w:rsid w:val="00587C72"/>
    <w:rsid w:val="00592A23"/>
    <w:rsid w:val="0059331E"/>
    <w:rsid w:val="00594619"/>
    <w:rsid w:val="005A25E7"/>
    <w:rsid w:val="005A33F6"/>
    <w:rsid w:val="005A5349"/>
    <w:rsid w:val="005A55B1"/>
    <w:rsid w:val="005A59E5"/>
    <w:rsid w:val="005B0702"/>
    <w:rsid w:val="005B093F"/>
    <w:rsid w:val="005B1F75"/>
    <w:rsid w:val="005B7440"/>
    <w:rsid w:val="005C0EAE"/>
    <w:rsid w:val="005C1BFC"/>
    <w:rsid w:val="005C562D"/>
    <w:rsid w:val="005D127A"/>
    <w:rsid w:val="005D1D74"/>
    <w:rsid w:val="005D2136"/>
    <w:rsid w:val="005D6F14"/>
    <w:rsid w:val="005E2150"/>
    <w:rsid w:val="005E2995"/>
    <w:rsid w:val="005E44E1"/>
    <w:rsid w:val="005E4FB2"/>
    <w:rsid w:val="005E7883"/>
    <w:rsid w:val="005F0809"/>
    <w:rsid w:val="005F0842"/>
    <w:rsid w:val="005F1174"/>
    <w:rsid w:val="005F306F"/>
    <w:rsid w:val="005F3FEF"/>
    <w:rsid w:val="005F71D7"/>
    <w:rsid w:val="006000B8"/>
    <w:rsid w:val="00600C4F"/>
    <w:rsid w:val="00600EA1"/>
    <w:rsid w:val="0060287B"/>
    <w:rsid w:val="006061C1"/>
    <w:rsid w:val="00607F7C"/>
    <w:rsid w:val="006102DA"/>
    <w:rsid w:val="00616090"/>
    <w:rsid w:val="00626A6C"/>
    <w:rsid w:val="00627942"/>
    <w:rsid w:val="00627F92"/>
    <w:rsid w:val="006315A3"/>
    <w:rsid w:val="006320EF"/>
    <w:rsid w:val="006379B2"/>
    <w:rsid w:val="00642347"/>
    <w:rsid w:val="00644F94"/>
    <w:rsid w:val="00651F32"/>
    <w:rsid w:val="0065483B"/>
    <w:rsid w:val="006579A2"/>
    <w:rsid w:val="00660A48"/>
    <w:rsid w:val="0066172C"/>
    <w:rsid w:val="00667C89"/>
    <w:rsid w:val="006711EE"/>
    <w:rsid w:val="00672F77"/>
    <w:rsid w:val="006734AF"/>
    <w:rsid w:val="006736A0"/>
    <w:rsid w:val="00675594"/>
    <w:rsid w:val="006768DB"/>
    <w:rsid w:val="006809BB"/>
    <w:rsid w:val="006809FD"/>
    <w:rsid w:val="00684FF3"/>
    <w:rsid w:val="00687536"/>
    <w:rsid w:val="00691D1F"/>
    <w:rsid w:val="00692DEB"/>
    <w:rsid w:val="00696E8C"/>
    <w:rsid w:val="00697BAE"/>
    <w:rsid w:val="006A1A71"/>
    <w:rsid w:val="006A1FC1"/>
    <w:rsid w:val="006A5446"/>
    <w:rsid w:val="006A567B"/>
    <w:rsid w:val="006A5E32"/>
    <w:rsid w:val="006A61E2"/>
    <w:rsid w:val="006B0433"/>
    <w:rsid w:val="006B4DDC"/>
    <w:rsid w:val="006B51BD"/>
    <w:rsid w:val="006B5E55"/>
    <w:rsid w:val="006C09F7"/>
    <w:rsid w:val="006C473E"/>
    <w:rsid w:val="006C4DA7"/>
    <w:rsid w:val="006C5586"/>
    <w:rsid w:val="006C59B9"/>
    <w:rsid w:val="006D0292"/>
    <w:rsid w:val="006D1B4A"/>
    <w:rsid w:val="006D25A1"/>
    <w:rsid w:val="006D294B"/>
    <w:rsid w:val="006E14E9"/>
    <w:rsid w:val="006E3156"/>
    <w:rsid w:val="006E6AC8"/>
    <w:rsid w:val="006F08D3"/>
    <w:rsid w:val="006F09A2"/>
    <w:rsid w:val="006F36C6"/>
    <w:rsid w:val="006F3C50"/>
    <w:rsid w:val="006F6856"/>
    <w:rsid w:val="006F686F"/>
    <w:rsid w:val="00701A3C"/>
    <w:rsid w:val="00702540"/>
    <w:rsid w:val="007062DD"/>
    <w:rsid w:val="007066E3"/>
    <w:rsid w:val="00706DA1"/>
    <w:rsid w:val="00707981"/>
    <w:rsid w:val="0071103F"/>
    <w:rsid w:val="00713412"/>
    <w:rsid w:val="0071433C"/>
    <w:rsid w:val="007145D0"/>
    <w:rsid w:val="00716F94"/>
    <w:rsid w:val="00716FE7"/>
    <w:rsid w:val="0072072F"/>
    <w:rsid w:val="00721180"/>
    <w:rsid w:val="007275ED"/>
    <w:rsid w:val="007357B7"/>
    <w:rsid w:val="00736B0D"/>
    <w:rsid w:val="007422C5"/>
    <w:rsid w:val="00742887"/>
    <w:rsid w:val="00742A26"/>
    <w:rsid w:val="00744C24"/>
    <w:rsid w:val="00745C2F"/>
    <w:rsid w:val="00746842"/>
    <w:rsid w:val="00746C4A"/>
    <w:rsid w:val="00746FEE"/>
    <w:rsid w:val="00751168"/>
    <w:rsid w:val="0075188E"/>
    <w:rsid w:val="007530AD"/>
    <w:rsid w:val="0076001C"/>
    <w:rsid w:val="00760E12"/>
    <w:rsid w:val="00761774"/>
    <w:rsid w:val="00763CF3"/>
    <w:rsid w:val="00767595"/>
    <w:rsid w:val="00771BB8"/>
    <w:rsid w:val="00772293"/>
    <w:rsid w:val="00772566"/>
    <w:rsid w:val="00774689"/>
    <w:rsid w:val="00776053"/>
    <w:rsid w:val="00776541"/>
    <w:rsid w:val="00776981"/>
    <w:rsid w:val="00781676"/>
    <w:rsid w:val="00781AE3"/>
    <w:rsid w:val="00783C75"/>
    <w:rsid w:val="00784619"/>
    <w:rsid w:val="00784735"/>
    <w:rsid w:val="0078627B"/>
    <w:rsid w:val="00787645"/>
    <w:rsid w:val="0078765B"/>
    <w:rsid w:val="007921F1"/>
    <w:rsid w:val="00794E32"/>
    <w:rsid w:val="00797CB3"/>
    <w:rsid w:val="007A0D73"/>
    <w:rsid w:val="007A14FD"/>
    <w:rsid w:val="007A1861"/>
    <w:rsid w:val="007A6624"/>
    <w:rsid w:val="007B0185"/>
    <w:rsid w:val="007B0BE7"/>
    <w:rsid w:val="007B1712"/>
    <w:rsid w:val="007B181E"/>
    <w:rsid w:val="007B305A"/>
    <w:rsid w:val="007B3E78"/>
    <w:rsid w:val="007B4ADC"/>
    <w:rsid w:val="007B5830"/>
    <w:rsid w:val="007B7452"/>
    <w:rsid w:val="007C31F4"/>
    <w:rsid w:val="007C3F10"/>
    <w:rsid w:val="007D02AE"/>
    <w:rsid w:val="007D238F"/>
    <w:rsid w:val="007D6163"/>
    <w:rsid w:val="007D66E4"/>
    <w:rsid w:val="007E575D"/>
    <w:rsid w:val="007E57CD"/>
    <w:rsid w:val="007E6AEF"/>
    <w:rsid w:val="007F2464"/>
    <w:rsid w:val="007F5776"/>
    <w:rsid w:val="007F6AD2"/>
    <w:rsid w:val="00802CC9"/>
    <w:rsid w:val="00804C35"/>
    <w:rsid w:val="00805C63"/>
    <w:rsid w:val="00811C2F"/>
    <w:rsid w:val="00812F54"/>
    <w:rsid w:val="00813520"/>
    <w:rsid w:val="008135A4"/>
    <w:rsid w:val="00815C7D"/>
    <w:rsid w:val="008162DD"/>
    <w:rsid w:val="00817941"/>
    <w:rsid w:val="008204DF"/>
    <w:rsid w:val="008229E4"/>
    <w:rsid w:val="00823547"/>
    <w:rsid w:val="008261AB"/>
    <w:rsid w:val="008269AB"/>
    <w:rsid w:val="00834C91"/>
    <w:rsid w:val="00835CA7"/>
    <w:rsid w:val="00836599"/>
    <w:rsid w:val="008370D4"/>
    <w:rsid w:val="008414AD"/>
    <w:rsid w:val="008428D9"/>
    <w:rsid w:val="008445CB"/>
    <w:rsid w:val="00846A84"/>
    <w:rsid w:val="0084790D"/>
    <w:rsid w:val="00851191"/>
    <w:rsid w:val="0085661F"/>
    <w:rsid w:val="00860C44"/>
    <w:rsid w:val="00863186"/>
    <w:rsid w:val="00866764"/>
    <w:rsid w:val="00866C2C"/>
    <w:rsid w:val="008679DD"/>
    <w:rsid w:val="008715E7"/>
    <w:rsid w:val="0087428B"/>
    <w:rsid w:val="00875ADB"/>
    <w:rsid w:val="0088467A"/>
    <w:rsid w:val="00884DB9"/>
    <w:rsid w:val="008901C5"/>
    <w:rsid w:val="00890419"/>
    <w:rsid w:val="008925E8"/>
    <w:rsid w:val="00892CAF"/>
    <w:rsid w:val="00894CBD"/>
    <w:rsid w:val="008A27FE"/>
    <w:rsid w:val="008A2F26"/>
    <w:rsid w:val="008A57C8"/>
    <w:rsid w:val="008B5602"/>
    <w:rsid w:val="008B7172"/>
    <w:rsid w:val="008B7190"/>
    <w:rsid w:val="008C25F1"/>
    <w:rsid w:val="008C492F"/>
    <w:rsid w:val="008C59E7"/>
    <w:rsid w:val="008C67D2"/>
    <w:rsid w:val="008D4B1E"/>
    <w:rsid w:val="008E027E"/>
    <w:rsid w:val="008E0683"/>
    <w:rsid w:val="008E1E6C"/>
    <w:rsid w:val="008E26C1"/>
    <w:rsid w:val="008E3D8D"/>
    <w:rsid w:val="008F2898"/>
    <w:rsid w:val="008F5ADA"/>
    <w:rsid w:val="00901F48"/>
    <w:rsid w:val="00902DD9"/>
    <w:rsid w:val="00903D3C"/>
    <w:rsid w:val="00904935"/>
    <w:rsid w:val="00906534"/>
    <w:rsid w:val="00911486"/>
    <w:rsid w:val="00912799"/>
    <w:rsid w:val="009129CA"/>
    <w:rsid w:val="009168B6"/>
    <w:rsid w:val="009206B6"/>
    <w:rsid w:val="00920AC4"/>
    <w:rsid w:val="00924FDA"/>
    <w:rsid w:val="009252DC"/>
    <w:rsid w:val="009252F5"/>
    <w:rsid w:val="009263C1"/>
    <w:rsid w:val="009337FE"/>
    <w:rsid w:val="00937194"/>
    <w:rsid w:val="00941B4F"/>
    <w:rsid w:val="00947EBD"/>
    <w:rsid w:val="009518C0"/>
    <w:rsid w:val="009524C5"/>
    <w:rsid w:val="00957DF5"/>
    <w:rsid w:val="00961E20"/>
    <w:rsid w:val="00963CE3"/>
    <w:rsid w:val="00963D21"/>
    <w:rsid w:val="00964F18"/>
    <w:rsid w:val="009653C5"/>
    <w:rsid w:val="009727B4"/>
    <w:rsid w:val="00974424"/>
    <w:rsid w:val="00976E47"/>
    <w:rsid w:val="00981DEE"/>
    <w:rsid w:val="009826BC"/>
    <w:rsid w:val="00984025"/>
    <w:rsid w:val="00984740"/>
    <w:rsid w:val="0098485C"/>
    <w:rsid w:val="00985D9A"/>
    <w:rsid w:val="00987F76"/>
    <w:rsid w:val="00993088"/>
    <w:rsid w:val="0099664F"/>
    <w:rsid w:val="009968FE"/>
    <w:rsid w:val="00997D5D"/>
    <w:rsid w:val="009A0447"/>
    <w:rsid w:val="009A1916"/>
    <w:rsid w:val="009A2CE5"/>
    <w:rsid w:val="009A32B2"/>
    <w:rsid w:val="009A4B59"/>
    <w:rsid w:val="009A65F5"/>
    <w:rsid w:val="009B2992"/>
    <w:rsid w:val="009B38EC"/>
    <w:rsid w:val="009B4A51"/>
    <w:rsid w:val="009B6BEE"/>
    <w:rsid w:val="009C0356"/>
    <w:rsid w:val="009C28B1"/>
    <w:rsid w:val="009C61AD"/>
    <w:rsid w:val="009C6697"/>
    <w:rsid w:val="009D373D"/>
    <w:rsid w:val="009D436B"/>
    <w:rsid w:val="009D5927"/>
    <w:rsid w:val="009D7B2C"/>
    <w:rsid w:val="009E0695"/>
    <w:rsid w:val="009E0801"/>
    <w:rsid w:val="009E1854"/>
    <w:rsid w:val="009E1D05"/>
    <w:rsid w:val="009E4B2A"/>
    <w:rsid w:val="009F3C42"/>
    <w:rsid w:val="009F43C9"/>
    <w:rsid w:val="009F4645"/>
    <w:rsid w:val="009F5F6A"/>
    <w:rsid w:val="009F7DE0"/>
    <w:rsid w:val="00A01BAD"/>
    <w:rsid w:val="00A02090"/>
    <w:rsid w:val="00A03527"/>
    <w:rsid w:val="00A05973"/>
    <w:rsid w:val="00A05CC5"/>
    <w:rsid w:val="00A06BCB"/>
    <w:rsid w:val="00A11B0C"/>
    <w:rsid w:val="00A14AAF"/>
    <w:rsid w:val="00A16DA5"/>
    <w:rsid w:val="00A1746B"/>
    <w:rsid w:val="00A21CF7"/>
    <w:rsid w:val="00A2571A"/>
    <w:rsid w:val="00A25C27"/>
    <w:rsid w:val="00A26225"/>
    <w:rsid w:val="00A32529"/>
    <w:rsid w:val="00A33864"/>
    <w:rsid w:val="00A33B35"/>
    <w:rsid w:val="00A33E90"/>
    <w:rsid w:val="00A34B12"/>
    <w:rsid w:val="00A34F9E"/>
    <w:rsid w:val="00A36419"/>
    <w:rsid w:val="00A36D31"/>
    <w:rsid w:val="00A37947"/>
    <w:rsid w:val="00A40398"/>
    <w:rsid w:val="00A44921"/>
    <w:rsid w:val="00A44AD9"/>
    <w:rsid w:val="00A453E0"/>
    <w:rsid w:val="00A46927"/>
    <w:rsid w:val="00A519C5"/>
    <w:rsid w:val="00A5360B"/>
    <w:rsid w:val="00A538CC"/>
    <w:rsid w:val="00A55C01"/>
    <w:rsid w:val="00A55CE1"/>
    <w:rsid w:val="00A578C2"/>
    <w:rsid w:val="00A60F06"/>
    <w:rsid w:val="00A62109"/>
    <w:rsid w:val="00A65765"/>
    <w:rsid w:val="00A70005"/>
    <w:rsid w:val="00A72652"/>
    <w:rsid w:val="00A73CFB"/>
    <w:rsid w:val="00A75D1C"/>
    <w:rsid w:val="00A809AA"/>
    <w:rsid w:val="00A81624"/>
    <w:rsid w:val="00A82913"/>
    <w:rsid w:val="00A8385A"/>
    <w:rsid w:val="00A849B3"/>
    <w:rsid w:val="00A8510D"/>
    <w:rsid w:val="00A86AF3"/>
    <w:rsid w:val="00A90AFF"/>
    <w:rsid w:val="00A90BDC"/>
    <w:rsid w:val="00A94458"/>
    <w:rsid w:val="00A95477"/>
    <w:rsid w:val="00A975A9"/>
    <w:rsid w:val="00AA3192"/>
    <w:rsid w:val="00AA66E0"/>
    <w:rsid w:val="00AA6A1E"/>
    <w:rsid w:val="00AB0486"/>
    <w:rsid w:val="00AB1CDC"/>
    <w:rsid w:val="00AB1D49"/>
    <w:rsid w:val="00AB251E"/>
    <w:rsid w:val="00AB3608"/>
    <w:rsid w:val="00AB3684"/>
    <w:rsid w:val="00AB4E64"/>
    <w:rsid w:val="00AC1272"/>
    <w:rsid w:val="00AC5C48"/>
    <w:rsid w:val="00AC63E3"/>
    <w:rsid w:val="00AC72A7"/>
    <w:rsid w:val="00AD3F08"/>
    <w:rsid w:val="00AE0473"/>
    <w:rsid w:val="00AE190E"/>
    <w:rsid w:val="00AE3D36"/>
    <w:rsid w:val="00AE3DCA"/>
    <w:rsid w:val="00AF0CF4"/>
    <w:rsid w:val="00AF177B"/>
    <w:rsid w:val="00AF19DB"/>
    <w:rsid w:val="00AF2252"/>
    <w:rsid w:val="00AF60EF"/>
    <w:rsid w:val="00AF6699"/>
    <w:rsid w:val="00AF75A2"/>
    <w:rsid w:val="00B0098C"/>
    <w:rsid w:val="00B00B12"/>
    <w:rsid w:val="00B015F6"/>
    <w:rsid w:val="00B1129F"/>
    <w:rsid w:val="00B11D61"/>
    <w:rsid w:val="00B12F51"/>
    <w:rsid w:val="00B14C70"/>
    <w:rsid w:val="00B15386"/>
    <w:rsid w:val="00B16B21"/>
    <w:rsid w:val="00B20418"/>
    <w:rsid w:val="00B22F1B"/>
    <w:rsid w:val="00B24B4A"/>
    <w:rsid w:val="00B2751E"/>
    <w:rsid w:val="00B3650C"/>
    <w:rsid w:val="00B36616"/>
    <w:rsid w:val="00B3720D"/>
    <w:rsid w:val="00B43AFE"/>
    <w:rsid w:val="00B44EF0"/>
    <w:rsid w:val="00B47055"/>
    <w:rsid w:val="00B52079"/>
    <w:rsid w:val="00B54918"/>
    <w:rsid w:val="00B56497"/>
    <w:rsid w:val="00B6197F"/>
    <w:rsid w:val="00B63B55"/>
    <w:rsid w:val="00B63CF3"/>
    <w:rsid w:val="00B64BFA"/>
    <w:rsid w:val="00B71E63"/>
    <w:rsid w:val="00B72093"/>
    <w:rsid w:val="00B72A57"/>
    <w:rsid w:val="00B73BB6"/>
    <w:rsid w:val="00B83212"/>
    <w:rsid w:val="00B85DE4"/>
    <w:rsid w:val="00B85E2A"/>
    <w:rsid w:val="00B87AAD"/>
    <w:rsid w:val="00B91A31"/>
    <w:rsid w:val="00B92A86"/>
    <w:rsid w:val="00B931B0"/>
    <w:rsid w:val="00B95784"/>
    <w:rsid w:val="00B9594A"/>
    <w:rsid w:val="00B96B2F"/>
    <w:rsid w:val="00B97ABD"/>
    <w:rsid w:val="00BA50D9"/>
    <w:rsid w:val="00BA6BDC"/>
    <w:rsid w:val="00BA6C28"/>
    <w:rsid w:val="00BA6DB4"/>
    <w:rsid w:val="00BB090C"/>
    <w:rsid w:val="00BB37B0"/>
    <w:rsid w:val="00BC2434"/>
    <w:rsid w:val="00BC26A9"/>
    <w:rsid w:val="00BC3F3C"/>
    <w:rsid w:val="00BC5BB2"/>
    <w:rsid w:val="00BD56AF"/>
    <w:rsid w:val="00BD636F"/>
    <w:rsid w:val="00BD6905"/>
    <w:rsid w:val="00BD7E95"/>
    <w:rsid w:val="00BE2268"/>
    <w:rsid w:val="00BE41D1"/>
    <w:rsid w:val="00BE738E"/>
    <w:rsid w:val="00BF11A1"/>
    <w:rsid w:val="00BF3F54"/>
    <w:rsid w:val="00BF620E"/>
    <w:rsid w:val="00C00697"/>
    <w:rsid w:val="00C031D0"/>
    <w:rsid w:val="00C0376C"/>
    <w:rsid w:val="00C048C2"/>
    <w:rsid w:val="00C06D77"/>
    <w:rsid w:val="00C14BA6"/>
    <w:rsid w:val="00C218A5"/>
    <w:rsid w:val="00C21A81"/>
    <w:rsid w:val="00C27AE3"/>
    <w:rsid w:val="00C30EBD"/>
    <w:rsid w:val="00C32E5C"/>
    <w:rsid w:val="00C3485C"/>
    <w:rsid w:val="00C544A4"/>
    <w:rsid w:val="00C67D1B"/>
    <w:rsid w:val="00C7007F"/>
    <w:rsid w:val="00C730CF"/>
    <w:rsid w:val="00C75759"/>
    <w:rsid w:val="00C768E5"/>
    <w:rsid w:val="00C81152"/>
    <w:rsid w:val="00C843BA"/>
    <w:rsid w:val="00C875E9"/>
    <w:rsid w:val="00C8788D"/>
    <w:rsid w:val="00C9602E"/>
    <w:rsid w:val="00C961A0"/>
    <w:rsid w:val="00CA0352"/>
    <w:rsid w:val="00CA1E2C"/>
    <w:rsid w:val="00CA2004"/>
    <w:rsid w:val="00CA2AD9"/>
    <w:rsid w:val="00CA5840"/>
    <w:rsid w:val="00CA5B99"/>
    <w:rsid w:val="00CA60EE"/>
    <w:rsid w:val="00CB0933"/>
    <w:rsid w:val="00CB20F0"/>
    <w:rsid w:val="00CB315B"/>
    <w:rsid w:val="00CB334D"/>
    <w:rsid w:val="00CB421F"/>
    <w:rsid w:val="00CB56D5"/>
    <w:rsid w:val="00CB6E19"/>
    <w:rsid w:val="00CC2DCD"/>
    <w:rsid w:val="00CC4DAB"/>
    <w:rsid w:val="00CC6703"/>
    <w:rsid w:val="00CC7188"/>
    <w:rsid w:val="00CC76CD"/>
    <w:rsid w:val="00CD1EA8"/>
    <w:rsid w:val="00CE184D"/>
    <w:rsid w:val="00CE5275"/>
    <w:rsid w:val="00CE6207"/>
    <w:rsid w:val="00CF1194"/>
    <w:rsid w:val="00CF4580"/>
    <w:rsid w:val="00CF5ABD"/>
    <w:rsid w:val="00CF63CE"/>
    <w:rsid w:val="00D03463"/>
    <w:rsid w:val="00D04537"/>
    <w:rsid w:val="00D067C1"/>
    <w:rsid w:val="00D06C17"/>
    <w:rsid w:val="00D07E29"/>
    <w:rsid w:val="00D1343B"/>
    <w:rsid w:val="00D13672"/>
    <w:rsid w:val="00D13B13"/>
    <w:rsid w:val="00D142F1"/>
    <w:rsid w:val="00D14E86"/>
    <w:rsid w:val="00D14FED"/>
    <w:rsid w:val="00D16E78"/>
    <w:rsid w:val="00D201D3"/>
    <w:rsid w:val="00D2111D"/>
    <w:rsid w:val="00D24B1C"/>
    <w:rsid w:val="00D267D5"/>
    <w:rsid w:val="00D26A64"/>
    <w:rsid w:val="00D27717"/>
    <w:rsid w:val="00D31720"/>
    <w:rsid w:val="00D32E4F"/>
    <w:rsid w:val="00D34DD4"/>
    <w:rsid w:val="00D40A22"/>
    <w:rsid w:val="00D46D62"/>
    <w:rsid w:val="00D50CBE"/>
    <w:rsid w:val="00D52B9A"/>
    <w:rsid w:val="00D5367E"/>
    <w:rsid w:val="00D53B1E"/>
    <w:rsid w:val="00D5576A"/>
    <w:rsid w:val="00D557CE"/>
    <w:rsid w:val="00D6105F"/>
    <w:rsid w:val="00D61AD2"/>
    <w:rsid w:val="00D62F93"/>
    <w:rsid w:val="00D65507"/>
    <w:rsid w:val="00D71C1C"/>
    <w:rsid w:val="00D75750"/>
    <w:rsid w:val="00D76C8C"/>
    <w:rsid w:val="00D8071E"/>
    <w:rsid w:val="00D817B4"/>
    <w:rsid w:val="00D84EF0"/>
    <w:rsid w:val="00D85531"/>
    <w:rsid w:val="00D856B0"/>
    <w:rsid w:val="00D85741"/>
    <w:rsid w:val="00D85BFD"/>
    <w:rsid w:val="00D861ED"/>
    <w:rsid w:val="00D873E0"/>
    <w:rsid w:val="00D92522"/>
    <w:rsid w:val="00D935D0"/>
    <w:rsid w:val="00D941E3"/>
    <w:rsid w:val="00D94472"/>
    <w:rsid w:val="00D94F8B"/>
    <w:rsid w:val="00D95FBF"/>
    <w:rsid w:val="00D976E8"/>
    <w:rsid w:val="00DA5988"/>
    <w:rsid w:val="00DB3EF8"/>
    <w:rsid w:val="00DB65F4"/>
    <w:rsid w:val="00DB6C08"/>
    <w:rsid w:val="00DB7F78"/>
    <w:rsid w:val="00DC0184"/>
    <w:rsid w:val="00DC148D"/>
    <w:rsid w:val="00DC317C"/>
    <w:rsid w:val="00DC4FF2"/>
    <w:rsid w:val="00DC5EA7"/>
    <w:rsid w:val="00DC79CC"/>
    <w:rsid w:val="00DD0586"/>
    <w:rsid w:val="00DD415B"/>
    <w:rsid w:val="00DD4BAA"/>
    <w:rsid w:val="00DD7BF0"/>
    <w:rsid w:val="00DD7CAA"/>
    <w:rsid w:val="00DE0479"/>
    <w:rsid w:val="00DE2D0A"/>
    <w:rsid w:val="00DE2EF7"/>
    <w:rsid w:val="00DE5790"/>
    <w:rsid w:val="00DF07C0"/>
    <w:rsid w:val="00DF0956"/>
    <w:rsid w:val="00DF1EDD"/>
    <w:rsid w:val="00DF307B"/>
    <w:rsid w:val="00DF4BFF"/>
    <w:rsid w:val="00DF7C84"/>
    <w:rsid w:val="00E1088D"/>
    <w:rsid w:val="00E10D39"/>
    <w:rsid w:val="00E118D7"/>
    <w:rsid w:val="00E134F4"/>
    <w:rsid w:val="00E15036"/>
    <w:rsid w:val="00E162E0"/>
    <w:rsid w:val="00E17610"/>
    <w:rsid w:val="00E20D75"/>
    <w:rsid w:val="00E213AF"/>
    <w:rsid w:val="00E2323C"/>
    <w:rsid w:val="00E23568"/>
    <w:rsid w:val="00E245B5"/>
    <w:rsid w:val="00E32DFD"/>
    <w:rsid w:val="00E33E1B"/>
    <w:rsid w:val="00E344CB"/>
    <w:rsid w:val="00E3478F"/>
    <w:rsid w:val="00E34D3E"/>
    <w:rsid w:val="00E351DC"/>
    <w:rsid w:val="00E35E9A"/>
    <w:rsid w:val="00E41608"/>
    <w:rsid w:val="00E505FE"/>
    <w:rsid w:val="00E52F4F"/>
    <w:rsid w:val="00E5448D"/>
    <w:rsid w:val="00E5681C"/>
    <w:rsid w:val="00E60BEA"/>
    <w:rsid w:val="00E62BD2"/>
    <w:rsid w:val="00E63E12"/>
    <w:rsid w:val="00E647FB"/>
    <w:rsid w:val="00E677D5"/>
    <w:rsid w:val="00E720E9"/>
    <w:rsid w:val="00E732D7"/>
    <w:rsid w:val="00E7578A"/>
    <w:rsid w:val="00E7632A"/>
    <w:rsid w:val="00E81C5E"/>
    <w:rsid w:val="00E820B1"/>
    <w:rsid w:val="00E82E24"/>
    <w:rsid w:val="00E83B3C"/>
    <w:rsid w:val="00E8736B"/>
    <w:rsid w:val="00E878A9"/>
    <w:rsid w:val="00E90275"/>
    <w:rsid w:val="00E90B47"/>
    <w:rsid w:val="00E914B0"/>
    <w:rsid w:val="00E925D4"/>
    <w:rsid w:val="00E93A2C"/>
    <w:rsid w:val="00E9465D"/>
    <w:rsid w:val="00E97226"/>
    <w:rsid w:val="00EA0A98"/>
    <w:rsid w:val="00EA2B44"/>
    <w:rsid w:val="00EA33EF"/>
    <w:rsid w:val="00EA4C68"/>
    <w:rsid w:val="00EA6176"/>
    <w:rsid w:val="00EB221B"/>
    <w:rsid w:val="00EB3771"/>
    <w:rsid w:val="00EC481B"/>
    <w:rsid w:val="00EC4FFD"/>
    <w:rsid w:val="00EC58F5"/>
    <w:rsid w:val="00EC5EFC"/>
    <w:rsid w:val="00EC7A09"/>
    <w:rsid w:val="00ED3185"/>
    <w:rsid w:val="00ED57D1"/>
    <w:rsid w:val="00ED6D21"/>
    <w:rsid w:val="00ED6DF6"/>
    <w:rsid w:val="00EE059D"/>
    <w:rsid w:val="00EF0CA8"/>
    <w:rsid w:val="00EF0DC4"/>
    <w:rsid w:val="00EF33CD"/>
    <w:rsid w:val="00EF6982"/>
    <w:rsid w:val="00F02ACA"/>
    <w:rsid w:val="00F06D6E"/>
    <w:rsid w:val="00F10551"/>
    <w:rsid w:val="00F12924"/>
    <w:rsid w:val="00F15608"/>
    <w:rsid w:val="00F16163"/>
    <w:rsid w:val="00F17D84"/>
    <w:rsid w:val="00F20C9B"/>
    <w:rsid w:val="00F217C4"/>
    <w:rsid w:val="00F23655"/>
    <w:rsid w:val="00F26326"/>
    <w:rsid w:val="00F276C1"/>
    <w:rsid w:val="00F300CB"/>
    <w:rsid w:val="00F31310"/>
    <w:rsid w:val="00F35086"/>
    <w:rsid w:val="00F351D4"/>
    <w:rsid w:val="00F36478"/>
    <w:rsid w:val="00F42C3A"/>
    <w:rsid w:val="00F4366C"/>
    <w:rsid w:val="00F43EFE"/>
    <w:rsid w:val="00F45451"/>
    <w:rsid w:val="00F509BF"/>
    <w:rsid w:val="00F51994"/>
    <w:rsid w:val="00F52016"/>
    <w:rsid w:val="00F52AEB"/>
    <w:rsid w:val="00F52BCC"/>
    <w:rsid w:val="00F5313F"/>
    <w:rsid w:val="00F54C2F"/>
    <w:rsid w:val="00F610CE"/>
    <w:rsid w:val="00F625C6"/>
    <w:rsid w:val="00F64DF7"/>
    <w:rsid w:val="00F655A6"/>
    <w:rsid w:val="00F72BFF"/>
    <w:rsid w:val="00F77963"/>
    <w:rsid w:val="00F81135"/>
    <w:rsid w:val="00F81A48"/>
    <w:rsid w:val="00F820D7"/>
    <w:rsid w:val="00F832E8"/>
    <w:rsid w:val="00F83C51"/>
    <w:rsid w:val="00F873A5"/>
    <w:rsid w:val="00F9104C"/>
    <w:rsid w:val="00FA02CC"/>
    <w:rsid w:val="00FA3805"/>
    <w:rsid w:val="00FA5675"/>
    <w:rsid w:val="00FA5AF3"/>
    <w:rsid w:val="00FB265E"/>
    <w:rsid w:val="00FB304B"/>
    <w:rsid w:val="00FB596F"/>
    <w:rsid w:val="00FB62BC"/>
    <w:rsid w:val="00FC245D"/>
    <w:rsid w:val="00FD17C9"/>
    <w:rsid w:val="00FD1D3D"/>
    <w:rsid w:val="00FD2A5B"/>
    <w:rsid w:val="00FD37A0"/>
    <w:rsid w:val="00FD472D"/>
    <w:rsid w:val="00FD731A"/>
    <w:rsid w:val="00FD77F1"/>
    <w:rsid w:val="00FE2DA6"/>
    <w:rsid w:val="00FE6A5C"/>
    <w:rsid w:val="00FF00F0"/>
    <w:rsid w:val="00FF117E"/>
    <w:rsid w:val="00FF2033"/>
    <w:rsid w:val="00FF5659"/>
    <w:rsid w:val="00FF5E1A"/>
    <w:rsid w:val="00FF639E"/>
    <w:rsid w:val="00FF6BCA"/>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E6C3"/>
  <w15:docId w15:val="{ECAFEC8C-E53F-4782-9A18-B5FFB6C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paragraph" w:styleId="FootnoteText">
    <w:name w:val="footnote text"/>
    <w:basedOn w:val="Normal"/>
    <w:link w:val="FootnoteTextChar"/>
    <w:uiPriority w:val="99"/>
    <w:unhideWhenUsed/>
    <w:rsid w:val="00AA6A1E"/>
    <w:pPr>
      <w:spacing w:line="240" w:lineRule="auto"/>
    </w:pPr>
    <w:rPr>
      <w:sz w:val="20"/>
      <w:szCs w:val="20"/>
    </w:rPr>
  </w:style>
  <w:style w:type="character" w:customStyle="1" w:styleId="FootnoteTextChar">
    <w:name w:val="Footnote Text Char"/>
    <w:basedOn w:val="DefaultParagraphFont"/>
    <w:link w:val="FootnoteText"/>
    <w:uiPriority w:val="99"/>
    <w:rsid w:val="00AA6A1E"/>
    <w:rPr>
      <w:rFonts w:asciiTheme="majorHAnsi" w:hAnsiTheme="majorHAnsi"/>
      <w:sz w:val="20"/>
      <w:szCs w:val="20"/>
    </w:rPr>
  </w:style>
  <w:style w:type="character" w:styleId="FootnoteReference">
    <w:name w:val="footnote reference"/>
    <w:basedOn w:val="DefaultParagraphFont"/>
    <w:uiPriority w:val="99"/>
    <w:semiHidden/>
    <w:unhideWhenUsed/>
    <w:rsid w:val="00AA6A1E"/>
    <w:rPr>
      <w:vertAlign w:val="superscript"/>
    </w:rPr>
  </w:style>
  <w:style w:type="character" w:styleId="FollowedHyperlink">
    <w:name w:val="FollowedHyperlink"/>
    <w:basedOn w:val="DefaultParagraphFont"/>
    <w:uiPriority w:val="99"/>
    <w:semiHidden/>
    <w:unhideWhenUsed/>
    <w:rsid w:val="00E82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70103">
      <w:bodyDiv w:val="1"/>
      <w:marLeft w:val="0"/>
      <w:marRight w:val="0"/>
      <w:marTop w:val="0"/>
      <w:marBottom w:val="0"/>
      <w:divBdr>
        <w:top w:val="none" w:sz="0" w:space="0" w:color="auto"/>
        <w:left w:val="none" w:sz="0" w:space="0" w:color="auto"/>
        <w:bottom w:val="none" w:sz="0" w:space="0" w:color="auto"/>
        <w:right w:val="none" w:sz="0" w:space="0" w:color="auto"/>
      </w:divBdr>
    </w:div>
    <w:div w:id="906918158">
      <w:bodyDiv w:val="1"/>
      <w:marLeft w:val="0"/>
      <w:marRight w:val="0"/>
      <w:marTop w:val="0"/>
      <w:marBottom w:val="0"/>
      <w:divBdr>
        <w:top w:val="none" w:sz="0" w:space="0" w:color="auto"/>
        <w:left w:val="none" w:sz="0" w:space="0" w:color="auto"/>
        <w:bottom w:val="none" w:sz="0" w:space="0" w:color="auto"/>
        <w:right w:val="none" w:sz="0" w:space="0" w:color="auto"/>
      </w:divBdr>
    </w:div>
    <w:div w:id="1166433432">
      <w:bodyDiv w:val="1"/>
      <w:marLeft w:val="0"/>
      <w:marRight w:val="0"/>
      <w:marTop w:val="0"/>
      <w:marBottom w:val="0"/>
      <w:divBdr>
        <w:top w:val="none" w:sz="0" w:space="0" w:color="auto"/>
        <w:left w:val="none" w:sz="0" w:space="0" w:color="auto"/>
        <w:bottom w:val="none" w:sz="0" w:space="0" w:color="auto"/>
        <w:right w:val="none" w:sz="0" w:space="0" w:color="auto"/>
      </w:divBdr>
      <w:divsChild>
        <w:div w:id="273753142">
          <w:marLeft w:val="0"/>
          <w:marRight w:val="0"/>
          <w:marTop w:val="0"/>
          <w:marBottom w:val="0"/>
          <w:divBdr>
            <w:top w:val="none" w:sz="0" w:space="0" w:color="auto"/>
            <w:left w:val="none" w:sz="0" w:space="0" w:color="auto"/>
            <w:bottom w:val="none" w:sz="0" w:space="0" w:color="auto"/>
            <w:right w:val="none" w:sz="0" w:space="0" w:color="auto"/>
          </w:divBdr>
          <w:divsChild>
            <w:div w:id="563444088">
              <w:marLeft w:val="0"/>
              <w:marRight w:val="0"/>
              <w:marTop w:val="0"/>
              <w:marBottom w:val="0"/>
              <w:divBdr>
                <w:top w:val="none" w:sz="0" w:space="0" w:color="auto"/>
                <w:left w:val="single" w:sz="6" w:space="0" w:color="E2E2E2"/>
                <w:bottom w:val="none" w:sz="0" w:space="0" w:color="auto"/>
                <w:right w:val="single" w:sz="6" w:space="0" w:color="E2E2E2"/>
              </w:divBdr>
              <w:divsChild>
                <w:div w:id="284775958">
                  <w:marLeft w:val="0"/>
                  <w:marRight w:val="0"/>
                  <w:marTop w:val="0"/>
                  <w:marBottom w:val="0"/>
                  <w:divBdr>
                    <w:top w:val="none" w:sz="0" w:space="0" w:color="auto"/>
                    <w:left w:val="none" w:sz="0" w:space="0" w:color="auto"/>
                    <w:bottom w:val="none" w:sz="0" w:space="0" w:color="auto"/>
                    <w:right w:val="none" w:sz="0" w:space="0" w:color="auto"/>
                  </w:divBdr>
                  <w:divsChild>
                    <w:div w:id="64764147">
                      <w:marLeft w:val="0"/>
                      <w:marRight w:val="0"/>
                      <w:marTop w:val="0"/>
                      <w:marBottom w:val="0"/>
                      <w:divBdr>
                        <w:top w:val="none" w:sz="0" w:space="0" w:color="auto"/>
                        <w:left w:val="none" w:sz="0" w:space="0" w:color="auto"/>
                        <w:bottom w:val="none" w:sz="0" w:space="0" w:color="auto"/>
                        <w:right w:val="none" w:sz="0" w:space="0" w:color="auto"/>
                      </w:divBdr>
                      <w:divsChild>
                        <w:div w:id="17898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09610">
      <w:bodyDiv w:val="1"/>
      <w:marLeft w:val="0"/>
      <w:marRight w:val="0"/>
      <w:marTop w:val="0"/>
      <w:marBottom w:val="0"/>
      <w:divBdr>
        <w:top w:val="none" w:sz="0" w:space="0" w:color="auto"/>
        <w:left w:val="none" w:sz="0" w:space="0" w:color="auto"/>
        <w:bottom w:val="none" w:sz="0" w:space="0" w:color="auto"/>
        <w:right w:val="none" w:sz="0" w:space="0" w:color="auto"/>
      </w:divBdr>
    </w:div>
    <w:div w:id="154613570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9296271">
      <w:bodyDiv w:val="1"/>
      <w:marLeft w:val="0"/>
      <w:marRight w:val="0"/>
      <w:marTop w:val="0"/>
      <w:marBottom w:val="0"/>
      <w:divBdr>
        <w:top w:val="none" w:sz="0" w:space="0" w:color="auto"/>
        <w:left w:val="none" w:sz="0" w:space="0" w:color="auto"/>
        <w:bottom w:val="none" w:sz="0" w:space="0" w:color="auto"/>
        <w:right w:val="none" w:sz="0" w:space="0" w:color="auto"/>
      </w:divBdr>
    </w:div>
    <w:div w:id="18329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FV1@cdc.gov" TargetMode="External"/><Relationship Id="rId18" Type="http://schemas.openxmlformats.org/officeDocument/2006/relationships/hyperlink" Target="http://pediatrics.aappublications.org/content/early/2011/10/14/peds.2011-2654.full.pdf" TargetMode="External"/><Relationship Id="rId3" Type="http://schemas.openxmlformats.org/officeDocument/2006/relationships/customXml" Target="../customXml/item3.xml"/><Relationship Id="rId21" Type="http://schemas.openxmlformats.org/officeDocument/2006/relationships/hyperlink" Target="https://www.medicaid.gov/medicaid-chip-program-information/by-topics/benefits/prescription-drugs/downloads/2014-dur-summary-repor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dx.doi.org/10.1016/j.jaac.2014.05.01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x.doi.org/10.1016/j.jaac.2012.07.008" TargetMode="External"/><Relationship Id="rId20" Type="http://schemas.openxmlformats.org/officeDocument/2006/relationships/hyperlink" Target="https://www.medicaid.gov/Medicaid-CHIP-Program-Information/By-Topics/Benefits/Prescription-Drugs/Drug-Utilization-Review.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ncsl.org/documents/health/pdl-2-2012.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https://esp.cdc.gov/sites/ostlts/pip/osc/_layouts/15/DocIdRedir.aspx?ID=OSTLTSDOC-726-138</Url>
      <Description>OSTLTSDOC-726-138</Description>
    </_dlc_DocIdUrl>
    <_dlc_DocId xmlns="b5c0ca00-073d-4463-9985-b654f14791fe">OSTLTSDOC-726-138</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2.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4.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5.xml><?xml version="1.0" encoding="utf-8"?>
<ds:datastoreItem xmlns:ds="http://schemas.openxmlformats.org/officeDocument/2006/customXml" ds:itemID="{0ADD5616-A2EB-450D-B97F-567EAD887AA7}">
  <ds:schemaRefs>
    <ds:schemaRef ds:uri="http://schemas.microsoft.com/office/2006/documentManagement/types"/>
    <ds:schemaRef ds:uri="bd99c180-279b-44c3-9486-dd050336677e"/>
    <ds:schemaRef ds:uri="http://www.w3.org/XML/1998/namespace"/>
    <ds:schemaRef ds:uri="http://schemas.microsoft.com/office/2006/metadata/properties"/>
    <ds:schemaRef ds:uri="http://purl.org/dc/dcmitype/"/>
    <ds:schemaRef ds:uri="http://purl.org/dc/terms/"/>
    <ds:schemaRef ds:uri="ce849d94-b00b-4457-8fdf-7e9e81e05b5e"/>
    <ds:schemaRef ds:uri="http://schemas.microsoft.com/office/infopath/2007/PartnerControls"/>
    <ds:schemaRef ds:uri="b5c0ca00-073d-4463-9985-b654f14791fe"/>
    <ds:schemaRef ds:uri="http://schemas.openxmlformats.org/package/2006/metadata/core-properties"/>
    <ds:schemaRef ds:uri="15b1c282-9287-45cb-9b41-eae3a76919a0"/>
    <ds:schemaRef ds:uri="http://purl.org/dc/elements/1.1/"/>
  </ds:schemaRefs>
</ds:datastoreItem>
</file>

<file path=customXml/itemProps6.xml><?xml version="1.0" encoding="utf-8"?>
<ds:datastoreItem xmlns:ds="http://schemas.openxmlformats.org/officeDocument/2006/customXml" ds:itemID="{E470B303-C11A-4278-9EA4-4599F24E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453</TotalTime>
  <Pages>15</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Graaf</dc:creator>
  <cp:keywords/>
  <dc:description/>
  <cp:lastModifiedBy>Graaf, Christine (CDC/OSTLTS/DPHPI)</cp:lastModifiedBy>
  <cp:revision>117</cp:revision>
  <cp:lastPrinted>2016-02-25T17:45:00Z</cp:lastPrinted>
  <dcterms:created xsi:type="dcterms:W3CDTF">2016-07-28T16:39:00Z</dcterms:created>
  <dcterms:modified xsi:type="dcterms:W3CDTF">2016-11-08T18:29:00Z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21bdd7b7-61ad-48e2-91ca-afcb91b5fbf0</vt:lpwstr>
  </property>
</Properties>
</file>