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05DFD" w14:textId="0F3CD501" w:rsidR="0070603C" w:rsidRPr="00150E60" w:rsidRDefault="001822BE" w:rsidP="000712FE">
      <w:pPr>
        <w:pStyle w:val="NoSpacing"/>
        <w:rPr>
          <w:rFonts w:asciiTheme="majorHAnsi" w:hAnsiTheme="majorHAnsi"/>
          <w:b/>
        </w:rPr>
      </w:pPr>
      <w:bookmarkStart w:id="0" w:name="_GoBack"/>
      <w:bookmarkEnd w:id="0"/>
      <w:r w:rsidRPr="00150E60">
        <w:rPr>
          <w:rFonts w:asciiTheme="majorHAnsi" w:hAnsiTheme="majorHAnsi"/>
          <w:b/>
          <w:color w:val="0070C0"/>
        </w:rPr>
        <w:t>A</w:t>
      </w:r>
      <w:r w:rsidR="003B2993">
        <w:rPr>
          <w:rFonts w:asciiTheme="majorHAnsi" w:hAnsiTheme="majorHAnsi"/>
          <w:b/>
          <w:color w:val="0070C0"/>
        </w:rPr>
        <w:t>ttachment B</w:t>
      </w:r>
      <w:r w:rsidR="002A2F0C" w:rsidRPr="00150E60">
        <w:rPr>
          <w:rFonts w:asciiTheme="majorHAnsi" w:hAnsiTheme="majorHAnsi"/>
          <w:b/>
          <w:color w:val="0070C0"/>
        </w:rPr>
        <w:t xml:space="preserve">. </w:t>
      </w:r>
      <w:r w:rsidR="00BC4A92">
        <w:rPr>
          <w:rFonts w:asciiTheme="majorHAnsi" w:hAnsiTheme="majorHAnsi"/>
          <w:b/>
          <w:color w:val="0070C0"/>
        </w:rPr>
        <w:t>Phone Conversation with</w:t>
      </w:r>
      <w:r w:rsidR="002A2F0C" w:rsidRPr="00150E60">
        <w:rPr>
          <w:rFonts w:asciiTheme="majorHAnsi" w:hAnsiTheme="majorHAnsi"/>
          <w:b/>
          <w:color w:val="0070C0"/>
        </w:rPr>
        <w:t xml:space="preserve"> the TB controller</w:t>
      </w:r>
      <w:r w:rsidR="00C8037C">
        <w:rPr>
          <w:rFonts w:asciiTheme="majorHAnsi" w:hAnsiTheme="majorHAnsi"/>
          <w:b/>
          <w:color w:val="0070C0"/>
        </w:rPr>
        <w:t xml:space="preserve"> </w:t>
      </w:r>
      <w:r w:rsidR="00BC4A92">
        <w:rPr>
          <w:rFonts w:asciiTheme="majorHAnsi" w:hAnsiTheme="majorHAnsi"/>
          <w:b/>
          <w:color w:val="0070C0"/>
        </w:rPr>
        <w:t>Script</w:t>
      </w:r>
    </w:p>
    <w:p w14:paraId="7C705DFE" w14:textId="0F0A8B91" w:rsidR="006416AA" w:rsidRPr="00150E60" w:rsidRDefault="006416AA" w:rsidP="006416AA">
      <w:pPr>
        <w:pStyle w:val="NoSpacing"/>
        <w:rPr>
          <w:rFonts w:asciiTheme="majorHAnsi" w:hAnsiTheme="majorHAnsi"/>
        </w:rPr>
      </w:pPr>
      <w:r w:rsidRPr="00150E60">
        <w:rPr>
          <w:rFonts w:asciiTheme="majorHAnsi" w:hAnsiTheme="majorHAnsi"/>
        </w:rPr>
        <w:t>X</w:t>
      </w:r>
      <w:r w:rsidR="006D366A">
        <w:rPr>
          <w:rFonts w:asciiTheme="majorHAnsi" w:hAnsiTheme="majorHAnsi"/>
        </w:rPr>
        <w:t>DR TB Contact I</w:t>
      </w:r>
      <w:r w:rsidR="00BC4A92">
        <w:rPr>
          <w:rFonts w:asciiTheme="majorHAnsi" w:hAnsiTheme="majorHAnsi"/>
        </w:rPr>
        <w:t>nvestigation: A C</w:t>
      </w:r>
      <w:r w:rsidRPr="00150E60">
        <w:rPr>
          <w:rFonts w:asciiTheme="majorHAnsi" w:hAnsiTheme="majorHAnsi"/>
        </w:rPr>
        <w:t xml:space="preserve">ost </w:t>
      </w:r>
      <w:r w:rsidR="00BC4A92">
        <w:rPr>
          <w:rFonts w:asciiTheme="majorHAnsi" w:hAnsiTheme="majorHAnsi"/>
        </w:rPr>
        <w:t>Assessment</w:t>
      </w:r>
    </w:p>
    <w:p w14:paraId="7C705DFF" w14:textId="4AC7D5EF" w:rsidR="000712FE" w:rsidRPr="00150E60" w:rsidRDefault="000712FE" w:rsidP="00BF65D5">
      <w:pPr>
        <w:pStyle w:val="NoSpacing"/>
        <w:rPr>
          <w:rFonts w:asciiTheme="majorHAnsi" w:hAnsiTheme="majorHAnsi"/>
        </w:rPr>
      </w:pPr>
    </w:p>
    <w:p w14:paraId="267A9BBA" w14:textId="77777777" w:rsidR="00C8037C" w:rsidRPr="00185014" w:rsidRDefault="00C8037C" w:rsidP="00C8037C">
      <w:pPr>
        <w:pStyle w:val="Default"/>
        <w:ind w:left="7200"/>
        <w:jc w:val="right"/>
        <w:rPr>
          <w:rFonts w:asciiTheme="majorHAnsi" w:hAnsiTheme="majorHAnsi" w:cs="Arial"/>
          <w:sz w:val="22"/>
          <w:szCs w:val="22"/>
        </w:rPr>
      </w:pPr>
      <w:r w:rsidRPr="00185014">
        <w:rPr>
          <w:rFonts w:asciiTheme="majorHAnsi" w:hAnsiTheme="majorHAnsi" w:cs="Arial"/>
          <w:sz w:val="22"/>
          <w:szCs w:val="22"/>
        </w:rPr>
        <w:t>Form Approved</w:t>
      </w:r>
    </w:p>
    <w:p w14:paraId="48B5002B" w14:textId="77777777" w:rsidR="00C8037C" w:rsidRPr="00185014" w:rsidRDefault="00C8037C" w:rsidP="00C8037C">
      <w:pPr>
        <w:pStyle w:val="Default"/>
        <w:ind w:left="6480" w:firstLine="720"/>
        <w:jc w:val="right"/>
        <w:rPr>
          <w:rFonts w:asciiTheme="majorHAnsi" w:hAnsiTheme="majorHAnsi" w:cs="Arial"/>
          <w:sz w:val="22"/>
          <w:szCs w:val="22"/>
        </w:rPr>
      </w:pPr>
      <w:r w:rsidRPr="00185014">
        <w:rPr>
          <w:rFonts w:asciiTheme="majorHAnsi" w:hAnsiTheme="majorHAnsi" w:cs="Arial"/>
          <w:sz w:val="22"/>
          <w:szCs w:val="22"/>
        </w:rPr>
        <w:t>OMB No. 0920-0879</w:t>
      </w:r>
    </w:p>
    <w:p w14:paraId="3F6B8716" w14:textId="62D4440A" w:rsidR="00C8037C" w:rsidRPr="00185014" w:rsidRDefault="00C8037C" w:rsidP="00C8037C">
      <w:pPr>
        <w:pStyle w:val="NoSpacing"/>
        <w:jc w:val="right"/>
        <w:rPr>
          <w:rFonts w:asciiTheme="majorHAnsi" w:hAnsiTheme="majorHAnsi"/>
        </w:rPr>
      </w:pPr>
      <w:r w:rsidRPr="00185014">
        <w:rPr>
          <w:rFonts w:asciiTheme="majorHAnsi" w:hAnsiTheme="majorHAnsi" w:cs="Arial"/>
        </w:rPr>
        <w:t>Expiration Date 03/31/2018</w:t>
      </w:r>
    </w:p>
    <w:p w14:paraId="11341AA2" w14:textId="77777777" w:rsidR="00C8037C" w:rsidRDefault="00C8037C" w:rsidP="00BF65D5">
      <w:pPr>
        <w:pStyle w:val="NoSpacing"/>
        <w:rPr>
          <w:rFonts w:asciiTheme="majorHAnsi" w:hAnsiTheme="majorHAnsi"/>
        </w:rPr>
      </w:pPr>
    </w:p>
    <w:p w14:paraId="7C705E03" w14:textId="77777777" w:rsidR="00405357" w:rsidRPr="00150E60" w:rsidRDefault="00405357" w:rsidP="00405357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Introduction </w:t>
      </w:r>
    </w:p>
    <w:p w14:paraId="7C705E04" w14:textId="77777777" w:rsidR="00B37593" w:rsidRPr="00150E60" w:rsidRDefault="00B37593" w:rsidP="00405357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It is nice to meet you (</w:t>
      </w:r>
      <w:r w:rsidRPr="00150E60">
        <w:rPr>
          <w:rFonts w:asciiTheme="majorHAnsi" w:hAnsiTheme="majorHAnsi"/>
          <w:b/>
        </w:rPr>
        <w:t>TB controller title and name</w:t>
      </w:r>
      <w:r w:rsidRPr="00150E60">
        <w:rPr>
          <w:rFonts w:asciiTheme="majorHAnsi" w:hAnsiTheme="majorHAnsi"/>
        </w:rPr>
        <w:t>)</w:t>
      </w:r>
    </w:p>
    <w:p w14:paraId="7C705E05" w14:textId="508C108A" w:rsidR="00BF65D5" w:rsidRDefault="000712FE" w:rsidP="004777A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I am Sam Shillcutt, a Prevention Effectiveness Fellow working </w:t>
      </w:r>
      <w:r w:rsidR="0027035B" w:rsidRPr="00150E60">
        <w:rPr>
          <w:rFonts w:asciiTheme="majorHAnsi" w:hAnsiTheme="majorHAnsi"/>
        </w:rPr>
        <w:t xml:space="preserve">with </w:t>
      </w:r>
      <w:r w:rsidR="00455DC5" w:rsidRPr="00150E60">
        <w:rPr>
          <w:rFonts w:asciiTheme="majorHAnsi" w:hAnsiTheme="majorHAnsi"/>
        </w:rPr>
        <w:t>(</w:t>
      </w:r>
      <w:r w:rsidR="00455DC5" w:rsidRPr="00150E60">
        <w:rPr>
          <w:rFonts w:asciiTheme="majorHAnsi" w:hAnsiTheme="majorHAnsi"/>
          <w:b/>
        </w:rPr>
        <w:t xml:space="preserve">relevant </w:t>
      </w:r>
      <w:r w:rsidR="0027035B" w:rsidRPr="00150E60">
        <w:rPr>
          <w:rFonts w:asciiTheme="majorHAnsi" w:hAnsiTheme="majorHAnsi"/>
          <w:b/>
        </w:rPr>
        <w:t xml:space="preserve">FSB </w:t>
      </w:r>
      <w:r w:rsidR="00455DC5" w:rsidRPr="00150E60">
        <w:rPr>
          <w:rFonts w:asciiTheme="majorHAnsi" w:hAnsiTheme="majorHAnsi"/>
          <w:b/>
        </w:rPr>
        <w:t>consultant name</w:t>
      </w:r>
      <w:r w:rsidR="00455DC5" w:rsidRPr="00150E60">
        <w:rPr>
          <w:rFonts w:asciiTheme="majorHAnsi" w:hAnsiTheme="majorHAnsi"/>
        </w:rPr>
        <w:t xml:space="preserve">) </w:t>
      </w:r>
      <w:r w:rsidR="0027035B" w:rsidRPr="00150E60">
        <w:rPr>
          <w:rFonts w:asciiTheme="majorHAnsi" w:hAnsiTheme="majorHAnsi"/>
        </w:rPr>
        <w:t xml:space="preserve">and Suzanne Marks in </w:t>
      </w:r>
      <w:r w:rsidR="00150E60" w:rsidRPr="00150E60">
        <w:rPr>
          <w:rFonts w:asciiTheme="majorHAnsi" w:hAnsiTheme="majorHAnsi"/>
        </w:rPr>
        <w:t xml:space="preserve">the Division of Tuberculosis Elimination / </w:t>
      </w:r>
      <w:r w:rsidR="00895119">
        <w:rPr>
          <w:rFonts w:asciiTheme="majorHAnsi" w:hAnsiTheme="majorHAnsi"/>
        </w:rPr>
        <w:t xml:space="preserve">proposed </w:t>
      </w:r>
      <w:r w:rsidR="00150E60" w:rsidRPr="00150E60">
        <w:rPr>
          <w:rFonts w:asciiTheme="majorHAnsi" w:hAnsiTheme="majorHAnsi"/>
        </w:rPr>
        <w:t xml:space="preserve">Data Management Statistics and Evaluation Branch </w:t>
      </w:r>
    </w:p>
    <w:p w14:paraId="7C705E06" w14:textId="77777777" w:rsidR="00150E60" w:rsidRPr="00150E60" w:rsidRDefault="00150E60" w:rsidP="00150E60">
      <w:pPr>
        <w:pStyle w:val="NoSpacing"/>
        <w:ind w:left="1440"/>
        <w:rPr>
          <w:rFonts w:asciiTheme="majorHAnsi" w:hAnsiTheme="majorHAnsi"/>
        </w:rPr>
      </w:pPr>
    </w:p>
    <w:p w14:paraId="7C705E07" w14:textId="77777777" w:rsidR="00BF65D5" w:rsidRPr="00150E60" w:rsidRDefault="00BF65D5" w:rsidP="00BF65D5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Purposes of the study</w:t>
      </w:r>
    </w:p>
    <w:p w14:paraId="7C705E08" w14:textId="28636C21" w:rsidR="000712FE" w:rsidRPr="00150E60" w:rsidRDefault="000712FE" w:rsidP="003645FB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We want to estimate the cost of the specific contact investigation that resulted from the arrival of the person with XDR TB in April last year</w:t>
      </w:r>
      <w:r w:rsidR="00895119">
        <w:rPr>
          <w:rFonts w:asciiTheme="majorHAnsi" w:hAnsiTheme="majorHAnsi"/>
        </w:rPr>
        <w:t>.</w:t>
      </w:r>
    </w:p>
    <w:p w14:paraId="7C705E09" w14:textId="6243C201" w:rsidR="000712FE" w:rsidRPr="00150E60" w:rsidRDefault="003645FB" w:rsidP="000712FE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This is important because</w:t>
      </w:r>
      <w:r w:rsidR="00895119">
        <w:rPr>
          <w:rFonts w:asciiTheme="majorHAnsi" w:hAnsiTheme="majorHAnsi"/>
        </w:rPr>
        <w:t>:</w:t>
      </w:r>
      <w:r w:rsidRPr="00150E60">
        <w:rPr>
          <w:rFonts w:asciiTheme="majorHAnsi" w:hAnsiTheme="majorHAnsi"/>
        </w:rPr>
        <w:t xml:space="preserve"> </w:t>
      </w:r>
    </w:p>
    <w:p w14:paraId="7C705E0A" w14:textId="438BB8F7" w:rsidR="00F0514B" w:rsidRPr="00150E60" w:rsidRDefault="00895119" w:rsidP="003645FB">
      <w:pPr>
        <w:pStyle w:val="NoSpacing"/>
        <w:numPr>
          <w:ilvl w:val="2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We n</w:t>
      </w:r>
      <w:r w:rsidR="00F0514B" w:rsidRPr="00150E60">
        <w:rPr>
          <w:rFonts w:asciiTheme="majorHAnsi" w:hAnsiTheme="majorHAnsi"/>
        </w:rPr>
        <w:t>eed to document costs to report on resources expended and to plan for future contact investigations</w:t>
      </w:r>
    </w:p>
    <w:p w14:paraId="7C705E0B" w14:textId="77777777" w:rsidR="006F3A05" w:rsidRPr="00150E60" w:rsidRDefault="00F0514B" w:rsidP="006F3A05">
      <w:pPr>
        <w:pStyle w:val="NoSpacing"/>
        <w:numPr>
          <w:ilvl w:val="2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</w:t>
      </w:r>
      <w:r w:rsidR="00857D95" w:rsidRPr="00150E60">
        <w:rPr>
          <w:rFonts w:asciiTheme="majorHAnsi" w:hAnsiTheme="majorHAnsi"/>
        </w:rPr>
        <w:t>his contact investigation is different from most in that</w:t>
      </w:r>
      <w:r w:rsidR="00B134A9" w:rsidRPr="00150E60">
        <w:rPr>
          <w:rFonts w:asciiTheme="majorHAnsi" w:hAnsiTheme="majorHAnsi"/>
        </w:rPr>
        <w:t>:</w:t>
      </w:r>
    </w:p>
    <w:p w14:paraId="7C705E0C" w14:textId="77777777" w:rsidR="00857D95" w:rsidRPr="00150E60" w:rsidRDefault="00857D95" w:rsidP="00857D95">
      <w:pPr>
        <w:pStyle w:val="NoSpacing"/>
        <w:numPr>
          <w:ilvl w:val="3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It involved 14 states </w:t>
      </w:r>
    </w:p>
    <w:p w14:paraId="7C705E0D" w14:textId="77777777" w:rsidR="00857D95" w:rsidRPr="00150E60" w:rsidRDefault="00857D95" w:rsidP="00857D95">
      <w:pPr>
        <w:pStyle w:val="NoSpacing"/>
        <w:numPr>
          <w:ilvl w:val="3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There were about 5 times a</w:t>
      </w:r>
      <w:r w:rsidR="001B221A" w:rsidRPr="00150E60">
        <w:rPr>
          <w:rFonts w:asciiTheme="majorHAnsi" w:hAnsiTheme="majorHAnsi"/>
        </w:rPr>
        <w:t>s many contacts as an average contact investigation</w:t>
      </w:r>
      <w:r w:rsidRPr="00150E60">
        <w:rPr>
          <w:rFonts w:asciiTheme="majorHAnsi" w:hAnsiTheme="majorHAnsi"/>
        </w:rPr>
        <w:t xml:space="preserve"> </w:t>
      </w:r>
      <w:r w:rsidR="006F3A05" w:rsidRPr="00150E60">
        <w:rPr>
          <w:rFonts w:asciiTheme="majorHAnsi" w:hAnsiTheme="majorHAnsi"/>
        </w:rPr>
        <w:t>(103 compared to 21)</w:t>
      </w:r>
    </w:p>
    <w:p w14:paraId="7C705E0E" w14:textId="77777777" w:rsidR="006F3A05" w:rsidRPr="00150E60" w:rsidRDefault="006F3A05" w:rsidP="00857D95">
      <w:pPr>
        <w:pStyle w:val="NoSpacing"/>
        <w:numPr>
          <w:ilvl w:val="3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LTBI treatment was not recommended</w:t>
      </w:r>
      <w:r w:rsidR="001B221A" w:rsidRPr="00150E60">
        <w:rPr>
          <w:rFonts w:asciiTheme="majorHAnsi" w:hAnsiTheme="majorHAnsi"/>
        </w:rPr>
        <w:t xml:space="preserve"> for</w:t>
      </w:r>
      <w:r w:rsidR="00B134A9" w:rsidRPr="00150E60">
        <w:rPr>
          <w:rFonts w:asciiTheme="majorHAnsi" w:hAnsiTheme="majorHAnsi"/>
        </w:rPr>
        <w:t xml:space="preserve"> most </w:t>
      </w:r>
      <w:r w:rsidR="001B221A" w:rsidRPr="00150E60">
        <w:rPr>
          <w:rFonts w:asciiTheme="majorHAnsi" w:hAnsiTheme="majorHAnsi"/>
        </w:rPr>
        <w:t xml:space="preserve">infected contacts </w:t>
      </w:r>
    </w:p>
    <w:p w14:paraId="7C705E0F" w14:textId="77777777" w:rsidR="006F3A05" w:rsidRPr="00150E60" w:rsidRDefault="006F3A05" w:rsidP="00857D95">
      <w:pPr>
        <w:pStyle w:val="NoSpacing"/>
        <w:numPr>
          <w:ilvl w:val="3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We want</w:t>
      </w:r>
      <w:r w:rsidR="001B221A" w:rsidRPr="00150E60">
        <w:rPr>
          <w:rFonts w:asciiTheme="majorHAnsi" w:hAnsiTheme="majorHAnsi"/>
        </w:rPr>
        <w:t xml:space="preserve"> the cost of this specific contact investigation</w:t>
      </w:r>
      <w:r w:rsidRPr="00150E60">
        <w:rPr>
          <w:rFonts w:asciiTheme="majorHAnsi" w:hAnsiTheme="majorHAnsi"/>
        </w:rPr>
        <w:t>, not a generalizable estimate</w:t>
      </w:r>
    </w:p>
    <w:p w14:paraId="7C705E10" w14:textId="77777777" w:rsidR="004B475E" w:rsidRPr="00150E60" w:rsidRDefault="004B475E" w:rsidP="004B475E">
      <w:pPr>
        <w:pStyle w:val="NoSpacing"/>
        <w:ind w:left="2880"/>
        <w:rPr>
          <w:rFonts w:asciiTheme="majorHAnsi" w:hAnsiTheme="majorHAnsi"/>
        </w:rPr>
      </w:pPr>
    </w:p>
    <w:p w14:paraId="7C705E11" w14:textId="77777777" w:rsidR="00AB11A3" w:rsidRPr="00150E60" w:rsidRDefault="00AB11A3" w:rsidP="00AB11A3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Ways that this project may be of use to you</w:t>
      </w:r>
    </w:p>
    <w:p w14:paraId="7C705E12" w14:textId="77777777" w:rsidR="00AB11A3" w:rsidRPr="00150E60" w:rsidRDefault="00F0514B" w:rsidP="00F0514B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To help you raise awareness about the public health activities in your area</w:t>
      </w:r>
    </w:p>
    <w:p w14:paraId="7C705E13" w14:textId="413388A2" w:rsidR="00AB11A3" w:rsidRPr="00150E60" w:rsidRDefault="00B134A9" w:rsidP="00AB11A3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Jurisdiction</w:t>
      </w:r>
      <w:r w:rsidR="00AB11A3" w:rsidRPr="00150E60">
        <w:rPr>
          <w:rFonts w:asciiTheme="majorHAnsi" w:hAnsiTheme="majorHAnsi"/>
        </w:rPr>
        <w:t xml:space="preserve"> specific estimates can </w:t>
      </w:r>
      <w:r w:rsidR="00F0514B" w:rsidRPr="00150E60">
        <w:rPr>
          <w:rFonts w:asciiTheme="majorHAnsi" w:hAnsiTheme="majorHAnsi"/>
        </w:rPr>
        <w:t>help you plan for</w:t>
      </w:r>
      <w:r w:rsidR="00AB11A3" w:rsidRPr="00150E60">
        <w:rPr>
          <w:rFonts w:asciiTheme="majorHAnsi" w:hAnsiTheme="majorHAnsi"/>
        </w:rPr>
        <w:t xml:space="preserve"> </w:t>
      </w:r>
      <w:r w:rsidR="009F1ABE">
        <w:rPr>
          <w:rFonts w:asciiTheme="majorHAnsi" w:hAnsiTheme="majorHAnsi"/>
        </w:rPr>
        <w:t xml:space="preserve">future </w:t>
      </w:r>
      <w:r w:rsidR="00AB11A3" w:rsidRPr="00150E60">
        <w:rPr>
          <w:rFonts w:asciiTheme="majorHAnsi" w:hAnsiTheme="majorHAnsi"/>
        </w:rPr>
        <w:t>contact investigation</w:t>
      </w:r>
      <w:r w:rsidR="00F0514B" w:rsidRPr="00150E60">
        <w:rPr>
          <w:rFonts w:asciiTheme="majorHAnsi" w:hAnsiTheme="majorHAnsi"/>
        </w:rPr>
        <w:t>s</w:t>
      </w:r>
    </w:p>
    <w:p w14:paraId="7C705E14" w14:textId="77777777" w:rsidR="00405357" w:rsidRPr="00150E60" w:rsidRDefault="00405357" w:rsidP="00405357">
      <w:pPr>
        <w:pStyle w:val="NoSpacing"/>
        <w:ind w:left="1440"/>
        <w:rPr>
          <w:rFonts w:asciiTheme="majorHAnsi" w:hAnsiTheme="majorHAnsi"/>
        </w:rPr>
      </w:pPr>
    </w:p>
    <w:p w14:paraId="7C705E15" w14:textId="77777777" w:rsidR="00BF65D5" w:rsidRPr="00150E60" w:rsidRDefault="000712FE" w:rsidP="00BF65D5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Data collection steps relevant to specific office</w:t>
      </w:r>
    </w:p>
    <w:p w14:paraId="7C705E16" w14:textId="77777777" w:rsidR="00CD01FD" w:rsidRPr="00150E60" w:rsidRDefault="006F3A05" w:rsidP="00CD01FD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Identify one o</w:t>
      </w:r>
      <w:r w:rsidR="00EE03B9" w:rsidRPr="00150E60">
        <w:rPr>
          <w:rFonts w:asciiTheme="majorHAnsi" w:hAnsiTheme="majorHAnsi"/>
        </w:rPr>
        <w:t>r two people in your office who</w:t>
      </w:r>
      <w:r w:rsidRPr="00150E60">
        <w:rPr>
          <w:rFonts w:asciiTheme="majorHAnsi" w:hAnsiTheme="majorHAnsi"/>
        </w:rPr>
        <w:t xml:space="preserve"> can collect data</w:t>
      </w:r>
      <w:r w:rsidR="00576582" w:rsidRPr="00150E60">
        <w:rPr>
          <w:rFonts w:asciiTheme="majorHAnsi" w:hAnsiTheme="majorHAnsi"/>
        </w:rPr>
        <w:t xml:space="preserve"> – types and sources outlined below</w:t>
      </w:r>
    </w:p>
    <w:p w14:paraId="7C705E18" w14:textId="77777777" w:rsidR="00576582" w:rsidRDefault="00576582" w:rsidP="00576582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lastRenderedPageBreak/>
        <w:t xml:space="preserve">After the person has collected the data, I </w:t>
      </w:r>
      <w:r w:rsidR="00F0514B" w:rsidRPr="00150E60">
        <w:rPr>
          <w:rFonts w:asciiTheme="majorHAnsi" w:hAnsiTheme="majorHAnsi"/>
        </w:rPr>
        <w:t>will</w:t>
      </w:r>
      <w:r w:rsidRPr="00150E60">
        <w:rPr>
          <w:rFonts w:asciiTheme="majorHAnsi" w:hAnsiTheme="majorHAnsi"/>
        </w:rPr>
        <w:t xml:space="preserve"> call them to record their results onto a master spreadsheet</w:t>
      </w:r>
    </w:p>
    <w:p w14:paraId="2297C872" w14:textId="3017393B" w:rsidR="000B1273" w:rsidRPr="00150E60" w:rsidRDefault="000B1273" w:rsidP="00576582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they prefer, they can fill in values onto the copy of the spreadsheet that I sent them, and I can review their entries in advance of the phone interview.</w:t>
      </w:r>
    </w:p>
    <w:p w14:paraId="7C705E19" w14:textId="77777777" w:rsidR="006F3A05" w:rsidRDefault="00204D4B" w:rsidP="00576582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Once I have drafted the complete spreadsheet from all sources, I </w:t>
      </w:r>
      <w:r w:rsidR="00F0514B" w:rsidRPr="00150E60">
        <w:rPr>
          <w:rFonts w:asciiTheme="majorHAnsi" w:hAnsiTheme="majorHAnsi"/>
        </w:rPr>
        <w:t>will</w:t>
      </w:r>
      <w:r w:rsidRPr="00150E60">
        <w:rPr>
          <w:rFonts w:asciiTheme="majorHAnsi" w:hAnsiTheme="majorHAnsi"/>
        </w:rPr>
        <w:t xml:space="preserve"> return it to them to review and validate their section</w:t>
      </w:r>
      <w:r w:rsidR="006F3A05" w:rsidRPr="00150E60">
        <w:rPr>
          <w:rFonts w:asciiTheme="majorHAnsi" w:hAnsiTheme="majorHAnsi"/>
        </w:rPr>
        <w:t xml:space="preserve"> </w:t>
      </w:r>
    </w:p>
    <w:p w14:paraId="7C705E1A" w14:textId="2F1B9AAF" w:rsidR="00BC4A92" w:rsidRDefault="00BC4A9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C705E1B" w14:textId="77777777" w:rsidR="000712FE" w:rsidRPr="00150E60" w:rsidRDefault="00F0514B" w:rsidP="00BF65D5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lastRenderedPageBreak/>
        <w:t>Types of information</w:t>
      </w:r>
      <w:r w:rsidR="000712FE" w:rsidRPr="00150E60">
        <w:rPr>
          <w:rFonts w:asciiTheme="majorHAnsi" w:hAnsiTheme="majorHAnsi"/>
        </w:rPr>
        <w:t xml:space="preserve"> needed</w:t>
      </w:r>
      <w:r w:rsidRPr="00150E60">
        <w:rPr>
          <w:rFonts w:asciiTheme="majorHAnsi" w:hAnsiTheme="majorHAnsi"/>
        </w:rPr>
        <w:t xml:space="preserve"> include aggregate data on:</w:t>
      </w:r>
    </w:p>
    <w:p w14:paraId="7C705E1C" w14:textId="77777777" w:rsidR="004E5D20" w:rsidRPr="00150E60" w:rsidRDefault="004E5D20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Contact investigation outcomes </w:t>
      </w:r>
    </w:p>
    <w:p w14:paraId="7C705E1D" w14:textId="77777777" w:rsidR="004E5D20" w:rsidRPr="00150E60" w:rsidRDefault="004E5D20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Types of tests administered and results</w:t>
      </w:r>
    </w:p>
    <w:p w14:paraId="7C705E1E" w14:textId="77777777" w:rsidR="00BF65D5" w:rsidRPr="00150E60" w:rsidRDefault="004E5D20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Risk factors for developing TB if infected</w:t>
      </w:r>
    </w:p>
    <w:p w14:paraId="7C705E1F" w14:textId="77777777" w:rsidR="004E5D20" w:rsidRPr="00150E60" w:rsidRDefault="00FF0B17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Cost of</w:t>
      </w:r>
      <w:r w:rsidR="004E5D20" w:rsidRPr="00150E60">
        <w:rPr>
          <w:rFonts w:asciiTheme="majorHAnsi" w:hAnsiTheme="majorHAnsi"/>
        </w:rPr>
        <w:t xml:space="preserve"> testing</w:t>
      </w:r>
      <w:r w:rsidRPr="00150E60">
        <w:rPr>
          <w:rFonts w:asciiTheme="majorHAnsi" w:hAnsiTheme="majorHAnsi"/>
        </w:rPr>
        <w:t xml:space="preserve"> for</w:t>
      </w:r>
      <w:r w:rsidR="00F0514B" w:rsidRPr="00150E60">
        <w:rPr>
          <w:rFonts w:asciiTheme="majorHAnsi" w:hAnsiTheme="majorHAnsi"/>
        </w:rPr>
        <w:t xml:space="preserve"> LTBI and </w:t>
      </w:r>
      <w:r w:rsidRPr="00150E60">
        <w:rPr>
          <w:rFonts w:asciiTheme="majorHAnsi" w:hAnsiTheme="majorHAnsi"/>
        </w:rPr>
        <w:t>TB</w:t>
      </w:r>
      <w:r w:rsidR="00F0514B" w:rsidRPr="00150E60">
        <w:rPr>
          <w:rFonts w:asciiTheme="majorHAnsi" w:hAnsiTheme="majorHAnsi"/>
        </w:rPr>
        <w:t xml:space="preserve"> disease </w:t>
      </w:r>
    </w:p>
    <w:p w14:paraId="7C705E20" w14:textId="77777777" w:rsidR="004E5D20" w:rsidRPr="00150E60" w:rsidRDefault="004E5D20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Cost of testing for diseases that are risk factors for TB</w:t>
      </w:r>
    </w:p>
    <w:p w14:paraId="7C705E21" w14:textId="77777777" w:rsidR="00B134A9" w:rsidRPr="00150E60" w:rsidRDefault="00B134A9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Cost of LTBI treatment</w:t>
      </w:r>
    </w:p>
    <w:p w14:paraId="7C705E22" w14:textId="77777777" w:rsidR="004E5D20" w:rsidRPr="00150E60" w:rsidRDefault="004E5D20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Personnel costs</w:t>
      </w:r>
    </w:p>
    <w:p w14:paraId="7C705E23" w14:textId="77777777" w:rsidR="004E5D20" w:rsidRPr="00150E60" w:rsidRDefault="00B134A9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Travel costs</w:t>
      </w:r>
    </w:p>
    <w:p w14:paraId="7C705E24" w14:textId="77777777" w:rsidR="004E5D20" w:rsidRPr="00150E60" w:rsidRDefault="00B134A9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Training costs</w:t>
      </w:r>
    </w:p>
    <w:p w14:paraId="7C705E27" w14:textId="77777777" w:rsidR="00B134A9" w:rsidRPr="00150E60" w:rsidRDefault="00B134A9" w:rsidP="004E5D20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Incentive and enabler costs</w:t>
      </w:r>
    </w:p>
    <w:p w14:paraId="7C705E28" w14:textId="77777777" w:rsidR="004E5D20" w:rsidRPr="00150E60" w:rsidRDefault="00576582" w:rsidP="00405357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Other miscellaneous costs</w:t>
      </w:r>
    </w:p>
    <w:p w14:paraId="7C705E29" w14:textId="77777777" w:rsidR="00204D4B" w:rsidRPr="00150E60" w:rsidRDefault="00204D4B" w:rsidP="00576582">
      <w:pPr>
        <w:pStyle w:val="NoSpacing"/>
        <w:rPr>
          <w:rFonts w:asciiTheme="majorHAnsi" w:hAnsiTheme="majorHAnsi"/>
        </w:rPr>
      </w:pPr>
    </w:p>
    <w:p w14:paraId="7C705E2A" w14:textId="77777777" w:rsidR="00576582" w:rsidRPr="00150E60" w:rsidRDefault="00405357" w:rsidP="00405357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>Timeline and closing</w:t>
      </w:r>
    </w:p>
    <w:p w14:paraId="7C705E2B" w14:textId="52D99DFB" w:rsidR="00CD01FD" w:rsidRDefault="00CD01FD" w:rsidP="00405357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Please let us know </w:t>
      </w:r>
      <w:r w:rsidR="00BC4A92">
        <w:rPr>
          <w:rFonts w:asciiTheme="majorHAnsi" w:hAnsiTheme="majorHAnsi"/>
        </w:rPr>
        <w:t xml:space="preserve">via email </w:t>
      </w:r>
      <w:r w:rsidR="00FD1F34">
        <w:rPr>
          <w:rFonts w:asciiTheme="majorHAnsi" w:hAnsiTheme="majorHAnsi"/>
        </w:rPr>
        <w:t>who will do the data collection</w:t>
      </w:r>
      <w:r w:rsidR="004975DB">
        <w:rPr>
          <w:rFonts w:asciiTheme="majorHAnsi" w:hAnsiTheme="majorHAnsi"/>
        </w:rPr>
        <w:t xml:space="preserve"> after</w:t>
      </w:r>
      <w:r w:rsidR="000B1273">
        <w:rPr>
          <w:rFonts w:asciiTheme="majorHAnsi" w:hAnsiTheme="majorHAnsi"/>
        </w:rPr>
        <w:t xml:space="preserve"> you have assign</w:t>
      </w:r>
      <w:r w:rsidR="004975DB">
        <w:rPr>
          <w:rFonts w:asciiTheme="majorHAnsi" w:hAnsiTheme="majorHAnsi"/>
        </w:rPr>
        <w:t>ed</w:t>
      </w:r>
      <w:r w:rsidR="000B1273">
        <w:rPr>
          <w:rFonts w:asciiTheme="majorHAnsi" w:hAnsiTheme="majorHAnsi"/>
        </w:rPr>
        <w:t xml:space="preserve"> the responsibility</w:t>
      </w:r>
      <w:r w:rsidR="00FD1F34">
        <w:rPr>
          <w:rFonts w:asciiTheme="majorHAnsi" w:hAnsiTheme="majorHAnsi"/>
        </w:rPr>
        <w:t>.</w:t>
      </w:r>
      <w:r w:rsidR="00880ED1">
        <w:rPr>
          <w:rFonts w:asciiTheme="majorHAnsi" w:hAnsiTheme="majorHAnsi"/>
        </w:rPr>
        <w:t xml:space="preserve"> These people may include personnel familiar with contact investigation activities and </w:t>
      </w:r>
      <w:r w:rsidR="00023AF3">
        <w:rPr>
          <w:rFonts w:asciiTheme="majorHAnsi" w:hAnsiTheme="majorHAnsi"/>
        </w:rPr>
        <w:t xml:space="preserve">personnel </w:t>
      </w:r>
      <w:r w:rsidR="00880ED1">
        <w:rPr>
          <w:rFonts w:asciiTheme="majorHAnsi" w:hAnsiTheme="majorHAnsi"/>
        </w:rPr>
        <w:t>familiar with accounting records</w:t>
      </w:r>
    </w:p>
    <w:p w14:paraId="018E8127" w14:textId="52FD55E9" w:rsidR="00BC4A92" w:rsidRPr="00150E60" w:rsidRDefault="00BC4A92" w:rsidP="00BC4A92">
      <w:pPr>
        <w:pStyle w:val="NoSpacing"/>
        <w:numPr>
          <w:ilvl w:val="2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My email address is sshillcutt@cdc.gov</w:t>
      </w:r>
    </w:p>
    <w:p w14:paraId="7C705E2C" w14:textId="2F5943EB" w:rsidR="00405357" w:rsidRPr="00150E60" w:rsidRDefault="00405357" w:rsidP="00405357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t xml:space="preserve">Please let us know </w:t>
      </w:r>
      <w:r w:rsidR="00F0514B" w:rsidRPr="00150E60">
        <w:rPr>
          <w:rFonts w:asciiTheme="majorHAnsi" w:hAnsiTheme="majorHAnsi"/>
        </w:rPr>
        <w:t>when you can report results</w:t>
      </w:r>
      <w:r w:rsidR="00B134A9" w:rsidRPr="00150E60">
        <w:rPr>
          <w:rFonts w:asciiTheme="majorHAnsi" w:hAnsiTheme="majorHAnsi"/>
        </w:rPr>
        <w:t xml:space="preserve"> to us</w:t>
      </w:r>
      <w:r w:rsidR="00FD1F34">
        <w:rPr>
          <w:rFonts w:asciiTheme="majorHAnsi" w:hAnsiTheme="majorHAnsi"/>
        </w:rPr>
        <w:t>.</w:t>
      </w:r>
      <w:r w:rsidR="00880ED1">
        <w:rPr>
          <w:rFonts w:asciiTheme="majorHAnsi" w:hAnsiTheme="majorHAnsi"/>
        </w:rPr>
        <w:t xml:space="preserve"> We would like to receive results within one month</w:t>
      </w:r>
    </w:p>
    <w:p w14:paraId="7C705E2D" w14:textId="77777777" w:rsidR="00405357" w:rsidRDefault="00405357" w:rsidP="00405357">
      <w:pPr>
        <w:pStyle w:val="NoSpacing"/>
        <w:numPr>
          <w:ilvl w:val="1"/>
          <w:numId w:val="5"/>
        </w:numPr>
        <w:rPr>
          <w:rFonts w:asciiTheme="majorHAnsi" w:hAnsiTheme="majorHAnsi"/>
        </w:rPr>
      </w:pPr>
      <w:r w:rsidRPr="00150E60">
        <w:rPr>
          <w:rFonts w:asciiTheme="majorHAnsi" w:hAnsiTheme="majorHAnsi"/>
        </w:rPr>
        <w:lastRenderedPageBreak/>
        <w:t>I am happy to answer any questions</w:t>
      </w:r>
      <w:r w:rsidR="00F0514B" w:rsidRPr="00150E60">
        <w:rPr>
          <w:rFonts w:asciiTheme="majorHAnsi" w:hAnsiTheme="majorHAnsi"/>
        </w:rPr>
        <w:t>.</w:t>
      </w:r>
      <w:r w:rsidRPr="00150E60">
        <w:rPr>
          <w:rFonts w:asciiTheme="majorHAnsi" w:hAnsiTheme="majorHAnsi"/>
        </w:rPr>
        <w:t xml:space="preserve">  </w:t>
      </w:r>
    </w:p>
    <w:p w14:paraId="0523CBF2" w14:textId="641B90BA" w:rsidR="00C8037C" w:rsidRDefault="00C8037C" w:rsidP="00C8037C">
      <w:pPr>
        <w:pStyle w:val="NoSpacing"/>
        <w:rPr>
          <w:rFonts w:asciiTheme="majorHAnsi" w:hAnsiTheme="majorHAnsi"/>
        </w:rPr>
      </w:pPr>
    </w:p>
    <w:p w14:paraId="0B700925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3FEB9E7F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3F4CAD00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23564716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6DA34CD9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4FEAB255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596B7E3C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4114D7D1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0595062C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4E5EF6C3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16B17C1E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7F49A5FA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554319A1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0A00C6AA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1A1BE0A5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5280E0AD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0034EA39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05BF889E" w14:textId="77777777" w:rsidR="00C8037C" w:rsidRDefault="00C8037C" w:rsidP="00C8037C">
      <w:pPr>
        <w:pStyle w:val="NoSpacing"/>
        <w:rPr>
          <w:rFonts w:asciiTheme="majorHAnsi" w:hAnsiTheme="majorHAnsi"/>
        </w:rPr>
      </w:pPr>
    </w:p>
    <w:p w14:paraId="18F04487" w14:textId="77777777" w:rsidR="00C8037C" w:rsidRPr="00150E60" w:rsidRDefault="00C8037C" w:rsidP="00C8037C">
      <w:pPr>
        <w:pStyle w:val="NoSpacing"/>
        <w:rPr>
          <w:rFonts w:asciiTheme="majorHAnsi" w:hAnsiTheme="majorHAnsi"/>
        </w:rPr>
      </w:pPr>
    </w:p>
    <w:sectPr w:rsidR="00C8037C" w:rsidRPr="00150E60" w:rsidSect="00DF652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05E30" w14:textId="77777777" w:rsidR="00895119" w:rsidRDefault="00895119" w:rsidP="008B5D54">
      <w:pPr>
        <w:spacing w:after="0" w:line="240" w:lineRule="auto"/>
      </w:pPr>
      <w:r>
        <w:separator/>
      </w:r>
    </w:p>
  </w:endnote>
  <w:endnote w:type="continuationSeparator" w:id="0">
    <w:p w14:paraId="7C705E31" w14:textId="77777777" w:rsidR="00895119" w:rsidRDefault="0089511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E5EB2" w14:textId="0E91417D" w:rsidR="00BC4A92" w:rsidRDefault="00BC4A92">
    <w:pPr>
      <w:pStyle w:val="Footer"/>
    </w:pPr>
  </w:p>
  <w:p w14:paraId="72703963" w14:textId="77777777" w:rsidR="00BC4A92" w:rsidRDefault="00BC4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D99E" w14:textId="77777777" w:rsidR="00DF6525" w:rsidRPr="00BC4A92" w:rsidRDefault="00DF6525" w:rsidP="00DF6525">
    <w:pPr>
      <w:pStyle w:val="NoSpacing"/>
      <w:rPr>
        <w:rFonts w:asciiTheme="majorHAnsi" w:hAnsiTheme="majorHAnsi"/>
        <w:sz w:val="18"/>
        <w:szCs w:val="18"/>
      </w:rPr>
    </w:pPr>
    <w:r w:rsidRPr="00BC4A92">
      <w:rPr>
        <w:rFonts w:asciiTheme="majorHAnsi" w:hAnsiTheme="majorHAnsi"/>
        <w:sz w:val="18"/>
        <w:szCs w:val="18"/>
      </w:rPr>
      <w:t xml:space="preserve">CDC estimates the average public reporting burden for this collection of information as up to </w:t>
    </w:r>
    <w:r>
      <w:rPr>
        <w:rFonts w:asciiTheme="majorHAnsi" w:hAnsiTheme="majorHAnsi"/>
        <w:sz w:val="18"/>
        <w:szCs w:val="18"/>
      </w:rPr>
      <w:t>30 minutes</w:t>
    </w:r>
    <w:r w:rsidRPr="00BC4A92">
      <w:rPr>
        <w:rFonts w:asciiTheme="majorHAnsi" w:hAnsiTheme="majorHAnsi"/>
        <w:sz w:val="18"/>
        <w:szCs w:val="18"/>
      </w:rPr>
      <w:t xml:space="preserve">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4845AD60" w14:textId="77777777" w:rsidR="00DF6525" w:rsidRDefault="00DF6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05E2E" w14:textId="77777777" w:rsidR="00895119" w:rsidRDefault="00895119" w:rsidP="008B5D54">
      <w:pPr>
        <w:spacing w:after="0" w:line="240" w:lineRule="auto"/>
      </w:pPr>
      <w:r>
        <w:separator/>
      </w:r>
    </w:p>
  </w:footnote>
  <w:footnote w:type="continuationSeparator" w:id="0">
    <w:p w14:paraId="7C705E2F" w14:textId="77777777" w:rsidR="00895119" w:rsidRDefault="0089511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6818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C7513D" w14:textId="6F8ADF57" w:rsidR="007A0152" w:rsidRDefault="007A01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F067C" w14:textId="77777777" w:rsidR="00C80B5A" w:rsidRDefault="00C80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5154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61F6B2" w14:textId="2F3876EA" w:rsidR="00C80B5A" w:rsidRDefault="00C80B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9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52004F" w14:textId="77777777" w:rsidR="00C80B5A" w:rsidRDefault="00C80B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4937"/>
    <w:multiLevelType w:val="hybridMultilevel"/>
    <w:tmpl w:val="DEC02BE6"/>
    <w:lvl w:ilvl="0" w:tplc="FA88F6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443F3"/>
    <w:multiLevelType w:val="hybridMultilevel"/>
    <w:tmpl w:val="AF50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4D6D"/>
    <w:multiLevelType w:val="hybridMultilevel"/>
    <w:tmpl w:val="0FD0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6731F"/>
    <w:multiLevelType w:val="hybridMultilevel"/>
    <w:tmpl w:val="AF50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6EC3"/>
    <w:multiLevelType w:val="hybridMultilevel"/>
    <w:tmpl w:val="4134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94502"/>
    <w:multiLevelType w:val="hybridMultilevel"/>
    <w:tmpl w:val="3516FA9E"/>
    <w:lvl w:ilvl="0" w:tplc="5E904E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72508"/>
    <w:multiLevelType w:val="hybridMultilevel"/>
    <w:tmpl w:val="D0B4107A"/>
    <w:lvl w:ilvl="0" w:tplc="A3462F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C3"/>
    <w:rsid w:val="00023AF3"/>
    <w:rsid w:val="000712FE"/>
    <w:rsid w:val="000A33D7"/>
    <w:rsid w:val="000B1273"/>
    <w:rsid w:val="000C12CC"/>
    <w:rsid w:val="000D4C58"/>
    <w:rsid w:val="000E116D"/>
    <w:rsid w:val="000F07E3"/>
    <w:rsid w:val="001304C7"/>
    <w:rsid w:val="00150E60"/>
    <w:rsid w:val="001821CE"/>
    <w:rsid w:val="001822BE"/>
    <w:rsid w:val="00185014"/>
    <w:rsid w:val="001B221A"/>
    <w:rsid w:val="001E63AA"/>
    <w:rsid w:val="00204D4B"/>
    <w:rsid w:val="0027035B"/>
    <w:rsid w:val="002A2F0C"/>
    <w:rsid w:val="002A6A4F"/>
    <w:rsid w:val="0032561B"/>
    <w:rsid w:val="00342B39"/>
    <w:rsid w:val="003614AA"/>
    <w:rsid w:val="003645FB"/>
    <w:rsid w:val="003B2993"/>
    <w:rsid w:val="00405357"/>
    <w:rsid w:val="00455DC5"/>
    <w:rsid w:val="004777A0"/>
    <w:rsid w:val="004975DB"/>
    <w:rsid w:val="004B170D"/>
    <w:rsid w:val="004B475E"/>
    <w:rsid w:val="004B69AA"/>
    <w:rsid w:val="004C2709"/>
    <w:rsid w:val="004C58E6"/>
    <w:rsid w:val="004E5D20"/>
    <w:rsid w:val="004F4480"/>
    <w:rsid w:val="00516EF9"/>
    <w:rsid w:val="0052009F"/>
    <w:rsid w:val="005739B2"/>
    <w:rsid w:val="00576582"/>
    <w:rsid w:val="00624C95"/>
    <w:rsid w:val="006416AA"/>
    <w:rsid w:val="00683995"/>
    <w:rsid w:val="006A6BC3"/>
    <w:rsid w:val="006B757A"/>
    <w:rsid w:val="006C6578"/>
    <w:rsid w:val="006D366A"/>
    <w:rsid w:val="006F3A05"/>
    <w:rsid w:val="0070603C"/>
    <w:rsid w:val="007178E3"/>
    <w:rsid w:val="00760F3E"/>
    <w:rsid w:val="007859E3"/>
    <w:rsid w:val="007A0152"/>
    <w:rsid w:val="007A1BBD"/>
    <w:rsid w:val="007A34D5"/>
    <w:rsid w:val="007D294A"/>
    <w:rsid w:val="00857D95"/>
    <w:rsid w:val="00880ED1"/>
    <w:rsid w:val="00895119"/>
    <w:rsid w:val="008A7912"/>
    <w:rsid w:val="008B5D54"/>
    <w:rsid w:val="008F61C5"/>
    <w:rsid w:val="0097279B"/>
    <w:rsid w:val="00984CB5"/>
    <w:rsid w:val="009F1ABE"/>
    <w:rsid w:val="00A03756"/>
    <w:rsid w:val="00A749B0"/>
    <w:rsid w:val="00AB11A3"/>
    <w:rsid w:val="00AB20DA"/>
    <w:rsid w:val="00AF1FA9"/>
    <w:rsid w:val="00B134A9"/>
    <w:rsid w:val="00B14523"/>
    <w:rsid w:val="00B37593"/>
    <w:rsid w:val="00B55735"/>
    <w:rsid w:val="00B608AC"/>
    <w:rsid w:val="00BC4A92"/>
    <w:rsid w:val="00BE7277"/>
    <w:rsid w:val="00BF65D5"/>
    <w:rsid w:val="00C8037C"/>
    <w:rsid w:val="00C80B5A"/>
    <w:rsid w:val="00CD01FD"/>
    <w:rsid w:val="00D02D93"/>
    <w:rsid w:val="00D82909"/>
    <w:rsid w:val="00DC57CC"/>
    <w:rsid w:val="00DF6525"/>
    <w:rsid w:val="00EB2D1A"/>
    <w:rsid w:val="00EE03B9"/>
    <w:rsid w:val="00F0514B"/>
    <w:rsid w:val="00FA46B0"/>
    <w:rsid w:val="00FB5127"/>
    <w:rsid w:val="00FB6A6B"/>
    <w:rsid w:val="00FD1F34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C705DFD"/>
  <w15:chartTrackingRefBased/>
  <w15:docId w15:val="{7381B4ED-05EF-4539-A3C2-88BC6F9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6AA"/>
    <w:pPr>
      <w:tabs>
        <w:tab w:val="right" w:pos="9360"/>
      </w:tabs>
      <w:spacing w:after="0"/>
      <w:ind w:left="720"/>
      <w:jc w:val="center"/>
      <w:outlineLvl w:val="0"/>
    </w:pPr>
    <w:rPr>
      <w:rFonts w:asciiTheme="majorHAnsi" w:eastAsiaTheme="minorEastAsia" w:hAnsiTheme="majorHAns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6A6BC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0603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0603C"/>
  </w:style>
  <w:style w:type="character" w:styleId="CommentReference">
    <w:name w:val="annotation reference"/>
    <w:basedOn w:val="DefaultParagraphFont"/>
    <w:uiPriority w:val="99"/>
    <w:semiHidden/>
    <w:unhideWhenUsed/>
    <w:rsid w:val="0070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0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416AA"/>
    <w:rPr>
      <w:rFonts w:asciiTheme="majorHAnsi" w:eastAsiaTheme="minorEastAsia" w:hAnsiTheme="majorHAnsi"/>
      <w:b/>
      <w:sz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AA"/>
    <w:rPr>
      <w:b/>
      <w:bCs/>
      <w:sz w:val="20"/>
      <w:szCs w:val="20"/>
    </w:rPr>
  </w:style>
  <w:style w:type="paragraph" w:customStyle="1" w:styleId="Default">
    <w:name w:val="Default"/>
    <w:rsid w:val="00C803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OSTLTSDOC-728-1337</_dlc_DocId>
    <_dlc_DocIdUrl xmlns="b5c0ca00-073d-4463-9985-b654f14791fe">
      <Url>https://esp.cdc.gov/sites/ostlts/pip/osc/_layouts/15/DocIdRedir.aspx?ID=OSTLTSDOC-728-1337</Url>
      <Description>OSTLTSDOC-728-1337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943D-28F7-4623-9CD1-9A1EC2D90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0AC18-8BFD-4111-B018-676DF2C6C6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2B50BF-DE80-4AA4-AB42-CB127E589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5AE90-07C9-475C-826C-73D31FE73EEE}">
  <ds:schemaRefs>
    <ds:schemaRef ds:uri="http://schemas.microsoft.com/office/2006/documentManagement/types"/>
    <ds:schemaRef ds:uri="http://purl.org/dc/terms/"/>
    <ds:schemaRef ds:uri="b5c0ca00-073d-4463-9985-b654f14791f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2A3C329-0350-4954-8AE8-BCCE9323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Shillcutt, Samuel (CDC/OID/NCHHSTP)</dc:creator>
  <cp:keywords/>
  <dc:description/>
  <cp:lastModifiedBy>Wigington, Corinne J. (CDC/OSTLTS/DPHPI)</cp:lastModifiedBy>
  <cp:revision>2</cp:revision>
  <cp:lastPrinted>2016-02-22T12:33:00Z</cp:lastPrinted>
  <dcterms:created xsi:type="dcterms:W3CDTF">2016-07-20T19:32:00Z</dcterms:created>
  <dcterms:modified xsi:type="dcterms:W3CDTF">2016-07-20T19:32:00Z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cd116f93-f59c-4bfc-a24c-70c35450e720</vt:lpwstr>
  </property>
</Properties>
</file>