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533DB" w14:textId="77777777" w:rsidR="00716F94" w:rsidRPr="00E20D0E" w:rsidRDefault="00716F94" w:rsidP="007D6163"/>
    <w:p w14:paraId="39133ADE" w14:textId="77777777" w:rsidR="009B4A51" w:rsidRPr="00E20D0E" w:rsidRDefault="009B4A51" w:rsidP="007D6163"/>
    <w:p w14:paraId="31C6161D" w14:textId="77777777" w:rsidR="009B4A51" w:rsidRPr="00E20D0E" w:rsidRDefault="009B4A51" w:rsidP="007D6163"/>
    <w:p w14:paraId="174B2A9C" w14:textId="77777777" w:rsidR="009B4A51" w:rsidRPr="00E20D0E" w:rsidRDefault="009B4A51" w:rsidP="007D6163"/>
    <w:p w14:paraId="39AE4E81" w14:textId="77777777" w:rsidR="009B4A51" w:rsidRPr="00E20D0E" w:rsidRDefault="009B4A51" w:rsidP="007D6163"/>
    <w:p w14:paraId="6F068EAA" w14:textId="77777777" w:rsidR="00667C89" w:rsidRPr="00E20D0E" w:rsidRDefault="00667C89" w:rsidP="007D6163"/>
    <w:p w14:paraId="699C0DDC" w14:textId="77777777" w:rsidR="009B4A51" w:rsidRPr="00E20D0E" w:rsidRDefault="009B4A51" w:rsidP="007D6163"/>
    <w:p w14:paraId="22CCA5BD" w14:textId="77777777" w:rsidR="009B4A51" w:rsidRPr="00E20D0E" w:rsidRDefault="009B4A51" w:rsidP="00CA5840">
      <w:pPr>
        <w:ind w:left="0"/>
      </w:pPr>
    </w:p>
    <w:p w14:paraId="1FFEFDF5" w14:textId="283E21BA" w:rsidR="00716F94" w:rsidRPr="00E20D0E" w:rsidRDefault="00C36C7D" w:rsidP="00CA5840">
      <w:pPr>
        <w:pStyle w:val="Heading1"/>
        <w:ind w:left="0"/>
        <w:rPr>
          <w:color w:val="0070C0"/>
        </w:rPr>
      </w:pPr>
      <w:r w:rsidRPr="00E20D0E">
        <w:rPr>
          <w:color w:val="0070C0"/>
        </w:rPr>
        <w:t xml:space="preserve">Extensively </w:t>
      </w:r>
      <w:r w:rsidR="008636D4" w:rsidRPr="00E20D0E">
        <w:rPr>
          <w:color w:val="0070C0"/>
        </w:rPr>
        <w:t>D</w:t>
      </w:r>
      <w:r w:rsidRPr="00E20D0E">
        <w:rPr>
          <w:color w:val="0070C0"/>
        </w:rPr>
        <w:t xml:space="preserve">rug </w:t>
      </w:r>
      <w:r w:rsidR="008636D4" w:rsidRPr="00E20D0E">
        <w:rPr>
          <w:color w:val="0070C0"/>
        </w:rPr>
        <w:t>R</w:t>
      </w:r>
      <w:r w:rsidRPr="00E20D0E">
        <w:rPr>
          <w:color w:val="0070C0"/>
        </w:rPr>
        <w:t xml:space="preserve">esistant </w:t>
      </w:r>
      <w:r w:rsidR="008636D4" w:rsidRPr="00E20D0E">
        <w:rPr>
          <w:color w:val="0070C0"/>
        </w:rPr>
        <w:t>T</w:t>
      </w:r>
      <w:r w:rsidRPr="00E20D0E">
        <w:rPr>
          <w:color w:val="0070C0"/>
        </w:rPr>
        <w:t xml:space="preserve">uberculosis </w:t>
      </w:r>
      <w:r w:rsidR="008636D4" w:rsidRPr="00E20D0E">
        <w:rPr>
          <w:color w:val="0070C0"/>
        </w:rPr>
        <w:t>C</w:t>
      </w:r>
      <w:r w:rsidR="00FC1507" w:rsidRPr="00E20D0E">
        <w:rPr>
          <w:color w:val="0070C0"/>
        </w:rPr>
        <w:t xml:space="preserve">ontact </w:t>
      </w:r>
      <w:r w:rsidR="008636D4" w:rsidRPr="00E20D0E">
        <w:rPr>
          <w:color w:val="0070C0"/>
        </w:rPr>
        <w:t>I</w:t>
      </w:r>
      <w:r w:rsidR="00FC1507" w:rsidRPr="00E20D0E">
        <w:rPr>
          <w:color w:val="0070C0"/>
        </w:rPr>
        <w:t xml:space="preserve">nvestigation: A </w:t>
      </w:r>
      <w:r w:rsidR="008636D4" w:rsidRPr="00E20D0E">
        <w:rPr>
          <w:color w:val="0070C0"/>
        </w:rPr>
        <w:t>C</w:t>
      </w:r>
      <w:r w:rsidR="00FC1507" w:rsidRPr="00E20D0E">
        <w:rPr>
          <w:color w:val="0070C0"/>
        </w:rPr>
        <w:t>ost</w:t>
      </w:r>
      <w:r w:rsidRPr="00E20D0E">
        <w:rPr>
          <w:color w:val="0070C0"/>
        </w:rPr>
        <w:t xml:space="preserve"> </w:t>
      </w:r>
      <w:r w:rsidR="008636D4" w:rsidRPr="00E20D0E">
        <w:rPr>
          <w:color w:val="0070C0"/>
        </w:rPr>
        <w:t>A</w:t>
      </w:r>
      <w:r w:rsidRPr="00E20D0E">
        <w:rPr>
          <w:color w:val="0070C0"/>
        </w:rPr>
        <w:t>ssessment</w:t>
      </w:r>
      <w:r w:rsidR="00FC1507" w:rsidRPr="00E20D0E">
        <w:rPr>
          <w:color w:val="0070C0"/>
        </w:rPr>
        <w:t xml:space="preserve"> </w:t>
      </w:r>
      <w:r w:rsidR="00FC1507" w:rsidRPr="00E20D0E" w:rsidDel="00FC1507">
        <w:rPr>
          <w:color w:val="0070C0"/>
        </w:rPr>
        <w:t xml:space="preserve"> </w:t>
      </w:r>
    </w:p>
    <w:p w14:paraId="14615F9F" w14:textId="77777777" w:rsidR="00AA3192" w:rsidRPr="00E20D0E" w:rsidRDefault="00AA3192" w:rsidP="00CA5840">
      <w:pPr>
        <w:ind w:left="0"/>
      </w:pPr>
    </w:p>
    <w:p w14:paraId="769E1267" w14:textId="77777777" w:rsidR="00716F94" w:rsidRPr="00E20D0E" w:rsidRDefault="00484011" w:rsidP="00CA5840">
      <w:pPr>
        <w:ind w:left="0"/>
        <w:jc w:val="center"/>
      </w:pPr>
      <w:r w:rsidRPr="00E20D0E">
        <w:t>OSTL</w:t>
      </w:r>
      <w:r w:rsidR="00316F00" w:rsidRPr="00E20D0E">
        <w:t>TS Generic Information Collection</w:t>
      </w:r>
      <w:r w:rsidRPr="00E20D0E">
        <w:t xml:space="preserve"> Request</w:t>
      </w:r>
    </w:p>
    <w:p w14:paraId="2934E9BD" w14:textId="77777777" w:rsidR="00484011" w:rsidRPr="00E20D0E" w:rsidRDefault="00484011" w:rsidP="00CA5840">
      <w:pPr>
        <w:ind w:left="0"/>
        <w:jc w:val="center"/>
      </w:pPr>
      <w:r w:rsidRPr="00E20D0E">
        <w:t>OMB No. 0920-0879</w:t>
      </w:r>
    </w:p>
    <w:p w14:paraId="6DF7B5EC" w14:textId="77777777" w:rsidR="009B4A51" w:rsidRPr="00E20D0E" w:rsidRDefault="009B4A51" w:rsidP="00CA5840">
      <w:pPr>
        <w:ind w:left="0"/>
      </w:pPr>
    </w:p>
    <w:p w14:paraId="530B1CC3" w14:textId="77777777" w:rsidR="009B4A51" w:rsidRPr="00E20D0E" w:rsidRDefault="009B4A51" w:rsidP="00CA5840">
      <w:pPr>
        <w:ind w:left="0"/>
      </w:pPr>
    </w:p>
    <w:p w14:paraId="62481456" w14:textId="3107D816" w:rsidR="009B4A51" w:rsidRPr="00E20D0E" w:rsidRDefault="009B4A51" w:rsidP="00CA5840">
      <w:pPr>
        <w:pStyle w:val="Heading2"/>
        <w:ind w:left="0"/>
      </w:pPr>
    </w:p>
    <w:p w14:paraId="02411B16" w14:textId="77777777" w:rsidR="009B4A51" w:rsidRPr="00E20D0E" w:rsidRDefault="009B4A51" w:rsidP="00CA5840">
      <w:pPr>
        <w:ind w:left="0"/>
      </w:pPr>
    </w:p>
    <w:p w14:paraId="16B8C76D" w14:textId="77777777" w:rsidR="00484011" w:rsidRPr="00E20D0E" w:rsidRDefault="00484011" w:rsidP="00CA5840">
      <w:pPr>
        <w:ind w:left="0"/>
      </w:pPr>
    </w:p>
    <w:p w14:paraId="49C76F6D" w14:textId="77777777" w:rsidR="00AA3192" w:rsidRPr="00E20D0E" w:rsidRDefault="00AA3192" w:rsidP="00CA5840">
      <w:pPr>
        <w:ind w:left="0"/>
      </w:pPr>
    </w:p>
    <w:p w14:paraId="030A7661" w14:textId="77777777" w:rsidR="009B4A51" w:rsidRPr="00E20D0E" w:rsidRDefault="009B4A51" w:rsidP="00CA5840">
      <w:pPr>
        <w:ind w:left="0"/>
      </w:pPr>
    </w:p>
    <w:p w14:paraId="436C092E" w14:textId="77777777" w:rsidR="009B4A51" w:rsidRPr="00E20D0E" w:rsidRDefault="009B4A51" w:rsidP="00CA5840">
      <w:pPr>
        <w:ind w:left="0"/>
      </w:pPr>
    </w:p>
    <w:p w14:paraId="22A90E6B" w14:textId="77777777" w:rsidR="00187D5A" w:rsidRPr="00E20D0E" w:rsidRDefault="00187D5A" w:rsidP="00CA5840">
      <w:pPr>
        <w:ind w:left="0"/>
      </w:pPr>
    </w:p>
    <w:p w14:paraId="4A9AEE25" w14:textId="4219FC48" w:rsidR="009B4A51" w:rsidRPr="00E20D0E" w:rsidRDefault="009B4A51" w:rsidP="00CA5840">
      <w:pPr>
        <w:ind w:left="0"/>
        <w:jc w:val="center"/>
      </w:pPr>
      <w:r w:rsidRPr="00E20D0E">
        <w:t>Submitted:</w:t>
      </w:r>
      <w:r w:rsidRPr="00E20D0E">
        <w:rPr>
          <w:color w:val="0070C0"/>
        </w:rPr>
        <w:t xml:space="preserve"> </w:t>
      </w:r>
      <w:r w:rsidR="00C730F4">
        <w:rPr>
          <w:color w:val="0070C0"/>
        </w:rPr>
        <w:t>07</w:t>
      </w:r>
      <w:bookmarkStart w:id="0" w:name="_GoBack"/>
      <w:bookmarkEnd w:id="0"/>
      <w:r w:rsidR="00C730F4">
        <w:rPr>
          <w:color w:val="0070C0"/>
        </w:rPr>
        <w:t>/21/2016</w:t>
      </w:r>
    </w:p>
    <w:p w14:paraId="34AEE206" w14:textId="77777777" w:rsidR="009B4A51" w:rsidRPr="00E20D0E" w:rsidRDefault="009B4A51" w:rsidP="007D6163"/>
    <w:p w14:paraId="3421DF31" w14:textId="77777777" w:rsidR="009B4A51" w:rsidRPr="00E20D0E" w:rsidRDefault="009B4A51" w:rsidP="007D6163"/>
    <w:p w14:paraId="127C1A91" w14:textId="77777777" w:rsidR="009B4A51" w:rsidRPr="00E20D0E" w:rsidRDefault="009B4A51" w:rsidP="007D6163"/>
    <w:p w14:paraId="3E13F641" w14:textId="77777777" w:rsidR="00AA3192" w:rsidRPr="00E20D0E" w:rsidRDefault="00AA3192" w:rsidP="007D6163"/>
    <w:p w14:paraId="1EDB03B1" w14:textId="77777777" w:rsidR="00AA3192" w:rsidRPr="00E20D0E" w:rsidRDefault="00AA3192" w:rsidP="007D6163"/>
    <w:p w14:paraId="53295C3D" w14:textId="77777777" w:rsidR="009B4A51" w:rsidRPr="00E20D0E" w:rsidRDefault="009B4A51" w:rsidP="007D6163"/>
    <w:p w14:paraId="74C4802D" w14:textId="77777777" w:rsidR="00441CC3" w:rsidRPr="00E20D0E" w:rsidRDefault="00716F94" w:rsidP="00CA5840">
      <w:pPr>
        <w:ind w:left="0"/>
        <w:rPr>
          <w:b/>
          <w:u w:val="single"/>
        </w:rPr>
      </w:pPr>
      <w:r w:rsidRPr="00E20D0E">
        <w:rPr>
          <w:b/>
          <w:u w:val="single"/>
        </w:rPr>
        <w:t>P</w:t>
      </w:r>
      <w:r w:rsidR="00667C89" w:rsidRPr="00E20D0E">
        <w:rPr>
          <w:b/>
          <w:u w:val="single"/>
        </w:rPr>
        <w:t>rogram Official/Project Officer</w:t>
      </w:r>
    </w:p>
    <w:p w14:paraId="15BFA286" w14:textId="277EE6A5" w:rsidR="00E40331" w:rsidRPr="00E20D0E" w:rsidRDefault="00E40331" w:rsidP="00E40331">
      <w:pPr>
        <w:ind w:left="0"/>
        <w:rPr>
          <w:color w:val="0070C0"/>
        </w:rPr>
      </w:pPr>
      <w:r w:rsidRPr="00E20D0E">
        <w:rPr>
          <w:color w:val="0070C0"/>
        </w:rPr>
        <w:t>Samuel Shillcutt</w:t>
      </w:r>
      <w:r w:rsidR="002B7646" w:rsidRPr="00E20D0E">
        <w:rPr>
          <w:color w:val="0070C0"/>
        </w:rPr>
        <w:t>,</w:t>
      </w:r>
      <w:r w:rsidRPr="00E20D0E">
        <w:rPr>
          <w:color w:val="0070C0"/>
        </w:rPr>
        <w:t xml:space="preserve"> PhD</w:t>
      </w:r>
    </w:p>
    <w:p w14:paraId="73CAA992" w14:textId="77777777" w:rsidR="00E40331" w:rsidRPr="00E20D0E" w:rsidRDefault="00E40331" w:rsidP="00E40331">
      <w:pPr>
        <w:ind w:left="0"/>
        <w:rPr>
          <w:color w:val="0070C0"/>
        </w:rPr>
      </w:pPr>
      <w:r w:rsidRPr="00E20D0E">
        <w:rPr>
          <w:color w:val="0070C0"/>
        </w:rPr>
        <w:t>Prevention Effectiveness Fellow</w:t>
      </w:r>
    </w:p>
    <w:p w14:paraId="40D83D66" w14:textId="7DDE53BE" w:rsidR="00E40331" w:rsidRPr="00E20D0E" w:rsidRDefault="00E40331" w:rsidP="00E40331">
      <w:pPr>
        <w:ind w:left="0"/>
        <w:rPr>
          <w:color w:val="0070C0"/>
        </w:rPr>
      </w:pPr>
      <w:r w:rsidRPr="00E20D0E">
        <w:rPr>
          <w:color w:val="0070C0"/>
        </w:rPr>
        <w:t>Centers for Disease Control and Prevention: Division of Tuberculosis Elimination</w:t>
      </w:r>
    </w:p>
    <w:p w14:paraId="42B85988" w14:textId="77777777" w:rsidR="00E40331" w:rsidRPr="00E20D0E" w:rsidRDefault="00E40331" w:rsidP="00E40331">
      <w:pPr>
        <w:ind w:left="0"/>
        <w:rPr>
          <w:color w:val="0070C0"/>
        </w:rPr>
      </w:pPr>
      <w:r w:rsidRPr="00E20D0E">
        <w:rPr>
          <w:color w:val="0070C0"/>
        </w:rPr>
        <w:t>1600 Clifton Rd, Mailstop E-10, Atlanta GA, 30333</w:t>
      </w:r>
    </w:p>
    <w:p w14:paraId="354F8A54" w14:textId="77777777" w:rsidR="00E40331" w:rsidRPr="00E20D0E" w:rsidRDefault="00E40331" w:rsidP="00E40331">
      <w:pPr>
        <w:ind w:left="0"/>
        <w:rPr>
          <w:color w:val="0070C0"/>
        </w:rPr>
      </w:pPr>
      <w:r w:rsidRPr="00E20D0E">
        <w:rPr>
          <w:color w:val="0070C0"/>
        </w:rPr>
        <w:t>404-718-8963</w:t>
      </w:r>
    </w:p>
    <w:p w14:paraId="4111A3FA" w14:textId="77777777" w:rsidR="00E40331" w:rsidRPr="00E20D0E" w:rsidRDefault="00E40331" w:rsidP="00E40331">
      <w:pPr>
        <w:ind w:left="0"/>
        <w:rPr>
          <w:color w:val="0070C0"/>
        </w:rPr>
      </w:pPr>
      <w:r w:rsidRPr="00E20D0E">
        <w:rPr>
          <w:color w:val="0070C0"/>
        </w:rPr>
        <w:t>sshillcutt@cdc.gov</w:t>
      </w:r>
    </w:p>
    <w:p w14:paraId="129782C4" w14:textId="77777777" w:rsidR="000B0962" w:rsidRPr="00E20D0E" w:rsidRDefault="000B0962" w:rsidP="007D6163"/>
    <w:p w14:paraId="59804722" w14:textId="77777777" w:rsidR="000B0962" w:rsidRPr="00E20D0E" w:rsidRDefault="000B0962" w:rsidP="007D6163"/>
    <w:p w14:paraId="0FA49B96" w14:textId="5CCC84D0" w:rsidR="003860A5" w:rsidRPr="00E20D0E" w:rsidRDefault="00CA5840" w:rsidP="00E40331">
      <w:pPr>
        <w:tabs>
          <w:tab w:val="clear" w:pos="9360"/>
        </w:tabs>
        <w:spacing w:after="200"/>
        <w:ind w:left="0"/>
        <w:rPr>
          <w:b/>
        </w:rPr>
      </w:pPr>
      <w:r w:rsidRPr="00E20D0E">
        <w:br w:type="page"/>
      </w:r>
      <w:bookmarkStart w:id="1" w:name="_Toc427752811"/>
      <w:r w:rsidR="003860A5" w:rsidRPr="00E20D0E">
        <w:rPr>
          <w:b/>
        </w:rPr>
        <w:lastRenderedPageBreak/>
        <w:t>Table of Contents</w:t>
      </w:r>
      <w:bookmarkEnd w:id="1"/>
    </w:p>
    <w:p w14:paraId="38F17BFF" w14:textId="77777777" w:rsidR="003860A5" w:rsidRPr="00E20D0E" w:rsidRDefault="003860A5" w:rsidP="003860A5"/>
    <w:p w14:paraId="7A0A9621" w14:textId="33F1147C" w:rsidR="0006786F" w:rsidRPr="00E20D0E" w:rsidRDefault="003860A5" w:rsidP="00087FEC">
      <w:pPr>
        <w:pStyle w:val="TOC1"/>
        <w:rPr>
          <w:noProof/>
        </w:rPr>
      </w:pPr>
      <w:r w:rsidRPr="00894208">
        <w:fldChar w:fldCharType="begin"/>
      </w:r>
      <w:r w:rsidRPr="00E20D0E">
        <w:instrText xml:space="preserve"> TOC \h \z \u \t "Heading 3,1,Heading 4,2" </w:instrText>
      </w:r>
      <w:r w:rsidRPr="00894208">
        <w:fldChar w:fldCharType="separate"/>
      </w:r>
      <w:hyperlink w:anchor="_Toc427752811" w:history="1">
        <w:r w:rsidR="00CC4DAB" w:rsidRPr="00E20D0E">
          <w:rPr>
            <w:rStyle w:val="Hyperlink"/>
            <w:noProof/>
          </w:rPr>
          <w:t>Table of Contents</w:t>
        </w:r>
        <w:r w:rsidR="00CC4DAB" w:rsidRPr="00E20D0E">
          <w:rPr>
            <w:noProof/>
            <w:webHidden/>
          </w:rPr>
          <w:tab/>
        </w:r>
        <w:r w:rsidR="00CC4DAB" w:rsidRPr="00E20D0E">
          <w:rPr>
            <w:noProof/>
            <w:webHidden/>
          </w:rPr>
          <w:fldChar w:fldCharType="begin"/>
        </w:r>
        <w:r w:rsidR="00CC4DAB" w:rsidRPr="00E20D0E">
          <w:rPr>
            <w:noProof/>
            <w:webHidden/>
          </w:rPr>
          <w:instrText xml:space="preserve"> PAGEREF _Toc427752811 \h </w:instrText>
        </w:r>
        <w:r w:rsidR="00CC4DAB" w:rsidRPr="00E20D0E">
          <w:rPr>
            <w:noProof/>
            <w:webHidden/>
          </w:rPr>
        </w:r>
        <w:r w:rsidR="00CC4DAB" w:rsidRPr="00E20D0E">
          <w:rPr>
            <w:noProof/>
            <w:webHidden/>
          </w:rPr>
          <w:fldChar w:fldCharType="separate"/>
        </w:r>
        <w:r w:rsidR="00B57BE4">
          <w:rPr>
            <w:noProof/>
            <w:webHidden/>
          </w:rPr>
          <w:t>2</w:t>
        </w:r>
        <w:r w:rsidR="00CC4DAB" w:rsidRPr="00E20D0E">
          <w:rPr>
            <w:noProof/>
            <w:webHidden/>
          </w:rPr>
          <w:fldChar w:fldCharType="end"/>
        </w:r>
      </w:hyperlink>
    </w:p>
    <w:p w14:paraId="7E76DEA3" w14:textId="3310A56D" w:rsidR="00CC4DAB" w:rsidRPr="00E20D0E" w:rsidRDefault="00635A89" w:rsidP="00087FEC">
      <w:pPr>
        <w:pStyle w:val="TOC1"/>
        <w:rPr>
          <w:noProof/>
        </w:rPr>
      </w:pPr>
      <w:hyperlink w:anchor="_Toc427752813" w:history="1">
        <w:r w:rsidR="00CC4DAB" w:rsidRPr="00E20D0E">
          <w:rPr>
            <w:rStyle w:val="Hyperlink"/>
            <w:noProof/>
          </w:rPr>
          <w:t>Section A – Justification</w:t>
        </w:r>
        <w:r w:rsidR="00CC4DAB" w:rsidRPr="00E20D0E">
          <w:rPr>
            <w:noProof/>
            <w:webHidden/>
          </w:rPr>
          <w:tab/>
        </w:r>
        <w:r w:rsidR="00CC4DAB" w:rsidRPr="00E20D0E">
          <w:rPr>
            <w:noProof/>
            <w:webHidden/>
          </w:rPr>
          <w:fldChar w:fldCharType="begin"/>
        </w:r>
        <w:r w:rsidR="00CC4DAB" w:rsidRPr="00E20D0E">
          <w:rPr>
            <w:noProof/>
            <w:webHidden/>
          </w:rPr>
          <w:instrText xml:space="preserve"> PAGEREF _Toc427752813 \h </w:instrText>
        </w:r>
        <w:r w:rsidR="00CC4DAB" w:rsidRPr="00E20D0E">
          <w:rPr>
            <w:noProof/>
            <w:webHidden/>
          </w:rPr>
        </w:r>
        <w:r w:rsidR="00CC4DAB" w:rsidRPr="00E20D0E">
          <w:rPr>
            <w:noProof/>
            <w:webHidden/>
          </w:rPr>
          <w:fldChar w:fldCharType="separate"/>
        </w:r>
        <w:r w:rsidR="00B57BE4">
          <w:rPr>
            <w:noProof/>
            <w:webHidden/>
          </w:rPr>
          <w:t>3</w:t>
        </w:r>
        <w:r w:rsidR="00CC4DAB" w:rsidRPr="00E20D0E">
          <w:rPr>
            <w:noProof/>
            <w:webHidden/>
          </w:rPr>
          <w:fldChar w:fldCharType="end"/>
        </w:r>
      </w:hyperlink>
    </w:p>
    <w:p w14:paraId="314811EB" w14:textId="20A71A25" w:rsidR="00CC4DAB" w:rsidRPr="00E20D0E" w:rsidRDefault="00635A89">
      <w:pPr>
        <w:pStyle w:val="TOC2"/>
        <w:rPr>
          <w:noProof/>
        </w:rPr>
      </w:pPr>
      <w:hyperlink w:anchor="_Toc427752814" w:history="1">
        <w:r w:rsidR="00CC4DAB" w:rsidRPr="00E20D0E">
          <w:rPr>
            <w:rStyle w:val="Hyperlink"/>
            <w:noProof/>
          </w:rPr>
          <w:t>1.</w:t>
        </w:r>
        <w:r w:rsidR="00CC4DAB" w:rsidRPr="00E20D0E">
          <w:rPr>
            <w:noProof/>
          </w:rPr>
          <w:tab/>
        </w:r>
        <w:r w:rsidR="00CC4DAB" w:rsidRPr="00E20D0E">
          <w:rPr>
            <w:rStyle w:val="Hyperlink"/>
            <w:noProof/>
          </w:rPr>
          <w:t>Circumstances Making the Collection of Information Necessary</w:t>
        </w:r>
        <w:r w:rsidR="00CC4DAB" w:rsidRPr="00E20D0E">
          <w:rPr>
            <w:noProof/>
            <w:webHidden/>
          </w:rPr>
          <w:tab/>
        </w:r>
        <w:r w:rsidR="00CC4DAB" w:rsidRPr="00E20D0E">
          <w:rPr>
            <w:noProof/>
            <w:webHidden/>
          </w:rPr>
          <w:fldChar w:fldCharType="begin"/>
        </w:r>
        <w:r w:rsidR="00CC4DAB" w:rsidRPr="00E20D0E">
          <w:rPr>
            <w:noProof/>
            <w:webHidden/>
          </w:rPr>
          <w:instrText xml:space="preserve"> PAGEREF _Toc427752814 \h </w:instrText>
        </w:r>
        <w:r w:rsidR="00CC4DAB" w:rsidRPr="00E20D0E">
          <w:rPr>
            <w:noProof/>
            <w:webHidden/>
          </w:rPr>
        </w:r>
        <w:r w:rsidR="00CC4DAB" w:rsidRPr="00E20D0E">
          <w:rPr>
            <w:noProof/>
            <w:webHidden/>
          </w:rPr>
          <w:fldChar w:fldCharType="separate"/>
        </w:r>
        <w:r w:rsidR="00B57BE4">
          <w:rPr>
            <w:noProof/>
            <w:webHidden/>
          </w:rPr>
          <w:t>3</w:t>
        </w:r>
        <w:r w:rsidR="00CC4DAB" w:rsidRPr="00E20D0E">
          <w:rPr>
            <w:noProof/>
            <w:webHidden/>
          </w:rPr>
          <w:fldChar w:fldCharType="end"/>
        </w:r>
      </w:hyperlink>
    </w:p>
    <w:p w14:paraId="34E44435" w14:textId="5CBA2BFB" w:rsidR="00CC4DAB" w:rsidRPr="00E20D0E" w:rsidRDefault="00635A89">
      <w:pPr>
        <w:pStyle w:val="TOC2"/>
        <w:rPr>
          <w:noProof/>
        </w:rPr>
      </w:pPr>
      <w:hyperlink w:anchor="_Toc427752815" w:history="1">
        <w:r w:rsidR="00CC4DAB" w:rsidRPr="00E20D0E">
          <w:rPr>
            <w:rStyle w:val="Hyperlink"/>
            <w:noProof/>
          </w:rPr>
          <w:t>2.</w:t>
        </w:r>
        <w:r w:rsidR="00CC4DAB" w:rsidRPr="00E20D0E">
          <w:rPr>
            <w:noProof/>
          </w:rPr>
          <w:tab/>
        </w:r>
        <w:r w:rsidR="00CC4DAB" w:rsidRPr="00E20D0E">
          <w:rPr>
            <w:rStyle w:val="Hyperlink"/>
            <w:noProof/>
          </w:rPr>
          <w:t>Purpose and Use of the Information Collection</w:t>
        </w:r>
        <w:r w:rsidR="00CC4DAB" w:rsidRPr="00E20D0E">
          <w:rPr>
            <w:noProof/>
            <w:webHidden/>
          </w:rPr>
          <w:tab/>
        </w:r>
        <w:r w:rsidR="00CC4DAB" w:rsidRPr="00E20D0E">
          <w:rPr>
            <w:noProof/>
            <w:webHidden/>
          </w:rPr>
          <w:fldChar w:fldCharType="begin"/>
        </w:r>
        <w:r w:rsidR="00CC4DAB" w:rsidRPr="00E20D0E">
          <w:rPr>
            <w:noProof/>
            <w:webHidden/>
          </w:rPr>
          <w:instrText xml:space="preserve"> PAGEREF _Toc427752815 \h </w:instrText>
        </w:r>
        <w:r w:rsidR="00CC4DAB" w:rsidRPr="00E20D0E">
          <w:rPr>
            <w:noProof/>
            <w:webHidden/>
          </w:rPr>
        </w:r>
        <w:r w:rsidR="00CC4DAB" w:rsidRPr="00E20D0E">
          <w:rPr>
            <w:noProof/>
            <w:webHidden/>
          </w:rPr>
          <w:fldChar w:fldCharType="separate"/>
        </w:r>
        <w:r w:rsidR="00B57BE4">
          <w:rPr>
            <w:noProof/>
            <w:webHidden/>
          </w:rPr>
          <w:t>7</w:t>
        </w:r>
        <w:r w:rsidR="00CC4DAB" w:rsidRPr="00E20D0E">
          <w:rPr>
            <w:noProof/>
            <w:webHidden/>
          </w:rPr>
          <w:fldChar w:fldCharType="end"/>
        </w:r>
      </w:hyperlink>
    </w:p>
    <w:p w14:paraId="341964F2" w14:textId="1BAE2040" w:rsidR="00CC4DAB" w:rsidRPr="00E20D0E" w:rsidRDefault="00635A89">
      <w:pPr>
        <w:pStyle w:val="TOC2"/>
        <w:rPr>
          <w:noProof/>
        </w:rPr>
      </w:pPr>
      <w:hyperlink w:anchor="_Toc427752816" w:history="1">
        <w:r w:rsidR="00CC4DAB" w:rsidRPr="00E20D0E">
          <w:rPr>
            <w:rStyle w:val="Hyperlink"/>
            <w:noProof/>
          </w:rPr>
          <w:t>3.</w:t>
        </w:r>
        <w:r w:rsidR="00CC4DAB" w:rsidRPr="00E20D0E">
          <w:rPr>
            <w:noProof/>
          </w:rPr>
          <w:tab/>
        </w:r>
        <w:r w:rsidR="00CC4DAB" w:rsidRPr="00E20D0E">
          <w:rPr>
            <w:rStyle w:val="Hyperlink"/>
            <w:noProof/>
          </w:rPr>
          <w:t>Use of Improved Information Technology and Burden Reduction</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_Toc427752816 \h </w:instrText>
        </w:r>
        <w:r w:rsidR="00CC4DAB" w:rsidRPr="00894208">
          <w:rPr>
            <w:noProof/>
            <w:webHidden/>
          </w:rPr>
        </w:r>
        <w:r w:rsidR="00CC4DAB" w:rsidRPr="00894208">
          <w:rPr>
            <w:noProof/>
            <w:webHidden/>
          </w:rPr>
          <w:fldChar w:fldCharType="separate"/>
        </w:r>
        <w:r w:rsidR="00B57BE4">
          <w:rPr>
            <w:noProof/>
            <w:webHidden/>
          </w:rPr>
          <w:t>7</w:t>
        </w:r>
        <w:r w:rsidR="00CC4DAB" w:rsidRPr="00894208">
          <w:rPr>
            <w:noProof/>
            <w:webHidden/>
          </w:rPr>
          <w:fldChar w:fldCharType="end"/>
        </w:r>
      </w:hyperlink>
    </w:p>
    <w:p w14:paraId="4D425A86" w14:textId="0217F49F" w:rsidR="00CC4DAB" w:rsidRPr="00E20D0E" w:rsidRDefault="00635A89">
      <w:pPr>
        <w:pStyle w:val="TOC2"/>
        <w:rPr>
          <w:noProof/>
        </w:rPr>
      </w:pPr>
      <w:hyperlink w:anchor="_Toc427752817" w:history="1">
        <w:r w:rsidR="00CC4DAB" w:rsidRPr="00E20D0E">
          <w:rPr>
            <w:rStyle w:val="Hyperlink"/>
            <w:noProof/>
          </w:rPr>
          <w:t>4.</w:t>
        </w:r>
        <w:r w:rsidR="00CC4DAB" w:rsidRPr="00E20D0E">
          <w:rPr>
            <w:noProof/>
          </w:rPr>
          <w:tab/>
        </w:r>
        <w:r w:rsidR="00CC4DAB" w:rsidRPr="00E20D0E">
          <w:rPr>
            <w:rStyle w:val="Hyperlink"/>
            <w:noProof/>
          </w:rPr>
          <w:t>Efforts to Identify Duplication and Use of Similar Information</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_Toc427752817 \h </w:instrText>
        </w:r>
        <w:r w:rsidR="00CC4DAB" w:rsidRPr="00894208">
          <w:rPr>
            <w:noProof/>
            <w:webHidden/>
          </w:rPr>
        </w:r>
        <w:r w:rsidR="00CC4DAB" w:rsidRPr="00894208">
          <w:rPr>
            <w:noProof/>
            <w:webHidden/>
          </w:rPr>
          <w:fldChar w:fldCharType="separate"/>
        </w:r>
        <w:r w:rsidR="00B57BE4">
          <w:rPr>
            <w:noProof/>
            <w:webHidden/>
          </w:rPr>
          <w:t>8</w:t>
        </w:r>
        <w:r w:rsidR="00CC4DAB" w:rsidRPr="00894208">
          <w:rPr>
            <w:noProof/>
            <w:webHidden/>
          </w:rPr>
          <w:fldChar w:fldCharType="end"/>
        </w:r>
      </w:hyperlink>
    </w:p>
    <w:p w14:paraId="0597B2E1" w14:textId="720E0CC1" w:rsidR="00CC4DAB" w:rsidRPr="00E20D0E" w:rsidRDefault="00635A89">
      <w:pPr>
        <w:pStyle w:val="TOC2"/>
        <w:rPr>
          <w:noProof/>
        </w:rPr>
      </w:pPr>
      <w:hyperlink w:anchor="_Toc427752818" w:history="1">
        <w:r w:rsidR="00CC4DAB" w:rsidRPr="00E20D0E">
          <w:rPr>
            <w:rStyle w:val="Hyperlink"/>
            <w:noProof/>
          </w:rPr>
          <w:t>5.</w:t>
        </w:r>
        <w:r w:rsidR="00CC4DAB" w:rsidRPr="00E20D0E">
          <w:rPr>
            <w:noProof/>
          </w:rPr>
          <w:tab/>
        </w:r>
        <w:r w:rsidR="00CC4DAB" w:rsidRPr="00E20D0E">
          <w:rPr>
            <w:rStyle w:val="Hyperlink"/>
            <w:noProof/>
          </w:rPr>
          <w:t>Impact on Small Businesses or Other Small Entities</w:t>
        </w:r>
        <w:r w:rsidR="00CC4DAB" w:rsidRPr="00E20D0E">
          <w:rPr>
            <w:noProof/>
            <w:webHidden/>
          </w:rPr>
          <w:tab/>
        </w:r>
        <w:r w:rsidR="00CC4DAB" w:rsidRPr="00016D23">
          <w:rPr>
            <w:noProof/>
            <w:webHidden/>
          </w:rPr>
          <w:fldChar w:fldCharType="begin"/>
        </w:r>
        <w:r w:rsidR="00CC4DAB" w:rsidRPr="00E20D0E">
          <w:rPr>
            <w:noProof/>
            <w:webHidden/>
          </w:rPr>
          <w:instrText xml:space="preserve"> PAGEREF _Toc427752818 \h </w:instrText>
        </w:r>
        <w:r w:rsidR="00CC4DAB" w:rsidRPr="00016D23">
          <w:rPr>
            <w:noProof/>
            <w:webHidden/>
          </w:rPr>
        </w:r>
        <w:r w:rsidR="00CC4DAB" w:rsidRPr="00016D23">
          <w:rPr>
            <w:noProof/>
            <w:webHidden/>
          </w:rPr>
          <w:fldChar w:fldCharType="separate"/>
        </w:r>
        <w:r w:rsidR="00B57BE4">
          <w:rPr>
            <w:noProof/>
            <w:webHidden/>
          </w:rPr>
          <w:t>8</w:t>
        </w:r>
        <w:r w:rsidR="00CC4DAB" w:rsidRPr="00016D23">
          <w:rPr>
            <w:noProof/>
            <w:webHidden/>
          </w:rPr>
          <w:fldChar w:fldCharType="end"/>
        </w:r>
      </w:hyperlink>
    </w:p>
    <w:p w14:paraId="27B6204E" w14:textId="200C2F24" w:rsidR="00CC4DAB" w:rsidRPr="00E20D0E" w:rsidRDefault="00635A89">
      <w:pPr>
        <w:pStyle w:val="TOC2"/>
        <w:rPr>
          <w:noProof/>
        </w:rPr>
      </w:pPr>
      <w:hyperlink w:anchor="_Toc427752819" w:history="1">
        <w:r w:rsidR="00CC4DAB" w:rsidRPr="00E20D0E">
          <w:rPr>
            <w:rStyle w:val="Hyperlink"/>
            <w:noProof/>
          </w:rPr>
          <w:t>6.</w:t>
        </w:r>
        <w:r w:rsidR="00CC4DAB" w:rsidRPr="00E20D0E">
          <w:rPr>
            <w:noProof/>
          </w:rPr>
          <w:tab/>
        </w:r>
        <w:r w:rsidR="00CC4DAB" w:rsidRPr="00E20D0E">
          <w:rPr>
            <w:rStyle w:val="Hyperlink"/>
            <w:noProof/>
          </w:rPr>
          <w:t xml:space="preserve">Consequences of Collecting the Information Less Frequently   </w:t>
        </w:r>
        <w:r w:rsidR="00CC4DAB" w:rsidRPr="00E20D0E">
          <w:rPr>
            <w:noProof/>
            <w:webHidden/>
          </w:rPr>
          <w:tab/>
        </w:r>
        <w:r w:rsidR="00CC4DAB" w:rsidRPr="00016D23">
          <w:rPr>
            <w:noProof/>
            <w:webHidden/>
          </w:rPr>
          <w:fldChar w:fldCharType="begin"/>
        </w:r>
        <w:r w:rsidR="00CC4DAB" w:rsidRPr="00E20D0E">
          <w:rPr>
            <w:noProof/>
            <w:webHidden/>
          </w:rPr>
          <w:instrText xml:space="preserve"> PAGEREF _Toc427752819 \h </w:instrText>
        </w:r>
        <w:r w:rsidR="00CC4DAB" w:rsidRPr="00016D23">
          <w:rPr>
            <w:noProof/>
            <w:webHidden/>
          </w:rPr>
        </w:r>
        <w:r w:rsidR="00CC4DAB" w:rsidRPr="00016D23">
          <w:rPr>
            <w:noProof/>
            <w:webHidden/>
          </w:rPr>
          <w:fldChar w:fldCharType="separate"/>
        </w:r>
        <w:r w:rsidR="00B57BE4">
          <w:rPr>
            <w:noProof/>
            <w:webHidden/>
          </w:rPr>
          <w:t>8</w:t>
        </w:r>
        <w:r w:rsidR="00CC4DAB" w:rsidRPr="00016D23">
          <w:rPr>
            <w:noProof/>
            <w:webHidden/>
          </w:rPr>
          <w:fldChar w:fldCharType="end"/>
        </w:r>
      </w:hyperlink>
    </w:p>
    <w:p w14:paraId="11021D84" w14:textId="0E7948A1" w:rsidR="00CC4DAB" w:rsidRPr="00E20D0E" w:rsidRDefault="00635A89">
      <w:pPr>
        <w:pStyle w:val="TOC2"/>
        <w:rPr>
          <w:noProof/>
        </w:rPr>
      </w:pPr>
      <w:hyperlink w:anchor="_Toc427752820" w:history="1">
        <w:r w:rsidR="00CC4DAB" w:rsidRPr="00E20D0E">
          <w:rPr>
            <w:rStyle w:val="Hyperlink"/>
            <w:noProof/>
          </w:rPr>
          <w:t>7.</w:t>
        </w:r>
        <w:r w:rsidR="00CC4DAB" w:rsidRPr="00E20D0E">
          <w:rPr>
            <w:noProof/>
          </w:rPr>
          <w:tab/>
        </w:r>
        <w:r w:rsidR="00CC4DAB" w:rsidRPr="00E20D0E">
          <w:rPr>
            <w:rStyle w:val="Hyperlink"/>
            <w:noProof/>
          </w:rPr>
          <w:t>Special Circumstances Relating to the Guidelines of 5 CFR 1320.5</w:t>
        </w:r>
        <w:r w:rsidR="00CC4DAB" w:rsidRPr="00E20D0E">
          <w:rPr>
            <w:noProof/>
            <w:webHidden/>
          </w:rPr>
          <w:tab/>
        </w:r>
        <w:r w:rsidR="00CC4DAB" w:rsidRPr="00016D23">
          <w:rPr>
            <w:noProof/>
            <w:webHidden/>
          </w:rPr>
          <w:fldChar w:fldCharType="begin"/>
        </w:r>
        <w:r w:rsidR="00CC4DAB" w:rsidRPr="00E20D0E">
          <w:rPr>
            <w:noProof/>
            <w:webHidden/>
          </w:rPr>
          <w:instrText xml:space="preserve"> PAGEREF _Toc427752820 \h </w:instrText>
        </w:r>
        <w:r w:rsidR="00CC4DAB" w:rsidRPr="00016D23">
          <w:rPr>
            <w:noProof/>
            <w:webHidden/>
          </w:rPr>
        </w:r>
        <w:r w:rsidR="00CC4DAB" w:rsidRPr="00016D23">
          <w:rPr>
            <w:noProof/>
            <w:webHidden/>
          </w:rPr>
          <w:fldChar w:fldCharType="separate"/>
        </w:r>
        <w:r w:rsidR="00B57BE4">
          <w:rPr>
            <w:noProof/>
            <w:webHidden/>
          </w:rPr>
          <w:t>8</w:t>
        </w:r>
        <w:r w:rsidR="00CC4DAB" w:rsidRPr="00016D23">
          <w:rPr>
            <w:noProof/>
            <w:webHidden/>
          </w:rPr>
          <w:fldChar w:fldCharType="end"/>
        </w:r>
      </w:hyperlink>
    </w:p>
    <w:p w14:paraId="193307E1" w14:textId="5DE40614" w:rsidR="00CC4DAB" w:rsidRPr="00E20D0E" w:rsidRDefault="00635A89">
      <w:pPr>
        <w:pStyle w:val="TOC2"/>
        <w:rPr>
          <w:noProof/>
        </w:rPr>
      </w:pPr>
      <w:hyperlink w:anchor="_Toc427752821" w:history="1">
        <w:r w:rsidR="00CC4DAB" w:rsidRPr="00E20D0E">
          <w:rPr>
            <w:rStyle w:val="Hyperlink"/>
            <w:noProof/>
          </w:rPr>
          <w:t>8.</w:t>
        </w:r>
        <w:r w:rsidR="00CC4DAB" w:rsidRPr="00E20D0E">
          <w:rPr>
            <w:noProof/>
          </w:rPr>
          <w:tab/>
        </w:r>
        <w:r w:rsidR="00CC4DAB" w:rsidRPr="00E20D0E">
          <w:rPr>
            <w:rStyle w:val="Hyperlink"/>
            <w:noProof/>
          </w:rPr>
          <w:t>Comments in Response to the Federal Register Notice and Efforts to Consult Outside the Agency</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_Toc427752821 \h </w:instrText>
        </w:r>
        <w:r w:rsidR="00CC4DAB" w:rsidRPr="00894208">
          <w:rPr>
            <w:noProof/>
            <w:webHidden/>
          </w:rPr>
        </w:r>
        <w:r w:rsidR="00CC4DAB" w:rsidRPr="00894208">
          <w:rPr>
            <w:noProof/>
            <w:webHidden/>
          </w:rPr>
          <w:fldChar w:fldCharType="separate"/>
        </w:r>
        <w:r w:rsidR="00B57BE4">
          <w:rPr>
            <w:noProof/>
            <w:webHidden/>
          </w:rPr>
          <w:t>8</w:t>
        </w:r>
        <w:r w:rsidR="00CC4DAB" w:rsidRPr="00894208">
          <w:rPr>
            <w:noProof/>
            <w:webHidden/>
          </w:rPr>
          <w:fldChar w:fldCharType="end"/>
        </w:r>
      </w:hyperlink>
    </w:p>
    <w:p w14:paraId="55C1FBAF" w14:textId="6C10222B" w:rsidR="00CC4DAB" w:rsidRPr="00E20D0E" w:rsidRDefault="00635A89">
      <w:pPr>
        <w:pStyle w:val="TOC2"/>
        <w:rPr>
          <w:noProof/>
        </w:rPr>
      </w:pPr>
      <w:hyperlink w:anchor="_Toc427752822" w:history="1">
        <w:r w:rsidR="00CC4DAB" w:rsidRPr="00E20D0E">
          <w:rPr>
            <w:rStyle w:val="Hyperlink"/>
            <w:noProof/>
          </w:rPr>
          <w:t>9.</w:t>
        </w:r>
        <w:r w:rsidR="00CC4DAB" w:rsidRPr="00E20D0E">
          <w:rPr>
            <w:noProof/>
          </w:rPr>
          <w:tab/>
        </w:r>
        <w:r w:rsidR="00CC4DAB" w:rsidRPr="00E20D0E">
          <w:rPr>
            <w:rStyle w:val="Hyperlink"/>
            <w:noProof/>
          </w:rPr>
          <w:t>Explanation of Any Payment or Gift to Respondents</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_Toc427752822 \h </w:instrText>
        </w:r>
        <w:r w:rsidR="00CC4DAB" w:rsidRPr="00894208">
          <w:rPr>
            <w:noProof/>
            <w:webHidden/>
          </w:rPr>
        </w:r>
        <w:r w:rsidR="00CC4DAB" w:rsidRPr="00894208">
          <w:rPr>
            <w:noProof/>
            <w:webHidden/>
          </w:rPr>
          <w:fldChar w:fldCharType="separate"/>
        </w:r>
        <w:r w:rsidR="00B57BE4">
          <w:rPr>
            <w:noProof/>
            <w:webHidden/>
          </w:rPr>
          <w:t>9</w:t>
        </w:r>
        <w:r w:rsidR="00CC4DAB" w:rsidRPr="00894208">
          <w:rPr>
            <w:noProof/>
            <w:webHidden/>
          </w:rPr>
          <w:fldChar w:fldCharType="end"/>
        </w:r>
      </w:hyperlink>
    </w:p>
    <w:p w14:paraId="0DE14437" w14:textId="41FBC47C" w:rsidR="00CC4DAB" w:rsidRPr="00E20D0E" w:rsidRDefault="00635A89">
      <w:pPr>
        <w:pStyle w:val="TOC2"/>
        <w:rPr>
          <w:noProof/>
        </w:rPr>
      </w:pPr>
      <w:hyperlink w:anchor="_Toc427752823" w:history="1">
        <w:r w:rsidR="00CC4DAB" w:rsidRPr="00E20D0E">
          <w:rPr>
            <w:rStyle w:val="Hyperlink"/>
            <w:noProof/>
          </w:rPr>
          <w:t>10.</w:t>
        </w:r>
        <w:r w:rsidR="00CC4DAB" w:rsidRPr="00E20D0E">
          <w:rPr>
            <w:noProof/>
          </w:rPr>
          <w:tab/>
        </w:r>
        <w:r w:rsidR="00CC4DAB" w:rsidRPr="00E20D0E">
          <w:rPr>
            <w:rStyle w:val="Hyperlink"/>
            <w:noProof/>
          </w:rPr>
          <w:t>Protection of the Privacy and Confidentiality of Information Provided by Respondents</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_Toc427752823 \h </w:instrText>
        </w:r>
        <w:r w:rsidR="00CC4DAB" w:rsidRPr="00894208">
          <w:rPr>
            <w:noProof/>
            <w:webHidden/>
          </w:rPr>
        </w:r>
        <w:r w:rsidR="00CC4DAB" w:rsidRPr="00894208">
          <w:rPr>
            <w:noProof/>
            <w:webHidden/>
          </w:rPr>
          <w:fldChar w:fldCharType="separate"/>
        </w:r>
        <w:r w:rsidR="00B57BE4">
          <w:rPr>
            <w:noProof/>
            <w:webHidden/>
          </w:rPr>
          <w:t>9</w:t>
        </w:r>
        <w:r w:rsidR="00CC4DAB" w:rsidRPr="00894208">
          <w:rPr>
            <w:noProof/>
            <w:webHidden/>
          </w:rPr>
          <w:fldChar w:fldCharType="end"/>
        </w:r>
      </w:hyperlink>
    </w:p>
    <w:p w14:paraId="1602AB14" w14:textId="72AD9300" w:rsidR="00CC4DAB" w:rsidRPr="00E20D0E" w:rsidRDefault="00635A89">
      <w:pPr>
        <w:pStyle w:val="TOC2"/>
        <w:rPr>
          <w:noProof/>
        </w:rPr>
      </w:pPr>
      <w:hyperlink w:anchor="_Toc427752824" w:history="1">
        <w:r w:rsidR="00CC4DAB" w:rsidRPr="00E20D0E">
          <w:rPr>
            <w:rStyle w:val="Hyperlink"/>
            <w:noProof/>
          </w:rPr>
          <w:t>11.</w:t>
        </w:r>
        <w:r w:rsidR="00CC4DAB" w:rsidRPr="00E20D0E">
          <w:rPr>
            <w:noProof/>
          </w:rPr>
          <w:tab/>
        </w:r>
        <w:r w:rsidR="00CC4DAB" w:rsidRPr="00E20D0E">
          <w:rPr>
            <w:rStyle w:val="Hyperlink"/>
            <w:noProof/>
          </w:rPr>
          <w:t>Institutional Review Board (IRB) and Justification for Sensitive Questions</w:t>
        </w:r>
        <w:r w:rsidR="00CC4DAB" w:rsidRPr="00E20D0E">
          <w:rPr>
            <w:noProof/>
            <w:webHidden/>
          </w:rPr>
          <w:tab/>
        </w:r>
        <w:r w:rsidR="00CC4DAB" w:rsidRPr="00016D23">
          <w:rPr>
            <w:noProof/>
            <w:webHidden/>
          </w:rPr>
          <w:fldChar w:fldCharType="begin"/>
        </w:r>
        <w:r w:rsidR="00CC4DAB" w:rsidRPr="00E20D0E">
          <w:rPr>
            <w:noProof/>
            <w:webHidden/>
          </w:rPr>
          <w:instrText xml:space="preserve"> PAGEREF _Toc427752824 \h </w:instrText>
        </w:r>
        <w:r w:rsidR="00CC4DAB" w:rsidRPr="00016D23">
          <w:rPr>
            <w:noProof/>
            <w:webHidden/>
          </w:rPr>
        </w:r>
        <w:r w:rsidR="00CC4DAB" w:rsidRPr="00016D23">
          <w:rPr>
            <w:noProof/>
            <w:webHidden/>
          </w:rPr>
          <w:fldChar w:fldCharType="separate"/>
        </w:r>
        <w:r w:rsidR="00B57BE4">
          <w:rPr>
            <w:noProof/>
            <w:webHidden/>
          </w:rPr>
          <w:t>9</w:t>
        </w:r>
        <w:r w:rsidR="00CC4DAB" w:rsidRPr="00016D23">
          <w:rPr>
            <w:noProof/>
            <w:webHidden/>
          </w:rPr>
          <w:fldChar w:fldCharType="end"/>
        </w:r>
      </w:hyperlink>
    </w:p>
    <w:p w14:paraId="7F69E179" w14:textId="2306F72B" w:rsidR="00CC4DAB" w:rsidRPr="00E20D0E" w:rsidRDefault="00635A89">
      <w:pPr>
        <w:pStyle w:val="TOC2"/>
        <w:rPr>
          <w:noProof/>
        </w:rPr>
      </w:pPr>
      <w:hyperlink w:anchor="_Toc427752825" w:history="1">
        <w:r w:rsidR="00CC4DAB" w:rsidRPr="00E20D0E">
          <w:rPr>
            <w:rStyle w:val="Hyperlink"/>
            <w:noProof/>
          </w:rPr>
          <w:t>12.</w:t>
        </w:r>
        <w:r w:rsidR="00CC4DAB" w:rsidRPr="00E20D0E">
          <w:rPr>
            <w:noProof/>
          </w:rPr>
          <w:tab/>
        </w:r>
        <w:r w:rsidR="00CC4DAB" w:rsidRPr="00E20D0E">
          <w:rPr>
            <w:rStyle w:val="Hyperlink"/>
            <w:noProof/>
          </w:rPr>
          <w:t>Estimates of Annualized Burden Hours and Costs</w:t>
        </w:r>
        <w:r w:rsidR="00CC4DAB" w:rsidRPr="00E20D0E">
          <w:rPr>
            <w:noProof/>
            <w:webHidden/>
          </w:rPr>
          <w:tab/>
        </w:r>
        <w:r w:rsidR="00CC4DAB" w:rsidRPr="00016D23">
          <w:rPr>
            <w:noProof/>
            <w:webHidden/>
          </w:rPr>
          <w:fldChar w:fldCharType="begin"/>
        </w:r>
        <w:r w:rsidR="00CC4DAB" w:rsidRPr="00E20D0E">
          <w:rPr>
            <w:noProof/>
            <w:webHidden/>
          </w:rPr>
          <w:instrText xml:space="preserve"> PAGEREF _Toc427752825 \h </w:instrText>
        </w:r>
        <w:r w:rsidR="00CC4DAB" w:rsidRPr="00016D23">
          <w:rPr>
            <w:noProof/>
            <w:webHidden/>
          </w:rPr>
        </w:r>
        <w:r w:rsidR="00CC4DAB" w:rsidRPr="00016D23">
          <w:rPr>
            <w:noProof/>
            <w:webHidden/>
          </w:rPr>
          <w:fldChar w:fldCharType="separate"/>
        </w:r>
        <w:r w:rsidR="00B57BE4">
          <w:rPr>
            <w:noProof/>
            <w:webHidden/>
          </w:rPr>
          <w:t>9</w:t>
        </w:r>
        <w:r w:rsidR="00CC4DAB" w:rsidRPr="00016D23">
          <w:rPr>
            <w:noProof/>
            <w:webHidden/>
          </w:rPr>
          <w:fldChar w:fldCharType="end"/>
        </w:r>
      </w:hyperlink>
    </w:p>
    <w:p w14:paraId="1BFBDC8A" w14:textId="5D44E50A" w:rsidR="00CC4DAB" w:rsidRPr="00E20D0E" w:rsidRDefault="00635A89">
      <w:pPr>
        <w:pStyle w:val="TOC2"/>
        <w:rPr>
          <w:noProof/>
        </w:rPr>
      </w:pPr>
      <w:hyperlink w:anchor="_Toc427752826" w:history="1">
        <w:r w:rsidR="00CC4DAB" w:rsidRPr="00E20D0E">
          <w:rPr>
            <w:rStyle w:val="Hyperlink"/>
            <w:noProof/>
          </w:rPr>
          <w:t>13.</w:t>
        </w:r>
        <w:r w:rsidR="00CC4DAB" w:rsidRPr="00E20D0E">
          <w:rPr>
            <w:noProof/>
          </w:rPr>
          <w:tab/>
        </w:r>
        <w:r w:rsidR="00CC4DAB" w:rsidRPr="00E20D0E">
          <w:rPr>
            <w:rStyle w:val="Hyperlink"/>
            <w:noProof/>
          </w:rPr>
          <w:t>Estimates of Other Total Annual Cost Burden to Respondents or Record Keepers</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_Toc427752826 \h </w:instrText>
        </w:r>
        <w:r w:rsidR="00CC4DAB" w:rsidRPr="00894208">
          <w:rPr>
            <w:noProof/>
            <w:webHidden/>
          </w:rPr>
        </w:r>
        <w:r w:rsidR="00CC4DAB" w:rsidRPr="00894208">
          <w:rPr>
            <w:noProof/>
            <w:webHidden/>
          </w:rPr>
          <w:fldChar w:fldCharType="separate"/>
        </w:r>
        <w:r w:rsidR="00B57BE4">
          <w:rPr>
            <w:noProof/>
            <w:webHidden/>
          </w:rPr>
          <w:t>11</w:t>
        </w:r>
        <w:r w:rsidR="00CC4DAB" w:rsidRPr="00894208">
          <w:rPr>
            <w:noProof/>
            <w:webHidden/>
          </w:rPr>
          <w:fldChar w:fldCharType="end"/>
        </w:r>
      </w:hyperlink>
    </w:p>
    <w:p w14:paraId="28485E18" w14:textId="3713A838" w:rsidR="00CC4DAB" w:rsidRPr="00E20D0E" w:rsidRDefault="00635A89">
      <w:pPr>
        <w:pStyle w:val="TOC2"/>
        <w:rPr>
          <w:noProof/>
        </w:rPr>
      </w:pPr>
      <w:hyperlink w:anchor="_Toc427752827" w:history="1">
        <w:r w:rsidR="00CC4DAB" w:rsidRPr="00E20D0E">
          <w:rPr>
            <w:rStyle w:val="Hyperlink"/>
            <w:noProof/>
          </w:rPr>
          <w:t>14.</w:t>
        </w:r>
        <w:r w:rsidR="00CC4DAB" w:rsidRPr="00E20D0E">
          <w:rPr>
            <w:noProof/>
          </w:rPr>
          <w:tab/>
        </w:r>
        <w:r w:rsidR="00CC4DAB" w:rsidRPr="00E20D0E">
          <w:rPr>
            <w:rStyle w:val="Hyperlink"/>
            <w:noProof/>
          </w:rPr>
          <w:t>Annualized Cost to the Government</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_Toc427752827 \h </w:instrText>
        </w:r>
        <w:r w:rsidR="00CC4DAB" w:rsidRPr="00894208">
          <w:rPr>
            <w:noProof/>
            <w:webHidden/>
          </w:rPr>
        </w:r>
        <w:r w:rsidR="00CC4DAB" w:rsidRPr="00894208">
          <w:rPr>
            <w:noProof/>
            <w:webHidden/>
          </w:rPr>
          <w:fldChar w:fldCharType="separate"/>
        </w:r>
        <w:r w:rsidR="00B57BE4">
          <w:rPr>
            <w:noProof/>
            <w:webHidden/>
          </w:rPr>
          <w:t>11</w:t>
        </w:r>
        <w:r w:rsidR="00CC4DAB" w:rsidRPr="00894208">
          <w:rPr>
            <w:noProof/>
            <w:webHidden/>
          </w:rPr>
          <w:fldChar w:fldCharType="end"/>
        </w:r>
      </w:hyperlink>
    </w:p>
    <w:p w14:paraId="7B4E8EE4" w14:textId="0829424A" w:rsidR="00CC4DAB" w:rsidRPr="00E20D0E" w:rsidRDefault="00635A89">
      <w:pPr>
        <w:pStyle w:val="TOC2"/>
        <w:rPr>
          <w:noProof/>
        </w:rPr>
      </w:pPr>
      <w:hyperlink w:anchor="_Toc427752828" w:history="1">
        <w:r w:rsidR="00CC4DAB" w:rsidRPr="00E20D0E">
          <w:rPr>
            <w:rStyle w:val="Hyperlink"/>
            <w:noProof/>
          </w:rPr>
          <w:t>15.</w:t>
        </w:r>
        <w:r w:rsidR="00CC4DAB" w:rsidRPr="00E20D0E">
          <w:rPr>
            <w:noProof/>
          </w:rPr>
          <w:tab/>
        </w:r>
        <w:r w:rsidR="00CC4DAB" w:rsidRPr="00E20D0E">
          <w:rPr>
            <w:rStyle w:val="Hyperlink"/>
            <w:noProof/>
          </w:rPr>
          <w:t>Explanation for Program Changes or Adjustments</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_Toc427752828 \h </w:instrText>
        </w:r>
        <w:r w:rsidR="00CC4DAB" w:rsidRPr="00894208">
          <w:rPr>
            <w:noProof/>
            <w:webHidden/>
          </w:rPr>
        </w:r>
        <w:r w:rsidR="00CC4DAB" w:rsidRPr="00894208">
          <w:rPr>
            <w:noProof/>
            <w:webHidden/>
          </w:rPr>
          <w:fldChar w:fldCharType="separate"/>
        </w:r>
        <w:r w:rsidR="00B57BE4">
          <w:rPr>
            <w:noProof/>
            <w:webHidden/>
          </w:rPr>
          <w:t>12</w:t>
        </w:r>
        <w:r w:rsidR="00CC4DAB" w:rsidRPr="00894208">
          <w:rPr>
            <w:noProof/>
            <w:webHidden/>
          </w:rPr>
          <w:fldChar w:fldCharType="end"/>
        </w:r>
      </w:hyperlink>
    </w:p>
    <w:p w14:paraId="0FCCA84F" w14:textId="07ED4B8F" w:rsidR="00CC4DAB" w:rsidRPr="00E20D0E" w:rsidRDefault="00635A89">
      <w:pPr>
        <w:pStyle w:val="TOC2"/>
        <w:rPr>
          <w:noProof/>
        </w:rPr>
      </w:pPr>
      <w:hyperlink w:anchor="_Toc427752829" w:history="1">
        <w:r w:rsidR="00CC4DAB" w:rsidRPr="00E20D0E">
          <w:rPr>
            <w:rStyle w:val="Hyperlink"/>
            <w:noProof/>
          </w:rPr>
          <w:t>16.</w:t>
        </w:r>
        <w:r w:rsidR="00CC4DAB" w:rsidRPr="00E20D0E">
          <w:rPr>
            <w:noProof/>
          </w:rPr>
          <w:tab/>
        </w:r>
        <w:r w:rsidR="00CC4DAB" w:rsidRPr="00E20D0E">
          <w:rPr>
            <w:rStyle w:val="Hyperlink"/>
            <w:noProof/>
          </w:rPr>
          <w:t>Plans for Tabulation an</w:t>
        </w:r>
        <w:r w:rsidR="00CC4DAB" w:rsidRPr="00442CCB">
          <w:rPr>
            <w:rStyle w:val="Hyperlink"/>
            <w:noProof/>
          </w:rPr>
          <w:t>d Publication and Project Time Schedule</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_Toc427752829 \h </w:instrText>
        </w:r>
        <w:r w:rsidR="00CC4DAB" w:rsidRPr="00894208">
          <w:rPr>
            <w:noProof/>
            <w:webHidden/>
          </w:rPr>
        </w:r>
        <w:r w:rsidR="00CC4DAB" w:rsidRPr="00894208">
          <w:rPr>
            <w:noProof/>
            <w:webHidden/>
          </w:rPr>
          <w:fldChar w:fldCharType="separate"/>
        </w:r>
        <w:r w:rsidR="00B57BE4">
          <w:rPr>
            <w:noProof/>
            <w:webHidden/>
          </w:rPr>
          <w:t>12</w:t>
        </w:r>
        <w:r w:rsidR="00CC4DAB" w:rsidRPr="00894208">
          <w:rPr>
            <w:noProof/>
            <w:webHidden/>
          </w:rPr>
          <w:fldChar w:fldCharType="end"/>
        </w:r>
      </w:hyperlink>
    </w:p>
    <w:p w14:paraId="39618C55" w14:textId="3578576F" w:rsidR="00CC4DAB" w:rsidRPr="00E20D0E" w:rsidRDefault="00635A89">
      <w:pPr>
        <w:pStyle w:val="TOC2"/>
        <w:rPr>
          <w:noProof/>
        </w:rPr>
      </w:pPr>
      <w:hyperlink w:anchor="_Toc427752830" w:history="1">
        <w:r w:rsidR="00CC4DAB" w:rsidRPr="00E20D0E">
          <w:rPr>
            <w:rStyle w:val="Hyperlink"/>
            <w:noProof/>
          </w:rPr>
          <w:t>17.</w:t>
        </w:r>
        <w:r w:rsidR="00CC4DAB" w:rsidRPr="00E20D0E">
          <w:rPr>
            <w:noProof/>
          </w:rPr>
          <w:tab/>
        </w:r>
        <w:r w:rsidR="00CC4DAB" w:rsidRPr="00E20D0E">
          <w:rPr>
            <w:rStyle w:val="Hyperlink"/>
            <w:noProof/>
          </w:rPr>
          <w:t>Reason(s) Display of OMB Expiration Date is Inappropriate</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_Toc427752830 \h </w:instrText>
        </w:r>
        <w:r w:rsidR="00CC4DAB" w:rsidRPr="00894208">
          <w:rPr>
            <w:noProof/>
            <w:webHidden/>
          </w:rPr>
        </w:r>
        <w:r w:rsidR="00CC4DAB" w:rsidRPr="00894208">
          <w:rPr>
            <w:noProof/>
            <w:webHidden/>
          </w:rPr>
          <w:fldChar w:fldCharType="separate"/>
        </w:r>
        <w:r w:rsidR="00B57BE4">
          <w:rPr>
            <w:noProof/>
            <w:webHidden/>
          </w:rPr>
          <w:t>12</w:t>
        </w:r>
        <w:r w:rsidR="00CC4DAB" w:rsidRPr="00894208">
          <w:rPr>
            <w:noProof/>
            <w:webHidden/>
          </w:rPr>
          <w:fldChar w:fldCharType="end"/>
        </w:r>
      </w:hyperlink>
    </w:p>
    <w:p w14:paraId="6E51641B" w14:textId="64BF16C9" w:rsidR="00CC4DAB" w:rsidRPr="00E20D0E" w:rsidRDefault="00635A89">
      <w:pPr>
        <w:pStyle w:val="TOC2"/>
        <w:rPr>
          <w:noProof/>
        </w:rPr>
      </w:pPr>
      <w:hyperlink w:anchor="_Toc427752831" w:history="1">
        <w:r w:rsidR="00CC4DAB" w:rsidRPr="00E20D0E">
          <w:rPr>
            <w:rStyle w:val="Hyperlink"/>
            <w:noProof/>
          </w:rPr>
          <w:t>18.</w:t>
        </w:r>
        <w:r w:rsidR="00CC4DAB" w:rsidRPr="00E20D0E">
          <w:rPr>
            <w:noProof/>
          </w:rPr>
          <w:tab/>
        </w:r>
        <w:r w:rsidR="00CC4DAB" w:rsidRPr="00E20D0E">
          <w:rPr>
            <w:rStyle w:val="Hyperlink"/>
            <w:noProof/>
          </w:rPr>
          <w:t>Exceptions to Certification for Paperwork Reduction Act Submissions</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_Toc427752831 \h </w:instrText>
        </w:r>
        <w:r w:rsidR="00CC4DAB" w:rsidRPr="00894208">
          <w:rPr>
            <w:noProof/>
            <w:webHidden/>
          </w:rPr>
        </w:r>
        <w:r w:rsidR="00CC4DAB" w:rsidRPr="00894208">
          <w:rPr>
            <w:noProof/>
            <w:webHidden/>
          </w:rPr>
          <w:fldChar w:fldCharType="separate"/>
        </w:r>
        <w:r w:rsidR="00B57BE4">
          <w:rPr>
            <w:noProof/>
            <w:webHidden/>
          </w:rPr>
          <w:t>12</w:t>
        </w:r>
        <w:r w:rsidR="00CC4DAB" w:rsidRPr="00894208">
          <w:rPr>
            <w:noProof/>
            <w:webHidden/>
          </w:rPr>
          <w:fldChar w:fldCharType="end"/>
        </w:r>
      </w:hyperlink>
    </w:p>
    <w:p w14:paraId="437A47BC" w14:textId="11DA1894" w:rsidR="00CC4DAB" w:rsidRPr="00E20D0E" w:rsidRDefault="00635A89" w:rsidP="00087FEC">
      <w:pPr>
        <w:pStyle w:val="TOC1"/>
        <w:rPr>
          <w:noProof/>
        </w:rPr>
      </w:pPr>
      <w:hyperlink w:anchor="_Toc427752832" w:history="1">
        <w:r w:rsidR="00CC4DAB" w:rsidRPr="00E20D0E">
          <w:rPr>
            <w:rStyle w:val="Hyperlink"/>
            <w:noProof/>
          </w:rPr>
          <w:t>LIST OF ATTACHMENTS – Section A</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_Toc427752832 \h </w:instrText>
        </w:r>
        <w:r w:rsidR="00CC4DAB" w:rsidRPr="00894208">
          <w:rPr>
            <w:noProof/>
            <w:webHidden/>
          </w:rPr>
        </w:r>
        <w:r w:rsidR="00CC4DAB" w:rsidRPr="00894208">
          <w:rPr>
            <w:noProof/>
            <w:webHidden/>
          </w:rPr>
          <w:fldChar w:fldCharType="separate"/>
        </w:r>
        <w:r w:rsidR="00B57BE4">
          <w:rPr>
            <w:noProof/>
            <w:webHidden/>
          </w:rPr>
          <w:t>13</w:t>
        </w:r>
        <w:r w:rsidR="00CC4DAB" w:rsidRPr="00894208">
          <w:rPr>
            <w:noProof/>
            <w:webHidden/>
          </w:rPr>
          <w:fldChar w:fldCharType="end"/>
        </w:r>
      </w:hyperlink>
    </w:p>
    <w:p w14:paraId="451ECEBD" w14:textId="2948DB62" w:rsidR="00CC4DAB" w:rsidRPr="00E20D0E" w:rsidRDefault="00635A89" w:rsidP="00087FEC">
      <w:pPr>
        <w:pStyle w:val="TOC1"/>
        <w:rPr>
          <w:noProof/>
        </w:rPr>
      </w:pPr>
      <w:hyperlink w:anchor="_Toc427752833" w:history="1">
        <w:r w:rsidR="00CC4DAB" w:rsidRPr="00E20D0E">
          <w:rPr>
            <w:rStyle w:val="Hyperlink"/>
            <w:noProof/>
          </w:rPr>
          <w:t xml:space="preserve">REFERENCE LIST </w:t>
        </w:r>
        <w:r w:rsidR="00CC4DAB" w:rsidRPr="00E20D0E">
          <w:rPr>
            <w:noProof/>
            <w:webHidden/>
          </w:rPr>
          <w:tab/>
        </w:r>
        <w:r w:rsidR="00CC4DAB" w:rsidRPr="00894208">
          <w:rPr>
            <w:noProof/>
            <w:webHidden/>
          </w:rPr>
          <w:fldChar w:fldCharType="begin"/>
        </w:r>
        <w:r w:rsidR="00CC4DAB" w:rsidRPr="00E20D0E">
          <w:rPr>
            <w:noProof/>
            <w:webHidden/>
          </w:rPr>
          <w:instrText xml:space="preserve"> PAGEREF _Toc427752833 \h </w:instrText>
        </w:r>
        <w:r w:rsidR="00CC4DAB" w:rsidRPr="00894208">
          <w:rPr>
            <w:noProof/>
            <w:webHidden/>
          </w:rPr>
        </w:r>
        <w:r w:rsidR="00CC4DAB" w:rsidRPr="00894208">
          <w:rPr>
            <w:noProof/>
            <w:webHidden/>
          </w:rPr>
          <w:fldChar w:fldCharType="separate"/>
        </w:r>
        <w:r w:rsidR="00B57BE4">
          <w:rPr>
            <w:noProof/>
            <w:webHidden/>
          </w:rPr>
          <w:t>13</w:t>
        </w:r>
        <w:r w:rsidR="00CC4DAB" w:rsidRPr="00894208">
          <w:rPr>
            <w:noProof/>
            <w:webHidden/>
          </w:rPr>
          <w:fldChar w:fldCharType="end"/>
        </w:r>
      </w:hyperlink>
    </w:p>
    <w:p w14:paraId="7E0F2413" w14:textId="77777777" w:rsidR="003860A5" w:rsidRPr="00442CCB" w:rsidRDefault="003860A5" w:rsidP="00CA5840">
      <w:pPr>
        <w:pStyle w:val="Heading3"/>
        <w:ind w:left="0"/>
      </w:pPr>
      <w:r w:rsidRPr="00894208">
        <w:fldChar w:fldCharType="end"/>
      </w:r>
    </w:p>
    <w:bookmarkStart w:id="2" w:name="_Toc413847747"/>
    <w:bookmarkStart w:id="3" w:name="_Toc427752812"/>
    <w:p w14:paraId="6AB2ACA3" w14:textId="77777777" w:rsidR="00793ABA" w:rsidRDefault="00487937" w:rsidP="00CA5840">
      <w:pPr>
        <w:pStyle w:val="Heading3"/>
        <w:ind w:left="0"/>
      </w:pPr>
      <w:r w:rsidRPr="00894208">
        <w:rPr>
          <w:rFonts w:eastAsia="Calibri" w:cs="Times New Roman"/>
          <w:b w:val="0"/>
          <w:noProof/>
          <w:sz w:val="22"/>
        </w:rPr>
        <w:lastRenderedPageBreak/>
        <mc:AlternateContent>
          <mc:Choice Requires="wps">
            <w:drawing>
              <wp:inline distT="0" distB="0" distL="0" distR="0" wp14:anchorId="2DCDB37C" wp14:editId="09DC534F">
                <wp:extent cx="6162675" cy="3673503"/>
                <wp:effectExtent l="0" t="0" r="28575" b="222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673503"/>
                        </a:xfrm>
                        <a:prstGeom prst="rect">
                          <a:avLst/>
                        </a:prstGeom>
                        <a:solidFill>
                          <a:srgbClr val="FFFFFF"/>
                        </a:solidFill>
                        <a:ln w="9525">
                          <a:solidFill>
                            <a:srgbClr val="000000"/>
                          </a:solidFill>
                          <a:miter lim="800000"/>
                          <a:headEnd/>
                          <a:tailEnd/>
                        </a:ln>
                      </wps:spPr>
                      <wps:txbx>
                        <w:txbxContent>
                          <w:p w14:paraId="0BB61F31" w14:textId="5284BE15" w:rsidR="000A03C7" w:rsidRPr="00177F79" w:rsidRDefault="000A03C7" w:rsidP="00177F79">
                            <w:pPr>
                              <w:pStyle w:val="NoSpacing"/>
                              <w:numPr>
                                <w:ilvl w:val="0"/>
                                <w:numId w:val="54"/>
                              </w:numPr>
                            </w:pPr>
                            <w:r w:rsidRPr="00222E0A">
                              <w:rPr>
                                <w:rFonts w:asciiTheme="majorHAnsi" w:hAnsiTheme="majorHAnsi"/>
                              </w:rPr>
                              <w:t xml:space="preserve">The purpose of this </w:t>
                            </w:r>
                            <w:r>
                              <w:rPr>
                                <w:rFonts w:asciiTheme="majorHAnsi" w:hAnsiTheme="majorHAnsi"/>
                              </w:rPr>
                              <w:t>information collection</w:t>
                            </w:r>
                            <w:r w:rsidRPr="00222E0A">
                              <w:rPr>
                                <w:rFonts w:asciiTheme="majorHAnsi" w:hAnsiTheme="majorHAnsi"/>
                              </w:rPr>
                              <w:t xml:space="preserve"> </w:t>
                            </w:r>
                            <w:r w:rsidRPr="00A40067">
                              <w:rPr>
                                <w:rFonts w:asciiTheme="majorHAnsi" w:hAnsiTheme="majorHAnsi"/>
                              </w:rPr>
                              <w:t>is to estimate the direct costs</w:t>
                            </w:r>
                            <w:r>
                              <w:rPr>
                                <w:rFonts w:asciiTheme="majorHAnsi" w:hAnsiTheme="majorHAnsi"/>
                              </w:rPr>
                              <w:t xml:space="preserve"> </w:t>
                            </w:r>
                            <w:r w:rsidRPr="00222E0A">
                              <w:rPr>
                                <w:rFonts w:asciiTheme="majorHAnsi" w:hAnsiTheme="majorHAnsi"/>
                              </w:rPr>
                              <w:t xml:space="preserve">to state and county tuberculosis (TB) programs </w:t>
                            </w:r>
                            <w:r>
                              <w:rPr>
                                <w:rFonts w:asciiTheme="majorHAnsi" w:hAnsiTheme="majorHAnsi"/>
                              </w:rPr>
                              <w:t>of</w:t>
                            </w:r>
                            <w:r w:rsidRPr="00222E0A">
                              <w:rPr>
                                <w:rFonts w:asciiTheme="majorHAnsi" w:hAnsiTheme="majorHAnsi"/>
                              </w:rPr>
                              <w:t xml:space="preserve"> investigating and following contacts of an imported extensively drug resistant tuberculosis (XDR-TB) patient who arrived in the United States in April 2015.</w:t>
                            </w:r>
                          </w:p>
                          <w:p w14:paraId="6D9E2C90" w14:textId="77777777" w:rsidR="000A03C7" w:rsidRPr="00894208" w:rsidRDefault="000A03C7" w:rsidP="00343AD1">
                            <w:pPr>
                              <w:pStyle w:val="NoSpacing"/>
                              <w:ind w:left="720"/>
                            </w:pPr>
                          </w:p>
                          <w:p w14:paraId="7A12DCF3" w14:textId="2872B30B" w:rsidR="000A03C7" w:rsidRPr="00894208" w:rsidRDefault="000A03C7" w:rsidP="00016D23">
                            <w:pPr>
                              <w:pStyle w:val="NoSpacing"/>
                              <w:numPr>
                                <w:ilvl w:val="0"/>
                                <w:numId w:val="54"/>
                              </w:numPr>
                            </w:pPr>
                            <w:r w:rsidRPr="00016D23">
                              <w:rPr>
                                <w:rFonts w:asciiTheme="majorHAnsi" w:hAnsiTheme="majorHAnsi"/>
                              </w:rPr>
                              <w:t>The resulting data will inform guidance documents for use by county, state, and federal decision makers, to develop a tool to help programs calculate costs for future contact investigations, and raise awareness about TB within the health system</w:t>
                            </w:r>
                            <w:r>
                              <w:rPr>
                                <w:rFonts w:asciiTheme="majorHAnsi" w:hAnsiTheme="majorHAnsi"/>
                              </w:rPr>
                              <w:t xml:space="preserve"> of the</w:t>
                            </w:r>
                            <w:r w:rsidRPr="00501049">
                              <w:rPr>
                                <w:rFonts w:asciiTheme="majorHAnsi" w:hAnsiTheme="majorHAnsi"/>
                              </w:rPr>
                              <w:t xml:space="preserve"> </w:t>
                            </w:r>
                            <w:r w:rsidRPr="00930A3F">
                              <w:rPr>
                                <w:rFonts w:asciiTheme="majorHAnsi" w:hAnsiTheme="majorHAnsi"/>
                              </w:rPr>
                              <w:t>United States</w:t>
                            </w:r>
                            <w:r w:rsidRPr="00016D23">
                              <w:rPr>
                                <w:rFonts w:asciiTheme="majorHAnsi" w:hAnsiTheme="majorHAnsi"/>
                              </w:rPr>
                              <w:t>.</w:t>
                            </w:r>
                          </w:p>
                          <w:p w14:paraId="0B689CED" w14:textId="77777777" w:rsidR="000A03C7" w:rsidRPr="00347B12" w:rsidRDefault="000A03C7" w:rsidP="00347B12">
                            <w:pPr>
                              <w:pStyle w:val="NoSpacing"/>
                              <w:ind w:left="720"/>
                            </w:pPr>
                          </w:p>
                          <w:p w14:paraId="56661C19" w14:textId="56E7ED98" w:rsidR="000A03C7" w:rsidRPr="00894208" w:rsidRDefault="000A03C7" w:rsidP="00016D23">
                            <w:pPr>
                              <w:pStyle w:val="NoSpacing"/>
                              <w:numPr>
                                <w:ilvl w:val="0"/>
                                <w:numId w:val="54"/>
                              </w:numPr>
                            </w:pPr>
                            <w:r w:rsidRPr="00016D23">
                              <w:rPr>
                                <w:rFonts w:asciiTheme="majorHAnsi" w:hAnsiTheme="majorHAnsi"/>
                              </w:rPr>
                              <w:t xml:space="preserve">Data will be </w:t>
                            </w:r>
                            <w:r w:rsidRPr="0067318E">
                              <w:rPr>
                                <w:rFonts w:asciiTheme="majorHAnsi" w:hAnsiTheme="majorHAnsi"/>
                              </w:rPr>
                              <w:t>collected</w:t>
                            </w:r>
                            <w:r>
                              <w:rPr>
                                <w:rFonts w:asciiTheme="majorHAnsi" w:hAnsiTheme="majorHAnsi"/>
                              </w:rPr>
                              <w:t xml:space="preserve"> using a spreadsheet instrument and semi-structured telephone interviews. Information gathered will include </w:t>
                            </w:r>
                            <w:r w:rsidRPr="00016D23">
                              <w:rPr>
                                <w:rFonts w:asciiTheme="majorHAnsi" w:hAnsiTheme="majorHAnsi"/>
                              </w:rPr>
                              <w:t xml:space="preserve">risk factors for developing active TB disease, resources needed, amounts consumed, </w:t>
                            </w:r>
                            <w:r>
                              <w:rPr>
                                <w:rFonts w:asciiTheme="majorHAnsi" w:hAnsiTheme="majorHAnsi"/>
                              </w:rPr>
                              <w:t xml:space="preserve">and economic </w:t>
                            </w:r>
                            <w:r w:rsidRPr="00016D23">
                              <w:rPr>
                                <w:rFonts w:asciiTheme="majorHAnsi" w:hAnsiTheme="majorHAnsi"/>
                              </w:rPr>
                              <w:t>value</w:t>
                            </w:r>
                            <w:r>
                              <w:rPr>
                                <w:rFonts w:asciiTheme="majorHAnsi" w:hAnsiTheme="majorHAnsi"/>
                              </w:rPr>
                              <w:t>s</w:t>
                            </w:r>
                            <w:r w:rsidRPr="00016D23">
                              <w:rPr>
                                <w:rFonts w:asciiTheme="majorHAnsi" w:hAnsiTheme="majorHAnsi"/>
                              </w:rPr>
                              <w:t xml:space="preserve"> to estimate direct costs to TB programs</w:t>
                            </w:r>
                            <w:r>
                              <w:rPr>
                                <w:rFonts w:asciiTheme="majorHAnsi" w:hAnsiTheme="majorHAnsi"/>
                              </w:rPr>
                              <w:t>.</w:t>
                            </w:r>
                          </w:p>
                          <w:p w14:paraId="0E2725F1" w14:textId="77777777" w:rsidR="000A03C7" w:rsidRPr="00016D23" w:rsidRDefault="000A03C7" w:rsidP="00016D23">
                            <w:pPr>
                              <w:pStyle w:val="NoSpacing"/>
                            </w:pPr>
                          </w:p>
                          <w:p w14:paraId="011FD961" w14:textId="27129116" w:rsidR="000A03C7" w:rsidRPr="00343AD1" w:rsidRDefault="000A03C7" w:rsidP="00343AD1">
                            <w:pPr>
                              <w:pStyle w:val="NoSpacing"/>
                              <w:numPr>
                                <w:ilvl w:val="0"/>
                                <w:numId w:val="54"/>
                              </w:numPr>
                            </w:pPr>
                            <w:r>
                              <w:rPr>
                                <w:rFonts w:asciiTheme="majorHAnsi" w:hAnsiTheme="majorHAnsi"/>
                              </w:rPr>
                              <w:t xml:space="preserve">Respondents will consist of officials </w:t>
                            </w:r>
                            <w:r w:rsidRPr="00D11E10">
                              <w:rPr>
                                <w:rFonts w:asciiTheme="majorHAnsi" w:hAnsiTheme="majorHAnsi"/>
                              </w:rPr>
                              <w:t xml:space="preserve">who were involved in </w:t>
                            </w:r>
                            <w:r>
                              <w:rPr>
                                <w:rFonts w:asciiTheme="majorHAnsi" w:hAnsiTheme="majorHAnsi"/>
                              </w:rPr>
                              <w:t xml:space="preserve">the </w:t>
                            </w:r>
                            <w:r w:rsidRPr="00D11E10">
                              <w:rPr>
                                <w:rFonts w:asciiTheme="majorHAnsi" w:hAnsiTheme="majorHAnsi"/>
                              </w:rPr>
                              <w:t>contact investigation</w:t>
                            </w:r>
                            <w:r>
                              <w:rPr>
                                <w:rFonts w:asciiTheme="majorHAnsi" w:hAnsiTheme="majorHAnsi"/>
                              </w:rPr>
                              <w:t xml:space="preserve"> described above. Officials are expected to hold the roles of program manager and accountant.</w:t>
                            </w:r>
                          </w:p>
                          <w:p w14:paraId="5883EB23" w14:textId="77777777" w:rsidR="000A03C7" w:rsidRPr="00894208" w:rsidRDefault="000A03C7" w:rsidP="00177F79">
                            <w:pPr>
                              <w:pStyle w:val="NoSpacing"/>
                            </w:pPr>
                          </w:p>
                          <w:p w14:paraId="29B6E586" w14:textId="29615B79" w:rsidR="000A03C7" w:rsidRPr="0067318E" w:rsidRDefault="000A03C7" w:rsidP="00344313">
                            <w:pPr>
                              <w:pStyle w:val="NoSpacing"/>
                              <w:numPr>
                                <w:ilvl w:val="0"/>
                                <w:numId w:val="54"/>
                              </w:numPr>
                            </w:pPr>
                            <w:r>
                              <w:rPr>
                                <w:rFonts w:asciiTheme="majorHAnsi" w:hAnsiTheme="majorHAnsi"/>
                              </w:rPr>
                              <w:t>We will use standard methods for cost analysis including</w:t>
                            </w:r>
                            <w:r w:rsidRPr="00347B12">
                              <w:rPr>
                                <w:rFonts w:asciiTheme="majorHAnsi" w:hAnsiTheme="majorHAnsi"/>
                              </w:rPr>
                              <w:t xml:space="preserve"> identifi</w:t>
                            </w:r>
                            <w:r>
                              <w:rPr>
                                <w:rFonts w:asciiTheme="majorHAnsi" w:hAnsiTheme="majorHAnsi"/>
                              </w:rPr>
                              <w:t>cation of resource components</w:t>
                            </w:r>
                            <w:r w:rsidRPr="00347B12">
                              <w:rPr>
                                <w:rFonts w:asciiTheme="majorHAnsi" w:hAnsiTheme="majorHAnsi"/>
                              </w:rPr>
                              <w:t xml:space="preserve">, </w:t>
                            </w:r>
                            <w:r>
                              <w:rPr>
                                <w:rFonts w:asciiTheme="majorHAnsi" w:hAnsiTheme="majorHAnsi"/>
                              </w:rPr>
                              <w:t xml:space="preserve">quantification of </w:t>
                            </w:r>
                            <w:r w:rsidRPr="00347B12">
                              <w:rPr>
                                <w:rFonts w:asciiTheme="majorHAnsi" w:hAnsiTheme="majorHAnsi"/>
                              </w:rPr>
                              <w:t xml:space="preserve">amounts </w:t>
                            </w:r>
                            <w:r>
                              <w:rPr>
                                <w:rFonts w:asciiTheme="majorHAnsi" w:hAnsiTheme="majorHAnsi"/>
                              </w:rPr>
                              <w:t xml:space="preserve">or each resource </w:t>
                            </w:r>
                            <w:r w:rsidRPr="00347B12">
                              <w:rPr>
                                <w:rFonts w:asciiTheme="majorHAnsi" w:hAnsiTheme="majorHAnsi"/>
                              </w:rPr>
                              <w:t>consumed</w:t>
                            </w:r>
                            <w:r>
                              <w:rPr>
                                <w:rFonts w:asciiTheme="majorHAnsi" w:hAnsiTheme="majorHAnsi"/>
                              </w:rPr>
                              <w:t xml:space="preserve">, </w:t>
                            </w:r>
                            <w:r w:rsidRPr="00347B12">
                              <w:rPr>
                                <w:rFonts w:asciiTheme="majorHAnsi" w:hAnsiTheme="majorHAnsi"/>
                              </w:rPr>
                              <w:t xml:space="preserve">and </w:t>
                            </w:r>
                            <w:r>
                              <w:rPr>
                                <w:rFonts w:asciiTheme="majorHAnsi" w:hAnsiTheme="majorHAnsi"/>
                              </w:rPr>
                              <w:t xml:space="preserve">valuation of </w:t>
                            </w:r>
                            <w:r w:rsidRPr="00347B12">
                              <w:rPr>
                                <w:rFonts w:asciiTheme="majorHAnsi" w:hAnsiTheme="majorHAnsi"/>
                              </w:rPr>
                              <w:t>each component</w:t>
                            </w:r>
                            <w:r>
                              <w:rPr>
                                <w:rFonts w:asciiTheme="majorHAnsi" w:hAnsiTheme="majorHAnsi"/>
                              </w:rPr>
                              <w:t xml:space="preserve"> to calculate the total cost to the government and society</w:t>
                            </w:r>
                            <w:r w:rsidRPr="00347B12">
                              <w:rPr>
                                <w:rFonts w:asciiTheme="majorHAnsi" w:hAnsiTheme="majorHAnsi"/>
                              </w:rPr>
                              <w:t xml:space="preserve">.  </w:t>
                            </w:r>
                          </w:p>
                        </w:txbxContent>
                      </wps:txbx>
                      <wps:bodyPr rot="0" vert="horz" wrap="square" lIns="91440" tIns="45720" rIns="91440" bIns="45720" anchor="t" anchorCtr="0">
                        <a:noAutofit/>
                      </wps:bodyPr>
                    </wps:wsp>
                  </a:graphicData>
                </a:graphic>
              </wp:inline>
            </w:drawing>
          </mc:Choice>
          <mc:Fallback>
            <w:pict>
              <v:shapetype w14:anchorId="2DCDB37C" id="_x0000_t202" coordsize="21600,21600" o:spt="202" path="m,l,21600r21600,l21600,xe">
                <v:stroke joinstyle="miter"/>
                <v:path gradientshapeok="t" o:connecttype="rect"/>
              </v:shapetype>
              <v:shape id="Text Box 2" o:spid="_x0000_s1026" type="#_x0000_t202" style="width:485.25pt;height:2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">
                <v:textbox>
                  <w:txbxContent>
                    <w:p w14:paraId="0BB61F31" w14:textId="5284BE15" w:rsidR="000A03C7" w:rsidRPr="00177F79" w:rsidRDefault="000A03C7" w:rsidP="00177F79">
                      <w:pPr>
                        <w:pStyle w:val="NoSpacing"/>
                        <w:numPr>
                          <w:ilvl w:val="0"/>
                          <w:numId w:val="54"/>
                        </w:numPr>
                      </w:pPr>
                      <w:r w:rsidRPr="00222E0A">
                        <w:rPr>
                          <w:rFonts w:asciiTheme="majorHAnsi" w:hAnsiTheme="majorHAnsi"/>
                        </w:rPr>
                        <w:t xml:space="preserve">The purpose of this </w:t>
                      </w:r>
                      <w:r>
                        <w:rPr>
                          <w:rFonts w:asciiTheme="majorHAnsi" w:hAnsiTheme="majorHAnsi"/>
                        </w:rPr>
                        <w:t>information collection</w:t>
                      </w:r>
                      <w:r w:rsidRPr="00222E0A">
                        <w:rPr>
                          <w:rFonts w:asciiTheme="majorHAnsi" w:hAnsiTheme="majorHAnsi"/>
                        </w:rPr>
                        <w:t xml:space="preserve"> </w:t>
                      </w:r>
                      <w:r w:rsidRPr="00A40067">
                        <w:rPr>
                          <w:rFonts w:asciiTheme="majorHAnsi" w:hAnsiTheme="majorHAnsi"/>
                        </w:rPr>
                        <w:t>is to estimate the direct costs</w:t>
                      </w:r>
                      <w:r>
                        <w:rPr>
                          <w:rFonts w:asciiTheme="majorHAnsi" w:hAnsiTheme="majorHAnsi"/>
                        </w:rPr>
                        <w:t xml:space="preserve"> </w:t>
                      </w:r>
                      <w:r w:rsidRPr="00222E0A">
                        <w:rPr>
                          <w:rFonts w:asciiTheme="majorHAnsi" w:hAnsiTheme="majorHAnsi"/>
                        </w:rPr>
                        <w:t xml:space="preserve">to state and county tuberculosis (TB) programs </w:t>
                      </w:r>
                      <w:r>
                        <w:rPr>
                          <w:rFonts w:asciiTheme="majorHAnsi" w:hAnsiTheme="majorHAnsi"/>
                        </w:rPr>
                        <w:t>of</w:t>
                      </w:r>
                      <w:r w:rsidRPr="00222E0A">
                        <w:rPr>
                          <w:rFonts w:asciiTheme="majorHAnsi" w:hAnsiTheme="majorHAnsi"/>
                        </w:rPr>
                        <w:t xml:space="preserve"> investigating and following contacts of an imported extensively drug resistant tuberculosis (XDR-TB) patient who arrived in the United States in April 2015.</w:t>
                      </w:r>
                    </w:p>
                    <w:p w14:paraId="6D9E2C90" w14:textId="77777777" w:rsidR="000A03C7" w:rsidRPr="00894208" w:rsidRDefault="000A03C7" w:rsidP="00343AD1">
                      <w:pPr>
                        <w:pStyle w:val="NoSpacing"/>
                        <w:ind w:left="720"/>
                      </w:pPr>
                    </w:p>
                    <w:p w14:paraId="7A12DCF3" w14:textId="2872B30B" w:rsidR="000A03C7" w:rsidRPr="00894208" w:rsidRDefault="000A03C7" w:rsidP="00016D23">
                      <w:pPr>
                        <w:pStyle w:val="NoSpacing"/>
                        <w:numPr>
                          <w:ilvl w:val="0"/>
                          <w:numId w:val="54"/>
                        </w:numPr>
                      </w:pPr>
                      <w:r w:rsidRPr="00016D23">
                        <w:rPr>
                          <w:rFonts w:asciiTheme="majorHAnsi" w:hAnsiTheme="majorHAnsi"/>
                        </w:rPr>
                        <w:t>The resulting data will inform guidance documents for use by county, state, and federal decision makers, to develop a tool to help programs calculate costs for future contact investigations, and raise awareness about TB within the health system</w:t>
                      </w:r>
                      <w:r>
                        <w:rPr>
                          <w:rFonts w:asciiTheme="majorHAnsi" w:hAnsiTheme="majorHAnsi"/>
                        </w:rPr>
                        <w:t xml:space="preserve"> of the</w:t>
                      </w:r>
                      <w:r w:rsidRPr="00501049">
                        <w:rPr>
                          <w:rFonts w:asciiTheme="majorHAnsi" w:hAnsiTheme="majorHAnsi"/>
                        </w:rPr>
                        <w:t xml:space="preserve"> </w:t>
                      </w:r>
                      <w:r w:rsidRPr="00930A3F">
                        <w:rPr>
                          <w:rFonts w:asciiTheme="majorHAnsi" w:hAnsiTheme="majorHAnsi"/>
                        </w:rPr>
                        <w:t>United States</w:t>
                      </w:r>
                      <w:r w:rsidRPr="00016D23">
                        <w:rPr>
                          <w:rFonts w:asciiTheme="majorHAnsi" w:hAnsiTheme="majorHAnsi"/>
                        </w:rPr>
                        <w:t>.</w:t>
                      </w:r>
                    </w:p>
                    <w:p w14:paraId="0B689CED" w14:textId="77777777" w:rsidR="000A03C7" w:rsidRPr="00347B12" w:rsidRDefault="000A03C7" w:rsidP="00347B12">
                      <w:pPr>
                        <w:pStyle w:val="NoSpacing"/>
                        <w:ind w:left="720"/>
                      </w:pPr>
                    </w:p>
                    <w:p w14:paraId="56661C19" w14:textId="56E7ED98" w:rsidR="000A03C7" w:rsidRPr="00894208" w:rsidRDefault="000A03C7" w:rsidP="00016D23">
                      <w:pPr>
                        <w:pStyle w:val="NoSpacing"/>
                        <w:numPr>
                          <w:ilvl w:val="0"/>
                          <w:numId w:val="54"/>
                        </w:numPr>
                      </w:pPr>
                      <w:r w:rsidRPr="00016D23">
                        <w:rPr>
                          <w:rFonts w:asciiTheme="majorHAnsi" w:hAnsiTheme="majorHAnsi"/>
                        </w:rPr>
                        <w:t xml:space="preserve">Data will be </w:t>
                      </w:r>
                      <w:r w:rsidRPr="0067318E">
                        <w:rPr>
                          <w:rFonts w:asciiTheme="majorHAnsi" w:hAnsiTheme="majorHAnsi"/>
                        </w:rPr>
                        <w:t>collected</w:t>
                      </w:r>
                      <w:r>
                        <w:rPr>
                          <w:rFonts w:asciiTheme="majorHAnsi" w:hAnsiTheme="majorHAnsi"/>
                        </w:rPr>
                        <w:t xml:space="preserve"> using a spreadsheet instrument and semi-structured telephone interviews. Information gathered will include </w:t>
                      </w:r>
                      <w:r w:rsidRPr="00016D23">
                        <w:rPr>
                          <w:rFonts w:asciiTheme="majorHAnsi" w:hAnsiTheme="majorHAnsi"/>
                        </w:rPr>
                        <w:t xml:space="preserve">risk factors for developing active TB disease, resources needed, amounts consumed, </w:t>
                      </w:r>
                      <w:r>
                        <w:rPr>
                          <w:rFonts w:asciiTheme="majorHAnsi" w:hAnsiTheme="majorHAnsi"/>
                        </w:rPr>
                        <w:t xml:space="preserve">and economic </w:t>
                      </w:r>
                      <w:r w:rsidRPr="00016D23">
                        <w:rPr>
                          <w:rFonts w:asciiTheme="majorHAnsi" w:hAnsiTheme="majorHAnsi"/>
                        </w:rPr>
                        <w:t>value</w:t>
                      </w:r>
                      <w:r>
                        <w:rPr>
                          <w:rFonts w:asciiTheme="majorHAnsi" w:hAnsiTheme="majorHAnsi"/>
                        </w:rPr>
                        <w:t>s</w:t>
                      </w:r>
                      <w:r w:rsidRPr="00016D23">
                        <w:rPr>
                          <w:rFonts w:asciiTheme="majorHAnsi" w:hAnsiTheme="majorHAnsi"/>
                        </w:rPr>
                        <w:t xml:space="preserve"> to estimate direct costs to TB programs</w:t>
                      </w:r>
                      <w:r>
                        <w:rPr>
                          <w:rFonts w:asciiTheme="majorHAnsi" w:hAnsiTheme="majorHAnsi"/>
                        </w:rPr>
                        <w:t>.</w:t>
                      </w:r>
                    </w:p>
                    <w:p w14:paraId="0E2725F1" w14:textId="77777777" w:rsidR="000A03C7" w:rsidRPr="00016D23" w:rsidRDefault="000A03C7" w:rsidP="00016D23">
                      <w:pPr>
                        <w:pStyle w:val="NoSpacing"/>
                      </w:pPr>
                    </w:p>
                    <w:p w14:paraId="011FD961" w14:textId="27129116" w:rsidR="000A03C7" w:rsidRPr="00343AD1" w:rsidRDefault="000A03C7" w:rsidP="00343AD1">
                      <w:pPr>
                        <w:pStyle w:val="NoSpacing"/>
                        <w:numPr>
                          <w:ilvl w:val="0"/>
                          <w:numId w:val="54"/>
                        </w:numPr>
                      </w:pPr>
                      <w:r>
                        <w:rPr>
                          <w:rFonts w:asciiTheme="majorHAnsi" w:hAnsiTheme="majorHAnsi"/>
                        </w:rPr>
                        <w:t xml:space="preserve">Respondents will consist of officials </w:t>
                      </w:r>
                      <w:r w:rsidRPr="00D11E10">
                        <w:rPr>
                          <w:rFonts w:asciiTheme="majorHAnsi" w:hAnsiTheme="majorHAnsi"/>
                        </w:rPr>
                        <w:t xml:space="preserve">who were involved in </w:t>
                      </w:r>
                      <w:r>
                        <w:rPr>
                          <w:rFonts w:asciiTheme="majorHAnsi" w:hAnsiTheme="majorHAnsi"/>
                        </w:rPr>
                        <w:t xml:space="preserve">the </w:t>
                      </w:r>
                      <w:r w:rsidRPr="00D11E10">
                        <w:rPr>
                          <w:rFonts w:asciiTheme="majorHAnsi" w:hAnsiTheme="majorHAnsi"/>
                        </w:rPr>
                        <w:t>contact investigation</w:t>
                      </w:r>
                      <w:r>
                        <w:rPr>
                          <w:rFonts w:asciiTheme="majorHAnsi" w:hAnsiTheme="majorHAnsi"/>
                        </w:rPr>
                        <w:t xml:space="preserve"> described above. Officials are expected to hold the roles of program manager and accountant.</w:t>
                      </w:r>
                    </w:p>
                    <w:p w14:paraId="5883EB23" w14:textId="77777777" w:rsidR="000A03C7" w:rsidRPr="00894208" w:rsidRDefault="000A03C7" w:rsidP="00177F79">
                      <w:pPr>
                        <w:pStyle w:val="NoSpacing"/>
                      </w:pPr>
                    </w:p>
                    <w:p w14:paraId="29B6E586" w14:textId="29615B79" w:rsidR="000A03C7" w:rsidRPr="0067318E" w:rsidRDefault="000A03C7" w:rsidP="00344313">
                      <w:pPr>
                        <w:pStyle w:val="NoSpacing"/>
                        <w:numPr>
                          <w:ilvl w:val="0"/>
                          <w:numId w:val="54"/>
                        </w:numPr>
                      </w:pPr>
                      <w:r>
                        <w:rPr>
                          <w:rFonts w:asciiTheme="majorHAnsi" w:hAnsiTheme="majorHAnsi"/>
                        </w:rPr>
                        <w:t>We will use standard methods for cost analysis including</w:t>
                      </w:r>
                      <w:r w:rsidRPr="00347B12">
                        <w:rPr>
                          <w:rFonts w:asciiTheme="majorHAnsi" w:hAnsiTheme="majorHAnsi"/>
                        </w:rPr>
                        <w:t xml:space="preserve"> identifi</w:t>
                      </w:r>
                      <w:r>
                        <w:rPr>
                          <w:rFonts w:asciiTheme="majorHAnsi" w:hAnsiTheme="majorHAnsi"/>
                        </w:rPr>
                        <w:t>cation of resource components</w:t>
                      </w:r>
                      <w:r w:rsidRPr="00347B12">
                        <w:rPr>
                          <w:rFonts w:asciiTheme="majorHAnsi" w:hAnsiTheme="majorHAnsi"/>
                        </w:rPr>
                        <w:t xml:space="preserve">, </w:t>
                      </w:r>
                      <w:r>
                        <w:rPr>
                          <w:rFonts w:asciiTheme="majorHAnsi" w:hAnsiTheme="majorHAnsi"/>
                        </w:rPr>
                        <w:t xml:space="preserve">quantification of </w:t>
                      </w:r>
                      <w:r w:rsidRPr="00347B12">
                        <w:rPr>
                          <w:rFonts w:asciiTheme="majorHAnsi" w:hAnsiTheme="majorHAnsi"/>
                        </w:rPr>
                        <w:t xml:space="preserve">amounts </w:t>
                      </w:r>
                      <w:r>
                        <w:rPr>
                          <w:rFonts w:asciiTheme="majorHAnsi" w:hAnsiTheme="majorHAnsi"/>
                        </w:rPr>
                        <w:t xml:space="preserve">or each resource </w:t>
                      </w:r>
                      <w:r w:rsidRPr="00347B12">
                        <w:rPr>
                          <w:rFonts w:asciiTheme="majorHAnsi" w:hAnsiTheme="majorHAnsi"/>
                        </w:rPr>
                        <w:t>consumed</w:t>
                      </w:r>
                      <w:r>
                        <w:rPr>
                          <w:rFonts w:asciiTheme="majorHAnsi" w:hAnsiTheme="majorHAnsi"/>
                        </w:rPr>
                        <w:t xml:space="preserve">, </w:t>
                      </w:r>
                      <w:r w:rsidRPr="00347B12">
                        <w:rPr>
                          <w:rFonts w:asciiTheme="majorHAnsi" w:hAnsiTheme="majorHAnsi"/>
                        </w:rPr>
                        <w:t xml:space="preserve">and </w:t>
                      </w:r>
                      <w:r>
                        <w:rPr>
                          <w:rFonts w:asciiTheme="majorHAnsi" w:hAnsiTheme="majorHAnsi"/>
                        </w:rPr>
                        <w:t xml:space="preserve">valuation of </w:t>
                      </w:r>
                      <w:r w:rsidRPr="00347B12">
                        <w:rPr>
                          <w:rFonts w:asciiTheme="majorHAnsi" w:hAnsiTheme="majorHAnsi"/>
                        </w:rPr>
                        <w:t>each component</w:t>
                      </w:r>
                      <w:r>
                        <w:rPr>
                          <w:rFonts w:asciiTheme="majorHAnsi" w:hAnsiTheme="majorHAnsi"/>
                        </w:rPr>
                        <w:t xml:space="preserve"> to calculate the total cost to the government and society</w:t>
                      </w:r>
                      <w:r w:rsidRPr="00347B12">
                        <w:rPr>
                          <w:rFonts w:asciiTheme="majorHAnsi" w:hAnsiTheme="majorHAnsi"/>
                        </w:rPr>
                        <w:t xml:space="preserve">.  </w:t>
                      </w:r>
                    </w:p>
                  </w:txbxContent>
                </v:textbox>
                <w10:anchorlock/>
              </v:shape>
            </w:pict>
          </mc:Fallback>
        </mc:AlternateContent>
      </w:r>
      <w:bookmarkStart w:id="4" w:name="_Toc427752813"/>
      <w:bookmarkEnd w:id="2"/>
      <w:bookmarkEnd w:id="3"/>
    </w:p>
    <w:p w14:paraId="26D0745B" w14:textId="77777777" w:rsidR="00793ABA" w:rsidRDefault="00793ABA" w:rsidP="00CA5840">
      <w:pPr>
        <w:pStyle w:val="Heading3"/>
        <w:ind w:left="0"/>
      </w:pPr>
    </w:p>
    <w:p w14:paraId="7EC4A446" w14:textId="6395CC1E" w:rsidR="00CD1EA8" w:rsidRPr="00E20D0E" w:rsidRDefault="00CD1EA8" w:rsidP="00CA5840">
      <w:pPr>
        <w:pStyle w:val="Heading3"/>
        <w:ind w:left="0"/>
      </w:pPr>
      <w:r w:rsidRPr="00E20D0E">
        <w:t>Section A</w:t>
      </w:r>
      <w:r w:rsidR="00B12F51" w:rsidRPr="00E20D0E">
        <w:t xml:space="preserve"> – Justification</w:t>
      </w:r>
      <w:bookmarkEnd w:id="4"/>
    </w:p>
    <w:p w14:paraId="58DEFF59" w14:textId="77777777" w:rsidR="00B12F51" w:rsidRPr="00E20D0E" w:rsidRDefault="00B12F51" w:rsidP="007D6163"/>
    <w:p w14:paraId="7DF6E526" w14:textId="77777777" w:rsidR="00CD1EA8" w:rsidRPr="00E20D0E" w:rsidRDefault="00B12F51" w:rsidP="00692DEB">
      <w:pPr>
        <w:pStyle w:val="Heading4"/>
      </w:pPr>
      <w:bookmarkStart w:id="5" w:name="_Toc427752814"/>
      <w:r w:rsidRPr="00E20D0E">
        <w:t>Circumstances Making the Collection of Information Necessary</w:t>
      </w:r>
      <w:bookmarkEnd w:id="5"/>
    </w:p>
    <w:p w14:paraId="4A98DDFD" w14:textId="77777777" w:rsidR="00856971" w:rsidRPr="00E20D0E" w:rsidRDefault="00856971" w:rsidP="00856971">
      <w:pPr>
        <w:pStyle w:val="Heading5"/>
        <w:spacing w:after="120"/>
        <w:ind w:left="0"/>
      </w:pPr>
      <w:r w:rsidRPr="00E20D0E">
        <w:t>Background</w:t>
      </w:r>
    </w:p>
    <w:p w14:paraId="5B43E15D" w14:textId="10DD429B" w:rsidR="00343AD1" w:rsidRDefault="00856971" w:rsidP="00793ABA">
      <w:pPr>
        <w:pStyle w:val="NoSpacing"/>
        <w:rPr>
          <w:rFonts w:asciiTheme="majorHAnsi" w:hAnsiTheme="majorHAnsi"/>
        </w:rPr>
      </w:pPr>
      <w:r w:rsidRPr="00793ABA">
        <w:rPr>
          <w:rFonts w:asciiTheme="majorHAnsi" w:hAnsiTheme="majorHAnsi"/>
        </w:rPr>
        <w:t>This information collection is being conducted using the Generic Information Collection mechanism of the OSTLTS OMB Clearance Center (O2C2) – OMB No. 0920-0879. The respondent universe for this information collection aligns with that of the O2C2</w:t>
      </w:r>
      <w:r w:rsidR="001F0AA8">
        <w:rPr>
          <w:rFonts w:asciiTheme="majorHAnsi" w:hAnsiTheme="majorHAnsi"/>
        </w:rPr>
        <w:t>. D</w:t>
      </w:r>
      <w:r w:rsidRPr="00793ABA">
        <w:rPr>
          <w:rFonts w:asciiTheme="majorHAnsi" w:hAnsiTheme="majorHAnsi"/>
        </w:rPr>
        <w:t>ata will be collected from</w:t>
      </w:r>
      <w:r w:rsidR="00560270">
        <w:rPr>
          <w:rFonts w:asciiTheme="majorHAnsi" w:hAnsiTheme="majorHAnsi"/>
        </w:rPr>
        <w:t xml:space="preserve"> </w:t>
      </w:r>
      <w:r w:rsidR="00226B4F">
        <w:rPr>
          <w:rFonts w:asciiTheme="majorHAnsi" w:hAnsiTheme="majorHAnsi"/>
        </w:rPr>
        <w:t xml:space="preserve">up to </w:t>
      </w:r>
      <w:r w:rsidR="00560270">
        <w:rPr>
          <w:rFonts w:asciiTheme="majorHAnsi" w:hAnsiTheme="majorHAnsi"/>
        </w:rPr>
        <w:t>45 respondent</w:t>
      </w:r>
      <w:r w:rsidR="004737C9">
        <w:rPr>
          <w:rFonts w:asciiTheme="majorHAnsi" w:hAnsiTheme="majorHAnsi"/>
        </w:rPr>
        <w:t>s</w:t>
      </w:r>
      <w:r w:rsidR="00560270">
        <w:rPr>
          <w:rFonts w:asciiTheme="majorHAnsi" w:hAnsiTheme="majorHAnsi"/>
        </w:rPr>
        <w:t xml:space="preserve"> includ</w:t>
      </w:r>
      <w:r w:rsidR="004737C9">
        <w:rPr>
          <w:rFonts w:asciiTheme="majorHAnsi" w:hAnsiTheme="majorHAnsi"/>
        </w:rPr>
        <w:t>ing</w:t>
      </w:r>
      <w:r w:rsidR="00560270">
        <w:rPr>
          <w:rFonts w:asciiTheme="majorHAnsi" w:hAnsiTheme="majorHAnsi"/>
        </w:rPr>
        <w:t xml:space="preserve"> 15 TB Controllers and</w:t>
      </w:r>
      <w:r w:rsidR="00226B4F">
        <w:rPr>
          <w:rFonts w:asciiTheme="majorHAnsi" w:hAnsiTheme="majorHAnsi"/>
        </w:rPr>
        <w:t xml:space="preserve"> up to </w:t>
      </w:r>
      <w:r w:rsidR="00B971EC">
        <w:rPr>
          <w:rFonts w:asciiTheme="majorHAnsi" w:hAnsiTheme="majorHAnsi"/>
        </w:rPr>
        <w:t>30</w:t>
      </w:r>
      <w:r w:rsidR="00B971EC" w:rsidRPr="00793ABA">
        <w:rPr>
          <w:rFonts w:asciiTheme="majorHAnsi" w:hAnsiTheme="majorHAnsi"/>
        </w:rPr>
        <w:t xml:space="preserve"> </w:t>
      </w:r>
      <w:r w:rsidR="00560270">
        <w:rPr>
          <w:rFonts w:asciiTheme="majorHAnsi" w:hAnsiTheme="majorHAnsi"/>
        </w:rPr>
        <w:t>other TB Officials</w:t>
      </w:r>
      <w:r w:rsidR="009515EC" w:rsidRPr="00793ABA">
        <w:rPr>
          <w:rFonts w:asciiTheme="majorHAnsi" w:hAnsiTheme="majorHAnsi"/>
        </w:rPr>
        <w:t xml:space="preserve"> </w:t>
      </w:r>
      <w:r w:rsidR="007E26BD" w:rsidRPr="00793ABA">
        <w:rPr>
          <w:rFonts w:asciiTheme="majorHAnsi" w:hAnsiTheme="majorHAnsi"/>
        </w:rPr>
        <w:t xml:space="preserve">acting in their official capacities </w:t>
      </w:r>
      <w:r w:rsidR="00FD2CF3" w:rsidRPr="00793ABA">
        <w:rPr>
          <w:rFonts w:asciiTheme="majorHAnsi" w:hAnsiTheme="majorHAnsi"/>
        </w:rPr>
        <w:t>within</w:t>
      </w:r>
      <w:r w:rsidR="00791AA5" w:rsidRPr="00793ABA">
        <w:rPr>
          <w:rFonts w:asciiTheme="majorHAnsi" w:hAnsiTheme="majorHAnsi"/>
        </w:rPr>
        <w:t xml:space="preserve"> 14</w:t>
      </w:r>
      <w:r w:rsidR="00975A16" w:rsidRPr="00793ABA">
        <w:rPr>
          <w:rFonts w:asciiTheme="majorHAnsi" w:hAnsiTheme="majorHAnsi"/>
        </w:rPr>
        <w:t xml:space="preserve"> state Departments of Health</w:t>
      </w:r>
      <w:r w:rsidR="00317DAA" w:rsidRPr="00793ABA">
        <w:rPr>
          <w:rFonts w:asciiTheme="majorHAnsi" w:hAnsiTheme="majorHAnsi"/>
        </w:rPr>
        <w:t xml:space="preserve"> </w:t>
      </w:r>
      <w:r w:rsidR="001867ED" w:rsidRPr="00793ABA">
        <w:rPr>
          <w:rFonts w:asciiTheme="majorHAnsi" w:hAnsiTheme="majorHAnsi"/>
        </w:rPr>
        <w:t xml:space="preserve">and </w:t>
      </w:r>
      <w:r w:rsidR="00343AD1">
        <w:rPr>
          <w:rFonts w:asciiTheme="majorHAnsi" w:hAnsiTheme="majorHAnsi"/>
        </w:rPr>
        <w:t>1</w:t>
      </w:r>
      <w:r w:rsidR="00AB1E98" w:rsidRPr="00793ABA">
        <w:rPr>
          <w:rFonts w:asciiTheme="majorHAnsi" w:hAnsiTheme="majorHAnsi"/>
        </w:rPr>
        <w:t xml:space="preserve"> </w:t>
      </w:r>
      <w:r w:rsidR="00343AD1">
        <w:rPr>
          <w:rFonts w:asciiTheme="majorHAnsi" w:hAnsiTheme="majorHAnsi"/>
        </w:rPr>
        <w:t>county health department (</w:t>
      </w:r>
      <w:r w:rsidR="00AB1E98" w:rsidRPr="00793ABA">
        <w:rPr>
          <w:rFonts w:asciiTheme="majorHAnsi" w:hAnsiTheme="majorHAnsi"/>
        </w:rPr>
        <w:t>McHenry County</w:t>
      </w:r>
      <w:r w:rsidR="00AF1D5C" w:rsidRPr="00793ABA">
        <w:rPr>
          <w:rFonts w:asciiTheme="majorHAnsi" w:hAnsiTheme="majorHAnsi"/>
        </w:rPr>
        <w:t>,</w:t>
      </w:r>
      <w:r w:rsidR="00AB1E98" w:rsidRPr="00793ABA">
        <w:rPr>
          <w:rFonts w:asciiTheme="majorHAnsi" w:hAnsiTheme="majorHAnsi"/>
        </w:rPr>
        <w:t xml:space="preserve"> IL health department</w:t>
      </w:r>
      <w:r w:rsidR="00343AD1">
        <w:rPr>
          <w:rFonts w:asciiTheme="majorHAnsi" w:hAnsiTheme="majorHAnsi"/>
        </w:rPr>
        <w:t xml:space="preserve">; see </w:t>
      </w:r>
      <w:r w:rsidR="000220FD" w:rsidRPr="00793ABA">
        <w:rPr>
          <w:rFonts w:asciiTheme="majorHAnsi" w:hAnsiTheme="majorHAnsi"/>
          <w:b/>
        </w:rPr>
        <w:t>Attachment_A</w:t>
      </w:r>
      <w:r w:rsidR="001867ED" w:rsidRPr="00793ABA">
        <w:rPr>
          <w:rFonts w:asciiTheme="majorHAnsi" w:hAnsiTheme="majorHAnsi"/>
          <w:b/>
        </w:rPr>
        <w:t>_</w:t>
      </w:r>
      <w:r w:rsidR="009414B9">
        <w:rPr>
          <w:rFonts w:asciiTheme="majorHAnsi" w:hAnsiTheme="majorHAnsi"/>
          <w:b/>
        </w:rPr>
        <w:t>State_and_county_</w:t>
      </w:r>
      <w:r w:rsidR="005C5232">
        <w:rPr>
          <w:rFonts w:asciiTheme="majorHAnsi" w:hAnsiTheme="majorHAnsi"/>
          <w:b/>
        </w:rPr>
        <w:t>collaborators</w:t>
      </w:r>
      <w:r w:rsidR="00343AD1">
        <w:rPr>
          <w:rFonts w:asciiTheme="majorHAnsi" w:hAnsiTheme="majorHAnsi"/>
          <w:b/>
        </w:rPr>
        <w:t>)</w:t>
      </w:r>
      <w:r w:rsidR="005F49F9" w:rsidRPr="00793ABA">
        <w:rPr>
          <w:rFonts w:asciiTheme="majorHAnsi" w:hAnsiTheme="majorHAnsi"/>
        </w:rPr>
        <w:t xml:space="preserve">. </w:t>
      </w:r>
    </w:p>
    <w:p w14:paraId="1565D409" w14:textId="77777777" w:rsidR="00343AD1" w:rsidRDefault="00343AD1" w:rsidP="00793ABA">
      <w:pPr>
        <w:pStyle w:val="NoSpacing"/>
        <w:rPr>
          <w:rFonts w:asciiTheme="majorHAnsi" w:hAnsiTheme="majorHAnsi"/>
        </w:rPr>
      </w:pPr>
    </w:p>
    <w:p w14:paraId="0AE1969F" w14:textId="568F31F7" w:rsidR="000377A6" w:rsidRPr="00894208" w:rsidRDefault="00C907F3" w:rsidP="00793ABA">
      <w:pPr>
        <w:pStyle w:val="NoSpacing"/>
      </w:pPr>
      <w:r>
        <w:rPr>
          <w:rFonts w:asciiTheme="majorHAnsi" w:hAnsiTheme="majorHAnsi"/>
        </w:rPr>
        <w:t>Specifically, r</w:t>
      </w:r>
      <w:r w:rsidR="00343AD1">
        <w:rPr>
          <w:rFonts w:asciiTheme="majorHAnsi" w:hAnsiTheme="majorHAnsi"/>
        </w:rPr>
        <w:t>espondents</w:t>
      </w:r>
      <w:r w:rsidR="000377A6" w:rsidRPr="00793ABA">
        <w:rPr>
          <w:rFonts w:asciiTheme="majorHAnsi" w:hAnsiTheme="majorHAnsi"/>
        </w:rPr>
        <w:t xml:space="preserve"> will include TB officials that were directly involved in </w:t>
      </w:r>
      <w:r w:rsidR="001F0AA8">
        <w:rPr>
          <w:rFonts w:asciiTheme="majorHAnsi" w:hAnsiTheme="majorHAnsi"/>
        </w:rPr>
        <w:t xml:space="preserve">a contact investigation of </w:t>
      </w:r>
      <w:r w:rsidR="000377A6" w:rsidRPr="00793ABA">
        <w:rPr>
          <w:rFonts w:asciiTheme="majorHAnsi" w:hAnsiTheme="majorHAnsi"/>
        </w:rPr>
        <w:t xml:space="preserve">an imported extensively drug resistant tuberculosis (XDR-TB) </w:t>
      </w:r>
      <w:r w:rsidR="003660BE">
        <w:rPr>
          <w:rFonts w:asciiTheme="majorHAnsi" w:hAnsiTheme="majorHAnsi"/>
        </w:rPr>
        <w:t>case</w:t>
      </w:r>
      <w:r w:rsidR="000377A6" w:rsidRPr="00793ABA">
        <w:rPr>
          <w:rFonts w:asciiTheme="majorHAnsi" w:hAnsiTheme="majorHAnsi"/>
        </w:rPr>
        <w:t>. These officials</w:t>
      </w:r>
      <w:r w:rsidR="002A1FA9">
        <w:rPr>
          <w:rFonts w:asciiTheme="majorHAnsi" w:hAnsiTheme="majorHAnsi"/>
        </w:rPr>
        <w:t>, who</w:t>
      </w:r>
      <w:r w:rsidR="000377A6" w:rsidRPr="00793ABA">
        <w:rPr>
          <w:rFonts w:asciiTheme="majorHAnsi" w:hAnsiTheme="majorHAnsi"/>
        </w:rPr>
        <w:t xml:space="preserve"> </w:t>
      </w:r>
      <w:r w:rsidR="00080D3E" w:rsidRPr="00793ABA">
        <w:rPr>
          <w:rFonts w:asciiTheme="majorHAnsi" w:hAnsiTheme="majorHAnsi"/>
        </w:rPr>
        <w:t>are knowledgeable about the activities of the investigation</w:t>
      </w:r>
      <w:r w:rsidR="002A1FA9">
        <w:rPr>
          <w:rFonts w:asciiTheme="majorHAnsi" w:hAnsiTheme="majorHAnsi"/>
        </w:rPr>
        <w:t xml:space="preserve">, are expected to hold the </w:t>
      </w:r>
      <w:r w:rsidR="000A03C7">
        <w:rPr>
          <w:rFonts w:asciiTheme="majorHAnsi" w:hAnsiTheme="majorHAnsi"/>
        </w:rPr>
        <w:t>roles</w:t>
      </w:r>
      <w:r w:rsidR="002A1FA9">
        <w:rPr>
          <w:rFonts w:asciiTheme="majorHAnsi" w:hAnsiTheme="majorHAnsi"/>
        </w:rPr>
        <w:t xml:space="preserve"> of program managers and accountants</w:t>
      </w:r>
      <w:r w:rsidR="000377A6" w:rsidRPr="00793ABA">
        <w:rPr>
          <w:rFonts w:asciiTheme="majorHAnsi" w:hAnsiTheme="majorHAnsi"/>
        </w:rPr>
        <w:t xml:space="preserve">. </w:t>
      </w:r>
    </w:p>
    <w:p w14:paraId="0353194C" w14:textId="7B9672C0" w:rsidR="00856971" w:rsidRPr="001C1AFE" w:rsidRDefault="00856971" w:rsidP="00793ABA">
      <w:pPr>
        <w:pStyle w:val="NoSpacing"/>
      </w:pPr>
    </w:p>
    <w:p w14:paraId="0441EEF6" w14:textId="0C3D740D" w:rsidR="00856971" w:rsidRPr="00894208" w:rsidRDefault="00856971" w:rsidP="00793ABA">
      <w:pPr>
        <w:pStyle w:val="NoSpacing"/>
      </w:pPr>
      <w:r w:rsidRPr="003424BD">
        <w:rPr>
          <w:rFonts w:asciiTheme="majorHAnsi" w:hAnsiTheme="majorHAnsi"/>
        </w:rPr>
        <w:t xml:space="preserve">This information collection is authorized by Section 301 of the Public Health Service Act (42 U.S.C. 241). </w:t>
      </w:r>
      <w:r w:rsidRPr="003424BD">
        <w:rPr>
          <w:rFonts w:asciiTheme="majorHAnsi" w:hAnsiTheme="majorHAnsi"/>
          <w:iCs/>
        </w:rPr>
        <w:t xml:space="preserve">This information collection falls under the essential public health service(s) </w:t>
      </w:r>
      <w:r w:rsidR="00CC7B28">
        <w:rPr>
          <w:rFonts w:asciiTheme="majorHAnsi" w:hAnsiTheme="majorHAnsi"/>
          <w:iCs/>
        </w:rPr>
        <w:t xml:space="preserve">(3) </w:t>
      </w:r>
      <w:r w:rsidRPr="003424BD">
        <w:rPr>
          <w:rFonts w:asciiTheme="majorHAnsi" w:hAnsiTheme="majorHAnsi"/>
          <w:iCs/>
        </w:rPr>
        <w:t xml:space="preserve">informing, educating, and empowering people about health issues; and </w:t>
      </w:r>
      <w:r w:rsidR="00CC7B28">
        <w:rPr>
          <w:rFonts w:asciiTheme="majorHAnsi" w:hAnsiTheme="majorHAnsi"/>
          <w:iCs/>
        </w:rPr>
        <w:t xml:space="preserve">(9) </w:t>
      </w:r>
      <w:r w:rsidRPr="003424BD">
        <w:rPr>
          <w:rFonts w:asciiTheme="majorHAnsi" w:hAnsiTheme="majorHAnsi"/>
        </w:rPr>
        <w:t>evaluating effectiveness, accessibility, and quality of personal and population-based health services.</w:t>
      </w:r>
      <w:r w:rsidRPr="003424BD">
        <w:rPr>
          <w:rFonts w:asciiTheme="majorHAnsi" w:hAnsiTheme="majorHAnsi"/>
          <w:iCs/>
        </w:rPr>
        <w:t xml:space="preserve"> </w:t>
      </w:r>
    </w:p>
    <w:p w14:paraId="7078F6BB" w14:textId="77777777" w:rsidR="00856971" w:rsidRPr="00E20D0E" w:rsidRDefault="00856971" w:rsidP="00856971">
      <w:pPr>
        <w:ind w:left="0"/>
      </w:pPr>
    </w:p>
    <w:p w14:paraId="6B9E59F1" w14:textId="77777777" w:rsidR="00856971" w:rsidRPr="00E20D0E" w:rsidRDefault="00856971" w:rsidP="00856971">
      <w:pPr>
        <w:ind w:left="0"/>
      </w:pPr>
      <w:r w:rsidRPr="00016D23">
        <w:rPr>
          <w:rFonts w:eastAsia="Times New Roman" w:cs="Shruti"/>
          <w:sz w:val="16"/>
          <w:szCs w:val="14"/>
        </w:rPr>
        <w:fldChar w:fldCharType="begin">
          <w:ffData>
            <w:name w:val="Check25"/>
            <w:enabled/>
            <w:calcOnExit w:val="0"/>
            <w:checkBox>
              <w:sizeAuto/>
              <w:default w:val="0"/>
            </w:checkBox>
          </w:ffData>
        </w:fldChar>
      </w:r>
      <w:r w:rsidRPr="00E20D0E">
        <w:rPr>
          <w:rFonts w:eastAsia="Times New Roman" w:cs="Shruti"/>
          <w:sz w:val="16"/>
          <w:szCs w:val="14"/>
        </w:rPr>
        <w:instrText xml:space="preserve"> FORMCHECKBOX </w:instrText>
      </w:r>
      <w:r w:rsidR="00635A89">
        <w:rPr>
          <w:rFonts w:eastAsia="Times New Roman" w:cs="Shruti"/>
          <w:sz w:val="16"/>
          <w:szCs w:val="14"/>
        </w:rPr>
      </w:r>
      <w:r w:rsidR="00635A89">
        <w:rPr>
          <w:rFonts w:eastAsia="Times New Roman" w:cs="Shruti"/>
          <w:sz w:val="16"/>
          <w:szCs w:val="14"/>
        </w:rPr>
        <w:fldChar w:fldCharType="separate"/>
      </w:r>
      <w:r w:rsidRPr="00016D23">
        <w:rPr>
          <w:rFonts w:eastAsia="Times New Roman" w:cs="Shruti"/>
          <w:sz w:val="16"/>
          <w:szCs w:val="14"/>
        </w:rPr>
        <w:fldChar w:fldCharType="end"/>
      </w:r>
      <w:r w:rsidRPr="00E20D0E">
        <w:rPr>
          <w:rFonts w:eastAsia="Times New Roman" w:cs="Shruti"/>
          <w:sz w:val="16"/>
          <w:szCs w:val="14"/>
        </w:rPr>
        <w:t xml:space="preserve"> </w:t>
      </w:r>
      <w:r w:rsidRPr="00E20D0E">
        <w:t>1. Monitoring health status to identify community health problems</w:t>
      </w:r>
    </w:p>
    <w:p w14:paraId="34ED760D" w14:textId="77777777" w:rsidR="00856971" w:rsidRPr="00E20D0E" w:rsidRDefault="00856971" w:rsidP="00856971">
      <w:pPr>
        <w:ind w:left="0"/>
      </w:pPr>
      <w:r w:rsidRPr="00016D23">
        <w:rPr>
          <w:rFonts w:eastAsia="Times New Roman" w:cs="Shruti"/>
          <w:sz w:val="16"/>
          <w:szCs w:val="14"/>
        </w:rPr>
        <w:fldChar w:fldCharType="begin">
          <w:ffData>
            <w:name w:val="Check25"/>
            <w:enabled/>
            <w:calcOnExit w:val="0"/>
            <w:checkBox>
              <w:sizeAuto/>
              <w:default w:val="0"/>
            </w:checkBox>
          </w:ffData>
        </w:fldChar>
      </w:r>
      <w:r w:rsidRPr="00E20D0E">
        <w:rPr>
          <w:rFonts w:eastAsia="Times New Roman" w:cs="Shruti"/>
          <w:sz w:val="16"/>
          <w:szCs w:val="14"/>
        </w:rPr>
        <w:instrText xml:space="preserve"> FORMCHECKBOX </w:instrText>
      </w:r>
      <w:r w:rsidR="00635A89">
        <w:rPr>
          <w:rFonts w:eastAsia="Times New Roman" w:cs="Shruti"/>
          <w:sz w:val="16"/>
          <w:szCs w:val="14"/>
        </w:rPr>
      </w:r>
      <w:r w:rsidR="00635A89">
        <w:rPr>
          <w:rFonts w:eastAsia="Times New Roman" w:cs="Shruti"/>
          <w:sz w:val="16"/>
          <w:szCs w:val="14"/>
        </w:rPr>
        <w:fldChar w:fldCharType="separate"/>
      </w:r>
      <w:r w:rsidRPr="00016D23">
        <w:rPr>
          <w:rFonts w:eastAsia="Times New Roman" w:cs="Shruti"/>
          <w:sz w:val="16"/>
          <w:szCs w:val="14"/>
        </w:rPr>
        <w:fldChar w:fldCharType="end"/>
      </w:r>
      <w:r w:rsidRPr="00E20D0E">
        <w:rPr>
          <w:rFonts w:eastAsia="Times New Roman" w:cs="Shruti"/>
          <w:sz w:val="16"/>
          <w:szCs w:val="14"/>
        </w:rPr>
        <w:t xml:space="preserve"> </w:t>
      </w:r>
      <w:r w:rsidRPr="00E20D0E">
        <w:t>2. Diagnosing and investigating health problems and health hazards in the community</w:t>
      </w:r>
    </w:p>
    <w:p w14:paraId="14D6A22C" w14:textId="5787CD83" w:rsidR="00856971" w:rsidRPr="00E20D0E" w:rsidRDefault="00856971" w:rsidP="00856971">
      <w:pPr>
        <w:ind w:left="0"/>
      </w:pPr>
      <w:r w:rsidRPr="00016D23">
        <w:rPr>
          <w:rFonts w:eastAsia="Times New Roman" w:cs="Shruti"/>
          <w:sz w:val="16"/>
          <w:szCs w:val="14"/>
        </w:rPr>
        <w:lastRenderedPageBreak/>
        <w:fldChar w:fldCharType="begin">
          <w:ffData>
            <w:name w:val=""/>
            <w:enabled/>
            <w:calcOnExit w:val="0"/>
            <w:checkBox>
              <w:sizeAuto/>
              <w:default w:val="1"/>
            </w:checkBox>
          </w:ffData>
        </w:fldChar>
      </w:r>
      <w:r w:rsidRPr="00E20D0E">
        <w:rPr>
          <w:rFonts w:eastAsia="Times New Roman" w:cs="Shruti"/>
          <w:sz w:val="16"/>
          <w:szCs w:val="14"/>
        </w:rPr>
        <w:instrText xml:space="preserve"> FORMCHECKBOX </w:instrText>
      </w:r>
      <w:r w:rsidR="00635A89">
        <w:rPr>
          <w:rFonts w:eastAsia="Times New Roman" w:cs="Shruti"/>
          <w:sz w:val="16"/>
          <w:szCs w:val="14"/>
        </w:rPr>
      </w:r>
      <w:r w:rsidR="00635A89">
        <w:rPr>
          <w:rFonts w:eastAsia="Times New Roman" w:cs="Shruti"/>
          <w:sz w:val="16"/>
          <w:szCs w:val="14"/>
        </w:rPr>
        <w:fldChar w:fldCharType="separate"/>
      </w:r>
      <w:r w:rsidRPr="00016D23">
        <w:rPr>
          <w:rFonts w:eastAsia="Times New Roman" w:cs="Shruti"/>
          <w:sz w:val="16"/>
          <w:szCs w:val="14"/>
        </w:rPr>
        <w:fldChar w:fldCharType="end"/>
      </w:r>
      <w:r w:rsidRPr="00E20D0E">
        <w:rPr>
          <w:rFonts w:eastAsia="Times New Roman" w:cs="Shruti"/>
          <w:sz w:val="16"/>
          <w:szCs w:val="14"/>
        </w:rPr>
        <w:t xml:space="preserve"> </w:t>
      </w:r>
      <w:r w:rsidRPr="00E20D0E">
        <w:t>3. Informing, educating, and empowering people about health issues</w:t>
      </w:r>
    </w:p>
    <w:p w14:paraId="09183679" w14:textId="77777777" w:rsidR="00856971" w:rsidRPr="00E20D0E" w:rsidRDefault="00856971" w:rsidP="00856971">
      <w:pPr>
        <w:ind w:left="0"/>
      </w:pPr>
      <w:r w:rsidRPr="00016D23">
        <w:rPr>
          <w:rFonts w:eastAsia="Times New Roman" w:cs="Shruti"/>
          <w:sz w:val="16"/>
          <w:szCs w:val="14"/>
        </w:rPr>
        <w:fldChar w:fldCharType="begin">
          <w:ffData>
            <w:name w:val="Check25"/>
            <w:enabled/>
            <w:calcOnExit w:val="0"/>
            <w:checkBox>
              <w:sizeAuto/>
              <w:default w:val="0"/>
            </w:checkBox>
          </w:ffData>
        </w:fldChar>
      </w:r>
      <w:r w:rsidRPr="00E20D0E">
        <w:rPr>
          <w:rFonts w:eastAsia="Times New Roman" w:cs="Shruti"/>
          <w:sz w:val="16"/>
          <w:szCs w:val="14"/>
        </w:rPr>
        <w:instrText xml:space="preserve"> FORMCHECKBOX </w:instrText>
      </w:r>
      <w:r w:rsidR="00635A89">
        <w:rPr>
          <w:rFonts w:eastAsia="Times New Roman" w:cs="Shruti"/>
          <w:sz w:val="16"/>
          <w:szCs w:val="14"/>
        </w:rPr>
      </w:r>
      <w:r w:rsidR="00635A89">
        <w:rPr>
          <w:rFonts w:eastAsia="Times New Roman" w:cs="Shruti"/>
          <w:sz w:val="16"/>
          <w:szCs w:val="14"/>
        </w:rPr>
        <w:fldChar w:fldCharType="separate"/>
      </w:r>
      <w:r w:rsidRPr="00016D23">
        <w:rPr>
          <w:rFonts w:eastAsia="Times New Roman" w:cs="Shruti"/>
          <w:sz w:val="16"/>
          <w:szCs w:val="14"/>
        </w:rPr>
        <w:fldChar w:fldCharType="end"/>
      </w:r>
      <w:r w:rsidRPr="00E20D0E">
        <w:rPr>
          <w:rFonts w:eastAsia="Times New Roman" w:cs="Shruti"/>
          <w:sz w:val="16"/>
          <w:szCs w:val="14"/>
        </w:rPr>
        <w:t xml:space="preserve"> </w:t>
      </w:r>
      <w:r w:rsidRPr="00E20D0E">
        <w:t>4. Mobilizing community partnerships to identify and solve health problems</w:t>
      </w:r>
    </w:p>
    <w:p w14:paraId="00EE7430" w14:textId="77777777" w:rsidR="00856971" w:rsidRPr="00E20D0E" w:rsidRDefault="00856971" w:rsidP="00856971">
      <w:pPr>
        <w:ind w:left="0"/>
      </w:pPr>
      <w:r w:rsidRPr="00016D23">
        <w:rPr>
          <w:rFonts w:eastAsia="Times New Roman" w:cs="Shruti"/>
          <w:sz w:val="16"/>
          <w:szCs w:val="14"/>
        </w:rPr>
        <w:fldChar w:fldCharType="begin">
          <w:ffData>
            <w:name w:val="Check25"/>
            <w:enabled/>
            <w:calcOnExit w:val="0"/>
            <w:checkBox>
              <w:sizeAuto/>
              <w:default w:val="0"/>
            </w:checkBox>
          </w:ffData>
        </w:fldChar>
      </w:r>
      <w:r w:rsidRPr="00E20D0E">
        <w:rPr>
          <w:rFonts w:eastAsia="Times New Roman" w:cs="Shruti"/>
          <w:sz w:val="16"/>
          <w:szCs w:val="14"/>
        </w:rPr>
        <w:instrText xml:space="preserve"> FORMCHECKBOX </w:instrText>
      </w:r>
      <w:r w:rsidR="00635A89">
        <w:rPr>
          <w:rFonts w:eastAsia="Times New Roman" w:cs="Shruti"/>
          <w:sz w:val="16"/>
          <w:szCs w:val="14"/>
        </w:rPr>
      </w:r>
      <w:r w:rsidR="00635A89">
        <w:rPr>
          <w:rFonts w:eastAsia="Times New Roman" w:cs="Shruti"/>
          <w:sz w:val="16"/>
          <w:szCs w:val="14"/>
        </w:rPr>
        <w:fldChar w:fldCharType="separate"/>
      </w:r>
      <w:r w:rsidRPr="00016D23">
        <w:rPr>
          <w:rFonts w:eastAsia="Times New Roman" w:cs="Shruti"/>
          <w:sz w:val="16"/>
          <w:szCs w:val="14"/>
        </w:rPr>
        <w:fldChar w:fldCharType="end"/>
      </w:r>
      <w:r w:rsidRPr="00E20D0E">
        <w:rPr>
          <w:rFonts w:eastAsia="Times New Roman" w:cs="Shruti"/>
          <w:sz w:val="16"/>
          <w:szCs w:val="14"/>
        </w:rPr>
        <w:t xml:space="preserve"> </w:t>
      </w:r>
      <w:r w:rsidRPr="00E20D0E">
        <w:t>5. Development of policies and plans that support individual and community health efforts</w:t>
      </w:r>
    </w:p>
    <w:p w14:paraId="56EBF9B4" w14:textId="77777777" w:rsidR="00856971" w:rsidRPr="00E20D0E" w:rsidRDefault="00856971" w:rsidP="00856971">
      <w:pPr>
        <w:ind w:left="0"/>
      </w:pPr>
      <w:r w:rsidRPr="00016D23">
        <w:rPr>
          <w:rFonts w:eastAsia="Times New Roman" w:cs="Shruti"/>
          <w:sz w:val="16"/>
          <w:szCs w:val="14"/>
        </w:rPr>
        <w:fldChar w:fldCharType="begin">
          <w:ffData>
            <w:name w:val="Check25"/>
            <w:enabled/>
            <w:calcOnExit w:val="0"/>
            <w:checkBox>
              <w:sizeAuto/>
              <w:default w:val="0"/>
            </w:checkBox>
          </w:ffData>
        </w:fldChar>
      </w:r>
      <w:r w:rsidRPr="00E20D0E">
        <w:rPr>
          <w:rFonts w:eastAsia="Times New Roman" w:cs="Shruti"/>
          <w:sz w:val="16"/>
          <w:szCs w:val="14"/>
        </w:rPr>
        <w:instrText xml:space="preserve"> FORMCHECKBOX </w:instrText>
      </w:r>
      <w:r w:rsidR="00635A89">
        <w:rPr>
          <w:rFonts w:eastAsia="Times New Roman" w:cs="Shruti"/>
          <w:sz w:val="16"/>
          <w:szCs w:val="14"/>
        </w:rPr>
      </w:r>
      <w:r w:rsidR="00635A89">
        <w:rPr>
          <w:rFonts w:eastAsia="Times New Roman" w:cs="Shruti"/>
          <w:sz w:val="16"/>
          <w:szCs w:val="14"/>
        </w:rPr>
        <w:fldChar w:fldCharType="separate"/>
      </w:r>
      <w:r w:rsidRPr="00016D23">
        <w:rPr>
          <w:rFonts w:eastAsia="Times New Roman" w:cs="Shruti"/>
          <w:sz w:val="16"/>
          <w:szCs w:val="14"/>
        </w:rPr>
        <w:fldChar w:fldCharType="end"/>
      </w:r>
      <w:r w:rsidRPr="00E20D0E">
        <w:rPr>
          <w:rFonts w:eastAsia="Times New Roman" w:cs="Shruti"/>
          <w:sz w:val="16"/>
          <w:szCs w:val="14"/>
        </w:rPr>
        <w:t xml:space="preserve"> </w:t>
      </w:r>
      <w:r w:rsidRPr="00E20D0E">
        <w:t>6. Enforcement of laws and regulations that protect health and ensure safety</w:t>
      </w:r>
    </w:p>
    <w:p w14:paraId="35D744EF" w14:textId="77777777" w:rsidR="00856971" w:rsidRPr="00E20D0E" w:rsidRDefault="00856971" w:rsidP="00856971">
      <w:pPr>
        <w:ind w:left="0"/>
      </w:pPr>
      <w:r w:rsidRPr="00016D23">
        <w:rPr>
          <w:rFonts w:eastAsia="Times New Roman" w:cs="Shruti"/>
          <w:sz w:val="16"/>
          <w:szCs w:val="14"/>
        </w:rPr>
        <w:fldChar w:fldCharType="begin">
          <w:ffData>
            <w:name w:val="Check25"/>
            <w:enabled/>
            <w:calcOnExit w:val="0"/>
            <w:checkBox>
              <w:sizeAuto/>
              <w:default w:val="0"/>
            </w:checkBox>
          </w:ffData>
        </w:fldChar>
      </w:r>
      <w:r w:rsidRPr="00E20D0E">
        <w:rPr>
          <w:rFonts w:eastAsia="Times New Roman" w:cs="Shruti"/>
          <w:sz w:val="16"/>
          <w:szCs w:val="14"/>
        </w:rPr>
        <w:instrText xml:space="preserve"> FORMCHECKBOX </w:instrText>
      </w:r>
      <w:r w:rsidR="00635A89">
        <w:rPr>
          <w:rFonts w:eastAsia="Times New Roman" w:cs="Shruti"/>
          <w:sz w:val="16"/>
          <w:szCs w:val="14"/>
        </w:rPr>
      </w:r>
      <w:r w:rsidR="00635A89">
        <w:rPr>
          <w:rFonts w:eastAsia="Times New Roman" w:cs="Shruti"/>
          <w:sz w:val="16"/>
          <w:szCs w:val="14"/>
        </w:rPr>
        <w:fldChar w:fldCharType="separate"/>
      </w:r>
      <w:r w:rsidRPr="00016D23">
        <w:rPr>
          <w:rFonts w:eastAsia="Times New Roman" w:cs="Shruti"/>
          <w:sz w:val="16"/>
          <w:szCs w:val="14"/>
        </w:rPr>
        <w:fldChar w:fldCharType="end"/>
      </w:r>
      <w:r w:rsidRPr="00E20D0E">
        <w:rPr>
          <w:rFonts w:eastAsia="Times New Roman" w:cs="Shruti"/>
          <w:sz w:val="16"/>
          <w:szCs w:val="14"/>
        </w:rPr>
        <w:t xml:space="preserve"> </w:t>
      </w:r>
      <w:r w:rsidRPr="00E20D0E">
        <w:t xml:space="preserve">7. Linking people to needed personal health services and assure the provision of health care </w:t>
      </w:r>
    </w:p>
    <w:p w14:paraId="1E7C6243" w14:textId="77777777" w:rsidR="00856971" w:rsidRPr="00E20D0E" w:rsidRDefault="00856971" w:rsidP="00856971">
      <w:pPr>
        <w:ind w:left="0"/>
      </w:pPr>
      <w:r w:rsidRPr="00E20D0E">
        <w:t xml:space="preserve">            when otherwise unavailable</w:t>
      </w:r>
    </w:p>
    <w:p w14:paraId="24D26B39" w14:textId="77777777" w:rsidR="00856971" w:rsidRPr="00E20D0E" w:rsidRDefault="00856971" w:rsidP="00856971">
      <w:pPr>
        <w:ind w:left="0"/>
      </w:pPr>
      <w:r w:rsidRPr="00016D23">
        <w:rPr>
          <w:rFonts w:eastAsia="Times New Roman" w:cs="Shruti"/>
          <w:sz w:val="16"/>
          <w:szCs w:val="14"/>
        </w:rPr>
        <w:fldChar w:fldCharType="begin">
          <w:ffData>
            <w:name w:val="Check25"/>
            <w:enabled/>
            <w:calcOnExit w:val="0"/>
            <w:checkBox>
              <w:sizeAuto/>
              <w:default w:val="0"/>
            </w:checkBox>
          </w:ffData>
        </w:fldChar>
      </w:r>
      <w:r w:rsidRPr="00E20D0E">
        <w:rPr>
          <w:rFonts w:eastAsia="Times New Roman" w:cs="Shruti"/>
          <w:sz w:val="16"/>
          <w:szCs w:val="14"/>
        </w:rPr>
        <w:instrText xml:space="preserve"> FORMCHECKBOX </w:instrText>
      </w:r>
      <w:r w:rsidR="00635A89">
        <w:rPr>
          <w:rFonts w:eastAsia="Times New Roman" w:cs="Shruti"/>
          <w:sz w:val="16"/>
          <w:szCs w:val="14"/>
        </w:rPr>
      </w:r>
      <w:r w:rsidR="00635A89">
        <w:rPr>
          <w:rFonts w:eastAsia="Times New Roman" w:cs="Shruti"/>
          <w:sz w:val="16"/>
          <w:szCs w:val="14"/>
        </w:rPr>
        <w:fldChar w:fldCharType="separate"/>
      </w:r>
      <w:r w:rsidRPr="00016D23">
        <w:rPr>
          <w:rFonts w:eastAsia="Times New Roman" w:cs="Shruti"/>
          <w:sz w:val="16"/>
          <w:szCs w:val="14"/>
        </w:rPr>
        <w:fldChar w:fldCharType="end"/>
      </w:r>
      <w:r w:rsidRPr="00E20D0E">
        <w:rPr>
          <w:rFonts w:eastAsia="Times New Roman" w:cs="Shruti"/>
          <w:sz w:val="16"/>
          <w:szCs w:val="14"/>
        </w:rPr>
        <w:t xml:space="preserve"> </w:t>
      </w:r>
      <w:r w:rsidRPr="00E20D0E">
        <w:t>8. Assuring a competent public health and personal health care workforce</w:t>
      </w:r>
    </w:p>
    <w:p w14:paraId="37683D1A" w14:textId="23D5AE2E" w:rsidR="00856971" w:rsidRPr="00E20D0E" w:rsidRDefault="00856971" w:rsidP="00856971">
      <w:pPr>
        <w:ind w:left="0"/>
      </w:pPr>
      <w:r w:rsidRPr="00016D23">
        <w:rPr>
          <w:rFonts w:eastAsia="Times New Roman" w:cs="Shruti"/>
          <w:sz w:val="16"/>
          <w:szCs w:val="14"/>
        </w:rPr>
        <w:fldChar w:fldCharType="begin">
          <w:ffData>
            <w:name w:val=""/>
            <w:enabled/>
            <w:calcOnExit w:val="0"/>
            <w:checkBox>
              <w:sizeAuto/>
              <w:default w:val="1"/>
            </w:checkBox>
          </w:ffData>
        </w:fldChar>
      </w:r>
      <w:r w:rsidRPr="00E20D0E">
        <w:rPr>
          <w:rFonts w:eastAsia="Times New Roman" w:cs="Shruti"/>
          <w:sz w:val="16"/>
          <w:szCs w:val="14"/>
        </w:rPr>
        <w:instrText xml:space="preserve"> FORMCHECKBOX </w:instrText>
      </w:r>
      <w:r w:rsidR="00635A89">
        <w:rPr>
          <w:rFonts w:eastAsia="Times New Roman" w:cs="Shruti"/>
          <w:sz w:val="16"/>
          <w:szCs w:val="14"/>
        </w:rPr>
      </w:r>
      <w:r w:rsidR="00635A89">
        <w:rPr>
          <w:rFonts w:eastAsia="Times New Roman" w:cs="Shruti"/>
          <w:sz w:val="16"/>
          <w:szCs w:val="14"/>
        </w:rPr>
        <w:fldChar w:fldCharType="separate"/>
      </w:r>
      <w:r w:rsidRPr="00016D23">
        <w:rPr>
          <w:rFonts w:eastAsia="Times New Roman" w:cs="Shruti"/>
          <w:sz w:val="16"/>
          <w:szCs w:val="14"/>
        </w:rPr>
        <w:fldChar w:fldCharType="end"/>
      </w:r>
      <w:r w:rsidRPr="00E20D0E">
        <w:rPr>
          <w:rFonts w:eastAsia="Times New Roman" w:cs="Shruti"/>
          <w:sz w:val="16"/>
          <w:szCs w:val="14"/>
        </w:rPr>
        <w:t xml:space="preserve"> </w:t>
      </w:r>
      <w:r w:rsidRPr="00E20D0E">
        <w:t xml:space="preserve">9. Evaluating effectiveness, accessibility, and quality of personal and population-based health  </w:t>
      </w:r>
    </w:p>
    <w:p w14:paraId="34FCEEA7" w14:textId="77777777" w:rsidR="00856971" w:rsidRPr="00E20D0E" w:rsidRDefault="00856971" w:rsidP="00856971">
      <w:pPr>
        <w:ind w:left="0"/>
      </w:pPr>
      <w:r w:rsidRPr="00E20D0E">
        <w:t xml:space="preserve">            services</w:t>
      </w:r>
    </w:p>
    <w:p w14:paraId="665C5F32" w14:textId="77777777" w:rsidR="00856971" w:rsidRPr="00E20D0E" w:rsidRDefault="00856971" w:rsidP="00856971">
      <w:pPr>
        <w:ind w:left="0"/>
      </w:pPr>
      <w:r w:rsidRPr="00016D23">
        <w:rPr>
          <w:rFonts w:eastAsia="Times New Roman" w:cs="Shruti"/>
          <w:sz w:val="16"/>
          <w:szCs w:val="14"/>
        </w:rPr>
        <w:fldChar w:fldCharType="begin">
          <w:ffData>
            <w:name w:val="Check25"/>
            <w:enabled/>
            <w:calcOnExit w:val="0"/>
            <w:checkBox>
              <w:sizeAuto/>
              <w:default w:val="0"/>
            </w:checkBox>
          </w:ffData>
        </w:fldChar>
      </w:r>
      <w:r w:rsidRPr="00E20D0E">
        <w:rPr>
          <w:rFonts w:eastAsia="Times New Roman" w:cs="Shruti"/>
          <w:sz w:val="16"/>
          <w:szCs w:val="14"/>
        </w:rPr>
        <w:instrText xml:space="preserve"> FORMCHECKBOX </w:instrText>
      </w:r>
      <w:r w:rsidR="00635A89">
        <w:rPr>
          <w:rFonts w:eastAsia="Times New Roman" w:cs="Shruti"/>
          <w:sz w:val="16"/>
          <w:szCs w:val="14"/>
        </w:rPr>
      </w:r>
      <w:r w:rsidR="00635A89">
        <w:rPr>
          <w:rFonts w:eastAsia="Times New Roman" w:cs="Shruti"/>
          <w:sz w:val="16"/>
          <w:szCs w:val="14"/>
        </w:rPr>
        <w:fldChar w:fldCharType="separate"/>
      </w:r>
      <w:r w:rsidRPr="00016D23">
        <w:rPr>
          <w:rFonts w:eastAsia="Times New Roman" w:cs="Shruti"/>
          <w:sz w:val="16"/>
          <w:szCs w:val="14"/>
        </w:rPr>
        <w:fldChar w:fldCharType="end"/>
      </w:r>
      <w:r w:rsidRPr="00E20D0E">
        <w:rPr>
          <w:rFonts w:eastAsia="Times New Roman" w:cs="Shruti"/>
          <w:sz w:val="16"/>
          <w:szCs w:val="14"/>
        </w:rPr>
        <w:t xml:space="preserve"> </w:t>
      </w:r>
      <w:r w:rsidRPr="00E20D0E">
        <w:t>10. Research for new insights and innovative solutions to health problems</w:t>
      </w:r>
      <w:r w:rsidRPr="00E20D0E">
        <w:rPr>
          <w:iCs/>
          <w:vertAlign w:val="superscript"/>
        </w:rPr>
        <w:t xml:space="preserve"> 1</w:t>
      </w:r>
    </w:p>
    <w:p w14:paraId="0FE3FA47" w14:textId="77777777" w:rsidR="00856971" w:rsidRDefault="00856971" w:rsidP="00CE6654">
      <w:pPr>
        <w:ind w:left="0"/>
      </w:pPr>
    </w:p>
    <w:p w14:paraId="45274996" w14:textId="3E11C99E" w:rsidR="00425B3D" w:rsidRPr="00894208" w:rsidRDefault="00425B3D" w:rsidP="006A6A2D">
      <w:pPr>
        <w:pStyle w:val="NoSpacing"/>
      </w:pPr>
      <w:r w:rsidRPr="006A6A2D">
        <w:rPr>
          <w:rFonts w:asciiTheme="majorHAnsi" w:hAnsiTheme="majorHAnsi"/>
        </w:rPr>
        <w:t xml:space="preserve">Tuberculosis is a significant public health problem in the United States, with 9,421 cases occurring in 2014, of which </w:t>
      </w:r>
      <w:r w:rsidR="00B52D58">
        <w:rPr>
          <w:rFonts w:asciiTheme="majorHAnsi" w:hAnsiTheme="majorHAnsi"/>
        </w:rPr>
        <w:t>91</w:t>
      </w:r>
      <w:r w:rsidRPr="006A6A2D">
        <w:rPr>
          <w:rFonts w:asciiTheme="majorHAnsi" w:hAnsiTheme="majorHAnsi"/>
        </w:rPr>
        <w:t xml:space="preserve"> were multidrug resistant </w:t>
      </w:r>
      <w:r w:rsidR="00BD545D" w:rsidRPr="006A6A2D">
        <w:rPr>
          <w:rFonts w:asciiTheme="majorHAnsi" w:hAnsiTheme="majorHAnsi"/>
        </w:rPr>
        <w:t>(MDR)</w:t>
      </w:r>
      <w:r w:rsidR="002746C3">
        <w:rPr>
          <w:rFonts w:asciiTheme="majorHAnsi" w:hAnsiTheme="majorHAnsi"/>
        </w:rPr>
        <w:t>.</w:t>
      </w:r>
      <w:r w:rsidR="002746C3" w:rsidRPr="006A6A2D">
        <w:rPr>
          <w:rFonts w:asciiTheme="majorHAnsi" w:hAnsiTheme="majorHAnsi"/>
        </w:rPr>
        <w:fldChar w:fldCharType="begin"/>
      </w:r>
      <w:r w:rsidR="00EA184F">
        <w:rPr>
          <w:rFonts w:asciiTheme="majorHAnsi" w:hAnsiTheme="majorHAnsi"/>
        </w:rPr>
        <w:instrText xml:space="preserve"> ADDIN EN.CITE &lt;EndNote&gt;&lt;Cite&gt;&lt;Author&gt;CDC&lt;/Author&gt;&lt;Year&gt;2014&lt;/Year&gt;&lt;RecNum&gt;79&lt;/RecNum&gt;&lt;DisplayText&gt;&lt;style face="superscript"&gt;1&lt;/style&gt;&lt;/DisplayText&gt;&lt;record&gt;&lt;rec-number&gt;79&lt;/rec-number&gt;&lt;foreign-keys&gt;&lt;key app="EN" db-id="xvv9rapa0v5fr5edzxkvaz95pv9rarvrf5wt" timestamp="1444404175"&gt;79&lt;/key&gt;&lt;/foreign-keys&gt;&lt;ref-type name="Report"&gt;27&lt;/ref-type&gt;&lt;contributors&gt;&lt;authors&gt;&lt;author&gt;CDC,&lt;/author&gt;&lt;/authors&gt;&lt;/contributors&gt;&lt;titles&gt;&lt;title&gt;Reported tuberculosis in the United States &lt;/title&gt;&lt;/titles&gt;&lt;dates&gt;&lt;year&gt;2014&lt;/year&gt;&lt;/dates&gt;&lt;pub-location&gt;Atlanta&lt;/pub-location&gt;&lt;publisher&gt;Centers for Disease Control and Prevention, National Center for HIV/AIDS, Viral Hepititis, STDs, and Tuberculosis Prevention&lt;/publisher&gt;&lt;urls&gt;&lt;/urls&gt;&lt;/record&gt;&lt;/Cite&gt;&lt;/EndNote&gt;</w:instrText>
      </w:r>
      <w:r w:rsidR="002746C3" w:rsidRPr="006A6A2D">
        <w:rPr>
          <w:rFonts w:asciiTheme="majorHAnsi" w:hAnsiTheme="majorHAnsi"/>
        </w:rPr>
        <w:fldChar w:fldCharType="separate"/>
      </w:r>
      <w:r w:rsidR="00EA184F" w:rsidRPr="00EA184F">
        <w:rPr>
          <w:rFonts w:asciiTheme="majorHAnsi" w:hAnsiTheme="majorHAnsi"/>
          <w:noProof/>
          <w:vertAlign w:val="superscript"/>
        </w:rPr>
        <w:t>1</w:t>
      </w:r>
      <w:r w:rsidR="002746C3" w:rsidRPr="006A6A2D">
        <w:rPr>
          <w:rFonts w:asciiTheme="majorHAnsi" w:hAnsiTheme="majorHAnsi"/>
        </w:rPr>
        <w:fldChar w:fldCharType="end"/>
      </w:r>
      <w:r w:rsidR="00BD545D" w:rsidRPr="006A6A2D">
        <w:rPr>
          <w:rFonts w:asciiTheme="majorHAnsi" w:hAnsiTheme="majorHAnsi"/>
        </w:rPr>
        <w:t xml:space="preserve"> </w:t>
      </w:r>
      <w:r w:rsidR="002746C3">
        <w:rPr>
          <w:rFonts w:asciiTheme="majorHAnsi" w:hAnsiTheme="majorHAnsi"/>
        </w:rPr>
        <w:t xml:space="preserve">About </w:t>
      </w:r>
      <w:r w:rsidR="002E1613">
        <w:rPr>
          <w:rFonts w:asciiTheme="majorHAnsi" w:hAnsiTheme="majorHAnsi"/>
        </w:rPr>
        <w:t>6-10</w:t>
      </w:r>
      <w:r w:rsidR="002746C3">
        <w:rPr>
          <w:rFonts w:asciiTheme="majorHAnsi" w:hAnsiTheme="majorHAnsi"/>
        </w:rPr>
        <w:t xml:space="preserve"> cases of</w:t>
      </w:r>
      <w:r w:rsidRPr="006A6A2D">
        <w:rPr>
          <w:rFonts w:asciiTheme="majorHAnsi" w:hAnsiTheme="majorHAnsi"/>
        </w:rPr>
        <w:t xml:space="preserve"> </w:t>
      </w:r>
      <w:r w:rsidR="009A14D2" w:rsidRPr="006A6A2D">
        <w:rPr>
          <w:rFonts w:asciiTheme="majorHAnsi" w:hAnsiTheme="majorHAnsi"/>
        </w:rPr>
        <w:t>XDR-TB</w:t>
      </w:r>
      <w:r w:rsidR="002746C3">
        <w:rPr>
          <w:rFonts w:asciiTheme="majorHAnsi" w:hAnsiTheme="majorHAnsi"/>
        </w:rPr>
        <w:t xml:space="preserve"> are confirmed every three years</w:t>
      </w:r>
      <w:r w:rsidR="002E1613">
        <w:rPr>
          <w:rFonts w:asciiTheme="majorHAnsi" w:hAnsiTheme="majorHAnsi"/>
        </w:rPr>
        <w:t xml:space="preserve"> nationally</w:t>
      </w:r>
      <w:r w:rsidRPr="006A6A2D">
        <w:rPr>
          <w:rFonts w:asciiTheme="majorHAnsi" w:hAnsiTheme="majorHAnsi"/>
        </w:rPr>
        <w:t>.</w:t>
      </w:r>
      <w:r w:rsidR="002E1613" w:rsidRPr="006A6A2D">
        <w:rPr>
          <w:rFonts w:asciiTheme="majorHAnsi" w:hAnsiTheme="majorHAnsi"/>
        </w:rPr>
        <w:fldChar w:fldCharType="begin"/>
      </w:r>
      <w:r w:rsidR="00EA184F">
        <w:rPr>
          <w:rFonts w:asciiTheme="majorHAnsi" w:hAnsiTheme="majorHAnsi"/>
        </w:rPr>
        <w:instrText xml:space="preserve"> ADDIN EN.CITE &lt;EndNote&gt;&lt;Cite&gt;&lt;Author&gt;CDC&lt;/Author&gt;&lt;Year&gt;2014&lt;/Year&gt;&lt;RecNum&gt;79&lt;/RecNum&gt;&lt;DisplayText&gt;&lt;style face="superscript"&gt;1&lt;/style&gt;&lt;/DisplayText&gt;&lt;record&gt;&lt;rec-number&gt;79&lt;/rec-number&gt;&lt;foreign-keys&gt;&lt;key app="EN" db-id="xvv9rapa0v5fr5edzxkvaz95pv9rarvrf5wt" timestamp="1444404175"&gt;79&lt;/key&gt;&lt;/foreign-keys&gt;&lt;ref-type name="Report"&gt;27&lt;/ref-type&gt;&lt;contributors&gt;&lt;authors&gt;&lt;author&gt;CDC,&lt;/author&gt;&lt;/authors&gt;&lt;/contributors&gt;&lt;titles&gt;&lt;title&gt;Reported tuberculosis in the United States &lt;/title&gt;&lt;/titles&gt;&lt;dates&gt;&lt;year&gt;2014&lt;/year&gt;&lt;/dates&gt;&lt;pub-location&gt;Atlanta&lt;/pub-location&gt;&lt;publisher&gt;Centers for Disease Control and Prevention, National Center for HIV/AIDS, Viral Hepititis, STDs, and Tuberculosis Prevention&lt;/publisher&gt;&lt;urls&gt;&lt;/urls&gt;&lt;/record&gt;&lt;/Cite&gt;&lt;/EndNote&gt;</w:instrText>
      </w:r>
      <w:r w:rsidR="002E1613" w:rsidRPr="006A6A2D">
        <w:rPr>
          <w:rFonts w:asciiTheme="majorHAnsi" w:hAnsiTheme="majorHAnsi"/>
        </w:rPr>
        <w:fldChar w:fldCharType="separate"/>
      </w:r>
      <w:r w:rsidR="00EA184F" w:rsidRPr="00EA184F">
        <w:rPr>
          <w:rFonts w:asciiTheme="majorHAnsi" w:hAnsiTheme="majorHAnsi"/>
          <w:noProof/>
          <w:vertAlign w:val="superscript"/>
        </w:rPr>
        <w:t>1</w:t>
      </w:r>
      <w:r w:rsidR="002E1613" w:rsidRPr="006A6A2D">
        <w:rPr>
          <w:rFonts w:asciiTheme="majorHAnsi" w:hAnsiTheme="majorHAnsi"/>
        </w:rPr>
        <w:fldChar w:fldCharType="end"/>
      </w:r>
      <w:r w:rsidRPr="006A6A2D">
        <w:rPr>
          <w:rFonts w:asciiTheme="majorHAnsi" w:hAnsiTheme="majorHAnsi"/>
        </w:rPr>
        <w:t xml:space="preserve"> </w:t>
      </w:r>
      <w:r w:rsidR="00EA6A68" w:rsidRPr="006A6A2D">
        <w:rPr>
          <w:rFonts w:asciiTheme="majorHAnsi" w:hAnsiTheme="majorHAnsi"/>
        </w:rPr>
        <w:t>XDR</w:t>
      </w:r>
      <w:r w:rsidR="00261140" w:rsidRPr="006A6A2D">
        <w:rPr>
          <w:rFonts w:asciiTheme="majorHAnsi" w:hAnsiTheme="majorHAnsi"/>
        </w:rPr>
        <w:t>-</w:t>
      </w:r>
      <w:r w:rsidR="00EA6A68" w:rsidRPr="006A6A2D">
        <w:rPr>
          <w:rFonts w:asciiTheme="majorHAnsi" w:hAnsiTheme="majorHAnsi"/>
        </w:rPr>
        <w:t>TB</w:t>
      </w:r>
      <w:r w:rsidRPr="006A6A2D">
        <w:rPr>
          <w:rFonts w:asciiTheme="majorHAnsi" w:hAnsiTheme="majorHAnsi"/>
        </w:rPr>
        <w:t xml:space="preserve"> </w:t>
      </w:r>
      <w:r w:rsidR="008249A0">
        <w:rPr>
          <w:rFonts w:asciiTheme="majorHAnsi" w:hAnsiTheme="majorHAnsi"/>
        </w:rPr>
        <w:t>is</w:t>
      </w:r>
      <w:r w:rsidRPr="006A6A2D">
        <w:rPr>
          <w:rFonts w:asciiTheme="majorHAnsi" w:hAnsiTheme="majorHAnsi"/>
        </w:rPr>
        <w:t xml:space="preserve"> dangerous to patients themselves and to their contacts, because the two main </w:t>
      </w:r>
      <w:r w:rsidR="008E29A5" w:rsidRPr="006A6A2D">
        <w:rPr>
          <w:rFonts w:asciiTheme="majorHAnsi" w:hAnsiTheme="majorHAnsi"/>
        </w:rPr>
        <w:t xml:space="preserve">antibiotics </w:t>
      </w:r>
      <w:r w:rsidRPr="006A6A2D">
        <w:rPr>
          <w:rFonts w:asciiTheme="majorHAnsi" w:hAnsiTheme="majorHAnsi"/>
        </w:rPr>
        <w:t xml:space="preserve">(rifampin and isoniazid), </w:t>
      </w:r>
      <w:r w:rsidR="002746C3">
        <w:rPr>
          <w:rFonts w:asciiTheme="majorHAnsi" w:hAnsiTheme="majorHAnsi"/>
        </w:rPr>
        <w:t xml:space="preserve">any </w:t>
      </w:r>
      <w:r w:rsidRPr="006A6A2D">
        <w:rPr>
          <w:rFonts w:asciiTheme="majorHAnsi" w:hAnsiTheme="majorHAnsi"/>
        </w:rPr>
        <w:t xml:space="preserve">fluoroquinolone, and at least one of three injectable </w:t>
      </w:r>
      <w:r w:rsidR="008E29A5" w:rsidRPr="006A6A2D">
        <w:rPr>
          <w:rFonts w:asciiTheme="majorHAnsi" w:hAnsiTheme="majorHAnsi"/>
        </w:rPr>
        <w:t>antibiotics</w:t>
      </w:r>
      <w:r w:rsidRPr="006A6A2D">
        <w:rPr>
          <w:rFonts w:asciiTheme="majorHAnsi" w:hAnsiTheme="majorHAnsi"/>
        </w:rPr>
        <w:t xml:space="preserve"> (amikacin, capreomycin, and kanamycin) are not effective in </w:t>
      </w:r>
      <w:r w:rsidR="00D57A15">
        <w:rPr>
          <w:rFonts w:asciiTheme="majorHAnsi" w:hAnsiTheme="majorHAnsi"/>
        </w:rPr>
        <w:t>curing this form of TB disease</w:t>
      </w:r>
      <w:r w:rsidRPr="006A6A2D">
        <w:rPr>
          <w:rFonts w:asciiTheme="majorHAnsi" w:hAnsiTheme="majorHAnsi"/>
        </w:rPr>
        <w:t>.</w:t>
      </w:r>
      <w:r w:rsidRPr="006A6A2D">
        <w:rPr>
          <w:rFonts w:asciiTheme="majorHAnsi" w:hAnsiTheme="majorHAnsi"/>
        </w:rPr>
        <w:fldChar w:fldCharType="begin"/>
      </w:r>
      <w:r w:rsidR="00EA184F">
        <w:rPr>
          <w:rFonts w:asciiTheme="majorHAnsi" w:hAnsiTheme="majorHAnsi"/>
        </w:rPr>
        <w:instrText xml:space="preserve"> ADDIN EN.CITE &lt;EndNote&gt;&lt;Cite&gt;&lt;Author&gt;CDC&lt;/Author&gt;&lt;Year&gt;2015&lt;/Year&gt;&lt;RecNum&gt;19&lt;/RecNum&gt;&lt;DisplayText&gt;&lt;style face="superscript"&gt;2&lt;/style&gt;&lt;/DisplayText&gt;&lt;record&gt;&lt;rec-number&gt;19&lt;/rec-number&gt;&lt;foreign-keys&gt;&lt;key app="EN" db-id="xvv9rapa0v5fr5edzxkvaz95pv9rarvrf5wt" timestamp="1441158362"&gt;19&lt;/key&gt;&lt;/foreign-keys&gt;&lt;ref-type name="Web Page"&gt;12&lt;/ref-type&gt;&lt;contributors&gt;&lt;authors&gt;&lt;author&gt;CDC,&lt;/author&gt;&lt;/authors&gt;&lt;/contributors&gt;&lt;titles&gt;&lt;title&gt;Extensively Drug-Resistant Tuberculosis (XDR TB)&lt;/title&gt;&lt;/titles&gt;&lt;dates&gt;&lt;year&gt;2015&lt;/year&gt;&lt;/dates&gt;&lt;publisher&gt;Centers for Disease Control and Prevention&lt;/publisher&gt;&lt;urls&gt;&lt;related-urls&gt;&lt;url&gt;http://www.cdc.gov/tb/publications/factsheets/drtb/xdrtb.htm&lt;/url&gt;&lt;/related-urls&gt;&lt;/urls&gt;&lt;/record&gt;&lt;/Cite&gt;&lt;/EndNote&gt;</w:instrText>
      </w:r>
      <w:r w:rsidRPr="006A6A2D">
        <w:rPr>
          <w:rFonts w:asciiTheme="majorHAnsi" w:hAnsiTheme="majorHAnsi"/>
        </w:rPr>
        <w:fldChar w:fldCharType="separate"/>
      </w:r>
      <w:r w:rsidR="00EA184F" w:rsidRPr="00EA184F">
        <w:rPr>
          <w:rFonts w:asciiTheme="majorHAnsi" w:hAnsiTheme="majorHAnsi"/>
          <w:noProof/>
          <w:vertAlign w:val="superscript"/>
        </w:rPr>
        <w:t>2</w:t>
      </w:r>
      <w:r w:rsidRPr="006A6A2D">
        <w:rPr>
          <w:rFonts w:asciiTheme="majorHAnsi" w:hAnsiTheme="majorHAnsi"/>
        </w:rPr>
        <w:fldChar w:fldCharType="end"/>
      </w:r>
      <w:r w:rsidRPr="006A6A2D">
        <w:rPr>
          <w:rFonts w:asciiTheme="majorHAnsi" w:hAnsiTheme="majorHAnsi"/>
        </w:rPr>
        <w:t xml:space="preserve"> All TB cases are potentially fatal, with 555 deaths in 2013,</w:t>
      </w:r>
      <w:r w:rsidRPr="006A6A2D">
        <w:rPr>
          <w:rFonts w:asciiTheme="majorHAnsi" w:hAnsiTheme="majorHAnsi"/>
        </w:rPr>
        <w:fldChar w:fldCharType="begin"/>
      </w:r>
      <w:r w:rsidR="00EA184F">
        <w:rPr>
          <w:rFonts w:asciiTheme="majorHAnsi" w:hAnsiTheme="majorHAnsi"/>
        </w:rPr>
        <w:instrText xml:space="preserve"> ADDIN EN.CITE &lt;EndNote&gt;&lt;Cite&gt;&lt;Author&gt;CDC&lt;/Author&gt;&lt;Year&gt;2014&lt;/Year&gt;&lt;RecNum&gt;79&lt;/RecNum&gt;&lt;DisplayText&gt;&lt;style face="superscript"&gt;1&lt;/style&gt;&lt;/DisplayText&gt;&lt;record&gt;&lt;rec-number&gt;79&lt;/rec-number&gt;&lt;foreign-keys&gt;&lt;key app="EN" db-id="xvv9rapa0v5fr5edzxkvaz95pv9rarvrf5wt" timestamp="1444404175"&gt;79&lt;/key&gt;&lt;/foreign-keys&gt;&lt;ref-type name="Report"&gt;27&lt;/ref-type&gt;&lt;contributors&gt;&lt;authors&gt;&lt;author&gt;CDC,&lt;/author&gt;&lt;/authors&gt;&lt;/contributors&gt;&lt;titles&gt;&lt;title&gt;Reported tuberculosis in the United States &lt;/title&gt;&lt;/titles&gt;&lt;dates&gt;&lt;year&gt;2014&lt;/year&gt;&lt;/dates&gt;&lt;pub-location&gt;Atlanta&lt;/pub-location&gt;&lt;publisher&gt;Centers for Disease Control and Prevention, National Center for HIV/AIDS, Viral Hepititis, STDs, and Tuberculosis Prevention&lt;/publisher&gt;&lt;urls&gt;&lt;/urls&gt;&lt;/record&gt;&lt;/Cite&gt;&lt;/EndNote&gt;</w:instrText>
      </w:r>
      <w:r w:rsidRPr="006A6A2D">
        <w:rPr>
          <w:rFonts w:asciiTheme="majorHAnsi" w:hAnsiTheme="majorHAnsi"/>
        </w:rPr>
        <w:fldChar w:fldCharType="separate"/>
      </w:r>
      <w:r w:rsidR="00EA184F" w:rsidRPr="00EA184F">
        <w:rPr>
          <w:rFonts w:asciiTheme="majorHAnsi" w:hAnsiTheme="majorHAnsi"/>
          <w:noProof/>
          <w:vertAlign w:val="superscript"/>
        </w:rPr>
        <w:t>1</w:t>
      </w:r>
      <w:r w:rsidRPr="006A6A2D">
        <w:rPr>
          <w:rFonts w:asciiTheme="majorHAnsi" w:hAnsiTheme="majorHAnsi"/>
        </w:rPr>
        <w:fldChar w:fldCharType="end"/>
      </w:r>
      <w:r w:rsidRPr="006A6A2D">
        <w:rPr>
          <w:rFonts w:asciiTheme="majorHAnsi" w:hAnsiTheme="majorHAnsi"/>
        </w:rPr>
        <w:t xml:space="preserve"> and can also lead to long term sequelae such as chronic obstructive pulmonary disease (COPD)</w:t>
      </w:r>
      <w:r w:rsidR="00E62BAA" w:rsidRPr="006A6A2D">
        <w:rPr>
          <w:rFonts w:asciiTheme="majorHAnsi" w:hAnsiTheme="majorHAnsi"/>
        </w:rPr>
        <w:t>,</w:t>
      </w:r>
      <w:r w:rsidRPr="006A6A2D">
        <w:rPr>
          <w:rFonts w:asciiTheme="majorHAnsi" w:hAnsiTheme="majorHAnsi"/>
        </w:rPr>
        <w:fldChar w:fldCharType="begin"/>
      </w:r>
      <w:r w:rsidR="00EA184F">
        <w:rPr>
          <w:rFonts w:asciiTheme="majorHAnsi" w:hAnsiTheme="majorHAnsi"/>
        </w:rPr>
        <w:instrText xml:space="preserve"> ADDIN EN.CITE &lt;EndNote&gt;&lt;Cite&gt;&lt;Author&gt;Byrne&lt;/Author&gt;&lt;Year&gt;2015&lt;/Year&gt;&lt;RecNum&gt;437&lt;/RecNum&gt;&lt;DisplayText&gt;&lt;style face="superscript"&gt;3&lt;/style&gt;&lt;/DisplayText&gt;&lt;record&gt;&lt;rec-number&gt;437&lt;/rec-number&gt;&lt;foreign-keys&gt;&lt;key app="EN" db-id="xvv9rapa0v5fr5edzxkvaz95pv9rarvrf5wt" timestamp="1455630925"&gt;437&lt;/key&gt;&lt;/foreign-keys&gt;&lt;ref-type name="Journal Article"&gt;17&lt;/ref-type&gt;&lt;contributors&gt;&lt;authors&gt;&lt;author&gt;Byrne, Anthony L&lt;/author&gt;&lt;author&gt;Marais, Ben J&lt;/author&gt;&lt;author&gt;Mitnick, Carole D&lt;/author&gt;&lt;author&gt;Lecca, Leonid&lt;/author&gt;&lt;author&gt;Marks, Guy B&lt;/author&gt;&lt;/authors&gt;&lt;/contributors&gt;&lt;titles&gt;&lt;title&gt;Tuberculosis and chronic respiratory disease: a systematic review&lt;/title&gt;&lt;secondary-title&gt;International Journal of Infectious Diseases&lt;/secondary-title&gt;&lt;/titles&gt;&lt;periodical&gt;&lt;full-title&gt;International Journal of Infectious Diseases&lt;/full-title&gt;&lt;/periodical&gt;&lt;pages&gt;138-146&lt;/pages&gt;&lt;volume&gt;32&lt;/volume&gt;&lt;dates&gt;&lt;year&gt;2015&lt;/year&gt;&lt;/dates&gt;&lt;isbn&gt;1201-9712&lt;/isbn&gt;&lt;urls&gt;&lt;/urls&gt;&lt;/record&gt;&lt;/Cite&gt;&lt;/EndNote&gt;</w:instrText>
      </w:r>
      <w:r w:rsidRPr="006A6A2D">
        <w:rPr>
          <w:rFonts w:asciiTheme="majorHAnsi" w:hAnsiTheme="majorHAnsi"/>
        </w:rPr>
        <w:fldChar w:fldCharType="separate"/>
      </w:r>
      <w:r w:rsidR="00EA184F" w:rsidRPr="00EA184F">
        <w:rPr>
          <w:rFonts w:asciiTheme="majorHAnsi" w:hAnsiTheme="majorHAnsi"/>
          <w:noProof/>
          <w:vertAlign w:val="superscript"/>
        </w:rPr>
        <w:t>3</w:t>
      </w:r>
      <w:r w:rsidRPr="006A6A2D">
        <w:rPr>
          <w:rFonts w:asciiTheme="majorHAnsi" w:hAnsiTheme="majorHAnsi"/>
        </w:rPr>
        <w:fldChar w:fldCharType="end"/>
      </w:r>
      <w:r w:rsidRPr="006A6A2D">
        <w:rPr>
          <w:rFonts w:asciiTheme="majorHAnsi" w:hAnsiTheme="majorHAnsi"/>
        </w:rPr>
        <w:t xml:space="preserve"> </w:t>
      </w:r>
      <w:r w:rsidR="00E62BAA" w:rsidRPr="006A6A2D">
        <w:rPr>
          <w:rFonts w:asciiTheme="majorHAnsi" w:hAnsiTheme="majorHAnsi"/>
        </w:rPr>
        <w:t>or permanent damage to several organ systems.</w:t>
      </w:r>
      <w:r w:rsidR="00E62BAA" w:rsidRPr="006A6A2D">
        <w:rPr>
          <w:rFonts w:asciiTheme="majorHAnsi" w:hAnsiTheme="majorHAnsi"/>
        </w:rPr>
        <w:fldChar w:fldCharType="begin"/>
      </w:r>
      <w:r w:rsidR="00EA184F">
        <w:rPr>
          <w:rFonts w:asciiTheme="majorHAnsi" w:hAnsiTheme="majorHAnsi"/>
        </w:rPr>
        <w:instrText xml:space="preserve"> ADDIN EN.CITE &lt;EndNote&gt;&lt;Cite&gt;&lt;Author&gt;Livestrong&lt;/Author&gt;&lt;Year&gt;2016&lt;/Year&gt;&lt;RecNum&gt;467&lt;/RecNum&gt;&lt;DisplayText&gt;&lt;style face="superscript"&gt;4&lt;/style&gt;&lt;/DisplayText&gt;&lt;record&gt;&lt;rec-number&gt;467&lt;/rec-number&gt;&lt;foreign-keys&gt;&lt;key app="EN" db-id="xvv9rapa0v5fr5edzxkvaz95pv9rarvrf5wt" timestamp="1457699996"&gt;467&lt;/key&gt;&lt;/foreign-keys&gt;&lt;ref-type name="Web Page"&gt;12&lt;/ref-type&gt;&lt;contributors&gt;&lt;authors&gt;&lt;author&gt;Livestrong,&lt;/author&gt;&lt;/authors&gt;&lt;/contributors&gt;&lt;titles&gt;&lt;title&gt;Effects from Tuberculosis&lt;/title&gt;&lt;/titles&gt;&lt;number&gt;3/11/2016&lt;/number&gt;&lt;dates&gt;&lt;year&gt;2016&lt;/year&gt;&lt;/dates&gt;&lt;publisher&gt;Livestrong Foundation&lt;/publisher&gt;&lt;urls&gt;&lt;related-urls&gt;&lt;url&gt;http://www.livestrong.com/article/71650-effects-tuberculosis/&lt;/url&gt;&lt;/related-urls&gt;&lt;/urls&gt;&lt;/record&gt;&lt;/Cite&gt;&lt;/EndNote&gt;</w:instrText>
      </w:r>
      <w:r w:rsidR="00E62BAA" w:rsidRPr="006A6A2D">
        <w:rPr>
          <w:rFonts w:asciiTheme="majorHAnsi" w:hAnsiTheme="majorHAnsi"/>
        </w:rPr>
        <w:fldChar w:fldCharType="separate"/>
      </w:r>
      <w:r w:rsidR="00EA184F" w:rsidRPr="00EA184F">
        <w:rPr>
          <w:rFonts w:asciiTheme="majorHAnsi" w:hAnsiTheme="majorHAnsi"/>
          <w:noProof/>
          <w:vertAlign w:val="superscript"/>
        </w:rPr>
        <w:t>4</w:t>
      </w:r>
      <w:r w:rsidR="00E62BAA" w:rsidRPr="006A6A2D">
        <w:rPr>
          <w:rFonts w:asciiTheme="majorHAnsi" w:hAnsiTheme="majorHAnsi"/>
        </w:rPr>
        <w:fldChar w:fldCharType="end"/>
      </w:r>
      <w:r w:rsidR="00E62BAA" w:rsidRPr="006A6A2D">
        <w:rPr>
          <w:rFonts w:asciiTheme="majorHAnsi" w:hAnsiTheme="majorHAnsi"/>
        </w:rPr>
        <w:t xml:space="preserve"> </w:t>
      </w:r>
      <w:r w:rsidRPr="006A6A2D">
        <w:rPr>
          <w:rFonts w:asciiTheme="majorHAnsi" w:hAnsiTheme="majorHAnsi"/>
        </w:rPr>
        <w:t>Treatment of XDR</w:t>
      </w:r>
      <w:r w:rsidR="00D06831" w:rsidRPr="006A6A2D">
        <w:rPr>
          <w:rFonts w:asciiTheme="majorHAnsi" w:hAnsiTheme="majorHAnsi"/>
        </w:rPr>
        <w:t>-</w:t>
      </w:r>
      <w:r w:rsidRPr="006A6A2D">
        <w:rPr>
          <w:rFonts w:asciiTheme="majorHAnsi" w:hAnsiTheme="majorHAnsi"/>
        </w:rPr>
        <w:t>TB is extremely expensive,</w:t>
      </w:r>
      <w:r w:rsidR="007A03CD" w:rsidRPr="006A6A2D">
        <w:rPr>
          <w:rFonts w:asciiTheme="majorHAnsi" w:hAnsiTheme="majorHAnsi"/>
        </w:rPr>
        <w:fldChar w:fldCharType="begin"/>
      </w:r>
      <w:r w:rsidR="00EA184F">
        <w:rPr>
          <w:rFonts w:asciiTheme="majorHAnsi" w:hAnsiTheme="majorHAnsi"/>
        </w:rPr>
        <w:instrText xml:space="preserve"> ADDIN EN.CITE &lt;EndNote&gt;&lt;Cite&gt;&lt;Author&gt;Marks&lt;/Author&gt;&lt;Year&gt;2014&lt;/Year&gt;&lt;RecNum&gt;8&lt;/RecNum&gt;&lt;DisplayText&gt;&lt;style face="superscript"&gt;5&lt;/style&gt;&lt;/DisplayText&gt;&lt;record&gt;&lt;rec-number&gt;8&lt;/rec-number&gt;&lt;foreign-keys&gt;&lt;key app="EN" db-id="xvv9rapa0v5fr5edzxkvaz95pv9rarvrf5wt" timestamp="1441054202"&gt;8&lt;/key&gt;&lt;/foreign-keys&gt;&lt;ref-type name="Journal Article"&gt;17&lt;/ref-type&gt;&lt;contributors&gt;&lt;authors&gt;&lt;author&gt;Marks, Suzanne M&lt;/author&gt;&lt;author&gt;Flood, Jennifer&lt;/author&gt;&lt;author&gt;Seaworth, Barbara&lt;/author&gt;&lt;author&gt;Hirsch-Moverman, Yael&lt;/author&gt;&lt;author&gt;Armstrong, Lori&lt;/author&gt;&lt;author&gt;Mase, Sundari&lt;/author&gt;&lt;author&gt;Salcedo, Katya&lt;/author&gt;&lt;author&gt;Oh, Peter&lt;/author&gt;&lt;author&gt;Graviss, Edward A&lt;/author&gt;&lt;author&gt;Colson, Paul W&lt;/author&gt;&lt;/authors&gt;&lt;/contributors&gt;&lt;titles&gt;&lt;title&gt;Treatment practices, outcomes, and costs of multidrug-resistant and extensively drug-resistant tuberculosis, United States, 2005–2007&lt;/title&gt;&lt;secondary-title&gt;Emerging infectious diseases&lt;/secondary-title&gt;&lt;/titles&gt;&lt;periodical&gt;&lt;full-title&gt;Emerging infectious diseases&lt;/full-title&gt;&lt;/periodical&gt;&lt;pages&gt;812&lt;/pages&gt;&lt;volume&gt;20&lt;/volume&gt;&lt;number&gt;5&lt;/number&gt;&lt;dates&gt;&lt;year&gt;2014&lt;/year&gt;&lt;/dates&gt;&lt;urls&gt;&lt;/urls&gt;&lt;/record&gt;&lt;/Cite&gt;&lt;/EndNote&gt;</w:instrText>
      </w:r>
      <w:r w:rsidR="007A03CD" w:rsidRPr="006A6A2D">
        <w:rPr>
          <w:rFonts w:asciiTheme="majorHAnsi" w:hAnsiTheme="majorHAnsi"/>
        </w:rPr>
        <w:fldChar w:fldCharType="separate"/>
      </w:r>
      <w:r w:rsidR="00EA184F" w:rsidRPr="00EA184F">
        <w:rPr>
          <w:rFonts w:asciiTheme="majorHAnsi" w:hAnsiTheme="majorHAnsi"/>
          <w:noProof/>
          <w:vertAlign w:val="superscript"/>
        </w:rPr>
        <w:t>5</w:t>
      </w:r>
      <w:r w:rsidR="007A03CD" w:rsidRPr="006A6A2D">
        <w:rPr>
          <w:rFonts w:asciiTheme="majorHAnsi" w:hAnsiTheme="majorHAnsi"/>
        </w:rPr>
        <w:fldChar w:fldCharType="end"/>
      </w:r>
      <w:r w:rsidR="004714F6" w:rsidRPr="006A6A2D">
        <w:rPr>
          <w:rFonts w:asciiTheme="majorHAnsi" w:hAnsiTheme="majorHAnsi"/>
        </w:rPr>
        <w:t xml:space="preserve"> </w:t>
      </w:r>
      <w:r w:rsidRPr="006A6A2D">
        <w:rPr>
          <w:rFonts w:asciiTheme="majorHAnsi" w:hAnsiTheme="majorHAnsi"/>
        </w:rPr>
        <w:t>increasing the importance of monitoring contacts with latent tuberculosis infection (LTBI) to ensure that they do not spread the infection further if they develop active TB disease.</w:t>
      </w:r>
    </w:p>
    <w:p w14:paraId="0F3EC8B3" w14:textId="77777777" w:rsidR="00425B3D" w:rsidRPr="001C1AFE" w:rsidRDefault="00425B3D" w:rsidP="006A6A2D">
      <w:pPr>
        <w:pStyle w:val="NoSpacing"/>
      </w:pPr>
    </w:p>
    <w:p w14:paraId="76A64042" w14:textId="470AC345" w:rsidR="00425B3D" w:rsidRPr="00894208" w:rsidRDefault="0084034C" w:rsidP="006A6A2D">
      <w:pPr>
        <w:pStyle w:val="NoSpacing"/>
      </w:pPr>
      <w:r w:rsidRPr="006A6A2D">
        <w:rPr>
          <w:rFonts w:asciiTheme="majorHAnsi" w:hAnsiTheme="majorHAnsi"/>
        </w:rPr>
        <w:t xml:space="preserve">Contact </w:t>
      </w:r>
      <w:r w:rsidR="00425B3D" w:rsidRPr="006A6A2D">
        <w:rPr>
          <w:rFonts w:asciiTheme="majorHAnsi" w:hAnsiTheme="majorHAnsi"/>
        </w:rPr>
        <w:t xml:space="preserve">investigations </w:t>
      </w:r>
      <w:r w:rsidR="00E62BAA" w:rsidRPr="006A6A2D">
        <w:rPr>
          <w:rFonts w:asciiTheme="majorHAnsi" w:hAnsiTheme="majorHAnsi"/>
        </w:rPr>
        <w:t>are</w:t>
      </w:r>
      <w:r w:rsidR="00425B3D" w:rsidRPr="006A6A2D">
        <w:rPr>
          <w:rFonts w:asciiTheme="majorHAnsi" w:hAnsiTheme="majorHAnsi"/>
        </w:rPr>
        <w:t xml:space="preserve"> seen </w:t>
      </w:r>
      <w:r w:rsidR="00E62BAA" w:rsidRPr="006A6A2D">
        <w:rPr>
          <w:rFonts w:asciiTheme="majorHAnsi" w:hAnsiTheme="majorHAnsi"/>
        </w:rPr>
        <w:t>as</w:t>
      </w:r>
      <w:r w:rsidR="00425B3D" w:rsidRPr="006A6A2D">
        <w:rPr>
          <w:rFonts w:asciiTheme="majorHAnsi" w:hAnsiTheme="majorHAnsi"/>
        </w:rPr>
        <w:t xml:space="preserve"> essential activit</w:t>
      </w:r>
      <w:r w:rsidR="00E62BAA" w:rsidRPr="006A6A2D">
        <w:rPr>
          <w:rFonts w:asciiTheme="majorHAnsi" w:hAnsiTheme="majorHAnsi"/>
        </w:rPr>
        <w:t>ies</w:t>
      </w:r>
      <w:r w:rsidR="00425B3D" w:rsidRPr="006A6A2D">
        <w:rPr>
          <w:rFonts w:asciiTheme="majorHAnsi" w:hAnsiTheme="majorHAnsi"/>
        </w:rPr>
        <w:t xml:space="preserve"> for the United States to achieve elimination of tuberculosis</w:t>
      </w:r>
      <w:r w:rsidR="001E7C20">
        <w:rPr>
          <w:rFonts w:asciiTheme="majorHAnsi" w:hAnsiTheme="majorHAnsi"/>
        </w:rPr>
        <w:t>.</w:t>
      </w:r>
      <w:r w:rsidR="00425B3D" w:rsidRPr="006A6A2D">
        <w:rPr>
          <w:rFonts w:asciiTheme="majorHAnsi" w:hAnsiTheme="majorHAnsi"/>
        </w:rPr>
        <w:fldChar w:fldCharType="begin"/>
      </w:r>
      <w:r w:rsidR="00EA184F">
        <w:rPr>
          <w:rFonts w:asciiTheme="majorHAnsi" w:hAnsiTheme="majorHAnsi"/>
        </w:rPr>
        <w:instrText xml:space="preserve"> ADDIN EN.CITE &lt;EndNote&gt;&lt;Cite&gt;&lt;Author&gt;Young&lt;/Author&gt;&lt;Year&gt;2016&lt;/Year&gt;&lt;RecNum&gt;397&lt;/RecNum&gt;&lt;DisplayText&gt;&lt;style face="superscript"&gt;6&lt;/style&gt;&lt;/DisplayText&gt;&lt;record&gt;&lt;rec-number&gt;397&lt;/rec-number&gt;&lt;foreign-keys&gt;&lt;key app="EN" db-id="xvv9rapa0v5fr5edzxkvaz95pv9rarvrf5wt" timestamp="1451598758"&gt;397&lt;/key&gt;&lt;/foreign-keys&gt;&lt;ref-type name="Report"&gt;27&lt;/ref-type&gt;&lt;contributors&gt;&lt;authors&gt;&lt;author&gt;Young, Kai&lt;/author&gt;&lt;author&gt;Ehman, Melissa&lt;/author&gt;&lt;author&gt;Reves, Randall&lt;/author&gt;&lt;author&gt;Peterson Maddox, BL&lt;/author&gt;&lt;author&gt;Khan, Awal&lt;/author&gt;&lt;author&gt;Chorba, Terence&lt;/author&gt;&lt;author&gt;Jereb, John&lt;/author&gt;&lt;/authors&gt;&lt;/contributors&gt;&lt;titles&gt;&lt;title&gt;Tuberculosis Contact Investigations — United States, 2003–2012&lt;/title&gt;&lt;/titles&gt;&lt;dates&gt;&lt;year&gt;2016&lt;/year&gt;&lt;/dates&gt;&lt;pub-location&gt;Atlanta&lt;/pub-location&gt;&lt;publisher&gt;Centers for Disease Control and Prevention&lt;/publisher&gt;&lt;urls&gt;&lt;/urls&gt;&lt;/record&gt;&lt;/Cite&gt;&lt;/EndNote&gt;</w:instrText>
      </w:r>
      <w:r w:rsidR="00425B3D" w:rsidRPr="006A6A2D">
        <w:rPr>
          <w:rFonts w:asciiTheme="majorHAnsi" w:hAnsiTheme="majorHAnsi"/>
        </w:rPr>
        <w:fldChar w:fldCharType="separate"/>
      </w:r>
      <w:r w:rsidR="00EA184F" w:rsidRPr="00EA184F">
        <w:rPr>
          <w:rFonts w:asciiTheme="majorHAnsi" w:hAnsiTheme="majorHAnsi"/>
          <w:noProof/>
          <w:vertAlign w:val="superscript"/>
        </w:rPr>
        <w:t>6</w:t>
      </w:r>
      <w:r w:rsidR="00425B3D" w:rsidRPr="006A6A2D">
        <w:rPr>
          <w:rFonts w:asciiTheme="majorHAnsi" w:hAnsiTheme="majorHAnsi"/>
        </w:rPr>
        <w:fldChar w:fldCharType="end"/>
      </w:r>
      <w:r w:rsidR="00EA6A68" w:rsidRPr="006A6A2D">
        <w:rPr>
          <w:rFonts w:asciiTheme="majorHAnsi" w:hAnsiTheme="majorHAnsi"/>
        </w:rPr>
        <w:t xml:space="preserve"> Contact</w:t>
      </w:r>
      <w:r w:rsidR="00425B3D" w:rsidRPr="006A6A2D">
        <w:rPr>
          <w:rFonts w:asciiTheme="majorHAnsi" w:hAnsiTheme="majorHAnsi"/>
        </w:rPr>
        <w:t xml:space="preserve"> investigations involve both the </w:t>
      </w:r>
      <w:r w:rsidR="00D97991" w:rsidRPr="006A6A2D">
        <w:rPr>
          <w:rFonts w:asciiTheme="majorHAnsi" w:hAnsiTheme="majorHAnsi"/>
        </w:rPr>
        <w:t>Centers for Disease Control (</w:t>
      </w:r>
      <w:r w:rsidR="00425B3D" w:rsidRPr="006A6A2D">
        <w:rPr>
          <w:rFonts w:asciiTheme="majorHAnsi" w:hAnsiTheme="majorHAnsi"/>
        </w:rPr>
        <w:t>CDC</w:t>
      </w:r>
      <w:r w:rsidR="00D97991" w:rsidRPr="006A6A2D">
        <w:rPr>
          <w:rFonts w:asciiTheme="majorHAnsi" w:hAnsiTheme="majorHAnsi"/>
        </w:rPr>
        <w:t>)</w:t>
      </w:r>
      <w:r w:rsidR="00425B3D" w:rsidRPr="006A6A2D">
        <w:rPr>
          <w:rFonts w:asciiTheme="majorHAnsi" w:hAnsiTheme="majorHAnsi"/>
        </w:rPr>
        <w:t xml:space="preserve"> and state and </w:t>
      </w:r>
      <w:r w:rsidR="004F3EFB" w:rsidRPr="006A6A2D">
        <w:rPr>
          <w:rFonts w:asciiTheme="majorHAnsi" w:hAnsiTheme="majorHAnsi"/>
        </w:rPr>
        <w:t>county</w:t>
      </w:r>
      <w:r w:rsidR="00425B3D" w:rsidRPr="006A6A2D">
        <w:rPr>
          <w:rFonts w:asciiTheme="majorHAnsi" w:hAnsiTheme="majorHAnsi"/>
        </w:rPr>
        <w:t xml:space="preserve"> health departments in four phases of investigation, including </w:t>
      </w:r>
      <w:r w:rsidR="00E62BAA" w:rsidRPr="006A6A2D">
        <w:rPr>
          <w:rFonts w:asciiTheme="majorHAnsi" w:hAnsiTheme="majorHAnsi"/>
        </w:rPr>
        <w:t xml:space="preserve">1) </w:t>
      </w:r>
      <w:r w:rsidR="00425B3D" w:rsidRPr="006A6A2D">
        <w:rPr>
          <w:rFonts w:asciiTheme="majorHAnsi" w:hAnsiTheme="majorHAnsi"/>
        </w:rPr>
        <w:t xml:space="preserve">identifying contacts, </w:t>
      </w:r>
      <w:r w:rsidR="00E62BAA" w:rsidRPr="006A6A2D">
        <w:rPr>
          <w:rFonts w:asciiTheme="majorHAnsi" w:hAnsiTheme="majorHAnsi"/>
        </w:rPr>
        <w:t xml:space="preserve">2) </w:t>
      </w:r>
      <w:r w:rsidR="00425B3D" w:rsidRPr="006A6A2D">
        <w:rPr>
          <w:rFonts w:asciiTheme="majorHAnsi" w:hAnsiTheme="majorHAnsi"/>
        </w:rPr>
        <w:t xml:space="preserve">testing them, </w:t>
      </w:r>
      <w:r w:rsidR="00E62BAA" w:rsidRPr="006A6A2D">
        <w:rPr>
          <w:rFonts w:asciiTheme="majorHAnsi" w:hAnsiTheme="majorHAnsi"/>
        </w:rPr>
        <w:t xml:space="preserve">3) </w:t>
      </w:r>
      <w:r w:rsidR="00425B3D" w:rsidRPr="006A6A2D">
        <w:rPr>
          <w:rFonts w:asciiTheme="majorHAnsi" w:hAnsiTheme="majorHAnsi"/>
        </w:rPr>
        <w:t xml:space="preserve">treating them, and </w:t>
      </w:r>
      <w:r w:rsidR="00E62BAA" w:rsidRPr="006A6A2D">
        <w:rPr>
          <w:rFonts w:asciiTheme="majorHAnsi" w:hAnsiTheme="majorHAnsi"/>
        </w:rPr>
        <w:t xml:space="preserve">4) </w:t>
      </w:r>
      <w:r w:rsidR="00425B3D" w:rsidRPr="006A6A2D">
        <w:rPr>
          <w:rFonts w:asciiTheme="majorHAnsi" w:hAnsiTheme="majorHAnsi"/>
        </w:rPr>
        <w:t xml:space="preserve">following up </w:t>
      </w:r>
      <w:r w:rsidR="00C907F3">
        <w:rPr>
          <w:rFonts w:asciiTheme="majorHAnsi" w:hAnsiTheme="majorHAnsi"/>
        </w:rPr>
        <w:t xml:space="preserve">with </w:t>
      </w:r>
      <w:r w:rsidR="00425B3D" w:rsidRPr="006A6A2D">
        <w:rPr>
          <w:rFonts w:asciiTheme="majorHAnsi" w:hAnsiTheme="majorHAnsi"/>
        </w:rPr>
        <w:t>medium and high risk contacts</w:t>
      </w:r>
      <w:r w:rsidR="00D06831" w:rsidRPr="006A6A2D">
        <w:rPr>
          <w:rFonts w:asciiTheme="majorHAnsi" w:hAnsiTheme="majorHAnsi"/>
        </w:rPr>
        <w:t xml:space="preserve"> (</w:t>
      </w:r>
      <w:r w:rsidR="009A14D2" w:rsidRPr="006A6A2D">
        <w:rPr>
          <w:rFonts w:asciiTheme="majorHAnsi" w:hAnsiTheme="majorHAnsi"/>
        </w:rPr>
        <w:t xml:space="preserve">sometimes </w:t>
      </w:r>
      <w:r w:rsidR="00D06831" w:rsidRPr="006A6A2D">
        <w:rPr>
          <w:rFonts w:asciiTheme="majorHAnsi" w:hAnsiTheme="majorHAnsi"/>
        </w:rPr>
        <w:t xml:space="preserve">low </w:t>
      </w:r>
      <w:r w:rsidR="009A14D2" w:rsidRPr="006A6A2D">
        <w:rPr>
          <w:rFonts w:asciiTheme="majorHAnsi" w:hAnsiTheme="majorHAnsi"/>
        </w:rPr>
        <w:t xml:space="preserve">priority </w:t>
      </w:r>
      <w:r w:rsidR="00D06831" w:rsidRPr="006A6A2D">
        <w:rPr>
          <w:rFonts w:asciiTheme="majorHAnsi" w:hAnsiTheme="majorHAnsi"/>
        </w:rPr>
        <w:t>contacts if resources permit and the program is meeting its targets)</w:t>
      </w:r>
      <w:r w:rsidR="00425B3D" w:rsidRPr="006A6A2D">
        <w:rPr>
          <w:rFonts w:asciiTheme="majorHAnsi" w:hAnsiTheme="majorHAnsi"/>
        </w:rPr>
        <w:t>.</w:t>
      </w:r>
      <w:r w:rsidR="00425B3D" w:rsidRPr="006A6A2D">
        <w:rPr>
          <w:rFonts w:asciiTheme="majorHAnsi" w:hAnsiTheme="majorHAnsi"/>
        </w:rPr>
        <w:fldChar w:fldCharType="begin"/>
      </w:r>
      <w:r w:rsidR="00EA184F">
        <w:rPr>
          <w:rFonts w:asciiTheme="majorHAnsi" w:hAnsiTheme="majorHAnsi"/>
        </w:rPr>
        <w:instrText xml:space="preserve"> ADDIN EN.CITE &lt;EndNote&gt;&lt;Cite&gt;&lt;Author&gt;CDC&lt;/Author&gt;&lt;Year&gt;2005&lt;/Year&gt;&lt;RecNum&gt;9&lt;/RecNum&gt;&lt;DisplayText&gt;&lt;style face="superscript"&gt;7&lt;/style&gt;&lt;/DisplayText&gt;&lt;record&gt;&lt;rec-number&gt;9&lt;/rec-number&gt;&lt;foreign-keys&gt;&lt;key app="EN" db-id="xvv9rapa0v5fr5edzxkvaz95pv9rarvrf5wt" timestamp="1441135883"&gt;9&lt;/key&gt;&lt;/foreign-keys&gt;&lt;ref-type name="Journal Article"&gt;17&lt;/ref-type&gt;&lt;contributors&gt;&lt;authors&gt;&lt;author&gt;CDC,&lt;/author&gt;&lt;/authors&gt;&lt;/contributors&gt;&lt;titles&gt;&lt;title&gt;Guidelines for the investigation of contacts of persons with infectious tuberculosis. Recommendations from the National Tuberculosis Controllers Association and CDC.&lt;/title&gt;&lt;secondary-title&gt;MMWR&lt;/secondary-title&gt;&lt;/titles&gt;&lt;periodical&gt;&lt;full-title&gt;MMWR&lt;/full-title&gt;&lt;/periodical&gt;&lt;dates&gt;&lt;year&gt;2005&lt;/year&gt;&lt;/dates&gt;&lt;pub-location&gt;Atlanta GA&lt;/pub-location&gt;&lt;publisher&gt;Centers for Disease Control and Prevention&lt;/publisher&gt;&lt;urls&gt;&lt;related-urls&gt;&lt;url&gt;http://www.cdc.gov/mmwr/preview/mmwrhtml/rr5415a1.htm&lt;/url&gt;&lt;/related-urls&gt;&lt;/urls&gt;&lt;/record&gt;&lt;/Cite&gt;&lt;/EndNote&gt;</w:instrText>
      </w:r>
      <w:r w:rsidR="00425B3D" w:rsidRPr="006A6A2D">
        <w:rPr>
          <w:rFonts w:asciiTheme="majorHAnsi" w:hAnsiTheme="majorHAnsi"/>
        </w:rPr>
        <w:fldChar w:fldCharType="separate"/>
      </w:r>
      <w:r w:rsidR="00EA184F" w:rsidRPr="00EA184F">
        <w:rPr>
          <w:rFonts w:asciiTheme="majorHAnsi" w:hAnsiTheme="majorHAnsi"/>
          <w:noProof/>
          <w:vertAlign w:val="superscript"/>
        </w:rPr>
        <w:t>7</w:t>
      </w:r>
      <w:r w:rsidR="00425B3D" w:rsidRPr="006A6A2D">
        <w:rPr>
          <w:rFonts w:asciiTheme="majorHAnsi" w:hAnsiTheme="majorHAnsi"/>
        </w:rPr>
        <w:fldChar w:fldCharType="end"/>
      </w:r>
      <w:r w:rsidR="00425B3D" w:rsidRPr="006A6A2D">
        <w:rPr>
          <w:rFonts w:asciiTheme="majorHAnsi" w:hAnsiTheme="majorHAnsi"/>
        </w:rPr>
        <w:t xml:space="preserve"> </w:t>
      </w:r>
      <w:r w:rsidR="005E4B93" w:rsidRPr="006A6A2D">
        <w:rPr>
          <w:rFonts w:asciiTheme="majorHAnsi" w:hAnsiTheme="majorHAnsi"/>
        </w:rPr>
        <w:t xml:space="preserve">After an </w:t>
      </w:r>
      <w:r w:rsidR="00AB1E98" w:rsidRPr="006A6A2D">
        <w:rPr>
          <w:rFonts w:asciiTheme="majorHAnsi" w:hAnsiTheme="majorHAnsi"/>
        </w:rPr>
        <w:t xml:space="preserve">index </w:t>
      </w:r>
      <w:r w:rsidR="005E4B93" w:rsidRPr="006A6A2D">
        <w:rPr>
          <w:rFonts w:asciiTheme="majorHAnsi" w:hAnsiTheme="majorHAnsi"/>
        </w:rPr>
        <w:t xml:space="preserve">case </w:t>
      </w:r>
      <w:r w:rsidR="00E62BAA" w:rsidRPr="006A6A2D">
        <w:rPr>
          <w:rFonts w:asciiTheme="majorHAnsi" w:hAnsiTheme="majorHAnsi"/>
        </w:rPr>
        <w:t xml:space="preserve">with pulmonary or laryngeal TB disease </w:t>
      </w:r>
      <w:r w:rsidR="005E4B93" w:rsidRPr="006A6A2D">
        <w:rPr>
          <w:rFonts w:asciiTheme="majorHAnsi" w:hAnsiTheme="majorHAnsi"/>
        </w:rPr>
        <w:t>is detected</w:t>
      </w:r>
      <w:r w:rsidR="00AB1E98" w:rsidRPr="006A6A2D">
        <w:rPr>
          <w:rFonts w:asciiTheme="majorHAnsi" w:hAnsiTheme="majorHAnsi"/>
        </w:rPr>
        <w:t xml:space="preserve"> (</w:t>
      </w:r>
      <w:r w:rsidR="00E62BAA" w:rsidRPr="006A6A2D">
        <w:rPr>
          <w:rFonts w:asciiTheme="majorHAnsi" w:hAnsiTheme="majorHAnsi"/>
        </w:rPr>
        <w:t xml:space="preserve">defined as </w:t>
      </w:r>
      <w:r w:rsidR="00AB1E98" w:rsidRPr="006A6A2D">
        <w:rPr>
          <w:rFonts w:asciiTheme="majorHAnsi" w:hAnsiTheme="majorHAnsi"/>
        </w:rPr>
        <w:t>‘the initial</w:t>
      </w:r>
      <w:r w:rsidR="004F672C" w:rsidRPr="006A6A2D">
        <w:rPr>
          <w:rFonts w:asciiTheme="majorHAnsi" w:hAnsiTheme="majorHAnsi"/>
        </w:rPr>
        <w:t xml:space="preserve"> TB</w:t>
      </w:r>
      <w:r w:rsidR="00AB1E98" w:rsidRPr="006A6A2D">
        <w:rPr>
          <w:rFonts w:asciiTheme="majorHAnsi" w:hAnsiTheme="majorHAnsi"/>
        </w:rPr>
        <w:t xml:space="preserve"> case that prompts a contact investigation’</w:t>
      </w:r>
      <w:r w:rsidR="00975A16" w:rsidRPr="006A6A2D">
        <w:rPr>
          <w:rFonts w:asciiTheme="majorHAnsi" w:hAnsiTheme="majorHAnsi"/>
        </w:rPr>
        <w:fldChar w:fldCharType="begin"/>
      </w:r>
      <w:r w:rsidR="00EA184F">
        <w:rPr>
          <w:rFonts w:asciiTheme="majorHAnsi" w:hAnsiTheme="majorHAnsi"/>
        </w:rPr>
        <w:instrText xml:space="preserve"> ADDIN EN.CITE &lt;EndNote&gt;&lt;Cite&gt;&lt;Author&gt;CDC&lt;/Author&gt;&lt;Year&gt;2014&lt;/Year&gt;&lt;RecNum&gt;34&lt;/RecNum&gt;&lt;DisplayText&gt;&lt;style face="superscript"&gt;8&lt;/style&gt;&lt;/DisplayText&gt;&lt;record&gt;&lt;rec-number&gt;34&lt;/rec-number&gt;&lt;foreign-keys&gt;&lt;key app="EN" db-id="xvv9rapa0v5fr5edzxkvaz95pv9rarvrf5wt" timestamp="1441744666"&gt;34&lt;/key&gt;&lt;/foreign-keys&gt;&lt;ref-type name="Report"&gt;27&lt;/ref-type&gt;&lt;contributors&gt;&lt;authors&gt;&lt;author&gt;CDC,&lt;/author&gt;&lt;/authors&gt;&lt;/contributors&gt;&lt;titles&gt;&lt;title&gt;Module 8: Self-Study Modules on Tuberculosis. Contact Investigations for tuberculosis&lt;/title&gt;&lt;/titles&gt;&lt;pages&gt;100&lt;/pages&gt;&lt;dates&gt;&lt;year&gt;2014&lt;/year&gt;&lt;/dates&gt;&lt;pub-location&gt;Atlanta&lt;/pub-location&gt;&lt;publisher&gt;Centers for Disease Control and Prevention&lt;/publisher&gt;&lt;urls&gt;&lt;/urls&gt;&lt;/record&gt;&lt;/Cite&gt;&lt;/EndNote&gt;</w:instrText>
      </w:r>
      <w:r w:rsidR="00975A16" w:rsidRPr="006A6A2D">
        <w:rPr>
          <w:rFonts w:asciiTheme="majorHAnsi" w:hAnsiTheme="majorHAnsi"/>
        </w:rPr>
        <w:fldChar w:fldCharType="separate"/>
      </w:r>
      <w:r w:rsidR="00EA184F" w:rsidRPr="00EA184F">
        <w:rPr>
          <w:rFonts w:asciiTheme="majorHAnsi" w:hAnsiTheme="majorHAnsi"/>
          <w:noProof/>
          <w:vertAlign w:val="superscript"/>
        </w:rPr>
        <w:t>8</w:t>
      </w:r>
      <w:r w:rsidR="00975A16" w:rsidRPr="006A6A2D">
        <w:rPr>
          <w:rFonts w:asciiTheme="majorHAnsi" w:hAnsiTheme="majorHAnsi"/>
        </w:rPr>
        <w:fldChar w:fldCharType="end"/>
      </w:r>
      <w:r w:rsidR="00AB1E98" w:rsidRPr="006A6A2D">
        <w:rPr>
          <w:rFonts w:asciiTheme="majorHAnsi" w:hAnsiTheme="majorHAnsi"/>
        </w:rPr>
        <w:t>)</w:t>
      </w:r>
      <w:r w:rsidR="005E4B93" w:rsidRPr="006A6A2D">
        <w:rPr>
          <w:rFonts w:asciiTheme="majorHAnsi" w:hAnsiTheme="majorHAnsi"/>
        </w:rPr>
        <w:t xml:space="preserve">, the period of infectiousness is determined, and an investigation </w:t>
      </w:r>
      <w:r w:rsidR="00E62BAA" w:rsidRPr="006A6A2D">
        <w:rPr>
          <w:rFonts w:asciiTheme="majorHAnsi" w:hAnsiTheme="majorHAnsi"/>
        </w:rPr>
        <w:t>may be initiated</w:t>
      </w:r>
      <w:r w:rsidR="005E4B93" w:rsidRPr="006A6A2D">
        <w:rPr>
          <w:rFonts w:asciiTheme="majorHAnsi" w:hAnsiTheme="majorHAnsi"/>
        </w:rPr>
        <w:t xml:space="preserve"> to </w:t>
      </w:r>
      <w:r w:rsidR="00E62BAA" w:rsidRPr="006A6A2D">
        <w:rPr>
          <w:rFonts w:asciiTheme="majorHAnsi" w:hAnsiTheme="majorHAnsi"/>
        </w:rPr>
        <w:t>reveal and manage people</w:t>
      </w:r>
      <w:r w:rsidR="005E4B93" w:rsidRPr="006A6A2D">
        <w:rPr>
          <w:rFonts w:asciiTheme="majorHAnsi" w:hAnsiTheme="majorHAnsi"/>
        </w:rPr>
        <w:t xml:space="preserve"> </w:t>
      </w:r>
      <w:r w:rsidR="00E62BAA" w:rsidRPr="006A6A2D">
        <w:rPr>
          <w:rFonts w:asciiTheme="majorHAnsi" w:hAnsiTheme="majorHAnsi"/>
        </w:rPr>
        <w:t>with whom</w:t>
      </w:r>
      <w:r w:rsidR="005E4B93" w:rsidRPr="006A6A2D">
        <w:rPr>
          <w:rFonts w:asciiTheme="majorHAnsi" w:hAnsiTheme="majorHAnsi"/>
        </w:rPr>
        <w:t xml:space="preserve"> the case was in contact during this period. Identified contacts are prioritized according to criteria defining the likelihood that they will develop TB disease if infected, </w:t>
      </w:r>
      <w:r w:rsidR="00E62BAA" w:rsidRPr="006A6A2D">
        <w:rPr>
          <w:rFonts w:asciiTheme="majorHAnsi" w:hAnsiTheme="majorHAnsi"/>
        </w:rPr>
        <w:t xml:space="preserve">and </w:t>
      </w:r>
      <w:r w:rsidR="005E4B93" w:rsidRPr="006A6A2D">
        <w:rPr>
          <w:rFonts w:asciiTheme="majorHAnsi" w:hAnsiTheme="majorHAnsi"/>
        </w:rPr>
        <w:t>contacts are tested for TB infection and disease</w:t>
      </w:r>
      <w:r w:rsidR="00E62BAA" w:rsidRPr="006A6A2D">
        <w:rPr>
          <w:rFonts w:asciiTheme="majorHAnsi" w:hAnsiTheme="majorHAnsi"/>
        </w:rPr>
        <w:t xml:space="preserve"> according to their classification.</w:t>
      </w:r>
      <w:r w:rsidR="005E4B93" w:rsidRPr="006A6A2D">
        <w:rPr>
          <w:rFonts w:asciiTheme="majorHAnsi" w:hAnsiTheme="majorHAnsi"/>
        </w:rPr>
        <w:fldChar w:fldCharType="begin"/>
      </w:r>
      <w:r w:rsidR="00EA184F">
        <w:rPr>
          <w:rFonts w:asciiTheme="majorHAnsi" w:hAnsiTheme="majorHAnsi"/>
        </w:rPr>
        <w:instrText xml:space="preserve"> ADDIN EN.CITE &lt;EndNote&gt;&lt;Cite&gt;&lt;Author&gt;CDC&lt;/Author&gt;&lt;Year&gt;2005&lt;/Year&gt;&lt;RecNum&gt;9&lt;/RecNum&gt;&lt;DisplayText&gt;&lt;style face="superscript"&gt;7&lt;/style&gt;&lt;/DisplayText&gt;&lt;record&gt;&lt;rec-number&gt;9&lt;/rec-number&gt;&lt;foreign-keys&gt;&lt;key app="EN" db-id="xvv9rapa0v5fr5edzxkvaz95pv9rarvrf5wt" timestamp="1441135883"&gt;9&lt;/key&gt;&lt;/foreign-keys&gt;&lt;ref-type name="Journal Article"&gt;17&lt;/ref-type&gt;&lt;contributors&gt;&lt;authors&gt;&lt;author&gt;CDC,&lt;/author&gt;&lt;/authors&gt;&lt;/contributors&gt;&lt;titles&gt;&lt;title&gt;Guidelines for the investigation of contacts of persons with infectious tuberculosis. Recommendations from the National Tuberculosis Controllers Association and CDC.&lt;/title&gt;&lt;secondary-title&gt;MMWR&lt;/secondary-title&gt;&lt;/titles&gt;&lt;periodical&gt;&lt;full-title&gt;MMWR&lt;/full-title&gt;&lt;/periodical&gt;&lt;dates&gt;&lt;year&gt;2005&lt;/year&gt;&lt;/dates&gt;&lt;pub-location&gt;Atlanta GA&lt;/pub-location&gt;&lt;publisher&gt;Centers for Disease Control and Prevention&lt;/publisher&gt;&lt;urls&gt;&lt;related-urls&gt;&lt;url&gt;http://www.cdc.gov/mmwr/preview/mmwrhtml/rr5415a1.htm&lt;/url&gt;&lt;/related-urls&gt;&lt;/urls&gt;&lt;/record&gt;&lt;/Cite&gt;&lt;/EndNote&gt;</w:instrText>
      </w:r>
      <w:r w:rsidR="005E4B93" w:rsidRPr="006A6A2D">
        <w:rPr>
          <w:rFonts w:asciiTheme="majorHAnsi" w:hAnsiTheme="majorHAnsi"/>
        </w:rPr>
        <w:fldChar w:fldCharType="separate"/>
      </w:r>
      <w:r w:rsidR="00EA184F" w:rsidRPr="00EA184F">
        <w:rPr>
          <w:rFonts w:asciiTheme="majorHAnsi" w:hAnsiTheme="majorHAnsi"/>
          <w:noProof/>
          <w:vertAlign w:val="superscript"/>
        </w:rPr>
        <w:t>7</w:t>
      </w:r>
      <w:r w:rsidR="005E4B93" w:rsidRPr="006A6A2D">
        <w:rPr>
          <w:rFonts w:asciiTheme="majorHAnsi" w:hAnsiTheme="majorHAnsi"/>
        </w:rPr>
        <w:fldChar w:fldCharType="end"/>
      </w:r>
      <w:r w:rsidR="005E4B93" w:rsidRPr="006A6A2D">
        <w:rPr>
          <w:rFonts w:asciiTheme="majorHAnsi" w:hAnsiTheme="majorHAnsi"/>
        </w:rPr>
        <w:t xml:space="preserve"> Infected contacts are given treatment for LTBI if </w:t>
      </w:r>
      <w:r w:rsidR="005076E3">
        <w:rPr>
          <w:rFonts w:asciiTheme="majorHAnsi" w:hAnsiTheme="majorHAnsi"/>
        </w:rPr>
        <w:t xml:space="preserve">their infection is </w:t>
      </w:r>
      <w:r w:rsidR="005E4B93" w:rsidRPr="006A6A2D">
        <w:rPr>
          <w:rFonts w:asciiTheme="majorHAnsi" w:hAnsiTheme="majorHAnsi"/>
        </w:rPr>
        <w:t>thought to be susceptible to an approved drug combination and able to tolerate therapy, and are monitored for the development of symptoms if not.</w:t>
      </w:r>
      <w:r w:rsidR="00E62BAA" w:rsidRPr="006A6A2D">
        <w:rPr>
          <w:rFonts w:asciiTheme="majorHAnsi" w:hAnsiTheme="majorHAnsi"/>
        </w:rPr>
        <w:fldChar w:fldCharType="begin"/>
      </w:r>
      <w:r w:rsidR="00EA184F">
        <w:rPr>
          <w:rFonts w:asciiTheme="majorHAnsi" w:hAnsiTheme="majorHAnsi"/>
        </w:rPr>
        <w:instrText xml:space="preserve"> ADDIN EN.CITE &lt;EndNote&gt;&lt;Cite&gt;&lt;Author&gt;Curry International Tuberculosis Center&lt;/Author&gt;&lt;Year&gt;2011&lt;/Year&gt;&lt;RecNum&gt;463&lt;/RecNum&gt;&lt;DisplayText&gt;&lt;style face="superscript"&gt;9&lt;/style&gt;&lt;/DisplayText&gt;&lt;record&gt;&lt;rec-number&gt;463&lt;/rec-number&gt;&lt;foreign-keys&gt;&lt;key app="EN" db-id="xvv9rapa0v5fr5edzxkvaz95pv9rarvrf5wt" timestamp="1457009016"&gt;463&lt;/key&gt;&lt;/foreign-keys&gt;&lt;ref-type name="Report"&gt;27&lt;/ref-type&gt;&lt;contributors&gt;&lt;authors&gt;&lt;author&gt;Curry International Tuberculosis Center,&lt;/author&gt;&lt;/authors&gt;&lt;/contributors&gt;&lt;titles&gt;&lt;title&gt;Drug-resistant tuberculosis: A survival guide for clinicians&lt;/title&gt;&lt;/titles&gt;&lt;dates&gt;&lt;year&gt;2011&lt;/year&gt;&lt;/dates&gt;&lt;pub-location&gt;California&lt;/pub-location&gt;&lt;publisher&gt;Curry International Tuberculosis Center&lt;/publisher&gt;&lt;urls&gt;&lt;/urls&gt;&lt;/record&gt;&lt;/Cite&gt;&lt;/EndNote&gt;</w:instrText>
      </w:r>
      <w:r w:rsidR="00E62BAA" w:rsidRPr="006A6A2D">
        <w:rPr>
          <w:rFonts w:asciiTheme="majorHAnsi" w:hAnsiTheme="majorHAnsi"/>
        </w:rPr>
        <w:fldChar w:fldCharType="separate"/>
      </w:r>
      <w:r w:rsidR="00EA184F" w:rsidRPr="00EA184F">
        <w:rPr>
          <w:rFonts w:asciiTheme="majorHAnsi" w:hAnsiTheme="majorHAnsi"/>
          <w:noProof/>
          <w:vertAlign w:val="superscript"/>
        </w:rPr>
        <w:t>9</w:t>
      </w:r>
      <w:r w:rsidR="00E62BAA" w:rsidRPr="006A6A2D">
        <w:rPr>
          <w:rFonts w:asciiTheme="majorHAnsi" w:hAnsiTheme="majorHAnsi"/>
        </w:rPr>
        <w:fldChar w:fldCharType="end"/>
      </w:r>
      <w:r w:rsidR="005E4B93" w:rsidRPr="006A6A2D">
        <w:rPr>
          <w:rFonts w:asciiTheme="majorHAnsi" w:hAnsiTheme="majorHAnsi"/>
        </w:rPr>
        <w:t xml:space="preserve"> </w:t>
      </w:r>
      <w:r w:rsidR="00EA6A68" w:rsidRPr="006A6A2D">
        <w:rPr>
          <w:rFonts w:asciiTheme="majorHAnsi" w:hAnsiTheme="majorHAnsi"/>
        </w:rPr>
        <w:t>CDC guidelines state that contacts to MDR or XDR</w:t>
      </w:r>
      <w:r w:rsidR="005F49F9" w:rsidRPr="006A6A2D">
        <w:rPr>
          <w:rFonts w:asciiTheme="majorHAnsi" w:hAnsiTheme="majorHAnsi"/>
        </w:rPr>
        <w:t>-</w:t>
      </w:r>
      <w:r w:rsidR="00EA6A68" w:rsidRPr="006A6A2D">
        <w:rPr>
          <w:rFonts w:asciiTheme="majorHAnsi" w:hAnsiTheme="majorHAnsi"/>
        </w:rPr>
        <w:t>TB patients, if not treated, are to be followed up for two years.</w:t>
      </w:r>
      <w:r w:rsidR="00282E12">
        <w:rPr>
          <w:rFonts w:asciiTheme="majorHAnsi" w:hAnsiTheme="majorHAnsi"/>
        </w:rPr>
        <w:fldChar w:fldCharType="begin"/>
      </w:r>
      <w:r w:rsidR="00282E12">
        <w:rPr>
          <w:rFonts w:asciiTheme="majorHAnsi" w:hAnsiTheme="majorHAnsi"/>
        </w:rPr>
        <w:instrText xml:space="preserve"> ADDIN EN.CITE &lt;EndNote&gt;&lt;Cite&gt;&lt;Author&gt;CDC&lt;/Author&gt;&lt;Year&gt;2005&lt;/Year&gt;&lt;RecNum&gt;9&lt;/RecNum&gt;&lt;DisplayText&gt;&lt;style face="superscript"&gt;7&lt;/style&gt;&lt;/DisplayText&gt;&lt;record&gt;&lt;rec-number&gt;9&lt;/rec-number&gt;&lt;foreign-keys&gt;&lt;key app="EN" db-id="xvv9rapa0v5fr5edzxkvaz95pv9rarvrf5wt" timestamp="1441135883"&gt;9&lt;/key&gt;&lt;/foreign-keys&gt;&lt;ref-type name="Journal Article"&gt;17&lt;/ref-type&gt;&lt;contributors&gt;&lt;authors&gt;&lt;author&gt;CDC,&lt;/author&gt;&lt;/authors&gt;&lt;/contributors&gt;&lt;titles&gt;&lt;title&gt;Guidelines for the investigation of contacts of persons with infectious tuberculosis. Recommendations from the National Tuberculosis Controllers Association and CDC.&lt;/title&gt;&lt;secondary-title&gt;MMWR&lt;/secondary-title&gt;&lt;/titles&gt;&lt;periodical&gt;&lt;full-title&gt;MMWR&lt;/full-title&gt;&lt;/periodical&gt;&lt;dates&gt;&lt;year&gt;2005&lt;/year&gt;&lt;/dates&gt;&lt;pub-location&gt;Atlanta GA&lt;/pub-location&gt;&lt;publisher&gt;Centers for Disease Control and Prevention&lt;/publisher&gt;&lt;urls&gt;&lt;related-urls&gt;&lt;url&gt;http://www.cdc.gov/mmwr/preview/mmwrhtml/rr5415a1.htm&lt;/url&gt;&lt;/related-urls&gt;&lt;/urls&gt;&lt;/record&gt;&lt;/Cite&gt;&lt;/EndNote&gt;</w:instrText>
      </w:r>
      <w:r w:rsidR="00282E12">
        <w:rPr>
          <w:rFonts w:asciiTheme="majorHAnsi" w:hAnsiTheme="majorHAnsi"/>
        </w:rPr>
        <w:fldChar w:fldCharType="separate"/>
      </w:r>
      <w:r w:rsidR="00282E12" w:rsidRPr="00282E12">
        <w:rPr>
          <w:rFonts w:asciiTheme="majorHAnsi" w:hAnsiTheme="majorHAnsi"/>
          <w:noProof/>
          <w:vertAlign w:val="superscript"/>
        </w:rPr>
        <w:t>7</w:t>
      </w:r>
      <w:r w:rsidR="00282E12">
        <w:rPr>
          <w:rFonts w:asciiTheme="majorHAnsi" w:hAnsiTheme="majorHAnsi"/>
        </w:rPr>
        <w:fldChar w:fldCharType="end"/>
      </w:r>
      <w:r w:rsidR="00EA6A68" w:rsidRPr="006A6A2D">
        <w:rPr>
          <w:rFonts w:asciiTheme="majorHAnsi" w:hAnsiTheme="majorHAnsi"/>
        </w:rPr>
        <w:t xml:space="preserve"> </w:t>
      </w:r>
    </w:p>
    <w:p w14:paraId="3BECBA85" w14:textId="77777777" w:rsidR="0084034C" w:rsidRPr="001C1AFE" w:rsidRDefault="0084034C" w:rsidP="006A6A2D">
      <w:pPr>
        <w:pStyle w:val="NoSpacing"/>
      </w:pPr>
    </w:p>
    <w:p w14:paraId="5F48CCEA" w14:textId="75C2B3A5" w:rsidR="009D7E94" w:rsidRPr="00894208" w:rsidRDefault="00E349F6" w:rsidP="006A6A2D">
      <w:pPr>
        <w:pStyle w:val="NoSpacing"/>
      </w:pPr>
      <w:r w:rsidRPr="006A6A2D">
        <w:rPr>
          <w:rFonts w:asciiTheme="majorHAnsi" w:hAnsiTheme="majorHAnsi"/>
        </w:rPr>
        <w:t xml:space="preserve">We are requesting permission to collect data </w:t>
      </w:r>
      <w:r w:rsidR="00980B97" w:rsidRPr="006A6A2D">
        <w:rPr>
          <w:rFonts w:asciiTheme="majorHAnsi" w:hAnsiTheme="majorHAnsi"/>
        </w:rPr>
        <w:t>from state</w:t>
      </w:r>
      <w:r w:rsidR="004F3EFB" w:rsidRPr="006A6A2D">
        <w:rPr>
          <w:rFonts w:asciiTheme="majorHAnsi" w:hAnsiTheme="majorHAnsi"/>
        </w:rPr>
        <w:t xml:space="preserve"> and county</w:t>
      </w:r>
      <w:r w:rsidR="00980B97" w:rsidRPr="006A6A2D">
        <w:rPr>
          <w:rFonts w:asciiTheme="majorHAnsi" w:hAnsiTheme="majorHAnsi"/>
        </w:rPr>
        <w:t xml:space="preserve"> TB program</w:t>
      </w:r>
      <w:r w:rsidR="00040106" w:rsidRPr="006A6A2D">
        <w:rPr>
          <w:rFonts w:asciiTheme="majorHAnsi" w:hAnsiTheme="majorHAnsi"/>
        </w:rPr>
        <w:t xml:space="preserve"> officials</w:t>
      </w:r>
      <w:r w:rsidR="00980B97" w:rsidRPr="006A6A2D">
        <w:rPr>
          <w:rFonts w:asciiTheme="majorHAnsi" w:hAnsiTheme="majorHAnsi"/>
        </w:rPr>
        <w:t xml:space="preserve"> </w:t>
      </w:r>
      <w:r w:rsidRPr="006A6A2D">
        <w:rPr>
          <w:rFonts w:asciiTheme="majorHAnsi" w:hAnsiTheme="majorHAnsi"/>
        </w:rPr>
        <w:t xml:space="preserve">to calculate the programmatic costs of </w:t>
      </w:r>
      <w:r w:rsidR="0060225C" w:rsidRPr="006A6A2D">
        <w:rPr>
          <w:rFonts w:asciiTheme="majorHAnsi" w:hAnsiTheme="majorHAnsi"/>
        </w:rPr>
        <w:t>the</w:t>
      </w:r>
      <w:r w:rsidRPr="006A6A2D">
        <w:rPr>
          <w:rFonts w:asciiTheme="majorHAnsi" w:hAnsiTheme="majorHAnsi"/>
        </w:rPr>
        <w:t xml:space="preserve"> </w:t>
      </w:r>
      <w:r w:rsidR="000E476B" w:rsidRPr="006A6A2D">
        <w:rPr>
          <w:rFonts w:asciiTheme="majorHAnsi" w:hAnsiTheme="majorHAnsi"/>
        </w:rPr>
        <w:t>specific</w:t>
      </w:r>
      <w:r w:rsidRPr="006A6A2D">
        <w:rPr>
          <w:rFonts w:asciiTheme="majorHAnsi" w:hAnsiTheme="majorHAnsi"/>
        </w:rPr>
        <w:t xml:space="preserve"> </w:t>
      </w:r>
      <w:r w:rsidR="000E476B" w:rsidRPr="006A6A2D">
        <w:rPr>
          <w:rFonts w:asciiTheme="majorHAnsi" w:hAnsiTheme="majorHAnsi"/>
        </w:rPr>
        <w:t xml:space="preserve">contact </w:t>
      </w:r>
      <w:r w:rsidRPr="006A6A2D">
        <w:rPr>
          <w:rFonts w:asciiTheme="majorHAnsi" w:hAnsiTheme="majorHAnsi"/>
        </w:rPr>
        <w:t xml:space="preserve">investigation </w:t>
      </w:r>
      <w:r w:rsidR="0060225C" w:rsidRPr="006A6A2D">
        <w:rPr>
          <w:rFonts w:asciiTheme="majorHAnsi" w:hAnsiTheme="majorHAnsi"/>
        </w:rPr>
        <w:t>conducted after</w:t>
      </w:r>
      <w:r w:rsidRPr="006A6A2D">
        <w:rPr>
          <w:rFonts w:asciiTheme="majorHAnsi" w:hAnsiTheme="majorHAnsi"/>
        </w:rPr>
        <w:t xml:space="preserve"> the arrival to the United States </w:t>
      </w:r>
      <w:r w:rsidR="000E476B" w:rsidRPr="006A6A2D">
        <w:rPr>
          <w:rFonts w:asciiTheme="majorHAnsi" w:hAnsiTheme="majorHAnsi"/>
        </w:rPr>
        <w:t xml:space="preserve">of an index case with XDR-TB </w:t>
      </w:r>
      <w:r w:rsidRPr="006A6A2D">
        <w:rPr>
          <w:rFonts w:asciiTheme="majorHAnsi" w:hAnsiTheme="majorHAnsi"/>
        </w:rPr>
        <w:t>in April 2015</w:t>
      </w:r>
      <w:r w:rsidR="00094DFE" w:rsidRPr="006A6A2D">
        <w:rPr>
          <w:rFonts w:asciiTheme="majorHAnsi" w:hAnsiTheme="majorHAnsi"/>
        </w:rPr>
        <w:t xml:space="preserve">. This investigation is particularly important as the index case </w:t>
      </w:r>
      <w:r w:rsidR="005110AE" w:rsidRPr="006A6A2D">
        <w:rPr>
          <w:rFonts w:asciiTheme="majorHAnsi" w:hAnsiTheme="majorHAnsi"/>
        </w:rPr>
        <w:t>had significant contact with people from 14 states</w:t>
      </w:r>
      <w:r w:rsidR="00E25FC6">
        <w:rPr>
          <w:rFonts w:asciiTheme="majorHAnsi" w:hAnsiTheme="majorHAnsi"/>
        </w:rPr>
        <w:t xml:space="preserve"> </w:t>
      </w:r>
      <w:r w:rsidR="008C20F5">
        <w:rPr>
          <w:rFonts w:asciiTheme="majorHAnsi" w:hAnsiTheme="majorHAnsi"/>
        </w:rPr>
        <w:t>via</w:t>
      </w:r>
      <w:r w:rsidR="000E476B" w:rsidRPr="006A6A2D">
        <w:rPr>
          <w:rFonts w:asciiTheme="majorHAnsi" w:hAnsiTheme="majorHAnsi"/>
        </w:rPr>
        <w:t xml:space="preserve"> flight and ground travel</w:t>
      </w:r>
      <w:r w:rsidR="00094DFE" w:rsidRPr="006A6A2D">
        <w:rPr>
          <w:rFonts w:asciiTheme="majorHAnsi" w:hAnsiTheme="majorHAnsi"/>
        </w:rPr>
        <w:t xml:space="preserve"> before reporting to a health care facility</w:t>
      </w:r>
      <w:r w:rsidRPr="006A6A2D">
        <w:rPr>
          <w:rFonts w:asciiTheme="majorHAnsi" w:hAnsiTheme="majorHAnsi"/>
        </w:rPr>
        <w:t xml:space="preserve">. </w:t>
      </w:r>
      <w:r w:rsidR="00BC700B">
        <w:rPr>
          <w:rFonts w:asciiTheme="majorHAnsi" w:hAnsiTheme="majorHAnsi"/>
        </w:rPr>
        <w:t>In addition, t</w:t>
      </w:r>
      <w:r w:rsidR="00BC700B" w:rsidRPr="006A6A2D">
        <w:rPr>
          <w:rFonts w:asciiTheme="majorHAnsi" w:hAnsiTheme="majorHAnsi"/>
        </w:rPr>
        <w:t>his contact investigation involved five times as many conta</w:t>
      </w:r>
      <w:r w:rsidR="00BC700B">
        <w:rPr>
          <w:rFonts w:asciiTheme="majorHAnsi" w:hAnsiTheme="majorHAnsi"/>
        </w:rPr>
        <w:t>cts as an average investigation.</w:t>
      </w:r>
      <w:r w:rsidR="00BC700B" w:rsidRPr="006A6A2D">
        <w:rPr>
          <w:rFonts w:asciiTheme="majorHAnsi" w:hAnsiTheme="majorHAnsi"/>
        </w:rPr>
        <w:fldChar w:fldCharType="begin"/>
      </w:r>
      <w:r w:rsidR="00BC700B">
        <w:rPr>
          <w:rFonts w:asciiTheme="majorHAnsi" w:hAnsiTheme="majorHAnsi"/>
        </w:rPr>
        <w:instrText xml:space="preserve"> ADDIN EN.CITE &lt;EndNote&gt;&lt;Cite&gt;&lt;Author&gt;Young&lt;/Author&gt;&lt;Year&gt;2016&lt;/Year&gt;&lt;RecNum&gt;397&lt;/RecNum&gt;&lt;DisplayText&gt;&lt;style face="superscript"&gt;6&lt;/style&gt;&lt;/DisplayText&gt;&lt;record&gt;&lt;rec-number&gt;397&lt;/rec-number&gt;&lt;foreign-keys&gt;&lt;key app="EN" db-id="xvv9rapa0v5fr5edzxkvaz95pv9rarvrf5wt" timestamp="1451598758"&gt;397&lt;/key&gt;&lt;/foreign-keys&gt;&lt;ref-type name="Report"&gt;27&lt;/ref-type&gt;&lt;contributors&gt;&lt;authors&gt;&lt;author&gt;Young, Kai&lt;/author&gt;&lt;author&gt;Ehman, Melissa&lt;/author&gt;&lt;author&gt;Reves, Randall&lt;/author&gt;&lt;author&gt;Peterson Maddox, BL&lt;/author&gt;&lt;author&gt;Khan, Awal&lt;/author&gt;&lt;author&gt;Chorba, Terence&lt;/author&gt;&lt;author&gt;Jereb, John&lt;/author&gt;&lt;/authors&gt;&lt;/contributors&gt;&lt;titles&gt;&lt;title&gt;Tuberculosis Contact Investigations — United States, 2003–2012&lt;/title&gt;&lt;/titles&gt;&lt;dates&gt;&lt;year&gt;2016&lt;/year&gt;&lt;/dates&gt;&lt;pub-location&gt;Atlanta&lt;/pub-location&gt;&lt;publisher&gt;Centers for Disease Control and Prevention&lt;/publisher&gt;&lt;urls&gt;&lt;/urls&gt;&lt;/record&gt;&lt;/Cite&gt;&lt;/EndNote&gt;</w:instrText>
      </w:r>
      <w:r w:rsidR="00BC700B" w:rsidRPr="006A6A2D">
        <w:rPr>
          <w:rFonts w:asciiTheme="majorHAnsi" w:hAnsiTheme="majorHAnsi"/>
        </w:rPr>
        <w:fldChar w:fldCharType="separate"/>
      </w:r>
      <w:r w:rsidR="00BC700B" w:rsidRPr="00EA184F">
        <w:rPr>
          <w:rFonts w:asciiTheme="majorHAnsi" w:hAnsiTheme="majorHAnsi"/>
          <w:noProof/>
          <w:vertAlign w:val="superscript"/>
        </w:rPr>
        <w:t>6</w:t>
      </w:r>
      <w:r w:rsidR="00BC700B" w:rsidRPr="006A6A2D">
        <w:rPr>
          <w:rFonts w:asciiTheme="majorHAnsi" w:hAnsiTheme="majorHAnsi"/>
        </w:rPr>
        <w:fldChar w:fldCharType="end"/>
      </w:r>
      <w:r w:rsidR="00BC700B" w:rsidRPr="006A6A2D">
        <w:rPr>
          <w:rFonts w:asciiTheme="majorHAnsi" w:hAnsiTheme="majorHAnsi"/>
        </w:rPr>
        <w:t xml:space="preserve"> </w:t>
      </w:r>
      <w:r w:rsidRPr="006A6A2D">
        <w:rPr>
          <w:rFonts w:asciiTheme="majorHAnsi" w:hAnsiTheme="majorHAnsi"/>
        </w:rPr>
        <w:t xml:space="preserve">This information </w:t>
      </w:r>
      <w:r w:rsidR="00094DFE" w:rsidRPr="006A6A2D">
        <w:rPr>
          <w:rFonts w:asciiTheme="majorHAnsi" w:hAnsiTheme="majorHAnsi"/>
        </w:rPr>
        <w:t>is expected to</w:t>
      </w:r>
      <w:r w:rsidR="00A74EB5" w:rsidRPr="006A6A2D">
        <w:rPr>
          <w:rFonts w:asciiTheme="majorHAnsi" w:hAnsiTheme="majorHAnsi"/>
        </w:rPr>
        <w:t xml:space="preserve"> be of interest to</w:t>
      </w:r>
      <w:r w:rsidR="00DB2D42" w:rsidRPr="006A6A2D">
        <w:rPr>
          <w:rFonts w:asciiTheme="majorHAnsi" w:hAnsiTheme="majorHAnsi"/>
        </w:rPr>
        <w:t xml:space="preserve"> state</w:t>
      </w:r>
      <w:r w:rsidR="004F3EFB" w:rsidRPr="006A6A2D">
        <w:rPr>
          <w:rFonts w:asciiTheme="majorHAnsi" w:hAnsiTheme="majorHAnsi"/>
        </w:rPr>
        <w:t xml:space="preserve"> and county</w:t>
      </w:r>
      <w:r w:rsidR="00DB2D42" w:rsidRPr="006A6A2D">
        <w:rPr>
          <w:rFonts w:asciiTheme="majorHAnsi" w:hAnsiTheme="majorHAnsi"/>
        </w:rPr>
        <w:t xml:space="preserve"> health departments involved in the contact investigation</w:t>
      </w:r>
      <w:r w:rsidR="0005630C" w:rsidRPr="006A6A2D">
        <w:rPr>
          <w:rFonts w:asciiTheme="majorHAnsi" w:hAnsiTheme="majorHAnsi"/>
        </w:rPr>
        <w:t xml:space="preserve"> and</w:t>
      </w:r>
      <w:r w:rsidR="00DB2D42" w:rsidRPr="006A6A2D">
        <w:rPr>
          <w:rFonts w:asciiTheme="majorHAnsi" w:hAnsiTheme="majorHAnsi"/>
        </w:rPr>
        <w:t xml:space="preserve"> to the CDC</w:t>
      </w:r>
      <w:r w:rsidR="0005630C" w:rsidRPr="006A6A2D">
        <w:rPr>
          <w:rFonts w:asciiTheme="majorHAnsi" w:hAnsiTheme="majorHAnsi"/>
        </w:rPr>
        <w:t>.</w:t>
      </w:r>
      <w:r w:rsidR="00DB2D42" w:rsidRPr="006A6A2D">
        <w:rPr>
          <w:rFonts w:asciiTheme="majorHAnsi" w:hAnsiTheme="majorHAnsi"/>
        </w:rPr>
        <w:t xml:space="preserve"> </w:t>
      </w:r>
      <w:r w:rsidR="007F6B5F" w:rsidRPr="006A6A2D">
        <w:rPr>
          <w:rFonts w:asciiTheme="majorHAnsi" w:hAnsiTheme="majorHAnsi"/>
        </w:rPr>
        <w:t>Monitoring contacts with</w:t>
      </w:r>
      <w:r w:rsidR="009D7E94" w:rsidRPr="006A6A2D">
        <w:rPr>
          <w:rFonts w:asciiTheme="majorHAnsi" w:hAnsiTheme="majorHAnsi"/>
        </w:rPr>
        <w:t xml:space="preserve"> LTBI</w:t>
      </w:r>
      <w:r w:rsidR="007F6B5F" w:rsidRPr="006A6A2D">
        <w:rPr>
          <w:rFonts w:asciiTheme="majorHAnsi" w:hAnsiTheme="majorHAnsi"/>
        </w:rPr>
        <w:t xml:space="preserve"> identified through this investigation </w:t>
      </w:r>
      <w:r w:rsidR="009D7E94" w:rsidRPr="006A6A2D">
        <w:rPr>
          <w:rFonts w:asciiTheme="majorHAnsi" w:hAnsiTheme="majorHAnsi"/>
        </w:rPr>
        <w:t xml:space="preserve">has the potential to prevent them from spreading the infection further </w:t>
      </w:r>
      <w:r w:rsidR="00F64011" w:rsidRPr="006A6A2D">
        <w:rPr>
          <w:rFonts w:asciiTheme="majorHAnsi" w:hAnsiTheme="majorHAnsi"/>
        </w:rPr>
        <w:t>if</w:t>
      </w:r>
      <w:r w:rsidR="007F6B5F" w:rsidRPr="006A6A2D">
        <w:rPr>
          <w:rFonts w:asciiTheme="majorHAnsi" w:hAnsiTheme="majorHAnsi"/>
        </w:rPr>
        <w:t xml:space="preserve"> any of them develop </w:t>
      </w:r>
      <w:r w:rsidR="002C664E" w:rsidRPr="006A6A2D">
        <w:rPr>
          <w:rFonts w:asciiTheme="majorHAnsi" w:hAnsiTheme="majorHAnsi"/>
        </w:rPr>
        <w:t>MDR</w:t>
      </w:r>
      <w:r w:rsidR="009D7E94" w:rsidRPr="006A6A2D">
        <w:rPr>
          <w:rFonts w:asciiTheme="majorHAnsi" w:hAnsiTheme="majorHAnsi"/>
        </w:rPr>
        <w:t xml:space="preserve"> active TB disease. </w:t>
      </w:r>
      <w:r w:rsidR="00FA7354" w:rsidRPr="006A6A2D">
        <w:rPr>
          <w:rFonts w:asciiTheme="majorHAnsi" w:hAnsiTheme="majorHAnsi"/>
        </w:rPr>
        <w:t>Wh</w:t>
      </w:r>
      <w:r w:rsidR="009D7E94" w:rsidRPr="006A6A2D">
        <w:rPr>
          <w:rFonts w:asciiTheme="majorHAnsi" w:hAnsiTheme="majorHAnsi"/>
        </w:rPr>
        <w:t xml:space="preserve">ile </w:t>
      </w:r>
      <w:r w:rsidR="007F6B5F" w:rsidRPr="006A6A2D">
        <w:rPr>
          <w:rFonts w:asciiTheme="majorHAnsi" w:hAnsiTheme="majorHAnsi"/>
        </w:rPr>
        <w:t xml:space="preserve">we can potentially use </w:t>
      </w:r>
      <w:r w:rsidR="00B1557B" w:rsidRPr="006A6A2D">
        <w:rPr>
          <w:rFonts w:asciiTheme="majorHAnsi" w:hAnsiTheme="majorHAnsi"/>
        </w:rPr>
        <w:t xml:space="preserve">risk factor and outcomes </w:t>
      </w:r>
      <w:r w:rsidR="007F6B5F" w:rsidRPr="006A6A2D">
        <w:rPr>
          <w:rFonts w:asciiTheme="majorHAnsi" w:hAnsiTheme="majorHAnsi"/>
        </w:rPr>
        <w:t>data on the airline contacts already collected by CDC’s Division of Global Migration and Quarantine</w:t>
      </w:r>
      <w:r w:rsidR="00C01EFE" w:rsidRPr="006A6A2D">
        <w:rPr>
          <w:rFonts w:asciiTheme="majorHAnsi" w:hAnsiTheme="majorHAnsi"/>
        </w:rPr>
        <w:t xml:space="preserve"> (DGMQ)</w:t>
      </w:r>
      <w:r w:rsidR="007F6B5F" w:rsidRPr="006A6A2D">
        <w:rPr>
          <w:rFonts w:asciiTheme="majorHAnsi" w:hAnsiTheme="majorHAnsi"/>
        </w:rPr>
        <w:t xml:space="preserve">, we need </w:t>
      </w:r>
      <w:r w:rsidR="00F64011" w:rsidRPr="006A6A2D">
        <w:rPr>
          <w:rFonts w:asciiTheme="majorHAnsi" w:hAnsiTheme="majorHAnsi"/>
        </w:rPr>
        <w:t xml:space="preserve">to </w:t>
      </w:r>
      <w:r w:rsidR="007F6B5F" w:rsidRPr="006A6A2D">
        <w:rPr>
          <w:rFonts w:asciiTheme="majorHAnsi" w:hAnsiTheme="majorHAnsi"/>
        </w:rPr>
        <w:t>collect data relevant t</w:t>
      </w:r>
      <w:r w:rsidR="00FA7354" w:rsidRPr="006A6A2D">
        <w:rPr>
          <w:rFonts w:asciiTheme="majorHAnsi" w:hAnsiTheme="majorHAnsi"/>
        </w:rPr>
        <w:t xml:space="preserve">o costs, and </w:t>
      </w:r>
      <w:r w:rsidR="00FA7354" w:rsidRPr="006A6A2D">
        <w:rPr>
          <w:rFonts w:asciiTheme="majorHAnsi" w:hAnsiTheme="majorHAnsi"/>
        </w:rPr>
        <w:lastRenderedPageBreak/>
        <w:t>full data on the ground contacts</w:t>
      </w:r>
      <w:r w:rsidR="007F6B5F" w:rsidRPr="006A6A2D">
        <w:rPr>
          <w:rFonts w:asciiTheme="majorHAnsi" w:hAnsiTheme="majorHAnsi"/>
        </w:rPr>
        <w:t xml:space="preserve">. Since </w:t>
      </w:r>
      <w:r w:rsidR="00697ADF" w:rsidRPr="006A6A2D">
        <w:rPr>
          <w:rFonts w:asciiTheme="majorHAnsi" w:hAnsiTheme="majorHAnsi"/>
        </w:rPr>
        <w:t xml:space="preserve">economic data on contact investigations </w:t>
      </w:r>
      <w:r w:rsidR="00F64011" w:rsidRPr="006A6A2D">
        <w:rPr>
          <w:rFonts w:asciiTheme="majorHAnsi" w:hAnsiTheme="majorHAnsi"/>
        </w:rPr>
        <w:t>are</w:t>
      </w:r>
      <w:r w:rsidR="00697ADF" w:rsidRPr="006A6A2D">
        <w:rPr>
          <w:rFonts w:asciiTheme="majorHAnsi" w:hAnsiTheme="majorHAnsi"/>
        </w:rPr>
        <w:t xml:space="preserve"> not regularly collected, our objective is to produce a ‘bottom-up’ estimate that is specific to </w:t>
      </w:r>
      <w:r w:rsidR="00B1557B" w:rsidRPr="006A6A2D">
        <w:rPr>
          <w:rFonts w:asciiTheme="majorHAnsi" w:hAnsiTheme="majorHAnsi"/>
        </w:rPr>
        <w:t xml:space="preserve">activities associated with </w:t>
      </w:r>
      <w:r w:rsidR="00697ADF" w:rsidRPr="006A6A2D">
        <w:rPr>
          <w:rFonts w:asciiTheme="majorHAnsi" w:hAnsiTheme="majorHAnsi"/>
        </w:rPr>
        <w:t>this particular</w:t>
      </w:r>
      <w:r w:rsidR="00B1557B" w:rsidRPr="006A6A2D">
        <w:rPr>
          <w:rFonts w:asciiTheme="majorHAnsi" w:hAnsiTheme="majorHAnsi"/>
        </w:rPr>
        <w:t xml:space="preserve"> event</w:t>
      </w:r>
      <w:r w:rsidR="007F6B5F" w:rsidRPr="006A6A2D">
        <w:rPr>
          <w:rFonts w:asciiTheme="majorHAnsi" w:hAnsiTheme="majorHAnsi"/>
        </w:rPr>
        <w:t>.</w:t>
      </w:r>
    </w:p>
    <w:p w14:paraId="3D1726C6" w14:textId="77777777" w:rsidR="009D7E94" w:rsidRDefault="009D7E94">
      <w:pPr>
        <w:pStyle w:val="NoSpacing"/>
        <w:rPr>
          <w:rFonts w:asciiTheme="majorHAnsi" w:hAnsiTheme="majorHAnsi"/>
        </w:rPr>
      </w:pPr>
    </w:p>
    <w:p w14:paraId="03551457" w14:textId="6EC40073" w:rsidR="001D6FAA" w:rsidRDefault="0084034C" w:rsidP="001D6FAA">
      <w:pPr>
        <w:pStyle w:val="NoSpacing"/>
        <w:rPr>
          <w:rFonts w:asciiTheme="majorHAnsi" w:hAnsiTheme="majorHAnsi"/>
        </w:rPr>
      </w:pPr>
      <w:r w:rsidRPr="006A6A2D">
        <w:rPr>
          <w:rFonts w:asciiTheme="majorHAnsi" w:hAnsiTheme="majorHAnsi"/>
        </w:rPr>
        <w:t>The purpose of this</w:t>
      </w:r>
      <w:r w:rsidR="00FA7354" w:rsidRPr="006A6A2D">
        <w:rPr>
          <w:rFonts w:asciiTheme="majorHAnsi" w:hAnsiTheme="majorHAnsi"/>
        </w:rPr>
        <w:t xml:space="preserve"> </w:t>
      </w:r>
      <w:r w:rsidR="008F1E54" w:rsidRPr="006A6A2D">
        <w:rPr>
          <w:rFonts w:asciiTheme="majorHAnsi" w:hAnsiTheme="majorHAnsi"/>
        </w:rPr>
        <w:t xml:space="preserve">data collection request </w:t>
      </w:r>
      <w:r w:rsidR="00DD1B12" w:rsidRPr="006A6A2D">
        <w:rPr>
          <w:rFonts w:asciiTheme="majorHAnsi" w:hAnsiTheme="majorHAnsi"/>
        </w:rPr>
        <w:t xml:space="preserve">is </w:t>
      </w:r>
      <w:r w:rsidRPr="006A6A2D">
        <w:rPr>
          <w:rFonts w:asciiTheme="majorHAnsi" w:hAnsiTheme="majorHAnsi"/>
        </w:rPr>
        <w:t xml:space="preserve">to </w:t>
      </w:r>
      <w:r w:rsidR="006A6A2D" w:rsidRPr="00016D23">
        <w:rPr>
          <w:rFonts w:asciiTheme="majorHAnsi" w:hAnsiTheme="majorHAnsi"/>
        </w:rPr>
        <w:t xml:space="preserve">estimate the direct costs </w:t>
      </w:r>
      <w:r w:rsidR="006A6A2D" w:rsidRPr="006A6A2D">
        <w:rPr>
          <w:rFonts w:asciiTheme="majorHAnsi" w:hAnsiTheme="majorHAnsi"/>
        </w:rPr>
        <w:t xml:space="preserve">and productivity losses </w:t>
      </w:r>
      <w:r w:rsidR="00A40067">
        <w:rPr>
          <w:rFonts w:asciiTheme="majorHAnsi" w:hAnsiTheme="majorHAnsi"/>
        </w:rPr>
        <w:t>t</w:t>
      </w:r>
      <w:r w:rsidR="006A6A2D" w:rsidRPr="00016D23">
        <w:rPr>
          <w:rFonts w:asciiTheme="majorHAnsi" w:hAnsiTheme="majorHAnsi"/>
        </w:rPr>
        <w:t>o state and county tuberculosis (TB) programs from investigatin</w:t>
      </w:r>
      <w:r w:rsidR="006A6A2D">
        <w:rPr>
          <w:rFonts w:asciiTheme="majorHAnsi" w:hAnsiTheme="majorHAnsi"/>
        </w:rPr>
        <w:t>g and following contacts of this</w:t>
      </w:r>
      <w:r w:rsidR="006A6A2D" w:rsidRPr="00016D23">
        <w:rPr>
          <w:rFonts w:asciiTheme="majorHAnsi" w:hAnsiTheme="majorHAnsi"/>
        </w:rPr>
        <w:t xml:space="preserve"> imported extensively drug resistant tuberculosis (XDR-TB) patient who arrived in the United States in April 2015. </w:t>
      </w:r>
      <w:r w:rsidR="001D6FAA" w:rsidRPr="006A6A2D">
        <w:rPr>
          <w:rFonts w:asciiTheme="majorHAnsi" w:hAnsiTheme="majorHAnsi"/>
          <w:color w:val="000000"/>
        </w:rPr>
        <w:t>Information on the cost</w:t>
      </w:r>
      <w:r w:rsidR="00437A2E">
        <w:rPr>
          <w:rFonts w:asciiTheme="majorHAnsi" w:hAnsiTheme="majorHAnsi"/>
          <w:color w:val="000000"/>
        </w:rPr>
        <w:t>s</w:t>
      </w:r>
      <w:r w:rsidR="001D6FAA" w:rsidRPr="006A6A2D">
        <w:rPr>
          <w:rFonts w:asciiTheme="majorHAnsi" w:hAnsiTheme="majorHAnsi"/>
          <w:color w:val="000000"/>
        </w:rPr>
        <w:t xml:space="preserve"> of </w:t>
      </w:r>
      <w:r w:rsidR="00437A2E">
        <w:rPr>
          <w:rFonts w:asciiTheme="majorHAnsi" w:hAnsiTheme="majorHAnsi"/>
          <w:color w:val="000000"/>
        </w:rPr>
        <w:t xml:space="preserve">interventions or strategies for preventing XDR-TB in the United States </w:t>
      </w:r>
      <w:r w:rsidR="001D6FAA" w:rsidRPr="006A6A2D">
        <w:rPr>
          <w:rFonts w:asciiTheme="majorHAnsi" w:hAnsiTheme="majorHAnsi"/>
          <w:color w:val="000000"/>
        </w:rPr>
        <w:t>is considered a public health priority, as stated in its Plan to Combat Extensively Drug Resistant Tuberculosis of the CDC.</w:t>
      </w:r>
      <w:r w:rsidR="001D6FAA" w:rsidRPr="006A6A2D">
        <w:rPr>
          <w:rFonts w:asciiTheme="majorHAnsi" w:hAnsiTheme="majorHAnsi"/>
          <w:color w:val="000000"/>
        </w:rPr>
        <w:fldChar w:fldCharType="begin"/>
      </w:r>
      <w:r w:rsidR="00282E12">
        <w:rPr>
          <w:rFonts w:asciiTheme="majorHAnsi" w:hAnsiTheme="majorHAnsi"/>
          <w:color w:val="000000"/>
        </w:rPr>
        <w:instrText xml:space="preserve"> ADDIN EN.CITE &lt;EndNote&gt;&lt;Cite&gt;&lt;Author&gt;CDC&lt;/Author&gt;&lt;Year&gt;2009&lt;/Year&gt;&lt;RecNum&gt;21&lt;/RecNum&gt;&lt;DisplayText&gt;&lt;style face="superscript"&gt;10&lt;/style&gt;&lt;/DisplayText&gt;&lt;record&gt;&lt;rec-number&gt;21&lt;/rec-number&gt;&lt;foreign-keys&gt;&lt;key app="EN" db-id="xvv9rapa0v5fr5edzxkvaz95pv9rarvrf5wt" timestamp="1441194062"&gt;21&lt;/key&gt;&lt;/foreign-keys&gt;&lt;ref-type name="Report"&gt;27&lt;/ref-type&gt;&lt;contributors&gt;&lt;authors&gt;&lt;author&gt;CDC,&lt;/author&gt;&lt;/authors&gt;&lt;/contributors&gt;&lt;titles&gt;&lt;title&gt;Plan to combat extensively drug-resistant tuberculosis: recommendations of the Federal Tuberculosis Task Force&lt;/title&gt;&lt;secondary-title&gt;MMWR&lt;/secondary-title&gt;&lt;/titles&gt;&lt;periodical&gt;&lt;full-title&gt;MMWR&lt;/full-title&gt;&lt;/periodical&gt;&lt;volume&gt;58&lt;/volume&gt;&lt;number&gt;RR-3&lt;/number&gt;&lt;dates&gt;&lt;year&gt;2009&lt;/year&gt;&lt;/dates&gt;&lt;pub-location&gt;Atlanta GA&lt;/pub-location&gt;&lt;publisher&gt;Centers for Disease Control Prevention&lt;/publisher&gt;&lt;isbn&gt;1545-8601&lt;/isbn&gt;&lt;urls&gt;&lt;related-urls&gt;&lt;url&gt;http://www.cdc.gov/mmwr/preview/mmwrhtml/rr5803a1.htm&lt;/url&gt;&lt;/related-urls&gt;&lt;/urls&gt;&lt;/record&gt;&lt;/Cite&gt;&lt;/EndNote&gt;</w:instrText>
      </w:r>
      <w:r w:rsidR="001D6FAA" w:rsidRPr="006A6A2D">
        <w:rPr>
          <w:rFonts w:asciiTheme="majorHAnsi" w:hAnsiTheme="majorHAnsi"/>
          <w:color w:val="000000"/>
        </w:rPr>
        <w:fldChar w:fldCharType="separate"/>
      </w:r>
      <w:r w:rsidR="00282E12" w:rsidRPr="00282E12">
        <w:rPr>
          <w:rFonts w:asciiTheme="majorHAnsi" w:hAnsiTheme="majorHAnsi"/>
          <w:noProof/>
          <w:color w:val="000000"/>
          <w:vertAlign w:val="superscript"/>
        </w:rPr>
        <w:t>10</w:t>
      </w:r>
      <w:r w:rsidR="001D6FAA" w:rsidRPr="006A6A2D">
        <w:rPr>
          <w:rFonts w:asciiTheme="majorHAnsi" w:hAnsiTheme="majorHAnsi"/>
          <w:color w:val="000000"/>
        </w:rPr>
        <w:fldChar w:fldCharType="end"/>
      </w:r>
      <w:r w:rsidR="001D6FAA" w:rsidRPr="006A6A2D">
        <w:rPr>
          <w:rFonts w:asciiTheme="majorHAnsi" w:hAnsiTheme="majorHAnsi"/>
        </w:rPr>
        <w:t xml:space="preserve"> </w:t>
      </w:r>
    </w:p>
    <w:p w14:paraId="47B9008F" w14:textId="1B4851FA" w:rsidR="00B1557B" w:rsidRPr="00894208" w:rsidRDefault="00B1557B" w:rsidP="006A6A2D">
      <w:pPr>
        <w:pStyle w:val="NoSpacing"/>
      </w:pPr>
    </w:p>
    <w:p w14:paraId="5B1C2805" w14:textId="4972A7AB" w:rsidR="00E349F6" w:rsidRPr="00894208" w:rsidRDefault="00AC4663" w:rsidP="006A6A2D">
      <w:pPr>
        <w:pStyle w:val="NoSpacing"/>
      </w:pPr>
      <w:r>
        <w:rPr>
          <w:rFonts w:asciiTheme="majorHAnsi" w:hAnsiTheme="majorHAnsi"/>
        </w:rPr>
        <w:t>This data collection will be beneficial, and non-duplicative of past efforts. The b</w:t>
      </w:r>
      <w:r w:rsidR="00567D99" w:rsidRPr="006A6A2D">
        <w:rPr>
          <w:rFonts w:asciiTheme="majorHAnsi" w:hAnsiTheme="majorHAnsi"/>
        </w:rPr>
        <w:t>enefits of c</w:t>
      </w:r>
      <w:r w:rsidR="0084034C" w:rsidRPr="006A6A2D">
        <w:rPr>
          <w:rFonts w:asciiTheme="majorHAnsi" w:hAnsiTheme="majorHAnsi"/>
        </w:rPr>
        <w:t>ollecting data from state</w:t>
      </w:r>
      <w:r w:rsidR="004F3EFB" w:rsidRPr="006A6A2D">
        <w:rPr>
          <w:rFonts w:asciiTheme="majorHAnsi" w:hAnsiTheme="majorHAnsi"/>
        </w:rPr>
        <w:t xml:space="preserve"> and county</w:t>
      </w:r>
      <w:r w:rsidR="0084034C" w:rsidRPr="006A6A2D">
        <w:rPr>
          <w:rFonts w:asciiTheme="majorHAnsi" w:hAnsiTheme="majorHAnsi"/>
        </w:rPr>
        <w:t xml:space="preserve"> health departments and TB programs include obtaining a more precise estimate of the activities that actually occurred</w:t>
      </w:r>
      <w:r w:rsidR="0012036A" w:rsidRPr="006A6A2D">
        <w:rPr>
          <w:rFonts w:asciiTheme="majorHAnsi" w:hAnsiTheme="majorHAnsi"/>
        </w:rPr>
        <w:t xml:space="preserve"> than </w:t>
      </w:r>
      <w:r w:rsidR="00777275" w:rsidRPr="006A6A2D">
        <w:rPr>
          <w:rFonts w:asciiTheme="majorHAnsi" w:hAnsiTheme="majorHAnsi"/>
        </w:rPr>
        <w:t xml:space="preserve">is </w:t>
      </w:r>
      <w:r w:rsidR="0012036A" w:rsidRPr="006A6A2D">
        <w:rPr>
          <w:rFonts w:asciiTheme="majorHAnsi" w:hAnsiTheme="majorHAnsi"/>
        </w:rPr>
        <w:t xml:space="preserve">published </w:t>
      </w:r>
      <w:r w:rsidR="00777275" w:rsidRPr="006A6A2D">
        <w:rPr>
          <w:rFonts w:asciiTheme="majorHAnsi" w:hAnsiTheme="majorHAnsi"/>
        </w:rPr>
        <w:t xml:space="preserve">in </w:t>
      </w:r>
      <w:r w:rsidR="0012036A" w:rsidRPr="006A6A2D">
        <w:rPr>
          <w:rFonts w:asciiTheme="majorHAnsi" w:hAnsiTheme="majorHAnsi"/>
        </w:rPr>
        <w:t>literature,</w:t>
      </w:r>
      <w:r w:rsidR="00113C92" w:rsidRPr="006A6A2D">
        <w:rPr>
          <w:rFonts w:asciiTheme="majorHAnsi" w:hAnsiTheme="majorHAnsi"/>
        </w:rPr>
        <w:fldChar w:fldCharType="begin"/>
      </w:r>
      <w:r w:rsidR="00282E12">
        <w:rPr>
          <w:rFonts w:asciiTheme="majorHAnsi" w:hAnsiTheme="majorHAnsi"/>
        </w:rPr>
        <w:instrText xml:space="preserve"> ADDIN EN.CITE &lt;EndNote&gt;&lt;Cite&gt;&lt;Author&gt;Coleman&lt;/Author&gt;&lt;Year&gt;2014&lt;/Year&gt;&lt;RecNum&gt;1&lt;/RecNum&gt;&lt;DisplayText&gt;&lt;style face="superscript"&gt;11&lt;/style&gt;&lt;/DisplayText&gt;&lt;record&gt;&lt;rec-number&gt;1&lt;/rec-number&gt;&lt;foreign-keys&gt;&lt;key app="EN" db-id="xvv9rapa0v5fr5edzxkvaz95pv9rarvrf5wt" timestamp="1441031526"&gt;1&lt;/key&gt;&lt;/foreign-keys&gt;&lt;ref-type name="Journal Article"&gt;17&lt;/ref-type&gt;&lt;contributors&gt;&lt;authors&gt;&lt;author&gt;Coleman, Margaret S&lt;/author&gt;&lt;author&gt;Marienau, Karen J&lt;/author&gt;&lt;author&gt;Marano, Nina&lt;/author&gt;&lt;author&gt;Marks, Suzanne M&lt;/author&gt;&lt;author&gt;Cetron, Martin S&lt;/author&gt;&lt;/authors&gt;&lt;/contributors&gt;&lt;titles&gt;&lt;title&gt;Economics of United States tuberculosis airline contact investigation policies: A return on investment analysis&lt;/title&gt;&lt;secondary-title&gt;Travel medicine and infectious disease&lt;/secondary-title&gt;&lt;/titles&gt;&lt;periodical&gt;&lt;full-title&gt;Travel medicine and infectious disease&lt;/full-title&gt;&lt;/periodical&gt;&lt;pages&gt;63-71&lt;/pages&gt;&lt;volume&gt;12&lt;/volume&gt;&lt;number&gt;1&lt;/number&gt;&lt;dates&gt;&lt;year&gt;2014&lt;/year&gt;&lt;/dates&gt;&lt;isbn&gt;1477-8939&lt;/isbn&gt;&lt;urls&gt;&lt;/urls&gt;&lt;/record&gt;&lt;/Cite&gt;&lt;/EndNote&gt;</w:instrText>
      </w:r>
      <w:r w:rsidR="00113C92" w:rsidRPr="006A6A2D">
        <w:rPr>
          <w:rFonts w:asciiTheme="majorHAnsi" w:hAnsiTheme="majorHAnsi"/>
        </w:rPr>
        <w:fldChar w:fldCharType="separate"/>
      </w:r>
      <w:r w:rsidR="00282E12" w:rsidRPr="00282E12">
        <w:rPr>
          <w:rFonts w:asciiTheme="majorHAnsi" w:hAnsiTheme="majorHAnsi"/>
          <w:noProof/>
          <w:vertAlign w:val="superscript"/>
        </w:rPr>
        <w:t>11</w:t>
      </w:r>
      <w:r w:rsidR="00113C92" w:rsidRPr="006A6A2D">
        <w:rPr>
          <w:rFonts w:asciiTheme="majorHAnsi" w:hAnsiTheme="majorHAnsi"/>
        </w:rPr>
        <w:fldChar w:fldCharType="end"/>
      </w:r>
      <w:r w:rsidR="0012036A" w:rsidRPr="006A6A2D">
        <w:rPr>
          <w:rFonts w:asciiTheme="majorHAnsi" w:hAnsiTheme="majorHAnsi"/>
        </w:rPr>
        <w:t xml:space="preserve"> and results</w:t>
      </w:r>
      <w:r w:rsidR="00336677" w:rsidRPr="006A6A2D">
        <w:rPr>
          <w:rFonts w:asciiTheme="majorHAnsi" w:hAnsiTheme="majorHAnsi"/>
        </w:rPr>
        <w:t xml:space="preserve"> will be useful to state departments of health</w:t>
      </w:r>
      <w:r w:rsidR="0012036A" w:rsidRPr="006A6A2D">
        <w:rPr>
          <w:rFonts w:asciiTheme="majorHAnsi" w:hAnsiTheme="majorHAnsi"/>
        </w:rPr>
        <w:t xml:space="preserve"> to make future projections</w:t>
      </w:r>
      <w:r w:rsidR="0084034C" w:rsidRPr="006A6A2D">
        <w:rPr>
          <w:rFonts w:asciiTheme="majorHAnsi" w:hAnsiTheme="majorHAnsi"/>
        </w:rPr>
        <w:t xml:space="preserve">. </w:t>
      </w:r>
      <w:r w:rsidR="0012036A" w:rsidRPr="006A6A2D">
        <w:rPr>
          <w:rFonts w:asciiTheme="majorHAnsi" w:hAnsiTheme="majorHAnsi"/>
        </w:rPr>
        <w:t xml:space="preserve">The </w:t>
      </w:r>
      <w:r w:rsidR="008F1E54" w:rsidRPr="006A6A2D">
        <w:rPr>
          <w:rFonts w:asciiTheme="majorHAnsi" w:hAnsiTheme="majorHAnsi"/>
        </w:rPr>
        <w:t xml:space="preserve">collection of information </w:t>
      </w:r>
      <w:r w:rsidR="0012036A" w:rsidRPr="006A6A2D">
        <w:rPr>
          <w:rFonts w:asciiTheme="majorHAnsi" w:hAnsiTheme="majorHAnsi"/>
        </w:rPr>
        <w:t>will provide</w:t>
      </w:r>
      <w:r w:rsidR="008F1E54" w:rsidRPr="006A6A2D">
        <w:rPr>
          <w:rFonts w:asciiTheme="majorHAnsi" w:hAnsiTheme="majorHAnsi"/>
        </w:rPr>
        <w:t xml:space="preserve"> needed information to help develop</w:t>
      </w:r>
      <w:r w:rsidR="0012036A" w:rsidRPr="006A6A2D">
        <w:rPr>
          <w:rFonts w:asciiTheme="majorHAnsi" w:hAnsiTheme="majorHAnsi"/>
        </w:rPr>
        <w:t xml:space="preserve"> useful tools to help departments of health assess the cost of contact investigations in the future.</w:t>
      </w:r>
      <w:r w:rsidR="00113C92" w:rsidRPr="006A6A2D">
        <w:rPr>
          <w:rFonts w:asciiTheme="majorHAnsi" w:hAnsiTheme="majorHAnsi"/>
        </w:rPr>
        <w:t xml:space="preserve"> </w:t>
      </w:r>
      <w:r w:rsidR="001B6640" w:rsidRPr="006A6A2D">
        <w:rPr>
          <w:rFonts w:asciiTheme="majorHAnsi" w:hAnsiTheme="majorHAnsi"/>
        </w:rPr>
        <w:t>Res</w:t>
      </w:r>
      <w:r w:rsidR="00466B23" w:rsidRPr="006A6A2D">
        <w:rPr>
          <w:rFonts w:asciiTheme="majorHAnsi" w:hAnsiTheme="majorHAnsi"/>
        </w:rPr>
        <w:t>ults will be given</w:t>
      </w:r>
      <w:r w:rsidR="001B6640" w:rsidRPr="006A6A2D">
        <w:rPr>
          <w:rFonts w:asciiTheme="majorHAnsi" w:hAnsiTheme="majorHAnsi"/>
        </w:rPr>
        <w:t xml:space="preserve"> to </w:t>
      </w:r>
      <w:r>
        <w:rPr>
          <w:rFonts w:asciiTheme="majorHAnsi" w:hAnsiTheme="majorHAnsi"/>
        </w:rPr>
        <w:t xml:space="preserve">CDC’s </w:t>
      </w:r>
      <w:r w:rsidR="00790275">
        <w:rPr>
          <w:rFonts w:asciiTheme="majorHAnsi" w:hAnsiTheme="majorHAnsi"/>
        </w:rPr>
        <w:t>Division of Tuberculosis Elimination (</w:t>
      </w:r>
      <w:r w:rsidR="00F64011" w:rsidRPr="006A6A2D">
        <w:rPr>
          <w:rFonts w:asciiTheme="majorHAnsi" w:hAnsiTheme="majorHAnsi"/>
        </w:rPr>
        <w:t>DTBE</w:t>
      </w:r>
      <w:r w:rsidR="00790275">
        <w:rPr>
          <w:rFonts w:asciiTheme="majorHAnsi" w:hAnsiTheme="majorHAnsi"/>
        </w:rPr>
        <w:t>)</w:t>
      </w:r>
      <w:r w:rsidR="00F64011" w:rsidRPr="006A6A2D">
        <w:rPr>
          <w:rFonts w:asciiTheme="majorHAnsi" w:hAnsiTheme="majorHAnsi"/>
        </w:rPr>
        <w:t xml:space="preserve"> </w:t>
      </w:r>
      <w:r w:rsidR="00195A29" w:rsidRPr="006A6A2D">
        <w:rPr>
          <w:rFonts w:asciiTheme="majorHAnsi" w:hAnsiTheme="majorHAnsi"/>
        </w:rPr>
        <w:t>Communication</w:t>
      </w:r>
      <w:r w:rsidR="001B6640" w:rsidRPr="006A6A2D">
        <w:rPr>
          <w:rFonts w:asciiTheme="majorHAnsi" w:hAnsiTheme="majorHAnsi"/>
        </w:rPr>
        <w:t>, Education, and Behavioral Science Branch (CEBSB) to</w:t>
      </w:r>
      <w:r w:rsidR="00D63F62" w:rsidRPr="006A6A2D">
        <w:rPr>
          <w:rFonts w:asciiTheme="majorHAnsi" w:hAnsiTheme="majorHAnsi"/>
        </w:rPr>
        <w:t xml:space="preserve"> raise</w:t>
      </w:r>
      <w:r w:rsidR="00113C92" w:rsidRPr="006A6A2D">
        <w:rPr>
          <w:rFonts w:asciiTheme="majorHAnsi" w:hAnsiTheme="majorHAnsi"/>
        </w:rPr>
        <w:t xml:space="preserve"> public</w:t>
      </w:r>
      <w:r w:rsidR="00D63F62" w:rsidRPr="006A6A2D">
        <w:rPr>
          <w:rFonts w:asciiTheme="majorHAnsi" w:hAnsiTheme="majorHAnsi"/>
        </w:rPr>
        <w:t xml:space="preserve"> awareness about the economic impact</w:t>
      </w:r>
      <w:r w:rsidR="00C907F3">
        <w:rPr>
          <w:rFonts w:asciiTheme="majorHAnsi" w:hAnsiTheme="majorHAnsi"/>
        </w:rPr>
        <w:t xml:space="preserve"> of these investigations</w:t>
      </w:r>
      <w:r w:rsidR="00D63F62" w:rsidRPr="006A6A2D">
        <w:rPr>
          <w:rFonts w:asciiTheme="majorHAnsi" w:hAnsiTheme="majorHAnsi"/>
        </w:rPr>
        <w:t xml:space="preserve">. </w:t>
      </w:r>
      <w:r w:rsidR="00195A29" w:rsidRPr="006A6A2D">
        <w:rPr>
          <w:rFonts w:asciiTheme="majorHAnsi" w:hAnsiTheme="majorHAnsi"/>
        </w:rPr>
        <w:t xml:space="preserve">In addition, the process may raise awareness among state </w:t>
      </w:r>
      <w:r w:rsidR="00F64011" w:rsidRPr="006A6A2D">
        <w:rPr>
          <w:rFonts w:asciiTheme="majorHAnsi" w:hAnsiTheme="majorHAnsi"/>
        </w:rPr>
        <w:t xml:space="preserve">TB controllers </w:t>
      </w:r>
      <w:r w:rsidR="006402F5">
        <w:rPr>
          <w:rFonts w:asciiTheme="majorHAnsi" w:hAnsiTheme="majorHAnsi"/>
        </w:rPr>
        <w:t xml:space="preserve">to </w:t>
      </w:r>
      <w:r w:rsidR="00407352" w:rsidRPr="006A6A2D">
        <w:rPr>
          <w:rFonts w:asciiTheme="majorHAnsi" w:hAnsiTheme="majorHAnsi"/>
        </w:rPr>
        <w:t xml:space="preserve">help identify areas in which they can make the process more efficient. The collected data will be useful to CDC researchers interested in conducting </w:t>
      </w:r>
      <w:r w:rsidR="00B75D24">
        <w:rPr>
          <w:rFonts w:asciiTheme="majorHAnsi" w:hAnsiTheme="majorHAnsi"/>
        </w:rPr>
        <w:t xml:space="preserve">economic </w:t>
      </w:r>
      <w:r w:rsidR="006402F5">
        <w:rPr>
          <w:rFonts w:asciiTheme="majorHAnsi" w:hAnsiTheme="majorHAnsi"/>
        </w:rPr>
        <w:t>research</w:t>
      </w:r>
      <w:r w:rsidR="00407352" w:rsidRPr="006A6A2D">
        <w:rPr>
          <w:rFonts w:asciiTheme="majorHAnsi" w:hAnsiTheme="majorHAnsi"/>
        </w:rPr>
        <w:t xml:space="preserve">, </w:t>
      </w:r>
      <w:r w:rsidR="00B75D24">
        <w:rPr>
          <w:rFonts w:asciiTheme="majorHAnsi" w:hAnsiTheme="majorHAnsi"/>
        </w:rPr>
        <w:t>particularly for</w:t>
      </w:r>
      <w:r w:rsidR="00407352" w:rsidRPr="006A6A2D">
        <w:rPr>
          <w:rFonts w:asciiTheme="majorHAnsi" w:hAnsiTheme="majorHAnsi"/>
        </w:rPr>
        <w:t xml:space="preserve"> set</w:t>
      </w:r>
      <w:r w:rsidR="006402F5">
        <w:rPr>
          <w:rFonts w:asciiTheme="majorHAnsi" w:hAnsiTheme="majorHAnsi"/>
        </w:rPr>
        <w:t>ting</w:t>
      </w:r>
      <w:r w:rsidR="00407352" w:rsidRPr="006A6A2D">
        <w:rPr>
          <w:rFonts w:asciiTheme="majorHAnsi" w:hAnsiTheme="majorHAnsi"/>
        </w:rPr>
        <w:t xml:space="preserve"> </w:t>
      </w:r>
      <w:r w:rsidR="004714F6" w:rsidRPr="006A6A2D">
        <w:rPr>
          <w:rFonts w:asciiTheme="majorHAnsi" w:hAnsiTheme="majorHAnsi"/>
        </w:rPr>
        <w:t xml:space="preserve">lower and </w:t>
      </w:r>
      <w:r w:rsidR="00F64011" w:rsidRPr="006A6A2D">
        <w:rPr>
          <w:rFonts w:asciiTheme="majorHAnsi" w:hAnsiTheme="majorHAnsi"/>
        </w:rPr>
        <w:t xml:space="preserve">upper </w:t>
      </w:r>
      <w:r w:rsidR="00407352" w:rsidRPr="006A6A2D">
        <w:rPr>
          <w:rFonts w:asciiTheme="majorHAnsi" w:hAnsiTheme="majorHAnsi"/>
        </w:rPr>
        <w:t xml:space="preserve">limits for </w:t>
      </w:r>
      <w:r w:rsidR="00F64011" w:rsidRPr="006A6A2D">
        <w:rPr>
          <w:rFonts w:asciiTheme="majorHAnsi" w:hAnsiTheme="majorHAnsi"/>
        </w:rPr>
        <w:t>cost estimates</w:t>
      </w:r>
      <w:r w:rsidR="00407352" w:rsidRPr="006A6A2D">
        <w:rPr>
          <w:rFonts w:asciiTheme="majorHAnsi" w:hAnsiTheme="majorHAnsi"/>
        </w:rPr>
        <w:t xml:space="preserve"> in models of other policy questions.</w:t>
      </w:r>
    </w:p>
    <w:p w14:paraId="16AC3047" w14:textId="77777777" w:rsidR="00787093" w:rsidRPr="00900F97" w:rsidRDefault="00787093" w:rsidP="00F30803">
      <w:pPr>
        <w:ind w:left="0"/>
      </w:pPr>
    </w:p>
    <w:p w14:paraId="6D1562E4" w14:textId="04D00D15" w:rsidR="00692DEB" w:rsidRPr="00EB1B5F" w:rsidRDefault="006102DA" w:rsidP="00EB1B5F">
      <w:pPr>
        <w:pStyle w:val="NoSpacing"/>
        <w:rPr>
          <w:b/>
          <w:sz w:val="28"/>
        </w:rPr>
      </w:pPr>
      <w:r w:rsidRPr="00EB1B5F">
        <w:rPr>
          <w:rFonts w:asciiTheme="majorHAnsi" w:hAnsiTheme="majorHAnsi"/>
          <w:b/>
        </w:rPr>
        <w:t xml:space="preserve">Overview of the </w:t>
      </w:r>
      <w:r w:rsidR="007F5776" w:rsidRPr="00EB1B5F">
        <w:rPr>
          <w:rFonts w:asciiTheme="majorHAnsi" w:hAnsiTheme="majorHAnsi"/>
          <w:b/>
        </w:rPr>
        <w:t>Information C</w:t>
      </w:r>
      <w:r w:rsidR="00157413" w:rsidRPr="00EB1B5F">
        <w:rPr>
          <w:rFonts w:asciiTheme="majorHAnsi" w:hAnsiTheme="majorHAnsi"/>
          <w:b/>
        </w:rPr>
        <w:t>ollection</w:t>
      </w:r>
      <w:r w:rsidRPr="00EB1B5F">
        <w:rPr>
          <w:rFonts w:asciiTheme="majorHAnsi" w:hAnsiTheme="majorHAnsi"/>
          <w:b/>
        </w:rPr>
        <w:t xml:space="preserve"> System</w:t>
      </w:r>
      <w:r w:rsidR="00151567" w:rsidRPr="00EB1B5F">
        <w:rPr>
          <w:rFonts w:asciiTheme="majorHAnsi" w:hAnsiTheme="majorHAnsi"/>
          <w:b/>
        </w:rPr>
        <w:t xml:space="preserve"> </w:t>
      </w:r>
    </w:p>
    <w:p w14:paraId="5F99F652" w14:textId="3BE25188" w:rsidR="005D52F0" w:rsidRPr="00F30803" w:rsidRDefault="005D52F0" w:rsidP="00F30803">
      <w:pPr>
        <w:tabs>
          <w:tab w:val="clear" w:pos="9360"/>
        </w:tabs>
        <w:spacing w:line="240" w:lineRule="auto"/>
        <w:ind w:left="0"/>
        <w:rPr>
          <w:b/>
        </w:rPr>
      </w:pPr>
      <w:r w:rsidRPr="005D52F0">
        <w:t xml:space="preserve">To identify respondents, the analyst will </w:t>
      </w:r>
      <w:r w:rsidR="000B2B50">
        <w:t>conduct an</w:t>
      </w:r>
      <w:r w:rsidR="003632B8">
        <w:t xml:space="preserve"> introductory phone call</w:t>
      </w:r>
      <w:r w:rsidR="00CF6A88">
        <w:t xml:space="preserve"> </w:t>
      </w:r>
      <w:r w:rsidR="00E324E4" w:rsidRPr="005D52F0">
        <w:t>(</w:t>
      </w:r>
      <w:r w:rsidR="00E324E4" w:rsidRPr="00097321">
        <w:rPr>
          <w:b/>
        </w:rPr>
        <w:t>Attachment_</w:t>
      </w:r>
      <w:r w:rsidR="00E324E4">
        <w:rPr>
          <w:b/>
        </w:rPr>
        <w:t>B</w:t>
      </w:r>
      <w:r w:rsidR="00E324E4" w:rsidRPr="00097321">
        <w:rPr>
          <w:b/>
        </w:rPr>
        <w:t>_Introduction_to_the_TB_controller_and_solicitation_of_</w:t>
      </w:r>
      <w:r w:rsidR="00727A76">
        <w:rPr>
          <w:b/>
        </w:rPr>
        <w:t>respondent</w:t>
      </w:r>
      <w:r w:rsidR="00E324E4" w:rsidRPr="00097321">
        <w:rPr>
          <w:b/>
        </w:rPr>
        <w:t>s_instrument</w:t>
      </w:r>
      <w:r w:rsidR="00E324E4" w:rsidRPr="005D52F0">
        <w:t>)</w:t>
      </w:r>
      <w:r w:rsidR="003632B8">
        <w:t xml:space="preserve"> </w:t>
      </w:r>
      <w:r w:rsidR="00E34402">
        <w:t>with</w:t>
      </w:r>
      <w:r w:rsidRPr="005D52F0">
        <w:t xml:space="preserve"> TB controllers in 14 states and 1 local health jurisdiction</w:t>
      </w:r>
      <w:r w:rsidR="00560270">
        <w:t xml:space="preserve"> (n=15)</w:t>
      </w:r>
      <w:r w:rsidRPr="005D52F0">
        <w:t xml:space="preserve">. On these calls, </w:t>
      </w:r>
      <w:r w:rsidR="00CF6A88">
        <w:t xml:space="preserve">the </w:t>
      </w:r>
      <w:r w:rsidR="000B2B50">
        <w:t xml:space="preserve">analyst </w:t>
      </w:r>
      <w:r w:rsidR="000B2B50" w:rsidRPr="005D52F0">
        <w:t>will</w:t>
      </w:r>
      <w:r w:rsidRPr="005D52F0">
        <w:t xml:space="preserve"> explain the purpose of the study, establish rapport, and ask for recommendations of up to two staff </w:t>
      </w:r>
      <w:r w:rsidR="00C907F3">
        <w:t>representatives per jurisdiction</w:t>
      </w:r>
      <w:r w:rsidR="00C907F3" w:rsidRPr="005D52F0">
        <w:t xml:space="preserve"> </w:t>
      </w:r>
      <w:r w:rsidRPr="005D52F0">
        <w:t xml:space="preserve">to participate in the information collection. </w:t>
      </w:r>
      <w:r w:rsidR="002A1FA9">
        <w:t xml:space="preserve">Respondents are expected to hold the </w:t>
      </w:r>
      <w:r w:rsidR="000A03C7">
        <w:t xml:space="preserve">roles </w:t>
      </w:r>
      <w:r w:rsidR="002A1FA9">
        <w:t xml:space="preserve">of program manager and accountant per jurisdiction. </w:t>
      </w:r>
      <w:r w:rsidRPr="005D52F0">
        <w:t>Once th</w:t>
      </w:r>
      <w:r w:rsidR="009C7178">
        <w:t xml:space="preserve">is </w:t>
      </w:r>
      <w:r w:rsidRPr="005D52F0">
        <w:t>pool of respondents has been identified (n</w:t>
      </w:r>
      <w:r w:rsidR="002139BB">
        <w:t xml:space="preserve"> </w:t>
      </w:r>
      <w:r w:rsidRPr="005D52F0">
        <w:t>=</w:t>
      </w:r>
      <w:r w:rsidR="002139BB">
        <w:t xml:space="preserve"> </w:t>
      </w:r>
      <w:r w:rsidR="007D4F1D">
        <w:t xml:space="preserve">up to </w:t>
      </w:r>
      <w:r w:rsidRPr="005D52F0">
        <w:t xml:space="preserve">30), procedures for data collection will be as follows: </w:t>
      </w:r>
    </w:p>
    <w:p w14:paraId="308B8D51" w14:textId="13B786BE" w:rsidR="005D52F0" w:rsidRPr="005D52F0" w:rsidRDefault="005D52F0" w:rsidP="005D52F0">
      <w:pPr>
        <w:pStyle w:val="NoSpacing"/>
      </w:pPr>
    </w:p>
    <w:p w14:paraId="292C3907" w14:textId="77777777" w:rsidR="009C7178" w:rsidRDefault="005D52F0" w:rsidP="009C7178">
      <w:pPr>
        <w:pStyle w:val="NoSpacing"/>
        <w:rPr>
          <w:rFonts w:asciiTheme="majorHAnsi" w:hAnsiTheme="majorHAnsi"/>
        </w:rPr>
      </w:pPr>
      <w:r w:rsidRPr="008003AA">
        <w:rPr>
          <w:rFonts w:asciiTheme="majorHAnsi" w:hAnsiTheme="majorHAnsi"/>
        </w:rPr>
        <w:t xml:space="preserve">Phase I </w:t>
      </w:r>
    </w:p>
    <w:p w14:paraId="2836629F" w14:textId="77777777" w:rsidR="009C7178" w:rsidRDefault="009C7178" w:rsidP="009C7178">
      <w:pPr>
        <w:pStyle w:val="NoSpacing"/>
        <w:rPr>
          <w:rFonts w:asciiTheme="majorHAnsi" w:hAnsiTheme="majorHAnsi"/>
        </w:rPr>
      </w:pPr>
    </w:p>
    <w:p w14:paraId="74B93AFB" w14:textId="32FB6008" w:rsidR="005D52F0" w:rsidRPr="008003AA" w:rsidRDefault="005D52F0">
      <w:pPr>
        <w:pStyle w:val="NoSpacing"/>
        <w:numPr>
          <w:ilvl w:val="0"/>
          <w:numId w:val="61"/>
        </w:numPr>
        <w:rPr>
          <w:rFonts w:asciiTheme="majorHAnsi" w:hAnsiTheme="majorHAnsi"/>
        </w:rPr>
      </w:pPr>
      <w:r w:rsidRPr="008003AA">
        <w:rPr>
          <w:rFonts w:asciiTheme="majorHAnsi" w:hAnsiTheme="majorHAnsi"/>
        </w:rPr>
        <w:t>Th</w:t>
      </w:r>
      <w:r w:rsidR="009C7178">
        <w:rPr>
          <w:rFonts w:asciiTheme="majorHAnsi" w:hAnsiTheme="majorHAnsi"/>
        </w:rPr>
        <w:t xml:space="preserve">is information collection will include </w:t>
      </w:r>
      <w:r w:rsidR="000B2B50">
        <w:rPr>
          <w:rFonts w:asciiTheme="majorHAnsi" w:hAnsiTheme="majorHAnsi"/>
        </w:rPr>
        <w:t xml:space="preserve">a </w:t>
      </w:r>
      <w:r w:rsidR="000B2B50" w:rsidRPr="008003AA">
        <w:rPr>
          <w:rFonts w:asciiTheme="majorHAnsi" w:hAnsiTheme="majorHAnsi"/>
        </w:rPr>
        <w:t>spreadsheet</w:t>
      </w:r>
      <w:r w:rsidRPr="008003AA">
        <w:rPr>
          <w:rFonts w:asciiTheme="majorHAnsi" w:hAnsiTheme="majorHAnsi"/>
        </w:rPr>
        <w:t xml:space="preserve"> </w:t>
      </w:r>
      <w:r w:rsidR="000B2B50" w:rsidRPr="008003AA">
        <w:rPr>
          <w:rFonts w:asciiTheme="majorHAnsi" w:hAnsiTheme="majorHAnsi"/>
        </w:rPr>
        <w:t>instrument for</w:t>
      </w:r>
      <w:r w:rsidR="009C7178">
        <w:rPr>
          <w:rFonts w:asciiTheme="majorHAnsi" w:hAnsiTheme="majorHAnsi"/>
        </w:rPr>
        <w:t xml:space="preserve"> </w:t>
      </w:r>
      <w:r w:rsidRPr="008003AA">
        <w:rPr>
          <w:rFonts w:asciiTheme="majorHAnsi" w:hAnsiTheme="majorHAnsi"/>
        </w:rPr>
        <w:t>all respondents iden</w:t>
      </w:r>
      <w:r w:rsidR="00196546">
        <w:rPr>
          <w:rFonts w:asciiTheme="majorHAnsi" w:hAnsiTheme="majorHAnsi"/>
        </w:rPr>
        <w:t>tified by TB controllers</w:t>
      </w:r>
      <w:r w:rsidR="000B2B50">
        <w:rPr>
          <w:rFonts w:asciiTheme="majorHAnsi" w:hAnsiTheme="majorHAnsi"/>
        </w:rPr>
        <w:t xml:space="preserve"> </w:t>
      </w:r>
      <w:r w:rsidR="009C7178" w:rsidRPr="00196546">
        <w:rPr>
          <w:rFonts w:asciiTheme="majorHAnsi" w:hAnsiTheme="majorHAnsi"/>
          <w:b/>
        </w:rPr>
        <w:t>(</w:t>
      </w:r>
      <w:r w:rsidR="009C7178">
        <w:rPr>
          <w:rFonts w:asciiTheme="majorHAnsi" w:hAnsiTheme="majorHAnsi"/>
          <w:b/>
        </w:rPr>
        <w:t>Attachment_Ca</w:t>
      </w:r>
      <w:r w:rsidR="009C7178" w:rsidRPr="008003AA">
        <w:rPr>
          <w:rFonts w:asciiTheme="majorHAnsi" w:hAnsiTheme="majorHAnsi"/>
          <w:b/>
        </w:rPr>
        <w:t>_Data_Collection_instructions</w:t>
      </w:r>
      <w:r w:rsidR="009C7178">
        <w:rPr>
          <w:rFonts w:asciiTheme="majorHAnsi" w:hAnsiTheme="majorHAnsi"/>
          <w:b/>
        </w:rPr>
        <w:t xml:space="preserve">, </w:t>
      </w:r>
      <w:r w:rsidR="009C7178" w:rsidRPr="00F30803">
        <w:rPr>
          <w:rFonts w:asciiTheme="majorHAnsi" w:hAnsiTheme="majorHAnsi"/>
          <w:b/>
        </w:rPr>
        <w:t>Attachment_C</w:t>
      </w:r>
      <w:r w:rsidR="009C7178">
        <w:rPr>
          <w:rFonts w:asciiTheme="majorHAnsi" w:hAnsiTheme="majorHAnsi"/>
          <w:b/>
        </w:rPr>
        <w:t>b</w:t>
      </w:r>
      <w:r w:rsidR="009C7178" w:rsidRPr="00F30803">
        <w:rPr>
          <w:rFonts w:asciiTheme="majorHAnsi" w:hAnsiTheme="majorHAnsi"/>
          <w:b/>
        </w:rPr>
        <w:t>_State_and_county_representative_data_collection_spreadsheet_instrument</w:t>
      </w:r>
      <w:r w:rsidR="000B2B50">
        <w:rPr>
          <w:rFonts w:asciiTheme="majorHAnsi" w:hAnsiTheme="majorHAnsi"/>
          <w:b/>
        </w:rPr>
        <w:t>)</w:t>
      </w:r>
      <w:r w:rsidRPr="008003AA">
        <w:rPr>
          <w:rFonts w:asciiTheme="majorHAnsi" w:hAnsiTheme="majorHAnsi"/>
        </w:rPr>
        <w:t>. Respondents will have the option to complete the spreadsheet in their office and fax their findings to the</w:t>
      </w:r>
      <w:r w:rsidR="00C907F3">
        <w:rPr>
          <w:rFonts w:asciiTheme="majorHAnsi" w:hAnsiTheme="majorHAnsi"/>
        </w:rPr>
        <w:t xml:space="preserve"> CDC</w:t>
      </w:r>
      <w:r w:rsidRPr="008003AA">
        <w:rPr>
          <w:rFonts w:asciiTheme="majorHAnsi" w:hAnsiTheme="majorHAnsi"/>
        </w:rPr>
        <w:t xml:space="preserve"> analyst, or communicate results during an interview with the analyst</w:t>
      </w:r>
      <w:r w:rsidR="009C7178" w:rsidRPr="009C7178">
        <w:rPr>
          <w:rFonts w:asciiTheme="majorHAnsi" w:hAnsiTheme="majorHAnsi"/>
          <w:b/>
        </w:rPr>
        <w:t xml:space="preserve"> </w:t>
      </w:r>
      <w:r w:rsidR="003533E8">
        <w:rPr>
          <w:rFonts w:asciiTheme="majorHAnsi" w:hAnsiTheme="majorHAnsi"/>
          <w:b/>
        </w:rPr>
        <w:t>(</w:t>
      </w:r>
      <w:r w:rsidR="009C7178" w:rsidRPr="008003AA">
        <w:rPr>
          <w:rFonts w:asciiTheme="majorHAnsi" w:hAnsiTheme="majorHAnsi"/>
          <w:b/>
        </w:rPr>
        <w:t>Attachment_D</w:t>
      </w:r>
      <w:r w:rsidR="009C7178">
        <w:rPr>
          <w:rFonts w:asciiTheme="majorHAnsi" w:hAnsiTheme="majorHAnsi"/>
          <w:b/>
        </w:rPr>
        <w:t>a</w:t>
      </w:r>
      <w:r w:rsidR="009C7178" w:rsidRPr="008003AA">
        <w:rPr>
          <w:rFonts w:asciiTheme="majorHAnsi" w:hAnsiTheme="majorHAnsi"/>
          <w:b/>
        </w:rPr>
        <w:t>_Information_transmit</w:t>
      </w:r>
      <w:r w:rsidR="009C7178">
        <w:rPr>
          <w:rFonts w:asciiTheme="majorHAnsi" w:hAnsiTheme="majorHAnsi"/>
          <w:b/>
        </w:rPr>
        <w:t xml:space="preserve">ting_interview_guide_instrument_program_manager, </w:t>
      </w:r>
      <w:r w:rsidR="009C7178" w:rsidRPr="008003AA">
        <w:rPr>
          <w:rFonts w:asciiTheme="majorHAnsi" w:hAnsiTheme="majorHAnsi"/>
          <w:b/>
        </w:rPr>
        <w:t>Attachment_D</w:t>
      </w:r>
      <w:r w:rsidR="009C7178">
        <w:rPr>
          <w:rFonts w:asciiTheme="majorHAnsi" w:hAnsiTheme="majorHAnsi"/>
          <w:b/>
        </w:rPr>
        <w:t>b</w:t>
      </w:r>
      <w:r w:rsidR="009C7178" w:rsidRPr="008003AA">
        <w:rPr>
          <w:rFonts w:asciiTheme="majorHAnsi" w:hAnsiTheme="majorHAnsi"/>
          <w:b/>
        </w:rPr>
        <w:t>_Information_transmit</w:t>
      </w:r>
      <w:r w:rsidR="009C7178">
        <w:rPr>
          <w:rFonts w:asciiTheme="majorHAnsi" w:hAnsiTheme="majorHAnsi"/>
          <w:b/>
        </w:rPr>
        <w:t>ting_interview_guide_instrument_accountant</w:t>
      </w:r>
      <w:r w:rsidR="009C7178" w:rsidRPr="008003AA">
        <w:rPr>
          <w:rFonts w:asciiTheme="majorHAnsi" w:hAnsiTheme="majorHAnsi"/>
          <w:b/>
        </w:rPr>
        <w:t>)</w:t>
      </w:r>
      <w:r w:rsidRPr="008003AA">
        <w:rPr>
          <w:rFonts w:asciiTheme="majorHAnsi" w:hAnsiTheme="majorHAnsi"/>
        </w:rPr>
        <w:t xml:space="preserve">. If the respondent has completed </w:t>
      </w:r>
      <w:r w:rsidR="00C907F3">
        <w:rPr>
          <w:rFonts w:asciiTheme="majorHAnsi" w:hAnsiTheme="majorHAnsi"/>
        </w:rPr>
        <w:t xml:space="preserve">and faxed </w:t>
      </w:r>
      <w:r w:rsidRPr="008003AA">
        <w:rPr>
          <w:rFonts w:asciiTheme="majorHAnsi" w:hAnsiTheme="majorHAnsi"/>
        </w:rPr>
        <w:t xml:space="preserve">the spreadsheet in advance, the analyst will review </w:t>
      </w:r>
      <w:r w:rsidR="003740AA" w:rsidRPr="008003AA">
        <w:rPr>
          <w:rFonts w:asciiTheme="majorHAnsi" w:hAnsiTheme="majorHAnsi"/>
        </w:rPr>
        <w:t xml:space="preserve">during the interview </w:t>
      </w:r>
      <w:r w:rsidRPr="008003AA">
        <w:rPr>
          <w:rFonts w:asciiTheme="majorHAnsi" w:hAnsiTheme="majorHAnsi"/>
        </w:rPr>
        <w:t xml:space="preserve">the information provided, clarify questions, and fill in any missing information. All information gathered in this process will be documented on a master spreadsheet </w:t>
      </w:r>
      <w:r w:rsidR="00FB3B6D">
        <w:rPr>
          <w:rFonts w:asciiTheme="majorHAnsi" w:hAnsiTheme="majorHAnsi"/>
        </w:rPr>
        <w:t>maintained</w:t>
      </w:r>
      <w:r w:rsidR="00FB3B6D" w:rsidRPr="008003AA">
        <w:rPr>
          <w:rFonts w:asciiTheme="majorHAnsi" w:hAnsiTheme="majorHAnsi"/>
        </w:rPr>
        <w:t xml:space="preserve"> </w:t>
      </w:r>
      <w:r w:rsidRPr="008003AA">
        <w:rPr>
          <w:rFonts w:asciiTheme="majorHAnsi" w:hAnsiTheme="majorHAnsi"/>
        </w:rPr>
        <w:t xml:space="preserve">by the analyst. </w:t>
      </w:r>
    </w:p>
    <w:p w14:paraId="0118B83B" w14:textId="77777777" w:rsidR="005D52F0" w:rsidRPr="005D52F0" w:rsidRDefault="005D52F0" w:rsidP="005D52F0">
      <w:pPr>
        <w:pStyle w:val="NoSpacing"/>
        <w:rPr>
          <w:rFonts w:asciiTheme="majorHAnsi" w:hAnsiTheme="majorHAnsi"/>
        </w:rPr>
      </w:pPr>
    </w:p>
    <w:p w14:paraId="19FB6854" w14:textId="02C7EBB6" w:rsidR="009C7178" w:rsidRDefault="005D52F0" w:rsidP="009C7178">
      <w:pPr>
        <w:pStyle w:val="NoSpacing"/>
        <w:rPr>
          <w:rFonts w:asciiTheme="majorHAnsi" w:hAnsiTheme="majorHAnsi"/>
        </w:rPr>
      </w:pPr>
      <w:r w:rsidRPr="005D52F0">
        <w:rPr>
          <w:rFonts w:asciiTheme="majorHAnsi" w:hAnsiTheme="majorHAnsi"/>
        </w:rPr>
        <w:lastRenderedPageBreak/>
        <w:t xml:space="preserve">Phase II </w:t>
      </w:r>
    </w:p>
    <w:p w14:paraId="4F3CA53F" w14:textId="77777777" w:rsidR="009C7178" w:rsidRDefault="009C7178" w:rsidP="009C7178">
      <w:pPr>
        <w:pStyle w:val="ListParagraph"/>
      </w:pPr>
    </w:p>
    <w:p w14:paraId="5807B28C" w14:textId="4AAA493B" w:rsidR="00FB3B6D" w:rsidRPr="009C7178" w:rsidRDefault="005D52F0" w:rsidP="009C7178">
      <w:pPr>
        <w:pStyle w:val="NoSpacing"/>
        <w:numPr>
          <w:ilvl w:val="0"/>
          <w:numId w:val="61"/>
        </w:numPr>
        <w:rPr>
          <w:rFonts w:asciiTheme="majorHAnsi" w:hAnsiTheme="majorHAnsi"/>
        </w:rPr>
      </w:pPr>
      <w:r w:rsidRPr="009C7178">
        <w:rPr>
          <w:rFonts w:asciiTheme="majorHAnsi" w:hAnsiTheme="majorHAnsi"/>
        </w:rPr>
        <w:t xml:space="preserve">After the conduct of all interviews, the analyst will </w:t>
      </w:r>
      <w:r w:rsidR="003740AA" w:rsidRPr="009C7178">
        <w:rPr>
          <w:rFonts w:asciiTheme="majorHAnsi" w:hAnsiTheme="majorHAnsi"/>
        </w:rPr>
        <w:t>re-</w:t>
      </w:r>
      <w:r w:rsidRPr="009C7178">
        <w:rPr>
          <w:rFonts w:asciiTheme="majorHAnsi" w:hAnsiTheme="majorHAnsi"/>
        </w:rPr>
        <w:t>contact the  respondents</w:t>
      </w:r>
      <w:r w:rsidR="007D4F1D" w:rsidRPr="009C7178">
        <w:rPr>
          <w:rFonts w:asciiTheme="majorHAnsi" w:hAnsiTheme="majorHAnsi"/>
        </w:rPr>
        <w:t xml:space="preserve"> (n = up to 30)</w:t>
      </w:r>
      <w:r w:rsidRPr="009C7178">
        <w:rPr>
          <w:rFonts w:asciiTheme="majorHAnsi" w:hAnsiTheme="majorHAnsi"/>
        </w:rPr>
        <w:t xml:space="preserve"> to discuss any data </w:t>
      </w:r>
      <w:r w:rsidR="009C7178">
        <w:rPr>
          <w:rFonts w:asciiTheme="majorHAnsi" w:hAnsiTheme="majorHAnsi"/>
        </w:rPr>
        <w:t xml:space="preserve">that </w:t>
      </w:r>
      <w:r w:rsidRPr="009C7178">
        <w:rPr>
          <w:rFonts w:asciiTheme="majorHAnsi" w:hAnsiTheme="majorHAnsi"/>
        </w:rPr>
        <w:t>are missing, inconsistent</w:t>
      </w:r>
      <w:r w:rsidR="00FB3B6D" w:rsidRPr="009C7178">
        <w:rPr>
          <w:rFonts w:asciiTheme="majorHAnsi" w:hAnsiTheme="majorHAnsi"/>
        </w:rPr>
        <w:t>,</w:t>
      </w:r>
      <w:r w:rsidRPr="009C7178">
        <w:rPr>
          <w:rFonts w:asciiTheme="majorHAnsi" w:hAnsiTheme="majorHAnsi"/>
        </w:rPr>
        <w:t xml:space="preserve"> or incomplete</w:t>
      </w:r>
      <w:r w:rsidR="00FB3B6D" w:rsidRPr="009C7178">
        <w:rPr>
          <w:rFonts w:asciiTheme="majorHAnsi" w:hAnsiTheme="majorHAnsi"/>
        </w:rPr>
        <w:t>; ask about any changes that may affect projections, and discuss level of accuracy or limitations</w:t>
      </w:r>
      <w:r w:rsidR="009C7178">
        <w:rPr>
          <w:rFonts w:asciiTheme="majorHAnsi" w:hAnsiTheme="majorHAnsi"/>
        </w:rPr>
        <w:t xml:space="preserve"> </w:t>
      </w:r>
      <w:r w:rsidR="009C7178" w:rsidRPr="005D52F0">
        <w:rPr>
          <w:rFonts w:asciiTheme="majorHAnsi" w:hAnsiTheme="majorHAnsi"/>
        </w:rPr>
        <w:t>(</w:t>
      </w:r>
      <w:r w:rsidR="009C7178" w:rsidRPr="00F30803">
        <w:rPr>
          <w:rFonts w:asciiTheme="majorHAnsi" w:hAnsiTheme="majorHAnsi"/>
          <w:b/>
        </w:rPr>
        <w:t>Attachment_E_Phone_script_followup_instrument</w:t>
      </w:r>
      <w:r w:rsidRPr="009C7178">
        <w:rPr>
          <w:rFonts w:asciiTheme="majorHAnsi" w:hAnsiTheme="majorHAnsi"/>
        </w:rPr>
        <w:t>.</w:t>
      </w:r>
    </w:p>
    <w:p w14:paraId="1444F46F" w14:textId="77777777" w:rsidR="003740AA" w:rsidRPr="00900F97" w:rsidRDefault="003740AA" w:rsidP="00F30803">
      <w:pPr>
        <w:ind w:left="0"/>
      </w:pPr>
    </w:p>
    <w:p w14:paraId="36702F9E" w14:textId="32F57C9E" w:rsidR="00692DEB" w:rsidRPr="00900F97" w:rsidRDefault="00692DEB" w:rsidP="00F30803">
      <w:pPr>
        <w:pStyle w:val="NoSpacing"/>
      </w:pPr>
      <w:r w:rsidRPr="00F30803">
        <w:rPr>
          <w:rFonts w:asciiTheme="majorHAnsi" w:hAnsiTheme="majorHAnsi"/>
          <w:b/>
        </w:rPr>
        <w:t>Items of Information to be Collected</w:t>
      </w:r>
    </w:p>
    <w:p w14:paraId="0762F799" w14:textId="77777777" w:rsidR="003740AA" w:rsidRDefault="003740AA">
      <w:pPr>
        <w:pStyle w:val="NoSpacing"/>
        <w:rPr>
          <w:rFonts w:asciiTheme="majorHAnsi" w:hAnsiTheme="majorHAnsi"/>
        </w:rPr>
      </w:pPr>
    </w:p>
    <w:p w14:paraId="7C1F98AA" w14:textId="1564FC09" w:rsidR="003A6C58" w:rsidRDefault="00D57A15">
      <w:pPr>
        <w:pStyle w:val="NoSpacing"/>
        <w:rPr>
          <w:rFonts w:asciiTheme="majorHAnsi" w:hAnsiTheme="majorHAnsi"/>
        </w:rPr>
      </w:pPr>
      <w:r w:rsidRPr="00F30803">
        <w:rPr>
          <w:rFonts w:asciiTheme="majorHAnsi" w:hAnsiTheme="majorHAnsi"/>
        </w:rPr>
        <w:t>TB controllers</w:t>
      </w:r>
      <w:r w:rsidR="002720AE" w:rsidRPr="00F30803">
        <w:rPr>
          <w:rFonts w:asciiTheme="majorHAnsi" w:hAnsiTheme="majorHAnsi"/>
        </w:rPr>
        <w:t xml:space="preserve">: </w:t>
      </w:r>
      <w:r w:rsidR="00DB062A">
        <w:rPr>
          <w:rFonts w:asciiTheme="majorHAnsi" w:hAnsiTheme="majorHAnsi"/>
        </w:rPr>
        <w:t xml:space="preserve"> will be asked </w:t>
      </w:r>
      <w:r w:rsidR="003A6C58" w:rsidRPr="00D35636">
        <w:rPr>
          <w:rFonts w:asciiTheme="majorHAnsi" w:hAnsiTheme="majorHAnsi"/>
        </w:rPr>
        <w:t xml:space="preserve">to identify </w:t>
      </w:r>
      <w:r w:rsidR="003A6C58">
        <w:rPr>
          <w:rFonts w:asciiTheme="majorHAnsi" w:hAnsiTheme="majorHAnsi"/>
        </w:rPr>
        <w:t>one or two</w:t>
      </w:r>
      <w:r w:rsidR="003A6C58" w:rsidRPr="00D35636">
        <w:rPr>
          <w:rFonts w:asciiTheme="majorHAnsi" w:hAnsiTheme="majorHAnsi"/>
        </w:rPr>
        <w:t xml:space="preserve"> people to complete the spreadsheet instrument</w:t>
      </w:r>
      <w:r w:rsidR="003A6C58">
        <w:rPr>
          <w:rFonts w:asciiTheme="majorHAnsi" w:hAnsiTheme="majorHAnsi"/>
        </w:rPr>
        <w:t>.</w:t>
      </w:r>
    </w:p>
    <w:p w14:paraId="560BB97B" w14:textId="7A3B3B56" w:rsidR="00FA3C86" w:rsidRPr="00F30803" w:rsidRDefault="00D57A15">
      <w:pPr>
        <w:pStyle w:val="NoSpacing"/>
        <w:rPr>
          <w:rFonts w:asciiTheme="majorHAnsi" w:hAnsiTheme="majorHAnsi"/>
        </w:rPr>
      </w:pPr>
      <w:r w:rsidRPr="00F30803">
        <w:rPr>
          <w:rFonts w:asciiTheme="majorHAnsi" w:hAnsiTheme="majorHAnsi"/>
        </w:rPr>
        <w:t>(</w:t>
      </w:r>
      <w:r w:rsidR="008003AA" w:rsidRPr="00F30803">
        <w:rPr>
          <w:rFonts w:asciiTheme="majorHAnsi" w:hAnsiTheme="majorHAnsi"/>
          <w:b/>
        </w:rPr>
        <w:t>Attachment_B_Introduction_to_the_TB_controller_and_solicitation_of_</w:t>
      </w:r>
      <w:r w:rsidR="00727A76">
        <w:rPr>
          <w:rFonts w:asciiTheme="majorHAnsi" w:hAnsiTheme="majorHAnsi"/>
          <w:b/>
        </w:rPr>
        <w:t>respondent</w:t>
      </w:r>
      <w:r w:rsidR="008003AA" w:rsidRPr="00F30803">
        <w:rPr>
          <w:rFonts w:asciiTheme="majorHAnsi" w:hAnsiTheme="majorHAnsi"/>
          <w:b/>
        </w:rPr>
        <w:t>s_instrument</w:t>
      </w:r>
      <w:r w:rsidRPr="00F30803">
        <w:rPr>
          <w:rFonts w:asciiTheme="majorHAnsi" w:hAnsiTheme="majorHAnsi"/>
        </w:rPr>
        <w:t>)</w:t>
      </w:r>
      <w:r w:rsidR="00FA3C86" w:rsidRPr="00F30803">
        <w:rPr>
          <w:rFonts w:asciiTheme="majorHAnsi" w:hAnsiTheme="majorHAnsi"/>
        </w:rPr>
        <w:t>.</w:t>
      </w:r>
      <w:r w:rsidR="003740AA">
        <w:rPr>
          <w:rFonts w:asciiTheme="majorHAnsi" w:hAnsiTheme="majorHAnsi"/>
        </w:rPr>
        <w:t xml:space="preserve"> This phone call will consist of the following elements:</w:t>
      </w:r>
    </w:p>
    <w:p w14:paraId="52209733" w14:textId="64B2104F" w:rsidR="00FA3C86" w:rsidRDefault="00FA3C86" w:rsidP="00080E1D">
      <w:pPr>
        <w:pStyle w:val="NoSpacing"/>
        <w:numPr>
          <w:ilvl w:val="0"/>
          <w:numId w:val="59"/>
        </w:numPr>
        <w:rPr>
          <w:rFonts w:asciiTheme="majorHAnsi" w:hAnsiTheme="majorHAnsi"/>
        </w:rPr>
      </w:pPr>
      <w:r>
        <w:rPr>
          <w:rFonts w:asciiTheme="majorHAnsi" w:hAnsiTheme="majorHAnsi"/>
        </w:rPr>
        <w:t>Introduction</w:t>
      </w:r>
      <w:r w:rsidR="006A4CFB">
        <w:rPr>
          <w:rFonts w:asciiTheme="majorHAnsi" w:hAnsiTheme="majorHAnsi"/>
        </w:rPr>
        <w:t xml:space="preserve">: </w:t>
      </w:r>
      <w:r w:rsidR="00FB03F0">
        <w:rPr>
          <w:rFonts w:asciiTheme="majorHAnsi" w:hAnsiTheme="majorHAnsi"/>
        </w:rPr>
        <w:t>The Field Services Branch (FSB) consultant will introduce the analyst and TB controller, allowing an opportunity to build rapport and familiarity.</w:t>
      </w:r>
    </w:p>
    <w:p w14:paraId="65CFADF7" w14:textId="2692066F" w:rsidR="00FA3C86" w:rsidRDefault="00FA3C86" w:rsidP="00080E1D">
      <w:pPr>
        <w:pStyle w:val="NoSpacing"/>
        <w:numPr>
          <w:ilvl w:val="0"/>
          <w:numId w:val="59"/>
        </w:numPr>
        <w:rPr>
          <w:rFonts w:asciiTheme="majorHAnsi" w:hAnsiTheme="majorHAnsi"/>
        </w:rPr>
      </w:pPr>
      <w:r>
        <w:rPr>
          <w:rFonts w:asciiTheme="majorHAnsi" w:hAnsiTheme="majorHAnsi"/>
        </w:rPr>
        <w:t>Purposes of the assessment</w:t>
      </w:r>
      <w:r w:rsidR="006A4CFB">
        <w:rPr>
          <w:rFonts w:asciiTheme="majorHAnsi" w:hAnsiTheme="majorHAnsi"/>
        </w:rPr>
        <w:t xml:space="preserve">: The </w:t>
      </w:r>
      <w:r w:rsidR="00D57A15">
        <w:rPr>
          <w:rFonts w:asciiTheme="majorHAnsi" w:hAnsiTheme="majorHAnsi"/>
        </w:rPr>
        <w:t xml:space="preserve">analyst will describe the </w:t>
      </w:r>
      <w:r w:rsidR="006A4CFB">
        <w:rPr>
          <w:rFonts w:asciiTheme="majorHAnsi" w:hAnsiTheme="majorHAnsi"/>
        </w:rPr>
        <w:t>objective of this work and reasons why it is important</w:t>
      </w:r>
      <w:r w:rsidR="00D57A15">
        <w:rPr>
          <w:rFonts w:asciiTheme="majorHAnsi" w:hAnsiTheme="majorHAnsi"/>
        </w:rPr>
        <w:t>.</w:t>
      </w:r>
      <w:r w:rsidR="006A4CFB">
        <w:rPr>
          <w:rFonts w:asciiTheme="majorHAnsi" w:hAnsiTheme="majorHAnsi"/>
        </w:rPr>
        <w:t xml:space="preserve"> </w:t>
      </w:r>
    </w:p>
    <w:p w14:paraId="5ABB3199" w14:textId="474A624C" w:rsidR="00FA3C86" w:rsidRDefault="00FA3C86" w:rsidP="00080E1D">
      <w:pPr>
        <w:pStyle w:val="NoSpacing"/>
        <w:numPr>
          <w:ilvl w:val="0"/>
          <w:numId w:val="59"/>
        </w:numPr>
        <w:rPr>
          <w:rFonts w:asciiTheme="majorHAnsi" w:hAnsiTheme="majorHAnsi"/>
        </w:rPr>
      </w:pPr>
      <w:r>
        <w:rPr>
          <w:rFonts w:asciiTheme="majorHAnsi" w:hAnsiTheme="majorHAnsi"/>
        </w:rPr>
        <w:t>Indication about how the study will benefit state and county collaborators</w:t>
      </w:r>
      <w:r w:rsidR="006A4CFB">
        <w:rPr>
          <w:rFonts w:asciiTheme="majorHAnsi" w:hAnsiTheme="majorHAnsi"/>
        </w:rPr>
        <w:t xml:space="preserve">: The analyst </w:t>
      </w:r>
      <w:r w:rsidR="00957B74">
        <w:rPr>
          <w:rFonts w:asciiTheme="majorHAnsi" w:hAnsiTheme="majorHAnsi"/>
        </w:rPr>
        <w:t xml:space="preserve">and collaborators </w:t>
      </w:r>
      <w:r w:rsidR="006A4CFB">
        <w:rPr>
          <w:rFonts w:asciiTheme="majorHAnsi" w:hAnsiTheme="majorHAnsi"/>
        </w:rPr>
        <w:t xml:space="preserve">will </w:t>
      </w:r>
      <w:r w:rsidR="00957B74">
        <w:rPr>
          <w:rFonts w:asciiTheme="majorHAnsi" w:hAnsiTheme="majorHAnsi"/>
        </w:rPr>
        <w:t>discuss</w:t>
      </w:r>
      <w:r w:rsidR="006A4CFB">
        <w:rPr>
          <w:rFonts w:asciiTheme="majorHAnsi" w:hAnsiTheme="majorHAnsi"/>
        </w:rPr>
        <w:t xml:space="preserve"> why this assessment will be useful to </w:t>
      </w:r>
      <w:r w:rsidR="00957B74">
        <w:rPr>
          <w:rFonts w:asciiTheme="majorHAnsi" w:hAnsiTheme="majorHAnsi"/>
        </w:rPr>
        <w:t>state and local jurisdictions</w:t>
      </w:r>
      <w:r w:rsidR="006A4CFB">
        <w:rPr>
          <w:rFonts w:asciiTheme="majorHAnsi" w:hAnsiTheme="majorHAnsi"/>
        </w:rPr>
        <w:t>.</w:t>
      </w:r>
    </w:p>
    <w:p w14:paraId="39F35752" w14:textId="0CBB53F6" w:rsidR="00FA3C86" w:rsidRDefault="00FA3C86" w:rsidP="00080E1D">
      <w:pPr>
        <w:pStyle w:val="NoSpacing"/>
        <w:numPr>
          <w:ilvl w:val="0"/>
          <w:numId w:val="59"/>
        </w:numPr>
        <w:rPr>
          <w:rFonts w:asciiTheme="majorHAnsi" w:hAnsiTheme="majorHAnsi"/>
        </w:rPr>
      </w:pPr>
      <w:r>
        <w:rPr>
          <w:rFonts w:asciiTheme="majorHAnsi" w:hAnsiTheme="majorHAnsi"/>
        </w:rPr>
        <w:t>Data collection steps that are relevant to state and county offices</w:t>
      </w:r>
      <w:r w:rsidR="006A4CFB">
        <w:rPr>
          <w:rFonts w:asciiTheme="majorHAnsi" w:hAnsiTheme="majorHAnsi"/>
        </w:rPr>
        <w:t xml:space="preserve">: </w:t>
      </w:r>
      <w:r w:rsidR="00F644F2">
        <w:rPr>
          <w:rFonts w:asciiTheme="majorHAnsi" w:hAnsiTheme="majorHAnsi"/>
        </w:rPr>
        <w:t>The analyst</w:t>
      </w:r>
      <w:r w:rsidR="006A4CFB">
        <w:rPr>
          <w:rFonts w:asciiTheme="majorHAnsi" w:hAnsiTheme="majorHAnsi"/>
        </w:rPr>
        <w:t xml:space="preserve"> will outline the steps to data collection to help the TB controller identify who would be the most appropriate</w:t>
      </w:r>
      <w:r w:rsidR="00727A76">
        <w:rPr>
          <w:rFonts w:asciiTheme="majorHAnsi" w:hAnsiTheme="majorHAnsi"/>
        </w:rPr>
        <w:t xml:space="preserve"> respondents</w:t>
      </w:r>
      <w:r w:rsidR="00F644F2">
        <w:rPr>
          <w:rFonts w:asciiTheme="majorHAnsi" w:hAnsiTheme="majorHAnsi"/>
        </w:rPr>
        <w:t>.</w:t>
      </w:r>
      <w:r w:rsidR="006A4CFB">
        <w:rPr>
          <w:rFonts w:asciiTheme="majorHAnsi" w:hAnsiTheme="majorHAnsi"/>
        </w:rPr>
        <w:t xml:space="preserve"> </w:t>
      </w:r>
    </w:p>
    <w:p w14:paraId="1CAF3D20" w14:textId="131166CE" w:rsidR="00FA3C86" w:rsidRDefault="00FA3C86" w:rsidP="00080E1D">
      <w:pPr>
        <w:pStyle w:val="NoSpacing"/>
        <w:numPr>
          <w:ilvl w:val="0"/>
          <w:numId w:val="59"/>
        </w:numPr>
        <w:rPr>
          <w:rFonts w:asciiTheme="majorHAnsi" w:hAnsiTheme="majorHAnsi"/>
        </w:rPr>
      </w:pPr>
      <w:r>
        <w:rPr>
          <w:rFonts w:asciiTheme="majorHAnsi" w:hAnsiTheme="majorHAnsi"/>
        </w:rPr>
        <w:t xml:space="preserve">Types of data </w:t>
      </w:r>
      <w:r w:rsidR="00957B74">
        <w:rPr>
          <w:rFonts w:asciiTheme="majorHAnsi" w:hAnsiTheme="majorHAnsi"/>
        </w:rPr>
        <w:t>to</w:t>
      </w:r>
      <w:r>
        <w:rPr>
          <w:rFonts w:asciiTheme="majorHAnsi" w:hAnsiTheme="majorHAnsi"/>
        </w:rPr>
        <w:t xml:space="preserve"> collect</w:t>
      </w:r>
      <w:r w:rsidR="006A4CFB">
        <w:rPr>
          <w:rFonts w:asciiTheme="majorHAnsi" w:hAnsiTheme="majorHAnsi"/>
        </w:rPr>
        <w:t>:</w:t>
      </w:r>
      <w:r w:rsidR="00F644F2">
        <w:rPr>
          <w:rFonts w:asciiTheme="majorHAnsi" w:hAnsiTheme="majorHAnsi"/>
        </w:rPr>
        <w:t xml:space="preserve"> The analyst will identify the relevant types of data to help the TB controller identify </w:t>
      </w:r>
      <w:r w:rsidR="00727A76">
        <w:rPr>
          <w:rFonts w:asciiTheme="majorHAnsi" w:hAnsiTheme="majorHAnsi"/>
        </w:rPr>
        <w:t>respondents</w:t>
      </w:r>
      <w:r w:rsidR="00F644F2">
        <w:rPr>
          <w:rFonts w:asciiTheme="majorHAnsi" w:hAnsiTheme="majorHAnsi"/>
        </w:rPr>
        <w:t>.</w:t>
      </w:r>
    </w:p>
    <w:p w14:paraId="7F9A1CEE" w14:textId="7AEF0AF8" w:rsidR="00FA3C86" w:rsidRDefault="00FA3C86" w:rsidP="00080E1D">
      <w:pPr>
        <w:pStyle w:val="NoSpacing"/>
        <w:numPr>
          <w:ilvl w:val="0"/>
          <w:numId w:val="59"/>
        </w:numPr>
        <w:rPr>
          <w:rFonts w:asciiTheme="majorHAnsi" w:hAnsiTheme="majorHAnsi"/>
        </w:rPr>
      </w:pPr>
      <w:r>
        <w:rPr>
          <w:rFonts w:asciiTheme="majorHAnsi" w:hAnsiTheme="majorHAnsi"/>
        </w:rPr>
        <w:t>Timeline and closing</w:t>
      </w:r>
      <w:r w:rsidR="00F644F2">
        <w:rPr>
          <w:rFonts w:asciiTheme="majorHAnsi" w:hAnsiTheme="majorHAnsi"/>
        </w:rPr>
        <w:t xml:space="preserve">: The analyst and TB controller will agree on a deadline for when the data will be available, and </w:t>
      </w:r>
      <w:r w:rsidR="00D57A15">
        <w:rPr>
          <w:rFonts w:asciiTheme="majorHAnsi" w:hAnsiTheme="majorHAnsi"/>
        </w:rPr>
        <w:t>the TB controller will indicate when they would like to communicate their decision about who will collect data</w:t>
      </w:r>
      <w:r w:rsidR="00F644F2">
        <w:rPr>
          <w:rFonts w:asciiTheme="majorHAnsi" w:hAnsiTheme="majorHAnsi"/>
        </w:rPr>
        <w:t xml:space="preserve">. </w:t>
      </w:r>
    </w:p>
    <w:p w14:paraId="0DBDCAE5" w14:textId="77777777" w:rsidR="00FA3C86" w:rsidRDefault="00FA3C86" w:rsidP="009229DD">
      <w:pPr>
        <w:pStyle w:val="NoSpacing"/>
        <w:rPr>
          <w:rFonts w:asciiTheme="majorHAnsi" w:hAnsiTheme="majorHAnsi"/>
        </w:rPr>
      </w:pPr>
    </w:p>
    <w:p w14:paraId="16F64377" w14:textId="0826AD05" w:rsidR="00DB062A" w:rsidRDefault="00BA11AA" w:rsidP="009229DD">
      <w:pPr>
        <w:pStyle w:val="NoSpacing"/>
        <w:rPr>
          <w:rFonts w:asciiTheme="majorHAnsi" w:hAnsiTheme="majorHAnsi"/>
        </w:rPr>
      </w:pPr>
      <w:r>
        <w:rPr>
          <w:rFonts w:asciiTheme="majorHAnsi" w:hAnsiTheme="majorHAnsi"/>
        </w:rPr>
        <w:t>P</w:t>
      </w:r>
      <w:r w:rsidR="00C510C0">
        <w:rPr>
          <w:rFonts w:asciiTheme="majorHAnsi" w:hAnsiTheme="majorHAnsi"/>
        </w:rPr>
        <w:t>hase I</w:t>
      </w:r>
    </w:p>
    <w:p w14:paraId="7A180FE5" w14:textId="77777777" w:rsidR="00C510C0" w:rsidRDefault="00C510C0" w:rsidP="009229DD">
      <w:pPr>
        <w:pStyle w:val="NoSpacing"/>
        <w:rPr>
          <w:rFonts w:asciiTheme="majorHAnsi" w:hAnsiTheme="majorHAnsi"/>
        </w:rPr>
      </w:pPr>
    </w:p>
    <w:p w14:paraId="35349A77" w14:textId="5E259B5E" w:rsidR="00A4637F" w:rsidRPr="00894208" w:rsidRDefault="00DB062A" w:rsidP="009229DD">
      <w:pPr>
        <w:pStyle w:val="NoSpacing"/>
      </w:pPr>
      <w:r>
        <w:rPr>
          <w:rFonts w:asciiTheme="majorHAnsi" w:hAnsiTheme="majorHAnsi"/>
        </w:rPr>
        <w:t>The</w:t>
      </w:r>
      <w:r w:rsidR="005C6A6B" w:rsidRPr="009229DD">
        <w:rPr>
          <w:rFonts w:asciiTheme="majorHAnsi" w:hAnsiTheme="majorHAnsi"/>
        </w:rPr>
        <w:t xml:space="preserve"> spreadsheet </w:t>
      </w:r>
      <w:r w:rsidR="00692DEB" w:rsidRPr="009229DD">
        <w:rPr>
          <w:rFonts w:asciiTheme="majorHAnsi" w:hAnsiTheme="majorHAnsi"/>
        </w:rPr>
        <w:t>data collection instrument</w:t>
      </w:r>
      <w:r w:rsidR="00E214EF">
        <w:rPr>
          <w:rFonts w:asciiTheme="majorHAnsi" w:hAnsiTheme="majorHAnsi"/>
        </w:rPr>
        <w:t xml:space="preserve"> (</w:t>
      </w:r>
      <w:r w:rsidR="00573A59">
        <w:rPr>
          <w:rFonts w:asciiTheme="majorHAnsi" w:hAnsiTheme="majorHAnsi"/>
          <w:b/>
        </w:rPr>
        <w:t>Attachment_Ca</w:t>
      </w:r>
      <w:r w:rsidR="00573A59" w:rsidRPr="008003AA">
        <w:rPr>
          <w:rFonts w:asciiTheme="majorHAnsi" w:hAnsiTheme="majorHAnsi"/>
          <w:b/>
        </w:rPr>
        <w:t>_Data_Collection_instructions</w:t>
      </w:r>
      <w:r w:rsidR="00573A59">
        <w:rPr>
          <w:rFonts w:asciiTheme="majorHAnsi" w:hAnsiTheme="majorHAnsi"/>
          <w:b/>
        </w:rPr>
        <w:t xml:space="preserve">, </w:t>
      </w:r>
      <w:r w:rsidR="008003AA" w:rsidRPr="00F30803">
        <w:rPr>
          <w:rFonts w:asciiTheme="majorHAnsi" w:hAnsiTheme="majorHAnsi"/>
          <w:b/>
        </w:rPr>
        <w:t>Attachment_C</w:t>
      </w:r>
      <w:r w:rsidR="00573A59">
        <w:rPr>
          <w:rFonts w:asciiTheme="majorHAnsi" w:hAnsiTheme="majorHAnsi"/>
          <w:b/>
        </w:rPr>
        <w:t>b</w:t>
      </w:r>
      <w:r w:rsidR="008003AA" w:rsidRPr="00F30803">
        <w:rPr>
          <w:rFonts w:asciiTheme="majorHAnsi" w:hAnsiTheme="majorHAnsi"/>
          <w:b/>
        </w:rPr>
        <w:t>_State_and_county_representative_data_collection_spreadsheet_instrument</w:t>
      </w:r>
      <w:r w:rsidR="00781233">
        <w:rPr>
          <w:rFonts w:asciiTheme="majorHAnsi" w:hAnsiTheme="majorHAnsi"/>
          <w:b/>
        </w:rPr>
        <w:t xml:space="preserve">, </w:t>
      </w:r>
      <w:r w:rsidR="00781233" w:rsidRPr="008003AA">
        <w:rPr>
          <w:rFonts w:asciiTheme="majorHAnsi" w:hAnsiTheme="majorHAnsi"/>
          <w:b/>
        </w:rPr>
        <w:t>Attachment_D</w:t>
      </w:r>
      <w:r w:rsidR="000555D1">
        <w:rPr>
          <w:rFonts w:asciiTheme="majorHAnsi" w:hAnsiTheme="majorHAnsi"/>
          <w:b/>
        </w:rPr>
        <w:t>a</w:t>
      </w:r>
      <w:r w:rsidR="00781233" w:rsidRPr="008003AA">
        <w:rPr>
          <w:rFonts w:asciiTheme="majorHAnsi" w:hAnsiTheme="majorHAnsi"/>
          <w:b/>
        </w:rPr>
        <w:t>_Information_transmit</w:t>
      </w:r>
      <w:r w:rsidR="00781233">
        <w:rPr>
          <w:rFonts w:asciiTheme="majorHAnsi" w:hAnsiTheme="majorHAnsi"/>
          <w:b/>
        </w:rPr>
        <w:t>ting_interview_guide_instrument</w:t>
      </w:r>
      <w:r w:rsidR="000555D1">
        <w:rPr>
          <w:rFonts w:asciiTheme="majorHAnsi" w:hAnsiTheme="majorHAnsi"/>
          <w:b/>
        </w:rPr>
        <w:t xml:space="preserve">_program_manager, </w:t>
      </w:r>
      <w:r w:rsidR="000555D1" w:rsidRPr="008003AA">
        <w:rPr>
          <w:rFonts w:asciiTheme="majorHAnsi" w:hAnsiTheme="majorHAnsi"/>
          <w:b/>
        </w:rPr>
        <w:t>Attachment_D</w:t>
      </w:r>
      <w:r w:rsidR="000555D1">
        <w:rPr>
          <w:rFonts w:asciiTheme="majorHAnsi" w:hAnsiTheme="majorHAnsi"/>
          <w:b/>
        </w:rPr>
        <w:t>b</w:t>
      </w:r>
      <w:r w:rsidR="000555D1" w:rsidRPr="008003AA">
        <w:rPr>
          <w:rFonts w:asciiTheme="majorHAnsi" w:hAnsiTheme="majorHAnsi"/>
          <w:b/>
        </w:rPr>
        <w:t>_Information_transmit</w:t>
      </w:r>
      <w:r w:rsidR="000555D1">
        <w:rPr>
          <w:rFonts w:asciiTheme="majorHAnsi" w:hAnsiTheme="majorHAnsi"/>
          <w:b/>
        </w:rPr>
        <w:t>ting_interview_guide_instrument_accountant</w:t>
      </w:r>
      <w:r w:rsidR="00E214EF">
        <w:rPr>
          <w:rFonts w:asciiTheme="majorHAnsi" w:hAnsiTheme="majorHAnsi"/>
        </w:rPr>
        <w:t xml:space="preserve">) </w:t>
      </w:r>
      <w:r w:rsidR="00692DEB" w:rsidRPr="009229DD">
        <w:rPr>
          <w:rFonts w:asciiTheme="majorHAnsi" w:hAnsiTheme="majorHAnsi"/>
        </w:rPr>
        <w:t xml:space="preserve">consists of </w:t>
      </w:r>
      <w:r w:rsidR="00A46344">
        <w:rPr>
          <w:rFonts w:asciiTheme="majorHAnsi" w:hAnsiTheme="majorHAnsi"/>
        </w:rPr>
        <w:t>20</w:t>
      </w:r>
      <w:r w:rsidR="000F35B7" w:rsidRPr="009229DD">
        <w:rPr>
          <w:rFonts w:asciiTheme="majorHAnsi" w:hAnsiTheme="majorHAnsi"/>
        </w:rPr>
        <w:t xml:space="preserve"> </w:t>
      </w:r>
      <w:r w:rsidR="00A4637F" w:rsidRPr="009229DD">
        <w:rPr>
          <w:rFonts w:asciiTheme="majorHAnsi" w:hAnsiTheme="majorHAnsi"/>
        </w:rPr>
        <w:t xml:space="preserve">clusters of </w:t>
      </w:r>
      <w:r w:rsidR="00692DEB" w:rsidRPr="009229DD">
        <w:rPr>
          <w:rFonts w:asciiTheme="majorHAnsi" w:hAnsiTheme="majorHAnsi"/>
        </w:rPr>
        <w:t>questions of various types</w:t>
      </w:r>
      <w:r w:rsidR="0088634D" w:rsidRPr="009229DD">
        <w:rPr>
          <w:rFonts w:asciiTheme="majorHAnsi" w:hAnsiTheme="majorHAnsi"/>
        </w:rPr>
        <w:t xml:space="preserve"> (</w:t>
      </w:r>
      <w:r w:rsidR="00997D23">
        <w:rPr>
          <w:rFonts w:asciiTheme="majorHAnsi" w:hAnsiTheme="majorHAnsi"/>
        </w:rPr>
        <w:t>807</w:t>
      </w:r>
      <w:r w:rsidR="00B9668D" w:rsidRPr="009229DD">
        <w:rPr>
          <w:rFonts w:asciiTheme="majorHAnsi" w:hAnsiTheme="majorHAnsi"/>
        </w:rPr>
        <w:t xml:space="preserve"> total blanks)</w:t>
      </w:r>
      <w:r w:rsidR="00692DEB" w:rsidRPr="009229DD">
        <w:rPr>
          <w:rFonts w:asciiTheme="majorHAnsi" w:hAnsiTheme="majorHAnsi"/>
        </w:rPr>
        <w:t>, including</w:t>
      </w:r>
      <w:r w:rsidR="00A4637F" w:rsidRPr="009229DD">
        <w:rPr>
          <w:rFonts w:asciiTheme="majorHAnsi" w:hAnsiTheme="majorHAnsi"/>
        </w:rPr>
        <w:t xml:space="preserve"> quantitative data</w:t>
      </w:r>
      <w:r w:rsidR="0002472C" w:rsidRPr="009229DD">
        <w:rPr>
          <w:rFonts w:asciiTheme="majorHAnsi" w:hAnsiTheme="majorHAnsi"/>
        </w:rPr>
        <w:t xml:space="preserve"> questions</w:t>
      </w:r>
      <w:r w:rsidR="00A4637F" w:rsidRPr="009229DD">
        <w:rPr>
          <w:rFonts w:asciiTheme="majorHAnsi" w:hAnsiTheme="majorHAnsi"/>
        </w:rPr>
        <w:t xml:space="preserve"> and qualitative notes and descriptions.</w:t>
      </w:r>
      <w:r w:rsidR="00692DEB" w:rsidRPr="009229DD">
        <w:rPr>
          <w:rFonts w:asciiTheme="majorHAnsi" w:hAnsiTheme="majorHAnsi"/>
        </w:rPr>
        <w:t xml:space="preserve"> The </w:t>
      </w:r>
      <w:r>
        <w:rPr>
          <w:rFonts w:asciiTheme="majorHAnsi" w:hAnsiTheme="majorHAnsi"/>
        </w:rPr>
        <w:t xml:space="preserve">spreadsheet </w:t>
      </w:r>
      <w:r w:rsidR="00692DEB" w:rsidRPr="009229DD">
        <w:rPr>
          <w:rFonts w:asciiTheme="majorHAnsi" w:hAnsiTheme="majorHAnsi"/>
        </w:rPr>
        <w:t>instrument will collect information on the following:</w:t>
      </w:r>
    </w:p>
    <w:p w14:paraId="0090D7B9" w14:textId="77777777" w:rsidR="00492AC2" w:rsidRPr="00E20D0E" w:rsidRDefault="00492AC2" w:rsidP="00692DEB">
      <w:pPr>
        <w:ind w:left="0"/>
      </w:pPr>
    </w:p>
    <w:p w14:paraId="02FD7A6F" w14:textId="3B5BB182" w:rsidR="00A4637F" w:rsidRPr="00E20D0E" w:rsidRDefault="00A4637F" w:rsidP="00A4637F">
      <w:pPr>
        <w:tabs>
          <w:tab w:val="clear" w:pos="9360"/>
        </w:tabs>
        <w:spacing w:line="240" w:lineRule="auto"/>
        <w:ind w:left="0"/>
      </w:pPr>
      <w:r w:rsidRPr="00E20D0E">
        <w:t>Preparation and initial assessments</w:t>
      </w:r>
    </w:p>
    <w:p w14:paraId="029D8553" w14:textId="6A3DBFEC" w:rsidR="008C59E7" w:rsidRPr="00E20D0E" w:rsidRDefault="00AD095D" w:rsidP="00A4637F">
      <w:pPr>
        <w:pStyle w:val="ListParagraph"/>
        <w:numPr>
          <w:ilvl w:val="0"/>
          <w:numId w:val="37"/>
        </w:numPr>
        <w:tabs>
          <w:tab w:val="clear" w:pos="9360"/>
        </w:tabs>
        <w:spacing w:line="240" w:lineRule="auto"/>
      </w:pPr>
      <w:r w:rsidRPr="00E20D0E">
        <w:t>Location</w:t>
      </w:r>
      <w:r w:rsidR="002F7D9C" w:rsidRPr="00E20D0E">
        <w:t xml:space="preserve"> </w:t>
      </w:r>
      <w:r w:rsidR="00502FAC" w:rsidRPr="00E20D0E">
        <w:t xml:space="preserve">and collaborator </w:t>
      </w:r>
      <w:r w:rsidR="00A4637F" w:rsidRPr="00E20D0E">
        <w:t>information</w:t>
      </w:r>
      <w:r w:rsidR="00373B23">
        <w:t xml:space="preserve">: We will </w:t>
      </w:r>
      <w:r w:rsidR="000416BD">
        <w:t>have the state and name of the person reporting data before the phone call begins.</w:t>
      </w:r>
    </w:p>
    <w:p w14:paraId="701060B2" w14:textId="5DF8B565" w:rsidR="008C59E7" w:rsidRPr="00E20D0E" w:rsidRDefault="00A4637F" w:rsidP="00A4637F">
      <w:pPr>
        <w:pStyle w:val="ListParagraph"/>
        <w:numPr>
          <w:ilvl w:val="0"/>
          <w:numId w:val="37"/>
        </w:numPr>
        <w:tabs>
          <w:tab w:val="clear" w:pos="9360"/>
        </w:tabs>
        <w:spacing w:line="240" w:lineRule="auto"/>
      </w:pPr>
      <w:r w:rsidRPr="00E20D0E">
        <w:t>Contact investigation outcomes</w:t>
      </w:r>
      <w:r w:rsidR="00373B23">
        <w:t xml:space="preserve">: The total number of hours, </w:t>
      </w:r>
      <w:r w:rsidR="000416BD">
        <w:t xml:space="preserve">contacts </w:t>
      </w:r>
      <w:r w:rsidR="00373B23">
        <w:t xml:space="preserve">identified, </w:t>
      </w:r>
      <w:r w:rsidR="000416BD">
        <w:t xml:space="preserve">classifications of contacts, </w:t>
      </w:r>
      <w:r w:rsidR="00373B23">
        <w:t>and contacts evaluated</w:t>
      </w:r>
      <w:r w:rsidR="000416BD">
        <w:t xml:space="preserve"> for TB disease</w:t>
      </w:r>
      <w:r w:rsidR="00373B23">
        <w:t xml:space="preserve"> will give us descriptive statistics on our population. In addition, we will ask the level of confidence that the respondent has that all contacts were identified.</w:t>
      </w:r>
    </w:p>
    <w:p w14:paraId="3F5A7890" w14:textId="0E9B1E96" w:rsidR="008C59E7" w:rsidRPr="00E20D0E" w:rsidRDefault="00BB5D2E" w:rsidP="00A4637F">
      <w:pPr>
        <w:pStyle w:val="ListParagraph"/>
        <w:numPr>
          <w:ilvl w:val="0"/>
          <w:numId w:val="37"/>
        </w:numPr>
        <w:tabs>
          <w:tab w:val="clear" w:pos="9360"/>
        </w:tabs>
        <w:spacing w:line="240" w:lineRule="auto"/>
      </w:pPr>
      <w:r w:rsidRPr="00E20D0E">
        <w:t>TB d</w:t>
      </w:r>
      <w:r w:rsidR="00AD095D" w:rsidRPr="00E20D0E">
        <w:t xml:space="preserve">iagnostic testing </w:t>
      </w:r>
      <w:r w:rsidR="00A4637F" w:rsidRPr="00E20D0E">
        <w:t>and results</w:t>
      </w:r>
      <w:r w:rsidR="00373B23">
        <w:t>: We will ask for numbers of tuberculin skin tests (TST), interferon gamma release assays (IGRA)</w:t>
      </w:r>
      <w:r w:rsidR="00531E09">
        <w:t>, X-rays, and</w:t>
      </w:r>
      <w:r w:rsidR="00373B23">
        <w:t xml:space="preserve"> bacteriologic examinations</w:t>
      </w:r>
      <w:r w:rsidR="00531E09">
        <w:t xml:space="preserve"> administered along with</w:t>
      </w:r>
      <w:r w:rsidR="00373B23">
        <w:t xml:space="preserve"> their results.</w:t>
      </w:r>
    </w:p>
    <w:p w14:paraId="0CD00C73" w14:textId="4B565CC0" w:rsidR="008C59E7" w:rsidRPr="00E20D0E" w:rsidRDefault="00A4637F" w:rsidP="00A4637F">
      <w:pPr>
        <w:pStyle w:val="ListParagraph"/>
        <w:numPr>
          <w:ilvl w:val="0"/>
          <w:numId w:val="37"/>
        </w:numPr>
        <w:tabs>
          <w:tab w:val="clear" w:pos="9360"/>
        </w:tabs>
        <w:spacing w:line="240" w:lineRule="auto"/>
      </w:pPr>
      <w:r w:rsidRPr="00E20D0E">
        <w:t>Risk fac</w:t>
      </w:r>
      <w:r w:rsidR="00BB5D2E" w:rsidRPr="00E20D0E">
        <w:t>tors for developing TB</w:t>
      </w:r>
      <w:r w:rsidRPr="00E20D0E">
        <w:t xml:space="preserve"> disease after infection</w:t>
      </w:r>
      <w:r w:rsidR="00373B23">
        <w:t xml:space="preserve">: </w:t>
      </w:r>
      <w:r w:rsidR="00976CA9">
        <w:t>We will a</w:t>
      </w:r>
      <w:r w:rsidR="00373B23">
        <w:t xml:space="preserve">ssess </w:t>
      </w:r>
      <w:r w:rsidR="00976CA9">
        <w:t>medical and non-medical risk factors to add to descriptive statistics about our population.</w:t>
      </w:r>
      <w:r w:rsidR="00373B23">
        <w:t xml:space="preserve"> </w:t>
      </w:r>
    </w:p>
    <w:p w14:paraId="6BCF900E" w14:textId="13740AF0" w:rsidR="00A4637F" w:rsidRPr="00E20D0E" w:rsidRDefault="00A4637F" w:rsidP="00A4637F">
      <w:pPr>
        <w:pStyle w:val="ListParagraph"/>
        <w:numPr>
          <w:ilvl w:val="0"/>
          <w:numId w:val="37"/>
        </w:numPr>
        <w:tabs>
          <w:tab w:val="clear" w:pos="9360"/>
        </w:tabs>
        <w:spacing w:line="240" w:lineRule="auto"/>
      </w:pPr>
      <w:r w:rsidRPr="00E20D0E">
        <w:lastRenderedPageBreak/>
        <w:t xml:space="preserve">Cost of </w:t>
      </w:r>
      <w:r w:rsidR="00BB5D2E" w:rsidRPr="00E20D0E">
        <w:t>testing for TB infection and disease</w:t>
      </w:r>
      <w:r w:rsidR="00976CA9">
        <w:t xml:space="preserve">: </w:t>
      </w:r>
      <w:r w:rsidR="00CA7B7F">
        <w:t>We will collect information on t</w:t>
      </w:r>
      <w:r w:rsidR="00976CA9">
        <w:t xml:space="preserve">he cost per </w:t>
      </w:r>
      <w:r w:rsidR="00CA7B7F">
        <w:t>test for LTBI or TB disease and</w:t>
      </w:r>
      <w:r w:rsidR="00976CA9">
        <w:t xml:space="preserve"> who paid for i</w:t>
      </w:r>
      <w:r w:rsidR="00CA7B7F">
        <w:t>t</w:t>
      </w:r>
      <w:r w:rsidR="000416BD">
        <w:t>. R</w:t>
      </w:r>
      <w:r w:rsidR="00976CA9">
        <w:t>esults will be checked against section 3 for internal validity</w:t>
      </w:r>
      <w:r w:rsidR="000416BD">
        <w:t>.</w:t>
      </w:r>
    </w:p>
    <w:p w14:paraId="0877C533" w14:textId="1F3A08A7" w:rsidR="00A4637F" w:rsidRPr="00E20D0E" w:rsidRDefault="00BB5D2E" w:rsidP="00A4637F">
      <w:pPr>
        <w:pStyle w:val="ListParagraph"/>
        <w:numPr>
          <w:ilvl w:val="0"/>
          <w:numId w:val="37"/>
        </w:numPr>
        <w:tabs>
          <w:tab w:val="clear" w:pos="9360"/>
        </w:tabs>
        <w:spacing w:line="240" w:lineRule="auto"/>
      </w:pPr>
      <w:r w:rsidRPr="00E20D0E">
        <w:t>Cost of t</w:t>
      </w:r>
      <w:r w:rsidR="00A4637F" w:rsidRPr="00E20D0E">
        <w:t xml:space="preserve">esting for other illnesses that are risk factors for </w:t>
      </w:r>
      <w:r w:rsidR="00AD095D" w:rsidRPr="00E20D0E">
        <w:t>TB</w:t>
      </w:r>
      <w:r w:rsidR="00D84905">
        <w:t xml:space="preserve">: </w:t>
      </w:r>
      <w:r w:rsidR="00CA7B7F">
        <w:t>We will collect information on the cost of testing for c</w:t>
      </w:r>
      <w:r w:rsidR="00D84905">
        <w:t xml:space="preserve">omorbidities </w:t>
      </w:r>
      <w:r w:rsidR="00CA7B7F">
        <w:t xml:space="preserve">that </w:t>
      </w:r>
      <w:r w:rsidR="00D84905">
        <w:t xml:space="preserve">can increase the probability that an infected person will develop TB disease, </w:t>
      </w:r>
      <w:r w:rsidR="00CA7B7F">
        <w:t>such as</w:t>
      </w:r>
      <w:r w:rsidR="00D84905">
        <w:t xml:space="preserve"> HIV, diabetes, kidney disease, and any other immunosuppressive condition</w:t>
      </w:r>
      <w:r w:rsidR="00531E09">
        <w:t>s</w:t>
      </w:r>
      <w:r w:rsidR="00D84905">
        <w:t>.</w:t>
      </w:r>
    </w:p>
    <w:p w14:paraId="5B90D535" w14:textId="34C7141B" w:rsidR="00A4637F" w:rsidRPr="00E20D0E" w:rsidRDefault="00A4637F" w:rsidP="00A4637F">
      <w:pPr>
        <w:pStyle w:val="ListParagraph"/>
        <w:numPr>
          <w:ilvl w:val="0"/>
          <w:numId w:val="37"/>
        </w:numPr>
        <w:tabs>
          <w:tab w:val="clear" w:pos="9360"/>
        </w:tabs>
        <w:spacing w:line="240" w:lineRule="auto"/>
      </w:pPr>
      <w:r w:rsidRPr="00E20D0E">
        <w:t>Personnel</w:t>
      </w:r>
      <w:r w:rsidR="00BB5D2E" w:rsidRPr="00E20D0E">
        <w:t xml:space="preserve"> costs</w:t>
      </w:r>
      <w:r w:rsidR="00D84905">
        <w:t xml:space="preserve">: </w:t>
      </w:r>
      <w:r w:rsidR="00412506">
        <w:t xml:space="preserve">We will assess the costs </w:t>
      </w:r>
      <w:r w:rsidR="00B52D58">
        <w:t xml:space="preserve">of </w:t>
      </w:r>
      <w:r w:rsidR="00531E09">
        <w:t xml:space="preserve">personnel </w:t>
      </w:r>
      <w:r w:rsidR="00B52D58">
        <w:t xml:space="preserve">directly </w:t>
      </w:r>
      <w:r w:rsidR="00531E09">
        <w:t>associated with the contact investigation, an</w:t>
      </w:r>
      <w:r w:rsidR="00B52D58">
        <w:t>d</w:t>
      </w:r>
      <w:r w:rsidR="00531E09">
        <w:t xml:space="preserve"> </w:t>
      </w:r>
      <w:r w:rsidR="00412506">
        <w:t>administrative and support personnel</w:t>
      </w:r>
      <w:r w:rsidR="00531E09">
        <w:t xml:space="preserve"> that were involved.</w:t>
      </w:r>
    </w:p>
    <w:p w14:paraId="5E5030BD" w14:textId="106AB255" w:rsidR="00A4637F" w:rsidRPr="00E20D0E" w:rsidRDefault="00BB5D2E" w:rsidP="00A4637F">
      <w:pPr>
        <w:pStyle w:val="ListParagraph"/>
        <w:numPr>
          <w:ilvl w:val="0"/>
          <w:numId w:val="37"/>
        </w:numPr>
        <w:tabs>
          <w:tab w:val="clear" w:pos="9360"/>
        </w:tabs>
        <w:spacing w:line="240" w:lineRule="auto"/>
      </w:pPr>
      <w:r w:rsidRPr="00E20D0E">
        <w:t>Travel costs</w:t>
      </w:r>
      <w:r w:rsidR="00412506">
        <w:t>: We will assess the costs of vehicle use, per diem</w:t>
      </w:r>
      <w:r w:rsidR="000416BD">
        <w:t xml:space="preserve"> allocations</w:t>
      </w:r>
      <w:r w:rsidR="00412506">
        <w:t>, and any othe</w:t>
      </w:r>
      <w:r w:rsidR="00531E09">
        <w:t>r resources consumed for travel</w:t>
      </w:r>
      <w:r w:rsidR="00412506">
        <w:t xml:space="preserve">. </w:t>
      </w:r>
    </w:p>
    <w:p w14:paraId="264A88F1" w14:textId="2A3C72B7" w:rsidR="00A4637F" w:rsidRPr="00E20D0E" w:rsidRDefault="00BB5D2E" w:rsidP="00A4637F">
      <w:pPr>
        <w:pStyle w:val="ListParagraph"/>
        <w:numPr>
          <w:ilvl w:val="0"/>
          <w:numId w:val="37"/>
        </w:numPr>
        <w:tabs>
          <w:tab w:val="clear" w:pos="9360"/>
        </w:tabs>
        <w:spacing w:line="240" w:lineRule="auto"/>
      </w:pPr>
      <w:r w:rsidRPr="00E20D0E">
        <w:t>Training costs</w:t>
      </w:r>
      <w:r w:rsidR="00714302">
        <w:t>: We will assess the costs of training that were specific to contact investigation activities</w:t>
      </w:r>
      <w:r w:rsidR="00531E09">
        <w:t>,</w:t>
      </w:r>
      <w:r w:rsidR="00714302">
        <w:t xml:space="preserve"> and without which the investigation would not have occurred.</w:t>
      </w:r>
    </w:p>
    <w:p w14:paraId="27361D16" w14:textId="33D0670A" w:rsidR="00BB5D2E" w:rsidRPr="00E20D0E" w:rsidRDefault="00BB5D2E" w:rsidP="00BB5D2E">
      <w:pPr>
        <w:pStyle w:val="ListParagraph"/>
        <w:numPr>
          <w:ilvl w:val="0"/>
          <w:numId w:val="37"/>
        </w:numPr>
        <w:tabs>
          <w:tab w:val="clear" w:pos="9360"/>
        </w:tabs>
        <w:spacing w:line="240" w:lineRule="auto"/>
      </w:pPr>
      <w:r w:rsidRPr="00E20D0E">
        <w:t>Costs of incentives and enablers</w:t>
      </w:r>
      <w:r w:rsidR="00714302">
        <w:t>: We will assess the cost of resources used to influence people to both make the decision to keep appointments with health workers, and actually help them keep their appointments.</w:t>
      </w:r>
    </w:p>
    <w:p w14:paraId="5A0E97A2" w14:textId="059B1C41" w:rsidR="00A4637F" w:rsidRPr="00E20D0E" w:rsidRDefault="00A4637F" w:rsidP="00A4637F">
      <w:pPr>
        <w:pStyle w:val="ListParagraph"/>
        <w:numPr>
          <w:ilvl w:val="0"/>
          <w:numId w:val="37"/>
        </w:numPr>
        <w:tabs>
          <w:tab w:val="clear" w:pos="9360"/>
        </w:tabs>
        <w:spacing w:line="240" w:lineRule="auto"/>
      </w:pPr>
      <w:r w:rsidRPr="00E20D0E">
        <w:t>Any other miscellaneous costs</w:t>
      </w:r>
      <w:r w:rsidR="00714302">
        <w:t xml:space="preserve">: We will ask respondents to indicate the cost of any other resources that were used during contact investigation </w:t>
      </w:r>
      <w:r w:rsidR="00AB600B">
        <w:t>activities</w:t>
      </w:r>
      <w:r w:rsidR="00714302">
        <w:t>.</w:t>
      </w:r>
    </w:p>
    <w:p w14:paraId="514EA554" w14:textId="77777777" w:rsidR="00A4637F" w:rsidRDefault="00A4637F" w:rsidP="00A4637F">
      <w:pPr>
        <w:tabs>
          <w:tab w:val="clear" w:pos="9360"/>
        </w:tabs>
        <w:spacing w:line="240" w:lineRule="auto"/>
        <w:ind w:left="0"/>
      </w:pPr>
    </w:p>
    <w:p w14:paraId="35E7E376" w14:textId="727C56C9" w:rsidR="00FD6AB5" w:rsidRPr="00FD6AB5" w:rsidRDefault="001E708D" w:rsidP="00FD6AB5">
      <w:pPr>
        <w:tabs>
          <w:tab w:val="clear" w:pos="9360"/>
        </w:tabs>
        <w:ind w:left="0"/>
      </w:pPr>
      <w:r>
        <w:t xml:space="preserve">The interview guide for the program manager and accountant respondent types will serve as a resource to </w:t>
      </w:r>
      <w:r w:rsidR="00DE25EF">
        <w:t>be used by the analyst to</w:t>
      </w:r>
      <w:r w:rsidR="00DE25EF" w:rsidRPr="00DE25EF">
        <w:t xml:space="preserve"> review during the interview the information provided, clarify questions, and fill in any missing information</w:t>
      </w:r>
      <w:r w:rsidR="00DE25EF">
        <w:t xml:space="preserve"> in the spreadsheet instrument</w:t>
      </w:r>
      <w:r w:rsidR="00DE25EF" w:rsidRPr="00DE25EF">
        <w:t xml:space="preserve">. </w:t>
      </w:r>
      <w:r>
        <w:t>(</w:t>
      </w:r>
      <w:r w:rsidRPr="001E708D">
        <w:rPr>
          <w:b/>
        </w:rPr>
        <w:t>Attachment_Da_Information_transmitting_interview_guide_instrument_program_manager, Attachment_Db_Information_transmitting_interview_guide_instrument_accountant</w:t>
      </w:r>
      <w:r w:rsidRPr="001E708D">
        <w:t xml:space="preserve">) </w:t>
      </w:r>
      <w:r w:rsidR="00FD6AB5" w:rsidRPr="00FD6AB5">
        <w:t xml:space="preserve">All respondents, regardless of their type (i.e., program manager, accountant) will receive a full copy of the spreadsheet. However, the interviews will be geared toward each respondent type’s specific area of expertise. For example, program managers will be asked about </w:t>
      </w:r>
      <w:r w:rsidR="000A03C7">
        <w:t>contact investigation outcomes, the tests administered, TB results for infection and disease, risk factors for developing TB disease, number of personnel, travel components, training sessions and there components, number of incentives and enablers, and number of miscellaneous components</w:t>
      </w:r>
      <w:r w:rsidR="00FD6AB5" w:rsidRPr="00FD6AB5">
        <w:t xml:space="preserve">. Accountants will be asked about </w:t>
      </w:r>
      <w:r w:rsidR="000A03C7">
        <w:t xml:space="preserve">the cost of testing for TB infections and disease, the cost of testing for other illnesses that are risk factors for TB disease, cost of LTBI treatment, the personnel cost, travel cost, training cost, incentives and enablers costs, miscellaneous costs.  </w:t>
      </w:r>
      <w:r w:rsidR="00FD6AB5" w:rsidRPr="00FD6AB5">
        <w:t xml:space="preserve">For each jurisdiction, data collected from the project manager interview will be cross-checked against data from the accountant interview for accuracy and completeness. The analyst will clear any discrepancies during the follow up interview (see Phase II). </w:t>
      </w:r>
    </w:p>
    <w:p w14:paraId="7999B986" w14:textId="77777777" w:rsidR="001E708D" w:rsidRPr="00E20D0E" w:rsidRDefault="001E708D" w:rsidP="00A4637F">
      <w:pPr>
        <w:tabs>
          <w:tab w:val="clear" w:pos="9360"/>
        </w:tabs>
        <w:spacing w:line="240" w:lineRule="auto"/>
        <w:ind w:left="0"/>
      </w:pPr>
    </w:p>
    <w:p w14:paraId="5FF5256C" w14:textId="2849C9FA" w:rsidR="0051684E" w:rsidRDefault="008407B4" w:rsidP="00E146AA">
      <w:pPr>
        <w:tabs>
          <w:tab w:val="clear" w:pos="9360"/>
        </w:tabs>
        <w:spacing w:line="240" w:lineRule="auto"/>
        <w:ind w:left="0"/>
      </w:pPr>
      <w:r>
        <w:t>P</w:t>
      </w:r>
      <w:r w:rsidR="00E214EF">
        <w:t>hase II</w:t>
      </w:r>
    </w:p>
    <w:p w14:paraId="13A1265F" w14:textId="77777777" w:rsidR="00C510C0" w:rsidRDefault="00C510C0" w:rsidP="00E146AA">
      <w:pPr>
        <w:tabs>
          <w:tab w:val="clear" w:pos="9360"/>
        </w:tabs>
        <w:spacing w:line="240" w:lineRule="auto"/>
        <w:ind w:left="0"/>
      </w:pPr>
    </w:p>
    <w:p w14:paraId="1F020DE8" w14:textId="4D610C5D" w:rsidR="00BA11AA" w:rsidRDefault="00F3383A" w:rsidP="00E146AA">
      <w:pPr>
        <w:tabs>
          <w:tab w:val="clear" w:pos="9360"/>
        </w:tabs>
        <w:spacing w:line="240" w:lineRule="auto"/>
        <w:ind w:left="0"/>
      </w:pPr>
      <w:r>
        <w:t>The</w:t>
      </w:r>
      <w:r w:rsidR="00BA11AA">
        <w:t xml:space="preserve"> follow-up</w:t>
      </w:r>
      <w:r w:rsidR="00E214EF">
        <w:t xml:space="preserve"> phone interview (</w:t>
      </w:r>
      <w:r w:rsidR="008003AA" w:rsidRPr="00F30803">
        <w:rPr>
          <w:b/>
        </w:rPr>
        <w:t>Attachmen</w:t>
      </w:r>
      <w:r w:rsidR="00781233">
        <w:rPr>
          <w:b/>
        </w:rPr>
        <w:t>t</w:t>
      </w:r>
      <w:r w:rsidR="008003AA" w:rsidRPr="00F30803">
        <w:rPr>
          <w:b/>
        </w:rPr>
        <w:t>_E_Phone_script_followup_instrument</w:t>
      </w:r>
      <w:r w:rsidR="000B2B50">
        <w:t>) will</w:t>
      </w:r>
      <w:r w:rsidR="00815358">
        <w:t xml:space="preserve"> ask about any data to add or update, whether the analyst found any inconsistencies or inaccuracies based on review of </w:t>
      </w:r>
      <w:r w:rsidR="000B2B50">
        <w:t>the spreadsheet</w:t>
      </w:r>
      <w:r>
        <w:t xml:space="preserve"> instrument</w:t>
      </w:r>
      <w:r w:rsidR="00815358">
        <w:t xml:space="preserve">, and discuss the overall accuracy and quality of the data. This process will ensure that the quality of the data is acceptable, and highlight any issues </w:t>
      </w:r>
      <w:r w:rsidR="000B2B50">
        <w:t>that should</w:t>
      </w:r>
      <w:r>
        <w:t xml:space="preserve"> be</w:t>
      </w:r>
      <w:r w:rsidR="00815358">
        <w:t xml:space="preserve"> mention</w:t>
      </w:r>
      <w:r>
        <w:t>ed</w:t>
      </w:r>
      <w:r w:rsidR="00815358">
        <w:t xml:space="preserve"> in limitations.</w:t>
      </w:r>
    </w:p>
    <w:p w14:paraId="1A51A32A" w14:textId="77777777" w:rsidR="002E5ECD" w:rsidRDefault="002E5ECD" w:rsidP="00E146AA">
      <w:pPr>
        <w:tabs>
          <w:tab w:val="clear" w:pos="9360"/>
        </w:tabs>
        <w:spacing w:line="240" w:lineRule="auto"/>
        <w:ind w:left="0"/>
      </w:pPr>
    </w:p>
    <w:p w14:paraId="17A645E8" w14:textId="77777777" w:rsidR="00E214EF" w:rsidRDefault="00E214EF" w:rsidP="00E146AA">
      <w:pPr>
        <w:tabs>
          <w:tab w:val="clear" w:pos="9360"/>
        </w:tabs>
        <w:spacing w:line="240" w:lineRule="auto"/>
        <w:ind w:left="0"/>
      </w:pPr>
    </w:p>
    <w:p w14:paraId="4A9FD04A" w14:textId="77777777" w:rsidR="00C510C0" w:rsidRPr="00E20D0E" w:rsidRDefault="00C510C0" w:rsidP="00E146AA">
      <w:pPr>
        <w:tabs>
          <w:tab w:val="clear" w:pos="9360"/>
        </w:tabs>
        <w:spacing w:line="240" w:lineRule="auto"/>
        <w:ind w:left="0"/>
      </w:pPr>
    </w:p>
    <w:p w14:paraId="02E7EB51" w14:textId="77777777" w:rsidR="00B12F51" w:rsidRPr="00E20D0E" w:rsidRDefault="00B12F51" w:rsidP="00692DEB">
      <w:pPr>
        <w:pStyle w:val="Heading4"/>
      </w:pPr>
      <w:bookmarkStart w:id="6" w:name="_Toc427752815"/>
      <w:r w:rsidRPr="00E20D0E">
        <w:lastRenderedPageBreak/>
        <w:t>Purpose and Use of the Information Collection</w:t>
      </w:r>
      <w:bookmarkEnd w:id="6"/>
    </w:p>
    <w:p w14:paraId="535013A6" w14:textId="3D2050B0" w:rsidR="00476BA1" w:rsidRPr="00894208" w:rsidRDefault="005743C4" w:rsidP="00222E0A">
      <w:pPr>
        <w:pStyle w:val="NoSpacing"/>
      </w:pPr>
      <w:r w:rsidRPr="00222E0A">
        <w:rPr>
          <w:rFonts w:asciiTheme="majorHAnsi" w:hAnsiTheme="majorHAnsi"/>
        </w:rPr>
        <w:t xml:space="preserve">The purpose of this </w:t>
      </w:r>
      <w:r w:rsidR="00531E09">
        <w:rPr>
          <w:rFonts w:asciiTheme="majorHAnsi" w:hAnsiTheme="majorHAnsi"/>
        </w:rPr>
        <w:t>information collection</w:t>
      </w:r>
      <w:r w:rsidRPr="00222E0A">
        <w:rPr>
          <w:rFonts w:asciiTheme="majorHAnsi" w:hAnsiTheme="majorHAnsi"/>
        </w:rPr>
        <w:t xml:space="preserve"> </w:t>
      </w:r>
      <w:r w:rsidR="00A40067" w:rsidRPr="00A40067">
        <w:rPr>
          <w:rFonts w:asciiTheme="majorHAnsi" w:hAnsiTheme="majorHAnsi"/>
        </w:rPr>
        <w:t>is to estimate the direct costs</w:t>
      </w:r>
      <w:r w:rsidR="00A40067">
        <w:rPr>
          <w:rFonts w:asciiTheme="majorHAnsi" w:hAnsiTheme="majorHAnsi"/>
        </w:rPr>
        <w:t xml:space="preserve"> </w:t>
      </w:r>
      <w:r w:rsidRPr="00222E0A">
        <w:rPr>
          <w:rFonts w:asciiTheme="majorHAnsi" w:hAnsiTheme="majorHAnsi"/>
        </w:rPr>
        <w:t xml:space="preserve">to state and </w:t>
      </w:r>
      <w:r w:rsidR="004F3EFB" w:rsidRPr="00222E0A">
        <w:rPr>
          <w:rFonts w:asciiTheme="majorHAnsi" w:hAnsiTheme="majorHAnsi"/>
        </w:rPr>
        <w:t>county</w:t>
      </w:r>
      <w:r w:rsidRPr="00222E0A">
        <w:rPr>
          <w:rFonts w:asciiTheme="majorHAnsi" w:hAnsiTheme="majorHAnsi"/>
        </w:rPr>
        <w:t xml:space="preserve"> tuberculosis (TB) programs </w:t>
      </w:r>
      <w:r w:rsidR="00531E09">
        <w:rPr>
          <w:rFonts w:asciiTheme="majorHAnsi" w:hAnsiTheme="majorHAnsi"/>
        </w:rPr>
        <w:t>of</w:t>
      </w:r>
      <w:r w:rsidRPr="00222E0A">
        <w:rPr>
          <w:rFonts w:asciiTheme="majorHAnsi" w:hAnsiTheme="majorHAnsi"/>
        </w:rPr>
        <w:t xml:space="preserve"> investigating and following contacts of an imported extensively drug resistant tuberculosis (XDR-TB) patient who arrived in the United States in April 2015.</w:t>
      </w:r>
    </w:p>
    <w:p w14:paraId="4CE2A2B4" w14:textId="77777777" w:rsidR="005743C4" w:rsidRPr="001C1AFE" w:rsidRDefault="005743C4" w:rsidP="00222E0A">
      <w:pPr>
        <w:pStyle w:val="NoSpacing"/>
      </w:pPr>
    </w:p>
    <w:p w14:paraId="4369400B" w14:textId="23357557" w:rsidR="00222E0A" w:rsidRPr="00894208" w:rsidRDefault="0071673F" w:rsidP="00222E0A">
      <w:pPr>
        <w:pStyle w:val="NoSpacing"/>
      </w:pPr>
      <w:r w:rsidRPr="00222E0A">
        <w:rPr>
          <w:rFonts w:asciiTheme="majorHAnsi" w:hAnsiTheme="majorHAnsi"/>
        </w:rPr>
        <w:t xml:space="preserve">Results </w:t>
      </w:r>
      <w:r w:rsidR="000142DA" w:rsidRPr="00222E0A">
        <w:rPr>
          <w:rFonts w:asciiTheme="majorHAnsi" w:hAnsiTheme="majorHAnsi"/>
        </w:rPr>
        <w:t>will be used to inform guida</w:t>
      </w:r>
      <w:r w:rsidR="00080D3E">
        <w:rPr>
          <w:rFonts w:asciiTheme="majorHAnsi" w:hAnsiTheme="majorHAnsi"/>
        </w:rPr>
        <w:t>nce documents for use by county and</w:t>
      </w:r>
      <w:r w:rsidR="000142DA" w:rsidRPr="00222E0A">
        <w:rPr>
          <w:rFonts w:asciiTheme="majorHAnsi" w:hAnsiTheme="majorHAnsi"/>
        </w:rPr>
        <w:t xml:space="preserve"> state decision makers to develop a tool to help programs calculate costs for future contact investigations, and raise awareness about TB within the health system</w:t>
      </w:r>
      <w:r w:rsidRPr="00222E0A">
        <w:rPr>
          <w:rFonts w:asciiTheme="majorHAnsi" w:hAnsiTheme="majorHAnsi"/>
        </w:rPr>
        <w:t xml:space="preserve"> of the United States</w:t>
      </w:r>
      <w:r w:rsidR="000142DA" w:rsidRPr="00222E0A">
        <w:rPr>
          <w:rFonts w:asciiTheme="majorHAnsi" w:hAnsiTheme="majorHAnsi"/>
        </w:rPr>
        <w:t>.</w:t>
      </w:r>
      <w:r w:rsidR="00222E0A">
        <w:rPr>
          <w:rFonts w:asciiTheme="majorHAnsi" w:hAnsiTheme="majorHAnsi"/>
        </w:rPr>
        <w:t xml:space="preserve"> Specifically, b</w:t>
      </w:r>
      <w:r w:rsidR="00222E0A" w:rsidRPr="006A6A2D">
        <w:rPr>
          <w:rFonts w:asciiTheme="majorHAnsi" w:hAnsiTheme="majorHAnsi"/>
        </w:rPr>
        <w:t>enefits of collecting data from state and county health departments and TB programs include obtaining a more precise estimate of the activities that actually occurred than is published in literature,</w:t>
      </w:r>
      <w:r w:rsidR="00222E0A" w:rsidRPr="006A6A2D">
        <w:rPr>
          <w:rFonts w:asciiTheme="majorHAnsi" w:hAnsiTheme="majorHAnsi"/>
        </w:rPr>
        <w:fldChar w:fldCharType="begin"/>
      </w:r>
      <w:r w:rsidR="00282E12">
        <w:rPr>
          <w:rFonts w:asciiTheme="majorHAnsi" w:hAnsiTheme="majorHAnsi"/>
        </w:rPr>
        <w:instrText xml:space="preserve"> ADDIN EN.CITE &lt;EndNote&gt;&lt;Cite&gt;&lt;Author&gt;Coleman&lt;/Author&gt;&lt;Year&gt;2014&lt;/Year&gt;&lt;RecNum&gt;1&lt;/RecNum&gt;&lt;DisplayText&gt;&lt;style face="superscript"&gt;11&lt;/style&gt;&lt;/DisplayText&gt;&lt;record&gt;&lt;rec-number&gt;1&lt;/rec-number&gt;&lt;foreign-keys&gt;&lt;key app="EN" db-id="xvv9rapa0v5fr5edzxkvaz95pv9rarvrf5wt" timestamp="1441031526"&gt;1&lt;/key&gt;&lt;/foreign-keys&gt;&lt;ref-type name="Journal Article"&gt;17&lt;/ref-type&gt;&lt;contributors&gt;&lt;authors&gt;&lt;author&gt;Coleman, Margaret S&lt;/author&gt;&lt;author&gt;Marienau, Karen J&lt;/author&gt;&lt;author&gt;Marano, Nina&lt;/author&gt;&lt;author&gt;Marks, Suzanne M&lt;/author&gt;&lt;author&gt;Cetron, Martin S&lt;/author&gt;&lt;/authors&gt;&lt;/contributors&gt;&lt;titles&gt;&lt;title&gt;Economics of United States tuberculosis airline contact investigation policies: A return on investment analysis&lt;/title&gt;&lt;secondary-title&gt;Travel medicine and infectious disease&lt;/secondary-title&gt;&lt;/titles&gt;&lt;periodical&gt;&lt;full-title&gt;Travel medicine and infectious disease&lt;/full-title&gt;&lt;/periodical&gt;&lt;pages&gt;63-71&lt;/pages&gt;&lt;volume&gt;12&lt;/volume&gt;&lt;number&gt;1&lt;/number&gt;&lt;dates&gt;&lt;year&gt;2014&lt;/year&gt;&lt;/dates&gt;&lt;isbn&gt;1477-8939&lt;/isbn&gt;&lt;urls&gt;&lt;/urls&gt;&lt;/record&gt;&lt;/Cite&gt;&lt;/EndNote&gt;</w:instrText>
      </w:r>
      <w:r w:rsidR="00222E0A" w:rsidRPr="006A6A2D">
        <w:rPr>
          <w:rFonts w:asciiTheme="majorHAnsi" w:hAnsiTheme="majorHAnsi"/>
        </w:rPr>
        <w:fldChar w:fldCharType="separate"/>
      </w:r>
      <w:r w:rsidR="00282E12" w:rsidRPr="00282E12">
        <w:rPr>
          <w:rFonts w:asciiTheme="majorHAnsi" w:hAnsiTheme="majorHAnsi"/>
          <w:noProof/>
          <w:vertAlign w:val="superscript"/>
        </w:rPr>
        <w:t>11</w:t>
      </w:r>
      <w:r w:rsidR="00222E0A" w:rsidRPr="006A6A2D">
        <w:rPr>
          <w:rFonts w:asciiTheme="majorHAnsi" w:hAnsiTheme="majorHAnsi"/>
        </w:rPr>
        <w:fldChar w:fldCharType="end"/>
      </w:r>
      <w:r w:rsidR="00222E0A" w:rsidRPr="006A6A2D">
        <w:rPr>
          <w:rFonts w:asciiTheme="majorHAnsi" w:hAnsiTheme="majorHAnsi"/>
        </w:rPr>
        <w:t xml:space="preserve"> and results will be useful to state departments of health to make future projections. The collection of information will provide needed information to help develop useful tools to help departments of health assess the cost of contact investigations in the future. Results will be given to </w:t>
      </w:r>
      <w:r w:rsidR="00737075">
        <w:rPr>
          <w:rFonts w:asciiTheme="majorHAnsi" w:hAnsiTheme="majorHAnsi"/>
        </w:rPr>
        <w:t>CDC’s</w:t>
      </w:r>
      <w:r w:rsidR="00222E0A" w:rsidRPr="006A6A2D">
        <w:rPr>
          <w:rFonts w:asciiTheme="majorHAnsi" w:hAnsiTheme="majorHAnsi"/>
        </w:rPr>
        <w:t xml:space="preserve"> DTBE Communication, Education, and Behavioral Science Branch (CEBSB) to raise public awareness about the economic impact. In addition, the process may raise awareness among state TB controllers and help them identify areas in which they can make the process more efficient. The collected data will be useful to CDC researchers interested in conducting further</w:t>
      </w:r>
      <w:r w:rsidR="00EA6CAB">
        <w:rPr>
          <w:rFonts w:asciiTheme="majorHAnsi" w:hAnsiTheme="majorHAnsi"/>
        </w:rPr>
        <w:t xml:space="preserve"> analyses</w:t>
      </w:r>
      <w:r w:rsidR="00222E0A" w:rsidRPr="006A6A2D">
        <w:rPr>
          <w:rFonts w:asciiTheme="majorHAnsi" w:hAnsiTheme="majorHAnsi"/>
        </w:rPr>
        <w:t>, or to set lower and upper limits for cost estimates in models of other policy questions.</w:t>
      </w:r>
    </w:p>
    <w:p w14:paraId="14C43005" w14:textId="77777777" w:rsidR="0070692E" w:rsidRPr="00E20D0E" w:rsidRDefault="0070692E" w:rsidP="00692DEB">
      <w:pPr>
        <w:pStyle w:val="ListParagraph"/>
        <w:ind w:left="0"/>
      </w:pPr>
    </w:p>
    <w:p w14:paraId="55865641" w14:textId="77777777" w:rsidR="00B47055" w:rsidRPr="00E20D0E" w:rsidRDefault="00B47055" w:rsidP="00692DEB">
      <w:pPr>
        <w:pStyle w:val="Heading4"/>
      </w:pPr>
      <w:bookmarkStart w:id="7" w:name="_Toc427752816"/>
      <w:r w:rsidRPr="00E20D0E">
        <w:t>Use of Improved Information Technology and Burden Reduction</w:t>
      </w:r>
      <w:bookmarkEnd w:id="7"/>
    </w:p>
    <w:p w14:paraId="1DA7D767" w14:textId="7D3EA9D0" w:rsidR="00692DEB" w:rsidRPr="00015814" w:rsidRDefault="0070692E" w:rsidP="00222E0A">
      <w:pPr>
        <w:pStyle w:val="NoSpacing"/>
        <w:rPr>
          <w:rFonts w:asciiTheme="majorHAnsi" w:hAnsiTheme="majorHAnsi"/>
        </w:rPr>
      </w:pPr>
      <w:r w:rsidRPr="00222E0A">
        <w:rPr>
          <w:rFonts w:asciiTheme="majorHAnsi" w:hAnsiTheme="majorHAnsi"/>
        </w:rPr>
        <w:t>A spreadsheet will be used to collect data as respondents will all have Microsoft Excel installed on their computers</w:t>
      </w:r>
      <w:r w:rsidR="00462E2B" w:rsidRPr="00222E0A">
        <w:rPr>
          <w:rFonts w:asciiTheme="majorHAnsi" w:hAnsiTheme="majorHAnsi"/>
        </w:rPr>
        <w:t xml:space="preserve">. </w:t>
      </w:r>
      <w:r w:rsidR="00222E0A">
        <w:rPr>
          <w:rFonts w:asciiTheme="majorHAnsi" w:hAnsiTheme="majorHAnsi"/>
        </w:rPr>
        <w:t>S</w:t>
      </w:r>
      <w:r w:rsidR="00531E09">
        <w:rPr>
          <w:rFonts w:asciiTheme="majorHAnsi" w:hAnsiTheme="majorHAnsi"/>
        </w:rPr>
        <w:t>emi-s</w:t>
      </w:r>
      <w:r w:rsidR="00222E0A">
        <w:rPr>
          <w:rFonts w:asciiTheme="majorHAnsi" w:hAnsiTheme="majorHAnsi"/>
        </w:rPr>
        <w:t>tructured phone interviews</w:t>
      </w:r>
      <w:r w:rsidRPr="00222E0A">
        <w:rPr>
          <w:rFonts w:asciiTheme="majorHAnsi" w:hAnsiTheme="majorHAnsi"/>
        </w:rPr>
        <w:t xml:space="preserve"> will be used to </w:t>
      </w:r>
      <w:r w:rsidR="008F1028" w:rsidRPr="00222E0A">
        <w:rPr>
          <w:rFonts w:asciiTheme="majorHAnsi" w:hAnsiTheme="majorHAnsi"/>
        </w:rPr>
        <w:t>transmit</w:t>
      </w:r>
      <w:r w:rsidR="00462E2B" w:rsidRPr="00222E0A">
        <w:rPr>
          <w:rFonts w:asciiTheme="majorHAnsi" w:hAnsiTheme="majorHAnsi"/>
        </w:rPr>
        <w:t xml:space="preserve"> data</w:t>
      </w:r>
      <w:r w:rsidR="008E1A8E" w:rsidRPr="00222E0A">
        <w:rPr>
          <w:rFonts w:asciiTheme="majorHAnsi" w:hAnsiTheme="majorHAnsi"/>
        </w:rPr>
        <w:t xml:space="preserve"> to the master spreadsheet, and </w:t>
      </w:r>
      <w:r w:rsidR="00461ADE" w:rsidRPr="00222E0A">
        <w:rPr>
          <w:rFonts w:asciiTheme="majorHAnsi" w:hAnsiTheme="majorHAnsi"/>
        </w:rPr>
        <w:t>follow</w:t>
      </w:r>
      <w:r w:rsidR="00B03660">
        <w:rPr>
          <w:rFonts w:asciiTheme="majorHAnsi" w:hAnsiTheme="majorHAnsi"/>
        </w:rPr>
        <w:t>-</w:t>
      </w:r>
      <w:r w:rsidR="00461ADE" w:rsidRPr="00222E0A">
        <w:rPr>
          <w:rFonts w:asciiTheme="majorHAnsi" w:hAnsiTheme="majorHAnsi"/>
        </w:rPr>
        <w:t xml:space="preserve">up </w:t>
      </w:r>
      <w:r w:rsidR="0053677F">
        <w:rPr>
          <w:rFonts w:asciiTheme="majorHAnsi" w:hAnsiTheme="majorHAnsi"/>
        </w:rPr>
        <w:t>on</w:t>
      </w:r>
      <w:r w:rsidR="00461ADE" w:rsidRPr="00222E0A">
        <w:rPr>
          <w:rFonts w:asciiTheme="majorHAnsi" w:hAnsiTheme="majorHAnsi"/>
        </w:rPr>
        <w:t xml:space="preserve"> any </w:t>
      </w:r>
      <w:r w:rsidR="006C69EC" w:rsidRPr="00222E0A">
        <w:rPr>
          <w:rFonts w:asciiTheme="majorHAnsi" w:hAnsiTheme="majorHAnsi"/>
        </w:rPr>
        <w:t>missing data, inconsistencies, or questions</w:t>
      </w:r>
      <w:r w:rsidR="00FA7AC8" w:rsidRPr="00222E0A">
        <w:rPr>
          <w:rFonts w:asciiTheme="majorHAnsi" w:hAnsiTheme="majorHAnsi"/>
        </w:rPr>
        <w:t>.</w:t>
      </w:r>
      <w:r w:rsidR="0071673F" w:rsidRPr="00222E0A">
        <w:rPr>
          <w:rFonts w:asciiTheme="majorHAnsi" w:hAnsiTheme="majorHAnsi"/>
        </w:rPr>
        <w:t xml:space="preserve"> </w:t>
      </w:r>
      <w:r w:rsidR="0053677F">
        <w:rPr>
          <w:rFonts w:asciiTheme="majorHAnsi" w:hAnsiTheme="majorHAnsi"/>
        </w:rPr>
        <w:t>Respondents</w:t>
      </w:r>
      <w:r w:rsidR="0071673F" w:rsidRPr="00222E0A">
        <w:rPr>
          <w:rFonts w:asciiTheme="majorHAnsi" w:hAnsiTheme="majorHAnsi"/>
        </w:rPr>
        <w:t xml:space="preserve"> will have the option of sending completed spreadsheets in advance via </w:t>
      </w:r>
      <w:r w:rsidR="00EA54FE">
        <w:rPr>
          <w:rFonts w:asciiTheme="majorHAnsi" w:hAnsiTheme="majorHAnsi"/>
        </w:rPr>
        <w:t>fax,</w:t>
      </w:r>
      <w:r w:rsidR="0071673F" w:rsidRPr="00222E0A">
        <w:rPr>
          <w:rFonts w:asciiTheme="majorHAnsi" w:hAnsiTheme="majorHAnsi"/>
        </w:rPr>
        <w:t xml:space="preserve"> </w:t>
      </w:r>
      <w:r w:rsidR="00C26059" w:rsidRPr="00222E0A">
        <w:rPr>
          <w:rFonts w:asciiTheme="majorHAnsi" w:hAnsiTheme="majorHAnsi"/>
        </w:rPr>
        <w:t>as well as sending in questions and follow</w:t>
      </w:r>
      <w:r w:rsidR="00B03660">
        <w:rPr>
          <w:rFonts w:asciiTheme="majorHAnsi" w:hAnsiTheme="majorHAnsi"/>
        </w:rPr>
        <w:t>-</w:t>
      </w:r>
      <w:r w:rsidR="00C26059" w:rsidRPr="00222E0A">
        <w:rPr>
          <w:rFonts w:asciiTheme="majorHAnsi" w:hAnsiTheme="majorHAnsi"/>
        </w:rPr>
        <w:t>up</w:t>
      </w:r>
      <w:r w:rsidR="00DC4208">
        <w:rPr>
          <w:rFonts w:asciiTheme="majorHAnsi" w:hAnsiTheme="majorHAnsi"/>
        </w:rPr>
        <w:t xml:space="preserve"> via email</w:t>
      </w:r>
      <w:r w:rsidR="00C26059" w:rsidRPr="00222E0A">
        <w:rPr>
          <w:rFonts w:asciiTheme="majorHAnsi" w:hAnsiTheme="majorHAnsi"/>
        </w:rPr>
        <w:t>.</w:t>
      </w:r>
      <w:r w:rsidR="00EA54FE" w:rsidRPr="00015814">
        <w:rPr>
          <w:rFonts w:asciiTheme="majorHAnsi" w:hAnsiTheme="majorHAnsi"/>
        </w:rPr>
        <w:t xml:space="preserve"> </w:t>
      </w:r>
      <w:r w:rsidR="00692DEB" w:rsidRPr="00222E0A">
        <w:rPr>
          <w:rFonts w:asciiTheme="majorHAnsi" w:hAnsiTheme="majorHAnsi"/>
        </w:rPr>
        <w:t>This method was chosen to reduce the overall burden on respondents. The information collection instrument was designed to collect the minimum information necessary for the purposes of this project</w:t>
      </w:r>
      <w:r w:rsidR="00386B5F" w:rsidRPr="00222E0A">
        <w:rPr>
          <w:rFonts w:asciiTheme="majorHAnsi" w:hAnsiTheme="majorHAnsi"/>
        </w:rPr>
        <w:t>. While</w:t>
      </w:r>
      <w:r w:rsidR="00973DB9">
        <w:rPr>
          <w:rFonts w:asciiTheme="majorHAnsi" w:hAnsiTheme="majorHAnsi"/>
        </w:rPr>
        <w:t xml:space="preserve"> </w:t>
      </w:r>
      <w:r w:rsidR="00997D23">
        <w:rPr>
          <w:rFonts w:asciiTheme="majorHAnsi" w:hAnsiTheme="majorHAnsi"/>
        </w:rPr>
        <w:t>20</w:t>
      </w:r>
      <w:r w:rsidR="00F00470" w:rsidRPr="00222E0A">
        <w:rPr>
          <w:rFonts w:asciiTheme="majorHAnsi" w:hAnsiTheme="majorHAnsi"/>
        </w:rPr>
        <w:t xml:space="preserve"> clusters of questions (</w:t>
      </w:r>
      <w:r w:rsidR="00997D23">
        <w:rPr>
          <w:rFonts w:asciiTheme="majorHAnsi" w:hAnsiTheme="majorHAnsi"/>
        </w:rPr>
        <w:t>807</w:t>
      </w:r>
      <w:r w:rsidR="004B6D10" w:rsidRPr="00222E0A">
        <w:rPr>
          <w:rFonts w:asciiTheme="majorHAnsi" w:hAnsiTheme="majorHAnsi"/>
        </w:rPr>
        <w:t xml:space="preserve"> </w:t>
      </w:r>
      <w:r w:rsidR="00F00470" w:rsidRPr="00222E0A">
        <w:rPr>
          <w:rFonts w:asciiTheme="majorHAnsi" w:hAnsiTheme="majorHAnsi"/>
        </w:rPr>
        <w:t>in total)</w:t>
      </w:r>
      <w:r w:rsidR="00386B5F" w:rsidRPr="00222E0A">
        <w:rPr>
          <w:rFonts w:asciiTheme="majorHAnsi" w:hAnsiTheme="majorHAnsi"/>
        </w:rPr>
        <w:t xml:space="preserve"> are included, not all data collection items will be relevant to all respondents</w:t>
      </w:r>
      <w:r w:rsidR="00692DEB" w:rsidRPr="00222E0A">
        <w:rPr>
          <w:rFonts w:asciiTheme="majorHAnsi" w:hAnsiTheme="majorHAnsi"/>
        </w:rPr>
        <w:t>.</w:t>
      </w:r>
    </w:p>
    <w:p w14:paraId="04D428FA" w14:textId="77777777" w:rsidR="00531E09" w:rsidRDefault="00531E09" w:rsidP="007D6163">
      <w:pPr>
        <w:pStyle w:val="ListParagraph"/>
      </w:pPr>
    </w:p>
    <w:p w14:paraId="3FE48A1C" w14:textId="77777777" w:rsidR="00B47055" w:rsidRPr="00E20D0E" w:rsidRDefault="00B47055" w:rsidP="00692DEB">
      <w:pPr>
        <w:pStyle w:val="Heading4"/>
      </w:pPr>
      <w:bookmarkStart w:id="8" w:name="_Toc427752817"/>
      <w:r w:rsidRPr="00E20D0E">
        <w:t>Efforts to Identify Duplication and Use of Similar Information</w:t>
      </w:r>
      <w:bookmarkEnd w:id="8"/>
    </w:p>
    <w:p w14:paraId="1C2795AE" w14:textId="2BA9F2B4" w:rsidR="00790275" w:rsidRPr="00BB11EE" w:rsidRDefault="00D90F12">
      <w:pPr>
        <w:pStyle w:val="NoSpacing"/>
        <w:rPr>
          <w:rFonts w:asciiTheme="majorHAnsi" w:hAnsiTheme="majorHAnsi"/>
        </w:rPr>
      </w:pPr>
      <w:r w:rsidRPr="00BB11EE">
        <w:rPr>
          <w:rFonts w:asciiTheme="majorHAnsi" w:hAnsiTheme="majorHAnsi"/>
        </w:rPr>
        <w:t xml:space="preserve">Previous published estimates of the cost of contact investigations exist, including an estimate of the cost of contact investigations involving air travel from a top-down perspective, the overall costs of an investigation among Hmong refugees, and a modeled estimate of a novel strategy for </w:t>
      </w:r>
      <w:r w:rsidR="003632B8">
        <w:rPr>
          <w:rFonts w:asciiTheme="majorHAnsi" w:hAnsiTheme="majorHAnsi"/>
        </w:rPr>
        <w:t>testing</w:t>
      </w:r>
      <w:r w:rsidRPr="00BB11EE">
        <w:rPr>
          <w:rFonts w:asciiTheme="majorHAnsi" w:hAnsiTheme="majorHAnsi"/>
        </w:rPr>
        <w:t xml:space="preserve"> contacts.</w:t>
      </w:r>
      <w:r w:rsidRPr="00BB11EE">
        <w:rPr>
          <w:rFonts w:asciiTheme="majorHAnsi" w:hAnsiTheme="majorHAnsi"/>
        </w:rPr>
        <w:fldChar w:fldCharType="begin">
          <w:fldData xml:space="preserve">PEVuZE5vdGU+PENpdGU+PEF1dGhvcj5Db2xlbWFuPC9BdXRob3I+PFllYXI+MjAxNDwvWWVhcj48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</w:fldData>
        </w:fldChar>
      </w:r>
      <w:r w:rsidRPr="00BB11EE">
        <w:rPr>
          <w:rFonts w:asciiTheme="majorHAnsi" w:hAnsiTheme="majorHAnsi"/>
        </w:rPr>
        <w:instrText xml:space="preserve"> ADDIN EN.CITE </w:instrText>
      </w:r>
      <w:r w:rsidRPr="00BB11EE">
        <w:rPr>
          <w:rFonts w:asciiTheme="majorHAnsi" w:hAnsiTheme="majorHAnsi"/>
        </w:rPr>
        <w:fldChar w:fldCharType="begin">
          <w:fldData xml:space="preserve">PEVuZE5vdGU+PENpdGU+PEF1dGhvcj5Db2xlbWFuPC9BdXRob3I+PFllYXI+MjAxNDwvWWVhcj48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</w:fldData>
        </w:fldChar>
      </w:r>
      <w:r w:rsidRPr="00BB11EE">
        <w:rPr>
          <w:rFonts w:asciiTheme="majorHAnsi" w:hAnsiTheme="majorHAnsi"/>
        </w:rPr>
        <w:instrText xml:space="preserve"> ADDIN EN.CITE.DATA </w:instrText>
      </w:r>
      <w:r w:rsidRPr="00BB11EE">
        <w:rPr>
          <w:rFonts w:asciiTheme="majorHAnsi" w:hAnsiTheme="majorHAnsi"/>
        </w:rPr>
      </w:r>
      <w:r w:rsidRPr="00BB11EE">
        <w:rPr>
          <w:rFonts w:asciiTheme="majorHAnsi" w:hAnsiTheme="majorHAnsi"/>
        </w:rPr>
        <w:fldChar w:fldCharType="end"/>
      </w:r>
      <w:r w:rsidRPr="00BB11EE">
        <w:rPr>
          <w:rFonts w:asciiTheme="majorHAnsi" w:hAnsiTheme="majorHAnsi"/>
        </w:rPr>
      </w:r>
      <w:r w:rsidRPr="00BB11EE">
        <w:rPr>
          <w:rFonts w:asciiTheme="majorHAnsi" w:hAnsiTheme="majorHAnsi"/>
        </w:rPr>
        <w:fldChar w:fldCharType="separate"/>
      </w:r>
      <w:r w:rsidRPr="00BB11EE">
        <w:rPr>
          <w:rFonts w:asciiTheme="majorHAnsi" w:hAnsiTheme="majorHAnsi"/>
          <w:noProof/>
          <w:vertAlign w:val="superscript"/>
        </w:rPr>
        <w:t>11-13</w:t>
      </w:r>
      <w:r w:rsidRPr="00BB11EE">
        <w:rPr>
          <w:rFonts w:asciiTheme="majorHAnsi" w:hAnsiTheme="majorHAnsi"/>
        </w:rPr>
        <w:fldChar w:fldCharType="end"/>
      </w:r>
      <w:r w:rsidRPr="00BB11EE">
        <w:rPr>
          <w:rFonts w:asciiTheme="majorHAnsi" w:hAnsiTheme="majorHAnsi"/>
        </w:rPr>
        <w:t xml:space="preserve"> However; n</w:t>
      </w:r>
      <w:r w:rsidR="0017262A" w:rsidRPr="00BB11EE">
        <w:rPr>
          <w:rFonts w:asciiTheme="majorHAnsi" w:hAnsiTheme="majorHAnsi"/>
        </w:rPr>
        <w:t>o other assessment</w:t>
      </w:r>
      <w:r w:rsidR="00FA7AC8" w:rsidRPr="00BB11EE">
        <w:rPr>
          <w:rFonts w:asciiTheme="majorHAnsi" w:hAnsiTheme="majorHAnsi"/>
        </w:rPr>
        <w:t xml:space="preserve"> is being conducted on the cost of this </w:t>
      </w:r>
      <w:r w:rsidR="00352465" w:rsidRPr="00BB11EE">
        <w:rPr>
          <w:rFonts w:asciiTheme="majorHAnsi" w:hAnsiTheme="majorHAnsi"/>
        </w:rPr>
        <w:t xml:space="preserve">particular </w:t>
      </w:r>
      <w:r w:rsidR="00FA7AC8" w:rsidRPr="00BB11EE">
        <w:rPr>
          <w:rFonts w:asciiTheme="majorHAnsi" w:hAnsiTheme="majorHAnsi"/>
        </w:rPr>
        <w:t>contact investigation to our knowledge</w:t>
      </w:r>
      <w:r w:rsidR="00352465" w:rsidRPr="00BB11EE">
        <w:rPr>
          <w:rFonts w:asciiTheme="majorHAnsi" w:hAnsiTheme="majorHAnsi"/>
        </w:rPr>
        <w:t>, and</w:t>
      </w:r>
      <w:r w:rsidR="0017262A" w:rsidRPr="00BB11EE">
        <w:rPr>
          <w:rFonts w:asciiTheme="majorHAnsi" w:hAnsiTheme="majorHAnsi"/>
        </w:rPr>
        <w:t xml:space="preserve"> PubMed or Google searches reveal that </w:t>
      </w:r>
      <w:r w:rsidR="00352465" w:rsidRPr="00BB11EE">
        <w:rPr>
          <w:rFonts w:asciiTheme="majorHAnsi" w:hAnsiTheme="majorHAnsi"/>
        </w:rPr>
        <w:t>no</w:t>
      </w:r>
      <w:r w:rsidR="0017262A" w:rsidRPr="00BB11EE">
        <w:rPr>
          <w:rFonts w:asciiTheme="majorHAnsi" w:hAnsiTheme="majorHAnsi"/>
        </w:rPr>
        <w:t xml:space="preserve"> similar assessment has been </w:t>
      </w:r>
      <w:r w:rsidR="007C5386" w:rsidRPr="00BB11EE">
        <w:rPr>
          <w:rFonts w:asciiTheme="majorHAnsi" w:hAnsiTheme="majorHAnsi"/>
        </w:rPr>
        <w:t>published</w:t>
      </w:r>
      <w:r w:rsidR="00352465" w:rsidRPr="00BB11EE">
        <w:rPr>
          <w:rFonts w:asciiTheme="majorHAnsi" w:hAnsiTheme="majorHAnsi"/>
        </w:rPr>
        <w:t xml:space="preserve">. </w:t>
      </w:r>
      <w:r w:rsidR="00DD7FE3" w:rsidRPr="00BB11EE">
        <w:rPr>
          <w:rFonts w:asciiTheme="majorHAnsi" w:hAnsiTheme="majorHAnsi"/>
        </w:rPr>
        <w:t>CDC/</w:t>
      </w:r>
      <w:r w:rsidR="002C1350" w:rsidRPr="00BB11EE">
        <w:rPr>
          <w:rFonts w:asciiTheme="majorHAnsi" w:hAnsiTheme="majorHAnsi"/>
        </w:rPr>
        <w:t xml:space="preserve">DGMQ has not </w:t>
      </w:r>
      <w:r w:rsidR="00DD7FE3" w:rsidRPr="00BB11EE">
        <w:rPr>
          <w:rFonts w:asciiTheme="majorHAnsi" w:hAnsiTheme="majorHAnsi"/>
        </w:rPr>
        <w:t xml:space="preserve">reported </w:t>
      </w:r>
      <w:r w:rsidR="002C1350" w:rsidRPr="00BB11EE">
        <w:rPr>
          <w:rFonts w:asciiTheme="majorHAnsi" w:hAnsiTheme="majorHAnsi"/>
        </w:rPr>
        <w:t xml:space="preserve">any similar </w:t>
      </w:r>
      <w:r w:rsidR="00DD7FE3" w:rsidRPr="00BB11EE">
        <w:rPr>
          <w:rFonts w:asciiTheme="majorHAnsi" w:hAnsiTheme="majorHAnsi"/>
        </w:rPr>
        <w:t xml:space="preserve">costing </w:t>
      </w:r>
      <w:r w:rsidR="002C1350" w:rsidRPr="00BB11EE">
        <w:rPr>
          <w:rFonts w:asciiTheme="majorHAnsi" w:hAnsiTheme="majorHAnsi"/>
        </w:rPr>
        <w:t xml:space="preserve">activities to </w:t>
      </w:r>
      <w:r w:rsidR="00DD7FE3" w:rsidRPr="00BB11EE">
        <w:rPr>
          <w:rFonts w:asciiTheme="majorHAnsi" w:hAnsiTheme="majorHAnsi"/>
        </w:rPr>
        <w:t>DTBE</w:t>
      </w:r>
      <w:r w:rsidR="0017262A" w:rsidRPr="00BB11EE">
        <w:rPr>
          <w:rFonts w:asciiTheme="majorHAnsi" w:hAnsiTheme="majorHAnsi"/>
        </w:rPr>
        <w:t>.</w:t>
      </w:r>
    </w:p>
    <w:p w14:paraId="78328C41" w14:textId="38550497" w:rsidR="001F04AA" w:rsidRPr="00E20D0E" w:rsidRDefault="001F04AA" w:rsidP="00F83E57">
      <w:pPr>
        <w:ind w:left="0"/>
      </w:pPr>
    </w:p>
    <w:p w14:paraId="75B88CF6" w14:textId="77777777" w:rsidR="00B12F51" w:rsidRPr="00E20D0E" w:rsidRDefault="00B47055" w:rsidP="00692DEB">
      <w:pPr>
        <w:pStyle w:val="Heading4"/>
      </w:pPr>
      <w:bookmarkStart w:id="9" w:name="_Toc427752818"/>
      <w:r w:rsidRPr="00E20D0E">
        <w:t>Impact on Small Businesses or Other Small Entities</w:t>
      </w:r>
      <w:bookmarkEnd w:id="9"/>
    </w:p>
    <w:p w14:paraId="0CDE73A7" w14:textId="76A97C20" w:rsidR="00E02627" w:rsidRPr="00E20D0E" w:rsidRDefault="00D26A64" w:rsidP="0028582D">
      <w:pPr>
        <w:ind w:left="0"/>
      </w:pPr>
      <w:r w:rsidRPr="00E20D0E">
        <w:t>N</w:t>
      </w:r>
      <w:r w:rsidR="00AF2252" w:rsidRPr="00E20D0E">
        <w:t xml:space="preserve">o small businesses will be involved in this </w:t>
      </w:r>
      <w:r w:rsidR="00157413" w:rsidRPr="00E20D0E">
        <w:t>information collection</w:t>
      </w:r>
      <w:r w:rsidRPr="00E20D0E">
        <w:t>.</w:t>
      </w:r>
    </w:p>
    <w:p w14:paraId="5312E22D" w14:textId="77777777" w:rsidR="00E02627" w:rsidRPr="00E20D0E" w:rsidRDefault="00E02627" w:rsidP="005D6F14"/>
    <w:p w14:paraId="5E04EB42" w14:textId="77777777" w:rsidR="00B12F51" w:rsidRPr="00E20D0E" w:rsidRDefault="00B47055" w:rsidP="00692DEB">
      <w:pPr>
        <w:pStyle w:val="Heading4"/>
      </w:pPr>
      <w:bookmarkStart w:id="10" w:name="_Toc427752819"/>
      <w:r w:rsidRPr="00E20D0E">
        <w:t xml:space="preserve">Consequences of Collecting the Information Less Frequently </w:t>
      </w:r>
      <w:r w:rsidR="00D95FBF" w:rsidRPr="00E20D0E">
        <w:t xml:space="preserve">  </w:t>
      </w:r>
      <w:bookmarkEnd w:id="10"/>
      <w:r w:rsidR="00D95FBF" w:rsidRPr="00E20D0E">
        <w:t xml:space="preserve"> </w:t>
      </w:r>
    </w:p>
    <w:p w14:paraId="7DC21F0F" w14:textId="1AC9EECE" w:rsidR="000058E0" w:rsidRPr="00900F97" w:rsidRDefault="000058E0" w:rsidP="00F30803">
      <w:pPr>
        <w:pStyle w:val="NoSpacing"/>
      </w:pPr>
      <w:r w:rsidRPr="00F30803">
        <w:rPr>
          <w:rFonts w:asciiTheme="majorHAnsi" w:hAnsiTheme="majorHAnsi"/>
        </w:rPr>
        <w:t>This request is for a one</w:t>
      </w:r>
      <w:r w:rsidR="00F7483F" w:rsidRPr="00F30803">
        <w:rPr>
          <w:rFonts w:asciiTheme="majorHAnsi" w:hAnsiTheme="majorHAnsi"/>
        </w:rPr>
        <w:t>-</w:t>
      </w:r>
      <w:r w:rsidRPr="00F30803">
        <w:rPr>
          <w:rFonts w:asciiTheme="majorHAnsi" w:hAnsiTheme="majorHAnsi"/>
        </w:rPr>
        <w:t xml:space="preserve">time information collection.  If no data are collected, </w:t>
      </w:r>
      <w:r w:rsidR="00C724F3" w:rsidRPr="00F30803">
        <w:rPr>
          <w:rFonts w:asciiTheme="majorHAnsi" w:hAnsiTheme="majorHAnsi"/>
        </w:rPr>
        <w:t>consequences will include</w:t>
      </w:r>
      <w:r w:rsidR="0028582D" w:rsidRPr="00F30803">
        <w:rPr>
          <w:rFonts w:asciiTheme="majorHAnsi" w:hAnsiTheme="majorHAnsi"/>
        </w:rPr>
        <w:t>:</w:t>
      </w:r>
    </w:p>
    <w:p w14:paraId="1C60D642" w14:textId="0F2F9A5A" w:rsidR="00C724F3" w:rsidRPr="00E20D0E" w:rsidRDefault="00C724F3" w:rsidP="00C724F3">
      <w:pPr>
        <w:pStyle w:val="ListParagraph"/>
        <w:numPr>
          <w:ilvl w:val="0"/>
          <w:numId w:val="25"/>
        </w:numPr>
        <w:tabs>
          <w:tab w:val="clear" w:pos="9360"/>
        </w:tabs>
        <w:spacing w:line="240" w:lineRule="auto"/>
      </w:pPr>
      <w:r w:rsidRPr="00E20D0E">
        <w:t>CDC will be unable to report on t</w:t>
      </w:r>
      <w:r w:rsidR="00457456" w:rsidRPr="00E20D0E">
        <w:t>he overall cost of the contact investigation</w:t>
      </w:r>
      <w:r w:rsidRPr="00E20D0E">
        <w:t>, t</w:t>
      </w:r>
      <w:r w:rsidR="00457456" w:rsidRPr="00E20D0E">
        <w:t>he cost to individual states</w:t>
      </w:r>
      <w:r w:rsidRPr="00E20D0E">
        <w:t>,</w:t>
      </w:r>
      <w:r w:rsidR="00240C3B" w:rsidRPr="00E20D0E">
        <w:t xml:space="preserve"> and </w:t>
      </w:r>
      <w:r w:rsidRPr="00E20D0E">
        <w:t xml:space="preserve">the cost to </w:t>
      </w:r>
      <w:r w:rsidR="007518CF" w:rsidRPr="00E20D0E">
        <w:t>McHenry County</w:t>
      </w:r>
      <w:r w:rsidR="0028582D" w:rsidRPr="00E20D0E">
        <w:t>,</w:t>
      </w:r>
      <w:r w:rsidR="007518CF" w:rsidRPr="00E20D0E">
        <w:t xml:space="preserve"> IL</w:t>
      </w:r>
      <w:r w:rsidR="0028582D" w:rsidRPr="00E20D0E">
        <w:t>.</w:t>
      </w:r>
    </w:p>
    <w:p w14:paraId="63B2E2B1" w14:textId="0E0D0A0B" w:rsidR="008C59E7" w:rsidRPr="00E20D0E" w:rsidRDefault="00395E61" w:rsidP="00C724F3">
      <w:pPr>
        <w:pStyle w:val="ListParagraph"/>
        <w:numPr>
          <w:ilvl w:val="0"/>
          <w:numId w:val="25"/>
        </w:numPr>
        <w:tabs>
          <w:tab w:val="clear" w:pos="9360"/>
        </w:tabs>
        <w:spacing w:line="240" w:lineRule="auto"/>
      </w:pPr>
      <w:r w:rsidRPr="00E20D0E">
        <w:lastRenderedPageBreak/>
        <w:t>Uninformed c</w:t>
      </w:r>
      <w:r w:rsidR="00C724F3" w:rsidRPr="00E20D0E">
        <w:t xml:space="preserve">oncerns about the cost </w:t>
      </w:r>
      <w:r w:rsidRPr="00E20D0E">
        <w:t>of contact investigations may lead to illogical decisions that do not advance progress towards TB elimination</w:t>
      </w:r>
      <w:r w:rsidR="0028582D" w:rsidRPr="00E20D0E">
        <w:t>.</w:t>
      </w:r>
    </w:p>
    <w:p w14:paraId="7A43F5AF" w14:textId="77777777" w:rsidR="000058E0" w:rsidRPr="00E20D0E" w:rsidRDefault="000058E0" w:rsidP="000058E0">
      <w:pPr>
        <w:pStyle w:val="ListParagraph"/>
        <w:rPr>
          <w:lang w:eastAsia="zh-CN"/>
        </w:rPr>
      </w:pPr>
    </w:p>
    <w:p w14:paraId="1C352D4B" w14:textId="77777777" w:rsidR="00B12F51" w:rsidRPr="00E20D0E" w:rsidRDefault="00B47055" w:rsidP="00692DEB">
      <w:pPr>
        <w:pStyle w:val="Heading4"/>
      </w:pPr>
      <w:bookmarkStart w:id="11" w:name="_Toc427752820"/>
      <w:r w:rsidRPr="00E20D0E">
        <w:t>Special Circumstances Relating to the Guidelines of 5 CFR 1320.5</w:t>
      </w:r>
      <w:bookmarkEnd w:id="11"/>
    </w:p>
    <w:p w14:paraId="3F174D52" w14:textId="10F2621D" w:rsidR="00F52BCC" w:rsidRPr="00894208" w:rsidRDefault="00A809AA" w:rsidP="00F83E57">
      <w:pPr>
        <w:pStyle w:val="NoSpacing"/>
      </w:pPr>
      <w:r w:rsidRPr="00F83E57">
        <w:rPr>
          <w:rFonts w:asciiTheme="majorHAnsi" w:hAnsiTheme="majorHAnsi"/>
        </w:rPr>
        <w:t xml:space="preserve">There are no special circumstances with this information collection package. </w:t>
      </w:r>
      <w:r w:rsidR="00835CA7" w:rsidRPr="00F83E57">
        <w:rPr>
          <w:rFonts w:asciiTheme="majorHAnsi" w:hAnsiTheme="majorHAnsi"/>
        </w:rPr>
        <w:t>This request fully complies with the regulation 5 CFR 1320.5</w:t>
      </w:r>
      <w:r w:rsidR="00D95FBF" w:rsidRPr="00F83E57">
        <w:rPr>
          <w:rFonts w:asciiTheme="majorHAnsi" w:hAnsiTheme="majorHAnsi"/>
        </w:rPr>
        <w:t xml:space="preserve"> and </w:t>
      </w:r>
      <w:r w:rsidR="0028582D" w:rsidRPr="00F83E57">
        <w:rPr>
          <w:rFonts w:asciiTheme="majorHAnsi" w:hAnsiTheme="majorHAnsi"/>
        </w:rPr>
        <w:t xml:space="preserve">participation </w:t>
      </w:r>
      <w:r w:rsidR="00D95FBF" w:rsidRPr="00F83E57">
        <w:rPr>
          <w:rFonts w:asciiTheme="majorHAnsi" w:hAnsiTheme="majorHAnsi"/>
        </w:rPr>
        <w:t>will be voluntary</w:t>
      </w:r>
      <w:r w:rsidR="00835CA7" w:rsidRPr="00F83E57">
        <w:rPr>
          <w:rFonts w:asciiTheme="majorHAnsi" w:hAnsiTheme="majorHAnsi"/>
        </w:rPr>
        <w:t>.</w:t>
      </w:r>
    </w:p>
    <w:p w14:paraId="7BFE09AB" w14:textId="77777777" w:rsidR="00F52BCC" w:rsidRPr="00E20D0E" w:rsidRDefault="00F52BCC" w:rsidP="005D6F14"/>
    <w:p w14:paraId="5BC5DEE1" w14:textId="77777777" w:rsidR="00B12F51" w:rsidRPr="00E20D0E" w:rsidRDefault="0088467A" w:rsidP="00692DEB">
      <w:pPr>
        <w:pStyle w:val="Heading4"/>
      </w:pPr>
      <w:bookmarkStart w:id="12" w:name="_Toc427752821"/>
      <w:r w:rsidRPr="00E20D0E">
        <w:t>Comments in Response to the Federal Register Notice and Efforts to Consult Outside the Agency</w:t>
      </w:r>
      <w:bookmarkEnd w:id="12"/>
    </w:p>
    <w:p w14:paraId="51043E05" w14:textId="77777777" w:rsidR="00A809AA" w:rsidRPr="00894208" w:rsidRDefault="00C768E5" w:rsidP="00F83E57">
      <w:pPr>
        <w:pStyle w:val="NoSpacing"/>
      </w:pPr>
      <w:r w:rsidRPr="00F83E57">
        <w:rPr>
          <w:rFonts w:asciiTheme="majorHAnsi" w:hAnsiTheme="majorHAnsi"/>
        </w:rPr>
        <w:t xml:space="preserve">This </w:t>
      </w:r>
      <w:r w:rsidR="00157413" w:rsidRPr="00F83E57">
        <w:rPr>
          <w:rFonts w:asciiTheme="majorHAnsi" w:hAnsiTheme="majorHAnsi"/>
        </w:rPr>
        <w:t>information collection</w:t>
      </w:r>
      <w:r w:rsidRPr="00F83E57">
        <w:rPr>
          <w:rFonts w:asciiTheme="majorHAnsi" w:hAnsiTheme="majorHAnsi"/>
        </w:rPr>
        <w:t xml:space="preserve"> is being conducted using the Generic Information Collection mecha</w:t>
      </w:r>
      <w:r w:rsidR="00157413" w:rsidRPr="00F83E57">
        <w:rPr>
          <w:rFonts w:asciiTheme="majorHAnsi" w:hAnsiTheme="majorHAnsi"/>
        </w:rPr>
        <w:t>nism of the OSTLTS OMB Clearance Center</w:t>
      </w:r>
      <w:r w:rsidRPr="00F83E57">
        <w:rPr>
          <w:rFonts w:asciiTheme="majorHAnsi" w:hAnsiTheme="majorHAnsi"/>
        </w:rPr>
        <w:t xml:space="preserve"> (O</w:t>
      </w:r>
      <w:r w:rsidR="00157413" w:rsidRPr="00F83E57">
        <w:rPr>
          <w:rFonts w:asciiTheme="majorHAnsi" w:hAnsiTheme="majorHAnsi"/>
        </w:rPr>
        <w:t>2</w:t>
      </w:r>
      <w:r w:rsidRPr="00F83E57">
        <w:rPr>
          <w:rFonts w:asciiTheme="majorHAnsi" w:hAnsiTheme="majorHAnsi"/>
        </w:rPr>
        <w:t>C</w:t>
      </w:r>
      <w:r w:rsidR="00157413" w:rsidRPr="00F83E57">
        <w:rPr>
          <w:rFonts w:asciiTheme="majorHAnsi" w:hAnsiTheme="majorHAnsi"/>
        </w:rPr>
        <w:t>2</w:t>
      </w:r>
      <w:r w:rsidRPr="00F83E57">
        <w:rPr>
          <w:rFonts w:asciiTheme="majorHAnsi" w:hAnsiTheme="majorHAnsi"/>
        </w:rPr>
        <w:t xml:space="preserve">) – OMB No. 0920-0879. </w:t>
      </w:r>
      <w:r w:rsidR="00A809AA" w:rsidRPr="00F83E57">
        <w:rPr>
          <w:rFonts w:asciiTheme="majorHAnsi" w:hAnsiTheme="majorHAnsi"/>
        </w:rPr>
        <w:t xml:space="preserve">A 60-day Federal Register Notice was published in the Federal Register on </w:t>
      </w:r>
      <w:r w:rsidR="005115FA" w:rsidRPr="00F83E57">
        <w:rPr>
          <w:rFonts w:asciiTheme="majorHAnsi" w:hAnsiTheme="majorHAnsi"/>
        </w:rPr>
        <w:t>October 31, 2013, Vol. 78, No. 211; pp. 653 25-26</w:t>
      </w:r>
      <w:r w:rsidR="00A809AA" w:rsidRPr="00F83E57">
        <w:rPr>
          <w:rFonts w:asciiTheme="majorHAnsi" w:hAnsiTheme="majorHAnsi"/>
        </w:rPr>
        <w:t xml:space="preserve">.  </w:t>
      </w:r>
      <w:r w:rsidR="005115FA" w:rsidRPr="00F83E57">
        <w:rPr>
          <w:rFonts w:asciiTheme="majorHAnsi" w:hAnsiTheme="majorHAnsi"/>
        </w:rPr>
        <w:t xml:space="preserve">No </w:t>
      </w:r>
      <w:r w:rsidR="00A809AA" w:rsidRPr="00F83E57">
        <w:rPr>
          <w:rFonts w:asciiTheme="majorHAnsi" w:hAnsiTheme="majorHAnsi"/>
        </w:rPr>
        <w:t>comments were received</w:t>
      </w:r>
      <w:r w:rsidR="00783C75" w:rsidRPr="00F83E57">
        <w:rPr>
          <w:rFonts w:asciiTheme="majorHAnsi" w:hAnsiTheme="majorHAnsi"/>
        </w:rPr>
        <w:t>.</w:t>
      </w:r>
    </w:p>
    <w:p w14:paraId="2ACC2F51" w14:textId="77777777" w:rsidR="00A809AA" w:rsidRPr="001C1AFE" w:rsidRDefault="00A809AA" w:rsidP="00F83E57">
      <w:pPr>
        <w:pStyle w:val="NoSpacing"/>
      </w:pPr>
    </w:p>
    <w:p w14:paraId="764006AC" w14:textId="47126958" w:rsidR="00A809AA" w:rsidRPr="00894208" w:rsidRDefault="00A809AA" w:rsidP="00F83E57">
      <w:pPr>
        <w:pStyle w:val="NoSpacing"/>
      </w:pPr>
      <w:r w:rsidRPr="00F83E57">
        <w:rPr>
          <w:rFonts w:asciiTheme="majorHAnsi" w:hAnsiTheme="majorHAnsi"/>
        </w:rPr>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w:t>
      </w:r>
      <w:r w:rsidR="00490A96" w:rsidRPr="00F83E57">
        <w:rPr>
          <w:rFonts w:asciiTheme="majorHAnsi" w:hAnsiTheme="majorHAnsi"/>
        </w:rPr>
        <w:t xml:space="preserve"> </w:t>
      </w:r>
      <w:r w:rsidRPr="00F83E57">
        <w:rPr>
          <w:rFonts w:asciiTheme="majorHAnsi" w:hAnsiTheme="majorHAnsi"/>
        </w:rPr>
        <w:t xml:space="preserve">frame.  </w:t>
      </w:r>
    </w:p>
    <w:p w14:paraId="114CE2EF" w14:textId="77777777" w:rsidR="00F52BCC" w:rsidRPr="00E20D0E" w:rsidRDefault="00F52BCC" w:rsidP="005D6F14"/>
    <w:p w14:paraId="4DAA9469" w14:textId="77777777" w:rsidR="00B12F51" w:rsidRPr="00E20D0E" w:rsidRDefault="0088467A" w:rsidP="00692DEB">
      <w:pPr>
        <w:pStyle w:val="Heading4"/>
      </w:pPr>
      <w:bookmarkStart w:id="13" w:name="_Toc427752822"/>
      <w:r w:rsidRPr="00E20D0E">
        <w:t>Explanation of Any Payment or Gift to Respondents</w:t>
      </w:r>
      <w:bookmarkEnd w:id="13"/>
    </w:p>
    <w:p w14:paraId="240C52B8" w14:textId="77777777" w:rsidR="00F52BCC" w:rsidRPr="00E20D0E" w:rsidRDefault="00A809AA" w:rsidP="00692DEB">
      <w:pPr>
        <w:ind w:left="0"/>
      </w:pPr>
      <w:r w:rsidRPr="00E20D0E">
        <w:t>CDC will not provide p</w:t>
      </w:r>
      <w:r w:rsidR="00D26A64" w:rsidRPr="00E20D0E">
        <w:t>ayments or gifts to respondents.</w:t>
      </w:r>
    </w:p>
    <w:p w14:paraId="07CE16C4" w14:textId="77777777" w:rsidR="00F52BCC" w:rsidRPr="00E20D0E" w:rsidRDefault="00F52BCC" w:rsidP="005D6F14"/>
    <w:p w14:paraId="084C2058" w14:textId="77777777" w:rsidR="00B12F51" w:rsidRPr="00802893" w:rsidRDefault="0088467A" w:rsidP="00692DEB">
      <w:pPr>
        <w:pStyle w:val="Heading4"/>
      </w:pPr>
      <w:r w:rsidRPr="00802893">
        <w:t xml:space="preserve"> </w:t>
      </w:r>
      <w:bookmarkStart w:id="14" w:name="_Toc427752823"/>
      <w:r w:rsidR="009D5927" w:rsidRPr="00802893">
        <w:t>Protection of the Privacy and Confidentiality of Information Provided by Respondents</w:t>
      </w:r>
      <w:bookmarkEnd w:id="14"/>
    </w:p>
    <w:p w14:paraId="6BF398B5" w14:textId="309DE867" w:rsidR="001F04AA" w:rsidRPr="00802893" w:rsidRDefault="003C31C9" w:rsidP="00B36761">
      <w:pPr>
        <w:pStyle w:val="NoSpacing"/>
        <w:rPr>
          <w:rFonts w:asciiTheme="majorHAnsi" w:hAnsiTheme="majorHAnsi"/>
        </w:rPr>
      </w:pPr>
      <w:r w:rsidRPr="00015814">
        <w:rPr>
          <w:rFonts w:asciiTheme="majorHAnsi" w:hAnsiTheme="majorHAnsi"/>
        </w:rPr>
        <w:t xml:space="preserve">The Privacy Act does not apply to this </w:t>
      </w:r>
      <w:r w:rsidR="00157413" w:rsidRPr="00015814">
        <w:rPr>
          <w:rFonts w:asciiTheme="majorHAnsi" w:hAnsiTheme="majorHAnsi"/>
        </w:rPr>
        <w:t>information collection</w:t>
      </w:r>
      <w:r w:rsidRPr="00015814">
        <w:rPr>
          <w:rFonts w:asciiTheme="majorHAnsi" w:hAnsiTheme="majorHAnsi"/>
        </w:rPr>
        <w:t xml:space="preserve">. </w:t>
      </w:r>
      <w:r w:rsidR="00E90333" w:rsidRPr="00015814">
        <w:rPr>
          <w:rFonts w:asciiTheme="majorHAnsi" w:hAnsiTheme="majorHAnsi"/>
        </w:rPr>
        <w:t>State, Tribal, Local, and Territorial (</w:t>
      </w:r>
      <w:r w:rsidR="007F5776" w:rsidRPr="00015814">
        <w:rPr>
          <w:rFonts w:asciiTheme="majorHAnsi" w:hAnsiTheme="majorHAnsi"/>
        </w:rPr>
        <w:t>STLT</w:t>
      </w:r>
      <w:r w:rsidR="00E90333" w:rsidRPr="00015814">
        <w:rPr>
          <w:rFonts w:asciiTheme="majorHAnsi" w:hAnsiTheme="majorHAnsi"/>
        </w:rPr>
        <w:t>)</w:t>
      </w:r>
      <w:r w:rsidR="007F5776" w:rsidRPr="00015814">
        <w:rPr>
          <w:rFonts w:asciiTheme="majorHAnsi" w:hAnsiTheme="majorHAnsi"/>
        </w:rPr>
        <w:t xml:space="preserve"> governmental staff </w:t>
      </w:r>
      <w:r w:rsidRPr="00015814">
        <w:rPr>
          <w:rFonts w:asciiTheme="majorHAnsi" w:hAnsiTheme="majorHAnsi"/>
        </w:rPr>
        <w:t xml:space="preserve">will be speaking from their official roles and will not be asked, nor will they provide individually identifiable information. </w:t>
      </w:r>
      <w:r w:rsidR="001F04AA" w:rsidRPr="00802893">
        <w:rPr>
          <w:rFonts w:asciiTheme="majorHAnsi" w:hAnsiTheme="majorHAnsi"/>
        </w:rPr>
        <w:t>This information collection is not research involving human subjects</w:t>
      </w:r>
      <w:r w:rsidR="005E6495">
        <w:rPr>
          <w:rFonts w:asciiTheme="majorHAnsi" w:hAnsiTheme="majorHAnsi"/>
        </w:rPr>
        <w:t>.</w:t>
      </w:r>
    </w:p>
    <w:p w14:paraId="670786C0" w14:textId="77777777" w:rsidR="00802893" w:rsidRDefault="00802893" w:rsidP="00B36761">
      <w:pPr>
        <w:pStyle w:val="NoSpacing"/>
        <w:rPr>
          <w:rFonts w:asciiTheme="majorHAnsi" w:hAnsiTheme="majorHAnsi"/>
        </w:rPr>
      </w:pPr>
    </w:p>
    <w:p w14:paraId="6454A151" w14:textId="77777777" w:rsidR="00B12F51" w:rsidRPr="00E20D0E" w:rsidRDefault="009D5927" w:rsidP="00692DEB">
      <w:pPr>
        <w:pStyle w:val="Heading4"/>
      </w:pPr>
      <w:bookmarkStart w:id="15" w:name="_Toc427752824"/>
      <w:r w:rsidRPr="00E20D0E">
        <w:t>Institutional Review Board (IRB) and Justification for Sensitive Questions</w:t>
      </w:r>
      <w:bookmarkEnd w:id="15"/>
    </w:p>
    <w:p w14:paraId="1DBD89ED" w14:textId="4EBD9D36" w:rsidR="00F52BCC" w:rsidRPr="00894208" w:rsidRDefault="003C31C9" w:rsidP="00B36761">
      <w:pPr>
        <w:pStyle w:val="NoSpacing"/>
      </w:pPr>
      <w:r w:rsidRPr="00B36761">
        <w:rPr>
          <w:rFonts w:asciiTheme="majorHAnsi" w:hAnsiTheme="majorHAnsi"/>
        </w:rPr>
        <w:t>No information will be collected</w:t>
      </w:r>
      <w:r w:rsidR="00616090" w:rsidRPr="00B36761">
        <w:rPr>
          <w:rFonts w:asciiTheme="majorHAnsi" w:hAnsiTheme="majorHAnsi"/>
        </w:rPr>
        <w:t xml:space="preserve"> that are of personal or sensitive nature</w:t>
      </w:r>
      <w:r w:rsidR="00D26A64" w:rsidRPr="00B36761">
        <w:rPr>
          <w:rFonts w:asciiTheme="majorHAnsi" w:hAnsiTheme="majorHAnsi"/>
        </w:rPr>
        <w:t>.</w:t>
      </w:r>
      <w:r w:rsidR="00B36761">
        <w:rPr>
          <w:rFonts w:asciiTheme="majorHAnsi" w:hAnsiTheme="majorHAnsi"/>
        </w:rPr>
        <w:t xml:space="preserve">  </w:t>
      </w:r>
    </w:p>
    <w:p w14:paraId="0B611959" w14:textId="77777777" w:rsidR="00616090" w:rsidRPr="00E20D0E" w:rsidRDefault="00616090" w:rsidP="005D6F14"/>
    <w:p w14:paraId="2716336A" w14:textId="77777777" w:rsidR="00B64BFA" w:rsidRPr="00E20D0E" w:rsidRDefault="0088467A" w:rsidP="00692DEB">
      <w:pPr>
        <w:pStyle w:val="Heading4"/>
      </w:pPr>
      <w:bookmarkStart w:id="16" w:name="_Toc427752825"/>
      <w:r w:rsidRPr="00E20D0E">
        <w:t>Estimates of Annualized Burden Hours and Costs</w:t>
      </w:r>
      <w:bookmarkEnd w:id="16"/>
    </w:p>
    <w:p w14:paraId="0060CFD1" w14:textId="21C57C2E" w:rsidR="00CD40E2" w:rsidRDefault="00C45BC4" w:rsidP="00CD40E2">
      <w:pPr>
        <w:pStyle w:val="NoSpacing"/>
        <w:rPr>
          <w:rFonts w:asciiTheme="majorHAnsi" w:hAnsiTheme="majorHAnsi"/>
        </w:rPr>
      </w:pPr>
      <w:r>
        <w:rPr>
          <w:rFonts w:asciiTheme="majorHAnsi" w:hAnsiTheme="majorHAnsi"/>
        </w:rPr>
        <w:t>The</w:t>
      </w:r>
      <w:r w:rsidR="00CD40E2">
        <w:rPr>
          <w:rFonts w:asciiTheme="majorHAnsi" w:hAnsiTheme="majorHAnsi"/>
        </w:rPr>
        <w:t xml:space="preserve"> time burden associated with each component of the study</w:t>
      </w:r>
      <w:r>
        <w:rPr>
          <w:rFonts w:asciiTheme="majorHAnsi" w:hAnsiTheme="majorHAnsi"/>
        </w:rPr>
        <w:t>, based</w:t>
      </w:r>
      <w:r w:rsidR="00CD40E2">
        <w:rPr>
          <w:rFonts w:asciiTheme="majorHAnsi" w:hAnsiTheme="majorHAnsi"/>
        </w:rPr>
        <w:t xml:space="preserve"> </w:t>
      </w:r>
      <w:r>
        <w:rPr>
          <w:rFonts w:asciiTheme="majorHAnsi" w:hAnsiTheme="majorHAnsi"/>
        </w:rPr>
        <w:t xml:space="preserve">on </w:t>
      </w:r>
      <w:r w:rsidR="00CD40E2">
        <w:rPr>
          <w:rFonts w:asciiTheme="majorHAnsi" w:hAnsiTheme="majorHAnsi"/>
        </w:rPr>
        <w:t xml:space="preserve">pilot testing with </w:t>
      </w:r>
      <w:r w:rsidR="00193507">
        <w:rPr>
          <w:rFonts w:asciiTheme="majorHAnsi" w:hAnsiTheme="majorHAnsi"/>
        </w:rPr>
        <w:t xml:space="preserve">four </w:t>
      </w:r>
      <w:r>
        <w:rPr>
          <w:rFonts w:asciiTheme="majorHAnsi" w:hAnsiTheme="majorHAnsi"/>
        </w:rPr>
        <w:t>public health professionals, includes the following</w:t>
      </w:r>
      <w:r w:rsidR="00CD40E2">
        <w:rPr>
          <w:rFonts w:asciiTheme="majorHAnsi" w:hAnsiTheme="majorHAnsi"/>
        </w:rPr>
        <w:t xml:space="preserve">: </w:t>
      </w:r>
    </w:p>
    <w:p w14:paraId="34D71957" w14:textId="77777777" w:rsidR="00C33647" w:rsidRDefault="00C33647" w:rsidP="00CD40E2">
      <w:pPr>
        <w:pStyle w:val="NoSpacing"/>
        <w:rPr>
          <w:rFonts w:asciiTheme="majorHAnsi" w:hAnsiTheme="majorHAnsi"/>
        </w:rPr>
      </w:pPr>
    </w:p>
    <w:p w14:paraId="0EF6A97A" w14:textId="4DD871AD" w:rsidR="00210113" w:rsidRDefault="00E352E3" w:rsidP="00F30803">
      <w:pPr>
        <w:pStyle w:val="NoSpacing"/>
        <w:numPr>
          <w:ilvl w:val="4"/>
          <w:numId w:val="2"/>
        </w:numPr>
        <w:ind w:left="720" w:hanging="270"/>
        <w:rPr>
          <w:rFonts w:asciiTheme="majorHAnsi" w:hAnsiTheme="majorHAnsi"/>
        </w:rPr>
      </w:pPr>
      <w:r w:rsidRPr="00F30803">
        <w:rPr>
          <w:rFonts w:asciiTheme="majorHAnsi" w:hAnsiTheme="majorHAnsi"/>
          <w:b/>
        </w:rPr>
        <w:t>Introductory Phone Call:</w:t>
      </w:r>
      <w:r w:rsidRPr="00F30803">
        <w:rPr>
          <w:rFonts w:asciiTheme="majorHAnsi" w:hAnsiTheme="majorHAnsi"/>
        </w:rPr>
        <w:t xml:space="preserve"> </w:t>
      </w:r>
      <w:r w:rsidR="00210113" w:rsidRPr="00F30803">
        <w:rPr>
          <w:rFonts w:asciiTheme="majorHAnsi" w:hAnsiTheme="majorHAnsi"/>
        </w:rPr>
        <w:t>T</w:t>
      </w:r>
      <w:r w:rsidR="000A4322" w:rsidRPr="00F30803">
        <w:rPr>
          <w:rFonts w:asciiTheme="majorHAnsi" w:hAnsiTheme="majorHAnsi"/>
        </w:rPr>
        <w:t>he</w:t>
      </w:r>
      <w:r w:rsidR="00BE4E6D">
        <w:rPr>
          <w:rFonts w:asciiTheme="majorHAnsi" w:hAnsiTheme="majorHAnsi"/>
        </w:rPr>
        <w:t xml:space="preserve"> introductory phone call that will be used to</w:t>
      </w:r>
      <w:r w:rsidR="000A4322" w:rsidRPr="00F30803">
        <w:rPr>
          <w:rFonts w:asciiTheme="majorHAnsi" w:hAnsiTheme="majorHAnsi"/>
        </w:rPr>
        <w:t xml:space="preserve"> introduce the analyst to the TB controller</w:t>
      </w:r>
      <w:r w:rsidR="00210113" w:rsidRPr="00F30803">
        <w:rPr>
          <w:rFonts w:asciiTheme="majorHAnsi" w:hAnsiTheme="majorHAnsi"/>
        </w:rPr>
        <w:t>s to identify participants (n</w:t>
      </w:r>
      <w:r w:rsidR="007D4F1D">
        <w:rPr>
          <w:rFonts w:asciiTheme="majorHAnsi" w:hAnsiTheme="majorHAnsi"/>
        </w:rPr>
        <w:t xml:space="preserve"> </w:t>
      </w:r>
      <w:r w:rsidR="00210113" w:rsidRPr="00F30803">
        <w:rPr>
          <w:rFonts w:asciiTheme="majorHAnsi" w:hAnsiTheme="majorHAnsi"/>
        </w:rPr>
        <w:t>=</w:t>
      </w:r>
      <w:r w:rsidR="007D4F1D">
        <w:rPr>
          <w:rFonts w:asciiTheme="majorHAnsi" w:hAnsiTheme="majorHAnsi"/>
        </w:rPr>
        <w:t xml:space="preserve"> up to </w:t>
      </w:r>
      <w:r w:rsidR="00210113" w:rsidRPr="00F30803">
        <w:rPr>
          <w:rFonts w:asciiTheme="majorHAnsi" w:hAnsiTheme="majorHAnsi"/>
        </w:rPr>
        <w:t xml:space="preserve">30) for data collection activities </w:t>
      </w:r>
      <w:r w:rsidR="00BE4E6D">
        <w:rPr>
          <w:rFonts w:asciiTheme="majorHAnsi" w:hAnsiTheme="majorHAnsi"/>
        </w:rPr>
        <w:t>is estimated to take</w:t>
      </w:r>
      <w:r w:rsidR="00C45BC4">
        <w:rPr>
          <w:rFonts w:asciiTheme="majorHAnsi" w:hAnsiTheme="majorHAnsi"/>
        </w:rPr>
        <w:t xml:space="preserve"> no more than 30 minutes. See </w:t>
      </w:r>
      <w:r w:rsidR="00C45BC4" w:rsidRPr="00F30803">
        <w:rPr>
          <w:rFonts w:asciiTheme="majorHAnsi" w:hAnsiTheme="majorHAnsi"/>
          <w:b/>
        </w:rPr>
        <w:t>Attachment_B_Introduction_to_the_TB_controller_and_solicitation_of_</w:t>
      </w:r>
      <w:r w:rsidR="00727A76">
        <w:rPr>
          <w:rFonts w:asciiTheme="majorHAnsi" w:hAnsiTheme="majorHAnsi"/>
          <w:b/>
        </w:rPr>
        <w:t>respondent</w:t>
      </w:r>
      <w:r w:rsidR="00C45BC4" w:rsidRPr="00F30803">
        <w:rPr>
          <w:rFonts w:asciiTheme="majorHAnsi" w:hAnsiTheme="majorHAnsi"/>
          <w:b/>
        </w:rPr>
        <w:t>s_instrument</w:t>
      </w:r>
      <w:r w:rsidR="00C45BC4" w:rsidRPr="00F30803">
        <w:rPr>
          <w:rFonts w:asciiTheme="majorHAnsi" w:hAnsiTheme="majorHAnsi"/>
        </w:rPr>
        <w:t>.</w:t>
      </w:r>
      <w:r w:rsidR="00210113" w:rsidRPr="00F30803">
        <w:rPr>
          <w:rFonts w:asciiTheme="majorHAnsi" w:hAnsiTheme="majorHAnsi"/>
        </w:rPr>
        <w:t xml:space="preserve"> </w:t>
      </w:r>
    </w:p>
    <w:p w14:paraId="6E896570" w14:textId="7E772BA1" w:rsidR="00210113" w:rsidRDefault="00210113" w:rsidP="00F30803">
      <w:pPr>
        <w:pStyle w:val="NoSpacing"/>
        <w:numPr>
          <w:ilvl w:val="4"/>
          <w:numId w:val="2"/>
        </w:numPr>
        <w:ind w:left="720" w:hanging="270"/>
        <w:rPr>
          <w:rFonts w:asciiTheme="majorHAnsi" w:hAnsiTheme="majorHAnsi"/>
        </w:rPr>
      </w:pPr>
      <w:r w:rsidRPr="00F30803">
        <w:rPr>
          <w:rFonts w:asciiTheme="majorHAnsi" w:hAnsiTheme="majorHAnsi"/>
          <w:b/>
        </w:rPr>
        <w:t>Data collection:</w:t>
      </w:r>
      <w:r>
        <w:rPr>
          <w:rFonts w:asciiTheme="majorHAnsi" w:hAnsiTheme="majorHAnsi"/>
        </w:rPr>
        <w:t xml:space="preserve"> </w:t>
      </w:r>
      <w:r w:rsidR="00C45BC4">
        <w:rPr>
          <w:rFonts w:asciiTheme="majorHAnsi" w:hAnsiTheme="majorHAnsi"/>
        </w:rPr>
        <w:t>Data collection</w:t>
      </w:r>
      <w:r w:rsidR="00373D35">
        <w:rPr>
          <w:rFonts w:asciiTheme="majorHAnsi" w:hAnsiTheme="majorHAnsi"/>
        </w:rPr>
        <w:t xml:space="preserve"> using the Spreadsheet instrument </w:t>
      </w:r>
      <w:r w:rsidR="00BE4E6D">
        <w:rPr>
          <w:rFonts w:asciiTheme="majorHAnsi" w:hAnsiTheme="majorHAnsi"/>
        </w:rPr>
        <w:t>is estimated to take</w:t>
      </w:r>
      <w:r w:rsidR="00C45BC4">
        <w:rPr>
          <w:rFonts w:asciiTheme="majorHAnsi" w:hAnsiTheme="majorHAnsi"/>
        </w:rPr>
        <w:t xml:space="preserve"> </w:t>
      </w:r>
      <w:r w:rsidR="008A7B1D">
        <w:rPr>
          <w:rFonts w:asciiTheme="majorHAnsi" w:hAnsiTheme="majorHAnsi"/>
        </w:rPr>
        <w:t>a total of 2.5 hour</w:t>
      </w:r>
      <w:r w:rsidR="00727A76">
        <w:rPr>
          <w:rFonts w:asciiTheme="majorHAnsi" w:hAnsiTheme="majorHAnsi"/>
        </w:rPr>
        <w:t xml:space="preserve">s for </w:t>
      </w:r>
      <w:r w:rsidR="001E708D">
        <w:rPr>
          <w:rFonts w:asciiTheme="majorHAnsi" w:hAnsiTheme="majorHAnsi"/>
        </w:rPr>
        <w:t xml:space="preserve">program </w:t>
      </w:r>
      <w:r w:rsidR="000B2B50">
        <w:rPr>
          <w:rFonts w:asciiTheme="majorHAnsi" w:hAnsiTheme="majorHAnsi"/>
        </w:rPr>
        <w:t>managers,</w:t>
      </w:r>
      <w:r w:rsidR="008A7B1D">
        <w:rPr>
          <w:rFonts w:asciiTheme="majorHAnsi" w:hAnsiTheme="majorHAnsi"/>
        </w:rPr>
        <w:t xml:space="preserve"> and 1.5 hours for </w:t>
      </w:r>
      <w:r w:rsidR="001E708D">
        <w:rPr>
          <w:rFonts w:asciiTheme="majorHAnsi" w:hAnsiTheme="majorHAnsi"/>
        </w:rPr>
        <w:t>accountant</w:t>
      </w:r>
      <w:r w:rsidR="008A7B1D">
        <w:rPr>
          <w:rFonts w:asciiTheme="majorHAnsi" w:hAnsiTheme="majorHAnsi"/>
        </w:rPr>
        <w:t xml:space="preserve"> (including time to review instructions and compile data). </w:t>
      </w:r>
      <w:r w:rsidR="000304F7">
        <w:rPr>
          <w:rFonts w:asciiTheme="majorHAnsi" w:hAnsiTheme="majorHAnsi"/>
        </w:rPr>
        <w:t>Specifically, 1 hour has been estimated for all respondents to review instructions, and 1.5 hours is estimated for program manager</w:t>
      </w:r>
      <w:r w:rsidR="00D0270F">
        <w:rPr>
          <w:rFonts w:asciiTheme="majorHAnsi" w:hAnsiTheme="majorHAnsi"/>
        </w:rPr>
        <w:t>s</w:t>
      </w:r>
      <w:r w:rsidR="000304F7">
        <w:rPr>
          <w:rFonts w:asciiTheme="majorHAnsi" w:hAnsiTheme="majorHAnsi"/>
        </w:rPr>
        <w:t xml:space="preserve"> to </w:t>
      </w:r>
      <w:r w:rsidR="000304F7">
        <w:rPr>
          <w:rFonts w:asciiTheme="majorHAnsi" w:hAnsiTheme="majorHAnsi"/>
        </w:rPr>
        <w:lastRenderedPageBreak/>
        <w:t>complete the spreadsheet instrument and 30 minutes for accountant</w:t>
      </w:r>
      <w:r w:rsidR="00D0270F">
        <w:rPr>
          <w:rFonts w:asciiTheme="majorHAnsi" w:hAnsiTheme="majorHAnsi"/>
        </w:rPr>
        <w:t>s</w:t>
      </w:r>
      <w:r w:rsidR="000304F7">
        <w:rPr>
          <w:rFonts w:asciiTheme="majorHAnsi" w:hAnsiTheme="majorHAnsi"/>
        </w:rPr>
        <w:t xml:space="preserve"> to complete the spreadsheet instrument.  </w:t>
      </w:r>
      <w:r w:rsidR="008A7B1D">
        <w:rPr>
          <w:rFonts w:asciiTheme="majorHAnsi" w:hAnsiTheme="majorHAnsi"/>
        </w:rPr>
        <w:t>See</w:t>
      </w:r>
    </w:p>
    <w:p w14:paraId="39C897DB" w14:textId="38DEB7C3" w:rsidR="008A7B1D" w:rsidRDefault="008A7B1D" w:rsidP="00F30803">
      <w:pPr>
        <w:pStyle w:val="NoSpacing"/>
        <w:ind w:left="720"/>
        <w:rPr>
          <w:rFonts w:asciiTheme="majorHAnsi" w:hAnsiTheme="majorHAnsi"/>
        </w:rPr>
      </w:pPr>
      <w:r>
        <w:rPr>
          <w:rFonts w:asciiTheme="majorHAnsi" w:hAnsiTheme="majorHAnsi"/>
          <w:b/>
        </w:rPr>
        <w:t>Attachment_Ca</w:t>
      </w:r>
      <w:r w:rsidRPr="008003AA">
        <w:rPr>
          <w:rFonts w:asciiTheme="majorHAnsi" w:hAnsiTheme="majorHAnsi"/>
          <w:b/>
        </w:rPr>
        <w:t>_Data_Collection_instructions</w:t>
      </w:r>
      <w:r>
        <w:rPr>
          <w:rFonts w:asciiTheme="majorHAnsi" w:hAnsiTheme="majorHAnsi"/>
          <w:b/>
        </w:rPr>
        <w:t>,</w:t>
      </w:r>
      <w:r w:rsidRPr="00B11E9B">
        <w:rPr>
          <w:rFonts w:asciiTheme="majorHAnsi" w:hAnsiTheme="majorHAnsi"/>
          <w:b/>
        </w:rPr>
        <w:t xml:space="preserve"> </w:t>
      </w:r>
      <w:r>
        <w:rPr>
          <w:rFonts w:asciiTheme="majorHAnsi" w:hAnsiTheme="majorHAnsi"/>
        </w:rPr>
        <w:t xml:space="preserve">and </w:t>
      </w:r>
      <w:r w:rsidRPr="00B11E9B">
        <w:rPr>
          <w:rFonts w:asciiTheme="majorHAnsi" w:hAnsiTheme="majorHAnsi"/>
          <w:b/>
        </w:rPr>
        <w:t>Attachment_C</w:t>
      </w:r>
      <w:r>
        <w:rPr>
          <w:rFonts w:asciiTheme="majorHAnsi" w:hAnsiTheme="majorHAnsi"/>
          <w:b/>
        </w:rPr>
        <w:t>b</w:t>
      </w:r>
      <w:r w:rsidRPr="00B11E9B">
        <w:rPr>
          <w:rFonts w:asciiTheme="majorHAnsi" w:hAnsiTheme="majorHAnsi"/>
          <w:b/>
        </w:rPr>
        <w:t>_State_and_county_representative_data_collection_spreadsheet_instrument</w:t>
      </w:r>
    </w:p>
    <w:p w14:paraId="453CAAF9" w14:textId="6C8775AA" w:rsidR="000555D1" w:rsidRPr="000555D1" w:rsidRDefault="00210113" w:rsidP="00F30803">
      <w:pPr>
        <w:pStyle w:val="NoSpacing"/>
        <w:numPr>
          <w:ilvl w:val="4"/>
          <w:numId w:val="2"/>
        </w:numPr>
        <w:ind w:left="720" w:hanging="270"/>
        <w:rPr>
          <w:rFonts w:asciiTheme="majorHAnsi" w:hAnsiTheme="majorHAnsi"/>
        </w:rPr>
      </w:pPr>
      <w:r w:rsidRPr="00F30803">
        <w:rPr>
          <w:rFonts w:asciiTheme="majorHAnsi" w:hAnsiTheme="majorHAnsi"/>
          <w:b/>
        </w:rPr>
        <w:t>Phone interview:</w:t>
      </w:r>
      <w:r>
        <w:rPr>
          <w:rFonts w:asciiTheme="majorHAnsi" w:hAnsiTheme="majorHAnsi"/>
        </w:rPr>
        <w:t xml:space="preserve"> </w:t>
      </w:r>
      <w:r w:rsidR="00C45BC4">
        <w:rPr>
          <w:rFonts w:asciiTheme="majorHAnsi" w:hAnsiTheme="majorHAnsi"/>
        </w:rPr>
        <w:t xml:space="preserve">This call is </w:t>
      </w:r>
      <w:r w:rsidR="000B2B50">
        <w:rPr>
          <w:rFonts w:asciiTheme="majorHAnsi" w:hAnsiTheme="majorHAnsi"/>
        </w:rPr>
        <w:t>estimated to</w:t>
      </w:r>
      <w:r w:rsidR="00C45BC4">
        <w:rPr>
          <w:rFonts w:asciiTheme="majorHAnsi" w:hAnsiTheme="majorHAnsi"/>
        </w:rPr>
        <w:t xml:space="preserve"> take</w:t>
      </w:r>
      <w:r w:rsidR="00D0270F">
        <w:rPr>
          <w:rFonts w:asciiTheme="majorHAnsi" w:hAnsiTheme="majorHAnsi"/>
        </w:rPr>
        <w:t xml:space="preserve"> up to</w:t>
      </w:r>
      <w:r w:rsidR="00C45BC4">
        <w:rPr>
          <w:rFonts w:asciiTheme="majorHAnsi" w:hAnsiTheme="majorHAnsi"/>
        </w:rPr>
        <w:t xml:space="preserve"> 1 hour for </w:t>
      </w:r>
      <w:r w:rsidR="00BE4E6D">
        <w:rPr>
          <w:rFonts w:asciiTheme="majorHAnsi" w:hAnsiTheme="majorHAnsi"/>
        </w:rPr>
        <w:t xml:space="preserve">program </w:t>
      </w:r>
      <w:r w:rsidR="000B2B50">
        <w:rPr>
          <w:rFonts w:asciiTheme="majorHAnsi" w:hAnsiTheme="majorHAnsi"/>
        </w:rPr>
        <w:t>managers and</w:t>
      </w:r>
      <w:r w:rsidR="00C45BC4">
        <w:rPr>
          <w:rFonts w:asciiTheme="majorHAnsi" w:hAnsiTheme="majorHAnsi"/>
        </w:rPr>
        <w:t xml:space="preserve"> </w:t>
      </w:r>
      <w:r w:rsidR="00C33647">
        <w:rPr>
          <w:rFonts w:asciiTheme="majorHAnsi" w:hAnsiTheme="majorHAnsi"/>
        </w:rPr>
        <w:t>30</w:t>
      </w:r>
      <w:r w:rsidR="00C45BC4">
        <w:rPr>
          <w:rFonts w:asciiTheme="majorHAnsi" w:hAnsiTheme="majorHAnsi"/>
        </w:rPr>
        <w:t xml:space="preserve"> minutes for </w:t>
      </w:r>
      <w:r w:rsidR="00BE4E6D">
        <w:rPr>
          <w:rFonts w:asciiTheme="majorHAnsi" w:hAnsiTheme="majorHAnsi"/>
        </w:rPr>
        <w:t>accountant</w:t>
      </w:r>
      <w:r w:rsidR="00D0270F">
        <w:rPr>
          <w:rFonts w:asciiTheme="majorHAnsi" w:hAnsiTheme="majorHAnsi"/>
        </w:rPr>
        <w:t>s</w:t>
      </w:r>
      <w:r w:rsidR="00BE4E6D">
        <w:rPr>
          <w:rFonts w:asciiTheme="majorHAnsi" w:hAnsiTheme="majorHAnsi"/>
        </w:rPr>
        <w:t xml:space="preserve"> </w:t>
      </w:r>
      <w:r w:rsidR="00C45BC4">
        <w:rPr>
          <w:rFonts w:asciiTheme="majorHAnsi" w:hAnsiTheme="majorHAnsi"/>
        </w:rPr>
        <w:t>if data is transmitted</w:t>
      </w:r>
      <w:r w:rsidR="008A7B1D">
        <w:rPr>
          <w:rFonts w:asciiTheme="majorHAnsi" w:hAnsiTheme="majorHAnsi"/>
        </w:rPr>
        <w:t xml:space="preserve"> during the call</w:t>
      </w:r>
      <w:r w:rsidR="00C45BC4">
        <w:rPr>
          <w:rFonts w:asciiTheme="majorHAnsi" w:hAnsiTheme="majorHAnsi"/>
        </w:rPr>
        <w:t>. If spreadsheets are</w:t>
      </w:r>
      <w:r w:rsidR="00C45BC4" w:rsidRPr="00210113" w:rsidDel="00210113">
        <w:rPr>
          <w:rFonts w:asciiTheme="majorHAnsi" w:hAnsiTheme="majorHAnsi"/>
        </w:rPr>
        <w:t xml:space="preserve"> </w:t>
      </w:r>
      <w:r w:rsidR="00C45BC4">
        <w:rPr>
          <w:rFonts w:asciiTheme="majorHAnsi" w:hAnsiTheme="majorHAnsi"/>
        </w:rPr>
        <w:t>completed in advance, the time necessary for the call will be less.</w:t>
      </w:r>
      <w:r w:rsidR="008A7B1D">
        <w:rPr>
          <w:rFonts w:asciiTheme="majorHAnsi" w:hAnsiTheme="majorHAnsi"/>
        </w:rPr>
        <w:t xml:space="preserve"> See </w:t>
      </w:r>
      <w:r w:rsidR="008A7B1D" w:rsidRPr="008003AA">
        <w:rPr>
          <w:rFonts w:asciiTheme="majorHAnsi" w:hAnsiTheme="majorHAnsi"/>
          <w:b/>
        </w:rPr>
        <w:t>Attachment_D</w:t>
      </w:r>
      <w:r w:rsidR="000555D1">
        <w:rPr>
          <w:rFonts w:asciiTheme="majorHAnsi" w:hAnsiTheme="majorHAnsi"/>
          <w:b/>
        </w:rPr>
        <w:t>a</w:t>
      </w:r>
      <w:r w:rsidR="008A7B1D" w:rsidRPr="008003AA">
        <w:rPr>
          <w:rFonts w:asciiTheme="majorHAnsi" w:hAnsiTheme="majorHAnsi"/>
          <w:b/>
        </w:rPr>
        <w:t>_Information_transmit</w:t>
      </w:r>
      <w:r w:rsidR="008A7B1D">
        <w:rPr>
          <w:rFonts w:asciiTheme="majorHAnsi" w:hAnsiTheme="majorHAnsi"/>
          <w:b/>
        </w:rPr>
        <w:t>ting_interview_guide_instrument</w:t>
      </w:r>
      <w:r w:rsidR="000555D1">
        <w:rPr>
          <w:rFonts w:asciiTheme="majorHAnsi" w:hAnsiTheme="majorHAnsi"/>
          <w:b/>
        </w:rPr>
        <w:t>_program_manager,</w:t>
      </w:r>
    </w:p>
    <w:p w14:paraId="0513FE30" w14:textId="3C0FA3D2" w:rsidR="008A7B1D" w:rsidRDefault="000555D1" w:rsidP="000555D1">
      <w:pPr>
        <w:pStyle w:val="NoSpacing"/>
        <w:ind w:left="720"/>
        <w:rPr>
          <w:rFonts w:asciiTheme="majorHAnsi" w:hAnsiTheme="majorHAnsi"/>
        </w:rPr>
      </w:pPr>
      <w:r w:rsidRPr="008003AA">
        <w:rPr>
          <w:rFonts w:asciiTheme="majorHAnsi" w:hAnsiTheme="majorHAnsi"/>
          <w:b/>
        </w:rPr>
        <w:t>Attachment_D</w:t>
      </w:r>
      <w:r>
        <w:rPr>
          <w:rFonts w:asciiTheme="majorHAnsi" w:hAnsiTheme="majorHAnsi"/>
          <w:b/>
        </w:rPr>
        <w:t>b</w:t>
      </w:r>
      <w:r w:rsidRPr="008003AA">
        <w:rPr>
          <w:rFonts w:asciiTheme="majorHAnsi" w:hAnsiTheme="majorHAnsi"/>
          <w:b/>
        </w:rPr>
        <w:t>_Information_transmit</w:t>
      </w:r>
      <w:r>
        <w:rPr>
          <w:rFonts w:asciiTheme="majorHAnsi" w:hAnsiTheme="majorHAnsi"/>
          <w:b/>
        </w:rPr>
        <w:t>ting_interview_guide_instrument_accountant</w:t>
      </w:r>
      <w:r w:rsidR="008A7B1D" w:rsidRPr="00210113" w:rsidDel="00210113">
        <w:rPr>
          <w:rFonts w:asciiTheme="majorHAnsi" w:hAnsiTheme="majorHAnsi"/>
        </w:rPr>
        <w:t xml:space="preserve"> </w:t>
      </w:r>
      <w:r w:rsidR="009C5DC6">
        <w:rPr>
          <w:rFonts w:asciiTheme="majorHAnsi" w:hAnsiTheme="majorHAnsi"/>
        </w:rPr>
        <w:t>for each version of this call.</w:t>
      </w:r>
    </w:p>
    <w:p w14:paraId="7C3BE5E1" w14:textId="00441AA2" w:rsidR="00FB3B6D" w:rsidRPr="00F30803" w:rsidRDefault="008A7B1D" w:rsidP="00F30803">
      <w:pPr>
        <w:pStyle w:val="NoSpacing"/>
        <w:numPr>
          <w:ilvl w:val="4"/>
          <w:numId w:val="2"/>
        </w:numPr>
        <w:ind w:left="720" w:hanging="270"/>
        <w:rPr>
          <w:rFonts w:asciiTheme="majorHAnsi" w:hAnsiTheme="majorHAnsi"/>
        </w:rPr>
      </w:pPr>
      <w:r w:rsidRPr="00F30803">
        <w:rPr>
          <w:rFonts w:asciiTheme="majorHAnsi" w:hAnsiTheme="majorHAnsi"/>
          <w:b/>
        </w:rPr>
        <w:t>Follow-up phone interview:</w:t>
      </w:r>
      <w:r>
        <w:rPr>
          <w:rFonts w:asciiTheme="majorHAnsi" w:hAnsiTheme="majorHAnsi"/>
        </w:rPr>
        <w:t xml:space="preserve"> </w:t>
      </w:r>
      <w:r w:rsidR="0034261E">
        <w:rPr>
          <w:rFonts w:asciiTheme="majorHAnsi" w:hAnsiTheme="majorHAnsi"/>
        </w:rPr>
        <w:t xml:space="preserve">The average time </w:t>
      </w:r>
      <w:r w:rsidR="00BE4E6D">
        <w:rPr>
          <w:rFonts w:asciiTheme="majorHAnsi" w:hAnsiTheme="majorHAnsi"/>
        </w:rPr>
        <w:t xml:space="preserve">for the follow-up </w:t>
      </w:r>
      <w:r w:rsidR="000B2B50">
        <w:rPr>
          <w:rFonts w:asciiTheme="majorHAnsi" w:hAnsiTheme="majorHAnsi"/>
        </w:rPr>
        <w:t>phone interview</w:t>
      </w:r>
      <w:r w:rsidR="0034261E">
        <w:rPr>
          <w:rFonts w:asciiTheme="majorHAnsi" w:hAnsiTheme="majorHAnsi"/>
        </w:rPr>
        <w:t xml:space="preserve"> across respondents</w:t>
      </w:r>
      <w:r w:rsidR="00C33647">
        <w:rPr>
          <w:rFonts w:asciiTheme="majorHAnsi" w:hAnsiTheme="majorHAnsi"/>
        </w:rPr>
        <w:t xml:space="preserve"> is </w:t>
      </w:r>
      <w:r w:rsidR="00BE4E6D">
        <w:rPr>
          <w:rFonts w:asciiTheme="majorHAnsi" w:hAnsiTheme="majorHAnsi"/>
        </w:rPr>
        <w:t xml:space="preserve">estimated </w:t>
      </w:r>
      <w:r w:rsidR="00226B4F">
        <w:rPr>
          <w:rFonts w:asciiTheme="majorHAnsi" w:hAnsiTheme="majorHAnsi"/>
        </w:rPr>
        <w:t>to take no longer than 2</w:t>
      </w:r>
      <w:r w:rsidR="00C33647">
        <w:rPr>
          <w:rFonts w:asciiTheme="majorHAnsi" w:hAnsiTheme="majorHAnsi"/>
        </w:rPr>
        <w:t xml:space="preserve">0 minutes. See </w:t>
      </w:r>
      <w:r w:rsidR="00C33647" w:rsidRPr="00AB1FE3">
        <w:rPr>
          <w:rFonts w:asciiTheme="majorHAnsi" w:hAnsiTheme="majorHAnsi"/>
          <w:b/>
        </w:rPr>
        <w:t>Attachment_E_Phone_script_followup_instrument</w:t>
      </w:r>
      <w:r w:rsidR="00C33647" w:rsidRPr="00210113" w:rsidDel="00210113">
        <w:rPr>
          <w:rFonts w:asciiTheme="majorHAnsi" w:hAnsiTheme="majorHAnsi"/>
        </w:rPr>
        <w:t xml:space="preserve"> </w:t>
      </w:r>
    </w:p>
    <w:p w14:paraId="3C15BA79" w14:textId="77777777" w:rsidR="00E352E3" w:rsidRPr="00E352E3" w:rsidRDefault="00E352E3" w:rsidP="00F30803">
      <w:pPr>
        <w:pStyle w:val="NoSpacing"/>
      </w:pPr>
    </w:p>
    <w:p w14:paraId="4521CEF8" w14:textId="68123243" w:rsidR="00584913" w:rsidRDefault="005D52F0" w:rsidP="002E5ECD">
      <w:pPr>
        <w:pStyle w:val="NoSpacing"/>
        <w:rPr>
          <w:rFonts w:asciiTheme="majorHAnsi" w:hAnsiTheme="majorHAnsi"/>
        </w:rPr>
      </w:pPr>
      <w:r w:rsidRPr="00F30803">
        <w:rPr>
          <w:rFonts w:asciiTheme="majorHAnsi" w:hAnsiTheme="majorHAnsi"/>
        </w:rPr>
        <w:t xml:space="preserve">Estimates for the average hourly wage for respondents are based on the Department of Labor (DOL) Bureau of Labor Statistics for occupational employment for </w:t>
      </w:r>
      <w:r w:rsidR="00A36E8E" w:rsidRPr="00F30803">
        <w:rPr>
          <w:rFonts w:asciiTheme="majorHAnsi" w:hAnsiTheme="majorHAnsi"/>
        </w:rPr>
        <w:t xml:space="preserve">Physician internists ($94.48) and </w:t>
      </w:r>
      <w:r w:rsidR="0034261E">
        <w:rPr>
          <w:rFonts w:asciiTheme="majorHAnsi" w:hAnsiTheme="majorHAnsi"/>
        </w:rPr>
        <w:t xml:space="preserve">local government </w:t>
      </w:r>
      <w:r w:rsidR="00A36E8E" w:rsidRPr="00F30803">
        <w:rPr>
          <w:rFonts w:asciiTheme="majorHAnsi" w:hAnsiTheme="majorHAnsi"/>
        </w:rPr>
        <w:t>general and operations managers</w:t>
      </w:r>
      <w:r w:rsidRPr="00F30803">
        <w:rPr>
          <w:rFonts w:asciiTheme="majorHAnsi" w:hAnsiTheme="majorHAnsi"/>
        </w:rPr>
        <w:t xml:space="preserve"> </w:t>
      </w:r>
      <w:r w:rsidR="000555D1">
        <w:rPr>
          <w:rFonts w:asciiTheme="majorHAnsi" w:hAnsiTheme="majorHAnsi"/>
        </w:rPr>
        <w:t>($</w:t>
      </w:r>
      <w:r w:rsidR="00A36E8E" w:rsidRPr="00F30803">
        <w:rPr>
          <w:rFonts w:asciiTheme="majorHAnsi" w:hAnsiTheme="majorHAnsi"/>
        </w:rPr>
        <w:t>4</w:t>
      </w:r>
      <w:r w:rsidR="000555D1">
        <w:rPr>
          <w:rFonts w:asciiTheme="majorHAnsi" w:hAnsiTheme="majorHAnsi"/>
        </w:rPr>
        <w:t>6.43</w:t>
      </w:r>
      <w:r w:rsidR="00A36E8E" w:rsidRPr="00F30803">
        <w:rPr>
          <w:rFonts w:asciiTheme="majorHAnsi" w:hAnsiTheme="majorHAnsi"/>
        </w:rPr>
        <w:t>)</w:t>
      </w:r>
      <w:r w:rsidR="004C0063">
        <w:rPr>
          <w:rFonts w:asciiTheme="majorHAnsi" w:hAnsiTheme="majorHAnsi"/>
        </w:rPr>
        <w:t xml:space="preserve"> </w:t>
      </w:r>
      <w:hyperlink r:id="rId13" w:history="1">
        <w:r w:rsidRPr="00F30803">
          <w:rPr>
            <w:rStyle w:val="Hyperlink"/>
            <w:rFonts w:asciiTheme="majorHAnsi" w:hAnsiTheme="majorHAnsi"/>
            <w:color w:val="auto"/>
          </w:rPr>
          <w:t>http://www.bls.gov/oes/current/oes_nat.htm</w:t>
        </w:r>
      </w:hyperlink>
      <w:r w:rsidRPr="00F30803">
        <w:rPr>
          <w:rFonts w:asciiTheme="majorHAnsi" w:hAnsiTheme="majorHAnsi"/>
        </w:rPr>
        <w:t>. Table A-12 shows estimated burden and cost information.</w:t>
      </w:r>
    </w:p>
    <w:p w14:paraId="7E8C5127" w14:textId="77777777" w:rsidR="002E5ECD" w:rsidRPr="002E5ECD" w:rsidRDefault="002E5ECD" w:rsidP="002E5ECD">
      <w:pPr>
        <w:pStyle w:val="NoSpacing"/>
      </w:pPr>
    </w:p>
    <w:p w14:paraId="11025DEA" w14:textId="78154C53" w:rsidR="005A59E5" w:rsidRPr="00B36761" w:rsidRDefault="005F330F" w:rsidP="00B36761">
      <w:pPr>
        <w:tabs>
          <w:tab w:val="clear" w:pos="9360"/>
        </w:tabs>
        <w:spacing w:after="200"/>
        <w:ind w:left="0"/>
        <w:rPr>
          <w:b/>
          <w:u w:val="single"/>
        </w:rPr>
      </w:pPr>
      <w:r>
        <w:rPr>
          <w:b/>
          <w:u w:val="single"/>
        </w:rPr>
        <w:t>T</w:t>
      </w:r>
      <w:r w:rsidR="005A59E5" w:rsidRPr="00EB5B9F">
        <w:rPr>
          <w:b/>
          <w:u w:val="single"/>
        </w:rPr>
        <w:t>able A-12</w:t>
      </w:r>
      <w:r w:rsidR="005A59E5" w:rsidRPr="00EB5B9F">
        <w:rPr>
          <w:b/>
        </w:rPr>
        <w:t>:</w:t>
      </w:r>
      <w:r w:rsidR="005A59E5" w:rsidRPr="00EB5B9F">
        <w:t xml:space="preserve"> Estimated Annualized Burden Hours and Costs to Respondents</w:t>
      </w: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620"/>
        <w:gridCol w:w="990"/>
        <w:gridCol w:w="990"/>
        <w:gridCol w:w="1260"/>
        <w:gridCol w:w="990"/>
        <w:gridCol w:w="1260"/>
        <w:gridCol w:w="1080"/>
      </w:tblGrid>
      <w:tr w:rsidR="0043229B" w:rsidRPr="00EB5B9F" w14:paraId="65EE5621" w14:textId="77777777" w:rsidTr="002835EC">
        <w:trPr>
          <w:trHeight w:val="1493"/>
          <w:jc w:val="center"/>
        </w:trPr>
        <w:tc>
          <w:tcPr>
            <w:tcW w:w="2407" w:type="dxa"/>
            <w:shd w:val="clear" w:color="auto" w:fill="D9D9D9" w:themeFill="background1" w:themeFillShade="D9"/>
          </w:tcPr>
          <w:p w14:paraId="22D9A4F0" w14:textId="77777777" w:rsidR="003B2200" w:rsidRPr="00EB5B9F" w:rsidRDefault="00157413" w:rsidP="000058E0">
            <w:pPr>
              <w:ind w:left="-18"/>
              <w:rPr>
                <w:b/>
                <w:sz w:val="20"/>
                <w:szCs w:val="20"/>
              </w:rPr>
            </w:pPr>
            <w:r w:rsidRPr="00EB5B9F">
              <w:rPr>
                <w:b/>
                <w:sz w:val="20"/>
                <w:szCs w:val="20"/>
              </w:rPr>
              <w:t>Information collection</w:t>
            </w:r>
            <w:r w:rsidR="003B2200" w:rsidRPr="00EB5B9F">
              <w:rPr>
                <w:b/>
                <w:sz w:val="20"/>
                <w:szCs w:val="20"/>
              </w:rPr>
              <w:t xml:space="preserve"> Instrument: Form Name</w:t>
            </w:r>
          </w:p>
        </w:tc>
        <w:tc>
          <w:tcPr>
            <w:tcW w:w="1620" w:type="dxa"/>
            <w:shd w:val="clear" w:color="auto" w:fill="D9D9D9" w:themeFill="background1" w:themeFillShade="D9"/>
            <w:vAlign w:val="center"/>
          </w:tcPr>
          <w:p w14:paraId="1299573E" w14:textId="77777777" w:rsidR="003B2200" w:rsidRPr="00EB5B9F" w:rsidRDefault="003B2200" w:rsidP="000058E0">
            <w:pPr>
              <w:ind w:left="-18"/>
              <w:rPr>
                <w:b/>
                <w:sz w:val="20"/>
                <w:szCs w:val="20"/>
              </w:rPr>
            </w:pPr>
            <w:r w:rsidRPr="00EB5B9F">
              <w:rPr>
                <w:b/>
                <w:sz w:val="20"/>
                <w:szCs w:val="20"/>
              </w:rPr>
              <w:t>Type of Respondent</w:t>
            </w:r>
          </w:p>
        </w:tc>
        <w:tc>
          <w:tcPr>
            <w:tcW w:w="990" w:type="dxa"/>
            <w:shd w:val="clear" w:color="auto" w:fill="D9D9D9" w:themeFill="background1" w:themeFillShade="D9"/>
            <w:vAlign w:val="center"/>
          </w:tcPr>
          <w:p w14:paraId="1FB4A703" w14:textId="78F1458F" w:rsidR="003B2200" w:rsidRPr="00EB5B9F" w:rsidRDefault="003B2200" w:rsidP="000058E0">
            <w:pPr>
              <w:ind w:left="-18"/>
              <w:rPr>
                <w:b/>
                <w:sz w:val="20"/>
                <w:szCs w:val="20"/>
              </w:rPr>
            </w:pPr>
            <w:r w:rsidRPr="00EB5B9F">
              <w:rPr>
                <w:b/>
                <w:sz w:val="20"/>
                <w:szCs w:val="20"/>
              </w:rPr>
              <w:t>No. of Respondents</w:t>
            </w:r>
          </w:p>
        </w:tc>
        <w:tc>
          <w:tcPr>
            <w:tcW w:w="990" w:type="dxa"/>
            <w:shd w:val="clear" w:color="auto" w:fill="D9D9D9" w:themeFill="background1" w:themeFillShade="D9"/>
            <w:vAlign w:val="center"/>
          </w:tcPr>
          <w:p w14:paraId="7077EE7C" w14:textId="77777777" w:rsidR="003B2200" w:rsidRPr="00EB5B9F" w:rsidRDefault="003B2200" w:rsidP="000058E0">
            <w:pPr>
              <w:ind w:left="-18"/>
              <w:rPr>
                <w:b/>
                <w:sz w:val="20"/>
                <w:szCs w:val="20"/>
              </w:rPr>
            </w:pPr>
            <w:r w:rsidRPr="00EB5B9F">
              <w:rPr>
                <w:b/>
                <w:sz w:val="20"/>
                <w:szCs w:val="20"/>
              </w:rPr>
              <w:t>No. of Responses per Respondent</w:t>
            </w:r>
          </w:p>
        </w:tc>
        <w:tc>
          <w:tcPr>
            <w:tcW w:w="1260" w:type="dxa"/>
            <w:shd w:val="clear" w:color="auto" w:fill="D9D9D9" w:themeFill="background1" w:themeFillShade="D9"/>
            <w:vAlign w:val="center"/>
          </w:tcPr>
          <w:p w14:paraId="4405076E" w14:textId="77777777" w:rsidR="003B2200" w:rsidRPr="00EB5B9F" w:rsidRDefault="003B2200" w:rsidP="000058E0">
            <w:pPr>
              <w:ind w:left="-18"/>
              <w:rPr>
                <w:b/>
                <w:sz w:val="20"/>
                <w:szCs w:val="20"/>
              </w:rPr>
            </w:pPr>
            <w:r w:rsidRPr="00EB5B9F">
              <w:rPr>
                <w:b/>
                <w:sz w:val="20"/>
                <w:szCs w:val="20"/>
              </w:rPr>
              <w:t>Average Burden per Response (in hours)</w:t>
            </w:r>
          </w:p>
        </w:tc>
        <w:tc>
          <w:tcPr>
            <w:tcW w:w="990" w:type="dxa"/>
            <w:shd w:val="clear" w:color="auto" w:fill="D9D9D9" w:themeFill="background1" w:themeFillShade="D9"/>
            <w:vAlign w:val="center"/>
          </w:tcPr>
          <w:p w14:paraId="0FFACE85" w14:textId="77777777" w:rsidR="003B2200" w:rsidRPr="00EB5B9F" w:rsidRDefault="003B2200" w:rsidP="000058E0">
            <w:pPr>
              <w:ind w:left="-18"/>
              <w:rPr>
                <w:b/>
                <w:sz w:val="20"/>
                <w:szCs w:val="20"/>
              </w:rPr>
            </w:pPr>
            <w:r w:rsidRPr="00EB5B9F">
              <w:rPr>
                <w:b/>
                <w:sz w:val="20"/>
                <w:szCs w:val="20"/>
              </w:rPr>
              <w:t>Total Burden Hours</w:t>
            </w:r>
          </w:p>
        </w:tc>
        <w:tc>
          <w:tcPr>
            <w:tcW w:w="1260" w:type="dxa"/>
            <w:shd w:val="clear" w:color="auto" w:fill="D9D9D9" w:themeFill="background1" w:themeFillShade="D9"/>
            <w:vAlign w:val="center"/>
          </w:tcPr>
          <w:p w14:paraId="23D189B4" w14:textId="77777777" w:rsidR="003B2200" w:rsidRPr="00EB5B9F" w:rsidRDefault="003B2200" w:rsidP="000058E0">
            <w:pPr>
              <w:ind w:left="-18"/>
              <w:rPr>
                <w:b/>
                <w:sz w:val="20"/>
                <w:szCs w:val="20"/>
              </w:rPr>
            </w:pPr>
            <w:r w:rsidRPr="00EB5B9F">
              <w:rPr>
                <w:b/>
                <w:sz w:val="20"/>
                <w:szCs w:val="20"/>
              </w:rPr>
              <w:t>Hourly Wage Rate</w:t>
            </w:r>
          </w:p>
        </w:tc>
        <w:tc>
          <w:tcPr>
            <w:tcW w:w="1080" w:type="dxa"/>
            <w:shd w:val="clear" w:color="auto" w:fill="D9D9D9" w:themeFill="background1" w:themeFillShade="D9"/>
            <w:vAlign w:val="center"/>
          </w:tcPr>
          <w:p w14:paraId="389C7983" w14:textId="77777777" w:rsidR="003B2200" w:rsidRPr="00EB5B9F" w:rsidRDefault="003B2200" w:rsidP="000058E0">
            <w:pPr>
              <w:ind w:left="-18"/>
              <w:rPr>
                <w:b/>
                <w:sz w:val="20"/>
                <w:szCs w:val="20"/>
              </w:rPr>
            </w:pPr>
            <w:r w:rsidRPr="00EB5B9F">
              <w:rPr>
                <w:b/>
                <w:sz w:val="20"/>
                <w:szCs w:val="20"/>
              </w:rPr>
              <w:t>Total Respondent Costs</w:t>
            </w:r>
          </w:p>
        </w:tc>
      </w:tr>
      <w:tr w:rsidR="00184915" w:rsidRPr="00EB5B9F" w14:paraId="7CFFECF9" w14:textId="77777777" w:rsidTr="002835EC">
        <w:trPr>
          <w:trHeight w:val="836"/>
          <w:jc w:val="center"/>
        </w:trPr>
        <w:tc>
          <w:tcPr>
            <w:tcW w:w="2407" w:type="dxa"/>
            <w:vMerge w:val="restart"/>
          </w:tcPr>
          <w:p w14:paraId="28CF73B8" w14:textId="2724A82F" w:rsidR="00184915" w:rsidRPr="00F30803" w:rsidRDefault="00184915" w:rsidP="00184915">
            <w:pPr>
              <w:tabs>
                <w:tab w:val="clear" w:pos="9360"/>
              </w:tabs>
              <w:spacing w:line="240" w:lineRule="auto"/>
              <w:ind w:left="0"/>
              <w:rPr>
                <w:b/>
              </w:rPr>
            </w:pPr>
            <w:r w:rsidRPr="00F30803">
              <w:rPr>
                <w:b/>
              </w:rPr>
              <w:t>Attachment_B_Introduction_to_the_TB_controller_and_solicitation_of_</w:t>
            </w:r>
            <w:r>
              <w:rPr>
                <w:b/>
              </w:rPr>
              <w:t>respondent</w:t>
            </w:r>
            <w:r w:rsidRPr="00F30803">
              <w:rPr>
                <w:b/>
              </w:rPr>
              <w:t>s_instrument</w:t>
            </w:r>
          </w:p>
          <w:p w14:paraId="65D85E2A" w14:textId="626CA20A" w:rsidR="00184915" w:rsidRPr="00B36761" w:rsidRDefault="00184915" w:rsidP="00184915">
            <w:pPr>
              <w:pStyle w:val="NoSpacing"/>
              <w:rPr>
                <w:color w:val="0070C0"/>
              </w:rPr>
            </w:pPr>
          </w:p>
        </w:tc>
        <w:tc>
          <w:tcPr>
            <w:tcW w:w="1620" w:type="dxa"/>
            <w:vAlign w:val="center"/>
          </w:tcPr>
          <w:p w14:paraId="38A15D61" w14:textId="52063979" w:rsidR="00184915" w:rsidRPr="00EB5B9F" w:rsidRDefault="00184915" w:rsidP="00184915">
            <w:pPr>
              <w:ind w:left="0"/>
              <w:rPr>
                <w:sz w:val="20"/>
                <w:szCs w:val="20"/>
              </w:rPr>
            </w:pPr>
            <w:r>
              <w:rPr>
                <w:rFonts w:ascii="Cambria" w:hAnsi="Cambria"/>
                <w:color w:val="000000"/>
                <w:sz w:val="20"/>
                <w:szCs w:val="20"/>
              </w:rPr>
              <w:t>State TB Controllers</w:t>
            </w:r>
          </w:p>
        </w:tc>
        <w:tc>
          <w:tcPr>
            <w:tcW w:w="990" w:type="dxa"/>
            <w:vAlign w:val="center"/>
          </w:tcPr>
          <w:p w14:paraId="21883033" w14:textId="14307916" w:rsidR="00184915" w:rsidRPr="00EB5B9F" w:rsidRDefault="00184915" w:rsidP="00184915">
            <w:pPr>
              <w:ind w:left="0"/>
              <w:rPr>
                <w:sz w:val="20"/>
                <w:szCs w:val="20"/>
              </w:rPr>
            </w:pPr>
            <w:r>
              <w:rPr>
                <w:rFonts w:ascii="Cambria" w:hAnsi="Cambria"/>
                <w:color w:val="000000"/>
                <w:sz w:val="20"/>
                <w:szCs w:val="20"/>
              </w:rPr>
              <w:t>14</w:t>
            </w:r>
          </w:p>
        </w:tc>
        <w:tc>
          <w:tcPr>
            <w:tcW w:w="990" w:type="dxa"/>
            <w:vAlign w:val="center"/>
          </w:tcPr>
          <w:p w14:paraId="00ADE5D4" w14:textId="3C6E3746"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2A56AC91" w14:textId="4027BAB3" w:rsidR="00184915" w:rsidRPr="00EB5B9F" w:rsidRDefault="00184915" w:rsidP="00184915">
            <w:pPr>
              <w:ind w:left="0"/>
              <w:rPr>
                <w:sz w:val="20"/>
                <w:szCs w:val="20"/>
              </w:rPr>
            </w:pPr>
            <w:r>
              <w:rPr>
                <w:rFonts w:ascii="Cambria" w:hAnsi="Cambria"/>
                <w:color w:val="000000"/>
                <w:sz w:val="20"/>
                <w:szCs w:val="20"/>
              </w:rPr>
              <w:t>30/60</w:t>
            </w:r>
          </w:p>
        </w:tc>
        <w:tc>
          <w:tcPr>
            <w:tcW w:w="990" w:type="dxa"/>
            <w:vAlign w:val="center"/>
          </w:tcPr>
          <w:p w14:paraId="5A26F325" w14:textId="56B0D02A" w:rsidR="00184915" w:rsidRPr="00EB5B9F" w:rsidRDefault="00184915" w:rsidP="00184915">
            <w:pPr>
              <w:ind w:left="0"/>
              <w:rPr>
                <w:sz w:val="20"/>
                <w:szCs w:val="20"/>
              </w:rPr>
            </w:pPr>
            <w:r>
              <w:rPr>
                <w:rFonts w:ascii="Cambria" w:hAnsi="Cambria"/>
                <w:color w:val="000000"/>
                <w:sz w:val="20"/>
                <w:szCs w:val="20"/>
              </w:rPr>
              <w:t>7</w:t>
            </w:r>
          </w:p>
        </w:tc>
        <w:tc>
          <w:tcPr>
            <w:tcW w:w="1260" w:type="dxa"/>
            <w:vAlign w:val="center"/>
          </w:tcPr>
          <w:p w14:paraId="234AA7D3" w14:textId="12455900" w:rsidR="00184915" w:rsidRPr="00EB5B9F" w:rsidRDefault="00184915" w:rsidP="00184915">
            <w:pPr>
              <w:ind w:left="0"/>
              <w:rPr>
                <w:sz w:val="20"/>
                <w:szCs w:val="20"/>
              </w:rPr>
            </w:pPr>
            <w:r>
              <w:rPr>
                <w:rFonts w:ascii="Cambria" w:hAnsi="Cambria"/>
                <w:color w:val="000000"/>
                <w:sz w:val="20"/>
                <w:szCs w:val="20"/>
              </w:rPr>
              <w:t xml:space="preserve">$94.48 </w:t>
            </w:r>
          </w:p>
        </w:tc>
        <w:tc>
          <w:tcPr>
            <w:tcW w:w="1080" w:type="dxa"/>
            <w:vAlign w:val="center"/>
          </w:tcPr>
          <w:p w14:paraId="02150F7D" w14:textId="437BC1BC" w:rsidR="00184915" w:rsidRPr="00EB5B9F" w:rsidRDefault="00184915" w:rsidP="00184915">
            <w:pPr>
              <w:ind w:left="0"/>
              <w:rPr>
                <w:sz w:val="20"/>
                <w:szCs w:val="20"/>
              </w:rPr>
            </w:pPr>
            <w:r>
              <w:rPr>
                <w:rFonts w:ascii="Cambria" w:hAnsi="Cambria"/>
                <w:color w:val="000000"/>
                <w:sz w:val="20"/>
                <w:szCs w:val="20"/>
              </w:rPr>
              <w:t xml:space="preserve">$661 </w:t>
            </w:r>
          </w:p>
        </w:tc>
      </w:tr>
      <w:tr w:rsidR="00184915" w:rsidRPr="00EB5B9F" w14:paraId="3B33E15F" w14:textId="77777777" w:rsidTr="002835EC">
        <w:trPr>
          <w:jc w:val="center"/>
        </w:trPr>
        <w:tc>
          <w:tcPr>
            <w:tcW w:w="2407" w:type="dxa"/>
            <w:vMerge/>
          </w:tcPr>
          <w:p w14:paraId="1785D27C" w14:textId="77777777" w:rsidR="00184915" w:rsidRPr="00EB5B9F" w:rsidRDefault="00184915" w:rsidP="00184915">
            <w:pPr>
              <w:ind w:left="0"/>
              <w:rPr>
                <w:sz w:val="20"/>
                <w:szCs w:val="20"/>
              </w:rPr>
            </w:pPr>
          </w:p>
        </w:tc>
        <w:tc>
          <w:tcPr>
            <w:tcW w:w="1620" w:type="dxa"/>
            <w:vAlign w:val="center"/>
          </w:tcPr>
          <w:p w14:paraId="03E89D2B" w14:textId="67375663" w:rsidR="00184915" w:rsidRPr="00EB5B9F" w:rsidRDefault="00184915" w:rsidP="00184915">
            <w:pPr>
              <w:ind w:left="0"/>
              <w:rPr>
                <w:sz w:val="20"/>
                <w:szCs w:val="20"/>
              </w:rPr>
            </w:pPr>
            <w:r>
              <w:rPr>
                <w:rFonts w:ascii="Cambria" w:hAnsi="Cambria"/>
                <w:color w:val="000000"/>
                <w:sz w:val="20"/>
                <w:szCs w:val="20"/>
              </w:rPr>
              <w:t>County TB Controller</w:t>
            </w:r>
          </w:p>
        </w:tc>
        <w:tc>
          <w:tcPr>
            <w:tcW w:w="990" w:type="dxa"/>
            <w:vAlign w:val="center"/>
          </w:tcPr>
          <w:p w14:paraId="0DE21DFE" w14:textId="21BFAB82" w:rsidR="00184915" w:rsidRPr="00EB5B9F" w:rsidRDefault="00184915" w:rsidP="00184915">
            <w:pPr>
              <w:ind w:left="0"/>
              <w:rPr>
                <w:sz w:val="20"/>
                <w:szCs w:val="20"/>
              </w:rPr>
            </w:pPr>
            <w:r>
              <w:rPr>
                <w:rFonts w:ascii="Cambria" w:hAnsi="Cambria"/>
                <w:color w:val="000000"/>
                <w:sz w:val="20"/>
                <w:szCs w:val="20"/>
              </w:rPr>
              <w:t>1</w:t>
            </w:r>
          </w:p>
        </w:tc>
        <w:tc>
          <w:tcPr>
            <w:tcW w:w="990" w:type="dxa"/>
            <w:vAlign w:val="center"/>
          </w:tcPr>
          <w:p w14:paraId="36A5428F" w14:textId="52CA7FAA"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7CF74502" w14:textId="6C110702" w:rsidR="00184915" w:rsidRPr="00EB5B9F" w:rsidRDefault="00184915" w:rsidP="00184915">
            <w:pPr>
              <w:ind w:left="0"/>
              <w:rPr>
                <w:sz w:val="20"/>
                <w:szCs w:val="20"/>
              </w:rPr>
            </w:pPr>
            <w:r>
              <w:rPr>
                <w:rFonts w:ascii="Cambria" w:hAnsi="Cambria"/>
                <w:color w:val="000000"/>
                <w:sz w:val="20"/>
                <w:szCs w:val="20"/>
              </w:rPr>
              <w:t>30/60</w:t>
            </w:r>
          </w:p>
        </w:tc>
        <w:tc>
          <w:tcPr>
            <w:tcW w:w="990" w:type="dxa"/>
            <w:vAlign w:val="center"/>
          </w:tcPr>
          <w:p w14:paraId="351F4E7F" w14:textId="0A07F78B"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0D131FDA" w14:textId="7B2B7A72" w:rsidR="00184915" w:rsidRPr="00EB5B9F" w:rsidRDefault="00184915" w:rsidP="00184915">
            <w:pPr>
              <w:ind w:left="0"/>
              <w:rPr>
                <w:sz w:val="20"/>
                <w:szCs w:val="20"/>
              </w:rPr>
            </w:pPr>
            <w:r>
              <w:rPr>
                <w:rFonts w:ascii="Cambria" w:hAnsi="Cambria"/>
                <w:color w:val="000000"/>
                <w:sz w:val="20"/>
                <w:szCs w:val="20"/>
              </w:rPr>
              <w:t xml:space="preserve">$94.48 </w:t>
            </w:r>
          </w:p>
        </w:tc>
        <w:tc>
          <w:tcPr>
            <w:tcW w:w="1080" w:type="dxa"/>
            <w:vAlign w:val="center"/>
          </w:tcPr>
          <w:p w14:paraId="31B9AD23" w14:textId="3E0F050C" w:rsidR="00184915" w:rsidRPr="00EB5B9F" w:rsidRDefault="00184915" w:rsidP="00184915">
            <w:pPr>
              <w:ind w:left="0"/>
              <w:rPr>
                <w:sz w:val="20"/>
                <w:szCs w:val="20"/>
              </w:rPr>
            </w:pPr>
            <w:r>
              <w:rPr>
                <w:rFonts w:ascii="Cambria" w:hAnsi="Cambria"/>
                <w:color w:val="000000"/>
                <w:sz w:val="20"/>
                <w:szCs w:val="20"/>
              </w:rPr>
              <w:t xml:space="preserve">$94 </w:t>
            </w:r>
          </w:p>
        </w:tc>
      </w:tr>
      <w:tr w:rsidR="00184915" w:rsidRPr="00EB5B9F" w14:paraId="3FC3D110" w14:textId="77777777" w:rsidTr="002835EC">
        <w:trPr>
          <w:trHeight w:val="971"/>
          <w:jc w:val="center"/>
        </w:trPr>
        <w:tc>
          <w:tcPr>
            <w:tcW w:w="2407" w:type="dxa"/>
            <w:vMerge w:val="restart"/>
          </w:tcPr>
          <w:p w14:paraId="70BFF4F7" w14:textId="77777777" w:rsidR="00184915" w:rsidRPr="008061D7" w:rsidRDefault="00184915" w:rsidP="00184915">
            <w:pPr>
              <w:pStyle w:val="NoSpacing"/>
              <w:rPr>
                <w:b/>
              </w:rPr>
            </w:pPr>
            <w:r w:rsidRPr="008061D7">
              <w:rPr>
                <w:rFonts w:asciiTheme="majorHAnsi" w:hAnsiTheme="majorHAnsi"/>
                <w:b/>
              </w:rPr>
              <w:t>Attachment_Ca_Data_Collection_instructions</w:t>
            </w:r>
            <w:r>
              <w:rPr>
                <w:rFonts w:asciiTheme="majorHAnsi" w:hAnsiTheme="majorHAnsi"/>
                <w:b/>
              </w:rPr>
              <w:t xml:space="preserve">, </w:t>
            </w:r>
          </w:p>
          <w:p w14:paraId="03DB873A" w14:textId="0F258ED6" w:rsidR="00184915" w:rsidRPr="008061D7" w:rsidRDefault="00184915" w:rsidP="00184915">
            <w:pPr>
              <w:spacing w:line="240" w:lineRule="auto"/>
              <w:ind w:left="0"/>
              <w:rPr>
                <w:b/>
              </w:rPr>
            </w:pPr>
            <w:r w:rsidRPr="00F30803">
              <w:rPr>
                <w:b/>
              </w:rPr>
              <w:t>Attachment_Cb_State_and_county_representative_data_collection_spreadsheet_instrument</w:t>
            </w:r>
          </w:p>
        </w:tc>
        <w:tc>
          <w:tcPr>
            <w:tcW w:w="1620" w:type="dxa"/>
            <w:vAlign w:val="center"/>
          </w:tcPr>
          <w:p w14:paraId="17DF6D74" w14:textId="6141648A" w:rsidR="00184915" w:rsidRDefault="00184915" w:rsidP="00184915">
            <w:pPr>
              <w:ind w:left="0"/>
              <w:rPr>
                <w:sz w:val="20"/>
                <w:szCs w:val="20"/>
              </w:rPr>
            </w:pPr>
            <w:r>
              <w:rPr>
                <w:rFonts w:ascii="Cambria" w:hAnsi="Cambria"/>
                <w:color w:val="000000"/>
                <w:sz w:val="20"/>
                <w:szCs w:val="20"/>
              </w:rPr>
              <w:t>State program manager</w:t>
            </w:r>
          </w:p>
        </w:tc>
        <w:tc>
          <w:tcPr>
            <w:tcW w:w="990" w:type="dxa"/>
            <w:vAlign w:val="center"/>
          </w:tcPr>
          <w:p w14:paraId="7176BA25" w14:textId="24BAF167" w:rsidR="00184915" w:rsidRDefault="00184915" w:rsidP="00184915">
            <w:pPr>
              <w:ind w:left="0"/>
              <w:rPr>
                <w:sz w:val="20"/>
                <w:szCs w:val="20"/>
              </w:rPr>
            </w:pPr>
            <w:r>
              <w:rPr>
                <w:rFonts w:ascii="Cambria" w:hAnsi="Cambria"/>
                <w:color w:val="000000"/>
                <w:sz w:val="20"/>
                <w:szCs w:val="20"/>
              </w:rPr>
              <w:t>14</w:t>
            </w:r>
          </w:p>
        </w:tc>
        <w:tc>
          <w:tcPr>
            <w:tcW w:w="990" w:type="dxa"/>
            <w:vAlign w:val="center"/>
          </w:tcPr>
          <w:p w14:paraId="72D0052D" w14:textId="32CBCC25" w:rsidR="00184915" w:rsidRDefault="00184915" w:rsidP="00184915">
            <w:pPr>
              <w:ind w:left="0"/>
              <w:rPr>
                <w:sz w:val="20"/>
                <w:szCs w:val="20"/>
              </w:rPr>
            </w:pPr>
            <w:r>
              <w:rPr>
                <w:rFonts w:ascii="Cambria" w:hAnsi="Cambria"/>
                <w:color w:val="000000"/>
                <w:sz w:val="20"/>
                <w:szCs w:val="20"/>
              </w:rPr>
              <w:t>1</w:t>
            </w:r>
          </w:p>
        </w:tc>
        <w:tc>
          <w:tcPr>
            <w:tcW w:w="1260" w:type="dxa"/>
            <w:vAlign w:val="center"/>
          </w:tcPr>
          <w:p w14:paraId="31638EF4" w14:textId="1135E309" w:rsidR="00184915" w:rsidRDefault="001B7A0C" w:rsidP="00184915">
            <w:pPr>
              <w:ind w:left="0"/>
              <w:rPr>
                <w:sz w:val="20"/>
                <w:szCs w:val="20"/>
              </w:rPr>
            </w:pPr>
            <w:r>
              <w:rPr>
                <w:rFonts w:ascii="Cambria" w:hAnsi="Cambria"/>
                <w:color w:val="000000"/>
                <w:sz w:val="20"/>
                <w:szCs w:val="20"/>
              </w:rPr>
              <w:t>150/60</w:t>
            </w:r>
          </w:p>
        </w:tc>
        <w:tc>
          <w:tcPr>
            <w:tcW w:w="990" w:type="dxa"/>
            <w:vAlign w:val="center"/>
          </w:tcPr>
          <w:p w14:paraId="536FE701" w14:textId="332AA975" w:rsidR="00184915" w:rsidRDefault="00184915" w:rsidP="00184915">
            <w:pPr>
              <w:ind w:left="0"/>
              <w:rPr>
                <w:sz w:val="20"/>
                <w:szCs w:val="20"/>
              </w:rPr>
            </w:pPr>
            <w:r>
              <w:rPr>
                <w:rFonts w:ascii="Cambria" w:hAnsi="Cambria"/>
                <w:color w:val="000000"/>
                <w:sz w:val="20"/>
                <w:szCs w:val="20"/>
              </w:rPr>
              <w:t>35</w:t>
            </w:r>
          </w:p>
        </w:tc>
        <w:tc>
          <w:tcPr>
            <w:tcW w:w="1260" w:type="dxa"/>
            <w:vAlign w:val="center"/>
          </w:tcPr>
          <w:p w14:paraId="06FDEC54" w14:textId="211E0155" w:rsidR="00184915" w:rsidRDefault="00184915" w:rsidP="0064182B">
            <w:pPr>
              <w:ind w:left="0"/>
              <w:rPr>
                <w:sz w:val="20"/>
                <w:szCs w:val="20"/>
              </w:rPr>
            </w:pPr>
            <w:r>
              <w:rPr>
                <w:rFonts w:ascii="Cambria" w:hAnsi="Cambria"/>
                <w:color w:val="000000"/>
                <w:sz w:val="20"/>
                <w:szCs w:val="20"/>
              </w:rPr>
              <w:t>$</w:t>
            </w:r>
            <w:r w:rsidR="0064182B">
              <w:rPr>
                <w:rFonts w:ascii="Cambria" w:hAnsi="Cambria"/>
                <w:color w:val="000000"/>
                <w:sz w:val="20"/>
                <w:szCs w:val="20"/>
              </w:rPr>
              <w:t>46.43</w:t>
            </w:r>
            <w:r>
              <w:rPr>
                <w:rFonts w:ascii="Cambria" w:hAnsi="Cambria"/>
                <w:color w:val="000000"/>
                <w:sz w:val="20"/>
                <w:szCs w:val="20"/>
              </w:rPr>
              <w:t xml:space="preserve"> </w:t>
            </w:r>
          </w:p>
        </w:tc>
        <w:tc>
          <w:tcPr>
            <w:tcW w:w="1080" w:type="dxa"/>
            <w:vAlign w:val="center"/>
          </w:tcPr>
          <w:p w14:paraId="5660199F" w14:textId="62D5A4EE" w:rsidR="00184915" w:rsidRDefault="0064182B" w:rsidP="00184915">
            <w:pPr>
              <w:ind w:left="0"/>
              <w:rPr>
                <w:sz w:val="20"/>
                <w:szCs w:val="20"/>
              </w:rPr>
            </w:pPr>
            <w:r>
              <w:rPr>
                <w:rFonts w:ascii="Cambria" w:hAnsi="Cambria"/>
                <w:color w:val="000000"/>
                <w:sz w:val="20"/>
                <w:szCs w:val="20"/>
              </w:rPr>
              <w:t>$1,625</w:t>
            </w:r>
            <w:r w:rsidR="00184915">
              <w:rPr>
                <w:rFonts w:ascii="Cambria" w:hAnsi="Cambria"/>
                <w:color w:val="000000"/>
                <w:sz w:val="20"/>
                <w:szCs w:val="20"/>
              </w:rPr>
              <w:t xml:space="preserve"> </w:t>
            </w:r>
          </w:p>
        </w:tc>
      </w:tr>
      <w:tr w:rsidR="00184915" w:rsidRPr="00EB5B9F" w14:paraId="6D83EE0E" w14:textId="77777777" w:rsidTr="002835EC">
        <w:trPr>
          <w:trHeight w:val="971"/>
          <w:jc w:val="center"/>
        </w:trPr>
        <w:tc>
          <w:tcPr>
            <w:tcW w:w="2407" w:type="dxa"/>
            <w:vMerge/>
          </w:tcPr>
          <w:p w14:paraId="563826A8" w14:textId="22CEC09C" w:rsidR="00184915" w:rsidRPr="008061D7" w:rsidRDefault="00184915" w:rsidP="00184915">
            <w:pPr>
              <w:spacing w:line="240" w:lineRule="auto"/>
              <w:ind w:left="0"/>
              <w:rPr>
                <w:b/>
              </w:rPr>
            </w:pPr>
          </w:p>
        </w:tc>
        <w:tc>
          <w:tcPr>
            <w:tcW w:w="1620" w:type="dxa"/>
            <w:vAlign w:val="center"/>
          </w:tcPr>
          <w:p w14:paraId="432FDEB0" w14:textId="4A587FBD" w:rsidR="00184915" w:rsidRDefault="00184915" w:rsidP="00184915">
            <w:pPr>
              <w:ind w:left="0"/>
              <w:rPr>
                <w:sz w:val="20"/>
                <w:szCs w:val="20"/>
              </w:rPr>
            </w:pPr>
            <w:r>
              <w:rPr>
                <w:rFonts w:ascii="Cambria" w:hAnsi="Cambria"/>
                <w:color w:val="000000"/>
                <w:sz w:val="20"/>
                <w:szCs w:val="20"/>
              </w:rPr>
              <w:t>State accountant</w:t>
            </w:r>
          </w:p>
        </w:tc>
        <w:tc>
          <w:tcPr>
            <w:tcW w:w="990" w:type="dxa"/>
            <w:vAlign w:val="center"/>
          </w:tcPr>
          <w:p w14:paraId="1E7ECFBF" w14:textId="40293FD7" w:rsidR="00184915" w:rsidRDefault="00184915" w:rsidP="00184915">
            <w:pPr>
              <w:ind w:left="0"/>
              <w:rPr>
                <w:sz w:val="20"/>
                <w:szCs w:val="20"/>
              </w:rPr>
            </w:pPr>
            <w:r>
              <w:rPr>
                <w:rFonts w:ascii="Cambria" w:hAnsi="Cambria"/>
                <w:color w:val="000000"/>
                <w:sz w:val="20"/>
                <w:szCs w:val="20"/>
              </w:rPr>
              <w:t>14</w:t>
            </w:r>
          </w:p>
        </w:tc>
        <w:tc>
          <w:tcPr>
            <w:tcW w:w="990" w:type="dxa"/>
            <w:vAlign w:val="center"/>
          </w:tcPr>
          <w:p w14:paraId="01F482A5" w14:textId="0982EE34" w:rsidR="00184915" w:rsidRDefault="00184915" w:rsidP="00184915">
            <w:pPr>
              <w:ind w:left="0"/>
              <w:rPr>
                <w:sz w:val="20"/>
                <w:szCs w:val="20"/>
              </w:rPr>
            </w:pPr>
            <w:r>
              <w:rPr>
                <w:rFonts w:ascii="Cambria" w:hAnsi="Cambria"/>
                <w:color w:val="000000"/>
                <w:sz w:val="20"/>
                <w:szCs w:val="20"/>
              </w:rPr>
              <w:t>1</w:t>
            </w:r>
          </w:p>
        </w:tc>
        <w:tc>
          <w:tcPr>
            <w:tcW w:w="1260" w:type="dxa"/>
            <w:vAlign w:val="center"/>
          </w:tcPr>
          <w:p w14:paraId="1C44A685" w14:textId="312B02F1" w:rsidR="00184915" w:rsidRDefault="001B7A0C" w:rsidP="00184915">
            <w:pPr>
              <w:ind w:left="0"/>
              <w:rPr>
                <w:sz w:val="20"/>
                <w:szCs w:val="20"/>
              </w:rPr>
            </w:pPr>
            <w:r>
              <w:rPr>
                <w:rFonts w:ascii="Cambria" w:hAnsi="Cambria"/>
                <w:color w:val="000000"/>
                <w:sz w:val="20"/>
                <w:szCs w:val="20"/>
              </w:rPr>
              <w:t>90/60</w:t>
            </w:r>
          </w:p>
        </w:tc>
        <w:tc>
          <w:tcPr>
            <w:tcW w:w="990" w:type="dxa"/>
            <w:vAlign w:val="center"/>
          </w:tcPr>
          <w:p w14:paraId="10B5071A" w14:textId="324A4EB9" w:rsidR="00184915" w:rsidRDefault="00184915" w:rsidP="00184915">
            <w:pPr>
              <w:ind w:left="0"/>
              <w:rPr>
                <w:sz w:val="20"/>
                <w:szCs w:val="20"/>
              </w:rPr>
            </w:pPr>
            <w:r>
              <w:rPr>
                <w:rFonts w:ascii="Cambria" w:hAnsi="Cambria"/>
                <w:color w:val="000000"/>
                <w:sz w:val="20"/>
                <w:szCs w:val="20"/>
              </w:rPr>
              <w:t>21</w:t>
            </w:r>
          </w:p>
        </w:tc>
        <w:tc>
          <w:tcPr>
            <w:tcW w:w="1260" w:type="dxa"/>
            <w:vAlign w:val="center"/>
          </w:tcPr>
          <w:p w14:paraId="0BDE1F34" w14:textId="4C68D8C7" w:rsidR="00184915" w:rsidRDefault="0064182B" w:rsidP="0064182B">
            <w:pPr>
              <w:ind w:left="0"/>
              <w:rPr>
                <w:sz w:val="20"/>
                <w:szCs w:val="20"/>
              </w:rPr>
            </w:pPr>
            <w:r>
              <w:rPr>
                <w:rFonts w:ascii="Cambria" w:hAnsi="Cambria"/>
                <w:color w:val="000000"/>
                <w:sz w:val="20"/>
                <w:szCs w:val="20"/>
              </w:rPr>
              <w:t xml:space="preserve">$46.43 </w:t>
            </w:r>
            <w:r w:rsidR="00184915">
              <w:rPr>
                <w:rFonts w:ascii="Cambria" w:hAnsi="Cambria"/>
                <w:color w:val="000000"/>
                <w:sz w:val="20"/>
                <w:szCs w:val="20"/>
              </w:rPr>
              <w:t xml:space="preserve"> </w:t>
            </w:r>
          </w:p>
        </w:tc>
        <w:tc>
          <w:tcPr>
            <w:tcW w:w="1080" w:type="dxa"/>
            <w:vAlign w:val="center"/>
          </w:tcPr>
          <w:p w14:paraId="635FCE8D" w14:textId="5088826B" w:rsidR="00184915" w:rsidRDefault="0064182B" w:rsidP="00184915">
            <w:pPr>
              <w:ind w:left="0"/>
              <w:rPr>
                <w:sz w:val="20"/>
                <w:szCs w:val="20"/>
              </w:rPr>
            </w:pPr>
            <w:r>
              <w:rPr>
                <w:rFonts w:ascii="Cambria" w:hAnsi="Cambria"/>
                <w:color w:val="000000"/>
                <w:sz w:val="20"/>
                <w:szCs w:val="20"/>
              </w:rPr>
              <w:t>$975</w:t>
            </w:r>
            <w:r w:rsidR="00184915">
              <w:rPr>
                <w:rFonts w:ascii="Cambria" w:hAnsi="Cambria"/>
                <w:color w:val="000000"/>
                <w:sz w:val="20"/>
                <w:szCs w:val="20"/>
              </w:rPr>
              <w:t xml:space="preserve"> </w:t>
            </w:r>
          </w:p>
        </w:tc>
      </w:tr>
      <w:tr w:rsidR="00184915" w:rsidRPr="00EB5B9F" w14:paraId="4CA9EA6B" w14:textId="77777777" w:rsidTr="002835EC">
        <w:trPr>
          <w:trHeight w:val="971"/>
          <w:jc w:val="center"/>
        </w:trPr>
        <w:tc>
          <w:tcPr>
            <w:tcW w:w="2407" w:type="dxa"/>
            <w:vMerge/>
          </w:tcPr>
          <w:p w14:paraId="2C1143A8" w14:textId="78FDD97A" w:rsidR="00184915" w:rsidRDefault="00184915" w:rsidP="00184915">
            <w:pPr>
              <w:tabs>
                <w:tab w:val="clear" w:pos="9360"/>
              </w:tabs>
              <w:spacing w:line="240" w:lineRule="auto"/>
              <w:ind w:left="0"/>
            </w:pPr>
          </w:p>
        </w:tc>
        <w:tc>
          <w:tcPr>
            <w:tcW w:w="1620" w:type="dxa"/>
            <w:vAlign w:val="center"/>
          </w:tcPr>
          <w:p w14:paraId="2D5D4D63" w14:textId="585C562E" w:rsidR="00184915" w:rsidRDefault="00184915" w:rsidP="00184915">
            <w:pPr>
              <w:ind w:left="0"/>
              <w:rPr>
                <w:sz w:val="20"/>
                <w:szCs w:val="20"/>
              </w:rPr>
            </w:pPr>
            <w:r>
              <w:rPr>
                <w:rFonts w:ascii="Cambria" w:hAnsi="Cambria"/>
                <w:color w:val="000000"/>
                <w:sz w:val="20"/>
                <w:szCs w:val="20"/>
              </w:rPr>
              <w:t>County program manager</w:t>
            </w:r>
          </w:p>
        </w:tc>
        <w:tc>
          <w:tcPr>
            <w:tcW w:w="990" w:type="dxa"/>
            <w:vAlign w:val="center"/>
          </w:tcPr>
          <w:p w14:paraId="6F6EA222" w14:textId="15F279B9" w:rsidR="00184915" w:rsidRDefault="00184915" w:rsidP="00184915">
            <w:pPr>
              <w:ind w:left="0"/>
              <w:rPr>
                <w:sz w:val="20"/>
                <w:szCs w:val="20"/>
              </w:rPr>
            </w:pPr>
            <w:r>
              <w:rPr>
                <w:rFonts w:ascii="Cambria" w:hAnsi="Cambria"/>
                <w:color w:val="000000"/>
                <w:sz w:val="20"/>
                <w:szCs w:val="20"/>
              </w:rPr>
              <w:t>1</w:t>
            </w:r>
          </w:p>
        </w:tc>
        <w:tc>
          <w:tcPr>
            <w:tcW w:w="990" w:type="dxa"/>
            <w:vAlign w:val="center"/>
          </w:tcPr>
          <w:p w14:paraId="024EE406" w14:textId="028DDA78"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278E5C6C" w14:textId="1AB6F087" w:rsidR="00184915" w:rsidRDefault="001B7A0C" w:rsidP="00184915">
            <w:pPr>
              <w:ind w:left="0"/>
              <w:rPr>
                <w:sz w:val="20"/>
                <w:szCs w:val="20"/>
              </w:rPr>
            </w:pPr>
            <w:r>
              <w:rPr>
                <w:rFonts w:ascii="Cambria" w:hAnsi="Cambria"/>
                <w:color w:val="000000"/>
                <w:sz w:val="20"/>
                <w:szCs w:val="20"/>
              </w:rPr>
              <w:t>150/60</w:t>
            </w:r>
          </w:p>
        </w:tc>
        <w:tc>
          <w:tcPr>
            <w:tcW w:w="990" w:type="dxa"/>
            <w:vAlign w:val="center"/>
          </w:tcPr>
          <w:p w14:paraId="1B7C7574" w14:textId="2463E532" w:rsidR="00184915" w:rsidRDefault="00184915" w:rsidP="00184915">
            <w:pPr>
              <w:ind w:left="0"/>
              <w:rPr>
                <w:sz w:val="20"/>
                <w:szCs w:val="20"/>
              </w:rPr>
            </w:pPr>
            <w:r>
              <w:rPr>
                <w:rFonts w:ascii="Cambria" w:hAnsi="Cambria"/>
                <w:color w:val="000000"/>
                <w:sz w:val="20"/>
                <w:szCs w:val="20"/>
              </w:rPr>
              <w:t>3</w:t>
            </w:r>
          </w:p>
        </w:tc>
        <w:tc>
          <w:tcPr>
            <w:tcW w:w="1260" w:type="dxa"/>
            <w:vAlign w:val="center"/>
          </w:tcPr>
          <w:p w14:paraId="10B2A1EF" w14:textId="5F50E216" w:rsidR="00184915" w:rsidRDefault="0064182B" w:rsidP="00184915">
            <w:pPr>
              <w:ind w:left="0"/>
              <w:rPr>
                <w:sz w:val="20"/>
                <w:szCs w:val="20"/>
              </w:rPr>
            </w:pPr>
            <w:r>
              <w:rPr>
                <w:rFonts w:ascii="Cambria" w:hAnsi="Cambria"/>
                <w:color w:val="000000"/>
                <w:sz w:val="20"/>
                <w:szCs w:val="20"/>
              </w:rPr>
              <w:t xml:space="preserve">$46.43 </w:t>
            </w:r>
            <w:r w:rsidR="00184915">
              <w:rPr>
                <w:rFonts w:ascii="Cambria" w:hAnsi="Cambria"/>
                <w:color w:val="000000"/>
                <w:sz w:val="20"/>
                <w:szCs w:val="20"/>
              </w:rPr>
              <w:t xml:space="preserve"> </w:t>
            </w:r>
          </w:p>
        </w:tc>
        <w:tc>
          <w:tcPr>
            <w:tcW w:w="1080" w:type="dxa"/>
            <w:vAlign w:val="center"/>
          </w:tcPr>
          <w:p w14:paraId="2FFB098B" w14:textId="7EA5C2EF" w:rsidR="00184915" w:rsidRDefault="0064182B" w:rsidP="00184915">
            <w:pPr>
              <w:ind w:left="0"/>
              <w:rPr>
                <w:sz w:val="20"/>
                <w:szCs w:val="20"/>
              </w:rPr>
            </w:pPr>
            <w:r>
              <w:rPr>
                <w:rFonts w:ascii="Cambria" w:hAnsi="Cambria"/>
                <w:color w:val="000000"/>
                <w:sz w:val="20"/>
                <w:szCs w:val="20"/>
              </w:rPr>
              <w:t>$139</w:t>
            </w:r>
            <w:r w:rsidR="00184915">
              <w:rPr>
                <w:rFonts w:ascii="Cambria" w:hAnsi="Cambria"/>
                <w:color w:val="000000"/>
                <w:sz w:val="20"/>
                <w:szCs w:val="20"/>
              </w:rPr>
              <w:t xml:space="preserve"> </w:t>
            </w:r>
          </w:p>
        </w:tc>
      </w:tr>
      <w:tr w:rsidR="00184915" w:rsidRPr="00EB5B9F" w14:paraId="3E016C00" w14:textId="77777777" w:rsidTr="002835EC">
        <w:trPr>
          <w:trHeight w:val="881"/>
          <w:jc w:val="center"/>
        </w:trPr>
        <w:tc>
          <w:tcPr>
            <w:tcW w:w="2407" w:type="dxa"/>
            <w:vMerge/>
          </w:tcPr>
          <w:p w14:paraId="2D92EB4E" w14:textId="77777777" w:rsidR="00184915" w:rsidRDefault="00184915" w:rsidP="00184915">
            <w:pPr>
              <w:pStyle w:val="NoSpacing"/>
              <w:rPr>
                <w:rFonts w:asciiTheme="majorHAnsi" w:hAnsiTheme="majorHAnsi"/>
              </w:rPr>
            </w:pPr>
          </w:p>
        </w:tc>
        <w:tc>
          <w:tcPr>
            <w:tcW w:w="1620" w:type="dxa"/>
            <w:vAlign w:val="center"/>
          </w:tcPr>
          <w:p w14:paraId="7859E068" w14:textId="520F505A" w:rsidR="00184915" w:rsidRDefault="00184915" w:rsidP="00184915">
            <w:pPr>
              <w:ind w:left="0"/>
              <w:rPr>
                <w:sz w:val="20"/>
                <w:szCs w:val="20"/>
              </w:rPr>
            </w:pPr>
            <w:r>
              <w:rPr>
                <w:rFonts w:ascii="Cambria" w:hAnsi="Cambria"/>
                <w:color w:val="000000"/>
                <w:sz w:val="20"/>
                <w:szCs w:val="20"/>
              </w:rPr>
              <w:t>County accountant</w:t>
            </w:r>
          </w:p>
        </w:tc>
        <w:tc>
          <w:tcPr>
            <w:tcW w:w="990" w:type="dxa"/>
            <w:vAlign w:val="center"/>
          </w:tcPr>
          <w:p w14:paraId="2B02E427" w14:textId="4710F883" w:rsidR="00184915" w:rsidRDefault="00184915" w:rsidP="00184915">
            <w:pPr>
              <w:ind w:left="0"/>
              <w:rPr>
                <w:sz w:val="20"/>
                <w:szCs w:val="20"/>
              </w:rPr>
            </w:pPr>
            <w:r>
              <w:rPr>
                <w:rFonts w:ascii="Cambria" w:hAnsi="Cambria"/>
                <w:color w:val="000000"/>
                <w:sz w:val="20"/>
                <w:szCs w:val="20"/>
              </w:rPr>
              <w:t>1</w:t>
            </w:r>
          </w:p>
        </w:tc>
        <w:tc>
          <w:tcPr>
            <w:tcW w:w="990" w:type="dxa"/>
            <w:vAlign w:val="center"/>
          </w:tcPr>
          <w:p w14:paraId="28F77513" w14:textId="248DE983"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385329A0" w14:textId="73E432F9" w:rsidR="00184915" w:rsidRDefault="001B7A0C" w:rsidP="00184915">
            <w:pPr>
              <w:ind w:left="0"/>
              <w:rPr>
                <w:sz w:val="20"/>
                <w:szCs w:val="20"/>
              </w:rPr>
            </w:pPr>
            <w:r>
              <w:rPr>
                <w:rFonts w:ascii="Cambria" w:hAnsi="Cambria"/>
                <w:color w:val="000000"/>
                <w:sz w:val="20"/>
                <w:szCs w:val="20"/>
              </w:rPr>
              <w:t>90/60</w:t>
            </w:r>
          </w:p>
        </w:tc>
        <w:tc>
          <w:tcPr>
            <w:tcW w:w="990" w:type="dxa"/>
            <w:vAlign w:val="center"/>
          </w:tcPr>
          <w:p w14:paraId="6970C327" w14:textId="0C5F738A" w:rsidR="00184915" w:rsidRDefault="00184915" w:rsidP="00184915">
            <w:pPr>
              <w:ind w:left="0"/>
              <w:rPr>
                <w:sz w:val="20"/>
                <w:szCs w:val="20"/>
              </w:rPr>
            </w:pPr>
            <w:r>
              <w:rPr>
                <w:rFonts w:ascii="Cambria" w:hAnsi="Cambria"/>
                <w:color w:val="000000"/>
                <w:sz w:val="20"/>
                <w:szCs w:val="20"/>
              </w:rPr>
              <w:t>2</w:t>
            </w:r>
          </w:p>
        </w:tc>
        <w:tc>
          <w:tcPr>
            <w:tcW w:w="1260" w:type="dxa"/>
            <w:vAlign w:val="center"/>
          </w:tcPr>
          <w:p w14:paraId="25FB9BD1" w14:textId="056CEBCF" w:rsidR="00184915" w:rsidRDefault="0064182B" w:rsidP="00184915">
            <w:pPr>
              <w:ind w:left="0"/>
              <w:rPr>
                <w:sz w:val="20"/>
                <w:szCs w:val="20"/>
              </w:rPr>
            </w:pPr>
            <w:r>
              <w:rPr>
                <w:rFonts w:ascii="Cambria" w:hAnsi="Cambria"/>
                <w:color w:val="000000"/>
                <w:sz w:val="20"/>
                <w:szCs w:val="20"/>
              </w:rPr>
              <w:t xml:space="preserve">$46.43 </w:t>
            </w:r>
            <w:r w:rsidR="00184915">
              <w:rPr>
                <w:rFonts w:ascii="Cambria" w:hAnsi="Cambria"/>
                <w:color w:val="000000"/>
                <w:sz w:val="20"/>
                <w:szCs w:val="20"/>
              </w:rPr>
              <w:t xml:space="preserve"> </w:t>
            </w:r>
          </w:p>
        </w:tc>
        <w:tc>
          <w:tcPr>
            <w:tcW w:w="1080" w:type="dxa"/>
            <w:vAlign w:val="center"/>
          </w:tcPr>
          <w:p w14:paraId="409562F0" w14:textId="462CBFF3" w:rsidR="00184915" w:rsidRDefault="0064182B" w:rsidP="00184915">
            <w:pPr>
              <w:ind w:left="0"/>
              <w:rPr>
                <w:sz w:val="20"/>
                <w:szCs w:val="20"/>
              </w:rPr>
            </w:pPr>
            <w:r>
              <w:rPr>
                <w:rFonts w:ascii="Cambria" w:hAnsi="Cambria"/>
                <w:color w:val="000000"/>
                <w:sz w:val="20"/>
                <w:szCs w:val="20"/>
              </w:rPr>
              <w:t>$93</w:t>
            </w:r>
            <w:r w:rsidR="00184915">
              <w:rPr>
                <w:rFonts w:ascii="Cambria" w:hAnsi="Cambria"/>
                <w:color w:val="000000"/>
                <w:sz w:val="20"/>
                <w:szCs w:val="20"/>
              </w:rPr>
              <w:t xml:space="preserve"> </w:t>
            </w:r>
          </w:p>
        </w:tc>
      </w:tr>
      <w:tr w:rsidR="00184915" w:rsidRPr="00EB5B9F" w14:paraId="45062BE5" w14:textId="77777777" w:rsidTr="002835EC">
        <w:trPr>
          <w:trHeight w:val="791"/>
          <w:jc w:val="center"/>
        </w:trPr>
        <w:tc>
          <w:tcPr>
            <w:tcW w:w="2407" w:type="dxa"/>
            <w:vMerge w:val="restart"/>
          </w:tcPr>
          <w:p w14:paraId="74B98439" w14:textId="7B9C69AF" w:rsidR="000555D1" w:rsidRDefault="00184915" w:rsidP="00184915">
            <w:pPr>
              <w:pStyle w:val="NoSpacing"/>
              <w:rPr>
                <w:rFonts w:asciiTheme="majorHAnsi" w:hAnsiTheme="majorHAnsi"/>
                <w:b/>
              </w:rPr>
            </w:pPr>
            <w:r w:rsidRPr="008061D7">
              <w:rPr>
                <w:rFonts w:asciiTheme="majorHAnsi" w:hAnsiTheme="majorHAnsi"/>
                <w:b/>
              </w:rPr>
              <w:t>Attachment_D</w:t>
            </w:r>
            <w:r w:rsidR="000555D1">
              <w:rPr>
                <w:rFonts w:asciiTheme="majorHAnsi" w:hAnsiTheme="majorHAnsi"/>
                <w:b/>
              </w:rPr>
              <w:t>a</w:t>
            </w:r>
            <w:r w:rsidRPr="008061D7">
              <w:rPr>
                <w:rFonts w:asciiTheme="majorHAnsi" w:hAnsiTheme="majorHAnsi"/>
                <w:b/>
              </w:rPr>
              <w:t>_Information_transmitting_interview_guide_instrument</w:t>
            </w:r>
            <w:r w:rsidR="000555D1">
              <w:rPr>
                <w:rFonts w:asciiTheme="majorHAnsi" w:hAnsiTheme="majorHAnsi"/>
                <w:b/>
              </w:rPr>
              <w:t>_program_manager</w:t>
            </w:r>
            <w:r>
              <w:rPr>
                <w:rFonts w:asciiTheme="majorHAnsi" w:hAnsiTheme="majorHAnsi"/>
                <w:b/>
              </w:rPr>
              <w:t xml:space="preserve"> </w:t>
            </w:r>
          </w:p>
          <w:p w14:paraId="394008FC" w14:textId="26CF85AA" w:rsidR="000555D1" w:rsidRDefault="000555D1" w:rsidP="00184915">
            <w:pPr>
              <w:pStyle w:val="NoSpacing"/>
              <w:rPr>
                <w:rFonts w:asciiTheme="majorHAnsi" w:hAnsiTheme="majorHAnsi"/>
                <w:b/>
              </w:rPr>
            </w:pPr>
            <w:r w:rsidRPr="008061D7">
              <w:rPr>
                <w:rFonts w:asciiTheme="majorHAnsi" w:hAnsiTheme="majorHAnsi"/>
                <w:b/>
              </w:rPr>
              <w:t>Attachment_D</w:t>
            </w:r>
            <w:r>
              <w:rPr>
                <w:rFonts w:asciiTheme="majorHAnsi" w:hAnsiTheme="majorHAnsi"/>
                <w:b/>
              </w:rPr>
              <w:t>b</w:t>
            </w:r>
            <w:r w:rsidRPr="008061D7">
              <w:rPr>
                <w:rFonts w:asciiTheme="majorHAnsi" w:hAnsiTheme="majorHAnsi"/>
                <w:b/>
              </w:rPr>
              <w:t>_Information_transmitting_interview_guide_instrument</w:t>
            </w:r>
            <w:r>
              <w:rPr>
                <w:rFonts w:asciiTheme="majorHAnsi" w:hAnsiTheme="majorHAnsi"/>
                <w:b/>
              </w:rPr>
              <w:t>_accountant</w:t>
            </w:r>
          </w:p>
          <w:p w14:paraId="68A58981" w14:textId="77777777" w:rsidR="000555D1" w:rsidRDefault="000555D1" w:rsidP="00184915">
            <w:pPr>
              <w:pStyle w:val="NoSpacing"/>
              <w:rPr>
                <w:rFonts w:asciiTheme="majorHAnsi" w:hAnsiTheme="majorHAnsi"/>
                <w:b/>
              </w:rPr>
            </w:pPr>
          </w:p>
          <w:p w14:paraId="3604977E" w14:textId="59403DEA" w:rsidR="00184915" w:rsidRPr="008061D7" w:rsidRDefault="00184915" w:rsidP="00184915">
            <w:pPr>
              <w:pStyle w:val="NoSpacing"/>
              <w:rPr>
                <w:rFonts w:asciiTheme="majorHAnsi" w:hAnsiTheme="majorHAnsi"/>
                <w:b/>
              </w:rPr>
            </w:pPr>
          </w:p>
        </w:tc>
        <w:tc>
          <w:tcPr>
            <w:tcW w:w="1620" w:type="dxa"/>
            <w:vAlign w:val="center"/>
          </w:tcPr>
          <w:p w14:paraId="6934818E" w14:textId="473493CA" w:rsidR="00184915" w:rsidRDefault="00184915" w:rsidP="00184915">
            <w:pPr>
              <w:ind w:left="0"/>
              <w:rPr>
                <w:sz w:val="20"/>
                <w:szCs w:val="20"/>
              </w:rPr>
            </w:pPr>
            <w:r>
              <w:rPr>
                <w:rFonts w:ascii="Cambria" w:hAnsi="Cambria"/>
                <w:color w:val="000000"/>
                <w:sz w:val="20"/>
                <w:szCs w:val="20"/>
              </w:rPr>
              <w:t>State program manager</w:t>
            </w:r>
          </w:p>
        </w:tc>
        <w:tc>
          <w:tcPr>
            <w:tcW w:w="990" w:type="dxa"/>
            <w:vAlign w:val="center"/>
          </w:tcPr>
          <w:p w14:paraId="1E5B1B0D" w14:textId="47169761" w:rsidR="00184915" w:rsidRDefault="00184915" w:rsidP="00184915">
            <w:pPr>
              <w:ind w:left="0"/>
              <w:rPr>
                <w:sz w:val="20"/>
                <w:szCs w:val="20"/>
              </w:rPr>
            </w:pPr>
            <w:r>
              <w:rPr>
                <w:rFonts w:ascii="Cambria" w:hAnsi="Cambria"/>
                <w:color w:val="000000"/>
                <w:sz w:val="20"/>
                <w:szCs w:val="20"/>
              </w:rPr>
              <w:t>14</w:t>
            </w:r>
          </w:p>
        </w:tc>
        <w:tc>
          <w:tcPr>
            <w:tcW w:w="990" w:type="dxa"/>
            <w:vAlign w:val="center"/>
          </w:tcPr>
          <w:p w14:paraId="28297BDE" w14:textId="48BA4CC3"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5A81CBB0" w14:textId="7A6C3A0F" w:rsidR="00184915" w:rsidRDefault="007039C5" w:rsidP="00184915">
            <w:pPr>
              <w:ind w:left="0"/>
              <w:rPr>
                <w:sz w:val="20"/>
                <w:szCs w:val="20"/>
              </w:rPr>
            </w:pPr>
            <w:r>
              <w:rPr>
                <w:rFonts w:ascii="Cambria" w:hAnsi="Cambria"/>
                <w:color w:val="000000"/>
                <w:sz w:val="20"/>
                <w:szCs w:val="20"/>
              </w:rPr>
              <w:t>60/60</w:t>
            </w:r>
          </w:p>
        </w:tc>
        <w:tc>
          <w:tcPr>
            <w:tcW w:w="990" w:type="dxa"/>
            <w:vAlign w:val="center"/>
          </w:tcPr>
          <w:p w14:paraId="40700930" w14:textId="12B92126" w:rsidR="00184915" w:rsidRDefault="00184915" w:rsidP="00184915">
            <w:pPr>
              <w:ind w:left="0"/>
              <w:rPr>
                <w:sz w:val="20"/>
                <w:szCs w:val="20"/>
              </w:rPr>
            </w:pPr>
            <w:r>
              <w:rPr>
                <w:rFonts w:ascii="Cambria" w:hAnsi="Cambria"/>
                <w:color w:val="000000"/>
                <w:sz w:val="20"/>
                <w:szCs w:val="20"/>
              </w:rPr>
              <w:t>14</w:t>
            </w:r>
          </w:p>
        </w:tc>
        <w:tc>
          <w:tcPr>
            <w:tcW w:w="1260" w:type="dxa"/>
            <w:vAlign w:val="center"/>
          </w:tcPr>
          <w:p w14:paraId="251D3FA5" w14:textId="760074AD" w:rsidR="00184915" w:rsidRDefault="0064182B" w:rsidP="00184915">
            <w:pPr>
              <w:ind w:left="0"/>
              <w:rPr>
                <w:sz w:val="20"/>
                <w:szCs w:val="20"/>
              </w:rPr>
            </w:pPr>
            <w:r>
              <w:rPr>
                <w:rFonts w:ascii="Cambria" w:hAnsi="Cambria"/>
                <w:color w:val="000000"/>
                <w:sz w:val="20"/>
                <w:szCs w:val="20"/>
              </w:rPr>
              <w:t xml:space="preserve">$46.43 </w:t>
            </w:r>
            <w:r w:rsidR="00184915">
              <w:rPr>
                <w:rFonts w:ascii="Cambria" w:hAnsi="Cambria"/>
                <w:color w:val="000000"/>
                <w:sz w:val="20"/>
                <w:szCs w:val="20"/>
              </w:rPr>
              <w:t xml:space="preserve"> </w:t>
            </w:r>
          </w:p>
        </w:tc>
        <w:tc>
          <w:tcPr>
            <w:tcW w:w="1080" w:type="dxa"/>
            <w:vAlign w:val="center"/>
          </w:tcPr>
          <w:p w14:paraId="6E1F622C" w14:textId="2C8039BA" w:rsidR="00184915" w:rsidRDefault="0064182B" w:rsidP="00184915">
            <w:pPr>
              <w:ind w:left="0"/>
              <w:rPr>
                <w:sz w:val="20"/>
                <w:szCs w:val="20"/>
              </w:rPr>
            </w:pPr>
            <w:r>
              <w:rPr>
                <w:rFonts w:ascii="Cambria" w:hAnsi="Cambria"/>
                <w:color w:val="000000"/>
                <w:sz w:val="20"/>
                <w:szCs w:val="20"/>
              </w:rPr>
              <w:t>$650</w:t>
            </w:r>
          </w:p>
        </w:tc>
      </w:tr>
      <w:tr w:rsidR="00184915" w:rsidRPr="00EB5B9F" w14:paraId="603F23FA" w14:textId="77777777" w:rsidTr="002835EC">
        <w:trPr>
          <w:trHeight w:val="791"/>
          <w:jc w:val="center"/>
        </w:trPr>
        <w:tc>
          <w:tcPr>
            <w:tcW w:w="2407" w:type="dxa"/>
            <w:vMerge/>
          </w:tcPr>
          <w:p w14:paraId="18CEB80D" w14:textId="7236E06C" w:rsidR="00184915" w:rsidRPr="008061D7" w:rsidRDefault="00184915" w:rsidP="00184915">
            <w:pPr>
              <w:pStyle w:val="NoSpacing"/>
              <w:rPr>
                <w:rFonts w:asciiTheme="majorHAnsi" w:hAnsiTheme="majorHAnsi"/>
                <w:b/>
              </w:rPr>
            </w:pPr>
          </w:p>
        </w:tc>
        <w:tc>
          <w:tcPr>
            <w:tcW w:w="1620" w:type="dxa"/>
            <w:vAlign w:val="center"/>
          </w:tcPr>
          <w:p w14:paraId="4D77859E" w14:textId="2B41572F" w:rsidR="00184915" w:rsidRDefault="00184915" w:rsidP="00184915">
            <w:pPr>
              <w:ind w:left="0"/>
              <w:rPr>
                <w:sz w:val="20"/>
                <w:szCs w:val="20"/>
              </w:rPr>
            </w:pPr>
            <w:r>
              <w:rPr>
                <w:rFonts w:ascii="Cambria" w:hAnsi="Cambria"/>
                <w:color w:val="000000"/>
                <w:sz w:val="20"/>
                <w:szCs w:val="20"/>
              </w:rPr>
              <w:t>State accountant</w:t>
            </w:r>
          </w:p>
        </w:tc>
        <w:tc>
          <w:tcPr>
            <w:tcW w:w="990" w:type="dxa"/>
            <w:vAlign w:val="center"/>
          </w:tcPr>
          <w:p w14:paraId="7D4DCF64" w14:textId="04BA767A" w:rsidR="00184915" w:rsidRDefault="00184915" w:rsidP="00184915">
            <w:pPr>
              <w:ind w:left="0"/>
              <w:rPr>
                <w:sz w:val="20"/>
                <w:szCs w:val="20"/>
              </w:rPr>
            </w:pPr>
            <w:r>
              <w:rPr>
                <w:rFonts w:ascii="Cambria" w:hAnsi="Cambria"/>
                <w:color w:val="000000"/>
                <w:sz w:val="20"/>
                <w:szCs w:val="20"/>
              </w:rPr>
              <w:t>14</w:t>
            </w:r>
          </w:p>
        </w:tc>
        <w:tc>
          <w:tcPr>
            <w:tcW w:w="990" w:type="dxa"/>
            <w:vAlign w:val="center"/>
          </w:tcPr>
          <w:p w14:paraId="2D1A3D18" w14:textId="005FD5FB"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62A68EAB" w14:textId="0091077A" w:rsidR="00184915" w:rsidRDefault="001B7A0C" w:rsidP="00184915">
            <w:pPr>
              <w:ind w:left="0"/>
              <w:rPr>
                <w:sz w:val="20"/>
                <w:szCs w:val="20"/>
              </w:rPr>
            </w:pPr>
            <w:r>
              <w:rPr>
                <w:rFonts w:ascii="Cambria" w:hAnsi="Cambria"/>
                <w:color w:val="000000"/>
                <w:sz w:val="20"/>
                <w:szCs w:val="20"/>
              </w:rPr>
              <w:t>30</w:t>
            </w:r>
            <w:r w:rsidR="00184915">
              <w:rPr>
                <w:rFonts w:ascii="Cambria" w:hAnsi="Cambria"/>
                <w:color w:val="000000"/>
                <w:sz w:val="20"/>
                <w:szCs w:val="20"/>
              </w:rPr>
              <w:t>/60</w:t>
            </w:r>
          </w:p>
        </w:tc>
        <w:tc>
          <w:tcPr>
            <w:tcW w:w="990" w:type="dxa"/>
            <w:vAlign w:val="center"/>
          </w:tcPr>
          <w:p w14:paraId="2ABC24DE" w14:textId="680F119F" w:rsidR="00184915" w:rsidRDefault="00184915" w:rsidP="00184915">
            <w:pPr>
              <w:ind w:left="0"/>
              <w:rPr>
                <w:sz w:val="20"/>
                <w:szCs w:val="20"/>
              </w:rPr>
            </w:pPr>
            <w:r>
              <w:rPr>
                <w:rFonts w:ascii="Cambria" w:hAnsi="Cambria"/>
                <w:color w:val="000000"/>
                <w:sz w:val="20"/>
                <w:szCs w:val="20"/>
              </w:rPr>
              <w:t>7</w:t>
            </w:r>
          </w:p>
        </w:tc>
        <w:tc>
          <w:tcPr>
            <w:tcW w:w="1260" w:type="dxa"/>
            <w:vAlign w:val="center"/>
          </w:tcPr>
          <w:p w14:paraId="0EDF1DF6" w14:textId="44C50F79" w:rsidR="00184915" w:rsidRDefault="0064182B" w:rsidP="00184915">
            <w:pPr>
              <w:ind w:left="0"/>
              <w:rPr>
                <w:sz w:val="20"/>
                <w:szCs w:val="20"/>
              </w:rPr>
            </w:pPr>
            <w:r>
              <w:rPr>
                <w:rFonts w:ascii="Cambria" w:hAnsi="Cambria"/>
                <w:color w:val="000000"/>
                <w:sz w:val="20"/>
                <w:szCs w:val="20"/>
              </w:rPr>
              <w:t xml:space="preserve">$46.43 </w:t>
            </w:r>
            <w:r w:rsidR="00184915">
              <w:rPr>
                <w:rFonts w:ascii="Cambria" w:hAnsi="Cambria"/>
                <w:color w:val="000000"/>
                <w:sz w:val="20"/>
                <w:szCs w:val="20"/>
              </w:rPr>
              <w:t xml:space="preserve"> </w:t>
            </w:r>
          </w:p>
        </w:tc>
        <w:tc>
          <w:tcPr>
            <w:tcW w:w="1080" w:type="dxa"/>
            <w:vAlign w:val="center"/>
          </w:tcPr>
          <w:p w14:paraId="208D1A85" w14:textId="23342571" w:rsidR="00184915" w:rsidRDefault="0064182B" w:rsidP="00184915">
            <w:pPr>
              <w:ind w:left="0"/>
              <w:rPr>
                <w:sz w:val="20"/>
                <w:szCs w:val="20"/>
              </w:rPr>
            </w:pPr>
            <w:r>
              <w:rPr>
                <w:rFonts w:ascii="Cambria" w:hAnsi="Cambria"/>
                <w:color w:val="000000"/>
                <w:sz w:val="20"/>
                <w:szCs w:val="20"/>
              </w:rPr>
              <w:t>$325</w:t>
            </w:r>
            <w:r w:rsidR="00184915">
              <w:rPr>
                <w:rFonts w:ascii="Cambria" w:hAnsi="Cambria"/>
                <w:color w:val="000000"/>
                <w:sz w:val="20"/>
                <w:szCs w:val="20"/>
              </w:rPr>
              <w:t xml:space="preserve"> </w:t>
            </w:r>
          </w:p>
        </w:tc>
      </w:tr>
      <w:tr w:rsidR="00184915" w:rsidRPr="00EB5B9F" w14:paraId="0C72E677" w14:textId="77777777" w:rsidTr="002835EC">
        <w:trPr>
          <w:trHeight w:val="791"/>
          <w:jc w:val="center"/>
        </w:trPr>
        <w:tc>
          <w:tcPr>
            <w:tcW w:w="2407" w:type="dxa"/>
            <w:vMerge/>
          </w:tcPr>
          <w:p w14:paraId="60947A5D" w14:textId="3B5658A3" w:rsidR="00184915" w:rsidRPr="00EB5B9F" w:rsidRDefault="00184915" w:rsidP="00184915">
            <w:pPr>
              <w:pStyle w:val="NoSpacing"/>
              <w:rPr>
                <w:sz w:val="20"/>
                <w:szCs w:val="20"/>
              </w:rPr>
            </w:pPr>
          </w:p>
        </w:tc>
        <w:tc>
          <w:tcPr>
            <w:tcW w:w="1620" w:type="dxa"/>
            <w:vAlign w:val="center"/>
          </w:tcPr>
          <w:p w14:paraId="3B273028" w14:textId="413AEC4C" w:rsidR="00184915" w:rsidRDefault="00184915" w:rsidP="00184915">
            <w:pPr>
              <w:ind w:left="0"/>
              <w:rPr>
                <w:sz w:val="20"/>
                <w:szCs w:val="20"/>
              </w:rPr>
            </w:pPr>
            <w:r>
              <w:rPr>
                <w:rFonts w:ascii="Cambria" w:hAnsi="Cambria"/>
                <w:color w:val="000000"/>
                <w:sz w:val="20"/>
                <w:szCs w:val="20"/>
              </w:rPr>
              <w:t>County program manager</w:t>
            </w:r>
          </w:p>
        </w:tc>
        <w:tc>
          <w:tcPr>
            <w:tcW w:w="990" w:type="dxa"/>
            <w:vAlign w:val="center"/>
          </w:tcPr>
          <w:p w14:paraId="696F375C" w14:textId="5679ADF5" w:rsidR="00184915" w:rsidRDefault="00184915" w:rsidP="00184915">
            <w:pPr>
              <w:ind w:left="0"/>
              <w:rPr>
                <w:sz w:val="20"/>
                <w:szCs w:val="20"/>
              </w:rPr>
            </w:pPr>
            <w:r>
              <w:rPr>
                <w:rFonts w:ascii="Cambria" w:hAnsi="Cambria"/>
                <w:color w:val="000000"/>
                <w:sz w:val="20"/>
                <w:szCs w:val="20"/>
              </w:rPr>
              <w:t>1</w:t>
            </w:r>
          </w:p>
        </w:tc>
        <w:tc>
          <w:tcPr>
            <w:tcW w:w="990" w:type="dxa"/>
            <w:vAlign w:val="center"/>
          </w:tcPr>
          <w:p w14:paraId="6AABB38A" w14:textId="27F810CD"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58139D48" w14:textId="7F763E2B" w:rsidR="00184915" w:rsidRDefault="007039C5" w:rsidP="00184915">
            <w:pPr>
              <w:ind w:left="0"/>
              <w:rPr>
                <w:sz w:val="20"/>
                <w:szCs w:val="20"/>
              </w:rPr>
            </w:pPr>
            <w:r>
              <w:rPr>
                <w:rFonts w:ascii="Cambria" w:hAnsi="Cambria"/>
                <w:color w:val="000000"/>
                <w:sz w:val="20"/>
                <w:szCs w:val="20"/>
              </w:rPr>
              <w:t>60/60</w:t>
            </w:r>
          </w:p>
        </w:tc>
        <w:tc>
          <w:tcPr>
            <w:tcW w:w="990" w:type="dxa"/>
            <w:vAlign w:val="center"/>
          </w:tcPr>
          <w:p w14:paraId="0385BF6F" w14:textId="6321E28D"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3D0DA47F" w14:textId="3B0173B4" w:rsidR="00184915" w:rsidRPr="00EB5B9F" w:rsidRDefault="0064182B" w:rsidP="00184915">
            <w:pPr>
              <w:ind w:left="0"/>
              <w:rPr>
                <w:sz w:val="20"/>
                <w:szCs w:val="20"/>
              </w:rPr>
            </w:pPr>
            <w:r>
              <w:rPr>
                <w:rFonts w:ascii="Cambria" w:hAnsi="Cambria"/>
                <w:color w:val="000000"/>
                <w:sz w:val="20"/>
                <w:szCs w:val="20"/>
              </w:rPr>
              <w:t xml:space="preserve">$46.43 </w:t>
            </w:r>
            <w:r w:rsidR="00184915">
              <w:rPr>
                <w:rFonts w:ascii="Cambria" w:hAnsi="Cambria"/>
                <w:color w:val="000000"/>
                <w:sz w:val="20"/>
                <w:szCs w:val="20"/>
              </w:rPr>
              <w:t xml:space="preserve"> </w:t>
            </w:r>
          </w:p>
        </w:tc>
        <w:tc>
          <w:tcPr>
            <w:tcW w:w="1080" w:type="dxa"/>
            <w:vAlign w:val="center"/>
          </w:tcPr>
          <w:p w14:paraId="4F6C6531" w14:textId="1E79F6EF" w:rsidR="00184915" w:rsidRPr="00EB5B9F" w:rsidRDefault="0064182B" w:rsidP="00184915">
            <w:pPr>
              <w:ind w:left="0"/>
              <w:rPr>
                <w:sz w:val="20"/>
                <w:szCs w:val="20"/>
              </w:rPr>
            </w:pPr>
            <w:r>
              <w:rPr>
                <w:rFonts w:ascii="Cambria" w:hAnsi="Cambria"/>
                <w:color w:val="000000"/>
                <w:sz w:val="20"/>
                <w:szCs w:val="20"/>
              </w:rPr>
              <w:t>$46</w:t>
            </w:r>
            <w:r w:rsidR="00184915">
              <w:rPr>
                <w:rFonts w:ascii="Cambria" w:hAnsi="Cambria"/>
                <w:color w:val="000000"/>
                <w:sz w:val="20"/>
                <w:szCs w:val="20"/>
              </w:rPr>
              <w:t xml:space="preserve"> </w:t>
            </w:r>
          </w:p>
        </w:tc>
      </w:tr>
      <w:tr w:rsidR="00184915" w:rsidRPr="00EB5B9F" w14:paraId="66DFC9BC" w14:textId="77777777" w:rsidTr="002835EC">
        <w:trPr>
          <w:jc w:val="center"/>
        </w:trPr>
        <w:tc>
          <w:tcPr>
            <w:tcW w:w="2407" w:type="dxa"/>
            <w:vMerge/>
          </w:tcPr>
          <w:p w14:paraId="2F0018A8" w14:textId="77777777" w:rsidR="00184915" w:rsidRPr="00EB5B9F" w:rsidRDefault="00184915" w:rsidP="00184915">
            <w:pPr>
              <w:ind w:left="0"/>
              <w:rPr>
                <w:sz w:val="20"/>
                <w:szCs w:val="20"/>
              </w:rPr>
            </w:pPr>
          </w:p>
        </w:tc>
        <w:tc>
          <w:tcPr>
            <w:tcW w:w="1620" w:type="dxa"/>
            <w:vAlign w:val="center"/>
          </w:tcPr>
          <w:p w14:paraId="31BEAC11" w14:textId="1641408A" w:rsidR="00184915" w:rsidRDefault="00184915" w:rsidP="00184915">
            <w:pPr>
              <w:ind w:left="0"/>
              <w:rPr>
                <w:sz w:val="20"/>
                <w:szCs w:val="20"/>
              </w:rPr>
            </w:pPr>
            <w:r>
              <w:rPr>
                <w:rFonts w:ascii="Cambria" w:hAnsi="Cambria"/>
                <w:color w:val="000000"/>
                <w:sz w:val="20"/>
                <w:szCs w:val="20"/>
              </w:rPr>
              <w:t>County accountant</w:t>
            </w:r>
          </w:p>
        </w:tc>
        <w:tc>
          <w:tcPr>
            <w:tcW w:w="990" w:type="dxa"/>
            <w:vAlign w:val="center"/>
          </w:tcPr>
          <w:p w14:paraId="7ADBC324" w14:textId="50CF47B6" w:rsidR="00184915" w:rsidRDefault="00184915" w:rsidP="00184915">
            <w:pPr>
              <w:ind w:left="0"/>
              <w:rPr>
                <w:sz w:val="20"/>
                <w:szCs w:val="20"/>
              </w:rPr>
            </w:pPr>
            <w:r>
              <w:rPr>
                <w:rFonts w:ascii="Cambria" w:hAnsi="Cambria"/>
                <w:color w:val="000000"/>
                <w:sz w:val="20"/>
                <w:szCs w:val="20"/>
              </w:rPr>
              <w:t>1</w:t>
            </w:r>
          </w:p>
        </w:tc>
        <w:tc>
          <w:tcPr>
            <w:tcW w:w="990" w:type="dxa"/>
            <w:vAlign w:val="center"/>
          </w:tcPr>
          <w:p w14:paraId="5BDA3A68" w14:textId="6445BF9C"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5DFF8B36" w14:textId="4F43806F" w:rsidR="00184915" w:rsidRDefault="001B7A0C" w:rsidP="00184915">
            <w:pPr>
              <w:ind w:left="0"/>
              <w:rPr>
                <w:sz w:val="20"/>
                <w:szCs w:val="20"/>
              </w:rPr>
            </w:pPr>
            <w:r>
              <w:rPr>
                <w:rFonts w:ascii="Cambria" w:hAnsi="Cambria"/>
                <w:color w:val="000000"/>
                <w:sz w:val="20"/>
                <w:szCs w:val="20"/>
              </w:rPr>
              <w:t>30</w:t>
            </w:r>
            <w:r w:rsidR="00184915">
              <w:rPr>
                <w:rFonts w:ascii="Cambria" w:hAnsi="Cambria"/>
                <w:color w:val="000000"/>
                <w:sz w:val="20"/>
                <w:szCs w:val="20"/>
              </w:rPr>
              <w:t>/60</w:t>
            </w:r>
          </w:p>
        </w:tc>
        <w:tc>
          <w:tcPr>
            <w:tcW w:w="990" w:type="dxa"/>
            <w:vAlign w:val="center"/>
          </w:tcPr>
          <w:p w14:paraId="2F8C71E2" w14:textId="44726DAA"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39F9A7B8" w14:textId="14907F1E" w:rsidR="00184915" w:rsidRPr="00EB5B9F" w:rsidRDefault="0064182B" w:rsidP="00184915">
            <w:pPr>
              <w:ind w:left="0"/>
              <w:rPr>
                <w:sz w:val="20"/>
                <w:szCs w:val="20"/>
              </w:rPr>
            </w:pPr>
            <w:r>
              <w:rPr>
                <w:rFonts w:ascii="Cambria" w:hAnsi="Cambria"/>
                <w:color w:val="000000"/>
                <w:sz w:val="20"/>
                <w:szCs w:val="20"/>
              </w:rPr>
              <w:t xml:space="preserve">$46.43 </w:t>
            </w:r>
            <w:r w:rsidR="00184915">
              <w:rPr>
                <w:rFonts w:ascii="Cambria" w:hAnsi="Cambria"/>
                <w:color w:val="000000"/>
                <w:sz w:val="20"/>
                <w:szCs w:val="20"/>
              </w:rPr>
              <w:t xml:space="preserve"> </w:t>
            </w:r>
          </w:p>
        </w:tc>
        <w:tc>
          <w:tcPr>
            <w:tcW w:w="1080" w:type="dxa"/>
            <w:vAlign w:val="center"/>
          </w:tcPr>
          <w:p w14:paraId="39A415A9" w14:textId="3490548A" w:rsidR="00184915" w:rsidRPr="00EB5B9F" w:rsidRDefault="0064182B" w:rsidP="00184915">
            <w:pPr>
              <w:ind w:left="0"/>
              <w:rPr>
                <w:sz w:val="20"/>
                <w:szCs w:val="20"/>
              </w:rPr>
            </w:pPr>
            <w:r>
              <w:rPr>
                <w:rFonts w:ascii="Cambria" w:hAnsi="Cambria"/>
                <w:color w:val="000000"/>
                <w:sz w:val="20"/>
                <w:szCs w:val="20"/>
              </w:rPr>
              <w:t>$46</w:t>
            </w:r>
            <w:r w:rsidR="00184915">
              <w:rPr>
                <w:rFonts w:ascii="Cambria" w:hAnsi="Cambria"/>
                <w:color w:val="000000"/>
                <w:sz w:val="20"/>
                <w:szCs w:val="20"/>
              </w:rPr>
              <w:t xml:space="preserve"> </w:t>
            </w:r>
          </w:p>
        </w:tc>
      </w:tr>
      <w:tr w:rsidR="00184915" w:rsidRPr="00EB5B9F" w14:paraId="2775DB6A" w14:textId="77777777" w:rsidTr="002835EC">
        <w:trPr>
          <w:trHeight w:val="863"/>
          <w:jc w:val="center"/>
        </w:trPr>
        <w:tc>
          <w:tcPr>
            <w:tcW w:w="2407" w:type="dxa"/>
            <w:vMerge w:val="restart"/>
          </w:tcPr>
          <w:p w14:paraId="23B2C37B" w14:textId="10941EB7" w:rsidR="00184915" w:rsidRPr="00F30803" w:rsidRDefault="00184915" w:rsidP="00E725C9">
            <w:pPr>
              <w:pStyle w:val="NoSpacing"/>
              <w:rPr>
                <w:rFonts w:asciiTheme="majorHAnsi" w:hAnsiTheme="majorHAnsi"/>
                <w:b/>
              </w:rPr>
            </w:pPr>
            <w:r w:rsidRPr="00F30803">
              <w:rPr>
                <w:rFonts w:asciiTheme="majorHAnsi" w:hAnsiTheme="majorHAnsi"/>
                <w:b/>
              </w:rPr>
              <w:t>Attachment_E_Phone</w:t>
            </w:r>
            <w:r w:rsidRPr="00F30803">
              <w:rPr>
                <w:rStyle w:val="NoSpacingChar"/>
                <w:rFonts w:asciiTheme="majorHAnsi" w:hAnsiTheme="majorHAnsi"/>
                <w:b/>
              </w:rPr>
              <w:t>_script_followup_instrumen</w:t>
            </w:r>
            <w:r w:rsidRPr="00F30803">
              <w:rPr>
                <w:rStyle w:val="NoSpacingChar"/>
                <w:rFonts w:asciiTheme="majorHAnsi" w:hAnsiTheme="majorHAnsi"/>
              </w:rPr>
              <w:t xml:space="preserve">t </w:t>
            </w:r>
          </w:p>
        </w:tc>
        <w:tc>
          <w:tcPr>
            <w:tcW w:w="1620" w:type="dxa"/>
            <w:vAlign w:val="center"/>
          </w:tcPr>
          <w:p w14:paraId="1C01FF3B" w14:textId="18C16943" w:rsidR="00184915" w:rsidRDefault="00184915" w:rsidP="00184915">
            <w:pPr>
              <w:ind w:left="0"/>
              <w:rPr>
                <w:sz w:val="20"/>
                <w:szCs w:val="20"/>
              </w:rPr>
            </w:pPr>
            <w:r>
              <w:rPr>
                <w:rFonts w:ascii="Cambria" w:hAnsi="Cambria"/>
                <w:color w:val="000000"/>
                <w:sz w:val="20"/>
                <w:szCs w:val="20"/>
              </w:rPr>
              <w:t>State program manager</w:t>
            </w:r>
          </w:p>
        </w:tc>
        <w:tc>
          <w:tcPr>
            <w:tcW w:w="990" w:type="dxa"/>
            <w:vAlign w:val="center"/>
          </w:tcPr>
          <w:p w14:paraId="13A94118" w14:textId="4EEFFE9D" w:rsidR="00184915" w:rsidRDefault="00184915" w:rsidP="00184915">
            <w:pPr>
              <w:ind w:left="0"/>
              <w:rPr>
                <w:sz w:val="20"/>
                <w:szCs w:val="20"/>
              </w:rPr>
            </w:pPr>
            <w:r>
              <w:rPr>
                <w:rFonts w:ascii="Cambria" w:hAnsi="Cambria"/>
                <w:color w:val="000000"/>
                <w:sz w:val="20"/>
                <w:szCs w:val="20"/>
              </w:rPr>
              <w:t>14</w:t>
            </w:r>
          </w:p>
        </w:tc>
        <w:tc>
          <w:tcPr>
            <w:tcW w:w="990" w:type="dxa"/>
            <w:vAlign w:val="center"/>
          </w:tcPr>
          <w:p w14:paraId="5F32F435" w14:textId="6807AD9E" w:rsidR="00184915" w:rsidRDefault="00184915" w:rsidP="00184915">
            <w:pPr>
              <w:ind w:left="0"/>
              <w:rPr>
                <w:sz w:val="20"/>
                <w:szCs w:val="20"/>
              </w:rPr>
            </w:pPr>
            <w:r>
              <w:rPr>
                <w:rFonts w:ascii="Cambria" w:hAnsi="Cambria"/>
                <w:color w:val="000000"/>
                <w:sz w:val="20"/>
                <w:szCs w:val="20"/>
              </w:rPr>
              <w:t>1</w:t>
            </w:r>
          </w:p>
        </w:tc>
        <w:tc>
          <w:tcPr>
            <w:tcW w:w="1260" w:type="dxa"/>
            <w:vAlign w:val="center"/>
          </w:tcPr>
          <w:p w14:paraId="40CF81D3" w14:textId="099C6569" w:rsidR="00184915" w:rsidRDefault="00184915" w:rsidP="00184915">
            <w:pPr>
              <w:ind w:left="0"/>
              <w:rPr>
                <w:sz w:val="20"/>
                <w:szCs w:val="20"/>
              </w:rPr>
            </w:pPr>
            <w:r>
              <w:rPr>
                <w:rFonts w:ascii="Cambria" w:hAnsi="Cambria"/>
                <w:color w:val="000000"/>
                <w:sz w:val="20"/>
                <w:szCs w:val="20"/>
              </w:rPr>
              <w:t>20/60</w:t>
            </w:r>
          </w:p>
        </w:tc>
        <w:tc>
          <w:tcPr>
            <w:tcW w:w="990" w:type="dxa"/>
            <w:vAlign w:val="center"/>
          </w:tcPr>
          <w:p w14:paraId="73B45D0E" w14:textId="4FEB2CE8" w:rsidR="00184915" w:rsidRDefault="00184915" w:rsidP="00184915">
            <w:pPr>
              <w:ind w:left="0"/>
              <w:rPr>
                <w:sz w:val="20"/>
                <w:szCs w:val="20"/>
              </w:rPr>
            </w:pPr>
            <w:r>
              <w:rPr>
                <w:rFonts w:ascii="Cambria" w:hAnsi="Cambria"/>
                <w:color w:val="000000"/>
                <w:sz w:val="20"/>
                <w:szCs w:val="20"/>
              </w:rPr>
              <w:t>5</w:t>
            </w:r>
          </w:p>
        </w:tc>
        <w:tc>
          <w:tcPr>
            <w:tcW w:w="1260" w:type="dxa"/>
            <w:vAlign w:val="center"/>
          </w:tcPr>
          <w:p w14:paraId="6962E762" w14:textId="13D1A078" w:rsidR="00184915" w:rsidRDefault="0064182B" w:rsidP="00184915">
            <w:pPr>
              <w:ind w:left="0"/>
              <w:rPr>
                <w:sz w:val="20"/>
                <w:szCs w:val="20"/>
              </w:rPr>
            </w:pPr>
            <w:r>
              <w:rPr>
                <w:rFonts w:ascii="Cambria" w:hAnsi="Cambria"/>
                <w:color w:val="000000"/>
                <w:sz w:val="20"/>
                <w:szCs w:val="20"/>
              </w:rPr>
              <w:t xml:space="preserve">$46.43 </w:t>
            </w:r>
            <w:r w:rsidR="00184915">
              <w:rPr>
                <w:rFonts w:ascii="Cambria" w:hAnsi="Cambria"/>
                <w:color w:val="000000"/>
                <w:sz w:val="20"/>
                <w:szCs w:val="20"/>
              </w:rPr>
              <w:t xml:space="preserve"> </w:t>
            </w:r>
          </w:p>
        </w:tc>
        <w:tc>
          <w:tcPr>
            <w:tcW w:w="1080" w:type="dxa"/>
            <w:vAlign w:val="center"/>
          </w:tcPr>
          <w:p w14:paraId="125379D7" w14:textId="6CCF0303" w:rsidR="00184915" w:rsidRDefault="0064182B" w:rsidP="00184915">
            <w:pPr>
              <w:ind w:left="0"/>
              <w:rPr>
                <w:sz w:val="20"/>
                <w:szCs w:val="20"/>
              </w:rPr>
            </w:pPr>
            <w:r>
              <w:rPr>
                <w:rFonts w:ascii="Cambria" w:hAnsi="Cambria"/>
                <w:color w:val="000000"/>
                <w:sz w:val="20"/>
                <w:szCs w:val="20"/>
              </w:rPr>
              <w:t>$232</w:t>
            </w:r>
            <w:r w:rsidR="00184915">
              <w:rPr>
                <w:rFonts w:ascii="Cambria" w:hAnsi="Cambria"/>
                <w:color w:val="000000"/>
                <w:sz w:val="20"/>
                <w:szCs w:val="20"/>
              </w:rPr>
              <w:t xml:space="preserve"> </w:t>
            </w:r>
          </w:p>
        </w:tc>
      </w:tr>
      <w:tr w:rsidR="00184915" w:rsidRPr="00EB5B9F" w14:paraId="08EE58A1" w14:textId="77777777" w:rsidTr="002835EC">
        <w:trPr>
          <w:trHeight w:val="863"/>
          <w:jc w:val="center"/>
        </w:trPr>
        <w:tc>
          <w:tcPr>
            <w:tcW w:w="2407" w:type="dxa"/>
            <w:vMerge/>
          </w:tcPr>
          <w:p w14:paraId="6F6F2EB9" w14:textId="628334B7" w:rsidR="00184915" w:rsidRPr="00F30803" w:rsidRDefault="00184915" w:rsidP="00184915">
            <w:pPr>
              <w:pStyle w:val="NoSpacing"/>
              <w:rPr>
                <w:rFonts w:asciiTheme="majorHAnsi" w:hAnsiTheme="majorHAnsi"/>
                <w:b/>
              </w:rPr>
            </w:pPr>
          </w:p>
        </w:tc>
        <w:tc>
          <w:tcPr>
            <w:tcW w:w="1620" w:type="dxa"/>
            <w:vAlign w:val="center"/>
          </w:tcPr>
          <w:p w14:paraId="17605869" w14:textId="0B3177F6" w:rsidR="00184915" w:rsidRDefault="00184915" w:rsidP="00184915">
            <w:pPr>
              <w:ind w:left="0"/>
              <w:rPr>
                <w:sz w:val="20"/>
                <w:szCs w:val="20"/>
              </w:rPr>
            </w:pPr>
            <w:r>
              <w:rPr>
                <w:rFonts w:ascii="Cambria" w:hAnsi="Cambria"/>
                <w:color w:val="000000"/>
                <w:sz w:val="20"/>
                <w:szCs w:val="20"/>
              </w:rPr>
              <w:t>State accountant</w:t>
            </w:r>
          </w:p>
        </w:tc>
        <w:tc>
          <w:tcPr>
            <w:tcW w:w="990" w:type="dxa"/>
            <w:vAlign w:val="center"/>
          </w:tcPr>
          <w:p w14:paraId="662C6884" w14:textId="03D3E207" w:rsidR="00184915" w:rsidRDefault="00184915" w:rsidP="00184915">
            <w:pPr>
              <w:ind w:left="0"/>
              <w:rPr>
                <w:sz w:val="20"/>
                <w:szCs w:val="20"/>
              </w:rPr>
            </w:pPr>
            <w:r>
              <w:rPr>
                <w:rFonts w:ascii="Cambria" w:hAnsi="Cambria"/>
                <w:color w:val="000000"/>
                <w:sz w:val="20"/>
                <w:szCs w:val="20"/>
              </w:rPr>
              <w:t>14</w:t>
            </w:r>
          </w:p>
        </w:tc>
        <w:tc>
          <w:tcPr>
            <w:tcW w:w="990" w:type="dxa"/>
            <w:vAlign w:val="center"/>
          </w:tcPr>
          <w:p w14:paraId="50B28EE2" w14:textId="7292C8DB" w:rsidR="00184915" w:rsidRDefault="00184915" w:rsidP="00184915">
            <w:pPr>
              <w:ind w:left="0"/>
              <w:rPr>
                <w:sz w:val="20"/>
                <w:szCs w:val="20"/>
              </w:rPr>
            </w:pPr>
            <w:r>
              <w:rPr>
                <w:rFonts w:ascii="Cambria" w:hAnsi="Cambria"/>
                <w:color w:val="000000"/>
                <w:sz w:val="20"/>
                <w:szCs w:val="20"/>
              </w:rPr>
              <w:t>1</w:t>
            </w:r>
          </w:p>
        </w:tc>
        <w:tc>
          <w:tcPr>
            <w:tcW w:w="1260" w:type="dxa"/>
            <w:vAlign w:val="center"/>
          </w:tcPr>
          <w:p w14:paraId="6D204266" w14:textId="0430811C" w:rsidR="00184915" w:rsidRDefault="00184915" w:rsidP="00184915">
            <w:pPr>
              <w:ind w:left="0"/>
              <w:rPr>
                <w:sz w:val="20"/>
                <w:szCs w:val="20"/>
              </w:rPr>
            </w:pPr>
            <w:r>
              <w:rPr>
                <w:rFonts w:ascii="Cambria" w:hAnsi="Cambria"/>
                <w:color w:val="000000"/>
                <w:sz w:val="20"/>
                <w:szCs w:val="20"/>
              </w:rPr>
              <w:t>20/60</w:t>
            </w:r>
          </w:p>
        </w:tc>
        <w:tc>
          <w:tcPr>
            <w:tcW w:w="990" w:type="dxa"/>
            <w:vAlign w:val="center"/>
          </w:tcPr>
          <w:p w14:paraId="09A03C24" w14:textId="53D5B2E9" w:rsidR="00184915" w:rsidRDefault="00184915" w:rsidP="00184915">
            <w:pPr>
              <w:ind w:left="0"/>
              <w:rPr>
                <w:sz w:val="20"/>
                <w:szCs w:val="20"/>
              </w:rPr>
            </w:pPr>
            <w:r>
              <w:rPr>
                <w:rFonts w:ascii="Cambria" w:hAnsi="Cambria"/>
                <w:color w:val="000000"/>
                <w:sz w:val="20"/>
                <w:szCs w:val="20"/>
              </w:rPr>
              <w:t>5</w:t>
            </w:r>
          </w:p>
        </w:tc>
        <w:tc>
          <w:tcPr>
            <w:tcW w:w="1260" w:type="dxa"/>
            <w:vAlign w:val="center"/>
          </w:tcPr>
          <w:p w14:paraId="632FF8EF" w14:textId="38A5F787" w:rsidR="00184915" w:rsidRDefault="0064182B" w:rsidP="00184915">
            <w:pPr>
              <w:ind w:left="0"/>
              <w:rPr>
                <w:sz w:val="20"/>
                <w:szCs w:val="20"/>
              </w:rPr>
            </w:pPr>
            <w:r>
              <w:rPr>
                <w:rFonts w:ascii="Cambria" w:hAnsi="Cambria"/>
                <w:color w:val="000000"/>
                <w:sz w:val="20"/>
                <w:szCs w:val="20"/>
              </w:rPr>
              <w:t xml:space="preserve">$46.43 </w:t>
            </w:r>
            <w:r w:rsidR="00184915">
              <w:rPr>
                <w:rFonts w:ascii="Cambria" w:hAnsi="Cambria"/>
                <w:color w:val="000000"/>
                <w:sz w:val="20"/>
                <w:szCs w:val="20"/>
              </w:rPr>
              <w:t xml:space="preserve"> </w:t>
            </w:r>
          </w:p>
        </w:tc>
        <w:tc>
          <w:tcPr>
            <w:tcW w:w="1080" w:type="dxa"/>
            <w:vAlign w:val="center"/>
          </w:tcPr>
          <w:p w14:paraId="426DCA15" w14:textId="69D0EA69" w:rsidR="00184915" w:rsidRDefault="0064182B" w:rsidP="00184915">
            <w:pPr>
              <w:ind w:left="0"/>
              <w:rPr>
                <w:sz w:val="20"/>
                <w:szCs w:val="20"/>
              </w:rPr>
            </w:pPr>
            <w:r>
              <w:rPr>
                <w:rFonts w:ascii="Cambria" w:hAnsi="Cambria"/>
                <w:color w:val="000000"/>
                <w:sz w:val="20"/>
                <w:szCs w:val="20"/>
              </w:rPr>
              <w:t>$232</w:t>
            </w:r>
            <w:r w:rsidR="00184915">
              <w:rPr>
                <w:rFonts w:ascii="Cambria" w:hAnsi="Cambria"/>
                <w:color w:val="000000"/>
                <w:sz w:val="20"/>
                <w:szCs w:val="20"/>
              </w:rPr>
              <w:t xml:space="preserve"> </w:t>
            </w:r>
          </w:p>
        </w:tc>
      </w:tr>
      <w:tr w:rsidR="00184915" w:rsidRPr="00EB5B9F" w14:paraId="44565A29" w14:textId="77777777" w:rsidTr="002835EC">
        <w:trPr>
          <w:trHeight w:val="863"/>
          <w:jc w:val="center"/>
        </w:trPr>
        <w:tc>
          <w:tcPr>
            <w:tcW w:w="2407" w:type="dxa"/>
            <w:vMerge/>
          </w:tcPr>
          <w:p w14:paraId="5059C231" w14:textId="42137ABD" w:rsidR="00184915" w:rsidRPr="00F30803" w:rsidRDefault="00184915" w:rsidP="00184915">
            <w:pPr>
              <w:pStyle w:val="NoSpacing"/>
              <w:rPr>
                <w:rFonts w:asciiTheme="majorHAnsi" w:hAnsiTheme="majorHAnsi"/>
                <w:sz w:val="20"/>
                <w:szCs w:val="20"/>
              </w:rPr>
            </w:pPr>
          </w:p>
        </w:tc>
        <w:tc>
          <w:tcPr>
            <w:tcW w:w="1620" w:type="dxa"/>
            <w:vAlign w:val="center"/>
          </w:tcPr>
          <w:p w14:paraId="1E7BB2FC" w14:textId="5AF856E1" w:rsidR="00184915" w:rsidRPr="00EB5B9F" w:rsidRDefault="00184915" w:rsidP="00184915">
            <w:pPr>
              <w:ind w:left="0"/>
              <w:rPr>
                <w:sz w:val="20"/>
                <w:szCs w:val="20"/>
              </w:rPr>
            </w:pPr>
            <w:r>
              <w:rPr>
                <w:rFonts w:ascii="Cambria" w:hAnsi="Cambria"/>
                <w:color w:val="000000"/>
                <w:sz w:val="20"/>
                <w:szCs w:val="20"/>
              </w:rPr>
              <w:t>County program manager</w:t>
            </w:r>
          </w:p>
        </w:tc>
        <w:tc>
          <w:tcPr>
            <w:tcW w:w="990" w:type="dxa"/>
            <w:vAlign w:val="center"/>
          </w:tcPr>
          <w:p w14:paraId="0A8E3794" w14:textId="57A1FDAC" w:rsidR="00184915" w:rsidRPr="00EB5B9F" w:rsidRDefault="00184915" w:rsidP="00184915">
            <w:pPr>
              <w:ind w:left="0"/>
              <w:rPr>
                <w:sz w:val="20"/>
                <w:szCs w:val="20"/>
              </w:rPr>
            </w:pPr>
            <w:r>
              <w:rPr>
                <w:rFonts w:ascii="Cambria" w:hAnsi="Cambria"/>
                <w:color w:val="000000"/>
                <w:sz w:val="20"/>
                <w:szCs w:val="20"/>
              </w:rPr>
              <w:t>1</w:t>
            </w:r>
          </w:p>
        </w:tc>
        <w:tc>
          <w:tcPr>
            <w:tcW w:w="990" w:type="dxa"/>
            <w:vAlign w:val="center"/>
          </w:tcPr>
          <w:p w14:paraId="0CF6EDEE" w14:textId="5DC5BC38"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781269AC" w14:textId="7A1472D8" w:rsidR="00184915" w:rsidRPr="00EB5B9F" w:rsidRDefault="00184915" w:rsidP="00184915">
            <w:pPr>
              <w:ind w:left="0"/>
              <w:rPr>
                <w:sz w:val="20"/>
                <w:szCs w:val="20"/>
              </w:rPr>
            </w:pPr>
            <w:r>
              <w:rPr>
                <w:rFonts w:ascii="Cambria" w:hAnsi="Cambria"/>
                <w:color w:val="000000"/>
                <w:sz w:val="20"/>
                <w:szCs w:val="20"/>
              </w:rPr>
              <w:t>20/60</w:t>
            </w:r>
          </w:p>
        </w:tc>
        <w:tc>
          <w:tcPr>
            <w:tcW w:w="990" w:type="dxa"/>
            <w:vAlign w:val="center"/>
          </w:tcPr>
          <w:p w14:paraId="756CDDBF" w14:textId="37687940"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6C83E8BD" w14:textId="27F1F880" w:rsidR="00184915" w:rsidRPr="00EB5B9F" w:rsidRDefault="0064182B" w:rsidP="00184915">
            <w:pPr>
              <w:ind w:left="0"/>
              <w:rPr>
                <w:sz w:val="20"/>
                <w:szCs w:val="20"/>
              </w:rPr>
            </w:pPr>
            <w:r>
              <w:rPr>
                <w:rFonts w:ascii="Cambria" w:hAnsi="Cambria"/>
                <w:color w:val="000000"/>
                <w:sz w:val="20"/>
                <w:szCs w:val="20"/>
              </w:rPr>
              <w:t xml:space="preserve">$46.43 </w:t>
            </w:r>
            <w:r w:rsidR="00184915">
              <w:rPr>
                <w:rFonts w:ascii="Cambria" w:hAnsi="Cambria"/>
                <w:color w:val="000000"/>
                <w:sz w:val="20"/>
                <w:szCs w:val="20"/>
              </w:rPr>
              <w:t xml:space="preserve"> </w:t>
            </w:r>
          </w:p>
        </w:tc>
        <w:tc>
          <w:tcPr>
            <w:tcW w:w="1080" w:type="dxa"/>
            <w:vAlign w:val="center"/>
          </w:tcPr>
          <w:p w14:paraId="1B847A59" w14:textId="36BCD39B" w:rsidR="00184915" w:rsidRPr="00EB5B9F" w:rsidRDefault="0064182B" w:rsidP="00DB3653">
            <w:pPr>
              <w:ind w:left="0"/>
              <w:rPr>
                <w:sz w:val="20"/>
                <w:szCs w:val="20"/>
              </w:rPr>
            </w:pPr>
            <w:r>
              <w:rPr>
                <w:rFonts w:ascii="Cambria" w:hAnsi="Cambria"/>
                <w:color w:val="000000"/>
                <w:sz w:val="20"/>
                <w:szCs w:val="20"/>
              </w:rPr>
              <w:t>$46</w:t>
            </w:r>
            <w:r w:rsidR="00184915">
              <w:rPr>
                <w:rFonts w:ascii="Cambria" w:hAnsi="Cambria"/>
                <w:color w:val="000000"/>
                <w:sz w:val="20"/>
                <w:szCs w:val="20"/>
              </w:rPr>
              <w:t xml:space="preserve"> </w:t>
            </w:r>
          </w:p>
        </w:tc>
      </w:tr>
      <w:tr w:rsidR="00184915" w:rsidRPr="00EB5B9F" w14:paraId="220D7E4B" w14:textId="77777777" w:rsidTr="002835EC">
        <w:trPr>
          <w:trHeight w:val="611"/>
          <w:jc w:val="center"/>
        </w:trPr>
        <w:tc>
          <w:tcPr>
            <w:tcW w:w="2407" w:type="dxa"/>
            <w:vMerge/>
          </w:tcPr>
          <w:p w14:paraId="3FCDA8B7" w14:textId="77777777" w:rsidR="00184915" w:rsidRPr="00EB5B9F" w:rsidRDefault="00184915" w:rsidP="00184915">
            <w:pPr>
              <w:ind w:left="0"/>
              <w:rPr>
                <w:sz w:val="20"/>
                <w:szCs w:val="20"/>
              </w:rPr>
            </w:pPr>
          </w:p>
        </w:tc>
        <w:tc>
          <w:tcPr>
            <w:tcW w:w="1620" w:type="dxa"/>
            <w:vAlign w:val="center"/>
          </w:tcPr>
          <w:p w14:paraId="4FCE5BCE" w14:textId="38B53480" w:rsidR="00184915" w:rsidRPr="00EB5B9F" w:rsidRDefault="00184915" w:rsidP="00184915">
            <w:pPr>
              <w:ind w:left="0"/>
              <w:rPr>
                <w:sz w:val="20"/>
                <w:szCs w:val="20"/>
              </w:rPr>
            </w:pPr>
            <w:r>
              <w:rPr>
                <w:rFonts w:ascii="Cambria" w:hAnsi="Cambria"/>
                <w:color w:val="000000"/>
                <w:sz w:val="20"/>
                <w:szCs w:val="20"/>
              </w:rPr>
              <w:t>County accountant</w:t>
            </w:r>
          </w:p>
        </w:tc>
        <w:tc>
          <w:tcPr>
            <w:tcW w:w="990" w:type="dxa"/>
            <w:vAlign w:val="center"/>
          </w:tcPr>
          <w:p w14:paraId="3AA4DA2F" w14:textId="4E888EF2" w:rsidR="00184915" w:rsidRPr="00EB5B9F" w:rsidRDefault="00184915" w:rsidP="00184915">
            <w:pPr>
              <w:ind w:left="0"/>
              <w:rPr>
                <w:sz w:val="20"/>
                <w:szCs w:val="20"/>
              </w:rPr>
            </w:pPr>
            <w:r>
              <w:rPr>
                <w:rFonts w:ascii="Cambria" w:hAnsi="Cambria"/>
                <w:color w:val="000000"/>
                <w:sz w:val="20"/>
                <w:szCs w:val="20"/>
              </w:rPr>
              <w:t>1</w:t>
            </w:r>
          </w:p>
        </w:tc>
        <w:tc>
          <w:tcPr>
            <w:tcW w:w="990" w:type="dxa"/>
            <w:vAlign w:val="center"/>
          </w:tcPr>
          <w:p w14:paraId="61530993" w14:textId="30547C32"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49A337B3" w14:textId="491DD1AB" w:rsidR="00184915" w:rsidRPr="00EB5B9F" w:rsidRDefault="00184915" w:rsidP="00184915">
            <w:pPr>
              <w:ind w:left="0"/>
              <w:rPr>
                <w:sz w:val="20"/>
                <w:szCs w:val="20"/>
              </w:rPr>
            </w:pPr>
            <w:r>
              <w:rPr>
                <w:rFonts w:ascii="Cambria" w:hAnsi="Cambria"/>
                <w:color w:val="000000"/>
                <w:sz w:val="20"/>
                <w:szCs w:val="20"/>
              </w:rPr>
              <w:t>20/60</w:t>
            </w:r>
          </w:p>
        </w:tc>
        <w:tc>
          <w:tcPr>
            <w:tcW w:w="990" w:type="dxa"/>
            <w:vAlign w:val="center"/>
          </w:tcPr>
          <w:p w14:paraId="159CAC11" w14:textId="0A44CC9E" w:rsidR="00184915" w:rsidRPr="00EB5B9F" w:rsidRDefault="00184915" w:rsidP="00184915">
            <w:pPr>
              <w:ind w:left="0"/>
              <w:rPr>
                <w:sz w:val="20"/>
                <w:szCs w:val="20"/>
              </w:rPr>
            </w:pPr>
            <w:r>
              <w:rPr>
                <w:rFonts w:ascii="Cambria" w:hAnsi="Cambria"/>
                <w:color w:val="000000"/>
                <w:sz w:val="20"/>
                <w:szCs w:val="20"/>
              </w:rPr>
              <w:t>1</w:t>
            </w:r>
          </w:p>
        </w:tc>
        <w:tc>
          <w:tcPr>
            <w:tcW w:w="1260" w:type="dxa"/>
            <w:vAlign w:val="center"/>
          </w:tcPr>
          <w:p w14:paraId="3681BA14" w14:textId="403438F3" w:rsidR="00184915" w:rsidRPr="00EB5B9F" w:rsidRDefault="0064182B" w:rsidP="00184915">
            <w:pPr>
              <w:ind w:left="0"/>
              <w:rPr>
                <w:sz w:val="20"/>
                <w:szCs w:val="20"/>
              </w:rPr>
            </w:pPr>
            <w:r>
              <w:rPr>
                <w:rFonts w:ascii="Cambria" w:hAnsi="Cambria"/>
                <w:color w:val="000000"/>
                <w:sz w:val="20"/>
                <w:szCs w:val="20"/>
              </w:rPr>
              <w:t xml:space="preserve">$46.43 </w:t>
            </w:r>
            <w:r w:rsidR="00184915">
              <w:rPr>
                <w:rFonts w:ascii="Cambria" w:hAnsi="Cambria"/>
                <w:color w:val="000000"/>
                <w:sz w:val="20"/>
                <w:szCs w:val="20"/>
              </w:rPr>
              <w:t xml:space="preserve"> </w:t>
            </w:r>
          </w:p>
        </w:tc>
        <w:tc>
          <w:tcPr>
            <w:tcW w:w="1080" w:type="dxa"/>
            <w:vAlign w:val="center"/>
          </w:tcPr>
          <w:p w14:paraId="29CC6A0F" w14:textId="203FB35B" w:rsidR="00184915" w:rsidRPr="00EB5B9F" w:rsidRDefault="0064182B" w:rsidP="00DB3653">
            <w:pPr>
              <w:ind w:left="0"/>
              <w:rPr>
                <w:sz w:val="20"/>
                <w:szCs w:val="20"/>
              </w:rPr>
            </w:pPr>
            <w:r>
              <w:rPr>
                <w:rFonts w:ascii="Cambria" w:hAnsi="Cambria"/>
                <w:color w:val="000000"/>
                <w:sz w:val="20"/>
                <w:szCs w:val="20"/>
              </w:rPr>
              <w:t>$46</w:t>
            </w:r>
            <w:r w:rsidR="00184915">
              <w:rPr>
                <w:rFonts w:ascii="Cambria" w:hAnsi="Cambria"/>
                <w:color w:val="000000"/>
                <w:sz w:val="20"/>
                <w:szCs w:val="20"/>
              </w:rPr>
              <w:t xml:space="preserve"> </w:t>
            </w:r>
          </w:p>
        </w:tc>
      </w:tr>
      <w:tr w:rsidR="00184915" w:rsidRPr="00EB5B9F" w14:paraId="59B5BF79" w14:textId="77777777" w:rsidTr="002835EC">
        <w:trPr>
          <w:trHeight w:hRule="exact" w:val="432"/>
          <w:jc w:val="center"/>
        </w:trPr>
        <w:tc>
          <w:tcPr>
            <w:tcW w:w="2407" w:type="dxa"/>
          </w:tcPr>
          <w:p w14:paraId="38FD8AD1" w14:textId="77777777" w:rsidR="00184915" w:rsidRPr="00EB5B9F" w:rsidRDefault="00184915" w:rsidP="00184915">
            <w:pPr>
              <w:ind w:left="0"/>
              <w:rPr>
                <w:b/>
                <w:sz w:val="20"/>
                <w:szCs w:val="20"/>
              </w:rPr>
            </w:pPr>
          </w:p>
        </w:tc>
        <w:tc>
          <w:tcPr>
            <w:tcW w:w="1620" w:type="dxa"/>
            <w:vAlign w:val="center"/>
          </w:tcPr>
          <w:p w14:paraId="71C3376F" w14:textId="3B2A068C" w:rsidR="00184915" w:rsidRPr="00EB5B9F" w:rsidRDefault="00184915" w:rsidP="00184915">
            <w:pPr>
              <w:ind w:left="0"/>
              <w:rPr>
                <w:b/>
                <w:sz w:val="20"/>
                <w:szCs w:val="20"/>
              </w:rPr>
            </w:pPr>
            <w:r>
              <w:rPr>
                <w:rFonts w:ascii="Cambria" w:hAnsi="Cambria"/>
                <w:b/>
                <w:bCs/>
                <w:color w:val="000000"/>
                <w:sz w:val="20"/>
                <w:szCs w:val="20"/>
              </w:rPr>
              <w:t>TOTALS</w:t>
            </w:r>
          </w:p>
        </w:tc>
        <w:tc>
          <w:tcPr>
            <w:tcW w:w="990" w:type="dxa"/>
            <w:vAlign w:val="center"/>
          </w:tcPr>
          <w:p w14:paraId="69329069" w14:textId="6FE08400" w:rsidR="00184915" w:rsidRPr="00EB5B9F" w:rsidRDefault="00184915" w:rsidP="00184915">
            <w:pPr>
              <w:ind w:left="0"/>
              <w:rPr>
                <w:b/>
                <w:sz w:val="20"/>
                <w:szCs w:val="20"/>
              </w:rPr>
            </w:pPr>
            <w:r>
              <w:rPr>
                <w:rFonts w:ascii="Cambria" w:hAnsi="Cambria"/>
                <w:b/>
                <w:bCs/>
                <w:color w:val="000000"/>
                <w:sz w:val="20"/>
                <w:szCs w:val="20"/>
              </w:rPr>
              <w:t>45</w:t>
            </w:r>
          </w:p>
        </w:tc>
        <w:tc>
          <w:tcPr>
            <w:tcW w:w="990" w:type="dxa"/>
            <w:shd w:val="clear" w:color="auto" w:fill="auto"/>
            <w:vAlign w:val="center"/>
          </w:tcPr>
          <w:p w14:paraId="53DB0C59" w14:textId="1334DCE7" w:rsidR="00184915" w:rsidRPr="00EB5B9F" w:rsidRDefault="00184915" w:rsidP="00184915">
            <w:pPr>
              <w:ind w:left="0"/>
              <w:rPr>
                <w:b/>
                <w:sz w:val="20"/>
                <w:szCs w:val="20"/>
              </w:rPr>
            </w:pPr>
            <w:r>
              <w:rPr>
                <w:rFonts w:ascii="Cambria" w:hAnsi="Cambria"/>
                <w:b/>
                <w:bCs/>
                <w:color w:val="000000"/>
                <w:sz w:val="20"/>
                <w:szCs w:val="20"/>
              </w:rPr>
              <w:t> </w:t>
            </w:r>
          </w:p>
        </w:tc>
        <w:tc>
          <w:tcPr>
            <w:tcW w:w="1260" w:type="dxa"/>
            <w:shd w:val="clear" w:color="auto" w:fill="D9D9D9" w:themeFill="background1" w:themeFillShade="D9"/>
            <w:vAlign w:val="center"/>
          </w:tcPr>
          <w:p w14:paraId="15758402" w14:textId="6E0B48C8" w:rsidR="00184915" w:rsidRPr="00EB5B9F" w:rsidRDefault="00184915" w:rsidP="00184915">
            <w:pPr>
              <w:ind w:left="0"/>
              <w:rPr>
                <w:b/>
                <w:sz w:val="20"/>
                <w:szCs w:val="20"/>
              </w:rPr>
            </w:pPr>
            <w:r>
              <w:rPr>
                <w:rFonts w:ascii="Cambria" w:hAnsi="Cambria"/>
                <w:b/>
                <w:bCs/>
                <w:color w:val="000000"/>
                <w:sz w:val="20"/>
                <w:szCs w:val="20"/>
              </w:rPr>
              <w:t> </w:t>
            </w:r>
          </w:p>
        </w:tc>
        <w:tc>
          <w:tcPr>
            <w:tcW w:w="990" w:type="dxa"/>
            <w:vAlign w:val="center"/>
          </w:tcPr>
          <w:p w14:paraId="5855F3C0" w14:textId="7581FF04" w:rsidR="00184915" w:rsidRPr="00EB5B9F" w:rsidRDefault="00184915" w:rsidP="00184915">
            <w:pPr>
              <w:ind w:left="0"/>
              <w:rPr>
                <w:b/>
                <w:sz w:val="20"/>
                <w:szCs w:val="20"/>
              </w:rPr>
            </w:pPr>
            <w:r>
              <w:rPr>
                <w:rFonts w:ascii="Cambria" w:hAnsi="Cambria"/>
                <w:b/>
                <w:bCs/>
                <w:color w:val="000000"/>
                <w:sz w:val="20"/>
                <w:szCs w:val="20"/>
              </w:rPr>
              <w:t>104</w:t>
            </w:r>
          </w:p>
        </w:tc>
        <w:tc>
          <w:tcPr>
            <w:tcW w:w="1260" w:type="dxa"/>
            <w:shd w:val="clear" w:color="auto" w:fill="D9D9D9" w:themeFill="background1" w:themeFillShade="D9"/>
            <w:vAlign w:val="center"/>
          </w:tcPr>
          <w:p w14:paraId="74750156" w14:textId="0FF0B523" w:rsidR="00184915" w:rsidRPr="00EB5B9F" w:rsidRDefault="00184915" w:rsidP="00184915">
            <w:pPr>
              <w:ind w:left="0"/>
              <w:rPr>
                <w:b/>
                <w:sz w:val="20"/>
                <w:szCs w:val="20"/>
              </w:rPr>
            </w:pPr>
            <w:r>
              <w:rPr>
                <w:rFonts w:ascii="Cambria" w:hAnsi="Cambria"/>
                <w:b/>
                <w:bCs/>
                <w:color w:val="000000"/>
                <w:sz w:val="20"/>
                <w:szCs w:val="20"/>
              </w:rPr>
              <w:t> </w:t>
            </w:r>
          </w:p>
        </w:tc>
        <w:tc>
          <w:tcPr>
            <w:tcW w:w="1080" w:type="dxa"/>
            <w:vAlign w:val="center"/>
          </w:tcPr>
          <w:p w14:paraId="47C1325C" w14:textId="172137B7" w:rsidR="00184915" w:rsidRPr="00EB5B9F" w:rsidRDefault="0064182B" w:rsidP="0064182B">
            <w:pPr>
              <w:ind w:left="0"/>
              <w:rPr>
                <w:b/>
                <w:sz w:val="20"/>
                <w:szCs w:val="20"/>
              </w:rPr>
            </w:pPr>
            <w:r>
              <w:rPr>
                <w:rFonts w:ascii="Cambria" w:hAnsi="Cambria"/>
                <w:b/>
                <w:bCs/>
                <w:color w:val="000000"/>
                <w:sz w:val="20"/>
                <w:szCs w:val="20"/>
              </w:rPr>
              <w:t>$5</w:t>
            </w:r>
            <w:r w:rsidR="00184915">
              <w:rPr>
                <w:rFonts w:ascii="Cambria" w:hAnsi="Cambria"/>
                <w:b/>
                <w:bCs/>
                <w:color w:val="000000"/>
                <w:sz w:val="20"/>
                <w:szCs w:val="20"/>
              </w:rPr>
              <w:t>,2</w:t>
            </w:r>
            <w:r>
              <w:rPr>
                <w:rFonts w:ascii="Cambria" w:hAnsi="Cambria"/>
                <w:b/>
                <w:bCs/>
                <w:color w:val="000000"/>
                <w:sz w:val="20"/>
                <w:szCs w:val="20"/>
              </w:rPr>
              <w:t>13</w:t>
            </w:r>
            <w:r w:rsidR="00184915">
              <w:rPr>
                <w:rFonts w:ascii="Cambria" w:hAnsi="Cambria"/>
                <w:b/>
                <w:bCs/>
                <w:color w:val="000000"/>
                <w:sz w:val="20"/>
                <w:szCs w:val="20"/>
              </w:rPr>
              <w:t xml:space="preserve"> </w:t>
            </w:r>
          </w:p>
        </w:tc>
      </w:tr>
    </w:tbl>
    <w:p w14:paraId="61929D0E" w14:textId="77777777" w:rsidR="00900F97" w:rsidRDefault="00900F97" w:rsidP="00F30803">
      <w:pPr>
        <w:pStyle w:val="Heading4"/>
        <w:numPr>
          <w:ilvl w:val="0"/>
          <w:numId w:val="0"/>
        </w:numPr>
        <w:ind w:left="360"/>
      </w:pPr>
      <w:bookmarkStart w:id="17" w:name="_Toc427752826"/>
    </w:p>
    <w:p w14:paraId="2F7E1199" w14:textId="7186EC80" w:rsidR="00B12F51" w:rsidRPr="00EB5B9F" w:rsidRDefault="0088467A" w:rsidP="00692DEB">
      <w:pPr>
        <w:pStyle w:val="Heading4"/>
      </w:pPr>
      <w:r w:rsidRPr="00EB5B9F">
        <w:t>Estimates of Other Total Annual Cost Burden to Respondents or Record Keepers</w:t>
      </w:r>
      <w:bookmarkEnd w:id="17"/>
    </w:p>
    <w:p w14:paraId="1275F09A" w14:textId="5C299814" w:rsidR="003C31C9" w:rsidRPr="00894208" w:rsidRDefault="003C31C9" w:rsidP="00B743A4">
      <w:pPr>
        <w:pStyle w:val="NoSpacing"/>
      </w:pPr>
      <w:r w:rsidRPr="00B743A4">
        <w:rPr>
          <w:rFonts w:asciiTheme="majorHAnsi" w:hAnsiTheme="majorHAnsi"/>
        </w:rPr>
        <w:t xml:space="preserve">There will be no direct costs to the respondents other than their time to participate in each </w:t>
      </w:r>
      <w:r w:rsidR="00157413" w:rsidRPr="00B743A4">
        <w:rPr>
          <w:rFonts w:asciiTheme="majorHAnsi" w:hAnsiTheme="majorHAnsi"/>
        </w:rPr>
        <w:t>information collection</w:t>
      </w:r>
      <w:r w:rsidRPr="00B743A4">
        <w:rPr>
          <w:rFonts w:asciiTheme="majorHAnsi" w:hAnsiTheme="majorHAnsi"/>
        </w:rPr>
        <w:t>.</w:t>
      </w:r>
    </w:p>
    <w:p w14:paraId="519C0B80" w14:textId="77777777" w:rsidR="00911486" w:rsidRPr="00EB5B9F" w:rsidRDefault="00911486" w:rsidP="00692DEB">
      <w:pPr>
        <w:ind w:left="0"/>
      </w:pPr>
    </w:p>
    <w:p w14:paraId="6A72193F" w14:textId="77777777" w:rsidR="00B12F51" w:rsidRPr="00EB5B9F" w:rsidRDefault="0088467A" w:rsidP="00692DEB">
      <w:pPr>
        <w:pStyle w:val="Heading4"/>
      </w:pPr>
      <w:bookmarkStart w:id="18" w:name="_Toc427752827"/>
      <w:r w:rsidRPr="00EB5B9F">
        <w:t>Annualized Cost to the Government</w:t>
      </w:r>
      <w:bookmarkEnd w:id="18"/>
      <w:r w:rsidR="00D75750" w:rsidRPr="00EB5B9F">
        <w:t xml:space="preserve"> </w:t>
      </w:r>
    </w:p>
    <w:p w14:paraId="363F675F" w14:textId="34E215D4" w:rsidR="000058E0" w:rsidRPr="00894208" w:rsidRDefault="000058E0" w:rsidP="00B743A4">
      <w:pPr>
        <w:pStyle w:val="NoSpacing"/>
      </w:pPr>
      <w:r w:rsidRPr="00B743A4">
        <w:rPr>
          <w:rFonts w:asciiTheme="majorHAnsi" w:hAnsiTheme="majorHAnsi"/>
        </w:rPr>
        <w:t xml:space="preserve">There are no equipment or overhead costs. </w:t>
      </w:r>
      <w:r w:rsidR="00F26374" w:rsidRPr="00B743A4">
        <w:rPr>
          <w:rFonts w:asciiTheme="majorHAnsi" w:hAnsiTheme="majorHAnsi"/>
        </w:rPr>
        <w:t>C</w:t>
      </w:r>
      <w:r w:rsidRPr="00B743A4">
        <w:rPr>
          <w:rFonts w:asciiTheme="majorHAnsi" w:hAnsiTheme="majorHAnsi"/>
        </w:rPr>
        <w:t>ost</w:t>
      </w:r>
      <w:r w:rsidR="00F26374" w:rsidRPr="00B743A4">
        <w:rPr>
          <w:rFonts w:asciiTheme="majorHAnsi" w:hAnsiTheme="majorHAnsi"/>
        </w:rPr>
        <w:t>s</w:t>
      </w:r>
      <w:r w:rsidRPr="00B743A4">
        <w:rPr>
          <w:rFonts w:asciiTheme="majorHAnsi" w:hAnsiTheme="majorHAnsi"/>
        </w:rPr>
        <w:t xml:space="preserve"> to the federal government would be the </w:t>
      </w:r>
      <w:r w:rsidR="00F26374" w:rsidRPr="00B743A4">
        <w:rPr>
          <w:rFonts w:asciiTheme="majorHAnsi" w:hAnsiTheme="majorHAnsi"/>
        </w:rPr>
        <w:t>time</w:t>
      </w:r>
      <w:r w:rsidRPr="00B743A4">
        <w:rPr>
          <w:rFonts w:asciiTheme="majorHAnsi" w:hAnsiTheme="majorHAnsi"/>
        </w:rPr>
        <w:t xml:space="preserve"> of </w:t>
      </w:r>
      <w:r w:rsidR="00D64171" w:rsidRPr="00B743A4">
        <w:rPr>
          <w:rFonts w:asciiTheme="majorHAnsi" w:hAnsiTheme="majorHAnsi"/>
        </w:rPr>
        <w:t>a Prevention Effectiveness Fellow</w:t>
      </w:r>
      <w:r w:rsidR="00386B5F" w:rsidRPr="00B743A4">
        <w:rPr>
          <w:rFonts w:asciiTheme="majorHAnsi" w:hAnsiTheme="majorHAnsi"/>
        </w:rPr>
        <w:t xml:space="preserve"> (</w:t>
      </w:r>
      <w:r w:rsidR="00F26374" w:rsidRPr="00B743A4">
        <w:rPr>
          <w:rFonts w:asciiTheme="majorHAnsi" w:hAnsiTheme="majorHAnsi"/>
        </w:rPr>
        <w:t>GS</w:t>
      </w:r>
      <w:r w:rsidR="009C3D6A" w:rsidRPr="00B743A4">
        <w:rPr>
          <w:rFonts w:asciiTheme="majorHAnsi" w:hAnsiTheme="majorHAnsi"/>
        </w:rPr>
        <w:t>-</w:t>
      </w:r>
      <w:r w:rsidR="00386B5F" w:rsidRPr="00B743A4">
        <w:rPr>
          <w:rFonts w:asciiTheme="majorHAnsi" w:hAnsiTheme="majorHAnsi"/>
        </w:rPr>
        <w:t>12)</w:t>
      </w:r>
      <w:r w:rsidR="00F26374" w:rsidRPr="00B743A4">
        <w:rPr>
          <w:rFonts w:asciiTheme="majorHAnsi" w:hAnsiTheme="majorHAnsi"/>
        </w:rPr>
        <w:t xml:space="preserve">, </w:t>
      </w:r>
      <w:r w:rsidR="009216B4" w:rsidRPr="00B743A4">
        <w:rPr>
          <w:rFonts w:asciiTheme="majorHAnsi" w:hAnsiTheme="majorHAnsi"/>
        </w:rPr>
        <w:t>five</w:t>
      </w:r>
      <w:r w:rsidR="00F26374" w:rsidRPr="00B743A4">
        <w:rPr>
          <w:rFonts w:asciiTheme="majorHAnsi" w:hAnsiTheme="majorHAnsi"/>
        </w:rPr>
        <w:t xml:space="preserve"> Public Health Program Specialists (GS</w:t>
      </w:r>
      <w:r w:rsidR="009C3D6A" w:rsidRPr="00B743A4">
        <w:rPr>
          <w:rFonts w:asciiTheme="majorHAnsi" w:hAnsiTheme="majorHAnsi"/>
        </w:rPr>
        <w:t>-</w:t>
      </w:r>
      <w:r w:rsidR="00F26374" w:rsidRPr="00B743A4">
        <w:rPr>
          <w:rFonts w:asciiTheme="majorHAnsi" w:hAnsiTheme="majorHAnsi"/>
        </w:rPr>
        <w:t>13</w:t>
      </w:r>
      <w:r w:rsidR="00FA73D2">
        <w:rPr>
          <w:rFonts w:asciiTheme="majorHAnsi" w:hAnsiTheme="majorHAnsi"/>
        </w:rPr>
        <w:t>/</w:t>
      </w:r>
      <w:r w:rsidR="00F26374" w:rsidRPr="00B743A4">
        <w:rPr>
          <w:rFonts w:asciiTheme="majorHAnsi" w:hAnsiTheme="majorHAnsi"/>
        </w:rPr>
        <w:t>14), t</w:t>
      </w:r>
      <w:r w:rsidR="009C3D6A" w:rsidRPr="00B743A4">
        <w:rPr>
          <w:rFonts w:asciiTheme="majorHAnsi" w:hAnsiTheme="majorHAnsi"/>
        </w:rPr>
        <w:t>hree</w:t>
      </w:r>
      <w:r w:rsidR="00F26374" w:rsidRPr="00B743A4">
        <w:rPr>
          <w:rFonts w:asciiTheme="majorHAnsi" w:hAnsiTheme="majorHAnsi"/>
        </w:rPr>
        <w:t xml:space="preserve"> Medical Officers (GS</w:t>
      </w:r>
      <w:r w:rsidR="00C31243" w:rsidRPr="00B743A4">
        <w:rPr>
          <w:rFonts w:asciiTheme="majorHAnsi" w:hAnsiTheme="majorHAnsi"/>
        </w:rPr>
        <w:t>-</w:t>
      </w:r>
      <w:r w:rsidR="00F26374" w:rsidRPr="00B743A4">
        <w:rPr>
          <w:rFonts w:asciiTheme="majorHAnsi" w:hAnsiTheme="majorHAnsi"/>
        </w:rPr>
        <w:t>14), an Epidemiologist/Economist (GS</w:t>
      </w:r>
      <w:r w:rsidR="009C3D6A" w:rsidRPr="00B743A4">
        <w:rPr>
          <w:rFonts w:asciiTheme="majorHAnsi" w:hAnsiTheme="majorHAnsi"/>
        </w:rPr>
        <w:t>-</w:t>
      </w:r>
      <w:r w:rsidR="00F26374" w:rsidRPr="00B743A4">
        <w:rPr>
          <w:rFonts w:asciiTheme="majorHAnsi" w:hAnsiTheme="majorHAnsi"/>
        </w:rPr>
        <w:t>13),</w:t>
      </w:r>
      <w:r w:rsidR="00F06296">
        <w:rPr>
          <w:rFonts w:asciiTheme="majorHAnsi" w:hAnsiTheme="majorHAnsi"/>
        </w:rPr>
        <w:t xml:space="preserve"> one </w:t>
      </w:r>
      <w:r w:rsidR="00F26374" w:rsidRPr="00B743A4">
        <w:rPr>
          <w:rFonts w:asciiTheme="majorHAnsi" w:hAnsiTheme="majorHAnsi"/>
        </w:rPr>
        <w:t>General Education and Training Specialist (GS</w:t>
      </w:r>
      <w:r w:rsidR="00C31243" w:rsidRPr="00B743A4">
        <w:rPr>
          <w:rFonts w:asciiTheme="majorHAnsi" w:hAnsiTheme="majorHAnsi"/>
        </w:rPr>
        <w:t>-</w:t>
      </w:r>
      <w:r w:rsidR="00F26374" w:rsidRPr="00B743A4">
        <w:rPr>
          <w:rFonts w:asciiTheme="majorHAnsi" w:hAnsiTheme="majorHAnsi"/>
        </w:rPr>
        <w:t xml:space="preserve">13), </w:t>
      </w:r>
      <w:r w:rsidR="009216B4" w:rsidRPr="00B743A4">
        <w:rPr>
          <w:rFonts w:asciiTheme="majorHAnsi" w:hAnsiTheme="majorHAnsi"/>
        </w:rPr>
        <w:t>and a General Health Scientist (RG)</w:t>
      </w:r>
      <w:r w:rsidR="00386B5F" w:rsidRPr="00B743A4">
        <w:rPr>
          <w:rFonts w:asciiTheme="majorHAnsi" w:hAnsiTheme="majorHAnsi"/>
        </w:rPr>
        <w:t>. The total estimated cost</w:t>
      </w:r>
      <w:r w:rsidRPr="00B743A4">
        <w:rPr>
          <w:rFonts w:asciiTheme="majorHAnsi" w:hAnsiTheme="majorHAnsi"/>
        </w:rPr>
        <w:t xml:space="preserve"> to the federal government is</w:t>
      </w:r>
      <w:r w:rsidR="008C59E7" w:rsidRPr="00B743A4">
        <w:rPr>
          <w:rFonts w:asciiTheme="majorHAnsi" w:hAnsiTheme="majorHAnsi"/>
        </w:rPr>
        <w:t xml:space="preserve"> </w:t>
      </w:r>
      <w:r w:rsidR="001644D1" w:rsidRPr="00B743A4">
        <w:rPr>
          <w:rFonts w:asciiTheme="majorHAnsi" w:hAnsiTheme="majorHAnsi"/>
        </w:rPr>
        <w:t>$</w:t>
      </w:r>
      <w:r w:rsidR="00B94C05">
        <w:rPr>
          <w:rFonts w:asciiTheme="majorHAnsi" w:hAnsiTheme="majorHAnsi"/>
        </w:rPr>
        <w:t>25,9</w:t>
      </w:r>
      <w:r w:rsidR="00051B76">
        <w:rPr>
          <w:rFonts w:asciiTheme="majorHAnsi" w:hAnsiTheme="majorHAnsi"/>
        </w:rPr>
        <w:t xml:space="preserve">88 </w:t>
      </w:r>
      <w:r w:rsidRPr="00B743A4">
        <w:rPr>
          <w:rFonts w:asciiTheme="majorHAnsi" w:hAnsiTheme="majorHAnsi"/>
        </w:rPr>
        <w:t>Table A-14 describes how this cost estimate was calculated.</w:t>
      </w:r>
    </w:p>
    <w:p w14:paraId="396D670D" w14:textId="77777777" w:rsidR="00692DEB" w:rsidRDefault="00692DEB" w:rsidP="00692DEB">
      <w:pPr>
        <w:ind w:left="0"/>
      </w:pPr>
    </w:p>
    <w:p w14:paraId="351738C3" w14:textId="606C36A3" w:rsidR="003C31C9" w:rsidRPr="00EB5B9F" w:rsidRDefault="008E0683" w:rsidP="00692DEB">
      <w:pPr>
        <w:ind w:left="0"/>
      </w:pPr>
      <w:r w:rsidRPr="00EB5B9F">
        <w:rPr>
          <w:b/>
          <w:u w:val="single"/>
        </w:rPr>
        <w:t>Table A-14</w:t>
      </w:r>
      <w:r w:rsidRPr="00EB5B9F">
        <w:rPr>
          <w:b/>
        </w:rPr>
        <w:t>:</w:t>
      </w:r>
      <w:r w:rsidRPr="00EB5B9F">
        <w:t xml:space="preserve"> Estimated Annualized Cost to the Federal Government</w:t>
      </w:r>
    </w:p>
    <w:tbl>
      <w:tblPr>
        <w:tblStyle w:val="TableGrid"/>
        <w:tblW w:w="0" w:type="auto"/>
        <w:tblLayout w:type="fixed"/>
        <w:tblLook w:val="04A0" w:firstRow="1" w:lastRow="0" w:firstColumn="1" w:lastColumn="0" w:noHBand="0" w:noVBand="1"/>
      </w:tblPr>
      <w:tblGrid>
        <w:gridCol w:w="5035"/>
        <w:gridCol w:w="1420"/>
        <w:gridCol w:w="659"/>
        <w:gridCol w:w="236"/>
        <w:gridCol w:w="469"/>
        <w:gridCol w:w="1531"/>
      </w:tblGrid>
      <w:tr w:rsidR="004841F1" w:rsidRPr="00EB5B9F" w14:paraId="6AEC53D1" w14:textId="77777777" w:rsidTr="00F30803">
        <w:trPr>
          <w:trHeight w:val="593"/>
        </w:trPr>
        <w:tc>
          <w:tcPr>
            <w:tcW w:w="5035" w:type="dxa"/>
            <w:tcBorders>
              <w:bottom w:val="single" w:sz="12" w:space="0" w:color="auto"/>
            </w:tcBorders>
            <w:shd w:val="clear" w:color="auto" w:fill="D9D9D9" w:themeFill="background1" w:themeFillShade="D9"/>
            <w:vAlign w:val="center"/>
          </w:tcPr>
          <w:p w14:paraId="56E95EEA" w14:textId="77777777" w:rsidR="004841F1" w:rsidRPr="00EB5B9F" w:rsidRDefault="004841F1" w:rsidP="005D6F14">
            <w:pPr>
              <w:ind w:left="0"/>
              <w:jc w:val="center"/>
              <w:rPr>
                <w:b/>
                <w:sz w:val="20"/>
                <w:szCs w:val="20"/>
              </w:rPr>
            </w:pPr>
            <w:r w:rsidRPr="00EB5B9F">
              <w:rPr>
                <w:b/>
                <w:sz w:val="20"/>
                <w:szCs w:val="20"/>
              </w:rPr>
              <w:t>Staff (FTE)</w:t>
            </w:r>
          </w:p>
        </w:tc>
        <w:tc>
          <w:tcPr>
            <w:tcW w:w="1420" w:type="dxa"/>
            <w:tcBorders>
              <w:bottom w:val="single" w:sz="12" w:space="0" w:color="auto"/>
            </w:tcBorders>
            <w:shd w:val="clear" w:color="auto" w:fill="D9D9D9" w:themeFill="background1" w:themeFillShade="D9"/>
            <w:vAlign w:val="center"/>
          </w:tcPr>
          <w:p w14:paraId="51EB1B30" w14:textId="77777777" w:rsidR="004841F1" w:rsidRPr="00EB5B9F" w:rsidRDefault="004841F1" w:rsidP="005D6F14">
            <w:pPr>
              <w:ind w:left="0"/>
              <w:jc w:val="center"/>
              <w:rPr>
                <w:b/>
                <w:sz w:val="20"/>
                <w:szCs w:val="20"/>
              </w:rPr>
            </w:pPr>
            <w:r w:rsidRPr="00EB5B9F">
              <w:rPr>
                <w:b/>
                <w:sz w:val="20"/>
                <w:szCs w:val="20"/>
              </w:rPr>
              <w:t>Average Hours per Collection</w:t>
            </w:r>
          </w:p>
        </w:tc>
        <w:tc>
          <w:tcPr>
            <w:tcW w:w="1364" w:type="dxa"/>
            <w:gridSpan w:val="3"/>
            <w:tcBorders>
              <w:bottom w:val="single" w:sz="12" w:space="0" w:color="auto"/>
            </w:tcBorders>
            <w:shd w:val="clear" w:color="auto" w:fill="D9D9D9" w:themeFill="background1" w:themeFillShade="D9"/>
            <w:vAlign w:val="center"/>
          </w:tcPr>
          <w:p w14:paraId="437ED4A8" w14:textId="77777777" w:rsidR="004841F1" w:rsidRPr="00EB5B9F" w:rsidRDefault="004841F1" w:rsidP="005D6F14">
            <w:pPr>
              <w:ind w:left="0"/>
              <w:jc w:val="center"/>
              <w:rPr>
                <w:b/>
                <w:sz w:val="20"/>
                <w:szCs w:val="20"/>
              </w:rPr>
            </w:pPr>
            <w:r w:rsidRPr="00EB5B9F">
              <w:rPr>
                <w:b/>
                <w:sz w:val="20"/>
                <w:szCs w:val="20"/>
              </w:rPr>
              <w:t>Average Hourly Rate</w:t>
            </w:r>
          </w:p>
        </w:tc>
        <w:tc>
          <w:tcPr>
            <w:tcW w:w="1531" w:type="dxa"/>
            <w:tcBorders>
              <w:bottom w:val="single" w:sz="12" w:space="0" w:color="auto"/>
            </w:tcBorders>
            <w:shd w:val="clear" w:color="auto" w:fill="D9D9D9" w:themeFill="background1" w:themeFillShade="D9"/>
            <w:vAlign w:val="center"/>
          </w:tcPr>
          <w:p w14:paraId="73B11129" w14:textId="76E23289" w:rsidR="004841F1" w:rsidRPr="00EB5B9F" w:rsidRDefault="004841F1" w:rsidP="00DF700D">
            <w:pPr>
              <w:ind w:left="0"/>
              <w:jc w:val="center"/>
              <w:rPr>
                <w:b/>
                <w:sz w:val="20"/>
                <w:szCs w:val="20"/>
              </w:rPr>
            </w:pPr>
            <w:r w:rsidRPr="00EB5B9F">
              <w:rPr>
                <w:b/>
                <w:sz w:val="20"/>
                <w:szCs w:val="20"/>
              </w:rPr>
              <w:t>Average Cost</w:t>
            </w:r>
          </w:p>
        </w:tc>
      </w:tr>
      <w:tr w:rsidR="009E08D4" w:rsidRPr="00EB5B9F" w14:paraId="2C118480" w14:textId="77777777" w:rsidTr="00F30803">
        <w:tc>
          <w:tcPr>
            <w:tcW w:w="5035" w:type="dxa"/>
            <w:tcBorders>
              <w:top w:val="single" w:sz="12" w:space="0" w:color="auto"/>
              <w:bottom w:val="single" w:sz="4" w:space="0" w:color="auto"/>
            </w:tcBorders>
          </w:tcPr>
          <w:p w14:paraId="77201113" w14:textId="7152B745" w:rsidR="009E08D4" w:rsidRPr="000220FD" w:rsidRDefault="009E08D4" w:rsidP="00CA5840">
            <w:pPr>
              <w:ind w:left="0"/>
              <w:jc w:val="both"/>
              <w:rPr>
                <w:b/>
                <w:sz w:val="24"/>
                <w:szCs w:val="24"/>
              </w:rPr>
            </w:pPr>
          </w:p>
        </w:tc>
        <w:tc>
          <w:tcPr>
            <w:tcW w:w="1420" w:type="dxa"/>
            <w:tcBorders>
              <w:top w:val="single" w:sz="12" w:space="0" w:color="auto"/>
              <w:bottom w:val="single" w:sz="4" w:space="0" w:color="auto"/>
            </w:tcBorders>
          </w:tcPr>
          <w:p w14:paraId="243BFD6A" w14:textId="77777777" w:rsidR="009E08D4" w:rsidRPr="00EB5B9F" w:rsidRDefault="009E08D4" w:rsidP="00E66FF7">
            <w:pPr>
              <w:ind w:left="0"/>
              <w:jc w:val="center"/>
              <w:rPr>
                <w:sz w:val="20"/>
                <w:szCs w:val="20"/>
              </w:rPr>
            </w:pPr>
          </w:p>
        </w:tc>
        <w:tc>
          <w:tcPr>
            <w:tcW w:w="1364" w:type="dxa"/>
            <w:gridSpan w:val="3"/>
            <w:tcBorders>
              <w:top w:val="single" w:sz="12" w:space="0" w:color="auto"/>
              <w:bottom w:val="single" w:sz="4" w:space="0" w:color="auto"/>
            </w:tcBorders>
          </w:tcPr>
          <w:p w14:paraId="2C759A8F" w14:textId="77777777" w:rsidR="009E08D4" w:rsidRPr="00EB5B9F" w:rsidRDefault="009E08D4" w:rsidP="005D6F14">
            <w:pPr>
              <w:ind w:left="0"/>
              <w:jc w:val="center"/>
              <w:rPr>
                <w:sz w:val="20"/>
                <w:szCs w:val="20"/>
              </w:rPr>
            </w:pPr>
          </w:p>
        </w:tc>
        <w:tc>
          <w:tcPr>
            <w:tcW w:w="1531" w:type="dxa"/>
            <w:tcBorders>
              <w:top w:val="single" w:sz="12" w:space="0" w:color="auto"/>
              <w:bottom w:val="single" w:sz="4" w:space="0" w:color="auto"/>
            </w:tcBorders>
          </w:tcPr>
          <w:p w14:paraId="36B72BA1" w14:textId="77777777" w:rsidR="009E08D4" w:rsidRPr="00EB5B9F" w:rsidRDefault="009E08D4">
            <w:pPr>
              <w:ind w:left="0"/>
              <w:jc w:val="center"/>
              <w:rPr>
                <w:sz w:val="20"/>
                <w:szCs w:val="20"/>
              </w:rPr>
            </w:pPr>
          </w:p>
        </w:tc>
      </w:tr>
      <w:tr w:rsidR="00EB7FEE" w:rsidRPr="00EB5B9F" w14:paraId="1E2A53F1" w14:textId="77777777" w:rsidTr="00F30803">
        <w:tc>
          <w:tcPr>
            <w:tcW w:w="5035" w:type="dxa"/>
            <w:tcBorders>
              <w:top w:val="single" w:sz="4" w:space="0" w:color="auto"/>
            </w:tcBorders>
          </w:tcPr>
          <w:p w14:paraId="426C4532" w14:textId="77777777" w:rsidR="00EB7FEE" w:rsidRPr="000220FD" w:rsidRDefault="00EB7FEE" w:rsidP="00EB7FEE">
            <w:pPr>
              <w:ind w:left="0"/>
              <w:jc w:val="both"/>
              <w:rPr>
                <w:b/>
                <w:sz w:val="20"/>
                <w:szCs w:val="20"/>
              </w:rPr>
            </w:pPr>
            <w:r w:rsidRPr="000220FD">
              <w:rPr>
                <w:b/>
                <w:sz w:val="20"/>
                <w:szCs w:val="20"/>
              </w:rPr>
              <w:t xml:space="preserve">Prevention effectiveness fellow (GS-12) </w:t>
            </w:r>
          </w:p>
          <w:p w14:paraId="4EA760AF" w14:textId="77777777" w:rsidR="00EB7FEE" w:rsidRPr="000220FD" w:rsidRDefault="00EB7FEE" w:rsidP="00EB7FEE">
            <w:pPr>
              <w:ind w:left="0"/>
              <w:rPr>
                <w:rFonts w:eastAsia="Times New Roman" w:cs="Times New Roman"/>
                <w:color w:val="000000"/>
                <w:sz w:val="20"/>
                <w:szCs w:val="20"/>
              </w:rPr>
            </w:pPr>
            <w:r w:rsidRPr="000220FD">
              <w:rPr>
                <w:rFonts w:eastAsia="Times New Roman" w:cs="Times New Roman"/>
                <w:color w:val="000000"/>
                <w:sz w:val="20"/>
                <w:szCs w:val="20"/>
              </w:rPr>
              <w:t xml:space="preserve">   Develop protocol, compile data, perform </w:t>
            </w:r>
          </w:p>
          <w:p w14:paraId="075877EF" w14:textId="592FC142" w:rsidR="00EB7FEE" w:rsidRPr="000220FD" w:rsidRDefault="00EB7FEE" w:rsidP="00EB7FEE">
            <w:pPr>
              <w:ind w:left="0"/>
              <w:rPr>
                <w:sz w:val="20"/>
                <w:szCs w:val="20"/>
              </w:rPr>
            </w:pPr>
            <w:r w:rsidRPr="000220FD">
              <w:rPr>
                <w:rFonts w:eastAsia="Times New Roman" w:cs="Times New Roman"/>
                <w:color w:val="000000"/>
                <w:sz w:val="20"/>
                <w:szCs w:val="20"/>
              </w:rPr>
              <w:lastRenderedPageBreak/>
              <w:t xml:space="preserve">   analysis, write report</w:t>
            </w:r>
            <w:r w:rsidRPr="000220FD">
              <w:rPr>
                <w:rFonts w:ascii="Times New Roman" w:eastAsia="Times New Roman" w:hAnsi="Times New Roman" w:cs="Times New Roman"/>
                <w:color w:val="000000"/>
                <w:sz w:val="20"/>
                <w:szCs w:val="20"/>
              </w:rPr>
              <w:t xml:space="preserve">  </w:t>
            </w:r>
          </w:p>
        </w:tc>
        <w:tc>
          <w:tcPr>
            <w:tcW w:w="1420" w:type="dxa"/>
            <w:tcBorders>
              <w:top w:val="single" w:sz="4" w:space="0" w:color="auto"/>
            </w:tcBorders>
          </w:tcPr>
          <w:p w14:paraId="67FDBACD" w14:textId="1A7DE9D5" w:rsidR="00EB7FEE" w:rsidRPr="00427283" w:rsidRDefault="006A185D" w:rsidP="00EB7FEE">
            <w:pPr>
              <w:ind w:left="0"/>
              <w:jc w:val="center"/>
              <w:rPr>
                <w:sz w:val="20"/>
                <w:szCs w:val="20"/>
              </w:rPr>
            </w:pPr>
            <w:r>
              <w:rPr>
                <w:sz w:val="20"/>
                <w:szCs w:val="20"/>
              </w:rPr>
              <w:lastRenderedPageBreak/>
              <w:t>441</w:t>
            </w:r>
          </w:p>
        </w:tc>
        <w:tc>
          <w:tcPr>
            <w:tcW w:w="1364" w:type="dxa"/>
            <w:gridSpan w:val="3"/>
            <w:tcBorders>
              <w:top w:val="single" w:sz="4" w:space="0" w:color="auto"/>
            </w:tcBorders>
          </w:tcPr>
          <w:p w14:paraId="0BF44668" w14:textId="6B804C05" w:rsidR="00EB7FEE" w:rsidRPr="00427283" w:rsidRDefault="00EB7FEE" w:rsidP="00EB7FEE">
            <w:pPr>
              <w:ind w:left="0"/>
              <w:jc w:val="center"/>
              <w:rPr>
                <w:sz w:val="20"/>
                <w:szCs w:val="20"/>
              </w:rPr>
            </w:pPr>
            <w:r w:rsidRPr="00427283">
              <w:rPr>
                <w:sz w:val="20"/>
                <w:szCs w:val="20"/>
              </w:rPr>
              <w:t>$</w:t>
            </w:r>
            <w:r w:rsidR="006A185D">
              <w:rPr>
                <w:sz w:val="20"/>
                <w:szCs w:val="20"/>
              </w:rPr>
              <w:t>34</w:t>
            </w:r>
            <w:r w:rsidR="00051B76">
              <w:rPr>
                <w:sz w:val="20"/>
                <w:szCs w:val="20"/>
              </w:rPr>
              <w:t>.34</w:t>
            </w:r>
          </w:p>
        </w:tc>
        <w:tc>
          <w:tcPr>
            <w:tcW w:w="1531" w:type="dxa"/>
            <w:tcBorders>
              <w:top w:val="single" w:sz="4" w:space="0" w:color="auto"/>
            </w:tcBorders>
          </w:tcPr>
          <w:p w14:paraId="353DC7E4" w14:textId="4B0298FB" w:rsidR="00EB7FEE" w:rsidRPr="00AD3B13" w:rsidRDefault="00EB7FEE" w:rsidP="00051B76">
            <w:pPr>
              <w:ind w:left="0"/>
              <w:jc w:val="center"/>
              <w:rPr>
                <w:sz w:val="20"/>
                <w:szCs w:val="20"/>
              </w:rPr>
            </w:pPr>
            <w:r w:rsidRPr="00AD3B13">
              <w:rPr>
                <w:sz w:val="20"/>
                <w:szCs w:val="20"/>
              </w:rPr>
              <w:t>$</w:t>
            </w:r>
            <w:r w:rsidR="006A185D">
              <w:rPr>
                <w:sz w:val="20"/>
                <w:szCs w:val="20"/>
              </w:rPr>
              <w:t>15,1</w:t>
            </w:r>
            <w:r w:rsidR="00051B76">
              <w:rPr>
                <w:sz w:val="20"/>
                <w:szCs w:val="20"/>
              </w:rPr>
              <w:t>44</w:t>
            </w:r>
          </w:p>
        </w:tc>
      </w:tr>
      <w:tr w:rsidR="00EB7FEE" w:rsidRPr="00EB5B9F" w14:paraId="0D082FFC" w14:textId="77777777" w:rsidTr="00F30803">
        <w:tc>
          <w:tcPr>
            <w:tcW w:w="5035" w:type="dxa"/>
          </w:tcPr>
          <w:p w14:paraId="35FE027F" w14:textId="77777777" w:rsidR="00EB7FEE" w:rsidRPr="000220FD" w:rsidRDefault="00EB7FEE" w:rsidP="00EB7FEE">
            <w:pPr>
              <w:ind w:left="0"/>
              <w:jc w:val="both"/>
              <w:rPr>
                <w:b/>
                <w:sz w:val="20"/>
                <w:szCs w:val="20"/>
              </w:rPr>
            </w:pPr>
            <w:r w:rsidRPr="000220FD">
              <w:rPr>
                <w:b/>
                <w:sz w:val="20"/>
                <w:szCs w:val="20"/>
              </w:rPr>
              <w:t>Public Health Program Specialist 1 (GS-13)</w:t>
            </w:r>
          </w:p>
          <w:p w14:paraId="6CB28964" w14:textId="77777777" w:rsidR="00EB7FEE" w:rsidRPr="000220FD" w:rsidRDefault="00EB7FEE" w:rsidP="00F30803">
            <w:pPr>
              <w:ind w:left="0"/>
              <w:rPr>
                <w:rFonts w:eastAsia="Times New Roman" w:cs="Times New Roman"/>
                <w:color w:val="000000"/>
                <w:sz w:val="20"/>
                <w:szCs w:val="20"/>
              </w:rPr>
            </w:pPr>
            <w:r w:rsidRPr="000220FD">
              <w:rPr>
                <w:rFonts w:eastAsia="Times New Roman" w:cs="Times New Roman"/>
                <w:color w:val="000000"/>
                <w:sz w:val="20"/>
                <w:szCs w:val="20"/>
              </w:rPr>
              <w:t xml:space="preserve">   Project supervision: field services and project </w:t>
            </w:r>
          </w:p>
          <w:p w14:paraId="14F62205" w14:textId="77777777" w:rsidR="003F2251" w:rsidRDefault="0046107E" w:rsidP="00F30803">
            <w:pPr>
              <w:ind w:left="0"/>
              <w:rPr>
                <w:rFonts w:eastAsia="Times New Roman" w:cs="Times New Roman"/>
                <w:color w:val="000000"/>
                <w:sz w:val="20"/>
                <w:szCs w:val="20"/>
              </w:rPr>
            </w:pPr>
            <w:r>
              <w:rPr>
                <w:rFonts w:eastAsia="Times New Roman" w:cs="Times New Roman"/>
                <w:color w:val="000000"/>
                <w:sz w:val="20"/>
                <w:szCs w:val="20"/>
              </w:rPr>
              <w:t xml:space="preserve">   management</w:t>
            </w:r>
            <w:r w:rsidR="00FA73D2" w:rsidRPr="000220FD">
              <w:rPr>
                <w:rFonts w:ascii="Times New Roman" w:eastAsia="Times New Roman" w:hAnsi="Times New Roman" w:cs="Times New Roman"/>
                <w:color w:val="000000"/>
                <w:sz w:val="20"/>
                <w:szCs w:val="20"/>
              </w:rPr>
              <w:t xml:space="preserve">, </w:t>
            </w:r>
            <w:r w:rsidR="00FA73D2">
              <w:rPr>
                <w:rFonts w:ascii="Times New Roman" w:eastAsia="Times New Roman" w:hAnsi="Times New Roman" w:cs="Times New Roman"/>
                <w:color w:val="000000"/>
                <w:sz w:val="20"/>
                <w:szCs w:val="20"/>
              </w:rPr>
              <w:t>facilitation of first collection</w:t>
            </w:r>
            <w:r w:rsidR="00FA73D2">
              <w:rPr>
                <w:rFonts w:eastAsia="Times New Roman" w:cs="Times New Roman"/>
                <w:color w:val="000000"/>
                <w:sz w:val="20"/>
                <w:szCs w:val="20"/>
              </w:rPr>
              <w:t xml:space="preserve">, and </w:t>
            </w:r>
          </w:p>
          <w:p w14:paraId="58E2FD6C" w14:textId="15B940D7" w:rsidR="00EB7FEE" w:rsidRPr="000220FD" w:rsidRDefault="003F2251" w:rsidP="00F30803">
            <w:pPr>
              <w:ind w:left="0"/>
              <w:rPr>
                <w:sz w:val="20"/>
                <w:szCs w:val="20"/>
              </w:rPr>
            </w:pPr>
            <w:r>
              <w:rPr>
                <w:rFonts w:eastAsia="Times New Roman" w:cs="Times New Roman"/>
                <w:color w:val="000000"/>
                <w:sz w:val="20"/>
                <w:szCs w:val="20"/>
              </w:rPr>
              <w:t xml:space="preserve">   </w:t>
            </w:r>
            <w:r w:rsidR="00FA73D2">
              <w:rPr>
                <w:rFonts w:eastAsia="Times New Roman" w:cs="Times New Roman"/>
                <w:color w:val="000000"/>
                <w:sz w:val="20"/>
                <w:szCs w:val="20"/>
              </w:rPr>
              <w:t>contribution to report</w:t>
            </w:r>
            <w:r w:rsidR="00FA73D2" w:rsidRPr="000220FD" w:rsidDel="000D5039">
              <w:rPr>
                <w:b/>
                <w:sz w:val="20"/>
                <w:szCs w:val="20"/>
              </w:rPr>
              <w:t xml:space="preserve"> </w:t>
            </w:r>
          </w:p>
        </w:tc>
        <w:tc>
          <w:tcPr>
            <w:tcW w:w="1420" w:type="dxa"/>
          </w:tcPr>
          <w:p w14:paraId="1720ECE8" w14:textId="54ECABFF" w:rsidR="00EB7FEE" w:rsidRPr="00427283" w:rsidRDefault="006D6EC8" w:rsidP="00051B76">
            <w:pPr>
              <w:ind w:left="0"/>
              <w:jc w:val="center"/>
              <w:rPr>
                <w:sz w:val="20"/>
                <w:szCs w:val="20"/>
              </w:rPr>
            </w:pPr>
            <w:r>
              <w:rPr>
                <w:sz w:val="20"/>
                <w:szCs w:val="20"/>
              </w:rPr>
              <w:t>2</w:t>
            </w:r>
            <w:r w:rsidR="00051B76">
              <w:rPr>
                <w:sz w:val="20"/>
                <w:szCs w:val="20"/>
              </w:rPr>
              <w:t>3</w:t>
            </w:r>
          </w:p>
        </w:tc>
        <w:tc>
          <w:tcPr>
            <w:tcW w:w="1364" w:type="dxa"/>
            <w:gridSpan w:val="3"/>
          </w:tcPr>
          <w:p w14:paraId="652D3D7F" w14:textId="168F48F4" w:rsidR="00EB7FEE" w:rsidRPr="00427283" w:rsidRDefault="00EB7FEE" w:rsidP="00EB7FEE">
            <w:pPr>
              <w:ind w:left="0"/>
              <w:jc w:val="center"/>
              <w:rPr>
                <w:sz w:val="20"/>
                <w:szCs w:val="20"/>
              </w:rPr>
            </w:pPr>
            <w:r w:rsidRPr="00427283">
              <w:rPr>
                <w:sz w:val="20"/>
                <w:szCs w:val="20"/>
              </w:rPr>
              <w:t>$</w:t>
            </w:r>
            <w:r w:rsidR="006A185D">
              <w:rPr>
                <w:sz w:val="20"/>
                <w:szCs w:val="20"/>
              </w:rPr>
              <w:t>41</w:t>
            </w:r>
            <w:r w:rsidR="00051B76">
              <w:rPr>
                <w:sz w:val="20"/>
                <w:szCs w:val="20"/>
              </w:rPr>
              <w:t>.32</w:t>
            </w:r>
          </w:p>
        </w:tc>
        <w:tc>
          <w:tcPr>
            <w:tcW w:w="1531" w:type="dxa"/>
          </w:tcPr>
          <w:p w14:paraId="139D1A57" w14:textId="11EE8106" w:rsidR="00EB7FEE" w:rsidRPr="00AD3B13" w:rsidRDefault="00EB7FEE" w:rsidP="00051B76">
            <w:pPr>
              <w:ind w:left="0"/>
              <w:jc w:val="center"/>
              <w:rPr>
                <w:sz w:val="20"/>
                <w:szCs w:val="20"/>
              </w:rPr>
            </w:pPr>
            <w:r w:rsidRPr="00AD3B13">
              <w:rPr>
                <w:sz w:val="20"/>
                <w:szCs w:val="20"/>
              </w:rPr>
              <w:t>$</w:t>
            </w:r>
            <w:r w:rsidR="006A185D">
              <w:rPr>
                <w:sz w:val="20"/>
                <w:szCs w:val="20"/>
              </w:rPr>
              <w:t>9</w:t>
            </w:r>
            <w:r w:rsidR="00051B76">
              <w:rPr>
                <w:sz w:val="20"/>
                <w:szCs w:val="20"/>
              </w:rPr>
              <w:t>50</w:t>
            </w:r>
          </w:p>
        </w:tc>
      </w:tr>
      <w:tr w:rsidR="00EB7FEE" w:rsidRPr="00EB5B9F" w14:paraId="2EE06D2F" w14:textId="77777777" w:rsidTr="00F30803">
        <w:tc>
          <w:tcPr>
            <w:tcW w:w="5035" w:type="dxa"/>
            <w:tcBorders>
              <w:bottom w:val="single" w:sz="4" w:space="0" w:color="auto"/>
            </w:tcBorders>
          </w:tcPr>
          <w:p w14:paraId="44257899" w14:textId="77777777" w:rsidR="00EB7FEE" w:rsidRPr="000220FD" w:rsidRDefault="00EB7FEE" w:rsidP="00EB7FEE">
            <w:pPr>
              <w:ind w:left="0"/>
              <w:jc w:val="both"/>
              <w:rPr>
                <w:b/>
                <w:sz w:val="20"/>
                <w:szCs w:val="20"/>
              </w:rPr>
            </w:pPr>
            <w:r w:rsidRPr="000220FD">
              <w:rPr>
                <w:b/>
                <w:sz w:val="20"/>
                <w:szCs w:val="20"/>
              </w:rPr>
              <w:t xml:space="preserve">Public Health Program Specialist </w:t>
            </w:r>
            <w:r>
              <w:rPr>
                <w:b/>
                <w:sz w:val="20"/>
                <w:szCs w:val="20"/>
              </w:rPr>
              <w:t>2</w:t>
            </w:r>
            <w:r w:rsidRPr="000220FD">
              <w:rPr>
                <w:b/>
                <w:sz w:val="20"/>
                <w:szCs w:val="20"/>
              </w:rPr>
              <w:t xml:space="preserve"> (GS-13)</w:t>
            </w:r>
          </w:p>
          <w:p w14:paraId="60F6CD89" w14:textId="5B276244" w:rsidR="00EB7FEE" w:rsidRPr="003F2251" w:rsidRDefault="00EB7FEE">
            <w:pPr>
              <w:ind w:left="0"/>
              <w:jc w:val="both"/>
              <w:rPr>
                <w:sz w:val="20"/>
                <w:szCs w:val="20"/>
              </w:rPr>
            </w:pPr>
            <w:r w:rsidRPr="000220FD">
              <w:rPr>
                <w:rFonts w:ascii="Times New Roman" w:eastAsia="Times New Roman" w:hAnsi="Times New Roman" w:cs="Times New Roman"/>
                <w:color w:val="000000"/>
                <w:sz w:val="20"/>
                <w:szCs w:val="20"/>
              </w:rPr>
              <w:t xml:space="preserve">   </w:t>
            </w:r>
            <w:r w:rsidRPr="00F30803">
              <w:rPr>
                <w:rFonts w:eastAsia="Times New Roman" w:cs="Times New Roman"/>
                <w:color w:val="000000"/>
                <w:sz w:val="20"/>
                <w:szCs w:val="20"/>
              </w:rPr>
              <w:t>Project supervision: facilitation of first collect</w:t>
            </w:r>
            <w:r w:rsidR="00192D87" w:rsidRPr="00F30803">
              <w:rPr>
                <w:rFonts w:eastAsia="Times New Roman" w:cs="Times New Roman"/>
                <w:color w:val="000000"/>
                <w:sz w:val="20"/>
                <w:szCs w:val="20"/>
              </w:rPr>
              <w:t>ion</w:t>
            </w:r>
          </w:p>
        </w:tc>
        <w:tc>
          <w:tcPr>
            <w:tcW w:w="1420" w:type="dxa"/>
            <w:tcBorders>
              <w:bottom w:val="single" w:sz="4" w:space="0" w:color="auto"/>
            </w:tcBorders>
          </w:tcPr>
          <w:p w14:paraId="7737FCD9" w14:textId="10F1C36A" w:rsidR="00EB7FEE" w:rsidRPr="00427283" w:rsidRDefault="006A185D" w:rsidP="00EB7FEE">
            <w:pPr>
              <w:ind w:left="0"/>
              <w:jc w:val="center"/>
              <w:rPr>
                <w:sz w:val="20"/>
                <w:szCs w:val="20"/>
              </w:rPr>
            </w:pPr>
            <w:r>
              <w:rPr>
                <w:sz w:val="20"/>
                <w:szCs w:val="20"/>
              </w:rPr>
              <w:t>18</w:t>
            </w:r>
          </w:p>
        </w:tc>
        <w:tc>
          <w:tcPr>
            <w:tcW w:w="1364" w:type="dxa"/>
            <w:gridSpan w:val="3"/>
            <w:tcBorders>
              <w:bottom w:val="single" w:sz="4" w:space="0" w:color="auto"/>
            </w:tcBorders>
          </w:tcPr>
          <w:p w14:paraId="39EC093E" w14:textId="25E284E3" w:rsidR="00EB7FEE" w:rsidRPr="00427283" w:rsidRDefault="00EB7FEE" w:rsidP="00051B76">
            <w:pPr>
              <w:ind w:left="0"/>
              <w:jc w:val="center"/>
              <w:rPr>
                <w:sz w:val="20"/>
                <w:szCs w:val="20"/>
              </w:rPr>
            </w:pPr>
            <w:r w:rsidRPr="00427283">
              <w:rPr>
                <w:sz w:val="20"/>
                <w:szCs w:val="20"/>
              </w:rPr>
              <w:t>$4</w:t>
            </w:r>
            <w:r w:rsidR="006A185D">
              <w:rPr>
                <w:sz w:val="20"/>
                <w:szCs w:val="20"/>
              </w:rPr>
              <w:t>1</w:t>
            </w:r>
            <w:r w:rsidR="001B7077">
              <w:rPr>
                <w:sz w:val="20"/>
                <w:szCs w:val="20"/>
              </w:rPr>
              <w:t>.3</w:t>
            </w:r>
            <w:r w:rsidR="00051B76">
              <w:rPr>
                <w:sz w:val="20"/>
                <w:szCs w:val="20"/>
              </w:rPr>
              <w:t>2</w:t>
            </w:r>
          </w:p>
        </w:tc>
        <w:tc>
          <w:tcPr>
            <w:tcW w:w="1531" w:type="dxa"/>
          </w:tcPr>
          <w:p w14:paraId="2F2B6578" w14:textId="7E10C7F6" w:rsidR="00EB7FEE" w:rsidRPr="00AD3B13" w:rsidRDefault="00EB7FEE">
            <w:pPr>
              <w:ind w:left="0"/>
              <w:jc w:val="center"/>
              <w:rPr>
                <w:sz w:val="20"/>
                <w:szCs w:val="20"/>
              </w:rPr>
            </w:pPr>
            <w:r w:rsidRPr="00AD3B13">
              <w:rPr>
                <w:sz w:val="20"/>
                <w:szCs w:val="20"/>
              </w:rPr>
              <w:t>$</w:t>
            </w:r>
            <w:r w:rsidR="00051B76">
              <w:rPr>
                <w:sz w:val="20"/>
                <w:szCs w:val="20"/>
              </w:rPr>
              <w:t>744</w:t>
            </w:r>
          </w:p>
        </w:tc>
      </w:tr>
      <w:tr w:rsidR="00EB7FEE" w:rsidRPr="00EB5B9F" w14:paraId="104025EE" w14:textId="77777777" w:rsidTr="00F30803">
        <w:tc>
          <w:tcPr>
            <w:tcW w:w="5035" w:type="dxa"/>
            <w:tcBorders>
              <w:bottom w:val="single" w:sz="4" w:space="0" w:color="auto"/>
            </w:tcBorders>
          </w:tcPr>
          <w:p w14:paraId="1C342545" w14:textId="77777777" w:rsidR="00EB7FEE" w:rsidRPr="000220FD" w:rsidRDefault="00EB7FEE" w:rsidP="00EB7FEE">
            <w:pPr>
              <w:ind w:left="0"/>
              <w:jc w:val="both"/>
              <w:rPr>
                <w:b/>
                <w:sz w:val="20"/>
                <w:szCs w:val="20"/>
              </w:rPr>
            </w:pPr>
            <w:r w:rsidRPr="000220FD">
              <w:rPr>
                <w:b/>
                <w:sz w:val="20"/>
                <w:szCs w:val="20"/>
              </w:rPr>
              <w:t xml:space="preserve">Public Health Program Specialist </w:t>
            </w:r>
            <w:r>
              <w:rPr>
                <w:b/>
                <w:sz w:val="20"/>
                <w:szCs w:val="20"/>
              </w:rPr>
              <w:t>3</w:t>
            </w:r>
            <w:r w:rsidRPr="000220FD">
              <w:rPr>
                <w:b/>
                <w:sz w:val="20"/>
                <w:szCs w:val="20"/>
              </w:rPr>
              <w:t xml:space="preserve"> (GS-14)</w:t>
            </w:r>
          </w:p>
          <w:p w14:paraId="15133118" w14:textId="551AF761" w:rsidR="00EB7FEE" w:rsidRPr="000220FD" w:rsidRDefault="00EB7FEE">
            <w:pPr>
              <w:ind w:left="0"/>
              <w:rPr>
                <w:b/>
                <w:sz w:val="20"/>
                <w:szCs w:val="20"/>
              </w:rPr>
            </w:pPr>
            <w:r w:rsidRPr="000220FD">
              <w:rPr>
                <w:rFonts w:eastAsia="Times New Roman" w:cs="Times New Roman"/>
                <w:color w:val="000000"/>
                <w:sz w:val="20"/>
                <w:szCs w:val="20"/>
              </w:rPr>
              <w:t xml:space="preserve">   Project supervision: </w:t>
            </w:r>
            <w:r>
              <w:rPr>
                <w:rFonts w:eastAsia="Times New Roman" w:cs="Times New Roman"/>
                <w:color w:val="000000"/>
                <w:sz w:val="20"/>
                <w:szCs w:val="20"/>
              </w:rPr>
              <w:t>facilitation of first collection</w:t>
            </w:r>
          </w:p>
        </w:tc>
        <w:tc>
          <w:tcPr>
            <w:tcW w:w="1420" w:type="dxa"/>
            <w:tcBorders>
              <w:bottom w:val="single" w:sz="4" w:space="0" w:color="auto"/>
            </w:tcBorders>
          </w:tcPr>
          <w:p w14:paraId="1C4F17D9" w14:textId="06911B29" w:rsidR="00EB7FEE" w:rsidRPr="00427283" w:rsidRDefault="00192D87" w:rsidP="00EB7FEE">
            <w:pPr>
              <w:ind w:left="0"/>
              <w:jc w:val="center"/>
              <w:rPr>
                <w:sz w:val="20"/>
                <w:szCs w:val="20"/>
              </w:rPr>
            </w:pPr>
            <w:r>
              <w:rPr>
                <w:sz w:val="20"/>
                <w:szCs w:val="20"/>
              </w:rPr>
              <w:t>1</w:t>
            </w:r>
            <w:r w:rsidR="006A185D">
              <w:rPr>
                <w:sz w:val="20"/>
                <w:szCs w:val="20"/>
              </w:rPr>
              <w:t>8</w:t>
            </w:r>
          </w:p>
        </w:tc>
        <w:tc>
          <w:tcPr>
            <w:tcW w:w="1364" w:type="dxa"/>
            <w:gridSpan w:val="3"/>
            <w:tcBorders>
              <w:bottom w:val="single" w:sz="4" w:space="0" w:color="auto"/>
            </w:tcBorders>
          </w:tcPr>
          <w:p w14:paraId="2152A72A" w14:textId="07CB9BFC" w:rsidR="00EB7FEE" w:rsidRPr="00427283" w:rsidRDefault="00EB7FEE" w:rsidP="00EB7FEE">
            <w:pPr>
              <w:ind w:left="0"/>
              <w:jc w:val="center"/>
              <w:rPr>
                <w:sz w:val="20"/>
                <w:szCs w:val="20"/>
              </w:rPr>
            </w:pPr>
            <w:r w:rsidRPr="00427283">
              <w:rPr>
                <w:sz w:val="20"/>
                <w:szCs w:val="20"/>
              </w:rPr>
              <w:t>$</w:t>
            </w:r>
            <w:r w:rsidR="006A185D">
              <w:rPr>
                <w:sz w:val="20"/>
                <w:szCs w:val="20"/>
              </w:rPr>
              <w:t>48</w:t>
            </w:r>
            <w:r w:rsidR="001B7077">
              <w:rPr>
                <w:sz w:val="20"/>
                <w:szCs w:val="20"/>
              </w:rPr>
              <w:t>.25</w:t>
            </w:r>
          </w:p>
        </w:tc>
        <w:tc>
          <w:tcPr>
            <w:tcW w:w="1531" w:type="dxa"/>
          </w:tcPr>
          <w:p w14:paraId="7AE3CD19" w14:textId="292BCCD8" w:rsidR="00EB7FEE" w:rsidRPr="00AD3B13" w:rsidRDefault="00EB7FEE" w:rsidP="00051B76">
            <w:pPr>
              <w:ind w:left="0"/>
              <w:jc w:val="center"/>
              <w:rPr>
                <w:sz w:val="20"/>
                <w:szCs w:val="20"/>
              </w:rPr>
            </w:pPr>
            <w:r w:rsidRPr="00AD3B13">
              <w:rPr>
                <w:sz w:val="20"/>
                <w:szCs w:val="20"/>
              </w:rPr>
              <w:t>$</w:t>
            </w:r>
            <w:r w:rsidR="006A185D">
              <w:rPr>
                <w:sz w:val="20"/>
                <w:szCs w:val="20"/>
              </w:rPr>
              <w:t>86</w:t>
            </w:r>
            <w:r w:rsidR="00051B76">
              <w:rPr>
                <w:sz w:val="20"/>
                <w:szCs w:val="20"/>
              </w:rPr>
              <w:t>9</w:t>
            </w:r>
          </w:p>
        </w:tc>
      </w:tr>
      <w:tr w:rsidR="00EB7FEE" w:rsidRPr="00EB5B9F" w14:paraId="20275340" w14:textId="77777777" w:rsidTr="00F30803">
        <w:tc>
          <w:tcPr>
            <w:tcW w:w="5035" w:type="dxa"/>
            <w:tcBorders>
              <w:bottom w:val="single" w:sz="4" w:space="0" w:color="auto"/>
            </w:tcBorders>
          </w:tcPr>
          <w:p w14:paraId="241E4A24" w14:textId="77777777" w:rsidR="00EB7FEE" w:rsidRPr="000220FD" w:rsidRDefault="00EB7FEE" w:rsidP="00EB7FEE">
            <w:pPr>
              <w:ind w:left="0"/>
              <w:jc w:val="both"/>
              <w:rPr>
                <w:b/>
                <w:sz w:val="20"/>
                <w:szCs w:val="20"/>
              </w:rPr>
            </w:pPr>
            <w:r w:rsidRPr="000220FD">
              <w:rPr>
                <w:b/>
                <w:sz w:val="20"/>
                <w:szCs w:val="20"/>
              </w:rPr>
              <w:t xml:space="preserve">Public Health Program Specialist </w:t>
            </w:r>
            <w:r>
              <w:rPr>
                <w:b/>
                <w:sz w:val="20"/>
                <w:szCs w:val="20"/>
              </w:rPr>
              <w:t>4</w:t>
            </w:r>
            <w:r w:rsidRPr="000220FD">
              <w:rPr>
                <w:b/>
                <w:sz w:val="20"/>
                <w:szCs w:val="20"/>
              </w:rPr>
              <w:t xml:space="preserve"> (GS-14)</w:t>
            </w:r>
          </w:p>
          <w:p w14:paraId="21102B5F" w14:textId="77777777" w:rsidR="003F2251" w:rsidRPr="000220FD" w:rsidRDefault="00EB7FEE" w:rsidP="003F2251">
            <w:pPr>
              <w:ind w:left="0"/>
              <w:rPr>
                <w:rFonts w:eastAsia="Times New Roman" w:cs="Times New Roman"/>
                <w:color w:val="000000"/>
                <w:sz w:val="20"/>
                <w:szCs w:val="20"/>
              </w:rPr>
            </w:pPr>
            <w:r w:rsidRPr="000220FD">
              <w:rPr>
                <w:rFonts w:eastAsia="Times New Roman" w:cs="Times New Roman"/>
                <w:color w:val="000000"/>
                <w:sz w:val="20"/>
                <w:szCs w:val="20"/>
              </w:rPr>
              <w:t xml:space="preserve">   Project su</w:t>
            </w:r>
            <w:r w:rsidR="00FA73D2">
              <w:rPr>
                <w:rFonts w:eastAsia="Times New Roman" w:cs="Times New Roman"/>
                <w:color w:val="000000"/>
                <w:sz w:val="20"/>
                <w:szCs w:val="20"/>
              </w:rPr>
              <w:t>pervision</w:t>
            </w:r>
            <w:r w:rsidR="00FA73D2" w:rsidRPr="00FA73D2">
              <w:rPr>
                <w:rFonts w:eastAsia="Times New Roman" w:cs="Times New Roman"/>
                <w:color w:val="000000"/>
                <w:sz w:val="20"/>
                <w:szCs w:val="20"/>
              </w:rPr>
              <w:t xml:space="preserve">: </w:t>
            </w:r>
            <w:r w:rsidR="003F2251" w:rsidRPr="000220FD">
              <w:rPr>
                <w:rFonts w:eastAsia="Times New Roman" w:cs="Times New Roman"/>
                <w:color w:val="000000"/>
                <w:sz w:val="20"/>
                <w:szCs w:val="20"/>
              </w:rPr>
              <w:t xml:space="preserve">field services and project </w:t>
            </w:r>
          </w:p>
          <w:p w14:paraId="07FBDA08" w14:textId="67A7DA42" w:rsidR="00EB7FEE" w:rsidRPr="000220FD" w:rsidRDefault="003F2251" w:rsidP="00EB7FEE">
            <w:pPr>
              <w:ind w:left="0"/>
              <w:jc w:val="both"/>
              <w:rPr>
                <w:b/>
                <w:sz w:val="20"/>
                <w:szCs w:val="20"/>
              </w:rPr>
            </w:pPr>
            <w:r w:rsidRPr="000220FD">
              <w:rPr>
                <w:rFonts w:eastAsia="Times New Roman" w:cs="Times New Roman"/>
                <w:color w:val="000000"/>
                <w:sz w:val="20"/>
                <w:szCs w:val="20"/>
              </w:rPr>
              <w:t xml:space="preserve">   </w:t>
            </w:r>
            <w:r>
              <w:rPr>
                <w:rFonts w:eastAsia="Times New Roman" w:cs="Times New Roman"/>
                <w:color w:val="000000"/>
                <w:sz w:val="20"/>
                <w:szCs w:val="20"/>
              </w:rPr>
              <w:t>m</w:t>
            </w:r>
            <w:r w:rsidRPr="000220FD">
              <w:rPr>
                <w:rFonts w:eastAsia="Times New Roman" w:cs="Times New Roman"/>
                <w:color w:val="000000"/>
                <w:sz w:val="20"/>
                <w:szCs w:val="20"/>
              </w:rPr>
              <w:t>anagement</w:t>
            </w:r>
            <w:r>
              <w:rPr>
                <w:rFonts w:eastAsia="Times New Roman" w:cs="Times New Roman"/>
                <w:color w:val="000000"/>
                <w:sz w:val="20"/>
                <w:szCs w:val="20"/>
              </w:rPr>
              <w:t xml:space="preserve">, </w:t>
            </w:r>
            <w:r w:rsidR="00FA73D2" w:rsidRPr="00F30803">
              <w:rPr>
                <w:rFonts w:eastAsia="Times New Roman" w:cs="Times New Roman"/>
                <w:color w:val="000000"/>
                <w:sz w:val="20"/>
                <w:szCs w:val="20"/>
              </w:rPr>
              <w:t>facilitation of first collection</w:t>
            </w:r>
            <w:r w:rsidR="00FA73D2" w:rsidRPr="000220FD" w:rsidDel="000D5039">
              <w:rPr>
                <w:b/>
                <w:sz w:val="20"/>
                <w:szCs w:val="20"/>
              </w:rPr>
              <w:t xml:space="preserve"> </w:t>
            </w:r>
          </w:p>
        </w:tc>
        <w:tc>
          <w:tcPr>
            <w:tcW w:w="1420" w:type="dxa"/>
            <w:tcBorders>
              <w:bottom w:val="single" w:sz="4" w:space="0" w:color="auto"/>
            </w:tcBorders>
          </w:tcPr>
          <w:p w14:paraId="63E80BB8" w14:textId="2D6D08EB" w:rsidR="00EB7FEE" w:rsidRPr="00427283" w:rsidRDefault="00EB7FEE">
            <w:pPr>
              <w:ind w:left="0"/>
              <w:jc w:val="center"/>
              <w:rPr>
                <w:sz w:val="20"/>
                <w:szCs w:val="20"/>
              </w:rPr>
            </w:pPr>
            <w:r>
              <w:rPr>
                <w:sz w:val="20"/>
                <w:szCs w:val="20"/>
              </w:rPr>
              <w:t>1</w:t>
            </w:r>
            <w:r w:rsidR="006A185D">
              <w:rPr>
                <w:sz w:val="20"/>
                <w:szCs w:val="20"/>
              </w:rPr>
              <w:t>7</w:t>
            </w:r>
          </w:p>
        </w:tc>
        <w:tc>
          <w:tcPr>
            <w:tcW w:w="1364" w:type="dxa"/>
            <w:gridSpan w:val="3"/>
            <w:tcBorders>
              <w:bottom w:val="single" w:sz="4" w:space="0" w:color="auto"/>
            </w:tcBorders>
          </w:tcPr>
          <w:p w14:paraId="58166F21" w14:textId="4AFBEB46" w:rsidR="00EB7FEE" w:rsidRPr="00427283" w:rsidRDefault="00EB7FEE" w:rsidP="00EB7FEE">
            <w:pPr>
              <w:ind w:left="0"/>
              <w:jc w:val="center"/>
              <w:rPr>
                <w:sz w:val="20"/>
                <w:szCs w:val="20"/>
              </w:rPr>
            </w:pPr>
            <w:r w:rsidRPr="00427283">
              <w:rPr>
                <w:sz w:val="20"/>
                <w:szCs w:val="20"/>
              </w:rPr>
              <w:t>$</w:t>
            </w:r>
            <w:r w:rsidR="006A185D">
              <w:rPr>
                <w:sz w:val="20"/>
                <w:szCs w:val="20"/>
              </w:rPr>
              <w:t>48</w:t>
            </w:r>
            <w:r w:rsidR="001B7077">
              <w:rPr>
                <w:sz w:val="20"/>
                <w:szCs w:val="20"/>
              </w:rPr>
              <w:t>.25</w:t>
            </w:r>
          </w:p>
        </w:tc>
        <w:tc>
          <w:tcPr>
            <w:tcW w:w="1531" w:type="dxa"/>
          </w:tcPr>
          <w:p w14:paraId="6FB2244B" w14:textId="3D7DB658" w:rsidR="00EB7FEE" w:rsidRPr="00AD3B13" w:rsidRDefault="00EB7FEE">
            <w:pPr>
              <w:ind w:left="0"/>
              <w:jc w:val="center"/>
              <w:rPr>
                <w:sz w:val="20"/>
                <w:szCs w:val="20"/>
              </w:rPr>
            </w:pPr>
            <w:r w:rsidRPr="00AD3B13">
              <w:rPr>
                <w:sz w:val="20"/>
                <w:szCs w:val="20"/>
              </w:rPr>
              <w:t>$</w:t>
            </w:r>
            <w:r w:rsidR="006A185D">
              <w:rPr>
                <w:sz w:val="20"/>
                <w:szCs w:val="20"/>
              </w:rPr>
              <w:t>820</w:t>
            </w:r>
          </w:p>
        </w:tc>
      </w:tr>
      <w:tr w:rsidR="00EB7FEE" w:rsidRPr="00EB5B9F" w14:paraId="2A941A66" w14:textId="77777777" w:rsidTr="00F30803">
        <w:tc>
          <w:tcPr>
            <w:tcW w:w="5035" w:type="dxa"/>
            <w:tcBorders>
              <w:bottom w:val="single" w:sz="4" w:space="0" w:color="auto"/>
            </w:tcBorders>
          </w:tcPr>
          <w:p w14:paraId="674A95B1" w14:textId="77777777" w:rsidR="00EB7FEE" w:rsidRDefault="00EB7FEE" w:rsidP="00EB7FEE">
            <w:pPr>
              <w:ind w:left="0"/>
              <w:rPr>
                <w:b/>
                <w:sz w:val="20"/>
                <w:szCs w:val="20"/>
              </w:rPr>
            </w:pPr>
            <w:r w:rsidRPr="000220FD">
              <w:rPr>
                <w:b/>
                <w:sz w:val="20"/>
                <w:szCs w:val="20"/>
              </w:rPr>
              <w:t xml:space="preserve">Medical Officer (GS-14) </w:t>
            </w:r>
          </w:p>
          <w:p w14:paraId="335D8C3B" w14:textId="77777777" w:rsidR="00EB7FEE" w:rsidRDefault="00EB7FEE" w:rsidP="00EB7FEE">
            <w:pPr>
              <w:ind w:left="0"/>
              <w:rPr>
                <w:rFonts w:eastAsia="Times New Roman" w:cs="Times New Roman"/>
                <w:color w:val="000000"/>
                <w:sz w:val="20"/>
                <w:szCs w:val="20"/>
              </w:rPr>
            </w:pPr>
            <w:r>
              <w:rPr>
                <w:b/>
                <w:sz w:val="20"/>
                <w:szCs w:val="20"/>
              </w:rPr>
              <w:t xml:space="preserve">   </w:t>
            </w:r>
            <w:r w:rsidRPr="000220FD">
              <w:rPr>
                <w:rFonts w:eastAsia="Times New Roman" w:cs="Times New Roman"/>
                <w:color w:val="000000"/>
                <w:sz w:val="20"/>
                <w:szCs w:val="20"/>
              </w:rPr>
              <w:t>Sen</w:t>
            </w:r>
            <w:r>
              <w:rPr>
                <w:rFonts w:eastAsia="Times New Roman" w:cs="Times New Roman"/>
                <w:color w:val="000000"/>
                <w:sz w:val="20"/>
                <w:szCs w:val="20"/>
              </w:rPr>
              <w:t xml:space="preserve">ior supervision: field </w:t>
            </w:r>
            <w:r w:rsidRPr="000220FD">
              <w:rPr>
                <w:rFonts w:eastAsia="Times New Roman" w:cs="Times New Roman"/>
                <w:color w:val="000000"/>
                <w:sz w:val="20"/>
                <w:szCs w:val="20"/>
              </w:rPr>
              <w:t xml:space="preserve">services and medical </w:t>
            </w:r>
          </w:p>
          <w:p w14:paraId="0E2588C1" w14:textId="75ECDBD7" w:rsidR="00EB7FEE" w:rsidRPr="000220FD" w:rsidRDefault="00EB7FEE" w:rsidP="00EB7FEE">
            <w:pPr>
              <w:ind w:left="0"/>
              <w:rPr>
                <w:rFonts w:eastAsia="Times New Roman" w:cs="Times New Roman"/>
                <w:color w:val="000000"/>
                <w:sz w:val="20"/>
                <w:szCs w:val="20"/>
              </w:rPr>
            </w:pPr>
            <w:r>
              <w:rPr>
                <w:rFonts w:eastAsia="Times New Roman" w:cs="Times New Roman"/>
                <w:color w:val="000000"/>
                <w:sz w:val="20"/>
                <w:szCs w:val="20"/>
              </w:rPr>
              <w:t xml:space="preserve">   m</w:t>
            </w:r>
            <w:r w:rsidRPr="000220FD">
              <w:rPr>
                <w:rFonts w:eastAsia="Times New Roman" w:cs="Times New Roman"/>
                <w:color w:val="000000"/>
                <w:sz w:val="20"/>
                <w:szCs w:val="20"/>
              </w:rPr>
              <w:t>anagement</w:t>
            </w:r>
          </w:p>
        </w:tc>
        <w:tc>
          <w:tcPr>
            <w:tcW w:w="1420" w:type="dxa"/>
            <w:tcBorders>
              <w:bottom w:val="single" w:sz="4" w:space="0" w:color="auto"/>
            </w:tcBorders>
          </w:tcPr>
          <w:p w14:paraId="50FBFC0D" w14:textId="1ABAC390" w:rsidR="00EB7FEE" w:rsidRPr="00427283" w:rsidRDefault="006A185D" w:rsidP="00EB7FEE">
            <w:pPr>
              <w:ind w:left="0"/>
              <w:jc w:val="center"/>
              <w:rPr>
                <w:sz w:val="20"/>
                <w:szCs w:val="20"/>
              </w:rPr>
            </w:pPr>
            <w:r>
              <w:rPr>
                <w:sz w:val="20"/>
                <w:szCs w:val="20"/>
              </w:rPr>
              <w:t>17</w:t>
            </w:r>
          </w:p>
        </w:tc>
        <w:tc>
          <w:tcPr>
            <w:tcW w:w="1364" w:type="dxa"/>
            <w:gridSpan w:val="3"/>
            <w:tcBorders>
              <w:bottom w:val="single" w:sz="4" w:space="0" w:color="auto"/>
            </w:tcBorders>
          </w:tcPr>
          <w:p w14:paraId="6E015171" w14:textId="09ED39EA" w:rsidR="00EB7FEE" w:rsidRPr="00427283" w:rsidRDefault="00EB7FEE" w:rsidP="00EB7FEE">
            <w:pPr>
              <w:ind w:left="0"/>
              <w:jc w:val="center"/>
              <w:rPr>
                <w:sz w:val="20"/>
                <w:szCs w:val="20"/>
              </w:rPr>
            </w:pPr>
            <w:r w:rsidRPr="00427283">
              <w:rPr>
                <w:sz w:val="20"/>
                <w:szCs w:val="20"/>
              </w:rPr>
              <w:t>$</w:t>
            </w:r>
            <w:r w:rsidR="006A185D">
              <w:rPr>
                <w:sz w:val="20"/>
                <w:szCs w:val="20"/>
              </w:rPr>
              <w:t>48</w:t>
            </w:r>
            <w:r w:rsidR="001B7077">
              <w:rPr>
                <w:sz w:val="20"/>
                <w:szCs w:val="20"/>
              </w:rPr>
              <w:t>.25</w:t>
            </w:r>
          </w:p>
        </w:tc>
        <w:tc>
          <w:tcPr>
            <w:tcW w:w="1531" w:type="dxa"/>
          </w:tcPr>
          <w:p w14:paraId="439E4A45" w14:textId="6CD38E3C" w:rsidR="00EB7FEE" w:rsidRPr="00AD3B13" w:rsidRDefault="00EB7FEE">
            <w:pPr>
              <w:ind w:left="0"/>
              <w:jc w:val="center"/>
              <w:rPr>
                <w:sz w:val="20"/>
                <w:szCs w:val="20"/>
              </w:rPr>
            </w:pPr>
            <w:r w:rsidRPr="00AD3B13">
              <w:rPr>
                <w:sz w:val="20"/>
                <w:szCs w:val="20"/>
              </w:rPr>
              <w:t>$</w:t>
            </w:r>
            <w:r w:rsidR="006A185D">
              <w:rPr>
                <w:sz w:val="20"/>
                <w:szCs w:val="20"/>
              </w:rPr>
              <w:t>820</w:t>
            </w:r>
          </w:p>
        </w:tc>
      </w:tr>
      <w:tr w:rsidR="00EB7FEE" w:rsidRPr="00EB5B9F" w14:paraId="20053E75" w14:textId="77777777" w:rsidTr="00F30803">
        <w:tc>
          <w:tcPr>
            <w:tcW w:w="5035" w:type="dxa"/>
            <w:tcBorders>
              <w:bottom w:val="single" w:sz="4" w:space="0" w:color="auto"/>
            </w:tcBorders>
          </w:tcPr>
          <w:p w14:paraId="52E69BAB" w14:textId="77777777" w:rsidR="00EB7FEE" w:rsidRPr="000220FD" w:rsidRDefault="00EB7FEE" w:rsidP="00EB7FEE">
            <w:pPr>
              <w:ind w:left="0"/>
              <w:jc w:val="both"/>
              <w:rPr>
                <w:b/>
                <w:sz w:val="20"/>
                <w:szCs w:val="20"/>
              </w:rPr>
            </w:pPr>
            <w:r w:rsidRPr="000220FD">
              <w:rPr>
                <w:b/>
                <w:sz w:val="20"/>
                <w:szCs w:val="20"/>
              </w:rPr>
              <w:t>Epidemiologist/Economist (GS-13)</w:t>
            </w:r>
          </w:p>
          <w:p w14:paraId="73EEDD0A" w14:textId="77777777" w:rsidR="00EB7FEE" w:rsidRPr="000220FD" w:rsidRDefault="00EB7FEE" w:rsidP="00EB7FEE">
            <w:pPr>
              <w:ind w:left="0"/>
              <w:rPr>
                <w:rFonts w:eastAsia="Times New Roman" w:cs="Times New Roman"/>
                <w:color w:val="000000"/>
                <w:sz w:val="20"/>
                <w:szCs w:val="20"/>
              </w:rPr>
            </w:pPr>
            <w:r w:rsidRPr="000220FD">
              <w:rPr>
                <w:rFonts w:eastAsia="Times New Roman" w:cs="Times New Roman"/>
                <w:color w:val="000000"/>
                <w:sz w:val="20"/>
                <w:szCs w:val="20"/>
              </w:rPr>
              <w:t xml:space="preserve">   Senior supervision: economics, editorial </w:t>
            </w:r>
          </w:p>
          <w:p w14:paraId="2DA2B462" w14:textId="77777777" w:rsidR="00EB7FEE" w:rsidRDefault="00EB7FEE" w:rsidP="00EB7FEE">
            <w:pPr>
              <w:ind w:left="0"/>
              <w:rPr>
                <w:rFonts w:eastAsia="Times New Roman" w:cs="Times New Roman"/>
                <w:color w:val="000000"/>
                <w:sz w:val="20"/>
                <w:szCs w:val="20"/>
              </w:rPr>
            </w:pPr>
            <w:r w:rsidRPr="000220FD">
              <w:rPr>
                <w:rFonts w:eastAsia="Times New Roman" w:cs="Times New Roman"/>
                <w:color w:val="000000"/>
                <w:sz w:val="20"/>
                <w:szCs w:val="20"/>
              </w:rPr>
              <w:t xml:space="preserve">   feedback, </w:t>
            </w:r>
            <w:r>
              <w:rPr>
                <w:rFonts w:eastAsia="Times New Roman" w:cs="Times New Roman"/>
                <w:color w:val="000000"/>
                <w:sz w:val="20"/>
                <w:szCs w:val="20"/>
              </w:rPr>
              <w:t xml:space="preserve">instrument development support, </w:t>
            </w:r>
            <w:r w:rsidRPr="000220FD">
              <w:rPr>
                <w:rFonts w:eastAsia="Times New Roman" w:cs="Times New Roman"/>
                <w:color w:val="000000"/>
                <w:sz w:val="20"/>
                <w:szCs w:val="20"/>
              </w:rPr>
              <w:t xml:space="preserve">and </w:t>
            </w:r>
          </w:p>
          <w:p w14:paraId="638B419D" w14:textId="36AAD409" w:rsidR="00EB7FEE" w:rsidRPr="000220FD" w:rsidRDefault="00EB7FEE" w:rsidP="00EB7FEE">
            <w:pPr>
              <w:ind w:left="0"/>
              <w:rPr>
                <w:rFonts w:eastAsia="Times New Roman" w:cs="Times New Roman"/>
                <w:color w:val="000000"/>
                <w:sz w:val="20"/>
                <w:szCs w:val="20"/>
              </w:rPr>
            </w:pPr>
            <w:r>
              <w:rPr>
                <w:rFonts w:eastAsia="Times New Roman" w:cs="Times New Roman"/>
                <w:color w:val="000000"/>
                <w:sz w:val="20"/>
                <w:szCs w:val="20"/>
              </w:rPr>
              <w:t xml:space="preserve">   </w:t>
            </w:r>
            <w:r w:rsidRPr="000220FD">
              <w:rPr>
                <w:rFonts w:eastAsia="Times New Roman" w:cs="Times New Roman"/>
                <w:color w:val="000000"/>
                <w:sz w:val="20"/>
                <w:szCs w:val="20"/>
              </w:rPr>
              <w:t>project management</w:t>
            </w:r>
            <w:r>
              <w:rPr>
                <w:rFonts w:eastAsia="Times New Roman" w:cs="Times New Roman"/>
                <w:color w:val="000000"/>
                <w:sz w:val="20"/>
                <w:szCs w:val="20"/>
              </w:rPr>
              <w:t>, and contribution to report</w:t>
            </w:r>
          </w:p>
        </w:tc>
        <w:tc>
          <w:tcPr>
            <w:tcW w:w="1420" w:type="dxa"/>
            <w:tcBorders>
              <w:bottom w:val="single" w:sz="4" w:space="0" w:color="auto"/>
            </w:tcBorders>
          </w:tcPr>
          <w:p w14:paraId="7061089F" w14:textId="40AF6782" w:rsidR="00EB7FEE" w:rsidRPr="00427283" w:rsidRDefault="00F31CEA" w:rsidP="00EB7FEE">
            <w:pPr>
              <w:ind w:left="0"/>
              <w:jc w:val="center"/>
              <w:rPr>
                <w:sz w:val="20"/>
                <w:szCs w:val="20"/>
              </w:rPr>
            </w:pPr>
            <w:r>
              <w:rPr>
                <w:sz w:val="20"/>
                <w:szCs w:val="20"/>
              </w:rPr>
              <w:t>65</w:t>
            </w:r>
          </w:p>
        </w:tc>
        <w:tc>
          <w:tcPr>
            <w:tcW w:w="1364" w:type="dxa"/>
            <w:gridSpan w:val="3"/>
            <w:tcBorders>
              <w:bottom w:val="single" w:sz="4" w:space="0" w:color="auto"/>
            </w:tcBorders>
          </w:tcPr>
          <w:p w14:paraId="5594B286" w14:textId="2422C730" w:rsidR="00EB7FEE" w:rsidRPr="00427283" w:rsidRDefault="00EB7FEE" w:rsidP="00EB7FEE">
            <w:pPr>
              <w:ind w:left="0"/>
              <w:jc w:val="center"/>
              <w:rPr>
                <w:sz w:val="20"/>
                <w:szCs w:val="20"/>
              </w:rPr>
            </w:pPr>
            <w:r w:rsidRPr="00427283">
              <w:rPr>
                <w:sz w:val="20"/>
                <w:szCs w:val="20"/>
              </w:rPr>
              <w:t>$</w:t>
            </w:r>
            <w:r w:rsidR="006A185D">
              <w:rPr>
                <w:sz w:val="20"/>
                <w:szCs w:val="20"/>
              </w:rPr>
              <w:t>41</w:t>
            </w:r>
            <w:r w:rsidR="00051B76">
              <w:rPr>
                <w:sz w:val="20"/>
                <w:szCs w:val="20"/>
              </w:rPr>
              <w:t>.32</w:t>
            </w:r>
          </w:p>
        </w:tc>
        <w:tc>
          <w:tcPr>
            <w:tcW w:w="1531" w:type="dxa"/>
          </w:tcPr>
          <w:p w14:paraId="449194C6" w14:textId="043D0733" w:rsidR="00EB7FEE" w:rsidRPr="00AD3B13" w:rsidRDefault="00EB7FEE" w:rsidP="00051B76">
            <w:pPr>
              <w:ind w:left="0"/>
              <w:jc w:val="center"/>
              <w:rPr>
                <w:sz w:val="20"/>
                <w:szCs w:val="20"/>
              </w:rPr>
            </w:pPr>
            <w:r w:rsidRPr="00AD3B13">
              <w:rPr>
                <w:sz w:val="20"/>
                <w:szCs w:val="20"/>
              </w:rPr>
              <w:t>$</w:t>
            </w:r>
            <w:r w:rsidR="00F31CEA">
              <w:rPr>
                <w:sz w:val="20"/>
                <w:szCs w:val="20"/>
              </w:rPr>
              <w:t>2,68</w:t>
            </w:r>
            <w:r w:rsidR="00051B76">
              <w:rPr>
                <w:sz w:val="20"/>
                <w:szCs w:val="20"/>
              </w:rPr>
              <w:t>6</w:t>
            </w:r>
          </w:p>
        </w:tc>
      </w:tr>
      <w:tr w:rsidR="00EB7FEE" w:rsidRPr="00EB5B9F" w14:paraId="62B040CE" w14:textId="77777777" w:rsidTr="00F30803">
        <w:tc>
          <w:tcPr>
            <w:tcW w:w="5035" w:type="dxa"/>
            <w:tcBorders>
              <w:bottom w:val="single" w:sz="4" w:space="0" w:color="auto"/>
            </w:tcBorders>
          </w:tcPr>
          <w:p w14:paraId="52B4321F" w14:textId="77777777" w:rsidR="00EB7FEE" w:rsidRPr="000220FD" w:rsidRDefault="00EB7FEE" w:rsidP="00EB7FEE">
            <w:pPr>
              <w:ind w:left="0"/>
              <w:jc w:val="both"/>
              <w:rPr>
                <w:b/>
                <w:sz w:val="20"/>
                <w:szCs w:val="20"/>
              </w:rPr>
            </w:pPr>
            <w:r w:rsidRPr="000220FD">
              <w:rPr>
                <w:b/>
                <w:sz w:val="20"/>
                <w:szCs w:val="20"/>
              </w:rPr>
              <w:t>General education and training specialist (GS-13)</w:t>
            </w:r>
          </w:p>
          <w:p w14:paraId="65F3C379" w14:textId="3503822E" w:rsidR="00EB7FEE" w:rsidRDefault="00EB7FEE" w:rsidP="00EB7FEE">
            <w:pPr>
              <w:ind w:left="0"/>
              <w:rPr>
                <w:rFonts w:eastAsia="Times New Roman" w:cs="Times New Roman"/>
                <w:color w:val="000000"/>
                <w:sz w:val="20"/>
                <w:szCs w:val="20"/>
              </w:rPr>
            </w:pPr>
            <w:r w:rsidRPr="000220FD">
              <w:rPr>
                <w:rFonts w:eastAsia="Times New Roman" w:cs="Times New Roman"/>
                <w:color w:val="000000"/>
                <w:sz w:val="20"/>
                <w:szCs w:val="20"/>
              </w:rPr>
              <w:t xml:space="preserve">   Communications input and </w:t>
            </w:r>
            <w:r>
              <w:rPr>
                <w:rFonts w:eastAsia="Times New Roman" w:cs="Times New Roman"/>
                <w:color w:val="000000"/>
                <w:sz w:val="20"/>
                <w:szCs w:val="20"/>
              </w:rPr>
              <w:t xml:space="preserve">data </w:t>
            </w:r>
          </w:p>
          <w:p w14:paraId="670DC59A" w14:textId="70CDE894" w:rsidR="00EB7FEE" w:rsidRPr="000220FD" w:rsidRDefault="00EB7FEE" w:rsidP="00EB7FEE">
            <w:pPr>
              <w:ind w:left="0"/>
              <w:rPr>
                <w:b/>
                <w:sz w:val="20"/>
                <w:szCs w:val="20"/>
              </w:rPr>
            </w:pPr>
            <w:r>
              <w:rPr>
                <w:rFonts w:eastAsia="Times New Roman" w:cs="Times New Roman"/>
                <w:color w:val="000000"/>
                <w:sz w:val="20"/>
                <w:szCs w:val="20"/>
              </w:rPr>
              <w:t xml:space="preserve">   collection</w:t>
            </w:r>
          </w:p>
        </w:tc>
        <w:tc>
          <w:tcPr>
            <w:tcW w:w="1420" w:type="dxa"/>
            <w:tcBorders>
              <w:bottom w:val="single" w:sz="4" w:space="0" w:color="auto"/>
            </w:tcBorders>
          </w:tcPr>
          <w:p w14:paraId="16628BD3" w14:textId="2660597F" w:rsidR="00EB7FEE" w:rsidRPr="00427283" w:rsidRDefault="00691E8E" w:rsidP="00EB7FEE">
            <w:pPr>
              <w:ind w:left="0"/>
              <w:jc w:val="center"/>
              <w:rPr>
                <w:sz w:val="20"/>
                <w:szCs w:val="20"/>
              </w:rPr>
            </w:pPr>
            <w:r>
              <w:rPr>
                <w:sz w:val="20"/>
                <w:szCs w:val="20"/>
              </w:rPr>
              <w:t>20</w:t>
            </w:r>
          </w:p>
        </w:tc>
        <w:tc>
          <w:tcPr>
            <w:tcW w:w="1364" w:type="dxa"/>
            <w:gridSpan w:val="3"/>
            <w:tcBorders>
              <w:bottom w:val="single" w:sz="4" w:space="0" w:color="auto"/>
            </w:tcBorders>
          </w:tcPr>
          <w:p w14:paraId="5D9AE030" w14:textId="59562DFC" w:rsidR="00EB7FEE" w:rsidRPr="00427283" w:rsidRDefault="00EB7FEE" w:rsidP="00051B76">
            <w:pPr>
              <w:ind w:left="0"/>
              <w:jc w:val="center"/>
              <w:rPr>
                <w:sz w:val="20"/>
                <w:szCs w:val="20"/>
              </w:rPr>
            </w:pPr>
            <w:r w:rsidRPr="00427283">
              <w:rPr>
                <w:sz w:val="20"/>
                <w:szCs w:val="20"/>
              </w:rPr>
              <w:t>$</w:t>
            </w:r>
            <w:r w:rsidR="00F31CEA">
              <w:rPr>
                <w:sz w:val="20"/>
                <w:szCs w:val="20"/>
              </w:rPr>
              <w:t>41</w:t>
            </w:r>
            <w:r w:rsidR="001B7077">
              <w:rPr>
                <w:sz w:val="20"/>
                <w:szCs w:val="20"/>
              </w:rPr>
              <w:t>.3</w:t>
            </w:r>
            <w:r w:rsidR="00051B76">
              <w:rPr>
                <w:sz w:val="20"/>
                <w:szCs w:val="20"/>
              </w:rPr>
              <w:t>2</w:t>
            </w:r>
          </w:p>
        </w:tc>
        <w:tc>
          <w:tcPr>
            <w:tcW w:w="1531" w:type="dxa"/>
          </w:tcPr>
          <w:p w14:paraId="199776AB" w14:textId="5A2EF603" w:rsidR="00EB7FEE" w:rsidRPr="00AD3B13" w:rsidRDefault="00EB7FEE" w:rsidP="00051B76">
            <w:pPr>
              <w:ind w:left="0"/>
              <w:jc w:val="center"/>
              <w:rPr>
                <w:sz w:val="20"/>
                <w:szCs w:val="20"/>
              </w:rPr>
            </w:pPr>
            <w:r w:rsidRPr="00AD3B13">
              <w:rPr>
                <w:sz w:val="20"/>
                <w:szCs w:val="20"/>
              </w:rPr>
              <w:t>$</w:t>
            </w:r>
            <w:r w:rsidR="006D6EC8">
              <w:rPr>
                <w:sz w:val="20"/>
                <w:szCs w:val="20"/>
              </w:rPr>
              <w:t>8</w:t>
            </w:r>
            <w:r w:rsidR="00051B76">
              <w:rPr>
                <w:sz w:val="20"/>
                <w:szCs w:val="20"/>
              </w:rPr>
              <w:t>26</w:t>
            </w:r>
          </w:p>
        </w:tc>
      </w:tr>
      <w:tr w:rsidR="00EB7FEE" w:rsidRPr="00EB5B9F" w14:paraId="71543FAE" w14:textId="77777777" w:rsidTr="00F30803">
        <w:tc>
          <w:tcPr>
            <w:tcW w:w="5035" w:type="dxa"/>
            <w:tcBorders>
              <w:bottom w:val="single" w:sz="4" w:space="0" w:color="auto"/>
            </w:tcBorders>
          </w:tcPr>
          <w:p w14:paraId="5F392F55" w14:textId="77777777" w:rsidR="00EB7FEE" w:rsidRDefault="00EB7FEE" w:rsidP="00EB7FEE">
            <w:pPr>
              <w:ind w:left="0"/>
              <w:rPr>
                <w:b/>
                <w:sz w:val="20"/>
                <w:szCs w:val="20"/>
              </w:rPr>
            </w:pPr>
            <w:r w:rsidRPr="000220FD">
              <w:rPr>
                <w:b/>
                <w:sz w:val="20"/>
                <w:szCs w:val="20"/>
              </w:rPr>
              <w:t xml:space="preserve">Medical Officer (GS-14) </w:t>
            </w:r>
          </w:p>
          <w:p w14:paraId="57D1C80A" w14:textId="65C7CB84" w:rsidR="00EB7FEE" w:rsidRPr="000220FD" w:rsidRDefault="00EB7FEE" w:rsidP="00EB7FEE">
            <w:pPr>
              <w:ind w:left="0"/>
              <w:jc w:val="both"/>
              <w:rPr>
                <w:b/>
                <w:sz w:val="24"/>
                <w:szCs w:val="24"/>
              </w:rPr>
            </w:pPr>
            <w:r>
              <w:rPr>
                <w:rFonts w:eastAsia="Times New Roman" w:cs="Times New Roman"/>
                <w:color w:val="000000"/>
                <w:sz w:val="20"/>
                <w:szCs w:val="20"/>
              </w:rPr>
              <w:t xml:space="preserve">   Data collection</w:t>
            </w:r>
            <w:r w:rsidR="00FA73D2">
              <w:rPr>
                <w:rFonts w:eastAsia="Times New Roman" w:cs="Times New Roman"/>
                <w:color w:val="000000"/>
                <w:sz w:val="20"/>
                <w:szCs w:val="20"/>
              </w:rPr>
              <w:t>, contribution to report</w:t>
            </w:r>
          </w:p>
        </w:tc>
        <w:tc>
          <w:tcPr>
            <w:tcW w:w="1420" w:type="dxa"/>
            <w:tcBorders>
              <w:bottom w:val="single" w:sz="4" w:space="0" w:color="auto"/>
            </w:tcBorders>
          </w:tcPr>
          <w:p w14:paraId="25F414F5" w14:textId="5BDB10F8" w:rsidR="00EB7FEE" w:rsidRPr="00427283" w:rsidRDefault="00B91B13" w:rsidP="00EB7FEE">
            <w:pPr>
              <w:ind w:left="0"/>
              <w:jc w:val="center"/>
              <w:rPr>
                <w:sz w:val="20"/>
                <w:szCs w:val="20"/>
              </w:rPr>
            </w:pPr>
            <w:r>
              <w:rPr>
                <w:sz w:val="20"/>
                <w:szCs w:val="20"/>
              </w:rPr>
              <w:t>20</w:t>
            </w:r>
          </w:p>
        </w:tc>
        <w:tc>
          <w:tcPr>
            <w:tcW w:w="1364" w:type="dxa"/>
            <w:gridSpan w:val="3"/>
            <w:tcBorders>
              <w:bottom w:val="single" w:sz="4" w:space="0" w:color="auto"/>
            </w:tcBorders>
          </w:tcPr>
          <w:p w14:paraId="1FD4AF02" w14:textId="6C66AC47" w:rsidR="00EB7FEE" w:rsidRPr="00427283" w:rsidRDefault="00F31CEA" w:rsidP="00EB7FEE">
            <w:pPr>
              <w:ind w:left="0"/>
              <w:jc w:val="center"/>
              <w:rPr>
                <w:sz w:val="20"/>
                <w:szCs w:val="20"/>
              </w:rPr>
            </w:pPr>
            <w:r>
              <w:rPr>
                <w:sz w:val="20"/>
                <w:szCs w:val="20"/>
              </w:rPr>
              <w:t>$48</w:t>
            </w:r>
            <w:r w:rsidR="001B7077">
              <w:rPr>
                <w:sz w:val="20"/>
                <w:szCs w:val="20"/>
              </w:rPr>
              <w:t>.25</w:t>
            </w:r>
          </w:p>
        </w:tc>
        <w:tc>
          <w:tcPr>
            <w:tcW w:w="1531" w:type="dxa"/>
          </w:tcPr>
          <w:p w14:paraId="3D4A9573" w14:textId="51F2ABA5" w:rsidR="00EB7FEE" w:rsidRPr="00AD3B13" w:rsidRDefault="00F31CEA" w:rsidP="00051B76">
            <w:pPr>
              <w:ind w:left="0"/>
              <w:jc w:val="center"/>
              <w:rPr>
                <w:sz w:val="20"/>
                <w:szCs w:val="20"/>
              </w:rPr>
            </w:pPr>
            <w:r>
              <w:rPr>
                <w:sz w:val="20"/>
                <w:szCs w:val="20"/>
              </w:rPr>
              <w:t>$9</w:t>
            </w:r>
            <w:r w:rsidR="00051B76">
              <w:rPr>
                <w:sz w:val="20"/>
                <w:szCs w:val="20"/>
              </w:rPr>
              <w:t>65</w:t>
            </w:r>
          </w:p>
        </w:tc>
      </w:tr>
      <w:tr w:rsidR="00EB7FEE" w:rsidRPr="00EB5B9F" w14:paraId="7E527166" w14:textId="77777777" w:rsidTr="00F30803">
        <w:tc>
          <w:tcPr>
            <w:tcW w:w="5035" w:type="dxa"/>
            <w:tcBorders>
              <w:bottom w:val="single" w:sz="4" w:space="0" w:color="auto"/>
            </w:tcBorders>
          </w:tcPr>
          <w:p w14:paraId="019F51DF" w14:textId="4103C838" w:rsidR="00EB7FEE" w:rsidRPr="000220FD" w:rsidRDefault="00EB7FEE" w:rsidP="00EB7FEE">
            <w:pPr>
              <w:ind w:left="0"/>
              <w:jc w:val="both"/>
              <w:rPr>
                <w:b/>
                <w:sz w:val="24"/>
                <w:szCs w:val="24"/>
              </w:rPr>
            </w:pPr>
          </w:p>
        </w:tc>
        <w:tc>
          <w:tcPr>
            <w:tcW w:w="1420" w:type="dxa"/>
            <w:tcBorders>
              <w:bottom w:val="single" w:sz="4" w:space="0" w:color="auto"/>
            </w:tcBorders>
          </w:tcPr>
          <w:p w14:paraId="58149A52" w14:textId="77777777" w:rsidR="00EB7FEE" w:rsidRPr="00427283" w:rsidRDefault="00EB7FEE" w:rsidP="00EB7FEE">
            <w:pPr>
              <w:ind w:left="0"/>
              <w:jc w:val="center"/>
              <w:rPr>
                <w:sz w:val="20"/>
                <w:szCs w:val="20"/>
              </w:rPr>
            </w:pPr>
          </w:p>
        </w:tc>
        <w:tc>
          <w:tcPr>
            <w:tcW w:w="1364" w:type="dxa"/>
            <w:gridSpan w:val="3"/>
            <w:tcBorders>
              <w:bottom w:val="single" w:sz="4" w:space="0" w:color="auto"/>
            </w:tcBorders>
          </w:tcPr>
          <w:p w14:paraId="2971327A" w14:textId="77777777" w:rsidR="00EB7FEE" w:rsidRPr="00427283" w:rsidRDefault="00EB7FEE" w:rsidP="00EB7FEE">
            <w:pPr>
              <w:ind w:left="0"/>
              <w:jc w:val="center"/>
              <w:rPr>
                <w:sz w:val="20"/>
                <w:szCs w:val="20"/>
              </w:rPr>
            </w:pPr>
          </w:p>
        </w:tc>
        <w:tc>
          <w:tcPr>
            <w:tcW w:w="1531" w:type="dxa"/>
          </w:tcPr>
          <w:p w14:paraId="76AA4CD5" w14:textId="77777777" w:rsidR="00EB7FEE" w:rsidRPr="00AD3B13" w:rsidRDefault="00EB7FEE" w:rsidP="00EB7FEE">
            <w:pPr>
              <w:ind w:left="0"/>
              <w:jc w:val="center"/>
              <w:rPr>
                <w:sz w:val="20"/>
                <w:szCs w:val="20"/>
              </w:rPr>
            </w:pPr>
          </w:p>
        </w:tc>
      </w:tr>
      <w:tr w:rsidR="00EB7FEE" w:rsidRPr="00EB5B9F" w14:paraId="3B4AC837" w14:textId="77777777" w:rsidTr="00F30803">
        <w:tc>
          <w:tcPr>
            <w:tcW w:w="5035" w:type="dxa"/>
            <w:tcBorders>
              <w:bottom w:val="single" w:sz="4" w:space="0" w:color="auto"/>
            </w:tcBorders>
          </w:tcPr>
          <w:p w14:paraId="78043018" w14:textId="77777777" w:rsidR="00EB7FEE" w:rsidRPr="000220FD" w:rsidRDefault="00EB7FEE" w:rsidP="00EB7FEE">
            <w:pPr>
              <w:ind w:left="0"/>
              <w:jc w:val="both"/>
              <w:rPr>
                <w:b/>
                <w:sz w:val="20"/>
                <w:szCs w:val="20"/>
              </w:rPr>
            </w:pPr>
            <w:r w:rsidRPr="000220FD">
              <w:rPr>
                <w:b/>
                <w:sz w:val="20"/>
                <w:szCs w:val="20"/>
              </w:rPr>
              <w:t>General health scientist (RG)</w:t>
            </w:r>
          </w:p>
          <w:p w14:paraId="3BD55728" w14:textId="70B0D284" w:rsidR="00EB7FEE" w:rsidRPr="000220FD" w:rsidRDefault="00EB7FEE" w:rsidP="00EB7FEE">
            <w:pPr>
              <w:ind w:left="0"/>
              <w:jc w:val="both"/>
              <w:rPr>
                <w:b/>
                <w:sz w:val="20"/>
                <w:szCs w:val="20"/>
              </w:rPr>
            </w:pPr>
            <w:r>
              <w:rPr>
                <w:rFonts w:eastAsia="Times New Roman" w:cs="Times New Roman"/>
                <w:color w:val="000000"/>
                <w:sz w:val="20"/>
                <w:szCs w:val="20"/>
              </w:rPr>
              <w:t xml:space="preserve">   </w:t>
            </w:r>
            <w:r w:rsidRPr="000220FD">
              <w:rPr>
                <w:rFonts w:eastAsia="Times New Roman" w:cs="Times New Roman"/>
                <w:color w:val="000000"/>
                <w:sz w:val="20"/>
                <w:szCs w:val="20"/>
              </w:rPr>
              <w:t>Epidemi</w:t>
            </w:r>
            <w:r>
              <w:rPr>
                <w:rFonts w:eastAsia="Times New Roman" w:cs="Times New Roman"/>
                <w:color w:val="000000"/>
                <w:sz w:val="20"/>
                <w:szCs w:val="20"/>
              </w:rPr>
              <w:t>ology and program input, data collection, and contribution to report</w:t>
            </w:r>
          </w:p>
        </w:tc>
        <w:tc>
          <w:tcPr>
            <w:tcW w:w="1420" w:type="dxa"/>
            <w:tcBorders>
              <w:bottom w:val="single" w:sz="4" w:space="0" w:color="auto"/>
            </w:tcBorders>
          </w:tcPr>
          <w:p w14:paraId="027D722D" w14:textId="08145413" w:rsidR="00EB7FEE" w:rsidRPr="00427283" w:rsidRDefault="00F31CEA" w:rsidP="00EB7FEE">
            <w:pPr>
              <w:ind w:left="0"/>
              <w:jc w:val="center"/>
              <w:rPr>
                <w:sz w:val="20"/>
                <w:szCs w:val="20"/>
              </w:rPr>
            </w:pPr>
            <w:r>
              <w:rPr>
                <w:sz w:val="20"/>
                <w:szCs w:val="20"/>
              </w:rPr>
              <w:t>2</w:t>
            </w:r>
            <w:r w:rsidR="00691E8E">
              <w:rPr>
                <w:sz w:val="20"/>
                <w:szCs w:val="20"/>
              </w:rPr>
              <w:t>0</w:t>
            </w:r>
          </w:p>
        </w:tc>
        <w:tc>
          <w:tcPr>
            <w:tcW w:w="1364" w:type="dxa"/>
            <w:gridSpan w:val="3"/>
            <w:tcBorders>
              <w:bottom w:val="single" w:sz="4" w:space="0" w:color="auto"/>
            </w:tcBorders>
          </w:tcPr>
          <w:p w14:paraId="2191D741" w14:textId="0EEA10E8" w:rsidR="00EB7FEE" w:rsidRPr="00427283" w:rsidRDefault="00EB7FEE" w:rsidP="00051B76">
            <w:pPr>
              <w:ind w:left="0"/>
              <w:jc w:val="center"/>
              <w:rPr>
                <w:sz w:val="20"/>
                <w:szCs w:val="20"/>
              </w:rPr>
            </w:pPr>
            <w:r w:rsidRPr="00427283">
              <w:rPr>
                <w:sz w:val="20"/>
                <w:szCs w:val="20"/>
              </w:rPr>
              <w:t>$32</w:t>
            </w:r>
            <w:r w:rsidR="001B7077">
              <w:rPr>
                <w:sz w:val="20"/>
                <w:szCs w:val="20"/>
              </w:rPr>
              <w:t>.0</w:t>
            </w:r>
            <w:r w:rsidR="00051B76">
              <w:rPr>
                <w:sz w:val="20"/>
                <w:szCs w:val="20"/>
              </w:rPr>
              <w:t>5</w:t>
            </w:r>
          </w:p>
        </w:tc>
        <w:tc>
          <w:tcPr>
            <w:tcW w:w="1531" w:type="dxa"/>
          </w:tcPr>
          <w:p w14:paraId="72FBA736" w14:textId="209486EB" w:rsidR="00EB7FEE" w:rsidRPr="00AD3B13" w:rsidRDefault="00EB7FEE" w:rsidP="00051B76">
            <w:pPr>
              <w:ind w:left="0"/>
              <w:jc w:val="center"/>
              <w:rPr>
                <w:sz w:val="20"/>
                <w:szCs w:val="20"/>
              </w:rPr>
            </w:pPr>
            <w:r w:rsidRPr="00B743A4">
              <w:rPr>
                <w:color w:val="000000"/>
                <w:sz w:val="20"/>
                <w:szCs w:val="20"/>
              </w:rPr>
              <w:t>$</w:t>
            </w:r>
            <w:r w:rsidR="006D6EC8">
              <w:rPr>
                <w:color w:val="000000"/>
                <w:sz w:val="20"/>
                <w:szCs w:val="20"/>
              </w:rPr>
              <w:t>6</w:t>
            </w:r>
            <w:r w:rsidR="00051B76">
              <w:rPr>
                <w:color w:val="000000"/>
                <w:sz w:val="20"/>
                <w:szCs w:val="20"/>
              </w:rPr>
              <w:t>41</w:t>
            </w:r>
          </w:p>
        </w:tc>
      </w:tr>
      <w:tr w:rsidR="00EB7FEE" w:rsidRPr="00EB5B9F" w14:paraId="48C4320D" w14:textId="77777777" w:rsidTr="00F30803">
        <w:tc>
          <w:tcPr>
            <w:tcW w:w="5035" w:type="dxa"/>
            <w:tcBorders>
              <w:bottom w:val="single" w:sz="4" w:space="0" w:color="auto"/>
            </w:tcBorders>
          </w:tcPr>
          <w:p w14:paraId="7BC2A40E" w14:textId="77777777" w:rsidR="00EB7FEE" w:rsidRPr="000220FD" w:rsidRDefault="00EB7FEE" w:rsidP="00EB7FEE">
            <w:pPr>
              <w:ind w:left="0"/>
              <w:jc w:val="both"/>
              <w:rPr>
                <w:b/>
                <w:sz w:val="20"/>
                <w:szCs w:val="20"/>
              </w:rPr>
            </w:pPr>
            <w:r w:rsidRPr="000220FD">
              <w:rPr>
                <w:b/>
                <w:sz w:val="20"/>
                <w:szCs w:val="20"/>
              </w:rPr>
              <w:t>Public health program specialist (GS-13)</w:t>
            </w:r>
          </w:p>
          <w:p w14:paraId="43F400FF" w14:textId="77777777" w:rsidR="0046107E" w:rsidRDefault="00EB7FEE" w:rsidP="00EB7FEE">
            <w:pPr>
              <w:ind w:left="0"/>
              <w:jc w:val="both"/>
              <w:rPr>
                <w:rFonts w:eastAsia="Times New Roman" w:cs="Times New Roman"/>
                <w:color w:val="000000"/>
                <w:sz w:val="20"/>
                <w:szCs w:val="20"/>
              </w:rPr>
            </w:pPr>
            <w:r>
              <w:rPr>
                <w:rFonts w:eastAsia="Times New Roman" w:cs="Times New Roman"/>
                <w:color w:val="000000"/>
                <w:sz w:val="20"/>
                <w:szCs w:val="20"/>
              </w:rPr>
              <w:t xml:space="preserve">   </w:t>
            </w:r>
            <w:r w:rsidRPr="000220FD">
              <w:rPr>
                <w:rFonts w:eastAsia="Times New Roman" w:cs="Times New Roman"/>
                <w:color w:val="000000"/>
                <w:sz w:val="20"/>
                <w:szCs w:val="20"/>
              </w:rPr>
              <w:t xml:space="preserve">Project supervision: Division of Global Migration </w:t>
            </w:r>
          </w:p>
          <w:p w14:paraId="3EEFBABA" w14:textId="500E66AE" w:rsidR="00EB7FEE" w:rsidRPr="000220FD" w:rsidRDefault="0046107E" w:rsidP="00EB7FEE">
            <w:pPr>
              <w:ind w:left="0"/>
              <w:jc w:val="both"/>
              <w:rPr>
                <w:b/>
                <w:sz w:val="20"/>
                <w:szCs w:val="20"/>
              </w:rPr>
            </w:pPr>
            <w:r>
              <w:rPr>
                <w:rFonts w:eastAsia="Times New Roman" w:cs="Times New Roman"/>
                <w:color w:val="000000"/>
                <w:sz w:val="20"/>
                <w:szCs w:val="20"/>
              </w:rPr>
              <w:t xml:space="preserve">     </w:t>
            </w:r>
            <w:r w:rsidR="00EB7FEE" w:rsidRPr="000220FD">
              <w:rPr>
                <w:rFonts w:eastAsia="Times New Roman" w:cs="Times New Roman"/>
                <w:color w:val="000000"/>
                <w:sz w:val="20"/>
                <w:szCs w:val="20"/>
              </w:rPr>
              <w:t>and Quarantine</w:t>
            </w:r>
            <w:r w:rsidR="00EB7FEE">
              <w:rPr>
                <w:rFonts w:eastAsia="Times New Roman" w:cs="Times New Roman"/>
                <w:color w:val="000000"/>
                <w:sz w:val="20"/>
                <w:szCs w:val="20"/>
              </w:rPr>
              <w:t>, and contribution to report</w:t>
            </w:r>
          </w:p>
        </w:tc>
        <w:tc>
          <w:tcPr>
            <w:tcW w:w="1420" w:type="dxa"/>
            <w:tcBorders>
              <w:bottom w:val="single" w:sz="4" w:space="0" w:color="auto"/>
            </w:tcBorders>
          </w:tcPr>
          <w:p w14:paraId="0DDB35C2" w14:textId="54DD8053" w:rsidR="00EB7FEE" w:rsidRPr="00427283" w:rsidRDefault="00F31CEA" w:rsidP="00EB7FEE">
            <w:pPr>
              <w:ind w:left="0"/>
              <w:jc w:val="center"/>
              <w:rPr>
                <w:sz w:val="20"/>
                <w:szCs w:val="20"/>
              </w:rPr>
            </w:pPr>
            <w:r>
              <w:rPr>
                <w:sz w:val="20"/>
                <w:szCs w:val="20"/>
              </w:rPr>
              <w:t>17</w:t>
            </w:r>
          </w:p>
        </w:tc>
        <w:tc>
          <w:tcPr>
            <w:tcW w:w="1364" w:type="dxa"/>
            <w:gridSpan w:val="3"/>
            <w:tcBorders>
              <w:bottom w:val="single" w:sz="4" w:space="0" w:color="auto"/>
            </w:tcBorders>
          </w:tcPr>
          <w:p w14:paraId="2DAA1231" w14:textId="5090E604" w:rsidR="00EB7FEE" w:rsidRPr="00427283" w:rsidRDefault="00EB7FEE" w:rsidP="00051B76">
            <w:pPr>
              <w:ind w:left="0"/>
              <w:jc w:val="center"/>
              <w:rPr>
                <w:sz w:val="20"/>
                <w:szCs w:val="20"/>
              </w:rPr>
            </w:pPr>
            <w:r w:rsidRPr="00427283">
              <w:rPr>
                <w:sz w:val="20"/>
                <w:szCs w:val="20"/>
              </w:rPr>
              <w:t>$4</w:t>
            </w:r>
            <w:r w:rsidR="00F31CEA">
              <w:rPr>
                <w:sz w:val="20"/>
                <w:szCs w:val="20"/>
              </w:rPr>
              <w:t>1</w:t>
            </w:r>
            <w:r w:rsidR="001B7077">
              <w:rPr>
                <w:sz w:val="20"/>
                <w:szCs w:val="20"/>
              </w:rPr>
              <w:t>.3</w:t>
            </w:r>
            <w:r w:rsidR="00051B76">
              <w:rPr>
                <w:sz w:val="20"/>
                <w:szCs w:val="20"/>
              </w:rPr>
              <w:t>2</w:t>
            </w:r>
          </w:p>
        </w:tc>
        <w:tc>
          <w:tcPr>
            <w:tcW w:w="1531" w:type="dxa"/>
          </w:tcPr>
          <w:p w14:paraId="7088BCE9" w14:textId="42045E69" w:rsidR="00EB7FEE" w:rsidRPr="00AD3B13" w:rsidRDefault="00F31CEA" w:rsidP="00EB7FEE">
            <w:pPr>
              <w:ind w:left="0"/>
              <w:jc w:val="center"/>
              <w:rPr>
                <w:sz w:val="20"/>
                <w:szCs w:val="20"/>
              </w:rPr>
            </w:pPr>
            <w:r>
              <w:rPr>
                <w:color w:val="000000"/>
                <w:sz w:val="20"/>
                <w:szCs w:val="20"/>
              </w:rPr>
              <w:t>$702</w:t>
            </w:r>
          </w:p>
        </w:tc>
      </w:tr>
      <w:tr w:rsidR="00EB7FEE" w:rsidRPr="00EB5B9F" w14:paraId="20DB1521" w14:textId="77777777" w:rsidTr="00F30803">
        <w:tc>
          <w:tcPr>
            <w:tcW w:w="5035" w:type="dxa"/>
            <w:tcBorders>
              <w:bottom w:val="single" w:sz="4" w:space="0" w:color="auto"/>
            </w:tcBorders>
          </w:tcPr>
          <w:p w14:paraId="7F802FCF" w14:textId="77777777" w:rsidR="00EB7FEE" w:rsidRPr="000220FD" w:rsidRDefault="00EB7FEE" w:rsidP="00EB7FEE">
            <w:pPr>
              <w:ind w:left="0"/>
              <w:jc w:val="both"/>
              <w:rPr>
                <w:b/>
                <w:sz w:val="20"/>
                <w:szCs w:val="20"/>
              </w:rPr>
            </w:pPr>
            <w:r w:rsidRPr="000220FD">
              <w:rPr>
                <w:b/>
                <w:sz w:val="20"/>
                <w:szCs w:val="20"/>
              </w:rPr>
              <w:t>Medical officer (GS-14)</w:t>
            </w:r>
          </w:p>
          <w:p w14:paraId="06E68FD7" w14:textId="77777777" w:rsidR="0046107E" w:rsidRDefault="00EB7FEE" w:rsidP="00EB7FEE">
            <w:pPr>
              <w:ind w:left="0"/>
              <w:rPr>
                <w:rFonts w:eastAsia="Times New Roman" w:cs="Times New Roman"/>
                <w:color w:val="000000"/>
                <w:sz w:val="20"/>
                <w:szCs w:val="20"/>
              </w:rPr>
            </w:pPr>
            <w:r>
              <w:rPr>
                <w:rFonts w:eastAsia="Times New Roman" w:cs="Times New Roman"/>
                <w:color w:val="000000"/>
                <w:sz w:val="20"/>
                <w:szCs w:val="20"/>
              </w:rPr>
              <w:t xml:space="preserve">   </w:t>
            </w:r>
            <w:r w:rsidRPr="000220FD">
              <w:rPr>
                <w:rFonts w:eastAsia="Times New Roman" w:cs="Times New Roman"/>
                <w:color w:val="000000"/>
                <w:sz w:val="20"/>
                <w:szCs w:val="20"/>
              </w:rPr>
              <w:t xml:space="preserve">Senior supervision: Division of Global Migration </w:t>
            </w:r>
          </w:p>
          <w:p w14:paraId="29C0FCDB" w14:textId="65890D11" w:rsidR="00EB7FEE" w:rsidRPr="000220FD" w:rsidRDefault="0046107E" w:rsidP="00EB7FEE">
            <w:pPr>
              <w:ind w:left="0"/>
              <w:jc w:val="both"/>
              <w:rPr>
                <w:b/>
                <w:sz w:val="20"/>
                <w:szCs w:val="20"/>
              </w:rPr>
            </w:pPr>
            <w:r>
              <w:rPr>
                <w:rFonts w:eastAsia="Times New Roman" w:cs="Times New Roman"/>
                <w:color w:val="000000"/>
                <w:sz w:val="20"/>
                <w:szCs w:val="20"/>
              </w:rPr>
              <w:t xml:space="preserve">     </w:t>
            </w:r>
            <w:r w:rsidR="00EB7FEE" w:rsidRPr="000220FD">
              <w:rPr>
                <w:rFonts w:eastAsia="Times New Roman" w:cs="Times New Roman"/>
                <w:color w:val="000000"/>
                <w:sz w:val="20"/>
                <w:szCs w:val="20"/>
              </w:rPr>
              <w:t>and Quarantine</w:t>
            </w:r>
            <w:r w:rsidR="00EB7FEE">
              <w:rPr>
                <w:rFonts w:eastAsia="Times New Roman" w:cs="Times New Roman"/>
                <w:color w:val="000000"/>
                <w:sz w:val="20"/>
                <w:szCs w:val="20"/>
              </w:rPr>
              <w:t>, and contribution to report</w:t>
            </w:r>
          </w:p>
        </w:tc>
        <w:tc>
          <w:tcPr>
            <w:tcW w:w="1420" w:type="dxa"/>
            <w:tcBorders>
              <w:bottom w:val="single" w:sz="4" w:space="0" w:color="auto"/>
            </w:tcBorders>
          </w:tcPr>
          <w:p w14:paraId="6BB1391E" w14:textId="575BDBD1" w:rsidR="00EB7FEE" w:rsidRPr="00427283" w:rsidRDefault="00F31CEA" w:rsidP="00EB7FEE">
            <w:pPr>
              <w:ind w:left="0"/>
              <w:jc w:val="center"/>
              <w:rPr>
                <w:sz w:val="20"/>
                <w:szCs w:val="20"/>
              </w:rPr>
            </w:pPr>
            <w:r>
              <w:rPr>
                <w:sz w:val="20"/>
                <w:szCs w:val="20"/>
              </w:rPr>
              <w:t>17</w:t>
            </w:r>
          </w:p>
        </w:tc>
        <w:tc>
          <w:tcPr>
            <w:tcW w:w="1364" w:type="dxa"/>
            <w:gridSpan w:val="3"/>
            <w:tcBorders>
              <w:bottom w:val="single" w:sz="4" w:space="0" w:color="auto"/>
            </w:tcBorders>
          </w:tcPr>
          <w:p w14:paraId="08E932C1" w14:textId="1A467F95" w:rsidR="00EB7FEE" w:rsidRPr="00427283" w:rsidRDefault="00EB7FEE" w:rsidP="00EB7FEE">
            <w:pPr>
              <w:ind w:left="0"/>
              <w:jc w:val="center"/>
              <w:rPr>
                <w:sz w:val="20"/>
                <w:szCs w:val="20"/>
              </w:rPr>
            </w:pPr>
            <w:r w:rsidRPr="00427283">
              <w:rPr>
                <w:sz w:val="20"/>
                <w:szCs w:val="20"/>
              </w:rPr>
              <w:t>$</w:t>
            </w:r>
            <w:r>
              <w:rPr>
                <w:sz w:val="20"/>
                <w:szCs w:val="20"/>
              </w:rPr>
              <w:t>48</w:t>
            </w:r>
            <w:r w:rsidR="001B7077">
              <w:rPr>
                <w:sz w:val="20"/>
                <w:szCs w:val="20"/>
              </w:rPr>
              <w:t>.25</w:t>
            </w:r>
          </w:p>
        </w:tc>
        <w:tc>
          <w:tcPr>
            <w:tcW w:w="1531" w:type="dxa"/>
          </w:tcPr>
          <w:p w14:paraId="754CDD84" w14:textId="1D992630" w:rsidR="00EB7FEE" w:rsidRPr="00AD3B13" w:rsidRDefault="00EB7FEE" w:rsidP="00EB7FEE">
            <w:pPr>
              <w:ind w:left="0"/>
              <w:jc w:val="center"/>
              <w:rPr>
                <w:sz w:val="20"/>
                <w:szCs w:val="20"/>
              </w:rPr>
            </w:pPr>
            <w:r w:rsidRPr="00B743A4">
              <w:rPr>
                <w:color w:val="000000"/>
                <w:sz w:val="20"/>
                <w:szCs w:val="20"/>
              </w:rPr>
              <w:t>$</w:t>
            </w:r>
            <w:r w:rsidR="00F31CEA">
              <w:rPr>
                <w:color w:val="000000"/>
                <w:sz w:val="20"/>
                <w:szCs w:val="20"/>
              </w:rPr>
              <w:t>820</w:t>
            </w:r>
          </w:p>
        </w:tc>
      </w:tr>
      <w:tr w:rsidR="005D6F14" w:rsidRPr="00EB5B9F" w14:paraId="0FF5F86F" w14:textId="77777777" w:rsidTr="00F30803">
        <w:trPr>
          <w:trHeight w:val="332"/>
        </w:trPr>
        <w:tc>
          <w:tcPr>
            <w:tcW w:w="7114" w:type="dxa"/>
            <w:gridSpan w:val="3"/>
            <w:tcBorders>
              <w:right w:val="nil"/>
            </w:tcBorders>
            <w:vAlign w:val="center"/>
          </w:tcPr>
          <w:p w14:paraId="0EC59306" w14:textId="77777777" w:rsidR="005D6F14" w:rsidRPr="00427283" w:rsidRDefault="005D6F14" w:rsidP="005D6F14">
            <w:pPr>
              <w:ind w:left="0"/>
              <w:jc w:val="right"/>
              <w:rPr>
                <w:b/>
                <w:sz w:val="20"/>
                <w:szCs w:val="20"/>
              </w:rPr>
            </w:pPr>
            <w:r w:rsidRPr="00427283">
              <w:rPr>
                <w:b/>
                <w:sz w:val="20"/>
                <w:szCs w:val="20"/>
              </w:rPr>
              <w:t>Estimated Total Cost of Information Collection</w:t>
            </w:r>
          </w:p>
        </w:tc>
        <w:tc>
          <w:tcPr>
            <w:tcW w:w="236" w:type="dxa"/>
            <w:tcBorders>
              <w:left w:val="nil"/>
              <w:right w:val="nil"/>
            </w:tcBorders>
            <w:vAlign w:val="center"/>
          </w:tcPr>
          <w:p w14:paraId="4CA60A19" w14:textId="77777777" w:rsidR="005D6F14" w:rsidRPr="00427283" w:rsidRDefault="005D6F14" w:rsidP="00CA5840">
            <w:pPr>
              <w:ind w:left="0"/>
              <w:rPr>
                <w:b/>
                <w:sz w:val="20"/>
                <w:szCs w:val="20"/>
              </w:rPr>
            </w:pPr>
          </w:p>
        </w:tc>
        <w:tc>
          <w:tcPr>
            <w:tcW w:w="469" w:type="dxa"/>
            <w:tcBorders>
              <w:left w:val="nil"/>
            </w:tcBorders>
            <w:vAlign w:val="center"/>
          </w:tcPr>
          <w:p w14:paraId="18DE2E69" w14:textId="77777777" w:rsidR="005D6F14" w:rsidRPr="00427283" w:rsidRDefault="005D6F14" w:rsidP="00CA5840">
            <w:pPr>
              <w:ind w:left="0"/>
              <w:rPr>
                <w:b/>
                <w:sz w:val="20"/>
                <w:szCs w:val="20"/>
              </w:rPr>
            </w:pPr>
          </w:p>
        </w:tc>
        <w:tc>
          <w:tcPr>
            <w:tcW w:w="1531" w:type="dxa"/>
            <w:vAlign w:val="center"/>
          </w:tcPr>
          <w:p w14:paraId="1EA73702" w14:textId="0DF60807" w:rsidR="005D6F14" w:rsidRPr="00AD3B13" w:rsidRDefault="00D44303" w:rsidP="00051B76">
            <w:pPr>
              <w:ind w:left="0"/>
              <w:jc w:val="center"/>
              <w:rPr>
                <w:b/>
                <w:sz w:val="20"/>
                <w:szCs w:val="20"/>
              </w:rPr>
            </w:pPr>
            <w:r w:rsidRPr="00AD3B13">
              <w:rPr>
                <w:sz w:val="20"/>
                <w:szCs w:val="20"/>
              </w:rPr>
              <w:t>$</w:t>
            </w:r>
            <w:r w:rsidR="009D2C55">
              <w:rPr>
                <w:sz w:val="20"/>
                <w:szCs w:val="20"/>
              </w:rPr>
              <w:t>25,9</w:t>
            </w:r>
            <w:r w:rsidR="00051B76">
              <w:rPr>
                <w:sz w:val="20"/>
                <w:szCs w:val="20"/>
              </w:rPr>
              <w:t>88</w:t>
            </w:r>
          </w:p>
        </w:tc>
      </w:tr>
    </w:tbl>
    <w:p w14:paraId="56648579" w14:textId="77777777" w:rsidR="00656816" w:rsidRPr="00EB5B9F" w:rsidRDefault="00656816" w:rsidP="00441CC3">
      <w:pPr>
        <w:ind w:left="0"/>
      </w:pPr>
    </w:p>
    <w:p w14:paraId="780ADEBF" w14:textId="77777777" w:rsidR="00B12F51" w:rsidRPr="00EB5B9F" w:rsidRDefault="00D75750" w:rsidP="00692DEB">
      <w:pPr>
        <w:pStyle w:val="Heading4"/>
      </w:pPr>
      <w:bookmarkStart w:id="19" w:name="_Toc427752828"/>
      <w:r w:rsidRPr="00EB5B9F">
        <w:t>Explanation for Program Changes or Adjustments</w:t>
      </w:r>
      <w:bookmarkEnd w:id="19"/>
    </w:p>
    <w:p w14:paraId="54102C1D" w14:textId="77777777" w:rsidR="00F52BCC" w:rsidRPr="00EB5B9F" w:rsidRDefault="003C7C5D" w:rsidP="00692DEB">
      <w:pPr>
        <w:ind w:left="0"/>
      </w:pPr>
      <w:r w:rsidRPr="00EB5B9F">
        <w:t xml:space="preserve">This is a new </w:t>
      </w:r>
      <w:r w:rsidR="00157413" w:rsidRPr="00EB5B9F">
        <w:t>information collection</w:t>
      </w:r>
      <w:r w:rsidRPr="00EB5B9F">
        <w:t>.</w:t>
      </w:r>
    </w:p>
    <w:p w14:paraId="0B792F94" w14:textId="77777777" w:rsidR="00F52BCC" w:rsidRPr="00EB5B9F" w:rsidRDefault="00F52BCC" w:rsidP="005D6F14"/>
    <w:p w14:paraId="4322E87A" w14:textId="77777777" w:rsidR="00B12F51" w:rsidRPr="00EB5B9F" w:rsidRDefault="00616090" w:rsidP="00692DEB">
      <w:pPr>
        <w:pStyle w:val="Heading4"/>
      </w:pPr>
      <w:bookmarkStart w:id="20" w:name="_Toc427752829"/>
      <w:r w:rsidRPr="00EB5B9F">
        <w:t>Plan</w:t>
      </w:r>
      <w:r w:rsidR="00D75750" w:rsidRPr="00EB5B9F">
        <w:t>s for Tabulation and Publication and Project Time Schedule</w:t>
      </w:r>
      <w:bookmarkEnd w:id="20"/>
    </w:p>
    <w:p w14:paraId="1B08AA7F" w14:textId="20C56152" w:rsidR="00372901" w:rsidRPr="00B743A4" w:rsidRDefault="00372901" w:rsidP="00B743A4">
      <w:pPr>
        <w:pStyle w:val="NoSpacing"/>
        <w:rPr>
          <w:u w:val="single"/>
        </w:rPr>
      </w:pPr>
      <w:r w:rsidRPr="00B743A4">
        <w:rPr>
          <w:rFonts w:asciiTheme="majorHAnsi" w:hAnsiTheme="majorHAnsi"/>
          <w:u w:val="single"/>
        </w:rPr>
        <w:t>Analysis plan</w:t>
      </w:r>
    </w:p>
    <w:p w14:paraId="2D3D7480" w14:textId="0C52D179" w:rsidR="008C59E7" w:rsidRPr="00894208" w:rsidRDefault="00372901" w:rsidP="00B743A4">
      <w:pPr>
        <w:pStyle w:val="NoSpacing"/>
      </w:pPr>
      <w:r w:rsidRPr="00B743A4">
        <w:rPr>
          <w:rFonts w:asciiTheme="majorHAnsi" w:hAnsiTheme="majorHAnsi"/>
        </w:rPr>
        <w:t xml:space="preserve">All data from telephone interviews will be entered into a Microsoft Excel Spreadsheet, which will be copied into another linked Microsoft Excel spreadsheet </w:t>
      </w:r>
      <w:r w:rsidR="00D44303" w:rsidRPr="00B743A4">
        <w:rPr>
          <w:rFonts w:asciiTheme="majorHAnsi" w:hAnsiTheme="majorHAnsi"/>
        </w:rPr>
        <w:t xml:space="preserve">to perform calculations. </w:t>
      </w:r>
      <w:r w:rsidR="0065369B" w:rsidRPr="00B743A4">
        <w:rPr>
          <w:rFonts w:asciiTheme="majorHAnsi" w:hAnsiTheme="majorHAnsi"/>
        </w:rPr>
        <w:t>We will prepare a</w:t>
      </w:r>
      <w:r w:rsidR="00A240ED" w:rsidRPr="00B743A4">
        <w:rPr>
          <w:rFonts w:asciiTheme="majorHAnsi" w:hAnsiTheme="majorHAnsi"/>
        </w:rPr>
        <w:t xml:space="preserve"> </w:t>
      </w:r>
      <w:r w:rsidR="0065369B" w:rsidRPr="00B743A4">
        <w:rPr>
          <w:rFonts w:asciiTheme="majorHAnsi" w:hAnsiTheme="majorHAnsi"/>
        </w:rPr>
        <w:t xml:space="preserve">short report for each state or organization presenting </w:t>
      </w:r>
      <w:r w:rsidR="001400BD" w:rsidRPr="00B743A4">
        <w:rPr>
          <w:rFonts w:asciiTheme="majorHAnsi" w:hAnsiTheme="majorHAnsi"/>
        </w:rPr>
        <w:t xml:space="preserve">results for </w:t>
      </w:r>
      <w:r w:rsidR="0065369B" w:rsidRPr="00B743A4">
        <w:rPr>
          <w:rFonts w:asciiTheme="majorHAnsi" w:hAnsiTheme="majorHAnsi"/>
        </w:rPr>
        <w:t>their context</w:t>
      </w:r>
      <w:r w:rsidR="001400BD" w:rsidRPr="00B743A4">
        <w:rPr>
          <w:rFonts w:asciiTheme="majorHAnsi" w:hAnsiTheme="majorHAnsi"/>
        </w:rPr>
        <w:t xml:space="preserve"> in aggregate form</w:t>
      </w:r>
      <w:r w:rsidR="003A43CD" w:rsidRPr="00B743A4">
        <w:rPr>
          <w:rFonts w:asciiTheme="majorHAnsi" w:hAnsiTheme="majorHAnsi"/>
        </w:rPr>
        <w:t>.</w:t>
      </w:r>
      <w:r w:rsidR="0065369B" w:rsidRPr="00B743A4">
        <w:rPr>
          <w:rFonts w:asciiTheme="majorHAnsi" w:hAnsiTheme="majorHAnsi"/>
        </w:rPr>
        <w:t xml:space="preserve"> </w:t>
      </w:r>
      <w:r w:rsidRPr="00B743A4">
        <w:rPr>
          <w:rFonts w:asciiTheme="majorHAnsi" w:hAnsiTheme="majorHAnsi"/>
        </w:rPr>
        <w:t xml:space="preserve">We </w:t>
      </w:r>
      <w:r w:rsidR="00A25287" w:rsidRPr="00B743A4">
        <w:rPr>
          <w:rFonts w:asciiTheme="majorHAnsi" w:hAnsiTheme="majorHAnsi"/>
        </w:rPr>
        <w:t>will</w:t>
      </w:r>
      <w:r w:rsidRPr="00B743A4">
        <w:rPr>
          <w:rFonts w:asciiTheme="majorHAnsi" w:hAnsiTheme="majorHAnsi"/>
        </w:rPr>
        <w:t xml:space="preserve"> publish results in an academic</w:t>
      </w:r>
      <w:r w:rsidR="001400BD" w:rsidRPr="00B743A4">
        <w:rPr>
          <w:rFonts w:asciiTheme="majorHAnsi" w:hAnsiTheme="majorHAnsi"/>
        </w:rPr>
        <w:t xml:space="preserve"> journal</w:t>
      </w:r>
      <w:r w:rsidRPr="00B743A4">
        <w:rPr>
          <w:rFonts w:asciiTheme="majorHAnsi" w:hAnsiTheme="majorHAnsi"/>
        </w:rPr>
        <w:t xml:space="preserve">. </w:t>
      </w:r>
    </w:p>
    <w:p w14:paraId="29AB26B9" w14:textId="77777777" w:rsidR="000058E0" w:rsidRPr="00EB5B9F" w:rsidRDefault="000058E0" w:rsidP="000058E0">
      <w:pPr>
        <w:ind w:left="0"/>
        <w:rPr>
          <w:rFonts w:cs="Arial"/>
          <w:b/>
        </w:rPr>
      </w:pPr>
    </w:p>
    <w:p w14:paraId="25F940FB" w14:textId="0DE6F285" w:rsidR="008C59E7" w:rsidRPr="00EB5B9F" w:rsidRDefault="008C59E7" w:rsidP="008C59E7">
      <w:pPr>
        <w:ind w:left="0"/>
        <w:rPr>
          <w:rFonts w:cs="Arial"/>
        </w:rPr>
      </w:pPr>
      <w:r w:rsidRPr="00EB5B9F">
        <w:rPr>
          <w:rFonts w:cs="Arial"/>
          <w:u w:val="single"/>
        </w:rPr>
        <w:t>Project Time Schedule</w:t>
      </w:r>
    </w:p>
    <w:p w14:paraId="663E9261" w14:textId="32E5862A" w:rsidR="008C59E7" w:rsidRPr="00EB5B9F" w:rsidRDefault="008C59E7" w:rsidP="008C59E7">
      <w:pPr>
        <w:pStyle w:val="ListParagraph"/>
        <w:numPr>
          <w:ilvl w:val="0"/>
          <w:numId w:val="17"/>
        </w:numPr>
        <w:tabs>
          <w:tab w:val="right" w:leader="dot" w:pos="9360"/>
        </w:tabs>
      </w:pPr>
      <w:r w:rsidRPr="00EB5B9F">
        <w:rPr>
          <w:rFonts w:eastAsiaTheme="majorEastAsia" w:cstheme="majorBidi"/>
        </w:rPr>
        <w:t>Design</w:t>
      </w:r>
      <w:r w:rsidR="00F27221">
        <w:rPr>
          <w:rFonts w:eastAsiaTheme="majorEastAsia" w:cstheme="majorBidi"/>
        </w:rPr>
        <w:t xml:space="preserve"> interview guide</w:t>
      </w:r>
      <w:r w:rsidR="00E34402">
        <w:rPr>
          <w:rFonts w:eastAsiaTheme="majorEastAsia" w:cstheme="majorBidi"/>
        </w:rPr>
        <w:t>s</w:t>
      </w:r>
      <w:r w:rsidR="00F27221">
        <w:rPr>
          <w:rFonts w:eastAsiaTheme="majorEastAsia" w:cstheme="majorBidi"/>
        </w:rPr>
        <w:t xml:space="preserve"> and</w:t>
      </w:r>
      <w:r w:rsidR="00E34402">
        <w:rPr>
          <w:rFonts w:eastAsiaTheme="majorEastAsia" w:cstheme="majorBidi"/>
        </w:rPr>
        <w:t xml:space="preserve"> data collection</w:t>
      </w:r>
      <w:r w:rsidR="00F27221">
        <w:rPr>
          <w:rFonts w:eastAsiaTheme="majorEastAsia" w:cstheme="majorBidi"/>
        </w:rPr>
        <w:t xml:space="preserve"> instrument</w:t>
      </w:r>
      <w:r w:rsidRPr="00EB5B9F">
        <w:rPr>
          <w:rFonts w:eastAsiaTheme="majorEastAsia" w:cstheme="majorBidi"/>
        </w:rPr>
        <w:t xml:space="preserve"> </w:t>
      </w:r>
      <w:r w:rsidRPr="00EB5B9F">
        <w:tab/>
      </w:r>
      <w:r w:rsidRPr="00EB5B9F">
        <w:rPr>
          <w:rFonts w:eastAsiaTheme="majorEastAsia" w:cstheme="majorBidi"/>
        </w:rPr>
        <w:t>(COMPLETE)</w:t>
      </w:r>
    </w:p>
    <w:p w14:paraId="09829218" w14:textId="77777777" w:rsidR="008C59E7" w:rsidRPr="00EB5B9F" w:rsidRDefault="008C59E7" w:rsidP="008C59E7">
      <w:pPr>
        <w:pStyle w:val="ListParagraph"/>
        <w:numPr>
          <w:ilvl w:val="0"/>
          <w:numId w:val="18"/>
        </w:numPr>
        <w:tabs>
          <w:tab w:val="right" w:leader="dot" w:pos="9360"/>
        </w:tabs>
      </w:pPr>
      <w:r w:rsidRPr="00EB5B9F">
        <w:rPr>
          <w:rFonts w:eastAsiaTheme="majorEastAsia" w:cstheme="majorBidi"/>
        </w:rPr>
        <w:t xml:space="preserve">Develop protocol, instructions, and analysis plan </w:t>
      </w:r>
      <w:r w:rsidRPr="00EB5B9F">
        <w:tab/>
      </w:r>
      <w:r w:rsidRPr="00EB5B9F">
        <w:rPr>
          <w:rFonts w:eastAsiaTheme="majorEastAsia" w:cstheme="majorBidi"/>
        </w:rPr>
        <w:t>(COMPLETE)</w:t>
      </w:r>
    </w:p>
    <w:p w14:paraId="712B6A0C" w14:textId="4924E283" w:rsidR="008C59E7" w:rsidRPr="00EB5B9F" w:rsidRDefault="008C59E7" w:rsidP="008C59E7">
      <w:pPr>
        <w:pStyle w:val="ListParagraph"/>
        <w:numPr>
          <w:ilvl w:val="0"/>
          <w:numId w:val="21"/>
        </w:numPr>
        <w:tabs>
          <w:tab w:val="right" w:leader="dot" w:pos="9360"/>
        </w:tabs>
        <w:ind w:left="720"/>
      </w:pPr>
      <w:r w:rsidRPr="00EB5B9F">
        <w:rPr>
          <w:rFonts w:eastAsiaTheme="majorEastAsia" w:cstheme="majorBidi"/>
        </w:rPr>
        <w:t xml:space="preserve">Pilot test </w:t>
      </w:r>
      <w:r w:rsidR="00E34402">
        <w:rPr>
          <w:rFonts w:eastAsiaTheme="majorEastAsia" w:cstheme="majorBidi"/>
        </w:rPr>
        <w:t>interviews</w:t>
      </w:r>
      <w:r w:rsidR="00E34402" w:rsidRPr="00EB5B9F">
        <w:rPr>
          <w:rFonts w:eastAsiaTheme="majorEastAsia" w:cstheme="majorBidi"/>
        </w:rPr>
        <w:t xml:space="preserve"> </w:t>
      </w:r>
      <w:r w:rsidRPr="00EB5B9F">
        <w:tab/>
      </w:r>
      <w:r w:rsidRPr="00EB5B9F">
        <w:rPr>
          <w:rFonts w:eastAsiaTheme="majorEastAsia" w:cstheme="majorBidi"/>
        </w:rPr>
        <w:t>(COMPLETE)</w:t>
      </w:r>
      <w:r w:rsidR="00457456" w:rsidRPr="00EB5B9F">
        <w:rPr>
          <w:rFonts w:eastAsiaTheme="majorEastAsia" w:cstheme="majorBidi"/>
        </w:rPr>
        <w:t xml:space="preserve"> </w:t>
      </w:r>
    </w:p>
    <w:p w14:paraId="29904B91" w14:textId="77777777" w:rsidR="008C59E7" w:rsidRPr="00EB5B9F" w:rsidRDefault="008C59E7" w:rsidP="008C59E7">
      <w:pPr>
        <w:pStyle w:val="ListParagraph"/>
        <w:numPr>
          <w:ilvl w:val="0"/>
          <w:numId w:val="21"/>
        </w:numPr>
        <w:tabs>
          <w:tab w:val="right" w:leader="dot" w:pos="9360"/>
        </w:tabs>
        <w:ind w:left="720"/>
      </w:pPr>
      <w:r w:rsidRPr="00EB5B9F">
        <w:rPr>
          <w:rFonts w:eastAsiaTheme="majorEastAsia" w:cstheme="majorBidi"/>
        </w:rPr>
        <w:lastRenderedPageBreak/>
        <w:t xml:space="preserve">Prepare OMB package </w:t>
      </w:r>
      <w:r w:rsidRPr="00EB5B9F">
        <w:tab/>
      </w:r>
      <w:r w:rsidRPr="00EB5B9F">
        <w:rPr>
          <w:rFonts w:eastAsiaTheme="majorEastAsia" w:cstheme="majorBidi"/>
        </w:rPr>
        <w:t>(COMPLETE)</w:t>
      </w:r>
    </w:p>
    <w:p w14:paraId="1FAFC13C" w14:textId="77777777" w:rsidR="008C59E7" w:rsidRPr="00EB5B9F" w:rsidRDefault="008C59E7" w:rsidP="008C59E7">
      <w:pPr>
        <w:pStyle w:val="ListParagraph"/>
        <w:numPr>
          <w:ilvl w:val="0"/>
          <w:numId w:val="21"/>
        </w:numPr>
        <w:tabs>
          <w:tab w:val="right" w:leader="dot" w:pos="9360"/>
        </w:tabs>
        <w:ind w:left="720"/>
      </w:pPr>
      <w:r w:rsidRPr="00EB5B9F">
        <w:rPr>
          <w:rFonts w:eastAsiaTheme="majorEastAsia" w:cstheme="majorBidi"/>
        </w:rPr>
        <w:t xml:space="preserve">Submit OMB package </w:t>
      </w:r>
      <w:r w:rsidRPr="00EB5B9F">
        <w:tab/>
      </w:r>
      <w:r w:rsidRPr="00EB5B9F">
        <w:rPr>
          <w:rFonts w:eastAsiaTheme="majorEastAsia" w:cstheme="majorBidi"/>
        </w:rPr>
        <w:t>(COMPLETE)</w:t>
      </w:r>
    </w:p>
    <w:p w14:paraId="3494E02E" w14:textId="77777777" w:rsidR="008C59E7" w:rsidRPr="00EB5B9F" w:rsidRDefault="008C59E7" w:rsidP="008C59E7">
      <w:pPr>
        <w:pStyle w:val="ListParagraph"/>
        <w:numPr>
          <w:ilvl w:val="0"/>
          <w:numId w:val="16"/>
        </w:numPr>
        <w:tabs>
          <w:tab w:val="right" w:leader="dot" w:pos="9360"/>
        </w:tabs>
      </w:pPr>
      <w:r w:rsidRPr="00EB5B9F">
        <w:rPr>
          <w:rFonts w:eastAsiaTheme="majorEastAsia" w:cstheme="majorBidi"/>
        </w:rPr>
        <w:t xml:space="preserve">OMB approval </w:t>
      </w:r>
      <w:r w:rsidRPr="00EB5B9F">
        <w:tab/>
      </w:r>
      <w:r w:rsidRPr="00EB5B9F">
        <w:rPr>
          <w:rFonts w:eastAsiaTheme="majorEastAsia" w:cstheme="majorBidi"/>
        </w:rPr>
        <w:t>(TBD)</w:t>
      </w:r>
    </w:p>
    <w:p w14:paraId="4E692631" w14:textId="3ED2BC4A" w:rsidR="008C59E7" w:rsidRPr="00EB5B9F" w:rsidRDefault="00D44303" w:rsidP="008C59E7">
      <w:pPr>
        <w:pStyle w:val="ListParagraph"/>
        <w:numPr>
          <w:ilvl w:val="0"/>
          <w:numId w:val="16"/>
        </w:numPr>
        <w:tabs>
          <w:tab w:val="right" w:leader="dot" w:pos="9360"/>
        </w:tabs>
      </w:pPr>
      <w:r w:rsidRPr="00EB5B9F">
        <w:rPr>
          <w:rFonts w:eastAsiaTheme="majorEastAsia" w:cstheme="majorBidi"/>
        </w:rPr>
        <w:t>Conduct telephone interviews</w:t>
      </w:r>
      <w:r w:rsidR="008C59E7" w:rsidRPr="00EB5B9F">
        <w:rPr>
          <w:rFonts w:eastAsiaTheme="majorEastAsia" w:cstheme="majorBidi"/>
        </w:rPr>
        <w:t xml:space="preserve"> </w:t>
      </w:r>
      <w:r w:rsidR="008C59E7" w:rsidRPr="00EB5B9F">
        <w:tab/>
      </w:r>
      <w:r w:rsidR="008C59E7" w:rsidRPr="00EB5B9F">
        <w:rPr>
          <w:rFonts w:eastAsiaTheme="majorEastAsia" w:cstheme="majorBidi"/>
        </w:rPr>
        <w:t>(Assessment open 3 weeks)</w:t>
      </w:r>
    </w:p>
    <w:p w14:paraId="32EB0BB4" w14:textId="6FEF1CF7" w:rsidR="008C59E7" w:rsidRPr="00EB5B9F" w:rsidRDefault="00457456" w:rsidP="008C59E7">
      <w:pPr>
        <w:pStyle w:val="ListParagraph"/>
        <w:numPr>
          <w:ilvl w:val="0"/>
          <w:numId w:val="16"/>
        </w:numPr>
        <w:tabs>
          <w:tab w:val="right" w:leader="dot" w:pos="9360"/>
        </w:tabs>
      </w:pPr>
      <w:r w:rsidRPr="00EB5B9F">
        <w:rPr>
          <w:rFonts w:eastAsiaTheme="majorEastAsia" w:cstheme="majorBidi"/>
        </w:rPr>
        <w:t>Q</w:t>
      </w:r>
      <w:r w:rsidR="008C59E7" w:rsidRPr="00EB5B9F">
        <w:rPr>
          <w:rFonts w:eastAsiaTheme="majorEastAsia" w:cstheme="majorBidi"/>
        </w:rPr>
        <w:t>uality control, and analyze data</w:t>
      </w:r>
      <w:r w:rsidR="008C59E7" w:rsidRPr="00EB5B9F">
        <w:rPr>
          <w:rFonts w:cs="Arial"/>
        </w:rPr>
        <w:tab/>
      </w:r>
      <w:r w:rsidR="008C59E7" w:rsidRPr="00EB5B9F">
        <w:rPr>
          <w:rFonts w:eastAsiaTheme="majorEastAsia" w:cstheme="majorBidi"/>
        </w:rPr>
        <w:t>(4 weeks)</w:t>
      </w:r>
    </w:p>
    <w:p w14:paraId="7E2CD36D" w14:textId="77777777" w:rsidR="008C59E7" w:rsidRPr="00EB5B9F" w:rsidRDefault="008C59E7" w:rsidP="008C59E7">
      <w:pPr>
        <w:pStyle w:val="ListParagraph"/>
        <w:numPr>
          <w:ilvl w:val="0"/>
          <w:numId w:val="16"/>
        </w:numPr>
        <w:tabs>
          <w:tab w:val="right" w:leader="dot" w:pos="9360"/>
        </w:tabs>
      </w:pPr>
      <w:r w:rsidRPr="00EB5B9F">
        <w:rPr>
          <w:rFonts w:eastAsiaTheme="majorEastAsia" w:cstheme="majorBidi"/>
        </w:rPr>
        <w:t xml:space="preserve">Prepare reports </w:t>
      </w:r>
      <w:r w:rsidRPr="00EB5B9F">
        <w:tab/>
      </w:r>
      <w:r w:rsidRPr="00EB5B9F">
        <w:rPr>
          <w:rFonts w:eastAsiaTheme="majorEastAsia" w:cstheme="majorBidi"/>
        </w:rPr>
        <w:t>(4 weeks)</w:t>
      </w:r>
    </w:p>
    <w:p w14:paraId="27C5A01F" w14:textId="6853CC86" w:rsidR="00D44303" w:rsidRPr="00EB5B9F" w:rsidRDefault="00D44303" w:rsidP="00D44303">
      <w:pPr>
        <w:pStyle w:val="ListParagraph"/>
        <w:numPr>
          <w:ilvl w:val="0"/>
          <w:numId w:val="16"/>
        </w:numPr>
        <w:tabs>
          <w:tab w:val="right" w:leader="dot" w:pos="9360"/>
        </w:tabs>
      </w:pPr>
      <w:r w:rsidRPr="00EB5B9F">
        <w:t xml:space="preserve">Feedback and revisions </w:t>
      </w:r>
      <w:r w:rsidRPr="00EB5B9F">
        <w:tab/>
      </w:r>
      <w:r w:rsidRPr="00EB5B9F">
        <w:rPr>
          <w:rFonts w:eastAsiaTheme="majorEastAsia" w:cstheme="majorBidi"/>
        </w:rPr>
        <w:t>(4 weeks)</w:t>
      </w:r>
    </w:p>
    <w:p w14:paraId="358E49F3" w14:textId="0C90BD94" w:rsidR="00D44303" w:rsidRPr="00EB5B9F" w:rsidRDefault="00D44303" w:rsidP="008C59E7">
      <w:pPr>
        <w:pStyle w:val="ListParagraph"/>
        <w:numPr>
          <w:ilvl w:val="0"/>
          <w:numId w:val="16"/>
        </w:numPr>
        <w:tabs>
          <w:tab w:val="right" w:leader="dot" w:pos="9360"/>
        </w:tabs>
      </w:pPr>
      <w:r w:rsidRPr="00EB5B9F">
        <w:t xml:space="preserve">Clearance process </w:t>
      </w:r>
      <w:r w:rsidRPr="00EB5B9F">
        <w:tab/>
      </w:r>
      <w:r w:rsidRPr="00EB5B9F">
        <w:rPr>
          <w:rFonts w:eastAsiaTheme="majorEastAsia" w:cstheme="majorBidi"/>
        </w:rPr>
        <w:t>(6 weeks)</w:t>
      </w:r>
    </w:p>
    <w:p w14:paraId="18B7F10A" w14:textId="39492327" w:rsidR="008C59E7" w:rsidRPr="00EB5B9F" w:rsidRDefault="00D44303" w:rsidP="008C59E7">
      <w:pPr>
        <w:pStyle w:val="ListParagraph"/>
        <w:numPr>
          <w:ilvl w:val="0"/>
          <w:numId w:val="16"/>
        </w:numPr>
        <w:tabs>
          <w:tab w:val="right" w:leader="dot" w:pos="9360"/>
        </w:tabs>
      </w:pPr>
      <w:r w:rsidRPr="00EB5B9F">
        <w:rPr>
          <w:rFonts w:eastAsiaTheme="majorEastAsia" w:cstheme="majorBidi"/>
        </w:rPr>
        <w:t xml:space="preserve">Publish / Disseminate </w:t>
      </w:r>
      <w:r w:rsidR="008C59E7" w:rsidRPr="00EB5B9F">
        <w:rPr>
          <w:rFonts w:eastAsiaTheme="majorEastAsia" w:cstheme="majorBidi"/>
        </w:rPr>
        <w:t xml:space="preserve">reports </w:t>
      </w:r>
      <w:r w:rsidR="008C59E7" w:rsidRPr="00EB5B9F">
        <w:tab/>
      </w:r>
      <w:r w:rsidR="008C59E7" w:rsidRPr="00EB5B9F">
        <w:rPr>
          <w:rFonts w:eastAsiaTheme="majorEastAsia" w:cstheme="majorBidi"/>
        </w:rPr>
        <w:t>(4 weeks)</w:t>
      </w:r>
    </w:p>
    <w:p w14:paraId="63A6CA99" w14:textId="77777777" w:rsidR="000A71DF" w:rsidRPr="00EB5B9F" w:rsidRDefault="000A71DF" w:rsidP="005D6F14"/>
    <w:p w14:paraId="10B731BE" w14:textId="77777777" w:rsidR="00B12F51" w:rsidRPr="00EB5B9F" w:rsidRDefault="00D75750" w:rsidP="00692DEB">
      <w:pPr>
        <w:pStyle w:val="Heading4"/>
      </w:pPr>
      <w:bookmarkStart w:id="21" w:name="_Toc427752830"/>
      <w:r w:rsidRPr="00EB5B9F">
        <w:t>Reason(s) Display of OMB Expiration Date is Inappropriate</w:t>
      </w:r>
      <w:bookmarkEnd w:id="21"/>
    </w:p>
    <w:p w14:paraId="5EFBF78D" w14:textId="45D666D6" w:rsidR="00F52BCC" w:rsidRPr="00EB5B9F" w:rsidRDefault="00180D45" w:rsidP="00692DEB">
      <w:pPr>
        <w:ind w:left="0"/>
      </w:pPr>
      <w:r w:rsidRPr="00EB5B9F">
        <w:t>We are requesting no exemption</w:t>
      </w:r>
      <w:r w:rsidR="00D44303" w:rsidRPr="00EB5B9F">
        <w:t>s</w:t>
      </w:r>
      <w:r w:rsidRPr="00EB5B9F">
        <w:t>.</w:t>
      </w:r>
    </w:p>
    <w:p w14:paraId="0354B88A" w14:textId="77777777" w:rsidR="00F52BCC" w:rsidRPr="00EB5B9F" w:rsidRDefault="00F52BCC" w:rsidP="005D6F14"/>
    <w:p w14:paraId="64383137" w14:textId="77777777" w:rsidR="00B12F51" w:rsidRPr="00EB5B9F" w:rsidRDefault="00B12F51" w:rsidP="00692DEB">
      <w:pPr>
        <w:pStyle w:val="Heading4"/>
      </w:pPr>
      <w:bookmarkStart w:id="22" w:name="_Toc427752831"/>
      <w:r w:rsidRPr="00EB5B9F">
        <w:t>Exceptions to Certification for Paperwork Reduction Act Submissions</w:t>
      </w:r>
      <w:bookmarkEnd w:id="22"/>
    </w:p>
    <w:p w14:paraId="5117B79B" w14:textId="6FECCBBF" w:rsidR="00385BB5" w:rsidRPr="00EB5B9F" w:rsidRDefault="0031279F" w:rsidP="008C59E7">
      <w:pPr>
        <w:ind w:left="0"/>
      </w:pPr>
      <w:r w:rsidRPr="00EB5B9F">
        <w:t>There are no exceptions to the certification.</w:t>
      </w:r>
      <w:r w:rsidR="00180D45" w:rsidRPr="00EB5B9F">
        <w:t xml:space="preserve"> These activities comply with the requirements in 5 CFR 1320.9.</w:t>
      </w:r>
    </w:p>
    <w:p w14:paraId="15EB9D3D" w14:textId="77777777" w:rsidR="00D1343B" w:rsidRPr="00EB5B9F" w:rsidRDefault="00D1343B" w:rsidP="008C59E7">
      <w:pPr>
        <w:ind w:left="0"/>
      </w:pPr>
    </w:p>
    <w:p w14:paraId="0AFBDE2B" w14:textId="77777777" w:rsidR="00A36419" w:rsidRPr="00EB5B9F" w:rsidRDefault="00A36419" w:rsidP="008C59E7">
      <w:pPr>
        <w:pStyle w:val="Heading3"/>
        <w:ind w:left="0"/>
      </w:pPr>
      <w:bookmarkStart w:id="23" w:name="_Toc427752832"/>
      <w:r w:rsidRPr="00EB5B9F">
        <w:t>LIST OF ATTACHMENTS</w:t>
      </w:r>
      <w:r w:rsidR="00A33E90" w:rsidRPr="00EB5B9F">
        <w:t xml:space="preserve"> – Section A</w:t>
      </w:r>
      <w:bookmarkEnd w:id="23"/>
    </w:p>
    <w:p w14:paraId="60CEB67A" w14:textId="0CD34F0A" w:rsidR="001867ED" w:rsidRPr="00573A59" w:rsidRDefault="000220FD" w:rsidP="00F30803">
      <w:pPr>
        <w:pStyle w:val="NoSpacing"/>
        <w:numPr>
          <w:ilvl w:val="0"/>
          <w:numId w:val="63"/>
        </w:numPr>
        <w:rPr>
          <w:b/>
        </w:rPr>
      </w:pPr>
      <w:r w:rsidRPr="00573A59">
        <w:rPr>
          <w:rFonts w:asciiTheme="majorHAnsi" w:hAnsiTheme="majorHAnsi"/>
          <w:b/>
        </w:rPr>
        <w:t>Attachment_A</w:t>
      </w:r>
      <w:r w:rsidR="000A002E" w:rsidRPr="00573A59">
        <w:rPr>
          <w:rFonts w:asciiTheme="majorHAnsi" w:hAnsiTheme="majorHAnsi"/>
          <w:b/>
        </w:rPr>
        <w:t>_</w:t>
      </w:r>
      <w:r w:rsidR="009414B9" w:rsidRPr="00573A59">
        <w:rPr>
          <w:rFonts w:asciiTheme="majorHAnsi" w:hAnsiTheme="majorHAnsi"/>
          <w:b/>
        </w:rPr>
        <w:t>State_and_county</w:t>
      </w:r>
      <w:r w:rsidR="000A002E" w:rsidRPr="00573A59">
        <w:rPr>
          <w:rFonts w:asciiTheme="majorHAnsi" w:hAnsiTheme="majorHAnsi"/>
          <w:b/>
        </w:rPr>
        <w:t>_collaborators</w:t>
      </w:r>
      <w:r w:rsidR="000A002E" w:rsidRPr="00573A59" w:rsidDel="000A002E">
        <w:rPr>
          <w:rFonts w:asciiTheme="majorHAnsi" w:hAnsiTheme="majorHAnsi"/>
          <w:b/>
        </w:rPr>
        <w:t xml:space="preserve"> </w:t>
      </w:r>
    </w:p>
    <w:p w14:paraId="0C524B07" w14:textId="04577521" w:rsidR="00344313" w:rsidRPr="00F30803" w:rsidRDefault="00344313" w:rsidP="00F30803">
      <w:pPr>
        <w:pStyle w:val="ListParagraph"/>
        <w:numPr>
          <w:ilvl w:val="0"/>
          <w:numId w:val="63"/>
        </w:numPr>
        <w:tabs>
          <w:tab w:val="clear" w:pos="9360"/>
        </w:tabs>
        <w:spacing w:line="240" w:lineRule="auto"/>
        <w:rPr>
          <w:b/>
        </w:rPr>
      </w:pPr>
      <w:r w:rsidRPr="00F30803">
        <w:rPr>
          <w:b/>
        </w:rPr>
        <w:t>Attachment_B_Introduction_to_the_TB_controller_and_solicitation_of_</w:t>
      </w:r>
      <w:r w:rsidR="00727A76">
        <w:rPr>
          <w:b/>
        </w:rPr>
        <w:t>respondent</w:t>
      </w:r>
      <w:r w:rsidRPr="00F30803">
        <w:rPr>
          <w:b/>
        </w:rPr>
        <w:t>s_instrument</w:t>
      </w:r>
    </w:p>
    <w:p w14:paraId="1CEF62B7" w14:textId="016CFDFF" w:rsidR="00573A59" w:rsidRPr="00573A59" w:rsidRDefault="00573A59" w:rsidP="00F30803">
      <w:pPr>
        <w:pStyle w:val="NoSpacing"/>
        <w:numPr>
          <w:ilvl w:val="0"/>
          <w:numId w:val="63"/>
        </w:numPr>
        <w:rPr>
          <w:b/>
        </w:rPr>
      </w:pPr>
      <w:r w:rsidRPr="00573A59">
        <w:rPr>
          <w:rFonts w:asciiTheme="majorHAnsi" w:hAnsiTheme="majorHAnsi"/>
          <w:b/>
        </w:rPr>
        <w:t>Attachment_Ca_Data_Collection_instructions</w:t>
      </w:r>
    </w:p>
    <w:p w14:paraId="1E794FC7" w14:textId="7B766F0F" w:rsidR="00BC61C6" w:rsidRPr="00F30803" w:rsidRDefault="00BC61C6" w:rsidP="00F30803">
      <w:pPr>
        <w:pStyle w:val="ListParagraph"/>
        <w:numPr>
          <w:ilvl w:val="0"/>
          <w:numId w:val="63"/>
        </w:numPr>
        <w:tabs>
          <w:tab w:val="clear" w:pos="9360"/>
        </w:tabs>
        <w:spacing w:line="240" w:lineRule="auto"/>
      </w:pPr>
      <w:r w:rsidRPr="00F30803">
        <w:rPr>
          <w:b/>
        </w:rPr>
        <w:t>Attachment_</w:t>
      </w:r>
      <w:r w:rsidR="00344313" w:rsidRPr="00F30803">
        <w:rPr>
          <w:b/>
        </w:rPr>
        <w:t>C</w:t>
      </w:r>
      <w:r w:rsidR="00573A59" w:rsidRPr="00F30803">
        <w:rPr>
          <w:b/>
        </w:rPr>
        <w:t>b</w:t>
      </w:r>
      <w:r w:rsidRPr="00F30803">
        <w:rPr>
          <w:b/>
        </w:rPr>
        <w:t>_State_</w:t>
      </w:r>
      <w:r w:rsidR="00EA1435" w:rsidRPr="00F30803">
        <w:rPr>
          <w:b/>
        </w:rPr>
        <w:t>and_county_</w:t>
      </w:r>
      <w:r w:rsidRPr="00F30803">
        <w:rPr>
          <w:b/>
        </w:rPr>
        <w:t>representative_data_collection_</w:t>
      </w:r>
      <w:r w:rsidR="00435EEE" w:rsidRPr="00F30803">
        <w:rPr>
          <w:b/>
        </w:rPr>
        <w:t>spreadsheet_instrument</w:t>
      </w:r>
    </w:p>
    <w:p w14:paraId="0030031D" w14:textId="108584E5" w:rsidR="005868BC" w:rsidRPr="00F30803" w:rsidRDefault="006A7D4E" w:rsidP="00F30803">
      <w:pPr>
        <w:pStyle w:val="NoSpacing"/>
        <w:numPr>
          <w:ilvl w:val="0"/>
          <w:numId w:val="63"/>
        </w:numPr>
      </w:pPr>
      <w:r w:rsidRPr="00573A59">
        <w:rPr>
          <w:rFonts w:asciiTheme="majorHAnsi" w:hAnsiTheme="majorHAnsi"/>
          <w:b/>
        </w:rPr>
        <w:t>Attachment_</w:t>
      </w:r>
      <w:r w:rsidR="00344313" w:rsidRPr="00573A59">
        <w:rPr>
          <w:rFonts w:asciiTheme="majorHAnsi" w:hAnsiTheme="majorHAnsi"/>
          <w:b/>
        </w:rPr>
        <w:t>D</w:t>
      </w:r>
      <w:r w:rsidR="00903FE9">
        <w:rPr>
          <w:rFonts w:asciiTheme="majorHAnsi" w:hAnsiTheme="majorHAnsi"/>
          <w:b/>
        </w:rPr>
        <w:t>a</w:t>
      </w:r>
      <w:r w:rsidR="00287C65" w:rsidRPr="00573A59">
        <w:rPr>
          <w:rFonts w:asciiTheme="majorHAnsi" w:hAnsiTheme="majorHAnsi"/>
          <w:b/>
        </w:rPr>
        <w:t>_Information</w:t>
      </w:r>
      <w:r w:rsidRPr="00573A59">
        <w:rPr>
          <w:rFonts w:asciiTheme="majorHAnsi" w:hAnsiTheme="majorHAnsi"/>
          <w:b/>
        </w:rPr>
        <w:t>_transmitting_interview_guide_</w:t>
      </w:r>
      <w:r w:rsidR="00435EEE" w:rsidRPr="00573A59">
        <w:rPr>
          <w:rFonts w:asciiTheme="majorHAnsi" w:hAnsiTheme="majorHAnsi"/>
          <w:b/>
        </w:rPr>
        <w:t>instrument</w:t>
      </w:r>
      <w:r w:rsidR="00903FE9">
        <w:rPr>
          <w:rFonts w:asciiTheme="majorHAnsi" w:hAnsiTheme="majorHAnsi"/>
          <w:b/>
        </w:rPr>
        <w:t>_program_manager</w:t>
      </w:r>
    </w:p>
    <w:p w14:paraId="5EE62ECB" w14:textId="67B9B7A0" w:rsidR="00903FE9" w:rsidRPr="00F30803" w:rsidRDefault="00903FE9" w:rsidP="00903FE9">
      <w:pPr>
        <w:pStyle w:val="NoSpacing"/>
        <w:numPr>
          <w:ilvl w:val="0"/>
          <w:numId w:val="63"/>
        </w:numPr>
      </w:pPr>
      <w:bookmarkStart w:id="24" w:name="_Toc427752833"/>
      <w:r w:rsidRPr="00573A59">
        <w:rPr>
          <w:rFonts w:asciiTheme="majorHAnsi" w:hAnsiTheme="majorHAnsi"/>
          <w:b/>
        </w:rPr>
        <w:t>Attachment_D</w:t>
      </w:r>
      <w:r>
        <w:rPr>
          <w:rFonts w:asciiTheme="majorHAnsi" w:hAnsiTheme="majorHAnsi"/>
          <w:b/>
        </w:rPr>
        <w:t>b</w:t>
      </w:r>
      <w:r w:rsidRPr="00573A59">
        <w:rPr>
          <w:rFonts w:asciiTheme="majorHAnsi" w:hAnsiTheme="majorHAnsi"/>
          <w:b/>
        </w:rPr>
        <w:t>_Information_transmitting_interview_guide_instrument</w:t>
      </w:r>
      <w:r>
        <w:rPr>
          <w:rFonts w:asciiTheme="majorHAnsi" w:hAnsiTheme="majorHAnsi"/>
          <w:b/>
        </w:rPr>
        <w:t>_accountant</w:t>
      </w:r>
    </w:p>
    <w:p w14:paraId="675240E1" w14:textId="099ECAA1" w:rsidR="00D2259E" w:rsidRPr="00F30803" w:rsidRDefault="00435EEE" w:rsidP="00F30803">
      <w:pPr>
        <w:pStyle w:val="ListParagraph"/>
        <w:numPr>
          <w:ilvl w:val="0"/>
          <w:numId w:val="63"/>
        </w:numPr>
        <w:spacing w:after="200"/>
        <w:rPr>
          <w:b/>
        </w:rPr>
      </w:pPr>
      <w:r w:rsidRPr="00F30803">
        <w:rPr>
          <w:b/>
        </w:rPr>
        <w:t>Attachment_</w:t>
      </w:r>
      <w:r w:rsidR="00344313" w:rsidRPr="00F30803">
        <w:rPr>
          <w:b/>
        </w:rPr>
        <w:t>E</w:t>
      </w:r>
      <w:r w:rsidRPr="00F30803">
        <w:rPr>
          <w:b/>
        </w:rPr>
        <w:t>_Phone_script_followup_</w:t>
      </w:r>
      <w:r w:rsidR="00D2259E" w:rsidRPr="00F30803">
        <w:rPr>
          <w:b/>
        </w:rPr>
        <w:t>instrument</w:t>
      </w:r>
    </w:p>
    <w:p w14:paraId="00B3B3B2" w14:textId="77777777" w:rsidR="00D2259E" w:rsidRDefault="00D2259E">
      <w:pPr>
        <w:tabs>
          <w:tab w:val="clear" w:pos="9360"/>
        </w:tabs>
        <w:spacing w:after="200"/>
        <w:ind w:left="0"/>
        <w:rPr>
          <w:b/>
        </w:rPr>
      </w:pPr>
      <w:r>
        <w:rPr>
          <w:b/>
        </w:rPr>
        <w:br w:type="page"/>
      </w:r>
    </w:p>
    <w:p w14:paraId="3DB2ED85" w14:textId="59C74264" w:rsidR="00CC7188" w:rsidRPr="00EB5B9F" w:rsidRDefault="00CC7188" w:rsidP="003860A5">
      <w:pPr>
        <w:pStyle w:val="Heading3"/>
        <w:ind w:left="0"/>
      </w:pPr>
      <w:r w:rsidRPr="00EB5B9F">
        <w:lastRenderedPageBreak/>
        <w:t xml:space="preserve">REFERENCE LIST </w:t>
      </w:r>
      <w:bookmarkEnd w:id="24"/>
    </w:p>
    <w:p w14:paraId="02E0256F" w14:textId="6ECFE36B" w:rsidR="00282E12" w:rsidRPr="00282E12" w:rsidRDefault="0070692E" w:rsidP="00282E12">
      <w:pPr>
        <w:pStyle w:val="EndNoteBibliography"/>
        <w:ind w:left="0"/>
      </w:pPr>
      <w:r w:rsidRPr="00AF1D5C">
        <w:rPr>
          <w:rFonts w:asciiTheme="majorHAnsi" w:hAnsiTheme="majorHAnsi"/>
        </w:rPr>
        <w:fldChar w:fldCharType="begin"/>
      </w:r>
      <w:r w:rsidRPr="00E146AA">
        <w:rPr>
          <w:rFonts w:asciiTheme="majorHAnsi" w:hAnsiTheme="majorHAnsi"/>
        </w:rPr>
        <w:instrText xml:space="preserve"> ADDIN EN.REFLIST </w:instrText>
      </w:r>
      <w:r w:rsidRPr="00AF1D5C">
        <w:rPr>
          <w:rFonts w:asciiTheme="majorHAnsi" w:hAnsiTheme="majorHAnsi"/>
        </w:rPr>
        <w:fldChar w:fldCharType="separate"/>
      </w:r>
      <w:r w:rsidR="00282E12" w:rsidRPr="00282E12">
        <w:t>1.</w:t>
      </w:r>
      <w:r w:rsidR="00B4110E">
        <w:t xml:space="preserve"> </w:t>
      </w:r>
      <w:r w:rsidR="00282E12" w:rsidRPr="00282E12">
        <w:t>CDC. Reported tuberculosis in the United States Atlanta: Centers for Disease Control and Prevention, National Center for HIV/AIDS, Viral Hepititis, STDs, and Tuberculosis Prevention, 2014.</w:t>
      </w:r>
    </w:p>
    <w:p w14:paraId="5FA57A49" w14:textId="38547EBA" w:rsidR="00282E12" w:rsidRPr="00282E12" w:rsidRDefault="00282E12" w:rsidP="00282E12">
      <w:pPr>
        <w:pStyle w:val="EndNoteBibliography"/>
        <w:ind w:left="0"/>
      </w:pPr>
      <w:r w:rsidRPr="00282E12">
        <w:t>2.</w:t>
      </w:r>
      <w:r w:rsidR="00B4110E">
        <w:t xml:space="preserve"> </w:t>
      </w:r>
      <w:r w:rsidRPr="00282E12">
        <w:t xml:space="preserve">CDC. Extensively Drug-Resistant Tuberculosis (XDR TB). 2015. </w:t>
      </w:r>
      <w:hyperlink r:id="rId14" w:history="1">
        <w:r w:rsidRPr="00282E12">
          <w:rPr>
            <w:rStyle w:val="Hyperlink"/>
          </w:rPr>
          <w:t>http://www.cdc.gov/tb/publications/factsheets/drtb/xdrtb.htm</w:t>
        </w:r>
      </w:hyperlink>
      <w:r w:rsidRPr="00282E12">
        <w:t>.</w:t>
      </w:r>
    </w:p>
    <w:p w14:paraId="479C85DB" w14:textId="77777777" w:rsidR="00282E12" w:rsidRPr="00282E12" w:rsidRDefault="00282E12" w:rsidP="00282E12">
      <w:pPr>
        <w:pStyle w:val="EndNoteBibliography"/>
        <w:ind w:left="0"/>
      </w:pPr>
      <w:r w:rsidRPr="00282E12">
        <w:t>3.</w:t>
      </w:r>
      <w:r w:rsidRPr="00282E12">
        <w:tab/>
        <w:t xml:space="preserve">Byrne AL, Marais BJ, Mitnick CD, Lecca L, Marks GB. Tuberculosis and chronic respiratory disease: a systematic review. </w:t>
      </w:r>
      <w:r w:rsidRPr="00282E12">
        <w:rPr>
          <w:i/>
        </w:rPr>
        <w:t>International Journal of Infectious Diseases</w:t>
      </w:r>
      <w:r w:rsidRPr="00282E12">
        <w:t xml:space="preserve"> 2015; </w:t>
      </w:r>
      <w:r w:rsidRPr="00282E12">
        <w:rPr>
          <w:b/>
        </w:rPr>
        <w:t>32</w:t>
      </w:r>
      <w:r w:rsidRPr="00282E12">
        <w:t>: 138-46.</w:t>
      </w:r>
    </w:p>
    <w:p w14:paraId="0FEDAFA4" w14:textId="1C8E6CFB" w:rsidR="00282E12" w:rsidRPr="00282E12" w:rsidRDefault="00282E12" w:rsidP="00282E12">
      <w:pPr>
        <w:pStyle w:val="EndNoteBibliography"/>
        <w:ind w:left="0"/>
      </w:pPr>
      <w:r w:rsidRPr="00282E12">
        <w:t>4.</w:t>
      </w:r>
      <w:r w:rsidR="00B4110E">
        <w:t xml:space="preserve"> </w:t>
      </w:r>
      <w:r w:rsidRPr="00282E12">
        <w:t xml:space="preserve">Livestrong. Effects from Tuberculosis. 2016. </w:t>
      </w:r>
      <w:hyperlink r:id="rId15" w:history="1">
        <w:r w:rsidRPr="00282E12">
          <w:rPr>
            <w:rStyle w:val="Hyperlink"/>
          </w:rPr>
          <w:t>http://www.livestrong.com/article/71650-effects-tuberculosis/</w:t>
        </w:r>
      </w:hyperlink>
      <w:r w:rsidRPr="00282E12">
        <w:t xml:space="preserve"> (accessed 3/11/2016.</w:t>
      </w:r>
    </w:p>
    <w:p w14:paraId="5F147E30" w14:textId="1EF790A2" w:rsidR="00282E12" w:rsidRPr="00282E12" w:rsidRDefault="00282E12" w:rsidP="00282E12">
      <w:pPr>
        <w:pStyle w:val="EndNoteBibliography"/>
        <w:ind w:left="0"/>
      </w:pPr>
      <w:r w:rsidRPr="00282E12">
        <w:t>5.</w:t>
      </w:r>
      <w:r w:rsidR="00B4110E">
        <w:t xml:space="preserve"> </w:t>
      </w:r>
      <w:r w:rsidRPr="00282E12">
        <w:t xml:space="preserve">Marks SM, Flood J, Seaworth B, et al. Treatment practices, outcomes, and costs of multidrug-resistant and extensively drug-resistant tuberculosis, United States, 2005–2007. </w:t>
      </w:r>
      <w:r w:rsidRPr="00282E12">
        <w:rPr>
          <w:i/>
        </w:rPr>
        <w:t>Emerging infectious diseases</w:t>
      </w:r>
      <w:r w:rsidRPr="00282E12">
        <w:t xml:space="preserve"> 2014; </w:t>
      </w:r>
      <w:r w:rsidRPr="00282E12">
        <w:rPr>
          <w:b/>
        </w:rPr>
        <w:t>20</w:t>
      </w:r>
      <w:r w:rsidRPr="00282E12">
        <w:t>(5): 812.</w:t>
      </w:r>
    </w:p>
    <w:p w14:paraId="392C13C7" w14:textId="1A745A37" w:rsidR="00282E12" w:rsidRPr="00282E12" w:rsidRDefault="00282E12" w:rsidP="00282E12">
      <w:pPr>
        <w:pStyle w:val="EndNoteBibliography"/>
        <w:ind w:left="0"/>
      </w:pPr>
      <w:r w:rsidRPr="00282E12">
        <w:t>6.</w:t>
      </w:r>
      <w:r w:rsidR="00B4110E">
        <w:t xml:space="preserve"> </w:t>
      </w:r>
      <w:r w:rsidRPr="00282E12">
        <w:t>Young K, Ehman M, Reves R, et al. Tuberculosis Contact Investigations — United States, 2003–2012. Atlanta: Centers for Disease Control and Prevention, 2016.</w:t>
      </w:r>
    </w:p>
    <w:p w14:paraId="0FEB6EF3" w14:textId="7CB5AEC4" w:rsidR="00282E12" w:rsidRPr="00282E12" w:rsidRDefault="00282E12" w:rsidP="00282E12">
      <w:pPr>
        <w:pStyle w:val="EndNoteBibliography"/>
        <w:ind w:left="0"/>
      </w:pPr>
      <w:r w:rsidRPr="00282E12">
        <w:t>7.</w:t>
      </w:r>
      <w:r w:rsidR="00B4110E">
        <w:t xml:space="preserve"> </w:t>
      </w:r>
      <w:r w:rsidRPr="00282E12">
        <w:t xml:space="preserve">CDC. Guidelines for the investigation of contacts of persons with infectious tuberculosis. Recommendations from the National Tuberculosis Controllers Association and CDC. </w:t>
      </w:r>
      <w:r w:rsidRPr="00282E12">
        <w:rPr>
          <w:i/>
        </w:rPr>
        <w:t>MMWR</w:t>
      </w:r>
      <w:r w:rsidRPr="00282E12">
        <w:t xml:space="preserve"> 2005.</w:t>
      </w:r>
    </w:p>
    <w:p w14:paraId="7370D490" w14:textId="60FE9DA5" w:rsidR="00282E12" w:rsidRPr="00282E12" w:rsidRDefault="00282E12" w:rsidP="00282E12">
      <w:pPr>
        <w:pStyle w:val="EndNoteBibliography"/>
        <w:ind w:left="0"/>
      </w:pPr>
      <w:r w:rsidRPr="00282E12">
        <w:t>8.</w:t>
      </w:r>
      <w:r w:rsidR="00B4110E">
        <w:t xml:space="preserve"> </w:t>
      </w:r>
      <w:r w:rsidRPr="00282E12">
        <w:t>CDC. Module 8: Self-Study Modules on Tuberculosis. Contact Investigations for tuberculosis. Atlanta: Centers for Disease Control and Prevention, 2014.</w:t>
      </w:r>
    </w:p>
    <w:p w14:paraId="30E31E65" w14:textId="22F2BA4E" w:rsidR="00282E12" w:rsidRPr="00282E12" w:rsidRDefault="00282E12" w:rsidP="00282E12">
      <w:pPr>
        <w:pStyle w:val="EndNoteBibliography"/>
        <w:ind w:left="0"/>
      </w:pPr>
      <w:r w:rsidRPr="00282E12">
        <w:t>9.</w:t>
      </w:r>
      <w:r w:rsidR="00B4110E">
        <w:t xml:space="preserve"> </w:t>
      </w:r>
      <w:r w:rsidRPr="00282E12">
        <w:t>Curry International Tuberculosis Center. Drug-resistant tuberculosis: A survival guide for clinicians. California: Curry International Tuberculosis Center, 2011.</w:t>
      </w:r>
    </w:p>
    <w:p w14:paraId="4ECB5091" w14:textId="54E2035F" w:rsidR="00282E12" w:rsidRPr="00282E12" w:rsidRDefault="00282E12" w:rsidP="00282E12">
      <w:pPr>
        <w:pStyle w:val="EndNoteBibliography"/>
        <w:ind w:left="0"/>
      </w:pPr>
      <w:r w:rsidRPr="00282E12">
        <w:t>10.</w:t>
      </w:r>
      <w:r w:rsidR="00B4110E">
        <w:t xml:space="preserve"> </w:t>
      </w:r>
      <w:r w:rsidRPr="00282E12">
        <w:t>CDC. Plan to combat extensively drug-resistant tuberculosis: recommendations of the Federal Tuberculosis Task Force. Atlanta GA: Centers for Disease Control Prevention, 2009.</w:t>
      </w:r>
    </w:p>
    <w:p w14:paraId="7479E212" w14:textId="7DA846D3" w:rsidR="00282E12" w:rsidRPr="00282E12" w:rsidRDefault="00282E12" w:rsidP="00282E12">
      <w:pPr>
        <w:pStyle w:val="EndNoteBibliography"/>
        <w:ind w:left="0"/>
      </w:pPr>
      <w:r w:rsidRPr="00282E12">
        <w:t>11.</w:t>
      </w:r>
      <w:r w:rsidR="00B4110E">
        <w:t xml:space="preserve"> </w:t>
      </w:r>
      <w:r w:rsidRPr="00282E12">
        <w:t xml:space="preserve">Coleman MS, Marienau KJ, Marano N, Marks SM, Cetron MS. Economics of United States tuberculosis airline contact investigation policies: A return on investment analysis. </w:t>
      </w:r>
      <w:r w:rsidRPr="00282E12">
        <w:rPr>
          <w:i/>
        </w:rPr>
        <w:t>Travel medicine and infectious disease</w:t>
      </w:r>
      <w:r w:rsidRPr="00282E12">
        <w:t xml:space="preserve"> 2014; </w:t>
      </w:r>
      <w:r w:rsidRPr="00282E12">
        <w:rPr>
          <w:b/>
        </w:rPr>
        <w:t>12</w:t>
      </w:r>
      <w:r w:rsidRPr="00282E12">
        <w:t>(1): 63-71.</w:t>
      </w:r>
    </w:p>
    <w:p w14:paraId="387ACAD0" w14:textId="3BB1FB66" w:rsidR="00282E12" w:rsidRPr="00282E12" w:rsidRDefault="00282E12" w:rsidP="00282E12">
      <w:pPr>
        <w:pStyle w:val="EndNoteBibliography"/>
        <w:ind w:left="0"/>
      </w:pPr>
      <w:r w:rsidRPr="00282E12">
        <w:t>12.</w:t>
      </w:r>
      <w:r w:rsidR="00B4110E">
        <w:t xml:space="preserve"> </w:t>
      </w:r>
      <w:r w:rsidRPr="00282E12">
        <w:t xml:space="preserve">Pisu M, Gerald J, Shamiyeh JE, Bailey WC, Gerald LB. Targeted tuberculosis contact investigation saves money without sacrificing health. </w:t>
      </w:r>
      <w:r w:rsidRPr="00282E12">
        <w:rPr>
          <w:i/>
        </w:rPr>
        <w:t>Journal of public health management and practice: JPHMP</w:t>
      </w:r>
      <w:r w:rsidRPr="00282E12">
        <w:t xml:space="preserve"> 2009; </w:t>
      </w:r>
      <w:r w:rsidRPr="00282E12">
        <w:rPr>
          <w:b/>
        </w:rPr>
        <w:t>15</w:t>
      </w:r>
      <w:r w:rsidRPr="00282E12">
        <w:t>(4): 319.</w:t>
      </w:r>
    </w:p>
    <w:p w14:paraId="5C3548F1" w14:textId="36063D84" w:rsidR="00282E12" w:rsidRPr="00282E12" w:rsidRDefault="00282E12" w:rsidP="00282E12">
      <w:pPr>
        <w:pStyle w:val="EndNoteBibliography"/>
        <w:ind w:left="0"/>
      </w:pPr>
      <w:r w:rsidRPr="00282E12">
        <w:t>13.</w:t>
      </w:r>
      <w:r w:rsidR="00B4110E">
        <w:t xml:space="preserve"> </w:t>
      </w:r>
      <w:r w:rsidRPr="00282E12">
        <w:t xml:space="preserve">CDC. Multidrug-resistant tuberculosis in Hmong refugees resettling from Thailand into the United States, 2004-2005. </w:t>
      </w:r>
      <w:r w:rsidRPr="00282E12">
        <w:rPr>
          <w:i/>
        </w:rPr>
        <w:t>MMWR Morbidity and mortality weekly report</w:t>
      </w:r>
      <w:r w:rsidRPr="00282E12">
        <w:t xml:space="preserve"> 2005; </w:t>
      </w:r>
      <w:r w:rsidRPr="00282E12">
        <w:rPr>
          <w:b/>
        </w:rPr>
        <w:t>54</w:t>
      </w:r>
      <w:r w:rsidRPr="00282E12">
        <w:t>(30): 741.</w:t>
      </w:r>
    </w:p>
    <w:p w14:paraId="144ECAFB" w14:textId="4277198C" w:rsidR="000058E0" w:rsidRPr="00EB5B9F" w:rsidRDefault="0070692E" w:rsidP="00594198">
      <w:pPr>
        <w:ind w:left="0"/>
      </w:pPr>
      <w:r w:rsidRPr="00AF1D5C">
        <w:fldChar w:fldCharType="end"/>
      </w:r>
    </w:p>
    <w:sectPr w:rsidR="000058E0" w:rsidRPr="00EB5B9F"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93917" w14:textId="77777777" w:rsidR="00635A89" w:rsidRDefault="00635A89" w:rsidP="007D6163">
      <w:r>
        <w:separator/>
      </w:r>
    </w:p>
    <w:p w14:paraId="23102EFA" w14:textId="77777777" w:rsidR="00635A89" w:rsidRDefault="00635A89" w:rsidP="007D6163"/>
  </w:endnote>
  <w:endnote w:type="continuationSeparator" w:id="0">
    <w:p w14:paraId="3EA9E212" w14:textId="77777777" w:rsidR="00635A89" w:rsidRDefault="00635A89" w:rsidP="007D6163">
      <w:r>
        <w:continuationSeparator/>
      </w:r>
    </w:p>
    <w:p w14:paraId="16529140" w14:textId="77777777" w:rsidR="00635A89" w:rsidRDefault="00635A89" w:rsidP="007D6163"/>
  </w:endnote>
  <w:endnote w:type="continuationNotice" w:id="1">
    <w:p w14:paraId="6F5D26DD" w14:textId="77777777" w:rsidR="00635A89" w:rsidRDefault="00635A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ZWWYL W+ Serifa BT">
    <w:altName w:val="Serifa"/>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255060"/>
      <w:docPartObj>
        <w:docPartGallery w:val="Page Numbers (Bottom of Page)"/>
        <w:docPartUnique/>
      </w:docPartObj>
    </w:sdtPr>
    <w:sdtEndPr/>
    <w:sdtContent>
      <w:sdt>
        <w:sdtPr>
          <w:id w:val="-456721014"/>
          <w:docPartObj>
            <w:docPartGallery w:val="Page Numbers (Top of Page)"/>
            <w:docPartUnique/>
          </w:docPartObj>
        </w:sdtPr>
        <w:sdtEndPr/>
        <w:sdtContent>
          <w:p w14:paraId="6FB29448" w14:textId="77777777" w:rsidR="000A03C7" w:rsidRDefault="000A03C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129AF">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29AF">
              <w:rPr>
                <w:b/>
                <w:bCs/>
                <w:noProof/>
              </w:rPr>
              <w:t>14</w:t>
            </w:r>
            <w:r>
              <w:rPr>
                <w:b/>
                <w:bCs/>
                <w:sz w:val="24"/>
                <w:szCs w:val="24"/>
              </w:rPr>
              <w:fldChar w:fldCharType="end"/>
            </w:r>
          </w:p>
        </w:sdtContent>
      </w:sdt>
    </w:sdtContent>
  </w:sdt>
  <w:p w14:paraId="30EF74F6" w14:textId="77777777" w:rsidR="000A03C7" w:rsidRDefault="000A03C7"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04A99" w14:textId="77777777" w:rsidR="00635A89" w:rsidRDefault="00635A89" w:rsidP="007D6163">
      <w:r>
        <w:separator/>
      </w:r>
    </w:p>
    <w:p w14:paraId="5E4AD241" w14:textId="77777777" w:rsidR="00635A89" w:rsidRDefault="00635A89" w:rsidP="007D6163"/>
  </w:footnote>
  <w:footnote w:type="continuationSeparator" w:id="0">
    <w:p w14:paraId="4503BD15" w14:textId="77777777" w:rsidR="00635A89" w:rsidRDefault="00635A89" w:rsidP="007D6163">
      <w:r>
        <w:continuationSeparator/>
      </w:r>
    </w:p>
    <w:p w14:paraId="3B79A95E" w14:textId="77777777" w:rsidR="00635A89" w:rsidRDefault="00635A89" w:rsidP="007D6163"/>
  </w:footnote>
  <w:footnote w:type="continuationNotice" w:id="1">
    <w:p w14:paraId="0E8F61C9" w14:textId="77777777" w:rsidR="00635A89" w:rsidRDefault="00635A8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79A99" w14:textId="77777777" w:rsidR="000A03C7" w:rsidRPr="00716F94" w:rsidRDefault="000A03C7" w:rsidP="007D6163">
    <w:pPr>
      <w:pStyle w:val="Header"/>
      <w:rPr>
        <w:color w:val="0033CC"/>
      </w:rPr>
    </w:pPr>
    <w:r>
      <w:tab/>
    </w:r>
  </w:p>
  <w:p w14:paraId="40E29FA5" w14:textId="77777777" w:rsidR="000A03C7" w:rsidRDefault="000A03C7"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7AA8A6"/>
    <w:multiLevelType w:val="hybridMultilevel"/>
    <w:tmpl w:val="33D19D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3B7963"/>
    <w:multiLevelType w:val="hybridMultilevel"/>
    <w:tmpl w:val="B79A1D2C"/>
    <w:lvl w:ilvl="0" w:tplc="AD68F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BF3D3A"/>
    <w:multiLevelType w:val="hybridMultilevel"/>
    <w:tmpl w:val="6B4C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E5F71"/>
    <w:multiLevelType w:val="hybridMultilevel"/>
    <w:tmpl w:val="71EA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4183BDF"/>
    <w:multiLevelType w:val="hybridMultilevel"/>
    <w:tmpl w:val="08BC5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29191E"/>
    <w:multiLevelType w:val="hybridMultilevel"/>
    <w:tmpl w:val="A68CC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65DC9"/>
    <w:multiLevelType w:val="hybridMultilevel"/>
    <w:tmpl w:val="4674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264B9D"/>
    <w:multiLevelType w:val="hybridMultilevel"/>
    <w:tmpl w:val="FCB69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13A12"/>
    <w:multiLevelType w:val="hybridMultilevel"/>
    <w:tmpl w:val="A80A0858"/>
    <w:lvl w:ilvl="0" w:tplc="4930191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22E682B"/>
    <w:multiLevelType w:val="hybridMultilevel"/>
    <w:tmpl w:val="580E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8E2C48"/>
    <w:multiLevelType w:val="hybridMultilevel"/>
    <w:tmpl w:val="97C2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51777E"/>
    <w:multiLevelType w:val="hybridMultilevel"/>
    <w:tmpl w:val="1EB2E32E"/>
    <w:lvl w:ilvl="0" w:tplc="C3AC52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C84BD8"/>
    <w:multiLevelType w:val="hybridMultilevel"/>
    <w:tmpl w:val="EA74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E53601A"/>
    <w:multiLevelType w:val="hybridMultilevel"/>
    <w:tmpl w:val="011A9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0F0FA1"/>
    <w:multiLevelType w:val="hybridMultilevel"/>
    <w:tmpl w:val="596AC156"/>
    <w:lvl w:ilvl="0" w:tplc="805E065A">
      <w:start w:val="1"/>
      <w:numFmt w:val="decimal"/>
      <w:pStyle w:val="Heading4"/>
      <w:lvlText w:val="%1."/>
      <w:lvlJc w:val="left"/>
      <w:pPr>
        <w:ind w:left="585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1"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7C4BC8"/>
    <w:multiLevelType w:val="hybridMultilevel"/>
    <w:tmpl w:val="C4989480"/>
    <w:lvl w:ilvl="0" w:tplc="8BC6D5BA">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5861C1"/>
    <w:multiLevelType w:val="hybridMultilevel"/>
    <w:tmpl w:val="D72A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7" w15:restartNumberingAfterBreak="0">
    <w:nsid w:val="50D23E86"/>
    <w:multiLevelType w:val="hybridMultilevel"/>
    <w:tmpl w:val="97C2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4C1D8E"/>
    <w:multiLevelType w:val="hybridMultilevel"/>
    <w:tmpl w:val="021682C8"/>
    <w:lvl w:ilvl="0" w:tplc="B0182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1BE7D13"/>
    <w:multiLevelType w:val="hybridMultilevel"/>
    <w:tmpl w:val="38A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A17FF8"/>
    <w:multiLevelType w:val="hybridMultilevel"/>
    <w:tmpl w:val="3F7C0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A8281B"/>
    <w:multiLevelType w:val="hybridMultilevel"/>
    <w:tmpl w:val="F184EEF6"/>
    <w:lvl w:ilvl="0" w:tplc="1F0A4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1476F92"/>
    <w:multiLevelType w:val="hybridMultilevel"/>
    <w:tmpl w:val="4048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8F513E"/>
    <w:multiLevelType w:val="hybridMultilevel"/>
    <w:tmpl w:val="B9F69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2130E8"/>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39D2DE8"/>
    <w:multiLevelType w:val="hybridMultilevel"/>
    <w:tmpl w:val="D730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F222A4"/>
    <w:multiLevelType w:val="hybridMultilevel"/>
    <w:tmpl w:val="80747D84"/>
    <w:lvl w:ilvl="0" w:tplc="26D88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3F0810"/>
    <w:multiLevelType w:val="hybridMultilevel"/>
    <w:tmpl w:val="FBFEFB16"/>
    <w:lvl w:ilvl="0" w:tplc="483EC97C">
      <w:start w:val="1"/>
      <w:numFmt w:val="decimal"/>
      <w:lvlText w:val="%1."/>
      <w:lvlJc w:val="left"/>
      <w:pPr>
        <w:tabs>
          <w:tab w:val="num" w:pos="720"/>
        </w:tabs>
        <w:ind w:left="720" w:hanging="360"/>
      </w:pPr>
    </w:lvl>
    <w:lvl w:ilvl="1" w:tplc="467C58F2" w:tentative="1">
      <w:start w:val="1"/>
      <w:numFmt w:val="decimal"/>
      <w:lvlText w:val="%2."/>
      <w:lvlJc w:val="left"/>
      <w:pPr>
        <w:tabs>
          <w:tab w:val="num" w:pos="1440"/>
        </w:tabs>
        <w:ind w:left="1440" w:hanging="360"/>
      </w:pPr>
    </w:lvl>
    <w:lvl w:ilvl="2" w:tplc="B4DE2FEA" w:tentative="1">
      <w:start w:val="1"/>
      <w:numFmt w:val="decimal"/>
      <w:lvlText w:val="%3."/>
      <w:lvlJc w:val="left"/>
      <w:pPr>
        <w:tabs>
          <w:tab w:val="num" w:pos="2160"/>
        </w:tabs>
        <w:ind w:left="2160" w:hanging="360"/>
      </w:pPr>
    </w:lvl>
    <w:lvl w:ilvl="3" w:tplc="9904CAC2" w:tentative="1">
      <w:start w:val="1"/>
      <w:numFmt w:val="decimal"/>
      <w:lvlText w:val="%4."/>
      <w:lvlJc w:val="left"/>
      <w:pPr>
        <w:tabs>
          <w:tab w:val="num" w:pos="2880"/>
        </w:tabs>
        <w:ind w:left="2880" w:hanging="360"/>
      </w:pPr>
    </w:lvl>
    <w:lvl w:ilvl="4" w:tplc="2EDE50AE" w:tentative="1">
      <w:start w:val="1"/>
      <w:numFmt w:val="decimal"/>
      <w:lvlText w:val="%5."/>
      <w:lvlJc w:val="left"/>
      <w:pPr>
        <w:tabs>
          <w:tab w:val="num" w:pos="3600"/>
        </w:tabs>
        <w:ind w:left="3600" w:hanging="360"/>
      </w:pPr>
    </w:lvl>
    <w:lvl w:ilvl="5" w:tplc="7EF855FA" w:tentative="1">
      <w:start w:val="1"/>
      <w:numFmt w:val="decimal"/>
      <w:lvlText w:val="%6."/>
      <w:lvlJc w:val="left"/>
      <w:pPr>
        <w:tabs>
          <w:tab w:val="num" w:pos="4320"/>
        </w:tabs>
        <w:ind w:left="4320" w:hanging="360"/>
      </w:pPr>
    </w:lvl>
    <w:lvl w:ilvl="6" w:tplc="D0504432" w:tentative="1">
      <w:start w:val="1"/>
      <w:numFmt w:val="decimal"/>
      <w:lvlText w:val="%7."/>
      <w:lvlJc w:val="left"/>
      <w:pPr>
        <w:tabs>
          <w:tab w:val="num" w:pos="5040"/>
        </w:tabs>
        <w:ind w:left="5040" w:hanging="360"/>
      </w:pPr>
    </w:lvl>
    <w:lvl w:ilvl="7" w:tplc="948687E0" w:tentative="1">
      <w:start w:val="1"/>
      <w:numFmt w:val="decimal"/>
      <w:lvlText w:val="%8."/>
      <w:lvlJc w:val="left"/>
      <w:pPr>
        <w:tabs>
          <w:tab w:val="num" w:pos="5760"/>
        </w:tabs>
        <w:ind w:left="5760" w:hanging="360"/>
      </w:pPr>
    </w:lvl>
    <w:lvl w:ilvl="8" w:tplc="32649818" w:tentative="1">
      <w:start w:val="1"/>
      <w:numFmt w:val="decimal"/>
      <w:lvlText w:val="%9."/>
      <w:lvlJc w:val="left"/>
      <w:pPr>
        <w:tabs>
          <w:tab w:val="num" w:pos="6480"/>
        </w:tabs>
        <w:ind w:left="6480" w:hanging="360"/>
      </w:pPr>
    </w:lvl>
  </w:abstractNum>
  <w:abstractNum w:abstractNumId="58" w15:restartNumberingAfterBreak="0">
    <w:nsid w:val="7A002E8F"/>
    <w:multiLevelType w:val="hybridMultilevel"/>
    <w:tmpl w:val="DCF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6A5D39"/>
    <w:multiLevelType w:val="hybridMultilevel"/>
    <w:tmpl w:val="F7E4B24E"/>
    <w:lvl w:ilvl="0" w:tplc="7C1CAF7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59"/>
  </w:num>
  <w:num w:numId="4">
    <w:abstractNumId w:val="26"/>
  </w:num>
  <w:num w:numId="5">
    <w:abstractNumId w:val="36"/>
  </w:num>
  <w:num w:numId="6">
    <w:abstractNumId w:val="18"/>
  </w:num>
  <w:num w:numId="7">
    <w:abstractNumId w:val="1"/>
  </w:num>
  <w:num w:numId="8">
    <w:abstractNumId w:val="10"/>
  </w:num>
  <w:num w:numId="9">
    <w:abstractNumId w:val="20"/>
  </w:num>
  <w:num w:numId="10">
    <w:abstractNumId w:val="42"/>
  </w:num>
  <w:num w:numId="11">
    <w:abstractNumId w:val="6"/>
  </w:num>
  <w:num w:numId="12">
    <w:abstractNumId w:val="56"/>
  </w:num>
  <w:num w:numId="13">
    <w:abstractNumId w:val="16"/>
  </w:num>
  <w:num w:numId="14">
    <w:abstractNumId w:val="8"/>
  </w:num>
  <w:num w:numId="15">
    <w:abstractNumId w:val="45"/>
  </w:num>
  <w:num w:numId="16">
    <w:abstractNumId w:val="48"/>
  </w:num>
  <w:num w:numId="17">
    <w:abstractNumId w:val="51"/>
  </w:num>
  <w:num w:numId="18">
    <w:abstractNumId w:val="29"/>
  </w:num>
  <w:num w:numId="19">
    <w:abstractNumId w:val="62"/>
  </w:num>
  <w:num w:numId="20">
    <w:abstractNumId w:val="40"/>
  </w:num>
  <w:num w:numId="21">
    <w:abstractNumId w:val="43"/>
  </w:num>
  <w:num w:numId="22">
    <w:abstractNumId w:val="38"/>
  </w:num>
  <w:num w:numId="23">
    <w:abstractNumId w:val="13"/>
  </w:num>
  <w:num w:numId="24">
    <w:abstractNumId w:val="47"/>
  </w:num>
  <w:num w:numId="25">
    <w:abstractNumId w:val="9"/>
  </w:num>
  <w:num w:numId="26">
    <w:abstractNumId w:val="32"/>
  </w:num>
  <w:num w:numId="27">
    <w:abstractNumId w:val="11"/>
  </w:num>
  <w:num w:numId="28">
    <w:abstractNumId w:val="25"/>
  </w:num>
  <w:num w:numId="29">
    <w:abstractNumId w:val="41"/>
  </w:num>
  <w:num w:numId="30">
    <w:abstractNumId w:val="60"/>
  </w:num>
  <w:num w:numId="31">
    <w:abstractNumId w:val="31"/>
  </w:num>
  <w:num w:numId="32">
    <w:abstractNumId w:val="35"/>
  </w:num>
  <w:num w:numId="33">
    <w:abstractNumId w:val="24"/>
  </w:num>
  <w:num w:numId="34">
    <w:abstractNumId w:val="28"/>
  </w:num>
  <w:num w:numId="35">
    <w:abstractNumId w:val="22"/>
  </w:num>
  <w:num w:numId="36">
    <w:abstractNumId w:val="17"/>
  </w:num>
  <w:num w:numId="37">
    <w:abstractNumId w:val="37"/>
  </w:num>
  <w:num w:numId="38">
    <w:abstractNumId w:val="21"/>
  </w:num>
  <w:num w:numId="39">
    <w:abstractNumId w:val="23"/>
  </w:num>
  <w:num w:numId="40">
    <w:abstractNumId w:val="4"/>
  </w:num>
  <w:num w:numId="41">
    <w:abstractNumId w:val="53"/>
  </w:num>
  <w:num w:numId="42">
    <w:abstractNumId w:val="49"/>
  </w:num>
  <w:num w:numId="43">
    <w:abstractNumId w:val="12"/>
  </w:num>
  <w:num w:numId="44">
    <w:abstractNumId w:val="33"/>
  </w:num>
  <w:num w:numId="45">
    <w:abstractNumId w:val="54"/>
  </w:num>
  <w:num w:numId="46">
    <w:abstractNumId w:val="27"/>
  </w:num>
  <w:num w:numId="47">
    <w:abstractNumId w:val="19"/>
  </w:num>
  <w:num w:numId="48">
    <w:abstractNumId w:val="7"/>
  </w:num>
  <w:num w:numId="49">
    <w:abstractNumId w:val="44"/>
  </w:num>
  <w:num w:numId="50">
    <w:abstractNumId w:val="14"/>
  </w:num>
  <w:num w:numId="51">
    <w:abstractNumId w:val="57"/>
  </w:num>
  <w:num w:numId="52">
    <w:abstractNumId w:val="55"/>
  </w:num>
  <w:num w:numId="53">
    <w:abstractNumId w:val="61"/>
  </w:num>
  <w:num w:numId="54">
    <w:abstractNumId w:val="50"/>
  </w:num>
  <w:num w:numId="55">
    <w:abstractNumId w:val="2"/>
  </w:num>
  <w:num w:numId="56">
    <w:abstractNumId w:val="39"/>
  </w:num>
  <w:num w:numId="57">
    <w:abstractNumId w:val="46"/>
  </w:num>
  <w:num w:numId="58">
    <w:abstractNumId w:val="0"/>
  </w:num>
  <w:num w:numId="59">
    <w:abstractNumId w:val="52"/>
  </w:num>
  <w:num w:numId="60">
    <w:abstractNumId w:val="15"/>
  </w:num>
  <w:num w:numId="61">
    <w:abstractNumId w:val="3"/>
  </w:num>
  <w:num w:numId="62">
    <w:abstractNumId w:val="58"/>
  </w:num>
  <w:num w:numId="63">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v9rapa0v5fr5edzxkvaz95pv9rarvrf5wt&quot;&gt;Sam NCHHSTP library&lt;record-ids&gt;&lt;item&gt;1&lt;/item&gt;&lt;item&gt;8&lt;/item&gt;&lt;item&gt;9&lt;/item&gt;&lt;item&gt;19&lt;/item&gt;&lt;item&gt;21&lt;/item&gt;&lt;item&gt;34&lt;/item&gt;&lt;item&gt;37&lt;/item&gt;&lt;item&gt;79&lt;/item&gt;&lt;item&gt;397&lt;/item&gt;&lt;item&gt;411&lt;/item&gt;&lt;item&gt;437&lt;/item&gt;&lt;item&gt;463&lt;/item&gt;&lt;item&gt;467&lt;/item&gt;&lt;/record-ids&gt;&lt;/item&gt;&lt;/Libraries&gt;"/>
  </w:docVars>
  <w:rsids>
    <w:rsidRoot w:val="00716F94"/>
    <w:rsid w:val="000011EB"/>
    <w:rsid w:val="00001A41"/>
    <w:rsid w:val="00004DE4"/>
    <w:rsid w:val="0000547A"/>
    <w:rsid w:val="000058E0"/>
    <w:rsid w:val="00011A98"/>
    <w:rsid w:val="00011F8D"/>
    <w:rsid w:val="00012BC2"/>
    <w:rsid w:val="000130B4"/>
    <w:rsid w:val="00013AD1"/>
    <w:rsid w:val="000142DA"/>
    <w:rsid w:val="00014361"/>
    <w:rsid w:val="00014579"/>
    <w:rsid w:val="00015814"/>
    <w:rsid w:val="00016D23"/>
    <w:rsid w:val="000172E0"/>
    <w:rsid w:val="000207D1"/>
    <w:rsid w:val="000220FD"/>
    <w:rsid w:val="00022EE9"/>
    <w:rsid w:val="0002472C"/>
    <w:rsid w:val="00024930"/>
    <w:rsid w:val="00030274"/>
    <w:rsid w:val="000304F7"/>
    <w:rsid w:val="00030A06"/>
    <w:rsid w:val="00030B88"/>
    <w:rsid w:val="0003574F"/>
    <w:rsid w:val="00036EF6"/>
    <w:rsid w:val="000377A6"/>
    <w:rsid w:val="00040106"/>
    <w:rsid w:val="00040611"/>
    <w:rsid w:val="000416BD"/>
    <w:rsid w:val="0004305C"/>
    <w:rsid w:val="00044067"/>
    <w:rsid w:val="000459ED"/>
    <w:rsid w:val="000474FB"/>
    <w:rsid w:val="000518D4"/>
    <w:rsid w:val="000519FF"/>
    <w:rsid w:val="00051B76"/>
    <w:rsid w:val="00051B89"/>
    <w:rsid w:val="00053A92"/>
    <w:rsid w:val="00054839"/>
    <w:rsid w:val="00055011"/>
    <w:rsid w:val="000555D1"/>
    <w:rsid w:val="00055DAE"/>
    <w:rsid w:val="0005630C"/>
    <w:rsid w:val="00057F36"/>
    <w:rsid w:val="000657E5"/>
    <w:rsid w:val="0006786F"/>
    <w:rsid w:val="00070596"/>
    <w:rsid w:val="00074D8A"/>
    <w:rsid w:val="0007661D"/>
    <w:rsid w:val="00080D3E"/>
    <w:rsid w:val="00080E1D"/>
    <w:rsid w:val="000864B1"/>
    <w:rsid w:val="00087FEC"/>
    <w:rsid w:val="00094DFE"/>
    <w:rsid w:val="00095D18"/>
    <w:rsid w:val="000A002E"/>
    <w:rsid w:val="000A03C7"/>
    <w:rsid w:val="000A1F30"/>
    <w:rsid w:val="000A2406"/>
    <w:rsid w:val="000A2D0C"/>
    <w:rsid w:val="000A4322"/>
    <w:rsid w:val="000A43C0"/>
    <w:rsid w:val="000A481B"/>
    <w:rsid w:val="000A71DF"/>
    <w:rsid w:val="000A7E26"/>
    <w:rsid w:val="000B0962"/>
    <w:rsid w:val="000B0A6C"/>
    <w:rsid w:val="000B178E"/>
    <w:rsid w:val="000B2B50"/>
    <w:rsid w:val="000B2CBC"/>
    <w:rsid w:val="000B3219"/>
    <w:rsid w:val="000B4570"/>
    <w:rsid w:val="000B53C2"/>
    <w:rsid w:val="000B75C1"/>
    <w:rsid w:val="000B77CE"/>
    <w:rsid w:val="000C0B15"/>
    <w:rsid w:val="000C348A"/>
    <w:rsid w:val="000C688E"/>
    <w:rsid w:val="000C795A"/>
    <w:rsid w:val="000D055E"/>
    <w:rsid w:val="000D06FB"/>
    <w:rsid w:val="000D3411"/>
    <w:rsid w:val="000D4290"/>
    <w:rsid w:val="000D587B"/>
    <w:rsid w:val="000E3540"/>
    <w:rsid w:val="000E476B"/>
    <w:rsid w:val="000E4CBE"/>
    <w:rsid w:val="000E6577"/>
    <w:rsid w:val="000E6A7D"/>
    <w:rsid w:val="000E7A19"/>
    <w:rsid w:val="000F271A"/>
    <w:rsid w:val="000F2E46"/>
    <w:rsid w:val="000F2FD6"/>
    <w:rsid w:val="000F35B7"/>
    <w:rsid w:val="000F4117"/>
    <w:rsid w:val="000F6384"/>
    <w:rsid w:val="001025D2"/>
    <w:rsid w:val="0010340E"/>
    <w:rsid w:val="0010453A"/>
    <w:rsid w:val="00104A1B"/>
    <w:rsid w:val="001111E9"/>
    <w:rsid w:val="00112664"/>
    <w:rsid w:val="00113475"/>
    <w:rsid w:val="0011368F"/>
    <w:rsid w:val="00113C92"/>
    <w:rsid w:val="00114D5E"/>
    <w:rsid w:val="00115D9E"/>
    <w:rsid w:val="001162BB"/>
    <w:rsid w:val="001177DD"/>
    <w:rsid w:val="0012036A"/>
    <w:rsid w:val="001220F3"/>
    <w:rsid w:val="00124156"/>
    <w:rsid w:val="00132649"/>
    <w:rsid w:val="00133602"/>
    <w:rsid w:val="00135334"/>
    <w:rsid w:val="00136452"/>
    <w:rsid w:val="00136B4D"/>
    <w:rsid w:val="00137A57"/>
    <w:rsid w:val="001400BD"/>
    <w:rsid w:val="00141191"/>
    <w:rsid w:val="001412D4"/>
    <w:rsid w:val="00144F64"/>
    <w:rsid w:val="00145D62"/>
    <w:rsid w:val="00151567"/>
    <w:rsid w:val="001529D7"/>
    <w:rsid w:val="00154DE3"/>
    <w:rsid w:val="00155F59"/>
    <w:rsid w:val="00157413"/>
    <w:rsid w:val="00163E17"/>
    <w:rsid w:val="001644D1"/>
    <w:rsid w:val="00164B88"/>
    <w:rsid w:val="00164F15"/>
    <w:rsid w:val="00165F0E"/>
    <w:rsid w:val="00166F9E"/>
    <w:rsid w:val="00167880"/>
    <w:rsid w:val="00171E58"/>
    <w:rsid w:val="0017262A"/>
    <w:rsid w:val="00175A6C"/>
    <w:rsid w:val="001778B3"/>
    <w:rsid w:val="00177F79"/>
    <w:rsid w:val="00180D45"/>
    <w:rsid w:val="001825F9"/>
    <w:rsid w:val="001832EA"/>
    <w:rsid w:val="00184915"/>
    <w:rsid w:val="001867ED"/>
    <w:rsid w:val="00187870"/>
    <w:rsid w:val="00187D5A"/>
    <w:rsid w:val="0019164D"/>
    <w:rsid w:val="00191813"/>
    <w:rsid w:val="001920C6"/>
    <w:rsid w:val="00192D87"/>
    <w:rsid w:val="00193507"/>
    <w:rsid w:val="00194A39"/>
    <w:rsid w:val="00194F3B"/>
    <w:rsid w:val="00195A29"/>
    <w:rsid w:val="00196546"/>
    <w:rsid w:val="001972D7"/>
    <w:rsid w:val="001978E9"/>
    <w:rsid w:val="001A1334"/>
    <w:rsid w:val="001A28F6"/>
    <w:rsid w:val="001A5109"/>
    <w:rsid w:val="001B00F6"/>
    <w:rsid w:val="001B2831"/>
    <w:rsid w:val="001B4065"/>
    <w:rsid w:val="001B5910"/>
    <w:rsid w:val="001B6640"/>
    <w:rsid w:val="001B7077"/>
    <w:rsid w:val="001B70B4"/>
    <w:rsid w:val="001B7A0C"/>
    <w:rsid w:val="001C0493"/>
    <w:rsid w:val="001C1369"/>
    <w:rsid w:val="001C1AFE"/>
    <w:rsid w:val="001C28AD"/>
    <w:rsid w:val="001C46BC"/>
    <w:rsid w:val="001C5CFB"/>
    <w:rsid w:val="001C6A85"/>
    <w:rsid w:val="001D3C63"/>
    <w:rsid w:val="001D6FAA"/>
    <w:rsid w:val="001D7FCB"/>
    <w:rsid w:val="001E2415"/>
    <w:rsid w:val="001E2B99"/>
    <w:rsid w:val="001E69B6"/>
    <w:rsid w:val="001E708D"/>
    <w:rsid w:val="001E7537"/>
    <w:rsid w:val="001E7C20"/>
    <w:rsid w:val="001E7E64"/>
    <w:rsid w:val="001F04AA"/>
    <w:rsid w:val="001F0AA8"/>
    <w:rsid w:val="001F4DBB"/>
    <w:rsid w:val="001F56B8"/>
    <w:rsid w:val="001F7954"/>
    <w:rsid w:val="0020217C"/>
    <w:rsid w:val="00202D07"/>
    <w:rsid w:val="0020312D"/>
    <w:rsid w:val="002031D2"/>
    <w:rsid w:val="00206E33"/>
    <w:rsid w:val="00207785"/>
    <w:rsid w:val="00210113"/>
    <w:rsid w:val="002104E4"/>
    <w:rsid w:val="00210519"/>
    <w:rsid w:val="002112E3"/>
    <w:rsid w:val="002139BB"/>
    <w:rsid w:val="00215549"/>
    <w:rsid w:val="002176A2"/>
    <w:rsid w:val="00222E0A"/>
    <w:rsid w:val="0022644D"/>
    <w:rsid w:val="002266A3"/>
    <w:rsid w:val="00226B4F"/>
    <w:rsid w:val="00227259"/>
    <w:rsid w:val="00231AC1"/>
    <w:rsid w:val="00236F11"/>
    <w:rsid w:val="00240C3B"/>
    <w:rsid w:val="00241B17"/>
    <w:rsid w:val="00241C81"/>
    <w:rsid w:val="00244096"/>
    <w:rsid w:val="00244557"/>
    <w:rsid w:val="002452FE"/>
    <w:rsid w:val="002513AD"/>
    <w:rsid w:val="00257A1C"/>
    <w:rsid w:val="00261140"/>
    <w:rsid w:val="00261FD0"/>
    <w:rsid w:val="00270210"/>
    <w:rsid w:val="002720AE"/>
    <w:rsid w:val="0027234C"/>
    <w:rsid w:val="002723A5"/>
    <w:rsid w:val="00272B64"/>
    <w:rsid w:val="00272CD3"/>
    <w:rsid w:val="002746C3"/>
    <w:rsid w:val="00274D17"/>
    <w:rsid w:val="00274FED"/>
    <w:rsid w:val="00275AE9"/>
    <w:rsid w:val="00280E7B"/>
    <w:rsid w:val="00281360"/>
    <w:rsid w:val="00281795"/>
    <w:rsid w:val="00282E12"/>
    <w:rsid w:val="002835EC"/>
    <w:rsid w:val="002850E3"/>
    <w:rsid w:val="0028582D"/>
    <w:rsid w:val="002866CF"/>
    <w:rsid w:val="00287226"/>
    <w:rsid w:val="00287C65"/>
    <w:rsid w:val="00287E2F"/>
    <w:rsid w:val="00291EA4"/>
    <w:rsid w:val="00293069"/>
    <w:rsid w:val="002931F5"/>
    <w:rsid w:val="00293B80"/>
    <w:rsid w:val="00297BE7"/>
    <w:rsid w:val="002A05CA"/>
    <w:rsid w:val="002A1948"/>
    <w:rsid w:val="002A1FA9"/>
    <w:rsid w:val="002A34A4"/>
    <w:rsid w:val="002A3B81"/>
    <w:rsid w:val="002A4428"/>
    <w:rsid w:val="002A523A"/>
    <w:rsid w:val="002A5782"/>
    <w:rsid w:val="002B0BC0"/>
    <w:rsid w:val="002B2808"/>
    <w:rsid w:val="002B3174"/>
    <w:rsid w:val="002B7646"/>
    <w:rsid w:val="002C0877"/>
    <w:rsid w:val="002C1350"/>
    <w:rsid w:val="002C2AE2"/>
    <w:rsid w:val="002C664E"/>
    <w:rsid w:val="002D07D9"/>
    <w:rsid w:val="002D0DCE"/>
    <w:rsid w:val="002D4DBA"/>
    <w:rsid w:val="002D576E"/>
    <w:rsid w:val="002D57CD"/>
    <w:rsid w:val="002D7140"/>
    <w:rsid w:val="002D743A"/>
    <w:rsid w:val="002E066D"/>
    <w:rsid w:val="002E1613"/>
    <w:rsid w:val="002E2B10"/>
    <w:rsid w:val="002E4297"/>
    <w:rsid w:val="002E48C4"/>
    <w:rsid w:val="002E5ECD"/>
    <w:rsid w:val="002E5F54"/>
    <w:rsid w:val="002E5F99"/>
    <w:rsid w:val="002E73B0"/>
    <w:rsid w:val="002F1502"/>
    <w:rsid w:val="002F2069"/>
    <w:rsid w:val="002F3CBD"/>
    <w:rsid w:val="002F5114"/>
    <w:rsid w:val="002F71A2"/>
    <w:rsid w:val="002F7D9C"/>
    <w:rsid w:val="0030155A"/>
    <w:rsid w:val="00303753"/>
    <w:rsid w:val="00303CA3"/>
    <w:rsid w:val="003041AD"/>
    <w:rsid w:val="0031044C"/>
    <w:rsid w:val="0031279F"/>
    <w:rsid w:val="00316F00"/>
    <w:rsid w:val="00317DAA"/>
    <w:rsid w:val="00321B51"/>
    <w:rsid w:val="00327A1B"/>
    <w:rsid w:val="00330ABC"/>
    <w:rsid w:val="00332316"/>
    <w:rsid w:val="003328E1"/>
    <w:rsid w:val="0033654B"/>
    <w:rsid w:val="00336677"/>
    <w:rsid w:val="00336D96"/>
    <w:rsid w:val="0034204D"/>
    <w:rsid w:val="003424BD"/>
    <w:rsid w:val="0034261E"/>
    <w:rsid w:val="00343AD1"/>
    <w:rsid w:val="00344313"/>
    <w:rsid w:val="00344F07"/>
    <w:rsid w:val="003469C8"/>
    <w:rsid w:val="00347B12"/>
    <w:rsid w:val="00350C8C"/>
    <w:rsid w:val="00352465"/>
    <w:rsid w:val="00352CA6"/>
    <w:rsid w:val="003533E8"/>
    <w:rsid w:val="00355EA4"/>
    <w:rsid w:val="003632B8"/>
    <w:rsid w:val="003635BE"/>
    <w:rsid w:val="00363D5C"/>
    <w:rsid w:val="0036418F"/>
    <w:rsid w:val="00365045"/>
    <w:rsid w:val="003660BE"/>
    <w:rsid w:val="00366B5E"/>
    <w:rsid w:val="00367E74"/>
    <w:rsid w:val="00370188"/>
    <w:rsid w:val="00372901"/>
    <w:rsid w:val="00373B23"/>
    <w:rsid w:val="00373D35"/>
    <w:rsid w:val="003740AA"/>
    <w:rsid w:val="00374CFB"/>
    <w:rsid w:val="003762D4"/>
    <w:rsid w:val="00381318"/>
    <w:rsid w:val="00382892"/>
    <w:rsid w:val="00385BB5"/>
    <w:rsid w:val="00385D49"/>
    <w:rsid w:val="003860A5"/>
    <w:rsid w:val="003865BA"/>
    <w:rsid w:val="00386B5F"/>
    <w:rsid w:val="00386BC2"/>
    <w:rsid w:val="00395B78"/>
    <w:rsid w:val="00395E61"/>
    <w:rsid w:val="003A0AF0"/>
    <w:rsid w:val="003A1D21"/>
    <w:rsid w:val="003A43CD"/>
    <w:rsid w:val="003A6C58"/>
    <w:rsid w:val="003B125E"/>
    <w:rsid w:val="003B1BE3"/>
    <w:rsid w:val="003B2200"/>
    <w:rsid w:val="003B2AE6"/>
    <w:rsid w:val="003B2ECF"/>
    <w:rsid w:val="003B4AE7"/>
    <w:rsid w:val="003B4D62"/>
    <w:rsid w:val="003B4FC3"/>
    <w:rsid w:val="003C1CE7"/>
    <w:rsid w:val="003C261F"/>
    <w:rsid w:val="003C31C9"/>
    <w:rsid w:val="003C4961"/>
    <w:rsid w:val="003C5649"/>
    <w:rsid w:val="003C6973"/>
    <w:rsid w:val="003C7C5D"/>
    <w:rsid w:val="003D05B2"/>
    <w:rsid w:val="003D0AD2"/>
    <w:rsid w:val="003D137D"/>
    <w:rsid w:val="003D2E40"/>
    <w:rsid w:val="003D2E87"/>
    <w:rsid w:val="003D717A"/>
    <w:rsid w:val="003E1B69"/>
    <w:rsid w:val="003E1F11"/>
    <w:rsid w:val="003E5015"/>
    <w:rsid w:val="003E5226"/>
    <w:rsid w:val="003E5FE4"/>
    <w:rsid w:val="003E6345"/>
    <w:rsid w:val="003F1B24"/>
    <w:rsid w:val="003F2251"/>
    <w:rsid w:val="003F5326"/>
    <w:rsid w:val="003F5913"/>
    <w:rsid w:val="003F5B5A"/>
    <w:rsid w:val="003F6A96"/>
    <w:rsid w:val="003F7673"/>
    <w:rsid w:val="003F7EF1"/>
    <w:rsid w:val="00401620"/>
    <w:rsid w:val="004024F8"/>
    <w:rsid w:val="00405696"/>
    <w:rsid w:val="004064F1"/>
    <w:rsid w:val="004070B2"/>
    <w:rsid w:val="00407352"/>
    <w:rsid w:val="0041159A"/>
    <w:rsid w:val="00412506"/>
    <w:rsid w:val="00413586"/>
    <w:rsid w:val="004158C8"/>
    <w:rsid w:val="00421BD0"/>
    <w:rsid w:val="004226DA"/>
    <w:rsid w:val="0042579A"/>
    <w:rsid w:val="00425B3D"/>
    <w:rsid w:val="00427283"/>
    <w:rsid w:val="004305A8"/>
    <w:rsid w:val="004315DF"/>
    <w:rsid w:val="0043229B"/>
    <w:rsid w:val="004353D5"/>
    <w:rsid w:val="00435EEE"/>
    <w:rsid w:val="004377DC"/>
    <w:rsid w:val="00437A2E"/>
    <w:rsid w:val="00440460"/>
    <w:rsid w:val="00441CC3"/>
    <w:rsid w:val="00442CCB"/>
    <w:rsid w:val="00443CA0"/>
    <w:rsid w:val="00446B0A"/>
    <w:rsid w:val="00450E14"/>
    <w:rsid w:val="00451809"/>
    <w:rsid w:val="004520A5"/>
    <w:rsid w:val="00457456"/>
    <w:rsid w:val="00457558"/>
    <w:rsid w:val="00457898"/>
    <w:rsid w:val="0046107E"/>
    <w:rsid w:val="00461ADE"/>
    <w:rsid w:val="00462C65"/>
    <w:rsid w:val="00462E2B"/>
    <w:rsid w:val="00466B23"/>
    <w:rsid w:val="004674E7"/>
    <w:rsid w:val="004678FF"/>
    <w:rsid w:val="00467B14"/>
    <w:rsid w:val="00467D07"/>
    <w:rsid w:val="004714F6"/>
    <w:rsid w:val="0047363C"/>
    <w:rsid w:val="004737C9"/>
    <w:rsid w:val="00474D66"/>
    <w:rsid w:val="00474EDA"/>
    <w:rsid w:val="00475EC6"/>
    <w:rsid w:val="00476BA1"/>
    <w:rsid w:val="00477757"/>
    <w:rsid w:val="00481D80"/>
    <w:rsid w:val="004820F8"/>
    <w:rsid w:val="004823DC"/>
    <w:rsid w:val="004824FA"/>
    <w:rsid w:val="00484011"/>
    <w:rsid w:val="004841F1"/>
    <w:rsid w:val="004848B0"/>
    <w:rsid w:val="00487226"/>
    <w:rsid w:val="004876E8"/>
    <w:rsid w:val="00487937"/>
    <w:rsid w:val="00490A96"/>
    <w:rsid w:val="00491498"/>
    <w:rsid w:val="004925AC"/>
    <w:rsid w:val="00492AC2"/>
    <w:rsid w:val="004A1E3A"/>
    <w:rsid w:val="004A6E6E"/>
    <w:rsid w:val="004B2892"/>
    <w:rsid w:val="004B46D6"/>
    <w:rsid w:val="004B4AF9"/>
    <w:rsid w:val="004B6D10"/>
    <w:rsid w:val="004C0063"/>
    <w:rsid w:val="004C0BF6"/>
    <w:rsid w:val="004C1AE4"/>
    <w:rsid w:val="004C3789"/>
    <w:rsid w:val="004C4464"/>
    <w:rsid w:val="004C4AEA"/>
    <w:rsid w:val="004C4C14"/>
    <w:rsid w:val="004C63FD"/>
    <w:rsid w:val="004D0430"/>
    <w:rsid w:val="004D1DAA"/>
    <w:rsid w:val="004D28AF"/>
    <w:rsid w:val="004D4EB1"/>
    <w:rsid w:val="004D545C"/>
    <w:rsid w:val="004E003C"/>
    <w:rsid w:val="004E16EB"/>
    <w:rsid w:val="004E4102"/>
    <w:rsid w:val="004E6665"/>
    <w:rsid w:val="004F1C88"/>
    <w:rsid w:val="004F37F6"/>
    <w:rsid w:val="004F3EFB"/>
    <w:rsid w:val="004F403B"/>
    <w:rsid w:val="004F634E"/>
    <w:rsid w:val="004F672C"/>
    <w:rsid w:val="004F67A8"/>
    <w:rsid w:val="004F7F00"/>
    <w:rsid w:val="00501049"/>
    <w:rsid w:val="00502FAC"/>
    <w:rsid w:val="00506642"/>
    <w:rsid w:val="005070F6"/>
    <w:rsid w:val="005076E3"/>
    <w:rsid w:val="005110AE"/>
    <w:rsid w:val="005112A8"/>
    <w:rsid w:val="005115FA"/>
    <w:rsid w:val="00511C57"/>
    <w:rsid w:val="0051582C"/>
    <w:rsid w:val="0051684E"/>
    <w:rsid w:val="00521EED"/>
    <w:rsid w:val="00522A50"/>
    <w:rsid w:val="00524D88"/>
    <w:rsid w:val="00525E61"/>
    <w:rsid w:val="00527225"/>
    <w:rsid w:val="00531E09"/>
    <w:rsid w:val="005343B7"/>
    <w:rsid w:val="0053557D"/>
    <w:rsid w:val="0053677F"/>
    <w:rsid w:val="005410E3"/>
    <w:rsid w:val="0054170A"/>
    <w:rsid w:val="00541A4D"/>
    <w:rsid w:val="00541E69"/>
    <w:rsid w:val="00542FC8"/>
    <w:rsid w:val="005462DD"/>
    <w:rsid w:val="005463DE"/>
    <w:rsid w:val="00546DC2"/>
    <w:rsid w:val="005514EC"/>
    <w:rsid w:val="0055356B"/>
    <w:rsid w:val="005542E8"/>
    <w:rsid w:val="00556630"/>
    <w:rsid w:val="0055686D"/>
    <w:rsid w:val="00560270"/>
    <w:rsid w:val="00563E2C"/>
    <w:rsid w:val="00564B6E"/>
    <w:rsid w:val="00566C0D"/>
    <w:rsid w:val="00567D99"/>
    <w:rsid w:val="005728E1"/>
    <w:rsid w:val="00572AF4"/>
    <w:rsid w:val="00573A59"/>
    <w:rsid w:val="005743C4"/>
    <w:rsid w:val="00575143"/>
    <w:rsid w:val="00577707"/>
    <w:rsid w:val="005800EE"/>
    <w:rsid w:val="00581420"/>
    <w:rsid w:val="00581F8E"/>
    <w:rsid w:val="00584495"/>
    <w:rsid w:val="00584913"/>
    <w:rsid w:val="00585692"/>
    <w:rsid w:val="005867DF"/>
    <w:rsid w:val="005868BC"/>
    <w:rsid w:val="005869D6"/>
    <w:rsid w:val="00587C72"/>
    <w:rsid w:val="005926A2"/>
    <w:rsid w:val="0059331E"/>
    <w:rsid w:val="00594198"/>
    <w:rsid w:val="00594619"/>
    <w:rsid w:val="005950D5"/>
    <w:rsid w:val="00596BD5"/>
    <w:rsid w:val="005A2AB6"/>
    <w:rsid w:val="005A33F6"/>
    <w:rsid w:val="005A3808"/>
    <w:rsid w:val="005A59E5"/>
    <w:rsid w:val="005A7B61"/>
    <w:rsid w:val="005B1E98"/>
    <w:rsid w:val="005B308D"/>
    <w:rsid w:val="005B7440"/>
    <w:rsid w:val="005C5232"/>
    <w:rsid w:val="005C6A6B"/>
    <w:rsid w:val="005C7D58"/>
    <w:rsid w:val="005D0B77"/>
    <w:rsid w:val="005D2535"/>
    <w:rsid w:val="005D52F0"/>
    <w:rsid w:val="005D6F14"/>
    <w:rsid w:val="005E2150"/>
    <w:rsid w:val="005E2995"/>
    <w:rsid w:val="005E4B93"/>
    <w:rsid w:val="005E5939"/>
    <w:rsid w:val="005E6248"/>
    <w:rsid w:val="005E6495"/>
    <w:rsid w:val="005E7B64"/>
    <w:rsid w:val="005F110C"/>
    <w:rsid w:val="005F1D63"/>
    <w:rsid w:val="005F330F"/>
    <w:rsid w:val="005F3DA1"/>
    <w:rsid w:val="005F3FEF"/>
    <w:rsid w:val="005F49F9"/>
    <w:rsid w:val="00600C4F"/>
    <w:rsid w:val="0060128E"/>
    <w:rsid w:val="0060225C"/>
    <w:rsid w:val="0060287B"/>
    <w:rsid w:val="00604958"/>
    <w:rsid w:val="0060547F"/>
    <w:rsid w:val="00607F7C"/>
    <w:rsid w:val="006102DA"/>
    <w:rsid w:val="00616090"/>
    <w:rsid w:val="00617383"/>
    <w:rsid w:val="00620DC8"/>
    <w:rsid w:val="00621FF0"/>
    <w:rsid w:val="006315A3"/>
    <w:rsid w:val="0063397C"/>
    <w:rsid w:val="00635A89"/>
    <w:rsid w:val="006402F5"/>
    <w:rsid w:val="0064182B"/>
    <w:rsid w:val="00641FAE"/>
    <w:rsid w:val="006474E1"/>
    <w:rsid w:val="006526A5"/>
    <w:rsid w:val="0065369B"/>
    <w:rsid w:val="00653F4B"/>
    <w:rsid w:val="00656816"/>
    <w:rsid w:val="006579A2"/>
    <w:rsid w:val="00662FB5"/>
    <w:rsid w:val="0066527B"/>
    <w:rsid w:val="006658BF"/>
    <w:rsid w:val="00667C89"/>
    <w:rsid w:val="006711EE"/>
    <w:rsid w:val="0067120D"/>
    <w:rsid w:val="0067318E"/>
    <w:rsid w:val="0067498D"/>
    <w:rsid w:val="006809BB"/>
    <w:rsid w:val="006809FD"/>
    <w:rsid w:val="00681C7A"/>
    <w:rsid w:val="00682B02"/>
    <w:rsid w:val="00682BD6"/>
    <w:rsid w:val="00682DB6"/>
    <w:rsid w:val="00683EC4"/>
    <w:rsid w:val="00684615"/>
    <w:rsid w:val="00684839"/>
    <w:rsid w:val="006864C1"/>
    <w:rsid w:val="006914A2"/>
    <w:rsid w:val="00691D1F"/>
    <w:rsid w:val="00691E8E"/>
    <w:rsid w:val="00692DEB"/>
    <w:rsid w:val="00693986"/>
    <w:rsid w:val="00696EB5"/>
    <w:rsid w:val="006975A9"/>
    <w:rsid w:val="00697798"/>
    <w:rsid w:val="00697ADF"/>
    <w:rsid w:val="00697BAE"/>
    <w:rsid w:val="00697D4B"/>
    <w:rsid w:val="006A185D"/>
    <w:rsid w:val="006A2DC9"/>
    <w:rsid w:val="006A44EB"/>
    <w:rsid w:val="006A4CFB"/>
    <w:rsid w:val="006A6A2D"/>
    <w:rsid w:val="006A6E4C"/>
    <w:rsid w:val="006A7D4E"/>
    <w:rsid w:val="006B1EE6"/>
    <w:rsid w:val="006B34AA"/>
    <w:rsid w:val="006B3F45"/>
    <w:rsid w:val="006B4DDC"/>
    <w:rsid w:val="006B51BD"/>
    <w:rsid w:val="006B5E55"/>
    <w:rsid w:val="006C0E58"/>
    <w:rsid w:val="006C147A"/>
    <w:rsid w:val="006C4DA7"/>
    <w:rsid w:val="006C69EC"/>
    <w:rsid w:val="006D25A1"/>
    <w:rsid w:val="006D6EC8"/>
    <w:rsid w:val="006E14E9"/>
    <w:rsid w:val="006E35E8"/>
    <w:rsid w:val="006E38F1"/>
    <w:rsid w:val="006E414E"/>
    <w:rsid w:val="006E7F25"/>
    <w:rsid w:val="006F09A2"/>
    <w:rsid w:val="006F1CEA"/>
    <w:rsid w:val="006F2FA6"/>
    <w:rsid w:val="006F36C6"/>
    <w:rsid w:val="006F6594"/>
    <w:rsid w:val="006F6856"/>
    <w:rsid w:val="00700248"/>
    <w:rsid w:val="00700837"/>
    <w:rsid w:val="00700C40"/>
    <w:rsid w:val="007039C5"/>
    <w:rsid w:val="00704286"/>
    <w:rsid w:val="0070441A"/>
    <w:rsid w:val="0070692E"/>
    <w:rsid w:val="007116C4"/>
    <w:rsid w:val="00713412"/>
    <w:rsid w:val="00714302"/>
    <w:rsid w:val="007145D0"/>
    <w:rsid w:val="0071673F"/>
    <w:rsid w:val="00716F94"/>
    <w:rsid w:val="00717503"/>
    <w:rsid w:val="00717AE4"/>
    <w:rsid w:val="00721180"/>
    <w:rsid w:val="00725F6C"/>
    <w:rsid w:val="00726513"/>
    <w:rsid w:val="00727A76"/>
    <w:rsid w:val="0073294A"/>
    <w:rsid w:val="00732D82"/>
    <w:rsid w:val="00735672"/>
    <w:rsid w:val="00737075"/>
    <w:rsid w:val="0074654D"/>
    <w:rsid w:val="007513C1"/>
    <w:rsid w:val="00751755"/>
    <w:rsid w:val="0075188E"/>
    <w:rsid w:val="007518CF"/>
    <w:rsid w:val="00757DDE"/>
    <w:rsid w:val="0076001C"/>
    <w:rsid w:val="0076090F"/>
    <w:rsid w:val="00760E12"/>
    <w:rsid w:val="00763CF3"/>
    <w:rsid w:val="00765666"/>
    <w:rsid w:val="00772293"/>
    <w:rsid w:val="00774689"/>
    <w:rsid w:val="007759E0"/>
    <w:rsid w:val="00776981"/>
    <w:rsid w:val="00777275"/>
    <w:rsid w:val="00777496"/>
    <w:rsid w:val="007801C5"/>
    <w:rsid w:val="00781233"/>
    <w:rsid w:val="00781AE3"/>
    <w:rsid w:val="00783C75"/>
    <w:rsid w:val="00784619"/>
    <w:rsid w:val="00784735"/>
    <w:rsid w:val="00785AED"/>
    <w:rsid w:val="0078627B"/>
    <w:rsid w:val="00787093"/>
    <w:rsid w:val="0078765B"/>
    <w:rsid w:val="00790275"/>
    <w:rsid w:val="00790A4A"/>
    <w:rsid w:val="00791A34"/>
    <w:rsid w:val="00791AA5"/>
    <w:rsid w:val="007921F1"/>
    <w:rsid w:val="00793ABA"/>
    <w:rsid w:val="00794E32"/>
    <w:rsid w:val="00795CCC"/>
    <w:rsid w:val="00797283"/>
    <w:rsid w:val="007A025B"/>
    <w:rsid w:val="007A03CD"/>
    <w:rsid w:val="007A0D73"/>
    <w:rsid w:val="007A3FA7"/>
    <w:rsid w:val="007A6307"/>
    <w:rsid w:val="007A70AE"/>
    <w:rsid w:val="007B2020"/>
    <w:rsid w:val="007B305A"/>
    <w:rsid w:val="007B5C6A"/>
    <w:rsid w:val="007B765E"/>
    <w:rsid w:val="007C0C2A"/>
    <w:rsid w:val="007C0F10"/>
    <w:rsid w:val="007C5386"/>
    <w:rsid w:val="007C7D5E"/>
    <w:rsid w:val="007D26F6"/>
    <w:rsid w:val="007D291C"/>
    <w:rsid w:val="007D4837"/>
    <w:rsid w:val="007D4F1D"/>
    <w:rsid w:val="007D5054"/>
    <w:rsid w:val="007D6163"/>
    <w:rsid w:val="007D635A"/>
    <w:rsid w:val="007D6368"/>
    <w:rsid w:val="007D672A"/>
    <w:rsid w:val="007D7005"/>
    <w:rsid w:val="007E26BD"/>
    <w:rsid w:val="007E405F"/>
    <w:rsid w:val="007E575D"/>
    <w:rsid w:val="007E57CD"/>
    <w:rsid w:val="007E6013"/>
    <w:rsid w:val="007E6786"/>
    <w:rsid w:val="007E6AEF"/>
    <w:rsid w:val="007E6F3F"/>
    <w:rsid w:val="007E7303"/>
    <w:rsid w:val="007F03E9"/>
    <w:rsid w:val="007F087F"/>
    <w:rsid w:val="007F5776"/>
    <w:rsid w:val="007F5DE5"/>
    <w:rsid w:val="007F6B5F"/>
    <w:rsid w:val="008003AA"/>
    <w:rsid w:val="00801713"/>
    <w:rsid w:val="00801938"/>
    <w:rsid w:val="00802893"/>
    <w:rsid w:val="00803706"/>
    <w:rsid w:val="00805F33"/>
    <w:rsid w:val="00810EC6"/>
    <w:rsid w:val="008128DC"/>
    <w:rsid w:val="00815358"/>
    <w:rsid w:val="00815C7D"/>
    <w:rsid w:val="00815E91"/>
    <w:rsid w:val="00817941"/>
    <w:rsid w:val="00820E88"/>
    <w:rsid w:val="008229E4"/>
    <w:rsid w:val="00823367"/>
    <w:rsid w:val="00823547"/>
    <w:rsid w:val="00823B01"/>
    <w:rsid w:val="008249A0"/>
    <w:rsid w:val="008261AB"/>
    <w:rsid w:val="008269AB"/>
    <w:rsid w:val="008317C5"/>
    <w:rsid w:val="00834C91"/>
    <w:rsid w:val="00835CA7"/>
    <w:rsid w:val="00836ADF"/>
    <w:rsid w:val="008370D4"/>
    <w:rsid w:val="00840268"/>
    <w:rsid w:val="0084034C"/>
    <w:rsid w:val="008407B4"/>
    <w:rsid w:val="008414A9"/>
    <w:rsid w:val="008414AD"/>
    <w:rsid w:val="008428D9"/>
    <w:rsid w:val="00842EF3"/>
    <w:rsid w:val="008448B3"/>
    <w:rsid w:val="00844DFA"/>
    <w:rsid w:val="008460FF"/>
    <w:rsid w:val="00850EAD"/>
    <w:rsid w:val="00856971"/>
    <w:rsid w:val="00856ADD"/>
    <w:rsid w:val="0085710D"/>
    <w:rsid w:val="00862E0B"/>
    <w:rsid w:val="00863164"/>
    <w:rsid w:val="008636D4"/>
    <w:rsid w:val="008705CC"/>
    <w:rsid w:val="00870FA7"/>
    <w:rsid w:val="008715E7"/>
    <w:rsid w:val="00873282"/>
    <w:rsid w:val="008744D6"/>
    <w:rsid w:val="008761E9"/>
    <w:rsid w:val="00877BB2"/>
    <w:rsid w:val="00883F03"/>
    <w:rsid w:val="0088467A"/>
    <w:rsid w:val="00884DB9"/>
    <w:rsid w:val="0088634D"/>
    <w:rsid w:val="00892D94"/>
    <w:rsid w:val="00894208"/>
    <w:rsid w:val="008965F0"/>
    <w:rsid w:val="00897705"/>
    <w:rsid w:val="008A31FD"/>
    <w:rsid w:val="008A3237"/>
    <w:rsid w:val="008A4209"/>
    <w:rsid w:val="008A7B1D"/>
    <w:rsid w:val="008B0934"/>
    <w:rsid w:val="008B1A70"/>
    <w:rsid w:val="008B4148"/>
    <w:rsid w:val="008B72C1"/>
    <w:rsid w:val="008C086D"/>
    <w:rsid w:val="008C160E"/>
    <w:rsid w:val="008C1A45"/>
    <w:rsid w:val="008C20F5"/>
    <w:rsid w:val="008C59E7"/>
    <w:rsid w:val="008C5CA4"/>
    <w:rsid w:val="008C67D2"/>
    <w:rsid w:val="008D1599"/>
    <w:rsid w:val="008D2809"/>
    <w:rsid w:val="008D2FA6"/>
    <w:rsid w:val="008D4259"/>
    <w:rsid w:val="008D76A9"/>
    <w:rsid w:val="008D779B"/>
    <w:rsid w:val="008E0683"/>
    <w:rsid w:val="008E098A"/>
    <w:rsid w:val="008E1A8E"/>
    <w:rsid w:val="008E1E95"/>
    <w:rsid w:val="008E29A5"/>
    <w:rsid w:val="008E3D8D"/>
    <w:rsid w:val="008F046E"/>
    <w:rsid w:val="008F1028"/>
    <w:rsid w:val="008F1E54"/>
    <w:rsid w:val="008F39D3"/>
    <w:rsid w:val="0090087E"/>
    <w:rsid w:val="00900F97"/>
    <w:rsid w:val="009020C5"/>
    <w:rsid w:val="00902DD9"/>
    <w:rsid w:val="00903FE9"/>
    <w:rsid w:val="009042D9"/>
    <w:rsid w:val="009076B4"/>
    <w:rsid w:val="00911486"/>
    <w:rsid w:val="009129CA"/>
    <w:rsid w:val="009206B6"/>
    <w:rsid w:val="009216B4"/>
    <w:rsid w:val="00921783"/>
    <w:rsid w:val="009229DD"/>
    <w:rsid w:val="009252DC"/>
    <w:rsid w:val="009252F5"/>
    <w:rsid w:val="00925A98"/>
    <w:rsid w:val="009263C1"/>
    <w:rsid w:val="00930695"/>
    <w:rsid w:val="009341C8"/>
    <w:rsid w:val="00940F6C"/>
    <w:rsid w:val="009414B9"/>
    <w:rsid w:val="00941B4F"/>
    <w:rsid w:val="009454A6"/>
    <w:rsid w:val="0094766F"/>
    <w:rsid w:val="009515EC"/>
    <w:rsid w:val="009518C0"/>
    <w:rsid w:val="00957B74"/>
    <w:rsid w:val="009612B5"/>
    <w:rsid w:val="00961E79"/>
    <w:rsid w:val="00963932"/>
    <w:rsid w:val="00963CE3"/>
    <w:rsid w:val="00964F18"/>
    <w:rsid w:val="009654DE"/>
    <w:rsid w:val="00970ECA"/>
    <w:rsid w:val="00973DB9"/>
    <w:rsid w:val="00974424"/>
    <w:rsid w:val="00975A16"/>
    <w:rsid w:val="009763E0"/>
    <w:rsid w:val="00976CA9"/>
    <w:rsid w:val="00980B97"/>
    <w:rsid w:val="009847B4"/>
    <w:rsid w:val="00987314"/>
    <w:rsid w:val="00987D6A"/>
    <w:rsid w:val="00987F76"/>
    <w:rsid w:val="00990773"/>
    <w:rsid w:val="009917C5"/>
    <w:rsid w:val="00993088"/>
    <w:rsid w:val="00993662"/>
    <w:rsid w:val="00995FD3"/>
    <w:rsid w:val="009960BA"/>
    <w:rsid w:val="0099664F"/>
    <w:rsid w:val="00996BE2"/>
    <w:rsid w:val="00997D23"/>
    <w:rsid w:val="00997D5D"/>
    <w:rsid w:val="009A0447"/>
    <w:rsid w:val="009A14D2"/>
    <w:rsid w:val="009A253D"/>
    <w:rsid w:val="009A2CE5"/>
    <w:rsid w:val="009A30A4"/>
    <w:rsid w:val="009A4B59"/>
    <w:rsid w:val="009B1EE4"/>
    <w:rsid w:val="009B4137"/>
    <w:rsid w:val="009B4A51"/>
    <w:rsid w:val="009B7331"/>
    <w:rsid w:val="009C175D"/>
    <w:rsid w:val="009C28B1"/>
    <w:rsid w:val="009C297C"/>
    <w:rsid w:val="009C3033"/>
    <w:rsid w:val="009C3D6A"/>
    <w:rsid w:val="009C5DC6"/>
    <w:rsid w:val="009C61AD"/>
    <w:rsid w:val="009C6697"/>
    <w:rsid w:val="009C7178"/>
    <w:rsid w:val="009D2353"/>
    <w:rsid w:val="009D2C55"/>
    <w:rsid w:val="009D373D"/>
    <w:rsid w:val="009D436B"/>
    <w:rsid w:val="009D4B36"/>
    <w:rsid w:val="009D5927"/>
    <w:rsid w:val="009D7B2C"/>
    <w:rsid w:val="009D7E94"/>
    <w:rsid w:val="009E0801"/>
    <w:rsid w:val="009E08D4"/>
    <w:rsid w:val="009E1D05"/>
    <w:rsid w:val="009E2A97"/>
    <w:rsid w:val="009E7C2B"/>
    <w:rsid w:val="009F7DE0"/>
    <w:rsid w:val="00A0237F"/>
    <w:rsid w:val="00A04FE8"/>
    <w:rsid w:val="00A056A3"/>
    <w:rsid w:val="00A05973"/>
    <w:rsid w:val="00A06BCB"/>
    <w:rsid w:val="00A11159"/>
    <w:rsid w:val="00A115E8"/>
    <w:rsid w:val="00A11B0C"/>
    <w:rsid w:val="00A1665F"/>
    <w:rsid w:val="00A166AC"/>
    <w:rsid w:val="00A240ED"/>
    <w:rsid w:val="00A25287"/>
    <w:rsid w:val="00A25BDE"/>
    <w:rsid w:val="00A33B35"/>
    <w:rsid w:val="00A33E90"/>
    <w:rsid w:val="00A36419"/>
    <w:rsid w:val="00A36E8E"/>
    <w:rsid w:val="00A40067"/>
    <w:rsid w:val="00A43D8D"/>
    <w:rsid w:val="00A44921"/>
    <w:rsid w:val="00A44AD9"/>
    <w:rsid w:val="00A46344"/>
    <w:rsid w:val="00A4637F"/>
    <w:rsid w:val="00A464FB"/>
    <w:rsid w:val="00A4678F"/>
    <w:rsid w:val="00A500F4"/>
    <w:rsid w:val="00A51154"/>
    <w:rsid w:val="00A574C6"/>
    <w:rsid w:val="00A578C2"/>
    <w:rsid w:val="00A66D2F"/>
    <w:rsid w:val="00A70341"/>
    <w:rsid w:val="00A72652"/>
    <w:rsid w:val="00A729D2"/>
    <w:rsid w:val="00A72C40"/>
    <w:rsid w:val="00A73346"/>
    <w:rsid w:val="00A74EB5"/>
    <w:rsid w:val="00A75D1C"/>
    <w:rsid w:val="00A766AF"/>
    <w:rsid w:val="00A8078A"/>
    <w:rsid w:val="00A809AA"/>
    <w:rsid w:val="00A82DC5"/>
    <w:rsid w:val="00A849B3"/>
    <w:rsid w:val="00A8510D"/>
    <w:rsid w:val="00A865CA"/>
    <w:rsid w:val="00A86AF3"/>
    <w:rsid w:val="00A90AFF"/>
    <w:rsid w:val="00A90BDC"/>
    <w:rsid w:val="00A92B65"/>
    <w:rsid w:val="00A92FEB"/>
    <w:rsid w:val="00A9507A"/>
    <w:rsid w:val="00A95271"/>
    <w:rsid w:val="00A95477"/>
    <w:rsid w:val="00A96B4C"/>
    <w:rsid w:val="00A975A9"/>
    <w:rsid w:val="00AA3192"/>
    <w:rsid w:val="00AB0486"/>
    <w:rsid w:val="00AB1E98"/>
    <w:rsid w:val="00AB251E"/>
    <w:rsid w:val="00AB3608"/>
    <w:rsid w:val="00AB4AA3"/>
    <w:rsid w:val="00AB600B"/>
    <w:rsid w:val="00AB64AB"/>
    <w:rsid w:val="00AB7318"/>
    <w:rsid w:val="00AC0EDF"/>
    <w:rsid w:val="00AC1272"/>
    <w:rsid w:val="00AC1601"/>
    <w:rsid w:val="00AC1D50"/>
    <w:rsid w:val="00AC4663"/>
    <w:rsid w:val="00AC5C48"/>
    <w:rsid w:val="00AC63E3"/>
    <w:rsid w:val="00AC75F1"/>
    <w:rsid w:val="00AD095D"/>
    <w:rsid w:val="00AD3B13"/>
    <w:rsid w:val="00AD3F08"/>
    <w:rsid w:val="00AE0F6C"/>
    <w:rsid w:val="00AE4B3D"/>
    <w:rsid w:val="00AF0CF4"/>
    <w:rsid w:val="00AF1D5C"/>
    <w:rsid w:val="00AF2252"/>
    <w:rsid w:val="00AF2B23"/>
    <w:rsid w:val="00AF65C5"/>
    <w:rsid w:val="00B0098C"/>
    <w:rsid w:val="00B00B12"/>
    <w:rsid w:val="00B02BB8"/>
    <w:rsid w:val="00B03660"/>
    <w:rsid w:val="00B06769"/>
    <w:rsid w:val="00B1129F"/>
    <w:rsid w:val="00B1187A"/>
    <w:rsid w:val="00B11D61"/>
    <w:rsid w:val="00B12F51"/>
    <w:rsid w:val="00B1557B"/>
    <w:rsid w:val="00B2751E"/>
    <w:rsid w:val="00B338EF"/>
    <w:rsid w:val="00B339BC"/>
    <w:rsid w:val="00B3650C"/>
    <w:rsid w:val="00B36761"/>
    <w:rsid w:val="00B4110E"/>
    <w:rsid w:val="00B41D67"/>
    <w:rsid w:val="00B42EA2"/>
    <w:rsid w:val="00B43AFE"/>
    <w:rsid w:val="00B460EB"/>
    <w:rsid w:val="00B466DD"/>
    <w:rsid w:val="00B47055"/>
    <w:rsid w:val="00B510DC"/>
    <w:rsid w:val="00B51473"/>
    <w:rsid w:val="00B52D58"/>
    <w:rsid w:val="00B56CA9"/>
    <w:rsid w:val="00B57BE4"/>
    <w:rsid w:val="00B60561"/>
    <w:rsid w:val="00B63CF3"/>
    <w:rsid w:val="00B64BFA"/>
    <w:rsid w:val="00B6714F"/>
    <w:rsid w:val="00B71E63"/>
    <w:rsid w:val="00B7404C"/>
    <w:rsid w:val="00B743A4"/>
    <w:rsid w:val="00B75663"/>
    <w:rsid w:val="00B75D24"/>
    <w:rsid w:val="00B7617F"/>
    <w:rsid w:val="00B7716E"/>
    <w:rsid w:val="00B77698"/>
    <w:rsid w:val="00B8215C"/>
    <w:rsid w:val="00B82FA3"/>
    <w:rsid w:val="00B83212"/>
    <w:rsid w:val="00B85DE4"/>
    <w:rsid w:val="00B85FA4"/>
    <w:rsid w:val="00B87AAD"/>
    <w:rsid w:val="00B87E3C"/>
    <w:rsid w:val="00B91A31"/>
    <w:rsid w:val="00B91B13"/>
    <w:rsid w:val="00B91D00"/>
    <w:rsid w:val="00B93EEE"/>
    <w:rsid w:val="00B94C05"/>
    <w:rsid w:val="00B94F75"/>
    <w:rsid w:val="00B9668D"/>
    <w:rsid w:val="00B971EC"/>
    <w:rsid w:val="00BA11AA"/>
    <w:rsid w:val="00BA28BF"/>
    <w:rsid w:val="00BA50D9"/>
    <w:rsid w:val="00BA6C28"/>
    <w:rsid w:val="00BA6DB4"/>
    <w:rsid w:val="00BA7845"/>
    <w:rsid w:val="00BB090C"/>
    <w:rsid w:val="00BB11EE"/>
    <w:rsid w:val="00BB2E80"/>
    <w:rsid w:val="00BB5D2E"/>
    <w:rsid w:val="00BC1402"/>
    <w:rsid w:val="00BC3F3C"/>
    <w:rsid w:val="00BC5241"/>
    <w:rsid w:val="00BC5BB2"/>
    <w:rsid w:val="00BC61C6"/>
    <w:rsid w:val="00BC700B"/>
    <w:rsid w:val="00BD1AF3"/>
    <w:rsid w:val="00BD545D"/>
    <w:rsid w:val="00BD56AF"/>
    <w:rsid w:val="00BE4E6D"/>
    <w:rsid w:val="00BE738E"/>
    <w:rsid w:val="00BE7CB7"/>
    <w:rsid w:val="00BF11A1"/>
    <w:rsid w:val="00BF3F54"/>
    <w:rsid w:val="00BF7FF6"/>
    <w:rsid w:val="00C00645"/>
    <w:rsid w:val="00C00697"/>
    <w:rsid w:val="00C01EFE"/>
    <w:rsid w:val="00C03301"/>
    <w:rsid w:val="00C0376C"/>
    <w:rsid w:val="00C06D77"/>
    <w:rsid w:val="00C134F0"/>
    <w:rsid w:val="00C14BA6"/>
    <w:rsid w:val="00C155F3"/>
    <w:rsid w:val="00C16C24"/>
    <w:rsid w:val="00C2139B"/>
    <w:rsid w:val="00C22293"/>
    <w:rsid w:val="00C224A9"/>
    <w:rsid w:val="00C23758"/>
    <w:rsid w:val="00C26059"/>
    <w:rsid w:val="00C31243"/>
    <w:rsid w:val="00C32197"/>
    <w:rsid w:val="00C32AB1"/>
    <w:rsid w:val="00C33647"/>
    <w:rsid w:val="00C3485C"/>
    <w:rsid w:val="00C34DF9"/>
    <w:rsid w:val="00C36C7D"/>
    <w:rsid w:val="00C420EB"/>
    <w:rsid w:val="00C425C2"/>
    <w:rsid w:val="00C4505C"/>
    <w:rsid w:val="00C45BC4"/>
    <w:rsid w:val="00C461CE"/>
    <w:rsid w:val="00C508A5"/>
    <w:rsid w:val="00C50A27"/>
    <w:rsid w:val="00C50BA0"/>
    <w:rsid w:val="00C510C0"/>
    <w:rsid w:val="00C544A4"/>
    <w:rsid w:val="00C60CC4"/>
    <w:rsid w:val="00C60E2F"/>
    <w:rsid w:val="00C6387F"/>
    <w:rsid w:val="00C6417E"/>
    <w:rsid w:val="00C64ED3"/>
    <w:rsid w:val="00C65112"/>
    <w:rsid w:val="00C663C2"/>
    <w:rsid w:val="00C7145B"/>
    <w:rsid w:val="00C724F3"/>
    <w:rsid w:val="00C730F4"/>
    <w:rsid w:val="00C768E5"/>
    <w:rsid w:val="00C8678A"/>
    <w:rsid w:val="00C90491"/>
    <w:rsid w:val="00C907F3"/>
    <w:rsid w:val="00C937C2"/>
    <w:rsid w:val="00C93CCC"/>
    <w:rsid w:val="00C95AD0"/>
    <w:rsid w:val="00C96A66"/>
    <w:rsid w:val="00C96E34"/>
    <w:rsid w:val="00CA2004"/>
    <w:rsid w:val="00CA5399"/>
    <w:rsid w:val="00CA5840"/>
    <w:rsid w:val="00CA5962"/>
    <w:rsid w:val="00CA5B99"/>
    <w:rsid w:val="00CA6E20"/>
    <w:rsid w:val="00CA7B7F"/>
    <w:rsid w:val="00CB0933"/>
    <w:rsid w:val="00CB334D"/>
    <w:rsid w:val="00CB3FE0"/>
    <w:rsid w:val="00CB56D5"/>
    <w:rsid w:val="00CB5E49"/>
    <w:rsid w:val="00CC1B87"/>
    <w:rsid w:val="00CC4DAB"/>
    <w:rsid w:val="00CC7188"/>
    <w:rsid w:val="00CC76CD"/>
    <w:rsid w:val="00CC7B28"/>
    <w:rsid w:val="00CD1EA8"/>
    <w:rsid w:val="00CD277D"/>
    <w:rsid w:val="00CD40E2"/>
    <w:rsid w:val="00CD55F8"/>
    <w:rsid w:val="00CE6654"/>
    <w:rsid w:val="00CF0C6D"/>
    <w:rsid w:val="00CF4EE9"/>
    <w:rsid w:val="00CF54BD"/>
    <w:rsid w:val="00CF5ABD"/>
    <w:rsid w:val="00CF63CE"/>
    <w:rsid w:val="00CF6A88"/>
    <w:rsid w:val="00D0270F"/>
    <w:rsid w:val="00D02FB1"/>
    <w:rsid w:val="00D04E22"/>
    <w:rsid w:val="00D0554F"/>
    <w:rsid w:val="00D067C1"/>
    <w:rsid w:val="00D06831"/>
    <w:rsid w:val="00D06E66"/>
    <w:rsid w:val="00D114F5"/>
    <w:rsid w:val="00D11505"/>
    <w:rsid w:val="00D11A8A"/>
    <w:rsid w:val="00D12EAA"/>
    <w:rsid w:val="00D1343B"/>
    <w:rsid w:val="00D13B13"/>
    <w:rsid w:val="00D13E01"/>
    <w:rsid w:val="00D1457E"/>
    <w:rsid w:val="00D1462B"/>
    <w:rsid w:val="00D14EE2"/>
    <w:rsid w:val="00D16E78"/>
    <w:rsid w:val="00D201D3"/>
    <w:rsid w:val="00D2259E"/>
    <w:rsid w:val="00D235C2"/>
    <w:rsid w:val="00D24BD0"/>
    <w:rsid w:val="00D267D5"/>
    <w:rsid w:val="00D26A64"/>
    <w:rsid w:val="00D301BD"/>
    <w:rsid w:val="00D31720"/>
    <w:rsid w:val="00D334C0"/>
    <w:rsid w:val="00D34944"/>
    <w:rsid w:val="00D423C3"/>
    <w:rsid w:val="00D44303"/>
    <w:rsid w:val="00D50360"/>
    <w:rsid w:val="00D51A4B"/>
    <w:rsid w:val="00D52B9A"/>
    <w:rsid w:val="00D5367E"/>
    <w:rsid w:val="00D53B1E"/>
    <w:rsid w:val="00D57A15"/>
    <w:rsid w:val="00D60E32"/>
    <w:rsid w:val="00D6105F"/>
    <w:rsid w:val="00D61A04"/>
    <w:rsid w:val="00D61AD2"/>
    <w:rsid w:val="00D63F62"/>
    <w:rsid w:val="00D64171"/>
    <w:rsid w:val="00D717D1"/>
    <w:rsid w:val="00D71C1C"/>
    <w:rsid w:val="00D75750"/>
    <w:rsid w:val="00D775A3"/>
    <w:rsid w:val="00D80CDA"/>
    <w:rsid w:val="00D812B8"/>
    <w:rsid w:val="00D833B6"/>
    <w:rsid w:val="00D84905"/>
    <w:rsid w:val="00D84EF0"/>
    <w:rsid w:val="00D861ED"/>
    <w:rsid w:val="00D873E0"/>
    <w:rsid w:val="00D90F12"/>
    <w:rsid w:val="00D9283F"/>
    <w:rsid w:val="00D941E3"/>
    <w:rsid w:val="00D94F8B"/>
    <w:rsid w:val="00D95FBF"/>
    <w:rsid w:val="00D97991"/>
    <w:rsid w:val="00DA2AE5"/>
    <w:rsid w:val="00DA4939"/>
    <w:rsid w:val="00DA4F0F"/>
    <w:rsid w:val="00DA5988"/>
    <w:rsid w:val="00DA6223"/>
    <w:rsid w:val="00DB0288"/>
    <w:rsid w:val="00DB062A"/>
    <w:rsid w:val="00DB2D42"/>
    <w:rsid w:val="00DB3653"/>
    <w:rsid w:val="00DB4ACF"/>
    <w:rsid w:val="00DB7F78"/>
    <w:rsid w:val="00DC0184"/>
    <w:rsid w:val="00DC1B8A"/>
    <w:rsid w:val="00DC317C"/>
    <w:rsid w:val="00DC4145"/>
    <w:rsid w:val="00DC4208"/>
    <w:rsid w:val="00DC4FF2"/>
    <w:rsid w:val="00DC79CC"/>
    <w:rsid w:val="00DD0004"/>
    <w:rsid w:val="00DD1B12"/>
    <w:rsid w:val="00DD4A3E"/>
    <w:rsid w:val="00DD7BF0"/>
    <w:rsid w:val="00DD7FE3"/>
    <w:rsid w:val="00DE25EF"/>
    <w:rsid w:val="00DE2905"/>
    <w:rsid w:val="00DF5AA6"/>
    <w:rsid w:val="00DF700D"/>
    <w:rsid w:val="00E02627"/>
    <w:rsid w:val="00E0672F"/>
    <w:rsid w:val="00E07E94"/>
    <w:rsid w:val="00E10D39"/>
    <w:rsid w:val="00E134F4"/>
    <w:rsid w:val="00E146AA"/>
    <w:rsid w:val="00E162E0"/>
    <w:rsid w:val="00E208EC"/>
    <w:rsid w:val="00E20D0E"/>
    <w:rsid w:val="00E20D75"/>
    <w:rsid w:val="00E214EF"/>
    <w:rsid w:val="00E23568"/>
    <w:rsid w:val="00E245B5"/>
    <w:rsid w:val="00E24854"/>
    <w:rsid w:val="00E25FC6"/>
    <w:rsid w:val="00E26E93"/>
    <w:rsid w:val="00E324E4"/>
    <w:rsid w:val="00E33E1B"/>
    <w:rsid w:val="00E34402"/>
    <w:rsid w:val="00E349F6"/>
    <w:rsid w:val="00E34D3E"/>
    <w:rsid w:val="00E352E3"/>
    <w:rsid w:val="00E40331"/>
    <w:rsid w:val="00E43615"/>
    <w:rsid w:val="00E513A7"/>
    <w:rsid w:val="00E525CE"/>
    <w:rsid w:val="00E53CF0"/>
    <w:rsid w:val="00E54D7A"/>
    <w:rsid w:val="00E6079B"/>
    <w:rsid w:val="00E62BAA"/>
    <w:rsid w:val="00E62BD2"/>
    <w:rsid w:val="00E647FB"/>
    <w:rsid w:val="00E65507"/>
    <w:rsid w:val="00E661D9"/>
    <w:rsid w:val="00E66FF7"/>
    <w:rsid w:val="00E67025"/>
    <w:rsid w:val="00E720E9"/>
    <w:rsid w:val="00E725C9"/>
    <w:rsid w:val="00E73995"/>
    <w:rsid w:val="00E74A7B"/>
    <w:rsid w:val="00E75259"/>
    <w:rsid w:val="00E75E9F"/>
    <w:rsid w:val="00E77C2C"/>
    <w:rsid w:val="00E80034"/>
    <w:rsid w:val="00E81C5E"/>
    <w:rsid w:val="00E81D7C"/>
    <w:rsid w:val="00E83B3C"/>
    <w:rsid w:val="00E85572"/>
    <w:rsid w:val="00E8736B"/>
    <w:rsid w:val="00E90275"/>
    <w:rsid w:val="00E90333"/>
    <w:rsid w:val="00E925D4"/>
    <w:rsid w:val="00E9465D"/>
    <w:rsid w:val="00E96BA6"/>
    <w:rsid w:val="00E97226"/>
    <w:rsid w:val="00E9764F"/>
    <w:rsid w:val="00EA1435"/>
    <w:rsid w:val="00EA184F"/>
    <w:rsid w:val="00EA1E17"/>
    <w:rsid w:val="00EA2B44"/>
    <w:rsid w:val="00EA33EF"/>
    <w:rsid w:val="00EA54FE"/>
    <w:rsid w:val="00EA6A68"/>
    <w:rsid w:val="00EA6CAB"/>
    <w:rsid w:val="00EB175A"/>
    <w:rsid w:val="00EB1B5F"/>
    <w:rsid w:val="00EB3BDA"/>
    <w:rsid w:val="00EB43CA"/>
    <w:rsid w:val="00EB5B9F"/>
    <w:rsid w:val="00EB6796"/>
    <w:rsid w:val="00EB7FEE"/>
    <w:rsid w:val="00EC198B"/>
    <w:rsid w:val="00EC4FFD"/>
    <w:rsid w:val="00EC58F5"/>
    <w:rsid w:val="00EC5EFC"/>
    <w:rsid w:val="00ED57D1"/>
    <w:rsid w:val="00ED6DF6"/>
    <w:rsid w:val="00ED7066"/>
    <w:rsid w:val="00EE1F18"/>
    <w:rsid w:val="00EE65E6"/>
    <w:rsid w:val="00EE7982"/>
    <w:rsid w:val="00EF0A89"/>
    <w:rsid w:val="00EF116E"/>
    <w:rsid w:val="00EF19E4"/>
    <w:rsid w:val="00EF25F0"/>
    <w:rsid w:val="00EF33CD"/>
    <w:rsid w:val="00EF53DE"/>
    <w:rsid w:val="00EF74B2"/>
    <w:rsid w:val="00F00470"/>
    <w:rsid w:val="00F00AE2"/>
    <w:rsid w:val="00F016D7"/>
    <w:rsid w:val="00F06296"/>
    <w:rsid w:val="00F06819"/>
    <w:rsid w:val="00F12924"/>
    <w:rsid w:val="00F129AF"/>
    <w:rsid w:val="00F1598A"/>
    <w:rsid w:val="00F20C9B"/>
    <w:rsid w:val="00F21C1F"/>
    <w:rsid w:val="00F22564"/>
    <w:rsid w:val="00F26374"/>
    <w:rsid w:val="00F26EB5"/>
    <w:rsid w:val="00F27221"/>
    <w:rsid w:val="00F300CB"/>
    <w:rsid w:val="00F30803"/>
    <w:rsid w:val="00F31310"/>
    <w:rsid w:val="00F31CEA"/>
    <w:rsid w:val="00F3383A"/>
    <w:rsid w:val="00F42C3A"/>
    <w:rsid w:val="00F42F18"/>
    <w:rsid w:val="00F44B9D"/>
    <w:rsid w:val="00F45451"/>
    <w:rsid w:val="00F5048E"/>
    <w:rsid w:val="00F50AA6"/>
    <w:rsid w:val="00F52BCC"/>
    <w:rsid w:val="00F5313F"/>
    <w:rsid w:val="00F6121F"/>
    <w:rsid w:val="00F64011"/>
    <w:rsid w:val="00F644F2"/>
    <w:rsid w:val="00F64BE1"/>
    <w:rsid w:val="00F64D88"/>
    <w:rsid w:val="00F70632"/>
    <w:rsid w:val="00F70F35"/>
    <w:rsid w:val="00F7483F"/>
    <w:rsid w:val="00F75192"/>
    <w:rsid w:val="00F81135"/>
    <w:rsid w:val="00F8170F"/>
    <w:rsid w:val="00F81A48"/>
    <w:rsid w:val="00F83E57"/>
    <w:rsid w:val="00F84B60"/>
    <w:rsid w:val="00F86A3B"/>
    <w:rsid w:val="00F9234C"/>
    <w:rsid w:val="00F954AD"/>
    <w:rsid w:val="00F95F0D"/>
    <w:rsid w:val="00F975A7"/>
    <w:rsid w:val="00FA0B81"/>
    <w:rsid w:val="00FA3C86"/>
    <w:rsid w:val="00FA45E2"/>
    <w:rsid w:val="00FA6AF9"/>
    <w:rsid w:val="00FA7354"/>
    <w:rsid w:val="00FA73D2"/>
    <w:rsid w:val="00FA7AC8"/>
    <w:rsid w:val="00FB03F0"/>
    <w:rsid w:val="00FB1A21"/>
    <w:rsid w:val="00FB3B6D"/>
    <w:rsid w:val="00FB3BD5"/>
    <w:rsid w:val="00FB527E"/>
    <w:rsid w:val="00FB62BC"/>
    <w:rsid w:val="00FB6A93"/>
    <w:rsid w:val="00FC00F4"/>
    <w:rsid w:val="00FC1507"/>
    <w:rsid w:val="00FC1CB6"/>
    <w:rsid w:val="00FC1CEA"/>
    <w:rsid w:val="00FC4A09"/>
    <w:rsid w:val="00FC71DA"/>
    <w:rsid w:val="00FD007A"/>
    <w:rsid w:val="00FD17C9"/>
    <w:rsid w:val="00FD2A5B"/>
    <w:rsid w:val="00FD2CF3"/>
    <w:rsid w:val="00FD395F"/>
    <w:rsid w:val="00FD4653"/>
    <w:rsid w:val="00FD6AB5"/>
    <w:rsid w:val="00FD731A"/>
    <w:rsid w:val="00FE6A02"/>
    <w:rsid w:val="00FE6A5C"/>
    <w:rsid w:val="00FF0EF6"/>
    <w:rsid w:val="00FF2DF3"/>
    <w:rsid w:val="00FF5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15:docId w15:val="{AF6787BB-5974-401D-9328-9D6C8FFF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06786F"/>
    <w:pPr>
      <w:tabs>
        <w:tab w:val="clear" w:pos="9360"/>
        <w:tab w:val="right" w:leader="dot" w:pos="935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paragraph" w:styleId="NoSpacing">
    <w:name w:val="No Spacing"/>
    <w:link w:val="NoSpacingChar"/>
    <w:uiPriority w:val="1"/>
    <w:qFormat/>
    <w:rsid w:val="00E349F6"/>
    <w:pPr>
      <w:spacing w:after="0" w:line="240" w:lineRule="auto"/>
    </w:pPr>
    <w:rPr>
      <w:rFonts w:eastAsiaTheme="minorHAnsi"/>
    </w:rPr>
  </w:style>
  <w:style w:type="paragraph" w:styleId="FootnoteText">
    <w:name w:val="footnote text"/>
    <w:basedOn w:val="Normal"/>
    <w:link w:val="FootnoteTextChar"/>
    <w:uiPriority w:val="99"/>
    <w:unhideWhenUsed/>
    <w:rsid w:val="00A74EB5"/>
    <w:pPr>
      <w:tabs>
        <w:tab w:val="clear" w:pos="9360"/>
      </w:tabs>
      <w:spacing w:line="240" w:lineRule="auto"/>
      <w:ind w:left="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74EB5"/>
    <w:rPr>
      <w:rFonts w:ascii="Calibri" w:eastAsia="Calibri" w:hAnsi="Calibri" w:cs="Times New Roman"/>
      <w:sz w:val="20"/>
      <w:szCs w:val="20"/>
    </w:rPr>
  </w:style>
  <w:style w:type="character" w:styleId="FootnoteReference">
    <w:name w:val="footnote reference"/>
    <w:uiPriority w:val="99"/>
    <w:unhideWhenUsed/>
    <w:rsid w:val="00A74EB5"/>
    <w:rPr>
      <w:vertAlign w:val="superscript"/>
    </w:rPr>
  </w:style>
  <w:style w:type="paragraph" w:customStyle="1" w:styleId="EndNoteBibliographyTitle">
    <w:name w:val="EndNote Bibliography Title"/>
    <w:basedOn w:val="Normal"/>
    <w:link w:val="EndNoteBibliographyTitleChar"/>
    <w:rsid w:val="0070692E"/>
    <w:pPr>
      <w:jc w:val="center"/>
    </w:pPr>
    <w:rPr>
      <w:rFonts w:ascii="Cambria" w:hAnsi="Cambria"/>
      <w:noProof/>
    </w:rPr>
  </w:style>
  <w:style w:type="character" w:customStyle="1" w:styleId="ListParagraphChar">
    <w:name w:val="List Paragraph Char"/>
    <w:basedOn w:val="DefaultParagraphFont"/>
    <w:link w:val="ListParagraph"/>
    <w:uiPriority w:val="34"/>
    <w:rsid w:val="0070692E"/>
    <w:rPr>
      <w:rFonts w:asciiTheme="majorHAnsi" w:hAnsiTheme="majorHAnsi"/>
    </w:rPr>
  </w:style>
  <w:style w:type="character" w:customStyle="1" w:styleId="EndNoteBibliographyTitleChar">
    <w:name w:val="EndNote Bibliography Title Char"/>
    <w:basedOn w:val="ListParagraphChar"/>
    <w:link w:val="EndNoteBibliographyTitle"/>
    <w:rsid w:val="0070692E"/>
    <w:rPr>
      <w:rFonts w:ascii="Cambria" w:hAnsi="Cambria"/>
      <w:noProof/>
    </w:rPr>
  </w:style>
  <w:style w:type="paragraph" w:customStyle="1" w:styleId="EndNoteBibliography">
    <w:name w:val="EndNote Bibliography"/>
    <w:basedOn w:val="Normal"/>
    <w:link w:val="EndNoteBibliographyChar"/>
    <w:rsid w:val="0070692E"/>
    <w:pPr>
      <w:spacing w:line="240" w:lineRule="auto"/>
    </w:pPr>
    <w:rPr>
      <w:rFonts w:ascii="Cambria" w:hAnsi="Cambria"/>
      <w:noProof/>
    </w:rPr>
  </w:style>
  <w:style w:type="character" w:customStyle="1" w:styleId="EndNoteBibliographyChar">
    <w:name w:val="EndNote Bibliography Char"/>
    <w:basedOn w:val="ListParagraphChar"/>
    <w:link w:val="EndNoteBibliography"/>
    <w:rsid w:val="0070692E"/>
    <w:rPr>
      <w:rFonts w:ascii="Cambria" w:hAnsi="Cambria"/>
      <w:noProof/>
    </w:rPr>
  </w:style>
  <w:style w:type="character" w:styleId="PlaceholderText">
    <w:name w:val="Placeholder Text"/>
    <w:basedOn w:val="DefaultParagraphFont"/>
    <w:uiPriority w:val="99"/>
    <w:semiHidden/>
    <w:rsid w:val="00B06769"/>
    <w:rPr>
      <w:color w:val="808080"/>
    </w:rPr>
  </w:style>
  <w:style w:type="character" w:customStyle="1" w:styleId="NoSpacingChar">
    <w:name w:val="No Spacing Char"/>
    <w:basedOn w:val="DefaultParagraphFont"/>
    <w:link w:val="NoSpacing"/>
    <w:uiPriority w:val="1"/>
    <w:rsid w:val="00352CA6"/>
    <w:rPr>
      <w:rFonts w:eastAsiaTheme="minorHAnsi"/>
    </w:rPr>
  </w:style>
  <w:style w:type="paragraph" w:customStyle="1" w:styleId="CM34">
    <w:name w:val="CM34"/>
    <w:basedOn w:val="Default"/>
    <w:next w:val="Default"/>
    <w:uiPriority w:val="99"/>
    <w:rsid w:val="00C26059"/>
    <w:rPr>
      <w:rFonts w:ascii="ZWWYL W+ Serifa BT" w:eastAsiaTheme="minorEastAsia" w:hAnsi="ZWWYL W+ Serifa BT" w:cstheme="minorBidi"/>
      <w:color w:val="auto"/>
    </w:rPr>
  </w:style>
  <w:style w:type="paragraph" w:customStyle="1" w:styleId="Pa9">
    <w:name w:val="Pa9"/>
    <w:basedOn w:val="Default"/>
    <w:next w:val="Default"/>
    <w:uiPriority w:val="99"/>
    <w:rsid w:val="00F50AA6"/>
    <w:pPr>
      <w:spacing w:line="321" w:lineRule="atLeast"/>
    </w:pPr>
    <w:rPr>
      <w:rFonts w:ascii="Myriad Pro" w:eastAsiaTheme="minorEastAsia" w:hAnsi="Myriad Pro" w:cstheme="minorBidi"/>
      <w:color w:val="auto"/>
    </w:rPr>
  </w:style>
  <w:style w:type="paragraph" w:customStyle="1" w:styleId="Pa12">
    <w:name w:val="Pa12"/>
    <w:basedOn w:val="Default"/>
    <w:next w:val="Default"/>
    <w:uiPriority w:val="99"/>
    <w:rsid w:val="00F50AA6"/>
    <w:pPr>
      <w:spacing w:line="241" w:lineRule="atLeast"/>
    </w:pPr>
    <w:rPr>
      <w:rFonts w:ascii="Myriad Pro" w:eastAsiaTheme="minorEastAsia" w:hAnsi="Myriad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16392">
      <w:bodyDiv w:val="1"/>
      <w:marLeft w:val="0"/>
      <w:marRight w:val="0"/>
      <w:marTop w:val="0"/>
      <w:marBottom w:val="0"/>
      <w:divBdr>
        <w:top w:val="none" w:sz="0" w:space="0" w:color="auto"/>
        <w:left w:val="none" w:sz="0" w:space="0" w:color="auto"/>
        <w:bottom w:val="none" w:sz="0" w:space="0" w:color="auto"/>
        <w:right w:val="none" w:sz="0" w:space="0" w:color="auto"/>
      </w:divBdr>
    </w:div>
    <w:div w:id="164521949">
      <w:bodyDiv w:val="1"/>
      <w:marLeft w:val="0"/>
      <w:marRight w:val="0"/>
      <w:marTop w:val="0"/>
      <w:marBottom w:val="0"/>
      <w:divBdr>
        <w:top w:val="none" w:sz="0" w:space="0" w:color="auto"/>
        <w:left w:val="none" w:sz="0" w:space="0" w:color="auto"/>
        <w:bottom w:val="none" w:sz="0" w:space="0" w:color="auto"/>
        <w:right w:val="none" w:sz="0" w:space="0" w:color="auto"/>
      </w:divBdr>
      <w:divsChild>
        <w:div w:id="1397240788">
          <w:marLeft w:val="806"/>
          <w:marRight w:val="0"/>
          <w:marTop w:val="96"/>
          <w:marBottom w:val="0"/>
          <w:divBdr>
            <w:top w:val="none" w:sz="0" w:space="0" w:color="auto"/>
            <w:left w:val="none" w:sz="0" w:space="0" w:color="auto"/>
            <w:bottom w:val="none" w:sz="0" w:space="0" w:color="auto"/>
            <w:right w:val="none" w:sz="0" w:space="0" w:color="auto"/>
          </w:divBdr>
        </w:div>
        <w:div w:id="1228569704">
          <w:marLeft w:val="806"/>
          <w:marRight w:val="0"/>
          <w:marTop w:val="96"/>
          <w:marBottom w:val="0"/>
          <w:divBdr>
            <w:top w:val="none" w:sz="0" w:space="0" w:color="auto"/>
            <w:left w:val="none" w:sz="0" w:space="0" w:color="auto"/>
            <w:bottom w:val="none" w:sz="0" w:space="0" w:color="auto"/>
            <w:right w:val="none" w:sz="0" w:space="0" w:color="auto"/>
          </w:divBdr>
        </w:div>
        <w:div w:id="395277741">
          <w:marLeft w:val="806"/>
          <w:marRight w:val="0"/>
          <w:marTop w:val="96"/>
          <w:marBottom w:val="0"/>
          <w:divBdr>
            <w:top w:val="none" w:sz="0" w:space="0" w:color="auto"/>
            <w:left w:val="none" w:sz="0" w:space="0" w:color="auto"/>
            <w:bottom w:val="none" w:sz="0" w:space="0" w:color="auto"/>
            <w:right w:val="none" w:sz="0" w:space="0" w:color="auto"/>
          </w:divBdr>
        </w:div>
      </w:divsChild>
    </w:div>
    <w:div w:id="1184321499">
      <w:bodyDiv w:val="1"/>
      <w:marLeft w:val="0"/>
      <w:marRight w:val="0"/>
      <w:marTop w:val="0"/>
      <w:marBottom w:val="0"/>
      <w:divBdr>
        <w:top w:val="none" w:sz="0" w:space="0" w:color="auto"/>
        <w:left w:val="none" w:sz="0" w:space="0" w:color="auto"/>
        <w:bottom w:val="none" w:sz="0" w:space="0" w:color="auto"/>
        <w:right w:val="none" w:sz="0" w:space="0" w:color="auto"/>
      </w:divBdr>
    </w:div>
    <w:div w:id="1283220836">
      <w:bodyDiv w:val="1"/>
      <w:marLeft w:val="0"/>
      <w:marRight w:val="0"/>
      <w:marTop w:val="0"/>
      <w:marBottom w:val="0"/>
      <w:divBdr>
        <w:top w:val="none" w:sz="0" w:space="0" w:color="auto"/>
        <w:left w:val="none" w:sz="0" w:space="0" w:color="auto"/>
        <w:bottom w:val="none" w:sz="0" w:space="0" w:color="auto"/>
        <w:right w:val="none" w:sz="0" w:space="0" w:color="auto"/>
      </w:divBdr>
      <w:divsChild>
        <w:div w:id="510341809">
          <w:marLeft w:val="806"/>
          <w:marRight w:val="0"/>
          <w:marTop w:val="96"/>
          <w:marBottom w:val="0"/>
          <w:divBdr>
            <w:top w:val="none" w:sz="0" w:space="0" w:color="auto"/>
            <w:left w:val="none" w:sz="0" w:space="0" w:color="auto"/>
            <w:bottom w:val="none" w:sz="0" w:space="0" w:color="auto"/>
            <w:right w:val="none" w:sz="0" w:space="0" w:color="auto"/>
          </w:divBdr>
        </w:div>
        <w:div w:id="437261011">
          <w:marLeft w:val="806"/>
          <w:marRight w:val="0"/>
          <w:marTop w:val="96"/>
          <w:marBottom w:val="0"/>
          <w:divBdr>
            <w:top w:val="none" w:sz="0" w:space="0" w:color="auto"/>
            <w:left w:val="none" w:sz="0" w:space="0" w:color="auto"/>
            <w:bottom w:val="none" w:sz="0" w:space="0" w:color="auto"/>
            <w:right w:val="none" w:sz="0" w:space="0" w:color="auto"/>
          </w:divBdr>
        </w:div>
        <w:div w:id="1522091712">
          <w:marLeft w:val="806"/>
          <w:marRight w:val="0"/>
          <w:marTop w:val="96"/>
          <w:marBottom w:val="0"/>
          <w:divBdr>
            <w:top w:val="none" w:sz="0" w:space="0" w:color="auto"/>
            <w:left w:val="none" w:sz="0" w:space="0" w:color="auto"/>
            <w:bottom w:val="none" w:sz="0" w:space="0" w:color="auto"/>
            <w:right w:val="none" w:sz="0" w:space="0" w:color="auto"/>
          </w:divBdr>
        </w:div>
      </w:divsChild>
    </w:div>
    <w:div w:id="130142551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7405891">
      <w:bodyDiv w:val="1"/>
      <w:marLeft w:val="0"/>
      <w:marRight w:val="0"/>
      <w:marTop w:val="0"/>
      <w:marBottom w:val="0"/>
      <w:divBdr>
        <w:top w:val="none" w:sz="0" w:space="0" w:color="auto"/>
        <w:left w:val="none" w:sz="0" w:space="0" w:color="auto"/>
        <w:bottom w:val="none" w:sz="0" w:space="0" w:color="auto"/>
        <w:right w:val="none" w:sz="0" w:space="0" w:color="auto"/>
      </w:divBdr>
    </w:div>
    <w:div w:id="192626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vestrong.com/article/71650-effects-tuberculosi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tb/publications/factsheets/drtb/xdrt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OSTLTSDOC-726-139</_dlc_DocId>
    <_dlc_DocIdUrl xmlns="b5c0ca00-073d-4463-9985-b654f14791fe">
      <Url>https://esp.cdc.gov/sites/ostlts/pip/osc/_layouts/15/DocIdRedir.aspx?ID=OSTLTSDOC-726-139</Url>
      <Description>OSTLTSDOC-726-139</Description>
    </_dlc_DocIdUrl>
    <OSC_StateA_12_10Total_Respondent_Costs xmlns="bd99c180-279b-44c3-9486-dd050336677e">3085</OSC_StateA_12_10Total_Respondent_Costs>
    <OSC_StateA_12_2Number_of_Respondents xmlns="bd99c180-279b-44c3-9486-dd050336677e">28</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$34.33</OSC_StateA_14_10Average_Hourly_Rate>
    <OSC_StateA_14_2Staff_FTE xmlns="bd99c180-279b-44c3-9486-dd050336677e">Public Health Program Specialist 2 (GS-13)</OSC_StateA_14_2Staff_FTE>
    <OSC_StateA_14_5Average_Hourly_Rate xmlns="bd99c180-279b-44c3-9486-dd050336677e">$48.25</OSC_StateA_14_5Average_Hourly_Rate>
    <OSC_StateA_14_8Average_Cost xmlns="bd99c180-279b-44c3-9486-dd050336677e">124</OSC_StateA_14_8Average_Cost>
    <GenICPIEmail xmlns="bd99c180-279b-44c3-9486-dd050336677e">smarks@cdc.gov</GenICPIEmail>
    <OSC_StateA_12_Total_Number_of_Respondents xmlns="ce849d94-b00b-4457-8fdf-7e9e81e05b5e">30</OSC_StateA_12_Total_Number_of_Respondents>
    <OSC_StateA_12_10Average_Burden_per_Response_in_Hours xmlns="bd99c180-279b-44c3-9486-dd050336677e">7.75</OSC_StateA_12_10Average_Burden_per_Response_in_Hours>
    <OSC_StateA_12_10Type_of_Respondent xmlns="bd99c180-279b-44c3-9486-dd050336677e">State officials phase I</OSC_StateA_12_10Type_of_Respondent>
    <OSC_StateA_12_3Number_of_Respondents xmlns="bd99c180-279b-44c3-9486-dd050336677e">2</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Public Health Program Specialist 3 (GS-14)</OSC_StateA_14_3Staff_FTE>
    <OSC_StateA_14_4Average_Hourly_Rate xmlns="bd99c180-279b-44c3-9486-dd050336677e">$48.25</OSC_StateA_14_4Average_Hourly_Rate>
    <OSC_StateA_14_9Average_Cost xmlns="bd99c180-279b-44c3-9486-dd050336677e">41.31</OSC_StateA_14_9Average_Cost>
    <OSC_StateA_12_4Average_Burden_per_Response_in_Hours xmlns="bd99c180-279b-44c3-9486-dd050336677e" xsi:nil="true"/>
    <OSC_StateA_12_9Type_of_Respondent xmlns="bd99c180-279b-44c3-9486-dd050336677e">=&gt;Enter&lt;=</OSC_StateA_12_9Type_of_Respondent>
    <OSC_StateA_14_7Average_Hourly_Rate xmlns="bd99c180-279b-44c3-9486-dd050336677e">$41.31</OSC_StateA_14_7Average_Hourly_Rate>
    <OSC_StateA_Tabulation_and_Publication_and_Project_Time_Schedule xmlns="bd99c180-279b-44c3-9486-dd050336677e">We plan to publish results in an academic journal, with introductions starting upon approval by OMB, data collection, reporting of results, analysis, and writing of the report in each sequentially following month, with completion in 2016.
</OSC_StateA_Tabulation_and_Publication_and_Project_Time_Schedule>
    <OSC_StateA_12_10Number_of_Responses_per_Respondent xmlns="bd99c180-279b-44c3-9486-dd050336677e">1</OSC_StateA_12_10Number_of_Responses_per_Respondent>
    <OSC_StateA_12_1Number_of_Respondents xmlns="bd99c180-279b-44c3-9486-dd050336677e">2</OSC_StateA_12_1Number_of_Respondents>
    <OSC_StateA_12_5Average_Burden_per_Response_in_Hours xmlns="bd99c180-279b-44c3-9486-dd050336677e" xsi:nil="true"/>
    <OSC_StateA_12_8Type_of_Respondent xmlns="bd99c180-279b-44c3-9486-dd050336677e">=&gt;Enter&lt;=</OSC_StateA_12_8Type_of_Respondent>
    <OSC_StateA_14_1Staff_FTE xmlns="bd99c180-279b-44c3-9486-dd050336677e">Public Health Program Specialist 1 (GS-13)</OSC_StateA_14_1Staff_FTE>
    <OSC_StateA_14_6Average_Hourly_Rate xmlns="bd99c180-279b-44c3-9486-dd050336677e">$41.31</OSC_StateA_14_6Average_Hourly_Rate>
    <OSC_StateA_Overview_Of_Data_Collection_System xmlns="bd99c180-279b-44c3-9486-dd050336677e">FSB consultants will introduce Samuel Shillcutt to TB controllers, who will collect data from their staff using semi-structured interviews. A completed spreadsheet will be shared with collaborators for validation.</OSC_StateA_Overview_Of_Data_Collection_System>
    <OSC_StateA_12_9Number_of_Responses_per_Respondent xmlns="bd99c180-279b-44c3-9486-dd050336677e">1</OSC_StateA_12_9Number_of_Responses_per_Respondent>
    <OSC_StateA_14_4Average_Hours_Per_Collection xmlns="bd99c180-279b-44c3-9486-dd050336677e">1.17</OSC_StateA_14_4Average_Hours_Per_Collection>
    <GenICPICenterDivisionBranch xmlns="bd99c180-279b-44c3-9486-dd050336677e">NCHHSTP/DTBE/DMSEB</GenICPICenterDivisionBranch>
    <GenICPIWorkMailingAddress xmlns="bd99c180-279b-44c3-9486-dd050336677e">1600 Clifton Rd, Mailstop E-10, Atlanta GA, 30333</GenICPIWorkMailingAddress>
    <OSC_StateA_12_8Number_of_Responses_per_Respondent xmlns="bd99c180-279b-44c3-9486-dd050336677e">1</OSC_StateA_12_8Number_of_Responses_per_Respondent>
    <OSC_StateA_14_5Average_Hours_Per_Collection xmlns="bd99c180-279b-44c3-9486-dd050336677e">2</OSC_StateA_14_5Average_Hours_Per_Collection>
    <OSC_StateA_Identify_Duplication_Similar_Information xmlns="bd99c180-279b-44c3-9486-dd050336677e">No PubMed or Google searches reveal that a similar assessment has been published on this contact investigation, and the Division of Global Migration and Quarantine (DGMQ) has not indicated any similar activities to us.</OSC_StateA_Identify_Duplication_Similar_Information>
    <OSC_StateA_Justification_for_Sensitive_Questions xmlns="bd99c180-279b-44c3-9486-dd050336677e">No information will be collected that are of personal or sensitive nature.</OSC_StateA_Justification_for_Sensitive_Questions>
    <GenICPICDCID xmlns="bd99c180-279b-44c3-9486-dd050336677e">sqm3</GenICPICDCID>
    <OSC_StateA_12_8Average_Burden_per_Response_in_Hours xmlns="bd99c180-279b-44c3-9486-dd050336677e">=&gt;20/60&lt;=</OSC_StateA_12_8Average_Burden_per_Response_in_Hours>
    <OSC_StateA_14_6Average_Hours_Per_Collection xmlns="bd99c180-279b-44c3-9486-dd050336677e">40</OSC_StateA_14_6Average_Hours_Per_Collection>
    <OSC_StateA_Assurance_of_Confidentiality_Provided_to_Respondents xmlns="bd99c180-279b-44c3-9486-dd050336677e">The Privacy Act does not apply to this information collection.  STLT governmental staff will be speaking from their official roles and will not provide individually identifiable information. This information collection does not involve human subjects.
</OSC_StateA_Assurance_of_Confidentiality_Provided_to_Respondents>
    <OSC_StateA_Consequences_Collecting_Less_Frequently xmlns="bd99c180-279b-44c3-9486-dd050336677e">If this one time data collection is not performed, consequences may include
-Lack of contact investigation cost data
-Uninformed concerns about the cost of contact investigations 
</OSC_StateA_Consequences_Collecting_Less_Frequently>
    <OSC_StateA_List_Of_Attachments xmlns="bd99c180-279b-44c3-9486-dd050336677e">Attachment A List of states involved in the contact investigation
Attachment B, State Representative Data Collection Guide: 
Attachment C, Data Collection interview
Attachment D, Follow up interview 
</OSC_StateA_List_Of_Attachments>
    <GenICNickname xmlns="15b1c282-9287-45cb-9b41-eae3a76919a0">XDRCI-COST</GenICNickname>
    <OSC_StateA_12_10Total_Burden_Hours xmlns="bd99c180-279b-44c3-9486-dd050336677e">109</OSC_StateA_12_10Total_Burden_Hours>
    <OSC_StateA_12_9Average_Burden_per_Response_in_Hours xmlns="bd99c180-279b-44c3-9486-dd050336677e">=&gt;20/60&lt;=</OSC_StateA_12_9Average_Burden_per_Response_in_Hours>
    <OSC_StateA_14_10Average_Hours_Per_Collection xmlns="bd99c180-279b-44c3-9486-dd050336677e">232</OSC_StateA_14_10Average_Hours_Per_Collection>
    <OSC_StateA_14_7Average_Hours_Per_Collection xmlns="bd99c180-279b-44c3-9486-dd050336677e">9</OSC_StateA_14_7Average_Hours_Per_Collection>
    <OSC_StateA_Date_Submitted xmlns="bd99c180-279b-44c3-9486-dd050336677e">2016-04-28T04:00:00+00:00</OSC_StateA_Date_Submitted>
    <OSC_StateA_12_10Number_of_Respondents xmlns="bd99c180-279b-44c3-9486-dd050336677e">28</OSC_StateA_12_10Number_of_Respondents>
    <OSC_StateA_12_1Total_Burden_Hours xmlns="bd99c180-279b-44c3-9486-dd050336677e">8</OSC_StateA_12_1Total_Burden_Hours>
    <OSC_StateA_12_1Total_Respondent_Costs xmlns="bd99c180-279b-44c3-9486-dd050336677e">220</OSC_StateA_12_1Total_Respondent_Costs>
    <OSC_StateA_12_7Type_of_Respondent xmlns="bd99c180-279b-44c3-9486-dd050336677e">=&gt;Enter&lt;=</OSC_StateA_12_7Type_of_Respondent>
    <OSC_StateA_14_9Average_Hourly_Rate xmlns="bd99c180-279b-44c3-9486-dd050336677e">$47.05</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We are requesting no exemptions.</OSC_StateA_Reason_Display_OMB_Expiration_Date_is_Inappropriate>
    <GenICPIName xmlns="bd99c180-279b-44c3-9486-dd050336677e">Suzanne Marks</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3.67</OSC_StateA_14_1Average_Hours_Per_Collection>
    <OSC_StateA_14_8Average_Hourly_Rate xmlns="bd99c180-279b-44c3-9486-dd050336677e">$41.31</OSC_StateA_14_8Average_Hourly_Rate>
    <GenICPICIO xmlns="bd99c180-279b-44c3-9486-dd050336677e">OID</GenICPICIO>
    <GenICTitle xmlns="15b1c282-9287-45cb-9b41-eae3a76919a0">XDR TB contact investigation: A cost analysis</GenICTitle>
    <OSC_StateA_12_3Total_Burden_Hours xmlns="bd99c180-279b-44c3-9486-dd050336677e">1</OSC_StateA_12_3Total_Burden_Hours>
    <OSC_StateA_12_3Total_Respondent_Costs xmlns="bd99c180-279b-44c3-9486-dd050336677e">19</OSC_StateA_12_3Total_Respondent_Costs>
    <OSC_StateA_12_5Type_of_Respondent xmlns="bd99c180-279b-44c3-9486-dd050336677e" xsi:nil="true"/>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3</OSC_StateA_14_2Average_Hours_Per_Collection>
    <OSC_StateA_Background xmlns="bd99c180-279b-44c3-9486-dd050336677e">Tuberculosis is a significant public health problem in the USA, with contact investigations an essential activity to achieve its elimination. This assessment will calculate the costs of a after the arrival of a person with XDR-TB.</OSC_StateA_Background>
    <OSC_StateA_Estimates_of_Annualized_Burden_Hours_and_Costs xmlns="bd99c180-279b-44c3-9486-dd050336677e">Burden hour estimates are based on pilot tests of the instrument, equaling approximately 6.67-8.42 hours per data collector, totalling $3,548 according to appropriate wage rates.
</OSC_StateA_Estimates_of_Annualized_Burden_Hours_and_Costs>
    <OSC_StateA_Items_to_be_collected xmlns="bd99c180-279b-44c3-9486-dd050336677e">A spreadsheet data collection instrument consists of 18 clusters of questions on preparation and initial contact assessments and the  follow up period, including quantitative data and qualitative notes and descriptions. </OSC_StateA_Items_to_be_collected>
    <OSC_StateA_12_2Total_Burden_Hours xmlns="bd99c180-279b-44c3-9486-dd050336677e">9</OSC_StateA_12_2Total_Burden_Hours>
    <OSC_StateA_12_2Total_Respondent_Costs xmlns="bd99c180-279b-44c3-9486-dd050336677e">261</OSC_StateA_12_2Total_Respondent_Costs>
    <OSC_StateA_12_4Type_of_Respondent xmlns="bd99c180-279b-44c3-9486-dd050336677e" xsi:nil="true"/>
    <OSC_StateA_12_9Hourly_Wage_Rate xmlns="bd99c180-279b-44c3-9486-dd050336677e">0</OSC_StateA_12_9Hourly_Wage_Rate>
    <OSC_StateA_14_3Average_Hours_Per_Collection xmlns="bd99c180-279b-44c3-9486-dd050336677e">1.33</OSC_StateA_14_3Average_Hours_Per_Collection>
    <OSC_StateA_Explanation_of_Any_Payment_or_Gift_to_Respondents xmlns="bd99c180-279b-44c3-9486-dd050336677e">CDC will not provide payments or gifts to respondents.</OSC_StateA_Explanation_of_Any_Payment_or_Gift_to_Respondents>
    <OSC_StateA_12_3Type_of_Respondent xmlns="bd99c180-279b-44c3-9486-dd050336677e">County officials phase II</OSC_StateA_12_3Type_of_Respondent>
    <OSC_StateA_12_5Number_of_Responses_per_Respondent xmlns="bd99c180-279b-44c3-9486-dd050336677e" xsi:nil="true"/>
    <OSC_StateA_12_5Total_Burden_Hours xmlns="bd99c180-279b-44c3-9486-dd050336677e" xsi:nil="true"/>
    <OSC_StateA_12_5Total_Respondent_Costs xmlns="bd99c180-279b-44c3-9486-dd050336677e" xsi:nil="true"/>
    <OSC_StateA_12_6Hourly_Wage_Rate xmlns="bd99c180-279b-44c3-9486-dd050336677e">0</OSC_StateA_12_6Hourly_Wage_Rate>
    <OSC_StateA_Improved_Information_Technology_and_Burden_Reduction xmlns="bd99c180-279b-44c3-9486-dd050336677e">A spreadsheet will be used to collect only data necessary for this assessment via telephone calls to introduce respondents to the data collection instrument, ask them for their results, and validate the final dataset. </OSC_StateA_Improved_Information_Technology_and_Burden_Reduction>
    <OSC_StateA_12_2Type_of_Respondent xmlns="bd99c180-279b-44c3-9486-dd050336677e">State officials phase II</OSC_StateA_12_2Type_of_Respondent>
    <OSC_StateA_12_4Number_of_Responses_per_Respondent xmlns="bd99c180-279b-44c3-9486-dd050336677e" xsi:nil="true"/>
    <OSC_StateA_12_4Total_Burden_Hours xmlns="bd99c180-279b-44c3-9486-dd050336677e" xsi:nil="true"/>
    <OSC_StateA_12_4Total_Respondent_Costs xmlns="bd99c180-279b-44c3-9486-dd050336677e" xsi:nil="true"/>
    <OSC_StateA_12_7Hourly_Wage_Rate xmlns="bd99c180-279b-44c3-9486-dd050336677e">0</OSC_StateA_12_7Hourly_Wage_Rate>
    <OSC_StateA_14_10Staff_FTE xmlns="bd99c180-279b-44c3-9486-dd050336677e">Prevention effectiveness fellow (GS-12)</OSC_StateA_14_10Staff_FTE>
    <OSC_StateA_14_1Average_Cost xmlns="bd99c180-279b-44c3-9486-dd050336677e">151</OSC_StateA_14_1Average_Cost>
    <OSC_StateA_Estimate_Other_Total_Annual_Cost_Burden_to_Respond xmlns="bd99c180-279b-44c3-9486-dd050336677e">There will be no direct costs to the respondents other than their time to participate in each information collection including introduction, collection, reporting, and verifying results.</OSC_StateA_Estimate_Other_Total_Annual_Cost_Burden_to_Respond>
    <GenICPITitle xmlns="bd99c180-279b-44c3-9486-dd050336677e">Ms</GenICPITitle>
    <OSC_StateA_12_1Type_of_Respondent xmlns="bd99c180-279b-44c3-9486-dd050336677e">County officials phase I</OSC_StateA_12_1Type_of_Respondent>
    <OSC_StateA_12_4Hourly_Wage_Rate xmlns="bd99c180-279b-44c3-9486-dd050336677e" xsi:nil="tru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124</OSC_StateA_14_2Average_Cost>
    <OSC_StateA_14_8Staff_FTE xmlns="bd99c180-279b-44c3-9486-dd050336677e">General education and training specialist (GS-13)</OSC_StateA_14_8Staff_FTE>
    <OSC_StateA_Websites_Directed_at_Children xmlns="bd99c180-279b-44c3-9486-dd050336677e">none</OSC_StateA_Websites_Directed_at_Children>
    <GenICPIDivisionOROfficeTitle xmlns="bd99c180-279b-44c3-9486-dd050336677e">Division of Tuberculosis Elimination</GenICPIDivisionOROfficeTitle>
    <OSC_StateA_12_5Hourly_Wage_Rate xmlns="bd99c180-279b-44c3-9486-dd050336677e" xsi:nil="tru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64</OSC_StateA_14_3Average_Cost>
    <OSC_StateA_14_9Staff_FTE xmlns="bd99c180-279b-44c3-9486-dd050336677e">General education and training specialist (GS-13)</OSC_StateA_14_9Staff_FTE>
    <OSC_StateA_Annualized_Cost_to_the_Government xmlns="bd99c180-279b-44c3-9486-dd050336677e">Note there were not enough blanks for further personnel
-General health scientist (RG) with an average cost of $240, hourly rate of $32.04, and time burden of 7.5 hours.
-Public health program specialist (GS-13) with an average cost of $124, hourly rate of $41.31, and time burden of 3 hours.
-Medical Officer (GS-14) with an average cost of $145, hourly rate $48.25, and time burden of 3 hours. 
Includeing these will produce the total of $11,465</OSC_StateA_Annualized_Cost_to_the_Government>
    <OSC_StateA_12_10Hourly_Wage_Rate xmlns="bd99c180-279b-44c3-9486-dd050336677e">$27.93</OSC_StateA_12_10Hourly_Wage_Rate>
    <OSC_StateA_12_1Number_of_Responses_per_Respondent xmlns="bd99c180-279b-44c3-9486-dd050336677e">1</OSC_StateA_12_1Number_of_Responses_per_Respondent>
    <OSC_StateA_12_2Average_Burden_per_Response_in_Hours xmlns="bd99c180-279b-44c3-9486-dd050336677e">0.33</OSC_StateA_12_2Average_Burden_per_Response_in_Hours>
    <OSC_StateA_12_2Hourly_Wage_Rate xmlns="bd99c180-279b-44c3-9486-dd050336677e">$27.93</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$41.31</OSC_StateA_14_1Average_Hourly_Rate>
    <OSC_StateA_14_4Average_Cost xmlns="bd99c180-279b-44c3-9486-dd050336677e">56</OSC_StateA_14_4Average_Cost>
    <OSC_StateA_14_6Staff_FTE xmlns="bd99c180-279b-44c3-9486-dd050336677e">Epidemiologist/Economist (GS-13)</OSC_StateA_14_6Staff_FTE>
    <OSC_StateA_14_8Average_Hours_Per_Collection xmlns="bd99c180-279b-44c3-9486-dd050336677e">3</OSC_StateA_14_8Average_Hours_Per_Collection>
    <OSC_StateA_Exceptions_Certification_Paperwork_Reduction_Act xmlns="bd99c180-279b-44c3-9486-dd050336677e">There are no exceptions to the certification.  These activities comply with the requirements in 5 CFR 1320.9.</OSC_StateA_Exceptions_Certification_Paperwork_Reduction_Act>
    <OSC_StateA_Explanation_for_Program_Changes_or_Adjustments xmlns="bd99c180-279b-44c3-9486-dd050336677e">This is a new information collection.</OSC_StateA_Explanation_for_Program_Changes_or_Adjustments>
    <OSC_StateA_Purpose_and_Use xmlns="bd99c180-279b-44c3-9486-dd050336677e">This assessment will provide overall and state specific estimates of a TB contact investigation with bottom-up approach. It will be used to inform decision making around government resources for TB elimination.</OSC_StateA_Purpose_and_Use>
    <OSC_StateA_12_3Average_Burden_per_Response_in_Hours xmlns="bd99c180-279b-44c3-9486-dd050336677e">0.33</OSC_StateA_12_3Average_Burden_per_Response_in_Hours>
    <OSC_StateA_12_3Hourly_Wage_Rate xmlns="bd99c180-279b-44c3-9486-dd050336677e">$27.93</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96</OSC_StateA_14_5Average_Cost>
    <OSC_StateA_14_7Staff_FTE xmlns="bd99c180-279b-44c3-9486-dd050336677e">General education and training specialist (GS-13)</OSC_StateA_14_7Staff_FTE>
    <OSC_StateA_14_9Average_Hours_Per_Collection xmlns="bd99c180-279b-44c3-9486-dd050336677e">3</OSC_StateA_14_9Average_Hours_Per_Collection>
    <OSC_StateA_Impact_on_Small_Businesses_or_Other_Small_Entities xmlns="bd99c180-279b-44c3-9486-dd050336677e">No small businesses will be involved in this information collection.</OSC_StateA_Impact_on_Small_Businesses_or_Other_Small_Entities>
    <GenICPIBranchOROfficeTitle xmlns="bd99c180-279b-44c3-9486-dd050336677e">Data Management, Statistics, and Evaluation Branch</GenICPIBranchOROfficeTitle>
    <GenICPIFax xmlns="bd99c180-279b-44c3-9486-dd050336677e">404-639-1803</GenICPIFax>
    <OSC_StateA_12_3Number_of_Responses_per_Respondent xmlns="bd99c180-279b-44c3-9486-dd050336677e">1</OSC_StateA_12_3Number_of_Responses_per_Respondent>
    <OSC_StateA_12_4Number_of_Respondents xmlns="bd99c180-279b-44c3-9486-dd050336677e" xsi:nil="true"/>
    <OSC_StateA_14_10Average_Cost xmlns="bd99c180-279b-44c3-9486-dd050336677e">7947</OSC_StateA_14_10Average_Cost>
    <OSC_StateA_14_3Average_Hourly_Rate xmlns="bd99c180-279b-44c3-9486-dd050336677e">$48.25</OSC_StateA_14_3Average_Hourly_Rate>
    <OSC_StateA_14_4Staff_FTE xmlns="bd99c180-279b-44c3-9486-dd050336677e">Public Health Program Specialist 4 (GS-14)</OSC_StateA_14_4Staff_FTE>
    <OSC_StateA_14_6Average_Cost xmlns="bd99c180-279b-44c3-9486-dd050336677e">1652</OSC_StateA_14_6Average_Cost>
    <GenICPIPhone xmlns="bd99c180-279b-44c3-9486-dd050336677e">404-639-5343</GenICPIPhone>
    <OSC_StateA_12_1Average_Burden_per_Response_in_Hours xmlns="bd99c180-279b-44c3-9486-dd050336677e">7.75</OSC_StateA_12_1Average_Burden_per_Response_in_Hours>
    <OSC_StateA_12_1Hourly_Wage_Rate xmlns="bd99c180-279b-44c3-9486-dd050336677e">$27.93</OSC_StateA_12_1Hourly_Wage_Rate>
    <OSC_StateA_12_2Number_of_Responses_per_Respondent xmlns="bd99c180-279b-44c3-9486-dd050336677e">1</OSC_StateA_12_2Number_of_Responses_per_Respondent>
    <OSC_StateA_12_5Number_of_Respondents xmlns="bd99c180-279b-44c3-9486-dd050336677e" xsi:nil="true"/>
    <OSC_StateA_14_2Average_Hourly_Rate xmlns="bd99c180-279b-44c3-9486-dd050336677e">$41.31</OSC_StateA_14_2Average_Hourly_Rate>
    <OSC_StateA_14_5Staff_FTE xmlns="bd99c180-279b-44c3-9486-dd050336677e">Medical Officer (GS-14) </OSC_StateA_14_5Staff_FTE>
    <OSC_StateA_14_7Average_Cost xmlns="bd99c180-279b-44c3-9486-dd050336677e">372</OSC_StateA_14_7Average_Cost>
    <OSC_StateA_Response_to_the_Federal_Register_Notice_and_Efforts xmlns="bd99c180-279b-44c3-9486-dd050336677e">CDC partners with professional STLT organizations, such as ASTHO, NACCHO, and NALBOH, along with the NCHS to ensure that the collection requests under individual ICs are not in conflict with other relevant collections.  </OSC_StateA_Response_to_the_Federal_Register_Notice_and_Effor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44DBD-CB72-4F6E-8282-385F251C65DB}">
  <ds:schemaRefs>
    <ds:schemaRef ds:uri="http://schemas.microsoft.com/office/2006/metadata/properties"/>
    <ds:schemaRef ds:uri="http://schemas.microsoft.com/office/infopath/2007/PartnerControls"/>
    <ds:schemaRef ds:uri="b5c0ca00-073d-4463-9985-b654f14791fe"/>
    <ds:schemaRef ds:uri="bd99c180-279b-44c3-9486-dd050336677e"/>
    <ds:schemaRef ds:uri="ce849d94-b00b-4457-8fdf-7e9e81e05b5e"/>
    <ds:schemaRef ds:uri="15b1c282-9287-45cb-9b41-eae3a76919a0"/>
  </ds:schemaRefs>
</ds:datastoreItem>
</file>

<file path=customXml/itemProps2.xml><?xml version="1.0" encoding="utf-8"?>
<ds:datastoreItem xmlns:ds="http://schemas.openxmlformats.org/officeDocument/2006/customXml" ds:itemID="{C9204385-6D6E-4B77-AC99-9A94A3D86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002EE-FCFC-474E-B3FE-CAEDF895C130}">
  <ds:schemaRefs>
    <ds:schemaRef ds:uri="http://schemas.microsoft.com/office/2006/metadata/customXsn"/>
  </ds:schemaRefs>
</ds:datastoreItem>
</file>

<file path=customXml/itemProps4.xml><?xml version="1.0" encoding="utf-8"?>
<ds:datastoreItem xmlns:ds="http://schemas.openxmlformats.org/officeDocument/2006/customXml" ds:itemID="{E9DA9A8E-9529-4A67-B0F8-FB33B50A8019}">
  <ds:schemaRefs>
    <ds:schemaRef ds:uri="http://schemas.microsoft.com/sharepoint/events"/>
  </ds:schemaRefs>
</ds:datastoreItem>
</file>

<file path=customXml/itemProps5.xml><?xml version="1.0" encoding="utf-8"?>
<ds:datastoreItem xmlns:ds="http://schemas.openxmlformats.org/officeDocument/2006/customXml" ds:itemID="{CB376F3F-7980-43C4-93BC-1ED2CC0921A7}">
  <ds:schemaRefs>
    <ds:schemaRef ds:uri="http://schemas.microsoft.com/sharepoint/v3/contenttype/forms"/>
  </ds:schemaRefs>
</ds:datastoreItem>
</file>

<file path=customXml/itemProps6.xml><?xml version="1.0" encoding="utf-8"?>
<ds:datastoreItem xmlns:ds="http://schemas.openxmlformats.org/officeDocument/2006/customXml" ds:itemID="{9EBF4DB7-F8B2-4A68-B77F-6900A5CF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7418</Words>
  <Characters>42283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O2C2-Supporting-Statement-A-Template-NICKNAME-SSA</vt:lpstr>
    </vt:vector>
  </TitlesOfParts>
  <Company>CDC</Company>
  <LinksUpToDate>false</LinksUpToDate>
  <CharactersWithSpaces>49602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O2C2-Supporting-Statement-A-Template-NICKNAME-SSA</dc:title>
  <dc:creator>gel2</dc:creator>
  <cp:lastModifiedBy>Graaf, Christine (CDC/OSTLTS/DPHPI)</cp:lastModifiedBy>
  <cp:revision>5</cp:revision>
  <cp:lastPrinted>2016-06-17T14:42:00Z</cp:lastPrinted>
  <dcterms:created xsi:type="dcterms:W3CDTF">2016-07-20T19:30:00Z</dcterms:created>
  <dcterms:modified xsi:type="dcterms:W3CDTF">2016-07-21T16:39:00Z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ab93bdca-6106-4849-8c87-2301ed434a42</vt:lpwstr>
  </property>
</Properties>
</file>