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6564" w14:textId="61781551" w:rsidR="00694065" w:rsidRDefault="003C67C4" w:rsidP="005C5D7F">
      <w:pPr>
        <w:spacing w:line="240" w:lineRule="auto"/>
        <w:rPr>
          <w:rFonts w:ascii="Cambria" w:hAnsi="Cambria"/>
        </w:rPr>
      </w:pPr>
      <w:bookmarkStart w:id="0" w:name="_GoBack"/>
      <w:bookmarkEnd w:id="0"/>
      <w:r w:rsidRPr="003C67C4">
        <w:t xml:space="preserve">Attachment </w:t>
      </w:r>
      <w:r w:rsidR="006847CE">
        <w:t>E</w:t>
      </w:r>
      <w:r w:rsidRPr="003C67C4">
        <w:t xml:space="preserve">: </w:t>
      </w:r>
      <w:r w:rsidRPr="003C67C4">
        <w:rPr>
          <w:rFonts w:ascii="Cambria" w:hAnsi="Cambria"/>
        </w:rPr>
        <w:t xml:space="preserve">Email Introduction Letter </w:t>
      </w:r>
    </w:p>
    <w:p w14:paraId="50FF7B7B" w14:textId="77777777" w:rsidR="003C67C4" w:rsidRPr="003C67C4" w:rsidRDefault="003C67C4" w:rsidP="005C5D7F">
      <w:pPr>
        <w:spacing w:line="240" w:lineRule="auto"/>
        <w:rPr>
          <w:rFonts w:ascii="Cambria" w:hAnsi="Cambria"/>
        </w:rPr>
      </w:pPr>
    </w:p>
    <w:p w14:paraId="7430F978" w14:textId="77777777" w:rsidR="005C5D7F" w:rsidRDefault="00694065" w:rsidP="005C5D7F">
      <w:pPr>
        <w:spacing w:line="240" w:lineRule="auto"/>
        <w:rPr>
          <w:b/>
          <w:u w:val="single"/>
        </w:rPr>
      </w:pPr>
      <w:r w:rsidRPr="00694065">
        <w:rPr>
          <w:b/>
          <w:u w:val="single"/>
        </w:rPr>
        <w:t>Initial Email (to be sent</w:t>
      </w:r>
      <w:r w:rsidR="003C67C4">
        <w:rPr>
          <w:b/>
          <w:u w:val="single"/>
        </w:rPr>
        <w:t xml:space="preserve"> on Day 1</w:t>
      </w:r>
      <w:r w:rsidRPr="00694065">
        <w:rPr>
          <w:b/>
          <w:u w:val="single"/>
        </w:rPr>
        <w:t>)</w:t>
      </w:r>
    </w:p>
    <w:p w14:paraId="15DF5DFE" w14:textId="77777777" w:rsidR="003C67C4" w:rsidRDefault="003C67C4" w:rsidP="005C5D7F">
      <w:pPr>
        <w:spacing w:line="240" w:lineRule="auto"/>
      </w:pPr>
    </w:p>
    <w:p w14:paraId="3525943E" w14:textId="7BD5D251" w:rsidR="006A5C90" w:rsidRPr="002504B8" w:rsidRDefault="006A5C90" w:rsidP="005C5D7F">
      <w:pPr>
        <w:spacing w:line="240" w:lineRule="auto"/>
      </w:pPr>
      <w:r>
        <w:t xml:space="preserve">Attn: Laboratory </w:t>
      </w:r>
      <w:r w:rsidR="00CA4FBC">
        <w:t>Official</w:t>
      </w:r>
    </w:p>
    <w:p w14:paraId="7DB4E67C" w14:textId="2C65BBA8" w:rsidR="003C67C4" w:rsidRDefault="003C67C4" w:rsidP="003C67C4">
      <w:pPr>
        <w:spacing w:line="360" w:lineRule="auto"/>
      </w:pPr>
      <w:r>
        <w:t xml:space="preserve">The Centers for Disease Control and Prevention (CDC) is collecting data to estimate the annual </w:t>
      </w:r>
      <w:r w:rsidR="00317B8C">
        <w:t xml:space="preserve">number </w:t>
      </w:r>
      <w:r>
        <w:t xml:space="preserve">of </w:t>
      </w:r>
      <w:r w:rsidRPr="00B04EAA">
        <w:rPr>
          <w:i/>
        </w:rPr>
        <w:t>Nocardia</w:t>
      </w:r>
      <w:r>
        <w:t xml:space="preserve"> </w:t>
      </w:r>
      <w:r w:rsidR="00106B14">
        <w:t>isolates submitted to public health laboratories in the</w:t>
      </w:r>
      <w:r>
        <w:t xml:space="preserve"> United States. CDC’s Special Bacterial Reference Laboratory (SBRL) has seen a decline in </w:t>
      </w:r>
      <w:r w:rsidRPr="00B04EAA">
        <w:rPr>
          <w:i/>
        </w:rPr>
        <w:t>Nocardia</w:t>
      </w:r>
      <w:r>
        <w:t xml:space="preserve"> submissions in recent years, so </w:t>
      </w:r>
      <w:r w:rsidR="00106B14">
        <w:t>the CDC is</w:t>
      </w:r>
      <w:r>
        <w:t xml:space="preserve"> soliciting input from each state health department about the number of </w:t>
      </w:r>
      <w:r w:rsidRPr="00B04EAA">
        <w:rPr>
          <w:i/>
        </w:rPr>
        <w:t>Nocardia</w:t>
      </w:r>
      <w:r>
        <w:t xml:space="preserve"> samples processed annually</w:t>
      </w:r>
      <w:r w:rsidR="00106B14">
        <w:t xml:space="preserve"> to understand the reason for the decline</w:t>
      </w:r>
      <w:r>
        <w:t>. We are contacting you to engage your lab</w:t>
      </w:r>
      <w:r w:rsidR="00106B14">
        <w:t>oratory</w:t>
      </w:r>
      <w:r>
        <w:t xml:space="preserve"> in a short assessment about </w:t>
      </w:r>
      <w:r w:rsidR="00106B14">
        <w:t xml:space="preserve">the number of </w:t>
      </w:r>
      <w:r w:rsidR="00106B14" w:rsidRPr="00F301B6">
        <w:rPr>
          <w:i/>
        </w:rPr>
        <w:t>Nocardia</w:t>
      </w:r>
      <w:r w:rsidR="00106B14">
        <w:t xml:space="preserve"> isolates your laboratory received in 2015, </w:t>
      </w:r>
      <w:r>
        <w:t xml:space="preserve">your current testing procedures and technologies, and to determine how often you are performing these tests. </w:t>
      </w:r>
    </w:p>
    <w:p w14:paraId="1FFB2CB1" w14:textId="1FFF6298" w:rsidR="003C67C4" w:rsidRDefault="003C67C4" w:rsidP="003C67C4">
      <w:pPr>
        <w:spacing w:line="360" w:lineRule="auto"/>
      </w:pPr>
      <w:r>
        <w:t xml:space="preserve">If you </w:t>
      </w:r>
      <w:r w:rsidR="00E40300">
        <w:t xml:space="preserve">are </w:t>
      </w:r>
      <w:r>
        <w:t xml:space="preserve">willing to participate, please follow the link below to complete the assessment by </w:t>
      </w:r>
      <w:r w:rsidRPr="003C67C4">
        <w:rPr>
          <w:b/>
          <w:color w:val="FF0000"/>
          <w:u w:val="single"/>
        </w:rPr>
        <w:t>(Date 4 weeks from initial email to be input here)</w:t>
      </w:r>
      <w:r>
        <w:t xml:space="preserve">. This assessment is completely voluntary and should take no longer than 10 minutes to complete. </w:t>
      </w:r>
      <w:r w:rsidR="00F106CF">
        <w:t xml:space="preserve">All data will be kept secure and shared in aggregate form. </w:t>
      </w:r>
      <w:r>
        <w:t xml:space="preserve">We appreciate your time and feedback in helping us to better assess the burden of </w:t>
      </w:r>
      <w:r w:rsidRPr="00B04EAA">
        <w:rPr>
          <w:i/>
        </w:rPr>
        <w:t xml:space="preserve">Nocardia </w:t>
      </w:r>
      <w:r>
        <w:t xml:space="preserve">disease in the United States. </w:t>
      </w:r>
    </w:p>
    <w:p w14:paraId="01EE4FB5" w14:textId="700B86E9" w:rsidR="003C67C4" w:rsidRDefault="003C67C4" w:rsidP="003C67C4">
      <w:pPr>
        <w:spacing w:line="360" w:lineRule="auto"/>
      </w:pPr>
      <w:r>
        <w:t xml:space="preserve">If you have any questions or concerns about the assessment, please contact us by replying to this email. </w:t>
      </w:r>
    </w:p>
    <w:p w14:paraId="2E747838" w14:textId="77777777" w:rsidR="00DC57CC" w:rsidRPr="003C67C4" w:rsidRDefault="003C67C4" w:rsidP="002504B8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(</w:t>
      </w:r>
      <w:r w:rsidR="00694065" w:rsidRPr="003C67C4">
        <w:rPr>
          <w:b/>
          <w:color w:val="FF0000"/>
          <w:u w:val="single"/>
        </w:rPr>
        <w:t>Insert web link here</w:t>
      </w:r>
      <w:r>
        <w:rPr>
          <w:b/>
          <w:color w:val="FF0000"/>
          <w:u w:val="single"/>
        </w:rPr>
        <w:t>)</w:t>
      </w:r>
    </w:p>
    <w:p w14:paraId="4534CF4B" w14:textId="77777777" w:rsidR="00694065" w:rsidRDefault="00694065"/>
    <w:p w14:paraId="16013DA6" w14:textId="77777777" w:rsidR="002504B8" w:rsidRDefault="002504B8">
      <w:r>
        <w:t>Thank you,</w:t>
      </w:r>
    </w:p>
    <w:p w14:paraId="48A6D522" w14:textId="77777777" w:rsidR="002504B8" w:rsidRDefault="002504B8" w:rsidP="003C67C4">
      <w:pPr>
        <w:spacing w:after="0"/>
      </w:pPr>
    </w:p>
    <w:p w14:paraId="434B4C4C" w14:textId="77777777" w:rsidR="002504B8" w:rsidRPr="003C67C4" w:rsidRDefault="002504B8" w:rsidP="003C67C4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Shannon Cooney</w:t>
      </w:r>
    </w:p>
    <w:p w14:paraId="3ABADC5F" w14:textId="77777777" w:rsidR="002504B8" w:rsidRPr="003C67C4" w:rsidRDefault="002504B8" w:rsidP="003C67C4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Special Bacteriology Reference Laboratory</w:t>
      </w:r>
    </w:p>
    <w:p w14:paraId="2DA4FD68" w14:textId="77777777" w:rsidR="002504B8" w:rsidRPr="003C67C4" w:rsidRDefault="002504B8" w:rsidP="003C67C4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Bacterial Special Pathogens Branch</w:t>
      </w:r>
    </w:p>
    <w:p w14:paraId="2D9A50E7" w14:textId="77777777" w:rsidR="002504B8" w:rsidRPr="003C67C4" w:rsidRDefault="002504B8" w:rsidP="003C67C4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Centers for Disease Control and Prevention</w:t>
      </w:r>
    </w:p>
    <w:p w14:paraId="141E8AC2" w14:textId="77777777" w:rsidR="002504B8" w:rsidRPr="003C67C4" w:rsidRDefault="002504B8" w:rsidP="003C67C4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>MPH candidate | Epidemiology</w:t>
      </w:r>
    </w:p>
    <w:p w14:paraId="72BDE9F9" w14:textId="77777777" w:rsidR="002504B8" w:rsidRPr="003C67C4" w:rsidRDefault="002504B8" w:rsidP="003C67C4">
      <w:pPr>
        <w:spacing w:after="0" w:line="240" w:lineRule="auto"/>
        <w:rPr>
          <w:rFonts w:eastAsiaTheme="minorEastAsia"/>
          <w:noProof/>
        </w:rPr>
      </w:pPr>
      <w:r w:rsidRPr="003C67C4">
        <w:rPr>
          <w:rFonts w:eastAsiaTheme="minorEastAsia"/>
          <w:noProof/>
        </w:rPr>
        <w:t xml:space="preserve">Emory Rollins School of Public Health </w:t>
      </w:r>
    </w:p>
    <w:p w14:paraId="7AC5E9D1" w14:textId="77777777" w:rsidR="002504B8" w:rsidRDefault="002504B8"/>
    <w:p w14:paraId="15A7FA94" w14:textId="77777777" w:rsidR="00694065" w:rsidRDefault="00694065">
      <w:pPr>
        <w:rPr>
          <w:b/>
        </w:rPr>
      </w:pPr>
    </w:p>
    <w:p w14:paraId="6844B8C9" w14:textId="77777777" w:rsidR="00694065" w:rsidRDefault="00694065">
      <w:pPr>
        <w:rPr>
          <w:b/>
        </w:rPr>
      </w:pPr>
    </w:p>
    <w:p w14:paraId="3DB6AA77" w14:textId="77777777" w:rsidR="00694065" w:rsidRDefault="00694065">
      <w:pPr>
        <w:rPr>
          <w:b/>
        </w:rPr>
      </w:pPr>
    </w:p>
    <w:sectPr w:rsidR="00694065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97E65" w14:textId="77777777" w:rsidR="005C5D7F" w:rsidRDefault="005C5D7F" w:rsidP="008B5D54">
      <w:pPr>
        <w:spacing w:after="0" w:line="240" w:lineRule="auto"/>
      </w:pPr>
      <w:r>
        <w:separator/>
      </w:r>
    </w:p>
  </w:endnote>
  <w:endnote w:type="continuationSeparator" w:id="0">
    <w:p w14:paraId="5521B7AA" w14:textId="77777777" w:rsidR="005C5D7F" w:rsidRDefault="005C5D7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9C522" w14:textId="77777777" w:rsidR="005C5D7F" w:rsidRDefault="005C5D7F" w:rsidP="008B5D54">
      <w:pPr>
        <w:spacing w:after="0" w:line="240" w:lineRule="auto"/>
      </w:pPr>
      <w:r>
        <w:separator/>
      </w:r>
    </w:p>
  </w:footnote>
  <w:footnote w:type="continuationSeparator" w:id="0">
    <w:p w14:paraId="0CAA76CB" w14:textId="77777777" w:rsidR="005C5D7F" w:rsidRDefault="005C5D7F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618A0"/>
    <w:multiLevelType w:val="hybridMultilevel"/>
    <w:tmpl w:val="F2F8A106"/>
    <w:lvl w:ilvl="0" w:tplc="CFF447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7F"/>
    <w:rsid w:val="00026AAF"/>
    <w:rsid w:val="00066946"/>
    <w:rsid w:val="00074DC5"/>
    <w:rsid w:val="00106B14"/>
    <w:rsid w:val="001B331B"/>
    <w:rsid w:val="002504B8"/>
    <w:rsid w:val="00317B8C"/>
    <w:rsid w:val="003648AB"/>
    <w:rsid w:val="003A1EB1"/>
    <w:rsid w:val="003C67C4"/>
    <w:rsid w:val="00562577"/>
    <w:rsid w:val="005817C6"/>
    <w:rsid w:val="00585F3D"/>
    <w:rsid w:val="005C5D7F"/>
    <w:rsid w:val="006847CE"/>
    <w:rsid w:val="00694065"/>
    <w:rsid w:val="006A5C90"/>
    <w:rsid w:val="006C6578"/>
    <w:rsid w:val="00762F39"/>
    <w:rsid w:val="008B5D54"/>
    <w:rsid w:val="00942AA6"/>
    <w:rsid w:val="00A06B3C"/>
    <w:rsid w:val="00B55735"/>
    <w:rsid w:val="00B608AC"/>
    <w:rsid w:val="00CA4FBC"/>
    <w:rsid w:val="00DC57CC"/>
    <w:rsid w:val="00E40300"/>
    <w:rsid w:val="00EA4D16"/>
    <w:rsid w:val="00F106CF"/>
    <w:rsid w:val="00F3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7CF5C2"/>
  <w15:docId w15:val="{3640BF06-5E62-4CD4-A189-48ECC3FC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3C67C4"/>
    <w:pPr>
      <w:spacing w:after="0"/>
      <w:ind w:left="720"/>
      <w:contextualSpacing/>
    </w:pPr>
    <w:rPr>
      <w:rFonts w:asciiTheme="majorHAnsi" w:eastAsiaTheme="minorEastAsia" w:hAnsiTheme="maj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684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7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OSTLTSDOC-728-1150</_dlc_DocId>
    <_dlc_DocIdUrl xmlns="b5c0ca00-073d-4463-9985-b654f14791fe">
      <Url>https://esp.cdc.gov/sites/ostlts/pip/osc/_layouts/15/DocIdRedir.aspx?ID=OSTLTSDOC-728-1150</Url>
      <Description>OSTLTSDOC-728-1150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D00E-F36B-4752-9BBE-DEF7CA3E3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93235-8F38-4D02-8F8E-9B9A5309F4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7AD69A-D8DA-45F5-8838-74E7E6D39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A85F5C-4F1D-4B97-B0AB-6781B4BE3E8F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b5c0ca00-073d-4463-9985-b654f14791f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40E863B-7FA3-4C38-B4C4-D1715395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Cooney, Shannon (CDC/OID/NCEZID) (CTR)</dc:creator>
  <cp:keywords/>
  <dc:description/>
  <cp:lastModifiedBy>CDC User</cp:lastModifiedBy>
  <cp:revision>2</cp:revision>
  <dcterms:created xsi:type="dcterms:W3CDTF">2016-04-08T16:25:00Z</dcterms:created>
  <dcterms:modified xsi:type="dcterms:W3CDTF">2016-04-08T16:25:00Z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9abbf57e-f764-420e-9b0b-05aee4e00212</vt:lpwstr>
  </property>
</Properties>
</file>