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72C4B" w14:textId="0796270B" w:rsidR="00E14459" w:rsidRDefault="00E14459" w:rsidP="00E14459">
      <w:pPr>
        <w:pStyle w:val="Heading2"/>
        <w:spacing w:before="0"/>
        <w:rPr>
          <w:rFonts w:ascii="Arial" w:eastAsia="Calibri" w:hAnsi="Arial" w:cs="Arial"/>
          <w:bCs w:val="0"/>
          <w:smallCaps/>
          <w:color w:val="0A428D"/>
          <w:sz w:val="28"/>
          <w:szCs w:val="28"/>
        </w:rPr>
      </w:pPr>
      <w:r w:rsidRPr="00117959">
        <w:rPr>
          <w:rFonts w:ascii="Arial" w:eastAsia="Calibri" w:hAnsi="Arial" w:cs="Arial"/>
          <w:bCs w:val="0"/>
          <w:smallCaps/>
          <w:color w:val="0A428D"/>
          <w:sz w:val="28"/>
          <w:szCs w:val="28"/>
        </w:rPr>
        <w:t>N</w:t>
      </w:r>
      <w:r>
        <w:rPr>
          <w:rFonts w:ascii="Arial" w:eastAsia="Calibri" w:hAnsi="Arial" w:cs="Arial"/>
          <w:bCs w:val="0"/>
          <w:smallCaps/>
          <w:color w:val="0A428D"/>
          <w:sz w:val="28"/>
          <w:szCs w:val="28"/>
        </w:rPr>
        <w:t>ational Center for Chronic Disease Prevention and Health Promotion (</w:t>
      </w:r>
      <w:r w:rsidRPr="0093033A">
        <w:rPr>
          <w:rFonts w:ascii="Arial" w:eastAsia="Calibri" w:hAnsi="Arial" w:cs="Arial"/>
          <w:bCs w:val="0"/>
          <w:smallCaps/>
          <w:color w:val="0A428D"/>
          <w:sz w:val="28"/>
          <w:szCs w:val="28"/>
        </w:rPr>
        <w:t>NCCDPHP</w:t>
      </w:r>
      <w:r w:rsidRPr="00117959">
        <w:rPr>
          <w:rFonts w:ascii="Arial" w:eastAsia="Calibri" w:hAnsi="Arial" w:cs="Arial"/>
          <w:bCs w:val="0"/>
          <w:smallCaps/>
          <w:color w:val="0A428D"/>
          <w:sz w:val="28"/>
          <w:szCs w:val="28"/>
        </w:rPr>
        <w:t>)</w:t>
      </w:r>
      <w:r>
        <w:rPr>
          <w:rFonts w:ascii="Arial" w:eastAsia="Calibri" w:hAnsi="Arial" w:cs="Arial"/>
          <w:bCs w:val="0"/>
          <w:smallCaps/>
          <w:color w:val="0A428D"/>
          <w:sz w:val="28"/>
          <w:szCs w:val="28"/>
        </w:rPr>
        <w:t xml:space="preserve"> State Health Department </w:t>
      </w:r>
      <w:r w:rsidR="009B3DC6">
        <w:rPr>
          <w:rFonts w:ascii="Arial" w:eastAsia="Calibri" w:hAnsi="Arial" w:cs="Arial"/>
          <w:bCs w:val="0"/>
          <w:smallCaps/>
          <w:color w:val="0A428D"/>
          <w:sz w:val="28"/>
          <w:szCs w:val="28"/>
        </w:rPr>
        <w:t>Staff Training Needs Assessment</w:t>
      </w:r>
    </w:p>
    <w:p w14:paraId="4D81610B" w14:textId="77777777" w:rsidR="00E14459" w:rsidRDefault="00E14459" w:rsidP="00E14459">
      <w:pPr>
        <w:pStyle w:val="Heading2"/>
        <w:spacing w:before="0"/>
        <w:rPr>
          <w:rFonts w:ascii="Arial" w:eastAsia="Calibri" w:hAnsi="Arial" w:cs="Arial"/>
          <w:bCs w:val="0"/>
          <w:smallCaps/>
          <w:color w:val="0A428D"/>
          <w:sz w:val="28"/>
          <w:szCs w:val="28"/>
        </w:rPr>
      </w:pPr>
    </w:p>
    <w:p w14:paraId="2C7BBE0A" w14:textId="00BE32DC" w:rsidR="000457CE" w:rsidRDefault="000457CE" w:rsidP="000457CE">
      <w:r>
        <w:t xml:space="preserve">The purpose of this instrument is to help inform the development of a 5-year training plan for CDC’s National Center for Chronic Disease Prevention and Health Promotion (NCCDPHP) State Health Department (SHD) Chronic Disease and Health Promotion staff. By better understanding training needs, the NCCDPHP can better prepare training content and deliver it in a manner that is most helpful to SHD staff. This instrument asks respondents about their training needs across 11 core competencies. </w:t>
      </w:r>
    </w:p>
    <w:p w14:paraId="74FA551C" w14:textId="680B46C9" w:rsidR="000457CE" w:rsidRDefault="000457CE" w:rsidP="000457CE">
      <w:pPr>
        <w:sectPr w:rsidR="000457CE" w:rsidSect="00EA3D8F">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r>
        <w:t>The 11 competencies are:</w:t>
      </w:r>
    </w:p>
    <w:p w14:paraId="2CACBBFF" w14:textId="7C80D1B7" w:rsidR="000457CE" w:rsidRDefault="000457CE" w:rsidP="000457CE">
      <w:pPr>
        <w:spacing w:after="0"/>
      </w:pPr>
      <w:r>
        <w:lastRenderedPageBreak/>
        <w:t>1.       Leadership and Systems Thinking</w:t>
      </w:r>
    </w:p>
    <w:p w14:paraId="79B4FBA7" w14:textId="77777777" w:rsidR="000457CE" w:rsidRDefault="000457CE" w:rsidP="000457CE">
      <w:pPr>
        <w:spacing w:after="0"/>
      </w:pPr>
      <w:r>
        <w:t>2.       Organizational and Financial Management</w:t>
      </w:r>
    </w:p>
    <w:p w14:paraId="3796E991" w14:textId="77777777" w:rsidR="000457CE" w:rsidRDefault="000457CE" w:rsidP="000457CE">
      <w:pPr>
        <w:spacing w:after="0"/>
      </w:pPr>
      <w:r>
        <w:t>3.       Partnership Engagement and Strategic</w:t>
      </w:r>
    </w:p>
    <w:p w14:paraId="2F272397" w14:textId="008EBE98" w:rsidR="000457CE" w:rsidRDefault="000457CE" w:rsidP="000457CE">
      <w:pPr>
        <w:spacing w:after="0"/>
      </w:pPr>
      <w:r>
        <w:t xml:space="preserve">           Communication</w:t>
      </w:r>
    </w:p>
    <w:p w14:paraId="0B8D1D51" w14:textId="77777777" w:rsidR="000457CE" w:rsidRDefault="000457CE" w:rsidP="000457CE">
      <w:pPr>
        <w:spacing w:after="0"/>
      </w:pPr>
      <w:r>
        <w:t>4.       Public Health Science and Programming</w:t>
      </w:r>
    </w:p>
    <w:p w14:paraId="3FAA6E83" w14:textId="77777777" w:rsidR="000457CE" w:rsidRDefault="000457CE" w:rsidP="000457CE">
      <w:pPr>
        <w:spacing w:after="0"/>
      </w:pPr>
      <w:r>
        <w:t>5.       Policy-Related Skills</w:t>
      </w:r>
    </w:p>
    <w:p w14:paraId="085E7960" w14:textId="77777777" w:rsidR="000457CE" w:rsidRDefault="000457CE" w:rsidP="000457CE">
      <w:pPr>
        <w:spacing w:after="0"/>
      </w:pPr>
      <w:r>
        <w:t>6.       Sector-Wide and Systems Change</w:t>
      </w:r>
    </w:p>
    <w:p w14:paraId="2B630CED" w14:textId="77777777" w:rsidR="000457CE" w:rsidRDefault="000457CE" w:rsidP="000457CE">
      <w:pPr>
        <w:spacing w:after="0"/>
      </w:pPr>
      <w:r>
        <w:lastRenderedPageBreak/>
        <w:t>7.       Health Equity</w:t>
      </w:r>
    </w:p>
    <w:p w14:paraId="7F3273F4" w14:textId="77777777" w:rsidR="000457CE" w:rsidRDefault="000457CE" w:rsidP="000457CE">
      <w:pPr>
        <w:spacing w:after="0"/>
      </w:pPr>
      <w:r>
        <w:t xml:space="preserve">8.       Surveillance, Epidemiology, and Strategic  </w:t>
      </w:r>
    </w:p>
    <w:p w14:paraId="11F3AAA8" w14:textId="418ABCC2" w:rsidR="000457CE" w:rsidRDefault="000457CE" w:rsidP="000457CE">
      <w:pPr>
        <w:spacing w:after="0"/>
      </w:pPr>
      <w:r>
        <w:t xml:space="preserve">           Use of Data/Information</w:t>
      </w:r>
    </w:p>
    <w:p w14:paraId="4BE6983E" w14:textId="77777777" w:rsidR="000457CE" w:rsidRDefault="000457CE" w:rsidP="000457CE">
      <w:pPr>
        <w:spacing w:after="0"/>
      </w:pPr>
      <w:r>
        <w:t>9.       Evaluation</w:t>
      </w:r>
    </w:p>
    <w:p w14:paraId="686B589D" w14:textId="77777777" w:rsidR="000457CE" w:rsidRDefault="000457CE" w:rsidP="000457CE">
      <w:pPr>
        <w:spacing w:after="0"/>
      </w:pPr>
      <w:r>
        <w:t>10.     Sustainability</w:t>
      </w:r>
    </w:p>
    <w:p w14:paraId="793373EC" w14:textId="77777777" w:rsidR="000457CE" w:rsidRDefault="000457CE" w:rsidP="000457CE">
      <w:pPr>
        <w:spacing w:after="0"/>
      </w:pPr>
      <w:r>
        <w:t>11.     Economic Analysis</w:t>
      </w:r>
    </w:p>
    <w:p w14:paraId="106AAEC4" w14:textId="77777777" w:rsidR="000457CE" w:rsidRDefault="000457CE" w:rsidP="000457CE">
      <w:pPr>
        <w:sectPr w:rsidR="000457CE" w:rsidSect="000457CE">
          <w:type w:val="continuous"/>
          <w:pgSz w:w="12240" w:h="15840"/>
          <w:pgMar w:top="1440" w:right="1440" w:bottom="1440" w:left="1440" w:header="720" w:footer="720" w:gutter="0"/>
          <w:cols w:num="2" w:space="720"/>
          <w:docGrid w:linePitch="360"/>
        </w:sectPr>
      </w:pPr>
    </w:p>
    <w:p w14:paraId="5C3659DB" w14:textId="77777777" w:rsidR="000457CE" w:rsidRDefault="000457CE" w:rsidP="000457CE">
      <w:pPr>
        <w:spacing w:after="0"/>
      </w:pPr>
    </w:p>
    <w:p w14:paraId="182E075B" w14:textId="76CAC6B7" w:rsidR="000457CE" w:rsidRDefault="000457CE" w:rsidP="000457CE">
      <w:r>
        <w:t>These competencies provide a framework to help categorize and organize trainings and resources for SHD Chronic Disease and Health Promotion staff.</w:t>
      </w:r>
    </w:p>
    <w:p w14:paraId="76B0C79E" w14:textId="2D64CF8D" w:rsidR="000C1B30" w:rsidRDefault="000457CE" w:rsidP="000457CE">
      <w:r w:rsidRPr="0055562C">
        <w:rPr>
          <w:b/>
        </w:rPr>
        <w:t>Instrument organization</w:t>
      </w:r>
      <w:r>
        <w:t xml:space="preserve">: This instrument is divided into 3 sections. The first section asks about your role within your health department. The second section asks you to rate your training needs across 11 core competency areas. </w:t>
      </w:r>
      <w:r w:rsidR="00F841CB">
        <w:t>For the third section, if</w:t>
      </w:r>
      <w:r w:rsidR="00F841CB" w:rsidRPr="00F841CB">
        <w:t xml:space="preserve"> the organization you work for receives</w:t>
      </w:r>
      <w:r w:rsidR="002B5A99">
        <w:t xml:space="preserve"> State Public Health Actions</w:t>
      </w:r>
      <w:r w:rsidR="00F841CB" w:rsidRPr="00F841CB">
        <w:t xml:space="preserve"> 1305 </w:t>
      </w:r>
      <w:r w:rsidR="00EA3D8F">
        <w:t xml:space="preserve">enhanced </w:t>
      </w:r>
      <w:r w:rsidR="00F841CB" w:rsidRPr="00F841CB">
        <w:t>funding</w:t>
      </w:r>
      <w:r w:rsidR="008F68EC">
        <w:rPr>
          <w:rStyle w:val="FootnoteReference"/>
        </w:rPr>
        <w:footnoteReference w:id="2"/>
      </w:r>
      <w:r w:rsidR="00F841CB" w:rsidRPr="00F841CB">
        <w:t>, you will be asked to complete </w:t>
      </w:r>
      <w:r w:rsidR="00F841CB">
        <w:t>the third section. This</w:t>
      </w:r>
      <w:r w:rsidR="00F841CB" w:rsidRPr="00F841CB">
        <w:t> section asks you to rate your priority areas for receiving 1305 specific training across strategies from Domains 2, 3, and 4. This instrument is not expected to take more than 30 minutes to complete.</w:t>
      </w:r>
      <w:r w:rsidR="00F841CB">
        <w:t xml:space="preserve"> </w:t>
      </w:r>
    </w:p>
    <w:p w14:paraId="125DCCDB" w14:textId="087B222B" w:rsidR="0055562C" w:rsidRPr="0055562C" w:rsidRDefault="0055562C" w:rsidP="0055562C">
      <w:r w:rsidRPr="0055562C">
        <w:rPr>
          <w:b/>
        </w:rPr>
        <w:t>Your Participation</w:t>
      </w:r>
      <w:r>
        <w:rPr>
          <w:b/>
        </w:rPr>
        <w:t xml:space="preserve">: </w:t>
      </w:r>
      <w:r w:rsidRPr="0055562C">
        <w:t xml:space="preserve">Thank you for agreeing to complete this questionnaire about the training needs of NCCDPHP grantees. </w:t>
      </w:r>
      <w:r>
        <w:t>Your p</w:t>
      </w:r>
      <w:r w:rsidRPr="0055562C">
        <w:t xml:space="preserve">articipation is voluntary; you may choose to end the </w:t>
      </w:r>
      <w:r w:rsidR="009A1B53" w:rsidRPr="000B79B2">
        <w:t xml:space="preserve">assessment </w:t>
      </w:r>
      <w:r w:rsidRPr="000B79B2">
        <w:t>at any</w:t>
      </w:r>
      <w:r w:rsidRPr="0055562C">
        <w:t xml:space="preserve"> time for any reason and may choose not to answer any questions at any time for any reason.  </w:t>
      </w:r>
      <w:r w:rsidRPr="0055562C">
        <w:br/>
      </w:r>
      <w:r w:rsidRPr="0055562C">
        <w:br/>
      </w:r>
      <w:r w:rsidRPr="000B79B2">
        <w:lastRenderedPageBreak/>
        <w:t xml:space="preserve">All responses provided will be maintained securely by ICF International, CDC’s contractor for this </w:t>
      </w:r>
      <w:r w:rsidR="002C2EFD" w:rsidRPr="000B79B2">
        <w:t>assessment</w:t>
      </w:r>
      <w:r w:rsidRPr="000B79B2">
        <w:t>. All findings provided to CDC will be in aggregate—across all respondents—and without linking specific responses to the respondents or programs that provide them. ICF will not provide CDC with information about which funded programs or specific respondents participate or do not participate in this data collection tool.</w:t>
      </w:r>
      <w:r w:rsidRPr="000B79B2">
        <w:br/>
      </w:r>
      <w:r w:rsidRPr="000B79B2">
        <w:br/>
        <w:t xml:space="preserve">If you have any questions about this questionnaire, or </w:t>
      </w:r>
      <w:r w:rsidR="002C2EFD" w:rsidRPr="000B79B2">
        <w:t>assessment</w:t>
      </w:r>
      <w:r w:rsidRPr="000B79B2">
        <w:t>, please</w:t>
      </w:r>
      <w:r w:rsidRPr="0055562C">
        <w:t xml:space="preserve"> contact Mrs. Kari Cruz, ICF Project Manager, at 404-321-3211, or kari.cruz@icfi.com.</w:t>
      </w:r>
      <w:r w:rsidRPr="0055562C">
        <w:br/>
      </w:r>
      <w:r w:rsidRPr="0055562C">
        <w:br/>
        <w:t>By clicking "next" below, you agree to provide your informed consent to continue with the training needs assessment questionnaire. </w:t>
      </w:r>
    </w:p>
    <w:p w14:paraId="7DC6C4A3" w14:textId="77777777" w:rsidR="000D6EDE" w:rsidRDefault="000D6EDE" w:rsidP="000C1B30">
      <w:pPr>
        <w:pStyle w:val="Default"/>
        <w:rPr>
          <w:sz w:val="20"/>
          <w:szCs w:val="20"/>
        </w:rPr>
      </w:pPr>
    </w:p>
    <w:p w14:paraId="786566CF" w14:textId="0CB6980A" w:rsidR="00B73694" w:rsidRPr="0055562C" w:rsidRDefault="00B73694" w:rsidP="0055562C">
      <w:pPr>
        <w:pStyle w:val="Default"/>
        <w:rPr>
          <w:sz w:val="20"/>
          <w:szCs w:val="20"/>
        </w:rPr>
      </w:pPr>
      <w:r>
        <w:br w:type="page"/>
      </w:r>
    </w:p>
    <w:p w14:paraId="16C19304" w14:textId="3DD03A9D" w:rsidR="008A08DB" w:rsidRPr="008B2496" w:rsidRDefault="00246FFA" w:rsidP="005A0EF1">
      <w:pPr>
        <w:rPr>
          <w:u w:val="single"/>
        </w:rPr>
      </w:pPr>
      <w:r w:rsidRPr="008B2496">
        <w:rPr>
          <w:u w:val="single"/>
        </w:rPr>
        <w:lastRenderedPageBreak/>
        <w:t xml:space="preserve">Section 1: </w:t>
      </w:r>
      <w:r w:rsidR="008A08DB" w:rsidRPr="008B2496">
        <w:rPr>
          <w:u w:val="single"/>
        </w:rPr>
        <w:t>Respondent background information</w:t>
      </w:r>
    </w:p>
    <w:p w14:paraId="5D673192" w14:textId="6BA9B8BE" w:rsidR="005A1CD1" w:rsidRPr="008B2496" w:rsidRDefault="00E17702" w:rsidP="006542DF">
      <w:pPr>
        <w:pStyle w:val="ListParagraph"/>
        <w:numPr>
          <w:ilvl w:val="0"/>
          <w:numId w:val="17"/>
        </w:numPr>
        <w:rPr>
          <w:rFonts w:asciiTheme="minorHAnsi" w:hAnsiTheme="minorHAnsi"/>
          <w:sz w:val="22"/>
          <w:szCs w:val="22"/>
        </w:rPr>
      </w:pPr>
      <w:r w:rsidRPr="008B2496">
        <w:rPr>
          <w:rFonts w:asciiTheme="minorHAnsi" w:hAnsiTheme="minorHAnsi"/>
          <w:sz w:val="22"/>
          <w:szCs w:val="22"/>
        </w:rPr>
        <w:t>Please indicate which</w:t>
      </w:r>
      <w:r w:rsidR="005A1CD1" w:rsidRPr="008B2496">
        <w:rPr>
          <w:rFonts w:asciiTheme="minorHAnsi" w:hAnsiTheme="minorHAnsi"/>
          <w:sz w:val="22"/>
          <w:szCs w:val="22"/>
        </w:rPr>
        <w:t xml:space="preserve"> chronic disease </w:t>
      </w:r>
      <w:r w:rsidRPr="008B2496">
        <w:rPr>
          <w:rFonts w:asciiTheme="minorHAnsi" w:hAnsiTheme="minorHAnsi"/>
          <w:sz w:val="22"/>
          <w:szCs w:val="22"/>
        </w:rPr>
        <w:t xml:space="preserve">area </w:t>
      </w:r>
      <w:r w:rsidR="005A1CD1" w:rsidRPr="008B2496">
        <w:rPr>
          <w:rFonts w:asciiTheme="minorHAnsi" w:hAnsiTheme="minorHAnsi"/>
          <w:sz w:val="22"/>
          <w:szCs w:val="22"/>
        </w:rPr>
        <w:t>you work in</w:t>
      </w:r>
      <w:r w:rsidR="00402D01" w:rsidRPr="008B2496">
        <w:rPr>
          <w:rFonts w:asciiTheme="minorHAnsi" w:hAnsiTheme="minorHAnsi"/>
          <w:sz w:val="22"/>
          <w:szCs w:val="22"/>
        </w:rPr>
        <w:t xml:space="preserve"> (select all that apply)</w:t>
      </w:r>
      <w:r w:rsidR="005A1CD1" w:rsidRPr="008B2496">
        <w:rPr>
          <w:rFonts w:asciiTheme="minorHAnsi" w:hAnsiTheme="minorHAnsi"/>
          <w:sz w:val="22"/>
          <w:szCs w:val="22"/>
        </w:rPr>
        <w:t>:</w:t>
      </w:r>
    </w:p>
    <w:p w14:paraId="5AE59A29" w14:textId="77777777" w:rsidR="005A1CD1" w:rsidRPr="008B2496" w:rsidRDefault="005A1CD1" w:rsidP="006542DF">
      <w:pPr>
        <w:pStyle w:val="ListParagraph"/>
        <w:numPr>
          <w:ilvl w:val="0"/>
          <w:numId w:val="19"/>
        </w:numPr>
        <w:rPr>
          <w:rFonts w:asciiTheme="minorHAnsi" w:hAnsiTheme="minorHAnsi"/>
          <w:sz w:val="22"/>
          <w:szCs w:val="22"/>
        </w:rPr>
      </w:pPr>
      <w:r w:rsidRPr="008B2496">
        <w:rPr>
          <w:rFonts w:asciiTheme="minorHAnsi" w:hAnsiTheme="minorHAnsi"/>
          <w:sz w:val="22"/>
          <w:szCs w:val="22"/>
        </w:rPr>
        <w:t>Cancer</w:t>
      </w:r>
    </w:p>
    <w:p w14:paraId="3557F4DB" w14:textId="77777777" w:rsidR="005A1CD1" w:rsidRPr="008B2496" w:rsidRDefault="005A1CD1" w:rsidP="006542DF">
      <w:pPr>
        <w:pStyle w:val="ListParagraph"/>
        <w:numPr>
          <w:ilvl w:val="0"/>
          <w:numId w:val="19"/>
        </w:numPr>
        <w:rPr>
          <w:rFonts w:asciiTheme="minorHAnsi" w:hAnsiTheme="minorHAnsi"/>
          <w:sz w:val="22"/>
          <w:szCs w:val="22"/>
        </w:rPr>
      </w:pPr>
      <w:r w:rsidRPr="008B2496">
        <w:rPr>
          <w:rFonts w:asciiTheme="minorHAnsi" w:hAnsiTheme="minorHAnsi"/>
          <w:sz w:val="22"/>
          <w:szCs w:val="22"/>
        </w:rPr>
        <w:t>Diabetes</w:t>
      </w:r>
    </w:p>
    <w:p w14:paraId="0A5946DC" w14:textId="5F5C3807" w:rsidR="005A1CD1" w:rsidRPr="008B2496" w:rsidRDefault="005A1CD1" w:rsidP="006542DF">
      <w:pPr>
        <w:pStyle w:val="ListParagraph"/>
        <w:numPr>
          <w:ilvl w:val="0"/>
          <w:numId w:val="19"/>
        </w:numPr>
        <w:rPr>
          <w:rFonts w:asciiTheme="minorHAnsi" w:hAnsiTheme="minorHAnsi"/>
          <w:sz w:val="22"/>
          <w:szCs w:val="22"/>
        </w:rPr>
      </w:pPr>
      <w:r w:rsidRPr="008B2496">
        <w:rPr>
          <w:rFonts w:asciiTheme="minorHAnsi" w:hAnsiTheme="minorHAnsi"/>
          <w:sz w:val="22"/>
          <w:szCs w:val="22"/>
        </w:rPr>
        <w:t xml:space="preserve">Heart disease and stroke </w:t>
      </w:r>
    </w:p>
    <w:p w14:paraId="1E001C79" w14:textId="6FDE3DC8" w:rsidR="005A1CD1" w:rsidRPr="008B2496" w:rsidRDefault="005A1CD1" w:rsidP="006542DF">
      <w:pPr>
        <w:pStyle w:val="ListParagraph"/>
        <w:numPr>
          <w:ilvl w:val="0"/>
          <w:numId w:val="19"/>
        </w:numPr>
        <w:rPr>
          <w:rFonts w:asciiTheme="minorHAnsi" w:hAnsiTheme="minorHAnsi"/>
          <w:sz w:val="22"/>
          <w:szCs w:val="22"/>
        </w:rPr>
      </w:pPr>
      <w:r w:rsidRPr="008B2496">
        <w:rPr>
          <w:rFonts w:asciiTheme="minorHAnsi" w:hAnsiTheme="minorHAnsi"/>
          <w:sz w:val="22"/>
          <w:szCs w:val="22"/>
        </w:rPr>
        <w:t xml:space="preserve">Nutrition, Physical activity, and obesity </w:t>
      </w:r>
    </w:p>
    <w:p w14:paraId="05510A6E" w14:textId="77777777" w:rsidR="005A1CD1" w:rsidRPr="008B2496" w:rsidRDefault="005A1CD1" w:rsidP="006542DF">
      <w:pPr>
        <w:pStyle w:val="ListParagraph"/>
        <w:numPr>
          <w:ilvl w:val="0"/>
          <w:numId w:val="19"/>
        </w:numPr>
        <w:rPr>
          <w:rFonts w:asciiTheme="minorHAnsi" w:hAnsiTheme="minorHAnsi"/>
          <w:sz w:val="22"/>
          <w:szCs w:val="22"/>
        </w:rPr>
      </w:pPr>
      <w:r w:rsidRPr="008B2496">
        <w:rPr>
          <w:rFonts w:asciiTheme="minorHAnsi" w:hAnsiTheme="minorHAnsi"/>
          <w:sz w:val="22"/>
          <w:szCs w:val="22"/>
        </w:rPr>
        <w:t>Oral health</w:t>
      </w:r>
    </w:p>
    <w:p w14:paraId="1109C17B" w14:textId="77777777" w:rsidR="00205963" w:rsidRPr="008B2496" w:rsidRDefault="00205963" w:rsidP="006542DF">
      <w:pPr>
        <w:pStyle w:val="ListParagraph"/>
        <w:numPr>
          <w:ilvl w:val="0"/>
          <w:numId w:val="19"/>
        </w:numPr>
        <w:rPr>
          <w:rFonts w:asciiTheme="minorHAnsi" w:hAnsiTheme="minorHAnsi"/>
          <w:sz w:val="22"/>
          <w:szCs w:val="22"/>
        </w:rPr>
      </w:pPr>
      <w:r w:rsidRPr="008B2496">
        <w:rPr>
          <w:rFonts w:asciiTheme="minorHAnsi" w:hAnsiTheme="minorHAnsi"/>
          <w:sz w:val="22"/>
          <w:szCs w:val="22"/>
        </w:rPr>
        <w:t>Community health</w:t>
      </w:r>
    </w:p>
    <w:p w14:paraId="3E5042E8" w14:textId="77777777" w:rsidR="005A1CD1" w:rsidRPr="008B2496" w:rsidRDefault="005A1CD1" w:rsidP="006542DF">
      <w:pPr>
        <w:pStyle w:val="ListParagraph"/>
        <w:numPr>
          <w:ilvl w:val="0"/>
          <w:numId w:val="19"/>
        </w:numPr>
        <w:rPr>
          <w:rFonts w:asciiTheme="minorHAnsi" w:hAnsiTheme="minorHAnsi"/>
          <w:sz w:val="22"/>
          <w:szCs w:val="22"/>
        </w:rPr>
      </w:pPr>
      <w:r w:rsidRPr="008B2496">
        <w:rPr>
          <w:rFonts w:asciiTheme="minorHAnsi" w:hAnsiTheme="minorHAnsi"/>
          <w:sz w:val="22"/>
          <w:szCs w:val="22"/>
        </w:rPr>
        <w:t>Reproductive health</w:t>
      </w:r>
    </w:p>
    <w:p w14:paraId="2823931A" w14:textId="77777777" w:rsidR="00205963" w:rsidRPr="008B2496" w:rsidRDefault="00205963" w:rsidP="006542DF">
      <w:pPr>
        <w:pStyle w:val="ListParagraph"/>
        <w:numPr>
          <w:ilvl w:val="0"/>
          <w:numId w:val="19"/>
        </w:numPr>
        <w:rPr>
          <w:rFonts w:asciiTheme="minorHAnsi" w:hAnsiTheme="minorHAnsi"/>
          <w:sz w:val="22"/>
          <w:szCs w:val="22"/>
        </w:rPr>
      </w:pPr>
      <w:r w:rsidRPr="008B2496">
        <w:rPr>
          <w:rFonts w:asciiTheme="minorHAnsi" w:hAnsiTheme="minorHAnsi"/>
          <w:sz w:val="22"/>
          <w:szCs w:val="22"/>
        </w:rPr>
        <w:t>Population health</w:t>
      </w:r>
    </w:p>
    <w:p w14:paraId="77CF1798" w14:textId="3BF5084F" w:rsidR="005A1CD1" w:rsidRPr="008B2496" w:rsidRDefault="005A1CD1" w:rsidP="006542DF">
      <w:pPr>
        <w:pStyle w:val="ListParagraph"/>
        <w:numPr>
          <w:ilvl w:val="0"/>
          <w:numId w:val="19"/>
        </w:numPr>
        <w:rPr>
          <w:rFonts w:asciiTheme="minorHAnsi" w:hAnsiTheme="minorHAnsi"/>
          <w:sz w:val="22"/>
          <w:szCs w:val="22"/>
        </w:rPr>
      </w:pPr>
      <w:r w:rsidRPr="008B2496">
        <w:rPr>
          <w:rFonts w:asciiTheme="minorHAnsi" w:hAnsiTheme="minorHAnsi"/>
          <w:sz w:val="22"/>
          <w:szCs w:val="22"/>
        </w:rPr>
        <w:t xml:space="preserve">Smoking and tobacco </w:t>
      </w:r>
    </w:p>
    <w:p w14:paraId="1BD260AA" w14:textId="20DA2427" w:rsidR="00402D01" w:rsidRPr="008B2496" w:rsidRDefault="00402D01" w:rsidP="006542DF">
      <w:pPr>
        <w:pStyle w:val="ListParagraph"/>
        <w:numPr>
          <w:ilvl w:val="0"/>
          <w:numId w:val="19"/>
        </w:numPr>
        <w:rPr>
          <w:rFonts w:asciiTheme="minorHAnsi" w:hAnsiTheme="minorHAnsi"/>
          <w:sz w:val="22"/>
          <w:szCs w:val="22"/>
        </w:rPr>
      </w:pPr>
      <w:r w:rsidRPr="008B2496">
        <w:rPr>
          <w:rFonts w:asciiTheme="minorHAnsi" w:hAnsiTheme="minorHAnsi"/>
          <w:sz w:val="22"/>
          <w:szCs w:val="22"/>
        </w:rPr>
        <w:t>School health</w:t>
      </w:r>
    </w:p>
    <w:p w14:paraId="5C394A60" w14:textId="4566B2A9" w:rsidR="00426602" w:rsidRPr="008B2496" w:rsidRDefault="008A08DB" w:rsidP="00426602">
      <w:pPr>
        <w:pStyle w:val="ListParagraph"/>
        <w:numPr>
          <w:ilvl w:val="0"/>
          <w:numId w:val="19"/>
        </w:numPr>
        <w:rPr>
          <w:rFonts w:asciiTheme="minorHAnsi" w:hAnsiTheme="minorHAnsi"/>
          <w:sz w:val="22"/>
          <w:szCs w:val="22"/>
        </w:rPr>
      </w:pPr>
      <w:r w:rsidRPr="008B2496">
        <w:rPr>
          <w:rFonts w:asciiTheme="minorHAnsi" w:hAnsiTheme="minorHAnsi"/>
          <w:sz w:val="22"/>
          <w:szCs w:val="22"/>
        </w:rPr>
        <w:t>Other, please describe</w:t>
      </w:r>
    </w:p>
    <w:p w14:paraId="0FE0C75A" w14:textId="15BB4BC4" w:rsidR="00426602" w:rsidRPr="008B2496" w:rsidRDefault="00426602" w:rsidP="00426602">
      <w:pPr>
        <w:pStyle w:val="ListParagraph"/>
        <w:ind w:left="360"/>
        <w:rPr>
          <w:rFonts w:asciiTheme="minorHAnsi" w:hAnsiTheme="minorHAnsi"/>
          <w:sz w:val="22"/>
          <w:szCs w:val="22"/>
        </w:rPr>
      </w:pPr>
    </w:p>
    <w:p w14:paraId="286B6530" w14:textId="77777777" w:rsidR="001A4F34" w:rsidRPr="008B2496" w:rsidRDefault="001A4F34" w:rsidP="00426602">
      <w:pPr>
        <w:pStyle w:val="ListParagraph"/>
        <w:ind w:left="360"/>
        <w:rPr>
          <w:rFonts w:asciiTheme="minorHAnsi" w:hAnsiTheme="minorHAnsi"/>
          <w:sz w:val="22"/>
          <w:szCs w:val="22"/>
        </w:rPr>
      </w:pPr>
    </w:p>
    <w:p w14:paraId="48F9E4C9" w14:textId="3F77B13E" w:rsidR="00426602" w:rsidRPr="008B2496" w:rsidRDefault="00426602" w:rsidP="00426602">
      <w:pPr>
        <w:pStyle w:val="ListParagraph"/>
        <w:numPr>
          <w:ilvl w:val="0"/>
          <w:numId w:val="17"/>
        </w:numPr>
        <w:rPr>
          <w:rFonts w:asciiTheme="minorHAnsi" w:hAnsiTheme="minorHAnsi"/>
          <w:sz w:val="22"/>
          <w:szCs w:val="22"/>
        </w:rPr>
      </w:pPr>
      <w:r w:rsidRPr="008B2496">
        <w:rPr>
          <w:rFonts w:asciiTheme="minorHAnsi" w:hAnsiTheme="minorHAnsi"/>
          <w:sz w:val="22"/>
          <w:szCs w:val="22"/>
        </w:rPr>
        <w:t xml:space="preserve">What </w:t>
      </w:r>
      <w:r w:rsidR="00B34279" w:rsidRPr="008B2496">
        <w:rPr>
          <w:rFonts w:asciiTheme="minorHAnsi" w:hAnsiTheme="minorHAnsi"/>
          <w:sz w:val="22"/>
          <w:szCs w:val="22"/>
        </w:rPr>
        <w:t xml:space="preserve">NCCDPHP </w:t>
      </w:r>
      <w:r w:rsidRPr="008B2496">
        <w:rPr>
          <w:rFonts w:asciiTheme="minorHAnsi" w:hAnsiTheme="minorHAnsi"/>
          <w:sz w:val="22"/>
          <w:szCs w:val="22"/>
        </w:rPr>
        <w:t>cooperative agreements do you work on? (select all that apply)</w:t>
      </w:r>
    </w:p>
    <w:p w14:paraId="6702F8A7"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1101: School Health NGOs</w:t>
      </w:r>
    </w:p>
    <w:p w14:paraId="780A0372"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1205: Cancer Prevention and Control Program for State, Territorial and Tribal Organizations</w:t>
      </w:r>
    </w:p>
    <w:p w14:paraId="33331205"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1210: State Public Health Approaches to Improving Arthritis Outcomes</w:t>
      </w:r>
    </w:p>
    <w:p w14:paraId="494708FB"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 xml:space="preserve">1214: State Public Health Approaches for Ensuring </w:t>
      </w:r>
      <w:proofErr w:type="spellStart"/>
      <w:r w:rsidRPr="008B2496">
        <w:rPr>
          <w:rFonts w:asciiTheme="minorHAnsi" w:hAnsiTheme="minorHAnsi"/>
          <w:sz w:val="22"/>
          <w:szCs w:val="22"/>
        </w:rPr>
        <w:t>Quitline</w:t>
      </w:r>
      <w:proofErr w:type="spellEnd"/>
      <w:r w:rsidRPr="008B2496">
        <w:rPr>
          <w:rFonts w:asciiTheme="minorHAnsi" w:hAnsiTheme="minorHAnsi"/>
          <w:sz w:val="22"/>
          <w:szCs w:val="22"/>
        </w:rPr>
        <w:t xml:space="preserve"> Capacity</w:t>
      </w:r>
    </w:p>
    <w:p w14:paraId="453063BE"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1302: WISEWOMAN</w:t>
      </w:r>
    </w:p>
    <w:p w14:paraId="6C6F52B4"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1305: State Public Health Actions</w:t>
      </w:r>
    </w:p>
    <w:p w14:paraId="05C4A5B3"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1307: State Oral Disease Prevention Program</w:t>
      </w:r>
    </w:p>
    <w:p w14:paraId="6415837D"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1314: Consortium of National Networks to Impact Populations Experiencing Tobacco-Related and Cancer Health Disparities</w:t>
      </w:r>
    </w:p>
    <w:p w14:paraId="28624CD8"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1315: National Support to Enhance Implementation of Comprehensive Cancer Control Activities</w:t>
      </w:r>
    </w:p>
    <w:p w14:paraId="5E2ACCAA"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001: Prevention Research Centers</w:t>
      </w:r>
    </w:p>
    <w:p w14:paraId="2AFA7990"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 xml:space="preserve">1416: Programs to Reduce Obesity in High Obesity Areas </w:t>
      </w:r>
    </w:p>
    <w:p w14:paraId="6616610D"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1417: PICH (Partnerships to Improve Community Health)</w:t>
      </w:r>
    </w:p>
    <w:p w14:paraId="03962477"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1418: National Implementation and Dissemination for Chronic Disease Prevention (DCH)</w:t>
      </w:r>
    </w:p>
    <w:p w14:paraId="32019C8F"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1419: REACH</w:t>
      </w:r>
    </w:p>
    <w:p w14:paraId="02DFDDB0"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1421: Comprehensive Approach to Good Health and Wellness in Indian Country</w:t>
      </w:r>
    </w:p>
    <w:p w14:paraId="61486434" w14:textId="2FD5B5F5"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 xml:space="preserve">1422: State </w:t>
      </w:r>
      <w:r w:rsidR="00B34279" w:rsidRPr="008B2496">
        <w:rPr>
          <w:rFonts w:asciiTheme="minorHAnsi" w:hAnsiTheme="minorHAnsi"/>
          <w:sz w:val="22"/>
          <w:szCs w:val="22"/>
        </w:rPr>
        <w:t xml:space="preserve">and Local </w:t>
      </w:r>
      <w:r w:rsidRPr="008B2496">
        <w:rPr>
          <w:rFonts w:asciiTheme="minorHAnsi" w:hAnsiTheme="minorHAnsi"/>
          <w:sz w:val="22"/>
          <w:szCs w:val="22"/>
        </w:rPr>
        <w:t xml:space="preserve">Public Health Actions </w:t>
      </w:r>
    </w:p>
    <w:p w14:paraId="313912BC" w14:textId="77777777" w:rsidR="003D6406" w:rsidRPr="008B2496" w:rsidRDefault="003D6406" w:rsidP="003D6406">
      <w:pPr>
        <w:pStyle w:val="ListParagraph"/>
        <w:numPr>
          <w:ilvl w:val="1"/>
          <w:numId w:val="17"/>
        </w:numPr>
        <w:rPr>
          <w:rFonts w:asciiTheme="minorHAnsi" w:hAnsiTheme="minorHAnsi"/>
          <w:sz w:val="22"/>
          <w:szCs w:val="22"/>
        </w:rPr>
      </w:pPr>
      <w:r w:rsidRPr="008B2496">
        <w:rPr>
          <w:rFonts w:asciiTheme="minorHAnsi" w:hAnsiTheme="minorHAnsi"/>
          <w:sz w:val="22"/>
          <w:szCs w:val="22"/>
        </w:rPr>
        <w:t>1509: National State-Based Tobacco Control Programs</w:t>
      </w:r>
    </w:p>
    <w:p w14:paraId="158B15CB" w14:textId="0ABA6613" w:rsidR="00F22C1D" w:rsidRPr="008B2496" w:rsidRDefault="00426602" w:rsidP="00F22C1D">
      <w:pPr>
        <w:pStyle w:val="ListParagraph"/>
        <w:numPr>
          <w:ilvl w:val="1"/>
          <w:numId w:val="17"/>
        </w:numPr>
        <w:rPr>
          <w:rFonts w:asciiTheme="minorHAnsi" w:hAnsiTheme="minorHAnsi"/>
          <w:sz w:val="22"/>
          <w:szCs w:val="22"/>
        </w:rPr>
      </w:pPr>
      <w:r w:rsidRPr="008B2496">
        <w:rPr>
          <w:rFonts w:asciiTheme="minorHAnsi" w:hAnsiTheme="minorHAnsi"/>
          <w:sz w:val="22"/>
          <w:szCs w:val="22"/>
        </w:rPr>
        <w:t>Other, please describe</w:t>
      </w:r>
    </w:p>
    <w:p w14:paraId="07EA1F93" w14:textId="77777777" w:rsidR="00F22C1D" w:rsidRPr="008B2496" w:rsidRDefault="00F22C1D" w:rsidP="00F22C1D">
      <w:pPr>
        <w:pStyle w:val="ListParagraph"/>
        <w:ind w:left="1080"/>
        <w:rPr>
          <w:rFonts w:asciiTheme="minorHAnsi" w:hAnsiTheme="minorHAnsi"/>
          <w:sz w:val="22"/>
          <w:szCs w:val="22"/>
        </w:rPr>
      </w:pPr>
    </w:p>
    <w:p w14:paraId="76E55B06" w14:textId="50886C3C" w:rsidR="00BE7802" w:rsidRPr="008B2496" w:rsidRDefault="005B2BA5" w:rsidP="005A0EF1">
      <w:pPr>
        <w:rPr>
          <w:u w:val="single"/>
        </w:rPr>
      </w:pPr>
      <w:r>
        <w:rPr>
          <w:u w:val="single"/>
        </w:rPr>
        <w:t>Section 2 Training Needs for Competencies</w:t>
      </w:r>
    </w:p>
    <w:p w14:paraId="57E1DEC1" w14:textId="3A44BB15" w:rsidR="00BE7802" w:rsidRPr="008B2496" w:rsidRDefault="00B74C01" w:rsidP="00426602">
      <w:pPr>
        <w:pStyle w:val="ListParagraph"/>
        <w:numPr>
          <w:ilvl w:val="0"/>
          <w:numId w:val="17"/>
        </w:numPr>
        <w:rPr>
          <w:rFonts w:asciiTheme="minorHAnsi" w:hAnsiTheme="minorHAnsi"/>
          <w:sz w:val="22"/>
          <w:szCs w:val="22"/>
        </w:rPr>
      </w:pPr>
      <w:r w:rsidRPr="008B2496">
        <w:rPr>
          <w:rFonts w:asciiTheme="minorHAnsi" w:hAnsiTheme="minorHAnsi"/>
          <w:sz w:val="22"/>
          <w:szCs w:val="22"/>
        </w:rPr>
        <w:t>P</w:t>
      </w:r>
      <w:r w:rsidR="00A553B4" w:rsidRPr="008B2496">
        <w:rPr>
          <w:rFonts w:asciiTheme="minorHAnsi" w:hAnsiTheme="minorHAnsi" w:cstheme="minorBidi"/>
          <w:sz w:val="22"/>
          <w:szCs w:val="22"/>
        </w:rPr>
        <w:t>lease</w:t>
      </w:r>
      <w:r w:rsidR="00A553B4" w:rsidRPr="008B2496">
        <w:rPr>
          <w:rFonts w:asciiTheme="minorHAnsi" w:hAnsiTheme="minorHAnsi"/>
          <w:sz w:val="22"/>
          <w:szCs w:val="22"/>
        </w:rPr>
        <w:t xml:space="preserve"> </w:t>
      </w:r>
      <w:r w:rsidR="00CE7316" w:rsidRPr="008B2496">
        <w:rPr>
          <w:rFonts w:asciiTheme="minorHAnsi" w:hAnsiTheme="minorHAnsi"/>
          <w:sz w:val="22"/>
          <w:szCs w:val="22"/>
        </w:rPr>
        <w:t>ra</w:t>
      </w:r>
      <w:r w:rsidR="00422B2B" w:rsidRPr="008B2496">
        <w:rPr>
          <w:rFonts w:asciiTheme="minorHAnsi" w:hAnsiTheme="minorHAnsi"/>
          <w:sz w:val="22"/>
          <w:szCs w:val="22"/>
        </w:rPr>
        <w:t xml:space="preserve">te how </w:t>
      </w:r>
      <w:r w:rsidR="00502D06" w:rsidRPr="008B2496">
        <w:rPr>
          <w:rFonts w:asciiTheme="minorHAnsi" w:hAnsiTheme="minorHAnsi"/>
          <w:sz w:val="22"/>
          <w:szCs w:val="22"/>
        </w:rPr>
        <w:t xml:space="preserve">IMPORTANT </w:t>
      </w:r>
      <w:r w:rsidR="00422B2B" w:rsidRPr="008B2496">
        <w:rPr>
          <w:rFonts w:asciiTheme="minorHAnsi" w:hAnsiTheme="minorHAnsi"/>
          <w:sz w:val="22"/>
          <w:szCs w:val="22"/>
        </w:rPr>
        <w:t xml:space="preserve">it is </w:t>
      </w:r>
      <w:r w:rsidRPr="008B2496">
        <w:rPr>
          <w:rFonts w:asciiTheme="minorHAnsi" w:hAnsiTheme="minorHAnsi"/>
          <w:sz w:val="22"/>
          <w:szCs w:val="22"/>
        </w:rPr>
        <w:t>for</w:t>
      </w:r>
      <w:r w:rsidR="00422B2B" w:rsidRPr="008B2496">
        <w:rPr>
          <w:rFonts w:asciiTheme="minorHAnsi" w:hAnsiTheme="minorHAnsi"/>
          <w:sz w:val="22"/>
          <w:szCs w:val="22"/>
        </w:rPr>
        <w:t xml:space="preserve"> you to receive training on </w:t>
      </w:r>
      <w:r w:rsidR="002350E0" w:rsidRPr="008B2496">
        <w:rPr>
          <w:rFonts w:asciiTheme="minorHAnsi" w:hAnsiTheme="minorHAnsi"/>
          <w:sz w:val="22"/>
          <w:szCs w:val="22"/>
        </w:rPr>
        <w:t>the following</w:t>
      </w:r>
      <w:r w:rsidRPr="008B2496">
        <w:rPr>
          <w:rFonts w:asciiTheme="minorHAnsi" w:hAnsiTheme="minorHAnsi"/>
          <w:sz w:val="22"/>
          <w:szCs w:val="22"/>
        </w:rPr>
        <w:t xml:space="preserve"> aspect</w:t>
      </w:r>
      <w:r w:rsidR="002350E0" w:rsidRPr="008B2496">
        <w:rPr>
          <w:rFonts w:asciiTheme="minorHAnsi" w:hAnsiTheme="minorHAnsi"/>
          <w:sz w:val="22"/>
          <w:szCs w:val="22"/>
        </w:rPr>
        <w:t xml:space="preserve">s of </w:t>
      </w:r>
      <w:r w:rsidR="005B2BA5">
        <w:rPr>
          <w:rFonts w:asciiTheme="minorHAnsi" w:hAnsiTheme="minorHAnsi"/>
          <w:sz w:val="22"/>
          <w:szCs w:val="22"/>
        </w:rPr>
        <w:t xml:space="preserve">Competency 1: </w:t>
      </w:r>
      <w:r w:rsidR="002350E0" w:rsidRPr="008B2496">
        <w:rPr>
          <w:rFonts w:asciiTheme="minorHAnsi" w:hAnsiTheme="minorHAnsi"/>
          <w:sz w:val="22"/>
          <w:szCs w:val="22"/>
        </w:rPr>
        <w:t xml:space="preserve"> </w:t>
      </w:r>
      <w:r w:rsidR="002350E0" w:rsidRPr="008B2496">
        <w:rPr>
          <w:rFonts w:asciiTheme="minorHAnsi" w:hAnsiTheme="minorHAnsi"/>
          <w:sz w:val="22"/>
          <w:szCs w:val="22"/>
          <w:u w:val="single"/>
        </w:rPr>
        <w:t>Leadership and Systems Thinking</w:t>
      </w:r>
      <w:r w:rsidR="00422B2B" w:rsidRPr="008B2496">
        <w:rPr>
          <w:rFonts w:asciiTheme="minorHAnsi" w:hAnsiTheme="minorHAnsi"/>
          <w:sz w:val="22"/>
          <w:szCs w:val="22"/>
        </w:rPr>
        <w:t>.</w:t>
      </w:r>
      <w:r w:rsidR="00502D06" w:rsidRPr="008B2496">
        <w:rPr>
          <w:rFonts w:asciiTheme="minorHAnsi" w:hAnsiTheme="minorHAnsi"/>
          <w:sz w:val="22"/>
          <w:szCs w:val="22"/>
        </w:rPr>
        <w:t xml:space="preserve"> (answer options: unimportant, of little importance, moderately important, important, very important)</w:t>
      </w:r>
    </w:p>
    <w:p w14:paraId="0F2B6968" w14:textId="789BDD2A" w:rsidR="00422B2B" w:rsidRPr="008B2496" w:rsidRDefault="00422B2B" w:rsidP="00422B2B">
      <w:pPr>
        <w:pStyle w:val="ListParagraph"/>
        <w:numPr>
          <w:ilvl w:val="1"/>
          <w:numId w:val="3"/>
        </w:numPr>
        <w:rPr>
          <w:rFonts w:asciiTheme="minorHAnsi" w:hAnsiTheme="minorHAnsi"/>
          <w:sz w:val="22"/>
          <w:szCs w:val="22"/>
        </w:rPr>
      </w:pPr>
      <w:r w:rsidRPr="008B2496">
        <w:rPr>
          <w:rFonts w:asciiTheme="minorHAnsi" w:hAnsiTheme="minorHAnsi"/>
          <w:sz w:val="22"/>
          <w:szCs w:val="22"/>
        </w:rPr>
        <w:t xml:space="preserve">Articulating and promoting a vision for chronic disease prevention and health promotion </w:t>
      </w:r>
      <w:r w:rsidR="00C732A4" w:rsidRPr="008B2496">
        <w:rPr>
          <w:rFonts w:asciiTheme="minorHAnsi" w:hAnsiTheme="minorHAnsi"/>
          <w:sz w:val="22"/>
          <w:szCs w:val="22"/>
        </w:rPr>
        <w:t>(e.g. developing</w:t>
      </w:r>
      <w:r w:rsidR="00E66005" w:rsidRPr="008B2496">
        <w:rPr>
          <w:rFonts w:asciiTheme="minorHAnsi" w:hAnsiTheme="minorHAnsi"/>
          <w:sz w:val="22"/>
          <w:szCs w:val="22"/>
        </w:rPr>
        <w:t xml:space="preserve"> and promoting</w:t>
      </w:r>
      <w:r w:rsidR="00C732A4" w:rsidRPr="008B2496">
        <w:rPr>
          <w:rFonts w:asciiTheme="minorHAnsi" w:hAnsiTheme="minorHAnsi"/>
          <w:sz w:val="22"/>
          <w:szCs w:val="22"/>
        </w:rPr>
        <w:t xml:space="preserve"> a chronic disease policy agenda or state plan</w:t>
      </w:r>
      <w:r w:rsidR="00E66005" w:rsidRPr="008B2496">
        <w:rPr>
          <w:rFonts w:asciiTheme="minorHAnsi" w:hAnsiTheme="minorHAnsi"/>
          <w:sz w:val="22"/>
          <w:szCs w:val="22"/>
        </w:rPr>
        <w:t xml:space="preserve">) </w:t>
      </w:r>
    </w:p>
    <w:p w14:paraId="0F7785B6" w14:textId="0E3A5860" w:rsidR="00422B2B" w:rsidRPr="008B2496" w:rsidRDefault="00422B2B" w:rsidP="00422B2B">
      <w:pPr>
        <w:pStyle w:val="ListParagraph"/>
        <w:numPr>
          <w:ilvl w:val="1"/>
          <w:numId w:val="3"/>
        </w:numPr>
        <w:rPr>
          <w:rFonts w:asciiTheme="minorHAnsi" w:hAnsiTheme="minorHAnsi"/>
          <w:sz w:val="22"/>
          <w:szCs w:val="22"/>
        </w:rPr>
      </w:pPr>
      <w:r w:rsidRPr="008B2496">
        <w:rPr>
          <w:rFonts w:asciiTheme="minorHAnsi" w:hAnsiTheme="minorHAnsi"/>
          <w:sz w:val="22"/>
          <w:szCs w:val="22"/>
        </w:rPr>
        <w:t>Describing and influencing the dynamic interactions between political, financial, social, health, and environmental systems and their impact on chronic</w:t>
      </w:r>
      <w:r w:rsidR="00EA0AA8" w:rsidRPr="008B2496">
        <w:rPr>
          <w:rFonts w:asciiTheme="minorHAnsi" w:hAnsiTheme="minorHAnsi"/>
          <w:sz w:val="22"/>
          <w:szCs w:val="22"/>
        </w:rPr>
        <w:t xml:space="preserve"> disease</w:t>
      </w:r>
      <w:r w:rsidR="00127FC3" w:rsidRPr="008B2496">
        <w:rPr>
          <w:rFonts w:asciiTheme="minorHAnsi" w:hAnsiTheme="minorHAnsi"/>
          <w:sz w:val="22"/>
          <w:szCs w:val="22"/>
        </w:rPr>
        <w:t xml:space="preserve"> </w:t>
      </w:r>
    </w:p>
    <w:p w14:paraId="7751632B" w14:textId="77777777" w:rsidR="00422B2B" w:rsidRPr="008B2496" w:rsidRDefault="00422B2B" w:rsidP="00422B2B">
      <w:pPr>
        <w:pStyle w:val="ListParagraph"/>
        <w:numPr>
          <w:ilvl w:val="1"/>
          <w:numId w:val="3"/>
        </w:numPr>
        <w:rPr>
          <w:rFonts w:asciiTheme="minorHAnsi" w:hAnsiTheme="minorHAnsi"/>
          <w:sz w:val="22"/>
          <w:szCs w:val="22"/>
        </w:rPr>
      </w:pPr>
      <w:r w:rsidRPr="008B2496">
        <w:rPr>
          <w:rFonts w:asciiTheme="minorHAnsi" w:hAnsiTheme="minorHAnsi"/>
          <w:sz w:val="22"/>
          <w:szCs w:val="22"/>
        </w:rPr>
        <w:lastRenderedPageBreak/>
        <w:t>Advocating for the role of public health in the prevention and management of chronic disease</w:t>
      </w:r>
    </w:p>
    <w:p w14:paraId="0856507A" w14:textId="22BB3D6D" w:rsidR="00422B2B" w:rsidRPr="008B2496" w:rsidRDefault="00422B2B" w:rsidP="002D707E">
      <w:pPr>
        <w:pStyle w:val="ListParagraph"/>
        <w:numPr>
          <w:ilvl w:val="1"/>
          <w:numId w:val="3"/>
        </w:numPr>
        <w:rPr>
          <w:rFonts w:asciiTheme="minorHAnsi" w:hAnsiTheme="minorHAnsi"/>
          <w:sz w:val="22"/>
          <w:szCs w:val="22"/>
        </w:rPr>
      </w:pPr>
      <w:r w:rsidRPr="008B2496">
        <w:rPr>
          <w:rFonts w:asciiTheme="minorHAnsi" w:hAnsiTheme="minorHAnsi"/>
          <w:sz w:val="22"/>
          <w:szCs w:val="22"/>
        </w:rPr>
        <w:t>Creating opportunities for coordination across chronic disease programs and major health init</w:t>
      </w:r>
      <w:r w:rsidR="00EA0AA8" w:rsidRPr="008B2496">
        <w:rPr>
          <w:rFonts w:asciiTheme="minorHAnsi" w:hAnsiTheme="minorHAnsi"/>
          <w:sz w:val="22"/>
          <w:szCs w:val="22"/>
        </w:rPr>
        <w:t>iatives</w:t>
      </w:r>
      <w:r w:rsidR="001A561E" w:rsidRPr="008B2496">
        <w:rPr>
          <w:rFonts w:asciiTheme="minorHAnsi" w:hAnsiTheme="minorHAnsi"/>
          <w:sz w:val="22"/>
          <w:szCs w:val="22"/>
        </w:rPr>
        <w:t xml:space="preserve"> (e.g., </w:t>
      </w:r>
      <w:r w:rsidR="002D707E" w:rsidRPr="002D707E">
        <w:rPr>
          <w:rFonts w:asciiTheme="minorHAnsi" w:hAnsiTheme="minorHAnsi"/>
          <w:sz w:val="22"/>
          <w:szCs w:val="22"/>
        </w:rPr>
        <w:t>building capacity for community health workers, electronic health records, etc.</w:t>
      </w:r>
      <w:r w:rsidR="001A561E" w:rsidRPr="008B2496">
        <w:rPr>
          <w:rFonts w:asciiTheme="minorHAnsi" w:hAnsiTheme="minorHAnsi"/>
          <w:sz w:val="22"/>
          <w:szCs w:val="22"/>
        </w:rPr>
        <w:t xml:space="preserve">) </w:t>
      </w:r>
      <w:r w:rsidR="00EA0AA8" w:rsidRPr="008B2496">
        <w:rPr>
          <w:rFonts w:asciiTheme="minorHAnsi" w:hAnsiTheme="minorHAnsi"/>
          <w:sz w:val="22"/>
          <w:szCs w:val="22"/>
        </w:rPr>
        <w:t xml:space="preserve"> </w:t>
      </w:r>
      <w:r w:rsidR="00127FC3" w:rsidRPr="008B2496">
        <w:rPr>
          <w:rFonts w:asciiTheme="minorHAnsi" w:hAnsiTheme="minorHAnsi"/>
          <w:sz w:val="22"/>
          <w:szCs w:val="22"/>
        </w:rPr>
        <w:t xml:space="preserve"> </w:t>
      </w:r>
      <w:r w:rsidR="003B26C3" w:rsidRPr="008B2496">
        <w:rPr>
          <w:rFonts w:asciiTheme="minorHAnsi" w:hAnsiTheme="minorHAnsi"/>
          <w:sz w:val="22"/>
          <w:szCs w:val="22"/>
        </w:rPr>
        <w:t xml:space="preserve"> </w:t>
      </w:r>
    </w:p>
    <w:p w14:paraId="725A0281" w14:textId="6E8F9167" w:rsidR="00422B2B" w:rsidRPr="008B2496" w:rsidRDefault="00EA0AA8" w:rsidP="00422B2B">
      <w:pPr>
        <w:pStyle w:val="ListParagraph"/>
        <w:numPr>
          <w:ilvl w:val="1"/>
          <w:numId w:val="3"/>
        </w:numPr>
        <w:rPr>
          <w:rFonts w:asciiTheme="minorHAnsi" w:hAnsiTheme="minorHAnsi"/>
          <w:sz w:val="22"/>
          <w:szCs w:val="22"/>
        </w:rPr>
      </w:pPr>
      <w:r w:rsidRPr="008B2496">
        <w:rPr>
          <w:rFonts w:asciiTheme="minorHAnsi" w:hAnsiTheme="minorHAnsi"/>
          <w:sz w:val="22"/>
          <w:szCs w:val="22"/>
        </w:rPr>
        <w:t>Other, please describe</w:t>
      </w:r>
      <w:r w:rsidR="000322E1">
        <w:rPr>
          <w:rFonts w:asciiTheme="minorHAnsi" w:hAnsiTheme="minorHAnsi"/>
          <w:sz w:val="22"/>
          <w:szCs w:val="22"/>
        </w:rPr>
        <w:t xml:space="preserve"> and indicate the level of importance for your response</w:t>
      </w:r>
    </w:p>
    <w:p w14:paraId="790B9636" w14:textId="77777777" w:rsidR="00033C82" w:rsidRPr="008B2496" w:rsidRDefault="00033C82" w:rsidP="00EA0AA8">
      <w:pPr>
        <w:rPr>
          <w:u w:val="single"/>
        </w:rPr>
      </w:pPr>
    </w:p>
    <w:p w14:paraId="4F265318" w14:textId="79C9E65F" w:rsidR="00502D06" w:rsidRPr="008B2496" w:rsidRDefault="002350E0" w:rsidP="00BE103D">
      <w:pPr>
        <w:pStyle w:val="ListParagraph"/>
        <w:numPr>
          <w:ilvl w:val="0"/>
          <w:numId w:val="17"/>
        </w:numPr>
        <w:rPr>
          <w:rFonts w:asciiTheme="minorHAnsi" w:hAnsiTheme="minorHAnsi"/>
          <w:sz w:val="22"/>
          <w:szCs w:val="22"/>
        </w:rPr>
      </w:pPr>
      <w:r w:rsidRPr="008B2496">
        <w:rPr>
          <w:rFonts w:asciiTheme="minorHAnsi" w:hAnsiTheme="minorHAnsi"/>
          <w:sz w:val="22"/>
          <w:szCs w:val="22"/>
        </w:rPr>
        <w:t>P</w:t>
      </w:r>
      <w:r w:rsidRPr="008B2496">
        <w:rPr>
          <w:rFonts w:asciiTheme="minorHAnsi" w:hAnsiTheme="minorHAnsi" w:cstheme="minorBidi"/>
          <w:sz w:val="22"/>
          <w:szCs w:val="22"/>
        </w:rPr>
        <w:t>lease</w:t>
      </w:r>
      <w:r w:rsidRPr="008B2496">
        <w:rPr>
          <w:rFonts w:asciiTheme="minorHAnsi" w:hAnsiTheme="minorHAnsi"/>
          <w:sz w:val="22"/>
          <w:szCs w:val="22"/>
        </w:rPr>
        <w:t xml:space="preserve"> rate how IMPORTANT it is for you to receive training on the following aspects of </w:t>
      </w:r>
      <w:r w:rsidR="005B2BA5">
        <w:rPr>
          <w:rFonts w:asciiTheme="minorHAnsi" w:hAnsiTheme="minorHAnsi"/>
          <w:sz w:val="22"/>
          <w:szCs w:val="22"/>
        </w:rPr>
        <w:t>Competency 2:</w:t>
      </w:r>
      <w:r w:rsidRPr="008B2496">
        <w:rPr>
          <w:rFonts w:asciiTheme="minorHAnsi" w:hAnsiTheme="minorHAnsi"/>
          <w:sz w:val="22"/>
          <w:szCs w:val="22"/>
        </w:rPr>
        <w:t xml:space="preserve"> </w:t>
      </w:r>
      <w:r w:rsidR="00742C3D" w:rsidRPr="008B2496">
        <w:rPr>
          <w:rFonts w:asciiTheme="minorHAnsi" w:hAnsiTheme="minorHAnsi"/>
          <w:sz w:val="22"/>
          <w:szCs w:val="22"/>
          <w:u w:val="single"/>
        </w:rPr>
        <w:t>Organizational and Financial Management</w:t>
      </w:r>
      <w:r w:rsidR="00B74C01" w:rsidRPr="008B2496">
        <w:rPr>
          <w:rFonts w:asciiTheme="minorHAnsi" w:hAnsiTheme="minorHAnsi"/>
          <w:sz w:val="22"/>
          <w:szCs w:val="22"/>
        </w:rPr>
        <w:t>.</w:t>
      </w:r>
      <w:r w:rsidR="00502D06" w:rsidRPr="008B2496">
        <w:rPr>
          <w:rFonts w:asciiTheme="minorHAnsi" w:hAnsiTheme="minorHAnsi" w:cstheme="minorBidi"/>
          <w:color w:val="1F497D"/>
          <w:sz w:val="22"/>
          <w:szCs w:val="22"/>
        </w:rPr>
        <w:t xml:space="preserve"> </w:t>
      </w:r>
      <w:r w:rsidR="00502D06" w:rsidRPr="008B2496">
        <w:rPr>
          <w:rFonts w:asciiTheme="minorHAnsi" w:hAnsiTheme="minorHAnsi"/>
          <w:sz w:val="22"/>
          <w:szCs w:val="22"/>
        </w:rPr>
        <w:t>(answer options: unimportant, of little importance, moderately important, important, very important)</w:t>
      </w:r>
    </w:p>
    <w:p w14:paraId="46D75EF1" w14:textId="225E5A80" w:rsidR="00EA0AA8" w:rsidRPr="008B2496" w:rsidRDefault="00EA0AA8" w:rsidP="00EA0AA8">
      <w:pPr>
        <w:pStyle w:val="ListParagraph"/>
        <w:numPr>
          <w:ilvl w:val="1"/>
          <w:numId w:val="4"/>
        </w:numPr>
        <w:rPr>
          <w:rFonts w:asciiTheme="minorHAnsi" w:hAnsiTheme="minorHAnsi"/>
          <w:sz w:val="22"/>
          <w:szCs w:val="22"/>
        </w:rPr>
      </w:pPr>
      <w:r w:rsidRPr="008B2496">
        <w:rPr>
          <w:rFonts w:asciiTheme="minorHAnsi" w:hAnsiTheme="minorHAnsi"/>
          <w:sz w:val="22"/>
          <w:szCs w:val="22"/>
        </w:rPr>
        <w:t>Developing and sustaining the infrastructure, workforce, and financial resources to prevent and manage chronic disease</w:t>
      </w:r>
      <w:r w:rsidR="00A77DD8" w:rsidRPr="008B2496">
        <w:rPr>
          <w:rFonts w:asciiTheme="minorHAnsi" w:hAnsiTheme="minorHAnsi"/>
          <w:sz w:val="22"/>
          <w:szCs w:val="22"/>
        </w:rPr>
        <w:t>s</w:t>
      </w:r>
      <w:r w:rsidRPr="008B2496">
        <w:rPr>
          <w:rFonts w:asciiTheme="minorHAnsi" w:hAnsiTheme="minorHAnsi"/>
          <w:sz w:val="22"/>
          <w:szCs w:val="22"/>
        </w:rPr>
        <w:t xml:space="preserve"> </w:t>
      </w:r>
    </w:p>
    <w:p w14:paraId="4F6219DE" w14:textId="70AE55AD" w:rsidR="00EA0AA8" w:rsidRPr="008B2496" w:rsidRDefault="00EA0AA8" w:rsidP="00EA0AA8">
      <w:pPr>
        <w:pStyle w:val="ListParagraph"/>
        <w:numPr>
          <w:ilvl w:val="1"/>
          <w:numId w:val="4"/>
        </w:numPr>
        <w:rPr>
          <w:rFonts w:asciiTheme="minorHAnsi" w:hAnsiTheme="minorHAnsi"/>
          <w:sz w:val="22"/>
          <w:szCs w:val="22"/>
        </w:rPr>
      </w:pPr>
      <w:r w:rsidRPr="008B2496">
        <w:rPr>
          <w:rFonts w:asciiTheme="minorHAnsi" w:hAnsiTheme="minorHAnsi"/>
          <w:sz w:val="22"/>
          <w:szCs w:val="22"/>
        </w:rPr>
        <w:t xml:space="preserve"> </w:t>
      </w:r>
      <w:r w:rsidR="00E66005" w:rsidRPr="008B2496">
        <w:rPr>
          <w:rFonts w:asciiTheme="minorHAnsi" w:hAnsiTheme="minorHAnsi"/>
          <w:sz w:val="22"/>
          <w:szCs w:val="22"/>
        </w:rPr>
        <w:t xml:space="preserve">Workforce </w:t>
      </w:r>
      <w:r w:rsidRPr="008B2496">
        <w:rPr>
          <w:rFonts w:asciiTheme="minorHAnsi" w:hAnsiTheme="minorHAnsi"/>
          <w:sz w:val="22"/>
          <w:szCs w:val="22"/>
        </w:rPr>
        <w:t>development and capacity building for managers and staff</w:t>
      </w:r>
    </w:p>
    <w:p w14:paraId="01873D15" w14:textId="557617C0" w:rsidR="00EA0AA8" w:rsidRPr="008B2496" w:rsidRDefault="00EA0AA8" w:rsidP="00EA0AA8">
      <w:pPr>
        <w:pStyle w:val="ListParagraph"/>
        <w:numPr>
          <w:ilvl w:val="1"/>
          <w:numId w:val="4"/>
        </w:numPr>
        <w:rPr>
          <w:rFonts w:asciiTheme="minorHAnsi" w:hAnsiTheme="minorHAnsi"/>
          <w:sz w:val="22"/>
          <w:szCs w:val="22"/>
        </w:rPr>
      </w:pPr>
      <w:r w:rsidRPr="008B2496">
        <w:rPr>
          <w:rFonts w:asciiTheme="minorHAnsi" w:hAnsiTheme="minorHAnsi"/>
          <w:sz w:val="22"/>
          <w:szCs w:val="22"/>
        </w:rPr>
        <w:t xml:space="preserve">Negotiating, implementing, and monitoring contracts </w:t>
      </w:r>
      <w:r w:rsidR="007D3789" w:rsidRPr="008B2496">
        <w:rPr>
          <w:rFonts w:asciiTheme="minorHAnsi" w:hAnsiTheme="minorHAnsi"/>
          <w:sz w:val="22"/>
          <w:szCs w:val="22"/>
        </w:rPr>
        <w:t>to</w:t>
      </w:r>
      <w:r w:rsidRPr="008B2496">
        <w:rPr>
          <w:rFonts w:asciiTheme="minorHAnsi" w:hAnsiTheme="minorHAnsi"/>
          <w:sz w:val="22"/>
          <w:szCs w:val="22"/>
        </w:rPr>
        <w:t xml:space="preserve"> </w:t>
      </w:r>
      <w:r w:rsidR="007D3789" w:rsidRPr="008B2496">
        <w:rPr>
          <w:rFonts w:asciiTheme="minorHAnsi" w:hAnsiTheme="minorHAnsi"/>
          <w:sz w:val="22"/>
          <w:szCs w:val="22"/>
        </w:rPr>
        <w:t xml:space="preserve">achieve </w:t>
      </w:r>
      <w:r w:rsidRPr="008B2496">
        <w:rPr>
          <w:rFonts w:asciiTheme="minorHAnsi" w:hAnsiTheme="minorHAnsi"/>
          <w:sz w:val="22"/>
          <w:szCs w:val="22"/>
        </w:rPr>
        <w:t>outcomes</w:t>
      </w:r>
    </w:p>
    <w:p w14:paraId="3C3F0387" w14:textId="2E7A08FA" w:rsidR="00EA0AA8" w:rsidRPr="008B2496" w:rsidRDefault="00EA0AA8" w:rsidP="00EA0AA8">
      <w:pPr>
        <w:pStyle w:val="ListParagraph"/>
        <w:numPr>
          <w:ilvl w:val="1"/>
          <w:numId w:val="4"/>
        </w:numPr>
        <w:rPr>
          <w:rFonts w:asciiTheme="minorHAnsi" w:hAnsiTheme="minorHAnsi"/>
          <w:sz w:val="22"/>
          <w:szCs w:val="22"/>
        </w:rPr>
      </w:pPr>
      <w:r w:rsidRPr="008B2496">
        <w:rPr>
          <w:rFonts w:asciiTheme="minorHAnsi" w:hAnsiTheme="minorHAnsi"/>
          <w:sz w:val="22"/>
          <w:szCs w:val="22"/>
        </w:rPr>
        <w:t xml:space="preserve">Using available resources (e.g., financial data, budget information, financial management concepts, information systems, etc.) to increase program effectiveness </w:t>
      </w:r>
    </w:p>
    <w:p w14:paraId="1DC72FC9" w14:textId="0E3AF3EA" w:rsidR="00FB7B58" w:rsidRPr="008B2496" w:rsidRDefault="00EA0AA8" w:rsidP="00FB7B58">
      <w:pPr>
        <w:pStyle w:val="ListParagraph"/>
        <w:numPr>
          <w:ilvl w:val="1"/>
          <w:numId w:val="4"/>
        </w:numPr>
        <w:rPr>
          <w:rFonts w:asciiTheme="minorHAnsi" w:hAnsiTheme="minorHAnsi"/>
          <w:sz w:val="22"/>
          <w:szCs w:val="22"/>
        </w:rPr>
      </w:pPr>
      <w:r w:rsidRPr="008B2496">
        <w:rPr>
          <w:rFonts w:asciiTheme="minorHAnsi" w:hAnsiTheme="minorHAnsi"/>
          <w:sz w:val="22"/>
          <w:szCs w:val="22"/>
        </w:rPr>
        <w:t>Other, please describe</w:t>
      </w:r>
      <w:r w:rsidR="000322E1">
        <w:rPr>
          <w:rFonts w:asciiTheme="minorHAnsi" w:hAnsiTheme="minorHAnsi"/>
          <w:sz w:val="22"/>
          <w:szCs w:val="22"/>
        </w:rPr>
        <w:t xml:space="preserve"> and indicate the level of importance for your response</w:t>
      </w:r>
    </w:p>
    <w:p w14:paraId="7902FC91" w14:textId="77777777" w:rsidR="00426602" w:rsidRPr="008B2496" w:rsidRDefault="00426602"/>
    <w:p w14:paraId="5846BBF0" w14:textId="5197D13B" w:rsidR="00502D06" w:rsidRPr="008B2496" w:rsidRDefault="002350E0" w:rsidP="00502D06">
      <w:pPr>
        <w:pStyle w:val="ListParagraph"/>
        <w:numPr>
          <w:ilvl w:val="0"/>
          <w:numId w:val="17"/>
        </w:numPr>
        <w:rPr>
          <w:rFonts w:asciiTheme="minorHAnsi" w:hAnsiTheme="minorHAnsi"/>
          <w:sz w:val="22"/>
          <w:szCs w:val="22"/>
        </w:rPr>
      </w:pPr>
      <w:r w:rsidRPr="008B2496">
        <w:rPr>
          <w:rFonts w:asciiTheme="minorHAnsi" w:hAnsiTheme="minorHAnsi"/>
          <w:sz w:val="22"/>
          <w:szCs w:val="22"/>
        </w:rPr>
        <w:t>P</w:t>
      </w:r>
      <w:r w:rsidRPr="008B2496">
        <w:rPr>
          <w:rFonts w:asciiTheme="minorHAnsi" w:hAnsiTheme="minorHAnsi" w:cstheme="minorBidi"/>
          <w:sz w:val="22"/>
          <w:szCs w:val="22"/>
        </w:rPr>
        <w:t>lease</w:t>
      </w:r>
      <w:r w:rsidRPr="008B2496">
        <w:rPr>
          <w:rFonts w:asciiTheme="minorHAnsi" w:hAnsiTheme="minorHAnsi"/>
          <w:sz w:val="22"/>
          <w:szCs w:val="22"/>
        </w:rPr>
        <w:t xml:space="preserve"> rate how IMPORTANT it is for you to receive training on the following aspects of </w:t>
      </w:r>
      <w:r w:rsidR="005B2BA5">
        <w:rPr>
          <w:rFonts w:asciiTheme="minorHAnsi" w:hAnsiTheme="minorHAnsi"/>
          <w:sz w:val="22"/>
          <w:szCs w:val="22"/>
        </w:rPr>
        <w:t>C</w:t>
      </w:r>
      <w:r w:rsidR="005B2BA5" w:rsidRPr="008B2496">
        <w:rPr>
          <w:rFonts w:asciiTheme="minorHAnsi" w:hAnsiTheme="minorHAnsi"/>
          <w:sz w:val="22"/>
          <w:szCs w:val="22"/>
        </w:rPr>
        <w:t>ompetency</w:t>
      </w:r>
      <w:r w:rsidR="005B2BA5" w:rsidRPr="008B2496">
        <w:rPr>
          <w:rFonts w:asciiTheme="minorHAnsi" w:hAnsiTheme="minorHAnsi"/>
          <w:sz w:val="22"/>
          <w:szCs w:val="22"/>
          <w:u w:val="single"/>
        </w:rPr>
        <w:t xml:space="preserve"> </w:t>
      </w:r>
      <w:r w:rsidR="005B2BA5" w:rsidRPr="005B2BA5">
        <w:rPr>
          <w:rFonts w:asciiTheme="minorHAnsi" w:hAnsiTheme="minorHAnsi"/>
          <w:sz w:val="22"/>
          <w:szCs w:val="22"/>
        </w:rPr>
        <w:t>3:</w:t>
      </w:r>
      <w:r w:rsidR="005B2BA5">
        <w:rPr>
          <w:rFonts w:asciiTheme="minorHAnsi" w:hAnsiTheme="minorHAnsi"/>
          <w:sz w:val="22"/>
          <w:szCs w:val="22"/>
          <w:u w:val="single"/>
        </w:rPr>
        <w:t xml:space="preserve"> </w:t>
      </w:r>
      <w:r w:rsidR="00742C3D" w:rsidRPr="008B2496">
        <w:rPr>
          <w:rFonts w:asciiTheme="minorHAnsi" w:hAnsiTheme="minorHAnsi"/>
          <w:sz w:val="22"/>
          <w:szCs w:val="22"/>
          <w:u w:val="single"/>
        </w:rPr>
        <w:t>Partnership Engagement and Strategic Communication</w:t>
      </w:r>
      <w:r w:rsidR="00B74C01" w:rsidRPr="008B2496">
        <w:rPr>
          <w:rFonts w:asciiTheme="minorHAnsi" w:hAnsiTheme="minorHAnsi"/>
          <w:sz w:val="22"/>
          <w:szCs w:val="22"/>
        </w:rPr>
        <w:t xml:space="preserve">. </w:t>
      </w:r>
      <w:r w:rsidR="00502D06" w:rsidRPr="008B2496">
        <w:rPr>
          <w:rFonts w:asciiTheme="minorHAnsi" w:hAnsiTheme="minorHAnsi"/>
          <w:sz w:val="22"/>
          <w:szCs w:val="22"/>
        </w:rPr>
        <w:t>(answer options: unimportant, of little importance, moderately important, important, very important)</w:t>
      </w:r>
    </w:p>
    <w:p w14:paraId="3E53C7F4" w14:textId="00143372" w:rsidR="00EA0AA8" w:rsidRPr="008B2496" w:rsidRDefault="00EA0AA8" w:rsidP="006E1118">
      <w:pPr>
        <w:pStyle w:val="ListParagraph"/>
        <w:numPr>
          <w:ilvl w:val="0"/>
          <w:numId w:val="5"/>
        </w:numPr>
        <w:rPr>
          <w:rFonts w:asciiTheme="minorHAnsi" w:hAnsiTheme="minorHAnsi"/>
          <w:sz w:val="22"/>
          <w:szCs w:val="22"/>
        </w:rPr>
      </w:pPr>
      <w:r w:rsidRPr="008B2496">
        <w:rPr>
          <w:rFonts w:asciiTheme="minorHAnsi" w:hAnsiTheme="minorHAnsi"/>
          <w:sz w:val="22"/>
          <w:szCs w:val="22"/>
        </w:rPr>
        <w:t>Identifying and engaging partners that can influence chronic disease management and prevention</w:t>
      </w:r>
      <w:r w:rsidR="006E1118" w:rsidRPr="008B2496">
        <w:rPr>
          <w:rFonts w:asciiTheme="minorHAnsi" w:hAnsiTheme="minorHAnsi"/>
          <w:sz w:val="22"/>
          <w:szCs w:val="22"/>
        </w:rPr>
        <w:t xml:space="preserve"> (e.g., promoting participation in DSME programs)</w:t>
      </w:r>
    </w:p>
    <w:p w14:paraId="2F2AB6D4" w14:textId="22063F7C" w:rsidR="00EA0AA8" w:rsidRPr="008B2496" w:rsidRDefault="00EA0AA8" w:rsidP="00EA0AA8">
      <w:pPr>
        <w:pStyle w:val="ListParagraph"/>
        <w:numPr>
          <w:ilvl w:val="0"/>
          <w:numId w:val="5"/>
        </w:numPr>
        <w:rPr>
          <w:rFonts w:asciiTheme="minorHAnsi" w:hAnsiTheme="minorHAnsi"/>
          <w:sz w:val="22"/>
          <w:szCs w:val="22"/>
        </w:rPr>
      </w:pPr>
      <w:r w:rsidRPr="008B2496">
        <w:rPr>
          <w:rFonts w:asciiTheme="minorHAnsi" w:hAnsiTheme="minorHAnsi"/>
          <w:sz w:val="22"/>
          <w:szCs w:val="22"/>
        </w:rPr>
        <w:t>Reassessing partners to ensure value and effectiveness of partnerships</w:t>
      </w:r>
    </w:p>
    <w:p w14:paraId="37D60F65" w14:textId="136ABCD4" w:rsidR="002D707E" w:rsidRDefault="002D707E" w:rsidP="002D707E">
      <w:pPr>
        <w:pStyle w:val="ListParagraph"/>
        <w:numPr>
          <w:ilvl w:val="0"/>
          <w:numId w:val="5"/>
        </w:numPr>
        <w:rPr>
          <w:rFonts w:asciiTheme="minorHAnsi" w:hAnsiTheme="minorHAnsi"/>
          <w:sz w:val="22"/>
          <w:szCs w:val="22"/>
        </w:rPr>
      </w:pPr>
      <w:r>
        <w:rPr>
          <w:rFonts w:asciiTheme="minorHAnsi" w:hAnsiTheme="minorHAnsi"/>
          <w:sz w:val="22"/>
          <w:szCs w:val="22"/>
        </w:rPr>
        <w:t>M</w:t>
      </w:r>
      <w:r w:rsidRPr="002D707E">
        <w:rPr>
          <w:rFonts w:asciiTheme="minorHAnsi" w:hAnsiTheme="minorHAnsi"/>
          <w:sz w:val="22"/>
          <w:szCs w:val="22"/>
        </w:rPr>
        <w:t xml:space="preserve">obilizing coalitions at the local and </w:t>
      </w:r>
      <w:r w:rsidR="002E4765">
        <w:rPr>
          <w:rFonts w:asciiTheme="minorHAnsi" w:hAnsiTheme="minorHAnsi"/>
          <w:sz w:val="22"/>
          <w:szCs w:val="22"/>
        </w:rPr>
        <w:t>s</w:t>
      </w:r>
      <w:r w:rsidRPr="002D707E">
        <w:rPr>
          <w:rFonts w:asciiTheme="minorHAnsi" w:hAnsiTheme="minorHAnsi"/>
          <w:sz w:val="22"/>
          <w:szCs w:val="22"/>
        </w:rPr>
        <w:t xml:space="preserve">tate levels </w:t>
      </w:r>
    </w:p>
    <w:p w14:paraId="75114B7A" w14:textId="2A195D06" w:rsidR="00EA0AA8" w:rsidRPr="008B2496" w:rsidRDefault="00EA0AA8" w:rsidP="002D707E">
      <w:pPr>
        <w:pStyle w:val="ListParagraph"/>
        <w:numPr>
          <w:ilvl w:val="0"/>
          <w:numId w:val="5"/>
        </w:numPr>
        <w:rPr>
          <w:rFonts w:asciiTheme="minorHAnsi" w:hAnsiTheme="minorHAnsi"/>
          <w:sz w:val="22"/>
          <w:szCs w:val="22"/>
        </w:rPr>
      </w:pPr>
      <w:r w:rsidRPr="008B2496">
        <w:rPr>
          <w:rFonts w:asciiTheme="minorHAnsi" w:hAnsiTheme="minorHAnsi"/>
          <w:sz w:val="22"/>
          <w:szCs w:val="22"/>
        </w:rPr>
        <w:t xml:space="preserve">Promoting policies and strategies for health improvement; and leveraging opportunities to further </w:t>
      </w:r>
      <w:r w:rsidR="009A66C0" w:rsidRPr="008B2496">
        <w:rPr>
          <w:rFonts w:asciiTheme="minorHAnsi" w:hAnsiTheme="minorHAnsi"/>
          <w:sz w:val="22"/>
          <w:szCs w:val="22"/>
        </w:rPr>
        <w:t>the chronic disease prevention agenda statewide</w:t>
      </w:r>
    </w:p>
    <w:p w14:paraId="338982A7" w14:textId="6DE196EE" w:rsidR="009A66C0" w:rsidRPr="008B2496" w:rsidRDefault="007D3789" w:rsidP="002D707E">
      <w:pPr>
        <w:pStyle w:val="ListParagraph"/>
        <w:numPr>
          <w:ilvl w:val="0"/>
          <w:numId w:val="5"/>
        </w:numPr>
        <w:rPr>
          <w:rFonts w:asciiTheme="minorHAnsi" w:hAnsiTheme="minorHAnsi"/>
          <w:sz w:val="22"/>
          <w:szCs w:val="22"/>
        </w:rPr>
      </w:pPr>
      <w:r w:rsidRPr="008B2496">
        <w:rPr>
          <w:rFonts w:asciiTheme="minorHAnsi" w:hAnsiTheme="minorHAnsi"/>
          <w:sz w:val="22"/>
          <w:szCs w:val="22"/>
        </w:rPr>
        <w:t>C</w:t>
      </w:r>
      <w:r w:rsidR="009A66C0" w:rsidRPr="008B2496">
        <w:rPr>
          <w:rFonts w:asciiTheme="minorHAnsi" w:hAnsiTheme="minorHAnsi"/>
          <w:sz w:val="22"/>
          <w:szCs w:val="22"/>
        </w:rPr>
        <w:t>ommunicating</w:t>
      </w:r>
      <w:r w:rsidR="00C62FC6" w:rsidRPr="008B2496">
        <w:rPr>
          <w:rFonts w:asciiTheme="minorHAnsi" w:hAnsiTheme="minorHAnsi"/>
          <w:sz w:val="22"/>
          <w:szCs w:val="22"/>
        </w:rPr>
        <w:t>, in writing and orally,</w:t>
      </w:r>
      <w:r w:rsidR="009A66C0" w:rsidRPr="008B2496">
        <w:rPr>
          <w:rFonts w:asciiTheme="minorHAnsi" w:hAnsiTheme="minorHAnsi"/>
          <w:sz w:val="22"/>
          <w:szCs w:val="22"/>
        </w:rPr>
        <w:t xml:space="preserve"> </w:t>
      </w:r>
      <w:r w:rsidR="002D707E" w:rsidRPr="002D707E">
        <w:rPr>
          <w:rFonts w:asciiTheme="minorHAnsi" w:hAnsiTheme="minorHAnsi"/>
          <w:sz w:val="22"/>
          <w:szCs w:val="22"/>
        </w:rPr>
        <w:t xml:space="preserve">the burden of chronic diseases and the impact of public health programs and strategies </w:t>
      </w:r>
      <w:r w:rsidR="009A66C0" w:rsidRPr="008B2496">
        <w:rPr>
          <w:rFonts w:asciiTheme="minorHAnsi" w:hAnsiTheme="minorHAnsi"/>
          <w:sz w:val="22"/>
          <w:szCs w:val="22"/>
        </w:rPr>
        <w:t>on the health and wellness of the population</w:t>
      </w:r>
      <w:r w:rsidR="00343F6B" w:rsidRPr="008B2496">
        <w:rPr>
          <w:rFonts w:asciiTheme="minorHAnsi" w:hAnsiTheme="minorHAnsi"/>
          <w:sz w:val="22"/>
          <w:szCs w:val="22"/>
        </w:rPr>
        <w:t xml:space="preserve"> </w:t>
      </w:r>
    </w:p>
    <w:p w14:paraId="3D6619E8" w14:textId="6298A40E" w:rsidR="009A66C0" w:rsidRPr="008B2496" w:rsidRDefault="00EA0AA8" w:rsidP="009A66C0">
      <w:pPr>
        <w:pStyle w:val="ListParagraph"/>
        <w:numPr>
          <w:ilvl w:val="0"/>
          <w:numId w:val="5"/>
        </w:numPr>
        <w:rPr>
          <w:rFonts w:asciiTheme="minorHAnsi" w:hAnsiTheme="minorHAnsi"/>
          <w:sz w:val="22"/>
          <w:szCs w:val="22"/>
        </w:rPr>
      </w:pPr>
      <w:r w:rsidRPr="008B2496">
        <w:rPr>
          <w:rFonts w:asciiTheme="minorHAnsi" w:hAnsiTheme="minorHAnsi"/>
          <w:sz w:val="22"/>
          <w:szCs w:val="22"/>
        </w:rPr>
        <w:t>Other, please describe</w:t>
      </w:r>
      <w:r w:rsidR="000322E1">
        <w:rPr>
          <w:rFonts w:asciiTheme="minorHAnsi" w:hAnsiTheme="minorHAnsi"/>
          <w:sz w:val="22"/>
          <w:szCs w:val="22"/>
        </w:rPr>
        <w:t xml:space="preserve"> and indicate the level of importance for your response</w:t>
      </w:r>
    </w:p>
    <w:p w14:paraId="1CF356A3" w14:textId="77777777" w:rsidR="00426602" w:rsidRPr="008B2496" w:rsidRDefault="00426602">
      <w:pPr>
        <w:rPr>
          <w:u w:val="single"/>
        </w:rPr>
      </w:pPr>
    </w:p>
    <w:p w14:paraId="2A14ED10" w14:textId="06EC77A9" w:rsidR="00502D06" w:rsidRPr="008B2496" w:rsidRDefault="002350E0" w:rsidP="00502D06">
      <w:pPr>
        <w:pStyle w:val="ListParagraph"/>
        <w:numPr>
          <w:ilvl w:val="0"/>
          <w:numId w:val="17"/>
        </w:numPr>
        <w:rPr>
          <w:rFonts w:asciiTheme="minorHAnsi" w:hAnsiTheme="minorHAnsi"/>
          <w:sz w:val="22"/>
          <w:szCs w:val="22"/>
        </w:rPr>
      </w:pPr>
      <w:r w:rsidRPr="008B2496">
        <w:rPr>
          <w:rFonts w:asciiTheme="minorHAnsi" w:hAnsiTheme="minorHAnsi"/>
          <w:sz w:val="22"/>
          <w:szCs w:val="22"/>
        </w:rPr>
        <w:t>P</w:t>
      </w:r>
      <w:r w:rsidRPr="008B2496">
        <w:rPr>
          <w:rFonts w:asciiTheme="minorHAnsi" w:hAnsiTheme="minorHAnsi" w:cstheme="minorBidi"/>
          <w:sz w:val="22"/>
          <w:szCs w:val="22"/>
        </w:rPr>
        <w:t>lease</w:t>
      </w:r>
      <w:r w:rsidRPr="008B2496">
        <w:rPr>
          <w:rFonts w:asciiTheme="minorHAnsi" w:hAnsiTheme="minorHAnsi"/>
          <w:sz w:val="22"/>
          <w:szCs w:val="22"/>
        </w:rPr>
        <w:t xml:space="preserve"> rate how IMPORTANT it is for you to receive train</w:t>
      </w:r>
      <w:r w:rsidR="005B2BA5">
        <w:rPr>
          <w:rFonts w:asciiTheme="minorHAnsi" w:hAnsiTheme="minorHAnsi"/>
          <w:sz w:val="22"/>
          <w:szCs w:val="22"/>
        </w:rPr>
        <w:t>ing on the following aspects of Competency 4:</w:t>
      </w:r>
      <w:r w:rsidRPr="008B2496">
        <w:rPr>
          <w:rFonts w:asciiTheme="minorHAnsi" w:hAnsiTheme="minorHAnsi"/>
          <w:sz w:val="22"/>
          <w:szCs w:val="22"/>
        </w:rPr>
        <w:t xml:space="preserve"> </w:t>
      </w:r>
      <w:r w:rsidR="00742C3D" w:rsidRPr="008B2496">
        <w:rPr>
          <w:rFonts w:asciiTheme="minorHAnsi" w:hAnsiTheme="minorHAnsi"/>
          <w:sz w:val="22"/>
          <w:szCs w:val="22"/>
          <w:u w:val="single"/>
        </w:rPr>
        <w:t>Public Health Science and Programming</w:t>
      </w:r>
      <w:r w:rsidR="00B74C01" w:rsidRPr="008B2496">
        <w:rPr>
          <w:rFonts w:asciiTheme="minorHAnsi" w:hAnsiTheme="minorHAnsi"/>
          <w:sz w:val="22"/>
          <w:szCs w:val="22"/>
        </w:rPr>
        <w:t xml:space="preserve">. </w:t>
      </w:r>
      <w:r w:rsidR="00502D06" w:rsidRPr="008B2496">
        <w:rPr>
          <w:rFonts w:asciiTheme="minorHAnsi" w:hAnsiTheme="minorHAnsi"/>
          <w:sz w:val="22"/>
          <w:szCs w:val="22"/>
        </w:rPr>
        <w:t>(answer options: unimportant, of little importance, moderately important, important, very important)</w:t>
      </w:r>
    </w:p>
    <w:p w14:paraId="6BA47AF8" w14:textId="79A68466" w:rsidR="009A66C0" w:rsidRPr="008B2496" w:rsidRDefault="009A66C0" w:rsidP="009A66C0">
      <w:pPr>
        <w:pStyle w:val="ListParagraph"/>
        <w:numPr>
          <w:ilvl w:val="0"/>
          <w:numId w:val="6"/>
        </w:numPr>
        <w:rPr>
          <w:rFonts w:asciiTheme="minorHAnsi" w:hAnsiTheme="minorHAnsi"/>
          <w:sz w:val="22"/>
          <w:szCs w:val="22"/>
        </w:rPr>
      </w:pPr>
      <w:r w:rsidRPr="008B2496">
        <w:rPr>
          <w:rFonts w:asciiTheme="minorHAnsi" w:hAnsiTheme="minorHAnsi"/>
          <w:sz w:val="22"/>
          <w:szCs w:val="22"/>
        </w:rPr>
        <w:t xml:space="preserve">Identifying and using the best available evidence </w:t>
      </w:r>
      <w:r w:rsidR="00C62FC6" w:rsidRPr="008B2496">
        <w:rPr>
          <w:rFonts w:asciiTheme="minorHAnsi" w:hAnsiTheme="minorHAnsi"/>
          <w:sz w:val="22"/>
          <w:szCs w:val="22"/>
        </w:rPr>
        <w:t>to</w:t>
      </w:r>
      <w:r w:rsidRPr="008B2496">
        <w:rPr>
          <w:rFonts w:asciiTheme="minorHAnsi" w:hAnsiTheme="minorHAnsi"/>
          <w:sz w:val="22"/>
          <w:szCs w:val="22"/>
        </w:rPr>
        <w:t xml:space="preserve"> prevent chronic disease</w:t>
      </w:r>
      <w:r w:rsidR="00C62FC6" w:rsidRPr="008B2496">
        <w:rPr>
          <w:rFonts w:asciiTheme="minorHAnsi" w:hAnsiTheme="minorHAnsi"/>
          <w:sz w:val="22"/>
          <w:szCs w:val="22"/>
        </w:rPr>
        <w:t>s</w:t>
      </w:r>
    </w:p>
    <w:p w14:paraId="200E6811" w14:textId="362867E5" w:rsidR="009A66C0" w:rsidRPr="008B2496" w:rsidRDefault="009A66C0" w:rsidP="006E1118">
      <w:pPr>
        <w:pStyle w:val="ListParagraph"/>
        <w:numPr>
          <w:ilvl w:val="0"/>
          <w:numId w:val="6"/>
        </w:numPr>
        <w:rPr>
          <w:rFonts w:asciiTheme="minorHAnsi" w:hAnsiTheme="minorHAnsi"/>
          <w:sz w:val="22"/>
          <w:szCs w:val="22"/>
        </w:rPr>
      </w:pPr>
      <w:r w:rsidRPr="008B2496">
        <w:rPr>
          <w:rFonts w:asciiTheme="minorHAnsi" w:hAnsiTheme="minorHAnsi"/>
          <w:sz w:val="22"/>
          <w:szCs w:val="22"/>
        </w:rPr>
        <w:t>Promoting use of current research, evaluations, and evidence-based practices to assist with program planning and action plan development</w:t>
      </w:r>
      <w:r w:rsidR="006E1118" w:rsidRPr="008B2496">
        <w:rPr>
          <w:rFonts w:asciiTheme="minorHAnsi" w:hAnsiTheme="minorHAnsi"/>
          <w:sz w:val="22"/>
          <w:szCs w:val="22"/>
        </w:rPr>
        <w:t xml:space="preserve"> (e.g., promoting the adoption of food service guidelines/nutrition standards)</w:t>
      </w:r>
    </w:p>
    <w:p w14:paraId="63BB2446" w14:textId="77777777" w:rsidR="009A66C0" w:rsidRPr="008B2496" w:rsidRDefault="009A66C0" w:rsidP="009A66C0">
      <w:pPr>
        <w:pStyle w:val="ListParagraph"/>
        <w:numPr>
          <w:ilvl w:val="0"/>
          <w:numId w:val="6"/>
        </w:numPr>
        <w:rPr>
          <w:rFonts w:asciiTheme="minorHAnsi" w:hAnsiTheme="minorHAnsi"/>
          <w:sz w:val="22"/>
          <w:szCs w:val="22"/>
        </w:rPr>
      </w:pPr>
      <w:r w:rsidRPr="008B2496">
        <w:rPr>
          <w:rFonts w:asciiTheme="minorHAnsi" w:hAnsiTheme="minorHAnsi"/>
          <w:sz w:val="22"/>
          <w:szCs w:val="22"/>
        </w:rPr>
        <w:t>Contributing to the public health evidence base</w:t>
      </w:r>
    </w:p>
    <w:p w14:paraId="4646BA33" w14:textId="1E3F01CC" w:rsidR="00426602" w:rsidRPr="003A0F04" w:rsidRDefault="009A66C0" w:rsidP="003A0F04">
      <w:pPr>
        <w:pStyle w:val="ListParagraph"/>
        <w:numPr>
          <w:ilvl w:val="0"/>
          <w:numId w:val="6"/>
        </w:numPr>
        <w:rPr>
          <w:rFonts w:asciiTheme="minorHAnsi" w:hAnsiTheme="minorHAnsi"/>
          <w:sz w:val="22"/>
          <w:szCs w:val="22"/>
        </w:rPr>
      </w:pPr>
      <w:r w:rsidRPr="008B2496">
        <w:rPr>
          <w:rFonts w:asciiTheme="minorHAnsi" w:hAnsiTheme="minorHAnsi"/>
          <w:sz w:val="22"/>
          <w:szCs w:val="22"/>
        </w:rPr>
        <w:t>Other, please describe</w:t>
      </w:r>
      <w:r w:rsidR="000322E1">
        <w:rPr>
          <w:rFonts w:asciiTheme="minorHAnsi" w:hAnsiTheme="minorHAnsi"/>
          <w:sz w:val="22"/>
          <w:szCs w:val="22"/>
        </w:rPr>
        <w:t xml:space="preserve"> and indicate the level of importance for your response</w:t>
      </w:r>
    </w:p>
    <w:p w14:paraId="12659B97" w14:textId="77777777" w:rsidR="005B2BA5" w:rsidRDefault="005B2BA5" w:rsidP="005B2BA5">
      <w:pPr>
        <w:pStyle w:val="ListParagraph"/>
        <w:ind w:left="360"/>
        <w:rPr>
          <w:rFonts w:asciiTheme="minorHAnsi" w:hAnsiTheme="minorHAnsi"/>
          <w:sz w:val="22"/>
          <w:szCs w:val="22"/>
        </w:rPr>
      </w:pPr>
    </w:p>
    <w:p w14:paraId="3423E56A" w14:textId="60C0AC16" w:rsidR="00502D06" w:rsidRPr="008B2496" w:rsidRDefault="002350E0" w:rsidP="00502D06">
      <w:pPr>
        <w:pStyle w:val="ListParagraph"/>
        <w:numPr>
          <w:ilvl w:val="0"/>
          <w:numId w:val="17"/>
        </w:numPr>
        <w:rPr>
          <w:rFonts w:asciiTheme="minorHAnsi" w:hAnsiTheme="minorHAnsi"/>
          <w:sz w:val="22"/>
          <w:szCs w:val="22"/>
        </w:rPr>
      </w:pPr>
      <w:r w:rsidRPr="008B2496">
        <w:rPr>
          <w:rFonts w:asciiTheme="minorHAnsi" w:hAnsiTheme="minorHAnsi"/>
          <w:sz w:val="22"/>
          <w:szCs w:val="22"/>
        </w:rPr>
        <w:t>P</w:t>
      </w:r>
      <w:r w:rsidRPr="008B2496">
        <w:rPr>
          <w:rFonts w:asciiTheme="minorHAnsi" w:hAnsiTheme="minorHAnsi" w:cstheme="minorBidi"/>
          <w:sz w:val="22"/>
          <w:szCs w:val="22"/>
        </w:rPr>
        <w:t>lease</w:t>
      </w:r>
      <w:r w:rsidRPr="008B2496">
        <w:rPr>
          <w:rFonts w:asciiTheme="minorHAnsi" w:hAnsiTheme="minorHAnsi"/>
          <w:sz w:val="22"/>
          <w:szCs w:val="22"/>
        </w:rPr>
        <w:t xml:space="preserve"> rate how IMPORTANT it is for you to receive training</w:t>
      </w:r>
      <w:r w:rsidR="005B2BA5">
        <w:rPr>
          <w:rFonts w:asciiTheme="minorHAnsi" w:hAnsiTheme="minorHAnsi"/>
          <w:sz w:val="22"/>
          <w:szCs w:val="22"/>
        </w:rPr>
        <w:t xml:space="preserve"> on the following aspects of Competency 5:</w:t>
      </w:r>
      <w:r w:rsidRPr="008B2496">
        <w:rPr>
          <w:rFonts w:asciiTheme="minorHAnsi" w:hAnsiTheme="minorHAnsi"/>
          <w:sz w:val="22"/>
          <w:szCs w:val="22"/>
        </w:rPr>
        <w:t xml:space="preserve"> </w:t>
      </w:r>
      <w:r w:rsidR="00742C3D" w:rsidRPr="008B2496">
        <w:rPr>
          <w:rFonts w:asciiTheme="minorHAnsi" w:hAnsiTheme="minorHAnsi"/>
          <w:sz w:val="22"/>
          <w:szCs w:val="22"/>
          <w:u w:val="single"/>
        </w:rPr>
        <w:t>Policy-Related Skills</w:t>
      </w:r>
      <w:r w:rsidR="00B74C01" w:rsidRPr="008B2496">
        <w:rPr>
          <w:rFonts w:asciiTheme="minorHAnsi" w:hAnsiTheme="minorHAnsi"/>
          <w:sz w:val="22"/>
          <w:szCs w:val="22"/>
        </w:rPr>
        <w:t xml:space="preserve">. </w:t>
      </w:r>
      <w:r w:rsidR="00502D06" w:rsidRPr="008B2496">
        <w:rPr>
          <w:rFonts w:asciiTheme="minorHAnsi" w:hAnsiTheme="minorHAnsi"/>
          <w:sz w:val="22"/>
          <w:szCs w:val="22"/>
        </w:rPr>
        <w:t>(answer options: unimportant, of little importance, moderately important, important, very important)</w:t>
      </w:r>
    </w:p>
    <w:p w14:paraId="2A54558F" w14:textId="717F3B06" w:rsidR="009A66C0" w:rsidRPr="008B2496" w:rsidRDefault="00761BA1" w:rsidP="009A66C0">
      <w:pPr>
        <w:pStyle w:val="ListParagraph"/>
        <w:numPr>
          <w:ilvl w:val="0"/>
          <w:numId w:val="7"/>
        </w:numPr>
        <w:rPr>
          <w:rFonts w:asciiTheme="minorHAnsi" w:hAnsiTheme="minorHAnsi"/>
          <w:sz w:val="22"/>
          <w:szCs w:val="22"/>
        </w:rPr>
      </w:pPr>
      <w:r w:rsidRPr="008B2496">
        <w:rPr>
          <w:rFonts w:asciiTheme="minorHAnsi" w:hAnsiTheme="minorHAnsi"/>
          <w:sz w:val="22"/>
          <w:szCs w:val="22"/>
        </w:rPr>
        <w:t xml:space="preserve">Assessing </w:t>
      </w:r>
      <w:r w:rsidR="009A66C0" w:rsidRPr="008B2496">
        <w:rPr>
          <w:rFonts w:asciiTheme="minorHAnsi" w:hAnsiTheme="minorHAnsi"/>
          <w:sz w:val="22"/>
          <w:szCs w:val="22"/>
        </w:rPr>
        <w:t>and framing policy problems</w:t>
      </w:r>
      <w:r w:rsidR="00127FC3" w:rsidRPr="008B2496">
        <w:rPr>
          <w:rFonts w:asciiTheme="minorHAnsi" w:hAnsiTheme="minorHAnsi"/>
          <w:sz w:val="22"/>
          <w:szCs w:val="22"/>
        </w:rPr>
        <w:t xml:space="preserve"> (e.g.</w:t>
      </w:r>
      <w:r w:rsidR="009A66C0" w:rsidRPr="008B2496">
        <w:rPr>
          <w:rFonts w:asciiTheme="minorHAnsi" w:hAnsiTheme="minorHAnsi"/>
          <w:sz w:val="22"/>
          <w:szCs w:val="22"/>
        </w:rPr>
        <w:t xml:space="preserve"> </w:t>
      </w:r>
      <w:r w:rsidR="00C732A4" w:rsidRPr="008B2496">
        <w:rPr>
          <w:rFonts w:asciiTheme="minorHAnsi" w:hAnsiTheme="minorHAnsi"/>
          <w:sz w:val="22"/>
          <w:szCs w:val="22"/>
        </w:rPr>
        <w:t xml:space="preserve">understanding </w:t>
      </w:r>
      <w:r w:rsidR="009A66C0" w:rsidRPr="008B2496">
        <w:rPr>
          <w:rFonts w:asciiTheme="minorHAnsi" w:hAnsiTheme="minorHAnsi"/>
          <w:sz w:val="22"/>
          <w:szCs w:val="22"/>
        </w:rPr>
        <w:t>the social, economic, and physical factors of the environment</w:t>
      </w:r>
      <w:r w:rsidR="00C732A4" w:rsidRPr="008B2496">
        <w:rPr>
          <w:rFonts w:asciiTheme="minorHAnsi" w:hAnsiTheme="minorHAnsi"/>
          <w:sz w:val="22"/>
          <w:szCs w:val="22"/>
        </w:rPr>
        <w:t>; defining the problem)</w:t>
      </w:r>
    </w:p>
    <w:p w14:paraId="0063256C" w14:textId="77777777" w:rsidR="009A66C0" w:rsidRPr="008B2496" w:rsidRDefault="009A66C0" w:rsidP="00343F6B">
      <w:pPr>
        <w:pStyle w:val="ListParagraph"/>
        <w:numPr>
          <w:ilvl w:val="0"/>
          <w:numId w:val="7"/>
        </w:numPr>
        <w:rPr>
          <w:rFonts w:asciiTheme="minorHAnsi" w:hAnsiTheme="minorHAnsi"/>
          <w:sz w:val="22"/>
          <w:szCs w:val="22"/>
        </w:rPr>
      </w:pPr>
      <w:r w:rsidRPr="008B2496">
        <w:rPr>
          <w:rFonts w:asciiTheme="minorHAnsi" w:hAnsiTheme="minorHAnsi"/>
          <w:sz w:val="22"/>
          <w:szCs w:val="22"/>
        </w:rPr>
        <w:lastRenderedPageBreak/>
        <w:t>Using policy analysis tools</w:t>
      </w:r>
      <w:r w:rsidR="00343F6B" w:rsidRPr="008B2496">
        <w:rPr>
          <w:rFonts w:asciiTheme="minorHAnsi" w:hAnsiTheme="minorHAnsi"/>
          <w:sz w:val="22"/>
          <w:szCs w:val="22"/>
        </w:rPr>
        <w:t xml:space="preserve"> (e.g., applying evaluative criteria to analyze different or alternative policies)</w:t>
      </w:r>
    </w:p>
    <w:p w14:paraId="769F44DF" w14:textId="4A149422" w:rsidR="009A66C0" w:rsidRPr="008B2496" w:rsidRDefault="002D707E" w:rsidP="002D707E">
      <w:pPr>
        <w:pStyle w:val="ListParagraph"/>
        <w:numPr>
          <w:ilvl w:val="0"/>
          <w:numId w:val="7"/>
        </w:numPr>
        <w:rPr>
          <w:rFonts w:asciiTheme="minorHAnsi" w:hAnsiTheme="minorHAnsi"/>
          <w:sz w:val="22"/>
          <w:szCs w:val="22"/>
        </w:rPr>
      </w:pPr>
      <w:r>
        <w:rPr>
          <w:rFonts w:asciiTheme="minorHAnsi" w:hAnsiTheme="minorHAnsi"/>
          <w:sz w:val="22"/>
          <w:szCs w:val="22"/>
        </w:rPr>
        <w:t>I</w:t>
      </w:r>
      <w:r w:rsidRPr="002D707E">
        <w:rPr>
          <w:rFonts w:asciiTheme="minorHAnsi" w:hAnsiTheme="minorHAnsi"/>
          <w:sz w:val="22"/>
          <w:szCs w:val="22"/>
        </w:rPr>
        <w:t>nforming the policy de</w:t>
      </w:r>
      <w:r>
        <w:rPr>
          <w:rFonts w:asciiTheme="minorHAnsi" w:hAnsiTheme="minorHAnsi"/>
          <w:sz w:val="22"/>
          <w:szCs w:val="22"/>
        </w:rPr>
        <w:t>velopment process (e.g., providing</w:t>
      </w:r>
      <w:r w:rsidRPr="002D707E">
        <w:rPr>
          <w:rFonts w:asciiTheme="minorHAnsi" w:hAnsiTheme="minorHAnsi"/>
          <w:sz w:val="22"/>
          <w:szCs w:val="22"/>
        </w:rPr>
        <w:t xml:space="preserve"> information to decision makers, framing communication messages</w:t>
      </w:r>
      <w:r w:rsidR="002A184E" w:rsidRPr="008B2496">
        <w:rPr>
          <w:rFonts w:asciiTheme="minorHAnsi" w:hAnsiTheme="minorHAnsi"/>
          <w:sz w:val="22"/>
          <w:szCs w:val="22"/>
        </w:rPr>
        <w:t>, monitoring changes and outcomes)</w:t>
      </w:r>
    </w:p>
    <w:p w14:paraId="57221865" w14:textId="77777777" w:rsidR="009A66C0" w:rsidRPr="008B2496" w:rsidRDefault="009A66C0" w:rsidP="009A66C0">
      <w:pPr>
        <w:pStyle w:val="ListParagraph"/>
        <w:numPr>
          <w:ilvl w:val="0"/>
          <w:numId w:val="7"/>
        </w:numPr>
        <w:rPr>
          <w:rFonts w:asciiTheme="minorHAnsi" w:hAnsiTheme="minorHAnsi"/>
          <w:sz w:val="22"/>
          <w:szCs w:val="22"/>
        </w:rPr>
      </w:pPr>
      <w:r w:rsidRPr="008B2496">
        <w:rPr>
          <w:rFonts w:asciiTheme="minorHAnsi" w:hAnsiTheme="minorHAnsi"/>
          <w:sz w:val="22"/>
          <w:szCs w:val="22"/>
        </w:rPr>
        <w:t>Implementing enacted policies</w:t>
      </w:r>
    </w:p>
    <w:p w14:paraId="520ECCCE" w14:textId="77777777" w:rsidR="009A66C0" w:rsidRPr="008B2496" w:rsidRDefault="009A66C0" w:rsidP="009A66C0">
      <w:pPr>
        <w:pStyle w:val="ListParagraph"/>
        <w:numPr>
          <w:ilvl w:val="0"/>
          <w:numId w:val="7"/>
        </w:numPr>
        <w:rPr>
          <w:rFonts w:asciiTheme="minorHAnsi" w:hAnsiTheme="minorHAnsi"/>
          <w:sz w:val="22"/>
          <w:szCs w:val="22"/>
        </w:rPr>
      </w:pPr>
      <w:r w:rsidRPr="008B2496">
        <w:rPr>
          <w:rFonts w:asciiTheme="minorHAnsi" w:hAnsiTheme="minorHAnsi"/>
          <w:sz w:val="22"/>
          <w:szCs w:val="22"/>
        </w:rPr>
        <w:t>Evaluating policy interventions to prevent and manage chronic disease</w:t>
      </w:r>
    </w:p>
    <w:p w14:paraId="1CD3ED2E" w14:textId="681A687D" w:rsidR="009A66C0" w:rsidRPr="008B2496" w:rsidRDefault="009A66C0" w:rsidP="009A66C0">
      <w:pPr>
        <w:pStyle w:val="ListParagraph"/>
        <w:numPr>
          <w:ilvl w:val="0"/>
          <w:numId w:val="7"/>
        </w:numPr>
        <w:rPr>
          <w:rFonts w:asciiTheme="minorHAnsi" w:hAnsiTheme="minorHAnsi"/>
          <w:sz w:val="22"/>
          <w:szCs w:val="22"/>
        </w:rPr>
      </w:pPr>
      <w:r w:rsidRPr="008B2496">
        <w:rPr>
          <w:rFonts w:asciiTheme="minorHAnsi" w:hAnsiTheme="minorHAnsi"/>
          <w:sz w:val="22"/>
          <w:szCs w:val="22"/>
        </w:rPr>
        <w:t>Other, please describe</w:t>
      </w:r>
      <w:r w:rsidR="000322E1">
        <w:rPr>
          <w:rFonts w:asciiTheme="minorHAnsi" w:hAnsiTheme="minorHAnsi"/>
          <w:sz w:val="22"/>
          <w:szCs w:val="22"/>
        </w:rPr>
        <w:t xml:space="preserve"> and indicate the level of importance for your response</w:t>
      </w:r>
    </w:p>
    <w:p w14:paraId="40DCD0F7" w14:textId="77777777" w:rsidR="00426602" w:rsidRPr="008B2496" w:rsidRDefault="00426602" w:rsidP="009A66C0">
      <w:pPr>
        <w:rPr>
          <w:u w:val="single"/>
        </w:rPr>
      </w:pPr>
    </w:p>
    <w:p w14:paraId="66C07F70" w14:textId="0896CE62" w:rsidR="00502D06" w:rsidRPr="008B2496" w:rsidRDefault="002350E0" w:rsidP="00502D06">
      <w:pPr>
        <w:pStyle w:val="ListParagraph"/>
        <w:numPr>
          <w:ilvl w:val="0"/>
          <w:numId w:val="17"/>
        </w:numPr>
        <w:rPr>
          <w:rFonts w:asciiTheme="minorHAnsi" w:hAnsiTheme="minorHAnsi"/>
          <w:sz w:val="22"/>
          <w:szCs w:val="22"/>
        </w:rPr>
      </w:pPr>
      <w:r w:rsidRPr="008B2496">
        <w:rPr>
          <w:rFonts w:asciiTheme="minorHAnsi" w:hAnsiTheme="minorHAnsi"/>
          <w:sz w:val="22"/>
          <w:szCs w:val="22"/>
        </w:rPr>
        <w:t>P</w:t>
      </w:r>
      <w:r w:rsidRPr="008B2496">
        <w:rPr>
          <w:rFonts w:asciiTheme="minorHAnsi" w:hAnsiTheme="minorHAnsi" w:cstheme="minorBidi"/>
          <w:sz w:val="22"/>
          <w:szCs w:val="22"/>
        </w:rPr>
        <w:t>lease</w:t>
      </w:r>
      <w:r w:rsidRPr="008B2496">
        <w:rPr>
          <w:rFonts w:asciiTheme="minorHAnsi" w:hAnsiTheme="minorHAnsi"/>
          <w:sz w:val="22"/>
          <w:szCs w:val="22"/>
        </w:rPr>
        <w:t xml:space="preserve"> rate how IMPORTANT it is for you to receive training on the following aspects of </w:t>
      </w:r>
      <w:r w:rsidR="005B2BA5">
        <w:rPr>
          <w:rFonts w:asciiTheme="minorHAnsi" w:hAnsiTheme="minorHAnsi"/>
          <w:sz w:val="22"/>
          <w:szCs w:val="22"/>
        </w:rPr>
        <w:t>Competency 6:</w:t>
      </w:r>
      <w:r w:rsidRPr="008B2496">
        <w:rPr>
          <w:rFonts w:asciiTheme="minorHAnsi" w:hAnsiTheme="minorHAnsi"/>
          <w:sz w:val="22"/>
          <w:szCs w:val="22"/>
        </w:rPr>
        <w:t xml:space="preserve"> </w:t>
      </w:r>
      <w:r w:rsidR="00742C3D" w:rsidRPr="008B2496">
        <w:rPr>
          <w:rFonts w:asciiTheme="minorHAnsi" w:hAnsiTheme="minorHAnsi"/>
          <w:sz w:val="22"/>
          <w:szCs w:val="22"/>
          <w:u w:val="single"/>
        </w:rPr>
        <w:t>Sector-Wide and Systems Change</w:t>
      </w:r>
      <w:r w:rsidR="00B74C01" w:rsidRPr="008B2496">
        <w:rPr>
          <w:rFonts w:asciiTheme="minorHAnsi" w:hAnsiTheme="minorHAnsi"/>
          <w:sz w:val="22"/>
          <w:szCs w:val="22"/>
        </w:rPr>
        <w:t xml:space="preserve">. </w:t>
      </w:r>
      <w:r w:rsidR="00502D06" w:rsidRPr="008B2496">
        <w:rPr>
          <w:rFonts w:asciiTheme="minorHAnsi" w:hAnsiTheme="minorHAnsi"/>
          <w:sz w:val="22"/>
          <w:szCs w:val="22"/>
        </w:rPr>
        <w:t>(answer options: unimportant, of little importance, moderately important, important, very important)</w:t>
      </w:r>
    </w:p>
    <w:p w14:paraId="68CFB8AC" w14:textId="3908486C" w:rsidR="00BA16DE" w:rsidRPr="008B2496" w:rsidRDefault="00BA16DE" w:rsidP="00BA16DE">
      <w:pPr>
        <w:pStyle w:val="ListParagraph"/>
        <w:numPr>
          <w:ilvl w:val="0"/>
          <w:numId w:val="8"/>
        </w:numPr>
        <w:rPr>
          <w:rFonts w:asciiTheme="minorHAnsi" w:hAnsiTheme="minorHAnsi"/>
          <w:sz w:val="22"/>
          <w:szCs w:val="22"/>
        </w:rPr>
      </w:pPr>
      <w:r w:rsidRPr="008B2496">
        <w:rPr>
          <w:rFonts w:asciiTheme="minorHAnsi" w:hAnsiTheme="minorHAnsi"/>
          <w:sz w:val="22"/>
          <w:szCs w:val="22"/>
        </w:rPr>
        <w:t xml:space="preserve">Interacting and collaborating effectively with major sectors (including health care, transportation, extension services, aging services, parks and recreation, education, private sector) to implement evidence-based policies and programs </w:t>
      </w:r>
    </w:p>
    <w:p w14:paraId="03EC92ED" w14:textId="5E7E7A16" w:rsidR="00BA16DE" w:rsidRPr="008B2496" w:rsidRDefault="00BA16DE" w:rsidP="00C93500">
      <w:pPr>
        <w:pStyle w:val="ListParagraph"/>
        <w:numPr>
          <w:ilvl w:val="0"/>
          <w:numId w:val="8"/>
        </w:numPr>
        <w:rPr>
          <w:rFonts w:asciiTheme="minorHAnsi" w:hAnsiTheme="minorHAnsi"/>
          <w:sz w:val="22"/>
          <w:szCs w:val="22"/>
        </w:rPr>
      </w:pPr>
      <w:r w:rsidRPr="008B2496">
        <w:rPr>
          <w:rFonts w:asciiTheme="minorHAnsi" w:hAnsiTheme="minorHAnsi"/>
          <w:sz w:val="22"/>
          <w:szCs w:val="22"/>
        </w:rPr>
        <w:t>Increasing opportunities to collaborate with large sectors and systems to share data, promote access to services, and ensure conditions that support healthy choices</w:t>
      </w:r>
      <w:r w:rsidR="001A561E" w:rsidRPr="008B2496">
        <w:rPr>
          <w:rFonts w:asciiTheme="minorHAnsi" w:hAnsiTheme="minorHAnsi"/>
          <w:sz w:val="22"/>
          <w:szCs w:val="22"/>
        </w:rPr>
        <w:t xml:space="preserve"> (e.g., </w:t>
      </w:r>
      <w:r w:rsidR="00C93500">
        <w:rPr>
          <w:rFonts w:asciiTheme="minorHAnsi" w:hAnsiTheme="minorHAnsi"/>
          <w:sz w:val="22"/>
          <w:szCs w:val="22"/>
        </w:rPr>
        <w:t xml:space="preserve">collaborate with Medicaid, </w:t>
      </w:r>
      <w:r w:rsidR="00C93500" w:rsidRPr="00C93500">
        <w:rPr>
          <w:rFonts w:asciiTheme="minorHAnsi" w:hAnsiTheme="minorHAnsi"/>
          <w:sz w:val="22"/>
          <w:szCs w:val="22"/>
        </w:rPr>
        <w:t xml:space="preserve">partner with </w:t>
      </w:r>
      <w:r w:rsidR="00C93500">
        <w:rPr>
          <w:rFonts w:asciiTheme="minorHAnsi" w:hAnsiTheme="minorHAnsi"/>
          <w:sz w:val="22"/>
          <w:szCs w:val="22"/>
        </w:rPr>
        <w:t xml:space="preserve">the </w:t>
      </w:r>
      <w:r w:rsidR="00C93500" w:rsidRPr="00C93500">
        <w:rPr>
          <w:rFonts w:asciiTheme="minorHAnsi" w:hAnsiTheme="minorHAnsi"/>
          <w:sz w:val="22"/>
          <w:szCs w:val="22"/>
        </w:rPr>
        <w:t>transportation sector</w:t>
      </w:r>
      <w:r w:rsidR="001A561E" w:rsidRPr="008B2496">
        <w:rPr>
          <w:rFonts w:asciiTheme="minorHAnsi" w:hAnsiTheme="minorHAnsi"/>
          <w:sz w:val="22"/>
          <w:szCs w:val="22"/>
        </w:rPr>
        <w:t>)</w:t>
      </w:r>
      <w:r w:rsidR="000F0A02" w:rsidRPr="008B2496">
        <w:rPr>
          <w:rFonts w:asciiTheme="minorHAnsi" w:hAnsiTheme="minorHAnsi"/>
          <w:sz w:val="22"/>
          <w:szCs w:val="22"/>
        </w:rPr>
        <w:t xml:space="preserve"> </w:t>
      </w:r>
    </w:p>
    <w:p w14:paraId="25CD4BEA" w14:textId="7E7DF4E0" w:rsidR="00BA16DE" w:rsidRPr="008B2496" w:rsidRDefault="00BA16DE" w:rsidP="00BA16DE">
      <w:pPr>
        <w:pStyle w:val="ListParagraph"/>
        <w:numPr>
          <w:ilvl w:val="0"/>
          <w:numId w:val="8"/>
        </w:numPr>
        <w:rPr>
          <w:rFonts w:asciiTheme="minorHAnsi" w:hAnsiTheme="minorHAnsi"/>
          <w:sz w:val="22"/>
          <w:szCs w:val="22"/>
        </w:rPr>
      </w:pPr>
      <w:r w:rsidRPr="008B2496">
        <w:rPr>
          <w:rFonts w:asciiTheme="minorHAnsi" w:hAnsiTheme="minorHAnsi"/>
          <w:sz w:val="22"/>
          <w:szCs w:val="22"/>
        </w:rPr>
        <w:t>Other, please describe</w:t>
      </w:r>
      <w:r w:rsidR="000322E1">
        <w:rPr>
          <w:rFonts w:asciiTheme="minorHAnsi" w:hAnsiTheme="minorHAnsi"/>
          <w:sz w:val="22"/>
          <w:szCs w:val="22"/>
        </w:rPr>
        <w:t xml:space="preserve"> and indicate the level of importance for your response</w:t>
      </w:r>
    </w:p>
    <w:p w14:paraId="54796A77" w14:textId="77777777" w:rsidR="00426602" w:rsidRPr="008B2496" w:rsidRDefault="00426602"/>
    <w:p w14:paraId="40BDBFA0" w14:textId="7211C5C2" w:rsidR="00502D06" w:rsidRPr="008B2496" w:rsidRDefault="002350E0" w:rsidP="00502D06">
      <w:pPr>
        <w:pStyle w:val="ListParagraph"/>
        <w:numPr>
          <w:ilvl w:val="0"/>
          <w:numId w:val="17"/>
        </w:numPr>
        <w:rPr>
          <w:rFonts w:asciiTheme="minorHAnsi" w:hAnsiTheme="minorHAnsi"/>
          <w:sz w:val="22"/>
          <w:szCs w:val="22"/>
        </w:rPr>
      </w:pPr>
      <w:r w:rsidRPr="008B2496">
        <w:rPr>
          <w:rFonts w:asciiTheme="minorHAnsi" w:hAnsiTheme="minorHAnsi"/>
          <w:sz w:val="22"/>
          <w:szCs w:val="22"/>
        </w:rPr>
        <w:t>P</w:t>
      </w:r>
      <w:r w:rsidRPr="008B2496">
        <w:rPr>
          <w:rFonts w:asciiTheme="minorHAnsi" w:hAnsiTheme="minorHAnsi" w:cstheme="minorBidi"/>
          <w:sz w:val="22"/>
          <w:szCs w:val="22"/>
        </w:rPr>
        <w:t>lease</w:t>
      </w:r>
      <w:r w:rsidRPr="008B2496">
        <w:rPr>
          <w:rFonts w:asciiTheme="minorHAnsi" w:hAnsiTheme="minorHAnsi"/>
          <w:sz w:val="22"/>
          <w:szCs w:val="22"/>
        </w:rPr>
        <w:t xml:space="preserve"> rate how IMPORTANT it is for you to receive training</w:t>
      </w:r>
      <w:r w:rsidR="005B2BA5">
        <w:rPr>
          <w:rFonts w:asciiTheme="minorHAnsi" w:hAnsiTheme="minorHAnsi"/>
          <w:sz w:val="22"/>
          <w:szCs w:val="22"/>
        </w:rPr>
        <w:t xml:space="preserve"> on the following aspects of Competency 7:</w:t>
      </w:r>
      <w:r w:rsidRPr="008B2496">
        <w:rPr>
          <w:rFonts w:asciiTheme="minorHAnsi" w:hAnsiTheme="minorHAnsi"/>
          <w:sz w:val="22"/>
          <w:szCs w:val="22"/>
        </w:rPr>
        <w:t xml:space="preserve"> </w:t>
      </w:r>
      <w:r w:rsidR="00742C3D" w:rsidRPr="008B2496">
        <w:rPr>
          <w:rFonts w:asciiTheme="minorHAnsi" w:hAnsiTheme="minorHAnsi"/>
          <w:sz w:val="22"/>
          <w:szCs w:val="22"/>
          <w:u w:val="single"/>
        </w:rPr>
        <w:t>Health Equity</w:t>
      </w:r>
      <w:r w:rsidR="00B74C01" w:rsidRPr="008B2496">
        <w:rPr>
          <w:rFonts w:asciiTheme="minorHAnsi" w:hAnsiTheme="minorHAnsi"/>
          <w:sz w:val="22"/>
          <w:szCs w:val="22"/>
        </w:rPr>
        <w:t xml:space="preserve">. </w:t>
      </w:r>
      <w:r w:rsidR="00502D06" w:rsidRPr="008B2496">
        <w:rPr>
          <w:rFonts w:asciiTheme="minorHAnsi" w:hAnsiTheme="minorHAnsi"/>
          <w:sz w:val="22"/>
          <w:szCs w:val="22"/>
        </w:rPr>
        <w:t>(answer options: unimportant, of little importance, moderately important, important, very important)</w:t>
      </w:r>
    </w:p>
    <w:p w14:paraId="17905C62" w14:textId="77777777" w:rsidR="00BA16DE" w:rsidRPr="008B2496" w:rsidRDefault="00BA16DE" w:rsidP="00343F6B">
      <w:pPr>
        <w:pStyle w:val="ListParagraph"/>
        <w:numPr>
          <w:ilvl w:val="0"/>
          <w:numId w:val="9"/>
        </w:numPr>
        <w:rPr>
          <w:rFonts w:asciiTheme="minorHAnsi" w:hAnsiTheme="minorHAnsi"/>
          <w:sz w:val="22"/>
          <w:szCs w:val="22"/>
        </w:rPr>
      </w:pPr>
      <w:r w:rsidRPr="008B2496">
        <w:rPr>
          <w:rFonts w:asciiTheme="minorHAnsi" w:hAnsiTheme="minorHAnsi"/>
          <w:sz w:val="22"/>
          <w:szCs w:val="22"/>
        </w:rPr>
        <w:t>Addressing root causes of poor health, historical and contemporary injustices, and the elimination of health and health care disparities in chronic disease</w:t>
      </w:r>
      <w:r w:rsidR="00343F6B" w:rsidRPr="008B2496">
        <w:rPr>
          <w:rFonts w:asciiTheme="minorHAnsi" w:hAnsiTheme="minorHAnsi"/>
          <w:sz w:val="22"/>
          <w:szCs w:val="22"/>
        </w:rPr>
        <w:t xml:space="preserve"> (e.g., Identifying factors that impact accessibility and opportunity for nutrition within the community)</w:t>
      </w:r>
    </w:p>
    <w:p w14:paraId="1834D7EC" w14:textId="77777777" w:rsidR="00BA16DE" w:rsidRPr="008B2496" w:rsidRDefault="00BA16DE" w:rsidP="00BA16DE">
      <w:pPr>
        <w:pStyle w:val="ListParagraph"/>
        <w:numPr>
          <w:ilvl w:val="0"/>
          <w:numId w:val="9"/>
        </w:numPr>
        <w:rPr>
          <w:rFonts w:asciiTheme="minorHAnsi" w:hAnsiTheme="minorHAnsi"/>
          <w:sz w:val="22"/>
          <w:szCs w:val="22"/>
        </w:rPr>
      </w:pPr>
      <w:r w:rsidRPr="008B2496">
        <w:rPr>
          <w:rFonts w:asciiTheme="minorHAnsi" w:hAnsiTheme="minorHAnsi"/>
          <w:sz w:val="22"/>
          <w:szCs w:val="22"/>
        </w:rPr>
        <w:t>Incorporating diverse perspectives in developing, implementing, and evaluating chronic disease programs and policies</w:t>
      </w:r>
    </w:p>
    <w:p w14:paraId="3E4C34AD" w14:textId="77777777" w:rsidR="00BA16DE" w:rsidRPr="008B2496" w:rsidRDefault="00BA16DE" w:rsidP="00BA16DE">
      <w:pPr>
        <w:pStyle w:val="ListParagraph"/>
        <w:numPr>
          <w:ilvl w:val="0"/>
          <w:numId w:val="9"/>
        </w:numPr>
        <w:rPr>
          <w:rFonts w:asciiTheme="minorHAnsi" w:hAnsiTheme="minorHAnsi"/>
          <w:sz w:val="22"/>
          <w:szCs w:val="22"/>
        </w:rPr>
      </w:pPr>
      <w:r w:rsidRPr="008B2496">
        <w:rPr>
          <w:rFonts w:asciiTheme="minorHAnsi" w:hAnsiTheme="minorHAnsi"/>
          <w:sz w:val="22"/>
          <w:szCs w:val="22"/>
        </w:rPr>
        <w:t>Considering the impact of decisions, programs, and policies on health disparities, including unintended consequences</w:t>
      </w:r>
    </w:p>
    <w:p w14:paraId="3C6A1CA3" w14:textId="50DA7DF4" w:rsidR="00BA16DE" w:rsidRDefault="00BA16DE" w:rsidP="003A0F04">
      <w:pPr>
        <w:pStyle w:val="ListParagraph"/>
        <w:numPr>
          <w:ilvl w:val="0"/>
          <w:numId w:val="9"/>
        </w:numPr>
        <w:rPr>
          <w:rFonts w:asciiTheme="minorHAnsi" w:hAnsiTheme="minorHAnsi"/>
          <w:sz w:val="22"/>
          <w:szCs w:val="22"/>
        </w:rPr>
      </w:pPr>
      <w:r w:rsidRPr="008B2496">
        <w:rPr>
          <w:rFonts w:asciiTheme="minorHAnsi" w:hAnsiTheme="minorHAnsi"/>
          <w:sz w:val="22"/>
          <w:szCs w:val="22"/>
        </w:rPr>
        <w:t>Other, please describe</w:t>
      </w:r>
      <w:r w:rsidR="000322E1">
        <w:rPr>
          <w:rFonts w:asciiTheme="minorHAnsi" w:hAnsiTheme="minorHAnsi"/>
          <w:sz w:val="22"/>
          <w:szCs w:val="22"/>
        </w:rPr>
        <w:t xml:space="preserve"> and indicate the level of importance for your response</w:t>
      </w:r>
    </w:p>
    <w:p w14:paraId="7C8D3BC8" w14:textId="77777777" w:rsidR="003A0F04" w:rsidRDefault="003A0F04" w:rsidP="003A0F04"/>
    <w:p w14:paraId="4C25A4BF" w14:textId="06B057D7" w:rsidR="00502D06" w:rsidRPr="008B2496" w:rsidRDefault="002350E0" w:rsidP="00502D06">
      <w:pPr>
        <w:pStyle w:val="ListParagraph"/>
        <w:numPr>
          <w:ilvl w:val="0"/>
          <w:numId w:val="17"/>
        </w:numPr>
        <w:rPr>
          <w:rFonts w:asciiTheme="minorHAnsi" w:hAnsiTheme="minorHAnsi"/>
          <w:sz w:val="22"/>
          <w:szCs w:val="22"/>
        </w:rPr>
      </w:pPr>
      <w:r w:rsidRPr="008B2496">
        <w:rPr>
          <w:rFonts w:asciiTheme="minorHAnsi" w:hAnsiTheme="minorHAnsi"/>
          <w:sz w:val="22"/>
          <w:szCs w:val="22"/>
        </w:rPr>
        <w:t>P</w:t>
      </w:r>
      <w:r w:rsidRPr="008B2496">
        <w:rPr>
          <w:rFonts w:asciiTheme="minorHAnsi" w:hAnsiTheme="minorHAnsi" w:cstheme="minorBidi"/>
          <w:sz w:val="22"/>
          <w:szCs w:val="22"/>
        </w:rPr>
        <w:t>lease</w:t>
      </w:r>
      <w:r w:rsidRPr="008B2496">
        <w:rPr>
          <w:rFonts w:asciiTheme="minorHAnsi" w:hAnsiTheme="minorHAnsi"/>
          <w:sz w:val="22"/>
          <w:szCs w:val="22"/>
        </w:rPr>
        <w:t xml:space="preserve"> rate how IMPORTANT it is for you to receive training on the following aspects of </w:t>
      </w:r>
      <w:r w:rsidR="001D033D">
        <w:rPr>
          <w:rFonts w:asciiTheme="minorHAnsi" w:hAnsiTheme="minorHAnsi"/>
          <w:sz w:val="22"/>
          <w:szCs w:val="22"/>
        </w:rPr>
        <w:t>Competency 8:</w:t>
      </w:r>
      <w:r w:rsidRPr="008B2496">
        <w:rPr>
          <w:rFonts w:asciiTheme="minorHAnsi" w:hAnsiTheme="minorHAnsi"/>
          <w:sz w:val="22"/>
          <w:szCs w:val="22"/>
        </w:rPr>
        <w:t xml:space="preserve"> </w:t>
      </w:r>
      <w:r w:rsidR="00742C3D" w:rsidRPr="008B2496">
        <w:rPr>
          <w:rFonts w:asciiTheme="minorHAnsi" w:hAnsiTheme="minorHAnsi"/>
          <w:sz w:val="22"/>
          <w:szCs w:val="22"/>
          <w:u w:val="single"/>
        </w:rPr>
        <w:t>Surveillance, Epidemiology, and Strategic Use of Data/Information</w:t>
      </w:r>
      <w:r w:rsidRPr="008B2496">
        <w:rPr>
          <w:rFonts w:asciiTheme="minorHAnsi" w:hAnsiTheme="minorHAnsi"/>
          <w:sz w:val="22"/>
          <w:szCs w:val="22"/>
        </w:rPr>
        <w:t>.</w:t>
      </w:r>
      <w:r w:rsidR="00B74C01" w:rsidRPr="008B2496">
        <w:rPr>
          <w:rFonts w:asciiTheme="minorHAnsi" w:hAnsiTheme="minorHAnsi"/>
          <w:sz w:val="22"/>
          <w:szCs w:val="22"/>
        </w:rPr>
        <w:t xml:space="preserve"> </w:t>
      </w:r>
      <w:r w:rsidR="00502D06" w:rsidRPr="008B2496">
        <w:rPr>
          <w:rFonts w:asciiTheme="minorHAnsi" w:hAnsiTheme="minorHAnsi"/>
          <w:sz w:val="22"/>
          <w:szCs w:val="22"/>
        </w:rPr>
        <w:t>(answer options: unimportant, of little importance, moderately important, important, very important)</w:t>
      </w:r>
    </w:p>
    <w:p w14:paraId="587038EB" w14:textId="20FEA0E8" w:rsidR="00BA16DE" w:rsidRPr="008B2496" w:rsidRDefault="00BA16DE" w:rsidP="006E1118">
      <w:pPr>
        <w:pStyle w:val="ListParagraph"/>
        <w:numPr>
          <w:ilvl w:val="0"/>
          <w:numId w:val="10"/>
        </w:numPr>
        <w:rPr>
          <w:rFonts w:asciiTheme="minorHAnsi" w:hAnsiTheme="minorHAnsi"/>
          <w:sz w:val="22"/>
          <w:szCs w:val="22"/>
        </w:rPr>
      </w:pPr>
      <w:r w:rsidRPr="008B2496">
        <w:rPr>
          <w:rFonts w:asciiTheme="minorHAnsi" w:hAnsiTheme="minorHAnsi"/>
          <w:sz w:val="22"/>
          <w:szCs w:val="22"/>
        </w:rPr>
        <w:t xml:space="preserve">Collecting and maintaining data on </w:t>
      </w:r>
      <w:r w:rsidR="006A7D53" w:rsidRPr="008B2496">
        <w:rPr>
          <w:rFonts w:asciiTheme="minorHAnsi" w:hAnsiTheme="minorHAnsi"/>
          <w:sz w:val="22"/>
          <w:szCs w:val="22"/>
        </w:rPr>
        <w:t xml:space="preserve">chronic disease </w:t>
      </w:r>
      <w:r w:rsidRPr="008B2496">
        <w:rPr>
          <w:rFonts w:asciiTheme="minorHAnsi" w:hAnsiTheme="minorHAnsi"/>
          <w:sz w:val="22"/>
          <w:szCs w:val="22"/>
        </w:rPr>
        <w:t>conditions and on the health status of the population</w:t>
      </w:r>
    </w:p>
    <w:p w14:paraId="64447E43" w14:textId="538970A7" w:rsidR="00BA16DE" w:rsidRPr="008B2496" w:rsidRDefault="00BA16DE" w:rsidP="00BA16DE">
      <w:pPr>
        <w:pStyle w:val="ListParagraph"/>
        <w:numPr>
          <w:ilvl w:val="0"/>
          <w:numId w:val="10"/>
        </w:numPr>
        <w:rPr>
          <w:rFonts w:asciiTheme="minorHAnsi" w:hAnsiTheme="minorHAnsi"/>
          <w:sz w:val="22"/>
          <w:szCs w:val="22"/>
        </w:rPr>
      </w:pPr>
      <w:r w:rsidRPr="008B2496">
        <w:rPr>
          <w:rFonts w:asciiTheme="minorHAnsi" w:hAnsiTheme="minorHAnsi"/>
          <w:sz w:val="22"/>
          <w:szCs w:val="22"/>
        </w:rPr>
        <w:t>Utilizing data to</w:t>
      </w:r>
      <w:r w:rsidR="00761BA1" w:rsidRPr="008B2496">
        <w:rPr>
          <w:rFonts w:asciiTheme="minorHAnsi" w:hAnsiTheme="minorHAnsi"/>
          <w:sz w:val="22"/>
          <w:szCs w:val="22"/>
        </w:rPr>
        <w:t xml:space="preserve"> set priorities</w:t>
      </w:r>
      <w:r w:rsidRPr="008B2496">
        <w:rPr>
          <w:rFonts w:asciiTheme="minorHAnsi" w:hAnsiTheme="minorHAnsi"/>
          <w:sz w:val="22"/>
          <w:szCs w:val="22"/>
        </w:rPr>
        <w:t xml:space="preserve"> and advance public health policy, processes, programs, or interventions</w:t>
      </w:r>
    </w:p>
    <w:p w14:paraId="32ACC9F3" w14:textId="6353BB72" w:rsidR="00BA16DE" w:rsidRPr="008B2496" w:rsidRDefault="00BA16DE" w:rsidP="00BE103D">
      <w:pPr>
        <w:pStyle w:val="ListParagraph"/>
        <w:numPr>
          <w:ilvl w:val="0"/>
          <w:numId w:val="10"/>
        </w:numPr>
        <w:rPr>
          <w:rFonts w:asciiTheme="minorHAnsi" w:hAnsiTheme="minorHAnsi"/>
          <w:sz w:val="22"/>
          <w:szCs w:val="22"/>
        </w:rPr>
      </w:pPr>
      <w:r w:rsidRPr="008B2496">
        <w:rPr>
          <w:rFonts w:asciiTheme="minorHAnsi" w:hAnsiTheme="minorHAnsi"/>
          <w:sz w:val="22"/>
          <w:szCs w:val="22"/>
        </w:rPr>
        <w:t>Leveraging health information technology and data systems to improve public health surveillance and epidemiology</w:t>
      </w:r>
    </w:p>
    <w:p w14:paraId="29CC418D" w14:textId="691EE649" w:rsidR="00BA16DE" w:rsidRPr="008B2496" w:rsidRDefault="00BA16DE" w:rsidP="00BA16DE">
      <w:pPr>
        <w:pStyle w:val="ListParagraph"/>
        <w:numPr>
          <w:ilvl w:val="0"/>
          <w:numId w:val="10"/>
        </w:numPr>
        <w:rPr>
          <w:rFonts w:asciiTheme="minorHAnsi" w:hAnsiTheme="minorHAnsi"/>
          <w:sz w:val="22"/>
          <w:szCs w:val="22"/>
        </w:rPr>
      </w:pPr>
      <w:r w:rsidRPr="008B2496">
        <w:rPr>
          <w:rFonts w:asciiTheme="minorHAnsi" w:hAnsiTheme="minorHAnsi"/>
          <w:sz w:val="22"/>
          <w:szCs w:val="22"/>
        </w:rPr>
        <w:t>Other, please describe</w:t>
      </w:r>
      <w:r w:rsidR="000322E1">
        <w:rPr>
          <w:rFonts w:asciiTheme="minorHAnsi" w:hAnsiTheme="minorHAnsi"/>
          <w:sz w:val="22"/>
          <w:szCs w:val="22"/>
        </w:rPr>
        <w:t xml:space="preserve"> and indicate the level of importance for your response</w:t>
      </w:r>
    </w:p>
    <w:p w14:paraId="53B99564" w14:textId="77777777" w:rsidR="00426602" w:rsidRPr="008B2496" w:rsidRDefault="00426602"/>
    <w:p w14:paraId="76E68D0D" w14:textId="7F6A6F45" w:rsidR="00502D06" w:rsidRPr="008B2496" w:rsidRDefault="002350E0" w:rsidP="00502D06">
      <w:pPr>
        <w:pStyle w:val="ListParagraph"/>
        <w:numPr>
          <w:ilvl w:val="0"/>
          <w:numId w:val="17"/>
        </w:numPr>
        <w:rPr>
          <w:rFonts w:asciiTheme="minorHAnsi" w:hAnsiTheme="minorHAnsi"/>
          <w:sz w:val="22"/>
          <w:szCs w:val="22"/>
        </w:rPr>
      </w:pPr>
      <w:r w:rsidRPr="008B2496">
        <w:rPr>
          <w:rFonts w:asciiTheme="minorHAnsi" w:hAnsiTheme="minorHAnsi"/>
          <w:sz w:val="22"/>
          <w:szCs w:val="22"/>
        </w:rPr>
        <w:t>P</w:t>
      </w:r>
      <w:r w:rsidRPr="008B2496">
        <w:rPr>
          <w:rFonts w:asciiTheme="minorHAnsi" w:hAnsiTheme="minorHAnsi" w:cstheme="minorBidi"/>
          <w:sz w:val="22"/>
          <w:szCs w:val="22"/>
        </w:rPr>
        <w:t>lease</w:t>
      </w:r>
      <w:r w:rsidRPr="008B2496">
        <w:rPr>
          <w:rFonts w:asciiTheme="minorHAnsi" w:hAnsiTheme="minorHAnsi"/>
          <w:sz w:val="22"/>
          <w:szCs w:val="22"/>
        </w:rPr>
        <w:t xml:space="preserve"> rate how IMPORTANT it is for you to receive training on the following aspects of </w:t>
      </w:r>
      <w:r w:rsidR="001D033D">
        <w:rPr>
          <w:rFonts w:asciiTheme="minorHAnsi" w:hAnsiTheme="minorHAnsi"/>
          <w:sz w:val="22"/>
          <w:szCs w:val="22"/>
        </w:rPr>
        <w:t>Competency 9:</w:t>
      </w:r>
      <w:r w:rsidRPr="008B2496">
        <w:rPr>
          <w:rFonts w:asciiTheme="minorHAnsi" w:hAnsiTheme="minorHAnsi"/>
          <w:sz w:val="22"/>
          <w:szCs w:val="22"/>
        </w:rPr>
        <w:t xml:space="preserve"> </w:t>
      </w:r>
      <w:r w:rsidR="00742C3D" w:rsidRPr="008B2496">
        <w:rPr>
          <w:rFonts w:asciiTheme="minorHAnsi" w:hAnsiTheme="minorHAnsi"/>
          <w:sz w:val="22"/>
          <w:szCs w:val="22"/>
          <w:u w:val="single"/>
        </w:rPr>
        <w:t>Evaluation</w:t>
      </w:r>
      <w:r w:rsidR="00B74C01" w:rsidRPr="008B2496">
        <w:rPr>
          <w:rFonts w:asciiTheme="minorHAnsi" w:hAnsiTheme="minorHAnsi"/>
          <w:sz w:val="22"/>
          <w:szCs w:val="22"/>
        </w:rPr>
        <w:t xml:space="preserve">. </w:t>
      </w:r>
      <w:r w:rsidR="00502D06" w:rsidRPr="008B2496">
        <w:rPr>
          <w:rFonts w:asciiTheme="minorHAnsi" w:hAnsiTheme="minorHAnsi"/>
          <w:sz w:val="22"/>
          <w:szCs w:val="22"/>
        </w:rPr>
        <w:t>(answer options: unimportant, of little importance, moderately important, important, very important)</w:t>
      </w:r>
    </w:p>
    <w:p w14:paraId="164E69A5" w14:textId="0C92A953" w:rsidR="00BA16DE" w:rsidRPr="008B2496" w:rsidRDefault="00BA16DE" w:rsidP="00BA16DE">
      <w:pPr>
        <w:pStyle w:val="ListParagraph"/>
        <w:numPr>
          <w:ilvl w:val="0"/>
          <w:numId w:val="11"/>
        </w:numPr>
        <w:rPr>
          <w:rFonts w:asciiTheme="minorHAnsi" w:hAnsiTheme="minorHAnsi"/>
          <w:sz w:val="22"/>
          <w:szCs w:val="22"/>
        </w:rPr>
      </w:pPr>
      <w:r w:rsidRPr="008B2496">
        <w:rPr>
          <w:rFonts w:asciiTheme="minorHAnsi" w:hAnsiTheme="minorHAnsi"/>
          <w:sz w:val="22"/>
          <w:szCs w:val="22"/>
        </w:rPr>
        <w:lastRenderedPageBreak/>
        <w:t>Understanding evaluation designs (qualitative, quantitative, and economic) and developing and implementing evaluation plans</w:t>
      </w:r>
    </w:p>
    <w:p w14:paraId="5937A4EC" w14:textId="717699B6" w:rsidR="00BA16DE" w:rsidRPr="008B2496" w:rsidRDefault="00BA16DE" w:rsidP="00BA16DE">
      <w:pPr>
        <w:pStyle w:val="ListParagraph"/>
        <w:numPr>
          <w:ilvl w:val="0"/>
          <w:numId w:val="11"/>
        </w:numPr>
        <w:rPr>
          <w:rFonts w:asciiTheme="minorHAnsi" w:hAnsiTheme="minorHAnsi"/>
          <w:sz w:val="22"/>
          <w:szCs w:val="22"/>
        </w:rPr>
      </w:pPr>
      <w:r w:rsidRPr="008B2496">
        <w:rPr>
          <w:rFonts w:asciiTheme="minorHAnsi" w:hAnsiTheme="minorHAnsi"/>
          <w:sz w:val="22"/>
          <w:szCs w:val="22"/>
        </w:rPr>
        <w:t>Utilizing evaluation findings to monitor progress and achievement, improve performance, and inform future plans</w:t>
      </w:r>
    </w:p>
    <w:p w14:paraId="441BA459" w14:textId="617566E5" w:rsidR="00BA16DE" w:rsidRDefault="00BA16DE" w:rsidP="003A0F04">
      <w:pPr>
        <w:pStyle w:val="ListParagraph"/>
        <w:numPr>
          <w:ilvl w:val="0"/>
          <w:numId w:val="11"/>
        </w:numPr>
        <w:rPr>
          <w:rFonts w:asciiTheme="minorHAnsi" w:hAnsiTheme="minorHAnsi"/>
          <w:sz w:val="22"/>
          <w:szCs w:val="22"/>
        </w:rPr>
      </w:pPr>
      <w:r w:rsidRPr="008B2496">
        <w:rPr>
          <w:rFonts w:asciiTheme="minorHAnsi" w:hAnsiTheme="minorHAnsi"/>
          <w:sz w:val="22"/>
          <w:szCs w:val="22"/>
        </w:rPr>
        <w:t>Other, please describe</w:t>
      </w:r>
      <w:r w:rsidR="000322E1">
        <w:rPr>
          <w:rFonts w:asciiTheme="minorHAnsi" w:hAnsiTheme="minorHAnsi"/>
          <w:sz w:val="22"/>
          <w:szCs w:val="22"/>
        </w:rPr>
        <w:t xml:space="preserve"> and indicate the level of importance for your response</w:t>
      </w:r>
    </w:p>
    <w:p w14:paraId="77B8BD08" w14:textId="77777777" w:rsidR="003A0F04" w:rsidRPr="003A0F04" w:rsidRDefault="003A0F04" w:rsidP="003A0F04">
      <w:pPr>
        <w:pStyle w:val="ListParagraph"/>
        <w:ind w:left="1440"/>
        <w:rPr>
          <w:rFonts w:asciiTheme="minorHAnsi" w:hAnsiTheme="minorHAnsi"/>
          <w:sz w:val="22"/>
          <w:szCs w:val="22"/>
        </w:rPr>
      </w:pPr>
    </w:p>
    <w:p w14:paraId="1225BFFA" w14:textId="6BAD182A" w:rsidR="00502D06" w:rsidRPr="008B2496" w:rsidRDefault="002350E0" w:rsidP="00502D06">
      <w:pPr>
        <w:pStyle w:val="ListParagraph"/>
        <w:numPr>
          <w:ilvl w:val="0"/>
          <w:numId w:val="17"/>
        </w:numPr>
        <w:rPr>
          <w:rFonts w:asciiTheme="minorHAnsi" w:hAnsiTheme="minorHAnsi"/>
          <w:sz w:val="22"/>
          <w:szCs w:val="22"/>
        </w:rPr>
      </w:pPr>
      <w:r w:rsidRPr="008B2496">
        <w:rPr>
          <w:rFonts w:asciiTheme="minorHAnsi" w:hAnsiTheme="minorHAnsi"/>
          <w:sz w:val="22"/>
          <w:szCs w:val="22"/>
        </w:rPr>
        <w:t>P</w:t>
      </w:r>
      <w:r w:rsidRPr="008B2496">
        <w:rPr>
          <w:rFonts w:asciiTheme="minorHAnsi" w:hAnsiTheme="minorHAnsi" w:cstheme="minorBidi"/>
          <w:sz w:val="22"/>
          <w:szCs w:val="22"/>
        </w:rPr>
        <w:t>lease</w:t>
      </w:r>
      <w:r w:rsidRPr="008B2496">
        <w:rPr>
          <w:rFonts w:asciiTheme="minorHAnsi" w:hAnsiTheme="minorHAnsi"/>
          <w:sz w:val="22"/>
          <w:szCs w:val="22"/>
        </w:rPr>
        <w:t xml:space="preserve"> rate how IMPORTANT it is for you to receive training on the following aspects of </w:t>
      </w:r>
      <w:r w:rsidR="001D033D">
        <w:rPr>
          <w:rFonts w:asciiTheme="minorHAnsi" w:hAnsiTheme="minorHAnsi"/>
          <w:sz w:val="22"/>
          <w:szCs w:val="22"/>
        </w:rPr>
        <w:t>C</w:t>
      </w:r>
      <w:r w:rsidR="001D033D" w:rsidRPr="008B2496">
        <w:rPr>
          <w:rFonts w:asciiTheme="minorHAnsi" w:hAnsiTheme="minorHAnsi"/>
          <w:sz w:val="22"/>
          <w:szCs w:val="22"/>
        </w:rPr>
        <w:t>ompetency</w:t>
      </w:r>
      <w:r w:rsidR="001D033D">
        <w:rPr>
          <w:rFonts w:asciiTheme="minorHAnsi" w:hAnsiTheme="minorHAnsi"/>
          <w:sz w:val="22"/>
          <w:szCs w:val="22"/>
        </w:rPr>
        <w:t xml:space="preserve"> 10: </w:t>
      </w:r>
      <w:r w:rsidR="001D033D" w:rsidRPr="008B2496">
        <w:rPr>
          <w:rFonts w:asciiTheme="minorHAnsi" w:hAnsiTheme="minorHAnsi"/>
          <w:sz w:val="22"/>
          <w:szCs w:val="22"/>
          <w:u w:val="single"/>
        </w:rPr>
        <w:t xml:space="preserve"> </w:t>
      </w:r>
      <w:r w:rsidR="00742C3D" w:rsidRPr="008B2496">
        <w:rPr>
          <w:rFonts w:asciiTheme="minorHAnsi" w:hAnsiTheme="minorHAnsi"/>
          <w:sz w:val="22"/>
          <w:szCs w:val="22"/>
          <w:u w:val="single"/>
        </w:rPr>
        <w:t>Sustainability</w:t>
      </w:r>
      <w:r w:rsidR="00B74C01" w:rsidRPr="008B2496">
        <w:rPr>
          <w:rFonts w:asciiTheme="minorHAnsi" w:hAnsiTheme="minorHAnsi"/>
          <w:sz w:val="22"/>
          <w:szCs w:val="22"/>
        </w:rPr>
        <w:t xml:space="preserve">. </w:t>
      </w:r>
      <w:r w:rsidR="00502D06" w:rsidRPr="008B2496">
        <w:rPr>
          <w:rFonts w:asciiTheme="minorHAnsi" w:hAnsiTheme="minorHAnsi"/>
          <w:sz w:val="22"/>
          <w:szCs w:val="22"/>
        </w:rPr>
        <w:t>(answer options: unimportant, of little importance, moderately important, important, very important)</w:t>
      </w:r>
    </w:p>
    <w:p w14:paraId="3CBA90A4" w14:textId="1684E563" w:rsidR="00BA16DE" w:rsidRPr="008B2496" w:rsidRDefault="00BA16DE" w:rsidP="00BA16DE">
      <w:pPr>
        <w:pStyle w:val="ListParagraph"/>
        <w:numPr>
          <w:ilvl w:val="0"/>
          <w:numId w:val="12"/>
        </w:numPr>
        <w:rPr>
          <w:rFonts w:asciiTheme="minorHAnsi" w:hAnsiTheme="minorHAnsi"/>
          <w:sz w:val="22"/>
          <w:szCs w:val="22"/>
        </w:rPr>
      </w:pPr>
      <w:r w:rsidRPr="008B2496">
        <w:rPr>
          <w:rFonts w:asciiTheme="minorHAnsi" w:hAnsiTheme="minorHAnsi"/>
          <w:sz w:val="22"/>
          <w:szCs w:val="22"/>
        </w:rPr>
        <w:t xml:space="preserve">Integrating chronic disease prevention efforts across </w:t>
      </w:r>
      <w:r w:rsidR="000B122D" w:rsidRPr="008B2496">
        <w:rPr>
          <w:rFonts w:asciiTheme="minorHAnsi" w:hAnsiTheme="minorHAnsi"/>
          <w:sz w:val="22"/>
          <w:szCs w:val="22"/>
        </w:rPr>
        <w:t>sectors (</w:t>
      </w:r>
      <w:r w:rsidRPr="008B2496">
        <w:rPr>
          <w:rFonts w:asciiTheme="minorHAnsi" w:hAnsiTheme="minorHAnsi"/>
          <w:sz w:val="22"/>
          <w:szCs w:val="22"/>
        </w:rPr>
        <w:t>public health, education, health care, social, and environmental systems</w:t>
      </w:r>
      <w:r w:rsidR="000B122D" w:rsidRPr="008B2496">
        <w:rPr>
          <w:rFonts w:asciiTheme="minorHAnsi" w:hAnsiTheme="minorHAnsi"/>
          <w:sz w:val="22"/>
          <w:szCs w:val="22"/>
        </w:rPr>
        <w:t>)</w:t>
      </w:r>
      <w:r w:rsidRPr="008B2496">
        <w:rPr>
          <w:rFonts w:asciiTheme="minorHAnsi" w:hAnsiTheme="minorHAnsi"/>
          <w:sz w:val="22"/>
          <w:szCs w:val="22"/>
        </w:rPr>
        <w:t xml:space="preserve"> to sustain population health outcomes </w:t>
      </w:r>
    </w:p>
    <w:p w14:paraId="5C4BB0C1" w14:textId="0465AB6B" w:rsidR="00BA16DE" w:rsidRPr="008B2496" w:rsidRDefault="00BA16DE" w:rsidP="00BA16DE">
      <w:pPr>
        <w:pStyle w:val="ListParagraph"/>
        <w:numPr>
          <w:ilvl w:val="0"/>
          <w:numId w:val="12"/>
        </w:numPr>
        <w:rPr>
          <w:rFonts w:asciiTheme="minorHAnsi" w:hAnsiTheme="minorHAnsi"/>
          <w:sz w:val="22"/>
          <w:szCs w:val="22"/>
        </w:rPr>
      </w:pPr>
      <w:r w:rsidRPr="008B2496">
        <w:rPr>
          <w:rFonts w:asciiTheme="minorHAnsi" w:hAnsiTheme="minorHAnsi"/>
          <w:sz w:val="22"/>
          <w:szCs w:val="22"/>
        </w:rPr>
        <w:t>Planning sustainability into all chronic disease prevention efforts from the beginning, and maintaining it as an ongoing focus</w:t>
      </w:r>
      <w:r w:rsidR="00770870" w:rsidRPr="008B2496">
        <w:rPr>
          <w:rFonts w:asciiTheme="minorHAnsi" w:hAnsiTheme="minorHAnsi"/>
          <w:sz w:val="22"/>
          <w:szCs w:val="22"/>
        </w:rPr>
        <w:t xml:space="preserve"> (e.g., developing a program sustainability framework)</w:t>
      </w:r>
    </w:p>
    <w:p w14:paraId="557D5D5D" w14:textId="01467DF0" w:rsidR="00BA16DE" w:rsidRPr="008B2496" w:rsidRDefault="00BA16DE" w:rsidP="00BA16DE">
      <w:pPr>
        <w:pStyle w:val="ListParagraph"/>
        <w:numPr>
          <w:ilvl w:val="0"/>
          <w:numId w:val="12"/>
        </w:numPr>
        <w:rPr>
          <w:rFonts w:asciiTheme="minorHAnsi" w:hAnsiTheme="minorHAnsi"/>
          <w:sz w:val="22"/>
          <w:szCs w:val="22"/>
        </w:rPr>
      </w:pPr>
      <w:r w:rsidRPr="008B2496">
        <w:rPr>
          <w:rFonts w:asciiTheme="minorHAnsi" w:hAnsiTheme="minorHAnsi"/>
          <w:sz w:val="22"/>
          <w:szCs w:val="22"/>
        </w:rPr>
        <w:t>Other, please describe</w:t>
      </w:r>
      <w:r w:rsidR="000322E1">
        <w:rPr>
          <w:rFonts w:asciiTheme="minorHAnsi" w:hAnsiTheme="minorHAnsi"/>
          <w:sz w:val="22"/>
          <w:szCs w:val="22"/>
        </w:rPr>
        <w:t xml:space="preserve"> and indicate the level of importance for your response</w:t>
      </w:r>
    </w:p>
    <w:p w14:paraId="019BB84B" w14:textId="77777777" w:rsidR="00614AAF" w:rsidRPr="008B2496" w:rsidRDefault="00614AAF" w:rsidP="00BA16DE">
      <w:pPr>
        <w:rPr>
          <w:u w:val="single"/>
        </w:rPr>
      </w:pPr>
    </w:p>
    <w:p w14:paraId="5983664D" w14:textId="4842B50D" w:rsidR="00502D06" w:rsidRPr="008B2496" w:rsidRDefault="002350E0" w:rsidP="00502D06">
      <w:pPr>
        <w:pStyle w:val="ListParagraph"/>
        <w:numPr>
          <w:ilvl w:val="0"/>
          <w:numId w:val="17"/>
        </w:numPr>
        <w:rPr>
          <w:rFonts w:asciiTheme="minorHAnsi" w:hAnsiTheme="minorHAnsi"/>
          <w:sz w:val="22"/>
          <w:szCs w:val="22"/>
        </w:rPr>
      </w:pPr>
      <w:r w:rsidRPr="008B2496">
        <w:rPr>
          <w:rFonts w:asciiTheme="minorHAnsi" w:hAnsiTheme="minorHAnsi"/>
          <w:sz w:val="22"/>
          <w:szCs w:val="22"/>
        </w:rPr>
        <w:t>P</w:t>
      </w:r>
      <w:r w:rsidRPr="008B2496">
        <w:rPr>
          <w:rFonts w:asciiTheme="minorHAnsi" w:hAnsiTheme="minorHAnsi" w:cstheme="minorBidi"/>
          <w:sz w:val="22"/>
          <w:szCs w:val="22"/>
        </w:rPr>
        <w:t>lease</w:t>
      </w:r>
      <w:r w:rsidRPr="008B2496">
        <w:rPr>
          <w:rFonts w:asciiTheme="minorHAnsi" w:hAnsiTheme="minorHAnsi"/>
          <w:sz w:val="22"/>
          <w:szCs w:val="22"/>
        </w:rPr>
        <w:t xml:space="preserve"> rate how IMPORTANT it is for you to receive training on the following aspects of </w:t>
      </w:r>
      <w:r w:rsidR="001D033D">
        <w:rPr>
          <w:rFonts w:asciiTheme="minorHAnsi" w:hAnsiTheme="minorHAnsi"/>
          <w:sz w:val="22"/>
          <w:szCs w:val="22"/>
        </w:rPr>
        <w:t>C</w:t>
      </w:r>
      <w:r w:rsidR="001D033D" w:rsidRPr="008B2496">
        <w:rPr>
          <w:rFonts w:asciiTheme="minorHAnsi" w:hAnsiTheme="minorHAnsi"/>
          <w:sz w:val="22"/>
          <w:szCs w:val="22"/>
        </w:rPr>
        <w:t>ompetency</w:t>
      </w:r>
      <w:r w:rsidR="001D033D">
        <w:rPr>
          <w:rFonts w:asciiTheme="minorHAnsi" w:hAnsiTheme="minorHAnsi"/>
          <w:sz w:val="22"/>
          <w:szCs w:val="22"/>
        </w:rPr>
        <w:t xml:space="preserve"> 11: </w:t>
      </w:r>
      <w:r w:rsidR="00742C3D" w:rsidRPr="008B2496">
        <w:rPr>
          <w:rFonts w:asciiTheme="minorHAnsi" w:hAnsiTheme="minorHAnsi"/>
          <w:sz w:val="22"/>
          <w:szCs w:val="22"/>
          <w:u w:val="single"/>
        </w:rPr>
        <w:t>Economic Analysis</w:t>
      </w:r>
      <w:r w:rsidRPr="008B2496">
        <w:rPr>
          <w:rFonts w:asciiTheme="minorHAnsi" w:hAnsiTheme="minorHAnsi"/>
          <w:sz w:val="22"/>
          <w:szCs w:val="22"/>
        </w:rPr>
        <w:t>.</w:t>
      </w:r>
      <w:r w:rsidR="00B74C01" w:rsidRPr="008B2496">
        <w:rPr>
          <w:rFonts w:asciiTheme="minorHAnsi" w:hAnsiTheme="minorHAnsi"/>
          <w:sz w:val="22"/>
          <w:szCs w:val="22"/>
        </w:rPr>
        <w:t xml:space="preserve"> </w:t>
      </w:r>
      <w:r w:rsidR="00502D06" w:rsidRPr="008B2496">
        <w:rPr>
          <w:rFonts w:asciiTheme="minorHAnsi" w:hAnsiTheme="minorHAnsi"/>
          <w:sz w:val="22"/>
          <w:szCs w:val="22"/>
        </w:rPr>
        <w:t>(answer options: unimportant, of little importance, moderately important, important, very important)</w:t>
      </w:r>
    </w:p>
    <w:p w14:paraId="74185387" w14:textId="146E3F01" w:rsidR="00BA16DE" w:rsidRPr="008B2496" w:rsidRDefault="00BA16DE" w:rsidP="00BA16DE">
      <w:pPr>
        <w:pStyle w:val="ListParagraph"/>
        <w:numPr>
          <w:ilvl w:val="0"/>
          <w:numId w:val="13"/>
        </w:numPr>
        <w:rPr>
          <w:rFonts w:asciiTheme="minorHAnsi" w:hAnsiTheme="minorHAnsi"/>
          <w:sz w:val="22"/>
          <w:szCs w:val="22"/>
        </w:rPr>
      </w:pPr>
      <w:r w:rsidRPr="008B2496">
        <w:rPr>
          <w:rFonts w:asciiTheme="minorHAnsi" w:hAnsiTheme="minorHAnsi"/>
          <w:sz w:val="22"/>
          <w:szCs w:val="22"/>
        </w:rPr>
        <w:t>Using economics to identify and compare the costs, benefits, and consequences of prevention strategies</w:t>
      </w:r>
    </w:p>
    <w:p w14:paraId="64496A09" w14:textId="77777777" w:rsidR="00BA16DE" w:rsidRPr="008B2496" w:rsidRDefault="00BA16DE" w:rsidP="00BA16DE">
      <w:pPr>
        <w:pStyle w:val="ListParagraph"/>
        <w:numPr>
          <w:ilvl w:val="0"/>
          <w:numId w:val="13"/>
        </w:numPr>
        <w:rPr>
          <w:rFonts w:asciiTheme="minorHAnsi" w:hAnsiTheme="minorHAnsi"/>
          <w:sz w:val="22"/>
          <w:szCs w:val="22"/>
        </w:rPr>
      </w:pPr>
      <w:r w:rsidRPr="008B2496">
        <w:rPr>
          <w:rFonts w:asciiTheme="minorHAnsi" w:hAnsiTheme="minorHAnsi"/>
          <w:sz w:val="22"/>
          <w:szCs w:val="22"/>
        </w:rPr>
        <w:t>Tracking costs of chronic diseases and conducting cost analyses of interventions/programs</w:t>
      </w:r>
    </w:p>
    <w:p w14:paraId="6F75CF2E" w14:textId="22CF4F06" w:rsidR="00BA16DE" w:rsidRPr="008B2496" w:rsidRDefault="00BA16DE" w:rsidP="00BA16DE">
      <w:pPr>
        <w:pStyle w:val="ListParagraph"/>
        <w:numPr>
          <w:ilvl w:val="0"/>
          <w:numId w:val="13"/>
        </w:numPr>
        <w:rPr>
          <w:rFonts w:asciiTheme="minorHAnsi" w:hAnsiTheme="minorHAnsi"/>
          <w:sz w:val="22"/>
          <w:szCs w:val="22"/>
        </w:rPr>
      </w:pPr>
      <w:r w:rsidRPr="008B2496">
        <w:rPr>
          <w:rFonts w:asciiTheme="minorHAnsi" w:hAnsiTheme="minorHAnsi"/>
          <w:sz w:val="22"/>
          <w:szCs w:val="22"/>
        </w:rPr>
        <w:t xml:space="preserve">Designing and utilizing economic evaluations for comparing interventions/programs </w:t>
      </w:r>
    </w:p>
    <w:p w14:paraId="0538DF09" w14:textId="01863FE3" w:rsidR="003A0F04" w:rsidRDefault="00BA16DE" w:rsidP="003A0F04">
      <w:pPr>
        <w:pStyle w:val="ListParagraph"/>
        <w:numPr>
          <w:ilvl w:val="0"/>
          <w:numId w:val="13"/>
        </w:numPr>
        <w:rPr>
          <w:rFonts w:asciiTheme="minorHAnsi" w:hAnsiTheme="minorHAnsi"/>
          <w:sz w:val="22"/>
          <w:szCs w:val="22"/>
        </w:rPr>
      </w:pPr>
      <w:r w:rsidRPr="008B2496">
        <w:rPr>
          <w:rFonts w:asciiTheme="minorHAnsi" w:hAnsiTheme="minorHAnsi"/>
          <w:sz w:val="22"/>
          <w:szCs w:val="22"/>
        </w:rPr>
        <w:t>Other, please describe</w:t>
      </w:r>
      <w:r w:rsidR="000322E1">
        <w:rPr>
          <w:rFonts w:asciiTheme="minorHAnsi" w:hAnsiTheme="minorHAnsi"/>
          <w:sz w:val="22"/>
          <w:szCs w:val="22"/>
        </w:rPr>
        <w:t xml:space="preserve"> and indicate the level of importance for your response</w:t>
      </w:r>
    </w:p>
    <w:p w14:paraId="6183EE7A" w14:textId="77777777" w:rsidR="003A0F04" w:rsidRDefault="003A0F04" w:rsidP="003A0F04"/>
    <w:p w14:paraId="3CC2FA41" w14:textId="4B8F5DBE" w:rsidR="003A0F04" w:rsidRDefault="003A0F04" w:rsidP="003A0F04">
      <w:pPr>
        <w:pStyle w:val="ListParagraph"/>
        <w:numPr>
          <w:ilvl w:val="0"/>
          <w:numId w:val="17"/>
        </w:numPr>
        <w:rPr>
          <w:rFonts w:asciiTheme="minorHAnsi" w:hAnsiTheme="minorHAnsi"/>
          <w:sz w:val="22"/>
          <w:szCs w:val="22"/>
        </w:rPr>
      </w:pPr>
      <w:r w:rsidRPr="003A0F04">
        <w:rPr>
          <w:rFonts w:asciiTheme="minorHAnsi" w:hAnsiTheme="minorHAnsi"/>
          <w:sz w:val="22"/>
          <w:szCs w:val="22"/>
        </w:rPr>
        <w:t>Taking into consideration the training your State does or does not provide, please indicate which competencies you would like training on from CDC (select all that apply)</w:t>
      </w:r>
    </w:p>
    <w:p w14:paraId="02CC6575" w14:textId="77777777" w:rsidR="003A0F04" w:rsidRPr="003A0F04" w:rsidRDefault="003A0F04" w:rsidP="003A0F04">
      <w:pPr>
        <w:pStyle w:val="ListParagraph"/>
        <w:numPr>
          <w:ilvl w:val="1"/>
          <w:numId w:val="17"/>
        </w:numPr>
        <w:rPr>
          <w:rFonts w:asciiTheme="minorHAnsi" w:hAnsiTheme="minorHAnsi"/>
          <w:sz w:val="22"/>
          <w:szCs w:val="22"/>
        </w:rPr>
      </w:pPr>
      <w:r w:rsidRPr="003A0F04">
        <w:rPr>
          <w:rFonts w:asciiTheme="minorHAnsi" w:hAnsiTheme="minorHAnsi"/>
          <w:sz w:val="22"/>
          <w:szCs w:val="22"/>
        </w:rPr>
        <w:t>Leadership and Systems Thinking</w:t>
      </w:r>
    </w:p>
    <w:p w14:paraId="765CF0F3" w14:textId="77777777" w:rsidR="003A0F04" w:rsidRPr="003A0F04" w:rsidRDefault="003A0F04" w:rsidP="003A0F04">
      <w:pPr>
        <w:pStyle w:val="ListParagraph"/>
        <w:numPr>
          <w:ilvl w:val="1"/>
          <w:numId w:val="17"/>
        </w:numPr>
        <w:rPr>
          <w:rFonts w:asciiTheme="minorHAnsi" w:hAnsiTheme="minorHAnsi"/>
          <w:sz w:val="22"/>
          <w:szCs w:val="22"/>
        </w:rPr>
      </w:pPr>
      <w:r w:rsidRPr="003A0F04">
        <w:rPr>
          <w:rFonts w:asciiTheme="minorHAnsi" w:hAnsiTheme="minorHAnsi"/>
          <w:sz w:val="22"/>
          <w:szCs w:val="22"/>
        </w:rPr>
        <w:t>Organizational and Financial Management</w:t>
      </w:r>
    </w:p>
    <w:p w14:paraId="66949AFF" w14:textId="77777777" w:rsidR="003A0F04" w:rsidRPr="003A0F04" w:rsidRDefault="003A0F04" w:rsidP="003A0F04">
      <w:pPr>
        <w:pStyle w:val="ListParagraph"/>
        <w:numPr>
          <w:ilvl w:val="1"/>
          <w:numId w:val="17"/>
        </w:numPr>
        <w:rPr>
          <w:rFonts w:asciiTheme="minorHAnsi" w:hAnsiTheme="minorHAnsi"/>
          <w:sz w:val="22"/>
          <w:szCs w:val="22"/>
        </w:rPr>
      </w:pPr>
      <w:r w:rsidRPr="003A0F04">
        <w:rPr>
          <w:rFonts w:asciiTheme="minorHAnsi" w:hAnsiTheme="minorHAnsi"/>
          <w:sz w:val="22"/>
          <w:szCs w:val="22"/>
        </w:rPr>
        <w:t>Partnership Engagement and Strategic Communication</w:t>
      </w:r>
    </w:p>
    <w:p w14:paraId="6E0B2397" w14:textId="77777777" w:rsidR="003A0F04" w:rsidRPr="003A0F04" w:rsidRDefault="003A0F04" w:rsidP="003A0F04">
      <w:pPr>
        <w:pStyle w:val="ListParagraph"/>
        <w:numPr>
          <w:ilvl w:val="1"/>
          <w:numId w:val="17"/>
        </w:numPr>
        <w:rPr>
          <w:rFonts w:asciiTheme="minorHAnsi" w:hAnsiTheme="minorHAnsi"/>
          <w:sz w:val="22"/>
          <w:szCs w:val="22"/>
        </w:rPr>
      </w:pPr>
      <w:r w:rsidRPr="003A0F04">
        <w:rPr>
          <w:rFonts w:asciiTheme="minorHAnsi" w:hAnsiTheme="minorHAnsi"/>
          <w:sz w:val="22"/>
          <w:szCs w:val="22"/>
        </w:rPr>
        <w:t>Public Health Science and Programming</w:t>
      </w:r>
    </w:p>
    <w:p w14:paraId="3C615AD5" w14:textId="77777777" w:rsidR="003A0F04" w:rsidRPr="003A0F04" w:rsidRDefault="003A0F04" w:rsidP="003A0F04">
      <w:pPr>
        <w:pStyle w:val="ListParagraph"/>
        <w:numPr>
          <w:ilvl w:val="1"/>
          <w:numId w:val="17"/>
        </w:numPr>
        <w:rPr>
          <w:rFonts w:asciiTheme="minorHAnsi" w:hAnsiTheme="minorHAnsi"/>
          <w:sz w:val="22"/>
          <w:szCs w:val="22"/>
        </w:rPr>
      </w:pPr>
      <w:r w:rsidRPr="003A0F04">
        <w:rPr>
          <w:rFonts w:asciiTheme="minorHAnsi" w:hAnsiTheme="minorHAnsi"/>
          <w:sz w:val="22"/>
          <w:szCs w:val="22"/>
        </w:rPr>
        <w:t>Policy-Related Skills</w:t>
      </w:r>
    </w:p>
    <w:p w14:paraId="7DE66455" w14:textId="77777777" w:rsidR="003A0F04" w:rsidRPr="003A0F04" w:rsidRDefault="003A0F04" w:rsidP="003A0F04">
      <w:pPr>
        <w:pStyle w:val="ListParagraph"/>
        <w:numPr>
          <w:ilvl w:val="1"/>
          <w:numId w:val="17"/>
        </w:numPr>
        <w:rPr>
          <w:rFonts w:asciiTheme="minorHAnsi" w:hAnsiTheme="minorHAnsi"/>
          <w:sz w:val="22"/>
          <w:szCs w:val="22"/>
        </w:rPr>
      </w:pPr>
      <w:r w:rsidRPr="003A0F04">
        <w:rPr>
          <w:rFonts w:asciiTheme="minorHAnsi" w:hAnsiTheme="minorHAnsi"/>
          <w:sz w:val="22"/>
          <w:szCs w:val="22"/>
        </w:rPr>
        <w:t>Sector-Wide and Systems Change</w:t>
      </w:r>
    </w:p>
    <w:p w14:paraId="0AA4119C" w14:textId="77777777" w:rsidR="003A0F04" w:rsidRPr="003A0F04" w:rsidRDefault="003A0F04" w:rsidP="003A0F04">
      <w:pPr>
        <w:pStyle w:val="ListParagraph"/>
        <w:numPr>
          <w:ilvl w:val="1"/>
          <w:numId w:val="17"/>
        </w:numPr>
        <w:rPr>
          <w:rFonts w:asciiTheme="minorHAnsi" w:hAnsiTheme="minorHAnsi"/>
          <w:sz w:val="22"/>
          <w:szCs w:val="22"/>
        </w:rPr>
      </w:pPr>
      <w:r w:rsidRPr="003A0F04">
        <w:rPr>
          <w:rFonts w:asciiTheme="minorHAnsi" w:hAnsiTheme="minorHAnsi"/>
          <w:sz w:val="22"/>
          <w:szCs w:val="22"/>
        </w:rPr>
        <w:t>Health Equity</w:t>
      </w:r>
    </w:p>
    <w:p w14:paraId="5344438B" w14:textId="77777777" w:rsidR="003A0F04" w:rsidRPr="003A0F04" w:rsidRDefault="003A0F04" w:rsidP="003A0F04">
      <w:pPr>
        <w:pStyle w:val="ListParagraph"/>
        <w:numPr>
          <w:ilvl w:val="1"/>
          <w:numId w:val="17"/>
        </w:numPr>
        <w:rPr>
          <w:rFonts w:asciiTheme="minorHAnsi" w:hAnsiTheme="minorHAnsi"/>
          <w:sz w:val="22"/>
          <w:szCs w:val="22"/>
        </w:rPr>
      </w:pPr>
      <w:r w:rsidRPr="003A0F04">
        <w:rPr>
          <w:rFonts w:asciiTheme="minorHAnsi" w:hAnsiTheme="minorHAnsi"/>
          <w:sz w:val="22"/>
          <w:szCs w:val="22"/>
        </w:rPr>
        <w:t>Surveillance, Epidemiology, and Strategic Use of Data/Information</w:t>
      </w:r>
    </w:p>
    <w:p w14:paraId="7CE01C56" w14:textId="060EE5CB" w:rsidR="003A0F04" w:rsidRPr="003A0F04" w:rsidRDefault="003A0F04" w:rsidP="003A0F04">
      <w:pPr>
        <w:pStyle w:val="ListParagraph"/>
        <w:numPr>
          <w:ilvl w:val="1"/>
          <w:numId w:val="17"/>
        </w:numPr>
        <w:rPr>
          <w:rFonts w:asciiTheme="minorHAnsi" w:hAnsiTheme="minorHAnsi"/>
          <w:sz w:val="22"/>
          <w:szCs w:val="22"/>
        </w:rPr>
      </w:pPr>
      <w:r w:rsidRPr="003A0F04">
        <w:rPr>
          <w:rFonts w:asciiTheme="minorHAnsi" w:hAnsiTheme="minorHAnsi"/>
          <w:sz w:val="22"/>
          <w:szCs w:val="22"/>
        </w:rPr>
        <w:t>Evaluation</w:t>
      </w:r>
    </w:p>
    <w:p w14:paraId="3CABFE36" w14:textId="77777777" w:rsidR="003A0F04" w:rsidRPr="003A0F04" w:rsidRDefault="003A0F04" w:rsidP="003A0F04">
      <w:pPr>
        <w:pStyle w:val="ListParagraph"/>
        <w:numPr>
          <w:ilvl w:val="1"/>
          <w:numId w:val="17"/>
        </w:numPr>
        <w:rPr>
          <w:rFonts w:asciiTheme="minorHAnsi" w:hAnsiTheme="minorHAnsi"/>
          <w:sz w:val="22"/>
          <w:szCs w:val="22"/>
        </w:rPr>
      </w:pPr>
      <w:r w:rsidRPr="003A0F04">
        <w:rPr>
          <w:rFonts w:asciiTheme="minorHAnsi" w:hAnsiTheme="minorHAnsi"/>
          <w:sz w:val="22"/>
          <w:szCs w:val="22"/>
        </w:rPr>
        <w:t>Sustainability</w:t>
      </w:r>
    </w:p>
    <w:p w14:paraId="63076129" w14:textId="2D4437E8" w:rsidR="003A0F04" w:rsidRPr="003A0F04" w:rsidRDefault="003A0F04" w:rsidP="003A0F04">
      <w:pPr>
        <w:pStyle w:val="ListParagraph"/>
        <w:numPr>
          <w:ilvl w:val="1"/>
          <w:numId w:val="17"/>
        </w:numPr>
        <w:rPr>
          <w:rFonts w:asciiTheme="minorHAnsi" w:hAnsiTheme="minorHAnsi"/>
          <w:sz w:val="22"/>
          <w:szCs w:val="22"/>
        </w:rPr>
      </w:pPr>
      <w:r w:rsidRPr="003A0F04">
        <w:rPr>
          <w:rFonts w:asciiTheme="minorHAnsi" w:hAnsiTheme="minorHAnsi"/>
          <w:sz w:val="22"/>
          <w:szCs w:val="22"/>
        </w:rPr>
        <w:t>Economic Analysis</w:t>
      </w:r>
    </w:p>
    <w:p w14:paraId="6C8FBB45" w14:textId="77777777" w:rsidR="00426602" w:rsidRPr="008B2496" w:rsidRDefault="00426602"/>
    <w:p w14:paraId="5033BC31" w14:textId="67E7A062" w:rsidR="000C2635" w:rsidRPr="008B2496" w:rsidRDefault="00030C5C" w:rsidP="000C2635">
      <w:pPr>
        <w:pStyle w:val="ListParagraph"/>
        <w:numPr>
          <w:ilvl w:val="0"/>
          <w:numId w:val="17"/>
        </w:numPr>
        <w:rPr>
          <w:rFonts w:asciiTheme="minorHAnsi" w:hAnsiTheme="minorHAnsi"/>
          <w:sz w:val="22"/>
          <w:szCs w:val="22"/>
        </w:rPr>
      </w:pPr>
      <w:r w:rsidRPr="008B2496">
        <w:rPr>
          <w:rFonts w:asciiTheme="minorHAnsi" w:hAnsiTheme="minorHAnsi"/>
          <w:iCs/>
          <w:sz w:val="22"/>
          <w:szCs w:val="22"/>
        </w:rPr>
        <w:t>Which of the competencies</w:t>
      </w:r>
      <w:r w:rsidR="000C2635" w:rsidRPr="008B2496">
        <w:rPr>
          <w:rFonts w:asciiTheme="minorHAnsi" w:hAnsiTheme="minorHAnsi"/>
          <w:iCs/>
          <w:sz w:val="22"/>
          <w:szCs w:val="22"/>
        </w:rPr>
        <w:t xml:space="preserve"> would best </w:t>
      </w:r>
      <w:r w:rsidR="009430AF" w:rsidRPr="008B2496">
        <w:rPr>
          <w:rFonts w:asciiTheme="minorHAnsi" w:hAnsiTheme="minorHAnsi"/>
          <w:iCs/>
          <w:sz w:val="22"/>
          <w:szCs w:val="22"/>
        </w:rPr>
        <w:t xml:space="preserve">be </w:t>
      </w:r>
      <w:r w:rsidRPr="008B2496">
        <w:rPr>
          <w:rFonts w:asciiTheme="minorHAnsi" w:hAnsiTheme="minorHAnsi"/>
          <w:iCs/>
          <w:sz w:val="22"/>
          <w:szCs w:val="22"/>
        </w:rPr>
        <w:t xml:space="preserve">delivered as </w:t>
      </w:r>
      <w:r w:rsidR="000C2635" w:rsidRPr="008B2496">
        <w:rPr>
          <w:rFonts w:asciiTheme="minorHAnsi" w:hAnsiTheme="minorHAnsi"/>
          <w:iCs/>
          <w:sz w:val="22"/>
          <w:szCs w:val="22"/>
          <w:u w:val="single"/>
        </w:rPr>
        <w:t>in-person</w:t>
      </w:r>
      <w:r w:rsidR="000C2635" w:rsidRPr="008B2496">
        <w:rPr>
          <w:rFonts w:asciiTheme="minorHAnsi" w:hAnsiTheme="minorHAnsi"/>
          <w:iCs/>
          <w:sz w:val="22"/>
          <w:szCs w:val="22"/>
        </w:rPr>
        <w:t xml:space="preserve"> training</w:t>
      </w:r>
      <w:r w:rsidRPr="008B2496">
        <w:rPr>
          <w:rFonts w:asciiTheme="minorHAnsi" w:hAnsiTheme="minorHAnsi"/>
          <w:iCs/>
          <w:sz w:val="22"/>
          <w:szCs w:val="22"/>
        </w:rPr>
        <w:t>s</w:t>
      </w:r>
      <w:r w:rsidR="000C2635" w:rsidRPr="008B2496">
        <w:rPr>
          <w:rFonts w:asciiTheme="minorHAnsi" w:hAnsiTheme="minorHAnsi"/>
          <w:iCs/>
          <w:sz w:val="22"/>
          <w:szCs w:val="22"/>
        </w:rPr>
        <w:t>? (select all that apply)</w:t>
      </w:r>
    </w:p>
    <w:p w14:paraId="6BC78A60"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Leadership and Systems Thinking</w:t>
      </w:r>
    </w:p>
    <w:p w14:paraId="61147843"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Organizational and Financial Management</w:t>
      </w:r>
    </w:p>
    <w:p w14:paraId="6956980D"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Partnership Engagement and Strategic Communication</w:t>
      </w:r>
    </w:p>
    <w:p w14:paraId="3A141246"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Public Health Science and Programming</w:t>
      </w:r>
    </w:p>
    <w:p w14:paraId="2F0DE252"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Policy-Related Skills</w:t>
      </w:r>
    </w:p>
    <w:p w14:paraId="42B023EE"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lastRenderedPageBreak/>
        <w:t>Sector-Wide and Systems Change</w:t>
      </w:r>
    </w:p>
    <w:p w14:paraId="7A5F2784"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Health Equity</w:t>
      </w:r>
    </w:p>
    <w:p w14:paraId="2F7BECCA"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Surveillance, Epidemiology, and Strategic Use of Data/Information</w:t>
      </w:r>
    </w:p>
    <w:p w14:paraId="4037C259" w14:textId="67EAB148"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Evaluation</w:t>
      </w:r>
    </w:p>
    <w:p w14:paraId="36279651"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Sustainability</w:t>
      </w:r>
    </w:p>
    <w:p w14:paraId="27BE6DEE"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Economic Analysis</w:t>
      </w:r>
    </w:p>
    <w:p w14:paraId="4F8C0865" w14:textId="77777777" w:rsidR="000C2635" w:rsidRPr="008B2496" w:rsidRDefault="000C2635" w:rsidP="000C2635">
      <w:pPr>
        <w:pStyle w:val="ListParagraph"/>
        <w:ind w:left="360"/>
        <w:rPr>
          <w:rFonts w:asciiTheme="minorHAnsi" w:hAnsiTheme="minorHAnsi"/>
          <w:sz w:val="22"/>
          <w:szCs w:val="22"/>
        </w:rPr>
      </w:pPr>
    </w:p>
    <w:p w14:paraId="4A2AE8BA" w14:textId="5277F016" w:rsidR="000C2635" w:rsidRPr="008B2496" w:rsidRDefault="00030C5C" w:rsidP="000C2635">
      <w:pPr>
        <w:pStyle w:val="ListParagraph"/>
        <w:numPr>
          <w:ilvl w:val="0"/>
          <w:numId w:val="17"/>
        </w:numPr>
        <w:rPr>
          <w:rFonts w:asciiTheme="minorHAnsi" w:hAnsiTheme="minorHAnsi"/>
          <w:sz w:val="22"/>
          <w:szCs w:val="22"/>
        </w:rPr>
      </w:pPr>
      <w:r w:rsidRPr="008B2496">
        <w:rPr>
          <w:rFonts w:asciiTheme="minorHAnsi" w:hAnsiTheme="minorHAnsi"/>
          <w:iCs/>
          <w:sz w:val="22"/>
          <w:szCs w:val="22"/>
        </w:rPr>
        <w:t>Which of the competencies</w:t>
      </w:r>
      <w:r w:rsidR="000C2635" w:rsidRPr="008B2496">
        <w:rPr>
          <w:rFonts w:asciiTheme="minorHAnsi" w:hAnsiTheme="minorHAnsi"/>
          <w:iCs/>
          <w:sz w:val="22"/>
          <w:szCs w:val="22"/>
        </w:rPr>
        <w:t xml:space="preserve"> would best be </w:t>
      </w:r>
      <w:r w:rsidRPr="008B2496">
        <w:rPr>
          <w:rFonts w:asciiTheme="minorHAnsi" w:hAnsiTheme="minorHAnsi"/>
          <w:iCs/>
          <w:sz w:val="22"/>
          <w:szCs w:val="22"/>
        </w:rPr>
        <w:t>delivered</w:t>
      </w:r>
      <w:r w:rsidR="000C2635" w:rsidRPr="008B2496">
        <w:rPr>
          <w:rFonts w:asciiTheme="minorHAnsi" w:hAnsiTheme="minorHAnsi"/>
          <w:iCs/>
          <w:sz w:val="22"/>
          <w:szCs w:val="22"/>
        </w:rPr>
        <w:t xml:space="preserve"> </w:t>
      </w:r>
      <w:r w:rsidRPr="008B2496">
        <w:rPr>
          <w:rFonts w:asciiTheme="minorHAnsi" w:hAnsiTheme="minorHAnsi"/>
          <w:iCs/>
          <w:sz w:val="22"/>
          <w:szCs w:val="22"/>
        </w:rPr>
        <w:t>as</w:t>
      </w:r>
      <w:r w:rsidR="000C2635" w:rsidRPr="008B2496">
        <w:rPr>
          <w:rFonts w:asciiTheme="minorHAnsi" w:hAnsiTheme="minorHAnsi"/>
          <w:iCs/>
          <w:sz w:val="22"/>
          <w:szCs w:val="22"/>
        </w:rPr>
        <w:t xml:space="preserve"> virtual training</w:t>
      </w:r>
      <w:r w:rsidRPr="008B2496">
        <w:rPr>
          <w:rFonts w:asciiTheme="minorHAnsi" w:hAnsiTheme="minorHAnsi"/>
          <w:iCs/>
          <w:sz w:val="22"/>
          <w:szCs w:val="22"/>
        </w:rPr>
        <w:t>s</w:t>
      </w:r>
      <w:r w:rsidR="000C2635" w:rsidRPr="008B2496">
        <w:rPr>
          <w:rFonts w:asciiTheme="minorHAnsi" w:hAnsiTheme="minorHAnsi"/>
          <w:iCs/>
          <w:sz w:val="22"/>
          <w:szCs w:val="22"/>
        </w:rPr>
        <w:t xml:space="preserve"> (e.g., audio and video webinar, audio only webinar, etc.)? (select all that apply)</w:t>
      </w:r>
    </w:p>
    <w:p w14:paraId="6B2EFFD5"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Leadership and Systems Thinking</w:t>
      </w:r>
    </w:p>
    <w:p w14:paraId="05198D89"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Organizational and Financial Management</w:t>
      </w:r>
    </w:p>
    <w:p w14:paraId="40577DB0"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Partnership Engagement and Strategic Communication</w:t>
      </w:r>
    </w:p>
    <w:p w14:paraId="777D9643"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Public Health Science and Programming</w:t>
      </w:r>
    </w:p>
    <w:p w14:paraId="27FA7390"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Policy-Related Skills</w:t>
      </w:r>
    </w:p>
    <w:p w14:paraId="4E303274"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Sector-Wide and Systems Change</w:t>
      </w:r>
    </w:p>
    <w:p w14:paraId="2A0C6F7F"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Health Equity</w:t>
      </w:r>
    </w:p>
    <w:p w14:paraId="3A1E2F6F"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Surveillance, Epidemiology, and Strategic Use of Data/Information</w:t>
      </w:r>
    </w:p>
    <w:p w14:paraId="330E7610"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Evaluation</w:t>
      </w:r>
    </w:p>
    <w:p w14:paraId="4CD41B41"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Sustainability</w:t>
      </w:r>
    </w:p>
    <w:p w14:paraId="0026657C"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Economic Analysis</w:t>
      </w:r>
    </w:p>
    <w:p w14:paraId="6910DAA2" w14:textId="77777777" w:rsidR="00614AAF" w:rsidRPr="008B2496" w:rsidRDefault="00614AAF" w:rsidP="000C2635">
      <w:pPr>
        <w:pStyle w:val="ListParagraph"/>
        <w:ind w:left="1080"/>
        <w:rPr>
          <w:rFonts w:asciiTheme="minorHAnsi" w:hAnsiTheme="minorHAnsi"/>
          <w:sz w:val="22"/>
          <w:szCs w:val="22"/>
        </w:rPr>
      </w:pPr>
    </w:p>
    <w:p w14:paraId="6897415F" w14:textId="70F5B557" w:rsidR="000C2635" w:rsidRPr="008B2496" w:rsidRDefault="000C2635" w:rsidP="000C2635">
      <w:pPr>
        <w:pStyle w:val="ListParagraph"/>
        <w:numPr>
          <w:ilvl w:val="0"/>
          <w:numId w:val="17"/>
        </w:numPr>
        <w:rPr>
          <w:rFonts w:asciiTheme="minorHAnsi" w:hAnsiTheme="minorHAnsi"/>
          <w:sz w:val="22"/>
          <w:szCs w:val="22"/>
        </w:rPr>
      </w:pPr>
      <w:r w:rsidRPr="008B2496">
        <w:rPr>
          <w:rFonts w:asciiTheme="minorHAnsi" w:hAnsiTheme="minorHAnsi"/>
          <w:sz w:val="22"/>
          <w:szCs w:val="22"/>
        </w:rPr>
        <w:t>Rank the following training modes from most to least desirable in terms of how helpful they would be for receiving trainin</w:t>
      </w:r>
      <w:r w:rsidR="00030C5C" w:rsidRPr="008B2496">
        <w:rPr>
          <w:rFonts w:asciiTheme="minorHAnsi" w:hAnsiTheme="minorHAnsi"/>
          <w:sz w:val="22"/>
          <w:szCs w:val="22"/>
        </w:rPr>
        <w:t>g on the 11 different competencie</w:t>
      </w:r>
      <w:r w:rsidRPr="008B2496">
        <w:rPr>
          <w:rFonts w:asciiTheme="minorHAnsi" w:hAnsiTheme="minorHAnsi"/>
          <w:sz w:val="22"/>
          <w:szCs w:val="22"/>
        </w:rPr>
        <w:t>s (1= most desirable, 8=least desirable).</w:t>
      </w:r>
    </w:p>
    <w:p w14:paraId="0DB3D79F"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In-person training</w:t>
      </w:r>
    </w:p>
    <w:p w14:paraId="476396C6"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Webinar (audio and visual, face time with other participants)</w:t>
      </w:r>
    </w:p>
    <w:p w14:paraId="529C039E"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Webinar (audio only, no face time)</w:t>
      </w:r>
    </w:p>
    <w:p w14:paraId="4643AE7F"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Conference call(s)</w:t>
      </w:r>
    </w:p>
    <w:p w14:paraId="2D8A1FC5"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E-mail exchanges</w:t>
      </w:r>
    </w:p>
    <w:p w14:paraId="26F1960B" w14:textId="116D5533"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 xml:space="preserve">Peer to peer networking </w:t>
      </w:r>
      <w:r w:rsidR="00033C82" w:rsidRPr="008B2496">
        <w:rPr>
          <w:rFonts w:asciiTheme="minorHAnsi" w:hAnsiTheme="minorHAnsi"/>
          <w:sz w:val="22"/>
          <w:szCs w:val="22"/>
        </w:rPr>
        <w:t>(</w:t>
      </w:r>
      <w:r w:rsidRPr="008B2496">
        <w:rPr>
          <w:rFonts w:asciiTheme="minorHAnsi" w:hAnsiTheme="minorHAnsi"/>
          <w:sz w:val="22"/>
          <w:szCs w:val="22"/>
        </w:rPr>
        <w:t>in-person</w:t>
      </w:r>
      <w:r w:rsidR="00033C82" w:rsidRPr="008B2496">
        <w:rPr>
          <w:rFonts w:asciiTheme="minorHAnsi" w:hAnsiTheme="minorHAnsi"/>
          <w:sz w:val="22"/>
          <w:szCs w:val="22"/>
        </w:rPr>
        <w:t>)</w:t>
      </w:r>
    </w:p>
    <w:p w14:paraId="1D15F6CB" w14:textId="6E868449" w:rsidR="000C2635" w:rsidRPr="008B2496" w:rsidRDefault="00033C82"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P</w:t>
      </w:r>
      <w:r w:rsidR="000C2635" w:rsidRPr="008B2496">
        <w:rPr>
          <w:rFonts w:asciiTheme="minorHAnsi" w:hAnsiTheme="minorHAnsi"/>
          <w:sz w:val="22"/>
          <w:szCs w:val="22"/>
        </w:rPr>
        <w:t>eer to peer networking</w:t>
      </w:r>
      <w:r w:rsidRPr="008B2496">
        <w:rPr>
          <w:rFonts w:asciiTheme="minorHAnsi" w:hAnsiTheme="minorHAnsi"/>
          <w:sz w:val="22"/>
          <w:szCs w:val="22"/>
        </w:rPr>
        <w:t xml:space="preserve"> (virtual)</w:t>
      </w:r>
    </w:p>
    <w:p w14:paraId="6EA99891" w14:textId="77777777" w:rsidR="000C2635" w:rsidRPr="008B2496" w:rsidRDefault="000C2635" w:rsidP="000C2635">
      <w:pPr>
        <w:pStyle w:val="ListParagraph"/>
        <w:numPr>
          <w:ilvl w:val="1"/>
          <w:numId w:val="17"/>
        </w:numPr>
        <w:rPr>
          <w:rFonts w:asciiTheme="minorHAnsi" w:hAnsiTheme="minorHAnsi"/>
          <w:sz w:val="22"/>
          <w:szCs w:val="22"/>
        </w:rPr>
      </w:pPr>
      <w:r w:rsidRPr="008B2496">
        <w:rPr>
          <w:rFonts w:asciiTheme="minorHAnsi" w:hAnsiTheme="minorHAnsi"/>
          <w:sz w:val="22"/>
          <w:szCs w:val="22"/>
        </w:rPr>
        <w:t>Other, please describe</w:t>
      </w:r>
    </w:p>
    <w:p w14:paraId="616DE695" w14:textId="77777777" w:rsidR="000C2635" w:rsidRDefault="000C2635"/>
    <w:p w14:paraId="2D219467" w14:textId="47148B43" w:rsidR="003A0F04" w:rsidRPr="000F128D" w:rsidRDefault="0061619D" w:rsidP="003A0F04">
      <w:pPr>
        <w:pStyle w:val="ListParagraph"/>
        <w:numPr>
          <w:ilvl w:val="0"/>
          <w:numId w:val="17"/>
        </w:numPr>
        <w:rPr>
          <w:rFonts w:asciiTheme="minorHAnsi" w:hAnsiTheme="minorHAnsi"/>
          <w:sz w:val="22"/>
          <w:szCs w:val="22"/>
        </w:rPr>
      </w:pPr>
      <w:r>
        <w:rPr>
          <w:rFonts w:asciiTheme="minorHAnsi" w:hAnsiTheme="minorHAnsi" w:cs="Arial"/>
          <w:sz w:val="22"/>
          <w:szCs w:val="22"/>
          <w:shd w:val="clear" w:color="auto" w:fill="FFFFFF"/>
        </w:rPr>
        <w:t xml:space="preserve">Did </w:t>
      </w:r>
      <w:r w:rsidR="003A0F04" w:rsidRPr="000F128D">
        <w:rPr>
          <w:rFonts w:asciiTheme="minorHAnsi" w:hAnsiTheme="minorHAnsi" w:cs="Arial"/>
          <w:sz w:val="22"/>
          <w:szCs w:val="22"/>
          <w:shd w:val="clear" w:color="auto" w:fill="FFFFFF"/>
        </w:rPr>
        <w:t>your health department receive</w:t>
      </w:r>
      <w:r w:rsidR="002B5A99">
        <w:rPr>
          <w:rFonts w:asciiTheme="minorHAnsi" w:hAnsiTheme="minorHAnsi" w:cs="Arial"/>
          <w:sz w:val="22"/>
          <w:szCs w:val="22"/>
          <w:shd w:val="clear" w:color="auto" w:fill="FFFFFF"/>
        </w:rPr>
        <w:t xml:space="preserve"> State Public Health Actions</w:t>
      </w:r>
      <w:r w:rsidR="003A0F04" w:rsidRPr="000F128D">
        <w:rPr>
          <w:rFonts w:asciiTheme="minorHAnsi" w:hAnsiTheme="minorHAnsi" w:cs="Arial"/>
          <w:sz w:val="22"/>
          <w:szCs w:val="22"/>
          <w:shd w:val="clear" w:color="auto" w:fill="FFFFFF"/>
        </w:rPr>
        <w:t xml:space="preserve"> </w:t>
      </w:r>
      <w:r w:rsidR="002B5A99">
        <w:rPr>
          <w:rFonts w:asciiTheme="minorHAnsi" w:hAnsiTheme="minorHAnsi" w:cs="Arial"/>
          <w:sz w:val="22"/>
          <w:szCs w:val="22"/>
          <w:shd w:val="clear" w:color="auto" w:fill="FFFFFF"/>
        </w:rPr>
        <w:t>(</w:t>
      </w:r>
      <w:r w:rsidR="00475230">
        <w:rPr>
          <w:rFonts w:asciiTheme="minorHAnsi" w:hAnsiTheme="minorHAnsi" w:cs="Arial"/>
          <w:sz w:val="22"/>
          <w:szCs w:val="22"/>
          <w:shd w:val="clear" w:color="auto" w:fill="FFFFFF"/>
        </w:rPr>
        <w:t xml:space="preserve">SPHA) </w:t>
      </w:r>
      <w:r w:rsidR="003A0F04" w:rsidRPr="000F128D">
        <w:rPr>
          <w:rFonts w:asciiTheme="minorHAnsi" w:hAnsiTheme="minorHAnsi" w:cs="Arial"/>
          <w:sz w:val="22"/>
          <w:szCs w:val="22"/>
          <w:shd w:val="clear" w:color="auto" w:fill="FFFFFF"/>
        </w:rPr>
        <w:t>1305 enhanced funding?</w:t>
      </w:r>
    </w:p>
    <w:p w14:paraId="45559ECC" w14:textId="72DAD2E8" w:rsidR="003A0F04" w:rsidRPr="000F128D" w:rsidRDefault="003A0F04" w:rsidP="003A0F04">
      <w:pPr>
        <w:pStyle w:val="ListParagraph"/>
        <w:numPr>
          <w:ilvl w:val="1"/>
          <w:numId w:val="17"/>
        </w:numPr>
        <w:rPr>
          <w:rFonts w:asciiTheme="minorHAnsi" w:hAnsiTheme="minorHAnsi"/>
          <w:sz w:val="22"/>
          <w:szCs w:val="22"/>
        </w:rPr>
      </w:pPr>
      <w:r w:rsidRPr="000F128D">
        <w:rPr>
          <w:rFonts w:asciiTheme="minorHAnsi" w:hAnsiTheme="minorHAnsi" w:cs="Arial"/>
          <w:sz w:val="22"/>
          <w:szCs w:val="22"/>
          <w:shd w:val="clear" w:color="auto" w:fill="FFFFFF"/>
        </w:rPr>
        <w:t>Yes (continue on to next section of questions)</w:t>
      </w:r>
    </w:p>
    <w:p w14:paraId="00B9CC2F" w14:textId="1D06A630" w:rsidR="003A0F04" w:rsidRPr="000F128D" w:rsidRDefault="003A0F04" w:rsidP="003A0F04">
      <w:pPr>
        <w:pStyle w:val="ListParagraph"/>
        <w:numPr>
          <w:ilvl w:val="1"/>
          <w:numId w:val="17"/>
        </w:numPr>
        <w:rPr>
          <w:rFonts w:asciiTheme="minorHAnsi" w:hAnsiTheme="minorHAnsi"/>
          <w:sz w:val="22"/>
          <w:szCs w:val="22"/>
        </w:rPr>
      </w:pPr>
      <w:r w:rsidRPr="000F128D">
        <w:rPr>
          <w:rFonts w:asciiTheme="minorHAnsi" w:hAnsiTheme="minorHAnsi" w:cs="Arial"/>
          <w:sz w:val="22"/>
          <w:szCs w:val="22"/>
          <w:shd w:val="clear" w:color="auto" w:fill="FFFFFF"/>
        </w:rPr>
        <w:t>No (Skip to questionnaire “thank you” page)</w:t>
      </w:r>
    </w:p>
    <w:p w14:paraId="4B6DE5D6" w14:textId="77777777" w:rsidR="00770870" w:rsidRPr="008B2496" w:rsidRDefault="00770870">
      <w:pPr>
        <w:rPr>
          <w:u w:val="single"/>
        </w:rPr>
      </w:pPr>
    </w:p>
    <w:p w14:paraId="521724E6" w14:textId="77777777" w:rsidR="00770870" w:rsidRPr="008B2496" w:rsidRDefault="00770870">
      <w:pPr>
        <w:rPr>
          <w:u w:val="single"/>
        </w:rPr>
      </w:pPr>
    </w:p>
    <w:p w14:paraId="5CEF6372" w14:textId="77777777" w:rsidR="00770870" w:rsidRDefault="00770870">
      <w:pPr>
        <w:rPr>
          <w:u w:val="single"/>
        </w:rPr>
      </w:pPr>
    </w:p>
    <w:p w14:paraId="002BA987" w14:textId="77777777" w:rsidR="0061619D" w:rsidRPr="008B2496" w:rsidRDefault="0061619D">
      <w:pPr>
        <w:rPr>
          <w:u w:val="single"/>
        </w:rPr>
      </w:pPr>
    </w:p>
    <w:p w14:paraId="268FF94E" w14:textId="268E6D60" w:rsidR="00033C82" w:rsidRPr="008B2496" w:rsidRDefault="00033C82">
      <w:pPr>
        <w:rPr>
          <w:u w:val="single"/>
        </w:rPr>
      </w:pPr>
    </w:p>
    <w:p w14:paraId="43ECC080" w14:textId="77777777" w:rsidR="00030C5C" w:rsidRPr="008B2496" w:rsidRDefault="00030C5C">
      <w:pPr>
        <w:rPr>
          <w:u w:val="single"/>
        </w:rPr>
      </w:pPr>
    </w:p>
    <w:p w14:paraId="11FCD0DC" w14:textId="77777777" w:rsidR="00770870" w:rsidRPr="008B2496" w:rsidRDefault="00770870">
      <w:pPr>
        <w:rPr>
          <w:u w:val="single"/>
        </w:rPr>
      </w:pPr>
    </w:p>
    <w:p w14:paraId="46DC034F" w14:textId="7C079249" w:rsidR="00BE103D" w:rsidRPr="0061619D" w:rsidRDefault="0061619D" w:rsidP="000322E1">
      <w:pPr>
        <w:rPr>
          <w:u w:val="single"/>
        </w:rPr>
      </w:pPr>
      <w:r w:rsidRPr="0061619D">
        <w:rPr>
          <w:bCs/>
          <w:u w:val="single"/>
        </w:rPr>
        <w:lastRenderedPageBreak/>
        <w:t xml:space="preserve">Section 3: </w:t>
      </w:r>
      <w:r w:rsidR="002B5A99">
        <w:rPr>
          <w:bCs/>
          <w:u w:val="single"/>
        </w:rPr>
        <w:t xml:space="preserve">State Public Health Actions </w:t>
      </w:r>
      <w:r w:rsidRPr="0061619D">
        <w:rPr>
          <w:bCs/>
          <w:u w:val="single"/>
        </w:rPr>
        <w:t>1305 Funded State Health Department Staff Questions</w:t>
      </w:r>
    </w:p>
    <w:tbl>
      <w:tblPr>
        <w:tblStyle w:val="TableGrid"/>
        <w:tblpPr w:leftFromText="180" w:rightFromText="180" w:vertAnchor="text" w:horzAnchor="margin" w:tblpXSpec="center" w:tblpY="119"/>
        <w:tblW w:w="11088" w:type="dxa"/>
        <w:tblLayout w:type="fixed"/>
        <w:tblLook w:val="04A0" w:firstRow="1" w:lastRow="0" w:firstColumn="1" w:lastColumn="0" w:noHBand="0" w:noVBand="1"/>
      </w:tblPr>
      <w:tblGrid>
        <w:gridCol w:w="7642"/>
        <w:gridCol w:w="1196"/>
        <w:gridCol w:w="1170"/>
        <w:gridCol w:w="1080"/>
      </w:tblGrid>
      <w:tr w:rsidR="00BE103D" w:rsidRPr="008B2496" w14:paraId="4D7152D8" w14:textId="77777777" w:rsidTr="000322E1">
        <w:tc>
          <w:tcPr>
            <w:tcW w:w="11088" w:type="dxa"/>
            <w:gridSpan w:val="4"/>
            <w:shd w:val="clear" w:color="auto" w:fill="DEEAF6" w:themeFill="accent1" w:themeFillTint="33"/>
          </w:tcPr>
          <w:p w14:paraId="6E2B6867" w14:textId="644C338E" w:rsidR="00BE103D" w:rsidRPr="00EA3D8F" w:rsidRDefault="00BE103D" w:rsidP="000322E1">
            <w:pPr>
              <w:rPr>
                <w:b/>
              </w:rPr>
            </w:pPr>
            <w:r w:rsidRPr="005A0C14">
              <w:rPr>
                <w:b/>
              </w:rPr>
              <w:t xml:space="preserve">In your opinion, how should NCCDPHP prioritize the following Domain specific trainings?  </w:t>
            </w:r>
          </w:p>
          <w:p w14:paraId="12512125" w14:textId="77777777" w:rsidR="00BE103D" w:rsidRPr="008B2496" w:rsidRDefault="00BE103D" w:rsidP="00BE103D">
            <w:pPr>
              <w:rPr>
                <w:b/>
              </w:rPr>
            </w:pPr>
          </w:p>
        </w:tc>
      </w:tr>
      <w:tr w:rsidR="00AC1F8D" w:rsidRPr="008B2496" w14:paraId="40758175" w14:textId="77777777" w:rsidTr="000322E1">
        <w:tc>
          <w:tcPr>
            <w:tcW w:w="11088" w:type="dxa"/>
            <w:gridSpan w:val="4"/>
            <w:shd w:val="clear" w:color="auto" w:fill="D9E2F3" w:themeFill="accent5" w:themeFillTint="33"/>
          </w:tcPr>
          <w:p w14:paraId="2626FAF0" w14:textId="192D2665" w:rsidR="00AC1F8D" w:rsidRPr="008B2496" w:rsidRDefault="000F128D" w:rsidP="00CE32A3">
            <w:pPr>
              <w:rPr>
                <w:b/>
              </w:rPr>
            </w:pPr>
            <w:r w:rsidRPr="000F128D">
              <w:rPr>
                <w:b/>
                <w:bCs/>
              </w:rPr>
              <w:t>For </w:t>
            </w:r>
            <w:r w:rsidRPr="000F128D">
              <w:rPr>
                <w:b/>
                <w:bCs/>
                <w:u w:val="single"/>
              </w:rPr>
              <w:t>Domain 2 Environmental Approaches</w:t>
            </w:r>
            <w:r w:rsidRPr="000F128D">
              <w:rPr>
                <w:b/>
                <w:bCs/>
              </w:rPr>
              <w:t>, how should NCCDPHP prioritize the following trainings?</w:t>
            </w:r>
            <w:r w:rsidRPr="000F128D">
              <w:rPr>
                <w:rStyle w:val="Strong"/>
                <w:rFonts w:ascii="Arial" w:hAnsi="Arial" w:cs="Arial"/>
                <w:b w:val="0"/>
                <w:color w:val="333333"/>
                <w:sz w:val="27"/>
                <w:szCs w:val="27"/>
                <w:shd w:val="clear" w:color="auto" w:fill="FFFFFF"/>
              </w:rPr>
              <w:t xml:space="preserve"> </w:t>
            </w:r>
          </w:p>
        </w:tc>
      </w:tr>
      <w:tr w:rsidR="00AC1F8D" w:rsidRPr="008B2496" w14:paraId="176F3CF3" w14:textId="77777777" w:rsidTr="000322E1">
        <w:tc>
          <w:tcPr>
            <w:tcW w:w="7642" w:type="dxa"/>
            <w:shd w:val="clear" w:color="auto" w:fill="F2F2F2" w:themeFill="background1" w:themeFillShade="F2"/>
          </w:tcPr>
          <w:p w14:paraId="6BD7AD8A" w14:textId="5BDE7691" w:rsidR="00AC1F8D" w:rsidRPr="00083647" w:rsidRDefault="00AC1F8D" w:rsidP="000322E1">
            <w:pPr>
              <w:pStyle w:val="ListParagraph"/>
              <w:numPr>
                <w:ilvl w:val="0"/>
                <w:numId w:val="17"/>
              </w:numPr>
              <w:rPr>
                <w:b/>
              </w:rPr>
            </w:pPr>
            <w:r w:rsidRPr="000322E1">
              <w:rPr>
                <w:rFonts w:asciiTheme="minorHAnsi" w:hAnsiTheme="minorHAnsi"/>
                <w:b/>
                <w:sz w:val="22"/>
              </w:rPr>
              <w:t>Enhanced strategy 1: Increase access to healthy foods and beverages</w:t>
            </w:r>
          </w:p>
        </w:tc>
        <w:tc>
          <w:tcPr>
            <w:tcW w:w="1196" w:type="dxa"/>
            <w:shd w:val="clear" w:color="auto" w:fill="F2F2F2" w:themeFill="background1" w:themeFillShade="F2"/>
          </w:tcPr>
          <w:p w14:paraId="4C297A39" w14:textId="2001AE04" w:rsidR="00AC1F8D" w:rsidRPr="008B2496" w:rsidRDefault="00AC1F8D" w:rsidP="00AC1F8D">
            <w:r w:rsidRPr="008B2496">
              <w:rPr>
                <w:b/>
              </w:rPr>
              <w:t>High Priority</w:t>
            </w:r>
          </w:p>
        </w:tc>
        <w:tc>
          <w:tcPr>
            <w:tcW w:w="1170" w:type="dxa"/>
            <w:shd w:val="clear" w:color="auto" w:fill="F2F2F2" w:themeFill="background1" w:themeFillShade="F2"/>
          </w:tcPr>
          <w:p w14:paraId="6E42B68B" w14:textId="7B7D8180" w:rsidR="00AC1F8D" w:rsidRPr="008B2496" w:rsidRDefault="00AC1F8D" w:rsidP="00AC1F8D">
            <w:r w:rsidRPr="008B2496">
              <w:rPr>
                <w:b/>
              </w:rPr>
              <w:t>Moderate Priority</w:t>
            </w:r>
          </w:p>
        </w:tc>
        <w:tc>
          <w:tcPr>
            <w:tcW w:w="1080" w:type="dxa"/>
            <w:shd w:val="clear" w:color="auto" w:fill="F2F2F2" w:themeFill="background1" w:themeFillShade="F2"/>
          </w:tcPr>
          <w:p w14:paraId="1061EA89" w14:textId="18DE1898" w:rsidR="00AC1F8D" w:rsidRPr="008B2496" w:rsidRDefault="00AC1F8D" w:rsidP="00AC1F8D">
            <w:r w:rsidRPr="008B2496">
              <w:rPr>
                <w:b/>
              </w:rPr>
              <w:t>Low Priority</w:t>
            </w:r>
          </w:p>
        </w:tc>
      </w:tr>
      <w:tr w:rsidR="00AC1F8D" w:rsidRPr="008B2496" w14:paraId="7CDEC4AA" w14:textId="77777777" w:rsidTr="000322E1">
        <w:tc>
          <w:tcPr>
            <w:tcW w:w="7642" w:type="dxa"/>
          </w:tcPr>
          <w:p w14:paraId="01D6DF63" w14:textId="522637E1" w:rsidR="00AC1F8D" w:rsidRPr="008B2496" w:rsidRDefault="00AC1F8D" w:rsidP="00AC1F8D">
            <w:pPr>
              <w:contextualSpacing/>
              <w:rPr>
                <w:rFonts w:cs="Calibri"/>
                <w:i/>
              </w:rPr>
            </w:pPr>
            <w:r w:rsidRPr="008B2496">
              <w:rPr>
                <w:i/>
              </w:rPr>
              <w:t xml:space="preserve">Intervention </w:t>
            </w:r>
            <w:r w:rsidR="007017AB">
              <w:rPr>
                <w:i/>
              </w:rPr>
              <w:t>2.</w:t>
            </w:r>
            <w:r w:rsidRPr="008B2496">
              <w:rPr>
                <w:i/>
              </w:rPr>
              <w:t xml:space="preserve">1.1: </w:t>
            </w:r>
            <w:r w:rsidRPr="008B2496">
              <w:rPr>
                <w:rFonts w:cs="Calibri"/>
                <w:i/>
              </w:rPr>
              <w:t>Provide access to healthier food retail</w:t>
            </w:r>
          </w:p>
        </w:tc>
        <w:tc>
          <w:tcPr>
            <w:tcW w:w="1196" w:type="dxa"/>
          </w:tcPr>
          <w:p w14:paraId="2B449642" w14:textId="77777777" w:rsidR="00AC1F8D" w:rsidRPr="008B2496" w:rsidRDefault="00AC1F8D" w:rsidP="00AC1F8D"/>
        </w:tc>
        <w:tc>
          <w:tcPr>
            <w:tcW w:w="1170" w:type="dxa"/>
          </w:tcPr>
          <w:p w14:paraId="01452BCA" w14:textId="77777777" w:rsidR="00AC1F8D" w:rsidRPr="008B2496" w:rsidRDefault="00AC1F8D" w:rsidP="00AC1F8D"/>
        </w:tc>
        <w:tc>
          <w:tcPr>
            <w:tcW w:w="1080" w:type="dxa"/>
          </w:tcPr>
          <w:p w14:paraId="55AD8546" w14:textId="77777777" w:rsidR="00AC1F8D" w:rsidRPr="008B2496" w:rsidRDefault="00AC1F8D" w:rsidP="00AC1F8D"/>
        </w:tc>
      </w:tr>
      <w:tr w:rsidR="00AC1F8D" w:rsidRPr="008B2496" w14:paraId="1420CD56" w14:textId="77777777" w:rsidTr="000322E1">
        <w:tc>
          <w:tcPr>
            <w:tcW w:w="7642" w:type="dxa"/>
          </w:tcPr>
          <w:p w14:paraId="4B504F1E" w14:textId="1F3A9B57" w:rsidR="00AC1F8D" w:rsidRPr="008B2496" w:rsidRDefault="0050577F" w:rsidP="00AC1F8D">
            <w:pPr>
              <w:contextualSpacing/>
              <w:rPr>
                <w:rFonts w:cs="Calibri"/>
                <w:i/>
              </w:rPr>
            </w:pPr>
            <w:r>
              <w:rPr>
                <w:i/>
              </w:rPr>
              <w:t xml:space="preserve">Intervention </w:t>
            </w:r>
            <w:r w:rsidR="007017AB">
              <w:rPr>
                <w:i/>
              </w:rPr>
              <w:t>2.</w:t>
            </w:r>
            <w:r w:rsidR="00AC1F8D" w:rsidRPr="008B2496">
              <w:rPr>
                <w:i/>
              </w:rPr>
              <w:t>1</w:t>
            </w:r>
            <w:r>
              <w:rPr>
                <w:i/>
              </w:rPr>
              <w:t>.2</w:t>
            </w:r>
            <w:r w:rsidR="00AC1F8D" w:rsidRPr="008B2496">
              <w:rPr>
                <w:i/>
              </w:rPr>
              <w:t xml:space="preserve">: </w:t>
            </w:r>
            <w:r w:rsidR="00AC1F8D" w:rsidRPr="008B2496">
              <w:rPr>
                <w:rFonts w:cs="Calibri"/>
                <w:i/>
              </w:rPr>
              <w:t>Provide access to farmers markets</w:t>
            </w:r>
          </w:p>
        </w:tc>
        <w:tc>
          <w:tcPr>
            <w:tcW w:w="1196" w:type="dxa"/>
          </w:tcPr>
          <w:p w14:paraId="62F81D1E" w14:textId="77777777" w:rsidR="00AC1F8D" w:rsidRPr="008B2496" w:rsidRDefault="00AC1F8D" w:rsidP="00AC1F8D"/>
        </w:tc>
        <w:tc>
          <w:tcPr>
            <w:tcW w:w="1170" w:type="dxa"/>
          </w:tcPr>
          <w:p w14:paraId="63820554" w14:textId="77777777" w:rsidR="00AC1F8D" w:rsidRPr="008B2496" w:rsidRDefault="00AC1F8D" w:rsidP="00AC1F8D"/>
        </w:tc>
        <w:tc>
          <w:tcPr>
            <w:tcW w:w="1080" w:type="dxa"/>
          </w:tcPr>
          <w:p w14:paraId="0E1343E8" w14:textId="77777777" w:rsidR="00AC1F8D" w:rsidRPr="008B2496" w:rsidRDefault="00AC1F8D" w:rsidP="00AC1F8D"/>
        </w:tc>
      </w:tr>
      <w:tr w:rsidR="00AC1F8D" w:rsidRPr="00481894" w14:paraId="3E8AE0B4" w14:textId="77777777" w:rsidTr="000322E1">
        <w:tc>
          <w:tcPr>
            <w:tcW w:w="7642" w:type="dxa"/>
            <w:shd w:val="clear" w:color="auto" w:fill="F2F2F2" w:themeFill="background1" w:themeFillShade="F2"/>
          </w:tcPr>
          <w:p w14:paraId="2181EC14" w14:textId="70479484" w:rsidR="00AC1F8D" w:rsidRPr="000322E1" w:rsidRDefault="00AC1F8D" w:rsidP="000322E1">
            <w:pPr>
              <w:pStyle w:val="ListParagraph"/>
              <w:numPr>
                <w:ilvl w:val="0"/>
                <w:numId w:val="17"/>
              </w:numPr>
              <w:rPr>
                <w:b/>
              </w:rPr>
            </w:pPr>
            <w:r w:rsidRPr="000322E1">
              <w:rPr>
                <w:rFonts w:asciiTheme="minorHAnsi" w:hAnsiTheme="minorHAnsi"/>
                <w:b/>
                <w:sz w:val="22"/>
              </w:rPr>
              <w:t>Enhanced strategy 2: Implement food service guidelines/nutrition standards where foods and beverages are available.  Guidelines and standards should address sodium.</w:t>
            </w:r>
          </w:p>
        </w:tc>
        <w:tc>
          <w:tcPr>
            <w:tcW w:w="1196" w:type="dxa"/>
            <w:shd w:val="clear" w:color="auto" w:fill="F2F2F2" w:themeFill="background1" w:themeFillShade="F2"/>
          </w:tcPr>
          <w:p w14:paraId="104A7EC7" w14:textId="4732C5EC" w:rsidR="00AC1F8D" w:rsidRPr="000322E1" w:rsidRDefault="00AC1F8D" w:rsidP="00AC1F8D">
            <w:pPr>
              <w:rPr>
                <w:b/>
              </w:rPr>
            </w:pPr>
            <w:r w:rsidRPr="00481894">
              <w:rPr>
                <w:b/>
              </w:rPr>
              <w:t>High Priority</w:t>
            </w:r>
          </w:p>
        </w:tc>
        <w:tc>
          <w:tcPr>
            <w:tcW w:w="1170" w:type="dxa"/>
            <w:shd w:val="clear" w:color="auto" w:fill="F2F2F2" w:themeFill="background1" w:themeFillShade="F2"/>
          </w:tcPr>
          <w:p w14:paraId="14EE6506" w14:textId="01DFCA60" w:rsidR="00AC1F8D" w:rsidRPr="000322E1" w:rsidRDefault="00AC1F8D" w:rsidP="00AC1F8D">
            <w:pPr>
              <w:rPr>
                <w:b/>
              </w:rPr>
            </w:pPr>
            <w:r w:rsidRPr="00481894">
              <w:rPr>
                <w:b/>
              </w:rPr>
              <w:t>Moderate Priority</w:t>
            </w:r>
          </w:p>
        </w:tc>
        <w:tc>
          <w:tcPr>
            <w:tcW w:w="1080" w:type="dxa"/>
            <w:shd w:val="clear" w:color="auto" w:fill="F2F2F2" w:themeFill="background1" w:themeFillShade="F2"/>
          </w:tcPr>
          <w:p w14:paraId="18A64AA8" w14:textId="01637DF9" w:rsidR="00AC1F8D" w:rsidRPr="000322E1" w:rsidRDefault="00AC1F8D" w:rsidP="00AC1F8D">
            <w:pPr>
              <w:rPr>
                <w:b/>
              </w:rPr>
            </w:pPr>
            <w:r w:rsidRPr="00481894">
              <w:rPr>
                <w:b/>
              </w:rPr>
              <w:t>Low Priority</w:t>
            </w:r>
          </w:p>
        </w:tc>
      </w:tr>
      <w:tr w:rsidR="00AC1F8D" w:rsidRPr="008B2496" w14:paraId="053963DF" w14:textId="77777777" w:rsidTr="000322E1">
        <w:tc>
          <w:tcPr>
            <w:tcW w:w="7642" w:type="dxa"/>
          </w:tcPr>
          <w:p w14:paraId="15B8B887" w14:textId="266621F6" w:rsidR="00AC1F8D" w:rsidRPr="008B2496" w:rsidRDefault="00AC1F8D" w:rsidP="0050577F">
            <w:pPr>
              <w:rPr>
                <w:rFonts w:cs="Calibri"/>
                <w:b/>
              </w:rPr>
            </w:pPr>
            <w:r w:rsidRPr="008B2496">
              <w:rPr>
                <w:i/>
              </w:rPr>
              <w:t xml:space="preserve">Intervention </w:t>
            </w:r>
            <w:r w:rsidR="007017AB">
              <w:rPr>
                <w:i/>
              </w:rPr>
              <w:t>2.</w:t>
            </w:r>
            <w:r w:rsidRPr="008B2496">
              <w:rPr>
                <w:i/>
              </w:rPr>
              <w:t>2.1:</w:t>
            </w:r>
            <w:r w:rsidRPr="008B2496">
              <w:t xml:space="preserve"> </w:t>
            </w:r>
            <w:r w:rsidRPr="008B2496">
              <w:rPr>
                <w:rFonts w:cs="Calibri"/>
                <w:i/>
              </w:rPr>
              <w:t xml:space="preserve">Implement food service guidelines in priority </w:t>
            </w:r>
            <w:r w:rsidRPr="0050577F">
              <w:rPr>
                <w:rFonts w:cs="Calibri"/>
                <w:i/>
              </w:rPr>
              <w:t>settings (</w:t>
            </w:r>
            <w:r w:rsidR="0050577F" w:rsidRPr="0050577F">
              <w:rPr>
                <w:i/>
                <w:iCs/>
              </w:rPr>
              <w:t xml:space="preserve">early care and education (ECE), </w:t>
            </w:r>
            <w:r w:rsidRPr="0050577F">
              <w:rPr>
                <w:rFonts w:cs="Calibri"/>
                <w:i/>
              </w:rPr>
              <w:t xml:space="preserve"> worksites, communities)</w:t>
            </w:r>
          </w:p>
        </w:tc>
        <w:tc>
          <w:tcPr>
            <w:tcW w:w="1196" w:type="dxa"/>
          </w:tcPr>
          <w:p w14:paraId="6A8BDE0B" w14:textId="77777777" w:rsidR="00AC1F8D" w:rsidRPr="008B2496" w:rsidRDefault="00AC1F8D" w:rsidP="00AC1F8D"/>
        </w:tc>
        <w:tc>
          <w:tcPr>
            <w:tcW w:w="1170" w:type="dxa"/>
          </w:tcPr>
          <w:p w14:paraId="12D24562" w14:textId="77777777" w:rsidR="00AC1F8D" w:rsidRPr="008B2496" w:rsidRDefault="00AC1F8D" w:rsidP="00AC1F8D"/>
        </w:tc>
        <w:tc>
          <w:tcPr>
            <w:tcW w:w="1080" w:type="dxa"/>
          </w:tcPr>
          <w:p w14:paraId="27BC7DF8" w14:textId="77777777" w:rsidR="00AC1F8D" w:rsidRPr="008B2496" w:rsidRDefault="00AC1F8D" w:rsidP="00AC1F8D"/>
        </w:tc>
      </w:tr>
      <w:tr w:rsidR="00AC1F8D" w:rsidRPr="00481894" w14:paraId="5A00D2A7" w14:textId="77777777" w:rsidTr="000322E1">
        <w:tc>
          <w:tcPr>
            <w:tcW w:w="7642" w:type="dxa"/>
            <w:shd w:val="clear" w:color="auto" w:fill="F2F2F2" w:themeFill="background1" w:themeFillShade="F2"/>
          </w:tcPr>
          <w:p w14:paraId="70DB32C7" w14:textId="64C6F853" w:rsidR="00AC1F8D" w:rsidRPr="000322E1" w:rsidRDefault="00AC1F8D" w:rsidP="000322E1">
            <w:pPr>
              <w:pStyle w:val="ListParagraph"/>
              <w:numPr>
                <w:ilvl w:val="0"/>
                <w:numId w:val="17"/>
              </w:numPr>
              <w:rPr>
                <w:b/>
              </w:rPr>
            </w:pPr>
            <w:r w:rsidRPr="000322E1">
              <w:rPr>
                <w:rFonts w:asciiTheme="minorHAnsi" w:hAnsiTheme="minorHAnsi"/>
                <w:b/>
                <w:sz w:val="22"/>
              </w:rPr>
              <w:t>Enhanced strategy 3: Create supportive nutrition environments in schools</w:t>
            </w:r>
          </w:p>
        </w:tc>
        <w:tc>
          <w:tcPr>
            <w:tcW w:w="1196" w:type="dxa"/>
            <w:shd w:val="clear" w:color="auto" w:fill="F2F2F2" w:themeFill="background1" w:themeFillShade="F2"/>
          </w:tcPr>
          <w:p w14:paraId="2437F0E2" w14:textId="1F82FE92" w:rsidR="00AC1F8D" w:rsidRPr="000322E1" w:rsidRDefault="00AC1F8D" w:rsidP="00AC1F8D">
            <w:pPr>
              <w:rPr>
                <w:b/>
              </w:rPr>
            </w:pPr>
            <w:r w:rsidRPr="00481894">
              <w:rPr>
                <w:b/>
              </w:rPr>
              <w:t>High Priority</w:t>
            </w:r>
          </w:p>
        </w:tc>
        <w:tc>
          <w:tcPr>
            <w:tcW w:w="1170" w:type="dxa"/>
            <w:shd w:val="clear" w:color="auto" w:fill="F2F2F2" w:themeFill="background1" w:themeFillShade="F2"/>
          </w:tcPr>
          <w:p w14:paraId="1120D9DB" w14:textId="7F6CEF1E" w:rsidR="00AC1F8D" w:rsidRPr="000322E1" w:rsidRDefault="00AC1F8D" w:rsidP="00AC1F8D">
            <w:pPr>
              <w:rPr>
                <w:b/>
              </w:rPr>
            </w:pPr>
            <w:r w:rsidRPr="00481894">
              <w:rPr>
                <w:b/>
              </w:rPr>
              <w:t>Moderate Priority</w:t>
            </w:r>
          </w:p>
        </w:tc>
        <w:tc>
          <w:tcPr>
            <w:tcW w:w="1080" w:type="dxa"/>
            <w:shd w:val="clear" w:color="auto" w:fill="F2F2F2" w:themeFill="background1" w:themeFillShade="F2"/>
          </w:tcPr>
          <w:p w14:paraId="34527289" w14:textId="111E4810" w:rsidR="00AC1F8D" w:rsidRPr="000322E1" w:rsidRDefault="00AC1F8D" w:rsidP="00AC1F8D">
            <w:pPr>
              <w:rPr>
                <w:b/>
              </w:rPr>
            </w:pPr>
            <w:r w:rsidRPr="00481894">
              <w:rPr>
                <w:b/>
              </w:rPr>
              <w:t>Low Priority</w:t>
            </w:r>
          </w:p>
        </w:tc>
      </w:tr>
      <w:tr w:rsidR="00AC1F8D" w:rsidRPr="008B2496" w14:paraId="1EDD0E17" w14:textId="77777777" w:rsidTr="000322E1">
        <w:tc>
          <w:tcPr>
            <w:tcW w:w="7642" w:type="dxa"/>
          </w:tcPr>
          <w:p w14:paraId="77405131" w14:textId="1D164697" w:rsidR="00AC1F8D" w:rsidRPr="008B2496" w:rsidRDefault="00AC1F8D" w:rsidP="00AC1F8D">
            <w:pPr>
              <w:contextualSpacing/>
              <w:rPr>
                <w:rFonts w:cs="Calibri"/>
              </w:rPr>
            </w:pPr>
            <w:r w:rsidRPr="008B2496">
              <w:rPr>
                <w:i/>
              </w:rPr>
              <w:t xml:space="preserve">Intervention </w:t>
            </w:r>
            <w:r w:rsidR="007017AB">
              <w:rPr>
                <w:i/>
              </w:rPr>
              <w:t>2.</w:t>
            </w:r>
            <w:r w:rsidRPr="008B2496">
              <w:rPr>
                <w:i/>
              </w:rPr>
              <w:t>3.1:</w:t>
            </w:r>
            <w:r w:rsidRPr="008B2496">
              <w:t xml:space="preserve"> </w:t>
            </w:r>
            <w:r w:rsidRPr="008B2496">
              <w:rPr>
                <w:rFonts w:cs="Calibri"/>
                <w:i/>
              </w:rPr>
              <w:t xml:space="preserve">Implement policies and practices that create a supportive nutrition environment, including establish standards (including sodium) for </w:t>
            </w:r>
            <w:r w:rsidRPr="008B2496">
              <w:rPr>
                <w:rFonts w:cs="Calibri"/>
                <w:i/>
                <w:u w:val="single"/>
              </w:rPr>
              <w:t>all</w:t>
            </w:r>
            <w:r w:rsidRPr="008B2496">
              <w:rPr>
                <w:rFonts w:cs="Calibri"/>
                <w:i/>
              </w:rPr>
              <w:t xml:space="preserve"> competitive foods; prohibit advertising of unhealthy foods; and promote healthy foods in schools</w:t>
            </w:r>
            <w:r w:rsidRPr="008B2496">
              <w:rPr>
                <w:i/>
              </w:rPr>
              <w:t>, including those sold and served within school meal programs and other venues</w:t>
            </w:r>
          </w:p>
        </w:tc>
        <w:tc>
          <w:tcPr>
            <w:tcW w:w="1196" w:type="dxa"/>
          </w:tcPr>
          <w:p w14:paraId="7977C7D9" w14:textId="77777777" w:rsidR="00AC1F8D" w:rsidRPr="008B2496" w:rsidRDefault="00AC1F8D" w:rsidP="00AC1F8D"/>
        </w:tc>
        <w:tc>
          <w:tcPr>
            <w:tcW w:w="1170" w:type="dxa"/>
          </w:tcPr>
          <w:p w14:paraId="033AC433" w14:textId="77777777" w:rsidR="00AC1F8D" w:rsidRPr="008B2496" w:rsidRDefault="00AC1F8D" w:rsidP="00AC1F8D"/>
        </w:tc>
        <w:tc>
          <w:tcPr>
            <w:tcW w:w="1080" w:type="dxa"/>
          </w:tcPr>
          <w:p w14:paraId="00858F74" w14:textId="77777777" w:rsidR="00AC1F8D" w:rsidRPr="008B2496" w:rsidRDefault="00AC1F8D" w:rsidP="00AC1F8D"/>
        </w:tc>
      </w:tr>
      <w:tr w:rsidR="00AC1F8D" w:rsidRPr="00481894" w14:paraId="4979FF86" w14:textId="77777777" w:rsidTr="000322E1">
        <w:tc>
          <w:tcPr>
            <w:tcW w:w="7642" w:type="dxa"/>
            <w:shd w:val="clear" w:color="auto" w:fill="F2F2F2" w:themeFill="background1" w:themeFillShade="F2"/>
          </w:tcPr>
          <w:p w14:paraId="6C9E252F" w14:textId="2B5543C8" w:rsidR="00AC1F8D" w:rsidRPr="000322E1" w:rsidRDefault="00AC1F8D" w:rsidP="000322E1">
            <w:pPr>
              <w:pStyle w:val="ListParagraph"/>
              <w:numPr>
                <w:ilvl w:val="0"/>
                <w:numId w:val="17"/>
              </w:numPr>
              <w:rPr>
                <w:b/>
              </w:rPr>
            </w:pPr>
            <w:r w:rsidRPr="000322E1">
              <w:rPr>
                <w:rFonts w:asciiTheme="minorHAnsi" w:hAnsiTheme="minorHAnsi"/>
                <w:b/>
                <w:sz w:val="22"/>
              </w:rPr>
              <w:t>Enhanced strategy 4: Increase physical activity access</w:t>
            </w:r>
            <w:r w:rsidRPr="00481894">
              <w:rPr>
                <w:rFonts w:cs="Calibri"/>
                <w:b/>
              </w:rPr>
              <w:t xml:space="preserve"> </w:t>
            </w:r>
            <w:r w:rsidRPr="000322E1">
              <w:rPr>
                <w:rFonts w:asciiTheme="minorHAnsi" w:hAnsiTheme="minorHAnsi"/>
                <w:b/>
                <w:sz w:val="22"/>
              </w:rPr>
              <w:t>and outreach</w:t>
            </w:r>
          </w:p>
        </w:tc>
        <w:tc>
          <w:tcPr>
            <w:tcW w:w="1196" w:type="dxa"/>
            <w:shd w:val="clear" w:color="auto" w:fill="F2F2F2" w:themeFill="background1" w:themeFillShade="F2"/>
          </w:tcPr>
          <w:p w14:paraId="0A057816" w14:textId="037EE122" w:rsidR="00AC1F8D" w:rsidRPr="000322E1" w:rsidRDefault="00AC1F8D" w:rsidP="00AC1F8D">
            <w:pPr>
              <w:rPr>
                <w:b/>
              </w:rPr>
            </w:pPr>
            <w:r w:rsidRPr="00481894">
              <w:rPr>
                <w:b/>
              </w:rPr>
              <w:t>High Priority</w:t>
            </w:r>
          </w:p>
        </w:tc>
        <w:tc>
          <w:tcPr>
            <w:tcW w:w="1170" w:type="dxa"/>
            <w:shd w:val="clear" w:color="auto" w:fill="F2F2F2" w:themeFill="background1" w:themeFillShade="F2"/>
          </w:tcPr>
          <w:p w14:paraId="0EDC88C9" w14:textId="358F9ABC" w:rsidR="00AC1F8D" w:rsidRPr="000322E1" w:rsidRDefault="00AC1F8D" w:rsidP="00AC1F8D">
            <w:pPr>
              <w:rPr>
                <w:b/>
              </w:rPr>
            </w:pPr>
            <w:r w:rsidRPr="00481894">
              <w:rPr>
                <w:b/>
              </w:rPr>
              <w:t>Moderate Priority</w:t>
            </w:r>
          </w:p>
        </w:tc>
        <w:tc>
          <w:tcPr>
            <w:tcW w:w="1080" w:type="dxa"/>
            <w:shd w:val="clear" w:color="auto" w:fill="F2F2F2" w:themeFill="background1" w:themeFillShade="F2"/>
          </w:tcPr>
          <w:p w14:paraId="3D78419D" w14:textId="612FFFC7" w:rsidR="00AC1F8D" w:rsidRPr="000322E1" w:rsidRDefault="00AC1F8D" w:rsidP="00AC1F8D">
            <w:pPr>
              <w:rPr>
                <w:b/>
              </w:rPr>
            </w:pPr>
            <w:r w:rsidRPr="00481894">
              <w:rPr>
                <w:b/>
              </w:rPr>
              <w:t>Low Priority</w:t>
            </w:r>
          </w:p>
        </w:tc>
      </w:tr>
      <w:tr w:rsidR="00AC1F8D" w:rsidRPr="008B2496" w14:paraId="4C3F4F4E" w14:textId="77777777" w:rsidTr="000322E1">
        <w:tc>
          <w:tcPr>
            <w:tcW w:w="7642" w:type="dxa"/>
          </w:tcPr>
          <w:p w14:paraId="30774E0B" w14:textId="07DB5271" w:rsidR="00AC1F8D" w:rsidRPr="008B2496" w:rsidRDefault="00AC1F8D" w:rsidP="00AC1F8D">
            <w:pPr>
              <w:rPr>
                <w:rFonts w:cs="Calibri"/>
                <w:b/>
                <w:i/>
              </w:rPr>
            </w:pPr>
            <w:r w:rsidRPr="008B2496">
              <w:rPr>
                <w:i/>
              </w:rPr>
              <w:t xml:space="preserve">Intervention </w:t>
            </w:r>
            <w:r w:rsidR="007017AB">
              <w:rPr>
                <w:i/>
              </w:rPr>
              <w:t>2.</w:t>
            </w:r>
            <w:r w:rsidRPr="008B2496">
              <w:rPr>
                <w:i/>
              </w:rPr>
              <w:t xml:space="preserve">4.1: </w:t>
            </w:r>
            <w:r w:rsidRPr="008B2496">
              <w:rPr>
                <w:rFonts w:cs="Calibri"/>
                <w:i/>
              </w:rPr>
              <w:t>Create or enhance access to places for physical activity with focus on walking combined with informational outreach</w:t>
            </w:r>
          </w:p>
        </w:tc>
        <w:tc>
          <w:tcPr>
            <w:tcW w:w="1196" w:type="dxa"/>
          </w:tcPr>
          <w:p w14:paraId="6BF9CC77" w14:textId="77777777" w:rsidR="00AC1F8D" w:rsidRPr="008B2496" w:rsidRDefault="00AC1F8D" w:rsidP="00AC1F8D"/>
        </w:tc>
        <w:tc>
          <w:tcPr>
            <w:tcW w:w="1170" w:type="dxa"/>
          </w:tcPr>
          <w:p w14:paraId="6925F494" w14:textId="77777777" w:rsidR="00AC1F8D" w:rsidRPr="008B2496" w:rsidRDefault="00AC1F8D" w:rsidP="00AC1F8D"/>
        </w:tc>
        <w:tc>
          <w:tcPr>
            <w:tcW w:w="1080" w:type="dxa"/>
          </w:tcPr>
          <w:p w14:paraId="7024BBA3" w14:textId="77777777" w:rsidR="00AC1F8D" w:rsidRPr="008B2496" w:rsidRDefault="00AC1F8D" w:rsidP="00AC1F8D"/>
        </w:tc>
      </w:tr>
      <w:tr w:rsidR="00AC1F8D" w:rsidRPr="008B2496" w14:paraId="1DB52164" w14:textId="77777777" w:rsidTr="000322E1">
        <w:tc>
          <w:tcPr>
            <w:tcW w:w="7642" w:type="dxa"/>
          </w:tcPr>
          <w:p w14:paraId="034134AA" w14:textId="7A9EE120" w:rsidR="00AC1F8D" w:rsidRPr="008B2496" w:rsidRDefault="00AC1F8D" w:rsidP="00AC1F8D">
            <w:pPr>
              <w:rPr>
                <w:rFonts w:cs="Calibri"/>
                <w:b/>
                <w:i/>
              </w:rPr>
            </w:pPr>
            <w:r w:rsidRPr="008B2496">
              <w:rPr>
                <w:i/>
              </w:rPr>
              <w:t xml:space="preserve">Intervention </w:t>
            </w:r>
            <w:r w:rsidR="007017AB">
              <w:rPr>
                <w:i/>
              </w:rPr>
              <w:t>2.</w:t>
            </w:r>
            <w:r w:rsidRPr="008B2496">
              <w:rPr>
                <w:i/>
              </w:rPr>
              <w:t xml:space="preserve">4.2: </w:t>
            </w:r>
            <w:r w:rsidRPr="008B2496">
              <w:rPr>
                <w:rFonts w:cs="Calibri"/>
                <w:i/>
              </w:rPr>
              <w:t>Design streets and communities for physical activity</w:t>
            </w:r>
          </w:p>
        </w:tc>
        <w:tc>
          <w:tcPr>
            <w:tcW w:w="1196" w:type="dxa"/>
          </w:tcPr>
          <w:p w14:paraId="778E023F" w14:textId="77777777" w:rsidR="00AC1F8D" w:rsidRPr="008B2496" w:rsidRDefault="00AC1F8D" w:rsidP="00AC1F8D"/>
        </w:tc>
        <w:tc>
          <w:tcPr>
            <w:tcW w:w="1170" w:type="dxa"/>
          </w:tcPr>
          <w:p w14:paraId="1DF91657" w14:textId="77777777" w:rsidR="00AC1F8D" w:rsidRPr="008B2496" w:rsidRDefault="00AC1F8D" w:rsidP="00AC1F8D"/>
        </w:tc>
        <w:tc>
          <w:tcPr>
            <w:tcW w:w="1080" w:type="dxa"/>
          </w:tcPr>
          <w:p w14:paraId="77DABDED" w14:textId="77777777" w:rsidR="00AC1F8D" w:rsidRPr="008B2496" w:rsidRDefault="00AC1F8D" w:rsidP="00AC1F8D"/>
        </w:tc>
      </w:tr>
      <w:tr w:rsidR="00AC1F8D" w:rsidRPr="008B2496" w14:paraId="20C63D53" w14:textId="77777777" w:rsidTr="000322E1">
        <w:tc>
          <w:tcPr>
            <w:tcW w:w="7642" w:type="dxa"/>
            <w:shd w:val="clear" w:color="auto" w:fill="F2F2F2" w:themeFill="background1" w:themeFillShade="F2"/>
          </w:tcPr>
          <w:p w14:paraId="684C8933" w14:textId="7C4F7A1B" w:rsidR="00AC1F8D" w:rsidRPr="00083647" w:rsidRDefault="00AC1F8D" w:rsidP="000322E1">
            <w:pPr>
              <w:pStyle w:val="ListParagraph"/>
              <w:numPr>
                <w:ilvl w:val="0"/>
                <w:numId w:val="17"/>
              </w:numPr>
              <w:rPr>
                <w:rFonts w:cs="Calibri"/>
                <w:b/>
              </w:rPr>
            </w:pPr>
            <w:r w:rsidRPr="000322E1">
              <w:rPr>
                <w:rFonts w:asciiTheme="minorHAnsi" w:hAnsiTheme="minorHAnsi"/>
                <w:b/>
                <w:sz w:val="22"/>
              </w:rPr>
              <w:t>Enhanced strategy 5: Implement physical activity in early care and education</w:t>
            </w:r>
          </w:p>
        </w:tc>
        <w:tc>
          <w:tcPr>
            <w:tcW w:w="1196" w:type="dxa"/>
            <w:shd w:val="clear" w:color="auto" w:fill="F2F2F2" w:themeFill="background1" w:themeFillShade="F2"/>
          </w:tcPr>
          <w:p w14:paraId="5B385B58" w14:textId="748709DC" w:rsidR="00AC1F8D" w:rsidRPr="008B2496" w:rsidRDefault="00AC1F8D" w:rsidP="00AC1F8D">
            <w:r w:rsidRPr="008B2496">
              <w:rPr>
                <w:b/>
              </w:rPr>
              <w:t>High Priority</w:t>
            </w:r>
          </w:p>
        </w:tc>
        <w:tc>
          <w:tcPr>
            <w:tcW w:w="1170" w:type="dxa"/>
            <w:shd w:val="clear" w:color="auto" w:fill="F2F2F2" w:themeFill="background1" w:themeFillShade="F2"/>
          </w:tcPr>
          <w:p w14:paraId="1C151570" w14:textId="7B92436A" w:rsidR="00AC1F8D" w:rsidRPr="008B2496" w:rsidRDefault="00AC1F8D" w:rsidP="00AC1F8D">
            <w:r w:rsidRPr="008B2496">
              <w:rPr>
                <w:b/>
              </w:rPr>
              <w:t>Moderate Priority</w:t>
            </w:r>
          </w:p>
        </w:tc>
        <w:tc>
          <w:tcPr>
            <w:tcW w:w="1080" w:type="dxa"/>
            <w:shd w:val="clear" w:color="auto" w:fill="F2F2F2" w:themeFill="background1" w:themeFillShade="F2"/>
          </w:tcPr>
          <w:p w14:paraId="6FE434B0" w14:textId="35313B82" w:rsidR="00AC1F8D" w:rsidRPr="008B2496" w:rsidRDefault="00AC1F8D" w:rsidP="00AC1F8D">
            <w:r w:rsidRPr="008B2496">
              <w:rPr>
                <w:b/>
              </w:rPr>
              <w:t>Low Priority</w:t>
            </w:r>
          </w:p>
        </w:tc>
      </w:tr>
      <w:tr w:rsidR="00AC1F8D" w:rsidRPr="008B2496" w14:paraId="7D130981" w14:textId="77777777" w:rsidTr="000322E1">
        <w:tc>
          <w:tcPr>
            <w:tcW w:w="7642" w:type="dxa"/>
          </w:tcPr>
          <w:p w14:paraId="79B55B6F" w14:textId="3C2F7366" w:rsidR="00AC1F8D" w:rsidRPr="008B2496" w:rsidRDefault="00AC1F8D" w:rsidP="00AC1F8D">
            <w:pPr>
              <w:rPr>
                <w:rFonts w:cs="Calibri"/>
                <w:b/>
              </w:rPr>
            </w:pPr>
            <w:r w:rsidRPr="008B2496">
              <w:rPr>
                <w:i/>
              </w:rPr>
              <w:t xml:space="preserve">Intervention </w:t>
            </w:r>
            <w:r w:rsidR="007017AB">
              <w:rPr>
                <w:i/>
              </w:rPr>
              <w:t>2.</w:t>
            </w:r>
            <w:r w:rsidRPr="008B2496">
              <w:rPr>
                <w:i/>
              </w:rPr>
              <w:t xml:space="preserve">5.1: </w:t>
            </w:r>
            <w:r w:rsidRPr="008B2496">
              <w:rPr>
                <w:rFonts w:cs="Calibri"/>
                <w:i/>
              </w:rPr>
              <w:t>Implement ECE standards for physical activity</w:t>
            </w:r>
          </w:p>
        </w:tc>
        <w:tc>
          <w:tcPr>
            <w:tcW w:w="1196" w:type="dxa"/>
          </w:tcPr>
          <w:p w14:paraId="3D81A3AA" w14:textId="77777777" w:rsidR="00AC1F8D" w:rsidRPr="008B2496" w:rsidRDefault="00AC1F8D" w:rsidP="00AC1F8D"/>
        </w:tc>
        <w:tc>
          <w:tcPr>
            <w:tcW w:w="1170" w:type="dxa"/>
          </w:tcPr>
          <w:p w14:paraId="317091CB" w14:textId="77777777" w:rsidR="00AC1F8D" w:rsidRPr="008B2496" w:rsidRDefault="00AC1F8D" w:rsidP="00AC1F8D"/>
        </w:tc>
        <w:tc>
          <w:tcPr>
            <w:tcW w:w="1080" w:type="dxa"/>
          </w:tcPr>
          <w:p w14:paraId="4695D4D7" w14:textId="77777777" w:rsidR="00AC1F8D" w:rsidRPr="008B2496" w:rsidRDefault="00AC1F8D" w:rsidP="00AC1F8D"/>
        </w:tc>
      </w:tr>
      <w:tr w:rsidR="00AC1F8D" w:rsidRPr="00481894" w14:paraId="639E85A0" w14:textId="77777777" w:rsidTr="000322E1">
        <w:tc>
          <w:tcPr>
            <w:tcW w:w="7642" w:type="dxa"/>
            <w:shd w:val="clear" w:color="auto" w:fill="F2F2F2" w:themeFill="background1" w:themeFillShade="F2"/>
          </w:tcPr>
          <w:p w14:paraId="702B5684" w14:textId="75D1315A" w:rsidR="00AC1F8D" w:rsidRPr="000322E1" w:rsidRDefault="00AC1F8D" w:rsidP="000322E1">
            <w:pPr>
              <w:pStyle w:val="ListParagraph"/>
              <w:numPr>
                <w:ilvl w:val="0"/>
                <w:numId w:val="17"/>
              </w:numPr>
              <w:rPr>
                <w:b/>
              </w:rPr>
            </w:pPr>
            <w:r w:rsidRPr="000322E1">
              <w:rPr>
                <w:rFonts w:asciiTheme="minorHAnsi" w:hAnsiTheme="minorHAnsi"/>
                <w:b/>
                <w:sz w:val="22"/>
              </w:rPr>
              <w:t>Enhanced strategy 6: Implement quality physical education and physical activity in K-12 schools</w:t>
            </w:r>
          </w:p>
        </w:tc>
        <w:tc>
          <w:tcPr>
            <w:tcW w:w="1196" w:type="dxa"/>
            <w:shd w:val="clear" w:color="auto" w:fill="F2F2F2" w:themeFill="background1" w:themeFillShade="F2"/>
          </w:tcPr>
          <w:p w14:paraId="49A2FD17" w14:textId="023B27A0" w:rsidR="00AC1F8D" w:rsidRPr="000322E1" w:rsidRDefault="00AC1F8D" w:rsidP="00AC1F8D">
            <w:pPr>
              <w:rPr>
                <w:b/>
              </w:rPr>
            </w:pPr>
            <w:r w:rsidRPr="00481894">
              <w:rPr>
                <w:b/>
              </w:rPr>
              <w:t>High Priority</w:t>
            </w:r>
          </w:p>
        </w:tc>
        <w:tc>
          <w:tcPr>
            <w:tcW w:w="1170" w:type="dxa"/>
            <w:shd w:val="clear" w:color="auto" w:fill="F2F2F2" w:themeFill="background1" w:themeFillShade="F2"/>
          </w:tcPr>
          <w:p w14:paraId="0CD42E01" w14:textId="326BD1A2" w:rsidR="00AC1F8D" w:rsidRPr="000322E1" w:rsidRDefault="00AC1F8D" w:rsidP="00AC1F8D">
            <w:pPr>
              <w:rPr>
                <w:b/>
              </w:rPr>
            </w:pPr>
            <w:r w:rsidRPr="00481894">
              <w:rPr>
                <w:b/>
              </w:rPr>
              <w:t>Moderate Priority</w:t>
            </w:r>
          </w:p>
        </w:tc>
        <w:tc>
          <w:tcPr>
            <w:tcW w:w="1080" w:type="dxa"/>
            <w:shd w:val="clear" w:color="auto" w:fill="F2F2F2" w:themeFill="background1" w:themeFillShade="F2"/>
          </w:tcPr>
          <w:p w14:paraId="42F59D40" w14:textId="6D5609A5" w:rsidR="00AC1F8D" w:rsidRPr="000322E1" w:rsidRDefault="00AC1F8D" w:rsidP="00AC1F8D">
            <w:pPr>
              <w:rPr>
                <w:b/>
              </w:rPr>
            </w:pPr>
            <w:r w:rsidRPr="00481894">
              <w:rPr>
                <w:b/>
              </w:rPr>
              <w:t>Low Priority</w:t>
            </w:r>
          </w:p>
        </w:tc>
      </w:tr>
      <w:tr w:rsidR="00AC1F8D" w:rsidRPr="008B2496" w14:paraId="2477FC71" w14:textId="77777777" w:rsidTr="000322E1">
        <w:tc>
          <w:tcPr>
            <w:tcW w:w="7642" w:type="dxa"/>
          </w:tcPr>
          <w:p w14:paraId="16519BA7" w14:textId="036AE3C1" w:rsidR="00AC1F8D" w:rsidRPr="008B2496" w:rsidRDefault="00AC1F8D" w:rsidP="00AC1F8D">
            <w:pPr>
              <w:rPr>
                <w:rFonts w:cs="Calibri"/>
                <w:b/>
                <w:i/>
              </w:rPr>
            </w:pPr>
            <w:r w:rsidRPr="008B2496">
              <w:rPr>
                <w:rFonts w:cs="Calibri"/>
                <w:i/>
              </w:rPr>
              <w:t xml:space="preserve">Intervention </w:t>
            </w:r>
            <w:r w:rsidR="007017AB">
              <w:rPr>
                <w:rFonts w:cs="Calibri"/>
                <w:i/>
              </w:rPr>
              <w:t>2.</w:t>
            </w:r>
            <w:r w:rsidRPr="008B2496">
              <w:rPr>
                <w:rFonts w:cs="Calibri"/>
                <w:i/>
              </w:rPr>
              <w:t>6.1: Develop, implement, and evaluate comprehensive school physical activity programs (CSPAP). CSPAP includes quality physical education and physical activity programming before, during, and after school, such as recess, classroom activity breaks, walk/bicycle to school, physical activity clubs).</w:t>
            </w:r>
          </w:p>
        </w:tc>
        <w:tc>
          <w:tcPr>
            <w:tcW w:w="1196" w:type="dxa"/>
          </w:tcPr>
          <w:p w14:paraId="53CD131C" w14:textId="77777777" w:rsidR="00AC1F8D" w:rsidRPr="008B2496" w:rsidRDefault="00AC1F8D" w:rsidP="00AC1F8D"/>
        </w:tc>
        <w:tc>
          <w:tcPr>
            <w:tcW w:w="1170" w:type="dxa"/>
          </w:tcPr>
          <w:p w14:paraId="7D62F0E9" w14:textId="77777777" w:rsidR="00AC1F8D" w:rsidRPr="008B2496" w:rsidRDefault="00AC1F8D" w:rsidP="00AC1F8D"/>
        </w:tc>
        <w:tc>
          <w:tcPr>
            <w:tcW w:w="1080" w:type="dxa"/>
          </w:tcPr>
          <w:p w14:paraId="57C10F62" w14:textId="77777777" w:rsidR="00AC1F8D" w:rsidRPr="008B2496" w:rsidRDefault="00AC1F8D" w:rsidP="00AC1F8D"/>
        </w:tc>
      </w:tr>
      <w:tr w:rsidR="00AC1F8D" w:rsidRPr="008B2496" w14:paraId="58E7DFA1" w14:textId="77777777" w:rsidTr="000322E1">
        <w:tc>
          <w:tcPr>
            <w:tcW w:w="7642" w:type="dxa"/>
            <w:shd w:val="clear" w:color="auto" w:fill="F2F2F2" w:themeFill="background1" w:themeFillShade="F2"/>
          </w:tcPr>
          <w:p w14:paraId="5379421C" w14:textId="56CE9492" w:rsidR="00AC1F8D" w:rsidRPr="00083647" w:rsidRDefault="00AC1F8D" w:rsidP="000322E1">
            <w:pPr>
              <w:pStyle w:val="ListParagraph"/>
              <w:numPr>
                <w:ilvl w:val="0"/>
                <w:numId w:val="17"/>
              </w:numPr>
              <w:rPr>
                <w:rFonts w:cs="Calibri"/>
                <w:b/>
              </w:rPr>
            </w:pPr>
            <w:r w:rsidRPr="000322E1">
              <w:rPr>
                <w:rFonts w:asciiTheme="minorHAnsi" w:hAnsiTheme="minorHAnsi"/>
                <w:b/>
                <w:sz w:val="22"/>
              </w:rPr>
              <w:t>Enhanced strategy 7: Increase access to breastfeeding friendly environments</w:t>
            </w:r>
          </w:p>
        </w:tc>
        <w:tc>
          <w:tcPr>
            <w:tcW w:w="1196" w:type="dxa"/>
            <w:shd w:val="clear" w:color="auto" w:fill="F2F2F2" w:themeFill="background1" w:themeFillShade="F2"/>
          </w:tcPr>
          <w:p w14:paraId="6DEA1718" w14:textId="37FF1768" w:rsidR="00AC1F8D" w:rsidRPr="008B2496" w:rsidRDefault="00AC1F8D" w:rsidP="00AC1F8D">
            <w:pPr>
              <w:rPr>
                <w:b/>
              </w:rPr>
            </w:pPr>
            <w:r w:rsidRPr="008B2496">
              <w:rPr>
                <w:b/>
              </w:rPr>
              <w:t>High Priority</w:t>
            </w:r>
          </w:p>
        </w:tc>
        <w:tc>
          <w:tcPr>
            <w:tcW w:w="1170" w:type="dxa"/>
            <w:shd w:val="clear" w:color="auto" w:fill="F2F2F2" w:themeFill="background1" w:themeFillShade="F2"/>
          </w:tcPr>
          <w:p w14:paraId="4884D546" w14:textId="5031B9D6" w:rsidR="00AC1F8D" w:rsidRPr="008B2496" w:rsidRDefault="00AC1F8D" w:rsidP="00AC1F8D">
            <w:pPr>
              <w:rPr>
                <w:b/>
              </w:rPr>
            </w:pPr>
            <w:r w:rsidRPr="008B2496">
              <w:rPr>
                <w:b/>
              </w:rPr>
              <w:t>Moderate Priority</w:t>
            </w:r>
          </w:p>
        </w:tc>
        <w:tc>
          <w:tcPr>
            <w:tcW w:w="1080" w:type="dxa"/>
            <w:shd w:val="clear" w:color="auto" w:fill="F2F2F2" w:themeFill="background1" w:themeFillShade="F2"/>
          </w:tcPr>
          <w:p w14:paraId="2AF6CB74" w14:textId="1EB32468" w:rsidR="00AC1F8D" w:rsidRPr="008B2496" w:rsidRDefault="00AC1F8D" w:rsidP="00AC1F8D">
            <w:pPr>
              <w:rPr>
                <w:b/>
              </w:rPr>
            </w:pPr>
            <w:r w:rsidRPr="008B2496">
              <w:rPr>
                <w:b/>
              </w:rPr>
              <w:t>Low Priority</w:t>
            </w:r>
          </w:p>
        </w:tc>
      </w:tr>
      <w:tr w:rsidR="00AC1F8D" w:rsidRPr="008B2496" w14:paraId="61623A45" w14:textId="77777777" w:rsidTr="000322E1">
        <w:tc>
          <w:tcPr>
            <w:tcW w:w="7642" w:type="dxa"/>
          </w:tcPr>
          <w:p w14:paraId="3D687EE8" w14:textId="36B01278" w:rsidR="00AC1F8D" w:rsidRPr="008B2496" w:rsidRDefault="00AC1F8D" w:rsidP="00AC1F8D">
            <w:pPr>
              <w:contextualSpacing/>
              <w:rPr>
                <w:rFonts w:cs="Calibri"/>
                <w:i/>
              </w:rPr>
            </w:pPr>
            <w:r w:rsidRPr="008B2496">
              <w:rPr>
                <w:rFonts w:cs="Calibri"/>
                <w:i/>
              </w:rPr>
              <w:t xml:space="preserve">Intervention </w:t>
            </w:r>
            <w:r w:rsidR="007017AB">
              <w:rPr>
                <w:rFonts w:cs="Calibri"/>
                <w:i/>
              </w:rPr>
              <w:t>2.</w:t>
            </w:r>
            <w:r w:rsidRPr="008B2496">
              <w:rPr>
                <w:rFonts w:cs="Calibri"/>
                <w:i/>
              </w:rPr>
              <w:t>7.1: Implement practices supportive of breastfeeding in birthing facilities</w:t>
            </w:r>
          </w:p>
        </w:tc>
        <w:tc>
          <w:tcPr>
            <w:tcW w:w="1196" w:type="dxa"/>
          </w:tcPr>
          <w:p w14:paraId="6CD9591A" w14:textId="77777777" w:rsidR="00AC1F8D" w:rsidRPr="008B2496" w:rsidRDefault="00AC1F8D" w:rsidP="00AC1F8D"/>
        </w:tc>
        <w:tc>
          <w:tcPr>
            <w:tcW w:w="1170" w:type="dxa"/>
          </w:tcPr>
          <w:p w14:paraId="693C3DF1" w14:textId="77777777" w:rsidR="00AC1F8D" w:rsidRPr="008B2496" w:rsidRDefault="00AC1F8D" w:rsidP="00AC1F8D"/>
        </w:tc>
        <w:tc>
          <w:tcPr>
            <w:tcW w:w="1080" w:type="dxa"/>
          </w:tcPr>
          <w:p w14:paraId="47213E5C" w14:textId="77777777" w:rsidR="00AC1F8D" w:rsidRPr="008B2496" w:rsidRDefault="00AC1F8D" w:rsidP="00AC1F8D"/>
        </w:tc>
      </w:tr>
      <w:tr w:rsidR="00AC1F8D" w:rsidRPr="008B2496" w14:paraId="386D512F" w14:textId="77777777" w:rsidTr="000322E1">
        <w:tc>
          <w:tcPr>
            <w:tcW w:w="7642" w:type="dxa"/>
          </w:tcPr>
          <w:p w14:paraId="42563BC9" w14:textId="1BC157A5" w:rsidR="00AC1F8D" w:rsidRPr="008B2496" w:rsidRDefault="00AC1F8D" w:rsidP="00AC1F8D">
            <w:pPr>
              <w:contextualSpacing/>
              <w:rPr>
                <w:rFonts w:cs="Calibri"/>
                <w:i/>
              </w:rPr>
            </w:pPr>
            <w:r w:rsidRPr="008B2496">
              <w:rPr>
                <w:rFonts w:cs="Calibri"/>
                <w:i/>
              </w:rPr>
              <w:t xml:space="preserve">Intervention </w:t>
            </w:r>
            <w:r w:rsidR="007017AB">
              <w:rPr>
                <w:rFonts w:cs="Calibri"/>
                <w:i/>
              </w:rPr>
              <w:t>2.</w:t>
            </w:r>
            <w:r w:rsidRPr="008B2496">
              <w:rPr>
                <w:rFonts w:cs="Calibri"/>
                <w:i/>
              </w:rPr>
              <w:t>7.2: Provide access to professional and peer support for breastfeeding</w:t>
            </w:r>
          </w:p>
        </w:tc>
        <w:tc>
          <w:tcPr>
            <w:tcW w:w="1196" w:type="dxa"/>
          </w:tcPr>
          <w:p w14:paraId="01405727" w14:textId="77777777" w:rsidR="00AC1F8D" w:rsidRPr="008B2496" w:rsidRDefault="00AC1F8D" w:rsidP="00AC1F8D"/>
        </w:tc>
        <w:tc>
          <w:tcPr>
            <w:tcW w:w="1170" w:type="dxa"/>
          </w:tcPr>
          <w:p w14:paraId="1C5C3170" w14:textId="77777777" w:rsidR="00AC1F8D" w:rsidRPr="008B2496" w:rsidRDefault="00AC1F8D" w:rsidP="00AC1F8D"/>
        </w:tc>
        <w:tc>
          <w:tcPr>
            <w:tcW w:w="1080" w:type="dxa"/>
          </w:tcPr>
          <w:p w14:paraId="17E146FF" w14:textId="77777777" w:rsidR="00AC1F8D" w:rsidRPr="008B2496" w:rsidRDefault="00AC1F8D" w:rsidP="00AC1F8D"/>
        </w:tc>
      </w:tr>
      <w:tr w:rsidR="00AC1F8D" w:rsidRPr="008B2496" w14:paraId="1132AFDB" w14:textId="77777777" w:rsidTr="000322E1">
        <w:tc>
          <w:tcPr>
            <w:tcW w:w="7642" w:type="dxa"/>
          </w:tcPr>
          <w:p w14:paraId="03A1A59F" w14:textId="40DF493A" w:rsidR="00AC1F8D" w:rsidRPr="00CE32A3" w:rsidRDefault="00AC1F8D" w:rsidP="00AC1F8D">
            <w:pPr>
              <w:contextualSpacing/>
              <w:rPr>
                <w:i/>
              </w:rPr>
            </w:pPr>
            <w:r w:rsidRPr="008B2496">
              <w:rPr>
                <w:rFonts w:cs="Calibri"/>
                <w:i/>
              </w:rPr>
              <w:t xml:space="preserve">Intervention </w:t>
            </w:r>
            <w:r w:rsidR="007017AB">
              <w:rPr>
                <w:rFonts w:cs="Calibri"/>
                <w:i/>
              </w:rPr>
              <w:t>2.</w:t>
            </w:r>
            <w:r w:rsidRPr="008B2496">
              <w:rPr>
                <w:rFonts w:cs="Calibri"/>
                <w:i/>
              </w:rPr>
              <w:t>7.3: Ensure workplace compliance with federal lactation accommodation law</w:t>
            </w:r>
          </w:p>
        </w:tc>
        <w:tc>
          <w:tcPr>
            <w:tcW w:w="1196" w:type="dxa"/>
          </w:tcPr>
          <w:p w14:paraId="6B5B7F47" w14:textId="77777777" w:rsidR="00AC1F8D" w:rsidRPr="008B2496" w:rsidRDefault="00AC1F8D" w:rsidP="00AC1F8D"/>
        </w:tc>
        <w:tc>
          <w:tcPr>
            <w:tcW w:w="1170" w:type="dxa"/>
          </w:tcPr>
          <w:p w14:paraId="302EC1AD" w14:textId="77777777" w:rsidR="00AC1F8D" w:rsidRPr="008B2496" w:rsidRDefault="00AC1F8D" w:rsidP="00AC1F8D"/>
        </w:tc>
        <w:tc>
          <w:tcPr>
            <w:tcW w:w="1080" w:type="dxa"/>
          </w:tcPr>
          <w:p w14:paraId="0CC8DF7F" w14:textId="77777777" w:rsidR="00AC1F8D" w:rsidRPr="008B2496" w:rsidRDefault="00AC1F8D" w:rsidP="00AC1F8D"/>
        </w:tc>
      </w:tr>
      <w:tr w:rsidR="00AC1F8D" w:rsidRPr="008B2496" w14:paraId="3BDBE07E" w14:textId="77777777" w:rsidTr="000322E1">
        <w:tc>
          <w:tcPr>
            <w:tcW w:w="11088" w:type="dxa"/>
            <w:gridSpan w:val="4"/>
            <w:shd w:val="clear" w:color="auto" w:fill="D9E2F3" w:themeFill="accent5" w:themeFillTint="33"/>
          </w:tcPr>
          <w:p w14:paraId="5623F0DB" w14:textId="161724FB" w:rsidR="00AC1F8D" w:rsidRPr="008B2496" w:rsidRDefault="000F128D" w:rsidP="00AC1F8D">
            <w:pPr>
              <w:rPr>
                <w:b/>
              </w:rPr>
            </w:pPr>
            <w:r>
              <w:rPr>
                <w:b/>
                <w:bCs/>
              </w:rPr>
              <w:t xml:space="preserve">For </w:t>
            </w:r>
            <w:r w:rsidRPr="000F128D">
              <w:rPr>
                <w:b/>
                <w:u w:val="single"/>
              </w:rPr>
              <w:t>Domain 3: Health</w:t>
            </w:r>
            <w:r w:rsidR="000C522D">
              <w:rPr>
                <w:b/>
                <w:u w:val="single"/>
              </w:rPr>
              <w:t xml:space="preserve"> Care </w:t>
            </w:r>
            <w:r w:rsidRPr="000F128D">
              <w:rPr>
                <w:b/>
                <w:u w:val="single"/>
              </w:rPr>
              <w:t>System Interventions Enhanced Strategies</w:t>
            </w:r>
            <w:r w:rsidRPr="000F128D">
              <w:rPr>
                <w:b/>
                <w:bCs/>
              </w:rPr>
              <w:t>, how should NCCDPHP prioritize the following trainings?</w:t>
            </w:r>
          </w:p>
        </w:tc>
      </w:tr>
      <w:tr w:rsidR="00AC1F8D" w:rsidRPr="008B2496" w14:paraId="6BC929F6" w14:textId="77777777" w:rsidTr="000322E1">
        <w:tc>
          <w:tcPr>
            <w:tcW w:w="7642" w:type="dxa"/>
            <w:shd w:val="clear" w:color="auto" w:fill="F2F2F2" w:themeFill="background1" w:themeFillShade="F2"/>
          </w:tcPr>
          <w:p w14:paraId="7D4020EE" w14:textId="49D593A4" w:rsidR="00AC1F8D" w:rsidRPr="00083647" w:rsidRDefault="00AC1F8D" w:rsidP="000322E1">
            <w:pPr>
              <w:pStyle w:val="ListParagraph"/>
              <w:numPr>
                <w:ilvl w:val="0"/>
                <w:numId w:val="17"/>
              </w:numPr>
              <w:rPr>
                <w:b/>
              </w:rPr>
            </w:pPr>
            <w:r w:rsidRPr="000322E1">
              <w:rPr>
                <w:rFonts w:asciiTheme="minorHAnsi" w:hAnsiTheme="minorHAnsi"/>
                <w:b/>
                <w:sz w:val="22"/>
              </w:rPr>
              <w:t>Enhanced strategy 1: Increase implementation of quality improvement processes in health systems</w:t>
            </w:r>
          </w:p>
        </w:tc>
        <w:tc>
          <w:tcPr>
            <w:tcW w:w="1196" w:type="dxa"/>
            <w:shd w:val="clear" w:color="auto" w:fill="F2F2F2" w:themeFill="background1" w:themeFillShade="F2"/>
          </w:tcPr>
          <w:p w14:paraId="203C3E87" w14:textId="77777777" w:rsidR="00AC1F8D" w:rsidRPr="008B2496" w:rsidRDefault="00AC1F8D" w:rsidP="00AC1F8D">
            <w:r w:rsidRPr="008B2496">
              <w:rPr>
                <w:b/>
              </w:rPr>
              <w:t>High Priority</w:t>
            </w:r>
          </w:p>
        </w:tc>
        <w:tc>
          <w:tcPr>
            <w:tcW w:w="1170" w:type="dxa"/>
            <w:shd w:val="clear" w:color="auto" w:fill="F2F2F2" w:themeFill="background1" w:themeFillShade="F2"/>
          </w:tcPr>
          <w:p w14:paraId="42378275" w14:textId="77777777" w:rsidR="00AC1F8D" w:rsidRPr="008B2496" w:rsidRDefault="00AC1F8D" w:rsidP="00AC1F8D">
            <w:r w:rsidRPr="008B2496">
              <w:rPr>
                <w:b/>
              </w:rPr>
              <w:t>Moderate Priority</w:t>
            </w:r>
          </w:p>
        </w:tc>
        <w:tc>
          <w:tcPr>
            <w:tcW w:w="1080" w:type="dxa"/>
            <w:shd w:val="clear" w:color="auto" w:fill="F2F2F2" w:themeFill="background1" w:themeFillShade="F2"/>
          </w:tcPr>
          <w:p w14:paraId="66948BEE" w14:textId="77777777" w:rsidR="00AC1F8D" w:rsidRPr="008B2496" w:rsidRDefault="00AC1F8D" w:rsidP="00AC1F8D">
            <w:r w:rsidRPr="008B2496">
              <w:rPr>
                <w:b/>
              </w:rPr>
              <w:t>Low Priority</w:t>
            </w:r>
          </w:p>
        </w:tc>
      </w:tr>
      <w:tr w:rsidR="00AC1F8D" w:rsidRPr="008B2496" w14:paraId="04EE0B7F" w14:textId="77777777" w:rsidTr="000322E1">
        <w:tc>
          <w:tcPr>
            <w:tcW w:w="7642" w:type="dxa"/>
          </w:tcPr>
          <w:p w14:paraId="1F5BAFEA" w14:textId="52ECF585" w:rsidR="00AC1F8D" w:rsidRPr="008B2496" w:rsidRDefault="007017AB" w:rsidP="00AC1F8D">
            <w:pPr>
              <w:rPr>
                <w:bCs/>
              </w:rPr>
            </w:pPr>
            <w:r>
              <w:rPr>
                <w:i/>
              </w:rPr>
              <w:lastRenderedPageBreak/>
              <w:t>Intervention 3</w:t>
            </w:r>
            <w:r w:rsidR="00AC1F8D" w:rsidRPr="008B2496">
              <w:rPr>
                <w:i/>
              </w:rPr>
              <w:t>.1</w:t>
            </w:r>
            <w:r>
              <w:rPr>
                <w:i/>
              </w:rPr>
              <w:t>.1</w:t>
            </w:r>
            <w:r w:rsidR="00AC1F8D" w:rsidRPr="008B2496">
              <w:rPr>
                <w:i/>
              </w:rPr>
              <w:t>:</w:t>
            </w:r>
            <w:r w:rsidR="00AC1F8D" w:rsidRPr="008B2496">
              <w:t xml:space="preserve"> Increase electronic health records (EHR) adoption and the use of health information technology (HIT) to improve performance</w:t>
            </w:r>
          </w:p>
        </w:tc>
        <w:tc>
          <w:tcPr>
            <w:tcW w:w="1196" w:type="dxa"/>
          </w:tcPr>
          <w:p w14:paraId="1B786D11" w14:textId="77777777" w:rsidR="00AC1F8D" w:rsidRPr="008B2496" w:rsidRDefault="00AC1F8D" w:rsidP="00AC1F8D"/>
        </w:tc>
        <w:tc>
          <w:tcPr>
            <w:tcW w:w="1170" w:type="dxa"/>
          </w:tcPr>
          <w:p w14:paraId="75FCDC78" w14:textId="77777777" w:rsidR="00AC1F8D" w:rsidRPr="008B2496" w:rsidRDefault="00AC1F8D" w:rsidP="00AC1F8D"/>
        </w:tc>
        <w:tc>
          <w:tcPr>
            <w:tcW w:w="1080" w:type="dxa"/>
          </w:tcPr>
          <w:p w14:paraId="00A2E9C0" w14:textId="77777777" w:rsidR="00AC1F8D" w:rsidRPr="008B2496" w:rsidRDefault="00AC1F8D" w:rsidP="00AC1F8D"/>
        </w:tc>
      </w:tr>
      <w:tr w:rsidR="00AC1F8D" w:rsidRPr="008B2496" w14:paraId="5212854B" w14:textId="77777777" w:rsidTr="000322E1">
        <w:tc>
          <w:tcPr>
            <w:tcW w:w="7642" w:type="dxa"/>
          </w:tcPr>
          <w:p w14:paraId="3B3BC913" w14:textId="5984B3A7" w:rsidR="00AC1F8D" w:rsidRPr="008B2496" w:rsidRDefault="007017AB" w:rsidP="00AC1F8D">
            <w:r>
              <w:rPr>
                <w:i/>
              </w:rPr>
              <w:t>Intervention 3.1.</w:t>
            </w:r>
            <w:r w:rsidR="00AC1F8D" w:rsidRPr="008B2496">
              <w:rPr>
                <w:i/>
              </w:rPr>
              <w:t>2:</w:t>
            </w:r>
            <w:r w:rsidR="00AC1F8D" w:rsidRPr="008B2496">
              <w:t xml:space="preserve"> Increase the institutionalization and monitoring of aggregated/standardized quality measures at the provider and systems level</w:t>
            </w:r>
          </w:p>
        </w:tc>
        <w:tc>
          <w:tcPr>
            <w:tcW w:w="1196" w:type="dxa"/>
          </w:tcPr>
          <w:p w14:paraId="7F9DBD3E" w14:textId="77777777" w:rsidR="00AC1F8D" w:rsidRPr="008B2496" w:rsidRDefault="00AC1F8D" w:rsidP="00AC1F8D"/>
        </w:tc>
        <w:tc>
          <w:tcPr>
            <w:tcW w:w="1170" w:type="dxa"/>
          </w:tcPr>
          <w:p w14:paraId="6171DE38" w14:textId="77777777" w:rsidR="00AC1F8D" w:rsidRPr="008B2496" w:rsidRDefault="00AC1F8D" w:rsidP="00AC1F8D"/>
        </w:tc>
        <w:tc>
          <w:tcPr>
            <w:tcW w:w="1080" w:type="dxa"/>
          </w:tcPr>
          <w:p w14:paraId="6866FD5B" w14:textId="77777777" w:rsidR="00AC1F8D" w:rsidRPr="008B2496" w:rsidRDefault="00AC1F8D" w:rsidP="00AC1F8D"/>
        </w:tc>
      </w:tr>
      <w:tr w:rsidR="00AC1F8D" w:rsidRPr="00481894" w14:paraId="02ECB4E3" w14:textId="77777777" w:rsidTr="000322E1">
        <w:tc>
          <w:tcPr>
            <w:tcW w:w="7642" w:type="dxa"/>
            <w:shd w:val="clear" w:color="auto" w:fill="F2F2F2" w:themeFill="background1" w:themeFillShade="F2"/>
          </w:tcPr>
          <w:p w14:paraId="2B90640A" w14:textId="0026B92C" w:rsidR="00AC1F8D" w:rsidRPr="000322E1" w:rsidRDefault="00AC1F8D" w:rsidP="000322E1">
            <w:pPr>
              <w:pStyle w:val="ListParagraph"/>
              <w:numPr>
                <w:ilvl w:val="0"/>
                <w:numId w:val="17"/>
              </w:numPr>
              <w:rPr>
                <w:b/>
              </w:rPr>
            </w:pPr>
            <w:r w:rsidRPr="000322E1">
              <w:rPr>
                <w:rFonts w:asciiTheme="minorHAnsi" w:hAnsiTheme="minorHAnsi"/>
                <w:b/>
                <w:sz w:val="22"/>
              </w:rPr>
              <w:t>Enhanced strategy 2: Increase use of team-based care in health systems</w:t>
            </w:r>
          </w:p>
        </w:tc>
        <w:tc>
          <w:tcPr>
            <w:tcW w:w="1196" w:type="dxa"/>
            <w:shd w:val="clear" w:color="auto" w:fill="F2F2F2" w:themeFill="background1" w:themeFillShade="F2"/>
          </w:tcPr>
          <w:p w14:paraId="5D5AACA5" w14:textId="77777777" w:rsidR="00AC1F8D" w:rsidRPr="000322E1" w:rsidRDefault="00AC1F8D" w:rsidP="00AC1F8D">
            <w:pPr>
              <w:rPr>
                <w:b/>
              </w:rPr>
            </w:pPr>
            <w:r w:rsidRPr="00481894">
              <w:rPr>
                <w:b/>
              </w:rPr>
              <w:t>High Priority</w:t>
            </w:r>
          </w:p>
        </w:tc>
        <w:tc>
          <w:tcPr>
            <w:tcW w:w="1170" w:type="dxa"/>
            <w:shd w:val="clear" w:color="auto" w:fill="F2F2F2" w:themeFill="background1" w:themeFillShade="F2"/>
          </w:tcPr>
          <w:p w14:paraId="7A9E2E0C" w14:textId="77777777" w:rsidR="00AC1F8D" w:rsidRPr="000322E1" w:rsidRDefault="00AC1F8D" w:rsidP="00AC1F8D">
            <w:pPr>
              <w:rPr>
                <w:b/>
              </w:rPr>
            </w:pPr>
            <w:r w:rsidRPr="00481894">
              <w:rPr>
                <w:b/>
              </w:rPr>
              <w:t>Moderate Priority</w:t>
            </w:r>
          </w:p>
        </w:tc>
        <w:tc>
          <w:tcPr>
            <w:tcW w:w="1080" w:type="dxa"/>
            <w:shd w:val="clear" w:color="auto" w:fill="F2F2F2" w:themeFill="background1" w:themeFillShade="F2"/>
          </w:tcPr>
          <w:p w14:paraId="21598915" w14:textId="77777777" w:rsidR="00AC1F8D" w:rsidRPr="000322E1" w:rsidRDefault="00AC1F8D" w:rsidP="00AC1F8D">
            <w:pPr>
              <w:rPr>
                <w:b/>
              </w:rPr>
            </w:pPr>
            <w:r w:rsidRPr="00481894">
              <w:rPr>
                <w:b/>
              </w:rPr>
              <w:t>Low Priority</w:t>
            </w:r>
          </w:p>
        </w:tc>
      </w:tr>
      <w:tr w:rsidR="00AC1F8D" w:rsidRPr="008B2496" w14:paraId="5FC097FE" w14:textId="77777777" w:rsidTr="000322E1">
        <w:tc>
          <w:tcPr>
            <w:tcW w:w="7642" w:type="dxa"/>
          </w:tcPr>
          <w:p w14:paraId="4DE41C2A" w14:textId="6793BFB6" w:rsidR="00AC1F8D" w:rsidRPr="008B2496" w:rsidRDefault="007017AB" w:rsidP="007017AB">
            <w:pPr>
              <w:rPr>
                <w:rFonts w:cs="Calibri"/>
              </w:rPr>
            </w:pPr>
            <w:r>
              <w:rPr>
                <w:i/>
              </w:rPr>
              <w:t>Intervention 3.2.1</w:t>
            </w:r>
            <w:r w:rsidR="00AC1F8D" w:rsidRPr="008B2496">
              <w:rPr>
                <w:i/>
              </w:rPr>
              <w:t>:</w:t>
            </w:r>
            <w:r w:rsidR="00AC1F8D" w:rsidRPr="008B2496">
              <w:t xml:space="preserve"> </w:t>
            </w:r>
            <w:r w:rsidR="00AC1F8D" w:rsidRPr="008B2496">
              <w:rPr>
                <w:i/>
              </w:rPr>
              <w:t>Increase engagement of non-physician team members (i.e., nurses, pharmacists, and patient navigators) in hypertension (HTN) and diabetes management in health care systems</w:t>
            </w:r>
          </w:p>
        </w:tc>
        <w:tc>
          <w:tcPr>
            <w:tcW w:w="1196" w:type="dxa"/>
          </w:tcPr>
          <w:p w14:paraId="43195DD6" w14:textId="77777777" w:rsidR="00AC1F8D" w:rsidRPr="008B2496" w:rsidRDefault="00AC1F8D" w:rsidP="00AC1F8D"/>
        </w:tc>
        <w:tc>
          <w:tcPr>
            <w:tcW w:w="1170" w:type="dxa"/>
          </w:tcPr>
          <w:p w14:paraId="3F31BEC6" w14:textId="77777777" w:rsidR="00AC1F8D" w:rsidRPr="008B2496" w:rsidRDefault="00AC1F8D" w:rsidP="00AC1F8D"/>
        </w:tc>
        <w:tc>
          <w:tcPr>
            <w:tcW w:w="1080" w:type="dxa"/>
          </w:tcPr>
          <w:p w14:paraId="72707836" w14:textId="77777777" w:rsidR="00AC1F8D" w:rsidRPr="008B2496" w:rsidRDefault="00AC1F8D" w:rsidP="00AC1F8D"/>
        </w:tc>
      </w:tr>
      <w:tr w:rsidR="00AC1F8D" w:rsidRPr="008B2496" w14:paraId="6E32AD89" w14:textId="77777777" w:rsidTr="000322E1">
        <w:tc>
          <w:tcPr>
            <w:tcW w:w="7642" w:type="dxa"/>
          </w:tcPr>
          <w:p w14:paraId="7A93C629" w14:textId="2A2EA580" w:rsidR="00AC1F8D" w:rsidRPr="008B2496" w:rsidRDefault="007017AB" w:rsidP="00AC1F8D">
            <w:pPr>
              <w:rPr>
                <w:bCs/>
              </w:rPr>
            </w:pPr>
            <w:r>
              <w:rPr>
                <w:i/>
              </w:rPr>
              <w:t>Intervention 3</w:t>
            </w:r>
            <w:r w:rsidR="00AC1F8D" w:rsidRPr="008B2496">
              <w:rPr>
                <w:i/>
              </w:rPr>
              <w:t>.2</w:t>
            </w:r>
            <w:r>
              <w:rPr>
                <w:i/>
              </w:rPr>
              <w:t>.2</w:t>
            </w:r>
            <w:r w:rsidR="00AC1F8D" w:rsidRPr="008B2496">
              <w:rPr>
                <w:i/>
              </w:rPr>
              <w:t>:</w:t>
            </w:r>
            <w:r w:rsidR="00AC1F8D" w:rsidRPr="008B2496">
              <w:t xml:space="preserve"> </w:t>
            </w:r>
            <w:r w:rsidR="00AC1F8D" w:rsidRPr="008B2496">
              <w:rPr>
                <w:bCs/>
                <w:i/>
              </w:rPr>
              <w:t>Increase use of self-measured blood pressure monitoring tied with clinical support</w:t>
            </w:r>
          </w:p>
        </w:tc>
        <w:tc>
          <w:tcPr>
            <w:tcW w:w="1196" w:type="dxa"/>
          </w:tcPr>
          <w:p w14:paraId="1225F966" w14:textId="77777777" w:rsidR="00AC1F8D" w:rsidRPr="008B2496" w:rsidRDefault="00AC1F8D" w:rsidP="00AC1F8D"/>
        </w:tc>
        <w:tc>
          <w:tcPr>
            <w:tcW w:w="1170" w:type="dxa"/>
          </w:tcPr>
          <w:p w14:paraId="55DD841D" w14:textId="77777777" w:rsidR="00AC1F8D" w:rsidRPr="008B2496" w:rsidRDefault="00AC1F8D" w:rsidP="00AC1F8D"/>
        </w:tc>
        <w:tc>
          <w:tcPr>
            <w:tcW w:w="1080" w:type="dxa"/>
          </w:tcPr>
          <w:p w14:paraId="2E222002" w14:textId="77777777" w:rsidR="00AC1F8D" w:rsidRPr="008B2496" w:rsidRDefault="00AC1F8D" w:rsidP="00AC1F8D"/>
        </w:tc>
      </w:tr>
      <w:tr w:rsidR="00AC1F8D" w:rsidRPr="008B2496" w14:paraId="503EC0B5" w14:textId="77777777" w:rsidTr="000322E1">
        <w:tc>
          <w:tcPr>
            <w:tcW w:w="11088" w:type="dxa"/>
            <w:gridSpan w:val="4"/>
            <w:shd w:val="clear" w:color="auto" w:fill="D9E2F3" w:themeFill="accent5" w:themeFillTint="33"/>
          </w:tcPr>
          <w:p w14:paraId="2938658B" w14:textId="635CD140" w:rsidR="00AC1F8D" w:rsidRPr="00083647" w:rsidRDefault="000F128D" w:rsidP="00083647">
            <w:pPr>
              <w:rPr>
                <w:b/>
              </w:rPr>
            </w:pPr>
            <w:r w:rsidRPr="00083647">
              <w:rPr>
                <w:b/>
                <w:bCs/>
              </w:rPr>
              <w:t xml:space="preserve">For </w:t>
            </w:r>
            <w:r w:rsidRPr="00083647">
              <w:rPr>
                <w:b/>
                <w:u w:val="single"/>
              </w:rPr>
              <w:t xml:space="preserve">Domain 4: </w:t>
            </w:r>
            <w:proofErr w:type="spellStart"/>
            <w:r w:rsidRPr="00083647">
              <w:rPr>
                <w:b/>
                <w:u w:val="single"/>
              </w:rPr>
              <w:t>Community</w:t>
            </w:r>
            <w:r w:rsidR="00CE32A3">
              <w:rPr>
                <w:b/>
                <w:u w:val="single"/>
              </w:rPr>
              <w:t>Programs</w:t>
            </w:r>
            <w:proofErr w:type="spellEnd"/>
            <w:r w:rsidR="00CE32A3">
              <w:rPr>
                <w:b/>
                <w:u w:val="single"/>
              </w:rPr>
              <w:t xml:space="preserve"> Linked to </w:t>
            </w:r>
            <w:r w:rsidRPr="00083647">
              <w:rPr>
                <w:b/>
                <w:u w:val="single"/>
              </w:rPr>
              <w:t>Clinical</w:t>
            </w:r>
            <w:r w:rsidR="00CE32A3">
              <w:rPr>
                <w:b/>
                <w:u w:val="single"/>
              </w:rPr>
              <w:t xml:space="preserve"> Services</w:t>
            </w:r>
            <w:r w:rsidRPr="00083647">
              <w:rPr>
                <w:b/>
                <w:u w:val="single"/>
              </w:rPr>
              <w:t xml:space="preserve"> Enhanced strategies</w:t>
            </w:r>
            <w:r w:rsidRPr="00083647">
              <w:rPr>
                <w:b/>
                <w:bCs/>
              </w:rPr>
              <w:t xml:space="preserve">, how should NCCDPHP prioritize the following trainings? </w:t>
            </w:r>
          </w:p>
          <w:p w14:paraId="739C5A3D" w14:textId="77777777" w:rsidR="00AC1F8D" w:rsidRPr="008B2496" w:rsidRDefault="00AC1F8D" w:rsidP="00AC1F8D">
            <w:pPr>
              <w:rPr>
                <w:b/>
              </w:rPr>
            </w:pPr>
          </w:p>
        </w:tc>
      </w:tr>
      <w:tr w:rsidR="00AC1F8D" w:rsidRPr="008B2496" w14:paraId="6EFDBBBF" w14:textId="77777777" w:rsidTr="000322E1">
        <w:tc>
          <w:tcPr>
            <w:tcW w:w="7642" w:type="dxa"/>
            <w:shd w:val="clear" w:color="auto" w:fill="F2F2F2" w:themeFill="background1" w:themeFillShade="F2"/>
          </w:tcPr>
          <w:p w14:paraId="1273C4FC" w14:textId="0D0B2230" w:rsidR="00AC1F8D" w:rsidRPr="00083647" w:rsidRDefault="00AC1F8D" w:rsidP="000322E1">
            <w:pPr>
              <w:pStyle w:val="ListParagraph"/>
              <w:numPr>
                <w:ilvl w:val="0"/>
                <w:numId w:val="17"/>
              </w:numPr>
              <w:rPr>
                <w:b/>
              </w:rPr>
            </w:pPr>
            <w:r w:rsidRPr="000322E1">
              <w:rPr>
                <w:rFonts w:asciiTheme="minorHAnsi" w:hAnsiTheme="minorHAnsi"/>
                <w:b/>
                <w:sz w:val="22"/>
              </w:rPr>
              <w:t>Enhanced strategy 1: Increase use of diabetes self-management programs in community settings</w:t>
            </w:r>
          </w:p>
        </w:tc>
        <w:tc>
          <w:tcPr>
            <w:tcW w:w="1196" w:type="dxa"/>
            <w:shd w:val="clear" w:color="auto" w:fill="F2F2F2" w:themeFill="background1" w:themeFillShade="F2"/>
          </w:tcPr>
          <w:p w14:paraId="7E58BA3B" w14:textId="77777777" w:rsidR="00AC1F8D" w:rsidRPr="008B2496" w:rsidRDefault="00AC1F8D" w:rsidP="00AC1F8D">
            <w:r w:rsidRPr="008B2496">
              <w:rPr>
                <w:b/>
              </w:rPr>
              <w:t>High Priority</w:t>
            </w:r>
          </w:p>
        </w:tc>
        <w:tc>
          <w:tcPr>
            <w:tcW w:w="1170" w:type="dxa"/>
            <w:shd w:val="clear" w:color="auto" w:fill="F2F2F2" w:themeFill="background1" w:themeFillShade="F2"/>
          </w:tcPr>
          <w:p w14:paraId="2CED5C9A" w14:textId="77777777" w:rsidR="00AC1F8D" w:rsidRPr="008B2496" w:rsidRDefault="00AC1F8D" w:rsidP="00AC1F8D">
            <w:r w:rsidRPr="008B2496">
              <w:rPr>
                <w:b/>
              </w:rPr>
              <w:t>Moderate Priority</w:t>
            </w:r>
          </w:p>
        </w:tc>
        <w:tc>
          <w:tcPr>
            <w:tcW w:w="1080" w:type="dxa"/>
            <w:shd w:val="clear" w:color="auto" w:fill="F2F2F2" w:themeFill="background1" w:themeFillShade="F2"/>
          </w:tcPr>
          <w:p w14:paraId="29063A77" w14:textId="77777777" w:rsidR="00AC1F8D" w:rsidRPr="008B2496" w:rsidRDefault="00AC1F8D" w:rsidP="00AC1F8D">
            <w:r w:rsidRPr="008B2496">
              <w:rPr>
                <w:b/>
              </w:rPr>
              <w:t>Low Priority</w:t>
            </w:r>
          </w:p>
        </w:tc>
      </w:tr>
      <w:tr w:rsidR="00AC1F8D" w:rsidRPr="008B2496" w14:paraId="333CAC84" w14:textId="77777777" w:rsidTr="000322E1">
        <w:tc>
          <w:tcPr>
            <w:tcW w:w="7642" w:type="dxa"/>
          </w:tcPr>
          <w:p w14:paraId="17188A65" w14:textId="5A8FE70E" w:rsidR="00AC1F8D" w:rsidRPr="008B2496" w:rsidRDefault="00AC1F8D" w:rsidP="00AC1F8D">
            <w:pPr>
              <w:contextualSpacing/>
              <w:rPr>
                <w:rFonts w:cs="Calibri"/>
                <w:i/>
              </w:rPr>
            </w:pPr>
            <w:r w:rsidRPr="008B2496">
              <w:rPr>
                <w:i/>
              </w:rPr>
              <w:t>Intervention</w:t>
            </w:r>
            <w:r w:rsidR="007017AB">
              <w:rPr>
                <w:i/>
              </w:rPr>
              <w:t>4.</w:t>
            </w:r>
            <w:r w:rsidRPr="008B2496">
              <w:rPr>
                <w:i/>
              </w:rPr>
              <w:t>1.1: Increase access, referrals, and reimbursement for AADE-accredited, ADA-recognized, State-accredited/certified, or Stanford-licensed DSME programs</w:t>
            </w:r>
          </w:p>
        </w:tc>
        <w:tc>
          <w:tcPr>
            <w:tcW w:w="1196" w:type="dxa"/>
          </w:tcPr>
          <w:p w14:paraId="23820FD9" w14:textId="77777777" w:rsidR="00AC1F8D" w:rsidRPr="008B2496" w:rsidRDefault="00AC1F8D" w:rsidP="00AC1F8D"/>
        </w:tc>
        <w:tc>
          <w:tcPr>
            <w:tcW w:w="1170" w:type="dxa"/>
          </w:tcPr>
          <w:p w14:paraId="4FA6B26D" w14:textId="77777777" w:rsidR="00AC1F8D" w:rsidRPr="008B2496" w:rsidRDefault="00AC1F8D" w:rsidP="00AC1F8D"/>
        </w:tc>
        <w:tc>
          <w:tcPr>
            <w:tcW w:w="1080" w:type="dxa"/>
          </w:tcPr>
          <w:p w14:paraId="4917DB16" w14:textId="77777777" w:rsidR="00AC1F8D" w:rsidRPr="008B2496" w:rsidRDefault="00AC1F8D" w:rsidP="00AC1F8D"/>
        </w:tc>
      </w:tr>
      <w:tr w:rsidR="00AC1F8D" w:rsidRPr="008B2496" w14:paraId="7ACAC794" w14:textId="77777777" w:rsidTr="000322E1">
        <w:tc>
          <w:tcPr>
            <w:tcW w:w="7642" w:type="dxa"/>
            <w:shd w:val="clear" w:color="auto" w:fill="F2F2F2" w:themeFill="background1" w:themeFillShade="F2"/>
          </w:tcPr>
          <w:p w14:paraId="39B30F68" w14:textId="2015D626" w:rsidR="00AC1F8D" w:rsidRPr="00083647" w:rsidRDefault="00AC1F8D" w:rsidP="000322E1">
            <w:pPr>
              <w:pStyle w:val="ListParagraph"/>
              <w:numPr>
                <w:ilvl w:val="0"/>
                <w:numId w:val="17"/>
              </w:numPr>
              <w:rPr>
                <w:b/>
              </w:rPr>
            </w:pPr>
            <w:r w:rsidRPr="000322E1">
              <w:rPr>
                <w:rFonts w:asciiTheme="minorHAnsi" w:hAnsiTheme="minorHAnsi"/>
                <w:b/>
                <w:sz w:val="22"/>
              </w:rPr>
              <w:t>Enhanced strategy 2: Increase use of lifestyle intervention programs in community settings for the primary prevention of type 2 diabetes</w:t>
            </w:r>
          </w:p>
        </w:tc>
        <w:tc>
          <w:tcPr>
            <w:tcW w:w="1196" w:type="dxa"/>
            <w:shd w:val="clear" w:color="auto" w:fill="F2F2F2" w:themeFill="background1" w:themeFillShade="F2"/>
          </w:tcPr>
          <w:p w14:paraId="2562DF40" w14:textId="77777777" w:rsidR="00AC1F8D" w:rsidRPr="008B2496" w:rsidRDefault="00AC1F8D" w:rsidP="00AC1F8D">
            <w:r w:rsidRPr="008B2496">
              <w:rPr>
                <w:b/>
              </w:rPr>
              <w:t>High Priority</w:t>
            </w:r>
          </w:p>
        </w:tc>
        <w:tc>
          <w:tcPr>
            <w:tcW w:w="1170" w:type="dxa"/>
            <w:shd w:val="clear" w:color="auto" w:fill="F2F2F2" w:themeFill="background1" w:themeFillShade="F2"/>
          </w:tcPr>
          <w:p w14:paraId="5D1B6540" w14:textId="77777777" w:rsidR="00AC1F8D" w:rsidRPr="008B2496" w:rsidRDefault="00AC1F8D" w:rsidP="00AC1F8D">
            <w:r w:rsidRPr="008B2496">
              <w:rPr>
                <w:b/>
              </w:rPr>
              <w:t>Moderate Priority</w:t>
            </w:r>
          </w:p>
        </w:tc>
        <w:tc>
          <w:tcPr>
            <w:tcW w:w="1080" w:type="dxa"/>
            <w:shd w:val="clear" w:color="auto" w:fill="F2F2F2" w:themeFill="background1" w:themeFillShade="F2"/>
          </w:tcPr>
          <w:p w14:paraId="7F0841A1" w14:textId="77777777" w:rsidR="00AC1F8D" w:rsidRPr="008B2496" w:rsidRDefault="00AC1F8D" w:rsidP="00AC1F8D">
            <w:r w:rsidRPr="008B2496">
              <w:rPr>
                <w:b/>
              </w:rPr>
              <w:t>Low Priority</w:t>
            </w:r>
          </w:p>
        </w:tc>
      </w:tr>
      <w:tr w:rsidR="00AC1F8D" w:rsidRPr="008B2496" w14:paraId="2C513517" w14:textId="77777777" w:rsidTr="000322E1">
        <w:tc>
          <w:tcPr>
            <w:tcW w:w="7642" w:type="dxa"/>
          </w:tcPr>
          <w:p w14:paraId="50576FFA" w14:textId="5BC09FDC" w:rsidR="00AC1F8D" w:rsidRPr="008B2496" w:rsidRDefault="00AC1F8D" w:rsidP="00AC1F8D">
            <w:pPr>
              <w:contextualSpacing/>
              <w:rPr>
                <w:rFonts w:cs="Calibri"/>
              </w:rPr>
            </w:pPr>
            <w:r w:rsidRPr="008B2496">
              <w:rPr>
                <w:i/>
              </w:rPr>
              <w:t>Intervention</w:t>
            </w:r>
            <w:r w:rsidR="007017AB">
              <w:rPr>
                <w:i/>
              </w:rPr>
              <w:t xml:space="preserve"> 4.</w:t>
            </w:r>
            <w:r w:rsidRPr="008B2496">
              <w:rPr>
                <w:i/>
              </w:rPr>
              <w:t>2.1: Increase referrals to, use of, and/or reimbursement for CDC recognized lifestyle change programs for the prevention of type 2 diabetes</w:t>
            </w:r>
          </w:p>
        </w:tc>
        <w:tc>
          <w:tcPr>
            <w:tcW w:w="1196" w:type="dxa"/>
          </w:tcPr>
          <w:p w14:paraId="456FA35C" w14:textId="77777777" w:rsidR="00AC1F8D" w:rsidRPr="008B2496" w:rsidRDefault="00AC1F8D" w:rsidP="00AC1F8D"/>
        </w:tc>
        <w:tc>
          <w:tcPr>
            <w:tcW w:w="1170" w:type="dxa"/>
          </w:tcPr>
          <w:p w14:paraId="66DADC95" w14:textId="77777777" w:rsidR="00AC1F8D" w:rsidRPr="008B2496" w:rsidRDefault="00AC1F8D" w:rsidP="00AC1F8D"/>
        </w:tc>
        <w:tc>
          <w:tcPr>
            <w:tcW w:w="1080" w:type="dxa"/>
          </w:tcPr>
          <w:p w14:paraId="754D2A00" w14:textId="77777777" w:rsidR="00AC1F8D" w:rsidRPr="008B2496" w:rsidRDefault="00AC1F8D" w:rsidP="00AC1F8D"/>
        </w:tc>
      </w:tr>
      <w:tr w:rsidR="00AC1F8D" w:rsidRPr="00481894" w14:paraId="46A4B285" w14:textId="77777777" w:rsidTr="000322E1">
        <w:tc>
          <w:tcPr>
            <w:tcW w:w="7642" w:type="dxa"/>
            <w:shd w:val="clear" w:color="auto" w:fill="F2F2F2" w:themeFill="background1" w:themeFillShade="F2"/>
          </w:tcPr>
          <w:p w14:paraId="426E8D32" w14:textId="5E4899C3" w:rsidR="00AC1F8D" w:rsidRPr="000322E1" w:rsidRDefault="00AC1F8D" w:rsidP="000322E1">
            <w:pPr>
              <w:pStyle w:val="ListParagraph"/>
              <w:numPr>
                <w:ilvl w:val="0"/>
                <w:numId w:val="17"/>
              </w:numPr>
              <w:rPr>
                <w:b/>
              </w:rPr>
            </w:pPr>
            <w:r w:rsidRPr="000322E1">
              <w:rPr>
                <w:rFonts w:asciiTheme="minorHAnsi" w:hAnsiTheme="minorHAnsi"/>
                <w:b/>
                <w:sz w:val="22"/>
              </w:rPr>
              <w:t>Enhanced strategy 3: Increase use of health-care extenders in the community in support of self-management of high blood pressure and diabetes</w:t>
            </w:r>
          </w:p>
        </w:tc>
        <w:tc>
          <w:tcPr>
            <w:tcW w:w="1196" w:type="dxa"/>
            <w:shd w:val="clear" w:color="auto" w:fill="F2F2F2" w:themeFill="background1" w:themeFillShade="F2"/>
          </w:tcPr>
          <w:p w14:paraId="262B88D6" w14:textId="77777777" w:rsidR="00AC1F8D" w:rsidRPr="000322E1" w:rsidRDefault="00AC1F8D" w:rsidP="00AC1F8D">
            <w:pPr>
              <w:rPr>
                <w:b/>
              </w:rPr>
            </w:pPr>
            <w:r w:rsidRPr="00481894">
              <w:rPr>
                <w:b/>
              </w:rPr>
              <w:t>High Priority</w:t>
            </w:r>
          </w:p>
        </w:tc>
        <w:tc>
          <w:tcPr>
            <w:tcW w:w="1170" w:type="dxa"/>
            <w:shd w:val="clear" w:color="auto" w:fill="F2F2F2" w:themeFill="background1" w:themeFillShade="F2"/>
          </w:tcPr>
          <w:p w14:paraId="6F2D5321" w14:textId="77777777" w:rsidR="00AC1F8D" w:rsidRPr="000322E1" w:rsidRDefault="00AC1F8D" w:rsidP="00AC1F8D">
            <w:pPr>
              <w:rPr>
                <w:b/>
              </w:rPr>
            </w:pPr>
            <w:r w:rsidRPr="00481894">
              <w:rPr>
                <w:b/>
              </w:rPr>
              <w:t>Moderate Priority</w:t>
            </w:r>
          </w:p>
        </w:tc>
        <w:tc>
          <w:tcPr>
            <w:tcW w:w="1080" w:type="dxa"/>
            <w:shd w:val="clear" w:color="auto" w:fill="F2F2F2" w:themeFill="background1" w:themeFillShade="F2"/>
          </w:tcPr>
          <w:p w14:paraId="38DB0D94" w14:textId="77777777" w:rsidR="00AC1F8D" w:rsidRPr="000322E1" w:rsidRDefault="00AC1F8D" w:rsidP="00AC1F8D">
            <w:pPr>
              <w:rPr>
                <w:b/>
              </w:rPr>
            </w:pPr>
            <w:r w:rsidRPr="00481894">
              <w:rPr>
                <w:b/>
              </w:rPr>
              <w:t>Low Priority</w:t>
            </w:r>
          </w:p>
        </w:tc>
      </w:tr>
      <w:tr w:rsidR="00AC1F8D" w:rsidRPr="008B2496" w14:paraId="5A94F617" w14:textId="77777777" w:rsidTr="000322E1">
        <w:tc>
          <w:tcPr>
            <w:tcW w:w="7642" w:type="dxa"/>
          </w:tcPr>
          <w:p w14:paraId="3761644B" w14:textId="07C1A0D4" w:rsidR="00AC1F8D" w:rsidRPr="008B2496" w:rsidRDefault="00AC1F8D" w:rsidP="00FC3E5B">
            <w:pPr>
              <w:contextualSpacing/>
              <w:rPr>
                <w:i/>
              </w:rPr>
            </w:pPr>
            <w:r w:rsidRPr="008B2496">
              <w:rPr>
                <w:i/>
              </w:rPr>
              <w:t>Intervention</w:t>
            </w:r>
            <w:r w:rsidR="007017AB">
              <w:rPr>
                <w:i/>
              </w:rPr>
              <w:t xml:space="preserve"> 4.</w:t>
            </w:r>
            <w:r w:rsidRPr="008B2496">
              <w:rPr>
                <w:i/>
              </w:rPr>
              <w:t>3.1: Increase engagement of community health workers (CHWs) in the provision of self-management programs and on-going support for adults with diabetes</w:t>
            </w:r>
          </w:p>
        </w:tc>
        <w:tc>
          <w:tcPr>
            <w:tcW w:w="1196" w:type="dxa"/>
          </w:tcPr>
          <w:p w14:paraId="2E517221" w14:textId="77777777" w:rsidR="00AC1F8D" w:rsidRPr="008B2496" w:rsidRDefault="00AC1F8D" w:rsidP="00AC1F8D"/>
        </w:tc>
        <w:tc>
          <w:tcPr>
            <w:tcW w:w="1170" w:type="dxa"/>
          </w:tcPr>
          <w:p w14:paraId="05943083" w14:textId="77777777" w:rsidR="00AC1F8D" w:rsidRPr="008B2496" w:rsidRDefault="00AC1F8D" w:rsidP="00AC1F8D"/>
        </w:tc>
        <w:tc>
          <w:tcPr>
            <w:tcW w:w="1080" w:type="dxa"/>
          </w:tcPr>
          <w:p w14:paraId="2115C0DF" w14:textId="77777777" w:rsidR="00AC1F8D" w:rsidRPr="008B2496" w:rsidRDefault="00AC1F8D" w:rsidP="00AC1F8D"/>
        </w:tc>
      </w:tr>
      <w:tr w:rsidR="00AC1F8D" w:rsidRPr="008B2496" w14:paraId="185EEE21" w14:textId="77777777" w:rsidTr="000322E1">
        <w:tc>
          <w:tcPr>
            <w:tcW w:w="7642" w:type="dxa"/>
          </w:tcPr>
          <w:p w14:paraId="1FB1AA59" w14:textId="2A4399B1" w:rsidR="00AC1F8D" w:rsidRPr="008B2496" w:rsidRDefault="00AC1F8D" w:rsidP="00AC1F8D">
            <w:pPr>
              <w:contextualSpacing/>
              <w:rPr>
                <w:i/>
              </w:rPr>
            </w:pPr>
            <w:r w:rsidRPr="008B2496">
              <w:rPr>
                <w:i/>
              </w:rPr>
              <w:t>Intervention</w:t>
            </w:r>
            <w:r w:rsidR="007017AB">
              <w:rPr>
                <w:i/>
              </w:rPr>
              <w:t xml:space="preserve"> 4.</w:t>
            </w:r>
            <w:r w:rsidRPr="008B2496">
              <w:rPr>
                <w:i/>
              </w:rPr>
              <w:t xml:space="preserve">3.2: Increase engagement of CHWs to promote linkages between health systems and community resources for adults with high blood pressure and adults with diabetes </w:t>
            </w:r>
          </w:p>
        </w:tc>
        <w:tc>
          <w:tcPr>
            <w:tcW w:w="1196" w:type="dxa"/>
          </w:tcPr>
          <w:p w14:paraId="7DE0D193" w14:textId="77777777" w:rsidR="00AC1F8D" w:rsidRPr="008B2496" w:rsidRDefault="00AC1F8D" w:rsidP="00AC1F8D"/>
        </w:tc>
        <w:tc>
          <w:tcPr>
            <w:tcW w:w="1170" w:type="dxa"/>
          </w:tcPr>
          <w:p w14:paraId="34D4EBEA" w14:textId="77777777" w:rsidR="00AC1F8D" w:rsidRPr="008B2496" w:rsidRDefault="00AC1F8D" w:rsidP="00AC1F8D"/>
        </w:tc>
        <w:tc>
          <w:tcPr>
            <w:tcW w:w="1080" w:type="dxa"/>
          </w:tcPr>
          <w:p w14:paraId="676B3F0E" w14:textId="77777777" w:rsidR="00AC1F8D" w:rsidRPr="008B2496" w:rsidRDefault="00AC1F8D" w:rsidP="00AC1F8D"/>
        </w:tc>
      </w:tr>
      <w:tr w:rsidR="00AC1F8D" w:rsidRPr="008B2496" w14:paraId="7F5E7857" w14:textId="77777777" w:rsidTr="000322E1">
        <w:tc>
          <w:tcPr>
            <w:tcW w:w="7642" w:type="dxa"/>
          </w:tcPr>
          <w:p w14:paraId="0CE22D00" w14:textId="0CE4EC0F" w:rsidR="00AC1F8D" w:rsidRPr="008B2496" w:rsidRDefault="00AC1F8D" w:rsidP="00AC1F8D">
            <w:pPr>
              <w:contextualSpacing/>
              <w:rPr>
                <w:i/>
              </w:rPr>
            </w:pPr>
            <w:r w:rsidRPr="008B2496">
              <w:rPr>
                <w:i/>
              </w:rPr>
              <w:t>Intervention</w:t>
            </w:r>
            <w:r w:rsidR="007017AB">
              <w:rPr>
                <w:i/>
              </w:rPr>
              <w:t xml:space="preserve"> 4.</w:t>
            </w:r>
            <w:r w:rsidRPr="008B2496">
              <w:rPr>
                <w:i/>
              </w:rPr>
              <w:t>3.3: Increase engagement of community pharmacists in the provision of medication-/self-management for adults with high blood pressure and adults with diabetes</w:t>
            </w:r>
          </w:p>
        </w:tc>
        <w:tc>
          <w:tcPr>
            <w:tcW w:w="1196" w:type="dxa"/>
          </w:tcPr>
          <w:p w14:paraId="5BE517A4" w14:textId="77777777" w:rsidR="00AC1F8D" w:rsidRPr="008B2496" w:rsidRDefault="00AC1F8D" w:rsidP="00AC1F8D"/>
        </w:tc>
        <w:tc>
          <w:tcPr>
            <w:tcW w:w="1170" w:type="dxa"/>
          </w:tcPr>
          <w:p w14:paraId="7EC8C2B8" w14:textId="77777777" w:rsidR="00AC1F8D" w:rsidRPr="008B2496" w:rsidRDefault="00AC1F8D" w:rsidP="00AC1F8D"/>
        </w:tc>
        <w:tc>
          <w:tcPr>
            <w:tcW w:w="1080" w:type="dxa"/>
          </w:tcPr>
          <w:p w14:paraId="76E30C5E" w14:textId="77777777" w:rsidR="00AC1F8D" w:rsidRPr="008B2496" w:rsidRDefault="00AC1F8D" w:rsidP="00AC1F8D"/>
        </w:tc>
      </w:tr>
      <w:tr w:rsidR="00AC1F8D" w:rsidRPr="008B2496" w14:paraId="60D3FA69" w14:textId="77777777" w:rsidTr="000322E1">
        <w:tc>
          <w:tcPr>
            <w:tcW w:w="7642" w:type="dxa"/>
            <w:shd w:val="clear" w:color="auto" w:fill="F2F2F2" w:themeFill="background1" w:themeFillShade="F2"/>
          </w:tcPr>
          <w:p w14:paraId="663BAE18" w14:textId="465AA836" w:rsidR="00AC1F8D" w:rsidRPr="00083647" w:rsidRDefault="00AC1F8D" w:rsidP="000322E1">
            <w:pPr>
              <w:pStyle w:val="ListParagraph"/>
              <w:numPr>
                <w:ilvl w:val="0"/>
                <w:numId w:val="17"/>
              </w:numPr>
              <w:rPr>
                <w:b/>
              </w:rPr>
            </w:pPr>
            <w:r w:rsidRPr="000322E1">
              <w:rPr>
                <w:rFonts w:asciiTheme="minorHAnsi" w:hAnsiTheme="minorHAnsi"/>
                <w:b/>
                <w:sz w:val="22"/>
              </w:rPr>
              <w:t>Enhanced strategy 4: Increase use of chronic disease self-management programs in community settings</w:t>
            </w:r>
          </w:p>
        </w:tc>
        <w:tc>
          <w:tcPr>
            <w:tcW w:w="1196" w:type="dxa"/>
            <w:shd w:val="clear" w:color="auto" w:fill="F2F2F2" w:themeFill="background1" w:themeFillShade="F2"/>
          </w:tcPr>
          <w:p w14:paraId="1A92BEBD" w14:textId="77777777" w:rsidR="00AC1F8D" w:rsidRPr="008B2496" w:rsidRDefault="00AC1F8D" w:rsidP="00AC1F8D">
            <w:r w:rsidRPr="008B2496">
              <w:rPr>
                <w:b/>
              </w:rPr>
              <w:t>High Priority</w:t>
            </w:r>
          </w:p>
        </w:tc>
        <w:tc>
          <w:tcPr>
            <w:tcW w:w="1170" w:type="dxa"/>
            <w:shd w:val="clear" w:color="auto" w:fill="F2F2F2" w:themeFill="background1" w:themeFillShade="F2"/>
          </w:tcPr>
          <w:p w14:paraId="0AAC2158" w14:textId="77777777" w:rsidR="00AC1F8D" w:rsidRPr="008B2496" w:rsidRDefault="00AC1F8D" w:rsidP="00AC1F8D">
            <w:r w:rsidRPr="008B2496">
              <w:rPr>
                <w:b/>
              </w:rPr>
              <w:t>Moderate Priority</w:t>
            </w:r>
          </w:p>
        </w:tc>
        <w:tc>
          <w:tcPr>
            <w:tcW w:w="1080" w:type="dxa"/>
            <w:shd w:val="clear" w:color="auto" w:fill="F2F2F2" w:themeFill="background1" w:themeFillShade="F2"/>
          </w:tcPr>
          <w:p w14:paraId="0887E7CB" w14:textId="77777777" w:rsidR="00AC1F8D" w:rsidRPr="008B2496" w:rsidRDefault="00AC1F8D" w:rsidP="00AC1F8D">
            <w:r w:rsidRPr="008B2496">
              <w:rPr>
                <w:b/>
              </w:rPr>
              <w:t>Low Priority</w:t>
            </w:r>
          </w:p>
        </w:tc>
      </w:tr>
      <w:tr w:rsidR="00AC1F8D" w:rsidRPr="008B2496" w14:paraId="78A02283" w14:textId="77777777" w:rsidTr="000322E1">
        <w:tc>
          <w:tcPr>
            <w:tcW w:w="7642" w:type="dxa"/>
          </w:tcPr>
          <w:p w14:paraId="3F3A79AB" w14:textId="4540A961" w:rsidR="00AC1F8D" w:rsidRPr="008B2496" w:rsidRDefault="00AC1F8D" w:rsidP="00AC1F8D">
            <w:pPr>
              <w:contextualSpacing/>
              <w:rPr>
                <w:b/>
                <w:bCs/>
              </w:rPr>
            </w:pPr>
            <w:r w:rsidRPr="008B2496">
              <w:rPr>
                <w:i/>
              </w:rPr>
              <w:t>Intervention</w:t>
            </w:r>
            <w:r w:rsidR="007017AB">
              <w:rPr>
                <w:i/>
              </w:rPr>
              <w:t xml:space="preserve"> 4.</w:t>
            </w:r>
            <w:r w:rsidRPr="008B2496">
              <w:rPr>
                <w:i/>
              </w:rPr>
              <w:t>4.1: Increase access to and use of Chronic Disease Self-Management (CDSM) programs (Note: States selecting this strategy must already be engaged in this work at a state level and/or be currently funded for by the CDC Arthritis Program to support work in CDSMP.)</w:t>
            </w:r>
          </w:p>
        </w:tc>
        <w:tc>
          <w:tcPr>
            <w:tcW w:w="1196" w:type="dxa"/>
          </w:tcPr>
          <w:p w14:paraId="415A61B3" w14:textId="77777777" w:rsidR="00AC1F8D" w:rsidRPr="008B2496" w:rsidRDefault="00AC1F8D" w:rsidP="00AC1F8D"/>
        </w:tc>
        <w:tc>
          <w:tcPr>
            <w:tcW w:w="1170" w:type="dxa"/>
          </w:tcPr>
          <w:p w14:paraId="4362DBEE" w14:textId="77777777" w:rsidR="00AC1F8D" w:rsidRPr="008B2496" w:rsidRDefault="00AC1F8D" w:rsidP="00AC1F8D"/>
        </w:tc>
        <w:tc>
          <w:tcPr>
            <w:tcW w:w="1080" w:type="dxa"/>
          </w:tcPr>
          <w:p w14:paraId="429C1360" w14:textId="77777777" w:rsidR="00AC1F8D" w:rsidRPr="008B2496" w:rsidRDefault="00AC1F8D" w:rsidP="00AC1F8D"/>
        </w:tc>
      </w:tr>
      <w:tr w:rsidR="00AC1F8D" w:rsidRPr="008B2496" w14:paraId="616DDB53" w14:textId="77777777" w:rsidTr="000322E1">
        <w:tc>
          <w:tcPr>
            <w:tcW w:w="7642" w:type="dxa"/>
            <w:shd w:val="clear" w:color="auto" w:fill="F2F2F2" w:themeFill="background1" w:themeFillShade="F2"/>
          </w:tcPr>
          <w:p w14:paraId="3258F739" w14:textId="389A8108" w:rsidR="00AC1F8D" w:rsidRPr="000322E1" w:rsidRDefault="00AC1F8D" w:rsidP="000322E1">
            <w:pPr>
              <w:pStyle w:val="ListParagraph"/>
              <w:numPr>
                <w:ilvl w:val="0"/>
                <w:numId w:val="17"/>
              </w:numPr>
              <w:rPr>
                <w:rFonts w:asciiTheme="minorHAnsi" w:hAnsiTheme="minorHAnsi"/>
                <w:b/>
              </w:rPr>
            </w:pPr>
            <w:r w:rsidRPr="000322E1">
              <w:rPr>
                <w:rFonts w:asciiTheme="minorHAnsi" w:hAnsiTheme="minorHAnsi"/>
                <w:b/>
                <w:sz w:val="22"/>
              </w:rPr>
              <w:t>Enhanced strategy 5: Implement policies, processes, and protocols in schools to meet the management and care needs of students with chronic conditions (e.g. asthma, food allergies, diabetes, and other chronic conditions related to activity, diet, and weight)</w:t>
            </w:r>
          </w:p>
        </w:tc>
        <w:tc>
          <w:tcPr>
            <w:tcW w:w="1196" w:type="dxa"/>
            <w:shd w:val="clear" w:color="auto" w:fill="F2F2F2" w:themeFill="background1" w:themeFillShade="F2"/>
          </w:tcPr>
          <w:p w14:paraId="1A111476" w14:textId="77777777" w:rsidR="00AC1F8D" w:rsidRPr="008B2496" w:rsidRDefault="00AC1F8D" w:rsidP="00AC1F8D">
            <w:r w:rsidRPr="008B2496">
              <w:rPr>
                <w:b/>
              </w:rPr>
              <w:t>High Priority</w:t>
            </w:r>
          </w:p>
        </w:tc>
        <w:tc>
          <w:tcPr>
            <w:tcW w:w="1170" w:type="dxa"/>
            <w:shd w:val="clear" w:color="auto" w:fill="F2F2F2" w:themeFill="background1" w:themeFillShade="F2"/>
          </w:tcPr>
          <w:p w14:paraId="1C4AA2AD" w14:textId="77777777" w:rsidR="00AC1F8D" w:rsidRPr="008B2496" w:rsidRDefault="00AC1F8D" w:rsidP="00AC1F8D">
            <w:r w:rsidRPr="008B2496">
              <w:rPr>
                <w:b/>
              </w:rPr>
              <w:t>Moderate Priority</w:t>
            </w:r>
          </w:p>
        </w:tc>
        <w:tc>
          <w:tcPr>
            <w:tcW w:w="1080" w:type="dxa"/>
            <w:shd w:val="clear" w:color="auto" w:fill="F2F2F2" w:themeFill="background1" w:themeFillShade="F2"/>
          </w:tcPr>
          <w:p w14:paraId="764F75F9" w14:textId="77777777" w:rsidR="00AC1F8D" w:rsidRPr="008B2496" w:rsidRDefault="00AC1F8D" w:rsidP="00AC1F8D">
            <w:r w:rsidRPr="008B2496">
              <w:rPr>
                <w:b/>
              </w:rPr>
              <w:t>Low Priority</w:t>
            </w:r>
          </w:p>
        </w:tc>
      </w:tr>
      <w:tr w:rsidR="00AC1F8D" w:rsidRPr="008B2496" w14:paraId="0827A5AE" w14:textId="77777777" w:rsidTr="000322E1">
        <w:tc>
          <w:tcPr>
            <w:tcW w:w="7642" w:type="dxa"/>
          </w:tcPr>
          <w:p w14:paraId="346A4B76" w14:textId="5CAED557" w:rsidR="00AC1F8D" w:rsidRPr="008B2496" w:rsidRDefault="00AC1F8D" w:rsidP="00AC1F8D">
            <w:pPr>
              <w:contextualSpacing/>
              <w:rPr>
                <w:i/>
              </w:rPr>
            </w:pPr>
            <w:r w:rsidRPr="008B2496">
              <w:rPr>
                <w:i/>
              </w:rPr>
              <w:t xml:space="preserve">Intervention </w:t>
            </w:r>
            <w:r w:rsidR="007017AB">
              <w:rPr>
                <w:i/>
              </w:rPr>
              <w:t>4.</w:t>
            </w:r>
            <w:r w:rsidRPr="008B2496">
              <w:rPr>
                <w:i/>
              </w:rPr>
              <w:t>5.1: Identifying and tracking students with chronic conditions that may require daily or emergency management, e.g. asthma and food allergies.</w:t>
            </w:r>
          </w:p>
        </w:tc>
        <w:tc>
          <w:tcPr>
            <w:tcW w:w="1196" w:type="dxa"/>
          </w:tcPr>
          <w:p w14:paraId="6CDDC60E" w14:textId="77777777" w:rsidR="00AC1F8D" w:rsidRPr="008B2496" w:rsidRDefault="00AC1F8D" w:rsidP="00AC1F8D"/>
        </w:tc>
        <w:tc>
          <w:tcPr>
            <w:tcW w:w="1170" w:type="dxa"/>
          </w:tcPr>
          <w:p w14:paraId="1303FF46" w14:textId="77777777" w:rsidR="00AC1F8D" w:rsidRPr="008B2496" w:rsidRDefault="00AC1F8D" w:rsidP="00AC1F8D"/>
        </w:tc>
        <w:tc>
          <w:tcPr>
            <w:tcW w:w="1080" w:type="dxa"/>
          </w:tcPr>
          <w:p w14:paraId="1B64E165" w14:textId="77777777" w:rsidR="00AC1F8D" w:rsidRPr="008B2496" w:rsidRDefault="00AC1F8D" w:rsidP="00AC1F8D"/>
        </w:tc>
      </w:tr>
      <w:tr w:rsidR="00AC1F8D" w:rsidRPr="008B2496" w14:paraId="07E6277D" w14:textId="77777777" w:rsidTr="000322E1">
        <w:tc>
          <w:tcPr>
            <w:tcW w:w="7642" w:type="dxa"/>
          </w:tcPr>
          <w:p w14:paraId="7E9303A0" w14:textId="3A3B420C" w:rsidR="00AC1F8D" w:rsidRPr="008B2496" w:rsidRDefault="00AC1F8D" w:rsidP="00AC1F8D">
            <w:pPr>
              <w:contextualSpacing/>
              <w:rPr>
                <w:i/>
              </w:rPr>
            </w:pPr>
            <w:r w:rsidRPr="008B2496">
              <w:rPr>
                <w:i/>
              </w:rPr>
              <w:lastRenderedPageBreak/>
              <w:t xml:space="preserve">Intervention </w:t>
            </w:r>
            <w:r w:rsidR="007017AB">
              <w:rPr>
                <w:i/>
              </w:rPr>
              <w:t>4.</w:t>
            </w:r>
            <w:r w:rsidRPr="008B2496">
              <w:rPr>
                <w:i/>
              </w:rPr>
              <w:t>5.2: Developing protocols that ensure students identified with a chronic condition that may require daily or emergency management are enrolled into private, state, or federally funded insurance programs if eligible. (2)</w:t>
            </w:r>
          </w:p>
        </w:tc>
        <w:tc>
          <w:tcPr>
            <w:tcW w:w="1196" w:type="dxa"/>
          </w:tcPr>
          <w:p w14:paraId="68FF1585" w14:textId="77777777" w:rsidR="00AC1F8D" w:rsidRPr="008B2496" w:rsidRDefault="00AC1F8D" w:rsidP="00AC1F8D"/>
        </w:tc>
        <w:tc>
          <w:tcPr>
            <w:tcW w:w="1170" w:type="dxa"/>
          </w:tcPr>
          <w:p w14:paraId="1CE98E06" w14:textId="77777777" w:rsidR="00AC1F8D" w:rsidRPr="008B2496" w:rsidRDefault="00AC1F8D" w:rsidP="00AC1F8D"/>
        </w:tc>
        <w:tc>
          <w:tcPr>
            <w:tcW w:w="1080" w:type="dxa"/>
          </w:tcPr>
          <w:p w14:paraId="46FA3593" w14:textId="77777777" w:rsidR="00AC1F8D" w:rsidRPr="008B2496" w:rsidRDefault="00AC1F8D" w:rsidP="00AC1F8D"/>
        </w:tc>
      </w:tr>
      <w:tr w:rsidR="00AC1F8D" w:rsidRPr="008B2496" w14:paraId="7EA97BDA" w14:textId="77777777" w:rsidTr="000322E1">
        <w:tc>
          <w:tcPr>
            <w:tcW w:w="7642" w:type="dxa"/>
          </w:tcPr>
          <w:p w14:paraId="2385AD25" w14:textId="0E619F3A" w:rsidR="00AC1F8D" w:rsidRPr="008B2496" w:rsidRDefault="00AC1F8D" w:rsidP="00AC1F8D">
            <w:pPr>
              <w:contextualSpacing/>
              <w:rPr>
                <w:i/>
              </w:rPr>
            </w:pPr>
            <w:r w:rsidRPr="008B2496">
              <w:rPr>
                <w:i/>
              </w:rPr>
              <w:t xml:space="preserve">Intervention </w:t>
            </w:r>
            <w:r w:rsidR="007017AB">
              <w:rPr>
                <w:i/>
              </w:rPr>
              <w:t>4.</w:t>
            </w:r>
            <w:r w:rsidRPr="008B2496">
              <w:rPr>
                <w:i/>
              </w:rPr>
              <w:t>5.3: Providing assessment, counseling, and referrals to community-based medical care providers for students on activity, diet, and weight-related chronic conditions. (3)</w:t>
            </w:r>
          </w:p>
        </w:tc>
        <w:tc>
          <w:tcPr>
            <w:tcW w:w="1196" w:type="dxa"/>
          </w:tcPr>
          <w:p w14:paraId="5A5029E6" w14:textId="77777777" w:rsidR="00AC1F8D" w:rsidRPr="008B2496" w:rsidRDefault="00AC1F8D" w:rsidP="00AC1F8D"/>
        </w:tc>
        <w:tc>
          <w:tcPr>
            <w:tcW w:w="1170" w:type="dxa"/>
          </w:tcPr>
          <w:p w14:paraId="50644501" w14:textId="77777777" w:rsidR="00AC1F8D" w:rsidRPr="008B2496" w:rsidRDefault="00AC1F8D" w:rsidP="00AC1F8D"/>
        </w:tc>
        <w:tc>
          <w:tcPr>
            <w:tcW w:w="1080" w:type="dxa"/>
          </w:tcPr>
          <w:p w14:paraId="31B81925" w14:textId="77777777" w:rsidR="00AC1F8D" w:rsidRPr="008B2496" w:rsidRDefault="00AC1F8D" w:rsidP="00AC1F8D"/>
        </w:tc>
      </w:tr>
    </w:tbl>
    <w:p w14:paraId="363B70E8" w14:textId="77777777" w:rsidR="00DB7F5B" w:rsidRPr="008B2496" w:rsidRDefault="00DB7F5B"/>
    <w:p w14:paraId="223F16C7" w14:textId="5B20C780" w:rsidR="00F22C1D" w:rsidRPr="008B2496" w:rsidRDefault="00F22C1D">
      <w:r w:rsidRPr="008B2496">
        <w:t>Th</w:t>
      </w:r>
      <w:r w:rsidR="00B94207">
        <w:t xml:space="preserve">ank you for completing the </w:t>
      </w:r>
      <w:r w:rsidR="000F128D">
        <w:t>needs assessment</w:t>
      </w:r>
      <w:r w:rsidRPr="008B2496">
        <w:t>!</w:t>
      </w:r>
      <w:bookmarkStart w:id="0" w:name="_GoBack"/>
      <w:bookmarkEnd w:id="0"/>
    </w:p>
    <w:sectPr w:rsidR="00F22C1D" w:rsidRPr="008B2496" w:rsidSect="000457C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311D5" w14:textId="77777777" w:rsidR="005A0C14" w:rsidRDefault="005A0C14" w:rsidP="00CE7316">
      <w:pPr>
        <w:spacing w:after="0" w:line="240" w:lineRule="auto"/>
      </w:pPr>
      <w:r>
        <w:separator/>
      </w:r>
    </w:p>
  </w:endnote>
  <w:endnote w:type="continuationSeparator" w:id="0">
    <w:p w14:paraId="078EEF56" w14:textId="77777777" w:rsidR="005A0C14" w:rsidRDefault="005A0C14" w:rsidP="00CE7316">
      <w:pPr>
        <w:spacing w:after="0" w:line="240" w:lineRule="auto"/>
      </w:pPr>
      <w:r>
        <w:continuationSeparator/>
      </w:r>
    </w:p>
  </w:endnote>
  <w:endnote w:type="continuationNotice" w:id="1">
    <w:p w14:paraId="3F132EAF" w14:textId="77777777" w:rsidR="005A0C14" w:rsidRDefault="005A0C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57028"/>
      <w:docPartObj>
        <w:docPartGallery w:val="Page Numbers (Bottom of Page)"/>
        <w:docPartUnique/>
      </w:docPartObj>
    </w:sdtPr>
    <w:sdtEndPr/>
    <w:sdtContent>
      <w:sdt>
        <w:sdtPr>
          <w:id w:val="-1769616900"/>
          <w:docPartObj>
            <w:docPartGallery w:val="Page Numbers (Top of Page)"/>
            <w:docPartUnique/>
          </w:docPartObj>
        </w:sdtPr>
        <w:sdtEndPr/>
        <w:sdtContent>
          <w:p w14:paraId="742FECF6" w14:textId="77777777" w:rsidR="00B74C01" w:rsidRDefault="00B74C0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B79B2">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B79B2">
              <w:rPr>
                <w:b/>
                <w:bCs/>
                <w:noProof/>
              </w:rPr>
              <w:t>10</w:t>
            </w:r>
            <w:r>
              <w:rPr>
                <w:b/>
                <w:bCs/>
                <w:sz w:val="24"/>
                <w:szCs w:val="24"/>
              </w:rPr>
              <w:fldChar w:fldCharType="end"/>
            </w:r>
          </w:p>
        </w:sdtContent>
      </w:sdt>
    </w:sdtContent>
  </w:sdt>
  <w:p w14:paraId="6DA29752" w14:textId="77777777" w:rsidR="00B74C01" w:rsidRDefault="00B74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E0FA" w14:textId="49D496F5" w:rsidR="0031660A" w:rsidRDefault="0031660A">
    <w:pPr>
      <w:pStyle w:val="Footer"/>
    </w:pPr>
    <w:r w:rsidRPr="0020240A">
      <w:rPr>
        <w:sz w:val="20"/>
        <w:szCs w:val="20"/>
      </w:rPr>
      <w:t>CDC estimates the average public reporting burden for this collection of information as 30</w:t>
    </w:r>
    <w:r w:rsidRPr="0020240A">
      <w:rPr>
        <w:b/>
        <w:sz w:val="20"/>
        <w:szCs w:val="20"/>
      </w:rPr>
      <w:t xml:space="preserve"> </w:t>
    </w:r>
    <w:r w:rsidRPr="0020240A">
      <w:rPr>
        <w:sz w:val="20"/>
        <w:szCs w:val="20"/>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6244E" w14:textId="77777777" w:rsidR="005A0C14" w:rsidRDefault="005A0C14" w:rsidP="00CE7316">
      <w:pPr>
        <w:spacing w:after="0" w:line="240" w:lineRule="auto"/>
      </w:pPr>
      <w:r>
        <w:separator/>
      </w:r>
    </w:p>
  </w:footnote>
  <w:footnote w:type="continuationSeparator" w:id="0">
    <w:p w14:paraId="2171A2F8" w14:textId="77777777" w:rsidR="005A0C14" w:rsidRDefault="005A0C14" w:rsidP="00CE7316">
      <w:pPr>
        <w:spacing w:after="0" w:line="240" w:lineRule="auto"/>
      </w:pPr>
      <w:r>
        <w:continuationSeparator/>
      </w:r>
    </w:p>
  </w:footnote>
  <w:footnote w:type="continuationNotice" w:id="1">
    <w:p w14:paraId="5D3236D9" w14:textId="77777777" w:rsidR="005A0C14" w:rsidRDefault="005A0C14">
      <w:pPr>
        <w:spacing w:after="0" w:line="240" w:lineRule="auto"/>
      </w:pPr>
    </w:p>
  </w:footnote>
  <w:footnote w:id="2">
    <w:p w14:paraId="6DD47504" w14:textId="4AC7A31C" w:rsidR="008F68EC" w:rsidRDefault="008F68EC">
      <w:pPr>
        <w:pStyle w:val="FootnoteText"/>
      </w:pPr>
      <w:r>
        <w:rPr>
          <w:rStyle w:val="FootnoteReference"/>
        </w:rPr>
        <w:footnoteRef/>
      </w:r>
      <w:r>
        <w:t xml:space="preserve"> </w:t>
      </w:r>
      <w:r w:rsidRPr="00713DD6">
        <w:rPr>
          <w:rFonts w:cstheme="minorHAnsi"/>
        </w:rPr>
        <w:t xml:space="preserve">Cooperative agreement 1305 </w:t>
      </w:r>
      <w:r w:rsidRPr="00713DD6">
        <w:t xml:space="preserve">State Public Health Actions to Prevent and Control Diabetes, Heart Disease, Obesity, and Associated Risk Factors and Promote School Health (referred to as 1305), supports efforts nationwide to reduce the risk factors associated with childhood and adult obesity, diabetes, heart disease, and stroke. The 1305 cooperative agreement began in 2014 and all </w:t>
      </w:r>
      <w:r>
        <w:t>s</w:t>
      </w:r>
      <w:r w:rsidRPr="00713DD6">
        <w:t>tate and District of Columbia health departments are funded for five years to implement basic strategies. A subset of the 1305 grantees is funded to implement additional enhanced strategies.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93D65" w14:textId="3C33E22A" w:rsidR="00B74C01" w:rsidRDefault="00B74C01" w:rsidP="00481894">
    <w:pPr>
      <w:spacing w:after="0" w:line="240"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BBE5C" w14:textId="77777777" w:rsidR="00E03992" w:rsidRDefault="00E03992" w:rsidP="00E03992">
    <w:pPr>
      <w:pStyle w:val="Header"/>
      <w:jc w:val="right"/>
    </w:pPr>
    <w:r>
      <w:t>Form Approved</w:t>
    </w:r>
  </w:p>
  <w:p w14:paraId="0F229E1A" w14:textId="77777777" w:rsidR="00E03992" w:rsidRDefault="00E03992" w:rsidP="00E03992">
    <w:pPr>
      <w:pStyle w:val="Header"/>
      <w:jc w:val="right"/>
    </w:pPr>
    <w:r>
      <w:t>OMB No. 0920-0879</w:t>
    </w:r>
  </w:p>
  <w:p w14:paraId="5620DDA9" w14:textId="6EE99EC8" w:rsidR="00E03992" w:rsidRDefault="00E03992" w:rsidP="00E03992">
    <w:pPr>
      <w:pStyle w:val="Header"/>
      <w:jc w:val="right"/>
    </w:pPr>
    <w:r>
      <w:t>Expiration Date 03/31/2018</w:t>
    </w:r>
  </w:p>
  <w:p w14:paraId="257797D5" w14:textId="77777777" w:rsidR="005A0C14" w:rsidRDefault="005A0C14" w:rsidP="00EA3D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6A55"/>
    <w:multiLevelType w:val="hybridMultilevel"/>
    <w:tmpl w:val="1012FE7C"/>
    <w:lvl w:ilvl="0" w:tplc="D85E4616">
      <w:start w:val="1"/>
      <w:numFmt w:val="lowerLetter"/>
      <w:lvlText w:val="%1."/>
      <w:lvlJc w:val="left"/>
      <w:pPr>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F5116"/>
    <w:multiLevelType w:val="hybridMultilevel"/>
    <w:tmpl w:val="FB2EDDD4"/>
    <w:lvl w:ilvl="0" w:tplc="BC12A84A">
      <w:start w:val="1"/>
      <w:numFmt w:val="decimal"/>
      <w:lvlText w:val="%1."/>
      <w:lvlJc w:val="left"/>
      <w:pPr>
        <w:ind w:left="2160" w:hanging="360"/>
      </w:pPr>
      <w:rPr>
        <w:rFonts w:asciiTheme="minorHAnsi" w:hAnsiTheme="minorHAns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5EB286A"/>
    <w:multiLevelType w:val="hybridMultilevel"/>
    <w:tmpl w:val="0F2A44C2"/>
    <w:lvl w:ilvl="0" w:tplc="D85E4616">
      <w:start w:val="1"/>
      <w:numFmt w:val="lowerLetter"/>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D5B93"/>
    <w:multiLevelType w:val="hybridMultilevel"/>
    <w:tmpl w:val="90B02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F3406"/>
    <w:multiLevelType w:val="hybridMultilevel"/>
    <w:tmpl w:val="0F2A44C2"/>
    <w:lvl w:ilvl="0" w:tplc="D85E4616">
      <w:start w:val="1"/>
      <w:numFmt w:val="lowerLetter"/>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2140B"/>
    <w:multiLevelType w:val="hybridMultilevel"/>
    <w:tmpl w:val="5CA24AA8"/>
    <w:lvl w:ilvl="0" w:tplc="BC12A84A">
      <w:start w:val="1"/>
      <w:numFmt w:val="decimal"/>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56028A"/>
    <w:multiLevelType w:val="hybridMultilevel"/>
    <w:tmpl w:val="1012FE7C"/>
    <w:lvl w:ilvl="0" w:tplc="D85E4616">
      <w:start w:val="1"/>
      <w:numFmt w:val="lowerLetter"/>
      <w:lvlText w:val="%1."/>
      <w:lvlJc w:val="left"/>
      <w:pPr>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64B3F"/>
    <w:multiLevelType w:val="hybridMultilevel"/>
    <w:tmpl w:val="E98AF3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22407"/>
    <w:multiLevelType w:val="hybridMultilevel"/>
    <w:tmpl w:val="AA1ECD60"/>
    <w:lvl w:ilvl="0" w:tplc="BC12A84A">
      <w:start w:val="1"/>
      <w:numFmt w:val="decimal"/>
      <w:lvlText w:val="%1."/>
      <w:lvlJc w:val="left"/>
      <w:pPr>
        <w:ind w:left="108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6696B"/>
    <w:multiLevelType w:val="hybridMultilevel"/>
    <w:tmpl w:val="1012FE7C"/>
    <w:lvl w:ilvl="0" w:tplc="D85E4616">
      <w:start w:val="1"/>
      <w:numFmt w:val="lowerLetter"/>
      <w:lvlText w:val="%1."/>
      <w:lvlJc w:val="left"/>
      <w:pPr>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A376A"/>
    <w:multiLevelType w:val="hybridMultilevel"/>
    <w:tmpl w:val="1012FE7C"/>
    <w:lvl w:ilvl="0" w:tplc="D85E4616">
      <w:start w:val="1"/>
      <w:numFmt w:val="lowerLetter"/>
      <w:lvlText w:val="%1."/>
      <w:lvlJc w:val="left"/>
      <w:pPr>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06B4A"/>
    <w:multiLevelType w:val="hybridMultilevel"/>
    <w:tmpl w:val="AA1ECD60"/>
    <w:lvl w:ilvl="0" w:tplc="BC12A84A">
      <w:start w:val="1"/>
      <w:numFmt w:val="decimal"/>
      <w:lvlText w:val="%1."/>
      <w:lvlJc w:val="left"/>
      <w:pPr>
        <w:ind w:left="108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74B19"/>
    <w:multiLevelType w:val="hybridMultilevel"/>
    <w:tmpl w:val="0F2A44C2"/>
    <w:lvl w:ilvl="0" w:tplc="D85E4616">
      <w:start w:val="1"/>
      <w:numFmt w:val="lowerLetter"/>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35AA0"/>
    <w:multiLevelType w:val="hybridMultilevel"/>
    <w:tmpl w:val="1012FE7C"/>
    <w:lvl w:ilvl="0" w:tplc="D85E4616">
      <w:start w:val="1"/>
      <w:numFmt w:val="lowerLetter"/>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23132"/>
    <w:multiLevelType w:val="hybridMultilevel"/>
    <w:tmpl w:val="0F2A44C2"/>
    <w:lvl w:ilvl="0" w:tplc="D85E4616">
      <w:start w:val="1"/>
      <w:numFmt w:val="lowerLetter"/>
      <w:lvlText w:val="%1."/>
      <w:lvlJc w:val="left"/>
      <w:pPr>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E80312"/>
    <w:multiLevelType w:val="hybridMultilevel"/>
    <w:tmpl w:val="0F2A44C2"/>
    <w:lvl w:ilvl="0" w:tplc="D85E4616">
      <w:start w:val="1"/>
      <w:numFmt w:val="lowerLetter"/>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10877"/>
    <w:multiLevelType w:val="hybridMultilevel"/>
    <w:tmpl w:val="580AF4C4"/>
    <w:lvl w:ilvl="0" w:tplc="FAD8CE8A">
      <w:start w:val="1"/>
      <w:numFmt w:val="decimal"/>
      <w:lvlText w:val="%1."/>
      <w:lvlJc w:val="left"/>
      <w:pPr>
        <w:ind w:left="720" w:hanging="360"/>
      </w:pPr>
      <w:rPr>
        <w:rFonts w:asciiTheme="minorHAnsi" w:hAnsiTheme="minorHAnsi" w:hint="default"/>
        <w:sz w:val="22"/>
        <w:szCs w:val="22"/>
      </w:rPr>
    </w:lvl>
    <w:lvl w:ilvl="1" w:tplc="D85E4616">
      <w:start w:val="1"/>
      <w:numFmt w:val="lowerLetter"/>
      <w:lvlText w:val="%2."/>
      <w:lvlJc w:val="left"/>
      <w:pPr>
        <w:ind w:left="1440" w:hanging="360"/>
      </w:pPr>
      <w:rPr>
        <w:rFonts w:asciiTheme="minorHAnsi" w:hAnsiTheme="minorHAnsi"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A30A6"/>
    <w:multiLevelType w:val="hybridMultilevel"/>
    <w:tmpl w:val="0F2A44C2"/>
    <w:lvl w:ilvl="0" w:tplc="D85E4616">
      <w:start w:val="1"/>
      <w:numFmt w:val="lowerLetter"/>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64372"/>
    <w:multiLevelType w:val="hybridMultilevel"/>
    <w:tmpl w:val="2F52CE6C"/>
    <w:lvl w:ilvl="0" w:tplc="0409000F">
      <w:start w:val="1"/>
      <w:numFmt w:val="decimal"/>
      <w:lvlText w:val="%1."/>
      <w:lvlJc w:val="left"/>
      <w:pPr>
        <w:ind w:left="360" w:hanging="360"/>
      </w:pPr>
    </w:lvl>
    <w:lvl w:ilvl="1" w:tplc="BC12A84A">
      <w:start w:val="1"/>
      <w:numFmt w:val="decimal"/>
      <w:lvlText w:val="%2."/>
      <w:lvlJc w:val="left"/>
      <w:pPr>
        <w:ind w:left="1080" w:hanging="360"/>
      </w:pPr>
      <w:rPr>
        <w:rFonts w:asciiTheme="minorHAnsi" w:hAnsiTheme="minorHAnsi"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BD1699"/>
    <w:multiLevelType w:val="hybridMultilevel"/>
    <w:tmpl w:val="AA1ECD60"/>
    <w:lvl w:ilvl="0" w:tplc="BC12A84A">
      <w:start w:val="1"/>
      <w:numFmt w:val="decimal"/>
      <w:lvlText w:val="%1."/>
      <w:lvlJc w:val="left"/>
      <w:pPr>
        <w:ind w:left="108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0871CE"/>
    <w:multiLevelType w:val="hybridMultilevel"/>
    <w:tmpl w:val="1012FE7C"/>
    <w:lvl w:ilvl="0" w:tplc="D85E4616">
      <w:start w:val="1"/>
      <w:numFmt w:val="lowerLetter"/>
      <w:lvlText w:val="%1."/>
      <w:lvlJc w:val="left"/>
      <w:pPr>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D5AB2"/>
    <w:multiLevelType w:val="hybridMultilevel"/>
    <w:tmpl w:val="8DA0CC6C"/>
    <w:lvl w:ilvl="0" w:tplc="FAD8CE8A">
      <w:start w:val="1"/>
      <w:numFmt w:val="decimal"/>
      <w:lvlText w:val="%1."/>
      <w:lvlJc w:val="left"/>
      <w:pPr>
        <w:ind w:left="720" w:hanging="360"/>
      </w:pPr>
      <w:rPr>
        <w:rFonts w:asciiTheme="minorHAnsi" w:hAnsiTheme="minorHAnsi" w:hint="default"/>
        <w:sz w:val="22"/>
        <w:szCs w:val="22"/>
      </w:rPr>
    </w:lvl>
    <w:lvl w:ilvl="1" w:tplc="D85E4616">
      <w:start w:val="1"/>
      <w:numFmt w:val="lowerLetter"/>
      <w:lvlText w:val="%2."/>
      <w:lvlJc w:val="left"/>
      <w:pPr>
        <w:ind w:left="1440" w:hanging="360"/>
      </w:pPr>
      <w:rPr>
        <w:rFonts w:asciiTheme="minorHAnsi" w:hAnsiTheme="minorHAnsi" w:hint="default"/>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9C51BF"/>
    <w:multiLevelType w:val="hybridMultilevel"/>
    <w:tmpl w:val="0F2A44C2"/>
    <w:lvl w:ilvl="0" w:tplc="D85E4616">
      <w:start w:val="1"/>
      <w:numFmt w:val="lowerLetter"/>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400ED"/>
    <w:multiLevelType w:val="hybridMultilevel"/>
    <w:tmpl w:val="45F66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C0C3D"/>
    <w:multiLevelType w:val="hybridMultilevel"/>
    <w:tmpl w:val="73AADA30"/>
    <w:lvl w:ilvl="0" w:tplc="BC12A84A">
      <w:start w:val="1"/>
      <w:numFmt w:val="decimal"/>
      <w:lvlText w:val="%1."/>
      <w:lvlJc w:val="left"/>
      <w:pPr>
        <w:ind w:left="1800" w:hanging="360"/>
      </w:pPr>
      <w:rPr>
        <w:rFonts w:asciiTheme="minorHAnsi" w:hAnsi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931DB4"/>
    <w:multiLevelType w:val="hybridMultilevel"/>
    <w:tmpl w:val="AA1ECD60"/>
    <w:lvl w:ilvl="0" w:tplc="BC12A84A">
      <w:start w:val="1"/>
      <w:numFmt w:val="decimal"/>
      <w:lvlText w:val="%1."/>
      <w:lvlJc w:val="left"/>
      <w:pPr>
        <w:ind w:left="108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61529"/>
    <w:multiLevelType w:val="hybridMultilevel"/>
    <w:tmpl w:val="D34207D6"/>
    <w:lvl w:ilvl="0" w:tplc="EC18DB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DD1459"/>
    <w:multiLevelType w:val="hybridMultilevel"/>
    <w:tmpl w:val="7868C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3567A"/>
    <w:multiLevelType w:val="hybridMultilevel"/>
    <w:tmpl w:val="CB6ECED6"/>
    <w:lvl w:ilvl="0" w:tplc="C7CEAF02">
      <w:start w:val="1"/>
      <w:numFmt w:val="decimal"/>
      <w:lvlText w:val="%1."/>
      <w:lvlJc w:val="left"/>
      <w:pPr>
        <w:ind w:left="360" w:hanging="360"/>
      </w:pPr>
      <w:rPr>
        <w:rFonts w:asciiTheme="minorHAnsi" w:hAnsiTheme="minorHAnsi" w:hint="default"/>
        <w:sz w:val="22"/>
        <w:szCs w:val="22"/>
      </w:rPr>
    </w:lvl>
    <w:lvl w:ilvl="1" w:tplc="872C424E">
      <w:start w:val="1"/>
      <w:numFmt w:val="lowerLetter"/>
      <w:lvlText w:val="%2."/>
      <w:lvlJc w:val="left"/>
      <w:pPr>
        <w:ind w:left="1080" w:hanging="360"/>
      </w:pPr>
      <w:rPr>
        <w:rFonts w:asciiTheme="minorHAnsi" w:hAnsiTheme="minorHAnsi" w:hint="default"/>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913391"/>
    <w:multiLevelType w:val="hybridMultilevel"/>
    <w:tmpl w:val="0F2A44C2"/>
    <w:lvl w:ilvl="0" w:tplc="D85E4616">
      <w:start w:val="1"/>
      <w:numFmt w:val="lowerLetter"/>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65EB4"/>
    <w:multiLevelType w:val="hybridMultilevel"/>
    <w:tmpl w:val="0F2A44C2"/>
    <w:lvl w:ilvl="0" w:tplc="D85E4616">
      <w:start w:val="1"/>
      <w:numFmt w:val="lowerLetter"/>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D66202"/>
    <w:multiLevelType w:val="hybridMultilevel"/>
    <w:tmpl w:val="1012FE7C"/>
    <w:lvl w:ilvl="0" w:tplc="D85E4616">
      <w:start w:val="1"/>
      <w:numFmt w:val="lowerLetter"/>
      <w:lvlText w:val="%1."/>
      <w:lvlJc w:val="left"/>
      <w:pPr>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D7592D"/>
    <w:multiLevelType w:val="hybridMultilevel"/>
    <w:tmpl w:val="1012FE7C"/>
    <w:lvl w:ilvl="0" w:tplc="D85E4616">
      <w:start w:val="1"/>
      <w:numFmt w:val="lowerLetter"/>
      <w:lvlText w:val="%1."/>
      <w:lvlJc w:val="left"/>
      <w:pPr>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440697"/>
    <w:multiLevelType w:val="hybridMultilevel"/>
    <w:tmpl w:val="2340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20FAD"/>
    <w:multiLevelType w:val="hybridMultilevel"/>
    <w:tmpl w:val="F6D85228"/>
    <w:lvl w:ilvl="0" w:tplc="30FCA73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CE2E387A">
      <w:start w:val="20"/>
      <w:numFmt w:val="bullet"/>
      <w:lvlText w:val=""/>
      <w:lvlJc w:val="left"/>
      <w:pPr>
        <w:ind w:left="2520" w:hanging="360"/>
      </w:pPr>
      <w:rPr>
        <w:rFonts w:ascii="Wingdings" w:eastAsia="Calibri" w:hAnsi="Wingdings" w:cs="Times New Roman"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6700D9"/>
    <w:multiLevelType w:val="hybridMultilevel"/>
    <w:tmpl w:val="0F2A44C2"/>
    <w:lvl w:ilvl="0" w:tplc="D85E4616">
      <w:start w:val="1"/>
      <w:numFmt w:val="lowerLetter"/>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D507B7"/>
    <w:multiLevelType w:val="hybridMultilevel"/>
    <w:tmpl w:val="1012FE7C"/>
    <w:lvl w:ilvl="0" w:tplc="D85E4616">
      <w:start w:val="1"/>
      <w:numFmt w:val="lowerLetter"/>
      <w:lvlText w:val="%1."/>
      <w:lvlJc w:val="left"/>
      <w:pPr>
        <w:ind w:left="1440" w:hanging="360"/>
      </w:pPr>
      <w:rPr>
        <w:rFonts w:asciiTheme="minorHAnsi" w:hAnsi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6E54D8"/>
    <w:multiLevelType w:val="hybridMultilevel"/>
    <w:tmpl w:val="38E6268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B378A5"/>
    <w:multiLevelType w:val="hybridMultilevel"/>
    <w:tmpl w:val="0F2A44C2"/>
    <w:lvl w:ilvl="0" w:tplc="D85E4616">
      <w:start w:val="1"/>
      <w:numFmt w:val="lowerLetter"/>
      <w:lvlText w:val="%1."/>
      <w:lvlJc w:val="left"/>
      <w:pPr>
        <w:ind w:left="144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7"/>
  </w:num>
  <w:num w:numId="3">
    <w:abstractNumId w:val="16"/>
  </w:num>
  <w:num w:numId="4">
    <w:abstractNumId w:val="21"/>
  </w:num>
  <w:num w:numId="5">
    <w:abstractNumId w:val="13"/>
  </w:num>
  <w:num w:numId="6">
    <w:abstractNumId w:val="31"/>
  </w:num>
  <w:num w:numId="7">
    <w:abstractNumId w:val="6"/>
  </w:num>
  <w:num w:numId="8">
    <w:abstractNumId w:val="20"/>
  </w:num>
  <w:num w:numId="9">
    <w:abstractNumId w:val="36"/>
  </w:num>
  <w:num w:numId="10">
    <w:abstractNumId w:val="9"/>
  </w:num>
  <w:num w:numId="11">
    <w:abstractNumId w:val="0"/>
  </w:num>
  <w:num w:numId="12">
    <w:abstractNumId w:val="32"/>
  </w:num>
  <w:num w:numId="13">
    <w:abstractNumId w:val="10"/>
  </w:num>
  <w:num w:numId="14">
    <w:abstractNumId w:val="7"/>
  </w:num>
  <w:num w:numId="15">
    <w:abstractNumId w:val="18"/>
  </w:num>
  <w:num w:numId="16">
    <w:abstractNumId w:val="23"/>
  </w:num>
  <w:num w:numId="17">
    <w:abstractNumId w:val="28"/>
  </w:num>
  <w:num w:numId="18">
    <w:abstractNumId w:val="26"/>
  </w:num>
  <w:num w:numId="19">
    <w:abstractNumId w:val="37"/>
  </w:num>
  <w:num w:numId="20">
    <w:abstractNumId w:val="17"/>
  </w:num>
  <w:num w:numId="21">
    <w:abstractNumId w:val="14"/>
  </w:num>
  <w:num w:numId="22">
    <w:abstractNumId w:val="4"/>
  </w:num>
  <w:num w:numId="23">
    <w:abstractNumId w:val="2"/>
  </w:num>
  <w:num w:numId="24">
    <w:abstractNumId w:val="12"/>
  </w:num>
  <w:num w:numId="25">
    <w:abstractNumId w:val="22"/>
  </w:num>
  <w:num w:numId="26">
    <w:abstractNumId w:val="29"/>
  </w:num>
  <w:num w:numId="27">
    <w:abstractNumId w:val="38"/>
  </w:num>
  <w:num w:numId="28">
    <w:abstractNumId w:val="15"/>
  </w:num>
  <w:num w:numId="29">
    <w:abstractNumId w:val="30"/>
  </w:num>
  <w:num w:numId="30">
    <w:abstractNumId w:val="35"/>
  </w:num>
  <w:num w:numId="31">
    <w:abstractNumId w:val="11"/>
  </w:num>
  <w:num w:numId="32">
    <w:abstractNumId w:val="5"/>
  </w:num>
  <w:num w:numId="33">
    <w:abstractNumId w:val="24"/>
  </w:num>
  <w:num w:numId="34">
    <w:abstractNumId w:val="1"/>
  </w:num>
  <w:num w:numId="35">
    <w:abstractNumId w:val="8"/>
  </w:num>
  <w:num w:numId="36">
    <w:abstractNumId w:val="19"/>
  </w:num>
  <w:num w:numId="37">
    <w:abstractNumId w:val="25"/>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EF1"/>
    <w:rsid w:val="00030C5C"/>
    <w:rsid w:val="000322E1"/>
    <w:rsid w:val="00033C82"/>
    <w:rsid w:val="000457CE"/>
    <w:rsid w:val="00053490"/>
    <w:rsid w:val="000656B7"/>
    <w:rsid w:val="00083647"/>
    <w:rsid w:val="000A12DE"/>
    <w:rsid w:val="000B122D"/>
    <w:rsid w:val="000B79B2"/>
    <w:rsid w:val="000C0D9D"/>
    <w:rsid w:val="000C1B30"/>
    <w:rsid w:val="000C2635"/>
    <w:rsid w:val="000C522D"/>
    <w:rsid w:val="000D6EDE"/>
    <w:rsid w:val="000F0A02"/>
    <w:rsid w:val="000F128D"/>
    <w:rsid w:val="00105034"/>
    <w:rsid w:val="00127FC3"/>
    <w:rsid w:val="001540CA"/>
    <w:rsid w:val="00155EC3"/>
    <w:rsid w:val="00172D9D"/>
    <w:rsid w:val="00183A0E"/>
    <w:rsid w:val="001A4F34"/>
    <w:rsid w:val="001A561E"/>
    <w:rsid w:val="001A70D0"/>
    <w:rsid w:val="001C1110"/>
    <w:rsid w:val="001D033D"/>
    <w:rsid w:val="001D4BBA"/>
    <w:rsid w:val="001E0306"/>
    <w:rsid w:val="002017E5"/>
    <w:rsid w:val="0020240A"/>
    <w:rsid w:val="002053FF"/>
    <w:rsid w:val="00205963"/>
    <w:rsid w:val="00216FC6"/>
    <w:rsid w:val="00224234"/>
    <w:rsid w:val="00224E82"/>
    <w:rsid w:val="002350E0"/>
    <w:rsid w:val="00243376"/>
    <w:rsid w:val="00246FFA"/>
    <w:rsid w:val="0024706D"/>
    <w:rsid w:val="0025013E"/>
    <w:rsid w:val="002A184E"/>
    <w:rsid w:val="002B5A99"/>
    <w:rsid w:val="002C2EFD"/>
    <w:rsid w:val="002D707E"/>
    <w:rsid w:val="002E4765"/>
    <w:rsid w:val="0031660A"/>
    <w:rsid w:val="00343F6B"/>
    <w:rsid w:val="003704C8"/>
    <w:rsid w:val="003A0F04"/>
    <w:rsid w:val="003B26C3"/>
    <w:rsid w:val="003C7E71"/>
    <w:rsid w:val="003D6406"/>
    <w:rsid w:val="003F5128"/>
    <w:rsid w:val="00402D01"/>
    <w:rsid w:val="00422B2B"/>
    <w:rsid w:val="004262ED"/>
    <w:rsid w:val="00426602"/>
    <w:rsid w:val="0043534C"/>
    <w:rsid w:val="00462DC8"/>
    <w:rsid w:val="00475230"/>
    <w:rsid w:val="00481894"/>
    <w:rsid w:val="004E1D37"/>
    <w:rsid w:val="00502D06"/>
    <w:rsid w:val="0050577F"/>
    <w:rsid w:val="005356FE"/>
    <w:rsid w:val="0055562C"/>
    <w:rsid w:val="00562B1D"/>
    <w:rsid w:val="00576FE3"/>
    <w:rsid w:val="005A007C"/>
    <w:rsid w:val="005A0C14"/>
    <w:rsid w:val="005A0EF1"/>
    <w:rsid w:val="005A1CD1"/>
    <w:rsid w:val="005B2BA5"/>
    <w:rsid w:val="005C43E9"/>
    <w:rsid w:val="00610601"/>
    <w:rsid w:val="00614AAF"/>
    <w:rsid w:val="0061619D"/>
    <w:rsid w:val="006542DF"/>
    <w:rsid w:val="006743D5"/>
    <w:rsid w:val="00677B00"/>
    <w:rsid w:val="0068318C"/>
    <w:rsid w:val="006A7D53"/>
    <w:rsid w:val="006E1118"/>
    <w:rsid w:val="006F67FD"/>
    <w:rsid w:val="007017AB"/>
    <w:rsid w:val="00724E44"/>
    <w:rsid w:val="00742C3D"/>
    <w:rsid w:val="00761BA1"/>
    <w:rsid w:val="00770870"/>
    <w:rsid w:val="007D3789"/>
    <w:rsid w:val="007D42DF"/>
    <w:rsid w:val="007F6C58"/>
    <w:rsid w:val="0081430A"/>
    <w:rsid w:val="00885473"/>
    <w:rsid w:val="00896D72"/>
    <w:rsid w:val="008A08DB"/>
    <w:rsid w:val="008B2496"/>
    <w:rsid w:val="008E7297"/>
    <w:rsid w:val="008F68EC"/>
    <w:rsid w:val="00906264"/>
    <w:rsid w:val="00922EA1"/>
    <w:rsid w:val="00923743"/>
    <w:rsid w:val="009430AF"/>
    <w:rsid w:val="00943CC3"/>
    <w:rsid w:val="00945F15"/>
    <w:rsid w:val="00960134"/>
    <w:rsid w:val="009803BF"/>
    <w:rsid w:val="009916F0"/>
    <w:rsid w:val="009A1B53"/>
    <w:rsid w:val="009A66C0"/>
    <w:rsid w:val="009B3B04"/>
    <w:rsid w:val="009B3DC6"/>
    <w:rsid w:val="009B416D"/>
    <w:rsid w:val="009D262B"/>
    <w:rsid w:val="009D528F"/>
    <w:rsid w:val="009E2B5F"/>
    <w:rsid w:val="009F64F6"/>
    <w:rsid w:val="00A220B2"/>
    <w:rsid w:val="00A22CB0"/>
    <w:rsid w:val="00A553B4"/>
    <w:rsid w:val="00A55FC3"/>
    <w:rsid w:val="00A77DD8"/>
    <w:rsid w:val="00AC1F8D"/>
    <w:rsid w:val="00AF171A"/>
    <w:rsid w:val="00B07378"/>
    <w:rsid w:val="00B34279"/>
    <w:rsid w:val="00B37A48"/>
    <w:rsid w:val="00B4090A"/>
    <w:rsid w:val="00B5582F"/>
    <w:rsid w:val="00B57E68"/>
    <w:rsid w:val="00B73694"/>
    <w:rsid w:val="00B74C01"/>
    <w:rsid w:val="00B93CA2"/>
    <w:rsid w:val="00B94207"/>
    <w:rsid w:val="00BA16DE"/>
    <w:rsid w:val="00BA727F"/>
    <w:rsid w:val="00BE103D"/>
    <w:rsid w:val="00BE7802"/>
    <w:rsid w:val="00BF5DBF"/>
    <w:rsid w:val="00C62FC6"/>
    <w:rsid w:val="00C732A4"/>
    <w:rsid w:val="00C74AB5"/>
    <w:rsid w:val="00C902B5"/>
    <w:rsid w:val="00C93500"/>
    <w:rsid w:val="00CC249D"/>
    <w:rsid w:val="00CE32A3"/>
    <w:rsid w:val="00CE7316"/>
    <w:rsid w:val="00D014EE"/>
    <w:rsid w:val="00DB7F5B"/>
    <w:rsid w:val="00E03992"/>
    <w:rsid w:val="00E14459"/>
    <w:rsid w:val="00E17702"/>
    <w:rsid w:val="00E5601D"/>
    <w:rsid w:val="00E5793E"/>
    <w:rsid w:val="00E66005"/>
    <w:rsid w:val="00E67EFE"/>
    <w:rsid w:val="00E95B64"/>
    <w:rsid w:val="00EA0AA8"/>
    <w:rsid w:val="00EA3D8F"/>
    <w:rsid w:val="00EA5040"/>
    <w:rsid w:val="00F1380A"/>
    <w:rsid w:val="00F16F59"/>
    <w:rsid w:val="00F22C1D"/>
    <w:rsid w:val="00F35438"/>
    <w:rsid w:val="00F36A35"/>
    <w:rsid w:val="00F77E2B"/>
    <w:rsid w:val="00F83809"/>
    <w:rsid w:val="00F841CB"/>
    <w:rsid w:val="00F87A55"/>
    <w:rsid w:val="00FB7B58"/>
    <w:rsid w:val="00FC3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D6E9EA"/>
  <w15:chartTrackingRefBased/>
  <w15:docId w15:val="{4EACDC29-D651-4EE3-A0DE-06B42D8B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B58"/>
  </w:style>
  <w:style w:type="paragraph" w:styleId="Heading2">
    <w:name w:val="heading 2"/>
    <w:basedOn w:val="Normal"/>
    <w:next w:val="Normal"/>
    <w:link w:val="Heading2Char"/>
    <w:uiPriority w:val="9"/>
    <w:unhideWhenUsed/>
    <w:qFormat/>
    <w:rsid w:val="00E14459"/>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EF1"/>
    <w:pPr>
      <w:spacing w:after="0" w:line="240" w:lineRule="auto"/>
      <w:ind w:left="720"/>
    </w:pPr>
    <w:rPr>
      <w:rFonts w:ascii="Times New Roman" w:hAnsi="Times New Roman" w:cs="Times New Roman"/>
      <w:sz w:val="24"/>
      <w:szCs w:val="24"/>
    </w:rPr>
  </w:style>
  <w:style w:type="paragraph" w:customStyle="1" w:styleId="Default">
    <w:name w:val="Default"/>
    <w:basedOn w:val="Normal"/>
    <w:rsid w:val="005A0EF1"/>
    <w:pPr>
      <w:autoSpaceDE w:val="0"/>
      <w:autoSpaceDN w:val="0"/>
      <w:spacing w:after="0" w:line="240" w:lineRule="auto"/>
    </w:pPr>
    <w:rPr>
      <w:rFonts w:ascii="Calibri" w:hAnsi="Calibri" w:cs="Times New Roman"/>
      <w:color w:val="000000"/>
      <w:sz w:val="24"/>
      <w:szCs w:val="24"/>
    </w:rPr>
  </w:style>
  <w:style w:type="paragraph" w:styleId="Header">
    <w:name w:val="header"/>
    <w:basedOn w:val="Normal"/>
    <w:link w:val="HeaderChar"/>
    <w:uiPriority w:val="99"/>
    <w:unhideWhenUsed/>
    <w:rsid w:val="00CE7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316"/>
  </w:style>
  <w:style w:type="paragraph" w:styleId="Footer">
    <w:name w:val="footer"/>
    <w:basedOn w:val="Normal"/>
    <w:link w:val="FooterChar"/>
    <w:uiPriority w:val="99"/>
    <w:unhideWhenUsed/>
    <w:rsid w:val="00CE7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316"/>
  </w:style>
  <w:style w:type="character" w:styleId="CommentReference">
    <w:name w:val="annotation reference"/>
    <w:basedOn w:val="DefaultParagraphFont"/>
    <w:uiPriority w:val="99"/>
    <w:semiHidden/>
    <w:unhideWhenUsed/>
    <w:rsid w:val="00422B2B"/>
    <w:rPr>
      <w:sz w:val="16"/>
      <w:szCs w:val="16"/>
    </w:rPr>
  </w:style>
  <w:style w:type="paragraph" w:styleId="CommentText">
    <w:name w:val="annotation text"/>
    <w:basedOn w:val="Normal"/>
    <w:link w:val="CommentTextChar"/>
    <w:uiPriority w:val="99"/>
    <w:unhideWhenUsed/>
    <w:rsid w:val="00422B2B"/>
    <w:pPr>
      <w:spacing w:line="240" w:lineRule="auto"/>
    </w:pPr>
    <w:rPr>
      <w:sz w:val="20"/>
      <w:szCs w:val="20"/>
    </w:rPr>
  </w:style>
  <w:style w:type="character" w:customStyle="1" w:styleId="CommentTextChar">
    <w:name w:val="Comment Text Char"/>
    <w:basedOn w:val="DefaultParagraphFont"/>
    <w:link w:val="CommentText"/>
    <w:uiPriority w:val="99"/>
    <w:rsid w:val="00422B2B"/>
    <w:rPr>
      <w:sz w:val="20"/>
      <w:szCs w:val="20"/>
    </w:rPr>
  </w:style>
  <w:style w:type="paragraph" w:styleId="CommentSubject">
    <w:name w:val="annotation subject"/>
    <w:basedOn w:val="CommentText"/>
    <w:next w:val="CommentText"/>
    <w:link w:val="CommentSubjectChar"/>
    <w:uiPriority w:val="99"/>
    <w:semiHidden/>
    <w:unhideWhenUsed/>
    <w:rsid w:val="00422B2B"/>
    <w:rPr>
      <w:b/>
      <w:bCs/>
    </w:rPr>
  </w:style>
  <w:style w:type="character" w:customStyle="1" w:styleId="CommentSubjectChar">
    <w:name w:val="Comment Subject Char"/>
    <w:basedOn w:val="CommentTextChar"/>
    <w:link w:val="CommentSubject"/>
    <w:uiPriority w:val="99"/>
    <w:semiHidden/>
    <w:rsid w:val="00422B2B"/>
    <w:rPr>
      <w:b/>
      <w:bCs/>
      <w:sz w:val="20"/>
      <w:szCs w:val="20"/>
    </w:rPr>
  </w:style>
  <w:style w:type="paragraph" w:styleId="BalloonText">
    <w:name w:val="Balloon Text"/>
    <w:basedOn w:val="Normal"/>
    <w:link w:val="BalloonTextChar"/>
    <w:uiPriority w:val="99"/>
    <w:semiHidden/>
    <w:unhideWhenUsed/>
    <w:rsid w:val="00422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B2B"/>
    <w:rPr>
      <w:rFonts w:ascii="Segoe UI" w:hAnsi="Segoe UI" w:cs="Segoe UI"/>
      <w:sz w:val="18"/>
      <w:szCs w:val="18"/>
    </w:rPr>
  </w:style>
  <w:style w:type="table" w:styleId="TableGrid">
    <w:name w:val="Table Grid"/>
    <w:basedOn w:val="TableNormal"/>
    <w:uiPriority w:val="59"/>
    <w:rsid w:val="00FB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41CB"/>
  </w:style>
  <w:style w:type="character" w:styleId="Strong">
    <w:name w:val="Strong"/>
    <w:basedOn w:val="DefaultParagraphFont"/>
    <w:uiPriority w:val="22"/>
    <w:qFormat/>
    <w:rsid w:val="000F128D"/>
    <w:rPr>
      <w:b/>
      <w:bCs/>
    </w:rPr>
  </w:style>
  <w:style w:type="character" w:customStyle="1" w:styleId="Heading2Char">
    <w:name w:val="Heading 2 Char"/>
    <w:basedOn w:val="DefaultParagraphFont"/>
    <w:link w:val="Heading2"/>
    <w:uiPriority w:val="9"/>
    <w:rsid w:val="00E14459"/>
    <w:rPr>
      <w:rFonts w:ascii="Cambria" w:eastAsia="Times New Roman" w:hAnsi="Cambria" w:cs="Times New Roman"/>
      <w:b/>
      <w:bCs/>
      <w:color w:val="4F81BD"/>
      <w:sz w:val="26"/>
      <w:szCs w:val="26"/>
    </w:rPr>
  </w:style>
  <w:style w:type="paragraph" w:styleId="Revision">
    <w:name w:val="Revision"/>
    <w:hidden/>
    <w:uiPriority w:val="99"/>
    <w:semiHidden/>
    <w:rsid w:val="000322E1"/>
    <w:pPr>
      <w:spacing w:after="0" w:line="240" w:lineRule="auto"/>
    </w:pPr>
  </w:style>
  <w:style w:type="paragraph" w:styleId="FootnoteText">
    <w:name w:val="footnote text"/>
    <w:basedOn w:val="Normal"/>
    <w:link w:val="FootnoteTextChar"/>
    <w:uiPriority w:val="99"/>
    <w:semiHidden/>
    <w:unhideWhenUsed/>
    <w:rsid w:val="008F68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8EC"/>
    <w:rPr>
      <w:sz w:val="20"/>
      <w:szCs w:val="20"/>
    </w:rPr>
  </w:style>
  <w:style w:type="character" w:styleId="FootnoteReference">
    <w:name w:val="footnote reference"/>
    <w:basedOn w:val="DefaultParagraphFont"/>
    <w:uiPriority w:val="99"/>
    <w:semiHidden/>
    <w:unhideWhenUsed/>
    <w:rsid w:val="008F6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7372">
      <w:bodyDiv w:val="1"/>
      <w:marLeft w:val="0"/>
      <w:marRight w:val="0"/>
      <w:marTop w:val="0"/>
      <w:marBottom w:val="0"/>
      <w:divBdr>
        <w:top w:val="none" w:sz="0" w:space="0" w:color="auto"/>
        <w:left w:val="none" w:sz="0" w:space="0" w:color="auto"/>
        <w:bottom w:val="none" w:sz="0" w:space="0" w:color="auto"/>
        <w:right w:val="none" w:sz="0" w:space="0" w:color="auto"/>
      </w:divBdr>
    </w:div>
    <w:div w:id="43217681">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667057047">
      <w:bodyDiv w:val="1"/>
      <w:marLeft w:val="0"/>
      <w:marRight w:val="0"/>
      <w:marTop w:val="0"/>
      <w:marBottom w:val="0"/>
      <w:divBdr>
        <w:top w:val="none" w:sz="0" w:space="0" w:color="auto"/>
        <w:left w:val="none" w:sz="0" w:space="0" w:color="auto"/>
        <w:bottom w:val="none" w:sz="0" w:space="0" w:color="auto"/>
        <w:right w:val="none" w:sz="0" w:space="0" w:color="auto"/>
      </w:divBdr>
    </w:div>
    <w:div w:id="1012759691">
      <w:bodyDiv w:val="1"/>
      <w:marLeft w:val="0"/>
      <w:marRight w:val="0"/>
      <w:marTop w:val="0"/>
      <w:marBottom w:val="0"/>
      <w:divBdr>
        <w:top w:val="none" w:sz="0" w:space="0" w:color="auto"/>
        <w:left w:val="none" w:sz="0" w:space="0" w:color="auto"/>
        <w:bottom w:val="none" w:sz="0" w:space="0" w:color="auto"/>
        <w:right w:val="none" w:sz="0" w:space="0" w:color="auto"/>
      </w:divBdr>
      <w:divsChild>
        <w:div w:id="1978870368">
          <w:marLeft w:val="0"/>
          <w:marRight w:val="0"/>
          <w:marTop w:val="0"/>
          <w:marBottom w:val="75"/>
          <w:divBdr>
            <w:top w:val="none" w:sz="0" w:space="0" w:color="auto"/>
            <w:left w:val="none" w:sz="0" w:space="0" w:color="auto"/>
            <w:bottom w:val="none" w:sz="0" w:space="0" w:color="auto"/>
            <w:right w:val="none" w:sz="0" w:space="0" w:color="auto"/>
          </w:divBdr>
        </w:div>
        <w:div w:id="259605627">
          <w:marLeft w:val="0"/>
          <w:marRight w:val="0"/>
          <w:marTop w:val="0"/>
          <w:marBottom w:val="0"/>
          <w:divBdr>
            <w:top w:val="none" w:sz="0" w:space="0" w:color="auto"/>
            <w:left w:val="none" w:sz="0" w:space="0" w:color="auto"/>
            <w:bottom w:val="none" w:sz="0" w:space="0" w:color="auto"/>
            <w:right w:val="none" w:sz="0" w:space="0" w:color="auto"/>
          </w:divBdr>
          <w:divsChild>
            <w:div w:id="1188059345">
              <w:marLeft w:val="0"/>
              <w:marRight w:val="0"/>
              <w:marTop w:val="0"/>
              <w:marBottom w:val="0"/>
              <w:divBdr>
                <w:top w:val="none" w:sz="0" w:space="0" w:color="auto"/>
                <w:left w:val="none" w:sz="0" w:space="0" w:color="auto"/>
                <w:bottom w:val="none" w:sz="0" w:space="0" w:color="auto"/>
                <w:right w:val="none" w:sz="0" w:space="0" w:color="auto"/>
              </w:divBdr>
            </w:div>
            <w:div w:id="1728994628">
              <w:marLeft w:val="0"/>
              <w:marRight w:val="0"/>
              <w:marTop w:val="0"/>
              <w:marBottom w:val="0"/>
              <w:divBdr>
                <w:top w:val="none" w:sz="0" w:space="0" w:color="auto"/>
                <w:left w:val="none" w:sz="0" w:space="0" w:color="auto"/>
                <w:bottom w:val="none" w:sz="0" w:space="0" w:color="auto"/>
                <w:right w:val="none" w:sz="0" w:space="0" w:color="auto"/>
              </w:divBdr>
            </w:div>
            <w:div w:id="565797498">
              <w:marLeft w:val="0"/>
              <w:marRight w:val="0"/>
              <w:marTop w:val="0"/>
              <w:marBottom w:val="0"/>
              <w:divBdr>
                <w:top w:val="none" w:sz="0" w:space="0" w:color="auto"/>
                <w:left w:val="none" w:sz="0" w:space="0" w:color="auto"/>
                <w:bottom w:val="none" w:sz="0" w:space="0" w:color="auto"/>
                <w:right w:val="none" w:sz="0" w:space="0" w:color="auto"/>
              </w:divBdr>
            </w:div>
            <w:div w:id="2125032881">
              <w:marLeft w:val="0"/>
              <w:marRight w:val="0"/>
              <w:marTop w:val="0"/>
              <w:marBottom w:val="0"/>
              <w:divBdr>
                <w:top w:val="none" w:sz="0" w:space="0" w:color="auto"/>
                <w:left w:val="none" w:sz="0" w:space="0" w:color="auto"/>
                <w:bottom w:val="none" w:sz="0" w:space="0" w:color="auto"/>
                <w:right w:val="none" w:sz="0" w:space="0" w:color="auto"/>
              </w:divBdr>
            </w:div>
            <w:div w:id="1435126015">
              <w:marLeft w:val="0"/>
              <w:marRight w:val="0"/>
              <w:marTop w:val="0"/>
              <w:marBottom w:val="0"/>
              <w:divBdr>
                <w:top w:val="none" w:sz="0" w:space="0" w:color="auto"/>
                <w:left w:val="none" w:sz="0" w:space="0" w:color="auto"/>
                <w:bottom w:val="none" w:sz="0" w:space="0" w:color="auto"/>
                <w:right w:val="none" w:sz="0" w:space="0" w:color="auto"/>
              </w:divBdr>
            </w:div>
            <w:div w:id="86779978">
              <w:marLeft w:val="0"/>
              <w:marRight w:val="0"/>
              <w:marTop w:val="0"/>
              <w:marBottom w:val="0"/>
              <w:divBdr>
                <w:top w:val="none" w:sz="0" w:space="0" w:color="auto"/>
                <w:left w:val="none" w:sz="0" w:space="0" w:color="auto"/>
                <w:bottom w:val="none" w:sz="0" w:space="0" w:color="auto"/>
                <w:right w:val="none" w:sz="0" w:space="0" w:color="auto"/>
              </w:divBdr>
            </w:div>
            <w:div w:id="766384278">
              <w:marLeft w:val="0"/>
              <w:marRight w:val="0"/>
              <w:marTop w:val="0"/>
              <w:marBottom w:val="0"/>
              <w:divBdr>
                <w:top w:val="none" w:sz="0" w:space="0" w:color="auto"/>
                <w:left w:val="none" w:sz="0" w:space="0" w:color="auto"/>
                <w:bottom w:val="none" w:sz="0" w:space="0" w:color="auto"/>
                <w:right w:val="none" w:sz="0" w:space="0" w:color="auto"/>
              </w:divBdr>
            </w:div>
            <w:div w:id="1401102154">
              <w:marLeft w:val="0"/>
              <w:marRight w:val="0"/>
              <w:marTop w:val="0"/>
              <w:marBottom w:val="0"/>
              <w:divBdr>
                <w:top w:val="none" w:sz="0" w:space="0" w:color="auto"/>
                <w:left w:val="none" w:sz="0" w:space="0" w:color="auto"/>
                <w:bottom w:val="none" w:sz="0" w:space="0" w:color="auto"/>
                <w:right w:val="none" w:sz="0" w:space="0" w:color="auto"/>
              </w:divBdr>
            </w:div>
            <w:div w:id="37397206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257979067">
      <w:bodyDiv w:val="1"/>
      <w:marLeft w:val="0"/>
      <w:marRight w:val="0"/>
      <w:marTop w:val="0"/>
      <w:marBottom w:val="0"/>
      <w:divBdr>
        <w:top w:val="none" w:sz="0" w:space="0" w:color="auto"/>
        <w:left w:val="none" w:sz="0" w:space="0" w:color="auto"/>
        <w:bottom w:val="none" w:sz="0" w:space="0" w:color="auto"/>
        <w:right w:val="none" w:sz="0" w:space="0" w:color="auto"/>
      </w:divBdr>
      <w:divsChild>
        <w:div w:id="1511263283">
          <w:marLeft w:val="0"/>
          <w:marRight w:val="0"/>
          <w:marTop w:val="0"/>
          <w:marBottom w:val="75"/>
          <w:divBdr>
            <w:top w:val="none" w:sz="0" w:space="0" w:color="auto"/>
            <w:left w:val="none" w:sz="0" w:space="0" w:color="auto"/>
            <w:bottom w:val="none" w:sz="0" w:space="0" w:color="auto"/>
            <w:right w:val="none" w:sz="0" w:space="0" w:color="auto"/>
          </w:divBdr>
        </w:div>
        <w:div w:id="827092531">
          <w:marLeft w:val="0"/>
          <w:marRight w:val="0"/>
          <w:marTop w:val="0"/>
          <w:marBottom w:val="0"/>
          <w:divBdr>
            <w:top w:val="none" w:sz="0" w:space="0" w:color="auto"/>
            <w:left w:val="none" w:sz="0" w:space="0" w:color="auto"/>
            <w:bottom w:val="none" w:sz="0" w:space="0" w:color="auto"/>
            <w:right w:val="none" w:sz="0" w:space="0" w:color="auto"/>
          </w:divBdr>
          <w:divsChild>
            <w:div w:id="2050109628">
              <w:marLeft w:val="0"/>
              <w:marRight w:val="0"/>
              <w:marTop w:val="0"/>
              <w:marBottom w:val="0"/>
              <w:divBdr>
                <w:top w:val="none" w:sz="0" w:space="0" w:color="auto"/>
                <w:left w:val="none" w:sz="0" w:space="0" w:color="auto"/>
                <w:bottom w:val="none" w:sz="0" w:space="0" w:color="auto"/>
                <w:right w:val="none" w:sz="0" w:space="0" w:color="auto"/>
              </w:divBdr>
            </w:div>
            <w:div w:id="665404864">
              <w:marLeft w:val="0"/>
              <w:marRight w:val="0"/>
              <w:marTop w:val="0"/>
              <w:marBottom w:val="0"/>
              <w:divBdr>
                <w:top w:val="none" w:sz="0" w:space="0" w:color="auto"/>
                <w:left w:val="none" w:sz="0" w:space="0" w:color="auto"/>
                <w:bottom w:val="none" w:sz="0" w:space="0" w:color="auto"/>
                <w:right w:val="none" w:sz="0" w:space="0" w:color="auto"/>
              </w:divBdr>
            </w:div>
            <w:div w:id="1726947269">
              <w:marLeft w:val="0"/>
              <w:marRight w:val="0"/>
              <w:marTop w:val="0"/>
              <w:marBottom w:val="0"/>
              <w:divBdr>
                <w:top w:val="none" w:sz="0" w:space="0" w:color="auto"/>
                <w:left w:val="none" w:sz="0" w:space="0" w:color="auto"/>
                <w:bottom w:val="none" w:sz="0" w:space="0" w:color="auto"/>
                <w:right w:val="none" w:sz="0" w:space="0" w:color="auto"/>
              </w:divBdr>
            </w:div>
            <w:div w:id="1592078768">
              <w:marLeft w:val="0"/>
              <w:marRight w:val="0"/>
              <w:marTop w:val="0"/>
              <w:marBottom w:val="0"/>
              <w:divBdr>
                <w:top w:val="none" w:sz="0" w:space="0" w:color="auto"/>
                <w:left w:val="none" w:sz="0" w:space="0" w:color="auto"/>
                <w:bottom w:val="none" w:sz="0" w:space="0" w:color="auto"/>
                <w:right w:val="none" w:sz="0" w:space="0" w:color="auto"/>
              </w:divBdr>
            </w:div>
            <w:div w:id="1160389019">
              <w:marLeft w:val="0"/>
              <w:marRight w:val="0"/>
              <w:marTop w:val="0"/>
              <w:marBottom w:val="0"/>
              <w:divBdr>
                <w:top w:val="none" w:sz="0" w:space="0" w:color="auto"/>
                <w:left w:val="none" w:sz="0" w:space="0" w:color="auto"/>
                <w:bottom w:val="none" w:sz="0" w:space="0" w:color="auto"/>
                <w:right w:val="none" w:sz="0" w:space="0" w:color="auto"/>
              </w:divBdr>
            </w:div>
            <w:div w:id="966354159">
              <w:marLeft w:val="0"/>
              <w:marRight w:val="0"/>
              <w:marTop w:val="0"/>
              <w:marBottom w:val="0"/>
              <w:divBdr>
                <w:top w:val="none" w:sz="0" w:space="0" w:color="auto"/>
                <w:left w:val="none" w:sz="0" w:space="0" w:color="auto"/>
                <w:bottom w:val="none" w:sz="0" w:space="0" w:color="auto"/>
                <w:right w:val="none" w:sz="0" w:space="0" w:color="auto"/>
              </w:divBdr>
            </w:div>
            <w:div w:id="1347706539">
              <w:marLeft w:val="0"/>
              <w:marRight w:val="0"/>
              <w:marTop w:val="0"/>
              <w:marBottom w:val="0"/>
              <w:divBdr>
                <w:top w:val="none" w:sz="0" w:space="0" w:color="auto"/>
                <w:left w:val="none" w:sz="0" w:space="0" w:color="auto"/>
                <w:bottom w:val="none" w:sz="0" w:space="0" w:color="auto"/>
                <w:right w:val="none" w:sz="0" w:space="0" w:color="auto"/>
              </w:divBdr>
            </w:div>
            <w:div w:id="2055737080">
              <w:marLeft w:val="0"/>
              <w:marRight w:val="0"/>
              <w:marTop w:val="0"/>
              <w:marBottom w:val="0"/>
              <w:divBdr>
                <w:top w:val="none" w:sz="0" w:space="0" w:color="auto"/>
                <w:left w:val="none" w:sz="0" w:space="0" w:color="auto"/>
                <w:bottom w:val="none" w:sz="0" w:space="0" w:color="auto"/>
                <w:right w:val="none" w:sz="0" w:space="0" w:color="auto"/>
              </w:divBdr>
            </w:div>
            <w:div w:id="895317992">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468475572">
      <w:bodyDiv w:val="1"/>
      <w:marLeft w:val="0"/>
      <w:marRight w:val="0"/>
      <w:marTop w:val="0"/>
      <w:marBottom w:val="0"/>
      <w:divBdr>
        <w:top w:val="none" w:sz="0" w:space="0" w:color="auto"/>
        <w:left w:val="none" w:sz="0" w:space="0" w:color="auto"/>
        <w:bottom w:val="none" w:sz="0" w:space="0" w:color="auto"/>
        <w:right w:val="none" w:sz="0" w:space="0" w:color="auto"/>
      </w:divBdr>
      <w:divsChild>
        <w:div w:id="2136946606">
          <w:marLeft w:val="0"/>
          <w:marRight w:val="0"/>
          <w:marTop w:val="0"/>
          <w:marBottom w:val="75"/>
          <w:divBdr>
            <w:top w:val="none" w:sz="0" w:space="0" w:color="auto"/>
            <w:left w:val="none" w:sz="0" w:space="0" w:color="auto"/>
            <w:bottom w:val="none" w:sz="0" w:space="0" w:color="auto"/>
            <w:right w:val="none" w:sz="0" w:space="0" w:color="auto"/>
          </w:divBdr>
        </w:div>
        <w:div w:id="724647005">
          <w:marLeft w:val="0"/>
          <w:marRight w:val="0"/>
          <w:marTop w:val="0"/>
          <w:marBottom w:val="0"/>
          <w:divBdr>
            <w:top w:val="none" w:sz="0" w:space="0" w:color="auto"/>
            <w:left w:val="none" w:sz="0" w:space="0" w:color="auto"/>
            <w:bottom w:val="none" w:sz="0" w:space="0" w:color="auto"/>
            <w:right w:val="none" w:sz="0" w:space="0" w:color="auto"/>
          </w:divBdr>
          <w:divsChild>
            <w:div w:id="491527887">
              <w:marLeft w:val="0"/>
              <w:marRight w:val="0"/>
              <w:marTop w:val="0"/>
              <w:marBottom w:val="0"/>
              <w:divBdr>
                <w:top w:val="none" w:sz="0" w:space="0" w:color="auto"/>
                <w:left w:val="none" w:sz="0" w:space="0" w:color="auto"/>
                <w:bottom w:val="none" w:sz="0" w:space="0" w:color="auto"/>
                <w:right w:val="none" w:sz="0" w:space="0" w:color="auto"/>
              </w:divBdr>
            </w:div>
            <w:div w:id="2120374110">
              <w:marLeft w:val="0"/>
              <w:marRight w:val="0"/>
              <w:marTop w:val="0"/>
              <w:marBottom w:val="0"/>
              <w:divBdr>
                <w:top w:val="none" w:sz="0" w:space="0" w:color="auto"/>
                <w:left w:val="none" w:sz="0" w:space="0" w:color="auto"/>
                <w:bottom w:val="none" w:sz="0" w:space="0" w:color="auto"/>
                <w:right w:val="none" w:sz="0" w:space="0" w:color="auto"/>
              </w:divBdr>
            </w:div>
            <w:div w:id="1172796241">
              <w:marLeft w:val="0"/>
              <w:marRight w:val="0"/>
              <w:marTop w:val="0"/>
              <w:marBottom w:val="0"/>
              <w:divBdr>
                <w:top w:val="none" w:sz="0" w:space="0" w:color="auto"/>
                <w:left w:val="none" w:sz="0" w:space="0" w:color="auto"/>
                <w:bottom w:val="none" w:sz="0" w:space="0" w:color="auto"/>
                <w:right w:val="none" w:sz="0" w:space="0" w:color="auto"/>
              </w:divBdr>
            </w:div>
            <w:div w:id="128594479">
              <w:marLeft w:val="0"/>
              <w:marRight w:val="0"/>
              <w:marTop w:val="0"/>
              <w:marBottom w:val="0"/>
              <w:divBdr>
                <w:top w:val="none" w:sz="0" w:space="0" w:color="auto"/>
                <w:left w:val="none" w:sz="0" w:space="0" w:color="auto"/>
                <w:bottom w:val="none" w:sz="0" w:space="0" w:color="auto"/>
                <w:right w:val="none" w:sz="0" w:space="0" w:color="auto"/>
              </w:divBdr>
            </w:div>
            <w:div w:id="1330788143">
              <w:marLeft w:val="0"/>
              <w:marRight w:val="0"/>
              <w:marTop w:val="0"/>
              <w:marBottom w:val="0"/>
              <w:divBdr>
                <w:top w:val="none" w:sz="0" w:space="0" w:color="auto"/>
                <w:left w:val="none" w:sz="0" w:space="0" w:color="auto"/>
                <w:bottom w:val="none" w:sz="0" w:space="0" w:color="auto"/>
                <w:right w:val="none" w:sz="0" w:space="0" w:color="auto"/>
              </w:divBdr>
            </w:div>
            <w:div w:id="319388754">
              <w:marLeft w:val="0"/>
              <w:marRight w:val="0"/>
              <w:marTop w:val="0"/>
              <w:marBottom w:val="0"/>
              <w:divBdr>
                <w:top w:val="none" w:sz="0" w:space="0" w:color="auto"/>
                <w:left w:val="none" w:sz="0" w:space="0" w:color="auto"/>
                <w:bottom w:val="none" w:sz="0" w:space="0" w:color="auto"/>
                <w:right w:val="none" w:sz="0" w:space="0" w:color="auto"/>
              </w:divBdr>
            </w:div>
            <w:div w:id="14813632">
              <w:marLeft w:val="0"/>
              <w:marRight w:val="0"/>
              <w:marTop w:val="0"/>
              <w:marBottom w:val="0"/>
              <w:divBdr>
                <w:top w:val="none" w:sz="0" w:space="0" w:color="auto"/>
                <w:left w:val="none" w:sz="0" w:space="0" w:color="auto"/>
                <w:bottom w:val="none" w:sz="0" w:space="0" w:color="auto"/>
                <w:right w:val="none" w:sz="0" w:space="0" w:color="auto"/>
              </w:divBdr>
            </w:div>
            <w:div w:id="362831834">
              <w:marLeft w:val="0"/>
              <w:marRight w:val="0"/>
              <w:marTop w:val="0"/>
              <w:marBottom w:val="0"/>
              <w:divBdr>
                <w:top w:val="none" w:sz="0" w:space="0" w:color="auto"/>
                <w:left w:val="none" w:sz="0" w:space="0" w:color="auto"/>
                <w:bottom w:val="none" w:sz="0" w:space="0" w:color="auto"/>
                <w:right w:val="none" w:sz="0" w:space="0" w:color="auto"/>
              </w:divBdr>
            </w:div>
            <w:div w:id="1357005586">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750151144">
      <w:bodyDiv w:val="1"/>
      <w:marLeft w:val="0"/>
      <w:marRight w:val="0"/>
      <w:marTop w:val="0"/>
      <w:marBottom w:val="0"/>
      <w:divBdr>
        <w:top w:val="none" w:sz="0" w:space="0" w:color="auto"/>
        <w:left w:val="none" w:sz="0" w:space="0" w:color="auto"/>
        <w:bottom w:val="none" w:sz="0" w:space="0" w:color="auto"/>
        <w:right w:val="none" w:sz="0" w:space="0" w:color="auto"/>
      </w:divBdr>
      <w:divsChild>
        <w:div w:id="1508518253">
          <w:marLeft w:val="0"/>
          <w:marRight w:val="0"/>
          <w:marTop w:val="0"/>
          <w:marBottom w:val="75"/>
          <w:divBdr>
            <w:top w:val="none" w:sz="0" w:space="0" w:color="auto"/>
            <w:left w:val="none" w:sz="0" w:space="0" w:color="auto"/>
            <w:bottom w:val="none" w:sz="0" w:space="0" w:color="auto"/>
            <w:right w:val="none" w:sz="0" w:space="0" w:color="auto"/>
          </w:divBdr>
        </w:div>
        <w:div w:id="970986980">
          <w:marLeft w:val="0"/>
          <w:marRight w:val="0"/>
          <w:marTop w:val="0"/>
          <w:marBottom w:val="0"/>
          <w:divBdr>
            <w:top w:val="none" w:sz="0" w:space="0" w:color="auto"/>
            <w:left w:val="none" w:sz="0" w:space="0" w:color="auto"/>
            <w:bottom w:val="none" w:sz="0" w:space="0" w:color="auto"/>
            <w:right w:val="none" w:sz="0" w:space="0" w:color="auto"/>
          </w:divBdr>
          <w:divsChild>
            <w:div w:id="1155536730">
              <w:marLeft w:val="0"/>
              <w:marRight w:val="0"/>
              <w:marTop w:val="0"/>
              <w:marBottom w:val="0"/>
              <w:divBdr>
                <w:top w:val="none" w:sz="0" w:space="0" w:color="auto"/>
                <w:left w:val="none" w:sz="0" w:space="0" w:color="auto"/>
                <w:bottom w:val="none" w:sz="0" w:space="0" w:color="auto"/>
                <w:right w:val="none" w:sz="0" w:space="0" w:color="auto"/>
              </w:divBdr>
            </w:div>
            <w:div w:id="1725982608">
              <w:marLeft w:val="0"/>
              <w:marRight w:val="0"/>
              <w:marTop w:val="0"/>
              <w:marBottom w:val="0"/>
              <w:divBdr>
                <w:top w:val="none" w:sz="0" w:space="0" w:color="auto"/>
                <w:left w:val="none" w:sz="0" w:space="0" w:color="auto"/>
                <w:bottom w:val="none" w:sz="0" w:space="0" w:color="auto"/>
                <w:right w:val="none" w:sz="0" w:space="0" w:color="auto"/>
              </w:divBdr>
            </w:div>
            <w:div w:id="929319237">
              <w:marLeft w:val="0"/>
              <w:marRight w:val="0"/>
              <w:marTop w:val="0"/>
              <w:marBottom w:val="0"/>
              <w:divBdr>
                <w:top w:val="none" w:sz="0" w:space="0" w:color="auto"/>
                <w:left w:val="none" w:sz="0" w:space="0" w:color="auto"/>
                <w:bottom w:val="none" w:sz="0" w:space="0" w:color="auto"/>
                <w:right w:val="none" w:sz="0" w:space="0" w:color="auto"/>
              </w:divBdr>
            </w:div>
            <w:div w:id="1932162161">
              <w:marLeft w:val="0"/>
              <w:marRight w:val="0"/>
              <w:marTop w:val="0"/>
              <w:marBottom w:val="0"/>
              <w:divBdr>
                <w:top w:val="none" w:sz="0" w:space="0" w:color="auto"/>
                <w:left w:val="none" w:sz="0" w:space="0" w:color="auto"/>
                <w:bottom w:val="none" w:sz="0" w:space="0" w:color="auto"/>
                <w:right w:val="none" w:sz="0" w:space="0" w:color="auto"/>
              </w:divBdr>
            </w:div>
            <w:div w:id="1091852608">
              <w:marLeft w:val="0"/>
              <w:marRight w:val="0"/>
              <w:marTop w:val="0"/>
              <w:marBottom w:val="0"/>
              <w:divBdr>
                <w:top w:val="none" w:sz="0" w:space="0" w:color="auto"/>
                <w:left w:val="none" w:sz="0" w:space="0" w:color="auto"/>
                <w:bottom w:val="none" w:sz="0" w:space="0" w:color="auto"/>
                <w:right w:val="none" w:sz="0" w:space="0" w:color="auto"/>
              </w:divBdr>
            </w:div>
            <w:div w:id="251940753">
              <w:marLeft w:val="0"/>
              <w:marRight w:val="0"/>
              <w:marTop w:val="0"/>
              <w:marBottom w:val="0"/>
              <w:divBdr>
                <w:top w:val="none" w:sz="0" w:space="0" w:color="auto"/>
                <w:left w:val="none" w:sz="0" w:space="0" w:color="auto"/>
                <w:bottom w:val="none" w:sz="0" w:space="0" w:color="auto"/>
                <w:right w:val="none" w:sz="0" w:space="0" w:color="auto"/>
              </w:divBdr>
            </w:div>
            <w:div w:id="207305808">
              <w:marLeft w:val="0"/>
              <w:marRight w:val="0"/>
              <w:marTop w:val="0"/>
              <w:marBottom w:val="0"/>
              <w:divBdr>
                <w:top w:val="none" w:sz="0" w:space="0" w:color="auto"/>
                <w:left w:val="none" w:sz="0" w:space="0" w:color="auto"/>
                <w:bottom w:val="none" w:sz="0" w:space="0" w:color="auto"/>
                <w:right w:val="none" w:sz="0" w:space="0" w:color="auto"/>
              </w:divBdr>
            </w:div>
            <w:div w:id="1357459221">
              <w:marLeft w:val="0"/>
              <w:marRight w:val="0"/>
              <w:marTop w:val="0"/>
              <w:marBottom w:val="0"/>
              <w:divBdr>
                <w:top w:val="none" w:sz="0" w:space="0" w:color="auto"/>
                <w:left w:val="none" w:sz="0" w:space="0" w:color="auto"/>
                <w:bottom w:val="none" w:sz="0" w:space="0" w:color="auto"/>
                <w:right w:val="none" w:sz="0" w:space="0" w:color="auto"/>
              </w:divBdr>
            </w:div>
            <w:div w:id="17734714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002737783">
      <w:bodyDiv w:val="1"/>
      <w:marLeft w:val="0"/>
      <w:marRight w:val="0"/>
      <w:marTop w:val="0"/>
      <w:marBottom w:val="0"/>
      <w:divBdr>
        <w:top w:val="none" w:sz="0" w:space="0" w:color="auto"/>
        <w:left w:val="none" w:sz="0" w:space="0" w:color="auto"/>
        <w:bottom w:val="none" w:sz="0" w:space="0" w:color="auto"/>
        <w:right w:val="none" w:sz="0" w:space="0" w:color="auto"/>
      </w:divBdr>
    </w:div>
    <w:div w:id="2100174543">
      <w:bodyDiv w:val="1"/>
      <w:marLeft w:val="0"/>
      <w:marRight w:val="0"/>
      <w:marTop w:val="0"/>
      <w:marBottom w:val="0"/>
      <w:divBdr>
        <w:top w:val="none" w:sz="0" w:space="0" w:color="auto"/>
        <w:left w:val="none" w:sz="0" w:space="0" w:color="auto"/>
        <w:bottom w:val="none" w:sz="0" w:space="0" w:color="auto"/>
        <w:right w:val="none" w:sz="0" w:space="0" w:color="auto"/>
      </w:divBdr>
      <w:divsChild>
        <w:div w:id="1875537171">
          <w:marLeft w:val="0"/>
          <w:marRight w:val="0"/>
          <w:marTop w:val="0"/>
          <w:marBottom w:val="75"/>
          <w:divBdr>
            <w:top w:val="none" w:sz="0" w:space="0" w:color="auto"/>
            <w:left w:val="none" w:sz="0" w:space="0" w:color="auto"/>
            <w:bottom w:val="none" w:sz="0" w:space="0" w:color="auto"/>
            <w:right w:val="none" w:sz="0" w:space="0" w:color="auto"/>
          </w:divBdr>
        </w:div>
        <w:div w:id="442194420">
          <w:marLeft w:val="0"/>
          <w:marRight w:val="0"/>
          <w:marTop w:val="0"/>
          <w:marBottom w:val="0"/>
          <w:divBdr>
            <w:top w:val="none" w:sz="0" w:space="0" w:color="auto"/>
            <w:left w:val="none" w:sz="0" w:space="0" w:color="auto"/>
            <w:bottom w:val="none" w:sz="0" w:space="0" w:color="auto"/>
            <w:right w:val="none" w:sz="0" w:space="0" w:color="auto"/>
          </w:divBdr>
          <w:divsChild>
            <w:div w:id="252738749">
              <w:marLeft w:val="0"/>
              <w:marRight w:val="0"/>
              <w:marTop w:val="0"/>
              <w:marBottom w:val="0"/>
              <w:divBdr>
                <w:top w:val="none" w:sz="0" w:space="0" w:color="auto"/>
                <w:left w:val="none" w:sz="0" w:space="0" w:color="auto"/>
                <w:bottom w:val="none" w:sz="0" w:space="0" w:color="auto"/>
                <w:right w:val="none" w:sz="0" w:space="0" w:color="auto"/>
              </w:divBdr>
            </w:div>
            <w:div w:id="8024239">
              <w:marLeft w:val="0"/>
              <w:marRight w:val="0"/>
              <w:marTop w:val="0"/>
              <w:marBottom w:val="0"/>
              <w:divBdr>
                <w:top w:val="none" w:sz="0" w:space="0" w:color="auto"/>
                <w:left w:val="none" w:sz="0" w:space="0" w:color="auto"/>
                <w:bottom w:val="none" w:sz="0" w:space="0" w:color="auto"/>
                <w:right w:val="none" w:sz="0" w:space="0" w:color="auto"/>
              </w:divBdr>
            </w:div>
            <w:div w:id="538057494">
              <w:marLeft w:val="0"/>
              <w:marRight w:val="0"/>
              <w:marTop w:val="0"/>
              <w:marBottom w:val="0"/>
              <w:divBdr>
                <w:top w:val="none" w:sz="0" w:space="0" w:color="auto"/>
                <w:left w:val="none" w:sz="0" w:space="0" w:color="auto"/>
                <w:bottom w:val="none" w:sz="0" w:space="0" w:color="auto"/>
                <w:right w:val="none" w:sz="0" w:space="0" w:color="auto"/>
              </w:divBdr>
            </w:div>
            <w:div w:id="516040305">
              <w:marLeft w:val="0"/>
              <w:marRight w:val="0"/>
              <w:marTop w:val="0"/>
              <w:marBottom w:val="0"/>
              <w:divBdr>
                <w:top w:val="none" w:sz="0" w:space="0" w:color="auto"/>
                <w:left w:val="none" w:sz="0" w:space="0" w:color="auto"/>
                <w:bottom w:val="none" w:sz="0" w:space="0" w:color="auto"/>
                <w:right w:val="none" w:sz="0" w:space="0" w:color="auto"/>
              </w:divBdr>
            </w:div>
            <w:div w:id="1185249250">
              <w:marLeft w:val="0"/>
              <w:marRight w:val="0"/>
              <w:marTop w:val="0"/>
              <w:marBottom w:val="0"/>
              <w:divBdr>
                <w:top w:val="none" w:sz="0" w:space="0" w:color="auto"/>
                <w:left w:val="none" w:sz="0" w:space="0" w:color="auto"/>
                <w:bottom w:val="none" w:sz="0" w:space="0" w:color="auto"/>
                <w:right w:val="none" w:sz="0" w:space="0" w:color="auto"/>
              </w:divBdr>
            </w:div>
            <w:div w:id="1249071389">
              <w:marLeft w:val="0"/>
              <w:marRight w:val="0"/>
              <w:marTop w:val="0"/>
              <w:marBottom w:val="0"/>
              <w:divBdr>
                <w:top w:val="none" w:sz="0" w:space="0" w:color="auto"/>
                <w:left w:val="none" w:sz="0" w:space="0" w:color="auto"/>
                <w:bottom w:val="none" w:sz="0" w:space="0" w:color="auto"/>
                <w:right w:val="none" w:sz="0" w:space="0" w:color="auto"/>
              </w:divBdr>
            </w:div>
            <w:div w:id="1726295226">
              <w:marLeft w:val="0"/>
              <w:marRight w:val="0"/>
              <w:marTop w:val="0"/>
              <w:marBottom w:val="0"/>
              <w:divBdr>
                <w:top w:val="none" w:sz="0" w:space="0" w:color="auto"/>
                <w:left w:val="none" w:sz="0" w:space="0" w:color="auto"/>
                <w:bottom w:val="none" w:sz="0" w:space="0" w:color="auto"/>
                <w:right w:val="none" w:sz="0" w:space="0" w:color="auto"/>
              </w:divBdr>
            </w:div>
            <w:div w:id="1979871489">
              <w:marLeft w:val="0"/>
              <w:marRight w:val="0"/>
              <w:marTop w:val="0"/>
              <w:marBottom w:val="0"/>
              <w:divBdr>
                <w:top w:val="none" w:sz="0" w:space="0" w:color="auto"/>
                <w:left w:val="none" w:sz="0" w:space="0" w:color="auto"/>
                <w:bottom w:val="none" w:sz="0" w:space="0" w:color="auto"/>
                <w:right w:val="none" w:sz="0" w:space="0" w:color="auto"/>
              </w:divBdr>
            </w:div>
            <w:div w:id="154759584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OSTLTSDOC-728-848</_dlc_DocId>
    <_dlc_DocIdUrl xmlns="b5c0ca00-073d-4463-9985-b654f14791fe">
      <Url>https://esp.cdc.gov/sites/ostlts/pip/osc/_layouts/15/DocIdRedir.aspx?ID=OSTLTSDOC-728-848</Url>
      <Description>OSTLTSDOC-728-848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D497A-9969-4F7E-8FA6-852DEFE82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DFFCA-97AF-4843-901B-584927C8EA3C}">
  <ds:schemaRefs>
    <ds:schemaRef ds:uri="http://schemas.microsoft.com/sharepoint/events"/>
  </ds:schemaRefs>
</ds:datastoreItem>
</file>

<file path=customXml/itemProps3.xml><?xml version="1.0" encoding="utf-8"?>
<ds:datastoreItem xmlns:ds="http://schemas.openxmlformats.org/officeDocument/2006/customXml" ds:itemID="{D8CDE2C2-5269-486C-AD9C-738FFC3F883B}">
  <ds:schemaRefs>
    <ds:schemaRef ds:uri="http://www.w3.org/XML/1998/namespace"/>
    <ds:schemaRef ds:uri="b5c0ca00-073d-4463-9985-b654f14791f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C78B6590-5494-45A4-9873-862F35FDCEA6}">
  <ds:schemaRefs>
    <ds:schemaRef ds:uri="http://schemas.microsoft.com/sharepoint/v3/contenttype/forms"/>
  </ds:schemaRefs>
</ds:datastoreItem>
</file>

<file path=customXml/itemProps5.xml><?xml version="1.0" encoding="utf-8"?>
<ds:datastoreItem xmlns:ds="http://schemas.openxmlformats.org/officeDocument/2006/customXml" ds:itemID="{52BAF68A-2F92-4E8F-BE16-0F1B5AFAD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Greenberg, Michael</dc:creator>
  <cp:keywords/>
  <dc:description/>
  <cp:lastModifiedBy>Williams, Branalyn K. (CDC/ONDIEH/NCCDPHP)</cp:lastModifiedBy>
  <cp:revision>4</cp:revision>
  <cp:lastPrinted>2015-05-07T16:45:00Z</cp:lastPrinted>
  <dcterms:created xsi:type="dcterms:W3CDTF">2015-08-20T18:18:00Z</dcterms:created>
  <dcterms:modified xsi:type="dcterms:W3CDTF">2015-08-21T17:13:00Z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c75b5365-b342-4c1c-a0b3-509a75849347</vt:lpwstr>
  </property>
</Properties>
</file>