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8752D" w14:textId="77777777" w:rsidR="00FF1627" w:rsidRPr="0055524B" w:rsidRDefault="00FF1627" w:rsidP="00FF1627">
      <w:pPr>
        <w:jc w:val="center"/>
        <w:rPr>
          <w:rFonts w:asciiTheme="majorHAnsi" w:hAnsiTheme="majorHAnsi" w:cs="Arial"/>
          <w:sz w:val="22"/>
          <w:szCs w:val="22"/>
        </w:rPr>
      </w:pPr>
    </w:p>
    <w:p w14:paraId="73241B22" w14:textId="77777777" w:rsidR="00FF1627" w:rsidRPr="0055524B" w:rsidRDefault="00FF1627" w:rsidP="00FF1627">
      <w:pPr>
        <w:jc w:val="center"/>
        <w:rPr>
          <w:rFonts w:asciiTheme="majorHAnsi" w:hAnsiTheme="majorHAnsi" w:cs="Arial"/>
          <w:sz w:val="22"/>
          <w:szCs w:val="22"/>
        </w:rPr>
      </w:pPr>
    </w:p>
    <w:p w14:paraId="4B31D4BF" w14:textId="77777777" w:rsidR="00FF1627" w:rsidRPr="0055524B" w:rsidRDefault="00FF1627" w:rsidP="00FF1627">
      <w:pPr>
        <w:jc w:val="center"/>
        <w:rPr>
          <w:rFonts w:asciiTheme="majorHAnsi" w:hAnsiTheme="majorHAnsi" w:cs="Arial"/>
          <w:sz w:val="22"/>
          <w:szCs w:val="22"/>
        </w:rPr>
      </w:pPr>
    </w:p>
    <w:p w14:paraId="51BB84B8" w14:textId="77777777" w:rsidR="00FF1627" w:rsidRPr="0055524B" w:rsidRDefault="00FF1627" w:rsidP="00FF1627">
      <w:pPr>
        <w:jc w:val="center"/>
        <w:rPr>
          <w:rFonts w:asciiTheme="majorHAnsi" w:hAnsiTheme="majorHAnsi" w:cs="Arial"/>
          <w:sz w:val="22"/>
          <w:szCs w:val="22"/>
        </w:rPr>
      </w:pPr>
    </w:p>
    <w:p w14:paraId="21DF5ED0" w14:textId="77777777" w:rsidR="00FF1627" w:rsidRPr="0055524B" w:rsidRDefault="00FF1627" w:rsidP="00FF1627">
      <w:pPr>
        <w:jc w:val="center"/>
        <w:rPr>
          <w:rFonts w:asciiTheme="majorHAnsi" w:hAnsiTheme="majorHAnsi" w:cs="Arial"/>
          <w:sz w:val="22"/>
          <w:szCs w:val="22"/>
        </w:rPr>
      </w:pPr>
    </w:p>
    <w:p w14:paraId="11450E7B" w14:textId="77777777" w:rsidR="00FF1627" w:rsidRPr="0055524B" w:rsidRDefault="00FF1627" w:rsidP="00FF1627">
      <w:pPr>
        <w:jc w:val="center"/>
        <w:rPr>
          <w:rFonts w:asciiTheme="majorHAnsi" w:hAnsiTheme="majorHAnsi" w:cs="Arial"/>
          <w:sz w:val="22"/>
          <w:szCs w:val="22"/>
        </w:rPr>
      </w:pPr>
    </w:p>
    <w:p w14:paraId="21495203" w14:textId="77777777" w:rsidR="00FF1627" w:rsidRPr="0055524B" w:rsidRDefault="00FF1627" w:rsidP="00FF1627">
      <w:pPr>
        <w:jc w:val="center"/>
        <w:rPr>
          <w:rFonts w:asciiTheme="majorHAnsi" w:hAnsiTheme="majorHAnsi" w:cs="Arial"/>
          <w:sz w:val="22"/>
          <w:szCs w:val="22"/>
        </w:rPr>
      </w:pPr>
    </w:p>
    <w:p w14:paraId="14DC01F4" w14:textId="77777777" w:rsidR="00690A83" w:rsidRPr="0055524B" w:rsidRDefault="00690A83" w:rsidP="00690A83">
      <w:pPr>
        <w:jc w:val="center"/>
        <w:rPr>
          <w:rFonts w:asciiTheme="majorHAnsi" w:hAnsiTheme="majorHAnsi" w:cs="Arial"/>
          <w:sz w:val="22"/>
          <w:szCs w:val="22"/>
        </w:rPr>
      </w:pPr>
    </w:p>
    <w:p w14:paraId="57439E58" w14:textId="00C588DF" w:rsidR="00344291" w:rsidRPr="0055524B" w:rsidRDefault="00FD1E5B" w:rsidP="00344291">
      <w:pPr>
        <w:jc w:val="center"/>
        <w:rPr>
          <w:rFonts w:asciiTheme="majorHAnsi" w:hAnsiTheme="majorHAnsi" w:cs="Arial"/>
          <w:b/>
          <w:sz w:val="32"/>
          <w:szCs w:val="22"/>
        </w:rPr>
      </w:pPr>
      <w:r w:rsidRPr="0055524B">
        <w:rPr>
          <w:rFonts w:asciiTheme="majorHAnsi" w:hAnsiTheme="majorHAnsi" w:cs="Arial"/>
          <w:b/>
          <w:sz w:val="32"/>
          <w:szCs w:val="22"/>
        </w:rPr>
        <w:t>Assessment</w:t>
      </w:r>
      <w:r w:rsidR="00344291" w:rsidRPr="0055524B">
        <w:rPr>
          <w:rFonts w:asciiTheme="majorHAnsi" w:hAnsiTheme="majorHAnsi" w:cs="Arial"/>
          <w:b/>
          <w:sz w:val="32"/>
          <w:szCs w:val="22"/>
        </w:rPr>
        <w:t xml:space="preserve"> of Tobacco Control Program (TCP) Program </w:t>
      </w:r>
      <w:r w:rsidR="00CA0FB7" w:rsidRPr="0055524B">
        <w:rPr>
          <w:rFonts w:asciiTheme="majorHAnsi" w:hAnsiTheme="majorHAnsi" w:cs="Arial"/>
          <w:b/>
          <w:sz w:val="32"/>
          <w:szCs w:val="22"/>
        </w:rPr>
        <w:t>Infrastructure</w:t>
      </w:r>
    </w:p>
    <w:p w14:paraId="581E725B" w14:textId="77777777" w:rsidR="00344291" w:rsidRPr="0055524B" w:rsidRDefault="00344291" w:rsidP="00344291">
      <w:pPr>
        <w:jc w:val="center"/>
        <w:rPr>
          <w:rFonts w:asciiTheme="majorHAnsi" w:hAnsiTheme="majorHAnsi" w:cs="Arial"/>
          <w:sz w:val="22"/>
          <w:szCs w:val="22"/>
        </w:rPr>
      </w:pPr>
    </w:p>
    <w:p w14:paraId="2315E57A" w14:textId="77777777" w:rsidR="00344291" w:rsidRPr="0055524B" w:rsidRDefault="00344291" w:rsidP="00344291">
      <w:pPr>
        <w:jc w:val="center"/>
        <w:rPr>
          <w:rFonts w:asciiTheme="majorHAnsi" w:hAnsiTheme="majorHAnsi" w:cs="Arial"/>
          <w:sz w:val="22"/>
          <w:szCs w:val="22"/>
        </w:rPr>
      </w:pPr>
      <w:r w:rsidRPr="0055524B">
        <w:rPr>
          <w:rFonts w:asciiTheme="majorHAnsi" w:hAnsiTheme="majorHAnsi" w:cs="Arial"/>
          <w:sz w:val="22"/>
          <w:szCs w:val="22"/>
        </w:rPr>
        <w:t>OSTLTS Generic Information Collection Request</w:t>
      </w:r>
    </w:p>
    <w:p w14:paraId="1A1139B0" w14:textId="0C7B5BEE" w:rsidR="00344291" w:rsidRPr="0055524B" w:rsidRDefault="00344291" w:rsidP="00344291">
      <w:pPr>
        <w:jc w:val="center"/>
        <w:rPr>
          <w:rFonts w:asciiTheme="majorHAnsi" w:hAnsiTheme="majorHAnsi" w:cs="Arial"/>
          <w:sz w:val="22"/>
          <w:szCs w:val="22"/>
        </w:rPr>
      </w:pPr>
      <w:r w:rsidRPr="0055524B">
        <w:rPr>
          <w:rFonts w:asciiTheme="majorHAnsi" w:hAnsiTheme="majorHAnsi" w:cs="Arial"/>
          <w:sz w:val="22"/>
          <w:szCs w:val="22"/>
        </w:rPr>
        <w:t xml:space="preserve">OMB No. </w:t>
      </w:r>
      <w:r w:rsidR="00FD1E5B" w:rsidRPr="0055524B">
        <w:rPr>
          <w:rFonts w:asciiTheme="majorHAnsi" w:hAnsiTheme="majorHAnsi" w:cs="Arial"/>
          <w:sz w:val="22"/>
          <w:szCs w:val="22"/>
        </w:rPr>
        <w:t>0920-0879</w:t>
      </w:r>
    </w:p>
    <w:p w14:paraId="21DEC98A" w14:textId="77777777" w:rsidR="00690A83" w:rsidRPr="0055524B" w:rsidRDefault="00690A83" w:rsidP="00690A83">
      <w:pPr>
        <w:jc w:val="center"/>
        <w:rPr>
          <w:rFonts w:asciiTheme="majorHAnsi" w:hAnsiTheme="majorHAnsi" w:cs="Arial"/>
          <w:sz w:val="22"/>
          <w:szCs w:val="22"/>
        </w:rPr>
      </w:pPr>
    </w:p>
    <w:p w14:paraId="7AE67A3D" w14:textId="77777777" w:rsidR="00690A83" w:rsidRPr="0055524B" w:rsidRDefault="00690A83" w:rsidP="00690A83">
      <w:pPr>
        <w:jc w:val="center"/>
        <w:outlineLvl w:val="0"/>
        <w:rPr>
          <w:rFonts w:asciiTheme="majorHAnsi" w:hAnsiTheme="majorHAnsi" w:cs="Arial"/>
          <w:sz w:val="22"/>
          <w:szCs w:val="22"/>
        </w:rPr>
      </w:pPr>
    </w:p>
    <w:p w14:paraId="76EC5E75" w14:textId="77777777" w:rsidR="00690A83" w:rsidRPr="0055524B" w:rsidRDefault="00690A83" w:rsidP="00690A83">
      <w:pPr>
        <w:jc w:val="center"/>
        <w:outlineLvl w:val="0"/>
        <w:rPr>
          <w:rFonts w:asciiTheme="majorHAnsi" w:hAnsiTheme="majorHAnsi" w:cs="Arial"/>
          <w:sz w:val="22"/>
          <w:szCs w:val="22"/>
        </w:rPr>
      </w:pPr>
    </w:p>
    <w:p w14:paraId="64F0A8B6" w14:textId="77777777" w:rsidR="00690A83" w:rsidRPr="0055524B" w:rsidRDefault="00690A83" w:rsidP="00690A83">
      <w:pPr>
        <w:jc w:val="center"/>
        <w:outlineLvl w:val="0"/>
        <w:rPr>
          <w:rFonts w:asciiTheme="majorHAnsi" w:hAnsiTheme="majorHAnsi" w:cs="Arial"/>
          <w:sz w:val="22"/>
          <w:szCs w:val="22"/>
        </w:rPr>
      </w:pPr>
    </w:p>
    <w:p w14:paraId="7F8531D8" w14:textId="77777777" w:rsidR="00690A83" w:rsidRPr="0055524B" w:rsidRDefault="00690A83" w:rsidP="00690A83">
      <w:pPr>
        <w:jc w:val="center"/>
        <w:outlineLvl w:val="0"/>
        <w:rPr>
          <w:rFonts w:asciiTheme="majorHAnsi" w:hAnsiTheme="majorHAnsi" w:cs="Arial"/>
          <w:sz w:val="22"/>
          <w:szCs w:val="22"/>
        </w:rPr>
      </w:pPr>
    </w:p>
    <w:p w14:paraId="33D6229B" w14:textId="77777777" w:rsidR="00690A83" w:rsidRPr="0055524B" w:rsidRDefault="00690A83" w:rsidP="00690A83">
      <w:pPr>
        <w:jc w:val="center"/>
        <w:outlineLvl w:val="0"/>
        <w:rPr>
          <w:rFonts w:asciiTheme="majorHAnsi" w:hAnsiTheme="majorHAnsi" w:cs="Arial"/>
          <w:sz w:val="22"/>
          <w:szCs w:val="22"/>
        </w:rPr>
      </w:pPr>
    </w:p>
    <w:p w14:paraId="38FA66F5" w14:textId="77777777" w:rsidR="00690A83" w:rsidRPr="0055524B" w:rsidRDefault="00690A83" w:rsidP="00690A83">
      <w:pPr>
        <w:jc w:val="center"/>
        <w:outlineLvl w:val="0"/>
        <w:rPr>
          <w:rFonts w:asciiTheme="majorHAnsi" w:hAnsiTheme="majorHAnsi" w:cs="Arial"/>
          <w:b/>
          <w:sz w:val="28"/>
          <w:szCs w:val="22"/>
        </w:rPr>
      </w:pPr>
      <w:r w:rsidRPr="0055524B">
        <w:rPr>
          <w:rFonts w:asciiTheme="majorHAnsi" w:hAnsiTheme="majorHAnsi" w:cs="Arial"/>
          <w:b/>
          <w:sz w:val="28"/>
          <w:szCs w:val="22"/>
        </w:rPr>
        <w:t>SUPPORTING STATEMENT – Section B</w:t>
      </w:r>
    </w:p>
    <w:p w14:paraId="794C85E3" w14:textId="77777777" w:rsidR="00690A83" w:rsidRPr="0055524B" w:rsidRDefault="00690A83" w:rsidP="00690A83">
      <w:pPr>
        <w:jc w:val="center"/>
        <w:outlineLvl w:val="0"/>
        <w:rPr>
          <w:rFonts w:asciiTheme="majorHAnsi" w:hAnsiTheme="majorHAnsi" w:cs="Arial"/>
          <w:b/>
          <w:sz w:val="22"/>
          <w:szCs w:val="22"/>
        </w:rPr>
      </w:pPr>
    </w:p>
    <w:p w14:paraId="07B96136" w14:textId="77777777" w:rsidR="00690A83" w:rsidRPr="0055524B" w:rsidRDefault="00690A83" w:rsidP="00690A83">
      <w:pPr>
        <w:jc w:val="center"/>
        <w:outlineLvl w:val="0"/>
        <w:rPr>
          <w:rFonts w:asciiTheme="majorHAnsi" w:hAnsiTheme="majorHAnsi" w:cs="Arial"/>
          <w:b/>
          <w:sz w:val="22"/>
          <w:szCs w:val="22"/>
        </w:rPr>
      </w:pPr>
    </w:p>
    <w:p w14:paraId="6DD2FEF3" w14:textId="77777777" w:rsidR="00690A83" w:rsidRPr="0055524B" w:rsidRDefault="00690A83" w:rsidP="00690A83">
      <w:pPr>
        <w:jc w:val="center"/>
        <w:outlineLvl w:val="0"/>
        <w:rPr>
          <w:rFonts w:asciiTheme="majorHAnsi" w:hAnsiTheme="majorHAnsi" w:cs="Arial"/>
          <w:b/>
          <w:sz w:val="22"/>
          <w:szCs w:val="22"/>
        </w:rPr>
      </w:pPr>
    </w:p>
    <w:p w14:paraId="528BA22B" w14:textId="77777777" w:rsidR="00690A83" w:rsidRPr="0055524B" w:rsidRDefault="00690A83" w:rsidP="00690A83">
      <w:pPr>
        <w:jc w:val="center"/>
        <w:outlineLvl w:val="0"/>
        <w:rPr>
          <w:rFonts w:asciiTheme="majorHAnsi" w:hAnsiTheme="majorHAnsi" w:cs="Arial"/>
          <w:b/>
          <w:sz w:val="22"/>
          <w:szCs w:val="22"/>
        </w:rPr>
      </w:pPr>
    </w:p>
    <w:p w14:paraId="51D9290E" w14:textId="77777777" w:rsidR="00690A83" w:rsidRPr="0055524B" w:rsidRDefault="00690A83" w:rsidP="00690A83">
      <w:pPr>
        <w:jc w:val="center"/>
        <w:outlineLvl w:val="0"/>
        <w:rPr>
          <w:rFonts w:asciiTheme="majorHAnsi" w:hAnsiTheme="majorHAnsi" w:cs="Arial"/>
          <w:sz w:val="22"/>
          <w:szCs w:val="22"/>
        </w:rPr>
      </w:pPr>
    </w:p>
    <w:p w14:paraId="1308EB56" w14:textId="6CA6225F" w:rsidR="00690A83" w:rsidRPr="0055524B" w:rsidRDefault="00690A83" w:rsidP="00690A83">
      <w:pPr>
        <w:jc w:val="center"/>
        <w:outlineLvl w:val="0"/>
        <w:rPr>
          <w:rFonts w:asciiTheme="majorHAnsi" w:hAnsiTheme="majorHAnsi" w:cs="Arial"/>
          <w:sz w:val="22"/>
          <w:szCs w:val="22"/>
        </w:rPr>
      </w:pPr>
      <w:r w:rsidRPr="0055524B">
        <w:rPr>
          <w:rFonts w:asciiTheme="majorHAnsi" w:hAnsiTheme="majorHAnsi" w:cs="Arial"/>
          <w:b/>
          <w:sz w:val="22"/>
          <w:szCs w:val="22"/>
        </w:rPr>
        <w:t>Submitted:</w:t>
      </w:r>
      <w:r w:rsidRPr="0055524B">
        <w:rPr>
          <w:rFonts w:asciiTheme="majorHAnsi" w:hAnsiTheme="majorHAnsi" w:cs="Arial"/>
          <w:sz w:val="22"/>
          <w:szCs w:val="22"/>
        </w:rPr>
        <w:t xml:space="preserve">  </w:t>
      </w:r>
      <w:r w:rsidR="008C6715">
        <w:rPr>
          <w:rFonts w:asciiTheme="majorHAnsi" w:hAnsiTheme="majorHAnsi" w:cs="Arial"/>
          <w:sz w:val="22"/>
          <w:szCs w:val="22"/>
        </w:rPr>
        <w:t>5/2</w:t>
      </w:r>
      <w:r w:rsidR="00AA39FF">
        <w:rPr>
          <w:rFonts w:asciiTheme="majorHAnsi" w:hAnsiTheme="majorHAnsi" w:cs="Arial"/>
          <w:sz w:val="22"/>
          <w:szCs w:val="22"/>
        </w:rPr>
        <w:t>6</w:t>
      </w:r>
      <w:r w:rsidR="008C6715">
        <w:rPr>
          <w:rFonts w:asciiTheme="majorHAnsi" w:hAnsiTheme="majorHAnsi" w:cs="Arial"/>
          <w:sz w:val="22"/>
          <w:szCs w:val="22"/>
        </w:rPr>
        <w:t>/15</w:t>
      </w:r>
    </w:p>
    <w:p w14:paraId="5838EF46" w14:textId="77777777" w:rsidR="00690A83" w:rsidRPr="0055524B" w:rsidRDefault="00690A83" w:rsidP="00690A83">
      <w:pPr>
        <w:jc w:val="center"/>
        <w:outlineLvl w:val="0"/>
        <w:rPr>
          <w:rFonts w:asciiTheme="majorHAnsi" w:hAnsiTheme="majorHAnsi" w:cs="Arial"/>
          <w:sz w:val="22"/>
          <w:szCs w:val="22"/>
        </w:rPr>
      </w:pPr>
    </w:p>
    <w:p w14:paraId="1B4030A4" w14:textId="77777777" w:rsidR="00690A83" w:rsidRPr="0055524B" w:rsidRDefault="00690A83" w:rsidP="00690A83">
      <w:pPr>
        <w:jc w:val="center"/>
        <w:outlineLvl w:val="0"/>
        <w:rPr>
          <w:rFonts w:asciiTheme="majorHAnsi" w:hAnsiTheme="majorHAnsi" w:cs="Arial"/>
          <w:sz w:val="22"/>
          <w:szCs w:val="22"/>
        </w:rPr>
      </w:pPr>
    </w:p>
    <w:p w14:paraId="0896BFC0" w14:textId="77777777" w:rsidR="00690A83" w:rsidRPr="0055524B" w:rsidRDefault="00690A83" w:rsidP="00690A83">
      <w:pPr>
        <w:jc w:val="center"/>
        <w:outlineLvl w:val="0"/>
        <w:rPr>
          <w:rFonts w:asciiTheme="majorHAnsi" w:hAnsiTheme="majorHAnsi" w:cs="Arial"/>
          <w:sz w:val="22"/>
          <w:szCs w:val="22"/>
        </w:rPr>
      </w:pPr>
    </w:p>
    <w:p w14:paraId="1A46D6C2" w14:textId="77777777" w:rsidR="00690A83" w:rsidRPr="0055524B" w:rsidRDefault="00690A83" w:rsidP="00690A83">
      <w:pPr>
        <w:outlineLvl w:val="0"/>
        <w:rPr>
          <w:rFonts w:asciiTheme="majorHAnsi" w:hAnsiTheme="majorHAnsi" w:cs="Arial"/>
          <w:sz w:val="22"/>
          <w:szCs w:val="22"/>
        </w:rPr>
      </w:pPr>
      <w:r w:rsidRPr="0055524B">
        <w:rPr>
          <w:rFonts w:asciiTheme="majorHAnsi" w:hAnsiTheme="majorHAnsi" w:cs="Arial"/>
          <w:sz w:val="22"/>
          <w:szCs w:val="22"/>
        </w:rPr>
        <w:t xml:space="preserve">             </w:t>
      </w:r>
    </w:p>
    <w:p w14:paraId="2AA9982F" w14:textId="77777777" w:rsidR="00690A83" w:rsidRPr="0055524B" w:rsidRDefault="00690A83" w:rsidP="00690A83">
      <w:pPr>
        <w:outlineLvl w:val="0"/>
        <w:rPr>
          <w:rFonts w:asciiTheme="majorHAnsi" w:hAnsiTheme="majorHAnsi" w:cs="Arial"/>
          <w:sz w:val="22"/>
          <w:szCs w:val="22"/>
        </w:rPr>
      </w:pPr>
    </w:p>
    <w:p w14:paraId="47401665" w14:textId="77777777" w:rsidR="00690A83" w:rsidRPr="0055524B" w:rsidRDefault="00690A83" w:rsidP="00690A83">
      <w:pPr>
        <w:outlineLvl w:val="0"/>
        <w:rPr>
          <w:rFonts w:asciiTheme="majorHAnsi" w:hAnsiTheme="majorHAnsi" w:cs="Arial"/>
          <w:sz w:val="22"/>
          <w:szCs w:val="22"/>
        </w:rPr>
      </w:pPr>
    </w:p>
    <w:p w14:paraId="163A3E7E" w14:textId="77777777" w:rsidR="00944FBE" w:rsidRPr="0055524B" w:rsidRDefault="00944FBE" w:rsidP="00944FBE">
      <w:pPr>
        <w:outlineLvl w:val="0"/>
        <w:rPr>
          <w:rFonts w:asciiTheme="majorHAnsi" w:hAnsiTheme="majorHAnsi" w:cs="Arial"/>
          <w:b/>
          <w:sz w:val="22"/>
          <w:szCs w:val="22"/>
          <w:u w:val="single"/>
        </w:rPr>
      </w:pPr>
    </w:p>
    <w:p w14:paraId="5DAD333D" w14:textId="77777777" w:rsidR="00944FBE" w:rsidRPr="0055524B" w:rsidRDefault="00944FBE" w:rsidP="00944FBE">
      <w:pPr>
        <w:outlineLvl w:val="0"/>
        <w:rPr>
          <w:rFonts w:asciiTheme="majorHAnsi" w:hAnsiTheme="majorHAnsi" w:cs="Arial"/>
          <w:b/>
          <w:sz w:val="22"/>
          <w:szCs w:val="22"/>
          <w:u w:val="single"/>
        </w:rPr>
      </w:pPr>
    </w:p>
    <w:p w14:paraId="15101A63" w14:textId="77777777" w:rsidR="00944FBE" w:rsidRPr="0055524B" w:rsidRDefault="00944FBE" w:rsidP="00944FBE">
      <w:pPr>
        <w:outlineLvl w:val="0"/>
        <w:rPr>
          <w:rFonts w:asciiTheme="majorHAnsi" w:hAnsiTheme="majorHAnsi" w:cs="Arial"/>
          <w:b/>
          <w:sz w:val="22"/>
          <w:szCs w:val="22"/>
          <w:u w:val="single"/>
        </w:rPr>
      </w:pPr>
    </w:p>
    <w:p w14:paraId="00A7F9EF" w14:textId="77777777" w:rsidR="00690A83" w:rsidRPr="0055524B" w:rsidRDefault="00690A83" w:rsidP="00944FBE">
      <w:pPr>
        <w:outlineLvl w:val="0"/>
        <w:rPr>
          <w:rFonts w:asciiTheme="majorHAnsi" w:hAnsiTheme="majorHAnsi" w:cs="Arial"/>
          <w:b/>
          <w:sz w:val="22"/>
          <w:szCs w:val="22"/>
          <w:u w:val="single"/>
        </w:rPr>
      </w:pPr>
      <w:r w:rsidRPr="0055524B">
        <w:rPr>
          <w:rFonts w:asciiTheme="majorHAnsi" w:hAnsiTheme="majorHAnsi" w:cs="Arial"/>
          <w:b/>
          <w:sz w:val="22"/>
          <w:szCs w:val="22"/>
          <w:u w:val="single"/>
        </w:rPr>
        <w:t>Program Official/Project Officer</w:t>
      </w:r>
    </w:p>
    <w:p w14:paraId="472C061D" w14:textId="77777777" w:rsidR="00550BE7" w:rsidRPr="0055524B" w:rsidRDefault="00F862F4" w:rsidP="00944FBE">
      <w:pPr>
        <w:rPr>
          <w:rFonts w:asciiTheme="majorHAnsi" w:hAnsiTheme="majorHAnsi" w:cs="Arial"/>
          <w:bCs/>
          <w:sz w:val="22"/>
          <w:szCs w:val="22"/>
        </w:rPr>
      </w:pPr>
      <w:r w:rsidRPr="0055524B">
        <w:rPr>
          <w:rFonts w:asciiTheme="majorHAnsi" w:hAnsiTheme="majorHAnsi" w:cs="Arial"/>
          <w:bCs/>
          <w:sz w:val="22"/>
          <w:szCs w:val="22"/>
        </w:rPr>
        <w:t xml:space="preserve">René Lavinghouze, MA </w:t>
      </w:r>
    </w:p>
    <w:p w14:paraId="7EF35A87" w14:textId="77777777" w:rsidR="00F862F4" w:rsidRPr="0055524B" w:rsidRDefault="00F862F4" w:rsidP="00944FBE">
      <w:pPr>
        <w:rPr>
          <w:rFonts w:asciiTheme="majorHAnsi" w:hAnsiTheme="majorHAnsi" w:cs="Arial"/>
          <w:bCs/>
          <w:sz w:val="22"/>
          <w:szCs w:val="22"/>
        </w:rPr>
      </w:pPr>
      <w:r w:rsidRPr="0055524B">
        <w:rPr>
          <w:rFonts w:asciiTheme="majorHAnsi" w:hAnsiTheme="majorHAnsi" w:cs="Arial"/>
          <w:bCs/>
          <w:sz w:val="22"/>
          <w:szCs w:val="22"/>
        </w:rPr>
        <w:t>Evaluation Team Lead</w:t>
      </w:r>
    </w:p>
    <w:p w14:paraId="58E4EA19" w14:textId="77777777" w:rsidR="00F862F4" w:rsidRPr="0055524B" w:rsidRDefault="00F862F4" w:rsidP="00944FBE">
      <w:pPr>
        <w:rPr>
          <w:rFonts w:asciiTheme="majorHAnsi" w:hAnsiTheme="majorHAnsi" w:cs="Arial"/>
          <w:bCs/>
          <w:sz w:val="22"/>
          <w:szCs w:val="22"/>
        </w:rPr>
      </w:pPr>
      <w:r w:rsidRPr="0055524B">
        <w:rPr>
          <w:rFonts w:asciiTheme="majorHAnsi" w:hAnsiTheme="majorHAnsi" w:cs="Arial"/>
          <w:bCs/>
          <w:sz w:val="22"/>
          <w:szCs w:val="22"/>
        </w:rPr>
        <w:t>Centers for Disease Control and Prevention</w:t>
      </w:r>
    </w:p>
    <w:p w14:paraId="60F5A110" w14:textId="77777777" w:rsidR="00F862F4" w:rsidRPr="0055524B" w:rsidRDefault="00F862F4" w:rsidP="00944FBE">
      <w:pPr>
        <w:rPr>
          <w:rFonts w:asciiTheme="majorHAnsi" w:hAnsiTheme="majorHAnsi" w:cs="Arial"/>
          <w:bCs/>
          <w:sz w:val="22"/>
          <w:szCs w:val="22"/>
        </w:rPr>
      </w:pPr>
      <w:r w:rsidRPr="0055524B">
        <w:rPr>
          <w:rFonts w:asciiTheme="majorHAnsi" w:hAnsiTheme="majorHAnsi" w:cs="Arial"/>
          <w:bCs/>
          <w:sz w:val="22"/>
          <w:szCs w:val="22"/>
        </w:rPr>
        <w:t>Office on Smoking and Health</w:t>
      </w:r>
    </w:p>
    <w:p w14:paraId="4A30D6CD" w14:textId="77777777" w:rsidR="00F862F4" w:rsidRPr="0055524B" w:rsidRDefault="00F862F4" w:rsidP="00944FBE">
      <w:pPr>
        <w:rPr>
          <w:rFonts w:asciiTheme="majorHAnsi" w:hAnsiTheme="majorHAnsi" w:cs="Arial"/>
          <w:bCs/>
          <w:sz w:val="22"/>
          <w:szCs w:val="22"/>
        </w:rPr>
      </w:pPr>
      <w:r w:rsidRPr="0055524B">
        <w:rPr>
          <w:rFonts w:asciiTheme="majorHAnsi" w:hAnsiTheme="majorHAnsi" w:cs="Arial"/>
          <w:bCs/>
          <w:sz w:val="22"/>
          <w:szCs w:val="22"/>
        </w:rPr>
        <w:t>4770 Buford Hwy NE, MS F-79, Atlanta, GA 30341</w:t>
      </w:r>
    </w:p>
    <w:p w14:paraId="4EAD5734" w14:textId="77777777" w:rsidR="00F862F4" w:rsidRPr="0055524B" w:rsidRDefault="00F862F4" w:rsidP="00944FBE">
      <w:pPr>
        <w:rPr>
          <w:rFonts w:asciiTheme="majorHAnsi" w:hAnsiTheme="majorHAnsi" w:cs="Arial"/>
          <w:bCs/>
          <w:sz w:val="22"/>
          <w:szCs w:val="22"/>
        </w:rPr>
      </w:pPr>
      <w:r w:rsidRPr="0055524B">
        <w:rPr>
          <w:rFonts w:asciiTheme="majorHAnsi" w:hAnsiTheme="majorHAnsi" w:cs="Arial"/>
          <w:bCs/>
          <w:sz w:val="22"/>
          <w:szCs w:val="22"/>
        </w:rPr>
        <w:t>Phone: 770-488-5905</w:t>
      </w:r>
    </w:p>
    <w:p w14:paraId="2D31B9A1" w14:textId="77777777" w:rsidR="00F862F4" w:rsidRPr="0055524B" w:rsidRDefault="00F862F4" w:rsidP="00944FBE">
      <w:pPr>
        <w:rPr>
          <w:rFonts w:asciiTheme="majorHAnsi" w:hAnsiTheme="majorHAnsi" w:cs="Arial"/>
          <w:bCs/>
          <w:sz w:val="22"/>
          <w:szCs w:val="22"/>
        </w:rPr>
      </w:pPr>
      <w:r w:rsidRPr="0055524B">
        <w:rPr>
          <w:rFonts w:asciiTheme="majorHAnsi" w:hAnsiTheme="majorHAnsi" w:cs="Arial"/>
          <w:bCs/>
          <w:sz w:val="22"/>
          <w:szCs w:val="22"/>
        </w:rPr>
        <w:t>Fax: 770-488-5939</w:t>
      </w:r>
    </w:p>
    <w:p w14:paraId="64F1AAAD" w14:textId="77777777" w:rsidR="00CA0FB7" w:rsidRPr="0055524B" w:rsidRDefault="00CA0FB7" w:rsidP="00944FBE">
      <w:pPr>
        <w:rPr>
          <w:rFonts w:asciiTheme="majorHAnsi" w:hAnsiTheme="majorHAnsi" w:cs="Arial"/>
          <w:bCs/>
          <w:sz w:val="22"/>
          <w:szCs w:val="22"/>
        </w:rPr>
      </w:pPr>
      <w:r w:rsidRPr="0055524B">
        <w:rPr>
          <w:rFonts w:asciiTheme="majorHAnsi" w:hAnsiTheme="majorHAnsi" w:cs="Arial"/>
          <w:bCs/>
          <w:sz w:val="22"/>
          <w:szCs w:val="22"/>
        </w:rPr>
        <w:t>E-mail: rlavinghouze@cdc.gov</w:t>
      </w:r>
    </w:p>
    <w:p w14:paraId="47AA2246" w14:textId="77777777" w:rsidR="00CA0FB7" w:rsidRPr="0055524B" w:rsidRDefault="00CA0FB7" w:rsidP="00F862F4">
      <w:pPr>
        <w:ind w:firstLine="360"/>
        <w:rPr>
          <w:rFonts w:asciiTheme="majorHAnsi" w:hAnsiTheme="majorHAnsi" w:cs="Arial"/>
          <w:bCs/>
          <w:sz w:val="22"/>
          <w:szCs w:val="22"/>
        </w:rPr>
      </w:pPr>
    </w:p>
    <w:p w14:paraId="67AB1FE4" w14:textId="77777777" w:rsidR="00297540" w:rsidRPr="0055524B" w:rsidRDefault="00297540" w:rsidP="00587696">
      <w:pPr>
        <w:ind w:left="360" w:hanging="360"/>
        <w:rPr>
          <w:rFonts w:asciiTheme="majorHAnsi" w:hAnsiTheme="majorHAnsi" w:cs="Arial"/>
          <w:b/>
          <w:sz w:val="22"/>
          <w:szCs w:val="22"/>
        </w:rPr>
      </w:pPr>
    </w:p>
    <w:p w14:paraId="2AF355D5" w14:textId="77777777" w:rsidR="00297540" w:rsidRPr="0055524B" w:rsidRDefault="00297540" w:rsidP="00587696">
      <w:pPr>
        <w:ind w:left="360" w:hanging="360"/>
        <w:rPr>
          <w:rFonts w:asciiTheme="majorHAnsi" w:hAnsiTheme="majorHAnsi" w:cs="Arial"/>
          <w:b/>
          <w:sz w:val="22"/>
          <w:szCs w:val="22"/>
        </w:rPr>
      </w:pPr>
    </w:p>
    <w:p w14:paraId="54308459" w14:textId="77777777" w:rsidR="00297540" w:rsidRPr="0055524B" w:rsidRDefault="00297540" w:rsidP="00587696">
      <w:pPr>
        <w:ind w:left="360" w:hanging="360"/>
        <w:rPr>
          <w:rFonts w:asciiTheme="majorHAnsi" w:hAnsiTheme="majorHAnsi" w:cs="Arial"/>
          <w:b/>
          <w:sz w:val="22"/>
          <w:szCs w:val="22"/>
        </w:rPr>
      </w:pPr>
    </w:p>
    <w:p w14:paraId="22B7A710" w14:textId="77777777" w:rsidR="00776F52" w:rsidRPr="00776F52" w:rsidRDefault="00776F52" w:rsidP="00776F52">
      <w:pPr>
        <w:pStyle w:val="Heading3"/>
        <w:rPr>
          <w:rFonts w:eastAsiaTheme="minorEastAsia" w:cstheme="minorBidi"/>
          <w:b/>
          <w:color w:val="auto"/>
          <w:sz w:val="28"/>
          <w:szCs w:val="22"/>
        </w:rPr>
      </w:pPr>
      <w:bookmarkStart w:id="0" w:name="_Toc413847909"/>
      <w:r w:rsidRPr="00776F52">
        <w:rPr>
          <w:rFonts w:eastAsiaTheme="minorEastAsia" w:cstheme="minorBidi"/>
          <w:b/>
          <w:color w:val="auto"/>
          <w:sz w:val="28"/>
          <w:szCs w:val="22"/>
        </w:rPr>
        <w:t>Table of Contents</w:t>
      </w:r>
      <w:bookmarkEnd w:id="0"/>
    </w:p>
    <w:p w14:paraId="7A90E6D4" w14:textId="77777777" w:rsidR="00776F52" w:rsidRPr="00AA39FF" w:rsidRDefault="00776F52" w:rsidP="00776F52">
      <w:pPr>
        <w:tabs>
          <w:tab w:val="right" w:leader="dot" w:pos="9350"/>
        </w:tabs>
        <w:spacing w:after="100" w:line="276" w:lineRule="auto"/>
        <w:rPr>
          <w:rFonts w:asciiTheme="minorHAnsi" w:eastAsiaTheme="minorEastAsia" w:hAnsiTheme="minorHAnsi" w:cstheme="minorBidi"/>
          <w:noProof/>
          <w:sz w:val="22"/>
          <w:szCs w:val="22"/>
        </w:rPr>
      </w:pPr>
      <w:r w:rsidRPr="00776F52">
        <w:rPr>
          <w:rFonts w:asciiTheme="majorHAnsi" w:eastAsiaTheme="minorEastAsia" w:hAnsiTheme="majorHAnsi" w:cstheme="minorBidi"/>
          <w:sz w:val="22"/>
          <w:szCs w:val="22"/>
        </w:rPr>
        <w:fldChar w:fldCharType="begin"/>
      </w:r>
      <w:r w:rsidRPr="00776F52">
        <w:rPr>
          <w:rFonts w:asciiTheme="majorHAnsi" w:eastAsiaTheme="minorEastAsia" w:hAnsiTheme="majorHAnsi" w:cstheme="minorBidi"/>
          <w:sz w:val="22"/>
          <w:szCs w:val="22"/>
        </w:rPr>
        <w:instrText xml:space="preserve"> TOC \h \z \u \t "Heading 3,1,Heading 4,2" </w:instrText>
      </w:r>
      <w:r w:rsidRPr="00776F52">
        <w:rPr>
          <w:rFonts w:asciiTheme="majorHAnsi" w:eastAsiaTheme="minorEastAsia" w:hAnsiTheme="majorHAnsi" w:cstheme="minorBidi"/>
          <w:sz w:val="22"/>
          <w:szCs w:val="22"/>
        </w:rPr>
        <w:fldChar w:fldCharType="separate"/>
      </w:r>
    </w:p>
    <w:p w14:paraId="23F440F0" w14:textId="77777777" w:rsidR="00776F52" w:rsidRPr="00AA39FF" w:rsidRDefault="00744602" w:rsidP="00776F52">
      <w:pPr>
        <w:tabs>
          <w:tab w:val="right" w:leader="dot" w:pos="9350"/>
        </w:tabs>
        <w:spacing w:after="100" w:line="276" w:lineRule="auto"/>
        <w:rPr>
          <w:rFonts w:asciiTheme="minorHAnsi" w:eastAsiaTheme="minorEastAsia" w:hAnsiTheme="minorHAnsi" w:cstheme="minorBidi"/>
          <w:noProof/>
          <w:sz w:val="22"/>
          <w:szCs w:val="22"/>
        </w:rPr>
      </w:pPr>
      <w:hyperlink w:anchor="_Toc413847910" w:history="1">
        <w:r w:rsidR="00776F52" w:rsidRPr="00AA39FF">
          <w:rPr>
            <w:rFonts w:asciiTheme="majorHAnsi" w:eastAsiaTheme="minorEastAsia" w:hAnsiTheme="majorHAnsi" w:cstheme="minorBidi"/>
            <w:noProof/>
            <w:sz w:val="22"/>
            <w:szCs w:val="22"/>
          </w:rPr>
          <w:t>Section B – Information Collection Procedures</w:t>
        </w:r>
        <w:r w:rsidR="00776F52" w:rsidRPr="00AA39FF">
          <w:rPr>
            <w:rFonts w:asciiTheme="majorHAnsi" w:eastAsiaTheme="minorEastAsia" w:hAnsiTheme="majorHAnsi" w:cstheme="minorBidi"/>
            <w:noProof/>
            <w:webHidden/>
            <w:sz w:val="22"/>
            <w:szCs w:val="22"/>
          </w:rPr>
          <w:tab/>
        </w:r>
        <w:r w:rsidR="00776F52" w:rsidRPr="00AA39FF">
          <w:rPr>
            <w:rFonts w:asciiTheme="majorHAnsi" w:eastAsiaTheme="minorEastAsia" w:hAnsiTheme="majorHAnsi" w:cstheme="minorBidi"/>
            <w:noProof/>
            <w:webHidden/>
            <w:sz w:val="22"/>
            <w:szCs w:val="22"/>
          </w:rPr>
          <w:fldChar w:fldCharType="begin"/>
        </w:r>
        <w:r w:rsidR="00776F52" w:rsidRPr="00AA39FF">
          <w:rPr>
            <w:rFonts w:asciiTheme="majorHAnsi" w:eastAsiaTheme="minorEastAsia" w:hAnsiTheme="majorHAnsi" w:cstheme="minorBidi"/>
            <w:noProof/>
            <w:webHidden/>
            <w:sz w:val="22"/>
            <w:szCs w:val="22"/>
          </w:rPr>
          <w:instrText xml:space="preserve"> PAGEREF _Toc413847910 \h </w:instrText>
        </w:r>
        <w:r w:rsidR="00776F52" w:rsidRPr="00AA39FF">
          <w:rPr>
            <w:rFonts w:asciiTheme="majorHAnsi" w:eastAsiaTheme="minorEastAsia" w:hAnsiTheme="majorHAnsi" w:cstheme="minorBidi"/>
            <w:noProof/>
            <w:webHidden/>
            <w:sz w:val="22"/>
            <w:szCs w:val="22"/>
          </w:rPr>
        </w:r>
        <w:r w:rsidR="00776F52" w:rsidRPr="00AA39FF">
          <w:rPr>
            <w:rFonts w:asciiTheme="majorHAnsi" w:eastAsiaTheme="minorEastAsia" w:hAnsiTheme="majorHAnsi" w:cstheme="minorBidi"/>
            <w:noProof/>
            <w:webHidden/>
            <w:sz w:val="22"/>
            <w:szCs w:val="22"/>
          </w:rPr>
          <w:fldChar w:fldCharType="separate"/>
        </w:r>
        <w:r w:rsidR="00776F52" w:rsidRPr="00AA39FF">
          <w:rPr>
            <w:rFonts w:asciiTheme="majorHAnsi" w:eastAsiaTheme="minorEastAsia" w:hAnsiTheme="majorHAnsi" w:cstheme="minorBidi"/>
            <w:noProof/>
            <w:webHidden/>
            <w:sz w:val="22"/>
            <w:szCs w:val="22"/>
          </w:rPr>
          <w:t>3</w:t>
        </w:r>
        <w:r w:rsidR="00776F52" w:rsidRPr="00AA39FF">
          <w:rPr>
            <w:rFonts w:asciiTheme="majorHAnsi" w:eastAsiaTheme="minorEastAsia" w:hAnsiTheme="majorHAnsi" w:cstheme="minorBidi"/>
            <w:noProof/>
            <w:webHidden/>
            <w:sz w:val="22"/>
            <w:szCs w:val="22"/>
          </w:rPr>
          <w:fldChar w:fldCharType="end"/>
        </w:r>
      </w:hyperlink>
    </w:p>
    <w:p w14:paraId="6C6BFCA5" w14:textId="77777777" w:rsidR="00776F52" w:rsidRPr="00AA39FF" w:rsidRDefault="00744602" w:rsidP="00776F52">
      <w:pPr>
        <w:tabs>
          <w:tab w:val="left" w:pos="660"/>
          <w:tab w:val="right" w:leader="dot" w:pos="9350"/>
        </w:tabs>
        <w:spacing w:after="100" w:line="276" w:lineRule="auto"/>
        <w:ind w:left="630" w:hanging="410"/>
        <w:rPr>
          <w:rFonts w:asciiTheme="majorHAnsi" w:eastAsiaTheme="minorEastAsia" w:hAnsiTheme="majorHAnsi" w:cstheme="minorBidi"/>
          <w:noProof/>
          <w:sz w:val="22"/>
          <w:szCs w:val="22"/>
        </w:rPr>
      </w:pPr>
      <w:hyperlink w:anchor="_Toc413847911" w:history="1">
        <w:r w:rsidR="00776F52" w:rsidRPr="00AA39FF">
          <w:rPr>
            <w:rFonts w:asciiTheme="majorHAnsi" w:eastAsiaTheme="minorEastAsia" w:hAnsiTheme="majorHAnsi" w:cstheme="minorBidi"/>
            <w:noProof/>
            <w:sz w:val="22"/>
            <w:szCs w:val="22"/>
          </w:rPr>
          <w:t>1.</w:t>
        </w:r>
        <w:r w:rsidR="00776F52" w:rsidRPr="00AA39FF">
          <w:rPr>
            <w:rFonts w:asciiTheme="majorHAnsi" w:eastAsiaTheme="minorEastAsia" w:hAnsiTheme="majorHAnsi" w:cstheme="minorBidi"/>
            <w:noProof/>
            <w:sz w:val="22"/>
            <w:szCs w:val="22"/>
          </w:rPr>
          <w:tab/>
          <w:t>Respondent Universe and Sampling Methods</w:t>
        </w:r>
        <w:r w:rsidR="00776F52" w:rsidRPr="00AA39FF">
          <w:rPr>
            <w:rFonts w:asciiTheme="majorHAnsi" w:eastAsiaTheme="minorEastAsia" w:hAnsiTheme="majorHAnsi" w:cstheme="minorBidi"/>
            <w:noProof/>
            <w:webHidden/>
            <w:sz w:val="22"/>
            <w:szCs w:val="22"/>
          </w:rPr>
          <w:tab/>
        </w:r>
        <w:r w:rsidR="00776F52" w:rsidRPr="00AA39FF">
          <w:rPr>
            <w:rFonts w:asciiTheme="majorHAnsi" w:eastAsiaTheme="minorEastAsia" w:hAnsiTheme="majorHAnsi" w:cstheme="minorBidi"/>
            <w:noProof/>
            <w:webHidden/>
            <w:sz w:val="22"/>
            <w:szCs w:val="22"/>
          </w:rPr>
          <w:fldChar w:fldCharType="begin"/>
        </w:r>
        <w:r w:rsidR="00776F52" w:rsidRPr="00AA39FF">
          <w:rPr>
            <w:rFonts w:asciiTheme="majorHAnsi" w:eastAsiaTheme="minorEastAsia" w:hAnsiTheme="majorHAnsi" w:cstheme="minorBidi"/>
            <w:noProof/>
            <w:webHidden/>
            <w:sz w:val="22"/>
            <w:szCs w:val="22"/>
          </w:rPr>
          <w:instrText xml:space="preserve"> PAGEREF _Toc413847911 \h </w:instrText>
        </w:r>
        <w:r w:rsidR="00776F52" w:rsidRPr="00AA39FF">
          <w:rPr>
            <w:rFonts w:asciiTheme="majorHAnsi" w:eastAsiaTheme="minorEastAsia" w:hAnsiTheme="majorHAnsi" w:cstheme="minorBidi"/>
            <w:noProof/>
            <w:webHidden/>
            <w:sz w:val="22"/>
            <w:szCs w:val="22"/>
          </w:rPr>
        </w:r>
        <w:r w:rsidR="00776F52" w:rsidRPr="00AA39FF">
          <w:rPr>
            <w:rFonts w:asciiTheme="majorHAnsi" w:eastAsiaTheme="minorEastAsia" w:hAnsiTheme="majorHAnsi" w:cstheme="minorBidi"/>
            <w:noProof/>
            <w:webHidden/>
            <w:sz w:val="22"/>
            <w:szCs w:val="22"/>
          </w:rPr>
          <w:fldChar w:fldCharType="separate"/>
        </w:r>
        <w:r w:rsidR="00776F52" w:rsidRPr="00AA39FF">
          <w:rPr>
            <w:rFonts w:asciiTheme="majorHAnsi" w:eastAsiaTheme="minorEastAsia" w:hAnsiTheme="majorHAnsi" w:cstheme="minorBidi"/>
            <w:noProof/>
            <w:webHidden/>
            <w:sz w:val="22"/>
            <w:szCs w:val="22"/>
          </w:rPr>
          <w:t>3</w:t>
        </w:r>
        <w:r w:rsidR="00776F52" w:rsidRPr="00AA39FF">
          <w:rPr>
            <w:rFonts w:asciiTheme="majorHAnsi" w:eastAsiaTheme="minorEastAsia" w:hAnsiTheme="majorHAnsi" w:cstheme="minorBidi"/>
            <w:noProof/>
            <w:webHidden/>
            <w:sz w:val="22"/>
            <w:szCs w:val="22"/>
          </w:rPr>
          <w:fldChar w:fldCharType="end"/>
        </w:r>
      </w:hyperlink>
    </w:p>
    <w:p w14:paraId="05C82E65" w14:textId="77777777" w:rsidR="00776F52" w:rsidRPr="00AA39FF" w:rsidRDefault="00744602" w:rsidP="00776F52">
      <w:pPr>
        <w:tabs>
          <w:tab w:val="left" w:pos="660"/>
          <w:tab w:val="right" w:leader="dot" w:pos="9350"/>
        </w:tabs>
        <w:spacing w:after="100" w:line="276" w:lineRule="auto"/>
        <w:ind w:left="630" w:hanging="410"/>
        <w:rPr>
          <w:rFonts w:asciiTheme="majorHAnsi" w:eastAsiaTheme="minorEastAsia" w:hAnsiTheme="majorHAnsi" w:cstheme="minorBidi"/>
          <w:noProof/>
          <w:sz w:val="22"/>
          <w:szCs w:val="22"/>
        </w:rPr>
      </w:pPr>
      <w:hyperlink w:anchor="_Toc413847912" w:history="1">
        <w:r w:rsidR="00776F52" w:rsidRPr="00AA39FF">
          <w:rPr>
            <w:rFonts w:asciiTheme="majorHAnsi" w:eastAsiaTheme="minorEastAsia" w:hAnsiTheme="majorHAnsi" w:cstheme="minorBidi"/>
            <w:noProof/>
            <w:sz w:val="22"/>
            <w:szCs w:val="22"/>
          </w:rPr>
          <w:t>2.</w:t>
        </w:r>
        <w:r w:rsidR="00776F52" w:rsidRPr="00AA39FF">
          <w:rPr>
            <w:rFonts w:asciiTheme="majorHAnsi" w:eastAsiaTheme="minorEastAsia" w:hAnsiTheme="majorHAnsi" w:cstheme="minorBidi"/>
            <w:noProof/>
            <w:sz w:val="22"/>
            <w:szCs w:val="22"/>
          </w:rPr>
          <w:tab/>
          <w:t>Procedures for the Collection of Information</w:t>
        </w:r>
        <w:r w:rsidR="00776F52" w:rsidRPr="00AA39FF">
          <w:rPr>
            <w:rFonts w:asciiTheme="majorHAnsi" w:eastAsiaTheme="minorEastAsia" w:hAnsiTheme="majorHAnsi" w:cstheme="minorBidi"/>
            <w:noProof/>
            <w:webHidden/>
            <w:sz w:val="22"/>
            <w:szCs w:val="22"/>
          </w:rPr>
          <w:tab/>
        </w:r>
        <w:r w:rsidR="00776F52" w:rsidRPr="00AA39FF">
          <w:rPr>
            <w:rFonts w:asciiTheme="majorHAnsi" w:eastAsiaTheme="minorEastAsia" w:hAnsiTheme="majorHAnsi" w:cstheme="minorBidi"/>
            <w:noProof/>
            <w:webHidden/>
            <w:sz w:val="22"/>
            <w:szCs w:val="22"/>
          </w:rPr>
          <w:fldChar w:fldCharType="begin"/>
        </w:r>
        <w:r w:rsidR="00776F52" w:rsidRPr="00AA39FF">
          <w:rPr>
            <w:rFonts w:asciiTheme="majorHAnsi" w:eastAsiaTheme="minorEastAsia" w:hAnsiTheme="majorHAnsi" w:cstheme="minorBidi"/>
            <w:noProof/>
            <w:webHidden/>
            <w:sz w:val="22"/>
            <w:szCs w:val="22"/>
          </w:rPr>
          <w:instrText xml:space="preserve"> PAGEREF _Toc413847912 \h </w:instrText>
        </w:r>
        <w:r w:rsidR="00776F52" w:rsidRPr="00AA39FF">
          <w:rPr>
            <w:rFonts w:asciiTheme="majorHAnsi" w:eastAsiaTheme="minorEastAsia" w:hAnsiTheme="majorHAnsi" w:cstheme="minorBidi"/>
            <w:noProof/>
            <w:webHidden/>
            <w:sz w:val="22"/>
            <w:szCs w:val="22"/>
          </w:rPr>
        </w:r>
        <w:r w:rsidR="00776F52" w:rsidRPr="00AA39FF">
          <w:rPr>
            <w:rFonts w:asciiTheme="majorHAnsi" w:eastAsiaTheme="minorEastAsia" w:hAnsiTheme="majorHAnsi" w:cstheme="minorBidi"/>
            <w:noProof/>
            <w:webHidden/>
            <w:sz w:val="22"/>
            <w:szCs w:val="22"/>
          </w:rPr>
          <w:fldChar w:fldCharType="separate"/>
        </w:r>
        <w:r w:rsidR="00776F52" w:rsidRPr="00AA39FF">
          <w:rPr>
            <w:rFonts w:asciiTheme="majorHAnsi" w:eastAsiaTheme="minorEastAsia" w:hAnsiTheme="majorHAnsi" w:cstheme="minorBidi"/>
            <w:noProof/>
            <w:webHidden/>
            <w:sz w:val="22"/>
            <w:szCs w:val="22"/>
          </w:rPr>
          <w:t>3</w:t>
        </w:r>
        <w:r w:rsidR="00776F52" w:rsidRPr="00AA39FF">
          <w:rPr>
            <w:rFonts w:asciiTheme="majorHAnsi" w:eastAsiaTheme="minorEastAsia" w:hAnsiTheme="majorHAnsi" w:cstheme="minorBidi"/>
            <w:noProof/>
            <w:webHidden/>
            <w:sz w:val="22"/>
            <w:szCs w:val="22"/>
          </w:rPr>
          <w:fldChar w:fldCharType="end"/>
        </w:r>
      </w:hyperlink>
    </w:p>
    <w:p w14:paraId="6BA89442" w14:textId="77777777" w:rsidR="00776F52" w:rsidRPr="00AA39FF" w:rsidRDefault="00744602" w:rsidP="00776F52">
      <w:pPr>
        <w:tabs>
          <w:tab w:val="left" w:pos="660"/>
          <w:tab w:val="right" w:leader="dot" w:pos="9350"/>
        </w:tabs>
        <w:spacing w:after="100" w:line="276" w:lineRule="auto"/>
        <w:ind w:left="630" w:hanging="410"/>
        <w:rPr>
          <w:rFonts w:asciiTheme="majorHAnsi" w:eastAsiaTheme="minorEastAsia" w:hAnsiTheme="majorHAnsi" w:cstheme="minorBidi"/>
          <w:noProof/>
          <w:sz w:val="22"/>
          <w:szCs w:val="22"/>
        </w:rPr>
      </w:pPr>
      <w:hyperlink w:anchor="_Toc413847913" w:history="1">
        <w:r w:rsidR="00776F52" w:rsidRPr="00AA39FF">
          <w:rPr>
            <w:rFonts w:asciiTheme="majorHAnsi" w:eastAsiaTheme="minorEastAsia" w:hAnsiTheme="majorHAnsi" w:cstheme="minorBidi"/>
            <w:noProof/>
            <w:sz w:val="22"/>
            <w:szCs w:val="22"/>
          </w:rPr>
          <w:t>3.</w:t>
        </w:r>
        <w:r w:rsidR="00776F52" w:rsidRPr="00AA39FF">
          <w:rPr>
            <w:rFonts w:asciiTheme="majorHAnsi" w:eastAsiaTheme="minorEastAsia" w:hAnsiTheme="majorHAnsi" w:cstheme="minorBidi"/>
            <w:noProof/>
            <w:sz w:val="22"/>
            <w:szCs w:val="22"/>
          </w:rPr>
          <w:tab/>
          <w:t>Methods to Maximize Response Rates  Deal with Nonresponse</w:t>
        </w:r>
        <w:r w:rsidR="00776F52" w:rsidRPr="00AA39FF">
          <w:rPr>
            <w:rFonts w:asciiTheme="majorHAnsi" w:eastAsiaTheme="minorEastAsia" w:hAnsiTheme="majorHAnsi" w:cstheme="minorBidi"/>
            <w:noProof/>
            <w:webHidden/>
            <w:sz w:val="22"/>
            <w:szCs w:val="22"/>
          </w:rPr>
          <w:tab/>
        </w:r>
        <w:r w:rsidR="00776F52" w:rsidRPr="00AA39FF">
          <w:rPr>
            <w:rFonts w:asciiTheme="majorHAnsi" w:eastAsiaTheme="minorEastAsia" w:hAnsiTheme="majorHAnsi" w:cstheme="minorBidi"/>
            <w:noProof/>
            <w:webHidden/>
            <w:sz w:val="22"/>
            <w:szCs w:val="22"/>
          </w:rPr>
          <w:fldChar w:fldCharType="begin"/>
        </w:r>
        <w:r w:rsidR="00776F52" w:rsidRPr="00AA39FF">
          <w:rPr>
            <w:rFonts w:asciiTheme="majorHAnsi" w:eastAsiaTheme="minorEastAsia" w:hAnsiTheme="majorHAnsi" w:cstheme="minorBidi"/>
            <w:noProof/>
            <w:webHidden/>
            <w:sz w:val="22"/>
            <w:szCs w:val="22"/>
          </w:rPr>
          <w:instrText xml:space="preserve"> PAGEREF _Toc413847913 \h </w:instrText>
        </w:r>
        <w:r w:rsidR="00776F52" w:rsidRPr="00AA39FF">
          <w:rPr>
            <w:rFonts w:asciiTheme="majorHAnsi" w:eastAsiaTheme="minorEastAsia" w:hAnsiTheme="majorHAnsi" w:cstheme="minorBidi"/>
            <w:noProof/>
            <w:webHidden/>
            <w:sz w:val="22"/>
            <w:szCs w:val="22"/>
          </w:rPr>
        </w:r>
        <w:r w:rsidR="00776F52" w:rsidRPr="00AA39FF">
          <w:rPr>
            <w:rFonts w:asciiTheme="majorHAnsi" w:eastAsiaTheme="minorEastAsia" w:hAnsiTheme="majorHAnsi" w:cstheme="minorBidi"/>
            <w:noProof/>
            <w:webHidden/>
            <w:sz w:val="22"/>
            <w:szCs w:val="22"/>
          </w:rPr>
          <w:fldChar w:fldCharType="separate"/>
        </w:r>
        <w:r w:rsidR="00776F52" w:rsidRPr="00AA39FF">
          <w:rPr>
            <w:rFonts w:asciiTheme="majorHAnsi" w:eastAsiaTheme="minorEastAsia" w:hAnsiTheme="majorHAnsi" w:cstheme="minorBidi"/>
            <w:noProof/>
            <w:webHidden/>
            <w:sz w:val="22"/>
            <w:szCs w:val="22"/>
          </w:rPr>
          <w:t>3</w:t>
        </w:r>
        <w:r w:rsidR="00776F52" w:rsidRPr="00AA39FF">
          <w:rPr>
            <w:rFonts w:asciiTheme="majorHAnsi" w:eastAsiaTheme="minorEastAsia" w:hAnsiTheme="majorHAnsi" w:cstheme="minorBidi"/>
            <w:noProof/>
            <w:webHidden/>
            <w:sz w:val="22"/>
            <w:szCs w:val="22"/>
          </w:rPr>
          <w:fldChar w:fldCharType="end"/>
        </w:r>
      </w:hyperlink>
    </w:p>
    <w:p w14:paraId="3D4C9154" w14:textId="4993E3C7" w:rsidR="00776F52" w:rsidRPr="00AA39FF" w:rsidRDefault="00744602" w:rsidP="00776F52">
      <w:pPr>
        <w:tabs>
          <w:tab w:val="left" w:pos="660"/>
          <w:tab w:val="right" w:leader="dot" w:pos="9350"/>
        </w:tabs>
        <w:spacing w:after="100" w:line="276" w:lineRule="auto"/>
        <w:ind w:left="630" w:hanging="410"/>
        <w:rPr>
          <w:rFonts w:asciiTheme="majorHAnsi" w:eastAsiaTheme="minorEastAsia" w:hAnsiTheme="majorHAnsi" w:cstheme="minorBidi"/>
          <w:noProof/>
          <w:sz w:val="22"/>
          <w:szCs w:val="22"/>
        </w:rPr>
      </w:pPr>
      <w:hyperlink w:anchor="_Toc413847914" w:history="1">
        <w:r w:rsidR="00776F52" w:rsidRPr="00AA39FF">
          <w:rPr>
            <w:rFonts w:asciiTheme="majorHAnsi" w:eastAsiaTheme="minorEastAsia" w:hAnsiTheme="majorHAnsi" w:cstheme="minorBidi"/>
            <w:noProof/>
            <w:sz w:val="22"/>
            <w:szCs w:val="22"/>
          </w:rPr>
          <w:t>4.</w:t>
        </w:r>
        <w:r w:rsidR="00776F52" w:rsidRPr="00AA39FF">
          <w:rPr>
            <w:rFonts w:asciiTheme="majorHAnsi" w:eastAsiaTheme="minorEastAsia" w:hAnsiTheme="majorHAnsi" w:cstheme="minorBidi"/>
            <w:noProof/>
            <w:sz w:val="22"/>
            <w:szCs w:val="22"/>
          </w:rPr>
          <w:tab/>
          <w:t>Test of Procedures or Methods to be Undertaken</w:t>
        </w:r>
        <w:r w:rsidR="00776F52" w:rsidRPr="00AA39FF">
          <w:rPr>
            <w:rFonts w:asciiTheme="majorHAnsi" w:eastAsiaTheme="minorEastAsia" w:hAnsiTheme="majorHAnsi" w:cstheme="minorBidi"/>
            <w:noProof/>
            <w:webHidden/>
            <w:sz w:val="22"/>
            <w:szCs w:val="22"/>
          </w:rPr>
          <w:tab/>
        </w:r>
        <w:r w:rsidR="00776F52" w:rsidRPr="00AA39FF">
          <w:rPr>
            <w:rFonts w:asciiTheme="majorHAnsi" w:eastAsiaTheme="minorEastAsia" w:hAnsiTheme="majorHAnsi" w:cstheme="minorBidi"/>
            <w:noProof/>
            <w:webHidden/>
            <w:sz w:val="22"/>
            <w:szCs w:val="22"/>
          </w:rPr>
          <w:fldChar w:fldCharType="begin"/>
        </w:r>
        <w:r w:rsidR="00776F52" w:rsidRPr="00AA39FF">
          <w:rPr>
            <w:rFonts w:asciiTheme="majorHAnsi" w:eastAsiaTheme="minorEastAsia" w:hAnsiTheme="majorHAnsi" w:cstheme="minorBidi"/>
            <w:noProof/>
            <w:webHidden/>
            <w:sz w:val="22"/>
            <w:szCs w:val="22"/>
          </w:rPr>
          <w:instrText xml:space="preserve"> PAGEREF _Toc413847914 \h </w:instrText>
        </w:r>
        <w:r w:rsidR="00776F52" w:rsidRPr="00AA39FF">
          <w:rPr>
            <w:rFonts w:asciiTheme="majorHAnsi" w:eastAsiaTheme="minorEastAsia" w:hAnsiTheme="majorHAnsi" w:cstheme="minorBidi"/>
            <w:noProof/>
            <w:webHidden/>
            <w:sz w:val="22"/>
            <w:szCs w:val="22"/>
          </w:rPr>
        </w:r>
        <w:r w:rsidR="00776F52" w:rsidRPr="00AA39FF">
          <w:rPr>
            <w:rFonts w:asciiTheme="majorHAnsi" w:eastAsiaTheme="minorEastAsia" w:hAnsiTheme="majorHAnsi" w:cstheme="minorBidi"/>
            <w:noProof/>
            <w:webHidden/>
            <w:sz w:val="22"/>
            <w:szCs w:val="22"/>
          </w:rPr>
          <w:fldChar w:fldCharType="separate"/>
        </w:r>
        <w:r w:rsidR="00776F52" w:rsidRPr="00AA39FF">
          <w:rPr>
            <w:rFonts w:asciiTheme="majorHAnsi" w:eastAsiaTheme="minorEastAsia" w:hAnsiTheme="majorHAnsi" w:cstheme="minorBidi"/>
            <w:noProof/>
            <w:webHidden/>
            <w:sz w:val="22"/>
            <w:szCs w:val="22"/>
          </w:rPr>
          <w:t>3</w:t>
        </w:r>
        <w:r w:rsidR="00776F52" w:rsidRPr="00AA39FF">
          <w:rPr>
            <w:rFonts w:asciiTheme="majorHAnsi" w:eastAsiaTheme="minorEastAsia" w:hAnsiTheme="majorHAnsi" w:cstheme="minorBidi"/>
            <w:noProof/>
            <w:webHidden/>
            <w:sz w:val="22"/>
            <w:szCs w:val="22"/>
          </w:rPr>
          <w:fldChar w:fldCharType="end"/>
        </w:r>
      </w:hyperlink>
    </w:p>
    <w:p w14:paraId="3D7005FA" w14:textId="77777777" w:rsidR="00776F52" w:rsidRPr="00776F52" w:rsidRDefault="00744602" w:rsidP="00776F52">
      <w:pPr>
        <w:tabs>
          <w:tab w:val="left" w:pos="660"/>
          <w:tab w:val="right" w:leader="dot" w:pos="9350"/>
        </w:tabs>
        <w:spacing w:after="100" w:line="276" w:lineRule="auto"/>
        <w:ind w:left="630" w:hanging="410"/>
        <w:rPr>
          <w:rFonts w:asciiTheme="majorHAnsi" w:eastAsiaTheme="minorEastAsia" w:hAnsiTheme="majorHAnsi" w:cstheme="minorBidi"/>
          <w:noProof/>
          <w:sz w:val="22"/>
          <w:szCs w:val="22"/>
        </w:rPr>
      </w:pPr>
      <w:hyperlink w:anchor="_Toc413847915" w:history="1">
        <w:r w:rsidR="00776F52" w:rsidRPr="00AA39FF">
          <w:rPr>
            <w:rFonts w:asciiTheme="majorHAnsi" w:eastAsiaTheme="minorEastAsia" w:hAnsiTheme="majorHAnsi" w:cstheme="minorBidi"/>
            <w:noProof/>
            <w:sz w:val="22"/>
            <w:szCs w:val="22"/>
          </w:rPr>
          <w:t>5.</w:t>
        </w:r>
        <w:r w:rsidR="00776F52" w:rsidRPr="00AA39FF">
          <w:rPr>
            <w:rFonts w:asciiTheme="majorHAnsi" w:eastAsiaTheme="minorEastAsia" w:hAnsiTheme="majorHAnsi" w:cstheme="minorBidi"/>
            <w:noProof/>
            <w:sz w:val="22"/>
            <w:szCs w:val="22"/>
          </w:rPr>
          <w:tab/>
          <w:t>Individuals Consulted on Statistical Aspects and Individuals Collecting and/or Analyzing Data</w:t>
        </w:r>
        <w:r w:rsidR="00776F52" w:rsidRPr="00AA39FF">
          <w:rPr>
            <w:rFonts w:asciiTheme="majorHAnsi" w:eastAsiaTheme="minorEastAsia" w:hAnsiTheme="majorHAnsi" w:cstheme="minorBidi"/>
            <w:noProof/>
            <w:sz w:val="22"/>
            <w:szCs w:val="22"/>
          </w:rPr>
          <w:tab/>
        </w:r>
        <w:r w:rsidR="00776F52" w:rsidRPr="00AA39FF">
          <w:rPr>
            <w:rFonts w:asciiTheme="majorHAnsi" w:eastAsiaTheme="minorEastAsia" w:hAnsiTheme="majorHAnsi" w:cstheme="minorBidi"/>
            <w:noProof/>
            <w:webHidden/>
            <w:sz w:val="22"/>
            <w:szCs w:val="22"/>
          </w:rPr>
          <w:fldChar w:fldCharType="begin"/>
        </w:r>
        <w:r w:rsidR="00776F52" w:rsidRPr="00AA39FF">
          <w:rPr>
            <w:rFonts w:asciiTheme="majorHAnsi" w:eastAsiaTheme="minorEastAsia" w:hAnsiTheme="majorHAnsi" w:cstheme="minorBidi"/>
            <w:noProof/>
            <w:webHidden/>
            <w:sz w:val="22"/>
            <w:szCs w:val="22"/>
          </w:rPr>
          <w:instrText xml:space="preserve"> PAGEREF _Toc413847915 \h </w:instrText>
        </w:r>
        <w:r w:rsidR="00776F52" w:rsidRPr="00AA39FF">
          <w:rPr>
            <w:rFonts w:asciiTheme="majorHAnsi" w:eastAsiaTheme="minorEastAsia" w:hAnsiTheme="majorHAnsi" w:cstheme="minorBidi"/>
            <w:noProof/>
            <w:webHidden/>
            <w:sz w:val="22"/>
            <w:szCs w:val="22"/>
          </w:rPr>
        </w:r>
        <w:r w:rsidR="00776F52" w:rsidRPr="00AA39FF">
          <w:rPr>
            <w:rFonts w:asciiTheme="majorHAnsi" w:eastAsiaTheme="minorEastAsia" w:hAnsiTheme="majorHAnsi" w:cstheme="minorBidi"/>
            <w:noProof/>
            <w:webHidden/>
            <w:sz w:val="22"/>
            <w:szCs w:val="22"/>
          </w:rPr>
          <w:fldChar w:fldCharType="separate"/>
        </w:r>
        <w:r w:rsidR="00776F52" w:rsidRPr="00AA39FF">
          <w:rPr>
            <w:rFonts w:asciiTheme="majorHAnsi" w:eastAsiaTheme="minorEastAsia" w:hAnsiTheme="majorHAnsi" w:cstheme="minorBidi"/>
            <w:noProof/>
            <w:webHidden/>
            <w:sz w:val="22"/>
            <w:szCs w:val="22"/>
          </w:rPr>
          <w:t>4</w:t>
        </w:r>
        <w:r w:rsidR="00776F52" w:rsidRPr="00AA39FF">
          <w:rPr>
            <w:rFonts w:asciiTheme="majorHAnsi" w:eastAsiaTheme="minorEastAsia" w:hAnsiTheme="majorHAnsi" w:cstheme="minorBidi"/>
            <w:noProof/>
            <w:webHidden/>
            <w:sz w:val="22"/>
            <w:szCs w:val="22"/>
          </w:rPr>
          <w:fldChar w:fldCharType="end"/>
        </w:r>
      </w:hyperlink>
    </w:p>
    <w:p w14:paraId="0DA22615" w14:textId="77777777" w:rsidR="00776F52" w:rsidRPr="00776F52" w:rsidRDefault="00744602" w:rsidP="00776F52">
      <w:pPr>
        <w:tabs>
          <w:tab w:val="right" w:leader="dot" w:pos="9350"/>
        </w:tabs>
        <w:spacing w:after="100" w:line="276" w:lineRule="auto"/>
        <w:rPr>
          <w:rFonts w:asciiTheme="minorHAnsi" w:eastAsiaTheme="minorEastAsia" w:hAnsiTheme="minorHAnsi" w:cstheme="minorBidi"/>
          <w:noProof/>
          <w:sz w:val="22"/>
          <w:szCs w:val="22"/>
        </w:rPr>
      </w:pPr>
      <w:hyperlink w:anchor="_Toc413847916" w:history="1">
        <w:r w:rsidR="00776F52" w:rsidRPr="00AA39FF">
          <w:rPr>
            <w:rFonts w:asciiTheme="majorHAnsi" w:eastAsiaTheme="minorEastAsia" w:hAnsiTheme="majorHAnsi" w:cstheme="minorBidi"/>
            <w:noProof/>
            <w:sz w:val="22"/>
            <w:szCs w:val="22"/>
          </w:rPr>
          <w:t>LIST OF ATTACHMENTS – Section B</w:t>
        </w:r>
        <w:r w:rsidR="00776F52" w:rsidRPr="00776F52">
          <w:rPr>
            <w:rFonts w:asciiTheme="majorHAnsi" w:eastAsiaTheme="minorEastAsia" w:hAnsiTheme="majorHAnsi" w:cstheme="minorBidi"/>
            <w:noProof/>
            <w:webHidden/>
            <w:sz w:val="22"/>
            <w:szCs w:val="22"/>
          </w:rPr>
          <w:tab/>
        </w:r>
        <w:r w:rsidR="00776F52" w:rsidRPr="00776F52">
          <w:rPr>
            <w:rFonts w:asciiTheme="majorHAnsi" w:eastAsiaTheme="minorEastAsia" w:hAnsiTheme="majorHAnsi" w:cstheme="minorBidi"/>
            <w:noProof/>
            <w:webHidden/>
            <w:sz w:val="22"/>
            <w:szCs w:val="22"/>
          </w:rPr>
          <w:fldChar w:fldCharType="begin"/>
        </w:r>
        <w:r w:rsidR="00776F52" w:rsidRPr="00776F52">
          <w:rPr>
            <w:rFonts w:asciiTheme="majorHAnsi" w:eastAsiaTheme="minorEastAsia" w:hAnsiTheme="majorHAnsi" w:cstheme="minorBidi"/>
            <w:noProof/>
            <w:webHidden/>
            <w:sz w:val="22"/>
            <w:szCs w:val="22"/>
          </w:rPr>
          <w:instrText xml:space="preserve"> PAGEREF _Toc413847916 \h </w:instrText>
        </w:r>
        <w:r w:rsidR="00776F52" w:rsidRPr="00776F52">
          <w:rPr>
            <w:rFonts w:asciiTheme="majorHAnsi" w:eastAsiaTheme="minorEastAsia" w:hAnsiTheme="majorHAnsi" w:cstheme="minorBidi"/>
            <w:noProof/>
            <w:webHidden/>
            <w:sz w:val="22"/>
            <w:szCs w:val="22"/>
          </w:rPr>
        </w:r>
        <w:r w:rsidR="00776F52" w:rsidRPr="00776F52">
          <w:rPr>
            <w:rFonts w:asciiTheme="majorHAnsi" w:eastAsiaTheme="minorEastAsia" w:hAnsiTheme="majorHAnsi" w:cstheme="minorBidi"/>
            <w:noProof/>
            <w:webHidden/>
            <w:sz w:val="22"/>
            <w:szCs w:val="22"/>
          </w:rPr>
          <w:fldChar w:fldCharType="separate"/>
        </w:r>
        <w:r w:rsidR="00776F52" w:rsidRPr="00776F52">
          <w:rPr>
            <w:rFonts w:asciiTheme="majorHAnsi" w:eastAsiaTheme="minorEastAsia" w:hAnsiTheme="majorHAnsi" w:cstheme="minorBidi"/>
            <w:noProof/>
            <w:webHidden/>
            <w:sz w:val="22"/>
            <w:szCs w:val="22"/>
          </w:rPr>
          <w:t>4</w:t>
        </w:r>
        <w:r w:rsidR="00776F52" w:rsidRPr="00776F52">
          <w:rPr>
            <w:rFonts w:asciiTheme="majorHAnsi" w:eastAsiaTheme="minorEastAsia" w:hAnsiTheme="majorHAnsi" w:cstheme="minorBidi"/>
            <w:noProof/>
            <w:webHidden/>
            <w:sz w:val="22"/>
            <w:szCs w:val="22"/>
          </w:rPr>
          <w:fldChar w:fldCharType="end"/>
        </w:r>
      </w:hyperlink>
    </w:p>
    <w:p w14:paraId="2B8A47BF" w14:textId="209BBA70" w:rsidR="00776F52" w:rsidRDefault="00776F52" w:rsidP="00776F52">
      <w:pPr>
        <w:ind w:left="360" w:hanging="360"/>
        <w:rPr>
          <w:rFonts w:asciiTheme="majorHAnsi" w:hAnsiTheme="majorHAnsi" w:cs="Arial"/>
          <w:b/>
          <w:sz w:val="28"/>
          <w:szCs w:val="22"/>
        </w:rPr>
      </w:pPr>
      <w:r w:rsidRPr="00776F52">
        <w:rPr>
          <w:rFonts w:asciiTheme="majorHAnsi" w:eastAsiaTheme="minorEastAsia" w:hAnsiTheme="majorHAnsi" w:cstheme="minorBidi"/>
          <w:sz w:val="22"/>
          <w:szCs w:val="22"/>
        </w:rPr>
        <w:fldChar w:fldCharType="end"/>
      </w:r>
    </w:p>
    <w:p w14:paraId="75094D2F" w14:textId="77777777" w:rsidR="00776F52" w:rsidRDefault="00776F52" w:rsidP="00587696">
      <w:pPr>
        <w:ind w:left="360" w:hanging="360"/>
        <w:rPr>
          <w:rFonts w:asciiTheme="majorHAnsi" w:hAnsiTheme="majorHAnsi" w:cs="Arial"/>
          <w:b/>
          <w:sz w:val="28"/>
          <w:szCs w:val="22"/>
        </w:rPr>
      </w:pPr>
    </w:p>
    <w:p w14:paraId="013BEC81" w14:textId="43014658" w:rsidR="00AA39FF" w:rsidRPr="00AA39FF" w:rsidRDefault="00AA39FF" w:rsidP="00AA39FF">
      <w:pPr>
        <w:ind w:left="360" w:hanging="360"/>
        <w:rPr>
          <w:rFonts w:asciiTheme="majorHAnsi" w:hAnsiTheme="majorHAnsi" w:cs="Arial"/>
          <w:b/>
          <w:sz w:val="28"/>
          <w:szCs w:val="22"/>
        </w:rPr>
      </w:pPr>
    </w:p>
    <w:p w14:paraId="056B4985" w14:textId="56D0D052" w:rsidR="00776F52" w:rsidRDefault="00776F52" w:rsidP="00587696">
      <w:pPr>
        <w:ind w:left="360" w:hanging="360"/>
        <w:rPr>
          <w:rFonts w:asciiTheme="majorHAnsi" w:hAnsiTheme="majorHAnsi" w:cs="Arial"/>
          <w:b/>
          <w:sz w:val="28"/>
          <w:szCs w:val="22"/>
        </w:rPr>
      </w:pPr>
    </w:p>
    <w:p w14:paraId="49214920" w14:textId="77777777" w:rsidR="00776F52" w:rsidRDefault="00776F52" w:rsidP="00587696">
      <w:pPr>
        <w:ind w:left="360" w:hanging="360"/>
        <w:rPr>
          <w:rFonts w:asciiTheme="majorHAnsi" w:hAnsiTheme="majorHAnsi" w:cs="Arial"/>
          <w:b/>
          <w:sz w:val="28"/>
          <w:szCs w:val="22"/>
        </w:rPr>
      </w:pPr>
    </w:p>
    <w:p w14:paraId="145391FA" w14:textId="77777777" w:rsidR="00776F52" w:rsidRDefault="00776F52" w:rsidP="00587696">
      <w:pPr>
        <w:ind w:left="360" w:hanging="360"/>
        <w:rPr>
          <w:rFonts w:asciiTheme="majorHAnsi" w:hAnsiTheme="majorHAnsi" w:cs="Arial"/>
          <w:b/>
          <w:sz w:val="28"/>
          <w:szCs w:val="22"/>
        </w:rPr>
      </w:pPr>
    </w:p>
    <w:p w14:paraId="3C9ABC27" w14:textId="77777777" w:rsidR="00776F52" w:rsidRDefault="00776F52" w:rsidP="00587696">
      <w:pPr>
        <w:ind w:left="360" w:hanging="360"/>
        <w:rPr>
          <w:rFonts w:asciiTheme="majorHAnsi" w:hAnsiTheme="majorHAnsi" w:cs="Arial"/>
          <w:b/>
          <w:sz w:val="28"/>
          <w:szCs w:val="22"/>
        </w:rPr>
      </w:pPr>
    </w:p>
    <w:p w14:paraId="19047FC2" w14:textId="77777777" w:rsidR="00776F52" w:rsidRDefault="00776F52" w:rsidP="00587696">
      <w:pPr>
        <w:ind w:left="360" w:hanging="360"/>
        <w:rPr>
          <w:rFonts w:asciiTheme="majorHAnsi" w:hAnsiTheme="majorHAnsi" w:cs="Arial"/>
          <w:b/>
          <w:sz w:val="28"/>
          <w:szCs w:val="22"/>
        </w:rPr>
      </w:pPr>
    </w:p>
    <w:p w14:paraId="12D171FB" w14:textId="77777777" w:rsidR="00776F52" w:rsidRDefault="00776F52" w:rsidP="00587696">
      <w:pPr>
        <w:ind w:left="360" w:hanging="360"/>
        <w:rPr>
          <w:rFonts w:asciiTheme="majorHAnsi" w:hAnsiTheme="majorHAnsi" w:cs="Arial"/>
          <w:b/>
          <w:sz w:val="28"/>
          <w:szCs w:val="22"/>
        </w:rPr>
      </w:pPr>
    </w:p>
    <w:p w14:paraId="42836E1C" w14:textId="77777777" w:rsidR="00776F52" w:rsidRDefault="00776F52" w:rsidP="00587696">
      <w:pPr>
        <w:ind w:left="360" w:hanging="360"/>
        <w:rPr>
          <w:rFonts w:asciiTheme="majorHAnsi" w:hAnsiTheme="majorHAnsi" w:cs="Arial"/>
          <w:b/>
          <w:sz w:val="28"/>
          <w:szCs w:val="22"/>
        </w:rPr>
      </w:pPr>
    </w:p>
    <w:p w14:paraId="7B8ABFD4" w14:textId="77777777" w:rsidR="00776F52" w:rsidRDefault="00776F52" w:rsidP="00587696">
      <w:pPr>
        <w:ind w:left="360" w:hanging="360"/>
        <w:rPr>
          <w:rFonts w:asciiTheme="majorHAnsi" w:hAnsiTheme="majorHAnsi" w:cs="Arial"/>
          <w:b/>
          <w:sz w:val="28"/>
          <w:szCs w:val="22"/>
        </w:rPr>
      </w:pPr>
    </w:p>
    <w:p w14:paraId="43E8D1B7" w14:textId="77777777" w:rsidR="00776F52" w:rsidRDefault="00776F52" w:rsidP="00587696">
      <w:pPr>
        <w:ind w:left="360" w:hanging="360"/>
        <w:rPr>
          <w:rFonts w:asciiTheme="majorHAnsi" w:hAnsiTheme="majorHAnsi" w:cs="Arial"/>
          <w:b/>
          <w:sz w:val="28"/>
          <w:szCs w:val="22"/>
        </w:rPr>
      </w:pPr>
    </w:p>
    <w:p w14:paraId="51A1E23B" w14:textId="77777777" w:rsidR="00776F52" w:rsidRDefault="00776F52" w:rsidP="00587696">
      <w:pPr>
        <w:ind w:left="360" w:hanging="360"/>
        <w:rPr>
          <w:rFonts w:asciiTheme="majorHAnsi" w:hAnsiTheme="majorHAnsi" w:cs="Arial"/>
          <w:b/>
          <w:sz w:val="28"/>
          <w:szCs w:val="22"/>
        </w:rPr>
      </w:pPr>
    </w:p>
    <w:p w14:paraId="2F826FA1" w14:textId="77777777" w:rsidR="00776F52" w:rsidRDefault="00776F52" w:rsidP="00587696">
      <w:pPr>
        <w:ind w:left="360" w:hanging="360"/>
        <w:rPr>
          <w:rFonts w:asciiTheme="majorHAnsi" w:hAnsiTheme="majorHAnsi" w:cs="Arial"/>
          <w:b/>
          <w:sz w:val="28"/>
          <w:szCs w:val="22"/>
        </w:rPr>
      </w:pPr>
    </w:p>
    <w:p w14:paraId="75E6F8C1" w14:textId="77777777" w:rsidR="00776F52" w:rsidRDefault="00776F52" w:rsidP="00587696">
      <w:pPr>
        <w:ind w:left="360" w:hanging="360"/>
        <w:rPr>
          <w:rFonts w:asciiTheme="majorHAnsi" w:hAnsiTheme="majorHAnsi" w:cs="Arial"/>
          <w:b/>
          <w:sz w:val="28"/>
          <w:szCs w:val="22"/>
        </w:rPr>
      </w:pPr>
    </w:p>
    <w:p w14:paraId="6D5EA519" w14:textId="77777777" w:rsidR="00776F52" w:rsidRDefault="00776F52" w:rsidP="00587696">
      <w:pPr>
        <w:ind w:left="360" w:hanging="360"/>
        <w:rPr>
          <w:rFonts w:asciiTheme="majorHAnsi" w:hAnsiTheme="majorHAnsi" w:cs="Arial"/>
          <w:b/>
          <w:sz w:val="28"/>
          <w:szCs w:val="22"/>
        </w:rPr>
      </w:pPr>
    </w:p>
    <w:p w14:paraId="5D957C37" w14:textId="77777777" w:rsidR="00776F52" w:rsidRDefault="00776F52" w:rsidP="00587696">
      <w:pPr>
        <w:ind w:left="360" w:hanging="360"/>
        <w:rPr>
          <w:rFonts w:asciiTheme="majorHAnsi" w:hAnsiTheme="majorHAnsi" w:cs="Arial"/>
          <w:b/>
          <w:sz w:val="28"/>
          <w:szCs w:val="22"/>
        </w:rPr>
      </w:pPr>
    </w:p>
    <w:p w14:paraId="73466785" w14:textId="77777777" w:rsidR="00776F52" w:rsidRDefault="00776F52" w:rsidP="00587696">
      <w:pPr>
        <w:ind w:left="360" w:hanging="360"/>
        <w:rPr>
          <w:rFonts w:asciiTheme="majorHAnsi" w:hAnsiTheme="majorHAnsi" w:cs="Arial"/>
          <w:b/>
          <w:sz w:val="28"/>
          <w:szCs w:val="22"/>
        </w:rPr>
      </w:pPr>
    </w:p>
    <w:p w14:paraId="0F5087D7" w14:textId="77777777" w:rsidR="00776F52" w:rsidRDefault="00776F52" w:rsidP="00587696">
      <w:pPr>
        <w:ind w:left="360" w:hanging="360"/>
        <w:rPr>
          <w:rFonts w:asciiTheme="majorHAnsi" w:hAnsiTheme="majorHAnsi" w:cs="Arial"/>
          <w:b/>
          <w:sz w:val="28"/>
          <w:szCs w:val="22"/>
        </w:rPr>
      </w:pPr>
    </w:p>
    <w:p w14:paraId="2F1EAEA3" w14:textId="77777777" w:rsidR="00776F52" w:rsidRDefault="00776F52" w:rsidP="00587696">
      <w:pPr>
        <w:ind w:left="360" w:hanging="360"/>
        <w:rPr>
          <w:rFonts w:asciiTheme="majorHAnsi" w:hAnsiTheme="majorHAnsi" w:cs="Arial"/>
          <w:b/>
          <w:sz w:val="28"/>
          <w:szCs w:val="22"/>
        </w:rPr>
      </w:pPr>
    </w:p>
    <w:p w14:paraId="58AD02A3" w14:textId="77777777" w:rsidR="00776F52" w:rsidRDefault="00776F52" w:rsidP="00587696">
      <w:pPr>
        <w:ind w:left="360" w:hanging="360"/>
        <w:rPr>
          <w:rFonts w:asciiTheme="majorHAnsi" w:hAnsiTheme="majorHAnsi" w:cs="Arial"/>
          <w:b/>
          <w:sz w:val="28"/>
          <w:szCs w:val="22"/>
        </w:rPr>
      </w:pPr>
    </w:p>
    <w:p w14:paraId="3EC00A9F" w14:textId="77777777" w:rsidR="00776F52" w:rsidRDefault="00776F52" w:rsidP="00587696">
      <w:pPr>
        <w:ind w:left="360" w:hanging="360"/>
        <w:rPr>
          <w:rFonts w:asciiTheme="majorHAnsi" w:hAnsiTheme="majorHAnsi" w:cs="Arial"/>
          <w:b/>
          <w:sz w:val="28"/>
          <w:szCs w:val="22"/>
        </w:rPr>
      </w:pPr>
    </w:p>
    <w:p w14:paraId="5EA2E77E" w14:textId="77777777" w:rsidR="00776F52" w:rsidRDefault="00776F52" w:rsidP="00587696">
      <w:pPr>
        <w:ind w:left="360" w:hanging="360"/>
        <w:rPr>
          <w:rFonts w:asciiTheme="majorHAnsi" w:hAnsiTheme="majorHAnsi" w:cs="Arial"/>
          <w:b/>
          <w:sz w:val="28"/>
          <w:szCs w:val="22"/>
        </w:rPr>
      </w:pPr>
    </w:p>
    <w:p w14:paraId="47DBC967" w14:textId="77777777" w:rsidR="00776F52" w:rsidRDefault="00776F52" w:rsidP="00587696">
      <w:pPr>
        <w:ind w:left="360" w:hanging="360"/>
        <w:rPr>
          <w:rFonts w:asciiTheme="majorHAnsi" w:hAnsiTheme="majorHAnsi" w:cs="Arial"/>
          <w:b/>
          <w:sz w:val="28"/>
          <w:szCs w:val="22"/>
        </w:rPr>
      </w:pPr>
    </w:p>
    <w:p w14:paraId="327996E8" w14:textId="77777777" w:rsidR="00776F52" w:rsidRDefault="00776F52" w:rsidP="00587696">
      <w:pPr>
        <w:ind w:left="360" w:hanging="360"/>
        <w:rPr>
          <w:rFonts w:asciiTheme="majorHAnsi" w:hAnsiTheme="majorHAnsi" w:cs="Arial"/>
          <w:b/>
          <w:sz w:val="28"/>
          <w:szCs w:val="22"/>
        </w:rPr>
      </w:pPr>
    </w:p>
    <w:p w14:paraId="584F584D" w14:textId="77777777" w:rsidR="00E37D2C" w:rsidRDefault="00E37D2C" w:rsidP="00776F52">
      <w:pPr>
        <w:rPr>
          <w:rFonts w:asciiTheme="majorHAnsi" w:hAnsiTheme="majorHAnsi" w:cs="Arial"/>
          <w:b/>
          <w:sz w:val="28"/>
          <w:szCs w:val="22"/>
        </w:rPr>
      </w:pPr>
    </w:p>
    <w:p w14:paraId="0D3C05DA" w14:textId="77777777" w:rsidR="00AA39FF" w:rsidRDefault="00AA39FF" w:rsidP="00776F52">
      <w:pPr>
        <w:rPr>
          <w:rFonts w:asciiTheme="majorHAnsi" w:hAnsiTheme="majorHAnsi" w:cs="Arial"/>
          <w:b/>
          <w:sz w:val="28"/>
          <w:szCs w:val="22"/>
        </w:rPr>
      </w:pPr>
    </w:p>
    <w:p w14:paraId="518BC6C2" w14:textId="76FB731D" w:rsidR="00BC0B90" w:rsidRPr="0055524B" w:rsidRDefault="00CA0FB7" w:rsidP="00776F52">
      <w:pPr>
        <w:rPr>
          <w:rFonts w:asciiTheme="majorHAnsi" w:hAnsiTheme="majorHAnsi" w:cs="Arial"/>
          <w:b/>
          <w:sz w:val="28"/>
          <w:szCs w:val="22"/>
        </w:rPr>
      </w:pPr>
      <w:r w:rsidRPr="0055524B">
        <w:rPr>
          <w:rFonts w:asciiTheme="majorHAnsi" w:hAnsiTheme="majorHAnsi" w:cs="Arial"/>
          <w:b/>
          <w:sz w:val="28"/>
          <w:szCs w:val="22"/>
        </w:rPr>
        <w:t xml:space="preserve">Section </w:t>
      </w:r>
      <w:r w:rsidR="00BC0B90" w:rsidRPr="0055524B">
        <w:rPr>
          <w:rFonts w:asciiTheme="majorHAnsi" w:hAnsiTheme="majorHAnsi" w:cs="Arial"/>
          <w:b/>
          <w:sz w:val="28"/>
          <w:szCs w:val="22"/>
        </w:rPr>
        <w:t xml:space="preserve">B.  </w:t>
      </w:r>
      <w:r w:rsidRPr="0055524B">
        <w:rPr>
          <w:rFonts w:asciiTheme="majorHAnsi" w:hAnsiTheme="majorHAnsi" w:cs="Arial"/>
          <w:b/>
          <w:sz w:val="28"/>
          <w:szCs w:val="22"/>
        </w:rPr>
        <w:t>INFORMATION COLLECTION PROCEDURES</w:t>
      </w:r>
    </w:p>
    <w:p w14:paraId="22E3B723" w14:textId="77777777" w:rsidR="00BC0B90" w:rsidRPr="0055524B" w:rsidRDefault="00BC0B90" w:rsidP="00CA0FB7">
      <w:pPr>
        <w:pStyle w:val="TOC2"/>
        <w:rPr>
          <w:rFonts w:asciiTheme="majorHAnsi" w:hAnsiTheme="majorHAnsi"/>
        </w:rPr>
      </w:pPr>
      <w:r w:rsidRPr="0055524B">
        <w:rPr>
          <w:rFonts w:asciiTheme="majorHAnsi" w:hAnsiTheme="majorHAnsi"/>
        </w:rPr>
        <w:t>1</w:t>
      </w:r>
      <w:r w:rsidR="00587696" w:rsidRPr="0055524B">
        <w:rPr>
          <w:rFonts w:asciiTheme="majorHAnsi" w:hAnsiTheme="majorHAnsi"/>
        </w:rPr>
        <w:t>.</w:t>
      </w:r>
      <w:r w:rsidRPr="0055524B">
        <w:rPr>
          <w:rFonts w:asciiTheme="majorHAnsi" w:hAnsiTheme="majorHAnsi"/>
        </w:rPr>
        <w:tab/>
        <w:t>Respondent Universe and Sampling Methods</w:t>
      </w:r>
    </w:p>
    <w:p w14:paraId="14F5792F" w14:textId="49954FDE" w:rsidR="00C0139A" w:rsidRPr="0055524B" w:rsidRDefault="00644D1E" w:rsidP="00C0139A">
      <w:pPr>
        <w:rPr>
          <w:rFonts w:asciiTheme="majorHAnsi" w:hAnsiTheme="majorHAnsi" w:cs="Arial"/>
          <w:sz w:val="22"/>
          <w:szCs w:val="22"/>
        </w:rPr>
      </w:pPr>
      <w:r>
        <w:rPr>
          <w:rFonts w:asciiTheme="majorHAnsi" w:hAnsiTheme="majorHAnsi" w:cs="Arial"/>
          <w:sz w:val="22"/>
          <w:szCs w:val="22"/>
        </w:rPr>
        <w:t xml:space="preserve">The respondent universe for this information collection request fall under TCP programs.  </w:t>
      </w:r>
      <w:r w:rsidR="00C0139A" w:rsidRPr="0055524B">
        <w:rPr>
          <w:rFonts w:asciiTheme="majorHAnsi" w:hAnsiTheme="majorHAnsi" w:cs="Arial"/>
          <w:sz w:val="22"/>
          <w:szCs w:val="22"/>
        </w:rPr>
        <w:t xml:space="preserve">The Centers for Disease Control and Prevention (CDC) </w:t>
      </w:r>
      <w:r w:rsidR="00F862F4" w:rsidRPr="0055524B">
        <w:rPr>
          <w:rFonts w:asciiTheme="majorHAnsi" w:hAnsiTheme="majorHAnsi" w:cs="Arial"/>
          <w:sz w:val="22"/>
          <w:szCs w:val="22"/>
        </w:rPr>
        <w:t>fund</w:t>
      </w:r>
      <w:r w:rsidR="00D3392F" w:rsidRPr="0055524B">
        <w:rPr>
          <w:rFonts w:asciiTheme="majorHAnsi" w:hAnsiTheme="majorHAnsi" w:cs="Arial"/>
          <w:sz w:val="22"/>
          <w:szCs w:val="22"/>
        </w:rPr>
        <w:t>s</w:t>
      </w:r>
      <w:r w:rsidR="00F862F4" w:rsidRPr="0055524B">
        <w:rPr>
          <w:rFonts w:asciiTheme="majorHAnsi" w:hAnsiTheme="majorHAnsi" w:cs="Arial"/>
          <w:sz w:val="22"/>
          <w:szCs w:val="22"/>
        </w:rPr>
        <w:t xml:space="preserve"> 51 state-based tobacco control </w:t>
      </w:r>
      <w:r w:rsidR="00D3392F" w:rsidRPr="0055524B">
        <w:rPr>
          <w:rFonts w:asciiTheme="majorHAnsi" w:hAnsiTheme="majorHAnsi" w:cs="Arial"/>
          <w:sz w:val="22"/>
          <w:szCs w:val="22"/>
        </w:rPr>
        <w:t xml:space="preserve">programs (TCP) </w:t>
      </w:r>
      <w:r w:rsidR="00F862F4" w:rsidRPr="0055524B">
        <w:rPr>
          <w:rFonts w:asciiTheme="majorHAnsi" w:hAnsiTheme="majorHAnsi" w:cs="Arial"/>
          <w:sz w:val="22"/>
          <w:szCs w:val="22"/>
        </w:rPr>
        <w:t>through F</w:t>
      </w:r>
      <w:r w:rsidR="00F94D56">
        <w:rPr>
          <w:rFonts w:asciiTheme="majorHAnsi" w:hAnsiTheme="majorHAnsi" w:cs="Arial"/>
          <w:sz w:val="22"/>
          <w:szCs w:val="22"/>
        </w:rPr>
        <w:t>unding Opportunity Announcement</w:t>
      </w:r>
      <w:r w:rsidR="00F862F4" w:rsidRPr="0055524B">
        <w:rPr>
          <w:rFonts w:asciiTheme="majorHAnsi" w:hAnsiTheme="majorHAnsi" w:cs="Arial"/>
          <w:sz w:val="22"/>
          <w:szCs w:val="22"/>
        </w:rPr>
        <w:t xml:space="preserve"> DP15-1509</w:t>
      </w:r>
      <w:r w:rsidR="00C0139A" w:rsidRPr="0055524B">
        <w:rPr>
          <w:rFonts w:asciiTheme="majorHAnsi" w:hAnsiTheme="majorHAnsi" w:cs="Arial"/>
          <w:sz w:val="22"/>
          <w:szCs w:val="22"/>
        </w:rPr>
        <w:t xml:space="preserve">. </w:t>
      </w:r>
      <w:r w:rsidR="00D753AF">
        <w:rPr>
          <w:rFonts w:asciiTheme="majorHAnsi" w:hAnsiTheme="majorHAnsi" w:cs="Arial"/>
          <w:sz w:val="22"/>
          <w:szCs w:val="22"/>
        </w:rPr>
        <w:t>Information</w:t>
      </w:r>
      <w:r w:rsidR="008C0762" w:rsidRPr="008C0762">
        <w:rPr>
          <w:rFonts w:asciiTheme="majorHAnsi" w:hAnsiTheme="majorHAnsi" w:cs="Arial"/>
          <w:sz w:val="22"/>
          <w:szCs w:val="22"/>
        </w:rPr>
        <w:t xml:space="preserve"> will be collected from</w:t>
      </w:r>
      <w:r w:rsidR="008C6715">
        <w:rPr>
          <w:rFonts w:asciiTheme="majorHAnsi" w:hAnsiTheme="majorHAnsi" w:cs="Arial"/>
          <w:sz w:val="22"/>
          <w:szCs w:val="22"/>
        </w:rPr>
        <w:t xml:space="preserve"> all</w:t>
      </w:r>
      <w:r w:rsidR="008C0762" w:rsidRPr="008C0762">
        <w:rPr>
          <w:rFonts w:asciiTheme="majorHAnsi" w:hAnsiTheme="majorHAnsi" w:cs="Arial"/>
          <w:sz w:val="22"/>
          <w:szCs w:val="22"/>
        </w:rPr>
        <w:t xml:space="preserve"> 51 state and District of Columbia TCP managers acting in their official capacities.</w:t>
      </w:r>
      <w:r w:rsidR="008C0762">
        <w:rPr>
          <w:rFonts w:asciiTheme="majorHAnsi" w:hAnsiTheme="majorHAnsi" w:cs="Arial"/>
          <w:sz w:val="22"/>
          <w:szCs w:val="22"/>
        </w:rPr>
        <w:t xml:space="preserve"> </w:t>
      </w:r>
      <w:r w:rsidR="008C6715">
        <w:rPr>
          <w:rFonts w:asciiTheme="majorHAnsi" w:hAnsiTheme="majorHAnsi" w:cs="Arial"/>
          <w:sz w:val="22"/>
          <w:szCs w:val="22"/>
        </w:rPr>
        <w:t>Therefore, n</w:t>
      </w:r>
      <w:r w:rsidR="00D3392F" w:rsidRPr="0055524B">
        <w:rPr>
          <w:rFonts w:asciiTheme="majorHAnsi" w:hAnsiTheme="majorHAnsi" w:cs="Arial"/>
          <w:sz w:val="22"/>
          <w:szCs w:val="22"/>
        </w:rPr>
        <w:t>o sampling will be used</w:t>
      </w:r>
      <w:r w:rsidR="008C0762">
        <w:rPr>
          <w:rFonts w:asciiTheme="majorHAnsi" w:hAnsiTheme="majorHAnsi" w:cs="Arial"/>
          <w:sz w:val="22"/>
          <w:szCs w:val="22"/>
        </w:rPr>
        <w:t xml:space="preserve"> and we </w:t>
      </w:r>
      <w:r w:rsidR="00C0139A" w:rsidRPr="0055524B">
        <w:rPr>
          <w:rFonts w:asciiTheme="majorHAnsi" w:hAnsiTheme="majorHAnsi" w:cs="Arial"/>
          <w:sz w:val="22"/>
          <w:szCs w:val="22"/>
        </w:rPr>
        <w:t>anticipate</w:t>
      </w:r>
      <w:r w:rsidR="008C0762">
        <w:rPr>
          <w:rFonts w:asciiTheme="majorHAnsi" w:hAnsiTheme="majorHAnsi" w:cs="Arial"/>
          <w:sz w:val="22"/>
          <w:szCs w:val="22"/>
        </w:rPr>
        <w:t xml:space="preserve"> a full response rate.</w:t>
      </w:r>
    </w:p>
    <w:p w14:paraId="2CF263D9" w14:textId="77777777" w:rsidR="00BC0B90" w:rsidRPr="0055524B" w:rsidRDefault="00BC0B90">
      <w:pPr>
        <w:pStyle w:val="TOC2"/>
        <w:rPr>
          <w:rFonts w:asciiTheme="majorHAnsi" w:hAnsiTheme="majorHAnsi"/>
        </w:rPr>
      </w:pPr>
      <w:r w:rsidRPr="0055524B">
        <w:rPr>
          <w:rFonts w:asciiTheme="majorHAnsi" w:hAnsiTheme="majorHAnsi"/>
        </w:rPr>
        <w:t>2.</w:t>
      </w:r>
      <w:r w:rsidR="003F6DF3" w:rsidRPr="0055524B">
        <w:rPr>
          <w:rFonts w:asciiTheme="majorHAnsi" w:hAnsiTheme="majorHAnsi"/>
        </w:rPr>
        <w:tab/>
      </w:r>
      <w:r w:rsidRPr="0055524B">
        <w:rPr>
          <w:rFonts w:asciiTheme="majorHAnsi" w:hAnsiTheme="majorHAnsi"/>
        </w:rPr>
        <w:t>Procedures for the Collection of Information</w:t>
      </w:r>
    </w:p>
    <w:p w14:paraId="35B2F3AF" w14:textId="357FB0AF" w:rsidR="00C0139A" w:rsidRPr="0055524B" w:rsidRDefault="00CA0FB7" w:rsidP="002517A6">
      <w:pPr>
        <w:rPr>
          <w:rFonts w:asciiTheme="majorHAnsi" w:hAnsiTheme="majorHAnsi" w:cs="Arial"/>
          <w:sz w:val="22"/>
          <w:szCs w:val="22"/>
        </w:rPr>
      </w:pPr>
      <w:r w:rsidRPr="0055524B">
        <w:rPr>
          <w:rFonts w:asciiTheme="majorHAnsi" w:hAnsiTheme="majorHAnsi" w:cs="Arial"/>
          <w:sz w:val="22"/>
          <w:szCs w:val="22"/>
        </w:rPr>
        <w:t xml:space="preserve">Data will be collected through a one-time phone-based assessment. </w:t>
      </w:r>
      <w:r w:rsidR="002517A6" w:rsidRPr="0055524B">
        <w:rPr>
          <w:rFonts w:asciiTheme="majorHAnsi" w:hAnsiTheme="majorHAnsi" w:cs="Arial"/>
          <w:sz w:val="22"/>
          <w:szCs w:val="22"/>
        </w:rPr>
        <w:t xml:space="preserve">An email will be sent to all TCP Program Managers (see </w:t>
      </w:r>
      <w:r w:rsidR="002517A6" w:rsidRPr="0055524B">
        <w:rPr>
          <w:rFonts w:asciiTheme="majorHAnsi" w:hAnsiTheme="majorHAnsi" w:cs="Arial"/>
          <w:b/>
          <w:sz w:val="22"/>
          <w:szCs w:val="22"/>
        </w:rPr>
        <w:t>Att</w:t>
      </w:r>
      <w:r w:rsidR="008C6715">
        <w:rPr>
          <w:rFonts w:asciiTheme="majorHAnsi" w:hAnsiTheme="majorHAnsi" w:cs="Arial"/>
          <w:b/>
          <w:sz w:val="22"/>
          <w:szCs w:val="22"/>
        </w:rPr>
        <w:t xml:space="preserve"> B </w:t>
      </w:r>
      <w:r w:rsidR="009337D7" w:rsidRPr="0055524B">
        <w:rPr>
          <w:rFonts w:asciiTheme="majorHAnsi" w:hAnsiTheme="majorHAnsi" w:cs="Arial"/>
          <w:b/>
          <w:sz w:val="22"/>
          <w:szCs w:val="22"/>
        </w:rPr>
        <w:t xml:space="preserve"> </w:t>
      </w:r>
      <w:r w:rsidR="002517A6" w:rsidRPr="0055524B">
        <w:rPr>
          <w:rFonts w:asciiTheme="majorHAnsi" w:hAnsiTheme="majorHAnsi" w:cs="Arial"/>
          <w:b/>
          <w:sz w:val="22"/>
          <w:szCs w:val="22"/>
        </w:rPr>
        <w:t>– Introductory Email</w:t>
      </w:r>
      <w:r w:rsidR="002517A6" w:rsidRPr="0055524B">
        <w:rPr>
          <w:rFonts w:asciiTheme="majorHAnsi" w:hAnsiTheme="majorHAnsi" w:cs="Arial"/>
          <w:sz w:val="22"/>
          <w:szCs w:val="22"/>
        </w:rPr>
        <w:t xml:space="preserve">) seeking response within a period of </w:t>
      </w:r>
      <w:r w:rsidR="00003C14" w:rsidRPr="0055524B">
        <w:rPr>
          <w:rFonts w:asciiTheme="majorHAnsi" w:hAnsiTheme="majorHAnsi" w:cs="Arial"/>
          <w:sz w:val="22"/>
          <w:szCs w:val="22"/>
        </w:rPr>
        <w:t>4 weeks</w:t>
      </w:r>
      <w:r w:rsidR="002517A6" w:rsidRPr="0055524B">
        <w:rPr>
          <w:rFonts w:asciiTheme="majorHAnsi" w:hAnsiTheme="majorHAnsi" w:cs="Arial"/>
          <w:sz w:val="22"/>
          <w:szCs w:val="22"/>
        </w:rPr>
        <w:t xml:space="preserve">. </w:t>
      </w:r>
      <w:r w:rsidR="00E76E50">
        <w:rPr>
          <w:rFonts w:asciiTheme="majorHAnsi" w:hAnsiTheme="majorHAnsi" w:cs="Arial"/>
          <w:sz w:val="22"/>
          <w:szCs w:val="22"/>
        </w:rPr>
        <w:t>TCP Managers declining to participate will be thanked via email and will receive no further communication.  For the remaining TCP Program Managers, e</w:t>
      </w:r>
      <w:r w:rsidR="002517A6" w:rsidRPr="0055524B">
        <w:rPr>
          <w:rFonts w:asciiTheme="majorHAnsi" w:hAnsiTheme="majorHAnsi" w:cs="Arial"/>
          <w:sz w:val="22"/>
          <w:szCs w:val="22"/>
        </w:rPr>
        <w:t xml:space="preserve">very </w:t>
      </w:r>
      <w:r w:rsidR="00003C14" w:rsidRPr="0055524B">
        <w:rPr>
          <w:rFonts w:asciiTheme="majorHAnsi" w:hAnsiTheme="majorHAnsi" w:cs="Arial"/>
          <w:sz w:val="22"/>
          <w:szCs w:val="22"/>
        </w:rPr>
        <w:t xml:space="preserve">week </w:t>
      </w:r>
      <w:r w:rsidR="002517A6" w:rsidRPr="0055524B">
        <w:rPr>
          <w:rFonts w:asciiTheme="majorHAnsi" w:hAnsiTheme="majorHAnsi" w:cs="Arial"/>
          <w:sz w:val="22"/>
          <w:szCs w:val="22"/>
        </w:rPr>
        <w:t xml:space="preserve">following the initial e-mail, a </w:t>
      </w:r>
      <w:r w:rsidR="00E76E50">
        <w:rPr>
          <w:rFonts w:asciiTheme="majorHAnsi" w:hAnsiTheme="majorHAnsi" w:cs="Arial"/>
          <w:sz w:val="22"/>
          <w:szCs w:val="22"/>
        </w:rPr>
        <w:t>prompt</w:t>
      </w:r>
      <w:r w:rsidR="00E76E50" w:rsidRPr="0055524B">
        <w:rPr>
          <w:rFonts w:asciiTheme="majorHAnsi" w:hAnsiTheme="majorHAnsi" w:cs="Arial"/>
          <w:sz w:val="22"/>
          <w:szCs w:val="22"/>
        </w:rPr>
        <w:t xml:space="preserve"> </w:t>
      </w:r>
      <w:r w:rsidR="002517A6" w:rsidRPr="0055524B">
        <w:rPr>
          <w:rFonts w:asciiTheme="majorHAnsi" w:hAnsiTheme="majorHAnsi" w:cs="Arial"/>
          <w:sz w:val="22"/>
          <w:szCs w:val="22"/>
        </w:rPr>
        <w:t xml:space="preserve">will be sent to those program managers who have not responded (see </w:t>
      </w:r>
      <w:r w:rsidR="002517A6" w:rsidRPr="0055524B">
        <w:rPr>
          <w:rFonts w:asciiTheme="majorHAnsi" w:hAnsiTheme="majorHAnsi" w:cs="Arial"/>
          <w:b/>
          <w:sz w:val="22"/>
          <w:szCs w:val="22"/>
        </w:rPr>
        <w:t>Att</w:t>
      </w:r>
      <w:r w:rsidR="008C6715">
        <w:rPr>
          <w:rFonts w:asciiTheme="majorHAnsi" w:hAnsiTheme="majorHAnsi" w:cs="Arial"/>
          <w:b/>
          <w:sz w:val="22"/>
          <w:szCs w:val="22"/>
        </w:rPr>
        <w:t xml:space="preserve"> C</w:t>
      </w:r>
      <w:r w:rsidR="002517A6" w:rsidRPr="0055524B">
        <w:rPr>
          <w:rFonts w:asciiTheme="majorHAnsi" w:hAnsiTheme="majorHAnsi" w:cs="Arial"/>
          <w:b/>
          <w:sz w:val="22"/>
          <w:szCs w:val="22"/>
        </w:rPr>
        <w:t xml:space="preserve">– </w:t>
      </w:r>
      <w:r w:rsidR="0051623B" w:rsidRPr="0055524B">
        <w:rPr>
          <w:rFonts w:asciiTheme="majorHAnsi" w:hAnsiTheme="majorHAnsi" w:cs="Arial"/>
          <w:b/>
          <w:sz w:val="22"/>
          <w:szCs w:val="22"/>
        </w:rPr>
        <w:t>Email</w:t>
      </w:r>
      <w:r w:rsidR="002517A6" w:rsidRPr="0055524B">
        <w:rPr>
          <w:rFonts w:asciiTheme="majorHAnsi" w:hAnsiTheme="majorHAnsi" w:cs="Arial"/>
          <w:b/>
          <w:sz w:val="22"/>
          <w:szCs w:val="22"/>
        </w:rPr>
        <w:t xml:space="preserve"> </w:t>
      </w:r>
      <w:r w:rsidR="009337D7">
        <w:rPr>
          <w:rFonts w:asciiTheme="majorHAnsi" w:hAnsiTheme="majorHAnsi" w:cs="Arial"/>
          <w:b/>
          <w:sz w:val="22"/>
          <w:szCs w:val="22"/>
        </w:rPr>
        <w:t xml:space="preserve">and Telephone </w:t>
      </w:r>
      <w:r w:rsidR="002517A6" w:rsidRPr="0055524B">
        <w:rPr>
          <w:rFonts w:asciiTheme="majorHAnsi" w:hAnsiTheme="majorHAnsi" w:cs="Arial"/>
          <w:b/>
          <w:sz w:val="22"/>
          <w:szCs w:val="22"/>
        </w:rPr>
        <w:t>Reminder</w:t>
      </w:r>
      <w:r w:rsidR="008C6715">
        <w:rPr>
          <w:rFonts w:asciiTheme="majorHAnsi" w:hAnsiTheme="majorHAnsi" w:cs="Arial"/>
          <w:b/>
          <w:sz w:val="22"/>
          <w:szCs w:val="22"/>
        </w:rPr>
        <w:t>s</w:t>
      </w:r>
      <w:r w:rsidR="002517A6" w:rsidRPr="0055524B">
        <w:rPr>
          <w:rFonts w:asciiTheme="majorHAnsi" w:hAnsiTheme="majorHAnsi" w:cs="Arial"/>
          <w:sz w:val="22"/>
          <w:szCs w:val="22"/>
        </w:rPr>
        <w:t xml:space="preserve">), and </w:t>
      </w:r>
      <w:r w:rsidR="00003C14" w:rsidRPr="0055524B">
        <w:rPr>
          <w:rFonts w:asciiTheme="majorHAnsi" w:hAnsiTheme="majorHAnsi" w:cs="Arial"/>
          <w:sz w:val="22"/>
          <w:szCs w:val="22"/>
        </w:rPr>
        <w:t xml:space="preserve">2 days </w:t>
      </w:r>
      <w:r w:rsidR="002517A6" w:rsidRPr="0055524B">
        <w:rPr>
          <w:rFonts w:asciiTheme="majorHAnsi" w:hAnsiTheme="majorHAnsi" w:cs="Arial"/>
          <w:sz w:val="22"/>
          <w:szCs w:val="22"/>
        </w:rPr>
        <w:t xml:space="preserve">prior to the </w:t>
      </w:r>
      <w:r w:rsidR="00003C14" w:rsidRPr="0055524B">
        <w:rPr>
          <w:rFonts w:asciiTheme="majorHAnsi" w:hAnsiTheme="majorHAnsi" w:cs="Arial"/>
          <w:sz w:val="22"/>
          <w:szCs w:val="22"/>
        </w:rPr>
        <w:t xml:space="preserve">information collection, </w:t>
      </w:r>
      <w:r w:rsidR="002517A6" w:rsidRPr="0055524B">
        <w:rPr>
          <w:rFonts w:asciiTheme="majorHAnsi" w:hAnsiTheme="majorHAnsi" w:cs="Arial"/>
          <w:sz w:val="22"/>
          <w:szCs w:val="22"/>
        </w:rPr>
        <w:t xml:space="preserve">reminder phone calls will be made to remaining </w:t>
      </w:r>
      <w:r w:rsidR="002517A6" w:rsidRPr="0055524B">
        <w:rPr>
          <w:rFonts w:asciiTheme="majorHAnsi" w:hAnsiTheme="majorHAnsi" w:cs="Arial"/>
          <w:sz w:val="22"/>
          <w:szCs w:val="22"/>
        </w:rPr>
        <w:lastRenderedPageBreak/>
        <w:t xml:space="preserve">non-responding program mangers (see </w:t>
      </w:r>
      <w:r w:rsidR="002517A6" w:rsidRPr="0055524B">
        <w:rPr>
          <w:rFonts w:asciiTheme="majorHAnsi" w:hAnsiTheme="majorHAnsi" w:cs="Arial"/>
          <w:b/>
          <w:sz w:val="22"/>
          <w:szCs w:val="22"/>
        </w:rPr>
        <w:t>Att</w:t>
      </w:r>
      <w:r w:rsidR="008C6715">
        <w:rPr>
          <w:rFonts w:asciiTheme="majorHAnsi" w:hAnsiTheme="majorHAnsi" w:cs="Arial"/>
          <w:b/>
          <w:sz w:val="22"/>
          <w:szCs w:val="22"/>
        </w:rPr>
        <w:t xml:space="preserve"> C</w:t>
      </w:r>
      <w:r w:rsidR="002517A6" w:rsidRPr="0055524B">
        <w:rPr>
          <w:rFonts w:asciiTheme="majorHAnsi" w:hAnsiTheme="majorHAnsi" w:cs="Arial"/>
          <w:b/>
          <w:sz w:val="22"/>
          <w:szCs w:val="22"/>
        </w:rPr>
        <w:t xml:space="preserve"> –</w:t>
      </w:r>
      <w:r w:rsidR="0051623B" w:rsidRPr="0055524B">
        <w:rPr>
          <w:rFonts w:asciiTheme="majorHAnsi" w:hAnsiTheme="majorHAnsi" w:cs="Arial"/>
          <w:b/>
          <w:sz w:val="22"/>
          <w:szCs w:val="22"/>
        </w:rPr>
        <w:t xml:space="preserve"> </w:t>
      </w:r>
      <w:r w:rsidR="009337D7">
        <w:rPr>
          <w:rFonts w:asciiTheme="majorHAnsi" w:hAnsiTheme="majorHAnsi" w:cs="Arial"/>
          <w:b/>
          <w:sz w:val="22"/>
          <w:szCs w:val="22"/>
        </w:rPr>
        <w:t xml:space="preserve">Email and </w:t>
      </w:r>
      <w:r w:rsidR="002517A6" w:rsidRPr="0055524B">
        <w:rPr>
          <w:rFonts w:asciiTheme="majorHAnsi" w:hAnsiTheme="majorHAnsi" w:cs="Arial"/>
          <w:b/>
          <w:sz w:val="22"/>
          <w:szCs w:val="22"/>
        </w:rPr>
        <w:t>Telephone Reminder</w:t>
      </w:r>
      <w:r w:rsidR="008C6715">
        <w:rPr>
          <w:rFonts w:asciiTheme="majorHAnsi" w:hAnsiTheme="majorHAnsi" w:cs="Arial"/>
          <w:b/>
          <w:sz w:val="22"/>
          <w:szCs w:val="22"/>
        </w:rPr>
        <w:t>s</w:t>
      </w:r>
      <w:r w:rsidR="002517A6" w:rsidRPr="0055524B">
        <w:rPr>
          <w:rFonts w:asciiTheme="majorHAnsi" w:hAnsiTheme="majorHAnsi" w:cs="Arial"/>
          <w:b/>
          <w:sz w:val="22"/>
          <w:szCs w:val="22"/>
        </w:rPr>
        <w:t>),</w:t>
      </w:r>
      <w:r w:rsidR="002517A6" w:rsidRPr="0055524B">
        <w:rPr>
          <w:rFonts w:asciiTheme="majorHAnsi" w:hAnsiTheme="majorHAnsi" w:cs="Arial"/>
          <w:sz w:val="22"/>
          <w:szCs w:val="22"/>
        </w:rPr>
        <w:t xml:space="preserve"> asking those who have not scheduled an interview date/time to do so. Following the scheduling of the interview, Program Managers (or alternate program representative if one was designated) will receive a confirmation e-mail </w:t>
      </w:r>
      <w:r w:rsidR="00922F16" w:rsidRPr="00922F16">
        <w:rPr>
          <w:rFonts w:asciiTheme="majorHAnsi" w:hAnsiTheme="majorHAnsi" w:cs="Arial"/>
          <w:sz w:val="22"/>
          <w:szCs w:val="22"/>
        </w:rPr>
        <w:t>(</w:t>
      </w:r>
      <w:r w:rsidR="00922F16" w:rsidRPr="00922F16">
        <w:rPr>
          <w:rFonts w:asciiTheme="majorHAnsi" w:hAnsiTheme="majorHAnsi" w:cs="Arial"/>
          <w:b/>
          <w:sz w:val="22"/>
          <w:szCs w:val="22"/>
        </w:rPr>
        <w:t xml:space="preserve">Attachment </w:t>
      </w:r>
      <w:r w:rsidR="008C6715">
        <w:rPr>
          <w:rFonts w:asciiTheme="majorHAnsi" w:hAnsiTheme="majorHAnsi" w:cs="Arial"/>
          <w:b/>
          <w:sz w:val="22"/>
          <w:szCs w:val="22"/>
        </w:rPr>
        <w:t>C</w:t>
      </w:r>
      <w:r w:rsidR="00922F16" w:rsidRPr="00922F16">
        <w:rPr>
          <w:rFonts w:asciiTheme="majorHAnsi" w:hAnsiTheme="majorHAnsi" w:cs="Arial"/>
          <w:b/>
          <w:sz w:val="22"/>
          <w:szCs w:val="22"/>
        </w:rPr>
        <w:t xml:space="preserve"> –</w:t>
      </w:r>
      <w:r w:rsidR="00922F16" w:rsidRPr="00922F16">
        <w:rPr>
          <w:rFonts w:asciiTheme="majorHAnsi" w:hAnsiTheme="majorHAnsi" w:cs="Arial"/>
          <w:sz w:val="22"/>
          <w:szCs w:val="22"/>
        </w:rPr>
        <w:t xml:space="preserve"> </w:t>
      </w:r>
      <w:r w:rsidR="00922F16">
        <w:rPr>
          <w:rFonts w:asciiTheme="majorHAnsi" w:hAnsiTheme="majorHAnsi" w:cs="Arial"/>
          <w:b/>
          <w:sz w:val="22"/>
          <w:szCs w:val="22"/>
        </w:rPr>
        <w:t xml:space="preserve">Email and </w:t>
      </w:r>
      <w:r w:rsidR="00922F16" w:rsidRPr="0055524B">
        <w:rPr>
          <w:rFonts w:asciiTheme="majorHAnsi" w:hAnsiTheme="majorHAnsi" w:cs="Arial"/>
          <w:b/>
          <w:sz w:val="22"/>
          <w:szCs w:val="22"/>
        </w:rPr>
        <w:t>Telephone Reminder</w:t>
      </w:r>
      <w:r w:rsidR="00922F16">
        <w:rPr>
          <w:rFonts w:asciiTheme="majorHAnsi" w:hAnsiTheme="majorHAnsi" w:cs="Arial"/>
          <w:sz w:val="22"/>
          <w:szCs w:val="22"/>
        </w:rPr>
        <w:t xml:space="preserve">) </w:t>
      </w:r>
      <w:r w:rsidR="002517A6" w:rsidRPr="0055524B">
        <w:rPr>
          <w:rFonts w:asciiTheme="majorHAnsi" w:hAnsiTheme="majorHAnsi" w:cs="Arial"/>
          <w:sz w:val="22"/>
          <w:szCs w:val="22"/>
        </w:rPr>
        <w:t xml:space="preserve">and a copy of the </w:t>
      </w:r>
      <w:r w:rsidRPr="0055524B">
        <w:rPr>
          <w:rFonts w:asciiTheme="majorHAnsi" w:hAnsiTheme="majorHAnsi" w:cs="Arial"/>
          <w:sz w:val="22"/>
          <w:szCs w:val="22"/>
        </w:rPr>
        <w:t xml:space="preserve">CMI measurement tool </w:t>
      </w:r>
      <w:r w:rsidR="002517A6" w:rsidRPr="0055524B">
        <w:rPr>
          <w:rFonts w:asciiTheme="majorHAnsi" w:hAnsiTheme="majorHAnsi" w:cs="Arial"/>
          <w:sz w:val="22"/>
          <w:szCs w:val="22"/>
        </w:rPr>
        <w:t>for review prior to the interview</w:t>
      </w:r>
      <w:r w:rsidR="009337D7">
        <w:rPr>
          <w:rFonts w:asciiTheme="majorHAnsi" w:hAnsiTheme="majorHAnsi" w:cs="Arial"/>
          <w:sz w:val="22"/>
          <w:szCs w:val="22"/>
        </w:rPr>
        <w:t xml:space="preserve">.  </w:t>
      </w:r>
      <w:r w:rsidR="00922F16">
        <w:rPr>
          <w:rFonts w:asciiTheme="majorHAnsi" w:hAnsiTheme="majorHAnsi" w:cs="Arial"/>
          <w:sz w:val="22"/>
          <w:szCs w:val="22"/>
        </w:rPr>
        <w:t>H</w:t>
      </w:r>
      <w:r w:rsidR="009337D7">
        <w:rPr>
          <w:rFonts w:asciiTheme="majorHAnsi" w:hAnsiTheme="majorHAnsi" w:cs="Arial"/>
          <w:sz w:val="22"/>
          <w:szCs w:val="22"/>
        </w:rPr>
        <w:t xml:space="preserve">aving a copy of the instrument available for reference during the interview </w:t>
      </w:r>
      <w:r w:rsidR="00922F16">
        <w:rPr>
          <w:rFonts w:asciiTheme="majorHAnsi" w:hAnsiTheme="majorHAnsi" w:cs="Arial"/>
          <w:sz w:val="22"/>
          <w:szCs w:val="22"/>
        </w:rPr>
        <w:t>is intended</w:t>
      </w:r>
      <w:r w:rsidR="009337D7">
        <w:rPr>
          <w:rFonts w:asciiTheme="majorHAnsi" w:hAnsiTheme="majorHAnsi" w:cs="Arial"/>
          <w:sz w:val="22"/>
          <w:szCs w:val="22"/>
        </w:rPr>
        <w:t xml:space="preserve"> to improve information quality</w:t>
      </w:r>
      <w:r w:rsidR="00922F16">
        <w:rPr>
          <w:rFonts w:asciiTheme="majorHAnsi" w:hAnsiTheme="majorHAnsi" w:cs="Arial"/>
          <w:sz w:val="22"/>
          <w:szCs w:val="22"/>
        </w:rPr>
        <w:t xml:space="preserve"> as well as provide details regarding consent</w:t>
      </w:r>
      <w:r w:rsidR="002517A6" w:rsidRPr="0055524B">
        <w:rPr>
          <w:rFonts w:asciiTheme="majorHAnsi" w:hAnsiTheme="majorHAnsi" w:cs="Arial"/>
          <w:sz w:val="22"/>
          <w:szCs w:val="22"/>
        </w:rPr>
        <w:t xml:space="preserve">.  Interviews will be conducted over the span of approximately 4 months. </w:t>
      </w:r>
    </w:p>
    <w:p w14:paraId="34AA55CE" w14:textId="6AF71024" w:rsidR="00794163" w:rsidRPr="0055524B" w:rsidRDefault="00794163" w:rsidP="00794163">
      <w:pPr>
        <w:spacing w:before="100" w:beforeAutospacing="1" w:after="100" w:afterAutospacing="1"/>
        <w:rPr>
          <w:rFonts w:asciiTheme="majorHAnsi" w:hAnsiTheme="majorHAnsi" w:cs="Arial"/>
          <w:sz w:val="22"/>
          <w:szCs w:val="22"/>
        </w:rPr>
      </w:pPr>
      <w:r w:rsidRPr="0055524B">
        <w:rPr>
          <w:rFonts w:asciiTheme="majorHAnsi" w:hAnsiTheme="majorHAnsi" w:cs="Arial"/>
          <w:sz w:val="22"/>
          <w:szCs w:val="22"/>
        </w:rPr>
        <w:t>Information collection calls will be conducted by a two-member team: one interviewer and one note taker. Data collection teams will consist of OSH evaluation team members and contractors.</w:t>
      </w:r>
      <w:r w:rsidR="000F0C95">
        <w:rPr>
          <w:rFonts w:asciiTheme="majorHAnsi" w:hAnsiTheme="majorHAnsi" w:cs="Arial"/>
          <w:sz w:val="22"/>
          <w:szCs w:val="22"/>
        </w:rPr>
        <w:t xml:space="preserve">  The interviewer will read the consent script (</w:t>
      </w:r>
      <w:r w:rsidR="000B24CD">
        <w:rPr>
          <w:rFonts w:asciiTheme="majorHAnsi" w:hAnsiTheme="majorHAnsi" w:cs="Arial"/>
          <w:sz w:val="22"/>
          <w:szCs w:val="22"/>
        </w:rPr>
        <w:t>Att</w:t>
      </w:r>
      <w:r w:rsidR="000F0C95">
        <w:rPr>
          <w:rFonts w:asciiTheme="majorHAnsi" w:hAnsiTheme="majorHAnsi" w:cs="Arial"/>
          <w:sz w:val="22"/>
          <w:szCs w:val="22"/>
        </w:rPr>
        <w:t xml:space="preserve"> E – Consent Script) to the Program Manager prior to beginning</w:t>
      </w:r>
      <w:r w:rsidR="00E37D2C">
        <w:rPr>
          <w:rFonts w:asciiTheme="majorHAnsi" w:hAnsiTheme="majorHAnsi" w:cs="Arial"/>
          <w:sz w:val="22"/>
          <w:szCs w:val="22"/>
        </w:rPr>
        <w:t xml:space="preserve"> of</w:t>
      </w:r>
      <w:r w:rsidR="000F0C95">
        <w:rPr>
          <w:rFonts w:asciiTheme="majorHAnsi" w:hAnsiTheme="majorHAnsi" w:cs="Arial"/>
          <w:sz w:val="22"/>
          <w:szCs w:val="22"/>
        </w:rPr>
        <w:t xml:space="preserve"> the interview, and obtain verbal consent.</w:t>
      </w:r>
      <w:r w:rsidR="00546F0F">
        <w:rPr>
          <w:rFonts w:asciiTheme="majorHAnsi" w:hAnsiTheme="majorHAnsi" w:cs="Arial"/>
          <w:sz w:val="22"/>
          <w:szCs w:val="22"/>
        </w:rPr>
        <w:t xml:space="preserve">  Note, t</w:t>
      </w:r>
      <w:r w:rsidR="00546F0F" w:rsidRPr="00546F0F">
        <w:rPr>
          <w:rFonts w:asciiTheme="majorHAnsi" w:hAnsiTheme="majorHAnsi" w:cs="Arial"/>
          <w:sz w:val="22"/>
          <w:szCs w:val="22"/>
        </w:rPr>
        <w:t xml:space="preserve">he time required to read the respondents the Consent Script has been incorporated into the burden </w:t>
      </w:r>
      <w:r w:rsidR="00546F0F">
        <w:rPr>
          <w:rFonts w:asciiTheme="majorHAnsi" w:hAnsiTheme="majorHAnsi" w:cs="Arial"/>
          <w:sz w:val="22"/>
          <w:szCs w:val="22"/>
        </w:rPr>
        <w:t xml:space="preserve">associated with the information </w:t>
      </w:r>
      <w:r w:rsidR="00546F0F" w:rsidRPr="00546F0F">
        <w:rPr>
          <w:rFonts w:asciiTheme="majorHAnsi" w:hAnsiTheme="majorHAnsi" w:cs="Arial"/>
          <w:sz w:val="22"/>
          <w:szCs w:val="22"/>
        </w:rPr>
        <w:t>collection (Attachment A)</w:t>
      </w:r>
      <w:r w:rsidR="00546F0F">
        <w:rPr>
          <w:rFonts w:asciiTheme="majorHAnsi" w:hAnsiTheme="majorHAnsi" w:cs="Arial"/>
          <w:sz w:val="22"/>
          <w:szCs w:val="22"/>
        </w:rPr>
        <w:t>.</w:t>
      </w:r>
      <w:r w:rsidR="00744602">
        <w:rPr>
          <w:rFonts w:asciiTheme="majorHAnsi" w:hAnsiTheme="majorHAnsi" w:cs="Arial"/>
          <w:sz w:val="22"/>
          <w:szCs w:val="22"/>
        </w:rPr>
        <w:t xml:space="preserve"> </w:t>
      </w:r>
      <w:r w:rsidR="00546F0F">
        <w:rPr>
          <w:rFonts w:asciiTheme="majorHAnsi" w:hAnsiTheme="majorHAnsi" w:cs="Arial"/>
          <w:sz w:val="22"/>
          <w:szCs w:val="22"/>
        </w:rPr>
        <w:t xml:space="preserve"> </w:t>
      </w:r>
      <w:r w:rsidRPr="0055524B">
        <w:rPr>
          <w:rFonts w:asciiTheme="majorHAnsi" w:hAnsiTheme="majorHAnsi" w:cs="Arial"/>
          <w:sz w:val="22"/>
          <w:szCs w:val="22"/>
        </w:rPr>
        <w:t>The note taker will enter responses into an electronic version of the instrument.</w:t>
      </w:r>
      <w:bookmarkStart w:id="1" w:name="_GoBack"/>
      <w:bookmarkEnd w:id="1"/>
      <w:r w:rsidRPr="0055524B">
        <w:rPr>
          <w:rFonts w:asciiTheme="majorHAnsi" w:hAnsiTheme="majorHAnsi" w:cs="Arial"/>
          <w:sz w:val="22"/>
          <w:szCs w:val="22"/>
        </w:rPr>
        <w:t xml:space="preserve"> </w:t>
      </w:r>
      <w:r w:rsidR="000F0C95">
        <w:rPr>
          <w:rFonts w:asciiTheme="majorHAnsi" w:hAnsiTheme="majorHAnsi" w:cs="Arial"/>
          <w:sz w:val="22"/>
          <w:szCs w:val="22"/>
        </w:rPr>
        <w:t>A follow up email (</w:t>
      </w:r>
      <w:r w:rsidR="000B24CD">
        <w:rPr>
          <w:rFonts w:asciiTheme="majorHAnsi" w:hAnsiTheme="majorHAnsi" w:cs="Arial"/>
          <w:sz w:val="22"/>
          <w:szCs w:val="22"/>
        </w:rPr>
        <w:t>Att</w:t>
      </w:r>
      <w:r w:rsidR="000F0C95">
        <w:rPr>
          <w:rFonts w:asciiTheme="majorHAnsi" w:hAnsiTheme="majorHAnsi" w:cs="Arial"/>
          <w:sz w:val="22"/>
          <w:szCs w:val="22"/>
        </w:rPr>
        <w:t xml:space="preserve">D – Follow-up email) will be sent to each </w:t>
      </w:r>
      <w:r w:rsidR="000F0C95" w:rsidRPr="0055524B">
        <w:rPr>
          <w:rFonts w:asciiTheme="majorHAnsi" w:hAnsiTheme="majorHAnsi" w:cs="Arial"/>
          <w:sz w:val="22"/>
          <w:szCs w:val="22"/>
        </w:rPr>
        <w:t xml:space="preserve">Program Managers </w:t>
      </w:r>
      <w:r w:rsidR="000F0C95">
        <w:rPr>
          <w:rFonts w:asciiTheme="majorHAnsi" w:hAnsiTheme="majorHAnsi" w:cs="Arial"/>
          <w:sz w:val="22"/>
          <w:szCs w:val="22"/>
        </w:rPr>
        <w:t>thanking them for their participation, sharing the anticipated timeline for data analysis and aggregate results, and letting them know whom to contact with further questions.</w:t>
      </w:r>
      <w:r w:rsidR="000F0C95" w:rsidRPr="0055524B">
        <w:rPr>
          <w:rFonts w:asciiTheme="majorHAnsi" w:hAnsiTheme="majorHAnsi" w:cs="Arial"/>
          <w:sz w:val="22"/>
          <w:szCs w:val="22"/>
        </w:rPr>
        <w:t xml:space="preserve"> </w:t>
      </w:r>
      <w:r w:rsidRPr="0055524B">
        <w:rPr>
          <w:rFonts w:asciiTheme="majorHAnsi" w:hAnsiTheme="majorHAnsi" w:cs="Arial"/>
          <w:sz w:val="22"/>
          <w:szCs w:val="22"/>
        </w:rPr>
        <w:t>Following completion of all information collection calls, data from the electronic instrument will be downloaded, cleaned and analyzed in SPSS. The majority of data will be analyzed using basic descriptive analyses.</w:t>
      </w:r>
    </w:p>
    <w:p w14:paraId="2D3B5339" w14:textId="77777777" w:rsidR="00BC0B90" w:rsidRPr="0055524B" w:rsidRDefault="00BC0B90" w:rsidP="00CA0FB7">
      <w:pPr>
        <w:pStyle w:val="TOC2"/>
        <w:rPr>
          <w:rFonts w:asciiTheme="majorHAnsi" w:hAnsiTheme="majorHAnsi"/>
        </w:rPr>
      </w:pPr>
      <w:r w:rsidRPr="0055524B">
        <w:rPr>
          <w:rFonts w:asciiTheme="majorHAnsi" w:hAnsiTheme="majorHAnsi"/>
        </w:rPr>
        <w:lastRenderedPageBreak/>
        <w:t>3</w:t>
      </w:r>
      <w:r w:rsidR="00B603E1" w:rsidRPr="0055524B">
        <w:rPr>
          <w:rFonts w:asciiTheme="majorHAnsi" w:hAnsiTheme="majorHAnsi"/>
        </w:rPr>
        <w:t>.</w:t>
      </w:r>
      <w:r w:rsidRPr="0055524B">
        <w:rPr>
          <w:rFonts w:asciiTheme="majorHAnsi" w:hAnsiTheme="majorHAnsi"/>
        </w:rPr>
        <w:tab/>
        <w:t>Methods to Maximize Response Rates and Deal with Nonresponse</w:t>
      </w:r>
    </w:p>
    <w:p w14:paraId="57F47298" w14:textId="53DEE6EB" w:rsidR="00C0139A" w:rsidRPr="0055524B" w:rsidRDefault="005407D0" w:rsidP="00C0139A">
      <w:pPr>
        <w:rPr>
          <w:rFonts w:asciiTheme="majorHAnsi" w:hAnsiTheme="majorHAnsi" w:cs="Arial"/>
          <w:sz w:val="22"/>
          <w:szCs w:val="22"/>
        </w:rPr>
      </w:pPr>
      <w:r w:rsidRPr="0055524B">
        <w:rPr>
          <w:rFonts w:asciiTheme="majorHAnsi" w:hAnsiTheme="majorHAnsi" w:cs="Arial"/>
          <w:sz w:val="22"/>
          <w:szCs w:val="22"/>
        </w:rPr>
        <w:t xml:space="preserve">Although </w:t>
      </w:r>
      <w:r w:rsidR="00CA0FB7" w:rsidRPr="0055524B">
        <w:rPr>
          <w:rFonts w:asciiTheme="majorHAnsi" w:hAnsiTheme="majorHAnsi" w:cs="Arial"/>
          <w:sz w:val="22"/>
          <w:szCs w:val="22"/>
        </w:rPr>
        <w:t xml:space="preserve">participation in the assessment is voluntary, we will make every effort to maximize the rate of response. The information collection instrument was designed with particular focus on streamlining questions to allow for skipping questions based on responses to previous questions, thereby minimizing response burden.  Administration of the instrument by phone </w:t>
      </w:r>
      <w:r w:rsidR="0024316F" w:rsidRPr="0024316F">
        <w:rPr>
          <w:rFonts w:asciiTheme="majorHAnsi" w:hAnsiTheme="majorHAnsi" w:cs="Arial"/>
          <w:sz w:val="22"/>
          <w:szCs w:val="22"/>
        </w:rPr>
        <w:t>may help to reduce the burden on respondents by focusing discussion on the most pertinent issues for open-ended items and providing immediate clarification regarding other elements of the CMI measurement tool</w:t>
      </w:r>
      <w:r w:rsidR="0024316F">
        <w:rPr>
          <w:rFonts w:asciiTheme="majorHAnsi" w:hAnsiTheme="majorHAnsi" w:cs="Arial"/>
          <w:sz w:val="22"/>
          <w:szCs w:val="22"/>
        </w:rPr>
        <w:t xml:space="preserve">.  </w:t>
      </w:r>
      <w:r w:rsidR="00CA0FB7" w:rsidRPr="0055524B">
        <w:rPr>
          <w:rFonts w:asciiTheme="majorHAnsi" w:hAnsiTheme="majorHAnsi" w:cs="Arial"/>
          <w:sz w:val="22"/>
          <w:szCs w:val="22"/>
        </w:rPr>
        <w:t>W</w:t>
      </w:r>
      <w:r w:rsidRPr="0055524B">
        <w:rPr>
          <w:rFonts w:asciiTheme="majorHAnsi" w:hAnsiTheme="majorHAnsi" w:cs="Arial"/>
          <w:sz w:val="22"/>
          <w:szCs w:val="22"/>
        </w:rPr>
        <w:t>e will also use emails with follow-up to mitigate non-response</w:t>
      </w:r>
      <w:r w:rsidR="00076AFC" w:rsidRPr="0055524B">
        <w:rPr>
          <w:rFonts w:asciiTheme="majorHAnsi" w:hAnsiTheme="majorHAnsi" w:cs="Arial"/>
          <w:sz w:val="22"/>
          <w:szCs w:val="22"/>
        </w:rPr>
        <w:t xml:space="preserve"> (</w:t>
      </w:r>
      <w:r w:rsidR="008C0762">
        <w:rPr>
          <w:rFonts w:asciiTheme="majorHAnsi" w:hAnsiTheme="majorHAnsi" w:cs="Arial"/>
          <w:sz w:val="22"/>
          <w:szCs w:val="22"/>
        </w:rPr>
        <w:t>s</w:t>
      </w:r>
      <w:r w:rsidR="00076AFC" w:rsidRPr="0055524B">
        <w:rPr>
          <w:rFonts w:asciiTheme="majorHAnsi" w:hAnsiTheme="majorHAnsi" w:cs="Arial"/>
          <w:sz w:val="22"/>
          <w:szCs w:val="22"/>
        </w:rPr>
        <w:t xml:space="preserve">ee </w:t>
      </w:r>
      <w:r w:rsidR="00076AFC" w:rsidRPr="0055524B">
        <w:rPr>
          <w:rFonts w:asciiTheme="majorHAnsi" w:hAnsiTheme="majorHAnsi" w:cs="Arial"/>
          <w:b/>
          <w:sz w:val="22"/>
          <w:szCs w:val="22"/>
        </w:rPr>
        <w:t>Att</w:t>
      </w:r>
      <w:r w:rsidR="00807258">
        <w:rPr>
          <w:rFonts w:asciiTheme="majorHAnsi" w:hAnsiTheme="majorHAnsi" w:cs="Arial"/>
          <w:b/>
          <w:sz w:val="22"/>
          <w:szCs w:val="22"/>
        </w:rPr>
        <w:t>. B and C</w:t>
      </w:r>
      <w:r w:rsidR="00076AFC" w:rsidRPr="0055524B">
        <w:rPr>
          <w:rFonts w:asciiTheme="majorHAnsi" w:hAnsiTheme="majorHAnsi" w:cs="Arial"/>
          <w:sz w:val="22"/>
          <w:szCs w:val="22"/>
        </w:rPr>
        <w:t>)</w:t>
      </w:r>
      <w:r w:rsidR="00C0139A" w:rsidRPr="0055524B">
        <w:rPr>
          <w:rFonts w:asciiTheme="majorHAnsi" w:hAnsiTheme="majorHAnsi" w:cs="Arial"/>
          <w:sz w:val="22"/>
          <w:szCs w:val="22"/>
        </w:rPr>
        <w:t xml:space="preserve">.   </w:t>
      </w:r>
    </w:p>
    <w:p w14:paraId="57DD1698" w14:textId="77777777" w:rsidR="00BC0B90" w:rsidRPr="0055524B" w:rsidRDefault="00BC0B90">
      <w:pPr>
        <w:pStyle w:val="TOC2"/>
        <w:rPr>
          <w:rFonts w:asciiTheme="majorHAnsi" w:hAnsiTheme="majorHAnsi"/>
        </w:rPr>
      </w:pPr>
      <w:r w:rsidRPr="0055524B">
        <w:rPr>
          <w:rFonts w:asciiTheme="majorHAnsi" w:hAnsiTheme="majorHAnsi"/>
        </w:rPr>
        <w:t>4</w:t>
      </w:r>
      <w:r w:rsidR="00B603E1" w:rsidRPr="0055524B">
        <w:rPr>
          <w:rFonts w:asciiTheme="majorHAnsi" w:hAnsiTheme="majorHAnsi"/>
        </w:rPr>
        <w:t>.</w:t>
      </w:r>
      <w:r w:rsidRPr="0055524B">
        <w:rPr>
          <w:rFonts w:asciiTheme="majorHAnsi" w:hAnsiTheme="majorHAnsi"/>
        </w:rPr>
        <w:tab/>
        <w:t>Test of Procedures or Methods to be Undertaken</w:t>
      </w:r>
    </w:p>
    <w:p w14:paraId="57B8BC34" w14:textId="5ED1B24E" w:rsidR="00C0139A" w:rsidRPr="0055524B" w:rsidRDefault="00076AFC" w:rsidP="00C0139A">
      <w:pPr>
        <w:rPr>
          <w:rFonts w:asciiTheme="majorHAnsi" w:hAnsiTheme="majorHAnsi" w:cs="Arial"/>
          <w:sz w:val="22"/>
          <w:szCs w:val="22"/>
        </w:rPr>
      </w:pPr>
      <w:r w:rsidRPr="0055524B">
        <w:rPr>
          <w:rFonts w:asciiTheme="majorHAnsi" w:hAnsiTheme="majorHAnsi" w:cs="Arial"/>
          <w:sz w:val="22"/>
          <w:szCs w:val="22"/>
        </w:rPr>
        <w:t xml:space="preserve">A </w:t>
      </w:r>
      <w:r w:rsidR="00EB5B0D">
        <w:rPr>
          <w:rFonts w:asciiTheme="majorHAnsi" w:hAnsiTheme="majorHAnsi" w:cs="Arial"/>
          <w:sz w:val="22"/>
          <w:szCs w:val="22"/>
        </w:rPr>
        <w:t>p</w:t>
      </w:r>
      <w:r w:rsidR="00AA39FF">
        <w:rPr>
          <w:rFonts w:asciiTheme="majorHAnsi" w:hAnsiTheme="majorHAnsi" w:cs="Arial"/>
          <w:sz w:val="22"/>
          <w:szCs w:val="22"/>
        </w:rPr>
        <w:t xml:space="preserve">ilot </w:t>
      </w:r>
      <w:r w:rsidRPr="0055524B">
        <w:rPr>
          <w:rFonts w:asciiTheme="majorHAnsi" w:hAnsiTheme="majorHAnsi" w:cs="Arial"/>
          <w:sz w:val="22"/>
          <w:szCs w:val="22"/>
        </w:rPr>
        <w:t xml:space="preserve">test of the information collection instrument was conducted in January-February 2014 with nine TCP managers. </w:t>
      </w:r>
      <w:r w:rsidR="00C0139A" w:rsidRPr="0055524B">
        <w:rPr>
          <w:rFonts w:asciiTheme="majorHAnsi" w:hAnsiTheme="majorHAnsi" w:cs="Arial"/>
          <w:sz w:val="22"/>
          <w:szCs w:val="22"/>
        </w:rPr>
        <w:t xml:space="preserve"> CDC and contractors from RTI International and Boston University</w:t>
      </w:r>
      <w:r w:rsidRPr="0055524B">
        <w:rPr>
          <w:rFonts w:asciiTheme="majorHAnsi" w:hAnsiTheme="majorHAnsi" w:cs="Arial"/>
          <w:sz w:val="22"/>
          <w:szCs w:val="22"/>
        </w:rPr>
        <w:t xml:space="preserve"> administered the </w:t>
      </w:r>
      <w:r w:rsidR="00435EF5">
        <w:rPr>
          <w:rFonts w:asciiTheme="majorHAnsi" w:hAnsiTheme="majorHAnsi" w:cs="Arial"/>
          <w:sz w:val="22"/>
          <w:szCs w:val="22"/>
        </w:rPr>
        <w:t>pilot test</w:t>
      </w:r>
      <w:r w:rsidRPr="0055524B">
        <w:rPr>
          <w:rFonts w:asciiTheme="majorHAnsi" w:hAnsiTheme="majorHAnsi" w:cs="Arial"/>
          <w:sz w:val="22"/>
          <w:szCs w:val="22"/>
        </w:rPr>
        <w:t xml:space="preserve"> by phone</w:t>
      </w:r>
      <w:r w:rsidR="00C0139A" w:rsidRPr="0055524B">
        <w:rPr>
          <w:rFonts w:asciiTheme="majorHAnsi" w:hAnsiTheme="majorHAnsi" w:cs="Arial"/>
          <w:sz w:val="22"/>
          <w:szCs w:val="22"/>
        </w:rPr>
        <w:t>.</w:t>
      </w:r>
      <w:r w:rsidRPr="0055524B">
        <w:rPr>
          <w:rFonts w:asciiTheme="majorHAnsi" w:hAnsiTheme="majorHAnsi" w:cs="Arial"/>
          <w:sz w:val="22"/>
          <w:szCs w:val="22"/>
        </w:rPr>
        <w:t xml:space="preserve"> The </w:t>
      </w:r>
      <w:r w:rsidR="00435EF5">
        <w:rPr>
          <w:rFonts w:asciiTheme="majorHAnsi" w:hAnsiTheme="majorHAnsi" w:cs="Arial"/>
          <w:sz w:val="22"/>
          <w:szCs w:val="22"/>
        </w:rPr>
        <w:t xml:space="preserve">pilot </w:t>
      </w:r>
      <w:r w:rsidRPr="0055524B">
        <w:rPr>
          <w:rFonts w:asciiTheme="majorHAnsi" w:hAnsiTheme="majorHAnsi" w:cs="Arial"/>
          <w:sz w:val="22"/>
          <w:szCs w:val="22"/>
        </w:rPr>
        <w:t xml:space="preserve">test was designed to </w:t>
      </w:r>
      <w:r w:rsidR="00C0139A" w:rsidRPr="0055524B">
        <w:rPr>
          <w:rFonts w:asciiTheme="majorHAnsi" w:hAnsiTheme="majorHAnsi" w:cs="Arial"/>
          <w:sz w:val="22"/>
          <w:szCs w:val="22"/>
        </w:rPr>
        <w:t xml:space="preserve">determine the feasibility of collecting infrastructure data through a phone interview and to gain insights into the face validity and perceived utility of CMI </w:t>
      </w:r>
      <w:r w:rsidR="002517A6" w:rsidRPr="0055524B">
        <w:rPr>
          <w:rFonts w:asciiTheme="majorHAnsi" w:hAnsiTheme="majorHAnsi" w:cs="Arial"/>
          <w:sz w:val="22"/>
          <w:szCs w:val="22"/>
        </w:rPr>
        <w:t xml:space="preserve">measurement tool </w:t>
      </w:r>
      <w:r w:rsidR="00C0139A" w:rsidRPr="0055524B">
        <w:rPr>
          <w:rFonts w:asciiTheme="majorHAnsi" w:hAnsiTheme="majorHAnsi" w:cs="Arial"/>
          <w:sz w:val="22"/>
          <w:szCs w:val="22"/>
        </w:rPr>
        <w:t>data for program manag</w:t>
      </w:r>
      <w:r w:rsidR="00550BE7" w:rsidRPr="0055524B">
        <w:rPr>
          <w:rFonts w:asciiTheme="majorHAnsi" w:hAnsiTheme="majorHAnsi" w:cs="Arial"/>
          <w:sz w:val="22"/>
          <w:szCs w:val="22"/>
        </w:rPr>
        <w:t>e</w:t>
      </w:r>
      <w:r w:rsidR="00C0139A" w:rsidRPr="0055524B">
        <w:rPr>
          <w:rFonts w:asciiTheme="majorHAnsi" w:hAnsiTheme="majorHAnsi" w:cs="Arial"/>
          <w:sz w:val="22"/>
          <w:szCs w:val="22"/>
        </w:rPr>
        <w:t xml:space="preserve">ment. </w:t>
      </w:r>
    </w:p>
    <w:p w14:paraId="2766D925" w14:textId="77777777" w:rsidR="00076AFC" w:rsidRPr="0055524B" w:rsidRDefault="00076AFC" w:rsidP="00C0139A">
      <w:pPr>
        <w:rPr>
          <w:rFonts w:asciiTheme="majorHAnsi" w:hAnsiTheme="majorHAnsi" w:cs="Arial"/>
          <w:sz w:val="22"/>
          <w:szCs w:val="22"/>
        </w:rPr>
      </w:pPr>
    </w:p>
    <w:p w14:paraId="2FA52F6B" w14:textId="3D5B02BD" w:rsidR="00076AFC" w:rsidRPr="0055524B" w:rsidRDefault="00076AFC" w:rsidP="00C0139A">
      <w:pPr>
        <w:rPr>
          <w:rFonts w:asciiTheme="majorHAnsi" w:hAnsiTheme="majorHAnsi" w:cs="Arial"/>
          <w:sz w:val="22"/>
          <w:szCs w:val="22"/>
        </w:rPr>
      </w:pPr>
      <w:r w:rsidRPr="0055524B">
        <w:rPr>
          <w:rFonts w:asciiTheme="majorHAnsi" w:hAnsiTheme="majorHAnsi" w:cs="Arial"/>
          <w:sz w:val="22"/>
          <w:szCs w:val="22"/>
        </w:rPr>
        <w:t xml:space="preserve">The estimate for burden hours is based on the </w:t>
      </w:r>
      <w:r w:rsidR="00435EF5">
        <w:rPr>
          <w:rFonts w:asciiTheme="majorHAnsi" w:hAnsiTheme="majorHAnsi" w:cs="Arial"/>
          <w:sz w:val="22"/>
          <w:szCs w:val="22"/>
        </w:rPr>
        <w:t>pilot test</w:t>
      </w:r>
      <w:r w:rsidRPr="0055524B">
        <w:rPr>
          <w:rFonts w:asciiTheme="majorHAnsi" w:hAnsiTheme="majorHAnsi" w:cs="Arial"/>
          <w:sz w:val="22"/>
          <w:szCs w:val="22"/>
        </w:rPr>
        <w:t xml:space="preserve">. During the </w:t>
      </w:r>
      <w:r w:rsidR="00435EF5">
        <w:rPr>
          <w:rFonts w:asciiTheme="majorHAnsi" w:hAnsiTheme="majorHAnsi" w:cs="Arial"/>
          <w:sz w:val="22"/>
          <w:szCs w:val="22"/>
        </w:rPr>
        <w:t xml:space="preserve">pilot </w:t>
      </w:r>
      <w:r w:rsidR="00E97F70">
        <w:rPr>
          <w:rFonts w:asciiTheme="majorHAnsi" w:hAnsiTheme="majorHAnsi" w:cs="Arial"/>
          <w:sz w:val="22"/>
          <w:szCs w:val="22"/>
        </w:rPr>
        <w:t>test</w:t>
      </w:r>
      <w:r w:rsidRPr="0055524B">
        <w:rPr>
          <w:rFonts w:asciiTheme="majorHAnsi" w:hAnsiTheme="majorHAnsi" w:cs="Arial"/>
          <w:sz w:val="22"/>
          <w:szCs w:val="22"/>
        </w:rPr>
        <w:t xml:space="preserve">, the average time to complete the instrument, including time for reviewing instructions, gathering needed information and completing the instrument, was </w:t>
      </w:r>
      <w:r w:rsidRPr="0055524B">
        <w:rPr>
          <w:rFonts w:asciiTheme="majorHAnsi" w:hAnsiTheme="majorHAnsi" w:cs="Arial"/>
          <w:sz w:val="22"/>
          <w:szCs w:val="22"/>
        </w:rPr>
        <w:lastRenderedPageBreak/>
        <w:t>approximately 75 minutes. Based on these results, the estimate</w:t>
      </w:r>
      <w:r w:rsidR="00794163" w:rsidRPr="0055524B">
        <w:rPr>
          <w:rFonts w:asciiTheme="majorHAnsi" w:hAnsiTheme="majorHAnsi" w:cs="Arial"/>
          <w:sz w:val="22"/>
          <w:szCs w:val="22"/>
        </w:rPr>
        <w:t>d</w:t>
      </w:r>
      <w:r w:rsidRPr="0055524B">
        <w:rPr>
          <w:rFonts w:asciiTheme="majorHAnsi" w:hAnsiTheme="majorHAnsi" w:cs="Arial"/>
          <w:sz w:val="22"/>
          <w:szCs w:val="22"/>
        </w:rPr>
        <w:t xml:space="preserve"> time range for actual </w:t>
      </w:r>
      <w:r w:rsidR="00794163" w:rsidRPr="0055524B">
        <w:rPr>
          <w:rFonts w:asciiTheme="majorHAnsi" w:hAnsiTheme="majorHAnsi" w:cs="Arial"/>
          <w:sz w:val="22"/>
          <w:szCs w:val="22"/>
        </w:rPr>
        <w:t>respondents</w:t>
      </w:r>
      <w:r w:rsidRPr="0055524B">
        <w:rPr>
          <w:rFonts w:asciiTheme="majorHAnsi" w:hAnsiTheme="majorHAnsi" w:cs="Arial"/>
          <w:sz w:val="22"/>
          <w:szCs w:val="22"/>
        </w:rPr>
        <w:t xml:space="preserve"> to complete the instrument is 60 to 90 minutes. For the purpose of estimating burden hours, the upper limit of this range (i.e., 90 minutes) is used. </w:t>
      </w:r>
    </w:p>
    <w:p w14:paraId="197C40AE" w14:textId="77777777" w:rsidR="00794163" w:rsidRPr="0055524B" w:rsidRDefault="00794163" w:rsidP="00C0139A">
      <w:pPr>
        <w:rPr>
          <w:rFonts w:asciiTheme="majorHAnsi" w:hAnsiTheme="majorHAnsi" w:cs="Arial"/>
          <w:sz w:val="22"/>
          <w:szCs w:val="22"/>
        </w:rPr>
      </w:pPr>
    </w:p>
    <w:p w14:paraId="651901D0" w14:textId="77777777" w:rsidR="00BC0B90" w:rsidRPr="0055524B" w:rsidRDefault="00BC0B90" w:rsidP="00924B9D">
      <w:pPr>
        <w:pStyle w:val="TOC2"/>
        <w:spacing w:beforeLines="0" w:before="0" w:afterLines="0" w:after="0"/>
        <w:rPr>
          <w:rFonts w:asciiTheme="majorHAnsi" w:hAnsiTheme="majorHAnsi"/>
        </w:rPr>
      </w:pPr>
      <w:r w:rsidRPr="0055524B">
        <w:rPr>
          <w:rFonts w:asciiTheme="majorHAnsi" w:hAnsiTheme="majorHAnsi"/>
        </w:rPr>
        <w:t>5</w:t>
      </w:r>
      <w:r w:rsidR="00B603E1" w:rsidRPr="0055524B">
        <w:rPr>
          <w:rFonts w:asciiTheme="majorHAnsi" w:hAnsiTheme="majorHAnsi"/>
        </w:rPr>
        <w:t>.</w:t>
      </w:r>
      <w:r w:rsidRPr="0055524B">
        <w:rPr>
          <w:rFonts w:asciiTheme="majorHAnsi" w:hAnsiTheme="majorHAnsi"/>
        </w:rPr>
        <w:tab/>
        <w:t xml:space="preserve">Individuals Consulted on Statistical Aspects and Individuals Collecting </w:t>
      </w:r>
    </w:p>
    <w:p w14:paraId="0B676A1F" w14:textId="77777777" w:rsidR="00BC0B90" w:rsidRPr="0055524B" w:rsidRDefault="00BC0B90" w:rsidP="00F724BB">
      <w:pPr>
        <w:pStyle w:val="TOC2"/>
        <w:spacing w:beforeLines="0" w:before="0" w:afterLines="0" w:after="0"/>
        <w:rPr>
          <w:rFonts w:asciiTheme="majorHAnsi" w:hAnsiTheme="majorHAnsi"/>
        </w:rPr>
      </w:pPr>
      <w:r w:rsidRPr="0055524B">
        <w:rPr>
          <w:rFonts w:asciiTheme="majorHAnsi" w:hAnsiTheme="majorHAnsi"/>
        </w:rPr>
        <w:tab/>
        <w:t>and/or Analyzing Data</w:t>
      </w:r>
    </w:p>
    <w:p w14:paraId="4ECA18D2" w14:textId="77777777" w:rsidR="00794163" w:rsidRPr="0055524B" w:rsidRDefault="00794163" w:rsidP="00B603E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ajorHAnsi" w:hAnsiTheme="majorHAnsi" w:cs="Arial"/>
          <w:sz w:val="22"/>
          <w:szCs w:val="22"/>
        </w:rPr>
      </w:pPr>
    </w:p>
    <w:p w14:paraId="195EEDC6" w14:textId="3A270050" w:rsidR="00BC0B90" w:rsidRPr="0055524B" w:rsidRDefault="00BC0B90"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r w:rsidRPr="0055524B">
        <w:rPr>
          <w:rFonts w:asciiTheme="majorHAnsi" w:hAnsiTheme="majorHAnsi" w:cs="Arial"/>
          <w:sz w:val="22"/>
          <w:szCs w:val="22"/>
        </w:rPr>
        <w:t>The following individuals</w:t>
      </w:r>
      <w:r w:rsidR="00C0139A" w:rsidRPr="0055524B">
        <w:rPr>
          <w:rFonts w:asciiTheme="majorHAnsi" w:hAnsiTheme="majorHAnsi" w:cs="Arial"/>
          <w:sz w:val="22"/>
          <w:szCs w:val="22"/>
        </w:rPr>
        <w:t xml:space="preserve"> were involved</w:t>
      </w:r>
      <w:r w:rsidR="00F15F2A" w:rsidRPr="0055524B">
        <w:rPr>
          <w:rFonts w:asciiTheme="majorHAnsi" w:hAnsiTheme="majorHAnsi" w:cs="Arial"/>
          <w:sz w:val="22"/>
          <w:szCs w:val="22"/>
        </w:rPr>
        <w:t xml:space="preserve"> </w:t>
      </w:r>
      <w:r w:rsidR="00C0139A" w:rsidRPr="0055524B">
        <w:rPr>
          <w:rFonts w:asciiTheme="majorHAnsi" w:hAnsiTheme="majorHAnsi" w:cs="Arial"/>
          <w:sz w:val="22"/>
          <w:szCs w:val="22"/>
        </w:rPr>
        <w:t xml:space="preserve">in the </w:t>
      </w:r>
      <w:r w:rsidRPr="0055524B">
        <w:rPr>
          <w:rFonts w:asciiTheme="majorHAnsi" w:hAnsiTheme="majorHAnsi" w:cs="Arial"/>
          <w:sz w:val="22"/>
          <w:szCs w:val="22"/>
        </w:rPr>
        <w:t>design</w:t>
      </w:r>
      <w:r w:rsidR="007D690C" w:rsidRPr="0055524B">
        <w:rPr>
          <w:rFonts w:asciiTheme="majorHAnsi" w:hAnsiTheme="majorHAnsi" w:cs="Arial"/>
          <w:sz w:val="22"/>
          <w:szCs w:val="22"/>
        </w:rPr>
        <w:t xml:space="preserve"> and pilot</w:t>
      </w:r>
      <w:r w:rsidRPr="0055524B">
        <w:rPr>
          <w:rFonts w:asciiTheme="majorHAnsi" w:hAnsiTheme="majorHAnsi" w:cs="Arial"/>
          <w:sz w:val="22"/>
          <w:szCs w:val="22"/>
        </w:rPr>
        <w:t xml:space="preserve"> of </w:t>
      </w:r>
      <w:r w:rsidR="00C0139A" w:rsidRPr="0055524B">
        <w:rPr>
          <w:rFonts w:asciiTheme="majorHAnsi" w:hAnsiTheme="majorHAnsi" w:cs="Arial"/>
          <w:sz w:val="22"/>
          <w:szCs w:val="22"/>
        </w:rPr>
        <w:t xml:space="preserve">the CMI </w:t>
      </w:r>
      <w:r w:rsidR="002517A6" w:rsidRPr="0055524B">
        <w:rPr>
          <w:rFonts w:asciiTheme="majorHAnsi" w:hAnsiTheme="majorHAnsi" w:cs="Arial"/>
          <w:sz w:val="22"/>
          <w:szCs w:val="22"/>
        </w:rPr>
        <w:t>Measurement</w:t>
      </w:r>
      <w:r w:rsidR="00C0139A" w:rsidRPr="0055524B">
        <w:rPr>
          <w:rFonts w:asciiTheme="majorHAnsi" w:hAnsiTheme="majorHAnsi" w:cs="Arial"/>
          <w:sz w:val="22"/>
          <w:szCs w:val="22"/>
        </w:rPr>
        <w:t xml:space="preserve"> Tool and will be involved in the data collection</w:t>
      </w:r>
      <w:r w:rsidR="00794163" w:rsidRPr="0055524B">
        <w:rPr>
          <w:rFonts w:asciiTheme="majorHAnsi" w:hAnsiTheme="majorHAnsi" w:cs="Arial"/>
          <w:sz w:val="22"/>
          <w:szCs w:val="22"/>
        </w:rPr>
        <w:t xml:space="preserve"> and analysis</w:t>
      </w:r>
      <w:r w:rsidRPr="0055524B">
        <w:rPr>
          <w:rFonts w:asciiTheme="majorHAnsi" w:hAnsiTheme="majorHAnsi" w:cs="Arial"/>
          <w:sz w:val="22"/>
          <w:szCs w:val="22"/>
        </w:rPr>
        <w:t>:</w:t>
      </w:r>
    </w:p>
    <w:p w14:paraId="69D4757B" w14:textId="77777777" w:rsidR="00C0139A" w:rsidRPr="0055524B" w:rsidRDefault="00C0139A"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p>
    <w:p w14:paraId="16ABE480" w14:textId="77777777" w:rsidR="00297540" w:rsidRPr="0055524B" w:rsidRDefault="00C0139A"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r w:rsidRPr="0055524B">
        <w:rPr>
          <w:rFonts w:asciiTheme="majorHAnsi" w:hAnsiTheme="majorHAnsi" w:cs="Arial"/>
          <w:sz w:val="22"/>
          <w:szCs w:val="22"/>
        </w:rPr>
        <w:t xml:space="preserve">CDC/OSH:  </w:t>
      </w:r>
    </w:p>
    <w:p w14:paraId="5B69BCCB" w14:textId="77777777" w:rsidR="00297540" w:rsidRPr="0055524B" w:rsidRDefault="00297540"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p>
    <w:p w14:paraId="027C9DBA" w14:textId="77777777" w:rsidR="00297540" w:rsidRPr="0055524B" w:rsidRDefault="00297540" w:rsidP="00AE3B37">
      <w:pPr>
        <w:rPr>
          <w:rFonts w:asciiTheme="majorHAnsi" w:hAnsiTheme="majorHAnsi" w:cs="Arial"/>
          <w:bCs/>
          <w:sz w:val="22"/>
          <w:szCs w:val="22"/>
        </w:rPr>
      </w:pPr>
      <w:r w:rsidRPr="0055524B">
        <w:rPr>
          <w:rFonts w:asciiTheme="majorHAnsi" w:hAnsiTheme="majorHAnsi" w:cs="Arial"/>
          <w:bCs/>
          <w:sz w:val="22"/>
          <w:szCs w:val="22"/>
        </w:rPr>
        <w:t>René Lavinghouze, MA, Evaluation Team Lead</w:t>
      </w:r>
    </w:p>
    <w:p w14:paraId="01BBA438" w14:textId="77777777" w:rsidR="00297540" w:rsidRPr="0055524B" w:rsidRDefault="00297540" w:rsidP="00AE3B37">
      <w:pPr>
        <w:rPr>
          <w:rFonts w:asciiTheme="majorHAnsi" w:hAnsiTheme="majorHAnsi" w:cs="Arial"/>
          <w:bCs/>
          <w:sz w:val="22"/>
          <w:szCs w:val="22"/>
        </w:rPr>
      </w:pPr>
      <w:r w:rsidRPr="0055524B">
        <w:rPr>
          <w:rFonts w:asciiTheme="majorHAnsi" w:hAnsiTheme="majorHAnsi" w:cs="Arial"/>
          <w:bCs/>
          <w:sz w:val="22"/>
          <w:szCs w:val="22"/>
        </w:rPr>
        <w:t>Centers for Disease Control and Prevention</w:t>
      </w:r>
    </w:p>
    <w:p w14:paraId="16979BF1" w14:textId="77777777" w:rsidR="00297540" w:rsidRPr="0055524B" w:rsidRDefault="00297540" w:rsidP="00AE3B37">
      <w:pPr>
        <w:rPr>
          <w:rFonts w:asciiTheme="majorHAnsi" w:hAnsiTheme="majorHAnsi" w:cs="Arial"/>
          <w:bCs/>
          <w:sz w:val="22"/>
          <w:szCs w:val="22"/>
        </w:rPr>
      </w:pPr>
      <w:r w:rsidRPr="0055524B">
        <w:rPr>
          <w:rFonts w:asciiTheme="majorHAnsi" w:hAnsiTheme="majorHAnsi" w:cs="Arial"/>
          <w:bCs/>
          <w:sz w:val="22"/>
          <w:szCs w:val="22"/>
        </w:rPr>
        <w:t>Office on Smoking and Health</w:t>
      </w:r>
    </w:p>
    <w:p w14:paraId="51461B60" w14:textId="77777777" w:rsidR="00297540" w:rsidRPr="0055524B" w:rsidRDefault="00297540" w:rsidP="00AE3B37">
      <w:pPr>
        <w:rPr>
          <w:rFonts w:asciiTheme="majorHAnsi" w:hAnsiTheme="majorHAnsi" w:cs="Arial"/>
          <w:bCs/>
          <w:sz w:val="22"/>
          <w:szCs w:val="22"/>
        </w:rPr>
      </w:pPr>
      <w:r w:rsidRPr="0055524B">
        <w:rPr>
          <w:rFonts w:asciiTheme="majorHAnsi" w:hAnsiTheme="majorHAnsi" w:cs="Arial"/>
          <w:bCs/>
          <w:sz w:val="22"/>
          <w:szCs w:val="22"/>
        </w:rPr>
        <w:t>4770 Buford Hwy NE, MS F-79, Atlanta, GA 30341</w:t>
      </w:r>
    </w:p>
    <w:p w14:paraId="09951840" w14:textId="77777777" w:rsidR="00297540" w:rsidRPr="0055524B" w:rsidRDefault="00297540" w:rsidP="00AE3B37">
      <w:pPr>
        <w:rPr>
          <w:rFonts w:asciiTheme="majorHAnsi" w:hAnsiTheme="majorHAnsi" w:cs="Arial"/>
          <w:bCs/>
          <w:sz w:val="22"/>
          <w:szCs w:val="22"/>
        </w:rPr>
      </w:pPr>
      <w:r w:rsidRPr="0055524B">
        <w:rPr>
          <w:rFonts w:asciiTheme="majorHAnsi" w:hAnsiTheme="majorHAnsi" w:cs="Arial"/>
          <w:bCs/>
          <w:sz w:val="22"/>
          <w:szCs w:val="22"/>
        </w:rPr>
        <w:t>Phone: 770-488-5905</w:t>
      </w:r>
    </w:p>
    <w:p w14:paraId="37CFFF81" w14:textId="77777777" w:rsidR="00297540" w:rsidRPr="0055524B" w:rsidRDefault="00297540" w:rsidP="00AE3B37">
      <w:pPr>
        <w:rPr>
          <w:rFonts w:asciiTheme="majorHAnsi" w:hAnsiTheme="majorHAnsi" w:cs="Arial"/>
          <w:bCs/>
          <w:sz w:val="22"/>
          <w:szCs w:val="22"/>
        </w:rPr>
      </w:pPr>
      <w:r w:rsidRPr="0055524B">
        <w:rPr>
          <w:rFonts w:asciiTheme="majorHAnsi" w:hAnsiTheme="majorHAnsi" w:cs="Arial"/>
          <w:bCs/>
          <w:sz w:val="22"/>
          <w:szCs w:val="22"/>
        </w:rPr>
        <w:t>E-mail: rlavinghouze@cdc.gov</w:t>
      </w:r>
    </w:p>
    <w:p w14:paraId="4189D0CE" w14:textId="77777777" w:rsidR="00297540" w:rsidRPr="0055524B" w:rsidRDefault="00297540" w:rsidP="00AE3B37">
      <w:pPr>
        <w:rPr>
          <w:rFonts w:asciiTheme="majorHAnsi" w:hAnsiTheme="majorHAnsi" w:cs="Arial"/>
          <w:bCs/>
          <w:sz w:val="22"/>
          <w:szCs w:val="22"/>
        </w:rPr>
      </w:pPr>
      <w:r w:rsidRPr="0055524B">
        <w:rPr>
          <w:rFonts w:asciiTheme="majorHAnsi" w:hAnsiTheme="majorHAnsi" w:cs="Arial"/>
          <w:bCs/>
          <w:sz w:val="22"/>
          <w:szCs w:val="22"/>
        </w:rPr>
        <w:t>Fax: 770-488-5939</w:t>
      </w:r>
    </w:p>
    <w:p w14:paraId="5F1C399D" w14:textId="77777777" w:rsidR="00297540" w:rsidRPr="0055524B" w:rsidRDefault="00297540"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p>
    <w:p w14:paraId="58DB2083" w14:textId="6F9D5D9B" w:rsidR="00C0139A" w:rsidRPr="0055524B" w:rsidRDefault="00C0139A"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r w:rsidRPr="0055524B">
        <w:rPr>
          <w:rFonts w:asciiTheme="majorHAnsi" w:hAnsiTheme="majorHAnsi" w:cs="Arial"/>
          <w:sz w:val="22"/>
          <w:szCs w:val="22"/>
        </w:rPr>
        <w:t>Erika Fulmer</w:t>
      </w:r>
      <w:r w:rsidR="000A07BB" w:rsidRPr="0055524B">
        <w:rPr>
          <w:rFonts w:asciiTheme="majorHAnsi" w:hAnsiTheme="majorHAnsi" w:cs="Arial"/>
          <w:sz w:val="22"/>
          <w:szCs w:val="22"/>
        </w:rPr>
        <w:t xml:space="preserve">, MHA, </w:t>
      </w:r>
      <w:r w:rsidR="00550BE7" w:rsidRPr="0055524B">
        <w:rPr>
          <w:rFonts w:asciiTheme="majorHAnsi" w:hAnsiTheme="majorHAnsi" w:cs="Arial"/>
          <w:sz w:val="22"/>
          <w:szCs w:val="22"/>
        </w:rPr>
        <w:t>Health Scientist</w:t>
      </w:r>
    </w:p>
    <w:p w14:paraId="697B31AE" w14:textId="77777777" w:rsidR="000A07BB" w:rsidRPr="0055524B" w:rsidRDefault="000A07BB" w:rsidP="00AE3B37">
      <w:pPr>
        <w:rPr>
          <w:rFonts w:asciiTheme="majorHAnsi" w:hAnsiTheme="majorHAnsi" w:cs="Arial"/>
          <w:bCs/>
          <w:sz w:val="22"/>
          <w:szCs w:val="22"/>
        </w:rPr>
      </w:pPr>
      <w:r w:rsidRPr="0055524B">
        <w:rPr>
          <w:rFonts w:asciiTheme="majorHAnsi" w:hAnsiTheme="majorHAnsi" w:cs="Arial"/>
          <w:bCs/>
          <w:sz w:val="22"/>
          <w:szCs w:val="22"/>
        </w:rPr>
        <w:t>Centers for Disease Control and Prevention</w:t>
      </w:r>
    </w:p>
    <w:p w14:paraId="362DD639" w14:textId="77777777" w:rsidR="000A07BB" w:rsidRPr="0055524B" w:rsidRDefault="000A07BB" w:rsidP="00AE3B37">
      <w:pPr>
        <w:rPr>
          <w:rFonts w:asciiTheme="majorHAnsi" w:hAnsiTheme="majorHAnsi" w:cs="Arial"/>
          <w:bCs/>
          <w:sz w:val="22"/>
          <w:szCs w:val="22"/>
        </w:rPr>
      </w:pPr>
      <w:r w:rsidRPr="0055524B">
        <w:rPr>
          <w:rFonts w:asciiTheme="majorHAnsi" w:hAnsiTheme="majorHAnsi" w:cs="Arial"/>
          <w:bCs/>
          <w:sz w:val="22"/>
          <w:szCs w:val="22"/>
        </w:rPr>
        <w:lastRenderedPageBreak/>
        <w:t>Office on Smoking and Health</w:t>
      </w:r>
    </w:p>
    <w:p w14:paraId="178025C5" w14:textId="77777777" w:rsidR="000A07BB" w:rsidRPr="0055524B" w:rsidRDefault="000A07BB" w:rsidP="00AE3B37">
      <w:pPr>
        <w:rPr>
          <w:rFonts w:asciiTheme="majorHAnsi" w:hAnsiTheme="majorHAnsi" w:cs="Arial"/>
          <w:bCs/>
          <w:sz w:val="22"/>
          <w:szCs w:val="22"/>
        </w:rPr>
      </w:pPr>
      <w:r w:rsidRPr="0055524B">
        <w:rPr>
          <w:rFonts w:asciiTheme="majorHAnsi" w:hAnsiTheme="majorHAnsi" w:cs="Arial"/>
          <w:bCs/>
          <w:sz w:val="22"/>
          <w:szCs w:val="22"/>
        </w:rPr>
        <w:t>4770 Buford Hwy NE, MS F-79, Atlanta, GA 30341</w:t>
      </w:r>
    </w:p>
    <w:p w14:paraId="2A35C0F9" w14:textId="77777777" w:rsidR="000A07BB" w:rsidRPr="0055524B" w:rsidRDefault="000A07BB"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r w:rsidRPr="0055524B">
        <w:rPr>
          <w:rFonts w:asciiTheme="majorHAnsi" w:hAnsiTheme="majorHAnsi" w:cs="Arial"/>
          <w:sz w:val="22"/>
          <w:szCs w:val="22"/>
        </w:rPr>
        <w:t>Phone:</w:t>
      </w:r>
      <w:r w:rsidR="00550BE7" w:rsidRPr="0055524B">
        <w:rPr>
          <w:rFonts w:asciiTheme="majorHAnsi" w:hAnsiTheme="majorHAnsi" w:cs="Arial"/>
          <w:sz w:val="22"/>
          <w:szCs w:val="22"/>
        </w:rPr>
        <w:t xml:space="preserve"> </w:t>
      </w:r>
      <w:r w:rsidRPr="0055524B">
        <w:rPr>
          <w:rFonts w:asciiTheme="majorHAnsi" w:hAnsiTheme="majorHAnsi" w:cs="Arial"/>
          <w:sz w:val="22"/>
          <w:szCs w:val="22"/>
        </w:rPr>
        <w:t>770-488-5334</w:t>
      </w:r>
    </w:p>
    <w:p w14:paraId="6B38D218" w14:textId="77777777" w:rsidR="000A07BB" w:rsidRPr="0055524B" w:rsidRDefault="000A07BB"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r w:rsidRPr="0055524B">
        <w:rPr>
          <w:rFonts w:asciiTheme="majorHAnsi" w:hAnsiTheme="majorHAnsi" w:cs="Arial"/>
          <w:sz w:val="22"/>
          <w:szCs w:val="22"/>
        </w:rPr>
        <w:t>Email: duj2@cdc.gov</w:t>
      </w:r>
    </w:p>
    <w:p w14:paraId="7DE0C10D" w14:textId="77777777" w:rsidR="000A07BB" w:rsidRPr="0055524B" w:rsidRDefault="000A07BB" w:rsidP="00AE3B37">
      <w:pPr>
        <w:rPr>
          <w:rFonts w:asciiTheme="majorHAnsi" w:hAnsiTheme="majorHAnsi" w:cs="Arial"/>
          <w:bCs/>
          <w:sz w:val="22"/>
          <w:szCs w:val="22"/>
        </w:rPr>
      </w:pPr>
      <w:r w:rsidRPr="0055524B">
        <w:rPr>
          <w:rFonts w:asciiTheme="majorHAnsi" w:hAnsiTheme="majorHAnsi" w:cs="Arial"/>
          <w:bCs/>
          <w:sz w:val="22"/>
          <w:szCs w:val="22"/>
        </w:rPr>
        <w:t>Fax: 770-488-5848</w:t>
      </w:r>
    </w:p>
    <w:p w14:paraId="325B03F0" w14:textId="77777777" w:rsidR="00297540" w:rsidRPr="0055524B" w:rsidRDefault="00297540"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p>
    <w:p w14:paraId="68B2DD89" w14:textId="77777777" w:rsidR="00297540" w:rsidRPr="0055524B" w:rsidRDefault="00C0139A"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r w:rsidRPr="0055524B">
        <w:rPr>
          <w:rFonts w:asciiTheme="majorHAnsi" w:hAnsiTheme="majorHAnsi" w:cs="Arial"/>
          <w:sz w:val="22"/>
          <w:szCs w:val="22"/>
        </w:rPr>
        <w:t xml:space="preserve">Contractor/Boston University:  </w:t>
      </w:r>
    </w:p>
    <w:p w14:paraId="30E9B852" w14:textId="77777777" w:rsidR="00297540" w:rsidRPr="0055524B" w:rsidRDefault="00297540"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p>
    <w:p w14:paraId="1150FCAE" w14:textId="77777777" w:rsidR="00C0139A" w:rsidRPr="0055524B" w:rsidRDefault="00C0139A"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r w:rsidRPr="0055524B">
        <w:rPr>
          <w:rFonts w:asciiTheme="majorHAnsi" w:hAnsiTheme="majorHAnsi" w:cs="Arial"/>
          <w:sz w:val="22"/>
          <w:szCs w:val="22"/>
        </w:rPr>
        <w:t>Pat Rieker</w:t>
      </w:r>
      <w:r w:rsidR="000A07BB" w:rsidRPr="0055524B">
        <w:rPr>
          <w:rFonts w:asciiTheme="majorHAnsi" w:hAnsiTheme="majorHAnsi" w:cs="Arial"/>
          <w:sz w:val="22"/>
          <w:szCs w:val="22"/>
        </w:rPr>
        <w:t>, PhD</w:t>
      </w:r>
    </w:p>
    <w:p w14:paraId="6AFA5F59" w14:textId="77777777" w:rsidR="000A07BB" w:rsidRPr="0055524B" w:rsidRDefault="000A07BB" w:rsidP="00AE3B37">
      <w:pPr>
        <w:rPr>
          <w:rFonts w:asciiTheme="majorHAnsi" w:hAnsiTheme="majorHAnsi" w:cs="Arial"/>
          <w:bCs/>
          <w:sz w:val="22"/>
          <w:szCs w:val="22"/>
        </w:rPr>
      </w:pPr>
      <w:r w:rsidRPr="0055524B">
        <w:rPr>
          <w:rFonts w:asciiTheme="majorHAnsi" w:hAnsiTheme="majorHAnsi" w:cs="Arial"/>
          <w:bCs/>
          <w:sz w:val="22"/>
          <w:szCs w:val="22"/>
        </w:rPr>
        <w:t>Boston University</w:t>
      </w:r>
      <w:r w:rsidRPr="0055524B">
        <w:rPr>
          <w:rFonts w:asciiTheme="majorHAnsi" w:hAnsiTheme="majorHAnsi" w:cs="Arial"/>
          <w:bCs/>
          <w:sz w:val="22"/>
          <w:szCs w:val="22"/>
        </w:rPr>
        <w:br/>
        <w:t>Department of Sociology</w:t>
      </w:r>
      <w:r w:rsidRPr="0055524B">
        <w:rPr>
          <w:rFonts w:asciiTheme="majorHAnsi" w:hAnsiTheme="majorHAnsi" w:cs="Arial"/>
          <w:bCs/>
          <w:sz w:val="22"/>
          <w:szCs w:val="22"/>
        </w:rPr>
        <w:br/>
        <w:t>96-100 Cummington Street</w:t>
      </w:r>
      <w:r w:rsidRPr="0055524B">
        <w:rPr>
          <w:rFonts w:asciiTheme="majorHAnsi" w:hAnsiTheme="majorHAnsi" w:cs="Arial"/>
          <w:bCs/>
          <w:sz w:val="22"/>
          <w:szCs w:val="22"/>
        </w:rPr>
        <w:br/>
        <w:t>Boston, MA  02215</w:t>
      </w:r>
      <w:r w:rsidRPr="0055524B">
        <w:rPr>
          <w:rFonts w:asciiTheme="majorHAnsi" w:hAnsiTheme="majorHAnsi" w:cs="Arial"/>
          <w:bCs/>
          <w:sz w:val="22"/>
          <w:szCs w:val="22"/>
        </w:rPr>
        <w:br/>
        <w:t>Phone:  617-358-0640</w:t>
      </w:r>
    </w:p>
    <w:p w14:paraId="2228C5C1" w14:textId="77777777" w:rsidR="00297540" w:rsidRPr="0055524B" w:rsidRDefault="000A07BB" w:rsidP="00AE3B37">
      <w:pPr>
        <w:rPr>
          <w:rFonts w:asciiTheme="majorHAnsi" w:hAnsiTheme="majorHAnsi" w:cs="Arial"/>
          <w:bCs/>
          <w:sz w:val="22"/>
          <w:szCs w:val="22"/>
        </w:rPr>
      </w:pPr>
      <w:r w:rsidRPr="0055524B">
        <w:rPr>
          <w:rFonts w:asciiTheme="majorHAnsi" w:hAnsiTheme="majorHAnsi" w:cs="Arial"/>
          <w:bCs/>
          <w:sz w:val="22"/>
          <w:szCs w:val="22"/>
        </w:rPr>
        <w:t>E-mail:  rieker@bu.edu</w:t>
      </w:r>
      <w:r w:rsidRPr="0055524B">
        <w:rPr>
          <w:rFonts w:asciiTheme="majorHAnsi" w:hAnsiTheme="majorHAnsi" w:cs="Arial"/>
          <w:bCs/>
          <w:sz w:val="22"/>
          <w:szCs w:val="22"/>
        </w:rPr>
        <w:br/>
        <w:t>Fax 617-353-4837</w:t>
      </w:r>
    </w:p>
    <w:p w14:paraId="113750A9" w14:textId="77777777" w:rsidR="00297540" w:rsidRPr="0055524B" w:rsidRDefault="00297540"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p>
    <w:p w14:paraId="121E2B2E" w14:textId="77777777" w:rsidR="00297540" w:rsidRPr="0055524B" w:rsidRDefault="00C0139A"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r w:rsidRPr="0055524B">
        <w:rPr>
          <w:rFonts w:asciiTheme="majorHAnsi" w:hAnsiTheme="majorHAnsi" w:cs="Arial"/>
          <w:sz w:val="22"/>
          <w:szCs w:val="22"/>
        </w:rPr>
        <w:t xml:space="preserve">Contractor/RTI International:  </w:t>
      </w:r>
    </w:p>
    <w:p w14:paraId="2A6B37A3" w14:textId="77777777" w:rsidR="00297540" w:rsidRPr="0055524B" w:rsidRDefault="00297540"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p>
    <w:p w14:paraId="6E423D55" w14:textId="77777777" w:rsidR="000A07BB" w:rsidRPr="0055524B" w:rsidRDefault="00C0139A"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r w:rsidRPr="0055524B">
        <w:rPr>
          <w:rFonts w:asciiTheme="majorHAnsi" w:hAnsiTheme="majorHAnsi" w:cs="Arial"/>
          <w:sz w:val="22"/>
          <w:szCs w:val="22"/>
        </w:rPr>
        <w:t>Todd Rogers,</w:t>
      </w:r>
      <w:r w:rsidR="000A07BB" w:rsidRPr="0055524B">
        <w:rPr>
          <w:rFonts w:asciiTheme="majorHAnsi" w:hAnsiTheme="majorHAnsi" w:cs="Arial"/>
          <w:sz w:val="22"/>
          <w:szCs w:val="22"/>
        </w:rPr>
        <w:t xml:space="preserve"> PhD</w:t>
      </w:r>
    </w:p>
    <w:p w14:paraId="7E37CCE7" w14:textId="77777777" w:rsidR="000A07BB" w:rsidRPr="0055524B" w:rsidRDefault="000A07BB"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r w:rsidRPr="0055524B">
        <w:rPr>
          <w:rFonts w:asciiTheme="majorHAnsi" w:hAnsiTheme="majorHAnsi" w:cs="Arial"/>
          <w:sz w:val="22"/>
          <w:szCs w:val="22"/>
        </w:rPr>
        <w:t>RTI International</w:t>
      </w:r>
    </w:p>
    <w:p w14:paraId="3DBCB0D4" w14:textId="77777777" w:rsidR="000A07BB" w:rsidRPr="0055524B" w:rsidRDefault="000A07BB" w:rsidP="00AE3B37">
      <w:pPr>
        <w:rPr>
          <w:rFonts w:asciiTheme="majorHAnsi" w:eastAsiaTheme="minorEastAsia" w:hAnsiTheme="majorHAnsi" w:cs="Arial"/>
          <w:noProof/>
          <w:sz w:val="22"/>
          <w:szCs w:val="22"/>
        </w:rPr>
      </w:pPr>
      <w:r w:rsidRPr="0055524B">
        <w:rPr>
          <w:rFonts w:asciiTheme="majorHAnsi" w:eastAsiaTheme="minorEastAsia" w:hAnsiTheme="majorHAnsi" w:cs="Arial"/>
          <w:noProof/>
          <w:sz w:val="22"/>
          <w:szCs w:val="22"/>
        </w:rPr>
        <w:t>3040 Cornwallis Road</w:t>
      </w:r>
    </w:p>
    <w:p w14:paraId="0AD8990C" w14:textId="77777777" w:rsidR="000A07BB" w:rsidRPr="0055524B" w:rsidRDefault="000A07BB" w:rsidP="00AE3B37">
      <w:pPr>
        <w:rPr>
          <w:rFonts w:asciiTheme="majorHAnsi" w:eastAsiaTheme="minorEastAsia" w:hAnsiTheme="majorHAnsi" w:cs="Arial"/>
          <w:noProof/>
          <w:sz w:val="22"/>
          <w:szCs w:val="22"/>
        </w:rPr>
      </w:pPr>
      <w:r w:rsidRPr="0055524B">
        <w:rPr>
          <w:rFonts w:asciiTheme="majorHAnsi" w:eastAsiaTheme="minorEastAsia" w:hAnsiTheme="majorHAnsi" w:cs="Arial"/>
          <w:noProof/>
          <w:sz w:val="22"/>
          <w:szCs w:val="22"/>
        </w:rPr>
        <w:t>Research Triangle Park, NC 27709</w:t>
      </w:r>
    </w:p>
    <w:p w14:paraId="327427A5" w14:textId="77777777" w:rsidR="000A07BB" w:rsidRPr="0055524B" w:rsidRDefault="000A07BB" w:rsidP="00AE3B37">
      <w:pPr>
        <w:rPr>
          <w:rFonts w:asciiTheme="majorHAnsi" w:hAnsiTheme="majorHAnsi" w:cs="Arial"/>
          <w:bCs/>
          <w:sz w:val="22"/>
          <w:szCs w:val="22"/>
        </w:rPr>
      </w:pPr>
      <w:r w:rsidRPr="0055524B">
        <w:rPr>
          <w:rFonts w:asciiTheme="majorHAnsi" w:hAnsiTheme="majorHAnsi" w:cs="Arial"/>
          <w:bCs/>
          <w:sz w:val="22"/>
          <w:szCs w:val="22"/>
        </w:rPr>
        <w:t>Phone:  415-848-1374</w:t>
      </w:r>
    </w:p>
    <w:p w14:paraId="2D21A6F4" w14:textId="77777777" w:rsidR="000A07BB" w:rsidRPr="0055524B" w:rsidRDefault="000A07BB" w:rsidP="00AE3B37">
      <w:pPr>
        <w:rPr>
          <w:rFonts w:asciiTheme="majorHAnsi" w:hAnsiTheme="majorHAnsi" w:cs="Arial"/>
          <w:bCs/>
          <w:sz w:val="22"/>
          <w:szCs w:val="22"/>
        </w:rPr>
      </w:pPr>
      <w:r w:rsidRPr="0055524B">
        <w:rPr>
          <w:rFonts w:asciiTheme="majorHAnsi" w:hAnsiTheme="majorHAnsi" w:cs="Arial"/>
          <w:bCs/>
          <w:sz w:val="22"/>
          <w:szCs w:val="22"/>
        </w:rPr>
        <w:lastRenderedPageBreak/>
        <w:t>E-mail:  trogers@rti.org</w:t>
      </w:r>
    </w:p>
    <w:p w14:paraId="72ED76AC" w14:textId="77777777" w:rsidR="000A07BB" w:rsidRPr="0055524B" w:rsidRDefault="00C0139A"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r w:rsidRPr="0055524B">
        <w:rPr>
          <w:rFonts w:asciiTheme="majorHAnsi" w:hAnsiTheme="majorHAnsi" w:cs="Arial"/>
          <w:sz w:val="22"/>
          <w:szCs w:val="22"/>
        </w:rPr>
        <w:t xml:space="preserve">Carol Schmitt, </w:t>
      </w:r>
      <w:r w:rsidR="000A07BB" w:rsidRPr="0055524B">
        <w:rPr>
          <w:rFonts w:asciiTheme="majorHAnsi" w:hAnsiTheme="majorHAnsi" w:cs="Arial"/>
          <w:sz w:val="22"/>
          <w:szCs w:val="22"/>
        </w:rPr>
        <w:t>PhD</w:t>
      </w:r>
    </w:p>
    <w:p w14:paraId="1AEE951B" w14:textId="77777777" w:rsidR="000A07BB" w:rsidRPr="0055524B" w:rsidRDefault="000A07BB"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r w:rsidRPr="0055524B">
        <w:rPr>
          <w:rFonts w:asciiTheme="majorHAnsi" w:hAnsiTheme="majorHAnsi" w:cs="Arial"/>
          <w:sz w:val="22"/>
          <w:szCs w:val="22"/>
        </w:rPr>
        <w:t>RTI International</w:t>
      </w:r>
    </w:p>
    <w:p w14:paraId="4DDAE095" w14:textId="77777777" w:rsidR="000A07BB" w:rsidRPr="0055524B" w:rsidRDefault="000A07BB" w:rsidP="00AE3B37">
      <w:pPr>
        <w:rPr>
          <w:rFonts w:asciiTheme="majorHAnsi" w:eastAsiaTheme="minorEastAsia" w:hAnsiTheme="majorHAnsi" w:cs="Arial"/>
          <w:noProof/>
          <w:sz w:val="22"/>
          <w:szCs w:val="22"/>
        </w:rPr>
      </w:pPr>
      <w:r w:rsidRPr="0055524B">
        <w:rPr>
          <w:rFonts w:asciiTheme="majorHAnsi" w:eastAsiaTheme="minorEastAsia" w:hAnsiTheme="majorHAnsi" w:cs="Arial"/>
          <w:noProof/>
          <w:sz w:val="22"/>
          <w:szCs w:val="22"/>
        </w:rPr>
        <w:t>3040 Cornwallis Road</w:t>
      </w:r>
    </w:p>
    <w:p w14:paraId="60E6A1AC" w14:textId="77777777" w:rsidR="000A07BB" w:rsidRPr="0055524B" w:rsidRDefault="000A07BB" w:rsidP="00AE3B37">
      <w:pPr>
        <w:rPr>
          <w:rFonts w:asciiTheme="majorHAnsi" w:eastAsiaTheme="minorEastAsia" w:hAnsiTheme="majorHAnsi" w:cs="Arial"/>
          <w:noProof/>
          <w:sz w:val="22"/>
          <w:szCs w:val="22"/>
        </w:rPr>
      </w:pPr>
      <w:r w:rsidRPr="0055524B">
        <w:rPr>
          <w:rFonts w:asciiTheme="majorHAnsi" w:eastAsiaTheme="minorEastAsia" w:hAnsiTheme="majorHAnsi" w:cs="Arial"/>
          <w:noProof/>
          <w:sz w:val="22"/>
          <w:szCs w:val="22"/>
        </w:rPr>
        <w:t>Research Triangle Park, NC 27709</w:t>
      </w:r>
    </w:p>
    <w:p w14:paraId="0AD532C2" w14:textId="77777777" w:rsidR="000A07BB" w:rsidRPr="0055524B" w:rsidRDefault="000A07BB" w:rsidP="00AE3B37">
      <w:pPr>
        <w:rPr>
          <w:rFonts w:asciiTheme="majorHAnsi" w:hAnsiTheme="majorHAnsi" w:cs="Arial"/>
          <w:bCs/>
          <w:sz w:val="22"/>
          <w:szCs w:val="22"/>
        </w:rPr>
      </w:pPr>
      <w:r w:rsidRPr="0055524B">
        <w:rPr>
          <w:rFonts w:asciiTheme="majorHAnsi" w:hAnsiTheme="majorHAnsi" w:cs="Arial"/>
          <w:bCs/>
          <w:sz w:val="22"/>
          <w:szCs w:val="22"/>
        </w:rPr>
        <w:t>Phone:  202-728-2046</w:t>
      </w:r>
    </w:p>
    <w:p w14:paraId="3008E5D7" w14:textId="77777777" w:rsidR="000A07BB" w:rsidRPr="0055524B" w:rsidRDefault="000A07BB" w:rsidP="00AE3B37">
      <w:pPr>
        <w:rPr>
          <w:rFonts w:asciiTheme="majorHAnsi" w:hAnsiTheme="majorHAnsi" w:cs="Arial"/>
          <w:bCs/>
          <w:sz w:val="22"/>
          <w:szCs w:val="22"/>
        </w:rPr>
      </w:pPr>
      <w:r w:rsidRPr="0055524B">
        <w:rPr>
          <w:rFonts w:asciiTheme="majorHAnsi" w:hAnsiTheme="majorHAnsi" w:cs="Arial"/>
          <w:bCs/>
          <w:sz w:val="22"/>
          <w:szCs w:val="22"/>
        </w:rPr>
        <w:t>E-mail:  cschmitt@rti.org</w:t>
      </w:r>
    </w:p>
    <w:p w14:paraId="606626C5" w14:textId="77777777" w:rsidR="000A07BB" w:rsidRPr="0055524B" w:rsidRDefault="000A07BB"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p>
    <w:p w14:paraId="49EA4036" w14:textId="77777777" w:rsidR="00AB34B8" w:rsidRPr="0055524B" w:rsidRDefault="00C0139A"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r w:rsidRPr="0055524B">
        <w:rPr>
          <w:rFonts w:asciiTheme="majorHAnsi" w:hAnsiTheme="majorHAnsi" w:cs="Arial"/>
          <w:sz w:val="22"/>
          <w:szCs w:val="22"/>
        </w:rPr>
        <w:t xml:space="preserve">LaShawn Glasgow, </w:t>
      </w:r>
      <w:r w:rsidR="000A07BB" w:rsidRPr="0055524B">
        <w:rPr>
          <w:rFonts w:asciiTheme="majorHAnsi" w:hAnsiTheme="majorHAnsi" w:cs="Arial"/>
          <w:sz w:val="22"/>
          <w:szCs w:val="22"/>
        </w:rPr>
        <w:t>DrPH</w:t>
      </w:r>
    </w:p>
    <w:p w14:paraId="3AAE3FFE" w14:textId="77777777" w:rsidR="000A07BB" w:rsidRPr="0055524B" w:rsidRDefault="000A07BB"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r w:rsidRPr="0055524B">
        <w:rPr>
          <w:rFonts w:asciiTheme="majorHAnsi" w:hAnsiTheme="majorHAnsi" w:cs="Arial"/>
          <w:sz w:val="22"/>
          <w:szCs w:val="22"/>
        </w:rPr>
        <w:t>RTI International</w:t>
      </w:r>
    </w:p>
    <w:p w14:paraId="49D9CE16" w14:textId="77777777" w:rsidR="000A07BB" w:rsidRPr="0055524B" w:rsidRDefault="000A07BB" w:rsidP="00AE3B37">
      <w:pPr>
        <w:rPr>
          <w:rFonts w:asciiTheme="majorHAnsi" w:eastAsiaTheme="minorEastAsia" w:hAnsiTheme="majorHAnsi" w:cs="Arial"/>
          <w:noProof/>
          <w:sz w:val="22"/>
          <w:szCs w:val="22"/>
        </w:rPr>
      </w:pPr>
      <w:r w:rsidRPr="0055524B">
        <w:rPr>
          <w:rFonts w:asciiTheme="majorHAnsi" w:eastAsiaTheme="minorEastAsia" w:hAnsiTheme="majorHAnsi" w:cs="Arial"/>
          <w:noProof/>
          <w:sz w:val="22"/>
          <w:szCs w:val="22"/>
        </w:rPr>
        <w:t>3040 Cornwallis Road</w:t>
      </w:r>
    </w:p>
    <w:p w14:paraId="43C40187" w14:textId="77777777" w:rsidR="000A07BB" w:rsidRPr="0055524B" w:rsidRDefault="000A07BB" w:rsidP="00AE3B37">
      <w:pPr>
        <w:rPr>
          <w:rFonts w:asciiTheme="majorHAnsi" w:eastAsiaTheme="minorEastAsia" w:hAnsiTheme="majorHAnsi" w:cs="Arial"/>
          <w:noProof/>
          <w:sz w:val="22"/>
          <w:szCs w:val="22"/>
        </w:rPr>
      </w:pPr>
      <w:r w:rsidRPr="0055524B">
        <w:rPr>
          <w:rFonts w:asciiTheme="majorHAnsi" w:eastAsiaTheme="minorEastAsia" w:hAnsiTheme="majorHAnsi" w:cs="Arial"/>
          <w:noProof/>
          <w:sz w:val="22"/>
          <w:szCs w:val="22"/>
        </w:rPr>
        <w:t>Research Triangle Park, NC 27709</w:t>
      </w:r>
    </w:p>
    <w:p w14:paraId="517B6239" w14:textId="77777777" w:rsidR="000A07BB" w:rsidRPr="0055524B" w:rsidRDefault="000A07BB" w:rsidP="00AE3B37">
      <w:pPr>
        <w:rPr>
          <w:rFonts w:asciiTheme="majorHAnsi" w:hAnsiTheme="majorHAnsi" w:cs="Arial"/>
          <w:bCs/>
          <w:sz w:val="22"/>
          <w:szCs w:val="22"/>
        </w:rPr>
      </w:pPr>
      <w:r w:rsidRPr="0055524B">
        <w:rPr>
          <w:rFonts w:asciiTheme="majorHAnsi" w:hAnsiTheme="majorHAnsi" w:cs="Arial"/>
          <w:bCs/>
          <w:sz w:val="22"/>
          <w:szCs w:val="22"/>
        </w:rPr>
        <w:t>Phone:  770-407-4913</w:t>
      </w:r>
    </w:p>
    <w:p w14:paraId="0573F7CE" w14:textId="77777777" w:rsidR="000A07BB" w:rsidRPr="0055524B" w:rsidRDefault="000A07BB" w:rsidP="00AE3B37">
      <w:pPr>
        <w:rPr>
          <w:rFonts w:asciiTheme="majorHAnsi" w:hAnsiTheme="majorHAnsi" w:cs="Arial"/>
          <w:bCs/>
          <w:sz w:val="22"/>
          <w:szCs w:val="22"/>
        </w:rPr>
      </w:pPr>
      <w:r w:rsidRPr="0055524B">
        <w:rPr>
          <w:rFonts w:asciiTheme="majorHAnsi" w:hAnsiTheme="majorHAnsi" w:cs="Arial"/>
          <w:bCs/>
          <w:sz w:val="22"/>
          <w:szCs w:val="22"/>
        </w:rPr>
        <w:t>E-mail:  lglasgow@rti.org</w:t>
      </w:r>
    </w:p>
    <w:p w14:paraId="4CF65E2C" w14:textId="77777777" w:rsidR="000A07BB" w:rsidRPr="0055524B" w:rsidRDefault="000A07BB"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p>
    <w:p w14:paraId="22878AA3" w14:textId="77777777" w:rsidR="000A07BB" w:rsidRPr="0055524B" w:rsidRDefault="000A07BB"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r w:rsidRPr="0055524B">
        <w:rPr>
          <w:rFonts w:asciiTheme="majorHAnsi" w:hAnsiTheme="majorHAnsi" w:cs="Arial"/>
          <w:sz w:val="22"/>
          <w:szCs w:val="22"/>
        </w:rPr>
        <w:t>Kelly McAleer, MSPH</w:t>
      </w:r>
    </w:p>
    <w:p w14:paraId="44DE6216" w14:textId="77777777" w:rsidR="000A07BB" w:rsidRPr="0055524B" w:rsidRDefault="000A07BB"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r w:rsidRPr="0055524B">
        <w:rPr>
          <w:rFonts w:asciiTheme="majorHAnsi" w:hAnsiTheme="majorHAnsi" w:cs="Arial"/>
          <w:sz w:val="22"/>
          <w:szCs w:val="22"/>
        </w:rPr>
        <w:t>RTI International</w:t>
      </w:r>
    </w:p>
    <w:p w14:paraId="2265BBCA" w14:textId="77777777" w:rsidR="000A07BB" w:rsidRPr="0055524B" w:rsidRDefault="000A07BB" w:rsidP="00AE3B37">
      <w:pPr>
        <w:rPr>
          <w:rFonts w:asciiTheme="majorHAnsi" w:eastAsiaTheme="minorEastAsia" w:hAnsiTheme="majorHAnsi" w:cs="Arial"/>
          <w:noProof/>
          <w:sz w:val="22"/>
          <w:szCs w:val="22"/>
        </w:rPr>
      </w:pPr>
      <w:r w:rsidRPr="0055524B">
        <w:rPr>
          <w:rFonts w:asciiTheme="majorHAnsi" w:eastAsiaTheme="minorEastAsia" w:hAnsiTheme="majorHAnsi" w:cs="Arial"/>
          <w:noProof/>
          <w:sz w:val="22"/>
          <w:szCs w:val="22"/>
        </w:rPr>
        <w:t>3040 Cornwallis Road</w:t>
      </w:r>
    </w:p>
    <w:p w14:paraId="33E1E709" w14:textId="77777777" w:rsidR="000A07BB" w:rsidRPr="0055524B" w:rsidRDefault="000A07BB" w:rsidP="00AE3B37">
      <w:pPr>
        <w:rPr>
          <w:rFonts w:asciiTheme="majorHAnsi" w:eastAsiaTheme="minorEastAsia" w:hAnsiTheme="majorHAnsi" w:cs="Arial"/>
          <w:noProof/>
          <w:sz w:val="22"/>
          <w:szCs w:val="22"/>
        </w:rPr>
      </w:pPr>
      <w:r w:rsidRPr="0055524B">
        <w:rPr>
          <w:rFonts w:asciiTheme="majorHAnsi" w:eastAsiaTheme="minorEastAsia" w:hAnsiTheme="majorHAnsi" w:cs="Arial"/>
          <w:noProof/>
          <w:sz w:val="22"/>
          <w:szCs w:val="22"/>
        </w:rPr>
        <w:t>Research Triangle Park, NC 27709</w:t>
      </w:r>
    </w:p>
    <w:p w14:paraId="7C691603" w14:textId="77777777" w:rsidR="000A07BB" w:rsidRPr="0055524B" w:rsidRDefault="000A07BB" w:rsidP="00AE3B37">
      <w:pPr>
        <w:rPr>
          <w:rFonts w:asciiTheme="majorHAnsi" w:hAnsiTheme="majorHAnsi" w:cs="Arial"/>
          <w:bCs/>
          <w:sz w:val="22"/>
          <w:szCs w:val="22"/>
        </w:rPr>
      </w:pPr>
      <w:r w:rsidRPr="0055524B">
        <w:rPr>
          <w:rFonts w:asciiTheme="majorHAnsi" w:hAnsiTheme="majorHAnsi" w:cs="Arial"/>
          <w:bCs/>
          <w:sz w:val="22"/>
          <w:szCs w:val="22"/>
        </w:rPr>
        <w:t>Phone:  919-990-8452</w:t>
      </w:r>
    </w:p>
    <w:p w14:paraId="1CC730D2" w14:textId="4B049D24" w:rsidR="000A07BB" w:rsidRDefault="000A07BB" w:rsidP="00724A6B">
      <w:pPr>
        <w:rPr>
          <w:rFonts w:asciiTheme="majorHAnsi" w:hAnsiTheme="majorHAnsi" w:cs="Arial"/>
          <w:bCs/>
          <w:sz w:val="22"/>
          <w:szCs w:val="22"/>
        </w:rPr>
      </w:pPr>
      <w:r w:rsidRPr="0055524B">
        <w:rPr>
          <w:rFonts w:asciiTheme="majorHAnsi" w:hAnsiTheme="majorHAnsi" w:cs="Arial"/>
          <w:bCs/>
          <w:sz w:val="22"/>
          <w:szCs w:val="22"/>
        </w:rPr>
        <w:t>E-mail:  kmcaleer@rti.org</w:t>
      </w:r>
    </w:p>
    <w:p w14:paraId="4B14346D" w14:textId="26C8D37C" w:rsidR="00724A6B" w:rsidRPr="0055524B" w:rsidRDefault="00724A6B" w:rsidP="00724A6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r>
        <w:rPr>
          <w:rFonts w:asciiTheme="majorHAnsi" w:hAnsiTheme="majorHAnsi" w:cs="Arial"/>
          <w:sz w:val="22"/>
          <w:szCs w:val="22"/>
        </w:rPr>
        <w:t xml:space="preserve">Ashley </w:t>
      </w:r>
      <w:r w:rsidRPr="00E37D2C">
        <w:rPr>
          <w:rFonts w:asciiTheme="majorHAnsi" w:hAnsiTheme="majorHAnsi" w:cs="Arial"/>
          <w:sz w:val="22"/>
          <w:szCs w:val="22"/>
        </w:rPr>
        <w:t>Andrews, MSPH</w:t>
      </w:r>
    </w:p>
    <w:p w14:paraId="612C2438" w14:textId="77777777" w:rsidR="00724A6B" w:rsidRPr="0055524B" w:rsidRDefault="00724A6B" w:rsidP="00724A6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r w:rsidRPr="0055524B">
        <w:rPr>
          <w:rFonts w:asciiTheme="majorHAnsi" w:hAnsiTheme="majorHAnsi" w:cs="Arial"/>
          <w:sz w:val="22"/>
          <w:szCs w:val="22"/>
        </w:rPr>
        <w:t>RTI International</w:t>
      </w:r>
    </w:p>
    <w:p w14:paraId="75766463" w14:textId="77777777" w:rsidR="00724A6B" w:rsidRPr="0055524B" w:rsidRDefault="00724A6B" w:rsidP="00724A6B">
      <w:pPr>
        <w:rPr>
          <w:rFonts w:asciiTheme="majorHAnsi" w:eastAsiaTheme="minorEastAsia" w:hAnsiTheme="majorHAnsi" w:cs="Arial"/>
          <w:noProof/>
          <w:sz w:val="22"/>
          <w:szCs w:val="22"/>
        </w:rPr>
      </w:pPr>
      <w:r w:rsidRPr="0055524B">
        <w:rPr>
          <w:rFonts w:asciiTheme="majorHAnsi" w:eastAsiaTheme="minorEastAsia" w:hAnsiTheme="majorHAnsi" w:cs="Arial"/>
          <w:noProof/>
          <w:sz w:val="22"/>
          <w:szCs w:val="22"/>
        </w:rPr>
        <w:t>3040 Cornwallis Road</w:t>
      </w:r>
    </w:p>
    <w:p w14:paraId="59F62752" w14:textId="77777777" w:rsidR="00724A6B" w:rsidRPr="0055524B" w:rsidRDefault="00724A6B" w:rsidP="00724A6B">
      <w:pPr>
        <w:rPr>
          <w:rFonts w:asciiTheme="majorHAnsi" w:eastAsiaTheme="minorEastAsia" w:hAnsiTheme="majorHAnsi" w:cs="Arial"/>
          <w:noProof/>
          <w:sz w:val="22"/>
          <w:szCs w:val="22"/>
        </w:rPr>
      </w:pPr>
      <w:r w:rsidRPr="0055524B">
        <w:rPr>
          <w:rFonts w:asciiTheme="majorHAnsi" w:eastAsiaTheme="minorEastAsia" w:hAnsiTheme="majorHAnsi" w:cs="Arial"/>
          <w:noProof/>
          <w:sz w:val="22"/>
          <w:szCs w:val="22"/>
        </w:rPr>
        <w:lastRenderedPageBreak/>
        <w:t>Research Triangle Park, NC 27709</w:t>
      </w:r>
    </w:p>
    <w:p w14:paraId="534F4A48" w14:textId="5D355728" w:rsidR="00724A6B" w:rsidRPr="0055524B" w:rsidRDefault="00724A6B" w:rsidP="00724A6B">
      <w:pPr>
        <w:rPr>
          <w:rFonts w:asciiTheme="majorHAnsi" w:hAnsiTheme="majorHAnsi" w:cs="Arial"/>
          <w:bCs/>
          <w:sz w:val="22"/>
          <w:szCs w:val="22"/>
        </w:rPr>
      </w:pPr>
      <w:r w:rsidRPr="0055524B">
        <w:rPr>
          <w:rFonts w:asciiTheme="majorHAnsi" w:hAnsiTheme="majorHAnsi" w:cs="Arial"/>
          <w:bCs/>
          <w:sz w:val="22"/>
          <w:szCs w:val="22"/>
        </w:rPr>
        <w:t xml:space="preserve">Phone:  </w:t>
      </w:r>
      <w:r>
        <w:rPr>
          <w:rFonts w:asciiTheme="majorHAnsi" w:hAnsiTheme="majorHAnsi" w:cs="Arial"/>
          <w:bCs/>
          <w:sz w:val="22"/>
          <w:szCs w:val="22"/>
        </w:rPr>
        <w:t>770-407-4957</w:t>
      </w:r>
    </w:p>
    <w:p w14:paraId="7C2D54D2" w14:textId="0D2FFF69" w:rsidR="00724A6B" w:rsidRDefault="00724A6B" w:rsidP="00724A6B">
      <w:pPr>
        <w:rPr>
          <w:rFonts w:asciiTheme="majorHAnsi" w:hAnsiTheme="majorHAnsi" w:cs="Arial"/>
          <w:bCs/>
          <w:sz w:val="22"/>
          <w:szCs w:val="22"/>
        </w:rPr>
      </w:pPr>
      <w:r w:rsidRPr="0055524B">
        <w:rPr>
          <w:rFonts w:asciiTheme="majorHAnsi" w:hAnsiTheme="majorHAnsi" w:cs="Arial"/>
          <w:bCs/>
          <w:sz w:val="22"/>
          <w:szCs w:val="22"/>
        </w:rPr>
        <w:t xml:space="preserve">E-mail:  </w:t>
      </w:r>
      <w:r>
        <w:rPr>
          <w:rFonts w:asciiTheme="majorHAnsi" w:hAnsiTheme="majorHAnsi" w:cs="Arial"/>
          <w:bCs/>
          <w:sz w:val="22"/>
          <w:szCs w:val="22"/>
        </w:rPr>
        <w:t>aandrews</w:t>
      </w:r>
      <w:r w:rsidRPr="0055524B">
        <w:rPr>
          <w:rFonts w:asciiTheme="majorHAnsi" w:hAnsiTheme="majorHAnsi" w:cs="Arial"/>
          <w:bCs/>
          <w:sz w:val="22"/>
          <w:szCs w:val="22"/>
        </w:rPr>
        <w:t>@rti.org</w:t>
      </w:r>
    </w:p>
    <w:p w14:paraId="721BF525" w14:textId="77777777" w:rsidR="00724A6B" w:rsidRPr="0055524B" w:rsidRDefault="00724A6B" w:rsidP="00724A6B">
      <w:pPr>
        <w:rPr>
          <w:rFonts w:asciiTheme="majorHAnsi" w:hAnsiTheme="majorHAnsi" w:cs="Arial"/>
          <w:sz w:val="22"/>
          <w:szCs w:val="22"/>
        </w:rPr>
      </w:pPr>
    </w:p>
    <w:p w14:paraId="20A89BFE" w14:textId="5A1D10AC" w:rsidR="00AB34B8" w:rsidRPr="0055524B" w:rsidRDefault="00AB34B8" w:rsidP="00AE3B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Arial"/>
          <w:sz w:val="22"/>
          <w:szCs w:val="22"/>
        </w:rPr>
      </w:pPr>
    </w:p>
    <w:p w14:paraId="7F751F7C" w14:textId="77777777" w:rsidR="00BC0B90" w:rsidRPr="0055524B" w:rsidRDefault="00BC0B90" w:rsidP="00BC0B90">
      <w:pPr>
        <w:rPr>
          <w:rFonts w:asciiTheme="majorHAnsi" w:hAnsiTheme="majorHAnsi" w:cs="Arial"/>
          <w:noProof/>
          <w:color w:val="000000"/>
          <w:sz w:val="22"/>
          <w:szCs w:val="22"/>
        </w:rPr>
      </w:pPr>
    </w:p>
    <w:p w14:paraId="325D7464" w14:textId="45A5FE67" w:rsidR="005A4C3F" w:rsidRPr="00E37D2C" w:rsidRDefault="008C0762" w:rsidP="00E37D2C">
      <w:pPr>
        <w:outlineLvl w:val="0"/>
        <w:rPr>
          <w:rFonts w:asciiTheme="majorHAnsi" w:hAnsiTheme="majorHAnsi" w:cs="Arial"/>
          <w:b/>
          <w:szCs w:val="22"/>
        </w:rPr>
      </w:pPr>
      <w:r w:rsidRPr="008C0762">
        <w:rPr>
          <w:rFonts w:asciiTheme="majorHAnsi" w:hAnsiTheme="majorHAnsi" w:cs="Arial"/>
          <w:b/>
          <w:szCs w:val="22"/>
        </w:rPr>
        <w:t>L</w:t>
      </w:r>
      <w:r w:rsidR="005A4C3F" w:rsidRPr="008C0762">
        <w:rPr>
          <w:rFonts w:asciiTheme="majorHAnsi" w:hAnsiTheme="majorHAnsi" w:cs="Arial"/>
          <w:b/>
          <w:szCs w:val="22"/>
        </w:rPr>
        <w:t xml:space="preserve">IST OF ATTACHMENTS – Section </w:t>
      </w:r>
      <w:r w:rsidR="00794163" w:rsidRPr="008C0762">
        <w:rPr>
          <w:rFonts w:asciiTheme="majorHAnsi" w:hAnsiTheme="majorHAnsi" w:cs="Arial"/>
          <w:b/>
          <w:szCs w:val="22"/>
        </w:rPr>
        <w:t>B</w:t>
      </w:r>
    </w:p>
    <w:p w14:paraId="4646DBAC" w14:textId="77777777" w:rsidR="005A4C3F" w:rsidRPr="0055524B" w:rsidRDefault="005A4C3F" w:rsidP="005A4C3F">
      <w:pPr>
        <w:ind w:left="360" w:firstLine="360"/>
        <w:jc w:val="both"/>
        <w:outlineLvl w:val="0"/>
        <w:rPr>
          <w:rFonts w:asciiTheme="majorHAnsi" w:hAnsiTheme="majorHAnsi" w:cs="Arial"/>
          <w:sz w:val="22"/>
          <w:szCs w:val="22"/>
        </w:rPr>
      </w:pPr>
    </w:p>
    <w:p w14:paraId="3C519E1A" w14:textId="7CA92BA9" w:rsidR="00827B2D" w:rsidRPr="00807258" w:rsidRDefault="00807258" w:rsidP="00807258">
      <w:pPr>
        <w:rPr>
          <w:rFonts w:asciiTheme="majorHAnsi" w:hAnsiTheme="majorHAnsi" w:cs="Arial"/>
          <w:sz w:val="22"/>
          <w:szCs w:val="22"/>
        </w:rPr>
      </w:pPr>
      <w:r>
        <w:t xml:space="preserve">Att. B </w:t>
      </w:r>
      <w:r w:rsidR="005A4C3F" w:rsidRPr="00807258">
        <w:rPr>
          <w:rFonts w:asciiTheme="majorHAnsi" w:hAnsiTheme="majorHAnsi" w:cs="Arial"/>
          <w:sz w:val="22"/>
          <w:szCs w:val="22"/>
        </w:rPr>
        <w:t>Introductory email</w:t>
      </w:r>
    </w:p>
    <w:p w14:paraId="6A314AFC" w14:textId="32E21C92" w:rsidR="00827B2D" w:rsidRPr="00807258" w:rsidRDefault="00807258" w:rsidP="00807258">
      <w:pPr>
        <w:rPr>
          <w:rFonts w:asciiTheme="majorHAnsi" w:hAnsiTheme="majorHAnsi" w:cs="Arial"/>
          <w:sz w:val="22"/>
          <w:szCs w:val="22"/>
        </w:rPr>
      </w:pPr>
      <w:r>
        <w:rPr>
          <w:rFonts w:asciiTheme="majorHAnsi" w:hAnsiTheme="majorHAnsi" w:cs="Arial"/>
          <w:sz w:val="22"/>
          <w:szCs w:val="22"/>
        </w:rPr>
        <w:t xml:space="preserve">Att. C </w:t>
      </w:r>
      <w:r w:rsidR="0051623B" w:rsidRPr="00807258">
        <w:rPr>
          <w:rFonts w:asciiTheme="majorHAnsi" w:hAnsiTheme="majorHAnsi" w:cs="Arial"/>
          <w:sz w:val="22"/>
          <w:szCs w:val="22"/>
        </w:rPr>
        <w:t xml:space="preserve">Email </w:t>
      </w:r>
      <w:r w:rsidR="007A7662" w:rsidRPr="00807258">
        <w:rPr>
          <w:rFonts w:asciiTheme="majorHAnsi" w:hAnsiTheme="majorHAnsi" w:cs="Arial"/>
          <w:sz w:val="22"/>
          <w:szCs w:val="22"/>
        </w:rPr>
        <w:t xml:space="preserve">and telephone </w:t>
      </w:r>
      <w:r w:rsidR="0051623B" w:rsidRPr="00807258">
        <w:rPr>
          <w:rFonts w:asciiTheme="majorHAnsi" w:hAnsiTheme="majorHAnsi" w:cs="Arial"/>
          <w:sz w:val="22"/>
          <w:szCs w:val="22"/>
        </w:rPr>
        <w:t>r</w:t>
      </w:r>
      <w:r w:rsidR="005A4C3F" w:rsidRPr="00807258">
        <w:rPr>
          <w:rFonts w:asciiTheme="majorHAnsi" w:hAnsiTheme="majorHAnsi" w:cs="Arial"/>
          <w:sz w:val="22"/>
          <w:szCs w:val="22"/>
        </w:rPr>
        <w:t>eminder</w:t>
      </w:r>
    </w:p>
    <w:p w14:paraId="62795B0C" w14:textId="071D4645" w:rsidR="007A7662" w:rsidRPr="00807258" w:rsidRDefault="00807258" w:rsidP="00807258">
      <w:pPr>
        <w:rPr>
          <w:rFonts w:asciiTheme="majorHAnsi" w:hAnsiTheme="majorHAnsi" w:cs="Arial"/>
          <w:sz w:val="22"/>
          <w:szCs w:val="22"/>
        </w:rPr>
      </w:pPr>
      <w:r>
        <w:rPr>
          <w:rFonts w:asciiTheme="majorHAnsi" w:hAnsiTheme="majorHAnsi" w:cs="Arial"/>
          <w:sz w:val="22"/>
          <w:szCs w:val="22"/>
        </w:rPr>
        <w:t xml:space="preserve">Att. D </w:t>
      </w:r>
      <w:r w:rsidR="007A7662" w:rsidRPr="00807258">
        <w:rPr>
          <w:rFonts w:asciiTheme="majorHAnsi" w:hAnsiTheme="majorHAnsi" w:cs="Arial"/>
          <w:sz w:val="22"/>
          <w:szCs w:val="22"/>
        </w:rPr>
        <w:t>Follow-up email</w:t>
      </w:r>
    </w:p>
    <w:p w14:paraId="4104BC9A" w14:textId="51D7E360" w:rsidR="007A7662" w:rsidRPr="00807258" w:rsidRDefault="00807258" w:rsidP="00807258">
      <w:pPr>
        <w:rPr>
          <w:rFonts w:asciiTheme="majorHAnsi" w:hAnsiTheme="majorHAnsi" w:cs="Arial"/>
          <w:sz w:val="22"/>
          <w:szCs w:val="22"/>
        </w:rPr>
      </w:pPr>
      <w:r>
        <w:t xml:space="preserve">Att. E </w:t>
      </w:r>
      <w:r w:rsidR="007A7662" w:rsidRPr="00807258">
        <w:rPr>
          <w:rFonts w:asciiTheme="majorHAnsi" w:hAnsiTheme="majorHAnsi" w:cs="Arial"/>
          <w:sz w:val="22"/>
          <w:szCs w:val="22"/>
        </w:rPr>
        <w:t xml:space="preserve">Consent </w:t>
      </w:r>
      <w:r w:rsidR="002A768D">
        <w:rPr>
          <w:rFonts w:asciiTheme="majorHAnsi" w:hAnsiTheme="majorHAnsi" w:cs="Arial"/>
          <w:sz w:val="22"/>
          <w:szCs w:val="22"/>
        </w:rPr>
        <w:t>S</w:t>
      </w:r>
      <w:r w:rsidR="007A7662" w:rsidRPr="00807258">
        <w:rPr>
          <w:rFonts w:asciiTheme="majorHAnsi" w:hAnsiTheme="majorHAnsi" w:cs="Arial"/>
          <w:sz w:val="22"/>
          <w:szCs w:val="22"/>
        </w:rPr>
        <w:t>cript</w:t>
      </w:r>
    </w:p>
    <w:p w14:paraId="04B73CB5" w14:textId="25BECDFE" w:rsidR="006D4C5C" w:rsidRPr="0055524B" w:rsidRDefault="006D4C5C" w:rsidP="0051623B">
      <w:pPr>
        <w:pStyle w:val="ListParagraph"/>
        <w:ind w:left="360"/>
        <w:rPr>
          <w:rFonts w:asciiTheme="majorHAnsi" w:hAnsiTheme="majorHAnsi" w:cs="Arial"/>
          <w:sz w:val="22"/>
          <w:szCs w:val="22"/>
        </w:rPr>
      </w:pPr>
    </w:p>
    <w:sectPr w:rsidR="006D4C5C" w:rsidRPr="0055524B" w:rsidSect="00944FBE">
      <w:footerReference w:type="default" r:id="rId13"/>
      <w:pgSz w:w="12240" w:h="15840"/>
      <w:pgMar w:top="153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282AC" w14:textId="77777777" w:rsidR="007930EA" w:rsidRDefault="007930EA" w:rsidP="005525FD">
      <w:r>
        <w:separator/>
      </w:r>
    </w:p>
  </w:endnote>
  <w:endnote w:type="continuationSeparator" w:id="0">
    <w:p w14:paraId="5B33D632" w14:textId="77777777" w:rsidR="007930EA" w:rsidRDefault="007930EA" w:rsidP="0055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Lucida Grande">
    <w:altName w:val="Lucida San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756278"/>
      <w:docPartObj>
        <w:docPartGallery w:val="Page Numbers (Bottom of Page)"/>
        <w:docPartUnique/>
      </w:docPartObj>
    </w:sdtPr>
    <w:sdtEndPr>
      <w:rPr>
        <w:rFonts w:asciiTheme="majorHAnsi" w:hAnsiTheme="majorHAnsi" w:cs="Arial"/>
        <w:sz w:val="22"/>
        <w:szCs w:val="22"/>
      </w:rPr>
    </w:sdtEndPr>
    <w:sdtContent>
      <w:sdt>
        <w:sdtPr>
          <w:rPr>
            <w:rFonts w:asciiTheme="majorHAnsi" w:hAnsiTheme="majorHAnsi" w:cs="Arial"/>
            <w:sz w:val="22"/>
            <w:szCs w:val="22"/>
          </w:rPr>
          <w:id w:val="860082579"/>
          <w:docPartObj>
            <w:docPartGallery w:val="Page Numbers (Top of Page)"/>
            <w:docPartUnique/>
          </w:docPartObj>
        </w:sdtPr>
        <w:sdtEndPr/>
        <w:sdtContent>
          <w:p w14:paraId="22C56015" w14:textId="6F14D026" w:rsidR="00944FBE" w:rsidRPr="008C0762" w:rsidRDefault="00944FBE">
            <w:pPr>
              <w:pStyle w:val="Footer"/>
              <w:jc w:val="right"/>
              <w:rPr>
                <w:rFonts w:asciiTheme="majorHAnsi" w:hAnsiTheme="majorHAnsi" w:cs="Arial"/>
                <w:sz w:val="22"/>
                <w:szCs w:val="22"/>
              </w:rPr>
            </w:pPr>
            <w:r w:rsidRPr="008C0762">
              <w:rPr>
                <w:rFonts w:asciiTheme="majorHAnsi" w:hAnsiTheme="majorHAnsi" w:cs="Arial"/>
                <w:sz w:val="22"/>
                <w:szCs w:val="22"/>
              </w:rPr>
              <w:t xml:space="preserve">Page </w:t>
            </w:r>
            <w:r w:rsidRPr="008C0762">
              <w:rPr>
                <w:rFonts w:asciiTheme="majorHAnsi" w:hAnsiTheme="majorHAnsi" w:cs="Arial"/>
                <w:b/>
                <w:bCs/>
                <w:sz w:val="22"/>
                <w:szCs w:val="22"/>
              </w:rPr>
              <w:fldChar w:fldCharType="begin"/>
            </w:r>
            <w:r w:rsidRPr="008C0762">
              <w:rPr>
                <w:rFonts w:asciiTheme="majorHAnsi" w:hAnsiTheme="majorHAnsi" w:cs="Arial"/>
                <w:b/>
                <w:bCs/>
                <w:sz w:val="22"/>
                <w:szCs w:val="22"/>
              </w:rPr>
              <w:instrText xml:space="preserve"> PAGE </w:instrText>
            </w:r>
            <w:r w:rsidRPr="008C0762">
              <w:rPr>
                <w:rFonts w:asciiTheme="majorHAnsi" w:hAnsiTheme="majorHAnsi" w:cs="Arial"/>
                <w:b/>
                <w:bCs/>
                <w:sz w:val="22"/>
                <w:szCs w:val="22"/>
              </w:rPr>
              <w:fldChar w:fldCharType="separate"/>
            </w:r>
            <w:r w:rsidR="00744602">
              <w:rPr>
                <w:rFonts w:asciiTheme="majorHAnsi" w:hAnsiTheme="majorHAnsi" w:cs="Arial"/>
                <w:b/>
                <w:bCs/>
                <w:noProof/>
                <w:sz w:val="22"/>
                <w:szCs w:val="22"/>
              </w:rPr>
              <w:t>4</w:t>
            </w:r>
            <w:r w:rsidRPr="008C0762">
              <w:rPr>
                <w:rFonts w:asciiTheme="majorHAnsi" w:hAnsiTheme="majorHAnsi" w:cs="Arial"/>
                <w:b/>
                <w:bCs/>
                <w:sz w:val="22"/>
                <w:szCs w:val="22"/>
              </w:rPr>
              <w:fldChar w:fldCharType="end"/>
            </w:r>
            <w:r w:rsidRPr="008C0762">
              <w:rPr>
                <w:rFonts w:asciiTheme="majorHAnsi" w:hAnsiTheme="majorHAnsi" w:cs="Arial"/>
                <w:sz w:val="22"/>
                <w:szCs w:val="22"/>
              </w:rPr>
              <w:t xml:space="preserve"> of </w:t>
            </w:r>
            <w:r w:rsidRPr="008C0762">
              <w:rPr>
                <w:rFonts w:asciiTheme="majorHAnsi" w:hAnsiTheme="majorHAnsi" w:cs="Arial"/>
                <w:b/>
                <w:bCs/>
                <w:sz w:val="22"/>
                <w:szCs w:val="22"/>
              </w:rPr>
              <w:fldChar w:fldCharType="begin"/>
            </w:r>
            <w:r w:rsidRPr="008C0762">
              <w:rPr>
                <w:rFonts w:asciiTheme="majorHAnsi" w:hAnsiTheme="majorHAnsi" w:cs="Arial"/>
                <w:b/>
                <w:bCs/>
                <w:sz w:val="22"/>
                <w:szCs w:val="22"/>
              </w:rPr>
              <w:instrText xml:space="preserve"> NUMPAGES  </w:instrText>
            </w:r>
            <w:r w:rsidRPr="008C0762">
              <w:rPr>
                <w:rFonts w:asciiTheme="majorHAnsi" w:hAnsiTheme="majorHAnsi" w:cs="Arial"/>
                <w:b/>
                <w:bCs/>
                <w:sz w:val="22"/>
                <w:szCs w:val="22"/>
              </w:rPr>
              <w:fldChar w:fldCharType="separate"/>
            </w:r>
            <w:r w:rsidR="00744602">
              <w:rPr>
                <w:rFonts w:asciiTheme="majorHAnsi" w:hAnsiTheme="majorHAnsi" w:cs="Arial"/>
                <w:b/>
                <w:bCs/>
                <w:noProof/>
                <w:sz w:val="22"/>
                <w:szCs w:val="22"/>
              </w:rPr>
              <w:t>5</w:t>
            </w:r>
            <w:r w:rsidRPr="008C0762">
              <w:rPr>
                <w:rFonts w:asciiTheme="majorHAnsi" w:hAnsiTheme="majorHAnsi" w:cs="Arial"/>
                <w:b/>
                <w:bCs/>
                <w:sz w:val="22"/>
                <w:szCs w:val="22"/>
              </w:rPr>
              <w:fldChar w:fldCharType="end"/>
            </w:r>
          </w:p>
        </w:sdtContent>
      </w:sdt>
    </w:sdtContent>
  </w:sdt>
  <w:p w14:paraId="0E653014" w14:textId="77777777" w:rsidR="007A4E47" w:rsidRDefault="007A4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D287B" w14:textId="77777777" w:rsidR="007930EA" w:rsidRDefault="007930EA" w:rsidP="005525FD">
      <w:r>
        <w:separator/>
      </w:r>
    </w:p>
  </w:footnote>
  <w:footnote w:type="continuationSeparator" w:id="0">
    <w:p w14:paraId="2798289E" w14:textId="77777777" w:rsidR="007930EA" w:rsidRDefault="007930EA" w:rsidP="00552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50C"/>
    <w:multiLevelType w:val="hybridMultilevel"/>
    <w:tmpl w:val="92D69E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27777"/>
    <w:multiLevelType w:val="hybridMultilevel"/>
    <w:tmpl w:val="EA16E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AF623B1"/>
    <w:multiLevelType w:val="hybridMultilevel"/>
    <w:tmpl w:val="6FA8F218"/>
    <w:lvl w:ilvl="0" w:tplc="25DA90E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90"/>
    <w:rsid w:val="00003C14"/>
    <w:rsid w:val="00076AFC"/>
    <w:rsid w:val="00085670"/>
    <w:rsid w:val="00094BA4"/>
    <w:rsid w:val="000A07BB"/>
    <w:rsid w:val="000B24CD"/>
    <w:rsid w:val="000B52ED"/>
    <w:rsid w:val="000F0C95"/>
    <w:rsid w:val="00175D08"/>
    <w:rsid w:val="001F6663"/>
    <w:rsid w:val="00202A81"/>
    <w:rsid w:val="0021405A"/>
    <w:rsid w:val="002209CD"/>
    <w:rsid w:val="00240352"/>
    <w:rsid w:val="0024198C"/>
    <w:rsid w:val="00241BA8"/>
    <w:rsid w:val="0024316F"/>
    <w:rsid w:val="002517A6"/>
    <w:rsid w:val="00276A8F"/>
    <w:rsid w:val="002837B8"/>
    <w:rsid w:val="00297540"/>
    <w:rsid w:val="002A0B77"/>
    <w:rsid w:val="002A768D"/>
    <w:rsid w:val="002C2DCB"/>
    <w:rsid w:val="002F602C"/>
    <w:rsid w:val="00302DA8"/>
    <w:rsid w:val="00344291"/>
    <w:rsid w:val="003561BF"/>
    <w:rsid w:val="003B3190"/>
    <w:rsid w:val="003F6DF3"/>
    <w:rsid w:val="00406FF9"/>
    <w:rsid w:val="004262A1"/>
    <w:rsid w:val="00435EF5"/>
    <w:rsid w:val="0049226A"/>
    <w:rsid w:val="004B4ECD"/>
    <w:rsid w:val="004E569F"/>
    <w:rsid w:val="004E6395"/>
    <w:rsid w:val="005109B0"/>
    <w:rsid w:val="0051623B"/>
    <w:rsid w:val="00531DB3"/>
    <w:rsid w:val="00533A03"/>
    <w:rsid w:val="005407D0"/>
    <w:rsid w:val="00542D0D"/>
    <w:rsid w:val="00546F0F"/>
    <w:rsid w:val="00550BE7"/>
    <w:rsid w:val="0055196A"/>
    <w:rsid w:val="005525FD"/>
    <w:rsid w:val="0055524B"/>
    <w:rsid w:val="00587696"/>
    <w:rsid w:val="00597E65"/>
    <w:rsid w:val="005A4C3F"/>
    <w:rsid w:val="005E3C65"/>
    <w:rsid w:val="005F3C02"/>
    <w:rsid w:val="00605F97"/>
    <w:rsid w:val="00613CA4"/>
    <w:rsid w:val="00632FED"/>
    <w:rsid w:val="00644D1E"/>
    <w:rsid w:val="00690A83"/>
    <w:rsid w:val="006A4709"/>
    <w:rsid w:val="006D430C"/>
    <w:rsid w:val="006D4C5C"/>
    <w:rsid w:val="006E1D07"/>
    <w:rsid w:val="00710BED"/>
    <w:rsid w:val="00724A6B"/>
    <w:rsid w:val="00742718"/>
    <w:rsid w:val="00744602"/>
    <w:rsid w:val="00770606"/>
    <w:rsid w:val="00776F52"/>
    <w:rsid w:val="007778CD"/>
    <w:rsid w:val="00777D2A"/>
    <w:rsid w:val="007930EA"/>
    <w:rsid w:val="00794163"/>
    <w:rsid w:val="007A4E47"/>
    <w:rsid w:val="007A7662"/>
    <w:rsid w:val="007D5887"/>
    <w:rsid w:val="007D690C"/>
    <w:rsid w:val="007E309E"/>
    <w:rsid w:val="00807258"/>
    <w:rsid w:val="00827B2D"/>
    <w:rsid w:val="008716C1"/>
    <w:rsid w:val="008C0762"/>
    <w:rsid w:val="008C6715"/>
    <w:rsid w:val="008E2EE2"/>
    <w:rsid w:val="00901E1E"/>
    <w:rsid w:val="00920324"/>
    <w:rsid w:val="0092158D"/>
    <w:rsid w:val="00922F16"/>
    <w:rsid w:val="00924B9D"/>
    <w:rsid w:val="009337D7"/>
    <w:rsid w:val="00944FBE"/>
    <w:rsid w:val="00952F36"/>
    <w:rsid w:val="0099105B"/>
    <w:rsid w:val="009933E4"/>
    <w:rsid w:val="009B6690"/>
    <w:rsid w:val="00A05926"/>
    <w:rsid w:val="00A07806"/>
    <w:rsid w:val="00A240F4"/>
    <w:rsid w:val="00A91E41"/>
    <w:rsid w:val="00AA39FF"/>
    <w:rsid w:val="00AB34B8"/>
    <w:rsid w:val="00AE3B37"/>
    <w:rsid w:val="00AF36EC"/>
    <w:rsid w:val="00B07B36"/>
    <w:rsid w:val="00B1031E"/>
    <w:rsid w:val="00B413FA"/>
    <w:rsid w:val="00B46142"/>
    <w:rsid w:val="00B603E1"/>
    <w:rsid w:val="00B61997"/>
    <w:rsid w:val="00B903C3"/>
    <w:rsid w:val="00B9621F"/>
    <w:rsid w:val="00BA47D6"/>
    <w:rsid w:val="00BB0503"/>
    <w:rsid w:val="00BC0B90"/>
    <w:rsid w:val="00BF0450"/>
    <w:rsid w:val="00C0139A"/>
    <w:rsid w:val="00C07CF4"/>
    <w:rsid w:val="00C25089"/>
    <w:rsid w:val="00C84AA6"/>
    <w:rsid w:val="00CA0FB7"/>
    <w:rsid w:val="00CB7FF6"/>
    <w:rsid w:val="00CE265D"/>
    <w:rsid w:val="00D017F6"/>
    <w:rsid w:val="00D06368"/>
    <w:rsid w:val="00D3392F"/>
    <w:rsid w:val="00D36F6B"/>
    <w:rsid w:val="00D608C0"/>
    <w:rsid w:val="00D753AF"/>
    <w:rsid w:val="00D8607D"/>
    <w:rsid w:val="00DF2D8B"/>
    <w:rsid w:val="00E044C2"/>
    <w:rsid w:val="00E323D9"/>
    <w:rsid w:val="00E37D2C"/>
    <w:rsid w:val="00E750ED"/>
    <w:rsid w:val="00E76E50"/>
    <w:rsid w:val="00E97F70"/>
    <w:rsid w:val="00EB5B0D"/>
    <w:rsid w:val="00ED6AD4"/>
    <w:rsid w:val="00EE2AC0"/>
    <w:rsid w:val="00F1436A"/>
    <w:rsid w:val="00F15F2A"/>
    <w:rsid w:val="00F42E13"/>
    <w:rsid w:val="00F724BB"/>
    <w:rsid w:val="00F82D24"/>
    <w:rsid w:val="00F862F4"/>
    <w:rsid w:val="00F94D56"/>
    <w:rsid w:val="00FB2C2F"/>
    <w:rsid w:val="00FD1E5B"/>
    <w:rsid w:val="00FE79EA"/>
    <w:rsid w:val="00FF1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01D885"/>
  <w15:docId w15:val="{F166182D-A6D2-465B-89B3-2A7F3032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9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776F5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90"/>
    <w:pPr>
      <w:ind w:left="720"/>
      <w:contextualSpacing/>
    </w:pPr>
  </w:style>
  <w:style w:type="paragraph" w:styleId="Footer">
    <w:name w:val="footer"/>
    <w:basedOn w:val="Normal"/>
    <w:link w:val="FooterChar"/>
    <w:uiPriority w:val="99"/>
    <w:rsid w:val="00BC0B90"/>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BC0B90"/>
    <w:rPr>
      <w:rFonts w:ascii="Courier New" w:eastAsia="Times New Roman" w:hAnsi="Courier New" w:cs="Times New Roman"/>
      <w:sz w:val="24"/>
      <w:szCs w:val="24"/>
    </w:rPr>
  </w:style>
  <w:style w:type="paragraph" w:styleId="CommentText">
    <w:name w:val="annotation text"/>
    <w:basedOn w:val="Normal"/>
    <w:link w:val="CommentTextChar"/>
    <w:uiPriority w:val="99"/>
    <w:rsid w:val="00BC0B90"/>
    <w:rPr>
      <w:sz w:val="20"/>
      <w:szCs w:val="20"/>
    </w:rPr>
  </w:style>
  <w:style w:type="character" w:customStyle="1" w:styleId="CommentTextChar">
    <w:name w:val="Comment Text Char"/>
    <w:basedOn w:val="DefaultParagraphFont"/>
    <w:link w:val="CommentText"/>
    <w:uiPriority w:val="99"/>
    <w:rsid w:val="00BC0B90"/>
    <w:rPr>
      <w:rFonts w:ascii="Times New Roman" w:eastAsia="Times New Roman" w:hAnsi="Times New Roman" w:cs="Times New Roman"/>
      <w:sz w:val="20"/>
      <w:szCs w:val="20"/>
    </w:rPr>
  </w:style>
  <w:style w:type="paragraph" w:styleId="TOC2">
    <w:name w:val="toc 2"/>
    <w:autoRedefine/>
    <w:rsid w:val="00CA0FB7"/>
    <w:pPr>
      <w:tabs>
        <w:tab w:val="left" w:pos="360"/>
        <w:tab w:val="right" w:leader="dot" w:pos="9494"/>
      </w:tabs>
      <w:spacing w:beforeLines="120" w:before="288" w:afterLines="120" w:after="288" w:line="240" w:lineRule="auto"/>
      <w:ind w:left="720" w:hanging="720"/>
    </w:pPr>
    <w:rPr>
      <w:rFonts w:ascii="Arial" w:eastAsia="Times New Roman" w:hAnsi="Arial" w:cs="Arial"/>
      <w:b/>
      <w:noProof/>
    </w:rPr>
  </w:style>
  <w:style w:type="paragraph" w:customStyle="1" w:styleId="H4">
    <w:name w:val="H4"/>
    <w:basedOn w:val="Normal"/>
    <w:rsid w:val="00BC0B90"/>
    <w:pPr>
      <w:widowControl w:val="0"/>
      <w:overflowPunct w:val="0"/>
      <w:autoSpaceDE w:val="0"/>
      <w:autoSpaceDN w:val="0"/>
      <w:adjustRightInd w:val="0"/>
      <w:textAlignment w:val="baseline"/>
    </w:pPr>
    <w:rPr>
      <w:b/>
      <w:szCs w:val="20"/>
    </w:rPr>
  </w:style>
  <w:style w:type="paragraph" w:customStyle="1" w:styleId="Level1">
    <w:name w:val="Level 1"/>
    <w:rsid w:val="00BC0B90"/>
    <w:pPr>
      <w:autoSpaceDE w:val="0"/>
      <w:autoSpaceDN w:val="0"/>
      <w:adjustRightInd w:val="0"/>
      <w:spacing w:after="0" w:line="240" w:lineRule="auto"/>
      <w:ind w:left="720"/>
    </w:pPr>
    <w:rPr>
      <w:rFonts w:ascii="Courier 10cpi" w:eastAsia="Times New Roman" w:hAnsi="Courier 10cpi" w:cs="Times New Roman"/>
      <w:sz w:val="24"/>
      <w:szCs w:val="24"/>
    </w:rPr>
  </w:style>
  <w:style w:type="character" w:styleId="Hyperlink">
    <w:name w:val="Hyperlink"/>
    <w:basedOn w:val="DefaultParagraphFont"/>
    <w:rsid w:val="00B9621F"/>
    <w:rPr>
      <w:color w:val="0000FF"/>
      <w:u w:val="single"/>
    </w:rPr>
  </w:style>
  <w:style w:type="paragraph" w:styleId="BalloonText">
    <w:name w:val="Balloon Text"/>
    <w:basedOn w:val="Normal"/>
    <w:link w:val="BalloonTextChar"/>
    <w:uiPriority w:val="99"/>
    <w:semiHidden/>
    <w:unhideWhenUsed/>
    <w:rsid w:val="007778CD"/>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8CD"/>
    <w:rPr>
      <w:rFonts w:ascii="Lucida Grande" w:eastAsia="Times New Roman" w:hAnsi="Lucida Grande" w:cs="Times New Roman"/>
      <w:sz w:val="18"/>
      <w:szCs w:val="18"/>
    </w:rPr>
  </w:style>
  <w:style w:type="character" w:styleId="CommentReference">
    <w:name w:val="annotation reference"/>
    <w:basedOn w:val="DefaultParagraphFont"/>
    <w:uiPriority w:val="99"/>
    <w:unhideWhenUsed/>
    <w:rsid w:val="00597E65"/>
    <w:rPr>
      <w:sz w:val="18"/>
      <w:szCs w:val="18"/>
    </w:rPr>
  </w:style>
  <w:style w:type="paragraph" w:styleId="CommentSubject">
    <w:name w:val="annotation subject"/>
    <w:basedOn w:val="CommentText"/>
    <w:next w:val="CommentText"/>
    <w:link w:val="CommentSubjectChar"/>
    <w:uiPriority w:val="99"/>
    <w:semiHidden/>
    <w:unhideWhenUsed/>
    <w:rsid w:val="00597E65"/>
    <w:rPr>
      <w:b/>
      <w:bCs/>
    </w:rPr>
  </w:style>
  <w:style w:type="character" w:customStyle="1" w:styleId="CommentSubjectChar">
    <w:name w:val="Comment Subject Char"/>
    <w:basedOn w:val="CommentTextChar"/>
    <w:link w:val="CommentSubject"/>
    <w:uiPriority w:val="99"/>
    <w:semiHidden/>
    <w:rsid w:val="00597E6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90A83"/>
    <w:pPr>
      <w:tabs>
        <w:tab w:val="center" w:pos="4680"/>
        <w:tab w:val="right" w:pos="9360"/>
      </w:tabs>
    </w:pPr>
  </w:style>
  <w:style w:type="character" w:customStyle="1" w:styleId="HeaderChar">
    <w:name w:val="Header Char"/>
    <w:basedOn w:val="DefaultParagraphFont"/>
    <w:link w:val="Header"/>
    <w:uiPriority w:val="99"/>
    <w:rsid w:val="00690A83"/>
    <w:rPr>
      <w:rFonts w:ascii="Times New Roman" w:eastAsia="Times New Roman" w:hAnsi="Times New Roman" w:cs="Times New Roman"/>
      <w:sz w:val="24"/>
      <w:szCs w:val="24"/>
    </w:rPr>
  </w:style>
  <w:style w:type="table" w:styleId="TableGrid">
    <w:name w:val="Table Grid"/>
    <w:basedOn w:val="TableNormal"/>
    <w:uiPriority w:val="59"/>
    <w:rsid w:val="003F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623B"/>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76F5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13454">
      <w:bodyDiv w:val="1"/>
      <w:marLeft w:val="0"/>
      <w:marRight w:val="0"/>
      <w:marTop w:val="0"/>
      <w:marBottom w:val="0"/>
      <w:divBdr>
        <w:top w:val="none" w:sz="0" w:space="0" w:color="auto"/>
        <w:left w:val="none" w:sz="0" w:space="0" w:color="auto"/>
        <w:bottom w:val="none" w:sz="0" w:space="0" w:color="auto"/>
        <w:right w:val="none" w:sz="0" w:space="0" w:color="auto"/>
      </w:divBdr>
    </w:div>
    <w:div w:id="628978257">
      <w:bodyDiv w:val="1"/>
      <w:marLeft w:val="0"/>
      <w:marRight w:val="0"/>
      <w:marTop w:val="0"/>
      <w:marBottom w:val="0"/>
      <w:divBdr>
        <w:top w:val="none" w:sz="0" w:space="0" w:color="auto"/>
        <w:left w:val="none" w:sz="0" w:space="0" w:color="auto"/>
        <w:bottom w:val="none" w:sz="0" w:space="0" w:color="auto"/>
        <w:right w:val="none" w:sz="0" w:space="0" w:color="auto"/>
      </w:divBdr>
    </w:div>
    <w:div w:id="953173348">
      <w:bodyDiv w:val="1"/>
      <w:marLeft w:val="0"/>
      <w:marRight w:val="0"/>
      <w:marTop w:val="0"/>
      <w:marBottom w:val="0"/>
      <w:divBdr>
        <w:top w:val="none" w:sz="0" w:space="0" w:color="auto"/>
        <w:left w:val="none" w:sz="0" w:space="0" w:color="auto"/>
        <w:bottom w:val="none" w:sz="0" w:space="0" w:color="auto"/>
        <w:right w:val="none" w:sz="0" w:space="0" w:color="auto"/>
      </w:divBdr>
    </w:div>
    <w:div w:id="13152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OSTLTSDOC-727-59</_dlc_DocId>
    <_dlc_DocIdUrl xmlns="b5c0ca00-073d-4463-9985-b654f14791fe">
      <Url>http://esp.cdc.gov/sites/ostlts/pip/osc/_layouts/DocIdRedir.aspx?ID=OSTLTSDOC-727-59</Url>
      <Description>OSTLTSDOC-727-59</Description>
    </_dlc_DocIdUrl>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documentManagement>
</p:properties>
</file>

<file path=customXml/item4.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DDBA9-C08F-45B9-862D-6C9B2AB94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26509-FC45-4277-AD61-5CD530E15873}">
  <ds:schemaRefs>
    <ds:schemaRef ds:uri="http://schemas.microsoft.com/sharepoint/v3/contenttype/forms"/>
  </ds:schemaRefs>
</ds:datastoreItem>
</file>

<file path=customXml/itemProps3.xml><?xml version="1.0" encoding="utf-8"?>
<ds:datastoreItem xmlns:ds="http://schemas.openxmlformats.org/officeDocument/2006/customXml" ds:itemID="{1ACB4F59-6423-404B-92E6-9322BEF3117D}">
  <ds:schemaRefs>
    <ds:schemaRef ds:uri="http://purl.org/dc/elements/1.1/"/>
    <ds:schemaRef ds:uri="http://purl.org/dc/terms/"/>
    <ds:schemaRef ds:uri="http://www.w3.org/XML/1998/namespace"/>
    <ds:schemaRef ds:uri="b5c0ca00-073d-4463-9985-b654f14791f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15b1c282-9287-45cb-9b41-eae3a76919a0"/>
    <ds:schemaRef ds:uri="bd99c180-279b-44c3-9486-dd050336677e"/>
    <ds:schemaRef ds:uri="http://purl.org/dc/dcmitype/"/>
  </ds:schemaRefs>
</ds:datastoreItem>
</file>

<file path=customXml/itemProps4.xml><?xml version="1.0" encoding="utf-8"?>
<ds:datastoreItem xmlns:ds="http://schemas.openxmlformats.org/officeDocument/2006/customXml" ds:itemID="{BF2DA88F-2814-48B6-B50F-680D7E67DE04}">
  <ds:schemaRefs>
    <ds:schemaRef ds:uri="http://schemas.microsoft.com/office/2006/metadata/customXsn"/>
  </ds:schemaRefs>
</ds:datastoreItem>
</file>

<file path=customXml/itemProps5.xml><?xml version="1.0" encoding="utf-8"?>
<ds:datastoreItem xmlns:ds="http://schemas.openxmlformats.org/officeDocument/2006/customXml" ds:itemID="{CBA248C9-F77D-49FE-9559-5C664203AB0E}">
  <ds:schemaRefs>
    <ds:schemaRef ds:uri="http://schemas.microsoft.com/sharepoint/events"/>
  </ds:schemaRefs>
</ds:datastoreItem>
</file>

<file path=customXml/itemProps6.xml><?xml version="1.0" encoding="utf-8"?>
<ds:datastoreItem xmlns:ds="http://schemas.openxmlformats.org/officeDocument/2006/customXml" ds:itemID="{8D08345E-60DA-47C9-9464-ECF5E8112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6650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DUJ2-TCP-CMI-SSB</vt:lpstr>
    </vt:vector>
  </TitlesOfParts>
  <Company>CDC</Company>
  <LinksUpToDate>false</LinksUpToDate>
  <CharactersWithSpaces>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DUJ2-TCP-CMI-SSB</dc:title>
  <dc:creator>ann0</dc:creator>
  <cp:lastModifiedBy>Zirger, Jeffrey (CDC/OD/OADS)</cp:lastModifiedBy>
  <cp:revision>2</cp:revision>
  <cp:lastPrinted>2015-01-26T17:28:00Z</cp:lastPrinted>
  <dcterms:created xsi:type="dcterms:W3CDTF">2015-05-28T16:09:00Z</dcterms:created>
  <dcterms:modified xsi:type="dcterms:W3CDTF">2015-05-28T16:09:00Z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4e85e058-c1d2-4a51-97ba-65e151f9e6ae</vt:lpwstr>
  </property>
  <property fmtid="{D5CDD505-2E9C-101B-9397-08002B2CF9AE}" pid="4" name="Order">
    <vt:r8>3200</vt:r8>
  </property>
  <property fmtid="{D5CDD505-2E9C-101B-9397-08002B2CF9AE}" pid="5" name="Primary Investigator">
    <vt:lpwstr>2</vt:lpwstr>
  </property>
  <property fmtid="{D5CDD505-2E9C-101B-9397-08002B2CF9AE}" pid="6" name="GenIC ID">
    <vt:r8>3</vt:r8>
  </property>
</Properties>
</file>