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B1D3A" w14:textId="77777777" w:rsidR="00993345" w:rsidRPr="00B6482E" w:rsidRDefault="008D074C" w:rsidP="00993345">
      <w:pPr>
        <w:rPr>
          <w:b/>
        </w:rPr>
      </w:pPr>
      <w:bookmarkStart w:id="0" w:name="_GoBack"/>
      <w:bookmarkEnd w:id="0"/>
      <w:r>
        <w:rPr>
          <w:b/>
        </w:rPr>
        <w:t>Attachment</w:t>
      </w:r>
      <w:r w:rsidR="00993345" w:rsidRPr="00B6482E">
        <w:rPr>
          <w:b/>
        </w:rPr>
        <w:t xml:space="preserve"> </w:t>
      </w:r>
      <w:r w:rsidR="00B6482E" w:rsidRPr="00B6482E">
        <w:rPr>
          <w:b/>
        </w:rPr>
        <w:t>A – List of RSB Working Groups, Roundtables, and Meetings</w:t>
      </w:r>
    </w:p>
    <w:p w14:paraId="205B1D3B" w14:textId="77777777" w:rsidR="00B6482E" w:rsidRDefault="00B6482E" w:rsidP="00B6482E">
      <w:pPr>
        <w:spacing w:after="0"/>
      </w:pPr>
      <w:r>
        <w:t>CDC Roundtable on the Identification of Emerging Strategies for Hospital Management of Mass Casualties from a Radiological Incident, May 14-16, 2002</w:t>
      </w:r>
    </w:p>
    <w:p w14:paraId="205B1D3C" w14:textId="77777777" w:rsidR="00B6482E" w:rsidRDefault="006C02E6" w:rsidP="00B6482E">
      <w:pPr>
        <w:spacing w:after="0"/>
      </w:pPr>
      <w:hyperlink r:id="rId13" w:history="1">
        <w:r w:rsidR="00B6482E">
          <w:rPr>
            <w:rStyle w:val="Hyperlink"/>
          </w:rPr>
          <w:t>http://www.bt.cdc.gov/radiation/pdf/rt-strategies-hospital-management.pdf</w:t>
        </w:r>
      </w:hyperlink>
    </w:p>
    <w:p w14:paraId="205B1D3D" w14:textId="77777777" w:rsidR="00B6482E" w:rsidRDefault="00B6482E" w:rsidP="00B6482E">
      <w:pPr>
        <w:spacing w:after="0"/>
      </w:pPr>
    </w:p>
    <w:p w14:paraId="205B1D3E" w14:textId="77777777" w:rsidR="00B6482E" w:rsidRDefault="00B6482E" w:rsidP="00B6482E">
      <w:pPr>
        <w:spacing w:after="0"/>
      </w:pPr>
      <w:r>
        <w:t>Roundtable on Hospital Communications in a Mass Casualty Radiological Event, January 14-16, 2003</w:t>
      </w:r>
    </w:p>
    <w:p w14:paraId="205B1D3F" w14:textId="77777777" w:rsidR="00B6482E" w:rsidRDefault="006C02E6" w:rsidP="00B6482E">
      <w:pPr>
        <w:spacing w:after="0"/>
      </w:pPr>
      <w:hyperlink r:id="rId14" w:history="1">
        <w:r w:rsidR="00B6482E">
          <w:rPr>
            <w:rStyle w:val="Hyperlink"/>
          </w:rPr>
          <w:t>http://www.bt.cdc.gov/radiation/pdf/rt-hospital-communications.pdf</w:t>
        </w:r>
      </w:hyperlink>
    </w:p>
    <w:p w14:paraId="205B1D40" w14:textId="77777777" w:rsidR="00B6482E" w:rsidRDefault="00B6482E" w:rsidP="00B6482E">
      <w:pPr>
        <w:spacing w:after="0"/>
      </w:pPr>
    </w:p>
    <w:p w14:paraId="205B1D41" w14:textId="77777777" w:rsidR="00B6482E" w:rsidRDefault="00B6482E" w:rsidP="00B6482E">
      <w:pPr>
        <w:spacing w:after="0"/>
      </w:pPr>
      <w:r>
        <w:t>CDC Roundtable on Partnering with Meteorologists for Radiological Emergency Preparedness and Response, August 26, 2004</w:t>
      </w:r>
    </w:p>
    <w:p w14:paraId="205B1D42" w14:textId="77777777" w:rsidR="00B6482E" w:rsidRDefault="006C02E6" w:rsidP="00B6482E">
      <w:pPr>
        <w:spacing w:after="0"/>
      </w:pPr>
      <w:hyperlink r:id="rId15" w:history="1">
        <w:r w:rsidR="00B6482E">
          <w:rPr>
            <w:rStyle w:val="Hyperlink"/>
          </w:rPr>
          <w:t>http://www.bt.cdc.gov/radiation/pdf/rt-meteorologists.pdf</w:t>
        </w:r>
      </w:hyperlink>
    </w:p>
    <w:p w14:paraId="205B1D43" w14:textId="77777777" w:rsidR="00B6482E" w:rsidRDefault="00B6482E" w:rsidP="00B6482E">
      <w:pPr>
        <w:spacing w:after="0"/>
      </w:pPr>
    </w:p>
    <w:p w14:paraId="205B1D44" w14:textId="77777777" w:rsidR="00B6482E" w:rsidRDefault="00B6482E" w:rsidP="00B6482E">
      <w:pPr>
        <w:spacing w:after="0"/>
      </w:pPr>
      <w:r>
        <w:t>Roundtable of the Psychosocial Challenges Posed by a Radiological Terrorism Incident, December 6-7, 2005</w:t>
      </w:r>
    </w:p>
    <w:p w14:paraId="205B1D45" w14:textId="77777777" w:rsidR="00B6482E" w:rsidRDefault="006C02E6" w:rsidP="00B6482E">
      <w:pPr>
        <w:spacing w:after="0"/>
      </w:pPr>
      <w:hyperlink r:id="rId16" w:history="1">
        <w:r w:rsidR="00B6482E">
          <w:rPr>
            <w:rStyle w:val="Hyperlink"/>
          </w:rPr>
          <w:t>http://www.bt.cdc.gov/radiation/pdf/rt-psychosocial.pdf</w:t>
        </w:r>
      </w:hyperlink>
    </w:p>
    <w:p w14:paraId="205B1D46" w14:textId="77777777" w:rsidR="00B6482E" w:rsidRDefault="00B6482E" w:rsidP="00B6482E">
      <w:pPr>
        <w:spacing w:after="0"/>
      </w:pPr>
    </w:p>
    <w:p w14:paraId="205B1D47" w14:textId="77777777" w:rsidR="00B6482E" w:rsidRDefault="00B6482E" w:rsidP="00B6482E">
      <w:pPr>
        <w:spacing w:after="0"/>
      </w:pPr>
      <w:r>
        <w:t>CDC-CRCPD Roundtable on Communication and Teamwork: Keys to Successful Radiological Response, December 30, 2008</w:t>
      </w:r>
    </w:p>
    <w:p w14:paraId="205B1D48" w14:textId="77777777" w:rsidR="00B6482E" w:rsidRDefault="006C02E6" w:rsidP="00B6482E">
      <w:pPr>
        <w:spacing w:after="0"/>
      </w:pPr>
      <w:hyperlink r:id="rId17" w:history="1">
        <w:r w:rsidR="00B6482E">
          <w:rPr>
            <w:rStyle w:val="Hyperlink"/>
          </w:rPr>
          <w:t>http://www.bt.cdc.gov/radiation/pdf/CRCPDroundtablereport.pdf</w:t>
        </w:r>
      </w:hyperlink>
    </w:p>
    <w:p w14:paraId="205B1D49" w14:textId="77777777" w:rsidR="00B6482E" w:rsidRDefault="00B6482E" w:rsidP="00B6482E">
      <w:pPr>
        <w:spacing w:after="0"/>
      </w:pPr>
    </w:p>
    <w:p w14:paraId="205B1D4A" w14:textId="77777777" w:rsidR="00B6482E" w:rsidRDefault="00B6482E" w:rsidP="00B6482E">
      <w:pPr>
        <w:spacing w:after="0"/>
      </w:pPr>
      <w:r>
        <w:t>Communication Strategies for Addressing Radiation Emergencies and Other Public Health Crises, January 28-29, 2009</w:t>
      </w:r>
    </w:p>
    <w:p w14:paraId="205B1D4B" w14:textId="77777777" w:rsidR="00B6482E" w:rsidRDefault="006C02E6" w:rsidP="00B6482E">
      <w:pPr>
        <w:spacing w:after="0"/>
      </w:pPr>
      <w:hyperlink r:id="rId18" w:history="1">
        <w:r w:rsidR="00B6482E">
          <w:rPr>
            <w:rStyle w:val="Hyperlink"/>
          </w:rPr>
          <w:t>http://www.bt.cdc.gov/radiation/pdf/RevisedRoundtableSummary_102409.pdf</w:t>
        </w:r>
      </w:hyperlink>
    </w:p>
    <w:p w14:paraId="205B1D4C" w14:textId="77777777" w:rsidR="00B6482E" w:rsidRDefault="00B6482E" w:rsidP="00B6482E">
      <w:pPr>
        <w:spacing w:after="0"/>
      </w:pPr>
    </w:p>
    <w:p w14:paraId="205B1D4D" w14:textId="77777777" w:rsidR="00B6482E" w:rsidRDefault="00B6482E" w:rsidP="00B6482E">
      <w:pPr>
        <w:spacing w:after="0"/>
      </w:pPr>
      <w:r>
        <w:t>CDC/NACCHO Workshop on Operating Public Shelters during a Radiation Emergency, February 3-4, 2010</w:t>
      </w:r>
    </w:p>
    <w:p w14:paraId="205B1D4E" w14:textId="77777777" w:rsidR="00B6482E" w:rsidRDefault="006C02E6" w:rsidP="00B6482E">
      <w:pPr>
        <w:spacing w:after="0"/>
      </w:pPr>
      <w:hyperlink r:id="rId19" w:history="1">
        <w:r w:rsidR="00B6482E">
          <w:rPr>
            <w:rStyle w:val="Hyperlink"/>
          </w:rPr>
          <w:t>http://www.bt.cdc.gov/radiation/pdf/naccho_report_on_operating_public_shelters.pdf</w:t>
        </w:r>
      </w:hyperlink>
    </w:p>
    <w:p w14:paraId="205B1D4F" w14:textId="77777777" w:rsidR="00B6482E" w:rsidRDefault="00B6482E" w:rsidP="00B6482E">
      <w:pPr>
        <w:spacing w:after="0"/>
      </w:pPr>
    </w:p>
    <w:p w14:paraId="205B1D50" w14:textId="77777777" w:rsidR="00B6482E" w:rsidRDefault="00B6482E" w:rsidP="00B6482E">
      <w:pPr>
        <w:spacing w:after="0"/>
      </w:pPr>
      <w:r>
        <w:t>Bridging the Gaps: Public Health and Radiation Emergency Preparedness Conference, March 21-24, 2011</w:t>
      </w:r>
    </w:p>
    <w:p w14:paraId="205B1D51" w14:textId="77777777" w:rsidR="00B6482E" w:rsidRDefault="006C02E6" w:rsidP="00B6482E">
      <w:pPr>
        <w:spacing w:after="0"/>
      </w:pPr>
      <w:hyperlink r:id="rId20" w:history="1">
        <w:r w:rsidR="00B6482E">
          <w:rPr>
            <w:rStyle w:val="Hyperlink"/>
          </w:rPr>
          <w:t>http://www.cdcradiationconference.com/pdf/FinalBridgingtheGapsRadiationSummaryReport.pdf</w:t>
        </w:r>
      </w:hyperlink>
    </w:p>
    <w:p w14:paraId="205B1D52" w14:textId="77777777" w:rsidR="00B6482E" w:rsidRDefault="00B6482E" w:rsidP="00993345"/>
    <w:p w14:paraId="205B1D53" w14:textId="77777777" w:rsidR="00B6482E" w:rsidRPr="00993345" w:rsidRDefault="00B6482E" w:rsidP="00993345"/>
    <w:sectPr w:rsidR="00B6482E" w:rsidRPr="00993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5B1D56" w14:textId="77777777" w:rsidR="00950206" w:rsidRDefault="00950206" w:rsidP="00993345">
      <w:pPr>
        <w:spacing w:after="0" w:line="240" w:lineRule="auto"/>
      </w:pPr>
      <w:r>
        <w:separator/>
      </w:r>
    </w:p>
  </w:endnote>
  <w:endnote w:type="continuationSeparator" w:id="0">
    <w:p w14:paraId="205B1D57" w14:textId="77777777" w:rsidR="00950206" w:rsidRDefault="00950206" w:rsidP="00993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5B1D54" w14:textId="77777777" w:rsidR="00950206" w:rsidRDefault="00950206" w:rsidP="00993345">
      <w:pPr>
        <w:spacing w:after="0" w:line="240" w:lineRule="auto"/>
      </w:pPr>
      <w:r>
        <w:separator/>
      </w:r>
    </w:p>
  </w:footnote>
  <w:footnote w:type="continuationSeparator" w:id="0">
    <w:p w14:paraId="205B1D55" w14:textId="77777777" w:rsidR="00950206" w:rsidRDefault="00950206" w:rsidP="00993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91DAB"/>
    <w:multiLevelType w:val="hybridMultilevel"/>
    <w:tmpl w:val="BC384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0F0FA1"/>
    <w:multiLevelType w:val="hybridMultilevel"/>
    <w:tmpl w:val="596AC156"/>
    <w:lvl w:ilvl="0" w:tplc="805E065A">
      <w:start w:val="1"/>
      <w:numFmt w:val="decimal"/>
      <w:pStyle w:val="Heading4"/>
      <w:lvlText w:val="%1."/>
      <w:lvlJc w:val="left"/>
      <w:pPr>
        <w:ind w:left="-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0F">
      <w:start w:val="1"/>
      <w:numFmt w:val="decimal"/>
      <w:lvlText w:val="%3."/>
      <w:lvlJc w:val="left"/>
      <w:pPr>
        <w:ind w:left="720" w:hanging="180"/>
      </w:pPr>
      <w:rPr>
        <w:rFonts w:hint="default"/>
        <w:b/>
        <w:i w:val="0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2">
    <w:nsid w:val="3ED12C28"/>
    <w:multiLevelType w:val="hybridMultilevel"/>
    <w:tmpl w:val="74848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345"/>
    <w:rsid w:val="000E408C"/>
    <w:rsid w:val="003907EA"/>
    <w:rsid w:val="006C02E6"/>
    <w:rsid w:val="008D074C"/>
    <w:rsid w:val="00950206"/>
    <w:rsid w:val="00993345"/>
    <w:rsid w:val="00AF2583"/>
    <w:rsid w:val="00B6482E"/>
    <w:rsid w:val="00F43289"/>
    <w:rsid w:val="00F64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B1D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3345"/>
    <w:pPr>
      <w:numPr>
        <w:numId w:val="1"/>
      </w:numPr>
      <w:tabs>
        <w:tab w:val="right" w:pos="9360"/>
      </w:tabs>
      <w:spacing w:after="120"/>
      <w:ind w:left="360"/>
      <w:outlineLvl w:val="3"/>
    </w:pPr>
    <w:rPr>
      <w:rFonts w:asciiTheme="majorHAnsi" w:eastAsiaTheme="minorEastAsia" w:hAnsiTheme="majorHAns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3345"/>
    <w:pPr>
      <w:tabs>
        <w:tab w:val="right" w:pos="9360"/>
      </w:tabs>
      <w:spacing w:after="0"/>
      <w:ind w:left="720"/>
      <w:outlineLvl w:val="4"/>
    </w:pPr>
    <w:rPr>
      <w:rFonts w:asciiTheme="majorHAnsi" w:eastAsiaTheme="minorEastAsia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3345"/>
    <w:rPr>
      <w:rFonts w:asciiTheme="majorHAnsi" w:eastAsiaTheme="minorEastAsia" w:hAnsiTheme="majorHAnsi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93345"/>
    <w:rPr>
      <w:rFonts w:asciiTheme="majorHAnsi" w:eastAsiaTheme="minorEastAsia" w:hAnsiTheme="majorHAnsi"/>
      <w:b/>
    </w:rPr>
  </w:style>
  <w:style w:type="character" w:styleId="Hyperlink">
    <w:name w:val="Hyperlink"/>
    <w:basedOn w:val="DefaultParagraphFont"/>
    <w:uiPriority w:val="99"/>
    <w:unhideWhenUsed/>
    <w:rsid w:val="009933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3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345"/>
    <w:rPr>
      <w:rFonts w:asciiTheme="majorHAnsi" w:eastAsiaTheme="minorEastAsia" w:hAnsiTheme="maj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345"/>
    <w:rPr>
      <w:rFonts w:asciiTheme="majorHAnsi" w:eastAsiaTheme="minorEastAsia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33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3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3345"/>
    <w:pPr>
      <w:numPr>
        <w:numId w:val="1"/>
      </w:numPr>
      <w:tabs>
        <w:tab w:val="right" w:pos="9360"/>
      </w:tabs>
      <w:spacing w:after="120"/>
      <w:ind w:left="360"/>
      <w:outlineLvl w:val="3"/>
    </w:pPr>
    <w:rPr>
      <w:rFonts w:asciiTheme="majorHAnsi" w:eastAsiaTheme="minorEastAsia" w:hAnsiTheme="majorHAns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93345"/>
    <w:pPr>
      <w:tabs>
        <w:tab w:val="right" w:pos="9360"/>
      </w:tabs>
      <w:spacing w:after="0"/>
      <w:ind w:left="720"/>
      <w:outlineLvl w:val="4"/>
    </w:pPr>
    <w:rPr>
      <w:rFonts w:asciiTheme="majorHAnsi" w:eastAsiaTheme="minorEastAsia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93345"/>
    <w:rPr>
      <w:rFonts w:asciiTheme="majorHAnsi" w:eastAsiaTheme="minorEastAsia" w:hAnsiTheme="majorHAnsi"/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993345"/>
    <w:rPr>
      <w:rFonts w:asciiTheme="majorHAnsi" w:eastAsiaTheme="minorEastAsia" w:hAnsiTheme="majorHAnsi"/>
      <w:b/>
    </w:rPr>
  </w:style>
  <w:style w:type="character" w:styleId="Hyperlink">
    <w:name w:val="Hyperlink"/>
    <w:basedOn w:val="DefaultParagraphFont"/>
    <w:uiPriority w:val="99"/>
    <w:unhideWhenUsed/>
    <w:rsid w:val="00993345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93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345"/>
    <w:rPr>
      <w:rFonts w:asciiTheme="majorHAnsi" w:eastAsiaTheme="minorEastAsia" w:hAnsiTheme="majorHAns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3345"/>
    <w:pPr>
      <w:tabs>
        <w:tab w:val="right" w:pos="9360"/>
      </w:tabs>
      <w:spacing w:after="0" w:line="240" w:lineRule="auto"/>
      <w:ind w:left="720"/>
    </w:pPr>
    <w:rPr>
      <w:rFonts w:asciiTheme="majorHAnsi" w:eastAsiaTheme="minorEastAsia" w:hAnsiTheme="maj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3345"/>
    <w:rPr>
      <w:rFonts w:asciiTheme="majorHAnsi" w:eastAsiaTheme="minorEastAsia" w:hAnsiTheme="maj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334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933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33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3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88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bt.cdc.gov/radiation/pdf/rt-strategies-hospital-management.pdf" TargetMode="External"/><Relationship Id="rId18" Type="http://schemas.openxmlformats.org/officeDocument/2006/relationships/hyperlink" Target="http://www.bt.cdc.gov/radiation/pdf/RevisedRoundtableSummary_102409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yperlink" Target="http://www.bt.cdc.gov/radiation/pdf/CRCPDroundtablereport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bt.cdc.gov/radiation/pdf/rt-psychosocial.pdf" TargetMode="External"/><Relationship Id="rId20" Type="http://schemas.openxmlformats.org/officeDocument/2006/relationships/hyperlink" Target="http://www.cdcradiationconference.com/pdf/FinalBridgingtheGapsRadiationSummaryReport.pdf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bt.cdc.gov/radiation/pdf/rt-meteorologists.pdf" TargetMode="External"/><Relationship Id="rId10" Type="http://schemas.openxmlformats.org/officeDocument/2006/relationships/webSettings" Target="webSettings.xml"/><Relationship Id="rId19" Type="http://schemas.openxmlformats.org/officeDocument/2006/relationships/hyperlink" Target="http://www.bt.cdc.gov/radiation/pdf/naccho_report_on_operating_public_shelters.pdf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bt.cdc.gov/radiation/pdf/rt-hospital-communications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OSTLTSDOC-728-608</_dlc_DocId>
    <_dlc_DocIdUrl xmlns="b5c0ca00-073d-4463-9985-b654f14791fe">
      <Url>https://esp.cdc.gov/sites/ostlts/pip/osc/_layouts/15/DocIdRedir.aspx?ID=OSTLTSDOC-728-608</Url>
      <Description>OSTLTSDOC-728-608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992E613-E519-411B-BD7F-317A391D46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BCAF5C-A07F-463B-9FA4-57E5AF6A40C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EAF0016-F768-4190-B1EC-6B2F7297CF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89063A-D56F-4BB4-B470-1102AA0EDB79}">
  <ds:schemaRefs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31591EEB-837A-4566-9D4C-22D549D7E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RSB Roundtables </vt:lpstr>
    </vt:vector>
  </TitlesOfParts>
  <Company>ORAU\ORISE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RSB Roundtables</dc:title>
  <dc:creator>casparyk</dc:creator>
  <cp:lastModifiedBy>CDC User</cp:lastModifiedBy>
  <cp:revision>2</cp:revision>
  <dcterms:created xsi:type="dcterms:W3CDTF">2015-03-27T18:34:00Z</dcterms:created>
  <dcterms:modified xsi:type="dcterms:W3CDTF">2015-03-27T18:34:00Z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fbd501ad-0144-41e4-bb68-8e7ed7214e32</vt:lpwstr>
  </property>
</Properties>
</file>