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F693B4" w14:textId="3D051F63" w:rsidR="002425CE" w:rsidRPr="00711BFA" w:rsidRDefault="00B047E1" w:rsidP="00664CE0">
      <w:pPr>
        <w:pStyle w:val="Heading1"/>
        <w:rPr>
          <w:rFonts w:cs="Arial"/>
        </w:rPr>
      </w:pPr>
      <w:sdt>
        <w:sdtPr>
          <w:alias w:val="GenIC Title"/>
          <w:tag w:val="GenICTitle"/>
          <w:id w:val="-63410004"/>
          <w:placeholder>
            <w:docPart w:val="07CD8F82DF184EA2946815DEF1993A47"/>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3:GenICTitle[1]" w:storeItemID="{90EFC786-FE93-4055-A206-CCA7047FA14F}"/>
          <w:text/>
        </w:sdtPr>
        <w:sdtEndPr/>
        <w:sdtContent>
          <w:r w:rsidR="00125A2E">
            <w:t>Healthy Community Design: Assessment of Local Health and Planning Departments</w:t>
          </w:r>
        </w:sdtContent>
      </w:sdt>
      <w:r w:rsidR="00125A2E">
        <w:rPr>
          <w:rFonts w:eastAsia="Times New Roman" w:cs="Arial"/>
          <w:lang w:eastAsia="en-US"/>
        </w:rPr>
        <w:t xml:space="preserve">   </w:t>
      </w:r>
      <w:r w:rsidR="00547EC0" w:rsidRPr="00711BFA">
        <w:rPr>
          <w:rFonts w:eastAsia="Times New Roman" w:cs="Arial"/>
          <w:lang w:eastAsia="en-US"/>
        </w:rPr>
        <w:t xml:space="preserve"> </w:t>
      </w:r>
    </w:p>
    <w:p w14:paraId="628D4731" w14:textId="77777777" w:rsidR="00C67696" w:rsidRPr="00711BFA" w:rsidRDefault="00C67696" w:rsidP="00664CE0"/>
    <w:p w14:paraId="60F104BB" w14:textId="77777777" w:rsidR="009C4B3B" w:rsidRPr="00711BFA" w:rsidRDefault="009C4B3B" w:rsidP="00664CE0"/>
    <w:p w14:paraId="194F6349" w14:textId="77777777" w:rsidR="000F529E" w:rsidRPr="00711BFA" w:rsidRDefault="00D144F9" w:rsidP="00664CE0">
      <w:pPr>
        <w:jc w:val="center"/>
      </w:pPr>
      <w:r w:rsidRPr="00711BFA">
        <w:t>OSTLTS Generic Information Collection Request</w:t>
      </w:r>
    </w:p>
    <w:p w14:paraId="15A0A9D5" w14:textId="77777777" w:rsidR="00D144F9" w:rsidRPr="00711BFA" w:rsidRDefault="00D144F9" w:rsidP="00664CE0">
      <w:pPr>
        <w:jc w:val="center"/>
      </w:pPr>
      <w:r w:rsidRPr="00711BFA">
        <w:t>OMB No. 0920-0879</w:t>
      </w:r>
    </w:p>
    <w:p w14:paraId="4D136871" w14:textId="77777777" w:rsidR="009C4B3B" w:rsidRPr="00711BFA" w:rsidRDefault="009C4B3B" w:rsidP="00664CE0"/>
    <w:p w14:paraId="7C9A82BA" w14:textId="77777777" w:rsidR="00D144F9" w:rsidRPr="00711BFA" w:rsidRDefault="00D144F9" w:rsidP="00664CE0">
      <w:pPr>
        <w:pStyle w:val="Heading2"/>
      </w:pPr>
      <w:r w:rsidRPr="00711BFA">
        <w:t>SUPPORTING STATEMENT – Section A</w:t>
      </w:r>
    </w:p>
    <w:p w14:paraId="4E9604F1" w14:textId="77777777" w:rsidR="009C4B3B" w:rsidRPr="00711BFA" w:rsidRDefault="009C4B3B" w:rsidP="00664CE0"/>
    <w:p w14:paraId="6C4876A0" w14:textId="07495A09" w:rsidR="00D144F9" w:rsidRPr="00711BFA" w:rsidRDefault="00D144F9" w:rsidP="00664CE0">
      <w:pPr>
        <w:jc w:val="center"/>
        <w:rPr>
          <w:rFonts w:cs="Arial"/>
        </w:rPr>
      </w:pPr>
      <w:r w:rsidRPr="00711BFA">
        <w:rPr>
          <w:b/>
        </w:rPr>
        <w:t>Submitted:</w:t>
      </w:r>
      <w:r w:rsidRPr="00711BFA">
        <w:t xml:space="preserve"> </w:t>
      </w:r>
      <w:sdt>
        <w:sdtPr>
          <w:alias w:val="OSC_StateA_Date_Submitted"/>
          <w:tag w:val="OSC_StateA_Date_Submitted"/>
          <w:id w:val="1270119206"/>
          <w:lock w:val="sdtLocked"/>
          <w:placeholder>
            <w:docPart w:val="F1FA5BB2110D43A3B1BF38C584D83B73"/>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Date_Submitted[1]" w:storeItemID="{90EFC786-FE93-4055-A206-CCA7047FA14F}"/>
          <w:date w:fullDate="2015-03-03T00:00:00Z">
            <w:dateFormat w:val="M/d/yyyy"/>
            <w:lid w:val="en-US"/>
            <w:storeMappedDataAs w:val="dateTime"/>
            <w:calendar w:val="gregorian"/>
          </w:date>
        </w:sdtPr>
        <w:sdtEndPr/>
        <w:sdtContent>
          <w:r w:rsidR="00857626">
            <w:t>3/3/2015</w:t>
          </w:r>
        </w:sdtContent>
      </w:sdt>
    </w:p>
    <w:p w14:paraId="32FBD99A" w14:textId="77777777" w:rsidR="009C4B3B" w:rsidRPr="00711BFA" w:rsidRDefault="009C4B3B" w:rsidP="00664CE0"/>
    <w:p w14:paraId="02D7BDFE" w14:textId="77777777" w:rsidR="009C4B3B" w:rsidRPr="00711BFA" w:rsidRDefault="009C4B3B" w:rsidP="00664CE0"/>
    <w:p w14:paraId="2179D44C" w14:textId="77777777" w:rsidR="00984A48" w:rsidRDefault="00984A48" w:rsidP="00984A48">
      <w:pPr>
        <w:spacing w:after="0" w:line="240" w:lineRule="auto"/>
        <w:rPr>
          <w:b/>
          <w:sz w:val="28"/>
          <w:szCs w:val="28"/>
        </w:rPr>
      </w:pPr>
    </w:p>
    <w:p w14:paraId="59D22B1E" w14:textId="77777777" w:rsidR="00984A48" w:rsidRDefault="00984A48" w:rsidP="00984A48">
      <w:pPr>
        <w:spacing w:after="0" w:line="240" w:lineRule="auto"/>
        <w:rPr>
          <w:b/>
          <w:sz w:val="28"/>
          <w:szCs w:val="28"/>
        </w:rPr>
      </w:pPr>
    </w:p>
    <w:p w14:paraId="6ECD10FC" w14:textId="77777777" w:rsidR="00984A48" w:rsidRDefault="00984A48" w:rsidP="00984A48">
      <w:pPr>
        <w:spacing w:after="0" w:line="240" w:lineRule="auto"/>
        <w:rPr>
          <w:b/>
          <w:sz w:val="28"/>
          <w:szCs w:val="28"/>
        </w:rPr>
      </w:pPr>
    </w:p>
    <w:p w14:paraId="4C1193C0" w14:textId="77777777" w:rsidR="00984A48" w:rsidRDefault="00984A48" w:rsidP="00984A48">
      <w:pPr>
        <w:spacing w:after="0" w:line="240" w:lineRule="auto"/>
        <w:rPr>
          <w:b/>
          <w:sz w:val="28"/>
          <w:szCs w:val="28"/>
        </w:rPr>
      </w:pPr>
    </w:p>
    <w:p w14:paraId="595DFE7F" w14:textId="77777777" w:rsidR="00984A48" w:rsidRDefault="00984A48" w:rsidP="00984A48">
      <w:pPr>
        <w:spacing w:after="0" w:line="240" w:lineRule="auto"/>
        <w:rPr>
          <w:b/>
          <w:sz w:val="28"/>
          <w:szCs w:val="28"/>
        </w:rPr>
      </w:pPr>
    </w:p>
    <w:p w14:paraId="05F92E80" w14:textId="77777777" w:rsidR="00984A48" w:rsidRDefault="00984A48" w:rsidP="00984A48">
      <w:pPr>
        <w:spacing w:after="0" w:line="240" w:lineRule="auto"/>
        <w:rPr>
          <w:b/>
          <w:sz w:val="28"/>
          <w:szCs w:val="28"/>
        </w:rPr>
      </w:pPr>
    </w:p>
    <w:p w14:paraId="4379883E" w14:textId="77777777" w:rsidR="00984A48" w:rsidRDefault="00984A48" w:rsidP="00984A48">
      <w:pPr>
        <w:spacing w:after="0" w:line="240" w:lineRule="auto"/>
        <w:rPr>
          <w:b/>
          <w:sz w:val="28"/>
          <w:szCs w:val="28"/>
        </w:rPr>
      </w:pPr>
    </w:p>
    <w:p w14:paraId="29A072F8" w14:textId="77777777" w:rsidR="00D144F9" w:rsidRPr="00711BFA" w:rsidRDefault="00D144F9" w:rsidP="00984A48">
      <w:pPr>
        <w:spacing w:after="0" w:line="240" w:lineRule="auto"/>
        <w:rPr>
          <w:b/>
          <w:sz w:val="28"/>
          <w:szCs w:val="28"/>
        </w:rPr>
      </w:pPr>
      <w:r w:rsidRPr="00711BFA">
        <w:rPr>
          <w:b/>
          <w:sz w:val="28"/>
          <w:szCs w:val="28"/>
        </w:rPr>
        <w:t>Program Official/Project Officer</w:t>
      </w:r>
    </w:p>
    <w:p w14:paraId="0B6768B2" w14:textId="612B255F" w:rsidR="00664CE0" w:rsidRPr="00711BFA" w:rsidRDefault="00C01F45" w:rsidP="00984A48">
      <w:pPr>
        <w:spacing w:after="0" w:line="240" w:lineRule="auto"/>
      </w:pPr>
      <w:r w:rsidRPr="00711BFA">
        <w:rPr>
          <w:b/>
        </w:rPr>
        <w:t>Name:</w:t>
      </w:r>
      <w:r w:rsidR="00125A2E">
        <w:t xml:space="preserve"> </w:t>
      </w:r>
      <w:sdt>
        <w:sdtPr>
          <w:alias w:val="GenIC PI Name"/>
          <w:tag w:val="GenICPIName"/>
          <w:id w:val="1698118025"/>
          <w:placeholder>
            <w:docPart w:val="D955E9875C1E4200959978F03A7F9320"/>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GenICPIName[1]" w:storeItemID="{90EFC786-FE93-4055-A206-CCA7047FA14F}"/>
          <w:text/>
        </w:sdtPr>
        <w:sdtEndPr/>
        <w:sdtContent>
          <w:r w:rsidR="00125A2E">
            <w:t>Dee Merriam, FASLA</w:t>
          </w:r>
        </w:sdtContent>
      </w:sdt>
    </w:p>
    <w:p w14:paraId="19281B8E" w14:textId="39779898" w:rsidR="00664CE0" w:rsidRPr="00711BFA" w:rsidRDefault="00C01F45" w:rsidP="00984A48">
      <w:pPr>
        <w:spacing w:after="0" w:line="240" w:lineRule="auto"/>
      </w:pPr>
      <w:r w:rsidRPr="00711BFA">
        <w:rPr>
          <w:b/>
        </w:rPr>
        <w:t>Title:</w:t>
      </w:r>
      <w:r w:rsidR="00125A2E">
        <w:t xml:space="preserve"> </w:t>
      </w:r>
      <w:sdt>
        <w:sdtPr>
          <w:alias w:val="GenIC PI Title"/>
          <w:tag w:val="GenICPITitle"/>
          <w:id w:val="1802117107"/>
          <w:placeholder>
            <w:docPart w:val="66FC5466766641AFB61E6117B24A12A8"/>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GenICPITitle[1]" w:storeItemID="{90EFC786-FE93-4055-A206-CCA7047FA14F}"/>
          <w:text/>
        </w:sdtPr>
        <w:sdtEndPr/>
        <w:sdtContent>
          <w:r w:rsidR="00125A2E">
            <w:t>Community Planner</w:t>
          </w:r>
        </w:sdtContent>
      </w:sdt>
    </w:p>
    <w:p w14:paraId="32B5D47A" w14:textId="15A2369E" w:rsidR="00664CE0" w:rsidRPr="00711BFA" w:rsidRDefault="00C01F45" w:rsidP="00984A48">
      <w:pPr>
        <w:spacing w:after="0" w:line="240" w:lineRule="auto"/>
      </w:pPr>
      <w:r w:rsidRPr="00711BFA">
        <w:rPr>
          <w:b/>
        </w:rPr>
        <w:t>CIO:</w:t>
      </w:r>
      <w:r w:rsidR="00125A2E">
        <w:t xml:space="preserve"> </w:t>
      </w:r>
      <w:sdt>
        <w:sdtPr>
          <w:alias w:val="GenIC PI CIO"/>
          <w:tag w:val="GenICPICIO"/>
          <w:id w:val="-580677466"/>
          <w:placeholder>
            <w:docPart w:val="D371A289A5EA4C92A236C3A53B2B1F5C"/>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GenICPICIO[1]" w:storeItemID="{90EFC786-FE93-4055-A206-CCA7047FA14F}"/>
          <w:text/>
        </w:sdtPr>
        <w:sdtEndPr/>
        <w:sdtContent>
          <w:r w:rsidR="005A6305">
            <w:t>Office of Non-communicable Diseases, Injury, and Environmental Health, National Center for Environmental Health/ Agency for Toxic Substances and Disease Registry</w:t>
          </w:r>
        </w:sdtContent>
      </w:sdt>
    </w:p>
    <w:p w14:paraId="04A52783" w14:textId="5BB1ECC3" w:rsidR="00664CE0" w:rsidRPr="00711BFA" w:rsidRDefault="00C01F45" w:rsidP="00984A48">
      <w:pPr>
        <w:spacing w:after="0" w:line="240" w:lineRule="auto"/>
      </w:pPr>
      <w:r w:rsidRPr="00711BFA">
        <w:rPr>
          <w:b/>
        </w:rPr>
        <w:t>Division:</w:t>
      </w:r>
      <w:r w:rsidR="00125A2E">
        <w:t xml:space="preserve"> </w:t>
      </w:r>
      <w:r w:rsidR="003F732E">
        <w:t>Division of Emergency and Environmental Health Services</w:t>
      </w:r>
    </w:p>
    <w:p w14:paraId="4EE9823D" w14:textId="28C726CB" w:rsidR="00664CE0" w:rsidRPr="00711BFA" w:rsidRDefault="00C01F45" w:rsidP="00984A48">
      <w:pPr>
        <w:spacing w:after="0" w:line="240" w:lineRule="auto"/>
      </w:pPr>
      <w:r w:rsidRPr="00711BFA">
        <w:rPr>
          <w:b/>
        </w:rPr>
        <w:t>Branch:</w:t>
      </w:r>
      <w:r w:rsidR="00125A2E">
        <w:t xml:space="preserve"> </w:t>
      </w:r>
      <w:sdt>
        <w:sdtPr>
          <w:alias w:val="GenIC PI Branch OR Office Title"/>
          <w:tag w:val="GenICPIBranchOROfficeTitle"/>
          <w:id w:val="-156998046"/>
          <w:placeholder>
            <w:docPart w:val="614FF0589A884D5984EDADFC4FC04315"/>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GenICPIBranchOROfficeTitle[1]" w:storeItemID="{90EFC786-FE93-4055-A206-CCA7047FA14F}"/>
          <w:text/>
        </w:sdtPr>
        <w:sdtEndPr/>
        <w:sdtContent>
          <w:r w:rsidR="00125A2E">
            <w:t>Built Environment and Health Initiative</w:t>
          </w:r>
        </w:sdtContent>
      </w:sdt>
    </w:p>
    <w:p w14:paraId="6F363A18" w14:textId="32E4C4F0" w:rsidR="00664CE0" w:rsidRPr="00711BFA" w:rsidRDefault="00C01F45" w:rsidP="00984A48">
      <w:pPr>
        <w:spacing w:after="0" w:line="240" w:lineRule="auto"/>
      </w:pPr>
      <w:r w:rsidRPr="005A6305">
        <w:rPr>
          <w:b/>
        </w:rPr>
        <w:t>Address:</w:t>
      </w:r>
      <w:r w:rsidR="005A6305" w:rsidRPr="005A6305">
        <w:rPr>
          <w:rFonts w:ascii="Lao UI" w:hAnsi="Lao UI" w:cs="Lao UI"/>
          <w:color w:val="1F497D"/>
          <w:sz w:val="14"/>
          <w:szCs w:val="14"/>
        </w:rPr>
        <w:t xml:space="preserve"> </w:t>
      </w:r>
      <w:sdt>
        <w:sdtPr>
          <w:alias w:val="GenIC PI Work Mailing Address"/>
          <w:tag w:val="GenICPIWorkMailingAddress"/>
          <w:id w:val="-1826894463"/>
          <w:placeholder>
            <w:docPart w:val="82D0386516B940E3B28FDF9953D7E102"/>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GenICPIWorkMailingAddress[1]" w:storeItemID="{90EFC786-FE93-4055-A206-CCA7047FA14F}"/>
          <w:text/>
        </w:sdtPr>
        <w:sdtEndPr/>
        <w:sdtContent>
          <w:r w:rsidR="005A6305" w:rsidRPr="005A6305">
            <w:t>4770 Buford Highway, NE, MS E-70, Atlanta, GA 30341</w:t>
          </w:r>
        </w:sdtContent>
      </w:sdt>
    </w:p>
    <w:p w14:paraId="0E5FA60E" w14:textId="61067096" w:rsidR="00664CE0" w:rsidRPr="00711BFA" w:rsidRDefault="00C06CAE" w:rsidP="00984A48">
      <w:pPr>
        <w:spacing w:after="0" w:line="240" w:lineRule="auto"/>
      </w:pPr>
      <w:r w:rsidRPr="00711BFA">
        <w:rPr>
          <w:b/>
        </w:rPr>
        <w:t>Phone:</w:t>
      </w:r>
      <w:r w:rsidR="00125A2E">
        <w:t xml:space="preserve"> </w:t>
      </w:r>
      <w:sdt>
        <w:sdtPr>
          <w:alias w:val="GenIC PI Phone"/>
          <w:tag w:val="GenICPIPhone"/>
          <w:id w:val="-1534803558"/>
          <w:placeholder>
            <w:docPart w:val="E83FE362BFFE4969AF778DA6278F89B4"/>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GenICPIPhone[1]" w:storeItemID="{90EFC786-FE93-4055-A206-CCA7047FA14F}"/>
          <w:text/>
        </w:sdtPr>
        <w:sdtEndPr/>
        <w:sdtContent>
          <w:r w:rsidR="00125A2E">
            <w:t>770-488-3981</w:t>
          </w:r>
        </w:sdtContent>
      </w:sdt>
    </w:p>
    <w:p w14:paraId="625AD904" w14:textId="1F230D9D" w:rsidR="00664CE0" w:rsidRPr="00711BFA" w:rsidRDefault="00C01F45" w:rsidP="00984A48">
      <w:pPr>
        <w:spacing w:after="0" w:line="240" w:lineRule="auto"/>
      </w:pPr>
      <w:r w:rsidRPr="00711BFA">
        <w:rPr>
          <w:b/>
        </w:rPr>
        <w:t>Email:</w:t>
      </w:r>
      <w:r w:rsidR="00125A2E">
        <w:t xml:space="preserve"> </w:t>
      </w:r>
      <w:sdt>
        <w:sdtPr>
          <w:alias w:val="GenIC PI Email"/>
          <w:tag w:val="GenICPIEmail"/>
          <w:id w:val="1706137242"/>
          <w:placeholder>
            <w:docPart w:val="81AE5CE47F4441538F871FA79739E030"/>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GenICPIEmail[1]" w:storeItemID="{90EFC786-FE93-4055-A206-CCA7047FA14F}"/>
          <w:text/>
        </w:sdtPr>
        <w:sdtEndPr/>
        <w:sdtContent>
          <w:r w:rsidR="00125A2E">
            <w:t>dmerriam@cdc.gov</w:t>
          </w:r>
        </w:sdtContent>
      </w:sdt>
    </w:p>
    <w:p w14:paraId="524468CF" w14:textId="77777777" w:rsidR="003C3F40" w:rsidRPr="00711BFA" w:rsidRDefault="003C3F40" w:rsidP="00664CE0">
      <w:pPr>
        <w:rPr>
          <w:bCs/>
        </w:rPr>
      </w:pPr>
    </w:p>
    <w:p w14:paraId="0F2F25DD" w14:textId="77777777" w:rsidR="00C84CB6" w:rsidRDefault="00C84CB6">
      <w:pPr>
        <w:rPr>
          <w:rFonts w:cs="Arial"/>
          <w:b/>
          <w:sz w:val="28"/>
          <w:szCs w:val="28"/>
        </w:rPr>
      </w:pPr>
      <w:r>
        <w:br w:type="page"/>
      </w:r>
    </w:p>
    <w:p w14:paraId="3125334F" w14:textId="367059BB" w:rsidR="00D144F9" w:rsidRPr="00711BFA" w:rsidRDefault="00D144F9" w:rsidP="00664CE0">
      <w:pPr>
        <w:pStyle w:val="Heading3"/>
      </w:pPr>
      <w:r w:rsidRPr="00711BFA">
        <w:lastRenderedPageBreak/>
        <w:t>Section A.</w:t>
      </w:r>
      <w:r w:rsidR="00125A2E">
        <w:t xml:space="preserve"> </w:t>
      </w:r>
      <w:r w:rsidRPr="00711BFA">
        <w:t>JUSTIFICATION</w:t>
      </w:r>
    </w:p>
    <w:p w14:paraId="1F4598CD" w14:textId="293CC040" w:rsidR="00CE7862" w:rsidRDefault="00CE7862" w:rsidP="00CE7862">
      <w:pPr>
        <w:pStyle w:val="Heading4"/>
        <w:numPr>
          <w:ilvl w:val="0"/>
          <w:numId w:val="0"/>
        </w:numPr>
      </w:pPr>
      <w:r>
        <w:rPr>
          <w:noProof/>
          <w:lang w:eastAsia="en-US"/>
        </w:rPr>
        <mc:AlternateContent>
          <mc:Choice Requires="wps">
            <w:drawing>
              <wp:inline distT="0" distB="0" distL="0" distR="0" wp14:anchorId="1AA811D9" wp14:editId="352D5F15">
                <wp:extent cx="6162675" cy="2811780"/>
                <wp:effectExtent l="0" t="0" r="28575" b="2667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2811780"/>
                        </a:xfrm>
                        <a:prstGeom prst="rect">
                          <a:avLst/>
                        </a:prstGeom>
                        <a:solidFill>
                          <a:srgbClr val="FFFFFF"/>
                        </a:solidFill>
                        <a:ln w="9525">
                          <a:solidFill>
                            <a:srgbClr val="000000"/>
                          </a:solidFill>
                          <a:miter lim="800000"/>
                          <a:headEnd/>
                          <a:tailEnd/>
                        </a:ln>
                      </wps:spPr>
                      <wps:txbx>
                        <w:txbxContent>
                          <w:p w14:paraId="1B66DB35" w14:textId="4B351FEB" w:rsidR="00CE7862" w:rsidRDefault="00CE7862" w:rsidP="00CE7862">
                            <w:pPr>
                              <w:pStyle w:val="ListParagraph"/>
                              <w:numPr>
                                <w:ilvl w:val="0"/>
                                <w:numId w:val="22"/>
                              </w:numPr>
                              <w:spacing w:after="200" w:line="276" w:lineRule="auto"/>
                            </w:pPr>
                            <w:r w:rsidRPr="00CE7862">
                              <w:rPr>
                                <w:b/>
                              </w:rPr>
                              <w:t>Goal of the study:</w:t>
                            </w:r>
                            <w:r>
                              <w:t xml:space="preserve"> </w:t>
                            </w:r>
                            <w:r>
                              <w:rPr>
                                <w:iCs/>
                              </w:rPr>
                              <w:t>Determine what progress has been made in the last ten years in planning and public health collaboration to create healthy, sustainable communities and identify gaps in training and resources needed to move inter-sectorial work.</w:t>
                            </w:r>
                          </w:p>
                          <w:p w14:paraId="53F443B0" w14:textId="77777777" w:rsidR="00CE7862" w:rsidRDefault="00CE7862" w:rsidP="00CE7862">
                            <w:pPr>
                              <w:pStyle w:val="ListParagraph"/>
                              <w:ind w:left="360"/>
                            </w:pPr>
                          </w:p>
                          <w:p w14:paraId="5CD5A30F" w14:textId="146F0910" w:rsidR="00CE7862" w:rsidRDefault="00CE7862" w:rsidP="00CE7862">
                            <w:pPr>
                              <w:pStyle w:val="ListParagraph"/>
                              <w:numPr>
                                <w:ilvl w:val="0"/>
                                <w:numId w:val="22"/>
                              </w:numPr>
                              <w:spacing w:after="200" w:line="276" w:lineRule="auto"/>
                            </w:pPr>
                            <w:r w:rsidRPr="00CE7862">
                              <w:rPr>
                                <w:b/>
                              </w:rPr>
                              <w:t>Intended use of the resulting data:</w:t>
                            </w:r>
                            <w:r>
                              <w:t xml:space="preserve"> </w:t>
                            </w:r>
                            <w:r>
                              <w:rPr>
                                <w:rFonts w:cs="Arial"/>
                              </w:rPr>
                              <w:t>CDC will also use this information to inform future activities to support the healthy community design field.</w:t>
                            </w:r>
                          </w:p>
                          <w:p w14:paraId="0ADD546A" w14:textId="77777777" w:rsidR="00CE7862" w:rsidRDefault="00CE7862" w:rsidP="00CE7862">
                            <w:pPr>
                              <w:pStyle w:val="ListParagraph"/>
                              <w:ind w:left="360"/>
                            </w:pPr>
                          </w:p>
                          <w:p w14:paraId="67FC1171" w14:textId="7E91FBCD" w:rsidR="00CE7862" w:rsidRDefault="00CE7862" w:rsidP="00CE7862">
                            <w:pPr>
                              <w:pStyle w:val="ListParagraph"/>
                              <w:numPr>
                                <w:ilvl w:val="0"/>
                                <w:numId w:val="22"/>
                              </w:numPr>
                              <w:spacing w:after="200" w:line="276" w:lineRule="auto"/>
                            </w:pPr>
                            <w:r w:rsidRPr="00CE7862">
                              <w:rPr>
                                <w:b/>
                              </w:rPr>
                              <w:t>Methods to be used to collect:</w:t>
                            </w:r>
                            <w:r>
                              <w:t xml:space="preserve"> Web-based assessment; convenience sampling</w:t>
                            </w:r>
                          </w:p>
                          <w:p w14:paraId="4C35F8F6" w14:textId="77777777" w:rsidR="00CE7862" w:rsidRDefault="00CE7862" w:rsidP="00CE7862">
                            <w:pPr>
                              <w:pStyle w:val="ListParagraph"/>
                              <w:ind w:left="360"/>
                            </w:pPr>
                          </w:p>
                          <w:p w14:paraId="4D9CD832" w14:textId="1918813A" w:rsidR="00CE7862" w:rsidRDefault="00CE7862" w:rsidP="00CE7862">
                            <w:pPr>
                              <w:pStyle w:val="ListParagraph"/>
                              <w:numPr>
                                <w:ilvl w:val="0"/>
                                <w:numId w:val="22"/>
                              </w:numPr>
                              <w:spacing w:after="200" w:line="276" w:lineRule="auto"/>
                            </w:pPr>
                            <w:r w:rsidRPr="00CE7862">
                              <w:rPr>
                                <w:b/>
                              </w:rPr>
                              <w:t>The subpopulation to be studied:</w:t>
                            </w:r>
                            <w:r>
                              <w:t xml:space="preserve"> 500 local health department officials and 630 local government planning directors, </w:t>
                            </w:r>
                            <w:r w:rsidRPr="00711BFA">
                              <w:t>acting in their official capacities</w:t>
                            </w:r>
                            <w:r>
                              <w:t xml:space="preserve"> at governmental local health departments and planning departments or agencies</w:t>
                            </w:r>
                          </w:p>
                          <w:p w14:paraId="151EE669" w14:textId="77777777" w:rsidR="00CE7862" w:rsidRDefault="00CE7862" w:rsidP="00CE7862">
                            <w:pPr>
                              <w:pStyle w:val="ListParagraph"/>
                              <w:ind w:left="360"/>
                            </w:pPr>
                          </w:p>
                          <w:p w14:paraId="5D7A015D" w14:textId="600A0219" w:rsidR="00CE7862" w:rsidRDefault="00CE7862" w:rsidP="00CE7862">
                            <w:pPr>
                              <w:pStyle w:val="ListParagraph"/>
                              <w:numPr>
                                <w:ilvl w:val="0"/>
                                <w:numId w:val="22"/>
                              </w:numPr>
                              <w:spacing w:after="200" w:line="276" w:lineRule="auto"/>
                            </w:pPr>
                            <w:r w:rsidRPr="00CE7862">
                              <w:rPr>
                                <w:b/>
                              </w:rPr>
                              <w:t>How data will be analyzed:</w:t>
                            </w:r>
                            <w:r>
                              <w:t xml:space="preserve"> Descriptive statistics</w:t>
                            </w:r>
                          </w:p>
                          <w:p w14:paraId="2C9347F8" w14:textId="77777777" w:rsidR="00CE7862" w:rsidRDefault="00CE7862" w:rsidP="00CE7862"/>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85.25pt;height:22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">
                <v:textbox>
                  <w:txbxContent>
                    <w:p w14:paraId="1B66DB35" w14:textId="4B351FEB" w:rsidR="00CE7862" w:rsidRDefault="00CE7862" w:rsidP="00CE7862">
                      <w:pPr>
                        <w:pStyle w:val="ListParagraph"/>
                        <w:numPr>
                          <w:ilvl w:val="0"/>
                          <w:numId w:val="22"/>
                        </w:numPr>
                        <w:spacing w:after="200" w:line="276" w:lineRule="auto"/>
                      </w:pPr>
                      <w:r w:rsidRPr="00CE7862">
                        <w:rPr>
                          <w:b/>
                        </w:rPr>
                        <w:t>Goal of the study:</w:t>
                      </w:r>
                      <w:r>
                        <w:t xml:space="preserve"> </w:t>
                      </w:r>
                      <w:r>
                        <w:rPr>
                          <w:iCs/>
                        </w:rPr>
                        <w:t>Determine what progress has been made in the last ten years in planning and public health collaboration to create healthy, sustainable communities and identify gaps in training and resources needed to move inter-sectorial work.</w:t>
                      </w:r>
                    </w:p>
                    <w:p w14:paraId="53F443B0" w14:textId="77777777" w:rsidR="00CE7862" w:rsidRDefault="00CE7862" w:rsidP="00CE7862">
                      <w:pPr>
                        <w:pStyle w:val="ListParagraph"/>
                        <w:ind w:left="360"/>
                      </w:pPr>
                    </w:p>
                    <w:p w14:paraId="5CD5A30F" w14:textId="146F0910" w:rsidR="00CE7862" w:rsidRDefault="00CE7862" w:rsidP="00CE7862">
                      <w:pPr>
                        <w:pStyle w:val="ListParagraph"/>
                        <w:numPr>
                          <w:ilvl w:val="0"/>
                          <w:numId w:val="22"/>
                        </w:numPr>
                        <w:spacing w:after="200" w:line="276" w:lineRule="auto"/>
                      </w:pPr>
                      <w:r w:rsidRPr="00CE7862">
                        <w:rPr>
                          <w:b/>
                        </w:rPr>
                        <w:t>Intended use of the resulting data:</w:t>
                      </w:r>
                      <w:r>
                        <w:t xml:space="preserve"> </w:t>
                      </w:r>
                      <w:r>
                        <w:rPr>
                          <w:rFonts w:cs="Arial"/>
                        </w:rPr>
                        <w:t>CDC will also use this information to inform future activities to support the healthy community design field.</w:t>
                      </w:r>
                    </w:p>
                    <w:p w14:paraId="0ADD546A" w14:textId="77777777" w:rsidR="00CE7862" w:rsidRDefault="00CE7862" w:rsidP="00CE7862">
                      <w:pPr>
                        <w:pStyle w:val="ListParagraph"/>
                        <w:ind w:left="360"/>
                      </w:pPr>
                    </w:p>
                    <w:p w14:paraId="67FC1171" w14:textId="7E91FBCD" w:rsidR="00CE7862" w:rsidRDefault="00CE7862" w:rsidP="00CE7862">
                      <w:pPr>
                        <w:pStyle w:val="ListParagraph"/>
                        <w:numPr>
                          <w:ilvl w:val="0"/>
                          <w:numId w:val="22"/>
                        </w:numPr>
                        <w:spacing w:after="200" w:line="276" w:lineRule="auto"/>
                      </w:pPr>
                      <w:r w:rsidRPr="00CE7862">
                        <w:rPr>
                          <w:b/>
                        </w:rPr>
                        <w:t>Methods to be used to collect:</w:t>
                      </w:r>
                      <w:r>
                        <w:t xml:space="preserve"> Web-based assessment; convenience sampling</w:t>
                      </w:r>
                    </w:p>
                    <w:p w14:paraId="4C35F8F6" w14:textId="77777777" w:rsidR="00CE7862" w:rsidRDefault="00CE7862" w:rsidP="00CE7862">
                      <w:pPr>
                        <w:pStyle w:val="ListParagraph"/>
                        <w:ind w:left="360"/>
                      </w:pPr>
                    </w:p>
                    <w:p w14:paraId="4D9CD832" w14:textId="1918813A" w:rsidR="00CE7862" w:rsidRDefault="00CE7862" w:rsidP="00CE7862">
                      <w:pPr>
                        <w:pStyle w:val="ListParagraph"/>
                        <w:numPr>
                          <w:ilvl w:val="0"/>
                          <w:numId w:val="22"/>
                        </w:numPr>
                        <w:spacing w:after="200" w:line="276" w:lineRule="auto"/>
                      </w:pPr>
                      <w:r w:rsidRPr="00CE7862">
                        <w:rPr>
                          <w:b/>
                        </w:rPr>
                        <w:t>The subpopulation to be studied:</w:t>
                      </w:r>
                      <w:r>
                        <w:t xml:space="preserve"> 500 local health department officials and 630 local government planning directors, </w:t>
                      </w:r>
                      <w:r w:rsidRPr="00711BFA">
                        <w:t>acting in their official capacities</w:t>
                      </w:r>
                      <w:r>
                        <w:t xml:space="preserve"> at governmental local health departments and planning departments or agencies</w:t>
                      </w:r>
                    </w:p>
                    <w:p w14:paraId="151EE669" w14:textId="77777777" w:rsidR="00CE7862" w:rsidRDefault="00CE7862" w:rsidP="00CE7862">
                      <w:pPr>
                        <w:pStyle w:val="ListParagraph"/>
                        <w:ind w:left="360"/>
                      </w:pPr>
                    </w:p>
                    <w:p w14:paraId="5D7A015D" w14:textId="600A0219" w:rsidR="00CE7862" w:rsidRDefault="00CE7862" w:rsidP="00CE7862">
                      <w:pPr>
                        <w:pStyle w:val="ListParagraph"/>
                        <w:numPr>
                          <w:ilvl w:val="0"/>
                          <w:numId w:val="22"/>
                        </w:numPr>
                        <w:spacing w:after="200" w:line="276" w:lineRule="auto"/>
                      </w:pPr>
                      <w:r w:rsidRPr="00CE7862">
                        <w:rPr>
                          <w:b/>
                        </w:rPr>
                        <w:t>How data will be analyzed:</w:t>
                      </w:r>
                      <w:r>
                        <w:t xml:space="preserve"> Descriptive statistics</w:t>
                      </w:r>
                    </w:p>
                    <w:p w14:paraId="2C9347F8" w14:textId="77777777" w:rsidR="00CE7862" w:rsidRDefault="00CE7862" w:rsidP="00CE7862"/>
                  </w:txbxContent>
                </v:textbox>
                <w10:anchorlock/>
              </v:shape>
            </w:pict>
          </mc:Fallback>
        </mc:AlternateContent>
      </w:r>
    </w:p>
    <w:p w14:paraId="36B69F13" w14:textId="687A0AC8" w:rsidR="00D144F9" w:rsidRPr="00711BFA" w:rsidRDefault="00D144F9" w:rsidP="00664CE0">
      <w:pPr>
        <w:pStyle w:val="Heading4"/>
      </w:pPr>
      <w:r w:rsidRPr="00711BFA">
        <w:t>Circumstances Making the Collection of Information Necessary</w:t>
      </w:r>
    </w:p>
    <w:p w14:paraId="2B62AA7A" w14:textId="77777777" w:rsidR="00D144F9" w:rsidRPr="00711BFA" w:rsidRDefault="00D144F9" w:rsidP="00984A48">
      <w:pPr>
        <w:pStyle w:val="Heading5"/>
        <w:ind w:left="0"/>
      </w:pPr>
      <w:r w:rsidRPr="00711BFA">
        <w:t>Background</w:t>
      </w:r>
    </w:p>
    <w:p w14:paraId="0332D314" w14:textId="77777777" w:rsidR="00BB07E3" w:rsidRPr="00711BFA" w:rsidRDefault="00BB07E3" w:rsidP="00664CE0">
      <w:pPr>
        <w:pStyle w:val="Header"/>
      </w:pPr>
    </w:p>
    <w:sdt>
      <w:sdtPr>
        <w:rPr>
          <w:rFonts w:cs="Arial"/>
          <w:b/>
        </w:rPr>
        <w:alias w:val="Background"/>
        <w:tag w:val="Background"/>
        <w:id w:val="-1338373576"/>
        <w:lock w:val="sdtLocked"/>
        <w:placeholder>
          <w:docPart w:val="4F3834427F9946248BF6D85C75D82086"/>
        </w:placeholder>
      </w:sdtPr>
      <w:sdtEndPr>
        <w:rPr>
          <w:b w:val="0"/>
        </w:rPr>
      </w:sdtEndPr>
      <w:sdtContent>
        <w:p w14:paraId="3C1CA6FF" w14:textId="63CAAED2" w:rsidR="001A18FC" w:rsidRDefault="001A18FC" w:rsidP="00035360">
          <w:pPr>
            <w:spacing w:after="0"/>
          </w:pPr>
          <w:r w:rsidRPr="00711BFA">
            <w:t>This information collection is being conducted using the Generic Information Collection mechanism of the OSTLTS OMB Clearance Center (O2C2) – OMB No. 0920-0879. The respondent universe for this information collection aligns with that of the O2C2. Data will be collected from</w:t>
          </w:r>
          <w:r w:rsidR="0026730F">
            <w:t xml:space="preserve"> </w:t>
          </w:r>
          <w:r w:rsidR="00C77F7C">
            <w:t xml:space="preserve">500 </w:t>
          </w:r>
          <w:r w:rsidR="0026730F">
            <w:t xml:space="preserve">local health department </w:t>
          </w:r>
          <w:r w:rsidR="00811DBF">
            <w:t>official</w:t>
          </w:r>
          <w:r w:rsidR="005A6305">
            <w:t xml:space="preserve">s </w:t>
          </w:r>
          <w:r w:rsidR="0026730F">
            <w:t xml:space="preserve">and </w:t>
          </w:r>
          <w:r w:rsidR="00C77F7C">
            <w:t xml:space="preserve">630 </w:t>
          </w:r>
          <w:r w:rsidR="0026730F">
            <w:t xml:space="preserve">local </w:t>
          </w:r>
          <w:r w:rsidR="005A6305">
            <w:t xml:space="preserve">government </w:t>
          </w:r>
          <w:r w:rsidR="0026730F">
            <w:t>plann</w:t>
          </w:r>
          <w:r w:rsidR="005A6305">
            <w:t>ing directors</w:t>
          </w:r>
          <w:r w:rsidR="0026730F">
            <w:t xml:space="preserve">, </w:t>
          </w:r>
          <w:r w:rsidRPr="00711BFA">
            <w:t>acting in their official capacities</w:t>
          </w:r>
          <w:r w:rsidR="0026730F">
            <w:t xml:space="preserve"> at </w:t>
          </w:r>
          <w:r w:rsidR="00616B37">
            <w:t xml:space="preserve">governmental </w:t>
          </w:r>
          <w:r w:rsidR="0026730F">
            <w:t>local health departments and planning departments or agencies</w:t>
          </w:r>
          <w:r w:rsidRPr="00711BFA">
            <w:t>.</w:t>
          </w:r>
          <w:r w:rsidR="00035360">
            <w:t xml:space="preserve"> </w:t>
          </w:r>
          <w:r w:rsidR="00811DBF">
            <w:t xml:space="preserve">Local health departments (LHDs) cannot address all issues impacting public health alone, especially those that stem from land use and planning decisions. </w:t>
          </w:r>
          <w:r w:rsidR="00AF17FD">
            <w:t xml:space="preserve">According to the County Health Rankings and Roadmaps, environmental conditions determine up to 25% of a population’s health status. Decisions made by local planners contribute to residents’ health either positively or negatively. </w:t>
          </w:r>
          <w:r w:rsidR="00811DBF">
            <w:t xml:space="preserve">Collaboration with local planners increases the </w:t>
          </w:r>
          <w:r w:rsidR="00811DBF" w:rsidRPr="00811DBF">
            <w:t>institutional capacity of local health departments to engage in decisions related to healthy community design</w:t>
          </w:r>
          <w:r w:rsidR="00811DBF">
            <w:t xml:space="preserve">. In order to gauge the extent to which LHDs are currently working with their planners to bring health concerns to the table and the extent to which planners are reaching out to LHDs for their input, </w:t>
          </w:r>
          <w:r w:rsidR="00AF17FD">
            <w:t xml:space="preserve">this project will </w:t>
          </w:r>
          <w:r w:rsidR="00E616FA">
            <w:t>collect information from</w:t>
          </w:r>
          <w:r w:rsidR="00AF17FD">
            <w:t xml:space="preserve"> both sets of professionals. </w:t>
          </w:r>
          <w:r w:rsidR="00811DBF" w:rsidRPr="00811DBF">
            <w:t xml:space="preserve"> </w:t>
          </w:r>
        </w:p>
        <w:p w14:paraId="33A40C0C" w14:textId="77777777" w:rsidR="00035360" w:rsidRPr="00711BFA" w:rsidRDefault="00035360" w:rsidP="00035360">
          <w:pPr>
            <w:spacing w:after="0"/>
          </w:pPr>
        </w:p>
        <w:p w14:paraId="1A6755D9" w14:textId="527B9C98" w:rsidR="001C315A" w:rsidRDefault="001A18FC" w:rsidP="00664CE0">
          <w:pPr>
            <w:rPr>
              <w:iCs/>
            </w:rPr>
          </w:pPr>
          <w:r w:rsidRPr="00711BFA">
            <w:t>This information collection is authorized by Section 301 of the Public Health Service Act (42 U.S.C. 241).</w:t>
          </w:r>
          <w:r w:rsidR="00102ACC" w:rsidRPr="00102ACC">
            <w:rPr>
              <w:iCs/>
            </w:rPr>
            <w:t xml:space="preserve"> </w:t>
          </w:r>
          <w:r w:rsidR="00102ACC">
            <w:rPr>
              <w:iCs/>
            </w:rPr>
            <w:t>This information</w:t>
          </w:r>
          <w:r w:rsidR="00102ACC" w:rsidRPr="00E94775">
            <w:rPr>
              <w:iCs/>
            </w:rPr>
            <w:t xml:space="preserve"> collection falls under the essential public health service of </w:t>
          </w:r>
          <w:r w:rsidR="0026730F">
            <w:rPr>
              <w:iCs/>
            </w:rPr>
            <w:t>1) m</w:t>
          </w:r>
          <w:r w:rsidR="0026730F" w:rsidRPr="006203BE">
            <w:rPr>
              <w:iCs/>
            </w:rPr>
            <w:t>obilizing community partnerships to identify and solve health problems</w:t>
          </w:r>
          <w:r w:rsidR="00CE3200">
            <w:rPr>
              <w:iCs/>
            </w:rPr>
            <w:t>,</w:t>
          </w:r>
          <w:r w:rsidR="0026730F">
            <w:rPr>
              <w:iCs/>
            </w:rPr>
            <w:t xml:space="preserve"> 2) d</w:t>
          </w:r>
          <w:r w:rsidR="0026730F" w:rsidRPr="00E94775">
            <w:rPr>
              <w:iCs/>
            </w:rPr>
            <w:t>evelopment of policies and plans that support individual and community health efforts</w:t>
          </w:r>
          <w:r w:rsidR="00CE3200">
            <w:rPr>
              <w:iCs/>
            </w:rPr>
            <w:t>, and 3) assuring a competent public health and personal health care workforce</w:t>
          </w:r>
          <w:r w:rsidR="0026730F">
            <w:rPr>
              <w:iCs/>
            </w:rPr>
            <w:t>.</w:t>
          </w:r>
          <w:r w:rsidR="001C315A">
            <w:rPr>
              <w:rStyle w:val="EndnoteReference"/>
              <w:iCs/>
            </w:rPr>
            <w:endnoteReference w:id="2"/>
          </w:r>
          <w:r w:rsidR="001C315A">
            <w:rPr>
              <w:iCs/>
            </w:rPr>
            <w:t xml:space="preserve"> </w:t>
          </w:r>
        </w:p>
        <w:p w14:paraId="111093C3" w14:textId="61F82FF3" w:rsidR="00AD0CA3" w:rsidRDefault="001C315A" w:rsidP="00664CE0">
          <w:pPr>
            <w:rPr>
              <w:iCs/>
            </w:rPr>
          </w:pPr>
          <w:r>
            <w:rPr>
              <w:iCs/>
            </w:rPr>
            <w:lastRenderedPageBreak/>
            <w:t>With a growing understanding of the need to address the root causes of health impacts, public health has increasingly been investing in efforts to intervene in social and environmental determinants of health and wellbeing.</w:t>
          </w:r>
          <w:r w:rsidR="00C50424">
            <w:rPr>
              <w:iCs/>
            </w:rPr>
            <w:t xml:space="preserve"> The need to infuse health considerations into how planning decisions are made are paramount.</w:t>
          </w:r>
          <w:r w:rsidR="00C50424">
            <w:rPr>
              <w:rStyle w:val="EndnoteReference"/>
            </w:rPr>
            <w:endnoteReference w:id="3"/>
          </w:r>
          <w:r w:rsidR="00C50424" w:rsidRPr="003B0EBE">
            <w:rPr>
              <w:vertAlign w:val="superscript"/>
            </w:rPr>
            <w:t>,</w:t>
          </w:r>
          <w:r w:rsidR="00C50424">
            <w:rPr>
              <w:rStyle w:val="EndnoteReference"/>
            </w:rPr>
            <w:endnoteReference w:id="4"/>
          </w:r>
          <w:r w:rsidR="00125A2E">
            <w:t xml:space="preserve"> </w:t>
          </w:r>
          <w:r>
            <w:rPr>
              <w:iCs/>
            </w:rPr>
            <w:t>Improving the built environment may be an essential component of a comprehensive public health strategy to address the epidemic of chronic diseases, s</w:t>
          </w:r>
          <w:r w:rsidR="006E3966">
            <w:rPr>
              <w:iCs/>
            </w:rPr>
            <w:t>uch as obesity and cardiovascular disease, through the creation of</w:t>
          </w:r>
          <w:r>
            <w:rPr>
              <w:iCs/>
            </w:rPr>
            <w:t xml:space="preserve"> environments that support safe</w:t>
          </w:r>
          <w:r w:rsidR="007B6345">
            <w:rPr>
              <w:iCs/>
            </w:rPr>
            <w:t>r and easier</w:t>
          </w:r>
          <w:r>
            <w:rPr>
              <w:iCs/>
            </w:rPr>
            <w:t xml:space="preserve"> healthy choices.</w:t>
          </w:r>
          <w:r w:rsidR="009222FB" w:rsidRPr="005A018F">
            <w:rPr>
              <w:rStyle w:val="EndnoteReference"/>
              <w:iCs/>
            </w:rPr>
            <w:endnoteReference w:id="5"/>
          </w:r>
          <w:r w:rsidR="005A018F" w:rsidRPr="005A018F">
            <w:rPr>
              <w:iCs/>
              <w:vertAlign w:val="superscript"/>
            </w:rPr>
            <w:t>,</w:t>
          </w:r>
          <w:r w:rsidR="00EF288A" w:rsidRPr="005A018F">
            <w:rPr>
              <w:rStyle w:val="EndnoteReference"/>
              <w:iCs/>
            </w:rPr>
            <w:endnoteReference w:id="6"/>
          </w:r>
          <w:r w:rsidR="005A018F" w:rsidRPr="005A018F">
            <w:rPr>
              <w:iCs/>
              <w:vertAlign w:val="superscript"/>
            </w:rPr>
            <w:t>,</w:t>
          </w:r>
          <w:r w:rsidR="00FF254D" w:rsidRPr="005A018F">
            <w:rPr>
              <w:rStyle w:val="EndnoteReference"/>
              <w:iCs/>
            </w:rPr>
            <w:endnoteReference w:id="7"/>
          </w:r>
          <w:r w:rsidR="005A018F" w:rsidRPr="005A018F">
            <w:rPr>
              <w:iCs/>
              <w:vertAlign w:val="superscript"/>
            </w:rPr>
            <w:t>,</w:t>
          </w:r>
          <w:r w:rsidR="00822333" w:rsidRPr="005A018F">
            <w:rPr>
              <w:rStyle w:val="EndnoteReference"/>
              <w:iCs/>
            </w:rPr>
            <w:endnoteReference w:id="8"/>
          </w:r>
          <w:r w:rsidR="00125A2E">
            <w:rPr>
              <w:iCs/>
              <w:vertAlign w:val="superscript"/>
            </w:rPr>
            <w:t xml:space="preserve"> </w:t>
          </w:r>
        </w:p>
        <w:p w14:paraId="3C5C8D91" w14:textId="615D0630" w:rsidR="00212A27" w:rsidRDefault="00145B4A" w:rsidP="00212A27">
          <w:pPr>
            <w:rPr>
              <w:iCs/>
            </w:rPr>
          </w:pPr>
          <w:r>
            <w:rPr>
              <w:iCs/>
            </w:rPr>
            <w:t>The Built Environment and Health Initiative, also known as the Healthy Community Design Initiative, is housed with CDC’s Division of Emergency and Environmental Health Services.</w:t>
          </w:r>
          <w:r w:rsidR="00F45C1E">
            <w:rPr>
              <w:rStyle w:val="EndnoteReference"/>
              <w:iCs/>
            </w:rPr>
            <w:endnoteReference w:id="9"/>
          </w:r>
          <w:r>
            <w:rPr>
              <w:iCs/>
            </w:rPr>
            <w:t xml:space="preserve"> </w:t>
          </w:r>
          <w:r w:rsidR="00212A27">
            <w:rPr>
              <w:iCs/>
            </w:rPr>
            <w:t xml:space="preserve">CDC’s Healthy Community Design Initiative provides funding and </w:t>
          </w:r>
          <w:proofErr w:type="gramStart"/>
          <w:r w:rsidR="00212A27">
            <w:rPr>
              <w:iCs/>
            </w:rPr>
            <w:t>support</w:t>
          </w:r>
          <w:proofErr w:type="gramEnd"/>
          <w:r w:rsidR="00212A27">
            <w:rPr>
              <w:iCs/>
            </w:rPr>
            <w:t xml:space="preserve"> to advance the ability of health departments and other stakeholders and partners to increase the consideration of health in land use, built environment, transportation, and planning decisions. The Initiative works to improve public health by linking public health surveillance with community design decisions, improving community design decisions through tools such as health impact assessment (HIA), educating decision makers </w:t>
          </w:r>
          <w:r w:rsidR="004A7D31">
            <w:rPr>
              <w:iCs/>
            </w:rPr>
            <w:t xml:space="preserve">about </w:t>
          </w:r>
          <w:r w:rsidR="00212A27">
            <w:rPr>
              <w:iCs/>
            </w:rPr>
            <w:t>the health impact</w:t>
          </w:r>
          <w:r w:rsidR="0038769D">
            <w:rPr>
              <w:iCs/>
            </w:rPr>
            <w:t>s</w:t>
          </w:r>
          <w:r w:rsidR="00212A27">
            <w:rPr>
              <w:iCs/>
            </w:rPr>
            <w:t xml:space="preserve"> of community design, building partnerships with community design decision makers and their influencers, and translating research into best practices.</w:t>
          </w:r>
          <w:r w:rsidR="00212A27">
            <w:rPr>
              <w:rStyle w:val="EndnoteReference"/>
              <w:iCs/>
            </w:rPr>
            <w:endnoteReference w:id="10"/>
          </w:r>
          <w:r w:rsidR="00212A27">
            <w:rPr>
              <w:iCs/>
            </w:rPr>
            <w:t xml:space="preserve"> CDC has been committed to forming new partnerships and seeking solutions to community-wide public health problems through fostering and promoting thoughtful, accessible, safe, and well-designed structures and landscapes. </w:t>
          </w:r>
        </w:p>
        <w:p w14:paraId="508325D6" w14:textId="303AEEA8" w:rsidR="00D82CE5" w:rsidRDefault="003A1103" w:rsidP="00D82CE5">
          <w:pPr>
            <w:rPr>
              <w:iCs/>
            </w:rPr>
          </w:pPr>
          <w:r>
            <w:rPr>
              <w:iCs/>
            </w:rPr>
            <w:t xml:space="preserve">The National Prevention Strategy and the Institute of Medicine also agree that community design efforts </w:t>
          </w:r>
          <w:r w:rsidR="006E3966">
            <w:rPr>
              <w:iCs/>
            </w:rPr>
            <w:t>are</w:t>
          </w:r>
          <w:r>
            <w:rPr>
              <w:iCs/>
            </w:rPr>
            <w:t xml:space="preserve"> importan</w:t>
          </w:r>
          <w:r w:rsidR="006E3966">
            <w:rPr>
              <w:iCs/>
            </w:rPr>
            <w:t>t strategies to support and encourage</w:t>
          </w:r>
          <w:r>
            <w:rPr>
              <w:iCs/>
            </w:rPr>
            <w:t xml:space="preserve"> healthier behaviors and improved health outcomes.</w:t>
          </w:r>
          <w:r w:rsidR="00E616FA">
            <w:rPr>
              <w:iCs/>
            </w:rPr>
            <w:t xml:space="preserve"> </w:t>
          </w:r>
          <w:r w:rsidR="00BC3ACD">
            <w:rPr>
              <w:rStyle w:val="EndnoteReference"/>
              <w:iCs/>
            </w:rPr>
            <w:endnoteReference w:id="11"/>
          </w:r>
          <w:r w:rsidR="006D2AD3" w:rsidRPr="006D2AD3">
            <w:rPr>
              <w:iCs/>
              <w:vertAlign w:val="superscript"/>
            </w:rPr>
            <w:t>,</w:t>
          </w:r>
          <w:r w:rsidR="003F497E">
            <w:rPr>
              <w:rStyle w:val="EndnoteReference"/>
              <w:iCs/>
            </w:rPr>
            <w:endnoteReference w:id="12"/>
          </w:r>
          <w:r>
            <w:rPr>
              <w:iCs/>
            </w:rPr>
            <w:t xml:space="preserve"> </w:t>
          </w:r>
          <w:r w:rsidR="00D37E32">
            <w:rPr>
              <w:iCs/>
            </w:rPr>
            <w:t>HCD</w:t>
          </w:r>
          <w:r w:rsidR="00D82CE5">
            <w:rPr>
              <w:iCs/>
            </w:rPr>
            <w:t xml:space="preserve"> is also supported by other </w:t>
          </w:r>
          <w:r w:rsidR="006C67D0">
            <w:rPr>
              <w:iCs/>
            </w:rPr>
            <w:t>national partners</w:t>
          </w:r>
          <w:r w:rsidR="00D82CE5">
            <w:rPr>
              <w:iCs/>
            </w:rPr>
            <w:t>, including the American Public Health Association (APHA), the Association of State and Territorial Health Officials (ASTHO), and the American Planning Association (APA). Further, the role of public health in policy development that support individual community health efforts is set forth in the Ten Essential Public Health Services, and was recently articulated in the Public Health Accreditation Board (PHAB) Standards and Measures for national accreditation of public health agencies.</w:t>
          </w:r>
          <w:r w:rsidR="00D82CE5">
            <w:rPr>
              <w:rStyle w:val="EndnoteReference"/>
              <w:iCs/>
            </w:rPr>
            <w:endnoteReference w:id="13"/>
          </w:r>
          <w:r w:rsidR="00D82CE5" w:rsidRPr="001329E0">
            <w:rPr>
              <w:iCs/>
              <w:vertAlign w:val="superscript"/>
            </w:rPr>
            <w:t>,</w:t>
          </w:r>
          <w:r w:rsidR="00D82CE5">
            <w:rPr>
              <w:iCs/>
            </w:rPr>
            <w:t xml:space="preserve"> </w:t>
          </w:r>
          <w:r w:rsidR="00D82CE5">
            <w:rPr>
              <w:rStyle w:val="EndnoteReference"/>
              <w:iCs/>
            </w:rPr>
            <w:endnoteReference w:id="14"/>
          </w:r>
          <w:r w:rsidR="00D82CE5">
            <w:rPr>
              <w:iCs/>
            </w:rPr>
            <w:t xml:space="preserve"> </w:t>
          </w:r>
        </w:p>
        <w:p w14:paraId="2F3D5226" w14:textId="31B8D537" w:rsidR="00E44060" w:rsidRDefault="00E44060" w:rsidP="00664CE0">
          <w:pPr>
            <w:rPr>
              <w:iCs/>
            </w:rPr>
          </w:pPr>
          <w:r>
            <w:rPr>
              <w:iCs/>
            </w:rPr>
            <w:t xml:space="preserve">Additionally, </w:t>
          </w:r>
          <w:r w:rsidR="008E0900">
            <w:rPr>
              <w:iCs/>
            </w:rPr>
            <w:t xml:space="preserve">the </w:t>
          </w:r>
          <w:r w:rsidR="00512329">
            <w:rPr>
              <w:iCs/>
            </w:rPr>
            <w:t xml:space="preserve">Healthy Community Design </w:t>
          </w:r>
          <w:r>
            <w:rPr>
              <w:iCs/>
            </w:rPr>
            <w:t xml:space="preserve">Initiative has been </w:t>
          </w:r>
          <w:r w:rsidR="008E0900">
            <w:rPr>
              <w:iCs/>
            </w:rPr>
            <w:t>advancing</w:t>
          </w:r>
          <w:r w:rsidR="00776FAD">
            <w:rPr>
              <w:iCs/>
            </w:rPr>
            <w:t xml:space="preserve"> </w:t>
          </w:r>
          <w:r>
            <w:rPr>
              <w:iCs/>
            </w:rPr>
            <w:t xml:space="preserve">the use of health impact assessment (HIA) </w:t>
          </w:r>
          <w:r w:rsidR="008E0900">
            <w:rPr>
              <w:iCs/>
            </w:rPr>
            <w:t xml:space="preserve">to support HCD efforts </w:t>
          </w:r>
          <w:r>
            <w:rPr>
              <w:iCs/>
            </w:rPr>
            <w:t xml:space="preserve">by funding and providing technical assistance to state and local health departments to complete HIA projects of built environment, community design, land use, and transportation-related topics. </w:t>
          </w:r>
          <w:r w:rsidR="00936FFE">
            <w:rPr>
              <w:iCs/>
            </w:rPr>
            <w:t xml:space="preserve">CDC also provides supplemental funding to </w:t>
          </w:r>
          <w:r w:rsidR="001068B2">
            <w:rPr>
              <w:iCs/>
            </w:rPr>
            <w:t>the National Association of County and City Health Officials (</w:t>
          </w:r>
          <w:r w:rsidR="00936FFE">
            <w:rPr>
              <w:iCs/>
            </w:rPr>
            <w:t>NACCHO</w:t>
          </w:r>
          <w:r w:rsidR="001068B2">
            <w:rPr>
              <w:iCs/>
            </w:rPr>
            <w:t>)</w:t>
          </w:r>
          <w:r w:rsidR="00936FFE">
            <w:rPr>
              <w:iCs/>
            </w:rPr>
            <w:t xml:space="preserve"> through cooperative agreement</w:t>
          </w:r>
          <w:r w:rsidR="003C32B4">
            <w:rPr>
              <w:iCs/>
            </w:rPr>
            <w:t xml:space="preserve"> t</w:t>
          </w:r>
          <w:r w:rsidR="00936FFE">
            <w:rPr>
              <w:iCs/>
            </w:rPr>
            <w:t>o further to support and fund</w:t>
          </w:r>
          <w:r w:rsidR="0094640D">
            <w:rPr>
              <w:iCs/>
            </w:rPr>
            <w:t xml:space="preserve"> </w:t>
          </w:r>
          <w:r w:rsidR="0015714B">
            <w:rPr>
              <w:iCs/>
            </w:rPr>
            <w:t xml:space="preserve">additional </w:t>
          </w:r>
          <w:r w:rsidR="00B13C14">
            <w:rPr>
              <w:iCs/>
            </w:rPr>
            <w:t xml:space="preserve">local </w:t>
          </w:r>
          <w:r w:rsidR="0094640D">
            <w:rPr>
              <w:iCs/>
            </w:rPr>
            <w:t>HIA projects</w:t>
          </w:r>
          <w:r w:rsidR="008C2EFE">
            <w:rPr>
              <w:iCs/>
            </w:rPr>
            <w:t xml:space="preserve">. The Healthy Community Initiative has also </w:t>
          </w:r>
          <w:r w:rsidR="00780832">
            <w:rPr>
              <w:iCs/>
            </w:rPr>
            <w:t>funded an online cour</w:t>
          </w:r>
          <w:r w:rsidR="003C32B4">
            <w:rPr>
              <w:iCs/>
            </w:rPr>
            <w:t>se, developed by NACCHO and APA, which</w:t>
          </w:r>
          <w:r w:rsidR="00780832">
            <w:rPr>
              <w:iCs/>
            </w:rPr>
            <w:t xml:space="preserve"> explains the value of conducting HIA and the steps involved.</w:t>
          </w:r>
          <w:r w:rsidR="00780832">
            <w:rPr>
              <w:rStyle w:val="EndnoteReference"/>
              <w:iCs/>
            </w:rPr>
            <w:endnoteReference w:id="15"/>
          </w:r>
          <w:r w:rsidR="0085392E">
            <w:rPr>
              <w:iCs/>
            </w:rPr>
            <w:t xml:space="preserve"> </w:t>
          </w:r>
        </w:p>
        <w:p w14:paraId="135F94EB" w14:textId="6C4AEC7E" w:rsidR="0094640D" w:rsidRDefault="002631C3" w:rsidP="00664CE0">
          <w:pPr>
            <w:rPr>
              <w:iCs/>
            </w:rPr>
          </w:pPr>
          <w:r>
            <w:rPr>
              <w:iCs/>
            </w:rPr>
            <w:t>Furthermore, t</w:t>
          </w:r>
          <w:r w:rsidR="0094640D">
            <w:rPr>
              <w:iCs/>
            </w:rPr>
            <w:t>he Healthy Community Design Initiative</w:t>
          </w:r>
          <w:r w:rsidR="008A0AF1">
            <w:rPr>
              <w:iCs/>
            </w:rPr>
            <w:t xml:space="preserve"> </w:t>
          </w:r>
          <w:r w:rsidR="0094640D">
            <w:rPr>
              <w:iCs/>
            </w:rPr>
            <w:t xml:space="preserve">supports the field by providing an </w:t>
          </w:r>
          <w:r w:rsidR="00E71E00">
            <w:rPr>
              <w:iCs/>
            </w:rPr>
            <w:t>online repository of resources</w:t>
          </w:r>
          <w:r w:rsidR="008B6EAB">
            <w:rPr>
              <w:iCs/>
            </w:rPr>
            <w:t xml:space="preserve"> and sponsoring meetings related to this topic.</w:t>
          </w:r>
          <w:r w:rsidR="00E71E00">
            <w:rPr>
              <w:iCs/>
            </w:rPr>
            <w:t xml:space="preserve"> They have also helped to create a number of health planning tools such as the Healthy Community Design Checklist Toolkit and the Transportation Health Impact Assessment Toolkit.</w:t>
          </w:r>
          <w:r w:rsidR="00694DD5">
            <w:rPr>
              <w:rStyle w:val="EndnoteReference"/>
              <w:iCs/>
            </w:rPr>
            <w:endnoteReference w:id="16"/>
          </w:r>
          <w:r w:rsidR="00776FAD" w:rsidRPr="00776FAD">
            <w:rPr>
              <w:iCs/>
              <w:vertAlign w:val="superscript"/>
            </w:rPr>
            <w:t>,</w:t>
          </w:r>
          <w:r w:rsidR="0085392E">
            <w:rPr>
              <w:rStyle w:val="EndnoteReference"/>
              <w:iCs/>
            </w:rPr>
            <w:endnoteReference w:id="17"/>
          </w:r>
          <w:r w:rsidR="00E71E00">
            <w:rPr>
              <w:iCs/>
            </w:rPr>
            <w:t xml:space="preserve"> </w:t>
          </w:r>
          <w:r w:rsidR="00F91E2C">
            <w:rPr>
              <w:iCs/>
            </w:rPr>
            <w:t>CDC</w:t>
          </w:r>
          <w:r w:rsidR="00DB2E41">
            <w:rPr>
              <w:iCs/>
            </w:rPr>
            <w:t xml:space="preserve">’s Office of the National Prevention Strategic and the Healthy Community Design Initiative supported </w:t>
          </w:r>
          <w:r w:rsidR="008B6EAB">
            <w:rPr>
              <w:iCs/>
            </w:rPr>
            <w:t xml:space="preserve">the creation of </w:t>
          </w:r>
          <w:r w:rsidR="008B6EAB">
            <w:rPr>
              <w:iCs/>
            </w:rPr>
            <w:lastRenderedPageBreak/>
            <w:t>Georgia Tech’s Built Environment and Public Health Clearinghouse, which is an online resource for trainings and resources at the intersection of community design and health.</w:t>
          </w:r>
          <w:r w:rsidR="00D0554E">
            <w:rPr>
              <w:rStyle w:val="EndnoteReference"/>
              <w:iCs/>
            </w:rPr>
            <w:endnoteReference w:id="18"/>
          </w:r>
          <w:r w:rsidR="008B6EAB">
            <w:rPr>
              <w:iCs/>
            </w:rPr>
            <w:t xml:space="preserve"> </w:t>
          </w:r>
        </w:p>
        <w:p w14:paraId="01A6BA13" w14:textId="59787945" w:rsidR="006A7758" w:rsidRDefault="002A6EA2" w:rsidP="00B666F7">
          <w:pPr>
            <w:rPr>
              <w:iCs/>
            </w:rPr>
          </w:pPr>
          <w:r>
            <w:rPr>
              <w:iCs/>
            </w:rPr>
            <w:t>Local health departments (LHDs) play a key role in developing built en</w:t>
          </w:r>
          <w:r w:rsidR="00B123FF">
            <w:rPr>
              <w:iCs/>
            </w:rPr>
            <w:t>vironment policies and programs</w:t>
          </w:r>
          <w:r w:rsidR="00F52D36">
            <w:rPr>
              <w:iCs/>
            </w:rPr>
            <w:t xml:space="preserve"> </w:t>
          </w:r>
          <w:r>
            <w:rPr>
              <w:iCs/>
            </w:rPr>
            <w:t xml:space="preserve">that </w:t>
          </w:r>
          <w:r w:rsidR="00947B85">
            <w:rPr>
              <w:iCs/>
            </w:rPr>
            <w:t>encourage healthier communities</w:t>
          </w:r>
          <w:r w:rsidR="00B123FF">
            <w:rPr>
              <w:iCs/>
            </w:rPr>
            <w:t xml:space="preserve"> at the local and regional levels</w:t>
          </w:r>
          <w:r w:rsidR="00947B85">
            <w:rPr>
              <w:iCs/>
            </w:rPr>
            <w:t xml:space="preserve">. </w:t>
          </w:r>
          <w:r>
            <w:rPr>
              <w:rStyle w:val="EndnoteReference"/>
              <w:iCs/>
            </w:rPr>
            <w:endnoteReference w:id="19"/>
          </w:r>
          <w:r w:rsidR="00947B85">
            <w:rPr>
              <w:iCs/>
            </w:rPr>
            <w:t xml:space="preserve"> </w:t>
          </w:r>
          <w:r>
            <w:rPr>
              <w:iCs/>
            </w:rPr>
            <w:t>LHDs are working strategically across sectors in partnerships with local planning agencies and departments to build healthier communities</w:t>
          </w:r>
          <w:r w:rsidR="00C006EE">
            <w:rPr>
              <w:iCs/>
            </w:rPr>
            <w:t xml:space="preserve">. </w:t>
          </w:r>
          <w:r w:rsidR="00947B85">
            <w:rPr>
              <w:iCs/>
            </w:rPr>
            <w:t>Numerous</w:t>
          </w:r>
          <w:r w:rsidR="0037239A" w:rsidRPr="00216E97">
            <w:rPr>
              <w:iCs/>
            </w:rPr>
            <w:t xml:space="preserve"> LHDs are already involved in efforts to develop system and environmental changes to support improved health ou</w:t>
          </w:r>
          <w:r w:rsidR="00947B85">
            <w:rPr>
              <w:iCs/>
            </w:rPr>
            <w:t xml:space="preserve">tcomes, and many </w:t>
          </w:r>
          <w:r w:rsidR="00302866" w:rsidRPr="00216E97">
            <w:rPr>
              <w:iCs/>
            </w:rPr>
            <w:t xml:space="preserve">are </w:t>
          </w:r>
          <w:r w:rsidR="00216E97">
            <w:rPr>
              <w:iCs/>
            </w:rPr>
            <w:t xml:space="preserve">working </w:t>
          </w:r>
          <w:r w:rsidR="004A78C0">
            <w:rPr>
              <w:iCs/>
            </w:rPr>
            <w:t xml:space="preserve">with their local planning agencies </w:t>
          </w:r>
          <w:r w:rsidR="00852066">
            <w:rPr>
              <w:iCs/>
            </w:rPr>
            <w:t xml:space="preserve">or departments </w:t>
          </w:r>
          <w:r w:rsidR="00216E97">
            <w:rPr>
              <w:iCs/>
            </w:rPr>
            <w:t xml:space="preserve">to increase the consideration of health in </w:t>
          </w:r>
          <w:r w:rsidR="00247951">
            <w:rPr>
              <w:iCs/>
            </w:rPr>
            <w:t xml:space="preserve">planning and </w:t>
          </w:r>
          <w:r w:rsidR="00216E97">
            <w:rPr>
              <w:iCs/>
            </w:rPr>
            <w:t>built environment decisions</w:t>
          </w:r>
          <w:r w:rsidR="00302866" w:rsidRPr="00216E97">
            <w:rPr>
              <w:iCs/>
            </w:rPr>
            <w:t>.</w:t>
          </w:r>
          <w:r w:rsidR="003D4A0E">
            <w:rPr>
              <w:rStyle w:val="EndnoteReference"/>
              <w:iCs/>
            </w:rPr>
            <w:endnoteReference w:id="20"/>
          </w:r>
          <w:r w:rsidR="00AB13FB" w:rsidRPr="00AB13FB">
            <w:rPr>
              <w:iCs/>
              <w:vertAlign w:val="superscript"/>
            </w:rPr>
            <w:t>,</w:t>
          </w:r>
          <w:r w:rsidR="00390EC6">
            <w:rPr>
              <w:rStyle w:val="EndnoteReference"/>
              <w:iCs/>
            </w:rPr>
            <w:endnoteReference w:id="21"/>
          </w:r>
          <w:r w:rsidR="0037239A" w:rsidRPr="00216E97">
            <w:rPr>
              <w:iCs/>
            </w:rPr>
            <w:t xml:space="preserve"> </w:t>
          </w:r>
          <w:r w:rsidR="008D2A62">
            <w:rPr>
              <w:iCs/>
            </w:rPr>
            <w:t>A</w:t>
          </w:r>
          <w:r w:rsidR="00B666F7" w:rsidRPr="00216E97">
            <w:rPr>
              <w:iCs/>
            </w:rPr>
            <w:t>s a new and burgeoning field,</w:t>
          </w:r>
          <w:r w:rsidR="005E57BD">
            <w:rPr>
              <w:iCs/>
            </w:rPr>
            <w:t xml:space="preserve"> building the capacity of public health and planning </w:t>
          </w:r>
          <w:r w:rsidR="00852066">
            <w:rPr>
              <w:iCs/>
            </w:rPr>
            <w:t>professional groups</w:t>
          </w:r>
          <w:r w:rsidR="00B666F7" w:rsidRPr="00216E97">
            <w:rPr>
              <w:iCs/>
            </w:rPr>
            <w:t xml:space="preserve"> to work together to integrate </w:t>
          </w:r>
          <w:r w:rsidR="00247951">
            <w:rPr>
              <w:iCs/>
            </w:rPr>
            <w:t xml:space="preserve">built environment and </w:t>
          </w:r>
          <w:r w:rsidR="008619DD">
            <w:rPr>
              <w:iCs/>
            </w:rPr>
            <w:t xml:space="preserve">public </w:t>
          </w:r>
          <w:r w:rsidR="00247951">
            <w:rPr>
              <w:iCs/>
            </w:rPr>
            <w:t xml:space="preserve">health </w:t>
          </w:r>
          <w:r w:rsidR="00B666F7" w:rsidRPr="00216E97">
            <w:rPr>
              <w:iCs/>
            </w:rPr>
            <w:t>will require new and expanded access to information, resources, trainings, and collaborative models as each organization has its own mission, objectives, and unique jurisdictional challenges.</w:t>
          </w:r>
          <w:r w:rsidR="00B666F7" w:rsidRPr="00216E97">
            <w:rPr>
              <w:rStyle w:val="EndnoteReference"/>
              <w:iCs/>
            </w:rPr>
            <w:endnoteReference w:id="22"/>
          </w:r>
          <w:r w:rsidR="00B666F7">
            <w:rPr>
              <w:iCs/>
            </w:rPr>
            <w:t xml:space="preserve"> </w:t>
          </w:r>
        </w:p>
        <w:p w14:paraId="3421ED1D" w14:textId="65CA2E63" w:rsidR="00EE287E" w:rsidRDefault="006C4595" w:rsidP="00664CE0">
          <w:pPr>
            <w:rPr>
              <w:iCs/>
            </w:rPr>
          </w:pPr>
          <w:r>
            <w:rPr>
              <w:iCs/>
            </w:rPr>
            <w:t xml:space="preserve">In 2004, NACCHO and APA conducted an online assessment of planners and local health departments with a total of 723 responses from governmental jurisdiction employees. </w:t>
          </w:r>
          <w:r w:rsidR="006A7758">
            <w:rPr>
              <w:iCs/>
            </w:rPr>
            <w:t xml:space="preserve">The objectives of the </w:t>
          </w:r>
          <w:r w:rsidR="0061645F">
            <w:rPr>
              <w:iCs/>
            </w:rPr>
            <w:t>assessment</w:t>
          </w:r>
          <w:r w:rsidR="006A7758">
            <w:rPr>
              <w:iCs/>
            </w:rPr>
            <w:t xml:space="preserve"> were to discern the state of the practice in planning and public health collaboration and to study and disseminate ideas and examples of how planners and public health advocates and professionals can collaborate on shared goals of creating healthy, sustainable communities and enhancing quality of life. The </w:t>
          </w:r>
          <w:r w:rsidR="0061645F">
            <w:rPr>
              <w:iCs/>
            </w:rPr>
            <w:t xml:space="preserve">assessment </w:t>
          </w:r>
          <w:r w:rsidR="006A7758">
            <w:rPr>
              <w:iCs/>
            </w:rPr>
            <w:t xml:space="preserve">consisted of question categories related to thoughts about planning and public health integration, collaboration, plans, data, and public health and planning involvement in activities. This </w:t>
          </w:r>
          <w:r w:rsidR="0061645F">
            <w:rPr>
              <w:iCs/>
            </w:rPr>
            <w:t xml:space="preserve">assessment </w:t>
          </w:r>
          <w:r w:rsidR="006A7758">
            <w:rPr>
              <w:iCs/>
            </w:rPr>
            <w:t xml:space="preserve">was the first such </w:t>
          </w:r>
          <w:r w:rsidR="0061645F">
            <w:rPr>
              <w:iCs/>
            </w:rPr>
            <w:t>assessment</w:t>
          </w:r>
          <w:r w:rsidR="006A7758">
            <w:rPr>
              <w:iCs/>
            </w:rPr>
            <w:t xml:space="preserve"> of planning and local health department staff at the local jurisdictional level. </w:t>
          </w:r>
          <w:r w:rsidR="00501A60">
            <w:rPr>
              <w:iCs/>
            </w:rPr>
            <w:t>The results of the 2004 assessment were used to create strategies, informational and training materials to facilitate the connections between the two professions to promote collaboration which would lead to positive health outcomes</w:t>
          </w:r>
          <w:r w:rsidR="00540A18">
            <w:rPr>
              <w:iCs/>
            </w:rPr>
            <w:t xml:space="preserve"> (see </w:t>
          </w:r>
          <w:r w:rsidR="00540A18" w:rsidRPr="00540A18">
            <w:rPr>
              <w:b/>
              <w:iCs/>
            </w:rPr>
            <w:t xml:space="preserve">Attachment </w:t>
          </w:r>
          <w:proofErr w:type="gramStart"/>
          <w:r w:rsidR="00540A18" w:rsidRPr="00540A18">
            <w:rPr>
              <w:b/>
              <w:iCs/>
            </w:rPr>
            <w:t>A—</w:t>
          </w:r>
          <w:proofErr w:type="gramEnd"/>
          <w:r w:rsidR="00540A18" w:rsidRPr="00540A18">
            <w:rPr>
              <w:b/>
              <w:iCs/>
            </w:rPr>
            <w:t>2004 Assessment Report</w:t>
          </w:r>
          <w:r w:rsidR="00540A18">
            <w:rPr>
              <w:iCs/>
            </w:rPr>
            <w:t>)</w:t>
          </w:r>
          <w:r w:rsidR="00501A60">
            <w:rPr>
              <w:iCs/>
            </w:rPr>
            <w:t>.</w:t>
          </w:r>
        </w:p>
        <w:p w14:paraId="323F612D" w14:textId="3C2EA627" w:rsidR="00F87AF6" w:rsidRPr="001955BF" w:rsidRDefault="006C4595" w:rsidP="00664CE0">
          <w:pPr>
            <w:rPr>
              <w:iCs/>
            </w:rPr>
          </w:pPr>
          <w:r>
            <w:rPr>
              <w:iCs/>
            </w:rPr>
            <w:t xml:space="preserve">For this information collection request, CDC intends to follow up on the 2004 assessment, for the purposes of 1) determining what progress has been made in the last ten years in collaborations and 2) identifying gaps in training and resources that are needed to move inter-sectorial work forward to improve health outcomes. It will be conducted by NACCHO in conjunction with APA and the CDC. </w:t>
          </w:r>
          <w:r w:rsidR="00324292">
            <w:rPr>
              <w:iCs/>
            </w:rPr>
            <w:t xml:space="preserve">While the questions on the two assessments are similar, new ways of measuring the impacts of planning decisions on public health outcomes have become more prevalent in recent years, such as health impact assessment and Health in All Policies that were not taken into account in the 2004 study. </w:t>
          </w:r>
          <w:r w:rsidR="00CD638B">
            <w:rPr>
              <w:iCs/>
            </w:rPr>
            <w:t xml:space="preserve">It will again be a </w:t>
          </w:r>
          <w:r w:rsidR="00977E73">
            <w:rPr>
              <w:iCs/>
            </w:rPr>
            <w:t xml:space="preserve">data collection from </w:t>
          </w:r>
          <w:r w:rsidR="00CD638B">
            <w:rPr>
              <w:iCs/>
            </w:rPr>
            <w:t xml:space="preserve">LHDs and planning departments regarding efforts to integrate health </w:t>
          </w:r>
          <w:r w:rsidR="007A4C21">
            <w:rPr>
              <w:iCs/>
            </w:rPr>
            <w:t xml:space="preserve">and </w:t>
          </w:r>
          <w:r w:rsidR="00CD638B">
            <w:rPr>
              <w:iCs/>
            </w:rPr>
            <w:t xml:space="preserve">planning activities and work across sectors to improve health outcomes. The </w:t>
          </w:r>
          <w:r w:rsidR="00EE6F9D">
            <w:rPr>
              <w:iCs/>
            </w:rPr>
            <w:t>goal</w:t>
          </w:r>
          <w:r w:rsidR="00CD638B">
            <w:rPr>
              <w:iCs/>
            </w:rPr>
            <w:t xml:space="preserve">s are to </w:t>
          </w:r>
          <w:r w:rsidR="001D209D">
            <w:rPr>
              <w:iCs/>
            </w:rPr>
            <w:t>discern trends in practice and needed resources to address ga</w:t>
          </w:r>
          <w:r w:rsidR="00FD4111">
            <w:rPr>
              <w:iCs/>
            </w:rPr>
            <w:t xml:space="preserve">ps in bridging the two fields. </w:t>
          </w:r>
        </w:p>
      </w:sdtContent>
    </w:sdt>
    <w:p w14:paraId="0FF1CF96" w14:textId="77777777" w:rsidR="00D144F9" w:rsidRDefault="00D144F9" w:rsidP="00CA5A3D">
      <w:pPr>
        <w:pStyle w:val="Heading6"/>
        <w:ind w:left="0"/>
      </w:pPr>
      <w:r w:rsidRPr="00711BFA">
        <w:t>Overview of the Data Collection System</w:t>
      </w:r>
      <w:r w:rsidR="00012E64" w:rsidRPr="00711BFA">
        <w:t xml:space="preserve"> </w:t>
      </w:r>
    </w:p>
    <w:p w14:paraId="2D1367B9" w14:textId="3E3311D2" w:rsidR="00BB07E3" w:rsidRPr="00711BFA" w:rsidRDefault="00CA5A3D" w:rsidP="00664CE0">
      <w:r>
        <w:br/>
      </w:r>
      <w:sdt>
        <w:sdtPr>
          <w:alias w:val="Overview_of_Data_Collection_System"/>
          <w:tag w:val="Overview_of_Data_Collection_System"/>
          <w:id w:val="510646269"/>
          <w:lock w:val="sdtLocked"/>
          <w:placeholder>
            <w:docPart w:val="4F3834427F9946248BF6D85C75D82086"/>
          </w:placeholder>
        </w:sdtPr>
        <w:sdtEndPr/>
        <w:sdtContent>
          <w:r w:rsidR="001A18FC" w:rsidRPr="00711BFA">
            <w:t>The information collection system consists of a web-based questionnaire (</w:t>
          </w:r>
          <w:r w:rsidR="00125A2E">
            <w:rPr>
              <w:rStyle w:val="CommentReference"/>
              <w:b/>
              <w:sz w:val="22"/>
              <w:szCs w:val="22"/>
            </w:rPr>
            <w:t xml:space="preserve">Attachment </w:t>
          </w:r>
          <w:r w:rsidR="00540A18">
            <w:rPr>
              <w:rStyle w:val="CommentReference"/>
              <w:b/>
              <w:sz w:val="22"/>
              <w:szCs w:val="22"/>
            </w:rPr>
            <w:t>B</w:t>
          </w:r>
          <w:r w:rsidR="00125A2E">
            <w:rPr>
              <w:rStyle w:val="CommentReference"/>
              <w:b/>
              <w:sz w:val="22"/>
              <w:szCs w:val="22"/>
            </w:rPr>
            <w:t xml:space="preserve"> – LHD Instrument: Word version, Attachment </w:t>
          </w:r>
          <w:r w:rsidR="00540A18">
            <w:rPr>
              <w:rStyle w:val="CommentReference"/>
              <w:b/>
              <w:sz w:val="22"/>
              <w:szCs w:val="22"/>
            </w:rPr>
            <w:t>C</w:t>
          </w:r>
          <w:r w:rsidR="00125A2E">
            <w:rPr>
              <w:rStyle w:val="CommentReference"/>
              <w:b/>
              <w:sz w:val="22"/>
              <w:szCs w:val="22"/>
            </w:rPr>
            <w:t xml:space="preserve"> – LHD Instrument: Web version, Attachment </w:t>
          </w:r>
          <w:r w:rsidR="00540A18">
            <w:rPr>
              <w:rStyle w:val="CommentReference"/>
              <w:b/>
              <w:sz w:val="22"/>
              <w:szCs w:val="22"/>
            </w:rPr>
            <w:t>D</w:t>
          </w:r>
          <w:r w:rsidR="00125A2E">
            <w:rPr>
              <w:rStyle w:val="CommentReference"/>
              <w:b/>
              <w:sz w:val="22"/>
              <w:szCs w:val="22"/>
            </w:rPr>
            <w:t xml:space="preserve"> – Planner Instrument: Word version, </w:t>
          </w:r>
          <w:r w:rsidR="00125A2E">
            <w:rPr>
              <w:rStyle w:val="CommentReference"/>
              <w:sz w:val="22"/>
              <w:szCs w:val="22"/>
            </w:rPr>
            <w:t xml:space="preserve">and </w:t>
          </w:r>
          <w:r w:rsidR="00125A2E">
            <w:rPr>
              <w:rStyle w:val="CommentReference"/>
              <w:b/>
              <w:sz w:val="22"/>
              <w:szCs w:val="22"/>
            </w:rPr>
            <w:t xml:space="preserve">Attachment </w:t>
          </w:r>
          <w:r w:rsidR="00540A18">
            <w:rPr>
              <w:rStyle w:val="CommentReference"/>
              <w:b/>
              <w:sz w:val="22"/>
              <w:szCs w:val="22"/>
            </w:rPr>
            <w:t>E</w:t>
          </w:r>
          <w:r w:rsidR="00125A2E">
            <w:rPr>
              <w:rStyle w:val="CommentReference"/>
              <w:b/>
              <w:sz w:val="22"/>
              <w:szCs w:val="22"/>
            </w:rPr>
            <w:t xml:space="preserve"> – Planner Instrument: Web version</w:t>
          </w:r>
          <w:r w:rsidR="001A18FC" w:rsidRPr="00711BFA">
            <w:t>) designed to assess</w:t>
          </w:r>
          <w:r w:rsidR="00125A2E">
            <w:t xml:space="preserve"> </w:t>
          </w:r>
          <w:r w:rsidR="007A4C21">
            <w:t>local health department and planning department staff</w:t>
          </w:r>
          <w:r w:rsidR="007725D9">
            <w:t xml:space="preserve"> collaboration and </w:t>
          </w:r>
          <w:r w:rsidR="007725D9">
            <w:lastRenderedPageBreak/>
            <w:t xml:space="preserve">capacity building needs around collaborating to address health. </w:t>
          </w:r>
          <w:r w:rsidR="001A18FC" w:rsidRPr="00711BFA">
            <w:t>The information collection instrument will be administered as a web-based instrument</w:t>
          </w:r>
          <w:r w:rsidR="007725D9">
            <w:t xml:space="preserve"> through Qualtrics software.</w:t>
          </w:r>
          <w:r w:rsidR="00125A2E">
            <w:t xml:space="preserve"> </w:t>
          </w:r>
          <w:r w:rsidR="007725D9">
            <w:t>Qualtrics software enables users to collect and analyze data from a large number of respondents.</w:t>
          </w:r>
          <w:r w:rsidR="00125A2E">
            <w:t xml:space="preserve"> </w:t>
          </w:r>
          <w:r w:rsidR="007725D9">
            <w:t>Qualtrics has been used extensively by NACCHO during recent years</w:t>
          </w:r>
          <w:r w:rsidR="001A18FC" w:rsidRPr="00711BFA">
            <w:t xml:space="preserve">. The information collection instrument was pilot tested by </w:t>
          </w:r>
          <w:r w:rsidR="007A4C21">
            <w:t>nine public health and planning practitioners</w:t>
          </w:r>
          <w:r w:rsidR="001A18FC" w:rsidRPr="00711BFA">
            <w:t>. Feedback from this group was used to refine questions as needed, ensure accurate programming and skip patterns and establish the estimated time required to complete the information collection instrument.</w:t>
          </w:r>
        </w:sdtContent>
      </w:sdt>
    </w:p>
    <w:p w14:paraId="0B166FE0" w14:textId="7771761F" w:rsidR="00F953EC" w:rsidRPr="00711BFA" w:rsidRDefault="007B7E2A" w:rsidP="00664CE0">
      <w:pPr>
        <w:pStyle w:val="Heading7"/>
      </w:pPr>
      <w:r w:rsidRPr="00711BFA">
        <w:t xml:space="preserve">Items of Information to be </w:t>
      </w:r>
      <w:proofErr w:type="gramStart"/>
      <w:r w:rsidRPr="00711BFA">
        <w:t>Collected</w:t>
      </w:r>
      <w:proofErr w:type="gramEnd"/>
      <w:r w:rsidRPr="00711BFA">
        <w:t xml:space="preserve"> </w:t>
      </w:r>
    </w:p>
    <w:sdt>
      <w:sdtPr>
        <w:rPr>
          <w:rFonts w:eastAsia="Times New Roman" w:cs="Times New Roman"/>
          <w:szCs w:val="24"/>
          <w:lang w:eastAsia="en-US"/>
        </w:rPr>
        <w:alias w:val="Items_to_be_collected "/>
        <w:tag w:val="Items_to_be_collected "/>
        <w:id w:val="-1773920208"/>
        <w:lock w:val="sdtLocked"/>
        <w:placeholder>
          <w:docPart w:val="F4AD27C38C114F158E190494474FD1B1"/>
        </w:placeholder>
      </w:sdtPr>
      <w:sdtEndPr/>
      <w:sdtContent>
        <w:p w14:paraId="1883E69B" w14:textId="5F2E7FA8" w:rsidR="0029324F" w:rsidRDefault="0029324F" w:rsidP="00664CE0">
          <w:pPr>
            <w:rPr>
              <w:rStyle w:val="CommentReference"/>
              <w:sz w:val="22"/>
              <w:szCs w:val="22"/>
            </w:rPr>
          </w:pPr>
          <w:r>
            <w:rPr>
              <w:rStyle w:val="CommentReference"/>
              <w:sz w:val="22"/>
              <w:szCs w:val="22"/>
            </w:rPr>
            <w:t xml:space="preserve">The </w:t>
          </w:r>
          <w:r w:rsidR="00977E73">
            <w:rPr>
              <w:rStyle w:val="CommentReference"/>
              <w:sz w:val="22"/>
              <w:szCs w:val="22"/>
            </w:rPr>
            <w:t>data collection</w:t>
          </w:r>
          <w:r w:rsidR="007A4C21">
            <w:rPr>
              <w:rStyle w:val="CommentReference"/>
              <w:sz w:val="22"/>
              <w:szCs w:val="22"/>
            </w:rPr>
            <w:t xml:space="preserve"> </w:t>
          </w:r>
          <w:r>
            <w:rPr>
              <w:rStyle w:val="CommentReference"/>
              <w:sz w:val="22"/>
              <w:szCs w:val="22"/>
            </w:rPr>
            <w:t xml:space="preserve">instrument consists of </w:t>
          </w:r>
          <w:r w:rsidR="00F96143">
            <w:rPr>
              <w:rStyle w:val="CommentReference"/>
              <w:sz w:val="22"/>
              <w:szCs w:val="22"/>
            </w:rPr>
            <w:t xml:space="preserve">19 </w:t>
          </w:r>
          <w:r w:rsidR="0018160C">
            <w:rPr>
              <w:rStyle w:val="CommentReference"/>
              <w:sz w:val="22"/>
              <w:szCs w:val="22"/>
            </w:rPr>
            <w:t>questions in the LHD instrument and 2</w:t>
          </w:r>
          <w:r w:rsidR="00A955A8">
            <w:rPr>
              <w:rStyle w:val="CommentReference"/>
              <w:sz w:val="22"/>
              <w:szCs w:val="22"/>
            </w:rPr>
            <w:t>4</w:t>
          </w:r>
          <w:r w:rsidR="0018160C">
            <w:rPr>
              <w:rStyle w:val="CommentReference"/>
              <w:sz w:val="22"/>
              <w:szCs w:val="22"/>
            </w:rPr>
            <w:t xml:space="preserve"> questions in the Planner instrument. The questions are </w:t>
          </w:r>
          <w:r>
            <w:rPr>
              <w:rStyle w:val="CommentReference"/>
              <w:sz w:val="22"/>
              <w:szCs w:val="22"/>
            </w:rPr>
            <w:t>o</w:t>
          </w:r>
          <w:r w:rsidR="007A4C21">
            <w:rPr>
              <w:rStyle w:val="CommentReference"/>
              <w:sz w:val="22"/>
              <w:szCs w:val="22"/>
            </w:rPr>
            <w:t>f</w:t>
          </w:r>
          <w:r>
            <w:rPr>
              <w:rStyle w:val="CommentReference"/>
              <w:sz w:val="22"/>
              <w:szCs w:val="22"/>
            </w:rPr>
            <w:t xml:space="preserve"> various types, including</w:t>
          </w:r>
          <w:r w:rsidR="007A4C21">
            <w:rPr>
              <w:rStyle w:val="CommentReference"/>
              <w:sz w:val="22"/>
              <w:szCs w:val="22"/>
            </w:rPr>
            <w:t xml:space="preserve"> </w:t>
          </w:r>
          <w:r>
            <w:rPr>
              <w:rStyle w:val="CommentReference"/>
              <w:sz w:val="22"/>
              <w:szCs w:val="22"/>
            </w:rPr>
            <w:t>multiple choice responses, and matrix of choices (Likert-sca</w:t>
          </w:r>
          <w:r w:rsidR="007725D9">
            <w:rPr>
              <w:rStyle w:val="CommentReference"/>
              <w:sz w:val="22"/>
              <w:szCs w:val="22"/>
            </w:rPr>
            <w:t>le response options). The online</w:t>
          </w:r>
          <w:r>
            <w:rPr>
              <w:rStyle w:val="CommentReference"/>
              <w:sz w:val="22"/>
              <w:szCs w:val="22"/>
            </w:rPr>
            <w:t xml:space="preserve"> </w:t>
          </w:r>
          <w:r w:rsidR="00977E73">
            <w:rPr>
              <w:rStyle w:val="CommentReference"/>
              <w:sz w:val="22"/>
              <w:szCs w:val="22"/>
            </w:rPr>
            <w:t>instrument</w:t>
          </w:r>
          <w:r>
            <w:rPr>
              <w:rStyle w:val="CommentReference"/>
              <w:sz w:val="22"/>
              <w:szCs w:val="22"/>
            </w:rPr>
            <w:t xml:space="preserve"> also employs skip-logic and display-logic programming that will lead respondents through the </w:t>
          </w:r>
          <w:r w:rsidR="00977E73">
            <w:rPr>
              <w:rStyle w:val="CommentReference"/>
              <w:sz w:val="22"/>
              <w:szCs w:val="22"/>
            </w:rPr>
            <w:t xml:space="preserve">instrument </w:t>
          </w:r>
          <w:r>
            <w:rPr>
              <w:rStyle w:val="CommentReference"/>
              <w:sz w:val="22"/>
              <w:szCs w:val="22"/>
            </w:rPr>
            <w:t>depending on how they respond to particular questions</w:t>
          </w:r>
          <w:r w:rsidR="00FC1E42">
            <w:rPr>
              <w:rStyle w:val="CommentReference"/>
              <w:sz w:val="22"/>
              <w:szCs w:val="22"/>
            </w:rPr>
            <w:t xml:space="preserve"> and whether the respondents are planners or LHD staff</w:t>
          </w:r>
          <w:r>
            <w:rPr>
              <w:rStyle w:val="CommentReference"/>
              <w:sz w:val="22"/>
              <w:szCs w:val="22"/>
            </w:rPr>
            <w:t>.</w:t>
          </w:r>
          <w:r w:rsidR="00125A2E">
            <w:rPr>
              <w:rStyle w:val="CommentReference"/>
              <w:sz w:val="22"/>
              <w:szCs w:val="22"/>
            </w:rPr>
            <w:t xml:space="preserve"> </w:t>
          </w:r>
          <w:r w:rsidR="007A4C21">
            <w:rPr>
              <w:rStyle w:val="CommentReference"/>
              <w:sz w:val="22"/>
              <w:szCs w:val="22"/>
            </w:rPr>
            <w:t>T</w:t>
          </w:r>
          <w:r w:rsidR="00B46A3A">
            <w:rPr>
              <w:rStyle w:val="CommentReference"/>
              <w:sz w:val="22"/>
              <w:szCs w:val="22"/>
            </w:rPr>
            <w:t>he content</w:t>
          </w:r>
          <w:r w:rsidR="00FC1E42">
            <w:rPr>
              <w:rStyle w:val="CommentReference"/>
              <w:sz w:val="22"/>
              <w:szCs w:val="22"/>
            </w:rPr>
            <w:t xml:space="preserve"> and purpose of each question are</w:t>
          </w:r>
          <w:r w:rsidR="00B46A3A">
            <w:rPr>
              <w:rStyle w:val="CommentReference"/>
              <w:sz w:val="22"/>
              <w:szCs w:val="22"/>
            </w:rPr>
            <w:t xml:space="preserve"> the same</w:t>
          </w:r>
          <w:r w:rsidR="007A4C21">
            <w:rPr>
              <w:rStyle w:val="CommentReference"/>
              <w:sz w:val="22"/>
              <w:szCs w:val="22"/>
            </w:rPr>
            <w:t xml:space="preserve">, however in some </w:t>
          </w:r>
          <w:proofErr w:type="gramStart"/>
          <w:r w:rsidR="007A4C21">
            <w:rPr>
              <w:rStyle w:val="CommentReference"/>
              <w:sz w:val="22"/>
              <w:szCs w:val="22"/>
            </w:rPr>
            <w:t>cases,</w:t>
          </w:r>
          <w:proofErr w:type="gramEnd"/>
          <w:r w:rsidR="007A4C21">
            <w:rPr>
              <w:rStyle w:val="CommentReference"/>
              <w:sz w:val="22"/>
              <w:szCs w:val="22"/>
            </w:rPr>
            <w:t xml:space="preserve"> question prompts and responses are slightly different based on the respondent affiliation to either an LHD or planning department</w:t>
          </w:r>
          <w:r w:rsidR="00125A2E">
            <w:rPr>
              <w:rStyle w:val="CommentReference"/>
              <w:sz w:val="22"/>
              <w:szCs w:val="22"/>
            </w:rPr>
            <w:t>.</w:t>
          </w:r>
          <w:r w:rsidR="00C3418E">
            <w:rPr>
              <w:rStyle w:val="CommentReference"/>
              <w:sz w:val="22"/>
              <w:szCs w:val="22"/>
            </w:rPr>
            <w:t xml:space="preserve"> </w:t>
          </w:r>
          <w:r w:rsidR="00125A2E">
            <w:rPr>
              <w:rStyle w:val="CommentReference"/>
              <w:sz w:val="22"/>
              <w:szCs w:val="22"/>
            </w:rPr>
            <w:t>Each</w:t>
          </w:r>
          <w:r>
            <w:rPr>
              <w:rStyle w:val="CommentReference"/>
              <w:sz w:val="22"/>
              <w:szCs w:val="22"/>
            </w:rPr>
            <w:t xml:space="preserve"> </w:t>
          </w:r>
          <w:r w:rsidR="00977E73">
            <w:rPr>
              <w:rStyle w:val="CommentReference"/>
              <w:sz w:val="22"/>
              <w:szCs w:val="22"/>
            </w:rPr>
            <w:t xml:space="preserve">instrument </w:t>
          </w:r>
          <w:r>
            <w:rPr>
              <w:rStyle w:val="CommentReference"/>
              <w:sz w:val="22"/>
              <w:szCs w:val="22"/>
            </w:rPr>
            <w:t xml:space="preserve">is organized into </w:t>
          </w:r>
          <w:r w:rsidR="00D85FE6">
            <w:rPr>
              <w:rStyle w:val="CommentReference"/>
              <w:sz w:val="22"/>
              <w:szCs w:val="22"/>
            </w:rPr>
            <w:t>two</w:t>
          </w:r>
          <w:r>
            <w:rPr>
              <w:rStyle w:val="CommentReference"/>
              <w:sz w:val="22"/>
              <w:szCs w:val="22"/>
            </w:rPr>
            <w:t xml:space="preserve"> parts: </w:t>
          </w:r>
        </w:p>
        <w:p w14:paraId="57BACB33" w14:textId="03BAAC84" w:rsidR="0029324F" w:rsidRDefault="0029324F" w:rsidP="000E11EB">
          <w:pPr>
            <w:spacing w:after="0"/>
          </w:pPr>
          <w:r>
            <w:t xml:space="preserve">Demographic questions </w:t>
          </w:r>
        </w:p>
        <w:p w14:paraId="3EFF50EC" w14:textId="77777777" w:rsidR="006E149B" w:rsidRDefault="006E149B" w:rsidP="00E676E4">
          <w:pPr>
            <w:pStyle w:val="ListParagraph"/>
            <w:numPr>
              <w:ilvl w:val="1"/>
              <w:numId w:val="15"/>
            </w:numPr>
          </w:pPr>
          <w:r>
            <w:t xml:space="preserve">Zip code </w:t>
          </w:r>
        </w:p>
        <w:p w14:paraId="48EC1D59" w14:textId="77777777" w:rsidR="006E149B" w:rsidRDefault="006E149B" w:rsidP="00E676E4">
          <w:pPr>
            <w:pStyle w:val="ListParagraph"/>
            <w:numPr>
              <w:ilvl w:val="1"/>
              <w:numId w:val="15"/>
            </w:numPr>
          </w:pPr>
          <w:r>
            <w:t xml:space="preserve">Description of jurisdiction </w:t>
          </w:r>
        </w:p>
        <w:p w14:paraId="0ED2C405" w14:textId="77777777" w:rsidR="006E149B" w:rsidRDefault="006E149B" w:rsidP="00E676E4">
          <w:pPr>
            <w:pStyle w:val="ListParagraph"/>
            <w:numPr>
              <w:ilvl w:val="1"/>
              <w:numId w:val="15"/>
            </w:numPr>
          </w:pPr>
          <w:r>
            <w:t xml:space="preserve">Primary jurisdiction </w:t>
          </w:r>
        </w:p>
        <w:p w14:paraId="78E77DA1" w14:textId="77777777" w:rsidR="006E149B" w:rsidRDefault="006E149B" w:rsidP="00E676E4">
          <w:pPr>
            <w:pStyle w:val="ListParagraph"/>
            <w:numPr>
              <w:ilvl w:val="1"/>
              <w:numId w:val="15"/>
            </w:numPr>
          </w:pPr>
          <w:r>
            <w:t xml:space="preserve">Size of population served </w:t>
          </w:r>
        </w:p>
        <w:p w14:paraId="12657D5D" w14:textId="4704506D" w:rsidR="006E149B" w:rsidRDefault="006E149B" w:rsidP="00E676E4">
          <w:pPr>
            <w:pStyle w:val="ListParagraph"/>
            <w:numPr>
              <w:ilvl w:val="1"/>
              <w:numId w:val="15"/>
            </w:numPr>
          </w:pPr>
          <w:r>
            <w:t>Number of FTEs employed</w:t>
          </w:r>
        </w:p>
        <w:p w14:paraId="6CCB0A59" w14:textId="1FA60699" w:rsidR="006E149B" w:rsidRDefault="006E149B" w:rsidP="00E676E4">
          <w:pPr>
            <w:pStyle w:val="ListParagraph"/>
            <w:numPr>
              <w:ilvl w:val="1"/>
              <w:numId w:val="15"/>
            </w:numPr>
          </w:pPr>
          <w:r>
            <w:t>Working on HCD issues</w:t>
          </w:r>
        </w:p>
        <w:p w14:paraId="4458D9BD" w14:textId="07E446AA" w:rsidR="006E149B" w:rsidRDefault="006E149B" w:rsidP="00E676E4">
          <w:pPr>
            <w:pStyle w:val="ListParagraph"/>
            <w:numPr>
              <w:ilvl w:val="1"/>
              <w:numId w:val="15"/>
            </w:numPr>
          </w:pPr>
          <w:r>
            <w:t>Exten</w:t>
          </w:r>
          <w:r w:rsidR="00E676E4">
            <w:t>t of partnership with LHD or planning department</w:t>
          </w:r>
        </w:p>
        <w:p w14:paraId="277B5AF1" w14:textId="683CF7AA" w:rsidR="006E149B" w:rsidRDefault="006E149B" w:rsidP="00E676E4">
          <w:pPr>
            <w:pStyle w:val="ListParagraph"/>
            <w:numPr>
              <w:ilvl w:val="1"/>
              <w:numId w:val="15"/>
            </w:numPr>
          </w:pPr>
          <w:r>
            <w:t>Other governmental a</w:t>
          </w:r>
          <w:r w:rsidR="00AD135D">
            <w:t>gencies or departments engaged i</w:t>
          </w:r>
          <w:r>
            <w:t>n HCD</w:t>
          </w:r>
        </w:p>
        <w:p w14:paraId="76969035" w14:textId="0EB9F4EA" w:rsidR="004D04E9" w:rsidRDefault="00D85FE6" w:rsidP="004D04E9">
          <w:pPr>
            <w:pStyle w:val="ListParagraph"/>
            <w:numPr>
              <w:ilvl w:val="0"/>
              <w:numId w:val="15"/>
            </w:numPr>
          </w:pPr>
          <w:r>
            <w:t>Questions on topics regarding integration of health in planning activities and collaboration between LHDs and planning departments</w:t>
          </w:r>
          <w:r w:rsidR="001B5FED">
            <w:t>, falling under the following parts:</w:t>
          </w:r>
          <w:r>
            <w:t xml:space="preserve"> </w:t>
          </w:r>
        </w:p>
        <w:p w14:paraId="6D8731D7" w14:textId="3D8DD934" w:rsidR="00770619" w:rsidRDefault="00D85FE6" w:rsidP="00D85FE6">
          <w:pPr>
            <w:pStyle w:val="ListParagraph"/>
            <w:numPr>
              <w:ilvl w:val="1"/>
              <w:numId w:val="15"/>
            </w:numPr>
          </w:pPr>
          <w:r>
            <w:t xml:space="preserve">Activities involving planners and LHDs – questions regarding list of processes and activities engaged collaboratively and the extent of involvement. </w:t>
          </w:r>
        </w:p>
        <w:p w14:paraId="6DFFA231" w14:textId="05D27550" w:rsidR="00D85FE6" w:rsidRDefault="00D85FE6" w:rsidP="00D85FE6">
          <w:pPr>
            <w:pStyle w:val="ListParagraph"/>
            <w:numPr>
              <w:ilvl w:val="1"/>
              <w:numId w:val="15"/>
            </w:numPr>
          </w:pPr>
          <w:r>
            <w:t xml:space="preserve">Resources for collaboration – questions on whether and how much </w:t>
          </w:r>
          <w:proofErr w:type="gramStart"/>
          <w:r>
            <w:t>they</w:t>
          </w:r>
          <w:proofErr w:type="gramEnd"/>
          <w:r>
            <w:t xml:space="preserve"> have dedicated budgets and the allocation of staff time and resources towards HCD-related activities. </w:t>
          </w:r>
        </w:p>
        <w:p w14:paraId="48D0012E" w14:textId="75EB343C" w:rsidR="00524F2D" w:rsidRDefault="00524F2D" w:rsidP="00D85FE6">
          <w:pPr>
            <w:pStyle w:val="ListParagraph"/>
            <w:numPr>
              <w:ilvl w:val="1"/>
              <w:numId w:val="15"/>
            </w:numPr>
          </w:pPr>
          <w:r>
            <w:t xml:space="preserve">Facilitators and barriers </w:t>
          </w:r>
          <w:r w:rsidR="00FD5888">
            <w:t>–</w:t>
          </w:r>
          <w:r>
            <w:t xml:space="preserve"> </w:t>
          </w:r>
          <w:r w:rsidR="00FD5888">
            <w:t xml:space="preserve">questions regarding and relative importance of barriers and </w:t>
          </w:r>
          <w:r w:rsidR="005E2FE0">
            <w:t xml:space="preserve">facilitators of collaboration. </w:t>
          </w:r>
        </w:p>
        <w:p w14:paraId="357CEC9B" w14:textId="5B3FC826" w:rsidR="00CA5A3D" w:rsidRDefault="005E2FE0" w:rsidP="00E676E4">
          <w:pPr>
            <w:pStyle w:val="ListParagraph"/>
            <w:numPr>
              <w:ilvl w:val="1"/>
              <w:numId w:val="15"/>
            </w:numPr>
          </w:pPr>
          <w:r>
            <w:t>Training and technical assistance resources – questions regarding the types of training, technical assistance opportunities, and tools and resources that would be of most value.</w:t>
          </w:r>
          <w:r w:rsidR="00125A2E">
            <w:t xml:space="preserve"> </w:t>
          </w:r>
        </w:p>
        <w:p w14:paraId="76CEA75C" w14:textId="148DC67C" w:rsidR="007B7E2A" w:rsidRPr="00711BFA" w:rsidRDefault="00B047E1" w:rsidP="00CA5A3D">
          <w:pPr>
            <w:pStyle w:val="ListParagraph"/>
            <w:ind w:left="1080"/>
          </w:pPr>
        </w:p>
      </w:sdtContent>
    </w:sdt>
    <w:p w14:paraId="1E91758E" w14:textId="77777777" w:rsidR="00D144F9" w:rsidRPr="00711BFA" w:rsidRDefault="00EF2664" w:rsidP="00664CE0">
      <w:pPr>
        <w:pStyle w:val="Heading4"/>
      </w:pPr>
      <w:r w:rsidRPr="00711BFA">
        <w:t>Purpose and Use of the Information Collection</w:t>
      </w:r>
    </w:p>
    <w:sdt>
      <w:sdtPr>
        <w:rPr>
          <w:rFonts w:cs="Arial"/>
        </w:rPr>
        <w:alias w:val="Purpose_and_Use "/>
        <w:tag w:val="Purpose_and_Use "/>
        <w:id w:val="-1036033531"/>
        <w:lock w:val="sdtLocked"/>
        <w:placeholder>
          <w:docPart w:val="87523A3FE6F44DABAE7111AE67DE39DD"/>
        </w:placeholder>
      </w:sdtPr>
      <w:sdtEndPr/>
      <w:sdtContent>
        <w:p w14:paraId="659418D5" w14:textId="4431C416" w:rsidR="00377A55" w:rsidRDefault="00F70451" w:rsidP="00664CE0">
          <w:pPr>
            <w:rPr>
              <w:rFonts w:cs="Arial"/>
            </w:rPr>
          </w:pPr>
          <w:r>
            <w:rPr>
              <w:rFonts w:cs="Arial"/>
            </w:rPr>
            <w:t xml:space="preserve">There are four purposes for the data collection. </w:t>
          </w:r>
          <w:r>
            <w:rPr>
              <w:rFonts w:cs="Arial"/>
              <w:i/>
            </w:rPr>
            <w:t xml:space="preserve">Purpose 1: Identify the extent to which LHDs are infusing planning into their processes. Purpose 2: Identify the extent to which planning departments are infusing health into their processes. </w:t>
          </w:r>
          <w:r>
            <w:rPr>
              <w:rFonts w:cs="Arial"/>
            </w:rPr>
            <w:t xml:space="preserve">This data collection effort </w:t>
          </w:r>
          <w:r w:rsidR="006272ED">
            <w:rPr>
              <w:rFonts w:cs="Arial"/>
            </w:rPr>
            <w:t xml:space="preserve">is a 10 year follow up to a similar </w:t>
          </w:r>
          <w:r w:rsidR="00977E73">
            <w:rPr>
              <w:rFonts w:cs="Arial"/>
            </w:rPr>
            <w:t xml:space="preserve">data collection opportunity </w:t>
          </w:r>
          <w:r w:rsidR="006272ED">
            <w:rPr>
              <w:rFonts w:cs="Arial"/>
            </w:rPr>
            <w:t>that was conducted in 2004 of planners and LHDs</w:t>
          </w:r>
          <w:r w:rsidR="002213B1">
            <w:rPr>
              <w:rFonts w:cs="Arial"/>
            </w:rPr>
            <w:t>, and sponsored by CDC</w:t>
          </w:r>
          <w:r w:rsidR="006272ED">
            <w:rPr>
              <w:rFonts w:cs="Arial"/>
            </w:rPr>
            <w:t>. Respondents will be asked whether</w:t>
          </w:r>
          <w:r w:rsidR="002213B1">
            <w:rPr>
              <w:rFonts w:cs="Arial"/>
            </w:rPr>
            <w:t>,</w:t>
          </w:r>
          <w:r w:rsidR="006272ED">
            <w:rPr>
              <w:rFonts w:cs="Arial"/>
            </w:rPr>
            <w:t xml:space="preserve"> and to what extent</w:t>
          </w:r>
          <w:r w:rsidR="002213B1">
            <w:rPr>
              <w:rFonts w:cs="Arial"/>
            </w:rPr>
            <w:t>,</w:t>
          </w:r>
          <w:r w:rsidR="006272ED">
            <w:rPr>
              <w:rFonts w:cs="Arial"/>
            </w:rPr>
            <w:t xml:space="preserve"> they are working on HCD topics to integrate health</w:t>
          </w:r>
          <w:r w:rsidR="002213B1">
            <w:rPr>
              <w:rFonts w:cs="Arial"/>
            </w:rPr>
            <w:t xml:space="preserve"> and</w:t>
          </w:r>
          <w:r w:rsidR="006272ED">
            <w:rPr>
              <w:rFonts w:cs="Arial"/>
            </w:rPr>
            <w:t xml:space="preserve"> planning activities and decisions. </w:t>
          </w:r>
          <w:r w:rsidR="006272ED">
            <w:rPr>
              <w:rFonts w:cs="Arial"/>
              <w:i/>
            </w:rPr>
            <w:t xml:space="preserve">Purpose 3: Understand how LHDs and </w:t>
          </w:r>
          <w:r w:rsidR="006272ED">
            <w:rPr>
              <w:rFonts w:cs="Arial"/>
              <w:i/>
            </w:rPr>
            <w:lastRenderedPageBreak/>
            <w:t xml:space="preserve">planning departments are engaging in HCD efforts. </w:t>
          </w:r>
          <w:r w:rsidR="006272ED">
            <w:rPr>
              <w:rFonts w:cs="Arial"/>
            </w:rPr>
            <w:t xml:space="preserve">Respondents will be asked </w:t>
          </w:r>
          <w:r w:rsidR="002213B1">
            <w:rPr>
              <w:rFonts w:cs="Arial"/>
            </w:rPr>
            <w:t>whether,</w:t>
          </w:r>
          <w:r w:rsidR="006272ED">
            <w:rPr>
              <w:rFonts w:cs="Arial"/>
            </w:rPr>
            <w:t xml:space="preserve"> and to what extent</w:t>
          </w:r>
          <w:r w:rsidR="002213B1">
            <w:rPr>
              <w:rFonts w:cs="Arial"/>
            </w:rPr>
            <w:t>,</w:t>
          </w:r>
          <w:r w:rsidR="006272ED">
            <w:rPr>
              <w:rFonts w:cs="Arial"/>
            </w:rPr>
            <w:t xml:space="preserve"> they </w:t>
          </w:r>
          <w:r w:rsidR="002213B1">
            <w:rPr>
              <w:rFonts w:cs="Arial"/>
            </w:rPr>
            <w:t xml:space="preserve">are </w:t>
          </w:r>
          <w:r w:rsidR="006272ED">
            <w:rPr>
              <w:rFonts w:cs="Arial"/>
            </w:rPr>
            <w:t xml:space="preserve">collaborating with their respective LHD and planning departments on HCD-related activities. </w:t>
          </w:r>
          <w:r w:rsidR="00A80C34">
            <w:rPr>
              <w:rFonts w:cs="Arial"/>
            </w:rPr>
            <w:t>Questions will also ask what resources and budgets are being allocated to this work, a</w:t>
          </w:r>
          <w:r w:rsidR="002213B1">
            <w:rPr>
              <w:rFonts w:cs="Arial"/>
            </w:rPr>
            <w:t xml:space="preserve">nd </w:t>
          </w:r>
          <w:r w:rsidR="00A80C34">
            <w:rPr>
              <w:rFonts w:cs="Arial"/>
            </w:rPr>
            <w:t xml:space="preserve">barriers and </w:t>
          </w:r>
          <w:r w:rsidR="00117408">
            <w:rPr>
              <w:rFonts w:cs="Arial"/>
            </w:rPr>
            <w:t>facilitators</w:t>
          </w:r>
          <w:r w:rsidR="00A80C34">
            <w:rPr>
              <w:rFonts w:cs="Arial"/>
            </w:rPr>
            <w:t xml:space="preserve"> to collaboration. </w:t>
          </w:r>
          <w:r w:rsidR="006272ED">
            <w:rPr>
              <w:rFonts w:cs="Arial"/>
              <w:i/>
            </w:rPr>
            <w:t>Purpose 4: Understand the training and technical assistance needs of LHDs and planning departments.</w:t>
          </w:r>
          <w:r w:rsidR="002213B1">
            <w:rPr>
              <w:rFonts w:cs="Arial"/>
              <w:i/>
            </w:rPr>
            <w:t xml:space="preserve"> </w:t>
          </w:r>
          <w:r w:rsidR="002213B1">
            <w:rPr>
              <w:rFonts w:cs="Arial"/>
            </w:rPr>
            <w:t xml:space="preserve">Respondents will be asked to </w:t>
          </w:r>
          <w:r w:rsidR="00BE2341">
            <w:rPr>
              <w:rFonts w:cs="Arial"/>
            </w:rPr>
            <w:t>identify the</w:t>
          </w:r>
          <w:r w:rsidR="00A80C34">
            <w:rPr>
              <w:rFonts w:cs="Arial"/>
            </w:rPr>
            <w:t xml:space="preserve"> training and technical assistance </w:t>
          </w:r>
          <w:r w:rsidR="002213B1">
            <w:rPr>
              <w:rFonts w:cs="Arial"/>
            </w:rPr>
            <w:t xml:space="preserve">needs </w:t>
          </w:r>
          <w:r w:rsidR="00A80C34">
            <w:rPr>
              <w:rFonts w:cs="Arial"/>
            </w:rPr>
            <w:t>to further foster the HCD activities and collaboration</w:t>
          </w:r>
          <w:r w:rsidR="00117408">
            <w:rPr>
              <w:rFonts w:cs="Arial"/>
            </w:rPr>
            <w:t xml:space="preserve"> between planning and public health profession</w:t>
          </w:r>
          <w:r w:rsidR="002213B1">
            <w:rPr>
              <w:rFonts w:cs="Arial"/>
            </w:rPr>
            <w:t>al</w:t>
          </w:r>
          <w:r w:rsidR="00117408">
            <w:rPr>
              <w:rFonts w:cs="Arial"/>
            </w:rPr>
            <w:t>s</w:t>
          </w:r>
          <w:r w:rsidR="00A80C34">
            <w:rPr>
              <w:rFonts w:cs="Arial"/>
            </w:rPr>
            <w:t xml:space="preserve">. </w:t>
          </w:r>
        </w:p>
        <w:p w14:paraId="3172D5A6" w14:textId="55CC4E38" w:rsidR="008D1B09" w:rsidRPr="00711BFA" w:rsidRDefault="00377A55" w:rsidP="00664CE0">
          <w:pPr>
            <w:rPr>
              <w:rFonts w:cs="Arial"/>
            </w:rPr>
          </w:pPr>
          <w:r>
            <w:rPr>
              <w:rFonts w:cs="Arial"/>
            </w:rPr>
            <w:t xml:space="preserve">Ultimately, results will be </w:t>
          </w:r>
          <w:r w:rsidR="002213B1">
            <w:rPr>
              <w:rFonts w:cs="Arial"/>
            </w:rPr>
            <w:t>shared in a</w:t>
          </w:r>
          <w:r>
            <w:rPr>
              <w:rFonts w:cs="Arial"/>
            </w:rPr>
            <w:t xml:space="preserve"> final report, which will be delivered to CDC by NACCHO</w:t>
          </w:r>
          <w:r w:rsidR="002213B1">
            <w:rPr>
              <w:rFonts w:cs="Arial"/>
            </w:rPr>
            <w:t>, including APA input</w:t>
          </w:r>
          <w:r>
            <w:rPr>
              <w:rFonts w:cs="Arial"/>
            </w:rPr>
            <w:t xml:space="preserve">. </w:t>
          </w:r>
          <w:r w:rsidR="00F66135">
            <w:rPr>
              <w:rFonts w:cs="Arial"/>
            </w:rPr>
            <w:t>The primary outcomes are to inform CDC, NACCHO, and APA and external stakeholders about the current state of practice among planning departments and LHDs, trends and issues, the needs for capacity building assistance</w:t>
          </w:r>
          <w:r w:rsidR="002213B1">
            <w:rPr>
              <w:rFonts w:cs="Arial"/>
            </w:rPr>
            <w:t xml:space="preserve"> for practitioners</w:t>
          </w:r>
          <w:r w:rsidR="00F66135">
            <w:rPr>
              <w:rFonts w:cs="Arial"/>
            </w:rPr>
            <w:t xml:space="preserve"> to build or sustain partnerships. NACCHO and CDC will also use this information to </w:t>
          </w:r>
          <w:r w:rsidR="002213B1">
            <w:rPr>
              <w:rFonts w:cs="Arial"/>
            </w:rPr>
            <w:t>inform</w:t>
          </w:r>
          <w:r w:rsidR="00F66135">
            <w:rPr>
              <w:rFonts w:cs="Arial"/>
            </w:rPr>
            <w:t xml:space="preserve"> future activities to support the HCD field. </w:t>
          </w:r>
        </w:p>
      </w:sdtContent>
    </w:sdt>
    <w:p w14:paraId="5C1386CE" w14:textId="77777777" w:rsidR="00D144F9" w:rsidRPr="00711BFA" w:rsidRDefault="00E72829" w:rsidP="00664CE0">
      <w:pPr>
        <w:pStyle w:val="Heading4"/>
      </w:pPr>
      <w:r w:rsidRPr="00711BFA">
        <w:t>Use of Improved Information Technology and Burden Reduction</w:t>
      </w:r>
    </w:p>
    <w:sdt>
      <w:sdtPr>
        <w:rPr>
          <w:rFonts w:cs="Arial"/>
        </w:rPr>
        <w:alias w:val="Improved_Information_Technology_and_Burden_Reduction"/>
        <w:tag w:val="Improved_Information_Technology_and_Burden_Reduction"/>
        <w:id w:val="-271866577"/>
        <w:lock w:val="sdtLocked"/>
        <w:placeholder>
          <w:docPart w:val="4F3834427F9946248BF6D85C75D82086"/>
        </w:placeholder>
      </w:sdtPr>
      <w:sdtEndPr/>
      <w:sdtContent>
        <w:p w14:paraId="74277655" w14:textId="42B9C8F5" w:rsidR="008D1B09" w:rsidRPr="00711BFA" w:rsidRDefault="001A18FC" w:rsidP="00664CE0">
          <w:r w:rsidRPr="00711BFA">
            <w:t>Data wil</w:t>
          </w:r>
          <w:r w:rsidR="007725D9">
            <w:t>l be collected via a web-based data collection instrument</w:t>
          </w:r>
          <w:r w:rsidRPr="00711BFA">
            <w:t xml:space="preserve"> </w:t>
          </w:r>
          <w:r w:rsidR="00AD45BB">
            <w:t xml:space="preserve">called Qualtrics that </w:t>
          </w:r>
          <w:r w:rsidR="00BB1BD1" w:rsidRPr="00711BFA">
            <w:t>allow</w:t>
          </w:r>
          <w:r w:rsidR="00BB1BD1">
            <w:t>s</w:t>
          </w:r>
          <w:r w:rsidR="00BB1BD1" w:rsidRPr="00711BFA">
            <w:t xml:space="preserve"> respondents</w:t>
          </w:r>
          <w:r w:rsidRPr="00711BFA">
            <w:t xml:space="preserve"> to complete and submit their responses electronically. This method was chosen to reduce the overall burden on respondents. T</w:t>
          </w:r>
          <w:r w:rsidRPr="0066551C">
            <w:t>he information collection instrument was desi</w:t>
          </w:r>
          <w:r w:rsidRPr="00711BFA">
            <w:t xml:space="preserve">gned to collect the minimum information necessary for the purposes of this project (i.e., limited to </w:t>
          </w:r>
          <w:r w:rsidR="002F2B67">
            <w:t xml:space="preserve">22 </w:t>
          </w:r>
          <w:r w:rsidRPr="00711BFA">
            <w:t>questions)</w:t>
          </w:r>
          <w:r w:rsidR="007725D9">
            <w:t>.</w:t>
          </w:r>
          <w:r w:rsidR="00125A2E">
            <w:t xml:space="preserve"> </w:t>
          </w:r>
          <w:r w:rsidR="007725D9">
            <w:t>Respondents will not be asked to provide their agency name.</w:t>
          </w:r>
          <w:r w:rsidR="00125A2E">
            <w:t xml:space="preserve"> </w:t>
          </w:r>
          <w:r w:rsidR="007725D9">
            <w:t>Data will be kept secure and shared only with NACCHO and APA staff, for analysis</w:t>
          </w:r>
          <w:r w:rsidRPr="00711BFA">
            <w:t>.</w:t>
          </w:r>
        </w:p>
      </w:sdtContent>
    </w:sdt>
    <w:p w14:paraId="232156EE" w14:textId="77777777" w:rsidR="00D144F9" w:rsidRPr="00711BFA" w:rsidRDefault="00A667A1" w:rsidP="00664CE0">
      <w:pPr>
        <w:pStyle w:val="Heading4"/>
      </w:pPr>
      <w:r w:rsidRPr="00711BFA">
        <w:t>Efforts to Identify Duplication and Use of Similar Information</w:t>
      </w:r>
    </w:p>
    <w:sdt>
      <w:sdtPr>
        <w:rPr>
          <w:rFonts w:cs="Arial"/>
        </w:rPr>
        <w:alias w:val="Identify_Duplication_Similar_Information "/>
        <w:tag w:val="Identify_Duplication_Similar_Information "/>
        <w:id w:val="-15084240"/>
        <w:lock w:val="sdtLocked"/>
        <w:placeholder>
          <w:docPart w:val="F8534DE8E1E34987A41830B22938597E"/>
        </w:placeholder>
      </w:sdtPr>
      <w:sdtEndPr/>
      <w:sdtContent>
        <w:p w14:paraId="370B4C37" w14:textId="4419C292" w:rsidR="001740D7" w:rsidRDefault="001F10AE" w:rsidP="001740D7">
          <w:r>
            <w:rPr>
              <w:rFonts w:cs="Arial"/>
            </w:rPr>
            <w:t xml:space="preserve">This assessment represents a </w:t>
          </w:r>
          <w:r w:rsidR="00A76163">
            <w:rPr>
              <w:rFonts w:cs="Arial"/>
            </w:rPr>
            <w:t xml:space="preserve">10 year </w:t>
          </w:r>
          <w:r>
            <w:rPr>
              <w:rFonts w:cs="Arial"/>
            </w:rPr>
            <w:t xml:space="preserve">follow-up effort to a similar </w:t>
          </w:r>
          <w:r w:rsidR="007725D9">
            <w:rPr>
              <w:rFonts w:cs="Arial"/>
            </w:rPr>
            <w:t xml:space="preserve">effort </w:t>
          </w:r>
          <w:r>
            <w:rPr>
              <w:rFonts w:cs="Arial"/>
            </w:rPr>
            <w:t xml:space="preserve">conducted </w:t>
          </w:r>
          <w:r w:rsidR="0003438C">
            <w:rPr>
              <w:rFonts w:cs="Arial"/>
            </w:rPr>
            <w:t xml:space="preserve">by NACCHO and APA </w:t>
          </w:r>
          <w:r w:rsidR="008B1EEB">
            <w:rPr>
              <w:rFonts w:cs="Arial"/>
            </w:rPr>
            <w:t>in 2004 of</w:t>
          </w:r>
          <w:r>
            <w:rPr>
              <w:rFonts w:cs="Arial"/>
            </w:rPr>
            <w:t xml:space="preserve"> collaboration between local planning and health department</w:t>
          </w:r>
          <w:r w:rsidR="008B1EEB">
            <w:rPr>
              <w:rFonts w:cs="Arial"/>
            </w:rPr>
            <w:t xml:space="preserve"> and HCD-related activities</w:t>
          </w:r>
          <w:r>
            <w:rPr>
              <w:rFonts w:cs="Arial"/>
            </w:rPr>
            <w:t xml:space="preserve">. </w:t>
          </w:r>
          <w:r w:rsidR="001740D7">
            <w:rPr>
              <w:iCs/>
            </w:rPr>
            <w:t>The results of the 2004 assessment were used to create strategies, informational and training materials to facilitate the connections between the two professions to promote collaboration which would lead to positive health outcomes.</w:t>
          </w:r>
        </w:p>
        <w:p w14:paraId="0A84FAF3" w14:textId="57717EC7" w:rsidR="004341F5" w:rsidRPr="00711BFA" w:rsidRDefault="001740D7" w:rsidP="00664CE0">
          <w:pPr>
            <w:rPr>
              <w:rFonts w:cs="Arial"/>
            </w:rPr>
          </w:pPr>
          <w:r>
            <w:rPr>
              <w:iCs/>
            </w:rPr>
            <w:t xml:space="preserve">This assessment will be a ten year follow-up to the 2004 effort which includes questions about new methods and processes. While the questions on the two assessments are similar, new ways of measuring the impacts of planning decisions on public health outcomes have become more prevalent in recent years, such as health impact assessment and Health in All Policies that were not taken into account in the 2004 study. </w:t>
          </w:r>
          <w:r w:rsidR="00AD45BB">
            <w:rPr>
              <w:rFonts w:cs="Arial"/>
            </w:rPr>
            <w:t>It will further</w:t>
          </w:r>
          <w:r w:rsidR="001F10AE">
            <w:rPr>
              <w:rFonts w:cs="Arial"/>
            </w:rPr>
            <w:t xml:space="preserve"> allow </w:t>
          </w:r>
          <w:r w:rsidR="00AD45BB">
            <w:rPr>
              <w:rFonts w:cs="Arial"/>
            </w:rPr>
            <w:t xml:space="preserve">the </w:t>
          </w:r>
          <w:r w:rsidR="001F10AE">
            <w:rPr>
              <w:rFonts w:cs="Arial"/>
            </w:rPr>
            <w:t>CDC, NACCHO, and APA to understand and identify resources and tools needed to further support HCD efforts at the local level</w:t>
          </w:r>
          <w:r w:rsidR="00372AD8">
            <w:rPr>
              <w:rFonts w:cs="Arial"/>
            </w:rPr>
            <w:t xml:space="preserve"> highlight trends and differences between the state of the field in 2004 and </w:t>
          </w:r>
          <w:r w:rsidR="002F6FC5">
            <w:rPr>
              <w:rFonts w:cs="Arial"/>
            </w:rPr>
            <w:t>today</w:t>
          </w:r>
          <w:r w:rsidR="00AD45BB">
            <w:rPr>
              <w:rFonts w:cs="Arial"/>
            </w:rPr>
            <w:t>. NACCHO will use this information to inform</w:t>
          </w:r>
          <w:r w:rsidR="00372AD8">
            <w:rPr>
              <w:rFonts w:cs="Arial"/>
            </w:rPr>
            <w:t xml:space="preserve"> future activities</w:t>
          </w:r>
          <w:r w:rsidR="00AD45BB">
            <w:rPr>
              <w:rFonts w:cs="Arial"/>
            </w:rPr>
            <w:t>, programs and training provided to LHDs and APA will use it for the same purposes for local planners</w:t>
          </w:r>
          <w:r w:rsidR="00372AD8">
            <w:rPr>
              <w:rFonts w:cs="Arial"/>
            </w:rPr>
            <w:t>.</w:t>
          </w:r>
          <w:r w:rsidR="00125A2E">
            <w:rPr>
              <w:rFonts w:cs="Arial"/>
            </w:rPr>
            <w:t xml:space="preserve"> </w:t>
          </w:r>
          <w:r w:rsidR="00AD45BB">
            <w:rPr>
              <w:rFonts w:cs="Arial"/>
            </w:rPr>
            <w:t>N</w:t>
          </w:r>
          <w:r w:rsidR="001F10AE">
            <w:rPr>
              <w:rFonts w:cs="Arial"/>
            </w:rPr>
            <w:t xml:space="preserve">o </w:t>
          </w:r>
          <w:r w:rsidR="007725D9">
            <w:rPr>
              <w:rFonts w:cs="Arial"/>
            </w:rPr>
            <w:t>information</w:t>
          </w:r>
          <w:r w:rsidR="00AD45BB">
            <w:rPr>
              <w:rFonts w:cs="Arial"/>
            </w:rPr>
            <w:t xml:space="preserve"> is</w:t>
          </w:r>
          <w:r w:rsidR="007725D9">
            <w:rPr>
              <w:rFonts w:cs="Arial"/>
            </w:rPr>
            <w:t xml:space="preserve"> currently available to provide this perspective</w:t>
          </w:r>
          <w:r w:rsidR="000423AF">
            <w:rPr>
              <w:rFonts w:cs="Arial"/>
            </w:rPr>
            <w:t>,</w:t>
          </w:r>
          <w:r w:rsidR="0066551C">
            <w:rPr>
              <w:rFonts w:cs="Arial"/>
            </w:rPr>
            <w:t xml:space="preserve"> and NACCHO and APA are unaware of any plans to collect similar information</w:t>
          </w:r>
          <w:r w:rsidR="00AD45BB">
            <w:rPr>
              <w:rFonts w:cs="Arial"/>
            </w:rPr>
            <w:t xml:space="preserve"> by other agencies</w:t>
          </w:r>
          <w:r w:rsidR="007725D9">
            <w:rPr>
              <w:rFonts w:cs="Arial"/>
            </w:rPr>
            <w:t>.</w:t>
          </w:r>
          <w:r w:rsidR="001F10AE">
            <w:rPr>
              <w:rFonts w:cs="Arial"/>
            </w:rPr>
            <w:t xml:space="preserve"> </w:t>
          </w:r>
        </w:p>
      </w:sdtContent>
    </w:sdt>
    <w:p w14:paraId="45A1164F" w14:textId="77777777" w:rsidR="00540A18" w:rsidRDefault="00540A18">
      <w:pPr>
        <w:rPr>
          <w:b/>
        </w:rPr>
      </w:pPr>
      <w:r>
        <w:br w:type="page"/>
      </w:r>
    </w:p>
    <w:p w14:paraId="3D8B56CB" w14:textId="483F7610" w:rsidR="00D144F9" w:rsidRPr="00711BFA" w:rsidRDefault="003964DD" w:rsidP="00664CE0">
      <w:pPr>
        <w:pStyle w:val="Heading4"/>
      </w:pPr>
      <w:r w:rsidRPr="00711BFA">
        <w:t>Impact on Small Businesses or Other Small Entities</w:t>
      </w:r>
    </w:p>
    <w:sdt>
      <w:sdtPr>
        <w:rPr>
          <w:lang w:eastAsia="en-US"/>
        </w:rPr>
        <w:alias w:val="OSC_StateA_Impact_on_Small_Businesses_or_Other_Small_Entities"/>
        <w:tag w:val="OSC_StateA_Impact_on_Small_Businesses_or_Other_Small_Entities"/>
        <w:id w:val="-1130320887"/>
        <w:lock w:val="sdtContentLocked"/>
        <w:placeholder>
          <w:docPart w:val="43E93D989A1D4F90A64C739611E6940E"/>
        </w:placeholder>
        <w:showingPlcHd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Impact_on_Small_Businesses_or_Other_Small_Entities[1]" w:storeItemID="{90EFC786-FE93-4055-A206-CCA7047FA14F}"/>
        <w:text w:multiLine="1"/>
      </w:sdtPr>
      <w:sdtEndPr/>
      <w:sdtContent>
        <w:p w14:paraId="3D85AB20" w14:textId="77777777" w:rsidR="007B362D" w:rsidRPr="00711BFA" w:rsidRDefault="001A18FC" w:rsidP="00664CE0">
          <w:r w:rsidRPr="00711BFA">
            <w:t>No small businesses will be involved in this information collection.</w:t>
          </w:r>
        </w:p>
      </w:sdtContent>
    </w:sdt>
    <w:p w14:paraId="22432EE1" w14:textId="77777777" w:rsidR="00D144F9" w:rsidRPr="00711BFA" w:rsidRDefault="003334A4" w:rsidP="00664CE0">
      <w:pPr>
        <w:pStyle w:val="Heading4"/>
      </w:pPr>
      <w:r w:rsidRPr="00711BFA">
        <w:t>Consequences of Collecting the Information Less Frequently</w:t>
      </w:r>
    </w:p>
    <w:sdt>
      <w:sdtPr>
        <w:alias w:val="Consequences_Collecting_Less_Frequently "/>
        <w:tag w:val="Consequences_Collecting_Less_Frequently "/>
        <w:id w:val="-186291790"/>
        <w:lock w:val="sdtLocked"/>
        <w:placeholder>
          <w:docPart w:val="4F3834427F9946248BF6D85C75D82086"/>
        </w:placeholder>
      </w:sdtPr>
      <w:sdtEndPr/>
      <w:sdtContent>
        <w:p w14:paraId="5C4E0DA3" w14:textId="15FA3C1E" w:rsidR="006057DC" w:rsidRDefault="008B1EEB" w:rsidP="00664CE0">
          <w:r>
            <w:t>The d</w:t>
          </w:r>
          <w:r w:rsidR="003E56B8">
            <w:t>ata</w:t>
          </w:r>
          <w:r>
            <w:t xml:space="preserve"> </w:t>
          </w:r>
          <w:r w:rsidR="00C65EA6">
            <w:t xml:space="preserve">collection is a response to the need to understand the current trends in collaborative efforts between LHDs and planning departments and the integration of health </w:t>
          </w:r>
          <w:r w:rsidR="002F6FC5">
            <w:t>and</w:t>
          </w:r>
          <w:r w:rsidR="00C65EA6">
            <w:t xml:space="preserve"> planning activities and decisions at the local level. The </w:t>
          </w:r>
          <w:r w:rsidR="00977E73">
            <w:t>data collection instrument</w:t>
          </w:r>
          <w:r w:rsidR="002F6FC5">
            <w:t xml:space="preserve"> </w:t>
          </w:r>
          <w:r w:rsidR="00C65EA6">
            <w:t xml:space="preserve">will also highlight needed resources and tools to further support the field. By seeking to understand the areas where additional knowledge and resources can advance the HCD field, as reported by practitioners, </w:t>
          </w:r>
          <w:r w:rsidR="002F6FC5">
            <w:t>we will gain an understanding</w:t>
          </w:r>
          <w:r w:rsidR="00C65EA6">
            <w:t xml:space="preserve"> </w:t>
          </w:r>
          <w:r w:rsidR="002F6FC5">
            <w:t>of</w:t>
          </w:r>
          <w:r w:rsidR="00C65EA6">
            <w:t xml:space="preserve"> the changing context in which the planning and public health systems operate. </w:t>
          </w:r>
        </w:p>
        <w:p w14:paraId="62431CFF" w14:textId="77777777" w:rsidR="00A43FC6" w:rsidRDefault="006057DC" w:rsidP="00664CE0">
          <w:r>
            <w:t xml:space="preserve">The consequence of not collecting this information would be: </w:t>
          </w:r>
        </w:p>
        <w:p w14:paraId="2C87AB05" w14:textId="73E63357" w:rsidR="00A43FC6" w:rsidRDefault="00A43FC6" w:rsidP="00A43FC6">
          <w:pPr>
            <w:pStyle w:val="ListParagraph"/>
            <w:numPr>
              <w:ilvl w:val="0"/>
              <w:numId w:val="16"/>
            </w:numPr>
          </w:pPr>
          <w:r>
            <w:t xml:space="preserve">Failure to systematically identify and understand the extent to which LHDs and planning departments are working together to </w:t>
          </w:r>
          <w:r w:rsidR="002F6FC5">
            <w:t xml:space="preserve">connect </w:t>
          </w:r>
          <w:r>
            <w:t xml:space="preserve">health </w:t>
          </w:r>
          <w:r w:rsidR="002F6FC5">
            <w:t xml:space="preserve">and </w:t>
          </w:r>
          <w:r>
            <w:t xml:space="preserve">planning activities </w:t>
          </w:r>
        </w:p>
        <w:p w14:paraId="048D5D85" w14:textId="7F8E5B6D" w:rsidR="00A43FC6" w:rsidRDefault="00A43FC6" w:rsidP="00A43FC6">
          <w:pPr>
            <w:pStyle w:val="ListParagraph"/>
            <w:numPr>
              <w:ilvl w:val="0"/>
              <w:numId w:val="16"/>
            </w:numPr>
          </w:pPr>
          <w:r>
            <w:t xml:space="preserve">Failure to understand how LHDs and planning departments are engaging in HCD efforts </w:t>
          </w:r>
        </w:p>
        <w:p w14:paraId="0CF3C9B8" w14:textId="737A28D2" w:rsidR="00A43FC6" w:rsidRDefault="00A43FC6" w:rsidP="00A43FC6">
          <w:pPr>
            <w:pStyle w:val="ListParagraph"/>
            <w:numPr>
              <w:ilvl w:val="0"/>
              <w:numId w:val="16"/>
            </w:numPr>
          </w:pPr>
          <w:r>
            <w:t xml:space="preserve">Failure to identify and understand the training and technical assistance needs of LHDs and planning departments. </w:t>
          </w:r>
        </w:p>
        <w:p w14:paraId="232D41CA" w14:textId="77777777" w:rsidR="0096422B" w:rsidRDefault="0096422B" w:rsidP="0096422B">
          <w:pPr>
            <w:pStyle w:val="ListParagraph"/>
          </w:pPr>
        </w:p>
        <w:p w14:paraId="30862CC8" w14:textId="0A10412B" w:rsidR="00340D71" w:rsidRPr="00711BFA" w:rsidRDefault="006A44B0" w:rsidP="00664CE0">
          <w:r w:rsidRPr="00711BFA">
            <w:t>This request is for a one time information collection.</w:t>
          </w:r>
          <w:r w:rsidR="00125A2E">
            <w:t xml:space="preserve"> </w:t>
          </w:r>
          <w:r w:rsidRPr="00711BFA">
            <w:t>There are no legal obstacles to reduce the burden.</w:t>
          </w:r>
        </w:p>
      </w:sdtContent>
    </w:sdt>
    <w:p w14:paraId="513B8979" w14:textId="77777777" w:rsidR="00D144F9" w:rsidRPr="00711BFA" w:rsidRDefault="00873D50" w:rsidP="00664CE0">
      <w:pPr>
        <w:pStyle w:val="Heading4"/>
      </w:pPr>
      <w:r w:rsidRPr="00711BFA">
        <w:t>Special Circumstances Relating to the Guidelines of 5 CFR 1320.5</w:t>
      </w:r>
    </w:p>
    <w:sdt>
      <w:sdtPr>
        <w:rPr>
          <w:rFonts w:cs="Arial"/>
          <w:b/>
        </w:rPr>
        <w:alias w:val="OSC_StateA_Circumstances_Relating_to_the_Guidelines_of_5_CFR_132"/>
        <w:tag w:val="OSC_StateA_Circumstances_Relating_to_the_Guidelines_of_5_CFR_132"/>
        <w:id w:val="535779976"/>
        <w:lock w:val="sdtContentLocked"/>
        <w:placeholder>
          <w:docPart w:val="6B73071773B2474FAC7EE30E28E20D52"/>
        </w:placeholder>
        <w:showingPlcHd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Circumstances_Relating_to_the_Guidelines_of_5_CFR_132[1]" w:storeItemID="{90EFC786-FE93-4055-A206-CCA7047FA14F}"/>
        <w:text w:multiLine="1"/>
      </w:sdtPr>
      <w:sdtEndPr>
        <w:rPr>
          <w:rFonts w:cstheme="minorBidi"/>
          <w:b w:val="0"/>
        </w:rPr>
      </w:sdtEndPr>
      <w:sdtContent>
        <w:p w14:paraId="7FFCD603" w14:textId="77777777" w:rsidR="00D7107A" w:rsidRPr="00711BFA" w:rsidRDefault="0023750D" w:rsidP="00664CE0">
          <w:r w:rsidRPr="00711BFA">
            <w:t>There are no special circumstances with this information collection package. This request fully complies with the regulation 5 CFR 1320.5 and will be voluntary.</w:t>
          </w:r>
        </w:p>
      </w:sdtContent>
    </w:sdt>
    <w:p w14:paraId="405812F1" w14:textId="77777777" w:rsidR="00BA557B" w:rsidRPr="00711BFA" w:rsidRDefault="00F34C2E" w:rsidP="00854D7A">
      <w:pPr>
        <w:pStyle w:val="Heading4"/>
      </w:pPr>
      <w:r w:rsidRPr="00711BFA">
        <w:rPr>
          <w:rStyle w:val="Heading2Char"/>
          <w:b/>
          <w:sz w:val="22"/>
          <w:szCs w:val="22"/>
        </w:rPr>
        <w:t>Comments in Response to the Federal Register Notice and Efforts to Consult Outside</w:t>
      </w:r>
      <w:r w:rsidRPr="00711BFA">
        <w:t xml:space="preserve"> the Agency</w:t>
      </w:r>
    </w:p>
    <w:sdt>
      <w:sdtPr>
        <w:rPr>
          <w:rFonts w:cs="Arial"/>
          <w:b/>
          <w:u w:val="single"/>
        </w:rPr>
        <w:alias w:val="Response_to_the_Federal_Register_Notice_and_Efforts "/>
        <w:tag w:val="Response_to_the_Federal_Register_Notice_and_Efforts "/>
        <w:id w:val="1100759999"/>
        <w:lock w:val="sdtContentLocked"/>
        <w:placeholder>
          <w:docPart w:val="4F3834427F9946248BF6D85C75D82086"/>
        </w:placeholder>
      </w:sdtPr>
      <w:sdtEndPr>
        <w:rPr>
          <w:b w:val="0"/>
          <w:u w:val="none"/>
        </w:rPr>
      </w:sdtEndPr>
      <w:sdtContent>
        <w:p w14:paraId="36FD2226" w14:textId="77777777" w:rsidR="00854D7A" w:rsidRPr="00711BFA" w:rsidRDefault="00854D7A" w:rsidP="00854D7A">
          <w:r w:rsidRPr="00711BFA">
            <w:t>This information collection is being conducted using the Generic Information Collection mechanism of the OSTLTS OMB Clearance Center (O2C2) – OMB No. 0920-0879. A 60-day Federal Register Notice was published in the Federal Register on October 31, 2013, Vol. 78, No. 211; pp. 653 25-26.  No comments were received.</w:t>
          </w:r>
        </w:p>
        <w:p w14:paraId="1F9CCE43" w14:textId="77777777" w:rsidR="00BA557B" w:rsidRPr="00711BFA" w:rsidRDefault="00854D7A" w:rsidP="00664CE0">
          <w:pPr>
            <w:rPr>
              <w:rFonts w:cs="Arial"/>
            </w:rPr>
          </w:pPr>
          <w:r w:rsidRPr="00711BFA">
            <w:t>CDC partners with professional STLT organizations, such as the Association of State and Territorial Health Officials (ASTHO), the National Association of County and City Health Officials (NACCHO), and the National Association of Local Boards of Health (NALBOH) along with the National Center for Health Statistics (NCHS) to ensure that the collection requests under individual ICs are not in conflict with collections they have or will have in the field within the same timeframe.</w:t>
          </w:r>
        </w:p>
      </w:sdtContent>
    </w:sdt>
    <w:p w14:paraId="38D58F5D" w14:textId="77777777" w:rsidR="00D144F9" w:rsidRPr="00711BFA" w:rsidRDefault="003728B8" w:rsidP="00664CE0">
      <w:pPr>
        <w:pStyle w:val="Heading4"/>
      </w:pPr>
      <w:r w:rsidRPr="00711BFA">
        <w:t>Explanation of Any Payment or Gift to Respondents</w:t>
      </w:r>
    </w:p>
    <w:p w14:paraId="6DEA6586" w14:textId="12EB93FE" w:rsidR="00CE7862" w:rsidRPr="00540A18" w:rsidRDefault="00B047E1">
      <w:pPr>
        <w:rPr>
          <w:rFonts w:cs="Arial"/>
          <w:b/>
        </w:rPr>
      </w:pPr>
      <w:sdt>
        <w:sdtPr>
          <w:rPr>
            <w:rFonts w:cs="Arial"/>
            <w:b/>
          </w:rPr>
          <w:alias w:val="OSC_StateA_Explanation_of_Any_Payment_or_Gift_to_Respondents"/>
          <w:tag w:val="OSC_StateA_Explanation_of_Any_Payment_or_Gift_to_Respondents"/>
          <w:id w:val="143482578"/>
          <w:lock w:val="sdtContentLocked"/>
          <w:placeholder>
            <w:docPart w:val="D9F35C473D8249B8A0886244BEFD5338"/>
          </w:placeholder>
          <w:showingPlcHd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Explanation_of_Any_Payment_or_Gift_to_Respondents[1]" w:storeItemID="{90EFC786-FE93-4055-A206-CCA7047FA14F}"/>
          <w:text w:multiLine="1"/>
        </w:sdtPr>
        <w:sdtEndPr/>
        <w:sdtContent>
          <w:r w:rsidR="0023750D" w:rsidRPr="00711BFA">
            <w:t>CDC will not provide payments or gifts to respondents.</w:t>
          </w:r>
        </w:sdtContent>
      </w:sdt>
      <w:r w:rsidR="00CE7862">
        <w:br w:type="page"/>
      </w:r>
    </w:p>
    <w:p w14:paraId="4DF60CC1" w14:textId="28A570F0" w:rsidR="00BA557B" w:rsidRPr="00711BFA" w:rsidRDefault="0057071C" w:rsidP="00664CE0">
      <w:pPr>
        <w:pStyle w:val="Heading4"/>
      </w:pPr>
      <w:r w:rsidRPr="00711BFA">
        <w:t>Assurance of Confidentiality Provided to Respondents</w:t>
      </w:r>
    </w:p>
    <w:sdt>
      <w:sdtPr>
        <w:alias w:val="OSC_StateA_Assurance_of_Confidentiality_Provided_to_Respondents"/>
        <w:tag w:val="OSC_StateA_Assurance_of_Confidentiality_Provided_to_Respondents"/>
        <w:id w:val="1190882778"/>
        <w:lock w:val="sdtContentLocked"/>
        <w:placeholder>
          <w:docPart w:val="48E5E686B3F2464C93CD2C467ED55770"/>
        </w:placeholder>
        <w:showingPlcHd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Assurance_of_Confidentiality_Provided_to_Respondents[1]" w:storeItemID="{90EFC786-FE93-4055-A206-CCA7047FA14F}"/>
        <w:text w:multiLine="1"/>
      </w:sdtPr>
      <w:sdtEndPr/>
      <w:sdtContent>
        <w:p w14:paraId="7C03B231" w14:textId="77777777" w:rsidR="00BA557B" w:rsidRPr="00711BFA" w:rsidRDefault="00854D7A" w:rsidP="00664CE0">
          <w:r w:rsidRPr="00711BFA">
            <w:t xml:space="preserve">The Privacy Act does not apply to this data collection.  Employees of state and local public health agencies will be speaking from their official roles and will not be asked, nor will they provide individually identifiable </w:t>
          </w:r>
          <w:r w:rsidR="009C6890" w:rsidRPr="00711BFA">
            <w:t>information.</w:t>
          </w:r>
        </w:p>
      </w:sdtContent>
    </w:sdt>
    <w:p w14:paraId="34D7F56B" w14:textId="77777777" w:rsidR="00D144F9" w:rsidRPr="00711BFA" w:rsidRDefault="00D144F9" w:rsidP="00664CE0">
      <w:r w:rsidRPr="00711BFA">
        <w:rPr>
          <w:rFonts w:cs="Arial"/>
          <w:b/>
        </w:rPr>
        <w:t xml:space="preserve"> </w:t>
      </w:r>
      <w:r w:rsidRPr="00711BFA">
        <w:t>This data collection is not research involving human subjects.</w:t>
      </w:r>
    </w:p>
    <w:p w14:paraId="5BEEC7D6" w14:textId="77777777" w:rsidR="00D144F9" w:rsidRPr="00711BFA" w:rsidRDefault="009A4BEB" w:rsidP="00664CE0">
      <w:pPr>
        <w:pStyle w:val="Heading4"/>
      </w:pPr>
      <w:r w:rsidRPr="00711BFA">
        <w:t>Justification for Sensitive Questions</w:t>
      </w:r>
    </w:p>
    <w:sdt>
      <w:sdtPr>
        <w:rPr>
          <w:rFonts w:cs="Arial"/>
        </w:rPr>
        <w:alias w:val="OSC_StateA_Justification_for_Sensitive_Questions"/>
        <w:tag w:val="OSC_StateA_Justification_for_Sensitive_Questions"/>
        <w:id w:val="-798231616"/>
        <w:lock w:val="sdtContentLocked"/>
        <w:placeholder>
          <w:docPart w:val="0409F864EABA4ABAB2C4C5AFD6CD63F0"/>
        </w:placeholder>
        <w:showingPlcHd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Justification_for_Sensitive_Questions[1]" w:storeItemID="{90EFC786-FE93-4055-A206-CCA7047FA14F}"/>
        <w:text w:multiLine="1"/>
      </w:sdtPr>
      <w:sdtEndPr/>
      <w:sdtContent>
        <w:p w14:paraId="16FAD573" w14:textId="77777777" w:rsidR="00BA557B" w:rsidRPr="00711BFA" w:rsidRDefault="00C04731" w:rsidP="00664CE0">
          <w:pPr>
            <w:rPr>
              <w:rFonts w:cs="Arial"/>
            </w:rPr>
          </w:pPr>
          <w:r w:rsidRPr="00711BFA">
            <w:t>No information will be collected that are of personal or sensitive nature.</w:t>
          </w:r>
        </w:p>
      </w:sdtContent>
    </w:sdt>
    <w:p w14:paraId="0C045AE4" w14:textId="77777777" w:rsidR="00D144F9" w:rsidRPr="00711BFA" w:rsidRDefault="00ED1785" w:rsidP="00664CE0">
      <w:pPr>
        <w:pStyle w:val="Heading4"/>
      </w:pPr>
      <w:r w:rsidRPr="00711BFA">
        <w:t>Estimates of Annualized Burden Hours and Costs</w:t>
      </w:r>
    </w:p>
    <w:sdt>
      <w:sdtPr>
        <w:rPr>
          <w:rFonts w:cs="Arial"/>
        </w:rPr>
        <w:alias w:val="Estimates_of_Annualized_Burden_Hours_and_Costs "/>
        <w:tag w:val="Estimates_of_Annualized_Burden_Hours_and_Costs "/>
        <w:id w:val="-1818793937"/>
        <w:lock w:val="sdtLocked"/>
        <w:placeholder>
          <w:docPart w:val="4F3834427F9946248BF6D85C75D82086"/>
        </w:placeholder>
      </w:sdtPr>
      <w:sdtEndPr/>
      <w:sdtContent>
        <w:p w14:paraId="3DDE3BC4" w14:textId="58E9B305" w:rsidR="00D24BF0" w:rsidRPr="00711BFA" w:rsidRDefault="00D24BF0" w:rsidP="00D24BF0">
          <w:pPr>
            <w:rPr>
              <w:color w:val="000000"/>
            </w:rPr>
          </w:pPr>
          <w:r w:rsidRPr="00711BFA">
            <w:rPr>
              <w:color w:val="000000"/>
            </w:rPr>
            <w:t>The estimate for burden hours is based on a pilot test of t</w:t>
          </w:r>
          <w:r w:rsidRPr="0066551C">
            <w:t xml:space="preserve">he information collection instrument by </w:t>
          </w:r>
          <w:r w:rsidR="002F6FC5" w:rsidRPr="0066551C">
            <w:t>nine</w:t>
          </w:r>
          <w:r w:rsidRPr="0066551C">
            <w:t xml:space="preserve"> public health </w:t>
          </w:r>
          <w:r w:rsidR="002F6FC5" w:rsidRPr="0066551C">
            <w:t xml:space="preserve">and planning </w:t>
          </w:r>
          <w:r w:rsidRPr="0066551C">
            <w:t xml:space="preserve">professionals. In the pilot test, the average time to complete the instrument including time for reviewing instructions, gathering needed information and completing the instrument, was </w:t>
          </w:r>
          <w:r w:rsidRPr="005951A4">
            <w:t xml:space="preserve">approximately </w:t>
          </w:r>
          <w:r w:rsidR="00E82BB3" w:rsidRPr="005951A4">
            <w:t>1</w:t>
          </w:r>
          <w:r w:rsidR="003A3F10">
            <w:t>5</w:t>
          </w:r>
          <w:r w:rsidRPr="005951A4">
            <w:t xml:space="preserve"> minutes. Based on these results, the estimated time range for actual respondents to complete the instrument is </w:t>
          </w:r>
          <w:r w:rsidR="008A76D3" w:rsidRPr="005951A4">
            <w:t>10-</w:t>
          </w:r>
          <w:r w:rsidR="00E82BB3" w:rsidRPr="005951A4">
            <w:t>30</w:t>
          </w:r>
          <w:r w:rsidRPr="0066551C">
            <w:t xml:space="preserve"> minutes. For th</w:t>
          </w:r>
          <w:r w:rsidRPr="00711BFA">
            <w:t xml:space="preserve">e purposes of estimating burden hours, the </w:t>
          </w:r>
          <w:r w:rsidR="003A3F10">
            <w:t>average time</w:t>
          </w:r>
          <w:r w:rsidRPr="00711BFA">
            <w:t xml:space="preserve"> (i.e. </w:t>
          </w:r>
          <w:r w:rsidR="003A3F10">
            <w:t>15</w:t>
          </w:r>
          <w:r w:rsidRPr="00711BFA">
            <w:t xml:space="preserve"> minutes) is used.</w:t>
          </w:r>
        </w:p>
        <w:p w14:paraId="6517DFFF" w14:textId="10EBB032" w:rsidR="006C6FF0" w:rsidRPr="00711BFA" w:rsidRDefault="00D24BF0" w:rsidP="00D24BF0">
          <w:pPr>
            <w:rPr>
              <w:rFonts w:cs="Arial"/>
            </w:rPr>
          </w:pPr>
          <w:r w:rsidRPr="00711BFA">
            <w:t>Estimates for the average hourly wage for respondents are based on the Department of Labor (DOL) National Compensation Survey estimate for management occupations – medical and health services managers in state government (</w:t>
          </w:r>
          <w:hyperlink r:id="rId16" w:history="1">
            <w:r w:rsidRPr="00711BFA">
              <w:rPr>
                <w:rStyle w:val="Hyperlink"/>
              </w:rPr>
              <w:t>http://www.bls.gov/ncs/ocs/sp/nctb1349.pdf</w:t>
            </w:r>
          </w:hyperlink>
          <w:r w:rsidRPr="00711BFA">
            <w:t xml:space="preserve">). Based on DOL data, an average hourly wage </w:t>
          </w:r>
          <w:r w:rsidRPr="005951A4">
            <w:t>of $</w:t>
          </w:r>
          <w:r w:rsidR="00E82BB3" w:rsidRPr="005951A4">
            <w:t>57.11</w:t>
          </w:r>
          <w:r w:rsidRPr="005951A4">
            <w:t xml:space="preserve"> is estimated for all </w:t>
          </w:r>
          <w:r w:rsidR="008A76D3" w:rsidRPr="005951A4">
            <w:t>9</w:t>
          </w:r>
          <w:r w:rsidRPr="005951A4">
            <w:t xml:space="preserve"> respondents</w:t>
          </w:r>
          <w:r w:rsidRPr="00711BFA">
            <w:t>. Table A-12 shows estimated burden and cost information.</w:t>
          </w:r>
        </w:p>
      </w:sdtContent>
    </w:sdt>
    <w:p w14:paraId="7646C91F" w14:textId="1885AAC6" w:rsidR="00D144F9" w:rsidRPr="00711BFA" w:rsidRDefault="00D144F9" w:rsidP="003E56B8">
      <w:r w:rsidRPr="003E56B8">
        <w:rPr>
          <w:b/>
          <w:u w:val="single"/>
        </w:rPr>
        <w:t>Table A-12</w:t>
      </w:r>
      <w:r w:rsidRPr="003E56B8">
        <w:rPr>
          <w:b/>
        </w:rPr>
        <w:t>:</w:t>
      </w:r>
      <w:r w:rsidRPr="00711BFA">
        <w:t xml:space="preserve"> Estimated Annualized Burden Hours and Costs to Respondents</w:t>
      </w:r>
    </w:p>
    <w:tbl>
      <w:tblPr>
        <w:tblW w:w="1026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0"/>
        <w:gridCol w:w="1530"/>
        <w:gridCol w:w="1440"/>
        <w:gridCol w:w="1350"/>
        <w:gridCol w:w="1170"/>
        <w:gridCol w:w="990"/>
        <w:gridCol w:w="1080"/>
        <w:gridCol w:w="1260"/>
      </w:tblGrid>
      <w:tr w:rsidR="00B72276" w:rsidRPr="00711BFA" w14:paraId="111E9B66" w14:textId="77777777" w:rsidTr="001740D7">
        <w:trPr>
          <w:trHeight w:val="1493"/>
        </w:trPr>
        <w:tc>
          <w:tcPr>
            <w:tcW w:w="1440" w:type="dxa"/>
            <w:tcBorders>
              <w:bottom w:val="single" w:sz="12" w:space="0" w:color="000000"/>
            </w:tcBorders>
            <w:shd w:val="clear" w:color="auto" w:fill="D9D9D9" w:themeFill="background1" w:themeFillShade="D9"/>
            <w:vAlign w:val="center"/>
          </w:tcPr>
          <w:p w14:paraId="239744A8" w14:textId="77777777" w:rsidR="00B72276" w:rsidRPr="001740D7" w:rsidRDefault="00B72276" w:rsidP="00B72276">
            <w:pPr>
              <w:rPr>
                <w:sz w:val="20"/>
              </w:rPr>
            </w:pPr>
            <w:r w:rsidRPr="001740D7">
              <w:rPr>
                <w:sz w:val="20"/>
              </w:rPr>
              <w:t>Data Collection Instrument: Form Name</w:t>
            </w:r>
          </w:p>
        </w:tc>
        <w:tc>
          <w:tcPr>
            <w:tcW w:w="1530" w:type="dxa"/>
            <w:tcBorders>
              <w:bottom w:val="single" w:sz="12" w:space="0" w:color="000000"/>
            </w:tcBorders>
            <w:shd w:val="clear" w:color="auto" w:fill="D9D9D9" w:themeFill="background1" w:themeFillShade="D9"/>
            <w:vAlign w:val="center"/>
          </w:tcPr>
          <w:p w14:paraId="7D319A93" w14:textId="77777777" w:rsidR="00B72276" w:rsidRPr="001740D7" w:rsidRDefault="00B72276" w:rsidP="00664CE0">
            <w:pPr>
              <w:rPr>
                <w:sz w:val="20"/>
              </w:rPr>
            </w:pPr>
            <w:r w:rsidRPr="001740D7">
              <w:rPr>
                <w:sz w:val="20"/>
              </w:rPr>
              <w:t>Type of Respondent</w:t>
            </w:r>
          </w:p>
        </w:tc>
        <w:tc>
          <w:tcPr>
            <w:tcW w:w="1440" w:type="dxa"/>
            <w:tcBorders>
              <w:bottom w:val="single" w:sz="12" w:space="0" w:color="000000"/>
            </w:tcBorders>
            <w:shd w:val="clear" w:color="auto" w:fill="D9D9D9" w:themeFill="background1" w:themeFillShade="D9"/>
            <w:vAlign w:val="center"/>
          </w:tcPr>
          <w:p w14:paraId="7303E66C" w14:textId="77777777" w:rsidR="00B72276" w:rsidRPr="001740D7" w:rsidRDefault="00B72276" w:rsidP="00664CE0">
            <w:pPr>
              <w:rPr>
                <w:sz w:val="20"/>
              </w:rPr>
            </w:pPr>
            <w:r w:rsidRPr="001740D7">
              <w:rPr>
                <w:sz w:val="20"/>
              </w:rPr>
              <w:t>No. of Respondents</w:t>
            </w:r>
          </w:p>
        </w:tc>
        <w:tc>
          <w:tcPr>
            <w:tcW w:w="1350" w:type="dxa"/>
            <w:tcBorders>
              <w:bottom w:val="single" w:sz="12" w:space="0" w:color="000000"/>
            </w:tcBorders>
            <w:shd w:val="clear" w:color="auto" w:fill="D9D9D9" w:themeFill="background1" w:themeFillShade="D9"/>
            <w:vAlign w:val="center"/>
          </w:tcPr>
          <w:p w14:paraId="77ABA229" w14:textId="77777777" w:rsidR="00B72276" w:rsidRPr="001740D7" w:rsidRDefault="00B72276" w:rsidP="00664CE0">
            <w:pPr>
              <w:rPr>
                <w:sz w:val="20"/>
              </w:rPr>
            </w:pPr>
            <w:r w:rsidRPr="001740D7">
              <w:rPr>
                <w:sz w:val="20"/>
              </w:rPr>
              <w:t>No. of Responses per Respondent</w:t>
            </w:r>
          </w:p>
        </w:tc>
        <w:tc>
          <w:tcPr>
            <w:tcW w:w="1170" w:type="dxa"/>
            <w:tcBorders>
              <w:bottom w:val="single" w:sz="12" w:space="0" w:color="000000"/>
            </w:tcBorders>
            <w:shd w:val="clear" w:color="auto" w:fill="D9D9D9" w:themeFill="background1" w:themeFillShade="D9"/>
            <w:vAlign w:val="center"/>
          </w:tcPr>
          <w:p w14:paraId="0E78F283" w14:textId="77777777" w:rsidR="00B72276" w:rsidRPr="001740D7" w:rsidRDefault="00B72276" w:rsidP="00664CE0">
            <w:pPr>
              <w:rPr>
                <w:sz w:val="20"/>
              </w:rPr>
            </w:pPr>
            <w:r w:rsidRPr="001740D7">
              <w:rPr>
                <w:sz w:val="20"/>
              </w:rPr>
              <w:t>Average Burden per Response (in hours)</w:t>
            </w:r>
          </w:p>
        </w:tc>
        <w:tc>
          <w:tcPr>
            <w:tcW w:w="990" w:type="dxa"/>
            <w:tcBorders>
              <w:bottom w:val="single" w:sz="12" w:space="0" w:color="000000"/>
            </w:tcBorders>
            <w:shd w:val="clear" w:color="auto" w:fill="D9D9D9" w:themeFill="background1" w:themeFillShade="D9"/>
            <w:vAlign w:val="center"/>
          </w:tcPr>
          <w:p w14:paraId="50FC498E" w14:textId="77777777" w:rsidR="00B72276" w:rsidRPr="001740D7" w:rsidRDefault="00B72276" w:rsidP="00664CE0">
            <w:pPr>
              <w:rPr>
                <w:sz w:val="20"/>
              </w:rPr>
            </w:pPr>
            <w:r w:rsidRPr="001740D7">
              <w:rPr>
                <w:sz w:val="20"/>
              </w:rPr>
              <w:t>Total Burden Hours</w:t>
            </w:r>
          </w:p>
        </w:tc>
        <w:tc>
          <w:tcPr>
            <w:tcW w:w="1080" w:type="dxa"/>
            <w:tcBorders>
              <w:bottom w:val="single" w:sz="12" w:space="0" w:color="000000"/>
            </w:tcBorders>
            <w:shd w:val="clear" w:color="auto" w:fill="D9D9D9" w:themeFill="background1" w:themeFillShade="D9"/>
            <w:vAlign w:val="center"/>
          </w:tcPr>
          <w:p w14:paraId="799EAEBD" w14:textId="77777777" w:rsidR="00B72276" w:rsidRPr="001740D7" w:rsidRDefault="00B72276" w:rsidP="00664CE0">
            <w:pPr>
              <w:rPr>
                <w:sz w:val="20"/>
              </w:rPr>
            </w:pPr>
            <w:r w:rsidRPr="001740D7">
              <w:rPr>
                <w:sz w:val="20"/>
              </w:rPr>
              <w:t>Hourly Wage Rate</w:t>
            </w:r>
          </w:p>
        </w:tc>
        <w:tc>
          <w:tcPr>
            <w:tcW w:w="1260" w:type="dxa"/>
            <w:tcBorders>
              <w:bottom w:val="single" w:sz="12" w:space="0" w:color="000000"/>
            </w:tcBorders>
            <w:shd w:val="clear" w:color="auto" w:fill="D9D9D9" w:themeFill="background1" w:themeFillShade="D9"/>
            <w:vAlign w:val="center"/>
          </w:tcPr>
          <w:p w14:paraId="57A286EA" w14:textId="77777777" w:rsidR="00B72276" w:rsidRPr="001740D7" w:rsidRDefault="00B72276" w:rsidP="00664CE0">
            <w:pPr>
              <w:rPr>
                <w:sz w:val="20"/>
              </w:rPr>
            </w:pPr>
            <w:r w:rsidRPr="001740D7">
              <w:rPr>
                <w:sz w:val="20"/>
              </w:rPr>
              <w:t>Total Respondent Costs</w:t>
            </w:r>
          </w:p>
        </w:tc>
      </w:tr>
      <w:tr w:rsidR="00B72276" w:rsidRPr="00711BFA" w14:paraId="7D13F6CB" w14:textId="77777777" w:rsidTr="001740D7">
        <w:tc>
          <w:tcPr>
            <w:tcW w:w="1440" w:type="dxa"/>
            <w:tcBorders>
              <w:top w:val="single" w:sz="12" w:space="0" w:color="000000"/>
            </w:tcBorders>
          </w:tcPr>
          <w:p w14:paraId="5E3C4A1B" w14:textId="651A6EE1" w:rsidR="00B72276" w:rsidRPr="00CF21B0" w:rsidRDefault="00CF21B0" w:rsidP="00664CE0">
            <w:r w:rsidRPr="00CF21B0">
              <w:t xml:space="preserve">LHD </w:t>
            </w:r>
            <w:r w:rsidR="004F79C9" w:rsidRPr="00CF21B0">
              <w:t>Instrument</w:t>
            </w:r>
          </w:p>
        </w:tc>
        <w:tc>
          <w:tcPr>
            <w:tcW w:w="1530" w:type="dxa"/>
            <w:tcBorders>
              <w:top w:val="single" w:sz="12" w:space="0" w:color="000000"/>
            </w:tcBorders>
            <w:vAlign w:val="center"/>
          </w:tcPr>
          <w:p w14:paraId="49F3D489" w14:textId="421C997C" w:rsidR="00B72276" w:rsidRPr="00CF21B0" w:rsidRDefault="004F79C9" w:rsidP="00CF21B0">
            <w:r w:rsidRPr="00CF21B0">
              <w:t>Local Planning Directors</w:t>
            </w:r>
            <w:sdt>
              <w:sdtPr>
                <w:alias w:val="OSC_StateA_12_1Type_of_Respondent"/>
                <w:tag w:val="OSC_StateA_12_1Type_of_Respondent"/>
                <w:id w:val="-607893920"/>
                <w:lock w:val="sdtLocked"/>
                <w:placeholder>
                  <w:docPart w:val="CD94BE978109414FB1D7E1AB414540ED"/>
                </w:placeholder>
                <w:showingPlcHd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2_1Type_of_Respondent[1]" w:storeItemID="{90EFC786-FE93-4055-A206-CCA7047FA14F}"/>
                <w:text/>
              </w:sdtPr>
              <w:sdtEndPr/>
              <w:sdtContent>
                <w:r w:rsidR="00B72276" w:rsidRPr="00CF21B0">
                  <w:t xml:space="preserve">                               </w:t>
                </w:r>
              </w:sdtContent>
            </w:sdt>
          </w:p>
        </w:tc>
        <w:tc>
          <w:tcPr>
            <w:tcW w:w="1440" w:type="dxa"/>
            <w:tcBorders>
              <w:top w:val="single" w:sz="12" w:space="0" w:color="000000"/>
            </w:tcBorders>
            <w:vAlign w:val="center"/>
          </w:tcPr>
          <w:p w14:paraId="2A2D66BC" w14:textId="32EA2ADE" w:rsidR="00B72276" w:rsidRPr="00CF21B0" w:rsidRDefault="00B047E1" w:rsidP="00C77F7C">
            <w:sdt>
              <w:sdtPr>
                <w:alias w:val="OSC_StateA_12_1Number_of_Respondents"/>
                <w:tag w:val="OSC_StateA_12_1Number_of_Respondents"/>
                <w:id w:val="1827784068"/>
                <w:lock w:val="sdtLocked"/>
                <w:placeholder>
                  <w:docPart w:val="271049404AFC4B8886354828A276D186"/>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2_1Number_of_Respondents[1]" w:storeItemID="{90EFC786-FE93-4055-A206-CCA7047FA14F}"/>
                <w:text/>
              </w:sdtPr>
              <w:sdtEndPr/>
              <w:sdtContent>
                <w:r w:rsidR="00C77F7C">
                  <w:t>630</w:t>
                </w:r>
              </w:sdtContent>
            </w:sdt>
            <w:r w:rsidR="00B72276" w:rsidRPr="00CF21B0">
              <w:t xml:space="preserve"> </w:t>
            </w:r>
          </w:p>
        </w:tc>
        <w:sdt>
          <w:sdtPr>
            <w:alias w:val="OSC_StateA_12_1Number_of_Responses_per_Respondent"/>
            <w:tag w:val="OSC_StateA_12_1Number_of_Responses_per_Respondent"/>
            <w:id w:val="1401178580"/>
            <w:lock w:val="sdtLocked"/>
            <w:placeholder>
              <w:docPart w:val="3D2467D155A04CBC9D59CEC2CA0E57DA"/>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2_1Number_of_Responses_per_Respondent[1]" w:storeItemID="{90EFC786-FE93-4055-A206-CCA7047FA14F}"/>
            <w:text/>
          </w:sdtPr>
          <w:sdtEndPr/>
          <w:sdtContent>
            <w:tc>
              <w:tcPr>
                <w:tcW w:w="1350" w:type="dxa"/>
                <w:tcBorders>
                  <w:top w:val="single" w:sz="12" w:space="0" w:color="000000"/>
                </w:tcBorders>
                <w:vAlign w:val="center"/>
              </w:tcPr>
              <w:p w14:paraId="2ACB0168" w14:textId="77777777" w:rsidR="00B72276" w:rsidRPr="00CF21B0" w:rsidRDefault="00125A2E" w:rsidP="00664CE0">
                <w:r w:rsidRPr="00CF21B0">
                  <w:t>1</w:t>
                </w:r>
              </w:p>
            </w:tc>
          </w:sdtContent>
        </w:sdt>
        <w:sdt>
          <w:sdtPr>
            <w:alias w:val="OSC_StateA_12_1Average_Burden_per_Response_in_Hours"/>
            <w:tag w:val="OSC_StateA_12_1Average_Burden_per_Response_in_Hours"/>
            <w:id w:val="-659315899"/>
            <w:lock w:val="sdtLocked"/>
            <w:placeholder>
              <w:docPart w:val="AD48EF9EA51C40FF82D7DA56D18C06DB"/>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2_1Average_Burden_per_Response_in_Hours[1]" w:storeItemID="{90EFC786-FE93-4055-A206-CCA7047FA14F}"/>
            <w:text/>
          </w:sdtPr>
          <w:sdtEndPr/>
          <w:sdtContent>
            <w:tc>
              <w:tcPr>
                <w:tcW w:w="1170" w:type="dxa"/>
                <w:tcBorders>
                  <w:top w:val="single" w:sz="12" w:space="0" w:color="000000"/>
                </w:tcBorders>
                <w:vAlign w:val="center"/>
              </w:tcPr>
              <w:p w14:paraId="4901B4B8" w14:textId="37C3B129" w:rsidR="00B72276" w:rsidRPr="00CF21B0" w:rsidRDefault="003A3F10" w:rsidP="005951A4">
                <w:r>
                  <w:t>15/60</w:t>
                </w:r>
                <w:r w:rsidRPr="00CF21B0">
                  <w:t xml:space="preserve"> </w:t>
                </w:r>
              </w:p>
            </w:tc>
          </w:sdtContent>
        </w:sdt>
        <w:sdt>
          <w:sdtPr>
            <w:alias w:val="OSC_StateA_12_1Total_Burden_Hours"/>
            <w:tag w:val="OSC_StateA_12_1Total_Burden_Hours"/>
            <w:id w:val="-1676254714"/>
            <w:lock w:val="sdtLocked"/>
            <w:placeholder>
              <w:docPart w:val="A234DD19C13843A8B4A0A2DFCA3D936B"/>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2_1Total_Burden_Hours[1]" w:storeItemID="{90EFC786-FE93-4055-A206-CCA7047FA14F}"/>
            <w:text/>
          </w:sdtPr>
          <w:sdtEndPr/>
          <w:sdtContent>
            <w:tc>
              <w:tcPr>
                <w:tcW w:w="990" w:type="dxa"/>
                <w:tcBorders>
                  <w:top w:val="single" w:sz="12" w:space="0" w:color="000000"/>
                </w:tcBorders>
                <w:vAlign w:val="center"/>
              </w:tcPr>
              <w:p w14:paraId="617ECAB0" w14:textId="6A7C704C" w:rsidR="00B72276" w:rsidRPr="00CF21B0" w:rsidRDefault="00C77F7C" w:rsidP="00C77F7C">
                <w:r>
                  <w:t>158</w:t>
                </w:r>
              </w:p>
            </w:tc>
          </w:sdtContent>
        </w:sdt>
        <w:sdt>
          <w:sdtPr>
            <w:alias w:val="OSC_StateA_12_1Hourly_Wage_Rate"/>
            <w:tag w:val="OSC_StateA_12_1Hourly_Wage_Rate"/>
            <w:id w:val="-460113454"/>
            <w:lock w:val="sdtLocked"/>
            <w:placeholder>
              <w:docPart w:val="390461F2675040ECBE78668BA442DCA3"/>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2_1Hourly_Wage_Rate[1]" w:storeItemID="{90EFC786-FE93-4055-A206-CCA7047FA14F}"/>
            <w:text/>
          </w:sdtPr>
          <w:sdtEndPr/>
          <w:sdtContent>
            <w:tc>
              <w:tcPr>
                <w:tcW w:w="1080" w:type="dxa"/>
                <w:tcBorders>
                  <w:top w:val="single" w:sz="12" w:space="0" w:color="000000"/>
                </w:tcBorders>
                <w:vAlign w:val="center"/>
              </w:tcPr>
              <w:p w14:paraId="5832A597" w14:textId="4FC29328" w:rsidR="00B72276" w:rsidRPr="00CF21B0" w:rsidRDefault="00E82BB3" w:rsidP="00664CE0">
                <w:r>
                  <w:t>$57.11</w:t>
                </w:r>
              </w:p>
            </w:tc>
          </w:sdtContent>
        </w:sdt>
        <w:sdt>
          <w:sdtPr>
            <w:alias w:val="OSC_StateA_12_1Total_Respondent_Costs"/>
            <w:tag w:val="OSC_StateA_12_1Total_Respondent_Costs"/>
            <w:id w:val="332811482"/>
            <w:placeholder>
              <w:docPart w:val="A0837DF8D10D485E9800793C39E5C004"/>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2_1Total_Respondent_Costs[1]" w:storeItemID="{90EFC786-FE93-4055-A206-CCA7047FA14F}"/>
            <w:text/>
          </w:sdtPr>
          <w:sdtEndPr/>
          <w:sdtContent>
            <w:tc>
              <w:tcPr>
                <w:tcW w:w="1260" w:type="dxa"/>
                <w:tcBorders>
                  <w:top w:val="single" w:sz="12" w:space="0" w:color="000000"/>
                </w:tcBorders>
                <w:vAlign w:val="center"/>
              </w:tcPr>
              <w:p w14:paraId="2A078206" w14:textId="4592920B" w:rsidR="00B72276" w:rsidRPr="00CF21B0" w:rsidRDefault="00FB6262" w:rsidP="00C77F7C">
                <w:r>
                  <w:t>$9,023</w:t>
                </w:r>
              </w:p>
            </w:tc>
          </w:sdtContent>
        </w:sdt>
      </w:tr>
      <w:tr w:rsidR="00B72276" w:rsidRPr="00711BFA" w14:paraId="140FF1E1" w14:textId="77777777" w:rsidTr="001740D7">
        <w:tc>
          <w:tcPr>
            <w:tcW w:w="1440" w:type="dxa"/>
            <w:tcBorders>
              <w:top w:val="single" w:sz="12" w:space="0" w:color="000000"/>
            </w:tcBorders>
          </w:tcPr>
          <w:p w14:paraId="01EFC90E" w14:textId="0D5E76AB" w:rsidR="00B72276" w:rsidRPr="00CF21B0" w:rsidRDefault="00CF21B0" w:rsidP="00664CE0">
            <w:r w:rsidRPr="00CF21B0">
              <w:t>Planner Instrument</w:t>
            </w:r>
          </w:p>
        </w:tc>
        <w:sdt>
          <w:sdtPr>
            <w:alias w:val="OSC_StateA_12_2Type_of_Respondent"/>
            <w:tag w:val="OSC_StateA_12_2Type_of_Respondent"/>
            <w:id w:val="-1278863685"/>
            <w:lock w:val="sdtLocked"/>
            <w:placeholder>
              <w:docPart w:val="6B38289FAC27465EB13F949FB5DE7835"/>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2_2Type_of_Respondent[1]" w:storeItemID="{90EFC786-FE93-4055-A206-CCA7047FA14F}"/>
            <w:text/>
          </w:sdtPr>
          <w:sdtEndPr/>
          <w:sdtContent>
            <w:tc>
              <w:tcPr>
                <w:tcW w:w="1530" w:type="dxa"/>
                <w:tcBorders>
                  <w:top w:val="single" w:sz="12" w:space="0" w:color="000000"/>
                </w:tcBorders>
                <w:vAlign w:val="center"/>
              </w:tcPr>
              <w:p w14:paraId="6700C293" w14:textId="6D249CF7" w:rsidR="00B72276" w:rsidRPr="00CF21B0" w:rsidRDefault="00CF21B0" w:rsidP="00CF21B0">
                <w:r w:rsidRPr="00CF21B0">
                  <w:t>Local Health Directors</w:t>
                </w:r>
              </w:p>
            </w:tc>
          </w:sdtContent>
        </w:sdt>
        <w:sdt>
          <w:sdtPr>
            <w:alias w:val="OSC_StateA_12_2Number_of_Respondents"/>
            <w:tag w:val="OSC_StateA_12_2Number_of_Respondents"/>
            <w:id w:val="-1653363986"/>
            <w:lock w:val="sdtLocked"/>
            <w:placeholder>
              <w:docPart w:val="9ACA5EF70EA747D3BE51D4E13C7D61FA"/>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2_2Number_of_Respondents[1]" w:storeItemID="{90EFC786-FE93-4055-A206-CCA7047FA14F}"/>
            <w:text/>
          </w:sdtPr>
          <w:sdtEndPr/>
          <w:sdtContent>
            <w:tc>
              <w:tcPr>
                <w:tcW w:w="1440" w:type="dxa"/>
                <w:tcBorders>
                  <w:top w:val="single" w:sz="12" w:space="0" w:color="000000"/>
                </w:tcBorders>
                <w:vAlign w:val="center"/>
              </w:tcPr>
              <w:p w14:paraId="23356CDB" w14:textId="435113E6" w:rsidR="00B72276" w:rsidRPr="00CF21B0" w:rsidRDefault="00C77F7C" w:rsidP="00C77F7C">
                <w:r>
                  <w:t>500</w:t>
                </w:r>
              </w:p>
            </w:tc>
          </w:sdtContent>
        </w:sdt>
        <w:sdt>
          <w:sdtPr>
            <w:alias w:val="OSC_StateA_12_2Number_of_Responses_per_Respondent"/>
            <w:tag w:val="OSC_StateA_12_2Number_of_Responses_per_Respondent"/>
            <w:id w:val="-1152897870"/>
            <w:lock w:val="sdtLocked"/>
            <w:placeholder>
              <w:docPart w:val="BC85BA991496469B94D6BFCF62C9EDC2"/>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2_2Number_of_Responses_per_Respondent[1]" w:storeItemID="{90EFC786-FE93-4055-A206-CCA7047FA14F}"/>
            <w:text/>
          </w:sdtPr>
          <w:sdtEndPr/>
          <w:sdtContent>
            <w:tc>
              <w:tcPr>
                <w:tcW w:w="1350" w:type="dxa"/>
                <w:tcBorders>
                  <w:top w:val="single" w:sz="12" w:space="0" w:color="000000"/>
                </w:tcBorders>
                <w:vAlign w:val="center"/>
              </w:tcPr>
              <w:p w14:paraId="539DC3CE" w14:textId="77777777" w:rsidR="00B72276" w:rsidRPr="00CF21B0" w:rsidRDefault="00125A2E" w:rsidP="00664CE0">
                <w:r w:rsidRPr="00CF21B0">
                  <w:t>1</w:t>
                </w:r>
              </w:p>
            </w:tc>
          </w:sdtContent>
        </w:sdt>
        <w:sdt>
          <w:sdtPr>
            <w:alias w:val="OSC_StateA_12_2Average_Burden_per_Response_in_Hours"/>
            <w:tag w:val="OSC_StateA_12_2Average_Burden_per_Response_in_Hours"/>
            <w:id w:val="1262957689"/>
            <w:lock w:val="sdtLocked"/>
            <w:placeholder>
              <w:docPart w:val="F22836B5AD704C4E9C02BC0E0AEE5622"/>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2_2Average_Burden_per_Response_in_Hours[1]" w:storeItemID="{90EFC786-FE93-4055-A206-CCA7047FA14F}"/>
            <w:text/>
          </w:sdtPr>
          <w:sdtEndPr/>
          <w:sdtContent>
            <w:tc>
              <w:tcPr>
                <w:tcW w:w="1170" w:type="dxa"/>
                <w:tcBorders>
                  <w:top w:val="single" w:sz="12" w:space="0" w:color="000000"/>
                </w:tcBorders>
                <w:vAlign w:val="center"/>
              </w:tcPr>
              <w:p w14:paraId="666DA327" w14:textId="64C9B9E6" w:rsidR="00B72276" w:rsidRPr="00CF21B0" w:rsidRDefault="003A3F10" w:rsidP="003A3F10">
                <w:r>
                  <w:t>15/60</w:t>
                </w:r>
              </w:p>
            </w:tc>
          </w:sdtContent>
        </w:sdt>
        <w:sdt>
          <w:sdtPr>
            <w:alias w:val="OSC_StateA_12_2Total_Burden_Hours"/>
            <w:tag w:val="OSC_StateA_12_2Total_Burden_Hours"/>
            <w:id w:val="1384067440"/>
            <w:lock w:val="sdtLocked"/>
            <w:placeholder>
              <w:docPart w:val="6DBC5BF4E7C444E5A73F613313FDDEAA"/>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2_2Total_Burden_Hours[1]" w:storeItemID="{90EFC786-FE93-4055-A206-CCA7047FA14F}"/>
            <w:text/>
          </w:sdtPr>
          <w:sdtEndPr/>
          <w:sdtContent>
            <w:tc>
              <w:tcPr>
                <w:tcW w:w="990" w:type="dxa"/>
                <w:tcBorders>
                  <w:top w:val="single" w:sz="12" w:space="0" w:color="000000"/>
                </w:tcBorders>
                <w:vAlign w:val="center"/>
              </w:tcPr>
              <w:p w14:paraId="17190FE6" w14:textId="476C3F0A" w:rsidR="00B72276" w:rsidRPr="00CF21B0" w:rsidRDefault="00C77F7C" w:rsidP="00C77F7C">
                <w:r>
                  <w:t>125</w:t>
                </w:r>
              </w:p>
            </w:tc>
          </w:sdtContent>
        </w:sdt>
        <w:sdt>
          <w:sdtPr>
            <w:alias w:val="OSC_StateA_12_2Hourly_Wage_Rate"/>
            <w:tag w:val="OSC_StateA_12_2Hourly_Wage_Rate"/>
            <w:id w:val="-1956938042"/>
            <w:lock w:val="sdtLocked"/>
            <w:placeholder>
              <w:docPart w:val="AC72F842025448D09F57C9FD64B5A851"/>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2_2Hourly_Wage_Rate[1]" w:storeItemID="{90EFC786-FE93-4055-A206-CCA7047FA14F}"/>
            <w:text/>
          </w:sdtPr>
          <w:sdtEndPr/>
          <w:sdtContent>
            <w:tc>
              <w:tcPr>
                <w:tcW w:w="1080" w:type="dxa"/>
                <w:tcBorders>
                  <w:top w:val="single" w:sz="12" w:space="0" w:color="000000"/>
                </w:tcBorders>
                <w:vAlign w:val="center"/>
              </w:tcPr>
              <w:p w14:paraId="3783A047" w14:textId="5FCAAB1C" w:rsidR="00B72276" w:rsidRPr="00CF21B0" w:rsidRDefault="00E82BB3" w:rsidP="00664CE0">
                <w:r>
                  <w:t>$57.11</w:t>
                </w:r>
              </w:p>
            </w:tc>
          </w:sdtContent>
        </w:sdt>
        <w:sdt>
          <w:sdtPr>
            <w:alias w:val="OSC_StateA_12_2Total_Respondent_Costs"/>
            <w:tag w:val="OSC_StateA_12_2Total_Respondent_Costs"/>
            <w:id w:val="-231854177"/>
            <w:placeholder>
              <w:docPart w:val="CA9AEC18A52940638AB8504FC69FD313"/>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2_2Total_Respondent_Costs[1]" w:storeItemID="{90EFC786-FE93-4055-A206-CCA7047FA14F}"/>
            <w:text/>
          </w:sdtPr>
          <w:sdtEndPr/>
          <w:sdtContent>
            <w:tc>
              <w:tcPr>
                <w:tcW w:w="1260" w:type="dxa"/>
                <w:tcBorders>
                  <w:top w:val="single" w:sz="12" w:space="0" w:color="000000"/>
                </w:tcBorders>
                <w:vAlign w:val="center"/>
              </w:tcPr>
              <w:p w14:paraId="4FA8A6B3" w14:textId="22F997EC" w:rsidR="00B72276" w:rsidRPr="00CF21B0" w:rsidRDefault="00FB6262" w:rsidP="00C77F7C">
                <w:r>
                  <w:t>$7,139</w:t>
                </w:r>
              </w:p>
            </w:tc>
          </w:sdtContent>
        </w:sdt>
      </w:tr>
      <w:tr w:rsidR="00B72276" w:rsidRPr="00711BFA" w14:paraId="5E263BCD" w14:textId="77777777" w:rsidTr="001740D7">
        <w:trPr>
          <w:trHeight w:hRule="exact" w:val="432"/>
        </w:trPr>
        <w:tc>
          <w:tcPr>
            <w:tcW w:w="1440" w:type="dxa"/>
          </w:tcPr>
          <w:p w14:paraId="60550693" w14:textId="77777777" w:rsidR="00B72276" w:rsidRPr="00CF21B0" w:rsidRDefault="00B72276" w:rsidP="00664CE0"/>
        </w:tc>
        <w:tc>
          <w:tcPr>
            <w:tcW w:w="1530" w:type="dxa"/>
            <w:vAlign w:val="center"/>
          </w:tcPr>
          <w:p w14:paraId="38EA1AA2" w14:textId="77777777" w:rsidR="00B72276" w:rsidRPr="00CF21B0" w:rsidRDefault="00B72276" w:rsidP="00664CE0">
            <w:r w:rsidRPr="00CF21B0">
              <w:t>TOTALS</w:t>
            </w:r>
          </w:p>
        </w:tc>
        <w:tc>
          <w:tcPr>
            <w:tcW w:w="1440" w:type="dxa"/>
            <w:vAlign w:val="center"/>
          </w:tcPr>
          <w:p w14:paraId="080C7B8B" w14:textId="19E4715D" w:rsidR="00B72276" w:rsidRPr="00CF21B0" w:rsidRDefault="00036699" w:rsidP="00C77F7C">
            <w:r>
              <w:t>1130</w:t>
            </w:r>
          </w:p>
        </w:tc>
        <w:tc>
          <w:tcPr>
            <w:tcW w:w="1350" w:type="dxa"/>
            <w:shd w:val="clear" w:color="auto" w:fill="auto"/>
            <w:vAlign w:val="center"/>
          </w:tcPr>
          <w:p w14:paraId="61EC29EF" w14:textId="77777777" w:rsidR="00B72276" w:rsidRPr="00CF21B0" w:rsidRDefault="00B047E1" w:rsidP="00907053">
            <w:sdt>
              <w:sdtPr>
                <w:alias w:val="OSC_StateA_12_Total_Number_of_Responses_per_Respondent"/>
                <w:tag w:val="OSC_StateA_12_Total_Number_of_Responses_per_Respondent"/>
                <w:id w:val="2044632884"/>
                <w:placeholder>
                  <w:docPart w:val="132C11ED55954A3FACD81F3A462174E2"/>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2_Total_Number_of_Responses_per_Respondent[1]" w:storeItemID="{90EFC786-FE93-4055-A206-CCA7047FA14F}"/>
                <w:text/>
              </w:sdtPr>
              <w:sdtEndPr/>
              <w:sdtContent>
                <w:r w:rsidR="00125A2E" w:rsidRPr="00CF21B0">
                  <w:t>1</w:t>
                </w:r>
              </w:sdtContent>
            </w:sdt>
          </w:p>
        </w:tc>
        <w:tc>
          <w:tcPr>
            <w:tcW w:w="1170" w:type="dxa"/>
            <w:shd w:val="clear" w:color="auto" w:fill="D9D9D9" w:themeFill="background1" w:themeFillShade="D9"/>
            <w:vAlign w:val="center"/>
          </w:tcPr>
          <w:p w14:paraId="3C1196A2" w14:textId="77777777" w:rsidR="00B72276" w:rsidRPr="00CF21B0" w:rsidRDefault="00B72276" w:rsidP="00664CE0"/>
        </w:tc>
        <w:sdt>
          <w:sdtPr>
            <w:alias w:val="OSC_StateA_12_Total_Total_Burden_Hours"/>
            <w:tag w:val="OSC_StateA_12_Total_Total_Burden_Hours"/>
            <w:id w:val="-171580320"/>
            <w:lock w:val="sdtLocked"/>
            <w:placeholder>
              <w:docPart w:val="FE731A1C4FC545A4A8DDAC3BE396693B"/>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2_Total_Total_Burden_Hours[1]" w:storeItemID="{90EFC786-FE93-4055-A206-CCA7047FA14F}"/>
            <w:text/>
          </w:sdtPr>
          <w:sdtEndPr/>
          <w:sdtContent>
            <w:tc>
              <w:tcPr>
                <w:tcW w:w="990" w:type="dxa"/>
                <w:vAlign w:val="center"/>
              </w:tcPr>
              <w:p w14:paraId="09CC9268" w14:textId="3C328852" w:rsidR="00B72276" w:rsidRPr="00CF21B0" w:rsidRDefault="00036699" w:rsidP="00036699">
                <w:r>
                  <w:t>283</w:t>
                </w:r>
              </w:p>
            </w:tc>
          </w:sdtContent>
        </w:sdt>
        <w:tc>
          <w:tcPr>
            <w:tcW w:w="1080" w:type="dxa"/>
            <w:shd w:val="clear" w:color="auto" w:fill="D9D9D9" w:themeFill="background1" w:themeFillShade="D9"/>
            <w:vAlign w:val="center"/>
          </w:tcPr>
          <w:p w14:paraId="08195330" w14:textId="77777777" w:rsidR="00B72276" w:rsidRPr="00CF21B0" w:rsidRDefault="00B72276" w:rsidP="00664CE0"/>
        </w:tc>
        <w:sdt>
          <w:sdtPr>
            <w:alias w:val="OSC_StateA_12_Total_Total_Respondent_Costs"/>
            <w:tag w:val="OSC_StateA_12_Total_Total_Respondent_Costs"/>
            <w:id w:val="-2002659248"/>
            <w:lock w:val="sdtLocked"/>
            <w:placeholder>
              <w:docPart w:val="35DDC099E53F40EAA3AD186D68F618F8"/>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2_Total_Total_Respondent_Costs[1]" w:storeItemID="{90EFC786-FE93-4055-A206-CCA7047FA14F}"/>
            <w:text/>
          </w:sdtPr>
          <w:sdtEndPr/>
          <w:sdtContent>
            <w:tc>
              <w:tcPr>
                <w:tcW w:w="1260" w:type="dxa"/>
                <w:vAlign w:val="center"/>
              </w:tcPr>
              <w:p w14:paraId="4E98FCC7" w14:textId="5C461019" w:rsidR="00B72276" w:rsidRPr="00CF21B0" w:rsidRDefault="00FB6262" w:rsidP="00C77F7C">
                <w:r>
                  <w:t>$16,162</w:t>
                </w:r>
              </w:p>
            </w:tc>
          </w:sdtContent>
        </w:sdt>
      </w:tr>
    </w:tbl>
    <w:p w14:paraId="7BD11BAF" w14:textId="77777777" w:rsidR="00D144F9" w:rsidRPr="00711BFA" w:rsidRDefault="00D144F9" w:rsidP="00664CE0"/>
    <w:p w14:paraId="147D3893" w14:textId="77777777" w:rsidR="00CE7862" w:rsidRDefault="00CE7862">
      <w:pPr>
        <w:rPr>
          <w:b/>
        </w:rPr>
      </w:pPr>
      <w:r>
        <w:br w:type="page"/>
      </w:r>
    </w:p>
    <w:p w14:paraId="06683E5A" w14:textId="5445CAAD" w:rsidR="00D144F9" w:rsidRPr="00711BFA" w:rsidRDefault="00477104" w:rsidP="00664CE0">
      <w:pPr>
        <w:pStyle w:val="Heading4"/>
      </w:pPr>
      <w:r w:rsidRPr="00711BFA">
        <w:t>Estimates of Other Total Annual Cost Burden to Respondents or Record Keepers</w:t>
      </w:r>
    </w:p>
    <w:sdt>
      <w:sdtPr>
        <w:rPr>
          <w:rFonts w:cs="Arial"/>
        </w:rPr>
        <w:alias w:val="OSC_StateA_Estimate_Other_Total_Annual_Cost_Burden_to_Respond"/>
        <w:tag w:val="OSC_StateA_Estimate_Other_Total_Annual_Cost_Burden_to_Respond"/>
        <w:id w:val="-569499868"/>
        <w:lock w:val="sdtLocked"/>
        <w:placeholder>
          <w:docPart w:val="D20D68A211C94811B187DEF66796F575"/>
        </w:placeholder>
        <w:showingPlcHd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Estimate_Other_Total_Annual_Cost_Burden_to_Respond[1]" w:storeItemID="{90EFC786-FE93-4055-A206-CCA7047FA14F}"/>
        <w:text w:multiLine="1"/>
      </w:sdtPr>
      <w:sdtEndPr/>
      <w:sdtContent>
        <w:p w14:paraId="193286AE" w14:textId="77777777" w:rsidR="00DB688C" w:rsidRPr="00711BFA" w:rsidRDefault="007F6F09" w:rsidP="00664CE0">
          <w:pPr>
            <w:rPr>
              <w:rFonts w:cs="Arial"/>
            </w:rPr>
          </w:pPr>
          <w:r w:rsidRPr="00711BFA">
            <w:t xml:space="preserve">There will be no direct costs to the respondents other than their time to participate in each </w:t>
          </w:r>
          <w:r w:rsidR="00D24BF0" w:rsidRPr="00711BFA">
            <w:t>information</w:t>
          </w:r>
          <w:r w:rsidRPr="00711BFA">
            <w:t xml:space="preserve"> collection</w:t>
          </w:r>
        </w:p>
      </w:sdtContent>
    </w:sdt>
    <w:p w14:paraId="3FD743B7" w14:textId="77777777" w:rsidR="00D144F9" w:rsidRPr="00711BFA" w:rsidRDefault="00BE519B" w:rsidP="00664CE0">
      <w:pPr>
        <w:pStyle w:val="Heading4"/>
      </w:pPr>
      <w:r w:rsidRPr="00711BFA">
        <w:t>Annualized Cost to the Government</w:t>
      </w:r>
    </w:p>
    <w:sdt>
      <w:sdtPr>
        <w:rPr>
          <w:rFonts w:cs="Arial"/>
        </w:rPr>
        <w:alias w:val="Annualized_Cost_to_the_Government "/>
        <w:tag w:val="Annualized_Cost_to_the_Government "/>
        <w:id w:val="419307297"/>
        <w:lock w:val="sdtLocked"/>
        <w:placeholder>
          <w:docPart w:val="2EB11AF04BF74466BA6870032FB55AD0"/>
        </w:placeholder>
      </w:sdtPr>
      <w:sdtEndPr/>
      <w:sdtContent>
        <w:p w14:paraId="7ABBF9ED" w14:textId="0B6B481C" w:rsidR="000F670D" w:rsidRPr="00711BFA" w:rsidRDefault="00A532BE" w:rsidP="00664CE0">
          <w:r>
            <w:rPr>
              <w:rFonts w:cs="Arial"/>
            </w:rPr>
            <w:t>There are no equipment or overhead costs. The only cost to the federal government would be the salary of the CDC staff during the preparation of the assessment, data collection and analysis activities. The cost to the federal government is estimated to be $</w:t>
          </w:r>
          <w:r w:rsidR="00CE7862">
            <w:rPr>
              <w:rFonts w:cs="Arial"/>
            </w:rPr>
            <w:t>103,500</w:t>
          </w:r>
          <w:r>
            <w:rPr>
              <w:rFonts w:cs="Arial"/>
            </w:rPr>
            <w:t>. Table A-14 describes how this cost estimate was calculated.</w:t>
          </w:r>
        </w:p>
      </w:sdtContent>
    </w:sdt>
    <w:p w14:paraId="19B35C9F" w14:textId="77777777" w:rsidR="00D144F9" w:rsidRPr="00711BFA" w:rsidRDefault="00D144F9" w:rsidP="003E56B8">
      <w:pPr>
        <w:pStyle w:val="Heading6"/>
        <w:ind w:left="0"/>
      </w:pPr>
      <w:r w:rsidRPr="00711BFA">
        <w:rPr>
          <w:u w:val="single"/>
        </w:rPr>
        <w:t>Table A-14</w:t>
      </w:r>
      <w:r w:rsidRPr="00711BFA">
        <w:t>: Estimated Annualized Cost to the Federal Government</w:t>
      </w:r>
    </w:p>
    <w:tbl>
      <w:tblPr>
        <w:tblStyle w:val="TableGrid"/>
        <w:tblW w:w="0" w:type="auto"/>
        <w:tblLook w:val="0500" w:firstRow="0" w:lastRow="0" w:firstColumn="0" w:lastColumn="1" w:noHBand="0" w:noVBand="1"/>
      </w:tblPr>
      <w:tblGrid>
        <w:gridCol w:w="4518"/>
        <w:gridCol w:w="1980"/>
        <w:gridCol w:w="1620"/>
        <w:gridCol w:w="1458"/>
      </w:tblGrid>
      <w:tr w:rsidR="00435E87" w:rsidRPr="00711BFA" w14:paraId="6600FEF3" w14:textId="77777777" w:rsidTr="00DC3A28">
        <w:trPr>
          <w:trHeight w:val="593"/>
        </w:trPr>
        <w:tc>
          <w:tcPr>
            <w:tcW w:w="4518" w:type="dxa"/>
            <w:tcBorders>
              <w:bottom w:val="single" w:sz="12" w:space="0" w:color="auto"/>
            </w:tcBorders>
            <w:shd w:val="clear" w:color="auto" w:fill="D9D9D9" w:themeFill="background1" w:themeFillShade="D9"/>
            <w:vAlign w:val="center"/>
          </w:tcPr>
          <w:p w14:paraId="2071D958" w14:textId="77777777" w:rsidR="00D144F9" w:rsidRPr="00711BFA" w:rsidRDefault="00D144F9" w:rsidP="00664CE0">
            <w:r w:rsidRPr="00711BFA">
              <w:t xml:space="preserve">Staff (FTE) </w:t>
            </w:r>
          </w:p>
        </w:tc>
        <w:tc>
          <w:tcPr>
            <w:tcW w:w="1980" w:type="dxa"/>
            <w:tcBorders>
              <w:bottom w:val="single" w:sz="12" w:space="0" w:color="auto"/>
            </w:tcBorders>
            <w:shd w:val="clear" w:color="auto" w:fill="D9D9D9" w:themeFill="background1" w:themeFillShade="D9"/>
            <w:vAlign w:val="center"/>
          </w:tcPr>
          <w:p w14:paraId="4AABBBD1" w14:textId="77777777" w:rsidR="00D144F9" w:rsidRPr="00711BFA" w:rsidRDefault="00D144F9" w:rsidP="00664CE0">
            <w:r w:rsidRPr="00711BFA">
              <w:t>Average Hours per Collection</w:t>
            </w:r>
          </w:p>
        </w:tc>
        <w:tc>
          <w:tcPr>
            <w:tcW w:w="1620" w:type="dxa"/>
            <w:tcBorders>
              <w:bottom w:val="single" w:sz="12" w:space="0" w:color="auto"/>
            </w:tcBorders>
            <w:shd w:val="clear" w:color="auto" w:fill="D9D9D9" w:themeFill="background1" w:themeFillShade="D9"/>
            <w:vAlign w:val="center"/>
          </w:tcPr>
          <w:p w14:paraId="39511944" w14:textId="77777777" w:rsidR="00D144F9" w:rsidRPr="00711BFA" w:rsidRDefault="00D144F9" w:rsidP="00664CE0">
            <w:r w:rsidRPr="00711BFA">
              <w:t>Average Hourly Rate</w:t>
            </w:r>
          </w:p>
        </w:tc>
        <w:tc>
          <w:tcPr>
            <w:tcW w:w="1458" w:type="dxa"/>
            <w:tcBorders>
              <w:bottom w:val="single" w:sz="12" w:space="0" w:color="auto"/>
            </w:tcBorders>
            <w:shd w:val="clear" w:color="auto" w:fill="D9D9D9" w:themeFill="background1" w:themeFillShade="D9"/>
            <w:vAlign w:val="center"/>
          </w:tcPr>
          <w:p w14:paraId="77432575" w14:textId="77777777" w:rsidR="00D144F9" w:rsidRPr="00711BFA" w:rsidRDefault="00D144F9" w:rsidP="00664CE0">
            <w:r w:rsidRPr="00711BFA">
              <w:t>Average Cost</w:t>
            </w:r>
          </w:p>
        </w:tc>
      </w:tr>
      <w:tr w:rsidR="00435E87" w:rsidRPr="00711BFA" w14:paraId="04413065" w14:textId="77777777" w:rsidTr="00DC3A28">
        <w:tc>
          <w:tcPr>
            <w:tcW w:w="4518" w:type="dxa"/>
            <w:tcBorders>
              <w:top w:val="single" w:sz="12" w:space="0" w:color="auto"/>
            </w:tcBorders>
          </w:tcPr>
          <w:p w14:paraId="4F419D72" w14:textId="0E090C79" w:rsidR="00D144F9" w:rsidRPr="00711BFA" w:rsidRDefault="00B047E1" w:rsidP="00AC520B">
            <w:sdt>
              <w:sdtPr>
                <w:alias w:val="OSC_StateA_14_1Staff_FTE"/>
                <w:tag w:val="OSC_StateA_14_1Staff_FTE"/>
                <w:id w:val="752708283"/>
                <w:lock w:val="sdtLocked"/>
                <w:placeholder>
                  <w:docPart w:val="BFCCBADC24A3428C94D72CCD427B53AA"/>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4_1Staff_FTE[1]" w:storeItemID="{90EFC786-FE93-4055-A206-CCA7047FA14F}"/>
                <w:text/>
              </w:sdtPr>
              <w:sdtEndPr/>
              <w:sdtContent>
                <w:r w:rsidR="00AC520B" w:rsidRPr="00C77F7C">
                  <w:t>Project Officer (GS-13)</w:t>
                </w:r>
                <w:r w:rsidR="00C77F7C" w:rsidRPr="00C77F7C">
                  <w:t xml:space="preserve">: </w:t>
                </w:r>
                <w:r w:rsidR="00AC520B" w:rsidRPr="00C77F7C">
                  <w:t>Support the development of instrument, pilot testing, review and oversee OMB package preparation, data analysis, and report preparation</w:t>
                </w:r>
              </w:sdtContent>
            </w:sdt>
          </w:p>
        </w:tc>
        <w:sdt>
          <w:sdtPr>
            <w:alias w:val="OSC_StateA_14_1Average_Hours_Per_Collection"/>
            <w:tag w:val="OSC_StateA_14_1Average_Hours_Per_Collection"/>
            <w:id w:val="839039814"/>
            <w:lock w:val="sdtLocked"/>
            <w:placeholder>
              <w:docPart w:val="9B0DECD4DAB043708D9F8A9594AD3637"/>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4_1Average_Hours_Per_Collection[1]" w:storeItemID="{90EFC786-FE93-4055-A206-CCA7047FA14F}"/>
            <w:text/>
          </w:sdtPr>
          <w:sdtEndPr/>
          <w:sdtContent>
            <w:tc>
              <w:tcPr>
                <w:tcW w:w="1980" w:type="dxa"/>
                <w:tcBorders>
                  <w:top w:val="single" w:sz="12" w:space="0" w:color="auto"/>
                </w:tcBorders>
              </w:tcPr>
              <w:p w14:paraId="23421135" w14:textId="14C8FB75" w:rsidR="00D144F9" w:rsidRPr="00711BFA" w:rsidRDefault="00155F48" w:rsidP="00155F48">
                <w:r>
                  <w:t>70</w:t>
                </w:r>
              </w:p>
            </w:tc>
          </w:sdtContent>
        </w:sdt>
        <w:sdt>
          <w:sdtPr>
            <w:alias w:val="OSC_StateA_14_1Average_Hourly_Rate"/>
            <w:tag w:val="OSC_StateA_14_1Average_Hourly_Rate"/>
            <w:id w:val="494772389"/>
            <w:lock w:val="sdtLocked"/>
            <w:placeholder>
              <w:docPart w:val="76A9AF436F4649AAA9FAF6263E479A21"/>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4_1Average_Hourly_Rate[1]" w:storeItemID="{90EFC786-FE93-4055-A206-CCA7047FA14F}"/>
            <w:text/>
          </w:sdtPr>
          <w:sdtEndPr/>
          <w:sdtContent>
            <w:tc>
              <w:tcPr>
                <w:tcW w:w="1620" w:type="dxa"/>
                <w:tcBorders>
                  <w:top w:val="single" w:sz="12" w:space="0" w:color="auto"/>
                </w:tcBorders>
              </w:tcPr>
              <w:p w14:paraId="389ADC38" w14:textId="33FD08B9" w:rsidR="00D144F9" w:rsidRPr="00711BFA" w:rsidRDefault="00C77F7C" w:rsidP="00C77F7C">
                <w:r>
                  <w:t>$50</w:t>
                </w:r>
              </w:p>
            </w:tc>
          </w:sdtContent>
        </w:sdt>
        <w:sdt>
          <w:sdtPr>
            <w:alias w:val="OSC_StateA_14_1Average_Cost"/>
            <w:tag w:val="OSC_StateA_14_1Average_Cost"/>
            <w:id w:val="2096661583"/>
            <w:lock w:val="sdtLocked"/>
            <w:placeholder>
              <w:docPart w:val="D943855BD245476990D2EBF436F261D4"/>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4_1Average_Cost[1]" w:storeItemID="{90EFC786-FE93-4055-A206-CCA7047FA14F}"/>
            <w:text/>
          </w:sdtPr>
          <w:sdtEndPr/>
          <w:sdtContent>
            <w:tc>
              <w:tcPr>
                <w:tcW w:w="1458" w:type="dxa"/>
                <w:tcBorders>
                  <w:top w:val="single" w:sz="12" w:space="0" w:color="auto"/>
                </w:tcBorders>
              </w:tcPr>
              <w:p w14:paraId="27FF3280" w14:textId="06E48759" w:rsidR="00D144F9" w:rsidRPr="00711BFA" w:rsidRDefault="00FB6262" w:rsidP="00155F48">
                <w:r>
                  <w:t>$3,500</w:t>
                </w:r>
              </w:p>
            </w:tc>
          </w:sdtContent>
        </w:sdt>
      </w:tr>
      <w:tr w:rsidR="00435E87" w:rsidRPr="00711BFA" w14:paraId="226EA7FB" w14:textId="77777777" w:rsidTr="00DC3A28">
        <w:tc>
          <w:tcPr>
            <w:tcW w:w="4518" w:type="dxa"/>
          </w:tcPr>
          <w:p w14:paraId="53EA48A4" w14:textId="76C88384" w:rsidR="00D144F9" w:rsidRPr="00711BFA" w:rsidRDefault="00B047E1" w:rsidP="00C77F7C">
            <w:sdt>
              <w:sdtPr>
                <w:alias w:val="OSC_StateA_14_2Staff_FTE"/>
                <w:tag w:val="OSC_StateA_14_2Staff_FTE"/>
                <w:id w:val="-561245983"/>
                <w:lock w:val="sdtLocked"/>
                <w:placeholder>
                  <w:docPart w:val="151FEE137FBE454FA4ADB8BCCA972266"/>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4_2Staff_FTE[1]" w:storeItemID="{90EFC786-FE93-4055-A206-CCA7047FA14F}"/>
                <w:text/>
              </w:sdtPr>
              <w:sdtEndPr/>
              <w:sdtContent>
                <w:r w:rsidR="00C77F7C">
                  <w:t>NACCHO Contract</w:t>
                </w:r>
              </w:sdtContent>
            </w:sdt>
          </w:p>
        </w:tc>
        <w:sdt>
          <w:sdtPr>
            <w:alias w:val="OSC_StateA_14_2Average_Hours_Per_Collection"/>
            <w:tag w:val="OSC_StateA_14_2Average_Hours_Per_Collection"/>
            <w:id w:val="-1596848503"/>
            <w:lock w:val="sdtLocked"/>
            <w:placeholder>
              <w:docPart w:val="84060C64778443CF9C59DA52A823FFC9"/>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4_2Average_Hours_Per_Collection[1]" w:storeItemID="{90EFC786-FE93-4055-A206-CCA7047FA14F}"/>
            <w:text/>
          </w:sdtPr>
          <w:sdtEndPr/>
          <w:sdtContent>
            <w:tc>
              <w:tcPr>
                <w:tcW w:w="1980" w:type="dxa"/>
              </w:tcPr>
              <w:p w14:paraId="5DF18D06" w14:textId="77777777" w:rsidR="00D144F9" w:rsidRPr="00711BFA" w:rsidRDefault="00125A2E" w:rsidP="00664CE0">
                <w:r>
                  <w:t>0</w:t>
                </w:r>
              </w:p>
            </w:tc>
          </w:sdtContent>
        </w:sdt>
        <w:tc>
          <w:tcPr>
            <w:tcW w:w="1620" w:type="dxa"/>
          </w:tcPr>
          <w:p w14:paraId="16BC0A08" w14:textId="77777777" w:rsidR="00D144F9" w:rsidRPr="00711BFA" w:rsidRDefault="00B047E1" w:rsidP="00664CE0">
            <w:sdt>
              <w:sdtPr>
                <w:alias w:val="OSC_StateA_14_2Average_Hourly_Rate"/>
                <w:tag w:val="OSC_StateA_14_2Average_Hourly_Rate"/>
                <w:id w:val="2037463846"/>
                <w:lock w:val="sdtLocked"/>
                <w:placeholder>
                  <w:docPart w:val="A802547C0CAD41ED88D7AD1FDC387C6C"/>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4_2Average_Hourly_Rate[1]" w:storeItemID="{90EFC786-FE93-4055-A206-CCA7047FA14F}"/>
                <w:text/>
              </w:sdtPr>
              <w:sdtEndPr/>
              <w:sdtContent>
                <w:r w:rsidR="00125A2E">
                  <w:t>0</w:t>
                </w:r>
              </w:sdtContent>
            </w:sdt>
            <w:r w:rsidR="00D144F9" w:rsidRPr="00711BFA">
              <w:t xml:space="preserve"> </w:t>
            </w:r>
          </w:p>
        </w:tc>
        <w:sdt>
          <w:sdtPr>
            <w:alias w:val="OSC_StateA_14_2Average_Cost"/>
            <w:tag w:val="OSC_StateA_14_2Average_Cost"/>
            <w:id w:val="947970338"/>
            <w:lock w:val="sdtLocked"/>
            <w:placeholder>
              <w:docPart w:val="16EB8C38622A49A284492AF1E8352371"/>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4_2Average_Cost[1]" w:storeItemID="{90EFC786-FE93-4055-A206-CCA7047FA14F}"/>
            <w:text/>
          </w:sdtPr>
          <w:sdtEndPr/>
          <w:sdtContent>
            <w:tc>
              <w:tcPr>
                <w:tcW w:w="1458" w:type="dxa"/>
              </w:tcPr>
              <w:p w14:paraId="46D98922" w14:textId="082902E7" w:rsidR="00D144F9" w:rsidRPr="00711BFA" w:rsidRDefault="00FB6262" w:rsidP="006173FC">
                <w:r>
                  <w:t>$100,000</w:t>
                </w:r>
              </w:p>
            </w:tc>
          </w:sdtContent>
        </w:sdt>
      </w:tr>
      <w:tr w:rsidR="00D144F9" w:rsidRPr="00711BFA" w14:paraId="38268614" w14:textId="77777777" w:rsidTr="00DC3A28">
        <w:tc>
          <w:tcPr>
            <w:tcW w:w="4518" w:type="dxa"/>
            <w:tcBorders>
              <w:right w:val="nil"/>
            </w:tcBorders>
          </w:tcPr>
          <w:p w14:paraId="4F569A77" w14:textId="77777777" w:rsidR="00D144F9" w:rsidRPr="00711BFA" w:rsidRDefault="00D144F9" w:rsidP="00664CE0">
            <w:r w:rsidRPr="00711BFA">
              <w:t>Estimated Total Cost of Information Collection</w:t>
            </w:r>
          </w:p>
        </w:tc>
        <w:tc>
          <w:tcPr>
            <w:tcW w:w="1980" w:type="dxa"/>
            <w:tcBorders>
              <w:left w:val="nil"/>
              <w:right w:val="nil"/>
            </w:tcBorders>
          </w:tcPr>
          <w:p w14:paraId="4870B4B3" w14:textId="77777777" w:rsidR="00D144F9" w:rsidRPr="00711BFA" w:rsidRDefault="00D144F9" w:rsidP="00664CE0"/>
        </w:tc>
        <w:tc>
          <w:tcPr>
            <w:tcW w:w="1620" w:type="dxa"/>
            <w:tcBorders>
              <w:left w:val="nil"/>
            </w:tcBorders>
          </w:tcPr>
          <w:p w14:paraId="26D11F54" w14:textId="77777777" w:rsidR="00D144F9" w:rsidRPr="00711BFA" w:rsidRDefault="00D144F9" w:rsidP="00664CE0"/>
        </w:tc>
        <w:sdt>
          <w:sdtPr>
            <w:alias w:val="OSC_StateA_14_Estimated_Total_Cost_of_Information_Collection"/>
            <w:tag w:val="OSC_StateA_14_Estimated_Total_Cost_of_Information_Collection"/>
            <w:id w:val="-999039268"/>
            <w:lock w:val="sdtLocked"/>
            <w:placeholder>
              <w:docPart w:val="DB4E54E0AE494573A9CBF5CBAB9C398D"/>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14_Estimated_Total_Cost_of_Information_Collection[1]" w:storeItemID="{90EFC786-FE93-4055-A206-CCA7047FA14F}"/>
            <w:text/>
          </w:sdtPr>
          <w:sdtEndPr/>
          <w:sdtContent>
            <w:tc>
              <w:tcPr>
                <w:tcW w:w="1458" w:type="dxa"/>
              </w:tcPr>
              <w:p w14:paraId="3FABAD5C" w14:textId="286119C8" w:rsidR="00D144F9" w:rsidRPr="00711BFA" w:rsidRDefault="00FB6262" w:rsidP="006173FC">
                <w:r>
                  <w:t>$103,500</w:t>
                </w:r>
              </w:p>
            </w:tc>
          </w:sdtContent>
        </w:sdt>
      </w:tr>
    </w:tbl>
    <w:p w14:paraId="38F27712" w14:textId="77777777" w:rsidR="00D144F9" w:rsidRPr="00711BFA" w:rsidRDefault="00D144F9" w:rsidP="00664CE0"/>
    <w:p w14:paraId="3F480B79" w14:textId="77777777" w:rsidR="00D144F9" w:rsidRPr="00711BFA" w:rsidRDefault="00635D97" w:rsidP="00664CE0">
      <w:pPr>
        <w:pStyle w:val="Heading4"/>
      </w:pPr>
      <w:r w:rsidRPr="00711BFA">
        <w:t>Explanation for Program Changes or Adjustments</w:t>
      </w:r>
    </w:p>
    <w:sdt>
      <w:sdtPr>
        <w:alias w:val="OSC_StateA_Explanation_for_Program_Changes_or_Adjustments"/>
        <w:tag w:val="OSC_StateA_Explanation_for_Program_Changes_or_Adjustments"/>
        <w:id w:val="-470597397"/>
        <w:lock w:val="sdtContentLocked"/>
        <w:placeholder>
          <w:docPart w:val="F17FB2B8FB644B09B9241196119E2F9E"/>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Explanation_for_Program_Changes_or_Adjustments[1]" w:storeItemID="{90EFC786-FE93-4055-A206-CCA7047FA14F}"/>
        <w:text w:multiLine="1"/>
      </w:sdtPr>
      <w:sdtEndPr/>
      <w:sdtContent>
        <w:p w14:paraId="211C6FC7" w14:textId="77777777" w:rsidR="00D144F9" w:rsidRPr="00711BFA" w:rsidRDefault="00125A2E" w:rsidP="00664CE0">
          <w:r>
            <w:t>This is a new information collection.</w:t>
          </w:r>
        </w:p>
      </w:sdtContent>
    </w:sdt>
    <w:p w14:paraId="7EEC0A13" w14:textId="3F4A1771" w:rsidR="00D144F9" w:rsidRPr="00711BFA" w:rsidRDefault="00570289" w:rsidP="00664CE0">
      <w:pPr>
        <w:pStyle w:val="Heading4"/>
      </w:pPr>
      <w:r w:rsidRPr="00711BFA">
        <w:t>Plan</w:t>
      </w:r>
      <w:r w:rsidR="00537DFC" w:rsidRPr="00711BFA">
        <w:t>s for Tabulation and Publication and Project Time Schedule</w:t>
      </w:r>
    </w:p>
    <w:sdt>
      <w:sdtPr>
        <w:rPr>
          <w:rFonts w:eastAsia="Times New Roman" w:cs="Arial"/>
          <w:b/>
          <w:szCs w:val="24"/>
          <w:lang w:eastAsia="en-US"/>
        </w:rPr>
        <w:alias w:val="Tabulation_and_Publication_and_Project_Time_Schedule "/>
        <w:tag w:val="Tabulation_and_Publication_and_Project_Time_Schedule "/>
        <w:id w:val="1288711169"/>
        <w:lock w:val="sdtLocked"/>
        <w:placeholder>
          <w:docPart w:val="3E3D709E93D149C3955AFB78C083F9A7"/>
        </w:placeholder>
      </w:sdtPr>
      <w:sdtEndPr/>
      <w:sdtContent>
        <w:p w14:paraId="5D7A85D0" w14:textId="161E9A22" w:rsidR="00E77A48" w:rsidRDefault="00E77A48" w:rsidP="00E77A48">
          <w:r>
            <w:t>The data collection instrument will be fielded to planners in early winter 2015 and to LHDs in spring 2015.</w:t>
          </w:r>
          <w:r w:rsidR="00125A2E">
            <w:t xml:space="preserve"> </w:t>
          </w:r>
          <w:r>
            <w:t xml:space="preserve">This timeline aligns with organizational priorities of APA and NACCHO, respectively, and was intentionally designed to minimize </w:t>
          </w:r>
          <w:r w:rsidR="0061645F">
            <w:rPr>
              <w:iCs/>
            </w:rPr>
            <w:t>assessment</w:t>
          </w:r>
          <w:r>
            <w:t xml:space="preserve"> fatigue. After a suitable response rate has been reached, data collection will </w:t>
          </w:r>
          <w:r w:rsidR="00F2342F">
            <w:t>ensue and take approximately 3-4</w:t>
          </w:r>
          <w:r>
            <w:t xml:space="preserve"> weeks.</w:t>
          </w:r>
          <w:r w:rsidR="00125A2E">
            <w:t xml:space="preserve"> </w:t>
          </w:r>
          <w:r w:rsidR="00F2342F">
            <w:t xml:space="preserve">Data cleaning will take 2-3 weeks. </w:t>
          </w:r>
          <w:r>
            <w:t>Once d</w:t>
          </w:r>
          <w:r w:rsidRPr="00BE4C74">
            <w:t>ata are cleaned, ana</w:t>
          </w:r>
          <w:r w:rsidR="00BE4C74">
            <w:t>lysis will begin and will be le</w:t>
          </w:r>
          <w:r w:rsidRPr="00BE4C74">
            <w:t xml:space="preserve">d by a Lead Research </w:t>
          </w:r>
          <w:r w:rsidR="00F2342F" w:rsidRPr="00BE4C74">
            <w:t>Scientist</w:t>
          </w:r>
          <w:r w:rsidRPr="00BE4C74">
            <w:t xml:space="preserve"> on NACCHO staff. </w:t>
          </w:r>
          <w:r w:rsidR="00F2342F" w:rsidRPr="00BE4C74">
            <w:t>The data will be analyzed using Stata.</w:t>
          </w:r>
          <w:r w:rsidR="003E56B8">
            <w:t xml:space="preserve"> </w:t>
          </w:r>
          <w:r w:rsidRPr="00BE4C74">
            <w:t>Program staff will provide subject matter expertise throughout the analys</w:t>
          </w:r>
          <w:r>
            <w:t>is, which will take 5-8 weeks after which time a draft report will be developed.</w:t>
          </w:r>
          <w:r w:rsidR="00125A2E">
            <w:t xml:space="preserve"> </w:t>
          </w:r>
        </w:p>
        <w:p w14:paraId="5ADBE144" w14:textId="77777777" w:rsidR="00745745" w:rsidRPr="00296CE2" w:rsidRDefault="00745745" w:rsidP="00745745">
          <w:pPr>
            <w:spacing w:after="0"/>
            <w:rPr>
              <w:sz w:val="24"/>
              <w:u w:val="single"/>
            </w:rPr>
          </w:pPr>
          <w:r w:rsidRPr="00296CE2">
            <w:rPr>
              <w:sz w:val="24"/>
              <w:u w:val="single"/>
            </w:rPr>
            <w:t>Project Time Schedule</w:t>
          </w:r>
        </w:p>
        <w:p w14:paraId="405DCFB6" w14:textId="77777777" w:rsidR="00745745" w:rsidRPr="00296CE2" w:rsidRDefault="00745745" w:rsidP="00745745">
          <w:pPr>
            <w:pStyle w:val="ListParagraph"/>
            <w:numPr>
              <w:ilvl w:val="0"/>
              <w:numId w:val="18"/>
            </w:numPr>
            <w:tabs>
              <w:tab w:val="right" w:leader="dot" w:pos="9360"/>
            </w:tabs>
            <w:spacing w:line="276" w:lineRule="auto"/>
            <w:ind w:left="630"/>
          </w:pPr>
          <w:r w:rsidRPr="00296CE2">
            <w:t>Design questionnaire</w:t>
          </w:r>
          <w:r w:rsidRPr="00296CE2">
            <w:tab/>
            <w:t>(COMPLETE)</w:t>
          </w:r>
        </w:p>
        <w:p w14:paraId="69F64312" w14:textId="77777777" w:rsidR="00745745" w:rsidRPr="00296CE2" w:rsidRDefault="00745745" w:rsidP="00745745">
          <w:pPr>
            <w:pStyle w:val="ListParagraph"/>
            <w:numPr>
              <w:ilvl w:val="0"/>
              <w:numId w:val="19"/>
            </w:numPr>
            <w:tabs>
              <w:tab w:val="right" w:leader="dot" w:pos="9360"/>
            </w:tabs>
            <w:spacing w:line="276" w:lineRule="auto"/>
            <w:ind w:left="630"/>
          </w:pPr>
          <w:r w:rsidRPr="00296CE2">
            <w:t>Develop protocol, instructions, and analysis plan</w:t>
          </w:r>
          <w:r w:rsidRPr="00296CE2">
            <w:tab/>
            <w:t>(COMPLETE)</w:t>
          </w:r>
        </w:p>
        <w:p w14:paraId="2777EE18" w14:textId="77777777" w:rsidR="00745745" w:rsidRPr="00296CE2" w:rsidRDefault="00745745" w:rsidP="00745745">
          <w:pPr>
            <w:pStyle w:val="ListParagraph"/>
            <w:numPr>
              <w:ilvl w:val="0"/>
              <w:numId w:val="20"/>
            </w:numPr>
            <w:tabs>
              <w:tab w:val="right" w:leader="dot" w:pos="9360"/>
            </w:tabs>
            <w:spacing w:line="276" w:lineRule="auto"/>
            <w:ind w:left="630"/>
          </w:pPr>
          <w:r w:rsidRPr="00296CE2">
            <w:t>Pilot test questionnaire</w:t>
          </w:r>
          <w:r w:rsidRPr="00296CE2">
            <w:tab/>
            <w:t>(COMPLETE)</w:t>
          </w:r>
        </w:p>
        <w:p w14:paraId="3EF5DF6B" w14:textId="77777777" w:rsidR="00745745" w:rsidRPr="00296CE2" w:rsidRDefault="00745745" w:rsidP="00745745">
          <w:pPr>
            <w:pStyle w:val="ListParagraph"/>
            <w:numPr>
              <w:ilvl w:val="0"/>
              <w:numId w:val="20"/>
            </w:numPr>
            <w:tabs>
              <w:tab w:val="right" w:leader="dot" w:pos="9360"/>
            </w:tabs>
            <w:spacing w:line="276" w:lineRule="auto"/>
            <w:ind w:left="630"/>
          </w:pPr>
          <w:r w:rsidRPr="00296CE2">
            <w:t>Prepare OMB package</w:t>
          </w:r>
          <w:r w:rsidRPr="00296CE2">
            <w:tab/>
            <w:t>(COMPLETE)</w:t>
          </w:r>
        </w:p>
        <w:p w14:paraId="7988D765" w14:textId="77777777" w:rsidR="00745745" w:rsidRPr="00296CE2" w:rsidRDefault="00745745" w:rsidP="00745745">
          <w:pPr>
            <w:pStyle w:val="ListParagraph"/>
            <w:numPr>
              <w:ilvl w:val="0"/>
              <w:numId w:val="20"/>
            </w:numPr>
            <w:tabs>
              <w:tab w:val="right" w:leader="dot" w:pos="9360"/>
            </w:tabs>
            <w:spacing w:line="276" w:lineRule="auto"/>
            <w:ind w:left="630"/>
          </w:pPr>
          <w:r w:rsidRPr="00296CE2">
            <w:t>Submit OMB package</w:t>
          </w:r>
          <w:r w:rsidRPr="00296CE2">
            <w:tab/>
            <w:t>(COMPLETE)</w:t>
          </w:r>
        </w:p>
        <w:p w14:paraId="11BC417E" w14:textId="77777777" w:rsidR="00745745" w:rsidRPr="00296CE2" w:rsidRDefault="00745745" w:rsidP="00745745">
          <w:pPr>
            <w:pStyle w:val="ListParagraph"/>
            <w:numPr>
              <w:ilvl w:val="0"/>
              <w:numId w:val="21"/>
            </w:numPr>
            <w:tabs>
              <w:tab w:val="right" w:leader="dot" w:pos="9360"/>
            </w:tabs>
            <w:spacing w:line="276" w:lineRule="auto"/>
            <w:ind w:left="630"/>
          </w:pPr>
          <w:r w:rsidRPr="00296CE2">
            <w:t>OMB approval</w:t>
          </w:r>
          <w:r w:rsidRPr="00296CE2">
            <w:tab/>
            <w:t>(TBD)</w:t>
          </w:r>
        </w:p>
        <w:p w14:paraId="7E2945BA" w14:textId="77777777" w:rsidR="00745745" w:rsidRPr="00296CE2" w:rsidRDefault="00745745" w:rsidP="00745745">
          <w:pPr>
            <w:pStyle w:val="ListParagraph"/>
            <w:numPr>
              <w:ilvl w:val="0"/>
              <w:numId w:val="21"/>
            </w:numPr>
            <w:tabs>
              <w:tab w:val="right" w:leader="dot" w:pos="9360"/>
            </w:tabs>
            <w:spacing w:line="276" w:lineRule="auto"/>
            <w:ind w:left="630"/>
          </w:pPr>
          <w:r>
            <w:t>Gather responses</w:t>
          </w:r>
          <w:r w:rsidRPr="00296CE2">
            <w:tab/>
            <w:t>(</w:t>
          </w:r>
          <w:r>
            <w:t>questionnaire available online for 4</w:t>
          </w:r>
          <w:r w:rsidRPr="00296CE2">
            <w:t xml:space="preserve"> weeks)</w:t>
          </w:r>
        </w:p>
        <w:p w14:paraId="1064F14D" w14:textId="7391DC40" w:rsidR="00745745" w:rsidRPr="00296CE2" w:rsidRDefault="00745745" w:rsidP="00745745">
          <w:pPr>
            <w:pStyle w:val="ListParagraph"/>
            <w:numPr>
              <w:ilvl w:val="2"/>
              <w:numId w:val="21"/>
            </w:numPr>
            <w:tabs>
              <w:tab w:val="right" w:leader="dot" w:pos="9360"/>
            </w:tabs>
            <w:spacing w:line="276" w:lineRule="auto"/>
            <w:ind w:left="1350"/>
          </w:pPr>
          <w:r w:rsidRPr="00296CE2">
            <w:rPr>
              <w:lang w:eastAsia="ja-JP"/>
            </w:rPr>
            <w:t xml:space="preserve">Reminder email at </w:t>
          </w:r>
          <w:r w:rsidR="00B50445">
            <w:rPr>
              <w:lang w:eastAsia="ja-JP"/>
            </w:rPr>
            <w:t>10</w:t>
          </w:r>
          <w:r>
            <w:rPr>
              <w:lang w:eastAsia="ja-JP"/>
            </w:rPr>
            <w:t xml:space="preserve"> and </w:t>
          </w:r>
          <w:r w:rsidR="00B50445">
            <w:rPr>
              <w:lang w:eastAsia="ja-JP"/>
            </w:rPr>
            <w:t>15</w:t>
          </w:r>
          <w:r>
            <w:rPr>
              <w:lang w:eastAsia="ja-JP"/>
            </w:rPr>
            <w:t xml:space="preserve"> days </w:t>
          </w:r>
          <w:r w:rsidR="00B50445">
            <w:rPr>
              <w:lang w:eastAsia="ja-JP"/>
            </w:rPr>
            <w:t>for non-response and partial response at 15 days</w:t>
          </w:r>
        </w:p>
        <w:p w14:paraId="0B89CCB3" w14:textId="77777777" w:rsidR="00745745" w:rsidRPr="00296CE2" w:rsidRDefault="00745745" w:rsidP="00745745">
          <w:pPr>
            <w:pStyle w:val="ListParagraph"/>
            <w:numPr>
              <w:ilvl w:val="0"/>
              <w:numId w:val="21"/>
            </w:numPr>
            <w:tabs>
              <w:tab w:val="right" w:leader="dot" w:pos="9360"/>
            </w:tabs>
            <w:spacing w:line="276" w:lineRule="auto"/>
            <w:ind w:left="630"/>
          </w:pPr>
          <w:r w:rsidRPr="00296CE2">
            <w:t>Collect, code, quality control, and analyze data</w:t>
          </w:r>
          <w:r w:rsidRPr="00296CE2">
            <w:tab/>
            <w:t>(</w:t>
          </w:r>
          <w:r>
            <w:t>3</w:t>
          </w:r>
          <w:r w:rsidRPr="00296CE2">
            <w:t xml:space="preserve"> weeks)</w:t>
          </w:r>
        </w:p>
        <w:p w14:paraId="143D1875" w14:textId="77777777" w:rsidR="00745745" w:rsidRDefault="00745745" w:rsidP="00745745">
          <w:pPr>
            <w:pStyle w:val="ListParagraph"/>
            <w:numPr>
              <w:ilvl w:val="0"/>
              <w:numId w:val="21"/>
            </w:numPr>
            <w:tabs>
              <w:tab w:val="right" w:leader="dot" w:pos="9360"/>
            </w:tabs>
            <w:spacing w:line="276" w:lineRule="auto"/>
            <w:ind w:left="630"/>
          </w:pPr>
          <w:r w:rsidRPr="00296CE2">
            <w:t>Prepare report</w:t>
          </w:r>
          <w:r w:rsidRPr="00296CE2">
            <w:tab/>
            <w:t>(</w:t>
          </w:r>
          <w:r>
            <w:t xml:space="preserve">3 </w:t>
          </w:r>
          <w:r w:rsidRPr="00296CE2">
            <w:t>weeks)</w:t>
          </w:r>
        </w:p>
        <w:p w14:paraId="286E6733" w14:textId="06E00CC9" w:rsidR="00D144F9" w:rsidRPr="00745745" w:rsidRDefault="00745745" w:rsidP="00745745">
          <w:pPr>
            <w:pStyle w:val="ListParagraph"/>
            <w:numPr>
              <w:ilvl w:val="0"/>
              <w:numId w:val="21"/>
            </w:numPr>
            <w:tabs>
              <w:tab w:val="right" w:leader="dot" w:pos="9360"/>
            </w:tabs>
            <w:spacing w:line="276" w:lineRule="auto"/>
            <w:ind w:left="630"/>
          </w:pPr>
          <w:r w:rsidRPr="00296CE2">
            <w:t>Disseminate results/publication of findings</w:t>
          </w:r>
          <w:r w:rsidRPr="00296CE2">
            <w:tab/>
            <w:t>(4 weeks)</w:t>
          </w:r>
        </w:p>
      </w:sdtContent>
    </w:sdt>
    <w:p w14:paraId="2E79CE78" w14:textId="77777777" w:rsidR="00D144F9" w:rsidRPr="00711BFA" w:rsidRDefault="00D144F9" w:rsidP="00664CE0">
      <w:pPr>
        <w:pStyle w:val="ListParagraph"/>
      </w:pPr>
      <w:bookmarkStart w:id="0" w:name="_GoBack"/>
      <w:bookmarkEnd w:id="0"/>
    </w:p>
    <w:p w14:paraId="11F29B40" w14:textId="77777777" w:rsidR="00D144F9" w:rsidRPr="00711BFA" w:rsidRDefault="007E260D" w:rsidP="00664CE0">
      <w:pPr>
        <w:pStyle w:val="Heading4"/>
      </w:pPr>
      <w:r w:rsidRPr="00711BFA">
        <w:t>Reason(s) Display of OMB Expiration Date is Inappropriate</w:t>
      </w:r>
    </w:p>
    <w:sdt>
      <w:sdtPr>
        <w:alias w:val="OSC_StateA_Display_of_OMB_Approval_Date"/>
        <w:tag w:val="OSC_StateA_Display_of_OMB_Approval_Date"/>
        <w:id w:val="1816837651"/>
        <w:lock w:val="sdtContentLocked"/>
        <w:placeholder>
          <w:docPart w:val="73011232C4D8464E9C4D1341F6B3781C"/>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Display_of_OMB_Approval_Date[1]" w:storeItemID="{90EFC786-FE93-4055-A206-CCA7047FA14F}"/>
        <w:text w:multiLine="1"/>
      </w:sdtPr>
      <w:sdtEndPr/>
      <w:sdtContent>
        <w:p w14:paraId="1D55C1A5" w14:textId="77777777" w:rsidR="00D144F9" w:rsidRPr="00711BFA" w:rsidRDefault="00125A2E" w:rsidP="00664CE0">
          <w:r>
            <w:t>We are requesting no exemption.</w:t>
          </w:r>
        </w:p>
      </w:sdtContent>
    </w:sdt>
    <w:p w14:paraId="6016359D" w14:textId="77777777" w:rsidR="00D144F9" w:rsidRPr="00711BFA" w:rsidRDefault="00EC35F6" w:rsidP="00664CE0">
      <w:pPr>
        <w:pStyle w:val="Heading4"/>
      </w:pPr>
      <w:r w:rsidRPr="00711BFA">
        <w:t>Exceptions to Certification for Paperwork Reduction Act Submissions</w:t>
      </w:r>
    </w:p>
    <w:sdt>
      <w:sdtPr>
        <w:alias w:val="OSC_StateA_Exceptions_Certification_Paperwork_Reduction_Act"/>
        <w:tag w:val="OSC_StateA_Exceptions_Certification_Paperwork_Reduction_Act"/>
        <w:id w:val="-2114113145"/>
        <w:lock w:val="sdtContentLocked"/>
        <w:placeholder>
          <w:docPart w:val="BC7C4C361FC244E3BF04E59008B0FF94"/>
        </w:placeholder>
        <w:dataBinding w:prefixMappings="xmlns:ns0='http://schemas.microsoft.com/office/2006/metadata/properties' xmlns:ns1='http://www.w3.org/2001/XMLSchema-instance' xmlns:ns2='http://schemas.microsoft.com/office/infopath/2007/PartnerControls' xmlns:ns3='15b1c282-9287-45cb-9b41-eae3a76919a0' xmlns:ns4='bd99c180-279b-44c3-9486-dd050336677e' " w:xpath="/ns0:properties[1]/documentManagement[1]/ns4:OSC_StateA_Exceptions_Certification_Paperwork_Reduction_Act[1]" w:storeItemID="{90EFC786-FE93-4055-A206-CCA7047FA14F}"/>
        <w:text w:multiLine="1"/>
      </w:sdtPr>
      <w:sdtEndPr/>
      <w:sdtContent>
        <w:p w14:paraId="42FBB498" w14:textId="77777777" w:rsidR="00D144F9" w:rsidRPr="00711BFA" w:rsidRDefault="00125A2E" w:rsidP="00664CE0">
          <w:r>
            <w:t>There are no exceptions to the certification.  These activities comply with the requirements in 5 CFR 1320.9.</w:t>
          </w:r>
        </w:p>
      </w:sdtContent>
    </w:sdt>
    <w:p w14:paraId="4D4C0103" w14:textId="77777777" w:rsidR="001135C7" w:rsidRPr="00711BFA" w:rsidRDefault="001135C7" w:rsidP="00664CE0"/>
    <w:p w14:paraId="77CFA91A" w14:textId="77777777" w:rsidR="00D144F9" w:rsidRPr="00711BFA" w:rsidRDefault="00D144F9" w:rsidP="00664CE0">
      <w:pPr>
        <w:pStyle w:val="Heading3"/>
      </w:pPr>
      <w:r w:rsidRPr="00711BFA">
        <w:t>LIST OF ATTACHMENTS – Section A</w:t>
      </w:r>
    </w:p>
    <w:sdt>
      <w:sdtPr>
        <w:rPr>
          <w:rFonts w:eastAsia="Times New Roman" w:cs="Times New Roman"/>
          <w:szCs w:val="24"/>
          <w:lang w:eastAsia="en-US"/>
        </w:rPr>
        <w:alias w:val="List_Of_Attachments"/>
        <w:tag w:val="List_Of_Attachments"/>
        <w:id w:val="-72508348"/>
        <w:lock w:val="sdtLocked"/>
        <w:placeholder>
          <w:docPart w:val="56D0BF62008747C0B12DFA022F944AD5"/>
        </w:placeholder>
      </w:sdtPr>
      <w:sdtEndPr/>
      <w:sdtContent>
        <w:p w14:paraId="0286321A" w14:textId="77777777" w:rsidR="0066551C" w:rsidRDefault="007F6F09" w:rsidP="00664CE0">
          <w:r w:rsidRPr="00711BFA">
            <w:t>Note: Attachments are included as separate files as instructed.</w:t>
          </w:r>
        </w:p>
        <w:p w14:paraId="5DE53A22" w14:textId="150A47C4" w:rsidR="00540A18" w:rsidRPr="00540A18" w:rsidRDefault="00540A18" w:rsidP="00336E19">
          <w:pPr>
            <w:pStyle w:val="ListParagraph"/>
            <w:numPr>
              <w:ilvl w:val="0"/>
              <w:numId w:val="17"/>
            </w:numPr>
            <w:rPr>
              <w:rStyle w:val="CommentReference"/>
              <w:b/>
              <w:sz w:val="22"/>
              <w:szCs w:val="24"/>
            </w:rPr>
          </w:pPr>
          <w:r>
            <w:rPr>
              <w:rStyle w:val="CommentReference"/>
              <w:b/>
              <w:sz w:val="22"/>
              <w:szCs w:val="24"/>
            </w:rPr>
            <w:t>2004 Assessment Report</w:t>
          </w:r>
        </w:p>
        <w:p w14:paraId="1698BC40" w14:textId="5B1F685F" w:rsidR="00125A2E" w:rsidRPr="00125A2E" w:rsidRDefault="00125A2E" w:rsidP="00336E19">
          <w:pPr>
            <w:pStyle w:val="ListParagraph"/>
            <w:numPr>
              <w:ilvl w:val="0"/>
              <w:numId w:val="17"/>
            </w:numPr>
            <w:rPr>
              <w:rStyle w:val="CommentReference"/>
              <w:b/>
              <w:sz w:val="22"/>
              <w:szCs w:val="24"/>
            </w:rPr>
          </w:pPr>
          <w:r>
            <w:rPr>
              <w:rStyle w:val="CommentReference"/>
              <w:b/>
              <w:sz w:val="22"/>
              <w:szCs w:val="22"/>
            </w:rPr>
            <w:t>LHD Instrument: Word version</w:t>
          </w:r>
        </w:p>
        <w:p w14:paraId="764ACBC1" w14:textId="77777777" w:rsidR="00125A2E" w:rsidRPr="00125A2E" w:rsidRDefault="00125A2E" w:rsidP="00336E19">
          <w:pPr>
            <w:pStyle w:val="ListParagraph"/>
            <w:numPr>
              <w:ilvl w:val="0"/>
              <w:numId w:val="17"/>
            </w:numPr>
            <w:rPr>
              <w:rStyle w:val="CommentReference"/>
              <w:b/>
              <w:sz w:val="22"/>
              <w:szCs w:val="24"/>
            </w:rPr>
          </w:pPr>
          <w:r>
            <w:rPr>
              <w:rStyle w:val="CommentReference"/>
              <w:b/>
              <w:sz w:val="22"/>
              <w:szCs w:val="22"/>
            </w:rPr>
            <w:t>LHD Instrument: Web version</w:t>
          </w:r>
        </w:p>
        <w:p w14:paraId="09E2F1A4" w14:textId="77777777" w:rsidR="00125A2E" w:rsidRPr="00125A2E" w:rsidRDefault="00125A2E" w:rsidP="00336E19">
          <w:pPr>
            <w:pStyle w:val="ListParagraph"/>
            <w:numPr>
              <w:ilvl w:val="0"/>
              <w:numId w:val="17"/>
            </w:numPr>
            <w:rPr>
              <w:rStyle w:val="CommentReference"/>
              <w:b/>
              <w:sz w:val="22"/>
              <w:szCs w:val="24"/>
            </w:rPr>
          </w:pPr>
          <w:r>
            <w:rPr>
              <w:rStyle w:val="CommentReference"/>
              <w:b/>
              <w:sz w:val="22"/>
              <w:szCs w:val="22"/>
            </w:rPr>
            <w:t>Planner Instrument: Word version</w:t>
          </w:r>
        </w:p>
        <w:p w14:paraId="7497428D" w14:textId="7AC6A9BE" w:rsidR="00EF58BB" w:rsidRPr="001740D7" w:rsidRDefault="00125A2E" w:rsidP="001740D7">
          <w:pPr>
            <w:pStyle w:val="ListParagraph"/>
            <w:numPr>
              <w:ilvl w:val="0"/>
              <w:numId w:val="17"/>
            </w:numPr>
            <w:rPr>
              <w:b/>
            </w:rPr>
          </w:pPr>
          <w:r>
            <w:rPr>
              <w:rStyle w:val="CommentReference"/>
              <w:b/>
              <w:sz w:val="22"/>
              <w:szCs w:val="22"/>
            </w:rPr>
            <w:t>Planner Instrument: Web version</w:t>
          </w:r>
        </w:p>
      </w:sdtContent>
    </w:sdt>
    <w:p w14:paraId="466FF4FB" w14:textId="77777777" w:rsidR="00540A18" w:rsidRDefault="00540A18" w:rsidP="00664CE0">
      <w:pPr>
        <w:pStyle w:val="Heading3"/>
      </w:pPr>
    </w:p>
    <w:p w14:paraId="0C58E89E" w14:textId="75BD1EF6" w:rsidR="00ED7B98" w:rsidRDefault="00ED7B98" w:rsidP="00664CE0">
      <w:pPr>
        <w:pStyle w:val="Heading3"/>
      </w:pPr>
      <w:r w:rsidRPr="00711BFA">
        <w:t xml:space="preserve">REFERENCE LIST </w:t>
      </w:r>
    </w:p>
    <w:sectPr w:rsidR="00ED7B98" w:rsidSect="00C1035C">
      <w:headerReference w:type="default" r:id="rId17"/>
      <w:footerReference w:type="default" r:id="rId18"/>
      <w:endnotePr>
        <w:numFmt w:val="decimal"/>
      </w:endnotePr>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6323A65" w15:done="0"/>
  <w15:commentEx w15:paraId="1B32E84A" w15:paraIdParent="66323A65" w15:done="0"/>
  <w15:commentEx w15:paraId="53C99F8B" w15:done="0"/>
  <w15:commentEx w15:paraId="4D1A5C9A" w15:done="0"/>
  <w15:commentEx w15:paraId="2C1C5C4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DDF85E" w14:textId="77777777" w:rsidR="00E77A48" w:rsidRDefault="00E77A48" w:rsidP="00A40BB5">
      <w:pPr>
        <w:spacing w:after="0" w:line="240" w:lineRule="auto"/>
      </w:pPr>
      <w:r>
        <w:separator/>
      </w:r>
    </w:p>
  </w:endnote>
  <w:endnote w:type="continuationSeparator" w:id="0">
    <w:p w14:paraId="327B6649" w14:textId="77777777" w:rsidR="00E77A48" w:rsidRDefault="00E77A48" w:rsidP="00A40BB5">
      <w:pPr>
        <w:spacing w:after="0" w:line="240" w:lineRule="auto"/>
      </w:pPr>
      <w:r>
        <w:continuationSeparator/>
      </w:r>
    </w:p>
  </w:endnote>
  <w:endnote w:type="continuationNotice" w:id="1">
    <w:p w14:paraId="2294A9F9" w14:textId="77777777" w:rsidR="00125A2E" w:rsidRDefault="00125A2E">
      <w:pPr>
        <w:spacing w:after="0" w:line="240" w:lineRule="auto"/>
      </w:pPr>
    </w:p>
  </w:endnote>
  <w:endnote w:id="2">
    <w:p w14:paraId="7C3B1A09" w14:textId="26A413D9" w:rsidR="00E77A48" w:rsidRDefault="00E77A48">
      <w:pPr>
        <w:pStyle w:val="EndnoteText"/>
      </w:pPr>
      <w:r>
        <w:rPr>
          <w:rStyle w:val="EndnoteReference"/>
        </w:rPr>
        <w:endnoteRef/>
      </w:r>
      <w:r>
        <w:t xml:space="preserve"> </w:t>
      </w:r>
      <w:proofErr w:type="gramStart"/>
      <w:r>
        <w:t>Centers for Disease Control and Prevention (CDC).</w:t>
      </w:r>
      <w:proofErr w:type="gramEnd"/>
      <w:r>
        <w:t xml:space="preserve"> “National Public Health Performance Standards Program (NPHPSP): 10 Essential Public Health Services.” </w:t>
      </w:r>
      <w:proofErr w:type="gramStart"/>
      <w:r>
        <w:t xml:space="preserve">Available at </w:t>
      </w:r>
      <w:hyperlink r:id="rId1" w:history="1">
        <w:r w:rsidRPr="00CC6EFD">
          <w:rPr>
            <w:rStyle w:val="Hyperlink"/>
          </w:rPr>
          <w:t>http://www.cdc.gov/nphpsp/essentialservices.html</w:t>
        </w:r>
      </w:hyperlink>
      <w:r>
        <w:t>.</w:t>
      </w:r>
      <w:proofErr w:type="gramEnd"/>
      <w:r>
        <w:t xml:space="preserve"> </w:t>
      </w:r>
      <w:proofErr w:type="gramStart"/>
      <w:r>
        <w:t>Accessed on 8/14/14.</w:t>
      </w:r>
      <w:proofErr w:type="gramEnd"/>
      <w:r>
        <w:t xml:space="preserve"> </w:t>
      </w:r>
    </w:p>
  </w:endnote>
  <w:endnote w:id="3">
    <w:p w14:paraId="5492F9E9" w14:textId="5EF3F7C0" w:rsidR="00E77A48" w:rsidRDefault="00E77A48" w:rsidP="00C50424">
      <w:pPr>
        <w:pStyle w:val="EndnoteText"/>
      </w:pPr>
      <w:r>
        <w:rPr>
          <w:rStyle w:val="EndnoteReference"/>
        </w:rPr>
        <w:endnoteRef/>
      </w:r>
      <w:r>
        <w:t xml:space="preserve"> Friedan TR. A Framework for Public Health Action: The Health Impact Pyramid. </w:t>
      </w:r>
      <w:proofErr w:type="gramStart"/>
      <w:r w:rsidRPr="008B4652">
        <w:rPr>
          <w:i/>
        </w:rPr>
        <w:t>Am J Public Health.</w:t>
      </w:r>
      <w:proofErr w:type="gramEnd"/>
      <w:r w:rsidRPr="008B4652">
        <w:rPr>
          <w:i/>
        </w:rPr>
        <w:t xml:space="preserve"> </w:t>
      </w:r>
      <w:r>
        <w:t>2010</w:t>
      </w:r>
      <w:r w:rsidR="00BB1BD1">
        <w:t>; 100</w:t>
      </w:r>
      <w:r>
        <w:t>(4):590-595.</w:t>
      </w:r>
    </w:p>
  </w:endnote>
  <w:endnote w:id="4">
    <w:p w14:paraId="258A47DF" w14:textId="34E72009" w:rsidR="00E77A48" w:rsidRDefault="00E77A48" w:rsidP="00C50424">
      <w:pPr>
        <w:pStyle w:val="EndnoteText"/>
      </w:pPr>
      <w:r>
        <w:rPr>
          <w:rStyle w:val="EndnoteReference"/>
        </w:rPr>
        <w:endnoteRef/>
      </w:r>
      <w:r>
        <w:t xml:space="preserve"> </w:t>
      </w:r>
      <w:proofErr w:type="gramStart"/>
      <w:r>
        <w:t>Institute of Medicine.</w:t>
      </w:r>
      <w:proofErr w:type="gramEnd"/>
      <w:r>
        <w:t xml:space="preserve"> </w:t>
      </w:r>
      <w:proofErr w:type="gramStart"/>
      <w:r>
        <w:t>The Future of the Public’s Health in the 21</w:t>
      </w:r>
      <w:r w:rsidRPr="002D3441">
        <w:rPr>
          <w:vertAlign w:val="superscript"/>
        </w:rPr>
        <w:t>st</w:t>
      </w:r>
      <w:r>
        <w:t xml:space="preserve"> Century.</w:t>
      </w:r>
      <w:proofErr w:type="gramEnd"/>
      <w:r>
        <w:t xml:space="preserve"> </w:t>
      </w:r>
      <w:proofErr w:type="gramStart"/>
      <w:r>
        <w:t xml:space="preserve">Available at </w:t>
      </w:r>
      <w:hyperlink r:id="rId2" w:history="1">
        <w:r w:rsidRPr="00CC6A8A">
          <w:rPr>
            <w:rStyle w:val="Hyperlink"/>
          </w:rPr>
          <w:t>http://www.iom.edu/Reports/2002/The-Future-of-the-Publics-Health-in-the-21st-Century.aspx</w:t>
        </w:r>
      </w:hyperlink>
      <w:r>
        <w:t>.</w:t>
      </w:r>
      <w:proofErr w:type="gramEnd"/>
      <w:r>
        <w:t xml:space="preserve"> </w:t>
      </w:r>
      <w:proofErr w:type="gramStart"/>
      <w:r>
        <w:t>Published 11/2/02.</w:t>
      </w:r>
      <w:proofErr w:type="gramEnd"/>
      <w:r>
        <w:t xml:space="preserve"> Accessed 10/24/14.</w:t>
      </w:r>
      <w:r w:rsidR="00125A2E">
        <w:t xml:space="preserve"> </w:t>
      </w:r>
    </w:p>
  </w:endnote>
  <w:endnote w:id="5">
    <w:p w14:paraId="7AD585F4" w14:textId="50746886" w:rsidR="00E77A48" w:rsidRPr="00FF254D" w:rsidRDefault="00E77A48" w:rsidP="00FF254D">
      <w:pPr>
        <w:autoSpaceDE w:val="0"/>
        <w:autoSpaceDN w:val="0"/>
        <w:adjustRightInd w:val="0"/>
        <w:spacing w:after="0" w:line="240" w:lineRule="auto"/>
        <w:rPr>
          <w:rFonts w:ascii="AdvOT67d36577" w:hAnsi="AdvOT67d36577" w:cs="AdvOT67d36577"/>
          <w:sz w:val="14"/>
          <w:szCs w:val="14"/>
        </w:rPr>
      </w:pPr>
      <w:r>
        <w:rPr>
          <w:rStyle w:val="EndnoteReference"/>
        </w:rPr>
        <w:endnoteRef/>
      </w:r>
      <w:r>
        <w:t xml:space="preserve"> </w:t>
      </w:r>
      <w:r w:rsidRPr="00EF288A">
        <w:rPr>
          <w:sz w:val="20"/>
          <w:szCs w:val="20"/>
        </w:rPr>
        <w:t xml:space="preserve">Frank LD, Andresen MA, </w:t>
      </w:r>
      <w:proofErr w:type="spellStart"/>
      <w:r w:rsidRPr="00EF288A">
        <w:rPr>
          <w:sz w:val="20"/>
          <w:szCs w:val="20"/>
        </w:rPr>
        <w:t>Schmid</w:t>
      </w:r>
      <w:proofErr w:type="spellEnd"/>
      <w:r w:rsidRPr="00EF288A">
        <w:rPr>
          <w:sz w:val="20"/>
          <w:szCs w:val="20"/>
        </w:rPr>
        <w:t xml:space="preserve"> TL. Obesity relationships with community design, physical activity, and time spent in cars. </w:t>
      </w:r>
      <w:r w:rsidRPr="00EF288A">
        <w:rPr>
          <w:i/>
          <w:sz w:val="20"/>
          <w:szCs w:val="20"/>
        </w:rPr>
        <w:t xml:space="preserve">Am J </w:t>
      </w:r>
      <w:proofErr w:type="spellStart"/>
      <w:r w:rsidRPr="00EF288A">
        <w:rPr>
          <w:i/>
          <w:sz w:val="20"/>
          <w:szCs w:val="20"/>
        </w:rPr>
        <w:t>Prev</w:t>
      </w:r>
      <w:proofErr w:type="spellEnd"/>
      <w:r w:rsidRPr="00EF288A">
        <w:rPr>
          <w:i/>
          <w:sz w:val="20"/>
          <w:szCs w:val="20"/>
        </w:rPr>
        <w:t xml:space="preserve"> Med.</w:t>
      </w:r>
      <w:r>
        <w:rPr>
          <w:sz w:val="20"/>
          <w:szCs w:val="20"/>
        </w:rPr>
        <w:t xml:space="preserve"> 2004</w:t>
      </w:r>
      <w:r w:rsidR="00BB1BD1">
        <w:rPr>
          <w:sz w:val="20"/>
          <w:szCs w:val="20"/>
        </w:rPr>
        <w:t>; 27</w:t>
      </w:r>
      <w:r>
        <w:rPr>
          <w:sz w:val="20"/>
          <w:szCs w:val="20"/>
        </w:rPr>
        <w:t xml:space="preserve">(2):87-96. </w:t>
      </w:r>
    </w:p>
  </w:endnote>
  <w:endnote w:id="6">
    <w:p w14:paraId="2E2AD78C" w14:textId="1CDACC7A" w:rsidR="00E77A48" w:rsidRPr="00EF288A" w:rsidRDefault="00E77A48" w:rsidP="00EF288A">
      <w:pPr>
        <w:autoSpaceDE w:val="0"/>
        <w:autoSpaceDN w:val="0"/>
        <w:adjustRightInd w:val="0"/>
        <w:spacing w:after="0" w:line="240" w:lineRule="auto"/>
        <w:rPr>
          <w:rFonts w:ascii="AdvOT67d36577" w:hAnsi="AdvOT67d36577" w:cs="AdvOT67d36577"/>
          <w:sz w:val="14"/>
          <w:szCs w:val="14"/>
        </w:rPr>
      </w:pPr>
      <w:r>
        <w:rPr>
          <w:rStyle w:val="EndnoteReference"/>
        </w:rPr>
        <w:endnoteRef/>
      </w:r>
      <w:r>
        <w:t xml:space="preserve"> </w:t>
      </w:r>
      <w:r w:rsidRPr="00EF288A">
        <w:rPr>
          <w:sz w:val="20"/>
          <w:szCs w:val="20"/>
        </w:rPr>
        <w:t xml:space="preserve">Frank LD, </w:t>
      </w:r>
      <w:proofErr w:type="spellStart"/>
      <w:r w:rsidRPr="00EF288A">
        <w:rPr>
          <w:sz w:val="20"/>
          <w:szCs w:val="20"/>
        </w:rPr>
        <w:t>Engelke</w:t>
      </w:r>
      <w:proofErr w:type="spellEnd"/>
      <w:r w:rsidRPr="00EF288A">
        <w:rPr>
          <w:sz w:val="20"/>
          <w:szCs w:val="20"/>
        </w:rPr>
        <w:t xml:space="preserve"> PO. The built environment and human activity patterns: exploring the impacts of urban form on public health. </w:t>
      </w:r>
      <w:r>
        <w:rPr>
          <w:i/>
          <w:sz w:val="20"/>
          <w:szCs w:val="20"/>
        </w:rPr>
        <w:t>J Pla</w:t>
      </w:r>
      <w:r w:rsidRPr="00EF288A">
        <w:rPr>
          <w:i/>
          <w:sz w:val="20"/>
          <w:szCs w:val="20"/>
        </w:rPr>
        <w:t>n Lit.</w:t>
      </w:r>
      <w:r w:rsidRPr="00EF288A">
        <w:rPr>
          <w:sz w:val="20"/>
          <w:szCs w:val="20"/>
        </w:rPr>
        <w:t xml:space="preserve"> 2001</w:t>
      </w:r>
      <w:r w:rsidR="00BB1BD1" w:rsidRPr="00EF288A">
        <w:rPr>
          <w:sz w:val="20"/>
          <w:szCs w:val="20"/>
        </w:rPr>
        <w:t>; 16</w:t>
      </w:r>
      <w:r w:rsidRPr="00EF288A">
        <w:rPr>
          <w:sz w:val="20"/>
          <w:szCs w:val="20"/>
        </w:rPr>
        <w:t>(2):202-218.</w:t>
      </w:r>
    </w:p>
  </w:endnote>
  <w:endnote w:id="7">
    <w:p w14:paraId="30592B1E" w14:textId="10E31819" w:rsidR="00E77A48" w:rsidRDefault="00E77A48" w:rsidP="00FF254D">
      <w:pPr>
        <w:autoSpaceDE w:val="0"/>
        <w:autoSpaceDN w:val="0"/>
        <w:adjustRightInd w:val="0"/>
        <w:spacing w:after="0" w:line="240" w:lineRule="auto"/>
      </w:pPr>
      <w:r>
        <w:rPr>
          <w:rStyle w:val="EndnoteReference"/>
        </w:rPr>
        <w:endnoteRef/>
      </w:r>
      <w:r>
        <w:t xml:space="preserve"> </w:t>
      </w:r>
      <w:proofErr w:type="spellStart"/>
      <w:r w:rsidRPr="00FF254D">
        <w:rPr>
          <w:sz w:val="20"/>
          <w:szCs w:val="20"/>
        </w:rPr>
        <w:t>Sallis</w:t>
      </w:r>
      <w:proofErr w:type="spellEnd"/>
      <w:r w:rsidRPr="00FF254D">
        <w:rPr>
          <w:sz w:val="20"/>
          <w:szCs w:val="20"/>
        </w:rPr>
        <w:t xml:space="preserve"> JF, </w:t>
      </w:r>
      <w:proofErr w:type="spellStart"/>
      <w:r w:rsidRPr="00FF254D">
        <w:rPr>
          <w:sz w:val="20"/>
          <w:szCs w:val="20"/>
        </w:rPr>
        <w:t>Glanz</w:t>
      </w:r>
      <w:proofErr w:type="spellEnd"/>
      <w:r w:rsidRPr="00FF254D">
        <w:rPr>
          <w:sz w:val="20"/>
          <w:szCs w:val="20"/>
        </w:rPr>
        <w:t xml:space="preserve"> K. Physical activity and food environments: solutions to the obesity epidemic. </w:t>
      </w:r>
      <w:r w:rsidRPr="00FF254D">
        <w:rPr>
          <w:i/>
          <w:sz w:val="20"/>
          <w:szCs w:val="20"/>
        </w:rPr>
        <w:t>Milbank Q.</w:t>
      </w:r>
      <w:r w:rsidRPr="00FF254D">
        <w:rPr>
          <w:sz w:val="20"/>
          <w:szCs w:val="20"/>
        </w:rPr>
        <w:t xml:space="preserve"> </w:t>
      </w:r>
      <w:r>
        <w:rPr>
          <w:sz w:val="20"/>
          <w:szCs w:val="20"/>
        </w:rPr>
        <w:t>2009</w:t>
      </w:r>
      <w:r w:rsidR="00BB1BD1">
        <w:rPr>
          <w:sz w:val="20"/>
          <w:szCs w:val="20"/>
        </w:rPr>
        <w:t>; 87</w:t>
      </w:r>
      <w:r>
        <w:rPr>
          <w:sz w:val="20"/>
          <w:szCs w:val="20"/>
        </w:rPr>
        <w:t>(1):123-</w:t>
      </w:r>
      <w:r w:rsidRPr="00FF254D">
        <w:rPr>
          <w:sz w:val="20"/>
          <w:szCs w:val="20"/>
        </w:rPr>
        <w:t>154.</w:t>
      </w:r>
    </w:p>
  </w:endnote>
  <w:endnote w:id="8">
    <w:p w14:paraId="7EB8658E" w14:textId="07EDA183" w:rsidR="00E77A48" w:rsidRDefault="00E77A48">
      <w:pPr>
        <w:pStyle w:val="EndnoteText"/>
      </w:pPr>
      <w:r>
        <w:rPr>
          <w:rStyle w:val="EndnoteReference"/>
        </w:rPr>
        <w:endnoteRef/>
      </w:r>
      <w:r>
        <w:t xml:space="preserve"> </w:t>
      </w:r>
      <w:proofErr w:type="gramStart"/>
      <w:r>
        <w:t xml:space="preserve">Dannenberg AL, Jackson RJ, </w:t>
      </w:r>
      <w:proofErr w:type="spellStart"/>
      <w:r>
        <w:t>Frumkin</w:t>
      </w:r>
      <w:proofErr w:type="spellEnd"/>
      <w:r>
        <w:t xml:space="preserve"> H, Schieber RA, Pratt M, Kochtitzky C, </w:t>
      </w:r>
      <w:proofErr w:type="spellStart"/>
      <w:r>
        <w:t>Tilson</w:t>
      </w:r>
      <w:proofErr w:type="spellEnd"/>
      <w:r>
        <w:t xml:space="preserve"> HH.</w:t>
      </w:r>
      <w:proofErr w:type="gramEnd"/>
      <w:r>
        <w:t xml:space="preserve"> The Impact of Community Design and Land-Use Choices on Public health: A Scientific Research Agenda. </w:t>
      </w:r>
      <w:proofErr w:type="gramStart"/>
      <w:r w:rsidRPr="00450E8F">
        <w:rPr>
          <w:i/>
        </w:rPr>
        <w:t>Am J Public Health.</w:t>
      </w:r>
      <w:proofErr w:type="gramEnd"/>
      <w:r>
        <w:t xml:space="preserve"> </w:t>
      </w:r>
      <w:proofErr w:type="gramStart"/>
      <w:r>
        <w:t>2003; 93:1500-1508.</w:t>
      </w:r>
      <w:proofErr w:type="gramEnd"/>
    </w:p>
  </w:endnote>
  <w:endnote w:id="9">
    <w:p w14:paraId="32B042B2" w14:textId="6663396C" w:rsidR="00E77A48" w:rsidRDefault="00E77A48">
      <w:pPr>
        <w:pStyle w:val="EndnoteText"/>
      </w:pPr>
      <w:r>
        <w:rPr>
          <w:rStyle w:val="EndnoteReference"/>
        </w:rPr>
        <w:endnoteRef/>
      </w:r>
      <w:r>
        <w:t xml:space="preserve"> </w:t>
      </w:r>
      <w:proofErr w:type="gramStart"/>
      <w:r>
        <w:t>CDC. Designing and Building Healthy Places.</w:t>
      </w:r>
      <w:proofErr w:type="gramEnd"/>
      <w:r>
        <w:t xml:space="preserve"> </w:t>
      </w:r>
      <w:proofErr w:type="gramStart"/>
      <w:r>
        <w:t xml:space="preserve">Available at </w:t>
      </w:r>
      <w:hyperlink r:id="rId3" w:history="1">
        <w:r w:rsidRPr="003446CA">
          <w:rPr>
            <w:rStyle w:val="Hyperlink"/>
          </w:rPr>
          <w:t>http://www.cdc.gov/healthyplaces/factsheets/designing_and_building_healthy_places_factsheet_final.pdf</w:t>
        </w:r>
      </w:hyperlink>
      <w:r>
        <w:t>.</w:t>
      </w:r>
      <w:proofErr w:type="gramEnd"/>
      <w:r>
        <w:t xml:space="preserve"> Accessed 11/6/14. </w:t>
      </w:r>
    </w:p>
  </w:endnote>
  <w:endnote w:id="10">
    <w:p w14:paraId="45AFD66E" w14:textId="77777777" w:rsidR="00E77A48" w:rsidRDefault="00E77A48" w:rsidP="00212A27">
      <w:pPr>
        <w:pStyle w:val="EndnoteText"/>
      </w:pPr>
      <w:r>
        <w:rPr>
          <w:rStyle w:val="EndnoteReference"/>
        </w:rPr>
        <w:endnoteRef/>
      </w:r>
      <w:r>
        <w:t xml:space="preserve"> CDC. </w:t>
      </w:r>
      <w:proofErr w:type="gramStart"/>
      <w:r>
        <w:t>About</w:t>
      </w:r>
      <w:proofErr w:type="gramEnd"/>
      <w:r>
        <w:t xml:space="preserve"> Healthy Places. </w:t>
      </w:r>
      <w:hyperlink r:id="rId4" w:history="1">
        <w:r w:rsidRPr="00E2353F">
          <w:rPr>
            <w:rStyle w:val="Hyperlink"/>
          </w:rPr>
          <w:t>http://www.cdc.gov/healthyplaces/about.htm</w:t>
        </w:r>
      </w:hyperlink>
      <w:r>
        <w:t xml:space="preserve">. </w:t>
      </w:r>
      <w:proofErr w:type="gramStart"/>
      <w:r>
        <w:t>Accessed November 3, 2014.</w:t>
      </w:r>
      <w:proofErr w:type="gramEnd"/>
      <w:r>
        <w:t xml:space="preserve"> </w:t>
      </w:r>
    </w:p>
  </w:endnote>
  <w:endnote w:id="11">
    <w:p w14:paraId="6B3B45C6" w14:textId="3B124C9D" w:rsidR="00E77A48" w:rsidRDefault="00E77A48">
      <w:pPr>
        <w:pStyle w:val="EndnoteText"/>
      </w:pPr>
      <w:r>
        <w:rPr>
          <w:rStyle w:val="EndnoteReference"/>
        </w:rPr>
        <w:endnoteRef/>
      </w:r>
      <w:r>
        <w:t xml:space="preserve"> </w:t>
      </w:r>
      <w:proofErr w:type="gramStart"/>
      <w:r>
        <w:t>National Prevention Council.</w:t>
      </w:r>
      <w:proofErr w:type="gramEnd"/>
      <w:r>
        <w:t xml:space="preserve"> National Prevention Strategy: America’s Plan for Better Health and Wellness. Washington, DC: U.S. Department of Health and Human Services. </w:t>
      </w:r>
      <w:proofErr w:type="gramStart"/>
      <w:r>
        <w:t>Office of the Surgeon General, 2011.</w:t>
      </w:r>
      <w:proofErr w:type="gramEnd"/>
      <w:r>
        <w:t xml:space="preserve"> </w:t>
      </w:r>
    </w:p>
  </w:endnote>
  <w:endnote w:id="12">
    <w:p w14:paraId="1F5ACFA9" w14:textId="1B37D464" w:rsidR="00E77A48" w:rsidRDefault="00E77A48">
      <w:pPr>
        <w:pStyle w:val="EndnoteText"/>
      </w:pPr>
      <w:r>
        <w:rPr>
          <w:rStyle w:val="EndnoteReference"/>
        </w:rPr>
        <w:endnoteRef/>
      </w:r>
      <w:r>
        <w:t xml:space="preserve"> </w:t>
      </w:r>
      <w:proofErr w:type="gramStart"/>
      <w:r>
        <w:t>Transportation Research Board.</w:t>
      </w:r>
      <w:proofErr w:type="gramEnd"/>
      <w:r>
        <w:t xml:space="preserve"> Does the Built Environment Influence Physical Activity? </w:t>
      </w:r>
      <w:proofErr w:type="gramStart"/>
      <w:r>
        <w:t>Examining the Evidence.</w:t>
      </w:r>
      <w:proofErr w:type="gramEnd"/>
      <w:r>
        <w:t xml:space="preserve"> Washington, DC: The National Academies Press. </w:t>
      </w:r>
      <w:proofErr w:type="gramStart"/>
      <w:r>
        <w:t>The National Academies Press, 2005.</w:t>
      </w:r>
      <w:proofErr w:type="gramEnd"/>
    </w:p>
  </w:endnote>
  <w:endnote w:id="13">
    <w:p w14:paraId="524F6C17" w14:textId="77777777" w:rsidR="00E77A48" w:rsidRDefault="00E77A48" w:rsidP="00D82CE5">
      <w:pPr>
        <w:pStyle w:val="EndnoteText"/>
      </w:pPr>
      <w:r>
        <w:rPr>
          <w:rStyle w:val="EndnoteReference"/>
        </w:rPr>
        <w:endnoteRef/>
      </w:r>
      <w:r>
        <w:t xml:space="preserve"> </w:t>
      </w:r>
      <w:proofErr w:type="gramStart"/>
      <w:r>
        <w:t>Centers for Disease Control and Prevention (CDC).</w:t>
      </w:r>
      <w:proofErr w:type="gramEnd"/>
      <w:r>
        <w:t xml:space="preserve"> “National Public Health Performance Standards Program (NPHPSP): 10 Essential Public Health Services.” </w:t>
      </w:r>
      <w:proofErr w:type="gramStart"/>
      <w:r>
        <w:t xml:space="preserve">Available at </w:t>
      </w:r>
      <w:hyperlink r:id="rId5" w:history="1">
        <w:r w:rsidRPr="00CC6EFD">
          <w:rPr>
            <w:rStyle w:val="Hyperlink"/>
          </w:rPr>
          <w:t>http://www.cdc.gov/nphpsp/essentialservices.html</w:t>
        </w:r>
      </w:hyperlink>
      <w:r>
        <w:t>.</w:t>
      </w:r>
      <w:proofErr w:type="gramEnd"/>
      <w:r>
        <w:t xml:space="preserve"> </w:t>
      </w:r>
      <w:proofErr w:type="gramStart"/>
      <w:r>
        <w:t>Accessed on 8/14/14.</w:t>
      </w:r>
      <w:proofErr w:type="gramEnd"/>
    </w:p>
  </w:endnote>
  <w:endnote w:id="14">
    <w:p w14:paraId="4BF29708" w14:textId="77777777" w:rsidR="00E77A48" w:rsidRDefault="00E77A48" w:rsidP="00D82CE5">
      <w:pPr>
        <w:pStyle w:val="EndnoteText"/>
      </w:pPr>
      <w:r>
        <w:rPr>
          <w:rStyle w:val="EndnoteReference"/>
        </w:rPr>
        <w:endnoteRef/>
      </w:r>
      <w:r>
        <w:t xml:space="preserve"> Public Health Accreditation Board (PHAB). </w:t>
      </w:r>
      <w:proofErr w:type="gramStart"/>
      <w:r>
        <w:t>“Public Health Accreditation Board Standards &amp; Measures.”</w:t>
      </w:r>
      <w:proofErr w:type="gramEnd"/>
      <w:r>
        <w:t xml:space="preserve"> </w:t>
      </w:r>
      <w:proofErr w:type="gramStart"/>
      <w:r>
        <w:t xml:space="preserve">Available at </w:t>
      </w:r>
      <w:hyperlink r:id="rId6" w:history="1">
        <w:r w:rsidRPr="00E2353F">
          <w:rPr>
            <w:rStyle w:val="Hyperlink"/>
          </w:rPr>
          <w:t>http://www.phaboard.org/wp-content/uploads/SM-Version-1.5-Board-adopted-FINAL-01-24-2014.docx.pdf</w:t>
        </w:r>
      </w:hyperlink>
      <w:r>
        <w:t>.</w:t>
      </w:r>
      <w:proofErr w:type="gramEnd"/>
      <w:r>
        <w:t xml:space="preserve"> Accessed 11/3/14. </w:t>
      </w:r>
    </w:p>
  </w:endnote>
  <w:endnote w:id="15">
    <w:p w14:paraId="7E6AD18A" w14:textId="1584FAA0" w:rsidR="00E77A48" w:rsidRDefault="00E77A48">
      <w:pPr>
        <w:pStyle w:val="EndnoteText"/>
      </w:pPr>
      <w:r>
        <w:rPr>
          <w:rStyle w:val="EndnoteReference"/>
        </w:rPr>
        <w:endnoteRef/>
      </w:r>
      <w:r>
        <w:t xml:space="preserve"> </w:t>
      </w:r>
      <w:proofErr w:type="gramStart"/>
      <w:r>
        <w:t>CDC. Health Impact Assessment.</w:t>
      </w:r>
      <w:proofErr w:type="gramEnd"/>
      <w:r>
        <w:t xml:space="preserve"> </w:t>
      </w:r>
      <w:hyperlink r:id="rId7" w:history="1">
        <w:r w:rsidRPr="00E2353F">
          <w:rPr>
            <w:rStyle w:val="Hyperlink"/>
          </w:rPr>
          <w:t>http://www.cdc.gov/healthyplaces/hia.htm</w:t>
        </w:r>
      </w:hyperlink>
      <w:r>
        <w:t xml:space="preserve">. </w:t>
      </w:r>
      <w:proofErr w:type="gramStart"/>
      <w:r>
        <w:t>Accessed November 3, 2014.</w:t>
      </w:r>
      <w:proofErr w:type="gramEnd"/>
      <w:r w:rsidR="00125A2E">
        <w:t xml:space="preserve"> </w:t>
      </w:r>
    </w:p>
  </w:endnote>
  <w:endnote w:id="16">
    <w:p w14:paraId="30CE1775" w14:textId="05C14B4E" w:rsidR="00E77A48" w:rsidRDefault="00E77A48">
      <w:pPr>
        <w:pStyle w:val="EndnoteText"/>
      </w:pPr>
      <w:r>
        <w:rPr>
          <w:rStyle w:val="EndnoteReference"/>
        </w:rPr>
        <w:endnoteRef/>
      </w:r>
      <w:r>
        <w:t xml:space="preserve"> </w:t>
      </w:r>
      <w:proofErr w:type="gramStart"/>
      <w:r>
        <w:t>CDC. Healthy Community Design Checklist Toolkit.</w:t>
      </w:r>
      <w:proofErr w:type="gramEnd"/>
      <w:r>
        <w:t xml:space="preserve"> </w:t>
      </w:r>
      <w:hyperlink r:id="rId8" w:history="1">
        <w:r w:rsidRPr="00E2353F">
          <w:rPr>
            <w:rStyle w:val="Hyperlink"/>
          </w:rPr>
          <w:t>http://www.cdc.gov/healthyplaces/toolkit/default.htm</w:t>
        </w:r>
      </w:hyperlink>
      <w:r>
        <w:t xml:space="preserve">. November 3, 2014. </w:t>
      </w:r>
    </w:p>
  </w:endnote>
  <w:endnote w:id="17">
    <w:p w14:paraId="35728D0B" w14:textId="68E71FE4" w:rsidR="00E77A48" w:rsidRDefault="00E77A48">
      <w:pPr>
        <w:pStyle w:val="EndnoteText"/>
      </w:pPr>
      <w:r>
        <w:rPr>
          <w:rStyle w:val="EndnoteReference"/>
        </w:rPr>
        <w:endnoteRef/>
      </w:r>
      <w:r>
        <w:t xml:space="preserve"> CDC. Transportation Health Impact Assessment Toolkit: For Planning and Health Professionals. </w:t>
      </w:r>
      <w:hyperlink r:id="rId9" w:history="1">
        <w:r w:rsidRPr="00E2353F">
          <w:rPr>
            <w:rStyle w:val="Hyperlink"/>
          </w:rPr>
          <w:t>http://www.cdc.gov/healthyplaces/transportation/hia_toolkit.htm</w:t>
        </w:r>
      </w:hyperlink>
      <w:r>
        <w:t xml:space="preserve">. </w:t>
      </w:r>
      <w:proofErr w:type="gramStart"/>
      <w:r>
        <w:t>Accessed November 3, 2014.</w:t>
      </w:r>
      <w:proofErr w:type="gramEnd"/>
      <w:r>
        <w:t xml:space="preserve"> </w:t>
      </w:r>
    </w:p>
  </w:endnote>
  <w:endnote w:id="18">
    <w:p w14:paraId="77F16F11" w14:textId="08039505" w:rsidR="00E77A48" w:rsidRDefault="00E77A48">
      <w:pPr>
        <w:pStyle w:val="EndnoteText"/>
      </w:pPr>
      <w:r>
        <w:rPr>
          <w:rStyle w:val="EndnoteReference"/>
        </w:rPr>
        <w:endnoteRef/>
      </w:r>
      <w:r>
        <w:t xml:space="preserve"> Georgia Tech. Built Environment and Public Health Clearinghouse. </w:t>
      </w:r>
      <w:hyperlink r:id="rId10" w:history="1">
        <w:r w:rsidRPr="00E2353F">
          <w:rPr>
            <w:rStyle w:val="Hyperlink"/>
          </w:rPr>
          <w:t>http://www.bephc.gatech.edu/about</w:t>
        </w:r>
      </w:hyperlink>
      <w:r>
        <w:t xml:space="preserve">. </w:t>
      </w:r>
      <w:proofErr w:type="gramStart"/>
      <w:r>
        <w:t>Accessed November 3, 2014.</w:t>
      </w:r>
      <w:proofErr w:type="gramEnd"/>
      <w:r>
        <w:t xml:space="preserve"> </w:t>
      </w:r>
    </w:p>
  </w:endnote>
  <w:endnote w:id="19">
    <w:p w14:paraId="504A1363" w14:textId="73203E43" w:rsidR="00E77A48" w:rsidRPr="00A40BB5" w:rsidRDefault="00E77A48" w:rsidP="002A6EA2">
      <w:pPr>
        <w:pStyle w:val="EndnoteText"/>
      </w:pPr>
      <w:r>
        <w:rPr>
          <w:rStyle w:val="EndnoteReference"/>
        </w:rPr>
        <w:endnoteRef/>
      </w:r>
      <w:r>
        <w:t xml:space="preserve"> </w:t>
      </w:r>
      <w:proofErr w:type="gramStart"/>
      <w:r>
        <w:t>Rube K, Veatch M, Huang K, Sacks R, Lent M, Goldstein GP, Lee KK.</w:t>
      </w:r>
      <w:proofErr w:type="gramEnd"/>
      <w:r>
        <w:t xml:space="preserve"> Developing Built Environment Programs in Local Health Department: Lessons Learned from a Nationwide Mentoring Program. </w:t>
      </w:r>
      <w:proofErr w:type="gramStart"/>
      <w:r>
        <w:rPr>
          <w:i/>
        </w:rPr>
        <w:t>Am J Public Health.</w:t>
      </w:r>
      <w:proofErr w:type="gramEnd"/>
      <w:r>
        <w:rPr>
          <w:i/>
        </w:rPr>
        <w:t xml:space="preserve"> </w:t>
      </w:r>
      <w:r>
        <w:t>2014</w:t>
      </w:r>
      <w:r w:rsidR="00BB1BD1">
        <w:t>; 104</w:t>
      </w:r>
      <w:r>
        <w:t>(5):e10-18.</w:t>
      </w:r>
    </w:p>
  </w:endnote>
  <w:endnote w:id="20">
    <w:p w14:paraId="24C2B940" w14:textId="01A20CA9" w:rsidR="00E77A48" w:rsidRDefault="00E77A48">
      <w:pPr>
        <w:pStyle w:val="EndnoteText"/>
      </w:pPr>
      <w:r>
        <w:rPr>
          <w:rStyle w:val="EndnoteReference"/>
        </w:rPr>
        <w:endnoteRef/>
      </w:r>
      <w:r>
        <w:t xml:space="preserve"> Morris M, Rogers V, Solomon J, Roof K. Planning and Public health Reunited: Exploring Shared Objectives and Opportunities for Collaboration. In Morris M. Integrating Planning and Public Health: Tools and Strategies to Create Healthy Places. Chicago, IL: American Planning Association. </w:t>
      </w:r>
      <w:proofErr w:type="gramStart"/>
      <w:r>
        <w:t>American Planning Association, 2006.</w:t>
      </w:r>
      <w:proofErr w:type="gramEnd"/>
      <w:r>
        <w:t xml:space="preserve"> </w:t>
      </w:r>
    </w:p>
  </w:endnote>
  <w:endnote w:id="21">
    <w:p w14:paraId="47658325" w14:textId="5A1AAD9A" w:rsidR="00E77A48" w:rsidRDefault="00E77A48">
      <w:pPr>
        <w:pStyle w:val="EndnoteText"/>
      </w:pPr>
      <w:r>
        <w:rPr>
          <w:rStyle w:val="EndnoteReference"/>
        </w:rPr>
        <w:endnoteRef/>
      </w:r>
      <w:r>
        <w:t xml:space="preserve"> </w:t>
      </w:r>
      <w:proofErr w:type="gramStart"/>
      <w:r>
        <w:t>National Association of County and City Health Officials.</w:t>
      </w:r>
      <w:proofErr w:type="gramEnd"/>
      <w:r>
        <w:t xml:space="preserve"> </w:t>
      </w:r>
      <w:proofErr w:type="gramStart"/>
      <w:r>
        <w:t>2013 National Profile of Local Health Departments.</w:t>
      </w:r>
      <w:proofErr w:type="gramEnd"/>
      <w:r>
        <w:t xml:space="preserve"> Washington, DC: National Association of County and City Health Officials. </w:t>
      </w:r>
      <w:proofErr w:type="gramStart"/>
      <w:r>
        <w:t>National Association of County and City Health Officials, 2014.</w:t>
      </w:r>
      <w:proofErr w:type="gramEnd"/>
      <w:r>
        <w:t xml:space="preserve"> </w:t>
      </w:r>
    </w:p>
  </w:endnote>
  <w:endnote w:id="22">
    <w:p w14:paraId="08C0DE03" w14:textId="37017F9C" w:rsidR="00E77A48" w:rsidRDefault="00E77A48" w:rsidP="00B666F7">
      <w:pPr>
        <w:pStyle w:val="EndnoteText"/>
      </w:pPr>
      <w:r>
        <w:rPr>
          <w:rStyle w:val="EndnoteReference"/>
        </w:rPr>
        <w:endnoteRef/>
      </w:r>
      <w:r>
        <w:t xml:space="preserve"> </w:t>
      </w:r>
      <w:proofErr w:type="gramStart"/>
      <w:r>
        <w:t>Rube K, Veatch M, Huang K, Sacks R, Lent M, Goldstein GP, Lee KK.</w:t>
      </w:r>
      <w:proofErr w:type="gramEnd"/>
      <w:r>
        <w:t xml:space="preserve"> Developing Built Environment Programs in Local Health Department: Lessons Learned from a Nationwide Mentoring Program. </w:t>
      </w:r>
      <w:proofErr w:type="gramStart"/>
      <w:r>
        <w:rPr>
          <w:i/>
        </w:rPr>
        <w:t>Am J Public Health.</w:t>
      </w:r>
      <w:proofErr w:type="gramEnd"/>
      <w:r>
        <w:rPr>
          <w:i/>
        </w:rPr>
        <w:t xml:space="preserve"> </w:t>
      </w:r>
      <w:r>
        <w:t>2014</w:t>
      </w:r>
      <w:r w:rsidR="00BB1BD1">
        <w:t>; 104</w:t>
      </w:r>
      <w:r>
        <w:t>(5):e10-18.</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ao UI">
    <w:panose1 w:val="020B0502040204020203"/>
    <w:charset w:val="00"/>
    <w:family w:val="swiss"/>
    <w:pitch w:val="variable"/>
    <w:sig w:usb0="02000003" w:usb1="00000000" w:usb2="00000000" w:usb3="00000000" w:csb0="00000001" w:csb1="00000000"/>
  </w:font>
  <w:font w:name="AdvOT67d36577">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6710072"/>
      <w:docPartObj>
        <w:docPartGallery w:val="Page Numbers (Bottom of Page)"/>
        <w:docPartUnique/>
      </w:docPartObj>
    </w:sdtPr>
    <w:sdtEndPr/>
    <w:sdtContent>
      <w:sdt>
        <w:sdtPr>
          <w:id w:val="860082579"/>
          <w:docPartObj>
            <w:docPartGallery w:val="Page Numbers (Top of Page)"/>
            <w:docPartUnique/>
          </w:docPartObj>
        </w:sdtPr>
        <w:sdtEndPr/>
        <w:sdtContent>
          <w:p w14:paraId="204FC3D3" w14:textId="4CDA8991" w:rsidR="00C1035C" w:rsidRDefault="00C1035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B047E1">
              <w:rPr>
                <w:b/>
                <w:bCs/>
                <w:noProof/>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047E1">
              <w:rPr>
                <w:b/>
                <w:bCs/>
                <w:noProof/>
              </w:rPr>
              <w:t>11</w:t>
            </w:r>
            <w:r>
              <w:rPr>
                <w:b/>
                <w:bCs/>
                <w:sz w:val="24"/>
                <w:szCs w:val="24"/>
              </w:rPr>
              <w:fldChar w:fldCharType="end"/>
            </w:r>
          </w:p>
        </w:sdtContent>
      </w:sdt>
    </w:sdtContent>
  </w:sdt>
  <w:p w14:paraId="34A3D747" w14:textId="77777777" w:rsidR="00C1035C" w:rsidRDefault="00C103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7FD05E" w14:textId="77777777" w:rsidR="00E77A48" w:rsidRDefault="00E77A48" w:rsidP="00A40BB5">
      <w:pPr>
        <w:spacing w:after="0" w:line="240" w:lineRule="auto"/>
      </w:pPr>
      <w:r>
        <w:separator/>
      </w:r>
    </w:p>
  </w:footnote>
  <w:footnote w:type="continuationSeparator" w:id="0">
    <w:p w14:paraId="6921C0B8" w14:textId="77777777" w:rsidR="00E77A48" w:rsidRDefault="00E77A48" w:rsidP="00A40BB5">
      <w:pPr>
        <w:spacing w:after="0" w:line="240" w:lineRule="auto"/>
      </w:pPr>
      <w:r>
        <w:continuationSeparator/>
      </w:r>
    </w:p>
  </w:footnote>
  <w:footnote w:type="continuationNotice" w:id="1">
    <w:p w14:paraId="215C52FE" w14:textId="77777777" w:rsidR="00125A2E" w:rsidRDefault="00125A2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A84B3C" w14:textId="77777777" w:rsidR="00125A2E" w:rsidRDefault="00125A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D26EEB"/>
    <w:multiLevelType w:val="hybridMultilevel"/>
    <w:tmpl w:val="F9D28632"/>
    <w:lvl w:ilvl="0" w:tplc="C01ED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B079F5"/>
    <w:multiLevelType w:val="hybridMultilevel"/>
    <w:tmpl w:val="18AC0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946AD3"/>
    <w:multiLevelType w:val="hybridMultilevel"/>
    <w:tmpl w:val="FB6629B4"/>
    <w:lvl w:ilvl="0" w:tplc="2AAC595A">
      <w:start w:val="1"/>
      <w:numFmt w:val="decimal"/>
      <w:pStyle w:val="Heading4"/>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3D54F3D"/>
    <w:multiLevelType w:val="hybridMultilevel"/>
    <w:tmpl w:val="4BB0166A"/>
    <w:lvl w:ilvl="0" w:tplc="D9BC9B6C">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6996B22"/>
    <w:multiLevelType w:val="hybridMultilevel"/>
    <w:tmpl w:val="FE581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A519C3"/>
    <w:multiLevelType w:val="hybridMultilevel"/>
    <w:tmpl w:val="0E1C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nsid w:val="2FC97E8D"/>
    <w:multiLevelType w:val="hybridMultilevel"/>
    <w:tmpl w:val="7D40639A"/>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0F72401"/>
    <w:multiLevelType w:val="hybridMultilevel"/>
    <w:tmpl w:val="B88C64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6B2431"/>
    <w:multiLevelType w:val="hybridMultilevel"/>
    <w:tmpl w:val="4EE2CA5E"/>
    <w:lvl w:ilvl="0" w:tplc="774E7F90">
      <w:numFmt w:val="bullet"/>
      <w:lvlText w:val=""/>
      <w:lvlJc w:val="left"/>
      <w:pPr>
        <w:ind w:left="720" w:hanging="360"/>
      </w:pPr>
      <w:rPr>
        <w:rFonts w:ascii="Wingdings" w:eastAsiaTheme="minorEastAsia" w:hAnsi="Wingdings"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0291481"/>
    <w:multiLevelType w:val="hybridMultilevel"/>
    <w:tmpl w:val="B4CEB998"/>
    <w:lvl w:ilvl="0" w:tplc="D9BC9B6C">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52706162"/>
    <w:multiLevelType w:val="hybridMultilevel"/>
    <w:tmpl w:val="27AC7E8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9182A14"/>
    <w:multiLevelType w:val="hybridMultilevel"/>
    <w:tmpl w:val="7FA43B28"/>
    <w:lvl w:ilvl="0" w:tplc="D9BC9B6C">
      <w:numFmt w:val="bullet"/>
      <w:lvlText w:val="•"/>
      <w:lvlJc w:val="left"/>
      <w:pPr>
        <w:ind w:left="360" w:hanging="360"/>
      </w:pPr>
      <w:rPr>
        <w:rFonts w:ascii="Arial" w:eastAsia="Calibr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9665699"/>
    <w:multiLevelType w:val="hybridMultilevel"/>
    <w:tmpl w:val="DBF61F0C"/>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FAA364A"/>
    <w:multiLevelType w:val="hybridMultilevel"/>
    <w:tmpl w:val="C8BC5744"/>
    <w:lvl w:ilvl="0" w:tplc="0409000D">
      <w:start w:val="1"/>
      <w:numFmt w:val="bullet"/>
      <w:lvlText w:val=""/>
      <w:lvlJc w:val="left"/>
      <w:pPr>
        <w:ind w:left="1800" w:hanging="360"/>
      </w:pPr>
      <w:rPr>
        <w:rFonts w:ascii="Wingdings" w:hAnsi="Wingdings"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69465EF4"/>
    <w:multiLevelType w:val="hybridMultilevel"/>
    <w:tmpl w:val="05D646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69605014"/>
    <w:multiLevelType w:val="hybridMultilevel"/>
    <w:tmpl w:val="860A917E"/>
    <w:lvl w:ilvl="0" w:tplc="E1C03912">
      <w:start w:val="1"/>
      <w:numFmt w:val="bullet"/>
      <w:lvlText w:val=""/>
      <w:lvlJc w:val="left"/>
      <w:pPr>
        <w:ind w:left="720" w:hanging="360"/>
      </w:pPr>
      <w:rPr>
        <w:rFonts w:ascii="Wingdings" w:hAnsi="Wingdings"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DB80147"/>
    <w:multiLevelType w:val="hybridMultilevel"/>
    <w:tmpl w:val="094050F4"/>
    <w:lvl w:ilvl="0" w:tplc="1FF20EC4">
      <w:start w:val="1"/>
      <w:numFmt w:val="decimal"/>
      <w:lvlText w:val="%1."/>
      <w:lvlJc w:val="left"/>
      <w:pPr>
        <w:ind w:left="6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09F441B"/>
    <w:multiLevelType w:val="hybridMultilevel"/>
    <w:tmpl w:val="0D4A26B8"/>
    <w:lvl w:ilvl="0" w:tplc="D9BC9B6C">
      <w:numFmt w:val="bullet"/>
      <w:lvlText w:val="•"/>
      <w:lvlJc w:val="left"/>
      <w:pPr>
        <w:ind w:left="1080" w:hanging="360"/>
      </w:pPr>
      <w:rPr>
        <w:rFonts w:ascii="Arial" w:eastAsia="Calibri" w:hAnsi="Arial" w:cs="Aria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nsid w:val="715B73B6"/>
    <w:multiLevelType w:val="hybridMultilevel"/>
    <w:tmpl w:val="DA906682"/>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AC40CE8"/>
    <w:multiLevelType w:val="hybridMultilevel"/>
    <w:tmpl w:val="2B7CAA8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E1E119E"/>
    <w:multiLevelType w:val="hybridMultilevel"/>
    <w:tmpl w:val="D05E22E8"/>
    <w:lvl w:ilvl="0" w:tplc="6ABABAD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9"/>
  </w:num>
  <w:num w:numId="3">
    <w:abstractNumId w:val="21"/>
  </w:num>
  <w:num w:numId="4">
    <w:abstractNumId w:val="2"/>
  </w:num>
  <w:num w:numId="5">
    <w:abstractNumId w:val="15"/>
  </w:num>
  <w:num w:numId="6">
    <w:abstractNumId w:val="0"/>
  </w:num>
  <w:num w:numId="7">
    <w:abstractNumId w:val="3"/>
  </w:num>
  <w:num w:numId="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2"/>
  </w:num>
  <w:num w:numId="11">
    <w:abstractNumId w:val="4"/>
  </w:num>
  <w:num w:numId="12">
    <w:abstractNumId w:val="13"/>
  </w:num>
  <w:num w:numId="13">
    <w:abstractNumId w:val="20"/>
  </w:num>
  <w:num w:numId="14">
    <w:abstractNumId w:val="5"/>
  </w:num>
  <w:num w:numId="15">
    <w:abstractNumId w:val="11"/>
  </w:num>
  <w:num w:numId="16">
    <w:abstractNumId w:val="1"/>
  </w:num>
  <w:num w:numId="17">
    <w:abstractNumId w:val="8"/>
  </w:num>
  <w:num w:numId="18">
    <w:abstractNumId w:val="19"/>
  </w:num>
  <w:num w:numId="19">
    <w:abstractNumId w:val="7"/>
  </w:num>
  <w:num w:numId="20">
    <w:abstractNumId w:val="14"/>
  </w:num>
  <w:num w:numId="21">
    <w:abstractNumId w:val="16"/>
  </w:num>
  <w:num w:numId="22">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ndra Whitehead">
    <w15:presenceInfo w15:providerId="AD" w15:userId="S-1-5-21-866079176-1098998374-518595180-76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oNotTrackFormatting/>
  <w:defaultTabStop w:val="720"/>
  <w:characterSpacingControl w:val="doNotCompress"/>
  <w:footnotePr>
    <w:footnote w:id="-1"/>
    <w:footnote w:id="0"/>
    <w:footnote w:id="1"/>
  </w:footnotePr>
  <w:endnotePr>
    <w:numFmt w:val="decimal"/>
    <w:endnote w:id="-1"/>
    <w:endnote w:id="0"/>
    <w:endnote w:id="1"/>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A15"/>
    <w:rsid w:val="00012E64"/>
    <w:rsid w:val="00032CB1"/>
    <w:rsid w:val="0003438C"/>
    <w:rsid w:val="00035360"/>
    <w:rsid w:val="00036699"/>
    <w:rsid w:val="000423AF"/>
    <w:rsid w:val="00047B11"/>
    <w:rsid w:val="00053CAE"/>
    <w:rsid w:val="0005710F"/>
    <w:rsid w:val="000608C7"/>
    <w:rsid w:val="00077A45"/>
    <w:rsid w:val="00080943"/>
    <w:rsid w:val="0008709A"/>
    <w:rsid w:val="000A5A00"/>
    <w:rsid w:val="000A65FC"/>
    <w:rsid w:val="000B6740"/>
    <w:rsid w:val="000C69E8"/>
    <w:rsid w:val="000E11EB"/>
    <w:rsid w:val="000F28A4"/>
    <w:rsid w:val="000F529E"/>
    <w:rsid w:val="000F670D"/>
    <w:rsid w:val="000F6B4E"/>
    <w:rsid w:val="000F72A2"/>
    <w:rsid w:val="00102ACC"/>
    <w:rsid w:val="001068B2"/>
    <w:rsid w:val="001135C7"/>
    <w:rsid w:val="00117408"/>
    <w:rsid w:val="00125A2E"/>
    <w:rsid w:val="0013090F"/>
    <w:rsid w:val="001329E0"/>
    <w:rsid w:val="00136B7E"/>
    <w:rsid w:val="00145B4A"/>
    <w:rsid w:val="00150232"/>
    <w:rsid w:val="00155F48"/>
    <w:rsid w:val="0015714B"/>
    <w:rsid w:val="00160737"/>
    <w:rsid w:val="001740D7"/>
    <w:rsid w:val="00176C21"/>
    <w:rsid w:val="00176E34"/>
    <w:rsid w:val="0018160C"/>
    <w:rsid w:val="00181E2C"/>
    <w:rsid w:val="00190CA1"/>
    <w:rsid w:val="001928CD"/>
    <w:rsid w:val="00194929"/>
    <w:rsid w:val="001955BF"/>
    <w:rsid w:val="001A1878"/>
    <w:rsid w:val="001A18FC"/>
    <w:rsid w:val="001B2A2E"/>
    <w:rsid w:val="001B2D15"/>
    <w:rsid w:val="001B58AD"/>
    <w:rsid w:val="001B5FED"/>
    <w:rsid w:val="001C315A"/>
    <w:rsid w:val="001D209D"/>
    <w:rsid w:val="001E3793"/>
    <w:rsid w:val="001E6C50"/>
    <w:rsid w:val="001F10AE"/>
    <w:rsid w:val="00207C4D"/>
    <w:rsid w:val="00212A27"/>
    <w:rsid w:val="00216E97"/>
    <w:rsid w:val="002179DE"/>
    <w:rsid w:val="002213B1"/>
    <w:rsid w:val="002359BC"/>
    <w:rsid w:val="0023750D"/>
    <w:rsid w:val="002420B8"/>
    <w:rsid w:val="002425CE"/>
    <w:rsid w:val="00247951"/>
    <w:rsid w:val="00260747"/>
    <w:rsid w:val="00262CB5"/>
    <w:rsid w:val="002631C3"/>
    <w:rsid w:val="0026514A"/>
    <w:rsid w:val="0026730F"/>
    <w:rsid w:val="0027152B"/>
    <w:rsid w:val="00286342"/>
    <w:rsid w:val="002917F2"/>
    <w:rsid w:val="00292ECE"/>
    <w:rsid w:val="0029324F"/>
    <w:rsid w:val="002A26F5"/>
    <w:rsid w:val="002A6EA2"/>
    <w:rsid w:val="002B671D"/>
    <w:rsid w:val="002E2ED9"/>
    <w:rsid w:val="002E594D"/>
    <w:rsid w:val="002F2825"/>
    <w:rsid w:val="002F2B67"/>
    <w:rsid w:val="002F6FC5"/>
    <w:rsid w:val="0030216D"/>
    <w:rsid w:val="00302866"/>
    <w:rsid w:val="00307DE2"/>
    <w:rsid w:val="00313391"/>
    <w:rsid w:val="00317FB1"/>
    <w:rsid w:val="00324292"/>
    <w:rsid w:val="003334A4"/>
    <w:rsid w:val="003365DF"/>
    <w:rsid w:val="00336E19"/>
    <w:rsid w:val="00340D71"/>
    <w:rsid w:val="003441E4"/>
    <w:rsid w:val="00346DF5"/>
    <w:rsid w:val="00357248"/>
    <w:rsid w:val="0037239A"/>
    <w:rsid w:val="003728B8"/>
    <w:rsid w:val="00372AD8"/>
    <w:rsid w:val="00372EDD"/>
    <w:rsid w:val="00373820"/>
    <w:rsid w:val="00377A55"/>
    <w:rsid w:val="0038769D"/>
    <w:rsid w:val="00390EC6"/>
    <w:rsid w:val="003936F4"/>
    <w:rsid w:val="003964DD"/>
    <w:rsid w:val="003A1103"/>
    <w:rsid w:val="003A3559"/>
    <w:rsid w:val="003A3C24"/>
    <w:rsid w:val="003A3F10"/>
    <w:rsid w:val="003A42A7"/>
    <w:rsid w:val="003B46D5"/>
    <w:rsid w:val="003B5155"/>
    <w:rsid w:val="003C32B4"/>
    <w:rsid w:val="003C36E3"/>
    <w:rsid w:val="003C3F40"/>
    <w:rsid w:val="003D4A0E"/>
    <w:rsid w:val="003D5BF2"/>
    <w:rsid w:val="003D68F3"/>
    <w:rsid w:val="003E2E9E"/>
    <w:rsid w:val="003E56B8"/>
    <w:rsid w:val="003E778D"/>
    <w:rsid w:val="003F18F0"/>
    <w:rsid w:val="003F497E"/>
    <w:rsid w:val="003F732E"/>
    <w:rsid w:val="0040136A"/>
    <w:rsid w:val="00410E3A"/>
    <w:rsid w:val="004275BA"/>
    <w:rsid w:val="004341F5"/>
    <w:rsid w:val="00435E87"/>
    <w:rsid w:val="00450E8F"/>
    <w:rsid w:val="004554B2"/>
    <w:rsid w:val="004621E2"/>
    <w:rsid w:val="0046420D"/>
    <w:rsid w:val="00477104"/>
    <w:rsid w:val="004867D5"/>
    <w:rsid w:val="004923F0"/>
    <w:rsid w:val="00492A54"/>
    <w:rsid w:val="004A0104"/>
    <w:rsid w:val="004A388B"/>
    <w:rsid w:val="004A78C0"/>
    <w:rsid w:val="004A7D31"/>
    <w:rsid w:val="004C475A"/>
    <w:rsid w:val="004D04E9"/>
    <w:rsid w:val="004D243D"/>
    <w:rsid w:val="004F3A91"/>
    <w:rsid w:val="004F79C9"/>
    <w:rsid w:val="00501A60"/>
    <w:rsid w:val="00502EC3"/>
    <w:rsid w:val="00512329"/>
    <w:rsid w:val="005137BF"/>
    <w:rsid w:val="00513ACF"/>
    <w:rsid w:val="00524F2D"/>
    <w:rsid w:val="00532B98"/>
    <w:rsid w:val="00537DFC"/>
    <w:rsid w:val="00540A18"/>
    <w:rsid w:val="00547EC0"/>
    <w:rsid w:val="00551683"/>
    <w:rsid w:val="00570289"/>
    <w:rsid w:val="0057071C"/>
    <w:rsid w:val="0057314A"/>
    <w:rsid w:val="00574C4F"/>
    <w:rsid w:val="00576E6A"/>
    <w:rsid w:val="00584294"/>
    <w:rsid w:val="0059396B"/>
    <w:rsid w:val="005951A4"/>
    <w:rsid w:val="005A018F"/>
    <w:rsid w:val="005A6305"/>
    <w:rsid w:val="005E2FE0"/>
    <w:rsid w:val="005E57BD"/>
    <w:rsid w:val="006057DC"/>
    <w:rsid w:val="00605923"/>
    <w:rsid w:val="00610035"/>
    <w:rsid w:val="0061645F"/>
    <w:rsid w:val="00616B37"/>
    <w:rsid w:val="006173FC"/>
    <w:rsid w:val="006272ED"/>
    <w:rsid w:val="00635D97"/>
    <w:rsid w:val="0063600C"/>
    <w:rsid w:val="00646B69"/>
    <w:rsid w:val="006549FF"/>
    <w:rsid w:val="00660993"/>
    <w:rsid w:val="00661A48"/>
    <w:rsid w:val="00664CE0"/>
    <w:rsid w:val="0066551C"/>
    <w:rsid w:val="00673013"/>
    <w:rsid w:val="00694DD5"/>
    <w:rsid w:val="006A44B0"/>
    <w:rsid w:val="006A7758"/>
    <w:rsid w:val="006B0EB8"/>
    <w:rsid w:val="006C1C54"/>
    <w:rsid w:val="006C4595"/>
    <w:rsid w:val="006C6446"/>
    <w:rsid w:val="006C67D0"/>
    <w:rsid w:val="006C6FF0"/>
    <w:rsid w:val="006D2AD3"/>
    <w:rsid w:val="006D48E2"/>
    <w:rsid w:val="006D68AE"/>
    <w:rsid w:val="006E149B"/>
    <w:rsid w:val="006E3966"/>
    <w:rsid w:val="006E4763"/>
    <w:rsid w:val="006F2901"/>
    <w:rsid w:val="006F708B"/>
    <w:rsid w:val="00700949"/>
    <w:rsid w:val="0070292B"/>
    <w:rsid w:val="00711BFA"/>
    <w:rsid w:val="00716C54"/>
    <w:rsid w:val="00723B7B"/>
    <w:rsid w:val="00736747"/>
    <w:rsid w:val="00745745"/>
    <w:rsid w:val="00765D49"/>
    <w:rsid w:val="00770619"/>
    <w:rsid w:val="00770CC1"/>
    <w:rsid w:val="00770CD8"/>
    <w:rsid w:val="007725D9"/>
    <w:rsid w:val="00776FAD"/>
    <w:rsid w:val="00780832"/>
    <w:rsid w:val="00791E84"/>
    <w:rsid w:val="007A4C21"/>
    <w:rsid w:val="007A516B"/>
    <w:rsid w:val="007B362D"/>
    <w:rsid w:val="007B58CD"/>
    <w:rsid w:val="007B6345"/>
    <w:rsid w:val="007B7E2A"/>
    <w:rsid w:val="007C1210"/>
    <w:rsid w:val="007C339B"/>
    <w:rsid w:val="007C7F4C"/>
    <w:rsid w:val="007E260D"/>
    <w:rsid w:val="007E4EC5"/>
    <w:rsid w:val="007F6F09"/>
    <w:rsid w:val="00804D88"/>
    <w:rsid w:val="008061FE"/>
    <w:rsid w:val="00811DBF"/>
    <w:rsid w:val="00822333"/>
    <w:rsid w:val="00824564"/>
    <w:rsid w:val="00841231"/>
    <w:rsid w:val="00851E9F"/>
    <w:rsid w:val="00852066"/>
    <w:rsid w:val="0085392E"/>
    <w:rsid w:val="008543F8"/>
    <w:rsid w:val="00854D7A"/>
    <w:rsid w:val="00857626"/>
    <w:rsid w:val="008619DD"/>
    <w:rsid w:val="00873D50"/>
    <w:rsid w:val="00880EB7"/>
    <w:rsid w:val="00884498"/>
    <w:rsid w:val="00892A3F"/>
    <w:rsid w:val="008A0AF1"/>
    <w:rsid w:val="008A76D3"/>
    <w:rsid w:val="008B14A0"/>
    <w:rsid w:val="008B1EEB"/>
    <w:rsid w:val="008B46A2"/>
    <w:rsid w:val="008B6D0F"/>
    <w:rsid w:val="008B6EAB"/>
    <w:rsid w:val="008C2EFE"/>
    <w:rsid w:val="008C3DDF"/>
    <w:rsid w:val="008C607E"/>
    <w:rsid w:val="008D1B09"/>
    <w:rsid w:val="008D2A62"/>
    <w:rsid w:val="008D78F4"/>
    <w:rsid w:val="008E0900"/>
    <w:rsid w:val="00905853"/>
    <w:rsid w:val="00907053"/>
    <w:rsid w:val="00907339"/>
    <w:rsid w:val="00912B2D"/>
    <w:rsid w:val="009222FB"/>
    <w:rsid w:val="00934A69"/>
    <w:rsid w:val="00936FFE"/>
    <w:rsid w:val="0094640D"/>
    <w:rsid w:val="00947B85"/>
    <w:rsid w:val="00951B42"/>
    <w:rsid w:val="00960A97"/>
    <w:rsid w:val="0096422B"/>
    <w:rsid w:val="0097326F"/>
    <w:rsid w:val="00977E73"/>
    <w:rsid w:val="00982E84"/>
    <w:rsid w:val="00984A48"/>
    <w:rsid w:val="00986CFF"/>
    <w:rsid w:val="00991A13"/>
    <w:rsid w:val="009972C0"/>
    <w:rsid w:val="009A3063"/>
    <w:rsid w:val="009A4BEB"/>
    <w:rsid w:val="009B1AC6"/>
    <w:rsid w:val="009C4A15"/>
    <w:rsid w:val="009C4B3B"/>
    <w:rsid w:val="009C6890"/>
    <w:rsid w:val="009E6779"/>
    <w:rsid w:val="009E784E"/>
    <w:rsid w:val="009F4079"/>
    <w:rsid w:val="009F7ABB"/>
    <w:rsid w:val="00A04585"/>
    <w:rsid w:val="00A113AD"/>
    <w:rsid w:val="00A1149C"/>
    <w:rsid w:val="00A3151D"/>
    <w:rsid w:val="00A3272D"/>
    <w:rsid w:val="00A40BB5"/>
    <w:rsid w:val="00A4279D"/>
    <w:rsid w:val="00A43FC6"/>
    <w:rsid w:val="00A44C17"/>
    <w:rsid w:val="00A532BE"/>
    <w:rsid w:val="00A618C9"/>
    <w:rsid w:val="00A667A1"/>
    <w:rsid w:val="00A76163"/>
    <w:rsid w:val="00A7674E"/>
    <w:rsid w:val="00A80C34"/>
    <w:rsid w:val="00A820EF"/>
    <w:rsid w:val="00A955A8"/>
    <w:rsid w:val="00A966F9"/>
    <w:rsid w:val="00AA1683"/>
    <w:rsid w:val="00AA47EE"/>
    <w:rsid w:val="00AB13FB"/>
    <w:rsid w:val="00AC2414"/>
    <w:rsid w:val="00AC2E58"/>
    <w:rsid w:val="00AC520B"/>
    <w:rsid w:val="00AD0CA3"/>
    <w:rsid w:val="00AD135D"/>
    <w:rsid w:val="00AD45BB"/>
    <w:rsid w:val="00AF0D1A"/>
    <w:rsid w:val="00AF17FD"/>
    <w:rsid w:val="00B0031A"/>
    <w:rsid w:val="00B00EA1"/>
    <w:rsid w:val="00B02444"/>
    <w:rsid w:val="00B04212"/>
    <w:rsid w:val="00B047E1"/>
    <w:rsid w:val="00B123FF"/>
    <w:rsid w:val="00B13C14"/>
    <w:rsid w:val="00B37233"/>
    <w:rsid w:val="00B42DEA"/>
    <w:rsid w:val="00B46A3A"/>
    <w:rsid w:val="00B50445"/>
    <w:rsid w:val="00B62045"/>
    <w:rsid w:val="00B666F7"/>
    <w:rsid w:val="00B72276"/>
    <w:rsid w:val="00B80D1B"/>
    <w:rsid w:val="00B838A7"/>
    <w:rsid w:val="00B8410B"/>
    <w:rsid w:val="00B96789"/>
    <w:rsid w:val="00BA557B"/>
    <w:rsid w:val="00BB07E3"/>
    <w:rsid w:val="00BB1BD1"/>
    <w:rsid w:val="00BB42E5"/>
    <w:rsid w:val="00BB6D87"/>
    <w:rsid w:val="00BC3ACD"/>
    <w:rsid w:val="00BD018A"/>
    <w:rsid w:val="00BD4432"/>
    <w:rsid w:val="00BE2341"/>
    <w:rsid w:val="00BE2A1A"/>
    <w:rsid w:val="00BE4C74"/>
    <w:rsid w:val="00BE519B"/>
    <w:rsid w:val="00BE55E0"/>
    <w:rsid w:val="00BF2DAB"/>
    <w:rsid w:val="00BF6D04"/>
    <w:rsid w:val="00C006EE"/>
    <w:rsid w:val="00C01F45"/>
    <w:rsid w:val="00C04731"/>
    <w:rsid w:val="00C05886"/>
    <w:rsid w:val="00C06CAE"/>
    <w:rsid w:val="00C1035C"/>
    <w:rsid w:val="00C21DFE"/>
    <w:rsid w:val="00C22429"/>
    <w:rsid w:val="00C30892"/>
    <w:rsid w:val="00C3418E"/>
    <w:rsid w:val="00C4023E"/>
    <w:rsid w:val="00C453C1"/>
    <w:rsid w:val="00C50424"/>
    <w:rsid w:val="00C564BB"/>
    <w:rsid w:val="00C56E9C"/>
    <w:rsid w:val="00C60C5E"/>
    <w:rsid w:val="00C65EA6"/>
    <w:rsid w:val="00C67696"/>
    <w:rsid w:val="00C77F7C"/>
    <w:rsid w:val="00C84211"/>
    <w:rsid w:val="00C84CB6"/>
    <w:rsid w:val="00C8783E"/>
    <w:rsid w:val="00C9297A"/>
    <w:rsid w:val="00C94987"/>
    <w:rsid w:val="00CA5A3D"/>
    <w:rsid w:val="00CD638B"/>
    <w:rsid w:val="00CE3200"/>
    <w:rsid w:val="00CE7862"/>
    <w:rsid w:val="00CF21B0"/>
    <w:rsid w:val="00D0554E"/>
    <w:rsid w:val="00D1449E"/>
    <w:rsid w:val="00D144F9"/>
    <w:rsid w:val="00D175D3"/>
    <w:rsid w:val="00D209B0"/>
    <w:rsid w:val="00D23971"/>
    <w:rsid w:val="00D24BF0"/>
    <w:rsid w:val="00D37E32"/>
    <w:rsid w:val="00D4016D"/>
    <w:rsid w:val="00D7107A"/>
    <w:rsid w:val="00D7119E"/>
    <w:rsid w:val="00D746B3"/>
    <w:rsid w:val="00D82CE5"/>
    <w:rsid w:val="00D85FE6"/>
    <w:rsid w:val="00D940D4"/>
    <w:rsid w:val="00D96BEF"/>
    <w:rsid w:val="00D97EF0"/>
    <w:rsid w:val="00DB2E41"/>
    <w:rsid w:val="00DB688C"/>
    <w:rsid w:val="00DC3A28"/>
    <w:rsid w:val="00DD6F53"/>
    <w:rsid w:val="00DE3677"/>
    <w:rsid w:val="00E14C94"/>
    <w:rsid w:val="00E225DC"/>
    <w:rsid w:val="00E37ABE"/>
    <w:rsid w:val="00E422C5"/>
    <w:rsid w:val="00E44060"/>
    <w:rsid w:val="00E616FA"/>
    <w:rsid w:val="00E63E0A"/>
    <w:rsid w:val="00E67555"/>
    <w:rsid w:val="00E676E4"/>
    <w:rsid w:val="00E71E00"/>
    <w:rsid w:val="00E72829"/>
    <w:rsid w:val="00E77A48"/>
    <w:rsid w:val="00E80AE7"/>
    <w:rsid w:val="00E82BB3"/>
    <w:rsid w:val="00E91A1B"/>
    <w:rsid w:val="00EA324F"/>
    <w:rsid w:val="00EA4A91"/>
    <w:rsid w:val="00EA7CD0"/>
    <w:rsid w:val="00EC35F6"/>
    <w:rsid w:val="00EC7763"/>
    <w:rsid w:val="00ED1785"/>
    <w:rsid w:val="00ED395B"/>
    <w:rsid w:val="00ED7B98"/>
    <w:rsid w:val="00EE287E"/>
    <w:rsid w:val="00EE6F9D"/>
    <w:rsid w:val="00EF089D"/>
    <w:rsid w:val="00EF2664"/>
    <w:rsid w:val="00EF288A"/>
    <w:rsid w:val="00EF4A8F"/>
    <w:rsid w:val="00EF58BB"/>
    <w:rsid w:val="00EF7904"/>
    <w:rsid w:val="00F17567"/>
    <w:rsid w:val="00F203F7"/>
    <w:rsid w:val="00F2342F"/>
    <w:rsid w:val="00F34C2E"/>
    <w:rsid w:val="00F3757E"/>
    <w:rsid w:val="00F37C8F"/>
    <w:rsid w:val="00F45C1E"/>
    <w:rsid w:val="00F52D36"/>
    <w:rsid w:val="00F6261A"/>
    <w:rsid w:val="00F631F8"/>
    <w:rsid w:val="00F66135"/>
    <w:rsid w:val="00F70451"/>
    <w:rsid w:val="00F7257E"/>
    <w:rsid w:val="00F81214"/>
    <w:rsid w:val="00F87AF6"/>
    <w:rsid w:val="00F90E36"/>
    <w:rsid w:val="00F91E2C"/>
    <w:rsid w:val="00F953EC"/>
    <w:rsid w:val="00F96143"/>
    <w:rsid w:val="00FB298E"/>
    <w:rsid w:val="00FB6262"/>
    <w:rsid w:val="00FC1E42"/>
    <w:rsid w:val="00FC302B"/>
    <w:rsid w:val="00FD4111"/>
    <w:rsid w:val="00FD5888"/>
    <w:rsid w:val="00FF254D"/>
    <w:rsid w:val="00FF4A5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0F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4CE0"/>
    <w:rPr>
      <w:rFonts w:asciiTheme="majorHAnsi" w:hAnsiTheme="majorHAnsi"/>
    </w:rPr>
  </w:style>
  <w:style w:type="paragraph" w:styleId="Heading1">
    <w:name w:val="heading 1"/>
    <w:basedOn w:val="Normal"/>
    <w:next w:val="Normal"/>
    <w:link w:val="Heading1Char"/>
    <w:uiPriority w:val="9"/>
    <w:qFormat/>
    <w:rsid w:val="00991A13"/>
    <w:pPr>
      <w:keepNext/>
      <w:keepLines/>
      <w:spacing w:before="480" w:after="0"/>
      <w:jc w:val="center"/>
      <w:outlineLvl w:val="0"/>
    </w:pPr>
    <w:rPr>
      <w:rFonts w:eastAsiaTheme="majorEastAsia" w:cstheme="majorBidi"/>
      <w:b/>
      <w:bCs/>
      <w:sz w:val="40"/>
      <w:szCs w:val="40"/>
    </w:rPr>
  </w:style>
  <w:style w:type="paragraph" w:styleId="Heading2">
    <w:name w:val="heading 2"/>
    <w:basedOn w:val="Normal"/>
    <w:next w:val="Normal"/>
    <w:link w:val="Heading2Char"/>
    <w:uiPriority w:val="9"/>
    <w:unhideWhenUsed/>
    <w:qFormat/>
    <w:rsid w:val="00532B98"/>
    <w:pPr>
      <w:jc w:val="center"/>
      <w:outlineLvl w:val="1"/>
    </w:pPr>
    <w:rPr>
      <w:b/>
      <w:sz w:val="32"/>
      <w:szCs w:val="32"/>
    </w:rPr>
  </w:style>
  <w:style w:type="paragraph" w:styleId="Heading3">
    <w:name w:val="heading 3"/>
    <w:basedOn w:val="Normal"/>
    <w:next w:val="Normal"/>
    <w:link w:val="Heading3Char"/>
    <w:uiPriority w:val="9"/>
    <w:unhideWhenUsed/>
    <w:qFormat/>
    <w:rsid w:val="003C36E3"/>
    <w:pPr>
      <w:outlineLvl w:val="2"/>
    </w:pPr>
    <w:rPr>
      <w:rFonts w:cs="Arial"/>
      <w:b/>
      <w:sz w:val="28"/>
      <w:szCs w:val="28"/>
    </w:rPr>
  </w:style>
  <w:style w:type="paragraph" w:styleId="Heading4">
    <w:name w:val="heading 4"/>
    <w:basedOn w:val="Heading2"/>
    <w:next w:val="Normal"/>
    <w:link w:val="Heading4Char"/>
    <w:uiPriority w:val="9"/>
    <w:unhideWhenUsed/>
    <w:qFormat/>
    <w:rsid w:val="00532B98"/>
    <w:pPr>
      <w:numPr>
        <w:numId w:val="4"/>
      </w:numPr>
      <w:jc w:val="left"/>
      <w:outlineLvl w:val="3"/>
    </w:pPr>
    <w:rPr>
      <w:sz w:val="22"/>
      <w:szCs w:val="22"/>
    </w:rPr>
  </w:style>
  <w:style w:type="paragraph" w:styleId="Heading5">
    <w:name w:val="heading 5"/>
    <w:basedOn w:val="ListParagraph"/>
    <w:next w:val="Normal"/>
    <w:link w:val="Heading5Char"/>
    <w:uiPriority w:val="9"/>
    <w:unhideWhenUsed/>
    <w:qFormat/>
    <w:rsid w:val="00532B98"/>
    <w:pPr>
      <w:ind w:left="270"/>
      <w:outlineLvl w:val="4"/>
    </w:pPr>
    <w:rPr>
      <w:rFonts w:cs="Arial"/>
      <w:b/>
      <w:szCs w:val="22"/>
    </w:rPr>
  </w:style>
  <w:style w:type="paragraph" w:styleId="Heading6">
    <w:name w:val="heading 6"/>
    <w:basedOn w:val="Heading5"/>
    <w:next w:val="Normal"/>
    <w:link w:val="Heading6Char"/>
    <w:uiPriority w:val="9"/>
    <w:unhideWhenUsed/>
    <w:qFormat/>
    <w:rsid w:val="003C36E3"/>
    <w:pPr>
      <w:outlineLvl w:val="5"/>
    </w:pPr>
  </w:style>
  <w:style w:type="paragraph" w:styleId="Heading7">
    <w:name w:val="heading 7"/>
    <w:basedOn w:val="Normal"/>
    <w:next w:val="Normal"/>
    <w:link w:val="Heading7Char"/>
    <w:uiPriority w:val="9"/>
    <w:unhideWhenUsed/>
    <w:qFormat/>
    <w:rsid w:val="003C36E3"/>
    <w:pPr>
      <w:outlineLvl w:val="6"/>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2A54"/>
    <w:rPr>
      <w:color w:val="808080"/>
    </w:rPr>
  </w:style>
  <w:style w:type="paragraph" w:styleId="BalloonText">
    <w:name w:val="Balloon Text"/>
    <w:basedOn w:val="Normal"/>
    <w:link w:val="BalloonTextChar"/>
    <w:uiPriority w:val="99"/>
    <w:semiHidden/>
    <w:unhideWhenUsed/>
    <w:rsid w:val="00492A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2A54"/>
    <w:rPr>
      <w:rFonts w:ascii="Tahoma" w:hAnsi="Tahoma" w:cs="Tahoma"/>
      <w:sz w:val="16"/>
      <w:szCs w:val="16"/>
    </w:rPr>
  </w:style>
  <w:style w:type="paragraph" w:styleId="ListParagraph">
    <w:name w:val="List Paragraph"/>
    <w:basedOn w:val="Normal"/>
    <w:uiPriority w:val="34"/>
    <w:qFormat/>
    <w:rsid w:val="00D144F9"/>
    <w:pPr>
      <w:spacing w:after="0" w:line="240" w:lineRule="auto"/>
      <w:ind w:left="720"/>
      <w:contextualSpacing/>
    </w:pPr>
    <w:rPr>
      <w:rFonts w:eastAsia="Times New Roman" w:cs="Times New Roman"/>
      <w:szCs w:val="24"/>
      <w:lang w:eastAsia="en-US"/>
    </w:rPr>
  </w:style>
  <w:style w:type="paragraph" w:styleId="Header">
    <w:name w:val="header"/>
    <w:basedOn w:val="Normal"/>
    <w:link w:val="HeaderChar"/>
    <w:uiPriority w:val="99"/>
    <w:rsid w:val="00D144F9"/>
    <w:pPr>
      <w:tabs>
        <w:tab w:val="center" w:pos="4680"/>
        <w:tab w:val="right" w:pos="9360"/>
      </w:tabs>
      <w:spacing w:after="0" w:line="240" w:lineRule="auto"/>
    </w:pPr>
    <w:rPr>
      <w:rFonts w:eastAsia="Times New Roman" w:cs="Times New Roman"/>
      <w:szCs w:val="24"/>
      <w:lang w:eastAsia="en-US"/>
    </w:rPr>
  </w:style>
  <w:style w:type="character" w:customStyle="1" w:styleId="HeaderChar">
    <w:name w:val="Header Char"/>
    <w:basedOn w:val="DefaultParagraphFont"/>
    <w:link w:val="Header"/>
    <w:uiPriority w:val="99"/>
    <w:rsid w:val="00D144F9"/>
    <w:rPr>
      <w:rFonts w:asciiTheme="majorHAnsi" w:eastAsia="Times New Roman" w:hAnsiTheme="majorHAnsi" w:cs="Times New Roman"/>
      <w:szCs w:val="24"/>
      <w:lang w:eastAsia="en-US"/>
    </w:rPr>
  </w:style>
  <w:style w:type="paragraph" w:styleId="CommentText">
    <w:name w:val="annotation text"/>
    <w:basedOn w:val="Normal"/>
    <w:link w:val="CommentTextChar"/>
    <w:uiPriority w:val="99"/>
    <w:rsid w:val="00D144F9"/>
    <w:pPr>
      <w:spacing w:after="0" w:line="240" w:lineRule="auto"/>
    </w:pPr>
    <w:rPr>
      <w:rFonts w:eastAsia="Times New Roman" w:cs="Times New Roman"/>
      <w:sz w:val="20"/>
      <w:szCs w:val="20"/>
      <w:lang w:eastAsia="en-US"/>
    </w:rPr>
  </w:style>
  <w:style w:type="character" w:customStyle="1" w:styleId="CommentTextChar">
    <w:name w:val="Comment Text Char"/>
    <w:basedOn w:val="DefaultParagraphFont"/>
    <w:link w:val="CommentText"/>
    <w:uiPriority w:val="99"/>
    <w:rsid w:val="00D144F9"/>
    <w:rPr>
      <w:rFonts w:asciiTheme="majorHAnsi" w:eastAsia="Times New Roman" w:hAnsiTheme="majorHAnsi" w:cs="Times New Roman"/>
      <w:sz w:val="20"/>
      <w:szCs w:val="20"/>
      <w:lang w:eastAsia="en-US"/>
    </w:rPr>
  </w:style>
  <w:style w:type="table" w:styleId="TableGrid">
    <w:name w:val="Table Grid"/>
    <w:basedOn w:val="TableNormal"/>
    <w:uiPriority w:val="59"/>
    <w:rsid w:val="00D144F9"/>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144F9"/>
    <w:pPr>
      <w:autoSpaceDE w:val="0"/>
      <w:autoSpaceDN w:val="0"/>
      <w:adjustRightInd w:val="0"/>
      <w:spacing w:after="0" w:line="240" w:lineRule="auto"/>
    </w:pPr>
    <w:rPr>
      <w:rFonts w:ascii="Arial" w:eastAsia="Times New Roman" w:hAnsi="Arial" w:cs="Arial"/>
      <w:color w:val="000000"/>
      <w:sz w:val="24"/>
      <w:szCs w:val="24"/>
      <w:lang w:eastAsia="en-US"/>
    </w:rPr>
  </w:style>
  <w:style w:type="character" w:styleId="CommentReference">
    <w:name w:val="annotation reference"/>
    <w:basedOn w:val="DefaultParagraphFont"/>
    <w:uiPriority w:val="99"/>
    <w:semiHidden/>
    <w:unhideWhenUsed/>
    <w:rsid w:val="000F529E"/>
    <w:rPr>
      <w:sz w:val="16"/>
      <w:szCs w:val="16"/>
    </w:rPr>
  </w:style>
  <w:style w:type="paragraph" w:styleId="CommentSubject">
    <w:name w:val="annotation subject"/>
    <w:basedOn w:val="CommentText"/>
    <w:next w:val="CommentText"/>
    <w:link w:val="CommentSubjectChar"/>
    <w:uiPriority w:val="99"/>
    <w:semiHidden/>
    <w:unhideWhenUsed/>
    <w:rsid w:val="000F529E"/>
    <w:pPr>
      <w:spacing w:after="200"/>
    </w:pPr>
    <w:rPr>
      <w:rFonts w:asciiTheme="minorHAnsi" w:eastAsiaTheme="minorEastAsia" w:hAnsiTheme="minorHAnsi" w:cstheme="minorBidi"/>
      <w:b/>
      <w:bCs/>
      <w:lang w:eastAsia="zh-CN"/>
    </w:rPr>
  </w:style>
  <w:style w:type="character" w:customStyle="1" w:styleId="CommentSubjectChar">
    <w:name w:val="Comment Subject Char"/>
    <w:basedOn w:val="CommentTextChar"/>
    <w:link w:val="CommentSubject"/>
    <w:uiPriority w:val="99"/>
    <w:semiHidden/>
    <w:rsid w:val="000F529E"/>
    <w:rPr>
      <w:rFonts w:asciiTheme="majorHAnsi" w:eastAsia="Times New Roman" w:hAnsiTheme="majorHAnsi" w:cs="Times New Roman"/>
      <w:b/>
      <w:bCs/>
      <w:sz w:val="20"/>
      <w:szCs w:val="20"/>
      <w:lang w:eastAsia="en-US"/>
    </w:rPr>
  </w:style>
  <w:style w:type="character" w:customStyle="1" w:styleId="Heading1Char">
    <w:name w:val="Heading 1 Char"/>
    <w:basedOn w:val="DefaultParagraphFont"/>
    <w:link w:val="Heading1"/>
    <w:uiPriority w:val="9"/>
    <w:rsid w:val="00991A13"/>
    <w:rPr>
      <w:rFonts w:asciiTheme="majorHAnsi" w:eastAsiaTheme="majorEastAsia" w:hAnsiTheme="majorHAnsi" w:cstheme="majorBidi"/>
      <w:b/>
      <w:bCs/>
      <w:sz w:val="40"/>
      <w:szCs w:val="40"/>
    </w:rPr>
  </w:style>
  <w:style w:type="character" w:customStyle="1" w:styleId="Heading2Char">
    <w:name w:val="Heading 2 Char"/>
    <w:basedOn w:val="DefaultParagraphFont"/>
    <w:link w:val="Heading2"/>
    <w:uiPriority w:val="9"/>
    <w:rsid w:val="00532B98"/>
    <w:rPr>
      <w:rFonts w:asciiTheme="majorHAnsi" w:hAnsiTheme="majorHAnsi"/>
      <w:b/>
      <w:sz w:val="32"/>
      <w:szCs w:val="32"/>
    </w:rPr>
  </w:style>
  <w:style w:type="character" w:customStyle="1" w:styleId="Heading3Char">
    <w:name w:val="Heading 3 Char"/>
    <w:basedOn w:val="DefaultParagraphFont"/>
    <w:link w:val="Heading3"/>
    <w:uiPriority w:val="9"/>
    <w:rsid w:val="003C36E3"/>
    <w:rPr>
      <w:rFonts w:asciiTheme="majorHAnsi" w:hAnsiTheme="majorHAnsi" w:cs="Arial"/>
      <w:b/>
      <w:sz w:val="28"/>
      <w:szCs w:val="28"/>
    </w:rPr>
  </w:style>
  <w:style w:type="character" w:customStyle="1" w:styleId="Heading5Char">
    <w:name w:val="Heading 5 Char"/>
    <w:basedOn w:val="DefaultParagraphFont"/>
    <w:link w:val="Heading5"/>
    <w:uiPriority w:val="9"/>
    <w:rsid w:val="00532B98"/>
    <w:rPr>
      <w:rFonts w:asciiTheme="majorHAnsi" w:eastAsia="Times New Roman" w:hAnsiTheme="majorHAnsi" w:cs="Arial"/>
      <w:b/>
      <w:lang w:eastAsia="en-US"/>
    </w:rPr>
  </w:style>
  <w:style w:type="character" w:customStyle="1" w:styleId="Heading6Char">
    <w:name w:val="Heading 6 Char"/>
    <w:basedOn w:val="DefaultParagraphFont"/>
    <w:link w:val="Heading6"/>
    <w:uiPriority w:val="9"/>
    <w:rsid w:val="003C36E3"/>
    <w:rPr>
      <w:rFonts w:asciiTheme="majorHAnsi" w:eastAsia="Times New Roman" w:hAnsiTheme="majorHAnsi" w:cs="Arial"/>
      <w:b/>
      <w:lang w:eastAsia="en-US"/>
    </w:rPr>
  </w:style>
  <w:style w:type="character" w:styleId="Hyperlink">
    <w:name w:val="Hyperlink"/>
    <w:basedOn w:val="DefaultParagraphFont"/>
    <w:uiPriority w:val="99"/>
    <w:unhideWhenUsed/>
    <w:rsid w:val="00F631F8"/>
    <w:rPr>
      <w:color w:val="0000FF" w:themeColor="hyperlink"/>
      <w:u w:val="single"/>
    </w:rPr>
  </w:style>
  <w:style w:type="character" w:customStyle="1" w:styleId="Heading4Char">
    <w:name w:val="Heading 4 Char"/>
    <w:basedOn w:val="DefaultParagraphFont"/>
    <w:link w:val="Heading4"/>
    <w:uiPriority w:val="9"/>
    <w:rsid w:val="00532B98"/>
    <w:rPr>
      <w:rFonts w:asciiTheme="majorHAnsi" w:hAnsiTheme="majorHAnsi"/>
      <w:b/>
    </w:rPr>
  </w:style>
  <w:style w:type="character" w:customStyle="1" w:styleId="Heading7Char">
    <w:name w:val="Heading 7 Char"/>
    <w:basedOn w:val="DefaultParagraphFont"/>
    <w:link w:val="Heading7"/>
    <w:uiPriority w:val="9"/>
    <w:rsid w:val="003C36E3"/>
    <w:rPr>
      <w:rFonts w:asciiTheme="majorHAnsi" w:hAnsiTheme="majorHAnsi"/>
      <w:u w:val="single"/>
    </w:rPr>
  </w:style>
  <w:style w:type="paragraph" w:styleId="NoSpacing">
    <w:name w:val="No Spacing"/>
    <w:uiPriority w:val="1"/>
    <w:qFormat/>
    <w:rsid w:val="00F6261A"/>
    <w:pPr>
      <w:spacing w:after="0" w:line="240" w:lineRule="auto"/>
    </w:pPr>
    <w:rPr>
      <w:rFonts w:asciiTheme="majorHAnsi" w:hAnsiTheme="majorHAnsi"/>
    </w:rPr>
  </w:style>
  <w:style w:type="character" w:customStyle="1" w:styleId="reference-text">
    <w:name w:val="reference-text"/>
    <w:basedOn w:val="DefaultParagraphFont"/>
    <w:rsid w:val="00951B42"/>
  </w:style>
  <w:style w:type="paragraph" w:styleId="Revision">
    <w:name w:val="Revision"/>
    <w:hidden/>
    <w:uiPriority w:val="99"/>
    <w:semiHidden/>
    <w:rsid w:val="00765D49"/>
    <w:pPr>
      <w:spacing w:after="0" w:line="240" w:lineRule="auto"/>
    </w:pPr>
    <w:rPr>
      <w:rFonts w:asciiTheme="majorHAnsi" w:hAnsiTheme="majorHAnsi"/>
    </w:rPr>
  </w:style>
  <w:style w:type="paragraph" w:styleId="FootnoteText">
    <w:name w:val="footnote text"/>
    <w:basedOn w:val="Normal"/>
    <w:link w:val="FootnoteTextChar"/>
    <w:uiPriority w:val="99"/>
    <w:semiHidden/>
    <w:unhideWhenUsed/>
    <w:rsid w:val="00A40B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0BB5"/>
    <w:rPr>
      <w:rFonts w:asciiTheme="majorHAnsi" w:hAnsiTheme="majorHAnsi"/>
      <w:sz w:val="20"/>
      <w:szCs w:val="20"/>
    </w:rPr>
  </w:style>
  <w:style w:type="character" w:styleId="FootnoteReference">
    <w:name w:val="footnote reference"/>
    <w:basedOn w:val="DefaultParagraphFont"/>
    <w:uiPriority w:val="99"/>
    <w:semiHidden/>
    <w:unhideWhenUsed/>
    <w:rsid w:val="00A40BB5"/>
    <w:rPr>
      <w:vertAlign w:val="superscript"/>
    </w:rPr>
  </w:style>
  <w:style w:type="paragraph" w:styleId="EndnoteText">
    <w:name w:val="endnote text"/>
    <w:basedOn w:val="Normal"/>
    <w:link w:val="EndnoteTextChar"/>
    <w:uiPriority w:val="99"/>
    <w:semiHidden/>
    <w:unhideWhenUsed/>
    <w:rsid w:val="00A40BB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40BB5"/>
    <w:rPr>
      <w:rFonts w:asciiTheme="majorHAnsi" w:hAnsiTheme="majorHAnsi"/>
      <w:sz w:val="20"/>
      <w:szCs w:val="20"/>
    </w:rPr>
  </w:style>
  <w:style w:type="character" w:styleId="EndnoteReference">
    <w:name w:val="endnote reference"/>
    <w:basedOn w:val="DefaultParagraphFont"/>
    <w:uiPriority w:val="99"/>
    <w:semiHidden/>
    <w:unhideWhenUsed/>
    <w:rsid w:val="00A40BB5"/>
    <w:rPr>
      <w:vertAlign w:val="superscript"/>
    </w:rPr>
  </w:style>
  <w:style w:type="paragraph" w:styleId="Footer">
    <w:name w:val="footer"/>
    <w:basedOn w:val="Normal"/>
    <w:link w:val="FooterChar"/>
    <w:uiPriority w:val="99"/>
    <w:unhideWhenUsed/>
    <w:rsid w:val="00C103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035C"/>
    <w:rPr>
      <w:rFonts w:asciiTheme="majorHAnsi" w:hAnsiTheme="majorHAnsi"/>
    </w:rPr>
  </w:style>
  <w:style w:type="character" w:styleId="FollowedHyperlink">
    <w:name w:val="FollowedHyperlink"/>
    <w:basedOn w:val="DefaultParagraphFont"/>
    <w:uiPriority w:val="99"/>
    <w:semiHidden/>
    <w:unhideWhenUsed/>
    <w:rsid w:val="008A76D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4CE0"/>
    <w:rPr>
      <w:rFonts w:asciiTheme="majorHAnsi" w:hAnsiTheme="majorHAnsi"/>
    </w:rPr>
  </w:style>
  <w:style w:type="paragraph" w:styleId="Heading1">
    <w:name w:val="heading 1"/>
    <w:basedOn w:val="Normal"/>
    <w:next w:val="Normal"/>
    <w:link w:val="Heading1Char"/>
    <w:uiPriority w:val="9"/>
    <w:qFormat/>
    <w:rsid w:val="00991A13"/>
    <w:pPr>
      <w:keepNext/>
      <w:keepLines/>
      <w:spacing w:before="480" w:after="0"/>
      <w:jc w:val="center"/>
      <w:outlineLvl w:val="0"/>
    </w:pPr>
    <w:rPr>
      <w:rFonts w:eastAsiaTheme="majorEastAsia" w:cstheme="majorBidi"/>
      <w:b/>
      <w:bCs/>
      <w:sz w:val="40"/>
      <w:szCs w:val="40"/>
    </w:rPr>
  </w:style>
  <w:style w:type="paragraph" w:styleId="Heading2">
    <w:name w:val="heading 2"/>
    <w:basedOn w:val="Normal"/>
    <w:next w:val="Normal"/>
    <w:link w:val="Heading2Char"/>
    <w:uiPriority w:val="9"/>
    <w:unhideWhenUsed/>
    <w:qFormat/>
    <w:rsid w:val="00532B98"/>
    <w:pPr>
      <w:jc w:val="center"/>
      <w:outlineLvl w:val="1"/>
    </w:pPr>
    <w:rPr>
      <w:b/>
      <w:sz w:val="32"/>
      <w:szCs w:val="32"/>
    </w:rPr>
  </w:style>
  <w:style w:type="paragraph" w:styleId="Heading3">
    <w:name w:val="heading 3"/>
    <w:basedOn w:val="Normal"/>
    <w:next w:val="Normal"/>
    <w:link w:val="Heading3Char"/>
    <w:uiPriority w:val="9"/>
    <w:unhideWhenUsed/>
    <w:qFormat/>
    <w:rsid w:val="003C36E3"/>
    <w:pPr>
      <w:outlineLvl w:val="2"/>
    </w:pPr>
    <w:rPr>
      <w:rFonts w:cs="Arial"/>
      <w:b/>
      <w:sz w:val="28"/>
      <w:szCs w:val="28"/>
    </w:rPr>
  </w:style>
  <w:style w:type="paragraph" w:styleId="Heading4">
    <w:name w:val="heading 4"/>
    <w:basedOn w:val="Heading2"/>
    <w:next w:val="Normal"/>
    <w:link w:val="Heading4Char"/>
    <w:uiPriority w:val="9"/>
    <w:unhideWhenUsed/>
    <w:qFormat/>
    <w:rsid w:val="00532B98"/>
    <w:pPr>
      <w:numPr>
        <w:numId w:val="4"/>
      </w:numPr>
      <w:jc w:val="left"/>
      <w:outlineLvl w:val="3"/>
    </w:pPr>
    <w:rPr>
      <w:sz w:val="22"/>
      <w:szCs w:val="22"/>
    </w:rPr>
  </w:style>
  <w:style w:type="paragraph" w:styleId="Heading5">
    <w:name w:val="heading 5"/>
    <w:basedOn w:val="ListParagraph"/>
    <w:next w:val="Normal"/>
    <w:link w:val="Heading5Char"/>
    <w:uiPriority w:val="9"/>
    <w:unhideWhenUsed/>
    <w:qFormat/>
    <w:rsid w:val="00532B98"/>
    <w:pPr>
      <w:ind w:left="270"/>
      <w:outlineLvl w:val="4"/>
    </w:pPr>
    <w:rPr>
      <w:rFonts w:cs="Arial"/>
      <w:b/>
      <w:szCs w:val="22"/>
    </w:rPr>
  </w:style>
  <w:style w:type="paragraph" w:styleId="Heading6">
    <w:name w:val="heading 6"/>
    <w:basedOn w:val="Heading5"/>
    <w:next w:val="Normal"/>
    <w:link w:val="Heading6Char"/>
    <w:uiPriority w:val="9"/>
    <w:unhideWhenUsed/>
    <w:qFormat/>
    <w:rsid w:val="003C36E3"/>
    <w:pPr>
      <w:outlineLvl w:val="5"/>
    </w:pPr>
  </w:style>
  <w:style w:type="paragraph" w:styleId="Heading7">
    <w:name w:val="heading 7"/>
    <w:basedOn w:val="Normal"/>
    <w:next w:val="Normal"/>
    <w:link w:val="Heading7Char"/>
    <w:uiPriority w:val="9"/>
    <w:unhideWhenUsed/>
    <w:qFormat/>
    <w:rsid w:val="003C36E3"/>
    <w:pPr>
      <w:outlineLvl w:val="6"/>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2A54"/>
    <w:rPr>
      <w:color w:val="808080"/>
    </w:rPr>
  </w:style>
  <w:style w:type="paragraph" w:styleId="BalloonText">
    <w:name w:val="Balloon Text"/>
    <w:basedOn w:val="Normal"/>
    <w:link w:val="BalloonTextChar"/>
    <w:uiPriority w:val="99"/>
    <w:semiHidden/>
    <w:unhideWhenUsed/>
    <w:rsid w:val="00492A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2A54"/>
    <w:rPr>
      <w:rFonts w:ascii="Tahoma" w:hAnsi="Tahoma" w:cs="Tahoma"/>
      <w:sz w:val="16"/>
      <w:szCs w:val="16"/>
    </w:rPr>
  </w:style>
  <w:style w:type="paragraph" w:styleId="ListParagraph">
    <w:name w:val="List Paragraph"/>
    <w:basedOn w:val="Normal"/>
    <w:uiPriority w:val="34"/>
    <w:qFormat/>
    <w:rsid w:val="00D144F9"/>
    <w:pPr>
      <w:spacing w:after="0" w:line="240" w:lineRule="auto"/>
      <w:ind w:left="720"/>
      <w:contextualSpacing/>
    </w:pPr>
    <w:rPr>
      <w:rFonts w:eastAsia="Times New Roman" w:cs="Times New Roman"/>
      <w:szCs w:val="24"/>
      <w:lang w:eastAsia="en-US"/>
    </w:rPr>
  </w:style>
  <w:style w:type="paragraph" w:styleId="Header">
    <w:name w:val="header"/>
    <w:basedOn w:val="Normal"/>
    <w:link w:val="HeaderChar"/>
    <w:uiPriority w:val="99"/>
    <w:rsid w:val="00D144F9"/>
    <w:pPr>
      <w:tabs>
        <w:tab w:val="center" w:pos="4680"/>
        <w:tab w:val="right" w:pos="9360"/>
      </w:tabs>
      <w:spacing w:after="0" w:line="240" w:lineRule="auto"/>
    </w:pPr>
    <w:rPr>
      <w:rFonts w:eastAsia="Times New Roman" w:cs="Times New Roman"/>
      <w:szCs w:val="24"/>
      <w:lang w:eastAsia="en-US"/>
    </w:rPr>
  </w:style>
  <w:style w:type="character" w:customStyle="1" w:styleId="HeaderChar">
    <w:name w:val="Header Char"/>
    <w:basedOn w:val="DefaultParagraphFont"/>
    <w:link w:val="Header"/>
    <w:uiPriority w:val="99"/>
    <w:rsid w:val="00D144F9"/>
    <w:rPr>
      <w:rFonts w:asciiTheme="majorHAnsi" w:eastAsia="Times New Roman" w:hAnsiTheme="majorHAnsi" w:cs="Times New Roman"/>
      <w:szCs w:val="24"/>
      <w:lang w:eastAsia="en-US"/>
    </w:rPr>
  </w:style>
  <w:style w:type="paragraph" w:styleId="CommentText">
    <w:name w:val="annotation text"/>
    <w:basedOn w:val="Normal"/>
    <w:link w:val="CommentTextChar"/>
    <w:uiPriority w:val="99"/>
    <w:rsid w:val="00D144F9"/>
    <w:pPr>
      <w:spacing w:after="0" w:line="240" w:lineRule="auto"/>
    </w:pPr>
    <w:rPr>
      <w:rFonts w:eastAsia="Times New Roman" w:cs="Times New Roman"/>
      <w:sz w:val="20"/>
      <w:szCs w:val="20"/>
      <w:lang w:eastAsia="en-US"/>
    </w:rPr>
  </w:style>
  <w:style w:type="character" w:customStyle="1" w:styleId="CommentTextChar">
    <w:name w:val="Comment Text Char"/>
    <w:basedOn w:val="DefaultParagraphFont"/>
    <w:link w:val="CommentText"/>
    <w:uiPriority w:val="99"/>
    <w:rsid w:val="00D144F9"/>
    <w:rPr>
      <w:rFonts w:asciiTheme="majorHAnsi" w:eastAsia="Times New Roman" w:hAnsiTheme="majorHAnsi" w:cs="Times New Roman"/>
      <w:sz w:val="20"/>
      <w:szCs w:val="20"/>
      <w:lang w:eastAsia="en-US"/>
    </w:rPr>
  </w:style>
  <w:style w:type="table" w:styleId="TableGrid">
    <w:name w:val="Table Grid"/>
    <w:basedOn w:val="TableNormal"/>
    <w:uiPriority w:val="59"/>
    <w:rsid w:val="00D144F9"/>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144F9"/>
    <w:pPr>
      <w:autoSpaceDE w:val="0"/>
      <w:autoSpaceDN w:val="0"/>
      <w:adjustRightInd w:val="0"/>
      <w:spacing w:after="0" w:line="240" w:lineRule="auto"/>
    </w:pPr>
    <w:rPr>
      <w:rFonts w:ascii="Arial" w:eastAsia="Times New Roman" w:hAnsi="Arial" w:cs="Arial"/>
      <w:color w:val="000000"/>
      <w:sz w:val="24"/>
      <w:szCs w:val="24"/>
      <w:lang w:eastAsia="en-US"/>
    </w:rPr>
  </w:style>
  <w:style w:type="character" w:styleId="CommentReference">
    <w:name w:val="annotation reference"/>
    <w:basedOn w:val="DefaultParagraphFont"/>
    <w:uiPriority w:val="99"/>
    <w:semiHidden/>
    <w:unhideWhenUsed/>
    <w:rsid w:val="000F529E"/>
    <w:rPr>
      <w:sz w:val="16"/>
      <w:szCs w:val="16"/>
    </w:rPr>
  </w:style>
  <w:style w:type="paragraph" w:styleId="CommentSubject">
    <w:name w:val="annotation subject"/>
    <w:basedOn w:val="CommentText"/>
    <w:next w:val="CommentText"/>
    <w:link w:val="CommentSubjectChar"/>
    <w:uiPriority w:val="99"/>
    <w:semiHidden/>
    <w:unhideWhenUsed/>
    <w:rsid w:val="000F529E"/>
    <w:pPr>
      <w:spacing w:after="200"/>
    </w:pPr>
    <w:rPr>
      <w:rFonts w:asciiTheme="minorHAnsi" w:eastAsiaTheme="minorEastAsia" w:hAnsiTheme="minorHAnsi" w:cstheme="minorBidi"/>
      <w:b/>
      <w:bCs/>
      <w:lang w:eastAsia="zh-CN"/>
    </w:rPr>
  </w:style>
  <w:style w:type="character" w:customStyle="1" w:styleId="CommentSubjectChar">
    <w:name w:val="Comment Subject Char"/>
    <w:basedOn w:val="CommentTextChar"/>
    <w:link w:val="CommentSubject"/>
    <w:uiPriority w:val="99"/>
    <w:semiHidden/>
    <w:rsid w:val="000F529E"/>
    <w:rPr>
      <w:rFonts w:asciiTheme="majorHAnsi" w:eastAsia="Times New Roman" w:hAnsiTheme="majorHAnsi" w:cs="Times New Roman"/>
      <w:b/>
      <w:bCs/>
      <w:sz w:val="20"/>
      <w:szCs w:val="20"/>
      <w:lang w:eastAsia="en-US"/>
    </w:rPr>
  </w:style>
  <w:style w:type="character" w:customStyle="1" w:styleId="Heading1Char">
    <w:name w:val="Heading 1 Char"/>
    <w:basedOn w:val="DefaultParagraphFont"/>
    <w:link w:val="Heading1"/>
    <w:uiPriority w:val="9"/>
    <w:rsid w:val="00991A13"/>
    <w:rPr>
      <w:rFonts w:asciiTheme="majorHAnsi" w:eastAsiaTheme="majorEastAsia" w:hAnsiTheme="majorHAnsi" w:cstheme="majorBidi"/>
      <w:b/>
      <w:bCs/>
      <w:sz w:val="40"/>
      <w:szCs w:val="40"/>
    </w:rPr>
  </w:style>
  <w:style w:type="character" w:customStyle="1" w:styleId="Heading2Char">
    <w:name w:val="Heading 2 Char"/>
    <w:basedOn w:val="DefaultParagraphFont"/>
    <w:link w:val="Heading2"/>
    <w:uiPriority w:val="9"/>
    <w:rsid w:val="00532B98"/>
    <w:rPr>
      <w:rFonts w:asciiTheme="majorHAnsi" w:hAnsiTheme="majorHAnsi"/>
      <w:b/>
      <w:sz w:val="32"/>
      <w:szCs w:val="32"/>
    </w:rPr>
  </w:style>
  <w:style w:type="character" w:customStyle="1" w:styleId="Heading3Char">
    <w:name w:val="Heading 3 Char"/>
    <w:basedOn w:val="DefaultParagraphFont"/>
    <w:link w:val="Heading3"/>
    <w:uiPriority w:val="9"/>
    <w:rsid w:val="003C36E3"/>
    <w:rPr>
      <w:rFonts w:asciiTheme="majorHAnsi" w:hAnsiTheme="majorHAnsi" w:cs="Arial"/>
      <w:b/>
      <w:sz w:val="28"/>
      <w:szCs w:val="28"/>
    </w:rPr>
  </w:style>
  <w:style w:type="character" w:customStyle="1" w:styleId="Heading5Char">
    <w:name w:val="Heading 5 Char"/>
    <w:basedOn w:val="DefaultParagraphFont"/>
    <w:link w:val="Heading5"/>
    <w:uiPriority w:val="9"/>
    <w:rsid w:val="00532B98"/>
    <w:rPr>
      <w:rFonts w:asciiTheme="majorHAnsi" w:eastAsia="Times New Roman" w:hAnsiTheme="majorHAnsi" w:cs="Arial"/>
      <w:b/>
      <w:lang w:eastAsia="en-US"/>
    </w:rPr>
  </w:style>
  <w:style w:type="character" w:customStyle="1" w:styleId="Heading6Char">
    <w:name w:val="Heading 6 Char"/>
    <w:basedOn w:val="DefaultParagraphFont"/>
    <w:link w:val="Heading6"/>
    <w:uiPriority w:val="9"/>
    <w:rsid w:val="003C36E3"/>
    <w:rPr>
      <w:rFonts w:asciiTheme="majorHAnsi" w:eastAsia="Times New Roman" w:hAnsiTheme="majorHAnsi" w:cs="Arial"/>
      <w:b/>
      <w:lang w:eastAsia="en-US"/>
    </w:rPr>
  </w:style>
  <w:style w:type="character" w:styleId="Hyperlink">
    <w:name w:val="Hyperlink"/>
    <w:basedOn w:val="DefaultParagraphFont"/>
    <w:uiPriority w:val="99"/>
    <w:unhideWhenUsed/>
    <w:rsid w:val="00F631F8"/>
    <w:rPr>
      <w:color w:val="0000FF" w:themeColor="hyperlink"/>
      <w:u w:val="single"/>
    </w:rPr>
  </w:style>
  <w:style w:type="character" w:customStyle="1" w:styleId="Heading4Char">
    <w:name w:val="Heading 4 Char"/>
    <w:basedOn w:val="DefaultParagraphFont"/>
    <w:link w:val="Heading4"/>
    <w:uiPriority w:val="9"/>
    <w:rsid w:val="00532B98"/>
    <w:rPr>
      <w:rFonts w:asciiTheme="majorHAnsi" w:hAnsiTheme="majorHAnsi"/>
      <w:b/>
    </w:rPr>
  </w:style>
  <w:style w:type="character" w:customStyle="1" w:styleId="Heading7Char">
    <w:name w:val="Heading 7 Char"/>
    <w:basedOn w:val="DefaultParagraphFont"/>
    <w:link w:val="Heading7"/>
    <w:uiPriority w:val="9"/>
    <w:rsid w:val="003C36E3"/>
    <w:rPr>
      <w:rFonts w:asciiTheme="majorHAnsi" w:hAnsiTheme="majorHAnsi"/>
      <w:u w:val="single"/>
    </w:rPr>
  </w:style>
  <w:style w:type="paragraph" w:styleId="NoSpacing">
    <w:name w:val="No Spacing"/>
    <w:uiPriority w:val="1"/>
    <w:qFormat/>
    <w:rsid w:val="00F6261A"/>
    <w:pPr>
      <w:spacing w:after="0" w:line="240" w:lineRule="auto"/>
    </w:pPr>
    <w:rPr>
      <w:rFonts w:asciiTheme="majorHAnsi" w:hAnsiTheme="majorHAnsi"/>
    </w:rPr>
  </w:style>
  <w:style w:type="character" w:customStyle="1" w:styleId="reference-text">
    <w:name w:val="reference-text"/>
    <w:basedOn w:val="DefaultParagraphFont"/>
    <w:rsid w:val="00951B42"/>
  </w:style>
  <w:style w:type="paragraph" w:styleId="Revision">
    <w:name w:val="Revision"/>
    <w:hidden/>
    <w:uiPriority w:val="99"/>
    <w:semiHidden/>
    <w:rsid w:val="00765D49"/>
    <w:pPr>
      <w:spacing w:after="0" w:line="240" w:lineRule="auto"/>
    </w:pPr>
    <w:rPr>
      <w:rFonts w:asciiTheme="majorHAnsi" w:hAnsiTheme="majorHAnsi"/>
    </w:rPr>
  </w:style>
  <w:style w:type="paragraph" w:styleId="FootnoteText">
    <w:name w:val="footnote text"/>
    <w:basedOn w:val="Normal"/>
    <w:link w:val="FootnoteTextChar"/>
    <w:uiPriority w:val="99"/>
    <w:semiHidden/>
    <w:unhideWhenUsed/>
    <w:rsid w:val="00A40B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0BB5"/>
    <w:rPr>
      <w:rFonts w:asciiTheme="majorHAnsi" w:hAnsiTheme="majorHAnsi"/>
      <w:sz w:val="20"/>
      <w:szCs w:val="20"/>
    </w:rPr>
  </w:style>
  <w:style w:type="character" w:styleId="FootnoteReference">
    <w:name w:val="footnote reference"/>
    <w:basedOn w:val="DefaultParagraphFont"/>
    <w:uiPriority w:val="99"/>
    <w:semiHidden/>
    <w:unhideWhenUsed/>
    <w:rsid w:val="00A40BB5"/>
    <w:rPr>
      <w:vertAlign w:val="superscript"/>
    </w:rPr>
  </w:style>
  <w:style w:type="paragraph" w:styleId="EndnoteText">
    <w:name w:val="endnote text"/>
    <w:basedOn w:val="Normal"/>
    <w:link w:val="EndnoteTextChar"/>
    <w:uiPriority w:val="99"/>
    <w:semiHidden/>
    <w:unhideWhenUsed/>
    <w:rsid w:val="00A40BB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40BB5"/>
    <w:rPr>
      <w:rFonts w:asciiTheme="majorHAnsi" w:hAnsiTheme="majorHAnsi"/>
      <w:sz w:val="20"/>
      <w:szCs w:val="20"/>
    </w:rPr>
  </w:style>
  <w:style w:type="character" w:styleId="EndnoteReference">
    <w:name w:val="endnote reference"/>
    <w:basedOn w:val="DefaultParagraphFont"/>
    <w:uiPriority w:val="99"/>
    <w:semiHidden/>
    <w:unhideWhenUsed/>
    <w:rsid w:val="00A40BB5"/>
    <w:rPr>
      <w:vertAlign w:val="superscript"/>
    </w:rPr>
  </w:style>
  <w:style w:type="paragraph" w:styleId="Footer">
    <w:name w:val="footer"/>
    <w:basedOn w:val="Normal"/>
    <w:link w:val="FooterChar"/>
    <w:uiPriority w:val="99"/>
    <w:unhideWhenUsed/>
    <w:rsid w:val="00C103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035C"/>
    <w:rPr>
      <w:rFonts w:asciiTheme="majorHAnsi" w:hAnsiTheme="majorHAnsi"/>
    </w:rPr>
  </w:style>
  <w:style w:type="character" w:styleId="FollowedHyperlink">
    <w:name w:val="FollowedHyperlink"/>
    <w:basedOn w:val="DefaultParagraphFont"/>
    <w:uiPriority w:val="99"/>
    <w:semiHidden/>
    <w:unhideWhenUsed/>
    <w:rsid w:val="008A76D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bls.gov/ncs/ocs/sp/nctb1349.pdf"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24" Type="http://schemas.microsoft.com/office/2011/relationships/commentsExtended" Target="commentsExtended.xml"/><Relationship Id="rId5" Type="http://schemas.openxmlformats.org/officeDocument/2006/relationships/customXml" Target="../customXml/item5.xml"/><Relationship Id="rId15" Type="http://schemas.openxmlformats.org/officeDocument/2006/relationships/endnotes" Target="endnotes.xml"/><Relationship Id="rId23" Type="http://schemas.microsoft.com/office/2011/relationships/people" Target="people.xml"/><Relationship Id="rId10" Type="http://schemas.openxmlformats.org/officeDocument/2006/relationships/styles" Target="styl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s>
</file>

<file path=word/_rels/endnotes.xml.rels><?xml version="1.0" encoding="UTF-8" standalone="yes"?>
<Relationships xmlns="http://schemas.openxmlformats.org/package/2006/relationships"><Relationship Id="rId8" Type="http://schemas.openxmlformats.org/officeDocument/2006/relationships/hyperlink" Target="http://www.cdc.gov/healthyplaces/toolkit/default.htm" TargetMode="External"/><Relationship Id="rId3" Type="http://schemas.openxmlformats.org/officeDocument/2006/relationships/hyperlink" Target="http://www.cdc.gov/healthyplaces/factsheets/designing_and_building_healthy_places_factsheet_final.pdf" TargetMode="External"/><Relationship Id="rId7" Type="http://schemas.openxmlformats.org/officeDocument/2006/relationships/hyperlink" Target="http://www.cdc.gov/healthyplaces/hia.htm" TargetMode="External"/><Relationship Id="rId2" Type="http://schemas.openxmlformats.org/officeDocument/2006/relationships/hyperlink" Target="http://www.iom.edu/Reports/2002/The-Future-of-the-Publics-Health-in-the-21st-Century.aspx" TargetMode="External"/><Relationship Id="rId1" Type="http://schemas.openxmlformats.org/officeDocument/2006/relationships/hyperlink" Target="http://www.cdc.gov/nphpsp/essentialservices.html" TargetMode="External"/><Relationship Id="rId6" Type="http://schemas.openxmlformats.org/officeDocument/2006/relationships/hyperlink" Target="http://www.phaboard.org/wp-content/uploads/SM-Version-1.5-Board-adopted-FINAL-01-24-2014.docx.pdf" TargetMode="External"/><Relationship Id="rId5" Type="http://schemas.openxmlformats.org/officeDocument/2006/relationships/hyperlink" Target="http://www.cdc.gov/nphpsp/essentialservices.html" TargetMode="External"/><Relationship Id="rId10" Type="http://schemas.openxmlformats.org/officeDocument/2006/relationships/hyperlink" Target="http://www.bephc.gatech.edu/about" TargetMode="External"/><Relationship Id="rId4" Type="http://schemas.openxmlformats.org/officeDocument/2006/relationships/hyperlink" Target="http://www.cdc.gov/healthyplaces/about.htm" TargetMode="External"/><Relationship Id="rId9" Type="http://schemas.openxmlformats.org/officeDocument/2006/relationships/hyperlink" Target="http://www.cdc.gov/healthyplaces/transportation/hia_toolkit.h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7CD8F82DF184EA2946815DEF1993A47"/>
        <w:category>
          <w:name w:val="General"/>
          <w:gallery w:val="placeholder"/>
        </w:category>
        <w:types>
          <w:type w:val="bbPlcHdr"/>
        </w:types>
        <w:behaviors>
          <w:behavior w:val="content"/>
        </w:behaviors>
        <w:guid w:val="{E2023DA8-F74F-4234-B508-24F18038B41B}"/>
      </w:docPartPr>
      <w:docPartBody>
        <w:p w14:paraId="61D48F2C" w14:textId="77777777" w:rsidR="006C1C58" w:rsidRDefault="006C1C58">
          <w:pPr>
            <w:pStyle w:val="07CD8F82DF184EA2946815DEF1993A47"/>
          </w:pPr>
          <w:r w:rsidRPr="009104D8">
            <w:rPr>
              <w:rStyle w:val="PlaceholderText"/>
            </w:rPr>
            <w:t>[GenIC Title]</w:t>
          </w:r>
        </w:p>
      </w:docPartBody>
    </w:docPart>
    <w:docPart>
      <w:docPartPr>
        <w:name w:val="F1FA5BB2110D43A3B1BF38C584D83B73"/>
        <w:category>
          <w:name w:val="General"/>
          <w:gallery w:val="placeholder"/>
        </w:category>
        <w:types>
          <w:type w:val="bbPlcHdr"/>
        </w:types>
        <w:behaviors>
          <w:behavior w:val="content"/>
        </w:behaviors>
        <w:guid w:val="{6F73ACA3-91F4-4DA4-8D74-1F5A7BFE481E}"/>
      </w:docPartPr>
      <w:docPartBody>
        <w:p w14:paraId="61D48F2D" w14:textId="77777777" w:rsidR="006C1C58" w:rsidRDefault="00FB1BD7">
          <w:pPr>
            <w:pStyle w:val="F1FA5BB2110D43A3B1BF38C584D83B73"/>
          </w:pPr>
          <w:r w:rsidRPr="00711BFA">
            <w:t>Date</w:t>
          </w:r>
        </w:p>
      </w:docPartBody>
    </w:docPart>
    <w:docPart>
      <w:docPartPr>
        <w:name w:val="D955E9875C1E4200959978F03A7F9320"/>
        <w:category>
          <w:name w:val="General"/>
          <w:gallery w:val="placeholder"/>
        </w:category>
        <w:types>
          <w:type w:val="bbPlcHdr"/>
        </w:types>
        <w:behaviors>
          <w:behavior w:val="content"/>
        </w:behaviors>
        <w:guid w:val="{BE7C36C7-1D77-4F16-A26D-CA6EC89485CA}"/>
      </w:docPartPr>
      <w:docPartBody>
        <w:p w14:paraId="61D48F2E" w14:textId="77777777" w:rsidR="006C1C58" w:rsidRDefault="006C1C58">
          <w:pPr>
            <w:pStyle w:val="D955E9875C1E4200959978F03A7F9320"/>
          </w:pPr>
          <w:r w:rsidRPr="00711BFA">
            <w:t>Click here to enter text.</w:t>
          </w:r>
        </w:p>
      </w:docPartBody>
    </w:docPart>
    <w:docPart>
      <w:docPartPr>
        <w:name w:val="66FC5466766641AFB61E6117B24A12A8"/>
        <w:category>
          <w:name w:val="General"/>
          <w:gallery w:val="placeholder"/>
        </w:category>
        <w:types>
          <w:type w:val="bbPlcHdr"/>
        </w:types>
        <w:behaviors>
          <w:behavior w:val="content"/>
        </w:behaviors>
        <w:guid w:val="{337A26CA-6E49-4A1C-A820-33512953308B}"/>
      </w:docPartPr>
      <w:docPartBody>
        <w:p w14:paraId="61D48F2F" w14:textId="77777777" w:rsidR="006C1C58" w:rsidRDefault="006C1C58">
          <w:pPr>
            <w:pStyle w:val="66FC5466766641AFB61E6117B24A12A8"/>
          </w:pPr>
          <w:r w:rsidRPr="00C01F45">
            <w:rPr>
              <w:rStyle w:val="PlaceholderText"/>
            </w:rPr>
            <w:t xml:space="preserve">                                                                                                                </w:t>
          </w:r>
        </w:p>
      </w:docPartBody>
    </w:docPart>
    <w:docPart>
      <w:docPartPr>
        <w:name w:val="D371A289A5EA4C92A236C3A53B2B1F5C"/>
        <w:category>
          <w:name w:val="General"/>
          <w:gallery w:val="placeholder"/>
        </w:category>
        <w:types>
          <w:type w:val="bbPlcHdr"/>
        </w:types>
        <w:behaviors>
          <w:behavior w:val="content"/>
        </w:behaviors>
        <w:guid w:val="{7F048115-A814-4BE7-B30D-FA6858FA85AA}"/>
      </w:docPartPr>
      <w:docPartBody>
        <w:p w14:paraId="61D48F30" w14:textId="77777777" w:rsidR="006C1C58" w:rsidRDefault="006C1C58">
          <w:pPr>
            <w:pStyle w:val="D371A289A5EA4C92A236C3A53B2B1F5C"/>
          </w:pPr>
          <w:r w:rsidRPr="00C01F45">
            <w:rPr>
              <w:rStyle w:val="PlaceholderText"/>
            </w:rPr>
            <w:t xml:space="preserve">                                                                                                                </w:t>
          </w:r>
        </w:p>
      </w:docPartBody>
    </w:docPart>
    <w:docPart>
      <w:docPartPr>
        <w:name w:val="614FF0589A884D5984EDADFC4FC04315"/>
        <w:category>
          <w:name w:val="General"/>
          <w:gallery w:val="placeholder"/>
        </w:category>
        <w:types>
          <w:type w:val="bbPlcHdr"/>
        </w:types>
        <w:behaviors>
          <w:behavior w:val="content"/>
        </w:behaviors>
        <w:guid w:val="{0F4668C9-DAE5-4748-87C6-8AF7FC2CEF27}"/>
      </w:docPartPr>
      <w:docPartBody>
        <w:p w14:paraId="61D48F31" w14:textId="77777777" w:rsidR="006C1C58" w:rsidRDefault="006C1C58">
          <w:pPr>
            <w:pStyle w:val="614FF0589A884D5984EDADFC4FC04315"/>
          </w:pPr>
          <w:r w:rsidRPr="00C01F45">
            <w:rPr>
              <w:rStyle w:val="PlaceholderText"/>
            </w:rPr>
            <w:t xml:space="preserve">                                                                                                                </w:t>
          </w:r>
        </w:p>
      </w:docPartBody>
    </w:docPart>
    <w:docPart>
      <w:docPartPr>
        <w:name w:val="82D0386516B940E3B28FDF9953D7E102"/>
        <w:category>
          <w:name w:val="General"/>
          <w:gallery w:val="placeholder"/>
        </w:category>
        <w:types>
          <w:type w:val="bbPlcHdr"/>
        </w:types>
        <w:behaviors>
          <w:behavior w:val="content"/>
        </w:behaviors>
        <w:guid w:val="{38EC5561-D09D-41A9-BBFC-703632FF9365}"/>
      </w:docPartPr>
      <w:docPartBody>
        <w:p w14:paraId="61D48F32" w14:textId="77777777" w:rsidR="006C1C58" w:rsidRDefault="006C1C58">
          <w:pPr>
            <w:pStyle w:val="82D0386516B940E3B28FDF9953D7E102"/>
          </w:pPr>
          <w:r w:rsidRPr="00C01F45">
            <w:rPr>
              <w:rStyle w:val="PlaceholderText"/>
            </w:rPr>
            <w:t xml:space="preserve">                                                                                                                </w:t>
          </w:r>
        </w:p>
      </w:docPartBody>
    </w:docPart>
    <w:docPart>
      <w:docPartPr>
        <w:name w:val="E83FE362BFFE4969AF778DA6278F89B4"/>
        <w:category>
          <w:name w:val="General"/>
          <w:gallery w:val="placeholder"/>
        </w:category>
        <w:types>
          <w:type w:val="bbPlcHdr"/>
        </w:types>
        <w:behaviors>
          <w:behavior w:val="content"/>
        </w:behaviors>
        <w:guid w:val="{20B9E565-B744-498D-80CE-96580D2CB454}"/>
      </w:docPartPr>
      <w:docPartBody>
        <w:p w14:paraId="61D48F33" w14:textId="77777777" w:rsidR="006C1C58" w:rsidRDefault="006C1C58">
          <w:pPr>
            <w:pStyle w:val="E83FE362BFFE4969AF778DA6278F89B4"/>
          </w:pPr>
          <w:r w:rsidRPr="00711BFA">
            <w:t>###-###-####</w:t>
          </w:r>
        </w:p>
      </w:docPartBody>
    </w:docPart>
    <w:docPart>
      <w:docPartPr>
        <w:name w:val="81AE5CE47F4441538F871FA79739E030"/>
        <w:category>
          <w:name w:val="General"/>
          <w:gallery w:val="placeholder"/>
        </w:category>
        <w:types>
          <w:type w:val="bbPlcHdr"/>
        </w:types>
        <w:behaviors>
          <w:behavior w:val="content"/>
        </w:behaviors>
        <w:guid w:val="{8664EA9C-5575-4D12-8B65-1E4D78235EA1}"/>
      </w:docPartPr>
      <w:docPartBody>
        <w:p w14:paraId="61D48F34" w14:textId="77777777" w:rsidR="006C1C58" w:rsidRDefault="006C1C58">
          <w:pPr>
            <w:pStyle w:val="81AE5CE47F4441538F871FA79739E030"/>
          </w:pPr>
          <w:r w:rsidRPr="00A03796">
            <w:rPr>
              <w:rStyle w:val="PlaceholderText"/>
            </w:rPr>
            <w:t>[GenIC PI Email]</w:t>
          </w:r>
        </w:p>
      </w:docPartBody>
    </w:docPart>
    <w:docPart>
      <w:docPartPr>
        <w:name w:val="4F3834427F9946248BF6D85C75D82086"/>
        <w:category>
          <w:name w:val="General"/>
          <w:gallery w:val="placeholder"/>
        </w:category>
        <w:types>
          <w:type w:val="bbPlcHdr"/>
        </w:types>
        <w:behaviors>
          <w:behavior w:val="content"/>
        </w:behaviors>
        <w:guid w:val="{6429C604-BE78-4B2F-A8D3-3DEA359F2E71}"/>
      </w:docPartPr>
      <w:docPartBody>
        <w:p w14:paraId="61D48F35" w14:textId="77777777" w:rsidR="006C1C58" w:rsidRDefault="006C1C58">
          <w:pPr>
            <w:pStyle w:val="4F3834427F9946248BF6D85C75D82086"/>
          </w:pPr>
          <w:r w:rsidRPr="00293329">
            <w:rPr>
              <w:rStyle w:val="PlaceholderText"/>
            </w:rPr>
            <w:t>Click here to enter text.</w:t>
          </w:r>
        </w:p>
      </w:docPartBody>
    </w:docPart>
    <w:docPart>
      <w:docPartPr>
        <w:name w:val="F4AD27C38C114F158E190494474FD1B1"/>
        <w:category>
          <w:name w:val="General"/>
          <w:gallery w:val="placeholder"/>
        </w:category>
        <w:types>
          <w:type w:val="bbPlcHdr"/>
        </w:types>
        <w:behaviors>
          <w:behavior w:val="content"/>
        </w:behaviors>
        <w:guid w:val="{037A5889-95E7-4AF4-9D50-F2EA43FF81C2}"/>
      </w:docPartPr>
      <w:docPartBody>
        <w:p w14:paraId="61D48F36" w14:textId="77777777" w:rsidR="006C1C58" w:rsidRDefault="006C1C58">
          <w:pPr>
            <w:pStyle w:val="F4AD27C38C114F158E190494474FD1B1"/>
          </w:pPr>
          <w:r w:rsidRPr="00711BFA">
            <w:rPr>
              <w:rStyle w:val="PlaceholderText"/>
              <w:color w:val="auto"/>
            </w:rPr>
            <w:t>Click here to enter text.</w:t>
          </w:r>
        </w:p>
      </w:docPartBody>
    </w:docPart>
    <w:docPart>
      <w:docPartPr>
        <w:name w:val="87523A3FE6F44DABAE7111AE67DE39DD"/>
        <w:category>
          <w:name w:val="General"/>
          <w:gallery w:val="placeholder"/>
        </w:category>
        <w:types>
          <w:type w:val="bbPlcHdr"/>
        </w:types>
        <w:behaviors>
          <w:behavior w:val="content"/>
        </w:behaviors>
        <w:guid w:val="{9AB3B1E5-54D1-4915-924A-1D5874CD63EC}"/>
      </w:docPartPr>
      <w:docPartBody>
        <w:p w14:paraId="61D48F37" w14:textId="77777777" w:rsidR="006C1C58" w:rsidRDefault="006C1C58">
          <w:pPr>
            <w:pStyle w:val="87523A3FE6F44DABAE7111AE67DE39DD"/>
          </w:pPr>
          <w:r w:rsidRPr="00711BFA">
            <w:rPr>
              <w:rStyle w:val="PlaceholderText"/>
              <w:color w:val="auto"/>
            </w:rPr>
            <w:t>Click here to enter text.</w:t>
          </w:r>
        </w:p>
      </w:docPartBody>
    </w:docPart>
    <w:docPart>
      <w:docPartPr>
        <w:name w:val="F8534DE8E1E34987A41830B22938597E"/>
        <w:category>
          <w:name w:val="General"/>
          <w:gallery w:val="placeholder"/>
        </w:category>
        <w:types>
          <w:type w:val="bbPlcHdr"/>
        </w:types>
        <w:behaviors>
          <w:behavior w:val="content"/>
        </w:behaviors>
        <w:guid w:val="{9414BEAB-EF39-4585-9644-0B7CF7F58C59}"/>
      </w:docPartPr>
      <w:docPartBody>
        <w:p w14:paraId="61D48F38" w14:textId="77777777" w:rsidR="006C1C58" w:rsidRDefault="006C1C58">
          <w:pPr>
            <w:pStyle w:val="F8534DE8E1E34987A41830B22938597E"/>
          </w:pPr>
          <w:r w:rsidRPr="00711BFA">
            <w:rPr>
              <w:rStyle w:val="PlaceholderText"/>
              <w:color w:val="auto"/>
            </w:rPr>
            <w:t>Click here to enter text.</w:t>
          </w:r>
        </w:p>
      </w:docPartBody>
    </w:docPart>
    <w:docPart>
      <w:docPartPr>
        <w:name w:val="43E93D989A1D4F90A64C739611E6940E"/>
        <w:category>
          <w:name w:val="General"/>
          <w:gallery w:val="placeholder"/>
        </w:category>
        <w:types>
          <w:type w:val="bbPlcHdr"/>
        </w:types>
        <w:behaviors>
          <w:behavior w:val="content"/>
        </w:behaviors>
        <w:guid w:val="{713017ED-F5BB-4616-96AC-A4ECF19C2E4F}"/>
      </w:docPartPr>
      <w:docPartBody>
        <w:p w14:paraId="61D48F39" w14:textId="77777777" w:rsidR="006C1C58" w:rsidRDefault="00FB1BD7">
          <w:pPr>
            <w:pStyle w:val="43E93D989A1D4F90A64C739611E6940E"/>
          </w:pPr>
          <w:r w:rsidRPr="00711BFA">
            <w:t>No small businesses will be involved in this information collection.</w:t>
          </w:r>
        </w:p>
      </w:docPartBody>
    </w:docPart>
    <w:docPart>
      <w:docPartPr>
        <w:name w:val="6B73071773B2474FAC7EE30E28E20D52"/>
        <w:category>
          <w:name w:val="General"/>
          <w:gallery w:val="placeholder"/>
        </w:category>
        <w:types>
          <w:type w:val="bbPlcHdr"/>
        </w:types>
        <w:behaviors>
          <w:behavior w:val="content"/>
        </w:behaviors>
        <w:guid w:val="{058F9C60-5C78-45CB-AB43-8B40B9C7ADE2}"/>
      </w:docPartPr>
      <w:docPartBody>
        <w:p w14:paraId="61D48F3A" w14:textId="77777777" w:rsidR="006C1C58" w:rsidRDefault="00FB1BD7">
          <w:pPr>
            <w:pStyle w:val="6B73071773B2474FAC7EE30E28E20D52"/>
          </w:pPr>
          <w:r w:rsidRPr="00711BFA">
            <w:t>There are no special circumstances with this information collection package. This request fully complies with the regulation 5 CFR 1320.5 and will be voluntary.</w:t>
          </w:r>
        </w:p>
      </w:docPartBody>
    </w:docPart>
    <w:docPart>
      <w:docPartPr>
        <w:name w:val="D9F35C473D8249B8A0886244BEFD5338"/>
        <w:category>
          <w:name w:val="General"/>
          <w:gallery w:val="placeholder"/>
        </w:category>
        <w:types>
          <w:type w:val="bbPlcHdr"/>
        </w:types>
        <w:behaviors>
          <w:behavior w:val="content"/>
        </w:behaviors>
        <w:guid w:val="{80AD9203-850C-4A85-84B1-85452A34659E}"/>
      </w:docPartPr>
      <w:docPartBody>
        <w:p w14:paraId="61D48F3B" w14:textId="77777777" w:rsidR="006C1C58" w:rsidRDefault="00FB1BD7">
          <w:pPr>
            <w:pStyle w:val="D9F35C473D8249B8A0886244BEFD5338"/>
          </w:pPr>
          <w:r w:rsidRPr="00711BFA">
            <w:t>CDC will not provide payments or gifts to respondents.</w:t>
          </w:r>
        </w:p>
      </w:docPartBody>
    </w:docPart>
    <w:docPart>
      <w:docPartPr>
        <w:name w:val="48E5E686B3F2464C93CD2C467ED55770"/>
        <w:category>
          <w:name w:val="General"/>
          <w:gallery w:val="placeholder"/>
        </w:category>
        <w:types>
          <w:type w:val="bbPlcHdr"/>
        </w:types>
        <w:behaviors>
          <w:behavior w:val="content"/>
        </w:behaviors>
        <w:guid w:val="{273DE301-6562-4D4F-873C-3BC92C5A3025}"/>
      </w:docPartPr>
      <w:docPartBody>
        <w:p w14:paraId="61D48F3C" w14:textId="77777777" w:rsidR="006C1C58" w:rsidRDefault="00FB1BD7">
          <w:pPr>
            <w:pStyle w:val="48E5E686B3F2464C93CD2C467ED55770"/>
          </w:pPr>
          <w:r w:rsidRPr="00711BFA">
            <w:t>The Privacy Act does not apply to this data collection.  Employees of state and local public health agencies will be speaking from their official roles and will not be asked, nor will they provide individually identifiable information.</w:t>
          </w:r>
        </w:p>
      </w:docPartBody>
    </w:docPart>
    <w:docPart>
      <w:docPartPr>
        <w:name w:val="0409F864EABA4ABAB2C4C5AFD6CD63F0"/>
        <w:category>
          <w:name w:val="General"/>
          <w:gallery w:val="placeholder"/>
        </w:category>
        <w:types>
          <w:type w:val="bbPlcHdr"/>
        </w:types>
        <w:behaviors>
          <w:behavior w:val="content"/>
        </w:behaviors>
        <w:guid w:val="{68520AF4-EB9E-42D9-8725-121693A8DF85}"/>
      </w:docPartPr>
      <w:docPartBody>
        <w:p w14:paraId="61D48F3D" w14:textId="77777777" w:rsidR="006C1C58" w:rsidRDefault="00FB1BD7">
          <w:pPr>
            <w:pStyle w:val="0409F864EABA4ABAB2C4C5AFD6CD63F0"/>
          </w:pPr>
          <w:r w:rsidRPr="00711BFA">
            <w:t>No information will be collected that are of personal or sensitive nature.</w:t>
          </w:r>
        </w:p>
      </w:docPartBody>
    </w:docPart>
    <w:docPart>
      <w:docPartPr>
        <w:name w:val="CD94BE978109414FB1D7E1AB414540ED"/>
        <w:category>
          <w:name w:val="General"/>
          <w:gallery w:val="placeholder"/>
        </w:category>
        <w:types>
          <w:type w:val="bbPlcHdr"/>
        </w:types>
        <w:behaviors>
          <w:behavior w:val="content"/>
        </w:behaviors>
        <w:guid w:val="{1921AE39-49EB-45FB-BF2F-D82B03217175}"/>
      </w:docPartPr>
      <w:docPartBody>
        <w:p w14:paraId="61D48F3E" w14:textId="77777777" w:rsidR="006C1C58" w:rsidRDefault="00FB1BD7">
          <w:pPr>
            <w:pStyle w:val="CD94BE978109414FB1D7E1AB414540ED"/>
          </w:pPr>
          <w:r w:rsidRPr="00CF21B0">
            <w:t xml:space="preserve">                               </w:t>
          </w:r>
        </w:p>
      </w:docPartBody>
    </w:docPart>
    <w:docPart>
      <w:docPartPr>
        <w:name w:val="271049404AFC4B8886354828A276D186"/>
        <w:category>
          <w:name w:val="General"/>
          <w:gallery w:val="placeholder"/>
        </w:category>
        <w:types>
          <w:type w:val="bbPlcHdr"/>
        </w:types>
        <w:behaviors>
          <w:behavior w:val="content"/>
        </w:behaviors>
        <w:guid w:val="{39225780-27CD-4984-A660-EC691CE25F4D}"/>
      </w:docPartPr>
      <w:docPartBody>
        <w:p w14:paraId="61D48F3F" w14:textId="77777777" w:rsidR="006C1C58" w:rsidRDefault="006C1C58">
          <w:pPr>
            <w:pStyle w:val="271049404AFC4B8886354828A276D186"/>
          </w:pPr>
          <w:r w:rsidRPr="00340826">
            <w:rPr>
              <w:rStyle w:val="PlaceholderText"/>
            </w:rPr>
            <w:t>[OSC_StateA_12_1Number_of_Respondents]</w:t>
          </w:r>
        </w:p>
      </w:docPartBody>
    </w:docPart>
    <w:docPart>
      <w:docPartPr>
        <w:name w:val="3D2467D155A04CBC9D59CEC2CA0E57DA"/>
        <w:category>
          <w:name w:val="General"/>
          <w:gallery w:val="placeholder"/>
        </w:category>
        <w:types>
          <w:type w:val="bbPlcHdr"/>
        </w:types>
        <w:behaviors>
          <w:behavior w:val="content"/>
        </w:behaviors>
        <w:guid w:val="{8590E136-C10D-4872-A61E-A61D6E2ED683}"/>
      </w:docPartPr>
      <w:docPartBody>
        <w:p w14:paraId="61D48F40" w14:textId="77777777" w:rsidR="006C1C58" w:rsidRDefault="006C1C58">
          <w:pPr>
            <w:pStyle w:val="3D2467D155A04CBC9D59CEC2CA0E57DA"/>
          </w:pPr>
          <w:r w:rsidRPr="00B0691F">
            <w:rPr>
              <w:rStyle w:val="PlaceholderText"/>
            </w:rPr>
            <w:t>[OSC_StateA_12_1Number_of_Responses_per_Respondent]</w:t>
          </w:r>
        </w:p>
      </w:docPartBody>
    </w:docPart>
    <w:docPart>
      <w:docPartPr>
        <w:name w:val="AD48EF9EA51C40FF82D7DA56D18C06DB"/>
        <w:category>
          <w:name w:val="General"/>
          <w:gallery w:val="placeholder"/>
        </w:category>
        <w:types>
          <w:type w:val="bbPlcHdr"/>
        </w:types>
        <w:behaviors>
          <w:behavior w:val="content"/>
        </w:behaviors>
        <w:guid w:val="{36E88BB4-2F9A-4F63-A64B-4AF2B69FA7D1}"/>
      </w:docPartPr>
      <w:docPartBody>
        <w:p w14:paraId="61D48F41" w14:textId="77777777" w:rsidR="006C1C58" w:rsidRDefault="006C1C58">
          <w:pPr>
            <w:pStyle w:val="AD48EF9EA51C40FF82D7DA56D18C06DB"/>
          </w:pPr>
          <w:r w:rsidRPr="00B0691F">
            <w:rPr>
              <w:rStyle w:val="PlaceholderText"/>
            </w:rPr>
            <w:t>[OSC_StateA_12_1Average_Burden_per_Response_in_Hours]</w:t>
          </w:r>
        </w:p>
      </w:docPartBody>
    </w:docPart>
    <w:docPart>
      <w:docPartPr>
        <w:name w:val="A234DD19C13843A8B4A0A2DFCA3D936B"/>
        <w:category>
          <w:name w:val="General"/>
          <w:gallery w:val="placeholder"/>
        </w:category>
        <w:types>
          <w:type w:val="bbPlcHdr"/>
        </w:types>
        <w:behaviors>
          <w:behavior w:val="content"/>
        </w:behaviors>
        <w:guid w:val="{82D585AA-201C-4E97-9605-685761824D7E}"/>
      </w:docPartPr>
      <w:docPartBody>
        <w:p w14:paraId="61D48F42" w14:textId="77777777" w:rsidR="006C1C58" w:rsidRDefault="006C1C58">
          <w:pPr>
            <w:pStyle w:val="A234DD19C13843A8B4A0A2DFCA3D936B"/>
          </w:pPr>
          <w:r w:rsidRPr="00B0691F">
            <w:rPr>
              <w:rStyle w:val="PlaceholderText"/>
            </w:rPr>
            <w:t>[OSC_StateA_12_1Total_Burden_Hours]</w:t>
          </w:r>
        </w:p>
      </w:docPartBody>
    </w:docPart>
    <w:docPart>
      <w:docPartPr>
        <w:name w:val="390461F2675040ECBE78668BA442DCA3"/>
        <w:category>
          <w:name w:val="General"/>
          <w:gallery w:val="placeholder"/>
        </w:category>
        <w:types>
          <w:type w:val="bbPlcHdr"/>
        </w:types>
        <w:behaviors>
          <w:behavior w:val="content"/>
        </w:behaviors>
        <w:guid w:val="{9A93FD86-6A4F-4286-83CC-7D6C6D5AEE41}"/>
      </w:docPartPr>
      <w:docPartBody>
        <w:p w14:paraId="61D48F43" w14:textId="77777777" w:rsidR="006C1C58" w:rsidRDefault="006C1C58">
          <w:pPr>
            <w:pStyle w:val="390461F2675040ECBE78668BA442DCA3"/>
          </w:pPr>
          <w:r w:rsidRPr="00B0691F">
            <w:rPr>
              <w:rStyle w:val="PlaceholderText"/>
            </w:rPr>
            <w:t>[OSC_StateA_12_1Hourly_Wage_Rate]</w:t>
          </w:r>
        </w:p>
      </w:docPartBody>
    </w:docPart>
    <w:docPart>
      <w:docPartPr>
        <w:name w:val="A0837DF8D10D485E9800793C39E5C004"/>
        <w:category>
          <w:name w:val="General"/>
          <w:gallery w:val="placeholder"/>
        </w:category>
        <w:types>
          <w:type w:val="bbPlcHdr"/>
        </w:types>
        <w:behaviors>
          <w:behavior w:val="content"/>
        </w:behaviors>
        <w:guid w:val="{1EAB79F7-7764-43C9-928D-07C6DD881DD8}"/>
      </w:docPartPr>
      <w:docPartBody>
        <w:p w14:paraId="61D48F44" w14:textId="77777777" w:rsidR="006C1C58" w:rsidRDefault="006C1C58">
          <w:pPr>
            <w:pStyle w:val="A0837DF8D10D485E9800793C39E5C004"/>
          </w:pPr>
          <w:r w:rsidRPr="007B38CD">
            <w:rPr>
              <w:rStyle w:val="PlaceholderText"/>
            </w:rPr>
            <w:t>[OSC_StateA_12_1Total_Respondent_Costs]</w:t>
          </w:r>
        </w:p>
      </w:docPartBody>
    </w:docPart>
    <w:docPart>
      <w:docPartPr>
        <w:name w:val="6B38289FAC27465EB13F949FB5DE7835"/>
        <w:category>
          <w:name w:val="General"/>
          <w:gallery w:val="placeholder"/>
        </w:category>
        <w:types>
          <w:type w:val="bbPlcHdr"/>
        </w:types>
        <w:behaviors>
          <w:behavior w:val="content"/>
        </w:behaviors>
        <w:guid w:val="{46111CDA-9B3A-4A65-A5AF-B3E8CE3F876C}"/>
      </w:docPartPr>
      <w:docPartBody>
        <w:p w14:paraId="61D48F45" w14:textId="77777777" w:rsidR="006C1C58" w:rsidRDefault="009A4D86" w:rsidP="009A4D86">
          <w:pPr>
            <w:pStyle w:val="6B38289FAC27465EB13F949FB5DE78354"/>
          </w:pPr>
          <w:r w:rsidRPr="00711BFA">
            <w:rPr>
              <w:rStyle w:val="PlaceholderText"/>
              <w:color w:val="auto"/>
            </w:rPr>
            <w:t xml:space="preserve">                          </w:t>
          </w:r>
        </w:p>
      </w:docPartBody>
    </w:docPart>
    <w:docPart>
      <w:docPartPr>
        <w:name w:val="9ACA5EF70EA747D3BE51D4E13C7D61FA"/>
        <w:category>
          <w:name w:val="General"/>
          <w:gallery w:val="placeholder"/>
        </w:category>
        <w:types>
          <w:type w:val="bbPlcHdr"/>
        </w:types>
        <w:behaviors>
          <w:behavior w:val="content"/>
        </w:behaviors>
        <w:guid w:val="{3B7C5F01-B309-4DE4-B067-3F1E943DABCE}"/>
      </w:docPartPr>
      <w:docPartBody>
        <w:p w14:paraId="61D48F46" w14:textId="77777777" w:rsidR="006C1C58" w:rsidRDefault="006C1C58">
          <w:pPr>
            <w:pStyle w:val="9ACA5EF70EA747D3BE51D4E13C7D61FA"/>
          </w:pPr>
          <w:r w:rsidRPr="00340826">
            <w:rPr>
              <w:rStyle w:val="PlaceholderText"/>
            </w:rPr>
            <w:t>[OSC_StateA_12_2Number_of_Respondents]</w:t>
          </w:r>
        </w:p>
      </w:docPartBody>
    </w:docPart>
    <w:docPart>
      <w:docPartPr>
        <w:name w:val="BC85BA991496469B94D6BFCF62C9EDC2"/>
        <w:category>
          <w:name w:val="General"/>
          <w:gallery w:val="placeholder"/>
        </w:category>
        <w:types>
          <w:type w:val="bbPlcHdr"/>
        </w:types>
        <w:behaviors>
          <w:behavior w:val="content"/>
        </w:behaviors>
        <w:guid w:val="{EB50987F-F370-45D4-BB98-1B3A20574730}"/>
      </w:docPartPr>
      <w:docPartBody>
        <w:p w14:paraId="61D48F47" w14:textId="77777777" w:rsidR="006C1C58" w:rsidRDefault="006C1C58">
          <w:pPr>
            <w:pStyle w:val="BC85BA991496469B94D6BFCF62C9EDC2"/>
          </w:pPr>
          <w:r w:rsidRPr="00B0691F">
            <w:rPr>
              <w:rStyle w:val="PlaceholderText"/>
            </w:rPr>
            <w:t>[OSC_StateA_12_2Number_of_Responses_per_Respondent]</w:t>
          </w:r>
        </w:p>
      </w:docPartBody>
    </w:docPart>
    <w:docPart>
      <w:docPartPr>
        <w:name w:val="F22836B5AD704C4E9C02BC0E0AEE5622"/>
        <w:category>
          <w:name w:val="General"/>
          <w:gallery w:val="placeholder"/>
        </w:category>
        <w:types>
          <w:type w:val="bbPlcHdr"/>
        </w:types>
        <w:behaviors>
          <w:behavior w:val="content"/>
        </w:behaviors>
        <w:guid w:val="{2F7B3EEF-5DBF-4045-A079-9D5D2CE86BD6}"/>
      </w:docPartPr>
      <w:docPartBody>
        <w:p w14:paraId="61D48F48" w14:textId="77777777" w:rsidR="006C1C58" w:rsidRDefault="009A4D86" w:rsidP="009A4D86">
          <w:pPr>
            <w:pStyle w:val="F22836B5AD704C4E9C02BC0E0AEE56224"/>
          </w:pPr>
          <w:r w:rsidRPr="00711BFA">
            <w:rPr>
              <w:rStyle w:val="PlaceholderText"/>
            </w:rPr>
            <w:t xml:space="preserve">                   </w:t>
          </w:r>
        </w:p>
      </w:docPartBody>
    </w:docPart>
    <w:docPart>
      <w:docPartPr>
        <w:name w:val="6DBC5BF4E7C444E5A73F613313FDDEAA"/>
        <w:category>
          <w:name w:val="General"/>
          <w:gallery w:val="placeholder"/>
        </w:category>
        <w:types>
          <w:type w:val="bbPlcHdr"/>
        </w:types>
        <w:behaviors>
          <w:behavior w:val="content"/>
        </w:behaviors>
        <w:guid w:val="{349753AB-5EA4-4585-B749-8B559F503C78}"/>
      </w:docPartPr>
      <w:docPartBody>
        <w:p w14:paraId="61D48F49" w14:textId="77777777" w:rsidR="006C1C58" w:rsidRDefault="006C1C58">
          <w:pPr>
            <w:pStyle w:val="6DBC5BF4E7C444E5A73F613313FDDEAA"/>
          </w:pPr>
          <w:r w:rsidRPr="00B0691F">
            <w:rPr>
              <w:rStyle w:val="PlaceholderText"/>
            </w:rPr>
            <w:t>[OSC_StateA_12_2Total_Burden_Hours]</w:t>
          </w:r>
        </w:p>
      </w:docPartBody>
    </w:docPart>
    <w:docPart>
      <w:docPartPr>
        <w:name w:val="AC72F842025448D09F57C9FD64B5A851"/>
        <w:category>
          <w:name w:val="General"/>
          <w:gallery w:val="placeholder"/>
        </w:category>
        <w:types>
          <w:type w:val="bbPlcHdr"/>
        </w:types>
        <w:behaviors>
          <w:behavior w:val="content"/>
        </w:behaviors>
        <w:guid w:val="{6EFF9705-D3AB-47C7-A0F9-FE342380600D}"/>
      </w:docPartPr>
      <w:docPartBody>
        <w:p w14:paraId="61D48F4A" w14:textId="77777777" w:rsidR="006C1C58" w:rsidRDefault="006C1C58">
          <w:pPr>
            <w:pStyle w:val="AC72F842025448D09F57C9FD64B5A851"/>
          </w:pPr>
          <w:r w:rsidRPr="00B0691F">
            <w:rPr>
              <w:rStyle w:val="PlaceholderText"/>
            </w:rPr>
            <w:t>[OSC_StateA_12_2Hourly_Wage_Rate]</w:t>
          </w:r>
        </w:p>
      </w:docPartBody>
    </w:docPart>
    <w:docPart>
      <w:docPartPr>
        <w:name w:val="CA9AEC18A52940638AB8504FC69FD313"/>
        <w:category>
          <w:name w:val="General"/>
          <w:gallery w:val="placeholder"/>
        </w:category>
        <w:types>
          <w:type w:val="bbPlcHdr"/>
        </w:types>
        <w:behaviors>
          <w:behavior w:val="content"/>
        </w:behaviors>
        <w:guid w:val="{1F511C80-16AD-40AF-BB5F-C95D64B84032}"/>
      </w:docPartPr>
      <w:docPartBody>
        <w:p w14:paraId="61D48F4B" w14:textId="77777777" w:rsidR="006C1C58" w:rsidRDefault="006C1C58">
          <w:pPr>
            <w:pStyle w:val="CA9AEC18A52940638AB8504FC69FD313"/>
          </w:pPr>
          <w:r w:rsidRPr="007B38CD">
            <w:rPr>
              <w:rStyle w:val="PlaceholderText"/>
            </w:rPr>
            <w:t>[OSC_StateA_12_2Total_Respondent_Costs]</w:t>
          </w:r>
        </w:p>
      </w:docPartBody>
    </w:docPart>
    <w:docPart>
      <w:docPartPr>
        <w:name w:val="132C11ED55954A3FACD81F3A462174E2"/>
        <w:category>
          <w:name w:val="General"/>
          <w:gallery w:val="placeholder"/>
        </w:category>
        <w:types>
          <w:type w:val="bbPlcHdr"/>
        </w:types>
        <w:behaviors>
          <w:behavior w:val="content"/>
        </w:behaviors>
        <w:guid w:val="{9420DCB0-FB8F-453D-AFD6-53625102A149}"/>
      </w:docPartPr>
      <w:docPartBody>
        <w:p w14:paraId="61D48F4C" w14:textId="77777777" w:rsidR="006C1C58" w:rsidRDefault="006C1C58">
          <w:pPr>
            <w:pStyle w:val="132C11ED55954A3FACD81F3A462174E2"/>
          </w:pPr>
          <w:r w:rsidRPr="00B0691F">
            <w:rPr>
              <w:rStyle w:val="PlaceholderText"/>
            </w:rPr>
            <w:t>[OSC_StateA_12_Total_Number_of_Responses_per_Respondent]</w:t>
          </w:r>
        </w:p>
      </w:docPartBody>
    </w:docPart>
    <w:docPart>
      <w:docPartPr>
        <w:name w:val="FE731A1C4FC545A4A8DDAC3BE396693B"/>
        <w:category>
          <w:name w:val="General"/>
          <w:gallery w:val="placeholder"/>
        </w:category>
        <w:types>
          <w:type w:val="bbPlcHdr"/>
        </w:types>
        <w:behaviors>
          <w:behavior w:val="content"/>
        </w:behaviors>
        <w:guid w:val="{9E233B01-D17F-4259-BD91-90364326B3BD}"/>
      </w:docPartPr>
      <w:docPartBody>
        <w:p w14:paraId="61D48F4D" w14:textId="77777777" w:rsidR="006C1C58" w:rsidRDefault="006C1C58">
          <w:pPr>
            <w:pStyle w:val="FE731A1C4FC545A4A8DDAC3BE396693B"/>
          </w:pPr>
          <w:r w:rsidRPr="00B0691F">
            <w:rPr>
              <w:rStyle w:val="PlaceholderText"/>
            </w:rPr>
            <w:t>[OSC_StateA_12_Total_Total_Burden_Hours]</w:t>
          </w:r>
        </w:p>
      </w:docPartBody>
    </w:docPart>
    <w:docPart>
      <w:docPartPr>
        <w:name w:val="35DDC099E53F40EAA3AD186D68F618F8"/>
        <w:category>
          <w:name w:val="General"/>
          <w:gallery w:val="placeholder"/>
        </w:category>
        <w:types>
          <w:type w:val="bbPlcHdr"/>
        </w:types>
        <w:behaviors>
          <w:behavior w:val="content"/>
        </w:behaviors>
        <w:guid w:val="{78BD7AC1-969A-4249-A5EB-F8154E7E3FF8}"/>
      </w:docPartPr>
      <w:docPartBody>
        <w:p w14:paraId="61D48F4E" w14:textId="77777777" w:rsidR="006C1C58" w:rsidRDefault="006C1C58">
          <w:pPr>
            <w:pStyle w:val="35DDC099E53F40EAA3AD186D68F618F8"/>
          </w:pPr>
          <w:r w:rsidRPr="007B38CD">
            <w:rPr>
              <w:rStyle w:val="PlaceholderText"/>
            </w:rPr>
            <w:t>[OSC_StateA_12_Total_Total_Respondent_Costs]</w:t>
          </w:r>
        </w:p>
      </w:docPartBody>
    </w:docPart>
    <w:docPart>
      <w:docPartPr>
        <w:name w:val="D20D68A211C94811B187DEF66796F575"/>
        <w:category>
          <w:name w:val="General"/>
          <w:gallery w:val="placeholder"/>
        </w:category>
        <w:types>
          <w:type w:val="bbPlcHdr"/>
        </w:types>
        <w:behaviors>
          <w:behavior w:val="content"/>
        </w:behaviors>
        <w:guid w:val="{9458FE10-F95B-433B-953E-EAD640FC17BB}"/>
      </w:docPartPr>
      <w:docPartBody>
        <w:p w14:paraId="61D48F4F" w14:textId="77777777" w:rsidR="006C1C58" w:rsidRDefault="00FB1BD7">
          <w:pPr>
            <w:pStyle w:val="D20D68A211C94811B187DEF66796F575"/>
          </w:pPr>
          <w:r w:rsidRPr="00711BFA">
            <w:t>There will be no direct costs to the respondents other than their time to participate in each information collection</w:t>
          </w:r>
        </w:p>
      </w:docPartBody>
    </w:docPart>
    <w:docPart>
      <w:docPartPr>
        <w:name w:val="2EB11AF04BF74466BA6870032FB55AD0"/>
        <w:category>
          <w:name w:val="General"/>
          <w:gallery w:val="placeholder"/>
        </w:category>
        <w:types>
          <w:type w:val="bbPlcHdr"/>
        </w:types>
        <w:behaviors>
          <w:behavior w:val="content"/>
        </w:behaviors>
        <w:guid w:val="{073B92F9-62DA-4F86-873F-519E5E839536}"/>
      </w:docPartPr>
      <w:docPartBody>
        <w:p w14:paraId="61D48F50" w14:textId="77777777" w:rsidR="006C1C58" w:rsidRDefault="00EB11F5">
          <w:pPr>
            <w:pStyle w:val="2EB11AF04BF74466BA6870032FB55AD0"/>
          </w:pPr>
          <w:r w:rsidRPr="00711BFA">
            <w:t>Click here to enter text.</w:t>
          </w:r>
        </w:p>
      </w:docPartBody>
    </w:docPart>
    <w:docPart>
      <w:docPartPr>
        <w:name w:val="BFCCBADC24A3428C94D72CCD427B53AA"/>
        <w:category>
          <w:name w:val="General"/>
          <w:gallery w:val="placeholder"/>
        </w:category>
        <w:types>
          <w:type w:val="bbPlcHdr"/>
        </w:types>
        <w:behaviors>
          <w:behavior w:val="content"/>
        </w:behaviors>
        <w:guid w:val="{5AF0CC68-078C-4B94-A473-89684A47F255}"/>
      </w:docPartPr>
      <w:docPartBody>
        <w:p w14:paraId="61D48F51" w14:textId="77777777" w:rsidR="006C1C58" w:rsidRDefault="00EB11F5" w:rsidP="00EB11F5">
          <w:pPr>
            <w:pStyle w:val="BFCCBADC24A3428C94D72CCD427B53AA5"/>
          </w:pPr>
          <w:r w:rsidRPr="00711BFA">
            <w:rPr>
              <w:rStyle w:val="PlaceholderText"/>
            </w:rPr>
            <w:t xml:space="preserve">                                                                                     </w:t>
          </w:r>
        </w:p>
      </w:docPartBody>
    </w:docPart>
    <w:docPart>
      <w:docPartPr>
        <w:name w:val="9B0DECD4DAB043708D9F8A9594AD3637"/>
        <w:category>
          <w:name w:val="General"/>
          <w:gallery w:val="placeholder"/>
        </w:category>
        <w:types>
          <w:type w:val="bbPlcHdr"/>
        </w:types>
        <w:behaviors>
          <w:behavior w:val="content"/>
        </w:behaviors>
        <w:guid w:val="{D164331B-D5A5-4F72-96B9-648C8EB7B751}"/>
      </w:docPartPr>
      <w:docPartBody>
        <w:p w14:paraId="61D48F52" w14:textId="77777777" w:rsidR="006C1C58" w:rsidRDefault="006C1C58">
          <w:pPr>
            <w:pStyle w:val="9B0DECD4DAB043708D9F8A9594AD3637"/>
          </w:pPr>
          <w:r>
            <w:t xml:space="preserve">     </w:t>
          </w:r>
        </w:p>
      </w:docPartBody>
    </w:docPart>
    <w:docPart>
      <w:docPartPr>
        <w:name w:val="76A9AF436F4649AAA9FAF6263E479A21"/>
        <w:category>
          <w:name w:val="General"/>
          <w:gallery w:val="placeholder"/>
        </w:category>
        <w:types>
          <w:type w:val="bbPlcHdr"/>
        </w:types>
        <w:behaviors>
          <w:behavior w:val="content"/>
        </w:behaviors>
        <w:guid w:val="{75B85446-5161-4A47-A145-82A071D10B37}"/>
      </w:docPartPr>
      <w:docPartBody>
        <w:p w14:paraId="61D48F53" w14:textId="77777777" w:rsidR="006C1C58" w:rsidRDefault="006C1C58">
          <w:pPr>
            <w:pStyle w:val="76A9AF436F4649AAA9FAF6263E479A21"/>
          </w:pPr>
          <w:r w:rsidRPr="009A7C8B">
            <w:rPr>
              <w:rStyle w:val="PlaceholderText"/>
            </w:rPr>
            <w:t>[OSC_StateA_14_1Average_Hourly_Rate]</w:t>
          </w:r>
        </w:p>
      </w:docPartBody>
    </w:docPart>
    <w:docPart>
      <w:docPartPr>
        <w:name w:val="D943855BD245476990D2EBF436F261D4"/>
        <w:category>
          <w:name w:val="General"/>
          <w:gallery w:val="placeholder"/>
        </w:category>
        <w:types>
          <w:type w:val="bbPlcHdr"/>
        </w:types>
        <w:behaviors>
          <w:behavior w:val="content"/>
        </w:behaviors>
        <w:guid w:val="{660E9AFB-C10E-412C-A695-DE156D6F8514}"/>
      </w:docPartPr>
      <w:docPartBody>
        <w:p w14:paraId="61D48F54" w14:textId="77777777" w:rsidR="006C1C58" w:rsidRDefault="006C1C58">
          <w:pPr>
            <w:pStyle w:val="D943855BD245476990D2EBF436F261D4"/>
          </w:pPr>
          <w:r w:rsidRPr="009A7C8B">
            <w:rPr>
              <w:rStyle w:val="PlaceholderText"/>
            </w:rPr>
            <w:t>[OSC_StateA_14_1Average_Cost]</w:t>
          </w:r>
        </w:p>
      </w:docPartBody>
    </w:docPart>
    <w:docPart>
      <w:docPartPr>
        <w:name w:val="151FEE137FBE454FA4ADB8BCCA972266"/>
        <w:category>
          <w:name w:val="General"/>
          <w:gallery w:val="placeholder"/>
        </w:category>
        <w:types>
          <w:type w:val="bbPlcHdr"/>
        </w:types>
        <w:behaviors>
          <w:behavior w:val="content"/>
        </w:behaviors>
        <w:guid w:val="{79C847F7-291B-4F47-8558-13C03565D460}"/>
      </w:docPartPr>
      <w:docPartBody>
        <w:p w14:paraId="61D48F55" w14:textId="77777777" w:rsidR="006C1C58" w:rsidRDefault="00EB11F5" w:rsidP="00EB11F5">
          <w:pPr>
            <w:pStyle w:val="151FEE137FBE454FA4ADB8BCCA9722665"/>
          </w:pPr>
          <w:r w:rsidRPr="00711BFA">
            <w:rPr>
              <w:rStyle w:val="PlaceholderText"/>
            </w:rPr>
            <w:t xml:space="preserve">                                                                                     </w:t>
          </w:r>
        </w:p>
      </w:docPartBody>
    </w:docPart>
    <w:docPart>
      <w:docPartPr>
        <w:name w:val="84060C64778443CF9C59DA52A823FFC9"/>
        <w:category>
          <w:name w:val="General"/>
          <w:gallery w:val="placeholder"/>
        </w:category>
        <w:types>
          <w:type w:val="bbPlcHdr"/>
        </w:types>
        <w:behaviors>
          <w:behavior w:val="content"/>
        </w:behaviors>
        <w:guid w:val="{D7197FFE-8EE8-4FFE-9F64-617785943759}"/>
      </w:docPartPr>
      <w:docPartBody>
        <w:p w14:paraId="61D48F56" w14:textId="77777777" w:rsidR="006C1C58" w:rsidRDefault="006C1C58">
          <w:pPr>
            <w:pStyle w:val="84060C64778443CF9C59DA52A823FFC9"/>
          </w:pPr>
          <w:r w:rsidRPr="009A7C8B">
            <w:rPr>
              <w:rStyle w:val="PlaceholderText"/>
            </w:rPr>
            <w:t>[OSC_StateA_14_2Average_Hours_Per_Collection]</w:t>
          </w:r>
        </w:p>
      </w:docPartBody>
    </w:docPart>
    <w:docPart>
      <w:docPartPr>
        <w:name w:val="A802547C0CAD41ED88D7AD1FDC387C6C"/>
        <w:category>
          <w:name w:val="General"/>
          <w:gallery w:val="placeholder"/>
        </w:category>
        <w:types>
          <w:type w:val="bbPlcHdr"/>
        </w:types>
        <w:behaviors>
          <w:behavior w:val="content"/>
        </w:behaviors>
        <w:guid w:val="{0B57535E-D9A8-4A6F-A21D-050705E19139}"/>
      </w:docPartPr>
      <w:docPartBody>
        <w:p w14:paraId="61D48F57" w14:textId="77777777" w:rsidR="006C1C58" w:rsidRDefault="006C1C58">
          <w:pPr>
            <w:pStyle w:val="A802547C0CAD41ED88D7AD1FDC387C6C"/>
          </w:pPr>
          <w:r w:rsidRPr="009A7C8B">
            <w:rPr>
              <w:rStyle w:val="PlaceholderText"/>
            </w:rPr>
            <w:t>[OSC_StateA_14_2Average_Hourly_Rate]</w:t>
          </w:r>
        </w:p>
      </w:docPartBody>
    </w:docPart>
    <w:docPart>
      <w:docPartPr>
        <w:name w:val="16EB8C38622A49A284492AF1E8352371"/>
        <w:category>
          <w:name w:val="General"/>
          <w:gallery w:val="placeholder"/>
        </w:category>
        <w:types>
          <w:type w:val="bbPlcHdr"/>
        </w:types>
        <w:behaviors>
          <w:behavior w:val="content"/>
        </w:behaviors>
        <w:guid w:val="{D8D421A4-8AE1-4D58-B462-9F9F00D23FA7}"/>
      </w:docPartPr>
      <w:docPartBody>
        <w:p w14:paraId="61D48F58" w14:textId="77777777" w:rsidR="006C1C58" w:rsidRDefault="006C1C58">
          <w:pPr>
            <w:pStyle w:val="16EB8C38622A49A284492AF1E8352371"/>
          </w:pPr>
          <w:r w:rsidRPr="009A7C8B">
            <w:rPr>
              <w:rStyle w:val="PlaceholderText"/>
            </w:rPr>
            <w:t>[OSC_StateA_14_2Average_Cost]</w:t>
          </w:r>
        </w:p>
      </w:docPartBody>
    </w:docPart>
    <w:docPart>
      <w:docPartPr>
        <w:name w:val="DB4E54E0AE494573A9CBF5CBAB9C398D"/>
        <w:category>
          <w:name w:val="General"/>
          <w:gallery w:val="placeholder"/>
        </w:category>
        <w:types>
          <w:type w:val="bbPlcHdr"/>
        </w:types>
        <w:behaviors>
          <w:behavior w:val="content"/>
        </w:behaviors>
        <w:guid w:val="{B860C24B-D8CC-4E59-A167-D5E44C3EC1CF}"/>
      </w:docPartPr>
      <w:docPartBody>
        <w:p w14:paraId="61D48F59" w14:textId="77777777" w:rsidR="006C1C58" w:rsidRDefault="006C1C58">
          <w:pPr>
            <w:pStyle w:val="DB4E54E0AE494573A9CBF5CBAB9C398D"/>
          </w:pPr>
          <w:r w:rsidRPr="009A7C8B">
            <w:rPr>
              <w:rStyle w:val="PlaceholderText"/>
            </w:rPr>
            <w:t>[OSC_StateA_14_Estimated_Total_Cost_of_Information_Collection]</w:t>
          </w:r>
        </w:p>
      </w:docPartBody>
    </w:docPart>
    <w:docPart>
      <w:docPartPr>
        <w:name w:val="F17FB2B8FB644B09B9241196119E2F9E"/>
        <w:category>
          <w:name w:val="General"/>
          <w:gallery w:val="placeholder"/>
        </w:category>
        <w:types>
          <w:type w:val="bbPlcHdr"/>
        </w:types>
        <w:behaviors>
          <w:behavior w:val="content"/>
        </w:behaviors>
        <w:guid w:val="{B2C78275-3347-4FDC-9C5A-2D0173C0C53F}"/>
      </w:docPartPr>
      <w:docPartBody>
        <w:p w14:paraId="61D48F5A" w14:textId="77777777" w:rsidR="006C1C58" w:rsidRDefault="006C1C58">
          <w:pPr>
            <w:pStyle w:val="F17FB2B8FB644B09B9241196119E2F9E"/>
          </w:pPr>
          <w:r>
            <w:t>This is a new data collection.</w:t>
          </w:r>
        </w:p>
      </w:docPartBody>
    </w:docPart>
    <w:docPart>
      <w:docPartPr>
        <w:name w:val="3E3D709E93D149C3955AFB78C083F9A7"/>
        <w:category>
          <w:name w:val="General"/>
          <w:gallery w:val="placeholder"/>
        </w:category>
        <w:types>
          <w:type w:val="bbPlcHdr"/>
        </w:types>
        <w:behaviors>
          <w:behavior w:val="content"/>
        </w:behaviors>
        <w:guid w:val="{94736CBA-4C93-405D-A92F-1ECA839C3F31}"/>
      </w:docPartPr>
      <w:docPartBody>
        <w:p w14:paraId="61D48F5B" w14:textId="77777777" w:rsidR="006C1C58" w:rsidRDefault="006C1C58">
          <w:pPr>
            <w:pStyle w:val="3E3D709E93D149C3955AFB78C083F9A7"/>
          </w:pPr>
          <w:r w:rsidRPr="00711BFA">
            <w:t>Project Time Schedule</w:t>
          </w:r>
        </w:p>
      </w:docPartBody>
    </w:docPart>
    <w:docPart>
      <w:docPartPr>
        <w:name w:val="73011232C4D8464E9C4D1341F6B3781C"/>
        <w:category>
          <w:name w:val="General"/>
          <w:gallery w:val="placeholder"/>
        </w:category>
        <w:types>
          <w:type w:val="bbPlcHdr"/>
        </w:types>
        <w:behaviors>
          <w:behavior w:val="content"/>
        </w:behaviors>
        <w:guid w:val="{B1B43A78-F9F2-49F8-AC60-D65E36231FC4}"/>
      </w:docPartPr>
      <w:docPartBody>
        <w:p w14:paraId="61D48F5C" w14:textId="77777777" w:rsidR="00DF013D" w:rsidRPr="0059396B" w:rsidRDefault="006C1C58" w:rsidP="00DF013D">
          <w:pPr>
            <w:tabs>
              <w:tab w:val="left" w:pos="-1440"/>
              <w:tab w:val="left" w:pos="-720"/>
            </w:tabs>
            <w:autoSpaceDE w:val="0"/>
            <w:autoSpaceDN w:val="0"/>
            <w:adjustRightInd w:val="0"/>
            <w:ind w:right="720"/>
            <w:rPr>
              <w:rStyle w:val="PlaceholderText"/>
              <w:color w:val="auto"/>
            </w:rPr>
          </w:pPr>
          <w:r w:rsidRPr="0059396B">
            <w:rPr>
              <w:rStyle w:val="PlaceholderText"/>
              <w:color w:val="auto"/>
            </w:rPr>
            <w:t>=&gt;Describe data use and analysis plan, type of reports and for whom.  See sample GenIC’s on OSC site for language.</w:t>
          </w:r>
        </w:p>
        <w:p w14:paraId="61D48F5D" w14:textId="77777777" w:rsidR="006C1C58" w:rsidRDefault="006C1C58">
          <w:pPr>
            <w:pStyle w:val="73011232C4D8464E9C4D1341F6B3781C"/>
          </w:pPr>
          <w:r w:rsidRPr="0059396B">
            <w:rPr>
              <w:rStyle w:val="PlaceholderText"/>
              <w:color w:val="auto"/>
            </w:rPr>
            <w:t>Provide a table of your project timeline from instrument  design to dissemination of results and report.  See sample package on OSC website. &lt;=</w:t>
          </w:r>
        </w:p>
      </w:docPartBody>
    </w:docPart>
    <w:docPart>
      <w:docPartPr>
        <w:name w:val="BC7C4C361FC244E3BF04E59008B0FF94"/>
        <w:category>
          <w:name w:val="General"/>
          <w:gallery w:val="placeholder"/>
        </w:category>
        <w:types>
          <w:type w:val="bbPlcHdr"/>
        </w:types>
        <w:behaviors>
          <w:behavior w:val="content"/>
        </w:behaviors>
        <w:guid w:val="{B166027E-FEA9-4823-9CAF-1FEA9EDF93F3}"/>
      </w:docPartPr>
      <w:docPartBody>
        <w:p w14:paraId="61D48F5E" w14:textId="77777777" w:rsidR="006C1C58" w:rsidRDefault="006C1C58">
          <w:pPr>
            <w:pStyle w:val="BC7C4C361FC244E3BF04E59008B0FF94"/>
          </w:pPr>
          <w:r w:rsidRPr="0091455B">
            <w:rPr>
              <w:rStyle w:val="PlaceholderText"/>
            </w:rPr>
            <w:t>[OSC_StateA_Exceptions_Certification_Paperwork_Reduction_Act]</w:t>
          </w:r>
        </w:p>
      </w:docPartBody>
    </w:docPart>
    <w:docPart>
      <w:docPartPr>
        <w:name w:val="56D0BF62008747C0B12DFA022F944AD5"/>
        <w:category>
          <w:name w:val="General"/>
          <w:gallery w:val="placeholder"/>
        </w:category>
        <w:types>
          <w:type w:val="bbPlcHdr"/>
        </w:types>
        <w:behaviors>
          <w:behavior w:val="content"/>
        </w:behaviors>
        <w:guid w:val="{7475718A-D935-443A-9864-1E751E8F3FE5}"/>
      </w:docPartPr>
      <w:docPartBody>
        <w:p w14:paraId="61D48F5F" w14:textId="77777777" w:rsidR="006C1C58" w:rsidRDefault="006C1C58">
          <w:pPr>
            <w:pStyle w:val="56D0BF62008747C0B12DFA022F944AD5"/>
          </w:pPr>
          <w:r w:rsidRPr="0029332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ao UI">
    <w:panose1 w:val="020B0502040204020203"/>
    <w:charset w:val="00"/>
    <w:family w:val="swiss"/>
    <w:pitch w:val="variable"/>
    <w:sig w:usb0="02000003" w:usb1="00000000" w:usb2="00000000" w:usb3="00000000" w:csb0="00000001" w:csb1="00000000"/>
  </w:font>
  <w:font w:name="AdvOT67d36577">
    <w:panose1 w:val="00000000000000000000"/>
    <w:charset w:val="00"/>
    <w:family w:val="roman"/>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C58"/>
    <w:rsid w:val="00102D98"/>
    <w:rsid w:val="00133BD9"/>
    <w:rsid w:val="0031456F"/>
    <w:rsid w:val="004210FD"/>
    <w:rsid w:val="00471BAC"/>
    <w:rsid w:val="00543E3B"/>
    <w:rsid w:val="006C1C58"/>
    <w:rsid w:val="006F5628"/>
    <w:rsid w:val="009A4D86"/>
    <w:rsid w:val="00AE2BD1"/>
    <w:rsid w:val="00B97264"/>
    <w:rsid w:val="00C23F9E"/>
    <w:rsid w:val="00DF013D"/>
    <w:rsid w:val="00E113F4"/>
    <w:rsid w:val="00E502BF"/>
    <w:rsid w:val="00EB11F5"/>
    <w:rsid w:val="00FB1B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1D48F2C"/>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1BD7"/>
    <w:rPr>
      <w:color w:val="808080"/>
    </w:rPr>
  </w:style>
  <w:style w:type="paragraph" w:customStyle="1" w:styleId="07CD8F82DF184EA2946815DEF1993A47">
    <w:name w:val="07CD8F82DF184EA2946815DEF1993A47"/>
  </w:style>
  <w:style w:type="paragraph" w:customStyle="1" w:styleId="F1FA5BB2110D43A3B1BF38C584D83B73">
    <w:name w:val="F1FA5BB2110D43A3B1BF38C584D83B73"/>
  </w:style>
  <w:style w:type="paragraph" w:customStyle="1" w:styleId="D955E9875C1E4200959978F03A7F9320">
    <w:name w:val="D955E9875C1E4200959978F03A7F9320"/>
  </w:style>
  <w:style w:type="paragraph" w:customStyle="1" w:styleId="66FC5466766641AFB61E6117B24A12A8">
    <w:name w:val="66FC5466766641AFB61E6117B24A12A8"/>
  </w:style>
  <w:style w:type="paragraph" w:customStyle="1" w:styleId="D371A289A5EA4C92A236C3A53B2B1F5C">
    <w:name w:val="D371A289A5EA4C92A236C3A53B2B1F5C"/>
  </w:style>
  <w:style w:type="paragraph" w:customStyle="1" w:styleId="7565A32B20444CCEBCE73418FC2FACF8">
    <w:name w:val="7565A32B20444CCEBCE73418FC2FACF8"/>
  </w:style>
  <w:style w:type="paragraph" w:customStyle="1" w:styleId="614FF0589A884D5984EDADFC4FC04315">
    <w:name w:val="614FF0589A884D5984EDADFC4FC04315"/>
  </w:style>
  <w:style w:type="paragraph" w:customStyle="1" w:styleId="82D0386516B940E3B28FDF9953D7E102">
    <w:name w:val="82D0386516B940E3B28FDF9953D7E102"/>
  </w:style>
  <w:style w:type="paragraph" w:customStyle="1" w:styleId="E83FE362BFFE4969AF778DA6278F89B4">
    <w:name w:val="E83FE362BFFE4969AF778DA6278F89B4"/>
  </w:style>
  <w:style w:type="paragraph" w:customStyle="1" w:styleId="6D28F25718CE48AC935813EDDA710DAB">
    <w:name w:val="6D28F25718CE48AC935813EDDA710DAB"/>
  </w:style>
  <w:style w:type="paragraph" w:customStyle="1" w:styleId="81AE5CE47F4441538F871FA79739E030">
    <w:name w:val="81AE5CE47F4441538F871FA79739E030"/>
  </w:style>
  <w:style w:type="paragraph" w:customStyle="1" w:styleId="4F3834427F9946248BF6D85C75D82086">
    <w:name w:val="4F3834427F9946248BF6D85C75D82086"/>
  </w:style>
  <w:style w:type="paragraph" w:customStyle="1" w:styleId="F4AD27C38C114F158E190494474FD1B1">
    <w:name w:val="F4AD27C38C114F158E190494474FD1B1"/>
  </w:style>
  <w:style w:type="paragraph" w:customStyle="1" w:styleId="FC316CB19947429C9562AB25B7BBC342">
    <w:name w:val="FC316CB19947429C9562AB25B7BBC342"/>
  </w:style>
  <w:style w:type="paragraph" w:customStyle="1" w:styleId="87523A3FE6F44DABAE7111AE67DE39DD">
    <w:name w:val="87523A3FE6F44DABAE7111AE67DE39DD"/>
  </w:style>
  <w:style w:type="paragraph" w:customStyle="1" w:styleId="F8534DE8E1E34987A41830B22938597E">
    <w:name w:val="F8534DE8E1E34987A41830B22938597E"/>
  </w:style>
  <w:style w:type="paragraph" w:customStyle="1" w:styleId="43E93D989A1D4F90A64C739611E6940E">
    <w:name w:val="43E93D989A1D4F90A64C739611E6940E"/>
  </w:style>
  <w:style w:type="paragraph" w:customStyle="1" w:styleId="6B73071773B2474FAC7EE30E28E20D52">
    <w:name w:val="6B73071773B2474FAC7EE30E28E20D52"/>
  </w:style>
  <w:style w:type="paragraph" w:customStyle="1" w:styleId="D9F35C473D8249B8A0886244BEFD5338">
    <w:name w:val="D9F35C473D8249B8A0886244BEFD5338"/>
  </w:style>
  <w:style w:type="paragraph" w:customStyle="1" w:styleId="48E5E686B3F2464C93CD2C467ED55770">
    <w:name w:val="48E5E686B3F2464C93CD2C467ED55770"/>
  </w:style>
  <w:style w:type="paragraph" w:customStyle="1" w:styleId="0409F864EABA4ABAB2C4C5AFD6CD63F0">
    <w:name w:val="0409F864EABA4ABAB2C4C5AFD6CD63F0"/>
  </w:style>
  <w:style w:type="paragraph" w:customStyle="1" w:styleId="CD94BE978109414FB1D7E1AB414540ED">
    <w:name w:val="CD94BE978109414FB1D7E1AB414540ED"/>
  </w:style>
  <w:style w:type="paragraph" w:customStyle="1" w:styleId="271049404AFC4B8886354828A276D186">
    <w:name w:val="271049404AFC4B8886354828A276D186"/>
  </w:style>
  <w:style w:type="paragraph" w:customStyle="1" w:styleId="3D2467D155A04CBC9D59CEC2CA0E57DA">
    <w:name w:val="3D2467D155A04CBC9D59CEC2CA0E57DA"/>
  </w:style>
  <w:style w:type="paragraph" w:customStyle="1" w:styleId="AD48EF9EA51C40FF82D7DA56D18C06DB">
    <w:name w:val="AD48EF9EA51C40FF82D7DA56D18C06DB"/>
  </w:style>
  <w:style w:type="paragraph" w:customStyle="1" w:styleId="A234DD19C13843A8B4A0A2DFCA3D936B">
    <w:name w:val="A234DD19C13843A8B4A0A2DFCA3D936B"/>
  </w:style>
  <w:style w:type="paragraph" w:customStyle="1" w:styleId="390461F2675040ECBE78668BA442DCA3">
    <w:name w:val="390461F2675040ECBE78668BA442DCA3"/>
  </w:style>
  <w:style w:type="paragraph" w:customStyle="1" w:styleId="A0837DF8D10D485E9800793C39E5C004">
    <w:name w:val="A0837DF8D10D485E9800793C39E5C004"/>
  </w:style>
  <w:style w:type="paragraph" w:customStyle="1" w:styleId="6B38289FAC27465EB13F949FB5DE7835">
    <w:name w:val="6B38289FAC27465EB13F949FB5DE7835"/>
  </w:style>
  <w:style w:type="paragraph" w:customStyle="1" w:styleId="9ACA5EF70EA747D3BE51D4E13C7D61FA">
    <w:name w:val="9ACA5EF70EA747D3BE51D4E13C7D61FA"/>
  </w:style>
  <w:style w:type="paragraph" w:customStyle="1" w:styleId="BC85BA991496469B94D6BFCF62C9EDC2">
    <w:name w:val="BC85BA991496469B94D6BFCF62C9EDC2"/>
  </w:style>
  <w:style w:type="paragraph" w:customStyle="1" w:styleId="F22836B5AD704C4E9C02BC0E0AEE5622">
    <w:name w:val="F22836B5AD704C4E9C02BC0E0AEE5622"/>
  </w:style>
  <w:style w:type="paragraph" w:customStyle="1" w:styleId="6DBC5BF4E7C444E5A73F613313FDDEAA">
    <w:name w:val="6DBC5BF4E7C444E5A73F613313FDDEAA"/>
  </w:style>
  <w:style w:type="paragraph" w:customStyle="1" w:styleId="AC72F842025448D09F57C9FD64B5A851">
    <w:name w:val="AC72F842025448D09F57C9FD64B5A851"/>
  </w:style>
  <w:style w:type="paragraph" w:customStyle="1" w:styleId="CA9AEC18A52940638AB8504FC69FD313">
    <w:name w:val="CA9AEC18A52940638AB8504FC69FD313"/>
  </w:style>
  <w:style w:type="paragraph" w:customStyle="1" w:styleId="261C21437AEF447693CE94699A4E4901">
    <w:name w:val="261C21437AEF447693CE94699A4E4901"/>
  </w:style>
  <w:style w:type="paragraph" w:customStyle="1" w:styleId="FEF5D7BFA8A74D9EB848588D9DC7931D">
    <w:name w:val="FEF5D7BFA8A74D9EB848588D9DC7931D"/>
  </w:style>
  <w:style w:type="paragraph" w:customStyle="1" w:styleId="8C845FF1C7864B6195DCB89A11B01087">
    <w:name w:val="8C845FF1C7864B6195DCB89A11B01087"/>
  </w:style>
  <w:style w:type="paragraph" w:customStyle="1" w:styleId="3439B93DE5AD4DCA8F10E29D2AAE5363">
    <w:name w:val="3439B93DE5AD4DCA8F10E29D2AAE5363"/>
  </w:style>
  <w:style w:type="paragraph" w:customStyle="1" w:styleId="5C1494C788EF47ADA4C33594AF7D425A">
    <w:name w:val="5C1494C788EF47ADA4C33594AF7D425A"/>
  </w:style>
  <w:style w:type="paragraph" w:customStyle="1" w:styleId="26D5639FBF6B47E284A654A6CD41AE71">
    <w:name w:val="26D5639FBF6B47E284A654A6CD41AE71"/>
  </w:style>
  <w:style w:type="paragraph" w:customStyle="1" w:styleId="1664B33CC5864C2CB7A0F2C97763C02D">
    <w:name w:val="1664B33CC5864C2CB7A0F2C97763C02D"/>
  </w:style>
  <w:style w:type="paragraph" w:customStyle="1" w:styleId="06124B9127C1483BBC6B2900B7E6F03C">
    <w:name w:val="06124B9127C1483BBC6B2900B7E6F03C"/>
  </w:style>
  <w:style w:type="paragraph" w:customStyle="1" w:styleId="514118C6F291440EB348A56434FAAA9D">
    <w:name w:val="514118C6F291440EB348A56434FAAA9D"/>
  </w:style>
  <w:style w:type="paragraph" w:customStyle="1" w:styleId="CF40C6B4D0604FB5ABDD5D8863D1C0A9">
    <w:name w:val="CF40C6B4D0604FB5ABDD5D8863D1C0A9"/>
  </w:style>
  <w:style w:type="paragraph" w:customStyle="1" w:styleId="BE887C1E1E64447F84E6A552760054A9">
    <w:name w:val="BE887C1E1E64447F84E6A552760054A9"/>
  </w:style>
  <w:style w:type="paragraph" w:customStyle="1" w:styleId="FA25BBFABB81479ABB8027078840040B">
    <w:name w:val="FA25BBFABB81479ABB8027078840040B"/>
  </w:style>
  <w:style w:type="paragraph" w:customStyle="1" w:styleId="6B10E917D20647A8B1F4A0ED36586672">
    <w:name w:val="6B10E917D20647A8B1F4A0ED36586672"/>
  </w:style>
  <w:style w:type="paragraph" w:customStyle="1" w:styleId="383472CE02C3458384ECCAA0B5E96945">
    <w:name w:val="383472CE02C3458384ECCAA0B5E96945"/>
  </w:style>
  <w:style w:type="paragraph" w:customStyle="1" w:styleId="44F60E0110CF4ADFBAE546751CA4D430">
    <w:name w:val="44F60E0110CF4ADFBAE546751CA4D430"/>
  </w:style>
  <w:style w:type="paragraph" w:customStyle="1" w:styleId="E3326CBC38E34BEDB2AAD7DDE2E4F155">
    <w:name w:val="E3326CBC38E34BEDB2AAD7DDE2E4F155"/>
  </w:style>
  <w:style w:type="paragraph" w:customStyle="1" w:styleId="504917EA881044F9994FBA53BB7046A2">
    <w:name w:val="504917EA881044F9994FBA53BB7046A2"/>
  </w:style>
  <w:style w:type="paragraph" w:customStyle="1" w:styleId="ECA5508C3A904ECFA82D8EE35C8FAA25">
    <w:name w:val="ECA5508C3A904ECFA82D8EE35C8FAA25"/>
  </w:style>
  <w:style w:type="paragraph" w:customStyle="1" w:styleId="E95F9644D9804F6DBA2444F2C10DE2C9">
    <w:name w:val="E95F9644D9804F6DBA2444F2C10DE2C9"/>
  </w:style>
  <w:style w:type="paragraph" w:customStyle="1" w:styleId="CD67C5397A3140B6986643368539F9DF">
    <w:name w:val="CD67C5397A3140B6986643368539F9DF"/>
  </w:style>
  <w:style w:type="paragraph" w:customStyle="1" w:styleId="2BB0695BDAFA448F81B37B32CD53CB38">
    <w:name w:val="2BB0695BDAFA448F81B37B32CD53CB38"/>
  </w:style>
  <w:style w:type="paragraph" w:customStyle="1" w:styleId="2AB4723741754280AEB0CC42471A595A">
    <w:name w:val="2AB4723741754280AEB0CC42471A595A"/>
  </w:style>
  <w:style w:type="paragraph" w:customStyle="1" w:styleId="522DCDD3895747CA843666854049A6E2">
    <w:name w:val="522DCDD3895747CA843666854049A6E2"/>
  </w:style>
  <w:style w:type="paragraph" w:customStyle="1" w:styleId="183BD59E6D4B4ECB9624AC697ACC8412">
    <w:name w:val="183BD59E6D4B4ECB9624AC697ACC8412"/>
  </w:style>
  <w:style w:type="paragraph" w:customStyle="1" w:styleId="D4BBCE52CB2D419EAE121606F06333EC">
    <w:name w:val="D4BBCE52CB2D419EAE121606F06333EC"/>
  </w:style>
  <w:style w:type="paragraph" w:customStyle="1" w:styleId="997097F9A4E4455FA1EE7B992BFF35D7">
    <w:name w:val="997097F9A4E4455FA1EE7B992BFF35D7"/>
  </w:style>
  <w:style w:type="paragraph" w:customStyle="1" w:styleId="3F3BDA324ACB42E4804C165CAE6AD089">
    <w:name w:val="3F3BDA324ACB42E4804C165CAE6AD089"/>
  </w:style>
  <w:style w:type="paragraph" w:customStyle="1" w:styleId="F504AAC8266148B7A63613CABC4DDA69">
    <w:name w:val="F504AAC8266148B7A63613CABC4DDA69"/>
  </w:style>
  <w:style w:type="paragraph" w:customStyle="1" w:styleId="D74A9CA4A3634F2087748E7F210AC6EC">
    <w:name w:val="D74A9CA4A3634F2087748E7F210AC6EC"/>
  </w:style>
  <w:style w:type="paragraph" w:customStyle="1" w:styleId="F1E5A27B808F4A3CB9AA1926AA919356">
    <w:name w:val="F1E5A27B808F4A3CB9AA1926AA919356"/>
  </w:style>
  <w:style w:type="paragraph" w:customStyle="1" w:styleId="66F13158E7BE48F59E9586713D991D75">
    <w:name w:val="66F13158E7BE48F59E9586713D991D75"/>
  </w:style>
  <w:style w:type="paragraph" w:customStyle="1" w:styleId="D51F19E333C44CD58120DC4700DDF547">
    <w:name w:val="D51F19E333C44CD58120DC4700DDF547"/>
  </w:style>
  <w:style w:type="paragraph" w:customStyle="1" w:styleId="0CB608C96B494B3580D6761D3A2A1016">
    <w:name w:val="0CB608C96B494B3580D6761D3A2A1016"/>
  </w:style>
  <w:style w:type="paragraph" w:customStyle="1" w:styleId="7C9914D12AA746518E5DF0BAC0082452">
    <w:name w:val="7C9914D12AA746518E5DF0BAC0082452"/>
  </w:style>
  <w:style w:type="paragraph" w:customStyle="1" w:styleId="DEFE626FE10C4615BB6F566C0F657CA9">
    <w:name w:val="DEFE626FE10C4615BB6F566C0F657CA9"/>
  </w:style>
  <w:style w:type="paragraph" w:customStyle="1" w:styleId="1D8900256EF74E37BBE4548CAC1B48A0">
    <w:name w:val="1D8900256EF74E37BBE4548CAC1B48A0"/>
  </w:style>
  <w:style w:type="paragraph" w:customStyle="1" w:styleId="F2423C3888BE4F588679EE79144CE3CF">
    <w:name w:val="F2423C3888BE4F588679EE79144CE3CF"/>
  </w:style>
  <w:style w:type="paragraph" w:customStyle="1" w:styleId="69A169D32640420BA2730F4B52AE7168">
    <w:name w:val="69A169D32640420BA2730F4B52AE7168"/>
  </w:style>
  <w:style w:type="paragraph" w:customStyle="1" w:styleId="A626F96A8303450881CB2FCF060C95E2">
    <w:name w:val="A626F96A8303450881CB2FCF060C95E2"/>
  </w:style>
  <w:style w:type="paragraph" w:customStyle="1" w:styleId="1ECD5421659541FC91AEA3EB2999A891">
    <w:name w:val="1ECD5421659541FC91AEA3EB2999A891"/>
  </w:style>
  <w:style w:type="paragraph" w:customStyle="1" w:styleId="A90F9099942444589BC0DFAE4BC7D073">
    <w:name w:val="A90F9099942444589BC0DFAE4BC7D073"/>
  </w:style>
  <w:style w:type="paragraph" w:customStyle="1" w:styleId="459F7219FA204959B065C41F8485F947">
    <w:name w:val="459F7219FA204959B065C41F8485F947"/>
  </w:style>
  <w:style w:type="paragraph" w:customStyle="1" w:styleId="11800F6A25474FD7A7AF2E8D70129710">
    <w:name w:val="11800F6A25474FD7A7AF2E8D70129710"/>
  </w:style>
  <w:style w:type="paragraph" w:customStyle="1" w:styleId="13251B3EF17A4CA880333D05061C18D6">
    <w:name w:val="13251B3EF17A4CA880333D05061C18D6"/>
  </w:style>
  <w:style w:type="paragraph" w:customStyle="1" w:styleId="D1411F72529F4B2A80A09EDF082BDB6D">
    <w:name w:val="D1411F72529F4B2A80A09EDF082BDB6D"/>
  </w:style>
  <w:style w:type="paragraph" w:customStyle="1" w:styleId="8A63776B3B17454D84B1BBB515CD4831">
    <w:name w:val="8A63776B3B17454D84B1BBB515CD4831"/>
  </w:style>
  <w:style w:type="paragraph" w:customStyle="1" w:styleId="95E185049527407481901F0246265C0F">
    <w:name w:val="95E185049527407481901F0246265C0F"/>
  </w:style>
  <w:style w:type="paragraph" w:customStyle="1" w:styleId="9E5CD11A3D634B2E8FAFF5FD580886E4">
    <w:name w:val="9E5CD11A3D634B2E8FAFF5FD580886E4"/>
  </w:style>
  <w:style w:type="paragraph" w:customStyle="1" w:styleId="C96D484CA5C641F98EB59DAFFA716452">
    <w:name w:val="C96D484CA5C641F98EB59DAFFA716452"/>
  </w:style>
  <w:style w:type="paragraph" w:customStyle="1" w:styleId="0FF3B22DDA8A4C688D2A479FCD07CB0A">
    <w:name w:val="0FF3B22DDA8A4C688D2A479FCD07CB0A"/>
  </w:style>
  <w:style w:type="paragraph" w:customStyle="1" w:styleId="035D3E97A7CA4A588C9001DAEC4CCDB6">
    <w:name w:val="035D3E97A7CA4A588C9001DAEC4CCDB6"/>
  </w:style>
  <w:style w:type="paragraph" w:customStyle="1" w:styleId="82A6E4F3DA69414F9C06521ADCD2B743">
    <w:name w:val="82A6E4F3DA69414F9C06521ADCD2B743"/>
  </w:style>
  <w:style w:type="paragraph" w:customStyle="1" w:styleId="B6F32C5748584082AE1A7EFCB67A33F9">
    <w:name w:val="B6F32C5748584082AE1A7EFCB67A33F9"/>
  </w:style>
  <w:style w:type="paragraph" w:customStyle="1" w:styleId="DA80E17E125E4937BA9B4757B1F03711">
    <w:name w:val="DA80E17E125E4937BA9B4757B1F03711"/>
  </w:style>
  <w:style w:type="paragraph" w:customStyle="1" w:styleId="EF3F059323BD48F092D7FDC7D39637F1">
    <w:name w:val="EF3F059323BD48F092D7FDC7D39637F1"/>
  </w:style>
  <w:style w:type="paragraph" w:customStyle="1" w:styleId="0A07F0F54BAF4167B0B26AAB88C3AC24">
    <w:name w:val="0A07F0F54BAF4167B0B26AAB88C3AC24"/>
  </w:style>
  <w:style w:type="paragraph" w:customStyle="1" w:styleId="EC287445833A4E3F93F277BED279E454">
    <w:name w:val="EC287445833A4E3F93F277BED279E454"/>
  </w:style>
  <w:style w:type="paragraph" w:customStyle="1" w:styleId="132C11ED55954A3FACD81F3A462174E2">
    <w:name w:val="132C11ED55954A3FACD81F3A462174E2"/>
  </w:style>
  <w:style w:type="paragraph" w:customStyle="1" w:styleId="FE731A1C4FC545A4A8DDAC3BE396693B">
    <w:name w:val="FE731A1C4FC545A4A8DDAC3BE396693B"/>
  </w:style>
  <w:style w:type="paragraph" w:customStyle="1" w:styleId="35DDC099E53F40EAA3AD186D68F618F8">
    <w:name w:val="35DDC099E53F40EAA3AD186D68F618F8"/>
  </w:style>
  <w:style w:type="paragraph" w:customStyle="1" w:styleId="D20D68A211C94811B187DEF66796F575">
    <w:name w:val="D20D68A211C94811B187DEF66796F575"/>
  </w:style>
  <w:style w:type="paragraph" w:customStyle="1" w:styleId="2EB11AF04BF74466BA6870032FB55AD0">
    <w:name w:val="2EB11AF04BF74466BA6870032FB55AD0"/>
  </w:style>
  <w:style w:type="paragraph" w:customStyle="1" w:styleId="BFCCBADC24A3428C94D72CCD427B53AA">
    <w:name w:val="BFCCBADC24A3428C94D72CCD427B53AA"/>
  </w:style>
  <w:style w:type="paragraph" w:customStyle="1" w:styleId="9B0DECD4DAB043708D9F8A9594AD3637">
    <w:name w:val="9B0DECD4DAB043708D9F8A9594AD3637"/>
  </w:style>
  <w:style w:type="paragraph" w:customStyle="1" w:styleId="76A9AF436F4649AAA9FAF6263E479A21">
    <w:name w:val="76A9AF436F4649AAA9FAF6263E479A21"/>
  </w:style>
  <w:style w:type="paragraph" w:customStyle="1" w:styleId="D943855BD245476990D2EBF436F261D4">
    <w:name w:val="D943855BD245476990D2EBF436F261D4"/>
  </w:style>
  <w:style w:type="paragraph" w:customStyle="1" w:styleId="151FEE137FBE454FA4ADB8BCCA972266">
    <w:name w:val="151FEE137FBE454FA4ADB8BCCA972266"/>
  </w:style>
  <w:style w:type="paragraph" w:customStyle="1" w:styleId="84060C64778443CF9C59DA52A823FFC9">
    <w:name w:val="84060C64778443CF9C59DA52A823FFC9"/>
  </w:style>
  <w:style w:type="paragraph" w:customStyle="1" w:styleId="A802547C0CAD41ED88D7AD1FDC387C6C">
    <w:name w:val="A802547C0CAD41ED88D7AD1FDC387C6C"/>
  </w:style>
  <w:style w:type="paragraph" w:customStyle="1" w:styleId="16EB8C38622A49A284492AF1E8352371">
    <w:name w:val="16EB8C38622A49A284492AF1E8352371"/>
  </w:style>
  <w:style w:type="paragraph" w:customStyle="1" w:styleId="F85C43AB98B44741850DD09FE9D2299E">
    <w:name w:val="F85C43AB98B44741850DD09FE9D2299E"/>
  </w:style>
  <w:style w:type="paragraph" w:customStyle="1" w:styleId="71CE01FD681B4479BCEE0928B05C1A3C">
    <w:name w:val="71CE01FD681B4479BCEE0928B05C1A3C"/>
  </w:style>
  <w:style w:type="paragraph" w:customStyle="1" w:styleId="506C56ADFE484F17B67AF6A7BE2F4E87">
    <w:name w:val="506C56ADFE484F17B67AF6A7BE2F4E87"/>
  </w:style>
  <w:style w:type="paragraph" w:customStyle="1" w:styleId="79E14E710F5144F0B3A0C5129A4480C3">
    <w:name w:val="79E14E710F5144F0B3A0C5129A4480C3"/>
  </w:style>
  <w:style w:type="paragraph" w:customStyle="1" w:styleId="1A016F9AF59B40D6B6B615029229DB91">
    <w:name w:val="1A016F9AF59B40D6B6B615029229DB91"/>
  </w:style>
  <w:style w:type="paragraph" w:customStyle="1" w:styleId="7EAE397D53424A69A711CC4AE84E2865">
    <w:name w:val="7EAE397D53424A69A711CC4AE84E2865"/>
  </w:style>
  <w:style w:type="paragraph" w:customStyle="1" w:styleId="D3CD744B14E942EDB619CF994B1EFB0E">
    <w:name w:val="D3CD744B14E942EDB619CF994B1EFB0E"/>
  </w:style>
  <w:style w:type="paragraph" w:customStyle="1" w:styleId="55AA6BD6D3EC4195957CFEE7F30963FC">
    <w:name w:val="55AA6BD6D3EC4195957CFEE7F30963FC"/>
  </w:style>
  <w:style w:type="paragraph" w:customStyle="1" w:styleId="6D753ABBA8C342D9A13F3B3588B05130">
    <w:name w:val="6D753ABBA8C342D9A13F3B3588B05130"/>
  </w:style>
  <w:style w:type="paragraph" w:customStyle="1" w:styleId="FF1783FB05E047049EAA8D154D464A53">
    <w:name w:val="FF1783FB05E047049EAA8D154D464A53"/>
  </w:style>
  <w:style w:type="paragraph" w:customStyle="1" w:styleId="0235397E42704506AC615E31B3457CF5">
    <w:name w:val="0235397E42704506AC615E31B3457CF5"/>
  </w:style>
  <w:style w:type="paragraph" w:customStyle="1" w:styleId="827BE91D5CE149A4A31242760F2AEBBB">
    <w:name w:val="827BE91D5CE149A4A31242760F2AEBBB"/>
  </w:style>
  <w:style w:type="paragraph" w:customStyle="1" w:styleId="82493F5410BE465889EA85178C0DFFBC">
    <w:name w:val="82493F5410BE465889EA85178C0DFFBC"/>
  </w:style>
  <w:style w:type="paragraph" w:customStyle="1" w:styleId="99C42C1DF9D34DFA84C272674000404A">
    <w:name w:val="99C42C1DF9D34DFA84C272674000404A"/>
  </w:style>
  <w:style w:type="paragraph" w:customStyle="1" w:styleId="15168FF700B5463F934EE8BA7879D695">
    <w:name w:val="15168FF700B5463F934EE8BA7879D695"/>
  </w:style>
  <w:style w:type="paragraph" w:customStyle="1" w:styleId="7114721BDA8446FB85F2618F90AABE99">
    <w:name w:val="7114721BDA8446FB85F2618F90AABE99"/>
  </w:style>
  <w:style w:type="paragraph" w:customStyle="1" w:styleId="FDF8A0D0632E490BA105C33268DC088F">
    <w:name w:val="FDF8A0D0632E490BA105C33268DC088F"/>
  </w:style>
  <w:style w:type="paragraph" w:customStyle="1" w:styleId="A7761E398C964D25BD024CF6F9A5CBAB">
    <w:name w:val="A7761E398C964D25BD024CF6F9A5CBAB"/>
  </w:style>
  <w:style w:type="paragraph" w:customStyle="1" w:styleId="2AA17362FA7F4ADBAEDBC9EB78E96BA1">
    <w:name w:val="2AA17362FA7F4ADBAEDBC9EB78E96BA1"/>
  </w:style>
  <w:style w:type="paragraph" w:customStyle="1" w:styleId="A9796DE16E544A2782403EFD4ACA29A7">
    <w:name w:val="A9796DE16E544A2782403EFD4ACA29A7"/>
  </w:style>
  <w:style w:type="paragraph" w:customStyle="1" w:styleId="3D885E44DAFE4B8298DA5A66155F36CB">
    <w:name w:val="3D885E44DAFE4B8298DA5A66155F36CB"/>
  </w:style>
  <w:style w:type="paragraph" w:customStyle="1" w:styleId="360BA102E63C4150B26C38967FD3CC13">
    <w:name w:val="360BA102E63C4150B26C38967FD3CC13"/>
  </w:style>
  <w:style w:type="paragraph" w:customStyle="1" w:styleId="7E8E08A2945941969CB87DEC3BE56A66">
    <w:name w:val="7E8E08A2945941969CB87DEC3BE56A66"/>
  </w:style>
  <w:style w:type="paragraph" w:customStyle="1" w:styleId="1830F54AB81940938C4543DA7A387DBD">
    <w:name w:val="1830F54AB81940938C4543DA7A387DBD"/>
  </w:style>
  <w:style w:type="paragraph" w:customStyle="1" w:styleId="FFC3D12F56CE416E8010D90CED0F75CC">
    <w:name w:val="FFC3D12F56CE416E8010D90CED0F75CC"/>
  </w:style>
  <w:style w:type="paragraph" w:customStyle="1" w:styleId="E287F917C4A24A0C9EB5E213F0A732F8">
    <w:name w:val="E287F917C4A24A0C9EB5E213F0A732F8"/>
  </w:style>
  <w:style w:type="paragraph" w:customStyle="1" w:styleId="BCE18D8B18FA461382FAFB37500F2EE8">
    <w:name w:val="BCE18D8B18FA461382FAFB37500F2EE8"/>
  </w:style>
  <w:style w:type="paragraph" w:customStyle="1" w:styleId="42D03E51A01E4C4CB7B08697A907FACF">
    <w:name w:val="42D03E51A01E4C4CB7B08697A907FACF"/>
  </w:style>
  <w:style w:type="paragraph" w:customStyle="1" w:styleId="0C47A6356BC545A194FC911F43DE83C7">
    <w:name w:val="0C47A6356BC545A194FC911F43DE83C7"/>
  </w:style>
  <w:style w:type="paragraph" w:customStyle="1" w:styleId="E7C6064CED2C47D5A24FDA962D291537">
    <w:name w:val="E7C6064CED2C47D5A24FDA962D291537"/>
  </w:style>
  <w:style w:type="paragraph" w:customStyle="1" w:styleId="22CCE5EA2A024AFC873DC019DCCD019B">
    <w:name w:val="22CCE5EA2A024AFC873DC019DCCD019B"/>
  </w:style>
  <w:style w:type="paragraph" w:customStyle="1" w:styleId="782AC0A24CCC43D989CD99710AAD3E79">
    <w:name w:val="782AC0A24CCC43D989CD99710AAD3E79"/>
  </w:style>
  <w:style w:type="paragraph" w:customStyle="1" w:styleId="DB4E54E0AE494573A9CBF5CBAB9C398D">
    <w:name w:val="DB4E54E0AE494573A9CBF5CBAB9C398D"/>
  </w:style>
  <w:style w:type="paragraph" w:styleId="CommentText">
    <w:name w:val="annotation text"/>
    <w:basedOn w:val="Normal"/>
    <w:link w:val="CommentTextChar"/>
    <w:uiPriority w:val="99"/>
    <w:pPr>
      <w:spacing w:after="0" w:line="240" w:lineRule="auto"/>
    </w:pPr>
    <w:rPr>
      <w:rFonts w:asciiTheme="majorHAnsi" w:eastAsia="Times New Roman" w:hAnsiTheme="majorHAnsi" w:cs="Times New Roman"/>
      <w:sz w:val="20"/>
      <w:szCs w:val="20"/>
    </w:rPr>
  </w:style>
  <w:style w:type="character" w:customStyle="1" w:styleId="CommentTextChar">
    <w:name w:val="Comment Text Char"/>
    <w:basedOn w:val="DefaultParagraphFont"/>
    <w:link w:val="CommentText"/>
    <w:uiPriority w:val="99"/>
    <w:rPr>
      <w:rFonts w:asciiTheme="majorHAnsi" w:eastAsia="Times New Roman" w:hAnsiTheme="majorHAnsi" w:cs="Times New Roman"/>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F17FB2B8FB644B09B9241196119E2F9E">
    <w:name w:val="F17FB2B8FB644B09B9241196119E2F9E"/>
  </w:style>
  <w:style w:type="paragraph" w:customStyle="1" w:styleId="3E3D709E93D149C3955AFB78C083F9A7">
    <w:name w:val="3E3D709E93D149C3955AFB78C083F9A7"/>
  </w:style>
  <w:style w:type="paragraph" w:customStyle="1" w:styleId="73011232C4D8464E9C4D1341F6B3781C">
    <w:name w:val="73011232C4D8464E9C4D1341F6B3781C"/>
  </w:style>
  <w:style w:type="paragraph" w:customStyle="1" w:styleId="BC7C4C361FC244E3BF04E59008B0FF94">
    <w:name w:val="BC7C4C361FC244E3BF04E59008B0FF94"/>
  </w:style>
  <w:style w:type="paragraph" w:customStyle="1" w:styleId="56D0BF62008747C0B12DFA022F944AD5">
    <w:name w:val="56D0BF62008747C0B12DFA022F944AD5"/>
  </w:style>
  <w:style w:type="paragraph" w:customStyle="1" w:styleId="3D5B2787131E4EF6BF2E09E9CA7BA8B3">
    <w:name w:val="3D5B2787131E4EF6BF2E09E9CA7BA8B3"/>
  </w:style>
  <w:style w:type="paragraph" w:customStyle="1" w:styleId="7F57B4CC6A504543AF593BAC570FFB89">
    <w:name w:val="7F57B4CC6A504543AF593BAC570FFB89"/>
    <w:rsid w:val="00E502BF"/>
    <w:pPr>
      <w:spacing w:after="160" w:line="259" w:lineRule="auto"/>
    </w:pPr>
  </w:style>
  <w:style w:type="paragraph" w:customStyle="1" w:styleId="6D28F25718CE48AC935813EDDA710DAB1">
    <w:name w:val="6D28F25718CE48AC935813EDDA710DAB1"/>
    <w:rsid w:val="009A4D86"/>
    <w:rPr>
      <w:rFonts w:asciiTheme="majorHAnsi" w:hAnsiTheme="majorHAnsi"/>
      <w:lang w:eastAsia="zh-CN"/>
    </w:rPr>
  </w:style>
  <w:style w:type="paragraph" w:customStyle="1" w:styleId="6B38289FAC27465EB13F949FB5DE78351">
    <w:name w:val="6B38289FAC27465EB13F949FB5DE78351"/>
    <w:rsid w:val="009A4D86"/>
    <w:rPr>
      <w:rFonts w:asciiTheme="majorHAnsi" w:hAnsiTheme="majorHAnsi"/>
      <w:lang w:eastAsia="zh-CN"/>
    </w:rPr>
  </w:style>
  <w:style w:type="paragraph" w:customStyle="1" w:styleId="F22836B5AD704C4E9C02BC0E0AEE56221">
    <w:name w:val="F22836B5AD704C4E9C02BC0E0AEE56221"/>
    <w:rsid w:val="009A4D86"/>
    <w:rPr>
      <w:rFonts w:asciiTheme="majorHAnsi" w:hAnsiTheme="majorHAnsi"/>
      <w:lang w:eastAsia="zh-CN"/>
    </w:rPr>
  </w:style>
  <w:style w:type="paragraph" w:customStyle="1" w:styleId="3439B93DE5AD4DCA8F10E29D2AAE53631">
    <w:name w:val="3439B93DE5AD4DCA8F10E29D2AAE53631"/>
    <w:rsid w:val="009A4D86"/>
    <w:rPr>
      <w:rFonts w:asciiTheme="majorHAnsi" w:hAnsiTheme="majorHAnsi"/>
      <w:lang w:eastAsia="zh-CN"/>
    </w:rPr>
  </w:style>
  <w:style w:type="paragraph" w:customStyle="1" w:styleId="ECA5508C3A904ECFA82D8EE35C8FAA251">
    <w:name w:val="ECA5508C3A904ECFA82D8EE35C8FAA251"/>
    <w:rsid w:val="009A4D86"/>
    <w:rPr>
      <w:rFonts w:asciiTheme="majorHAnsi" w:hAnsiTheme="majorHAnsi"/>
      <w:lang w:eastAsia="zh-CN"/>
    </w:rPr>
  </w:style>
  <w:style w:type="paragraph" w:customStyle="1" w:styleId="D4BBCE52CB2D419EAE121606F06333EC1">
    <w:name w:val="D4BBCE52CB2D419EAE121606F06333EC1"/>
    <w:rsid w:val="009A4D86"/>
    <w:rPr>
      <w:rFonts w:asciiTheme="majorHAnsi" w:hAnsiTheme="majorHAnsi"/>
      <w:lang w:eastAsia="zh-CN"/>
    </w:rPr>
  </w:style>
  <w:style w:type="paragraph" w:customStyle="1" w:styleId="D51F19E333C44CD58120DC4700DDF5471">
    <w:name w:val="D51F19E333C44CD58120DC4700DDF5471"/>
    <w:rsid w:val="009A4D86"/>
    <w:rPr>
      <w:rFonts w:asciiTheme="majorHAnsi" w:hAnsiTheme="majorHAnsi"/>
      <w:lang w:eastAsia="zh-CN"/>
    </w:rPr>
  </w:style>
  <w:style w:type="paragraph" w:customStyle="1" w:styleId="A626F96A8303450881CB2FCF060C95E21">
    <w:name w:val="A626F96A8303450881CB2FCF060C95E21"/>
    <w:rsid w:val="009A4D86"/>
    <w:rPr>
      <w:rFonts w:asciiTheme="majorHAnsi" w:hAnsiTheme="majorHAnsi"/>
      <w:lang w:eastAsia="zh-CN"/>
    </w:rPr>
  </w:style>
  <w:style w:type="paragraph" w:customStyle="1" w:styleId="8A63776B3B17454D84B1BBB515CD48311">
    <w:name w:val="8A63776B3B17454D84B1BBB515CD48311"/>
    <w:rsid w:val="009A4D86"/>
    <w:rPr>
      <w:rFonts w:asciiTheme="majorHAnsi" w:hAnsiTheme="majorHAnsi"/>
      <w:lang w:eastAsia="zh-CN"/>
    </w:rPr>
  </w:style>
  <w:style w:type="paragraph" w:customStyle="1" w:styleId="B6F32C5748584082AE1A7EFCB67A33F91">
    <w:name w:val="B6F32C5748584082AE1A7EFCB67A33F91"/>
    <w:rsid w:val="009A4D86"/>
    <w:rPr>
      <w:rFonts w:asciiTheme="majorHAnsi" w:hAnsiTheme="majorHAnsi"/>
      <w:lang w:eastAsia="zh-CN"/>
    </w:rPr>
  </w:style>
  <w:style w:type="paragraph" w:customStyle="1" w:styleId="BFCCBADC24A3428C94D72CCD427B53AA1">
    <w:name w:val="BFCCBADC24A3428C94D72CCD427B53AA1"/>
    <w:rsid w:val="009A4D86"/>
    <w:rPr>
      <w:rFonts w:asciiTheme="majorHAnsi" w:hAnsiTheme="majorHAnsi"/>
      <w:lang w:eastAsia="zh-CN"/>
    </w:rPr>
  </w:style>
  <w:style w:type="paragraph" w:customStyle="1" w:styleId="151FEE137FBE454FA4ADB8BCCA9722661">
    <w:name w:val="151FEE137FBE454FA4ADB8BCCA9722661"/>
    <w:rsid w:val="009A4D86"/>
    <w:rPr>
      <w:rFonts w:asciiTheme="majorHAnsi" w:hAnsiTheme="majorHAnsi"/>
      <w:lang w:eastAsia="zh-CN"/>
    </w:rPr>
  </w:style>
  <w:style w:type="paragraph" w:customStyle="1" w:styleId="F85C43AB98B44741850DD09FE9D2299E1">
    <w:name w:val="F85C43AB98B44741850DD09FE9D2299E1"/>
    <w:rsid w:val="009A4D86"/>
    <w:rPr>
      <w:rFonts w:asciiTheme="majorHAnsi" w:hAnsiTheme="majorHAnsi"/>
      <w:lang w:eastAsia="zh-CN"/>
    </w:rPr>
  </w:style>
  <w:style w:type="paragraph" w:customStyle="1" w:styleId="1A016F9AF59B40D6B6B615029229DB911">
    <w:name w:val="1A016F9AF59B40D6B6B615029229DB911"/>
    <w:rsid w:val="009A4D86"/>
    <w:rPr>
      <w:rFonts w:asciiTheme="majorHAnsi" w:hAnsiTheme="majorHAnsi"/>
      <w:lang w:eastAsia="zh-CN"/>
    </w:rPr>
  </w:style>
  <w:style w:type="paragraph" w:customStyle="1" w:styleId="6D753ABBA8C342D9A13F3B3588B051301">
    <w:name w:val="6D753ABBA8C342D9A13F3B3588B051301"/>
    <w:rsid w:val="009A4D86"/>
    <w:rPr>
      <w:rFonts w:asciiTheme="majorHAnsi" w:hAnsiTheme="majorHAnsi"/>
      <w:lang w:eastAsia="zh-CN"/>
    </w:rPr>
  </w:style>
  <w:style w:type="paragraph" w:customStyle="1" w:styleId="82493F5410BE465889EA85178C0DFFBC1">
    <w:name w:val="82493F5410BE465889EA85178C0DFFBC1"/>
    <w:rsid w:val="009A4D86"/>
    <w:rPr>
      <w:rFonts w:asciiTheme="majorHAnsi" w:hAnsiTheme="majorHAnsi"/>
      <w:lang w:eastAsia="zh-CN"/>
    </w:rPr>
  </w:style>
  <w:style w:type="paragraph" w:customStyle="1" w:styleId="FDF8A0D0632E490BA105C33268DC088F1">
    <w:name w:val="FDF8A0D0632E490BA105C33268DC088F1"/>
    <w:rsid w:val="009A4D86"/>
    <w:rPr>
      <w:rFonts w:asciiTheme="majorHAnsi" w:hAnsiTheme="majorHAnsi"/>
      <w:lang w:eastAsia="zh-CN"/>
    </w:rPr>
  </w:style>
  <w:style w:type="paragraph" w:customStyle="1" w:styleId="3D885E44DAFE4B8298DA5A66155F36CB1">
    <w:name w:val="3D885E44DAFE4B8298DA5A66155F36CB1"/>
    <w:rsid w:val="009A4D86"/>
    <w:rPr>
      <w:rFonts w:asciiTheme="majorHAnsi" w:hAnsiTheme="majorHAnsi"/>
      <w:lang w:eastAsia="zh-CN"/>
    </w:rPr>
  </w:style>
  <w:style w:type="paragraph" w:customStyle="1" w:styleId="FFC3D12F56CE416E8010D90CED0F75CC1">
    <w:name w:val="FFC3D12F56CE416E8010D90CED0F75CC1"/>
    <w:rsid w:val="009A4D86"/>
    <w:rPr>
      <w:rFonts w:asciiTheme="majorHAnsi" w:hAnsiTheme="majorHAnsi"/>
      <w:lang w:eastAsia="zh-CN"/>
    </w:rPr>
  </w:style>
  <w:style w:type="paragraph" w:customStyle="1" w:styleId="0C47A6356BC545A194FC911F43DE83C71">
    <w:name w:val="0C47A6356BC545A194FC911F43DE83C71"/>
    <w:rsid w:val="009A4D86"/>
    <w:rPr>
      <w:rFonts w:asciiTheme="majorHAnsi" w:hAnsiTheme="majorHAnsi"/>
      <w:lang w:eastAsia="zh-CN"/>
    </w:rPr>
  </w:style>
  <w:style w:type="paragraph" w:customStyle="1" w:styleId="6D28F25718CE48AC935813EDDA710DAB2">
    <w:name w:val="6D28F25718CE48AC935813EDDA710DAB2"/>
    <w:rsid w:val="009A4D86"/>
    <w:rPr>
      <w:rFonts w:asciiTheme="majorHAnsi" w:hAnsiTheme="majorHAnsi"/>
      <w:lang w:eastAsia="zh-CN"/>
    </w:rPr>
  </w:style>
  <w:style w:type="paragraph" w:customStyle="1" w:styleId="6B38289FAC27465EB13F949FB5DE78352">
    <w:name w:val="6B38289FAC27465EB13F949FB5DE78352"/>
    <w:rsid w:val="009A4D86"/>
    <w:rPr>
      <w:rFonts w:asciiTheme="majorHAnsi" w:hAnsiTheme="majorHAnsi"/>
      <w:lang w:eastAsia="zh-CN"/>
    </w:rPr>
  </w:style>
  <w:style w:type="paragraph" w:customStyle="1" w:styleId="F22836B5AD704C4E9C02BC0E0AEE56222">
    <w:name w:val="F22836B5AD704C4E9C02BC0E0AEE56222"/>
    <w:rsid w:val="009A4D86"/>
    <w:rPr>
      <w:rFonts w:asciiTheme="majorHAnsi" w:hAnsiTheme="majorHAnsi"/>
      <w:lang w:eastAsia="zh-CN"/>
    </w:rPr>
  </w:style>
  <w:style w:type="paragraph" w:customStyle="1" w:styleId="3439B93DE5AD4DCA8F10E29D2AAE53632">
    <w:name w:val="3439B93DE5AD4DCA8F10E29D2AAE53632"/>
    <w:rsid w:val="009A4D86"/>
    <w:rPr>
      <w:rFonts w:asciiTheme="majorHAnsi" w:hAnsiTheme="majorHAnsi"/>
      <w:lang w:eastAsia="zh-CN"/>
    </w:rPr>
  </w:style>
  <w:style w:type="paragraph" w:customStyle="1" w:styleId="ECA5508C3A904ECFA82D8EE35C8FAA252">
    <w:name w:val="ECA5508C3A904ECFA82D8EE35C8FAA252"/>
    <w:rsid w:val="009A4D86"/>
    <w:rPr>
      <w:rFonts w:asciiTheme="majorHAnsi" w:hAnsiTheme="majorHAnsi"/>
      <w:lang w:eastAsia="zh-CN"/>
    </w:rPr>
  </w:style>
  <w:style w:type="paragraph" w:customStyle="1" w:styleId="D4BBCE52CB2D419EAE121606F06333EC2">
    <w:name w:val="D4BBCE52CB2D419EAE121606F06333EC2"/>
    <w:rsid w:val="009A4D86"/>
    <w:rPr>
      <w:rFonts w:asciiTheme="majorHAnsi" w:hAnsiTheme="majorHAnsi"/>
      <w:lang w:eastAsia="zh-CN"/>
    </w:rPr>
  </w:style>
  <w:style w:type="paragraph" w:customStyle="1" w:styleId="D51F19E333C44CD58120DC4700DDF5472">
    <w:name w:val="D51F19E333C44CD58120DC4700DDF5472"/>
    <w:rsid w:val="009A4D86"/>
    <w:rPr>
      <w:rFonts w:asciiTheme="majorHAnsi" w:hAnsiTheme="majorHAnsi"/>
      <w:lang w:eastAsia="zh-CN"/>
    </w:rPr>
  </w:style>
  <w:style w:type="paragraph" w:customStyle="1" w:styleId="A626F96A8303450881CB2FCF060C95E22">
    <w:name w:val="A626F96A8303450881CB2FCF060C95E22"/>
    <w:rsid w:val="009A4D86"/>
    <w:rPr>
      <w:rFonts w:asciiTheme="majorHAnsi" w:hAnsiTheme="majorHAnsi"/>
      <w:lang w:eastAsia="zh-CN"/>
    </w:rPr>
  </w:style>
  <w:style w:type="paragraph" w:customStyle="1" w:styleId="8A63776B3B17454D84B1BBB515CD48312">
    <w:name w:val="8A63776B3B17454D84B1BBB515CD48312"/>
    <w:rsid w:val="009A4D86"/>
    <w:rPr>
      <w:rFonts w:asciiTheme="majorHAnsi" w:hAnsiTheme="majorHAnsi"/>
      <w:lang w:eastAsia="zh-CN"/>
    </w:rPr>
  </w:style>
  <w:style w:type="paragraph" w:customStyle="1" w:styleId="B6F32C5748584082AE1A7EFCB67A33F92">
    <w:name w:val="B6F32C5748584082AE1A7EFCB67A33F92"/>
    <w:rsid w:val="009A4D86"/>
    <w:rPr>
      <w:rFonts w:asciiTheme="majorHAnsi" w:hAnsiTheme="majorHAnsi"/>
      <w:lang w:eastAsia="zh-CN"/>
    </w:rPr>
  </w:style>
  <w:style w:type="paragraph" w:customStyle="1" w:styleId="BFCCBADC24A3428C94D72CCD427B53AA2">
    <w:name w:val="BFCCBADC24A3428C94D72CCD427B53AA2"/>
    <w:rsid w:val="009A4D86"/>
    <w:rPr>
      <w:rFonts w:asciiTheme="majorHAnsi" w:hAnsiTheme="majorHAnsi"/>
      <w:lang w:eastAsia="zh-CN"/>
    </w:rPr>
  </w:style>
  <w:style w:type="paragraph" w:customStyle="1" w:styleId="151FEE137FBE454FA4ADB8BCCA9722662">
    <w:name w:val="151FEE137FBE454FA4ADB8BCCA9722662"/>
    <w:rsid w:val="009A4D86"/>
    <w:rPr>
      <w:rFonts w:asciiTheme="majorHAnsi" w:hAnsiTheme="majorHAnsi"/>
      <w:lang w:eastAsia="zh-CN"/>
    </w:rPr>
  </w:style>
  <w:style w:type="paragraph" w:customStyle="1" w:styleId="F85C43AB98B44741850DD09FE9D2299E2">
    <w:name w:val="F85C43AB98B44741850DD09FE9D2299E2"/>
    <w:rsid w:val="009A4D86"/>
    <w:rPr>
      <w:rFonts w:asciiTheme="majorHAnsi" w:hAnsiTheme="majorHAnsi"/>
      <w:lang w:eastAsia="zh-CN"/>
    </w:rPr>
  </w:style>
  <w:style w:type="paragraph" w:customStyle="1" w:styleId="1A016F9AF59B40D6B6B615029229DB912">
    <w:name w:val="1A016F9AF59B40D6B6B615029229DB912"/>
    <w:rsid w:val="009A4D86"/>
    <w:rPr>
      <w:rFonts w:asciiTheme="majorHAnsi" w:hAnsiTheme="majorHAnsi"/>
      <w:lang w:eastAsia="zh-CN"/>
    </w:rPr>
  </w:style>
  <w:style w:type="paragraph" w:customStyle="1" w:styleId="6D753ABBA8C342D9A13F3B3588B051302">
    <w:name w:val="6D753ABBA8C342D9A13F3B3588B051302"/>
    <w:rsid w:val="009A4D86"/>
    <w:rPr>
      <w:rFonts w:asciiTheme="majorHAnsi" w:hAnsiTheme="majorHAnsi"/>
      <w:lang w:eastAsia="zh-CN"/>
    </w:rPr>
  </w:style>
  <w:style w:type="paragraph" w:customStyle="1" w:styleId="82493F5410BE465889EA85178C0DFFBC2">
    <w:name w:val="82493F5410BE465889EA85178C0DFFBC2"/>
    <w:rsid w:val="009A4D86"/>
    <w:rPr>
      <w:rFonts w:asciiTheme="majorHAnsi" w:hAnsiTheme="majorHAnsi"/>
      <w:lang w:eastAsia="zh-CN"/>
    </w:rPr>
  </w:style>
  <w:style w:type="paragraph" w:customStyle="1" w:styleId="FDF8A0D0632E490BA105C33268DC088F2">
    <w:name w:val="FDF8A0D0632E490BA105C33268DC088F2"/>
    <w:rsid w:val="009A4D86"/>
    <w:rPr>
      <w:rFonts w:asciiTheme="majorHAnsi" w:hAnsiTheme="majorHAnsi"/>
      <w:lang w:eastAsia="zh-CN"/>
    </w:rPr>
  </w:style>
  <w:style w:type="paragraph" w:customStyle="1" w:styleId="3D885E44DAFE4B8298DA5A66155F36CB2">
    <w:name w:val="3D885E44DAFE4B8298DA5A66155F36CB2"/>
    <w:rsid w:val="009A4D86"/>
    <w:rPr>
      <w:rFonts w:asciiTheme="majorHAnsi" w:hAnsiTheme="majorHAnsi"/>
      <w:lang w:eastAsia="zh-CN"/>
    </w:rPr>
  </w:style>
  <w:style w:type="paragraph" w:customStyle="1" w:styleId="FFC3D12F56CE416E8010D90CED0F75CC2">
    <w:name w:val="FFC3D12F56CE416E8010D90CED0F75CC2"/>
    <w:rsid w:val="009A4D86"/>
    <w:rPr>
      <w:rFonts w:asciiTheme="majorHAnsi" w:hAnsiTheme="majorHAnsi"/>
      <w:lang w:eastAsia="zh-CN"/>
    </w:rPr>
  </w:style>
  <w:style w:type="paragraph" w:customStyle="1" w:styleId="0C47A6356BC545A194FC911F43DE83C72">
    <w:name w:val="0C47A6356BC545A194FC911F43DE83C72"/>
    <w:rsid w:val="009A4D86"/>
    <w:rPr>
      <w:rFonts w:asciiTheme="majorHAnsi" w:hAnsiTheme="majorHAnsi"/>
      <w:lang w:eastAsia="zh-CN"/>
    </w:rPr>
  </w:style>
  <w:style w:type="paragraph" w:customStyle="1" w:styleId="6D28F25718CE48AC935813EDDA710DAB3">
    <w:name w:val="6D28F25718CE48AC935813EDDA710DAB3"/>
    <w:rsid w:val="009A4D86"/>
    <w:rPr>
      <w:rFonts w:asciiTheme="majorHAnsi" w:hAnsiTheme="majorHAnsi"/>
      <w:lang w:eastAsia="zh-CN"/>
    </w:rPr>
  </w:style>
  <w:style w:type="paragraph" w:customStyle="1" w:styleId="6B38289FAC27465EB13F949FB5DE78353">
    <w:name w:val="6B38289FAC27465EB13F949FB5DE78353"/>
    <w:rsid w:val="009A4D86"/>
    <w:rPr>
      <w:rFonts w:asciiTheme="majorHAnsi" w:hAnsiTheme="majorHAnsi"/>
      <w:lang w:eastAsia="zh-CN"/>
    </w:rPr>
  </w:style>
  <w:style w:type="paragraph" w:customStyle="1" w:styleId="F22836B5AD704C4E9C02BC0E0AEE56223">
    <w:name w:val="F22836B5AD704C4E9C02BC0E0AEE56223"/>
    <w:rsid w:val="009A4D86"/>
    <w:rPr>
      <w:rFonts w:asciiTheme="majorHAnsi" w:hAnsiTheme="majorHAnsi"/>
      <w:lang w:eastAsia="zh-CN"/>
    </w:rPr>
  </w:style>
  <w:style w:type="paragraph" w:customStyle="1" w:styleId="BFCCBADC24A3428C94D72CCD427B53AA3">
    <w:name w:val="BFCCBADC24A3428C94D72CCD427B53AA3"/>
    <w:rsid w:val="009A4D86"/>
    <w:rPr>
      <w:rFonts w:asciiTheme="majorHAnsi" w:hAnsiTheme="majorHAnsi"/>
      <w:lang w:eastAsia="zh-CN"/>
    </w:rPr>
  </w:style>
  <w:style w:type="paragraph" w:customStyle="1" w:styleId="151FEE137FBE454FA4ADB8BCCA9722663">
    <w:name w:val="151FEE137FBE454FA4ADB8BCCA9722663"/>
    <w:rsid w:val="009A4D86"/>
    <w:rPr>
      <w:rFonts w:asciiTheme="majorHAnsi" w:hAnsiTheme="majorHAnsi"/>
      <w:lang w:eastAsia="zh-CN"/>
    </w:rPr>
  </w:style>
  <w:style w:type="paragraph" w:customStyle="1" w:styleId="F85C43AB98B44741850DD09FE9D2299E3">
    <w:name w:val="F85C43AB98B44741850DD09FE9D2299E3"/>
    <w:rsid w:val="009A4D86"/>
    <w:rPr>
      <w:rFonts w:asciiTheme="majorHAnsi" w:hAnsiTheme="majorHAnsi"/>
      <w:lang w:eastAsia="zh-CN"/>
    </w:rPr>
  </w:style>
  <w:style w:type="paragraph" w:customStyle="1" w:styleId="1A016F9AF59B40D6B6B615029229DB913">
    <w:name w:val="1A016F9AF59B40D6B6B615029229DB913"/>
    <w:rsid w:val="009A4D86"/>
    <w:rPr>
      <w:rFonts w:asciiTheme="majorHAnsi" w:hAnsiTheme="majorHAnsi"/>
      <w:lang w:eastAsia="zh-CN"/>
    </w:rPr>
  </w:style>
  <w:style w:type="paragraph" w:customStyle="1" w:styleId="6D753ABBA8C342D9A13F3B3588B051303">
    <w:name w:val="6D753ABBA8C342D9A13F3B3588B051303"/>
    <w:rsid w:val="009A4D86"/>
    <w:rPr>
      <w:rFonts w:asciiTheme="majorHAnsi" w:hAnsiTheme="majorHAnsi"/>
      <w:lang w:eastAsia="zh-CN"/>
    </w:rPr>
  </w:style>
  <w:style w:type="paragraph" w:customStyle="1" w:styleId="82493F5410BE465889EA85178C0DFFBC3">
    <w:name w:val="82493F5410BE465889EA85178C0DFFBC3"/>
    <w:rsid w:val="009A4D86"/>
    <w:rPr>
      <w:rFonts w:asciiTheme="majorHAnsi" w:hAnsiTheme="majorHAnsi"/>
      <w:lang w:eastAsia="zh-CN"/>
    </w:rPr>
  </w:style>
  <w:style w:type="paragraph" w:customStyle="1" w:styleId="FDF8A0D0632E490BA105C33268DC088F3">
    <w:name w:val="FDF8A0D0632E490BA105C33268DC088F3"/>
    <w:rsid w:val="009A4D86"/>
    <w:rPr>
      <w:rFonts w:asciiTheme="majorHAnsi" w:hAnsiTheme="majorHAnsi"/>
      <w:lang w:eastAsia="zh-CN"/>
    </w:rPr>
  </w:style>
  <w:style w:type="paragraph" w:customStyle="1" w:styleId="3D885E44DAFE4B8298DA5A66155F36CB3">
    <w:name w:val="3D885E44DAFE4B8298DA5A66155F36CB3"/>
    <w:rsid w:val="009A4D86"/>
    <w:rPr>
      <w:rFonts w:asciiTheme="majorHAnsi" w:hAnsiTheme="majorHAnsi"/>
      <w:lang w:eastAsia="zh-CN"/>
    </w:rPr>
  </w:style>
  <w:style w:type="paragraph" w:customStyle="1" w:styleId="FFC3D12F56CE416E8010D90CED0F75CC3">
    <w:name w:val="FFC3D12F56CE416E8010D90CED0F75CC3"/>
    <w:rsid w:val="009A4D86"/>
    <w:rPr>
      <w:rFonts w:asciiTheme="majorHAnsi" w:hAnsiTheme="majorHAnsi"/>
      <w:lang w:eastAsia="zh-CN"/>
    </w:rPr>
  </w:style>
  <w:style w:type="paragraph" w:customStyle="1" w:styleId="0C47A6356BC545A194FC911F43DE83C73">
    <w:name w:val="0C47A6356BC545A194FC911F43DE83C73"/>
    <w:rsid w:val="009A4D86"/>
    <w:rPr>
      <w:rFonts w:asciiTheme="majorHAnsi" w:hAnsiTheme="majorHAnsi"/>
      <w:lang w:eastAsia="zh-CN"/>
    </w:rPr>
  </w:style>
  <w:style w:type="paragraph" w:customStyle="1" w:styleId="6D28F25718CE48AC935813EDDA710DAB4">
    <w:name w:val="6D28F25718CE48AC935813EDDA710DAB4"/>
    <w:rsid w:val="009A4D86"/>
    <w:rPr>
      <w:rFonts w:asciiTheme="majorHAnsi" w:hAnsiTheme="majorHAnsi"/>
      <w:lang w:eastAsia="zh-CN"/>
    </w:rPr>
  </w:style>
  <w:style w:type="paragraph" w:customStyle="1" w:styleId="6B38289FAC27465EB13F949FB5DE78354">
    <w:name w:val="6B38289FAC27465EB13F949FB5DE78354"/>
    <w:rsid w:val="009A4D86"/>
    <w:rPr>
      <w:rFonts w:asciiTheme="majorHAnsi" w:hAnsiTheme="majorHAnsi"/>
      <w:lang w:eastAsia="zh-CN"/>
    </w:rPr>
  </w:style>
  <w:style w:type="paragraph" w:customStyle="1" w:styleId="F22836B5AD704C4E9C02BC0E0AEE56224">
    <w:name w:val="F22836B5AD704C4E9C02BC0E0AEE56224"/>
    <w:rsid w:val="009A4D86"/>
    <w:rPr>
      <w:rFonts w:asciiTheme="majorHAnsi" w:hAnsiTheme="majorHAnsi"/>
      <w:lang w:eastAsia="zh-CN"/>
    </w:rPr>
  </w:style>
  <w:style w:type="paragraph" w:customStyle="1" w:styleId="BFCCBADC24A3428C94D72CCD427B53AA4">
    <w:name w:val="BFCCBADC24A3428C94D72CCD427B53AA4"/>
    <w:rsid w:val="009A4D86"/>
    <w:rPr>
      <w:rFonts w:asciiTheme="majorHAnsi" w:hAnsiTheme="majorHAnsi"/>
      <w:lang w:eastAsia="zh-CN"/>
    </w:rPr>
  </w:style>
  <w:style w:type="paragraph" w:customStyle="1" w:styleId="151FEE137FBE454FA4ADB8BCCA9722664">
    <w:name w:val="151FEE137FBE454FA4ADB8BCCA9722664"/>
    <w:rsid w:val="009A4D86"/>
    <w:rPr>
      <w:rFonts w:asciiTheme="majorHAnsi" w:hAnsiTheme="majorHAnsi"/>
      <w:lang w:eastAsia="zh-CN"/>
    </w:rPr>
  </w:style>
  <w:style w:type="paragraph" w:customStyle="1" w:styleId="F85C43AB98B44741850DD09FE9D2299E4">
    <w:name w:val="F85C43AB98B44741850DD09FE9D2299E4"/>
    <w:rsid w:val="009A4D86"/>
    <w:rPr>
      <w:rFonts w:asciiTheme="majorHAnsi" w:hAnsiTheme="majorHAnsi"/>
      <w:lang w:eastAsia="zh-CN"/>
    </w:rPr>
  </w:style>
  <w:style w:type="paragraph" w:customStyle="1" w:styleId="1A016F9AF59B40D6B6B615029229DB914">
    <w:name w:val="1A016F9AF59B40D6B6B615029229DB914"/>
    <w:rsid w:val="009A4D86"/>
    <w:rPr>
      <w:rFonts w:asciiTheme="majorHAnsi" w:hAnsiTheme="majorHAnsi"/>
      <w:lang w:eastAsia="zh-CN"/>
    </w:rPr>
  </w:style>
  <w:style w:type="paragraph" w:customStyle="1" w:styleId="6D753ABBA8C342D9A13F3B3588B051304">
    <w:name w:val="6D753ABBA8C342D9A13F3B3588B051304"/>
    <w:rsid w:val="009A4D86"/>
    <w:rPr>
      <w:rFonts w:asciiTheme="majorHAnsi" w:hAnsiTheme="majorHAnsi"/>
      <w:lang w:eastAsia="zh-CN"/>
    </w:rPr>
  </w:style>
  <w:style w:type="paragraph" w:customStyle="1" w:styleId="82493F5410BE465889EA85178C0DFFBC4">
    <w:name w:val="82493F5410BE465889EA85178C0DFFBC4"/>
    <w:rsid w:val="009A4D86"/>
    <w:rPr>
      <w:rFonts w:asciiTheme="majorHAnsi" w:hAnsiTheme="majorHAnsi"/>
      <w:lang w:eastAsia="zh-CN"/>
    </w:rPr>
  </w:style>
  <w:style w:type="paragraph" w:customStyle="1" w:styleId="FDF8A0D0632E490BA105C33268DC088F4">
    <w:name w:val="FDF8A0D0632E490BA105C33268DC088F4"/>
    <w:rsid w:val="009A4D86"/>
    <w:rPr>
      <w:rFonts w:asciiTheme="majorHAnsi" w:hAnsiTheme="majorHAnsi"/>
      <w:lang w:eastAsia="zh-CN"/>
    </w:rPr>
  </w:style>
  <w:style w:type="paragraph" w:customStyle="1" w:styleId="3D885E44DAFE4B8298DA5A66155F36CB4">
    <w:name w:val="3D885E44DAFE4B8298DA5A66155F36CB4"/>
    <w:rsid w:val="009A4D86"/>
    <w:rPr>
      <w:rFonts w:asciiTheme="majorHAnsi" w:hAnsiTheme="majorHAnsi"/>
      <w:lang w:eastAsia="zh-CN"/>
    </w:rPr>
  </w:style>
  <w:style w:type="paragraph" w:customStyle="1" w:styleId="FFC3D12F56CE416E8010D90CED0F75CC4">
    <w:name w:val="FFC3D12F56CE416E8010D90CED0F75CC4"/>
    <w:rsid w:val="009A4D86"/>
    <w:rPr>
      <w:rFonts w:asciiTheme="majorHAnsi" w:hAnsiTheme="majorHAnsi"/>
      <w:lang w:eastAsia="zh-CN"/>
    </w:rPr>
  </w:style>
  <w:style w:type="paragraph" w:customStyle="1" w:styleId="0C47A6356BC545A194FC911F43DE83C74">
    <w:name w:val="0C47A6356BC545A194FC911F43DE83C74"/>
    <w:rsid w:val="009A4D86"/>
    <w:rPr>
      <w:rFonts w:asciiTheme="majorHAnsi" w:hAnsiTheme="majorHAnsi"/>
      <w:lang w:eastAsia="zh-CN"/>
    </w:rPr>
  </w:style>
  <w:style w:type="paragraph" w:customStyle="1" w:styleId="BFCCBADC24A3428C94D72CCD427B53AA5">
    <w:name w:val="BFCCBADC24A3428C94D72CCD427B53AA5"/>
    <w:rsid w:val="00EB11F5"/>
    <w:rPr>
      <w:rFonts w:asciiTheme="majorHAnsi" w:hAnsiTheme="majorHAnsi"/>
      <w:lang w:eastAsia="zh-CN"/>
    </w:rPr>
  </w:style>
  <w:style w:type="paragraph" w:customStyle="1" w:styleId="151FEE137FBE454FA4ADB8BCCA9722665">
    <w:name w:val="151FEE137FBE454FA4ADB8BCCA9722665"/>
    <w:rsid w:val="00EB11F5"/>
    <w:rPr>
      <w:rFonts w:asciiTheme="majorHAnsi" w:hAnsiTheme="majorHAnsi"/>
      <w:lang w:eastAsia="zh-CN"/>
    </w:rPr>
  </w:style>
  <w:style w:type="paragraph" w:customStyle="1" w:styleId="F85C43AB98B44741850DD09FE9D2299E5">
    <w:name w:val="F85C43AB98B44741850DD09FE9D2299E5"/>
    <w:rsid w:val="00EB11F5"/>
    <w:rPr>
      <w:rFonts w:asciiTheme="majorHAnsi" w:hAnsiTheme="majorHAnsi"/>
      <w:lang w:eastAsia="zh-CN"/>
    </w:rPr>
  </w:style>
  <w:style w:type="paragraph" w:customStyle="1" w:styleId="1A016F9AF59B40D6B6B615029229DB915">
    <w:name w:val="1A016F9AF59B40D6B6B615029229DB915"/>
    <w:rsid w:val="00EB11F5"/>
    <w:rPr>
      <w:rFonts w:asciiTheme="majorHAnsi" w:hAnsiTheme="majorHAnsi"/>
      <w:lang w:eastAsia="zh-CN"/>
    </w:rPr>
  </w:style>
  <w:style w:type="paragraph" w:customStyle="1" w:styleId="6D753ABBA8C342D9A13F3B3588B051305">
    <w:name w:val="6D753ABBA8C342D9A13F3B3588B051305"/>
    <w:rsid w:val="00EB11F5"/>
    <w:rPr>
      <w:rFonts w:asciiTheme="majorHAnsi" w:hAnsiTheme="majorHAnsi"/>
      <w:lang w:eastAsia="zh-CN"/>
    </w:rPr>
  </w:style>
  <w:style w:type="paragraph" w:customStyle="1" w:styleId="82493F5410BE465889EA85178C0DFFBC5">
    <w:name w:val="82493F5410BE465889EA85178C0DFFBC5"/>
    <w:rsid w:val="00EB11F5"/>
    <w:rPr>
      <w:rFonts w:asciiTheme="majorHAnsi" w:hAnsiTheme="majorHAnsi"/>
      <w:lang w:eastAsia="zh-CN"/>
    </w:rPr>
  </w:style>
  <w:style w:type="paragraph" w:customStyle="1" w:styleId="FDF8A0D0632E490BA105C33268DC088F5">
    <w:name w:val="FDF8A0D0632E490BA105C33268DC088F5"/>
    <w:rsid w:val="00EB11F5"/>
    <w:rPr>
      <w:rFonts w:asciiTheme="majorHAnsi" w:hAnsiTheme="majorHAnsi"/>
      <w:lang w:eastAsia="zh-CN"/>
    </w:rPr>
  </w:style>
  <w:style w:type="paragraph" w:customStyle="1" w:styleId="3D885E44DAFE4B8298DA5A66155F36CB5">
    <w:name w:val="3D885E44DAFE4B8298DA5A66155F36CB5"/>
    <w:rsid w:val="00EB11F5"/>
    <w:rPr>
      <w:rFonts w:asciiTheme="majorHAnsi" w:hAnsiTheme="majorHAnsi"/>
      <w:lang w:eastAsia="zh-CN"/>
    </w:rPr>
  </w:style>
  <w:style w:type="paragraph" w:customStyle="1" w:styleId="FFC3D12F56CE416E8010D90CED0F75CC5">
    <w:name w:val="FFC3D12F56CE416E8010D90CED0F75CC5"/>
    <w:rsid w:val="00EB11F5"/>
    <w:rPr>
      <w:rFonts w:asciiTheme="majorHAnsi" w:hAnsiTheme="majorHAnsi"/>
      <w:lang w:eastAsia="zh-CN"/>
    </w:rPr>
  </w:style>
  <w:style w:type="paragraph" w:customStyle="1" w:styleId="0C47A6356BC545A194FC911F43DE83C75">
    <w:name w:val="0C47A6356BC545A194FC911F43DE83C75"/>
    <w:rsid w:val="00EB11F5"/>
    <w:rPr>
      <w:rFonts w:asciiTheme="majorHAnsi" w:hAnsiTheme="majorHAnsi"/>
      <w:lang w:eastAsia="zh-CN"/>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1BD7"/>
    <w:rPr>
      <w:color w:val="808080"/>
    </w:rPr>
  </w:style>
  <w:style w:type="paragraph" w:customStyle="1" w:styleId="07CD8F82DF184EA2946815DEF1993A47">
    <w:name w:val="07CD8F82DF184EA2946815DEF1993A47"/>
  </w:style>
  <w:style w:type="paragraph" w:customStyle="1" w:styleId="F1FA5BB2110D43A3B1BF38C584D83B73">
    <w:name w:val="F1FA5BB2110D43A3B1BF38C584D83B73"/>
  </w:style>
  <w:style w:type="paragraph" w:customStyle="1" w:styleId="D955E9875C1E4200959978F03A7F9320">
    <w:name w:val="D955E9875C1E4200959978F03A7F9320"/>
  </w:style>
  <w:style w:type="paragraph" w:customStyle="1" w:styleId="66FC5466766641AFB61E6117B24A12A8">
    <w:name w:val="66FC5466766641AFB61E6117B24A12A8"/>
  </w:style>
  <w:style w:type="paragraph" w:customStyle="1" w:styleId="D371A289A5EA4C92A236C3A53B2B1F5C">
    <w:name w:val="D371A289A5EA4C92A236C3A53B2B1F5C"/>
  </w:style>
  <w:style w:type="paragraph" w:customStyle="1" w:styleId="7565A32B20444CCEBCE73418FC2FACF8">
    <w:name w:val="7565A32B20444CCEBCE73418FC2FACF8"/>
  </w:style>
  <w:style w:type="paragraph" w:customStyle="1" w:styleId="614FF0589A884D5984EDADFC4FC04315">
    <w:name w:val="614FF0589A884D5984EDADFC4FC04315"/>
  </w:style>
  <w:style w:type="paragraph" w:customStyle="1" w:styleId="82D0386516B940E3B28FDF9953D7E102">
    <w:name w:val="82D0386516B940E3B28FDF9953D7E102"/>
  </w:style>
  <w:style w:type="paragraph" w:customStyle="1" w:styleId="E83FE362BFFE4969AF778DA6278F89B4">
    <w:name w:val="E83FE362BFFE4969AF778DA6278F89B4"/>
  </w:style>
  <w:style w:type="paragraph" w:customStyle="1" w:styleId="6D28F25718CE48AC935813EDDA710DAB">
    <w:name w:val="6D28F25718CE48AC935813EDDA710DAB"/>
  </w:style>
  <w:style w:type="paragraph" w:customStyle="1" w:styleId="81AE5CE47F4441538F871FA79739E030">
    <w:name w:val="81AE5CE47F4441538F871FA79739E030"/>
  </w:style>
  <w:style w:type="paragraph" w:customStyle="1" w:styleId="4F3834427F9946248BF6D85C75D82086">
    <w:name w:val="4F3834427F9946248BF6D85C75D82086"/>
  </w:style>
  <w:style w:type="paragraph" w:customStyle="1" w:styleId="F4AD27C38C114F158E190494474FD1B1">
    <w:name w:val="F4AD27C38C114F158E190494474FD1B1"/>
  </w:style>
  <w:style w:type="paragraph" w:customStyle="1" w:styleId="FC316CB19947429C9562AB25B7BBC342">
    <w:name w:val="FC316CB19947429C9562AB25B7BBC342"/>
  </w:style>
  <w:style w:type="paragraph" w:customStyle="1" w:styleId="87523A3FE6F44DABAE7111AE67DE39DD">
    <w:name w:val="87523A3FE6F44DABAE7111AE67DE39DD"/>
  </w:style>
  <w:style w:type="paragraph" w:customStyle="1" w:styleId="F8534DE8E1E34987A41830B22938597E">
    <w:name w:val="F8534DE8E1E34987A41830B22938597E"/>
  </w:style>
  <w:style w:type="paragraph" w:customStyle="1" w:styleId="43E93D989A1D4F90A64C739611E6940E">
    <w:name w:val="43E93D989A1D4F90A64C739611E6940E"/>
  </w:style>
  <w:style w:type="paragraph" w:customStyle="1" w:styleId="6B73071773B2474FAC7EE30E28E20D52">
    <w:name w:val="6B73071773B2474FAC7EE30E28E20D52"/>
  </w:style>
  <w:style w:type="paragraph" w:customStyle="1" w:styleId="D9F35C473D8249B8A0886244BEFD5338">
    <w:name w:val="D9F35C473D8249B8A0886244BEFD5338"/>
  </w:style>
  <w:style w:type="paragraph" w:customStyle="1" w:styleId="48E5E686B3F2464C93CD2C467ED55770">
    <w:name w:val="48E5E686B3F2464C93CD2C467ED55770"/>
  </w:style>
  <w:style w:type="paragraph" w:customStyle="1" w:styleId="0409F864EABA4ABAB2C4C5AFD6CD63F0">
    <w:name w:val="0409F864EABA4ABAB2C4C5AFD6CD63F0"/>
  </w:style>
  <w:style w:type="paragraph" w:customStyle="1" w:styleId="CD94BE978109414FB1D7E1AB414540ED">
    <w:name w:val="CD94BE978109414FB1D7E1AB414540ED"/>
  </w:style>
  <w:style w:type="paragraph" w:customStyle="1" w:styleId="271049404AFC4B8886354828A276D186">
    <w:name w:val="271049404AFC4B8886354828A276D186"/>
  </w:style>
  <w:style w:type="paragraph" w:customStyle="1" w:styleId="3D2467D155A04CBC9D59CEC2CA0E57DA">
    <w:name w:val="3D2467D155A04CBC9D59CEC2CA0E57DA"/>
  </w:style>
  <w:style w:type="paragraph" w:customStyle="1" w:styleId="AD48EF9EA51C40FF82D7DA56D18C06DB">
    <w:name w:val="AD48EF9EA51C40FF82D7DA56D18C06DB"/>
  </w:style>
  <w:style w:type="paragraph" w:customStyle="1" w:styleId="A234DD19C13843A8B4A0A2DFCA3D936B">
    <w:name w:val="A234DD19C13843A8B4A0A2DFCA3D936B"/>
  </w:style>
  <w:style w:type="paragraph" w:customStyle="1" w:styleId="390461F2675040ECBE78668BA442DCA3">
    <w:name w:val="390461F2675040ECBE78668BA442DCA3"/>
  </w:style>
  <w:style w:type="paragraph" w:customStyle="1" w:styleId="A0837DF8D10D485E9800793C39E5C004">
    <w:name w:val="A0837DF8D10D485E9800793C39E5C004"/>
  </w:style>
  <w:style w:type="paragraph" w:customStyle="1" w:styleId="6B38289FAC27465EB13F949FB5DE7835">
    <w:name w:val="6B38289FAC27465EB13F949FB5DE7835"/>
  </w:style>
  <w:style w:type="paragraph" w:customStyle="1" w:styleId="9ACA5EF70EA747D3BE51D4E13C7D61FA">
    <w:name w:val="9ACA5EF70EA747D3BE51D4E13C7D61FA"/>
  </w:style>
  <w:style w:type="paragraph" w:customStyle="1" w:styleId="BC85BA991496469B94D6BFCF62C9EDC2">
    <w:name w:val="BC85BA991496469B94D6BFCF62C9EDC2"/>
  </w:style>
  <w:style w:type="paragraph" w:customStyle="1" w:styleId="F22836B5AD704C4E9C02BC0E0AEE5622">
    <w:name w:val="F22836B5AD704C4E9C02BC0E0AEE5622"/>
  </w:style>
  <w:style w:type="paragraph" w:customStyle="1" w:styleId="6DBC5BF4E7C444E5A73F613313FDDEAA">
    <w:name w:val="6DBC5BF4E7C444E5A73F613313FDDEAA"/>
  </w:style>
  <w:style w:type="paragraph" w:customStyle="1" w:styleId="AC72F842025448D09F57C9FD64B5A851">
    <w:name w:val="AC72F842025448D09F57C9FD64B5A851"/>
  </w:style>
  <w:style w:type="paragraph" w:customStyle="1" w:styleId="CA9AEC18A52940638AB8504FC69FD313">
    <w:name w:val="CA9AEC18A52940638AB8504FC69FD313"/>
  </w:style>
  <w:style w:type="paragraph" w:customStyle="1" w:styleId="261C21437AEF447693CE94699A4E4901">
    <w:name w:val="261C21437AEF447693CE94699A4E4901"/>
  </w:style>
  <w:style w:type="paragraph" w:customStyle="1" w:styleId="FEF5D7BFA8A74D9EB848588D9DC7931D">
    <w:name w:val="FEF5D7BFA8A74D9EB848588D9DC7931D"/>
  </w:style>
  <w:style w:type="paragraph" w:customStyle="1" w:styleId="8C845FF1C7864B6195DCB89A11B01087">
    <w:name w:val="8C845FF1C7864B6195DCB89A11B01087"/>
  </w:style>
  <w:style w:type="paragraph" w:customStyle="1" w:styleId="3439B93DE5AD4DCA8F10E29D2AAE5363">
    <w:name w:val="3439B93DE5AD4DCA8F10E29D2AAE5363"/>
  </w:style>
  <w:style w:type="paragraph" w:customStyle="1" w:styleId="5C1494C788EF47ADA4C33594AF7D425A">
    <w:name w:val="5C1494C788EF47ADA4C33594AF7D425A"/>
  </w:style>
  <w:style w:type="paragraph" w:customStyle="1" w:styleId="26D5639FBF6B47E284A654A6CD41AE71">
    <w:name w:val="26D5639FBF6B47E284A654A6CD41AE71"/>
  </w:style>
  <w:style w:type="paragraph" w:customStyle="1" w:styleId="1664B33CC5864C2CB7A0F2C97763C02D">
    <w:name w:val="1664B33CC5864C2CB7A0F2C97763C02D"/>
  </w:style>
  <w:style w:type="paragraph" w:customStyle="1" w:styleId="06124B9127C1483BBC6B2900B7E6F03C">
    <w:name w:val="06124B9127C1483BBC6B2900B7E6F03C"/>
  </w:style>
  <w:style w:type="paragraph" w:customStyle="1" w:styleId="514118C6F291440EB348A56434FAAA9D">
    <w:name w:val="514118C6F291440EB348A56434FAAA9D"/>
  </w:style>
  <w:style w:type="paragraph" w:customStyle="1" w:styleId="CF40C6B4D0604FB5ABDD5D8863D1C0A9">
    <w:name w:val="CF40C6B4D0604FB5ABDD5D8863D1C0A9"/>
  </w:style>
  <w:style w:type="paragraph" w:customStyle="1" w:styleId="BE887C1E1E64447F84E6A552760054A9">
    <w:name w:val="BE887C1E1E64447F84E6A552760054A9"/>
  </w:style>
  <w:style w:type="paragraph" w:customStyle="1" w:styleId="FA25BBFABB81479ABB8027078840040B">
    <w:name w:val="FA25BBFABB81479ABB8027078840040B"/>
  </w:style>
  <w:style w:type="paragraph" w:customStyle="1" w:styleId="6B10E917D20647A8B1F4A0ED36586672">
    <w:name w:val="6B10E917D20647A8B1F4A0ED36586672"/>
  </w:style>
  <w:style w:type="paragraph" w:customStyle="1" w:styleId="383472CE02C3458384ECCAA0B5E96945">
    <w:name w:val="383472CE02C3458384ECCAA0B5E96945"/>
  </w:style>
  <w:style w:type="paragraph" w:customStyle="1" w:styleId="44F60E0110CF4ADFBAE546751CA4D430">
    <w:name w:val="44F60E0110CF4ADFBAE546751CA4D430"/>
  </w:style>
  <w:style w:type="paragraph" w:customStyle="1" w:styleId="E3326CBC38E34BEDB2AAD7DDE2E4F155">
    <w:name w:val="E3326CBC38E34BEDB2AAD7DDE2E4F155"/>
  </w:style>
  <w:style w:type="paragraph" w:customStyle="1" w:styleId="504917EA881044F9994FBA53BB7046A2">
    <w:name w:val="504917EA881044F9994FBA53BB7046A2"/>
  </w:style>
  <w:style w:type="paragraph" w:customStyle="1" w:styleId="ECA5508C3A904ECFA82D8EE35C8FAA25">
    <w:name w:val="ECA5508C3A904ECFA82D8EE35C8FAA25"/>
  </w:style>
  <w:style w:type="paragraph" w:customStyle="1" w:styleId="E95F9644D9804F6DBA2444F2C10DE2C9">
    <w:name w:val="E95F9644D9804F6DBA2444F2C10DE2C9"/>
  </w:style>
  <w:style w:type="paragraph" w:customStyle="1" w:styleId="CD67C5397A3140B6986643368539F9DF">
    <w:name w:val="CD67C5397A3140B6986643368539F9DF"/>
  </w:style>
  <w:style w:type="paragraph" w:customStyle="1" w:styleId="2BB0695BDAFA448F81B37B32CD53CB38">
    <w:name w:val="2BB0695BDAFA448F81B37B32CD53CB38"/>
  </w:style>
  <w:style w:type="paragraph" w:customStyle="1" w:styleId="2AB4723741754280AEB0CC42471A595A">
    <w:name w:val="2AB4723741754280AEB0CC42471A595A"/>
  </w:style>
  <w:style w:type="paragraph" w:customStyle="1" w:styleId="522DCDD3895747CA843666854049A6E2">
    <w:name w:val="522DCDD3895747CA843666854049A6E2"/>
  </w:style>
  <w:style w:type="paragraph" w:customStyle="1" w:styleId="183BD59E6D4B4ECB9624AC697ACC8412">
    <w:name w:val="183BD59E6D4B4ECB9624AC697ACC8412"/>
  </w:style>
  <w:style w:type="paragraph" w:customStyle="1" w:styleId="D4BBCE52CB2D419EAE121606F06333EC">
    <w:name w:val="D4BBCE52CB2D419EAE121606F06333EC"/>
  </w:style>
  <w:style w:type="paragraph" w:customStyle="1" w:styleId="997097F9A4E4455FA1EE7B992BFF35D7">
    <w:name w:val="997097F9A4E4455FA1EE7B992BFF35D7"/>
  </w:style>
  <w:style w:type="paragraph" w:customStyle="1" w:styleId="3F3BDA324ACB42E4804C165CAE6AD089">
    <w:name w:val="3F3BDA324ACB42E4804C165CAE6AD089"/>
  </w:style>
  <w:style w:type="paragraph" w:customStyle="1" w:styleId="F504AAC8266148B7A63613CABC4DDA69">
    <w:name w:val="F504AAC8266148B7A63613CABC4DDA69"/>
  </w:style>
  <w:style w:type="paragraph" w:customStyle="1" w:styleId="D74A9CA4A3634F2087748E7F210AC6EC">
    <w:name w:val="D74A9CA4A3634F2087748E7F210AC6EC"/>
  </w:style>
  <w:style w:type="paragraph" w:customStyle="1" w:styleId="F1E5A27B808F4A3CB9AA1926AA919356">
    <w:name w:val="F1E5A27B808F4A3CB9AA1926AA919356"/>
  </w:style>
  <w:style w:type="paragraph" w:customStyle="1" w:styleId="66F13158E7BE48F59E9586713D991D75">
    <w:name w:val="66F13158E7BE48F59E9586713D991D75"/>
  </w:style>
  <w:style w:type="paragraph" w:customStyle="1" w:styleId="D51F19E333C44CD58120DC4700DDF547">
    <w:name w:val="D51F19E333C44CD58120DC4700DDF547"/>
  </w:style>
  <w:style w:type="paragraph" w:customStyle="1" w:styleId="0CB608C96B494B3580D6761D3A2A1016">
    <w:name w:val="0CB608C96B494B3580D6761D3A2A1016"/>
  </w:style>
  <w:style w:type="paragraph" w:customStyle="1" w:styleId="7C9914D12AA746518E5DF0BAC0082452">
    <w:name w:val="7C9914D12AA746518E5DF0BAC0082452"/>
  </w:style>
  <w:style w:type="paragraph" w:customStyle="1" w:styleId="DEFE626FE10C4615BB6F566C0F657CA9">
    <w:name w:val="DEFE626FE10C4615BB6F566C0F657CA9"/>
  </w:style>
  <w:style w:type="paragraph" w:customStyle="1" w:styleId="1D8900256EF74E37BBE4548CAC1B48A0">
    <w:name w:val="1D8900256EF74E37BBE4548CAC1B48A0"/>
  </w:style>
  <w:style w:type="paragraph" w:customStyle="1" w:styleId="F2423C3888BE4F588679EE79144CE3CF">
    <w:name w:val="F2423C3888BE4F588679EE79144CE3CF"/>
  </w:style>
  <w:style w:type="paragraph" w:customStyle="1" w:styleId="69A169D32640420BA2730F4B52AE7168">
    <w:name w:val="69A169D32640420BA2730F4B52AE7168"/>
  </w:style>
  <w:style w:type="paragraph" w:customStyle="1" w:styleId="A626F96A8303450881CB2FCF060C95E2">
    <w:name w:val="A626F96A8303450881CB2FCF060C95E2"/>
  </w:style>
  <w:style w:type="paragraph" w:customStyle="1" w:styleId="1ECD5421659541FC91AEA3EB2999A891">
    <w:name w:val="1ECD5421659541FC91AEA3EB2999A891"/>
  </w:style>
  <w:style w:type="paragraph" w:customStyle="1" w:styleId="A90F9099942444589BC0DFAE4BC7D073">
    <w:name w:val="A90F9099942444589BC0DFAE4BC7D073"/>
  </w:style>
  <w:style w:type="paragraph" w:customStyle="1" w:styleId="459F7219FA204959B065C41F8485F947">
    <w:name w:val="459F7219FA204959B065C41F8485F947"/>
  </w:style>
  <w:style w:type="paragraph" w:customStyle="1" w:styleId="11800F6A25474FD7A7AF2E8D70129710">
    <w:name w:val="11800F6A25474FD7A7AF2E8D70129710"/>
  </w:style>
  <w:style w:type="paragraph" w:customStyle="1" w:styleId="13251B3EF17A4CA880333D05061C18D6">
    <w:name w:val="13251B3EF17A4CA880333D05061C18D6"/>
  </w:style>
  <w:style w:type="paragraph" w:customStyle="1" w:styleId="D1411F72529F4B2A80A09EDF082BDB6D">
    <w:name w:val="D1411F72529F4B2A80A09EDF082BDB6D"/>
  </w:style>
  <w:style w:type="paragraph" w:customStyle="1" w:styleId="8A63776B3B17454D84B1BBB515CD4831">
    <w:name w:val="8A63776B3B17454D84B1BBB515CD4831"/>
  </w:style>
  <w:style w:type="paragraph" w:customStyle="1" w:styleId="95E185049527407481901F0246265C0F">
    <w:name w:val="95E185049527407481901F0246265C0F"/>
  </w:style>
  <w:style w:type="paragraph" w:customStyle="1" w:styleId="9E5CD11A3D634B2E8FAFF5FD580886E4">
    <w:name w:val="9E5CD11A3D634B2E8FAFF5FD580886E4"/>
  </w:style>
  <w:style w:type="paragraph" w:customStyle="1" w:styleId="C96D484CA5C641F98EB59DAFFA716452">
    <w:name w:val="C96D484CA5C641F98EB59DAFFA716452"/>
  </w:style>
  <w:style w:type="paragraph" w:customStyle="1" w:styleId="0FF3B22DDA8A4C688D2A479FCD07CB0A">
    <w:name w:val="0FF3B22DDA8A4C688D2A479FCD07CB0A"/>
  </w:style>
  <w:style w:type="paragraph" w:customStyle="1" w:styleId="035D3E97A7CA4A588C9001DAEC4CCDB6">
    <w:name w:val="035D3E97A7CA4A588C9001DAEC4CCDB6"/>
  </w:style>
  <w:style w:type="paragraph" w:customStyle="1" w:styleId="82A6E4F3DA69414F9C06521ADCD2B743">
    <w:name w:val="82A6E4F3DA69414F9C06521ADCD2B743"/>
  </w:style>
  <w:style w:type="paragraph" w:customStyle="1" w:styleId="B6F32C5748584082AE1A7EFCB67A33F9">
    <w:name w:val="B6F32C5748584082AE1A7EFCB67A33F9"/>
  </w:style>
  <w:style w:type="paragraph" w:customStyle="1" w:styleId="DA80E17E125E4937BA9B4757B1F03711">
    <w:name w:val="DA80E17E125E4937BA9B4757B1F03711"/>
  </w:style>
  <w:style w:type="paragraph" w:customStyle="1" w:styleId="EF3F059323BD48F092D7FDC7D39637F1">
    <w:name w:val="EF3F059323BD48F092D7FDC7D39637F1"/>
  </w:style>
  <w:style w:type="paragraph" w:customStyle="1" w:styleId="0A07F0F54BAF4167B0B26AAB88C3AC24">
    <w:name w:val="0A07F0F54BAF4167B0B26AAB88C3AC24"/>
  </w:style>
  <w:style w:type="paragraph" w:customStyle="1" w:styleId="EC287445833A4E3F93F277BED279E454">
    <w:name w:val="EC287445833A4E3F93F277BED279E454"/>
  </w:style>
  <w:style w:type="paragraph" w:customStyle="1" w:styleId="132C11ED55954A3FACD81F3A462174E2">
    <w:name w:val="132C11ED55954A3FACD81F3A462174E2"/>
  </w:style>
  <w:style w:type="paragraph" w:customStyle="1" w:styleId="FE731A1C4FC545A4A8DDAC3BE396693B">
    <w:name w:val="FE731A1C4FC545A4A8DDAC3BE396693B"/>
  </w:style>
  <w:style w:type="paragraph" w:customStyle="1" w:styleId="35DDC099E53F40EAA3AD186D68F618F8">
    <w:name w:val="35DDC099E53F40EAA3AD186D68F618F8"/>
  </w:style>
  <w:style w:type="paragraph" w:customStyle="1" w:styleId="D20D68A211C94811B187DEF66796F575">
    <w:name w:val="D20D68A211C94811B187DEF66796F575"/>
  </w:style>
  <w:style w:type="paragraph" w:customStyle="1" w:styleId="2EB11AF04BF74466BA6870032FB55AD0">
    <w:name w:val="2EB11AF04BF74466BA6870032FB55AD0"/>
  </w:style>
  <w:style w:type="paragraph" w:customStyle="1" w:styleId="BFCCBADC24A3428C94D72CCD427B53AA">
    <w:name w:val="BFCCBADC24A3428C94D72CCD427B53AA"/>
  </w:style>
  <w:style w:type="paragraph" w:customStyle="1" w:styleId="9B0DECD4DAB043708D9F8A9594AD3637">
    <w:name w:val="9B0DECD4DAB043708D9F8A9594AD3637"/>
  </w:style>
  <w:style w:type="paragraph" w:customStyle="1" w:styleId="76A9AF436F4649AAA9FAF6263E479A21">
    <w:name w:val="76A9AF436F4649AAA9FAF6263E479A21"/>
  </w:style>
  <w:style w:type="paragraph" w:customStyle="1" w:styleId="D943855BD245476990D2EBF436F261D4">
    <w:name w:val="D943855BD245476990D2EBF436F261D4"/>
  </w:style>
  <w:style w:type="paragraph" w:customStyle="1" w:styleId="151FEE137FBE454FA4ADB8BCCA972266">
    <w:name w:val="151FEE137FBE454FA4ADB8BCCA972266"/>
  </w:style>
  <w:style w:type="paragraph" w:customStyle="1" w:styleId="84060C64778443CF9C59DA52A823FFC9">
    <w:name w:val="84060C64778443CF9C59DA52A823FFC9"/>
  </w:style>
  <w:style w:type="paragraph" w:customStyle="1" w:styleId="A802547C0CAD41ED88D7AD1FDC387C6C">
    <w:name w:val="A802547C0CAD41ED88D7AD1FDC387C6C"/>
  </w:style>
  <w:style w:type="paragraph" w:customStyle="1" w:styleId="16EB8C38622A49A284492AF1E8352371">
    <w:name w:val="16EB8C38622A49A284492AF1E8352371"/>
  </w:style>
  <w:style w:type="paragraph" w:customStyle="1" w:styleId="F85C43AB98B44741850DD09FE9D2299E">
    <w:name w:val="F85C43AB98B44741850DD09FE9D2299E"/>
  </w:style>
  <w:style w:type="paragraph" w:customStyle="1" w:styleId="71CE01FD681B4479BCEE0928B05C1A3C">
    <w:name w:val="71CE01FD681B4479BCEE0928B05C1A3C"/>
  </w:style>
  <w:style w:type="paragraph" w:customStyle="1" w:styleId="506C56ADFE484F17B67AF6A7BE2F4E87">
    <w:name w:val="506C56ADFE484F17B67AF6A7BE2F4E87"/>
  </w:style>
  <w:style w:type="paragraph" w:customStyle="1" w:styleId="79E14E710F5144F0B3A0C5129A4480C3">
    <w:name w:val="79E14E710F5144F0B3A0C5129A4480C3"/>
  </w:style>
  <w:style w:type="paragraph" w:customStyle="1" w:styleId="1A016F9AF59B40D6B6B615029229DB91">
    <w:name w:val="1A016F9AF59B40D6B6B615029229DB91"/>
  </w:style>
  <w:style w:type="paragraph" w:customStyle="1" w:styleId="7EAE397D53424A69A711CC4AE84E2865">
    <w:name w:val="7EAE397D53424A69A711CC4AE84E2865"/>
  </w:style>
  <w:style w:type="paragraph" w:customStyle="1" w:styleId="D3CD744B14E942EDB619CF994B1EFB0E">
    <w:name w:val="D3CD744B14E942EDB619CF994B1EFB0E"/>
  </w:style>
  <w:style w:type="paragraph" w:customStyle="1" w:styleId="55AA6BD6D3EC4195957CFEE7F30963FC">
    <w:name w:val="55AA6BD6D3EC4195957CFEE7F30963FC"/>
  </w:style>
  <w:style w:type="paragraph" w:customStyle="1" w:styleId="6D753ABBA8C342D9A13F3B3588B05130">
    <w:name w:val="6D753ABBA8C342D9A13F3B3588B05130"/>
  </w:style>
  <w:style w:type="paragraph" w:customStyle="1" w:styleId="FF1783FB05E047049EAA8D154D464A53">
    <w:name w:val="FF1783FB05E047049EAA8D154D464A53"/>
  </w:style>
  <w:style w:type="paragraph" w:customStyle="1" w:styleId="0235397E42704506AC615E31B3457CF5">
    <w:name w:val="0235397E42704506AC615E31B3457CF5"/>
  </w:style>
  <w:style w:type="paragraph" w:customStyle="1" w:styleId="827BE91D5CE149A4A31242760F2AEBBB">
    <w:name w:val="827BE91D5CE149A4A31242760F2AEBBB"/>
  </w:style>
  <w:style w:type="paragraph" w:customStyle="1" w:styleId="82493F5410BE465889EA85178C0DFFBC">
    <w:name w:val="82493F5410BE465889EA85178C0DFFBC"/>
  </w:style>
  <w:style w:type="paragraph" w:customStyle="1" w:styleId="99C42C1DF9D34DFA84C272674000404A">
    <w:name w:val="99C42C1DF9D34DFA84C272674000404A"/>
  </w:style>
  <w:style w:type="paragraph" w:customStyle="1" w:styleId="15168FF700B5463F934EE8BA7879D695">
    <w:name w:val="15168FF700B5463F934EE8BA7879D695"/>
  </w:style>
  <w:style w:type="paragraph" w:customStyle="1" w:styleId="7114721BDA8446FB85F2618F90AABE99">
    <w:name w:val="7114721BDA8446FB85F2618F90AABE99"/>
  </w:style>
  <w:style w:type="paragraph" w:customStyle="1" w:styleId="FDF8A0D0632E490BA105C33268DC088F">
    <w:name w:val="FDF8A0D0632E490BA105C33268DC088F"/>
  </w:style>
  <w:style w:type="paragraph" w:customStyle="1" w:styleId="A7761E398C964D25BD024CF6F9A5CBAB">
    <w:name w:val="A7761E398C964D25BD024CF6F9A5CBAB"/>
  </w:style>
  <w:style w:type="paragraph" w:customStyle="1" w:styleId="2AA17362FA7F4ADBAEDBC9EB78E96BA1">
    <w:name w:val="2AA17362FA7F4ADBAEDBC9EB78E96BA1"/>
  </w:style>
  <w:style w:type="paragraph" w:customStyle="1" w:styleId="A9796DE16E544A2782403EFD4ACA29A7">
    <w:name w:val="A9796DE16E544A2782403EFD4ACA29A7"/>
  </w:style>
  <w:style w:type="paragraph" w:customStyle="1" w:styleId="3D885E44DAFE4B8298DA5A66155F36CB">
    <w:name w:val="3D885E44DAFE4B8298DA5A66155F36CB"/>
  </w:style>
  <w:style w:type="paragraph" w:customStyle="1" w:styleId="360BA102E63C4150B26C38967FD3CC13">
    <w:name w:val="360BA102E63C4150B26C38967FD3CC13"/>
  </w:style>
  <w:style w:type="paragraph" w:customStyle="1" w:styleId="7E8E08A2945941969CB87DEC3BE56A66">
    <w:name w:val="7E8E08A2945941969CB87DEC3BE56A66"/>
  </w:style>
  <w:style w:type="paragraph" w:customStyle="1" w:styleId="1830F54AB81940938C4543DA7A387DBD">
    <w:name w:val="1830F54AB81940938C4543DA7A387DBD"/>
  </w:style>
  <w:style w:type="paragraph" w:customStyle="1" w:styleId="FFC3D12F56CE416E8010D90CED0F75CC">
    <w:name w:val="FFC3D12F56CE416E8010D90CED0F75CC"/>
  </w:style>
  <w:style w:type="paragraph" w:customStyle="1" w:styleId="E287F917C4A24A0C9EB5E213F0A732F8">
    <w:name w:val="E287F917C4A24A0C9EB5E213F0A732F8"/>
  </w:style>
  <w:style w:type="paragraph" w:customStyle="1" w:styleId="BCE18D8B18FA461382FAFB37500F2EE8">
    <w:name w:val="BCE18D8B18FA461382FAFB37500F2EE8"/>
  </w:style>
  <w:style w:type="paragraph" w:customStyle="1" w:styleId="42D03E51A01E4C4CB7B08697A907FACF">
    <w:name w:val="42D03E51A01E4C4CB7B08697A907FACF"/>
  </w:style>
  <w:style w:type="paragraph" w:customStyle="1" w:styleId="0C47A6356BC545A194FC911F43DE83C7">
    <w:name w:val="0C47A6356BC545A194FC911F43DE83C7"/>
  </w:style>
  <w:style w:type="paragraph" w:customStyle="1" w:styleId="E7C6064CED2C47D5A24FDA962D291537">
    <w:name w:val="E7C6064CED2C47D5A24FDA962D291537"/>
  </w:style>
  <w:style w:type="paragraph" w:customStyle="1" w:styleId="22CCE5EA2A024AFC873DC019DCCD019B">
    <w:name w:val="22CCE5EA2A024AFC873DC019DCCD019B"/>
  </w:style>
  <w:style w:type="paragraph" w:customStyle="1" w:styleId="782AC0A24CCC43D989CD99710AAD3E79">
    <w:name w:val="782AC0A24CCC43D989CD99710AAD3E79"/>
  </w:style>
  <w:style w:type="paragraph" w:customStyle="1" w:styleId="DB4E54E0AE494573A9CBF5CBAB9C398D">
    <w:name w:val="DB4E54E0AE494573A9CBF5CBAB9C398D"/>
  </w:style>
  <w:style w:type="paragraph" w:styleId="CommentText">
    <w:name w:val="annotation text"/>
    <w:basedOn w:val="Normal"/>
    <w:link w:val="CommentTextChar"/>
    <w:uiPriority w:val="99"/>
    <w:pPr>
      <w:spacing w:after="0" w:line="240" w:lineRule="auto"/>
    </w:pPr>
    <w:rPr>
      <w:rFonts w:asciiTheme="majorHAnsi" w:eastAsia="Times New Roman" w:hAnsiTheme="majorHAnsi" w:cs="Times New Roman"/>
      <w:sz w:val="20"/>
      <w:szCs w:val="20"/>
    </w:rPr>
  </w:style>
  <w:style w:type="character" w:customStyle="1" w:styleId="CommentTextChar">
    <w:name w:val="Comment Text Char"/>
    <w:basedOn w:val="DefaultParagraphFont"/>
    <w:link w:val="CommentText"/>
    <w:uiPriority w:val="99"/>
    <w:rPr>
      <w:rFonts w:asciiTheme="majorHAnsi" w:eastAsia="Times New Roman" w:hAnsiTheme="majorHAnsi" w:cs="Times New Roman"/>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F17FB2B8FB644B09B9241196119E2F9E">
    <w:name w:val="F17FB2B8FB644B09B9241196119E2F9E"/>
  </w:style>
  <w:style w:type="paragraph" w:customStyle="1" w:styleId="3E3D709E93D149C3955AFB78C083F9A7">
    <w:name w:val="3E3D709E93D149C3955AFB78C083F9A7"/>
  </w:style>
  <w:style w:type="paragraph" w:customStyle="1" w:styleId="73011232C4D8464E9C4D1341F6B3781C">
    <w:name w:val="73011232C4D8464E9C4D1341F6B3781C"/>
  </w:style>
  <w:style w:type="paragraph" w:customStyle="1" w:styleId="BC7C4C361FC244E3BF04E59008B0FF94">
    <w:name w:val="BC7C4C361FC244E3BF04E59008B0FF94"/>
  </w:style>
  <w:style w:type="paragraph" w:customStyle="1" w:styleId="56D0BF62008747C0B12DFA022F944AD5">
    <w:name w:val="56D0BF62008747C0B12DFA022F944AD5"/>
  </w:style>
  <w:style w:type="paragraph" w:customStyle="1" w:styleId="3D5B2787131E4EF6BF2E09E9CA7BA8B3">
    <w:name w:val="3D5B2787131E4EF6BF2E09E9CA7BA8B3"/>
  </w:style>
  <w:style w:type="paragraph" w:customStyle="1" w:styleId="7F57B4CC6A504543AF593BAC570FFB89">
    <w:name w:val="7F57B4CC6A504543AF593BAC570FFB89"/>
    <w:rsid w:val="00E502BF"/>
    <w:pPr>
      <w:spacing w:after="160" w:line="259" w:lineRule="auto"/>
    </w:pPr>
  </w:style>
  <w:style w:type="paragraph" w:customStyle="1" w:styleId="6D28F25718CE48AC935813EDDA710DAB1">
    <w:name w:val="6D28F25718CE48AC935813EDDA710DAB1"/>
    <w:rsid w:val="009A4D86"/>
    <w:rPr>
      <w:rFonts w:asciiTheme="majorHAnsi" w:hAnsiTheme="majorHAnsi"/>
      <w:lang w:eastAsia="zh-CN"/>
    </w:rPr>
  </w:style>
  <w:style w:type="paragraph" w:customStyle="1" w:styleId="6B38289FAC27465EB13F949FB5DE78351">
    <w:name w:val="6B38289FAC27465EB13F949FB5DE78351"/>
    <w:rsid w:val="009A4D86"/>
    <w:rPr>
      <w:rFonts w:asciiTheme="majorHAnsi" w:hAnsiTheme="majorHAnsi"/>
      <w:lang w:eastAsia="zh-CN"/>
    </w:rPr>
  </w:style>
  <w:style w:type="paragraph" w:customStyle="1" w:styleId="F22836B5AD704C4E9C02BC0E0AEE56221">
    <w:name w:val="F22836B5AD704C4E9C02BC0E0AEE56221"/>
    <w:rsid w:val="009A4D86"/>
    <w:rPr>
      <w:rFonts w:asciiTheme="majorHAnsi" w:hAnsiTheme="majorHAnsi"/>
      <w:lang w:eastAsia="zh-CN"/>
    </w:rPr>
  </w:style>
  <w:style w:type="paragraph" w:customStyle="1" w:styleId="3439B93DE5AD4DCA8F10E29D2AAE53631">
    <w:name w:val="3439B93DE5AD4DCA8F10E29D2AAE53631"/>
    <w:rsid w:val="009A4D86"/>
    <w:rPr>
      <w:rFonts w:asciiTheme="majorHAnsi" w:hAnsiTheme="majorHAnsi"/>
      <w:lang w:eastAsia="zh-CN"/>
    </w:rPr>
  </w:style>
  <w:style w:type="paragraph" w:customStyle="1" w:styleId="ECA5508C3A904ECFA82D8EE35C8FAA251">
    <w:name w:val="ECA5508C3A904ECFA82D8EE35C8FAA251"/>
    <w:rsid w:val="009A4D86"/>
    <w:rPr>
      <w:rFonts w:asciiTheme="majorHAnsi" w:hAnsiTheme="majorHAnsi"/>
      <w:lang w:eastAsia="zh-CN"/>
    </w:rPr>
  </w:style>
  <w:style w:type="paragraph" w:customStyle="1" w:styleId="D4BBCE52CB2D419EAE121606F06333EC1">
    <w:name w:val="D4BBCE52CB2D419EAE121606F06333EC1"/>
    <w:rsid w:val="009A4D86"/>
    <w:rPr>
      <w:rFonts w:asciiTheme="majorHAnsi" w:hAnsiTheme="majorHAnsi"/>
      <w:lang w:eastAsia="zh-CN"/>
    </w:rPr>
  </w:style>
  <w:style w:type="paragraph" w:customStyle="1" w:styleId="D51F19E333C44CD58120DC4700DDF5471">
    <w:name w:val="D51F19E333C44CD58120DC4700DDF5471"/>
    <w:rsid w:val="009A4D86"/>
    <w:rPr>
      <w:rFonts w:asciiTheme="majorHAnsi" w:hAnsiTheme="majorHAnsi"/>
      <w:lang w:eastAsia="zh-CN"/>
    </w:rPr>
  </w:style>
  <w:style w:type="paragraph" w:customStyle="1" w:styleId="A626F96A8303450881CB2FCF060C95E21">
    <w:name w:val="A626F96A8303450881CB2FCF060C95E21"/>
    <w:rsid w:val="009A4D86"/>
    <w:rPr>
      <w:rFonts w:asciiTheme="majorHAnsi" w:hAnsiTheme="majorHAnsi"/>
      <w:lang w:eastAsia="zh-CN"/>
    </w:rPr>
  </w:style>
  <w:style w:type="paragraph" w:customStyle="1" w:styleId="8A63776B3B17454D84B1BBB515CD48311">
    <w:name w:val="8A63776B3B17454D84B1BBB515CD48311"/>
    <w:rsid w:val="009A4D86"/>
    <w:rPr>
      <w:rFonts w:asciiTheme="majorHAnsi" w:hAnsiTheme="majorHAnsi"/>
      <w:lang w:eastAsia="zh-CN"/>
    </w:rPr>
  </w:style>
  <w:style w:type="paragraph" w:customStyle="1" w:styleId="B6F32C5748584082AE1A7EFCB67A33F91">
    <w:name w:val="B6F32C5748584082AE1A7EFCB67A33F91"/>
    <w:rsid w:val="009A4D86"/>
    <w:rPr>
      <w:rFonts w:asciiTheme="majorHAnsi" w:hAnsiTheme="majorHAnsi"/>
      <w:lang w:eastAsia="zh-CN"/>
    </w:rPr>
  </w:style>
  <w:style w:type="paragraph" w:customStyle="1" w:styleId="BFCCBADC24A3428C94D72CCD427B53AA1">
    <w:name w:val="BFCCBADC24A3428C94D72CCD427B53AA1"/>
    <w:rsid w:val="009A4D86"/>
    <w:rPr>
      <w:rFonts w:asciiTheme="majorHAnsi" w:hAnsiTheme="majorHAnsi"/>
      <w:lang w:eastAsia="zh-CN"/>
    </w:rPr>
  </w:style>
  <w:style w:type="paragraph" w:customStyle="1" w:styleId="151FEE137FBE454FA4ADB8BCCA9722661">
    <w:name w:val="151FEE137FBE454FA4ADB8BCCA9722661"/>
    <w:rsid w:val="009A4D86"/>
    <w:rPr>
      <w:rFonts w:asciiTheme="majorHAnsi" w:hAnsiTheme="majorHAnsi"/>
      <w:lang w:eastAsia="zh-CN"/>
    </w:rPr>
  </w:style>
  <w:style w:type="paragraph" w:customStyle="1" w:styleId="F85C43AB98B44741850DD09FE9D2299E1">
    <w:name w:val="F85C43AB98B44741850DD09FE9D2299E1"/>
    <w:rsid w:val="009A4D86"/>
    <w:rPr>
      <w:rFonts w:asciiTheme="majorHAnsi" w:hAnsiTheme="majorHAnsi"/>
      <w:lang w:eastAsia="zh-CN"/>
    </w:rPr>
  </w:style>
  <w:style w:type="paragraph" w:customStyle="1" w:styleId="1A016F9AF59B40D6B6B615029229DB911">
    <w:name w:val="1A016F9AF59B40D6B6B615029229DB911"/>
    <w:rsid w:val="009A4D86"/>
    <w:rPr>
      <w:rFonts w:asciiTheme="majorHAnsi" w:hAnsiTheme="majorHAnsi"/>
      <w:lang w:eastAsia="zh-CN"/>
    </w:rPr>
  </w:style>
  <w:style w:type="paragraph" w:customStyle="1" w:styleId="6D753ABBA8C342D9A13F3B3588B051301">
    <w:name w:val="6D753ABBA8C342D9A13F3B3588B051301"/>
    <w:rsid w:val="009A4D86"/>
    <w:rPr>
      <w:rFonts w:asciiTheme="majorHAnsi" w:hAnsiTheme="majorHAnsi"/>
      <w:lang w:eastAsia="zh-CN"/>
    </w:rPr>
  </w:style>
  <w:style w:type="paragraph" w:customStyle="1" w:styleId="82493F5410BE465889EA85178C0DFFBC1">
    <w:name w:val="82493F5410BE465889EA85178C0DFFBC1"/>
    <w:rsid w:val="009A4D86"/>
    <w:rPr>
      <w:rFonts w:asciiTheme="majorHAnsi" w:hAnsiTheme="majorHAnsi"/>
      <w:lang w:eastAsia="zh-CN"/>
    </w:rPr>
  </w:style>
  <w:style w:type="paragraph" w:customStyle="1" w:styleId="FDF8A0D0632E490BA105C33268DC088F1">
    <w:name w:val="FDF8A0D0632E490BA105C33268DC088F1"/>
    <w:rsid w:val="009A4D86"/>
    <w:rPr>
      <w:rFonts w:asciiTheme="majorHAnsi" w:hAnsiTheme="majorHAnsi"/>
      <w:lang w:eastAsia="zh-CN"/>
    </w:rPr>
  </w:style>
  <w:style w:type="paragraph" w:customStyle="1" w:styleId="3D885E44DAFE4B8298DA5A66155F36CB1">
    <w:name w:val="3D885E44DAFE4B8298DA5A66155F36CB1"/>
    <w:rsid w:val="009A4D86"/>
    <w:rPr>
      <w:rFonts w:asciiTheme="majorHAnsi" w:hAnsiTheme="majorHAnsi"/>
      <w:lang w:eastAsia="zh-CN"/>
    </w:rPr>
  </w:style>
  <w:style w:type="paragraph" w:customStyle="1" w:styleId="FFC3D12F56CE416E8010D90CED0F75CC1">
    <w:name w:val="FFC3D12F56CE416E8010D90CED0F75CC1"/>
    <w:rsid w:val="009A4D86"/>
    <w:rPr>
      <w:rFonts w:asciiTheme="majorHAnsi" w:hAnsiTheme="majorHAnsi"/>
      <w:lang w:eastAsia="zh-CN"/>
    </w:rPr>
  </w:style>
  <w:style w:type="paragraph" w:customStyle="1" w:styleId="0C47A6356BC545A194FC911F43DE83C71">
    <w:name w:val="0C47A6356BC545A194FC911F43DE83C71"/>
    <w:rsid w:val="009A4D86"/>
    <w:rPr>
      <w:rFonts w:asciiTheme="majorHAnsi" w:hAnsiTheme="majorHAnsi"/>
      <w:lang w:eastAsia="zh-CN"/>
    </w:rPr>
  </w:style>
  <w:style w:type="paragraph" w:customStyle="1" w:styleId="6D28F25718CE48AC935813EDDA710DAB2">
    <w:name w:val="6D28F25718CE48AC935813EDDA710DAB2"/>
    <w:rsid w:val="009A4D86"/>
    <w:rPr>
      <w:rFonts w:asciiTheme="majorHAnsi" w:hAnsiTheme="majorHAnsi"/>
      <w:lang w:eastAsia="zh-CN"/>
    </w:rPr>
  </w:style>
  <w:style w:type="paragraph" w:customStyle="1" w:styleId="6B38289FAC27465EB13F949FB5DE78352">
    <w:name w:val="6B38289FAC27465EB13F949FB5DE78352"/>
    <w:rsid w:val="009A4D86"/>
    <w:rPr>
      <w:rFonts w:asciiTheme="majorHAnsi" w:hAnsiTheme="majorHAnsi"/>
      <w:lang w:eastAsia="zh-CN"/>
    </w:rPr>
  </w:style>
  <w:style w:type="paragraph" w:customStyle="1" w:styleId="F22836B5AD704C4E9C02BC0E0AEE56222">
    <w:name w:val="F22836B5AD704C4E9C02BC0E0AEE56222"/>
    <w:rsid w:val="009A4D86"/>
    <w:rPr>
      <w:rFonts w:asciiTheme="majorHAnsi" w:hAnsiTheme="majorHAnsi"/>
      <w:lang w:eastAsia="zh-CN"/>
    </w:rPr>
  </w:style>
  <w:style w:type="paragraph" w:customStyle="1" w:styleId="3439B93DE5AD4DCA8F10E29D2AAE53632">
    <w:name w:val="3439B93DE5AD4DCA8F10E29D2AAE53632"/>
    <w:rsid w:val="009A4D86"/>
    <w:rPr>
      <w:rFonts w:asciiTheme="majorHAnsi" w:hAnsiTheme="majorHAnsi"/>
      <w:lang w:eastAsia="zh-CN"/>
    </w:rPr>
  </w:style>
  <w:style w:type="paragraph" w:customStyle="1" w:styleId="ECA5508C3A904ECFA82D8EE35C8FAA252">
    <w:name w:val="ECA5508C3A904ECFA82D8EE35C8FAA252"/>
    <w:rsid w:val="009A4D86"/>
    <w:rPr>
      <w:rFonts w:asciiTheme="majorHAnsi" w:hAnsiTheme="majorHAnsi"/>
      <w:lang w:eastAsia="zh-CN"/>
    </w:rPr>
  </w:style>
  <w:style w:type="paragraph" w:customStyle="1" w:styleId="D4BBCE52CB2D419EAE121606F06333EC2">
    <w:name w:val="D4BBCE52CB2D419EAE121606F06333EC2"/>
    <w:rsid w:val="009A4D86"/>
    <w:rPr>
      <w:rFonts w:asciiTheme="majorHAnsi" w:hAnsiTheme="majorHAnsi"/>
      <w:lang w:eastAsia="zh-CN"/>
    </w:rPr>
  </w:style>
  <w:style w:type="paragraph" w:customStyle="1" w:styleId="D51F19E333C44CD58120DC4700DDF5472">
    <w:name w:val="D51F19E333C44CD58120DC4700DDF5472"/>
    <w:rsid w:val="009A4D86"/>
    <w:rPr>
      <w:rFonts w:asciiTheme="majorHAnsi" w:hAnsiTheme="majorHAnsi"/>
      <w:lang w:eastAsia="zh-CN"/>
    </w:rPr>
  </w:style>
  <w:style w:type="paragraph" w:customStyle="1" w:styleId="A626F96A8303450881CB2FCF060C95E22">
    <w:name w:val="A626F96A8303450881CB2FCF060C95E22"/>
    <w:rsid w:val="009A4D86"/>
    <w:rPr>
      <w:rFonts w:asciiTheme="majorHAnsi" w:hAnsiTheme="majorHAnsi"/>
      <w:lang w:eastAsia="zh-CN"/>
    </w:rPr>
  </w:style>
  <w:style w:type="paragraph" w:customStyle="1" w:styleId="8A63776B3B17454D84B1BBB515CD48312">
    <w:name w:val="8A63776B3B17454D84B1BBB515CD48312"/>
    <w:rsid w:val="009A4D86"/>
    <w:rPr>
      <w:rFonts w:asciiTheme="majorHAnsi" w:hAnsiTheme="majorHAnsi"/>
      <w:lang w:eastAsia="zh-CN"/>
    </w:rPr>
  </w:style>
  <w:style w:type="paragraph" w:customStyle="1" w:styleId="B6F32C5748584082AE1A7EFCB67A33F92">
    <w:name w:val="B6F32C5748584082AE1A7EFCB67A33F92"/>
    <w:rsid w:val="009A4D86"/>
    <w:rPr>
      <w:rFonts w:asciiTheme="majorHAnsi" w:hAnsiTheme="majorHAnsi"/>
      <w:lang w:eastAsia="zh-CN"/>
    </w:rPr>
  </w:style>
  <w:style w:type="paragraph" w:customStyle="1" w:styleId="BFCCBADC24A3428C94D72CCD427B53AA2">
    <w:name w:val="BFCCBADC24A3428C94D72CCD427B53AA2"/>
    <w:rsid w:val="009A4D86"/>
    <w:rPr>
      <w:rFonts w:asciiTheme="majorHAnsi" w:hAnsiTheme="majorHAnsi"/>
      <w:lang w:eastAsia="zh-CN"/>
    </w:rPr>
  </w:style>
  <w:style w:type="paragraph" w:customStyle="1" w:styleId="151FEE137FBE454FA4ADB8BCCA9722662">
    <w:name w:val="151FEE137FBE454FA4ADB8BCCA9722662"/>
    <w:rsid w:val="009A4D86"/>
    <w:rPr>
      <w:rFonts w:asciiTheme="majorHAnsi" w:hAnsiTheme="majorHAnsi"/>
      <w:lang w:eastAsia="zh-CN"/>
    </w:rPr>
  </w:style>
  <w:style w:type="paragraph" w:customStyle="1" w:styleId="F85C43AB98B44741850DD09FE9D2299E2">
    <w:name w:val="F85C43AB98B44741850DD09FE9D2299E2"/>
    <w:rsid w:val="009A4D86"/>
    <w:rPr>
      <w:rFonts w:asciiTheme="majorHAnsi" w:hAnsiTheme="majorHAnsi"/>
      <w:lang w:eastAsia="zh-CN"/>
    </w:rPr>
  </w:style>
  <w:style w:type="paragraph" w:customStyle="1" w:styleId="1A016F9AF59B40D6B6B615029229DB912">
    <w:name w:val="1A016F9AF59B40D6B6B615029229DB912"/>
    <w:rsid w:val="009A4D86"/>
    <w:rPr>
      <w:rFonts w:asciiTheme="majorHAnsi" w:hAnsiTheme="majorHAnsi"/>
      <w:lang w:eastAsia="zh-CN"/>
    </w:rPr>
  </w:style>
  <w:style w:type="paragraph" w:customStyle="1" w:styleId="6D753ABBA8C342D9A13F3B3588B051302">
    <w:name w:val="6D753ABBA8C342D9A13F3B3588B051302"/>
    <w:rsid w:val="009A4D86"/>
    <w:rPr>
      <w:rFonts w:asciiTheme="majorHAnsi" w:hAnsiTheme="majorHAnsi"/>
      <w:lang w:eastAsia="zh-CN"/>
    </w:rPr>
  </w:style>
  <w:style w:type="paragraph" w:customStyle="1" w:styleId="82493F5410BE465889EA85178C0DFFBC2">
    <w:name w:val="82493F5410BE465889EA85178C0DFFBC2"/>
    <w:rsid w:val="009A4D86"/>
    <w:rPr>
      <w:rFonts w:asciiTheme="majorHAnsi" w:hAnsiTheme="majorHAnsi"/>
      <w:lang w:eastAsia="zh-CN"/>
    </w:rPr>
  </w:style>
  <w:style w:type="paragraph" w:customStyle="1" w:styleId="FDF8A0D0632E490BA105C33268DC088F2">
    <w:name w:val="FDF8A0D0632E490BA105C33268DC088F2"/>
    <w:rsid w:val="009A4D86"/>
    <w:rPr>
      <w:rFonts w:asciiTheme="majorHAnsi" w:hAnsiTheme="majorHAnsi"/>
      <w:lang w:eastAsia="zh-CN"/>
    </w:rPr>
  </w:style>
  <w:style w:type="paragraph" w:customStyle="1" w:styleId="3D885E44DAFE4B8298DA5A66155F36CB2">
    <w:name w:val="3D885E44DAFE4B8298DA5A66155F36CB2"/>
    <w:rsid w:val="009A4D86"/>
    <w:rPr>
      <w:rFonts w:asciiTheme="majorHAnsi" w:hAnsiTheme="majorHAnsi"/>
      <w:lang w:eastAsia="zh-CN"/>
    </w:rPr>
  </w:style>
  <w:style w:type="paragraph" w:customStyle="1" w:styleId="FFC3D12F56CE416E8010D90CED0F75CC2">
    <w:name w:val="FFC3D12F56CE416E8010D90CED0F75CC2"/>
    <w:rsid w:val="009A4D86"/>
    <w:rPr>
      <w:rFonts w:asciiTheme="majorHAnsi" w:hAnsiTheme="majorHAnsi"/>
      <w:lang w:eastAsia="zh-CN"/>
    </w:rPr>
  </w:style>
  <w:style w:type="paragraph" w:customStyle="1" w:styleId="0C47A6356BC545A194FC911F43DE83C72">
    <w:name w:val="0C47A6356BC545A194FC911F43DE83C72"/>
    <w:rsid w:val="009A4D86"/>
    <w:rPr>
      <w:rFonts w:asciiTheme="majorHAnsi" w:hAnsiTheme="majorHAnsi"/>
      <w:lang w:eastAsia="zh-CN"/>
    </w:rPr>
  </w:style>
  <w:style w:type="paragraph" w:customStyle="1" w:styleId="6D28F25718CE48AC935813EDDA710DAB3">
    <w:name w:val="6D28F25718CE48AC935813EDDA710DAB3"/>
    <w:rsid w:val="009A4D86"/>
    <w:rPr>
      <w:rFonts w:asciiTheme="majorHAnsi" w:hAnsiTheme="majorHAnsi"/>
      <w:lang w:eastAsia="zh-CN"/>
    </w:rPr>
  </w:style>
  <w:style w:type="paragraph" w:customStyle="1" w:styleId="6B38289FAC27465EB13F949FB5DE78353">
    <w:name w:val="6B38289FAC27465EB13F949FB5DE78353"/>
    <w:rsid w:val="009A4D86"/>
    <w:rPr>
      <w:rFonts w:asciiTheme="majorHAnsi" w:hAnsiTheme="majorHAnsi"/>
      <w:lang w:eastAsia="zh-CN"/>
    </w:rPr>
  </w:style>
  <w:style w:type="paragraph" w:customStyle="1" w:styleId="F22836B5AD704C4E9C02BC0E0AEE56223">
    <w:name w:val="F22836B5AD704C4E9C02BC0E0AEE56223"/>
    <w:rsid w:val="009A4D86"/>
    <w:rPr>
      <w:rFonts w:asciiTheme="majorHAnsi" w:hAnsiTheme="majorHAnsi"/>
      <w:lang w:eastAsia="zh-CN"/>
    </w:rPr>
  </w:style>
  <w:style w:type="paragraph" w:customStyle="1" w:styleId="BFCCBADC24A3428C94D72CCD427B53AA3">
    <w:name w:val="BFCCBADC24A3428C94D72CCD427B53AA3"/>
    <w:rsid w:val="009A4D86"/>
    <w:rPr>
      <w:rFonts w:asciiTheme="majorHAnsi" w:hAnsiTheme="majorHAnsi"/>
      <w:lang w:eastAsia="zh-CN"/>
    </w:rPr>
  </w:style>
  <w:style w:type="paragraph" w:customStyle="1" w:styleId="151FEE137FBE454FA4ADB8BCCA9722663">
    <w:name w:val="151FEE137FBE454FA4ADB8BCCA9722663"/>
    <w:rsid w:val="009A4D86"/>
    <w:rPr>
      <w:rFonts w:asciiTheme="majorHAnsi" w:hAnsiTheme="majorHAnsi"/>
      <w:lang w:eastAsia="zh-CN"/>
    </w:rPr>
  </w:style>
  <w:style w:type="paragraph" w:customStyle="1" w:styleId="F85C43AB98B44741850DD09FE9D2299E3">
    <w:name w:val="F85C43AB98B44741850DD09FE9D2299E3"/>
    <w:rsid w:val="009A4D86"/>
    <w:rPr>
      <w:rFonts w:asciiTheme="majorHAnsi" w:hAnsiTheme="majorHAnsi"/>
      <w:lang w:eastAsia="zh-CN"/>
    </w:rPr>
  </w:style>
  <w:style w:type="paragraph" w:customStyle="1" w:styleId="1A016F9AF59B40D6B6B615029229DB913">
    <w:name w:val="1A016F9AF59B40D6B6B615029229DB913"/>
    <w:rsid w:val="009A4D86"/>
    <w:rPr>
      <w:rFonts w:asciiTheme="majorHAnsi" w:hAnsiTheme="majorHAnsi"/>
      <w:lang w:eastAsia="zh-CN"/>
    </w:rPr>
  </w:style>
  <w:style w:type="paragraph" w:customStyle="1" w:styleId="6D753ABBA8C342D9A13F3B3588B051303">
    <w:name w:val="6D753ABBA8C342D9A13F3B3588B051303"/>
    <w:rsid w:val="009A4D86"/>
    <w:rPr>
      <w:rFonts w:asciiTheme="majorHAnsi" w:hAnsiTheme="majorHAnsi"/>
      <w:lang w:eastAsia="zh-CN"/>
    </w:rPr>
  </w:style>
  <w:style w:type="paragraph" w:customStyle="1" w:styleId="82493F5410BE465889EA85178C0DFFBC3">
    <w:name w:val="82493F5410BE465889EA85178C0DFFBC3"/>
    <w:rsid w:val="009A4D86"/>
    <w:rPr>
      <w:rFonts w:asciiTheme="majorHAnsi" w:hAnsiTheme="majorHAnsi"/>
      <w:lang w:eastAsia="zh-CN"/>
    </w:rPr>
  </w:style>
  <w:style w:type="paragraph" w:customStyle="1" w:styleId="FDF8A0D0632E490BA105C33268DC088F3">
    <w:name w:val="FDF8A0D0632E490BA105C33268DC088F3"/>
    <w:rsid w:val="009A4D86"/>
    <w:rPr>
      <w:rFonts w:asciiTheme="majorHAnsi" w:hAnsiTheme="majorHAnsi"/>
      <w:lang w:eastAsia="zh-CN"/>
    </w:rPr>
  </w:style>
  <w:style w:type="paragraph" w:customStyle="1" w:styleId="3D885E44DAFE4B8298DA5A66155F36CB3">
    <w:name w:val="3D885E44DAFE4B8298DA5A66155F36CB3"/>
    <w:rsid w:val="009A4D86"/>
    <w:rPr>
      <w:rFonts w:asciiTheme="majorHAnsi" w:hAnsiTheme="majorHAnsi"/>
      <w:lang w:eastAsia="zh-CN"/>
    </w:rPr>
  </w:style>
  <w:style w:type="paragraph" w:customStyle="1" w:styleId="FFC3D12F56CE416E8010D90CED0F75CC3">
    <w:name w:val="FFC3D12F56CE416E8010D90CED0F75CC3"/>
    <w:rsid w:val="009A4D86"/>
    <w:rPr>
      <w:rFonts w:asciiTheme="majorHAnsi" w:hAnsiTheme="majorHAnsi"/>
      <w:lang w:eastAsia="zh-CN"/>
    </w:rPr>
  </w:style>
  <w:style w:type="paragraph" w:customStyle="1" w:styleId="0C47A6356BC545A194FC911F43DE83C73">
    <w:name w:val="0C47A6356BC545A194FC911F43DE83C73"/>
    <w:rsid w:val="009A4D86"/>
    <w:rPr>
      <w:rFonts w:asciiTheme="majorHAnsi" w:hAnsiTheme="majorHAnsi"/>
      <w:lang w:eastAsia="zh-CN"/>
    </w:rPr>
  </w:style>
  <w:style w:type="paragraph" w:customStyle="1" w:styleId="6D28F25718CE48AC935813EDDA710DAB4">
    <w:name w:val="6D28F25718CE48AC935813EDDA710DAB4"/>
    <w:rsid w:val="009A4D86"/>
    <w:rPr>
      <w:rFonts w:asciiTheme="majorHAnsi" w:hAnsiTheme="majorHAnsi"/>
      <w:lang w:eastAsia="zh-CN"/>
    </w:rPr>
  </w:style>
  <w:style w:type="paragraph" w:customStyle="1" w:styleId="6B38289FAC27465EB13F949FB5DE78354">
    <w:name w:val="6B38289FAC27465EB13F949FB5DE78354"/>
    <w:rsid w:val="009A4D86"/>
    <w:rPr>
      <w:rFonts w:asciiTheme="majorHAnsi" w:hAnsiTheme="majorHAnsi"/>
      <w:lang w:eastAsia="zh-CN"/>
    </w:rPr>
  </w:style>
  <w:style w:type="paragraph" w:customStyle="1" w:styleId="F22836B5AD704C4E9C02BC0E0AEE56224">
    <w:name w:val="F22836B5AD704C4E9C02BC0E0AEE56224"/>
    <w:rsid w:val="009A4D86"/>
    <w:rPr>
      <w:rFonts w:asciiTheme="majorHAnsi" w:hAnsiTheme="majorHAnsi"/>
      <w:lang w:eastAsia="zh-CN"/>
    </w:rPr>
  </w:style>
  <w:style w:type="paragraph" w:customStyle="1" w:styleId="BFCCBADC24A3428C94D72CCD427B53AA4">
    <w:name w:val="BFCCBADC24A3428C94D72CCD427B53AA4"/>
    <w:rsid w:val="009A4D86"/>
    <w:rPr>
      <w:rFonts w:asciiTheme="majorHAnsi" w:hAnsiTheme="majorHAnsi"/>
      <w:lang w:eastAsia="zh-CN"/>
    </w:rPr>
  </w:style>
  <w:style w:type="paragraph" w:customStyle="1" w:styleId="151FEE137FBE454FA4ADB8BCCA9722664">
    <w:name w:val="151FEE137FBE454FA4ADB8BCCA9722664"/>
    <w:rsid w:val="009A4D86"/>
    <w:rPr>
      <w:rFonts w:asciiTheme="majorHAnsi" w:hAnsiTheme="majorHAnsi"/>
      <w:lang w:eastAsia="zh-CN"/>
    </w:rPr>
  </w:style>
  <w:style w:type="paragraph" w:customStyle="1" w:styleId="F85C43AB98B44741850DD09FE9D2299E4">
    <w:name w:val="F85C43AB98B44741850DD09FE9D2299E4"/>
    <w:rsid w:val="009A4D86"/>
    <w:rPr>
      <w:rFonts w:asciiTheme="majorHAnsi" w:hAnsiTheme="majorHAnsi"/>
      <w:lang w:eastAsia="zh-CN"/>
    </w:rPr>
  </w:style>
  <w:style w:type="paragraph" w:customStyle="1" w:styleId="1A016F9AF59B40D6B6B615029229DB914">
    <w:name w:val="1A016F9AF59B40D6B6B615029229DB914"/>
    <w:rsid w:val="009A4D86"/>
    <w:rPr>
      <w:rFonts w:asciiTheme="majorHAnsi" w:hAnsiTheme="majorHAnsi"/>
      <w:lang w:eastAsia="zh-CN"/>
    </w:rPr>
  </w:style>
  <w:style w:type="paragraph" w:customStyle="1" w:styleId="6D753ABBA8C342D9A13F3B3588B051304">
    <w:name w:val="6D753ABBA8C342D9A13F3B3588B051304"/>
    <w:rsid w:val="009A4D86"/>
    <w:rPr>
      <w:rFonts w:asciiTheme="majorHAnsi" w:hAnsiTheme="majorHAnsi"/>
      <w:lang w:eastAsia="zh-CN"/>
    </w:rPr>
  </w:style>
  <w:style w:type="paragraph" w:customStyle="1" w:styleId="82493F5410BE465889EA85178C0DFFBC4">
    <w:name w:val="82493F5410BE465889EA85178C0DFFBC4"/>
    <w:rsid w:val="009A4D86"/>
    <w:rPr>
      <w:rFonts w:asciiTheme="majorHAnsi" w:hAnsiTheme="majorHAnsi"/>
      <w:lang w:eastAsia="zh-CN"/>
    </w:rPr>
  </w:style>
  <w:style w:type="paragraph" w:customStyle="1" w:styleId="FDF8A0D0632E490BA105C33268DC088F4">
    <w:name w:val="FDF8A0D0632E490BA105C33268DC088F4"/>
    <w:rsid w:val="009A4D86"/>
    <w:rPr>
      <w:rFonts w:asciiTheme="majorHAnsi" w:hAnsiTheme="majorHAnsi"/>
      <w:lang w:eastAsia="zh-CN"/>
    </w:rPr>
  </w:style>
  <w:style w:type="paragraph" w:customStyle="1" w:styleId="3D885E44DAFE4B8298DA5A66155F36CB4">
    <w:name w:val="3D885E44DAFE4B8298DA5A66155F36CB4"/>
    <w:rsid w:val="009A4D86"/>
    <w:rPr>
      <w:rFonts w:asciiTheme="majorHAnsi" w:hAnsiTheme="majorHAnsi"/>
      <w:lang w:eastAsia="zh-CN"/>
    </w:rPr>
  </w:style>
  <w:style w:type="paragraph" w:customStyle="1" w:styleId="FFC3D12F56CE416E8010D90CED0F75CC4">
    <w:name w:val="FFC3D12F56CE416E8010D90CED0F75CC4"/>
    <w:rsid w:val="009A4D86"/>
    <w:rPr>
      <w:rFonts w:asciiTheme="majorHAnsi" w:hAnsiTheme="majorHAnsi"/>
      <w:lang w:eastAsia="zh-CN"/>
    </w:rPr>
  </w:style>
  <w:style w:type="paragraph" w:customStyle="1" w:styleId="0C47A6356BC545A194FC911F43DE83C74">
    <w:name w:val="0C47A6356BC545A194FC911F43DE83C74"/>
    <w:rsid w:val="009A4D86"/>
    <w:rPr>
      <w:rFonts w:asciiTheme="majorHAnsi" w:hAnsiTheme="majorHAnsi"/>
      <w:lang w:eastAsia="zh-CN"/>
    </w:rPr>
  </w:style>
  <w:style w:type="paragraph" w:customStyle="1" w:styleId="BFCCBADC24A3428C94D72CCD427B53AA5">
    <w:name w:val="BFCCBADC24A3428C94D72CCD427B53AA5"/>
    <w:rsid w:val="00EB11F5"/>
    <w:rPr>
      <w:rFonts w:asciiTheme="majorHAnsi" w:hAnsiTheme="majorHAnsi"/>
      <w:lang w:eastAsia="zh-CN"/>
    </w:rPr>
  </w:style>
  <w:style w:type="paragraph" w:customStyle="1" w:styleId="151FEE137FBE454FA4ADB8BCCA9722665">
    <w:name w:val="151FEE137FBE454FA4ADB8BCCA9722665"/>
    <w:rsid w:val="00EB11F5"/>
    <w:rPr>
      <w:rFonts w:asciiTheme="majorHAnsi" w:hAnsiTheme="majorHAnsi"/>
      <w:lang w:eastAsia="zh-CN"/>
    </w:rPr>
  </w:style>
  <w:style w:type="paragraph" w:customStyle="1" w:styleId="F85C43AB98B44741850DD09FE9D2299E5">
    <w:name w:val="F85C43AB98B44741850DD09FE9D2299E5"/>
    <w:rsid w:val="00EB11F5"/>
    <w:rPr>
      <w:rFonts w:asciiTheme="majorHAnsi" w:hAnsiTheme="majorHAnsi"/>
      <w:lang w:eastAsia="zh-CN"/>
    </w:rPr>
  </w:style>
  <w:style w:type="paragraph" w:customStyle="1" w:styleId="1A016F9AF59B40D6B6B615029229DB915">
    <w:name w:val="1A016F9AF59B40D6B6B615029229DB915"/>
    <w:rsid w:val="00EB11F5"/>
    <w:rPr>
      <w:rFonts w:asciiTheme="majorHAnsi" w:hAnsiTheme="majorHAnsi"/>
      <w:lang w:eastAsia="zh-CN"/>
    </w:rPr>
  </w:style>
  <w:style w:type="paragraph" w:customStyle="1" w:styleId="6D753ABBA8C342D9A13F3B3588B051305">
    <w:name w:val="6D753ABBA8C342D9A13F3B3588B051305"/>
    <w:rsid w:val="00EB11F5"/>
    <w:rPr>
      <w:rFonts w:asciiTheme="majorHAnsi" w:hAnsiTheme="majorHAnsi"/>
      <w:lang w:eastAsia="zh-CN"/>
    </w:rPr>
  </w:style>
  <w:style w:type="paragraph" w:customStyle="1" w:styleId="82493F5410BE465889EA85178C0DFFBC5">
    <w:name w:val="82493F5410BE465889EA85178C0DFFBC5"/>
    <w:rsid w:val="00EB11F5"/>
    <w:rPr>
      <w:rFonts w:asciiTheme="majorHAnsi" w:hAnsiTheme="majorHAnsi"/>
      <w:lang w:eastAsia="zh-CN"/>
    </w:rPr>
  </w:style>
  <w:style w:type="paragraph" w:customStyle="1" w:styleId="FDF8A0D0632E490BA105C33268DC088F5">
    <w:name w:val="FDF8A0D0632E490BA105C33268DC088F5"/>
    <w:rsid w:val="00EB11F5"/>
    <w:rPr>
      <w:rFonts w:asciiTheme="majorHAnsi" w:hAnsiTheme="majorHAnsi"/>
      <w:lang w:eastAsia="zh-CN"/>
    </w:rPr>
  </w:style>
  <w:style w:type="paragraph" w:customStyle="1" w:styleId="3D885E44DAFE4B8298DA5A66155F36CB5">
    <w:name w:val="3D885E44DAFE4B8298DA5A66155F36CB5"/>
    <w:rsid w:val="00EB11F5"/>
    <w:rPr>
      <w:rFonts w:asciiTheme="majorHAnsi" w:hAnsiTheme="majorHAnsi"/>
      <w:lang w:eastAsia="zh-CN"/>
    </w:rPr>
  </w:style>
  <w:style w:type="paragraph" w:customStyle="1" w:styleId="FFC3D12F56CE416E8010D90CED0F75CC5">
    <w:name w:val="FFC3D12F56CE416E8010D90CED0F75CC5"/>
    <w:rsid w:val="00EB11F5"/>
    <w:rPr>
      <w:rFonts w:asciiTheme="majorHAnsi" w:hAnsiTheme="majorHAnsi"/>
      <w:lang w:eastAsia="zh-CN"/>
    </w:rPr>
  </w:style>
  <w:style w:type="paragraph" w:customStyle="1" w:styleId="0C47A6356BC545A194FC911F43DE83C75">
    <w:name w:val="0C47A6356BC545A194FC911F43DE83C75"/>
    <w:rsid w:val="00EB11F5"/>
    <w:rPr>
      <w:rFonts w:asciiTheme="majorHAnsi" w:hAnsiTheme="majorHAnsi"/>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tns:customPropertyEditors xmlns:tns="http://schemas.microsoft.com/office/2006/customDocumentInformationPanel">
  <tns:showOnOpen>false</tns:showOnOpen>
  <tns:defaultPropertyEditorNamespace>Standard and SharePoint library properties</tns:defaultPropertyEditorNamespace>
</tns:customPropertyEdito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GenICNickname xmlns="15b1c282-9287-45cb-9b41-eae3a76919a0" xsi:nil="true"/>
    <OSC_StateA_12_10Total_Respondent_Costs xmlns="bd99c180-279b-44c3-9486-dd050336677e">0</OSC_StateA_12_10Total_Respondent_Costs>
    <OSC_StateA_12_2Number_of_Respondents xmlns="bd99c180-279b-44c3-9486-dd050336677e">500</OSC_StateA_12_2Number_of_Respondents>
    <OSC_StateA_12_6Average_Burden_per_Response_in_Hours xmlns="bd99c180-279b-44c3-9486-dd050336677e" xsi:nil="true"/>
    <OSC_StateA_14_10Average_Hourly_Rate xmlns="bd99c180-279b-44c3-9486-dd050336677e">0</OSC_StateA_14_10Average_Hourly_Rate>
    <OSC_StateA_14_2Staff_FTE xmlns="bd99c180-279b-44c3-9486-dd050336677e">NACCHO Contract</OSC_StateA_14_2Staff_FTE>
    <OSC_StateA_14_5Average_Hourly_Rate xmlns="bd99c180-279b-44c3-9486-dd050336677e">0</OSC_StateA_14_5Average_Hourly_Rate>
    <OSC_StateA_14_8Average_Cost xmlns="bd99c180-279b-44c3-9486-dd050336677e">0</OSC_StateA_14_8Average_Cost>
    <OSC_StateA_12_10Average_Burden_per_Response_in_Hours xmlns="bd99c180-279b-44c3-9486-dd050336677e" xsi:nil="true"/>
    <OSC_StateA_12_10Type_of_Respondent xmlns="bd99c180-279b-44c3-9486-dd050336677e" xsi:nil="true"/>
    <OSC_StateA_12_3Number_of_Respondents xmlns="bd99c180-279b-44c3-9486-dd050336677e">0</OSC_StateA_12_3Number_of_Respondents>
    <OSC_StateA_14_3Staff_FTE xmlns="bd99c180-279b-44c3-9486-dd050336677e" xsi:nil="true"/>
    <OSC_StateA_14_4Average_Hourly_Rate xmlns="bd99c180-279b-44c3-9486-dd050336677e">0</OSC_StateA_14_4Average_Hourly_Rate>
    <OSC_StateA_14_9Average_Cost xmlns="bd99c180-279b-44c3-9486-dd050336677e">0</OSC_StateA_14_9Average_Cost>
    <OSC_StateA_12_4Average_Burden_per_Response_in_Hours xmlns="bd99c180-279b-44c3-9486-dd050336677e" xsi:nil="true"/>
    <OSC_StateA_14_7Average_Hourly_Rate xmlns="bd99c180-279b-44c3-9486-dd050336677e">0</OSC_StateA_14_7Average_Hourly_Rate>
    <OSC_StateA_Tabulation_and_Publication_and_Project_Time_Schedule xmlns="bd99c180-279b-44c3-9486-dd050336677e" xsi:nil="true"/>
    <OSC_StateA_12_1Number_of_Respondents xmlns="bd99c180-279b-44c3-9486-dd050336677e">630</OSC_StateA_12_1Number_of_Respondents>
    <OSC_StateA_12_5Average_Burden_per_Response_in_Hours xmlns="bd99c180-279b-44c3-9486-dd050336677e" xsi:nil="true"/>
    <OSC_StateA_14_1Staff_FTE xmlns="bd99c180-279b-44c3-9486-dd050336677e">Project Officer (GS-13): Support the development of instrument, pilot testing, review and oversee OMB package preparation, data analysis, and report preparation</OSC_StateA_14_1Staff_FTE>
    <OSC_StateA_14_6Average_Hourly_Rate xmlns="bd99c180-279b-44c3-9486-dd050336677e">0</OSC_StateA_14_6Average_Hourly_Rate>
    <OSC_StateA_12_9Number_of_Responses_per_Respondent xmlns="bd99c180-279b-44c3-9486-dd050336677e">1</OSC_StateA_12_9Number_of_Responses_per_Respondent>
    <OSC_StateA_14_4Average_Hours_Per_Collection xmlns="bd99c180-279b-44c3-9486-dd050336677e">0</OSC_StateA_14_4Average_Hours_Per_Collection>
    <OSC_StateA_12_8Number_of_Responses_per_Respondent xmlns="bd99c180-279b-44c3-9486-dd050336677e">1</OSC_StateA_12_8Number_of_Responses_per_Respondent>
    <OSC_StateA_14_5Average_Hours_Per_Collection xmlns="bd99c180-279b-44c3-9486-dd050336677e">0</OSC_StateA_14_5Average_Hours_Per_Collection>
    <OSC_StateA_Identify_Duplication_Similar_Information xmlns="bd99c180-279b-44c3-9486-dd050336677e" xsi:nil="true"/>
    <OSC_StateA_Justification_for_Sensitive_Questions xmlns="bd99c180-279b-44c3-9486-dd050336677e" xsi:nil="true"/>
    <OSC_StateA_14_6Average_Hours_Per_Collection xmlns="bd99c180-279b-44c3-9486-dd050336677e">0</OSC_StateA_14_6Average_Hours_Per_Collection>
    <OSC_StateA_Assurance_of_Confidentiality_Provided_to_Respondents xmlns="bd99c180-279b-44c3-9486-dd050336677e" xsi:nil="true"/>
    <OSC_StateA_Consequences_Collecting_Less_Frequently xmlns="bd99c180-279b-44c3-9486-dd050336677e" xsi:nil="true"/>
    <OSC_StateA_12_10Total_Burden_Hours xmlns="bd99c180-279b-44c3-9486-dd050336677e">0</OSC_StateA_12_10Total_Burden_Hours>
    <OSC_StateA_14_10Average_Hours_Per_Collection xmlns="bd99c180-279b-44c3-9486-dd050336677e">0</OSC_StateA_14_10Average_Hours_Per_Collection>
    <OSC_StateA_14_7Average_Hours_Per_Collection xmlns="bd99c180-279b-44c3-9486-dd050336677e">0</OSC_StateA_14_7Average_Hours_Per_Collection>
    <OSC_StateA_Date_Submitted xmlns="bd99c180-279b-44c3-9486-dd050336677e">2015-03-03T00:00:00</OSC_StateA_Date_Submitted>
    <OSC_StateA_12_1Total_Burden_Hours xmlns="bd99c180-279b-44c3-9486-dd050336677e">158</OSC_StateA_12_1Total_Burden_Hours>
    <OSC_StateA_12_1Total_Respondent_Costs xmlns="bd99c180-279b-44c3-9486-dd050336677e">$9,023</OSC_StateA_12_1Total_Respondent_Costs>
    <OSC_StateA_14_9Average_Hourly_Rate xmlns="bd99c180-279b-44c3-9486-dd050336677e">0</OSC_StateA_14_9Average_Hourly_Rate>
    <OSC_StateA_14_Estimated_Total_Cost_of_Information_Collection xmlns="bd99c180-279b-44c3-9486-dd050336677e">$103,500</OSC_StateA_14_Estimated_Total_Cost_of_Information_Collection>
    <OSC_StateA_Reason_Display_OMB_Expiration_Date_is_Inappropriate xmlns="bd99c180-279b-44c3-9486-dd050336677e" xsi:nil="true"/>
    <OSC_StateA_12_6Type_of_Respondent xmlns="bd99c180-279b-44c3-9486-dd050336677e" xsi:nil="true"/>
    <OSC_StateA_14_1Average_Hours_Per_Collection xmlns="bd99c180-279b-44c3-9486-dd050336677e">70</OSC_StateA_14_1Average_Hours_Per_Collection>
    <OSC_StateA_14_8Average_Hourly_Rate xmlns="bd99c180-279b-44c3-9486-dd050336677e">0</OSC_StateA_14_8Average_Hourly_Rate>
    <OSC_StateA_12_3Total_Burden_Hours xmlns="bd99c180-279b-44c3-9486-dd050336677e">0</OSC_StateA_12_3Total_Burden_Hours>
    <OSC_StateA_12_3Total_Respondent_Costs xmlns="bd99c180-279b-44c3-9486-dd050336677e">0</OSC_StateA_12_3Total_Respondent_Costs>
    <OSC_StateA_12_5Type_of_Respondent xmlns="bd99c180-279b-44c3-9486-dd050336677e" xsi:nil="true"/>
    <OSC_StateA_12_8Hourly_Wage_Rate xmlns="bd99c180-279b-44c3-9486-dd050336677e">0</OSC_StateA_12_8Hourly_Wage_Rate>
    <OSC_StateA_12_Total_Number_of_Responses_per_Respondent xmlns="bd99c180-279b-44c3-9486-dd050336677e">1</OSC_StateA_12_Total_Number_of_Responses_per_Respondent>
    <OSC_StateA_14_2Average_Hours_Per_Collection xmlns="bd99c180-279b-44c3-9486-dd050336677e">0</OSC_StateA_14_2Average_Hours_Per_Collection>
    <OSC_StateA_Estimates_of_Annualized_Burden_Hours_and_Costs xmlns="bd99c180-279b-44c3-9486-dd050336677e" xsi:nil="true"/>
    <OSC_StateA_12_2Total_Burden_Hours xmlns="bd99c180-279b-44c3-9486-dd050336677e">125</OSC_StateA_12_2Total_Burden_Hours>
    <OSC_StateA_12_2Total_Respondent_Costs xmlns="bd99c180-279b-44c3-9486-dd050336677e">$7,139</OSC_StateA_12_2Total_Respondent_Costs>
    <OSC_StateA_12_4Type_of_Respondent xmlns="bd99c180-279b-44c3-9486-dd050336677e" xsi:nil="true"/>
    <OSC_StateA_12_9Hourly_Wage_Rate xmlns="bd99c180-279b-44c3-9486-dd050336677e">0</OSC_StateA_12_9Hourly_Wage_Rate>
    <OSC_StateA_14_3Average_Hours_Per_Collection xmlns="bd99c180-279b-44c3-9486-dd050336677e">0</OSC_StateA_14_3Average_Hours_Per_Collection>
    <OSC_StateA_Explanation_of_Any_Payment_or_Gift_to_Respondents xmlns="bd99c180-279b-44c3-9486-dd050336677e" xsi:nil="true"/>
    <OSC_StateA_12_3Type_of_Respondent xmlns="bd99c180-279b-44c3-9486-dd050336677e" xsi:nil="true"/>
    <OSC_StateA_12_5Number_of_Responses_per_Respondent xmlns="bd99c180-279b-44c3-9486-dd050336677e">1</OSC_StateA_12_5Number_of_Responses_per_Respondent>
    <OSC_StateA_12_5Total_Burden_Hours xmlns="bd99c180-279b-44c3-9486-dd050336677e">0</OSC_StateA_12_5Total_Burden_Hours>
    <OSC_StateA_12_5Total_Respondent_Costs xmlns="bd99c180-279b-44c3-9486-dd050336677e">0</OSC_StateA_12_5Total_Respondent_Costs>
    <OSC_StateA_12_6Hourly_Wage_Rate xmlns="bd99c180-279b-44c3-9486-dd050336677e">0</OSC_StateA_12_6Hourly_Wage_Rate>
    <OSC_StateA_Improved_Information_Technology_and_Burden_Reduction xmlns="bd99c180-279b-44c3-9486-dd050336677e" xsi:nil="true"/>
    <OSC_StateA_12_2Type_of_Respondent xmlns="bd99c180-279b-44c3-9486-dd050336677e">Local Health Directors</OSC_StateA_12_2Type_of_Respondent>
    <OSC_StateA_12_4Total_Burden_Hours xmlns="bd99c180-279b-44c3-9486-dd050336677e">0</OSC_StateA_12_4Total_Burden_Hours>
    <OSC_StateA_12_4Total_Respondent_Costs xmlns="bd99c180-279b-44c3-9486-dd050336677e">0</OSC_StateA_12_4Total_Respondent_Costs>
    <OSC_StateA_12_7Hourly_Wage_Rate xmlns="bd99c180-279b-44c3-9486-dd050336677e">0</OSC_StateA_12_7Hourly_Wage_Rate>
    <OSC_StateA_14_10Staff_FTE xmlns="bd99c180-279b-44c3-9486-dd050336677e" xsi:nil="true"/>
    <OSC_StateA_14_1Average_Cost xmlns="bd99c180-279b-44c3-9486-dd050336677e">$3,500</OSC_StateA_14_1Average_Cost>
    <OSC_StateA_Estimate_Other_Total_Annual_Cost_Burden_to_Respond xmlns="bd99c180-279b-44c3-9486-dd050336677e" xsi:nil="true"/>
    <OSC_StateA_12_1Type_of_Respondent xmlns="bd99c180-279b-44c3-9486-dd050336677e" xsi:nil="true"/>
    <OSC_StateA_12_4Hourly_Wage_Rate xmlns="bd99c180-279b-44c3-9486-dd050336677e">0</OSC_StateA_12_4Hourly_Wage_Rate>
    <OSC_StateA_12_7Number_of_Responses_per_Respondent xmlns="bd99c180-279b-44c3-9486-dd050336677e">1</OSC_StateA_12_7Number_of_Responses_per_Respondent>
    <OSC_StateA_14_2Average_Cost xmlns="bd99c180-279b-44c3-9486-dd050336677e">$100,000</OSC_StateA_14_2Average_Cost>
    <OSC_StateA_14_8Staff_FTE xmlns="bd99c180-279b-44c3-9486-dd050336677e" xsi:nil="true"/>
    <OSC_StateA_12_5Hourly_Wage_Rate xmlns="bd99c180-279b-44c3-9486-dd050336677e">0</OSC_StateA_12_5Hourly_Wage_Rate>
    <OSC_StateA_12_6Number_of_Responses_per_Respondent xmlns="bd99c180-279b-44c3-9486-dd050336677e">1</OSC_StateA_12_6Number_of_Responses_per_Respondent>
    <OSC_StateA_12_6Total_Burden_Hours xmlns="bd99c180-279b-44c3-9486-dd050336677e">0</OSC_StateA_12_6Total_Burden_Hours>
    <OSC_StateA_12_6Total_Respondent_Costs xmlns="bd99c180-279b-44c3-9486-dd050336677e">0</OSC_StateA_12_6Total_Respondent_Costs>
    <OSC_StateA_14_3Average_Cost xmlns="bd99c180-279b-44c3-9486-dd050336677e">0</OSC_StateA_14_3Average_Cost>
    <OSC_StateA_14_9Staff_FTE xmlns="bd99c180-279b-44c3-9486-dd050336677e" xsi:nil="true"/>
    <OSC_StateA_Annualized_Cost_to_the_Government xmlns="bd99c180-279b-44c3-9486-dd050336677e" xsi:nil="true"/>
    <OSC_StateA_12_1Number_of_Responses_per_Respondent xmlns="bd99c180-279b-44c3-9486-dd050336677e">1</OSC_StateA_12_1Number_of_Responses_per_Respondent>
    <OSC_StateA_12_2Average_Burden_per_Response_in_Hours xmlns="bd99c180-279b-44c3-9486-dd050336677e">15/60</OSC_StateA_12_2Average_Burden_per_Response_in_Hours>
    <OSC_StateA_12_2Hourly_Wage_Rate xmlns="bd99c180-279b-44c3-9486-dd050336677e">$57.11</OSC_StateA_12_2Hourly_Wage_Rate>
    <OSC_StateA_12_6Number_of_Respondents xmlns="bd99c180-279b-44c3-9486-dd050336677e">0</OSC_StateA_12_6Number_of_Respondents>
    <OSC_StateA_14_1Average_Hourly_Rate xmlns="bd99c180-279b-44c3-9486-dd050336677e">$50</OSC_StateA_14_1Average_Hourly_Rate>
    <OSC_StateA_14_4Average_Cost xmlns="bd99c180-279b-44c3-9486-dd050336677e">0</OSC_StateA_14_4Average_Cost>
    <OSC_StateA_14_6Staff_FTE xmlns="bd99c180-279b-44c3-9486-dd050336677e" xsi:nil="true"/>
    <OSC_StateA_14_8Average_Hours_Per_Collection xmlns="bd99c180-279b-44c3-9486-dd050336677e">0</OSC_StateA_14_8Average_Hours_Per_Collection>
    <OSC_StateA_Exceptions_Certification_Paperwork_Reduction_Act xmlns="bd99c180-279b-44c3-9486-dd050336677e">There are no exceptions to the certification.  These activities comply with the requirements in 5 CFR 1320.9.</OSC_StateA_Exceptions_Certification_Paperwork_Reduction_Act>
    <OSC_StateA_Explanation_for_Program_Changes_or_Adjustments xmlns="bd99c180-279b-44c3-9486-dd050336677e">This is a new information collection.</OSC_StateA_Explanation_for_Program_Changes_or_Adjustments>
    <OSC_StateA_Purpose_and_Use xmlns="bd99c180-279b-44c3-9486-dd050336677e" xsi:nil="true"/>
    <OSC_StateA_12_3Average_Burden_per_Response_in_Hours xmlns="bd99c180-279b-44c3-9486-dd050336677e" xsi:nil="true"/>
    <OSC_StateA_12_3Hourly_Wage_Rate xmlns="bd99c180-279b-44c3-9486-dd050336677e">0</OSC_StateA_12_3Hourly_Wage_Rate>
    <OSC_StateA_14_5Average_Cost xmlns="bd99c180-279b-44c3-9486-dd050336677e">0</OSC_StateA_14_5Average_Cost>
    <OSC_StateA_14_7Staff_FTE xmlns="bd99c180-279b-44c3-9486-dd050336677e" xsi:nil="true"/>
    <OSC_StateA_14_9Average_Hours_Per_Collection xmlns="bd99c180-279b-44c3-9486-dd050336677e">0</OSC_StateA_14_9Average_Hours_Per_Collection>
    <OSC_StateA_Impact_on_Small_Businesses_or_Other_Small_Entities xmlns="bd99c180-279b-44c3-9486-dd050336677e" xsi:nil="true"/>
    <OSC_StateA_12_3Number_of_Responses_per_Respondent xmlns="bd99c180-279b-44c3-9486-dd050336677e">1</OSC_StateA_12_3Number_of_Responses_per_Respondent>
    <OSC_StateA_12_4Number_of_Respondents xmlns="bd99c180-279b-44c3-9486-dd050336677e">0</OSC_StateA_12_4Number_of_Respondents>
    <OSC_StateA_14_10Average_Cost xmlns="bd99c180-279b-44c3-9486-dd050336677e">0</OSC_StateA_14_10Average_Cost>
    <OSC_StateA_14_3Average_Hourly_Rate xmlns="bd99c180-279b-44c3-9486-dd050336677e">0</OSC_StateA_14_3Average_Hourly_Rate>
    <OSC_StateA_14_4Staff_FTE xmlns="bd99c180-279b-44c3-9486-dd050336677e" xsi:nil="true"/>
    <OSC_StateA_14_6Average_Cost xmlns="bd99c180-279b-44c3-9486-dd050336677e">0</OSC_StateA_14_6Average_Cost>
    <OSC_StateA_12_1Average_Burden_per_Response_in_Hours xmlns="bd99c180-279b-44c3-9486-dd050336677e">15/60 </OSC_StateA_12_1Average_Burden_per_Response_in_Hours>
    <OSC_StateA_12_1Hourly_Wage_Rate xmlns="bd99c180-279b-44c3-9486-dd050336677e">$57.11</OSC_StateA_12_1Hourly_Wage_Rate>
    <OSC_StateA_12_2Number_of_Responses_per_Respondent xmlns="bd99c180-279b-44c3-9486-dd050336677e">1</OSC_StateA_12_2Number_of_Responses_per_Respondent>
    <OSC_StateA_12_5Number_of_Respondents xmlns="bd99c180-279b-44c3-9486-dd050336677e">0</OSC_StateA_12_5Number_of_Respondents>
    <OSC_StateA_14_2Average_Hourly_Rate xmlns="bd99c180-279b-44c3-9486-dd050336677e">0</OSC_StateA_14_2Average_Hourly_Rate>
    <OSC_StateA_14_5Staff_FTE xmlns="bd99c180-279b-44c3-9486-dd050336677e" xsi:nil="true"/>
    <OSC_StateA_14_7Average_Cost xmlns="bd99c180-279b-44c3-9486-dd050336677e">0</OSC_StateA_14_7Average_Cost>
    <OSC_StateA_Response_to_the_Federal_Register_Notice_and_Efforts xmlns="bd99c180-279b-44c3-9486-dd050336677e" xsi:nil="true"/>
    <GenICPIEmail xmlns="bd99c180-279b-44c3-9486-dd050336677e">dmerriam@cdc.gov</GenICPIEmail>
    <GenICPICenterDivisionBranch xmlns="bd99c180-279b-44c3-9486-dd050336677e" xsi:nil="true"/>
    <GenICPIWorkMailingAddress xmlns="bd99c180-279b-44c3-9486-dd050336677e">4770 Buford Highway, NE, MS E-70, Atlanta, GA 30341</GenICPIWorkMailingAddress>
    <GenICPICDCID xmlns="bd99c180-279b-44c3-9486-dd050336677e" xsi:nil="true"/>
    <GenICPIName xmlns="bd99c180-279b-44c3-9486-dd050336677e">Dee Merriam, FASLA</GenICPIName>
    <GenICPICIO xmlns="bd99c180-279b-44c3-9486-dd050336677e">Office of Non-communicable Diseases, Injury, and Environmental Health, National Center for Environmental Health/ Agency for Toxic Substances and Disease Registry</GenICPICIO>
    <GenICPITitle xmlns="bd99c180-279b-44c3-9486-dd050336677e">Community Planner</GenICPITitle>
    <GenICPIDivisionOROfficeTitle xmlns="bd99c180-279b-44c3-9486-dd050336677e">National Center for Environmental Health/ Agency for Toxic Substances and Disease Registry</GenICPIDivisionOROfficeTitle>
    <GenICPIBranchOROfficeTitle xmlns="bd99c180-279b-44c3-9486-dd050336677e">Built Environment and Health Initiative</GenICPIBranchOROfficeTitle>
    <GenICPIFax xmlns="bd99c180-279b-44c3-9486-dd050336677e"> 404-235-0280</GenICPIFax>
    <GenICPIPhone xmlns="bd99c180-279b-44c3-9486-dd050336677e">770-488-3981</GenICPIPhone>
    <OSC_StateA_Overview_Of_Data_Collection_System xmlns="bd99c180-279b-44c3-9486-dd050336677e" xsi:nil="true"/>
    <OSC_StateA_List_Of_Attachments xmlns="bd99c180-279b-44c3-9486-dd050336677e" xsi:nil="true"/>
    <OSC_StateA_Background xmlns="bd99c180-279b-44c3-9486-dd050336677e" xsi:nil="true"/>
    <OSC_StateA_Items_to_be_collected xmlns="bd99c180-279b-44c3-9486-dd050336677e" xsi:nil="true"/>
    <OSC_StateA_Websites_Directed_at_Children xmlns="bd99c180-279b-44c3-9486-dd050336677e" xsi:nil="true"/>
    <OSC_StateA_12_9Total_Respondent_Costs xmlns="bd99c180-279b-44c3-9486-dd050336677e">0</OSC_StateA_12_9Total_Respondent_Costs>
    <OSC_StateA_12_7Average_Burden_per_Response_in_Hours xmlns="bd99c180-279b-44c3-9486-dd050336677e" xsi:nil="true"/>
    <OSC_StateA_12_8Total_Respondent_Costs xmlns="bd99c180-279b-44c3-9486-dd050336677e">0</OSC_StateA_12_8Total_Respondent_Costs>
    <OSC_StateA_12_9Type_of_Respondent xmlns="bd99c180-279b-44c3-9486-dd050336677e" xsi:nil="true"/>
    <OSC_StateA_12_10Number_of_Responses_per_Respondent xmlns="bd99c180-279b-44c3-9486-dd050336677e">1</OSC_StateA_12_10Number_of_Responses_per_Respondent>
    <OSC_StateA_12_8Type_of_Respondent xmlns="bd99c180-279b-44c3-9486-dd050336677e" xsi:nil="true"/>
    <OSC_StateA_12_8Average_Burden_per_Response_in_Hours xmlns="bd99c180-279b-44c3-9486-dd050336677e" xsi:nil="true"/>
    <OSC_StateA_12_9Average_Burden_per_Response_in_Hours xmlns="bd99c180-279b-44c3-9486-dd050336677e" xsi:nil="true"/>
    <OSC_StateA_12_7Type_of_Respondent xmlns="bd99c180-279b-44c3-9486-dd050336677e" xsi:nil="true"/>
    <OSC_StateA_12_7Total_Burden_Hours xmlns="bd99c180-279b-44c3-9486-dd050336677e">0</OSC_StateA_12_7Total_Burden_Hours>
    <OSC_StateA_12_7Total_Respondent_Costs xmlns="bd99c180-279b-44c3-9486-dd050336677e">0</OSC_StateA_12_7Total_Respondent_Costs>
    <OSC_StateA_12_8Number_of_Respondents xmlns="bd99c180-279b-44c3-9486-dd050336677e">0</OSC_StateA_12_8Number_of_Respondents>
    <OSC_StateA_12_9Number_of_Respondents xmlns="bd99c180-279b-44c3-9486-dd050336677e">0</OSC_StateA_12_9Number_of_Respondents>
    <OSC_StateA_12_10Hourly_Wage_Rate xmlns="bd99c180-279b-44c3-9486-dd050336677e">0</OSC_StateA_12_10Hourly_Wage_Rate>
    <OSC_StateA_12_9Total_Burden_Hours xmlns="bd99c180-279b-44c3-9486-dd050336677e">0</OSC_StateA_12_9Total_Burden_Hours>
    <OSC_StateA_12_7Number_of_Respondents xmlns="bd99c180-279b-44c3-9486-dd050336677e" xsi:nil="true"/>
    <OSC_StateA_12_8Total_Burden_Hours xmlns="bd99c180-279b-44c3-9486-dd050336677e">0</OSC_StateA_12_8Total_Burden_Hours>
    <OSC_StateA_12_10Number_of_Respondents xmlns="bd99c180-279b-44c3-9486-dd050336677e">0</OSC_StateA_12_10Number_of_Respondents>
    <OSC_StateA_12_4Number_of_Responses_per_Respondent xmlns="bd99c180-279b-44c3-9486-dd050336677e">1</OSC_StateA_12_4Number_of_Responses_per_Respondent>
    <OSC_StateA_12_Total_Total_Burden_Hours xmlns="bd99c180-279b-44c3-9486-dd050336677e">283</OSC_StateA_12_Total_Total_Burden_Hours>
    <OSC_StateA_12_Total_Total_Respondent_Costs xmlns="bd99c180-279b-44c3-9486-dd050336677e">$16,162</OSC_StateA_12_Total_Total_Respondent_Costs>
    <GenICTitle xmlns="15b1c282-9287-45cb-9b41-eae3a76919a0">Healthy Community Design: Assessment of Local Health and Planning Departments</GenICTitle>
    <OSC_StateA_12_Total_Number_of_Respondents xmlns="ce849d94-b00b-4457-8fdf-7e9e81e05b5e">504</OSC_StateA_12_Total_Number_of_Respondents>
    <_dlc_DocIdUrl xmlns="b5c0ca00-073d-4463-9985-b654f14791fe">
      <Url>http://esp.cdc.gov/sites/ostlts/pip/osc/_layouts/DocIdRedir.aspx?ID=OSTLTSDOC-726-46</Url>
      <Description>OSTLTSDOC-726-46</Description>
    </_dlc_DocIdUrl>
    <_dlc_DocId xmlns="b5c0ca00-073d-4463-9985-b654f14791fe">OSTLTSDOC-726-46</_dlc_DocI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B0C90E18ED62843B8190FE6ED302705" ma:contentTypeVersion="156" ma:contentTypeDescription="Create a new document." ma:contentTypeScope="" ma:versionID="90d605ca92fce21ee156b77949bb6511">
  <xsd:schema xmlns:xsd="http://www.w3.org/2001/XMLSchema" xmlns:xs="http://www.w3.org/2001/XMLSchema" xmlns:p="http://schemas.microsoft.com/office/2006/metadata/properties" xmlns:ns2="b5c0ca00-073d-4463-9985-b654f14791fe" xmlns:ns3="bd99c180-279b-44c3-9486-dd050336677e" xmlns:ns4="15b1c282-9287-45cb-9b41-eae3a76919a0" xmlns:ns5="ce849d94-b00b-4457-8fdf-7e9e81e05b5e" targetNamespace="http://schemas.microsoft.com/office/2006/metadata/properties" ma:root="true" ma:fieldsID="b01f399b77c2942b795ebdeb760dc933" ns2:_="" ns3:_="" ns4:_="" ns5:_="">
    <xsd:import namespace="b5c0ca00-073d-4463-9985-b654f14791fe"/>
    <xsd:import namespace="bd99c180-279b-44c3-9486-dd050336677e"/>
    <xsd:import namespace="15b1c282-9287-45cb-9b41-eae3a76919a0"/>
    <xsd:import namespace="ce849d94-b00b-4457-8fdf-7e9e81e05b5e"/>
    <xsd:element name="properties">
      <xsd:complexType>
        <xsd:sequence>
          <xsd:element name="documentManagement">
            <xsd:complexType>
              <xsd:all>
                <xsd:element ref="ns2:_dlc_DocId" minOccurs="0"/>
                <xsd:element ref="ns2:_dlc_DocIdUrl" minOccurs="0"/>
                <xsd:element ref="ns2:_dlc_DocIdPersistId" minOccurs="0"/>
                <xsd:element ref="ns3:OSC_StateA_12_10Average_Burden_per_Response_in_Hours" minOccurs="0"/>
                <xsd:element ref="ns3:OSC_StateA_12_10Hourly_Wage_Rate" minOccurs="0"/>
                <xsd:element ref="ns3:OSC_StateA_12_10Number_of_Respondents" minOccurs="0"/>
                <xsd:element ref="ns3:OSC_StateA_12_10Number_of_Responses_per_Respondent" minOccurs="0"/>
                <xsd:element ref="ns3:OSC_StateA_12_10Total_Burden_Hours" minOccurs="0"/>
                <xsd:element ref="ns3:OSC_StateA_12_10Total_Respondent_Costs" minOccurs="0"/>
                <xsd:element ref="ns3:OSC_StateA_12_10Type_of_Respondent" minOccurs="0"/>
                <xsd:element ref="ns3:OSC_StateA_12_1Average_Burden_per_Response_in_Hours" minOccurs="0"/>
                <xsd:element ref="ns3:OSC_StateA_12_1Hourly_Wage_Rate" minOccurs="0"/>
                <xsd:element ref="ns3:OSC_StateA_12_1Number_of_Respondents" minOccurs="0"/>
                <xsd:element ref="ns3:OSC_StateA_12_1Number_of_Responses_per_Respondent" minOccurs="0"/>
                <xsd:element ref="ns3:OSC_StateA_12_1Total_Burden_Hours" minOccurs="0"/>
                <xsd:element ref="ns3:OSC_StateA_12_1Total_Respondent_Costs" minOccurs="0"/>
                <xsd:element ref="ns3:OSC_StateA_12_1Type_of_Respondent" minOccurs="0"/>
                <xsd:element ref="ns3:OSC_StateA_12_2Average_Burden_per_Response_in_Hours" minOccurs="0"/>
                <xsd:element ref="ns3:OSC_StateA_12_2Hourly_Wage_Rate" minOccurs="0"/>
                <xsd:element ref="ns3:OSC_StateA_12_2Number_of_Respondents" minOccurs="0"/>
                <xsd:element ref="ns3:OSC_StateA_12_2Number_of_Responses_per_Respondent" minOccurs="0"/>
                <xsd:element ref="ns3:OSC_StateA_12_2Total_Burden_Hours" minOccurs="0"/>
                <xsd:element ref="ns3:OSC_StateA_12_2Total_Respondent_Costs" minOccurs="0"/>
                <xsd:element ref="ns3:OSC_StateA_12_2Type_of_Respondent" minOccurs="0"/>
                <xsd:element ref="ns3:OSC_StateA_12_3Average_Burden_per_Response_in_Hours" minOccurs="0"/>
                <xsd:element ref="ns3:OSC_StateA_12_3Hourly_Wage_Rate" minOccurs="0"/>
                <xsd:element ref="ns3:OSC_StateA_12_3Number_of_Respondents" minOccurs="0"/>
                <xsd:element ref="ns3:OSC_StateA_12_3Number_of_Responses_per_Respondent" minOccurs="0"/>
                <xsd:element ref="ns3:OSC_StateA_12_3Total_Burden_Hours" minOccurs="0"/>
                <xsd:element ref="ns3:OSC_StateA_12_3Total_Respondent_Costs" minOccurs="0"/>
                <xsd:element ref="ns3:OSC_StateA_12_3Type_of_Respondent" minOccurs="0"/>
                <xsd:element ref="ns3:OSC_StateA_12_4Average_Burden_per_Response_in_Hours" minOccurs="0"/>
                <xsd:element ref="ns3:OSC_StateA_12_4Hourly_Wage_Rate" minOccurs="0"/>
                <xsd:element ref="ns3:OSC_StateA_12_4Number_of_Respondents" minOccurs="0"/>
                <xsd:element ref="ns3:OSC_StateA_12_4Number_of_Responses_per_Respondent" minOccurs="0"/>
                <xsd:element ref="ns3:OSC_StateA_12_4Total_Burden_Hours" minOccurs="0"/>
                <xsd:element ref="ns3:OSC_StateA_12_4Total_Respondent_Costs" minOccurs="0"/>
                <xsd:element ref="ns3:OSC_StateA_12_4Type_of_Respondent" minOccurs="0"/>
                <xsd:element ref="ns3:OSC_StateA_12_5Average_Burden_per_Response_in_Hours" minOccurs="0"/>
                <xsd:element ref="ns3:OSC_StateA_12_5Hourly_Wage_Rate" minOccurs="0"/>
                <xsd:element ref="ns3:OSC_StateA_12_5Number_of_Respondents" minOccurs="0"/>
                <xsd:element ref="ns3:OSC_StateA_12_5Number_of_Responses_per_Respondent" minOccurs="0"/>
                <xsd:element ref="ns3:OSC_StateA_12_5Total_Burden_Hours" minOccurs="0"/>
                <xsd:element ref="ns3:OSC_StateA_12_5Total_Respondent_Costs" minOccurs="0"/>
                <xsd:element ref="ns3:OSC_StateA_12_5Type_of_Respondent" minOccurs="0"/>
                <xsd:element ref="ns3:OSC_StateA_12_6Average_Burden_per_Response_in_Hours" minOccurs="0"/>
                <xsd:element ref="ns3:OSC_StateA_12_6Hourly_Wage_Rate" minOccurs="0"/>
                <xsd:element ref="ns3:OSC_StateA_12_6Number_of_Respondents" minOccurs="0"/>
                <xsd:element ref="ns3:OSC_StateA_12_6Number_of_Responses_per_Respondent" minOccurs="0"/>
                <xsd:element ref="ns3:OSC_StateA_12_6Total_Burden_Hours" minOccurs="0"/>
                <xsd:element ref="ns3:OSC_StateA_12_6Total_Respondent_Costs" minOccurs="0"/>
                <xsd:element ref="ns3:OSC_StateA_12_6Type_of_Respondent" minOccurs="0"/>
                <xsd:element ref="ns3:OSC_StateA_12_7Average_Burden_per_Response_in_Hours" minOccurs="0"/>
                <xsd:element ref="ns3:OSC_StateA_12_7Hourly_Wage_Rate" minOccurs="0"/>
                <xsd:element ref="ns3:OSC_StateA_12_7Number_of_Respondents" minOccurs="0"/>
                <xsd:element ref="ns3:OSC_StateA_12_7Number_of_Responses_per_Respondent" minOccurs="0"/>
                <xsd:element ref="ns3:OSC_StateA_12_7Total_Burden_Hours" minOccurs="0"/>
                <xsd:element ref="ns3:OSC_StateA_12_7Total_Respondent_Costs" minOccurs="0"/>
                <xsd:element ref="ns3:OSC_StateA_12_7Type_of_Respondent" minOccurs="0"/>
                <xsd:element ref="ns3:OSC_StateA_12_8Average_Burden_per_Response_in_Hours" minOccurs="0"/>
                <xsd:element ref="ns3:OSC_StateA_12_8Hourly_Wage_Rate" minOccurs="0"/>
                <xsd:element ref="ns3:OSC_StateA_12_8Number_of_Respondents" minOccurs="0"/>
                <xsd:element ref="ns3:OSC_StateA_12_8Number_of_Responses_per_Respondent" minOccurs="0"/>
                <xsd:element ref="ns3:OSC_StateA_12_8Total_Burden_Hours" minOccurs="0"/>
                <xsd:element ref="ns3:OSC_StateA_12_8Total_Respondent_Costs" minOccurs="0"/>
                <xsd:element ref="ns3:OSC_StateA_12_8Type_of_Respondent" minOccurs="0"/>
                <xsd:element ref="ns3:OSC_StateA_12_9Average_Burden_per_Response_in_Hours" minOccurs="0"/>
                <xsd:element ref="ns3:OSC_StateA_12_9Hourly_Wage_Rate" minOccurs="0"/>
                <xsd:element ref="ns3:OSC_StateA_12_9Number_of_Respondents" minOccurs="0"/>
                <xsd:element ref="ns3:OSC_StateA_12_9Number_of_Responses_per_Respondent" minOccurs="0"/>
                <xsd:element ref="ns3:OSC_StateA_12_9Total_Burden_Hours" minOccurs="0"/>
                <xsd:element ref="ns3:OSC_StateA_12_9Total_Respondent_Costs" minOccurs="0"/>
                <xsd:element ref="ns3:OSC_StateA_12_9Type_of_Respondent" minOccurs="0"/>
                <xsd:element ref="ns3:OSC_StateA_12_Total_Number_of_Responses_per_Respondent" minOccurs="0"/>
                <xsd:element ref="ns3:OSC_StateA_12_Total_Total_Burden_Hours" minOccurs="0"/>
                <xsd:element ref="ns3:OSC_StateA_12_Total_Total_Respondent_Costs" minOccurs="0"/>
                <xsd:element ref="ns3:OSC_StateA_14_10Average_Cost" minOccurs="0"/>
                <xsd:element ref="ns3:OSC_StateA_14_10Average_Hourly_Rate" minOccurs="0"/>
                <xsd:element ref="ns3:OSC_StateA_14_10Average_Hours_Per_Collection" minOccurs="0"/>
                <xsd:element ref="ns3:OSC_StateA_14_10Staff_FTE" minOccurs="0"/>
                <xsd:element ref="ns3:OSC_StateA_14_1Average_Cost" minOccurs="0"/>
                <xsd:element ref="ns3:OSC_StateA_14_1Average_Hourly_Rate" minOccurs="0"/>
                <xsd:element ref="ns3:OSC_StateA_14_1Average_Hours_Per_Collection" minOccurs="0"/>
                <xsd:element ref="ns3:OSC_StateA_14_1Staff_FTE" minOccurs="0"/>
                <xsd:element ref="ns3:OSC_StateA_14_2Average_Cost" minOccurs="0"/>
                <xsd:element ref="ns3:OSC_StateA_14_2Average_Hourly_Rate" minOccurs="0"/>
                <xsd:element ref="ns3:OSC_StateA_14_2Average_Hours_Per_Collection" minOccurs="0"/>
                <xsd:element ref="ns3:OSC_StateA_14_2Staff_FTE" minOccurs="0"/>
                <xsd:element ref="ns3:OSC_StateA_14_3Average_Cost" minOccurs="0"/>
                <xsd:element ref="ns3:OSC_StateA_14_3Average_Hourly_Rate" minOccurs="0"/>
                <xsd:element ref="ns3:OSC_StateA_14_3Average_Hours_Per_Collection" minOccurs="0"/>
                <xsd:element ref="ns3:OSC_StateA_14_3Staff_FTE" minOccurs="0"/>
                <xsd:element ref="ns3:OSC_StateA_14_4Average_Cost" minOccurs="0"/>
                <xsd:element ref="ns3:OSC_StateA_14_4Average_Hourly_Rate" minOccurs="0"/>
                <xsd:element ref="ns3:OSC_StateA_14_4Average_Hours_Per_Collection" minOccurs="0"/>
                <xsd:element ref="ns3:OSC_StateA_14_4Staff_FTE" minOccurs="0"/>
                <xsd:element ref="ns3:OSC_StateA_14_5Average_Cost" minOccurs="0"/>
                <xsd:element ref="ns3:OSC_StateA_14_5Average_Hourly_Rate" minOccurs="0"/>
                <xsd:element ref="ns3:OSC_StateA_14_5Average_Hours_Per_Collection" minOccurs="0"/>
                <xsd:element ref="ns3:OSC_StateA_14_5Staff_FTE" minOccurs="0"/>
                <xsd:element ref="ns3:OSC_StateA_14_6Average_Cost" minOccurs="0"/>
                <xsd:element ref="ns3:OSC_StateA_14_6Average_Hourly_Rate" minOccurs="0"/>
                <xsd:element ref="ns3:OSC_StateA_14_6Average_Hours_Per_Collection" minOccurs="0"/>
                <xsd:element ref="ns3:OSC_StateA_14_6Staff_FTE" minOccurs="0"/>
                <xsd:element ref="ns3:OSC_StateA_14_7Average_Cost" minOccurs="0"/>
                <xsd:element ref="ns3:OSC_StateA_14_7Average_Hourly_Rate" minOccurs="0"/>
                <xsd:element ref="ns3:OSC_StateA_14_7Average_Hours_Per_Collection" minOccurs="0"/>
                <xsd:element ref="ns3:OSC_StateA_14_7Staff_FTE" minOccurs="0"/>
                <xsd:element ref="ns3:OSC_StateA_14_8Average_Cost" minOccurs="0"/>
                <xsd:element ref="ns3:OSC_StateA_14_8Average_Hourly_Rate" minOccurs="0"/>
                <xsd:element ref="ns3:OSC_StateA_14_8Average_Hours_Per_Collection" minOccurs="0"/>
                <xsd:element ref="ns3:OSC_StateA_14_8Staff_FTE" minOccurs="0"/>
                <xsd:element ref="ns3:OSC_StateA_14_9Average_Cost" minOccurs="0"/>
                <xsd:element ref="ns3:OSC_StateA_14_9Average_Hourly_Rate" minOccurs="0"/>
                <xsd:element ref="ns3:OSC_StateA_14_9Average_Hours_Per_Collection" minOccurs="0"/>
                <xsd:element ref="ns3:OSC_StateA_14_9Staff_FTE" minOccurs="0"/>
                <xsd:element ref="ns3:OSC_StateA_14_Estimated_Total_Cost_of_Information_Collection" minOccurs="0"/>
                <xsd:element ref="ns3:OSC_StateA_Annualized_Cost_to_the_Government" minOccurs="0"/>
                <xsd:element ref="ns3:OSC_StateA_Assurance_of_Confidentiality_Provided_to_Respondents" minOccurs="0"/>
                <xsd:element ref="ns3:OSC_StateA_Background" minOccurs="0"/>
                <xsd:element ref="ns3:OSC_StateA_Consequences_Collecting_Less_Frequently" minOccurs="0"/>
                <xsd:element ref="ns3:OSC_StateA_Date_Submitted" minOccurs="0"/>
                <xsd:element ref="ns3:OSC_StateA_Estimate_Other_Total_Annual_Cost_Burden_to_Respond" minOccurs="0"/>
                <xsd:element ref="ns3:OSC_StateA_Estimates_of_Annualized_Burden_Hours_and_Costs" minOccurs="0"/>
                <xsd:element ref="ns3:OSC_StateA_Exceptions_Certification_Paperwork_Reduction_Act" minOccurs="0"/>
                <xsd:element ref="ns3:OSC_StateA_Explanation_for_Program_Changes_or_Adjustments" minOccurs="0"/>
                <xsd:element ref="ns3:OSC_StateA_Explanation_of_Any_Payment_or_Gift_to_Respondents" minOccurs="0"/>
                <xsd:element ref="ns3:OSC_StateA_Identify_Duplication_Similar_Information" minOccurs="0"/>
                <xsd:element ref="ns3:OSC_StateA_Impact_on_Small_Businesses_or_Other_Small_Entities" minOccurs="0"/>
                <xsd:element ref="ns3:OSC_StateA_Improved_Information_Technology_and_Burden_Reduction" minOccurs="0"/>
                <xsd:element ref="ns3:OSC_StateA_Items_to_be_collected" minOccurs="0"/>
                <xsd:element ref="ns3:OSC_StateA_Justification_for_Sensitive_Questions" minOccurs="0"/>
                <xsd:element ref="ns3:OSC_StateA_List_Of_Attachments" minOccurs="0"/>
                <xsd:element ref="ns3:OSC_StateA_Overview_Of_Data_Collection_System" minOccurs="0"/>
                <xsd:element ref="ns3:OSC_StateA_Purpose_and_Use" minOccurs="0"/>
                <xsd:element ref="ns3:OSC_StateA_Reason_Display_OMB_Expiration_Date_is_Inappropriate" minOccurs="0"/>
                <xsd:element ref="ns3:OSC_StateA_Response_to_the_Federal_Register_Notice_and_Efforts" minOccurs="0"/>
                <xsd:element ref="ns3:OSC_StateA_Tabulation_and_Publication_and_Project_Time_Schedule" minOccurs="0"/>
                <xsd:element ref="ns3:OSC_StateA_Websites_Directed_at_Children" minOccurs="0"/>
                <xsd:element ref="ns4:GenICNickname" minOccurs="0"/>
                <xsd:element ref="ns3:GenICPIBranchOROfficeTitle" minOccurs="0"/>
                <xsd:element ref="ns3:GenICPICDCID" minOccurs="0"/>
                <xsd:element ref="ns3:GenICPICenterDivisionBranch" minOccurs="0"/>
                <xsd:element ref="ns3:GenICPICIO" minOccurs="0"/>
                <xsd:element ref="ns3:GenICPIDivisionOROfficeTitle" minOccurs="0"/>
                <xsd:element ref="ns3:GenICPIEmail" minOccurs="0"/>
                <xsd:element ref="ns3:GenICPIFax" minOccurs="0"/>
                <xsd:element ref="ns3:GenICPIName" minOccurs="0"/>
                <xsd:element ref="ns3:GenICPIPhone" minOccurs="0"/>
                <xsd:element ref="ns3:GenICPITitle" minOccurs="0"/>
                <xsd:element ref="ns3:GenICPIWorkMailingAddress" minOccurs="0"/>
                <xsd:element ref="ns4:GenICTitle" minOccurs="0"/>
                <xsd:element ref="ns5:OSC_StateA_12_Total_Number_of_Respond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9c180-279b-44c3-9486-dd050336677e" elementFormDefault="qualified">
    <xsd:import namespace="http://schemas.microsoft.com/office/2006/documentManagement/types"/>
    <xsd:import namespace="http://schemas.microsoft.com/office/infopath/2007/PartnerControls"/>
    <xsd:element name="OSC_StateA_12_10Average_Burden_per_Response_in_Hours" ma:index="11" nillable="true" ma:displayName="OSC_StateA_12_10Average_Burden_per_Response_in_Hours" ma:default="=&gt;20/60&lt;=" ma:internalName="OSC_StateA_12_10Average_Burden_per_Response_in_Hours">
      <xsd:simpleType>
        <xsd:restriction base="dms:Text">
          <xsd:maxLength value="255"/>
        </xsd:restriction>
      </xsd:simpleType>
    </xsd:element>
    <xsd:element name="OSC_StateA_12_10Hourly_Wage_Rate" ma:index="12" nillable="true" ma:displayName="OSC_StateA_12_10Hourly_Wage_Rate" ma:default="0" ma:internalName="OSC_StateA_12_10Hourly_Wage_Rate">
      <xsd:simpleType>
        <xsd:restriction base="dms:Text">
          <xsd:maxLength value="255"/>
        </xsd:restriction>
      </xsd:simpleType>
    </xsd:element>
    <xsd:element name="OSC_StateA_12_10Number_of_Respondents" ma:index="13" nillable="true" ma:displayName="OSC_StateA_12_10Number_of_Respondents" ma:decimals="0" ma:default="0" ma:internalName="OSC_StateA_12_10Number_of_Respondents" ma:percentage="FALSE">
      <xsd:simpleType>
        <xsd:restriction base="dms:Number"/>
      </xsd:simpleType>
    </xsd:element>
    <xsd:element name="OSC_StateA_12_10Number_of_Responses_per_Respondent" ma:index="14" nillable="true" ma:displayName="OSC_StateA_12_10Number_of_Responses_per_Respondent" ma:default="1" ma:internalName="OSC_StateA_12_10Number_of_Responses_per_Respondent">
      <xsd:simpleType>
        <xsd:restriction base="dms:Text">
          <xsd:maxLength value="255"/>
        </xsd:restriction>
      </xsd:simpleType>
    </xsd:element>
    <xsd:element name="OSC_StateA_12_10Total_Burden_Hours" ma:index="15" nillable="true" ma:displayName="OSC_StateA_12_10Total_Burden_Hours" ma:decimals="0" ma:default="0" ma:internalName="OSC_StateA_12_10Total_Burden_Hours" ma:percentage="FALSE">
      <xsd:simpleType>
        <xsd:restriction base="dms:Number"/>
      </xsd:simpleType>
    </xsd:element>
    <xsd:element name="OSC_StateA_12_10Total_Respondent_Costs" ma:index="16" nillable="true" ma:displayName="OSC_StateA_12_10Total_Respondent_Costs" ma:decimals="2" ma:default="0" ma:LCID="1033" ma:internalName="OSC_StateA_12_10Total_Respondent_Costs">
      <xsd:simpleType>
        <xsd:restriction base="dms:Currency"/>
      </xsd:simpleType>
    </xsd:element>
    <xsd:element name="OSC_StateA_12_10Type_of_Respondent" ma:index="17" nillable="true" ma:displayName="OSC_StateA_12_10Type_of_Respondent" ma:default="=&gt;Enter&lt;=" ma:internalName="OSC_StateA_12_10Type_of_Respondent">
      <xsd:simpleType>
        <xsd:restriction base="dms:Text">
          <xsd:maxLength value="255"/>
        </xsd:restriction>
      </xsd:simpleType>
    </xsd:element>
    <xsd:element name="OSC_StateA_12_1Average_Burden_per_Response_in_Hours" ma:index="18" nillable="true" ma:displayName="OSC_StateA_12_1Average_Burden_per_Response_in_Hours" ma:default="=&gt;20/60&lt;=" ma:internalName="OSC_StateA_12_1Average_Burden_per_Response_in_Hours">
      <xsd:simpleType>
        <xsd:restriction base="dms:Text">
          <xsd:maxLength value="255"/>
        </xsd:restriction>
      </xsd:simpleType>
    </xsd:element>
    <xsd:element name="OSC_StateA_12_1Hourly_Wage_Rate" ma:index="19" nillable="true" ma:displayName="OSC_StateA_12_1Hourly_Wage_Rate" ma:default="0" ma:internalName="OSC_StateA_12_1Hourly_Wage_Rate">
      <xsd:simpleType>
        <xsd:restriction base="dms:Text">
          <xsd:maxLength value="255"/>
        </xsd:restriction>
      </xsd:simpleType>
    </xsd:element>
    <xsd:element name="OSC_StateA_12_1Number_of_Respondents" ma:index="20" nillable="true" ma:displayName="OSC_StateA_12_1Number_of_Respondents" ma:decimals="0" ma:default="0" ma:internalName="OSC_StateA_12_1Number_of_Respondents" ma:percentage="FALSE">
      <xsd:simpleType>
        <xsd:restriction base="dms:Number"/>
      </xsd:simpleType>
    </xsd:element>
    <xsd:element name="OSC_StateA_12_1Number_of_Responses_per_Respondent" ma:index="21" nillable="true" ma:displayName="OSC_StateA_12_1Number_of_Responses_per_Respondent" ma:default="1" ma:internalName="OSC_StateA_12_1Number_of_Responses_per_Respondent">
      <xsd:simpleType>
        <xsd:restriction base="dms:Text">
          <xsd:maxLength value="255"/>
        </xsd:restriction>
      </xsd:simpleType>
    </xsd:element>
    <xsd:element name="OSC_StateA_12_1Total_Burden_Hours" ma:index="22" nillable="true" ma:displayName="OSC_StateA_12_1Total_Burden_Hours" ma:decimals="0" ma:default="0" ma:internalName="OSC_StateA_12_1Total_Burden_Hours" ma:percentage="FALSE">
      <xsd:simpleType>
        <xsd:restriction base="dms:Number"/>
      </xsd:simpleType>
    </xsd:element>
    <xsd:element name="OSC_StateA_12_1Total_Respondent_Costs" ma:index="23" nillable="true" ma:displayName="OSC_StateA_12_1Total_Respondent_Costs" ma:decimals="2" ma:default="0" ma:LCID="1033" ma:internalName="OSC_StateA_12_1Total_Respondent_Costs">
      <xsd:simpleType>
        <xsd:restriction base="dms:Currency"/>
      </xsd:simpleType>
    </xsd:element>
    <xsd:element name="OSC_StateA_12_1Type_of_Respondent" ma:index="24" nillable="true" ma:displayName="OSC_StateA_12_1Type_of_Respondent" ma:default="=&gt;Enter&lt;=" ma:internalName="OSC_StateA_12_1Type_of_Respondent">
      <xsd:simpleType>
        <xsd:restriction base="dms:Text">
          <xsd:maxLength value="255"/>
        </xsd:restriction>
      </xsd:simpleType>
    </xsd:element>
    <xsd:element name="OSC_StateA_12_2Average_Burden_per_Response_in_Hours" ma:index="25" nillable="true" ma:displayName="OSC_StateA_12_2Average_Burden_per_Response_in_Hours" ma:default="=&gt;20/60&lt;=" ma:internalName="OSC_StateA_12_2Average_Burden_per_Response_in_Hours">
      <xsd:simpleType>
        <xsd:restriction base="dms:Text">
          <xsd:maxLength value="255"/>
        </xsd:restriction>
      </xsd:simpleType>
    </xsd:element>
    <xsd:element name="OSC_StateA_12_2Hourly_Wage_Rate" ma:index="26" nillable="true" ma:displayName="OSC_StateA_12_2Hourly_Wage_Rate" ma:default="0" ma:internalName="OSC_StateA_12_2Hourly_Wage_Rate">
      <xsd:simpleType>
        <xsd:restriction base="dms:Text">
          <xsd:maxLength value="255"/>
        </xsd:restriction>
      </xsd:simpleType>
    </xsd:element>
    <xsd:element name="OSC_StateA_12_2Number_of_Respondents" ma:index="27" nillable="true" ma:displayName="OSC_StateA_12_2Number_of_Respondents" ma:decimals="0" ma:default="0" ma:internalName="OSC_StateA_12_2Number_of_Respondents" ma:percentage="FALSE">
      <xsd:simpleType>
        <xsd:restriction base="dms:Number"/>
      </xsd:simpleType>
    </xsd:element>
    <xsd:element name="OSC_StateA_12_2Number_of_Responses_per_Respondent" ma:index="28" nillable="true" ma:displayName="OSC_StateA_12_2Number_of_Responses_per_Respondent" ma:default="1" ma:internalName="OSC_StateA_12_2Number_of_Responses_per_Respondent">
      <xsd:simpleType>
        <xsd:restriction base="dms:Text">
          <xsd:maxLength value="255"/>
        </xsd:restriction>
      </xsd:simpleType>
    </xsd:element>
    <xsd:element name="OSC_StateA_12_2Total_Burden_Hours" ma:index="29" nillable="true" ma:displayName="OSC_StateA_12_2Total_Burden_Hours" ma:decimals="0" ma:default="0" ma:internalName="OSC_StateA_12_2Total_Burden_Hours" ma:percentage="FALSE">
      <xsd:simpleType>
        <xsd:restriction base="dms:Number"/>
      </xsd:simpleType>
    </xsd:element>
    <xsd:element name="OSC_StateA_12_2Total_Respondent_Costs" ma:index="30" nillable="true" ma:displayName="OSC_StateA_12_2Total_Respondent_Costs" ma:decimals="2" ma:default="0" ma:LCID="1033" ma:internalName="OSC_StateA_12_2Total_Respondent_Costs">
      <xsd:simpleType>
        <xsd:restriction base="dms:Currency"/>
      </xsd:simpleType>
    </xsd:element>
    <xsd:element name="OSC_StateA_12_2Type_of_Respondent" ma:index="31" nillable="true" ma:displayName="OSC_StateA_12_2Type_of_Respondent" ma:default="=&gt;Enter&lt;=" ma:internalName="OSC_StateA_12_2Type_of_Respondent">
      <xsd:simpleType>
        <xsd:restriction base="dms:Text">
          <xsd:maxLength value="255"/>
        </xsd:restriction>
      </xsd:simpleType>
    </xsd:element>
    <xsd:element name="OSC_StateA_12_3Average_Burden_per_Response_in_Hours" ma:index="32" nillable="true" ma:displayName="OSC_StateA_12_3Average_Burden_per_Response_in_Hours" ma:default="=&gt;20/60&lt;=" ma:internalName="OSC_StateA_12_3Average_Burden_per_Response_in_Hours">
      <xsd:simpleType>
        <xsd:restriction base="dms:Text">
          <xsd:maxLength value="255"/>
        </xsd:restriction>
      </xsd:simpleType>
    </xsd:element>
    <xsd:element name="OSC_StateA_12_3Hourly_Wage_Rate" ma:index="33" nillable="true" ma:displayName="OSC_StateA_12_3Hourly_Wage_Rate" ma:default="0" ma:internalName="OSC_StateA_12_3Hourly_Wage_Rate">
      <xsd:simpleType>
        <xsd:restriction base="dms:Text">
          <xsd:maxLength value="255"/>
        </xsd:restriction>
      </xsd:simpleType>
    </xsd:element>
    <xsd:element name="OSC_StateA_12_3Number_of_Respondents" ma:index="34" nillable="true" ma:displayName="OSC_StateA_12_3Number_of_Respondents" ma:decimals="0" ma:default="0" ma:internalName="OSC_StateA_12_3Number_of_Respondents" ma:percentage="FALSE">
      <xsd:simpleType>
        <xsd:restriction base="dms:Number"/>
      </xsd:simpleType>
    </xsd:element>
    <xsd:element name="OSC_StateA_12_3Number_of_Responses_per_Respondent" ma:index="35" nillable="true" ma:displayName="OSC_StateA_12_3Number_of_Responses_per_Respondent" ma:default="1" ma:internalName="OSC_StateA_12_3Number_of_Responses_per_Respondent">
      <xsd:simpleType>
        <xsd:restriction base="dms:Text">
          <xsd:maxLength value="255"/>
        </xsd:restriction>
      </xsd:simpleType>
    </xsd:element>
    <xsd:element name="OSC_StateA_12_3Total_Burden_Hours" ma:index="36" nillable="true" ma:displayName="OSC_StateA_12_3Total_Burden_Hours" ma:decimals="0" ma:default="0" ma:internalName="OSC_StateA_12_3Total_Burden_Hours" ma:percentage="FALSE">
      <xsd:simpleType>
        <xsd:restriction base="dms:Number"/>
      </xsd:simpleType>
    </xsd:element>
    <xsd:element name="OSC_StateA_12_3Total_Respondent_Costs" ma:index="37" nillable="true" ma:displayName="OSC_StateA_12_3Total_Respondent_Costs" ma:decimals="2" ma:default="0" ma:LCID="1033" ma:internalName="OSC_StateA_12_3Total_Respondent_Costs">
      <xsd:simpleType>
        <xsd:restriction base="dms:Currency"/>
      </xsd:simpleType>
    </xsd:element>
    <xsd:element name="OSC_StateA_12_3Type_of_Respondent" ma:index="38" nillable="true" ma:displayName="OSC_StateA_12_3Type_of_Respondent" ma:default="=&gt;Enter&lt;=" ma:internalName="OSC_StateA_12_3Type_of_Respondent">
      <xsd:simpleType>
        <xsd:restriction base="dms:Text">
          <xsd:maxLength value="255"/>
        </xsd:restriction>
      </xsd:simpleType>
    </xsd:element>
    <xsd:element name="OSC_StateA_12_4Average_Burden_per_Response_in_Hours" ma:index="39" nillable="true" ma:displayName="OSC_StateA_12_4Average_Burden_per_Response_in_Hours" ma:default="=&gt;20/60&lt;=" ma:internalName="OSC_StateA_12_4Average_Burden_per_Response_in_Hours">
      <xsd:simpleType>
        <xsd:restriction base="dms:Text">
          <xsd:maxLength value="255"/>
        </xsd:restriction>
      </xsd:simpleType>
    </xsd:element>
    <xsd:element name="OSC_StateA_12_4Hourly_Wage_Rate" ma:index="40" nillable="true" ma:displayName="OSC_StateA_12_4Hourly_Wage_Rate" ma:default="0" ma:internalName="OSC_StateA_12_4Hourly_Wage_Rate">
      <xsd:simpleType>
        <xsd:restriction base="dms:Text">
          <xsd:maxLength value="255"/>
        </xsd:restriction>
      </xsd:simpleType>
    </xsd:element>
    <xsd:element name="OSC_StateA_12_4Number_of_Respondents" ma:index="41" nillable="true" ma:displayName="OSC_StateA_12_4Number_of_Respondents" ma:decimals="0" ma:default="0" ma:internalName="OSC_StateA_12_4Number_of_Respondents" ma:percentage="FALSE">
      <xsd:simpleType>
        <xsd:restriction base="dms:Number"/>
      </xsd:simpleType>
    </xsd:element>
    <xsd:element name="OSC_StateA_12_4Number_of_Responses_per_Respondent" ma:index="42" nillable="true" ma:displayName="OSC_StateA_12_4Number_of_Responses_per_Respondent" ma:default="1" ma:internalName="OSC_StateA_12_4Number_of_Responses_per_Respondent">
      <xsd:simpleType>
        <xsd:restriction base="dms:Text">
          <xsd:maxLength value="255"/>
        </xsd:restriction>
      </xsd:simpleType>
    </xsd:element>
    <xsd:element name="OSC_StateA_12_4Total_Burden_Hours" ma:index="43" nillable="true" ma:displayName="OSC_StateA_12_4Total_Burden_Hours" ma:decimals="0" ma:default="0" ma:internalName="OSC_StateA_12_4Total_Burden_Hours" ma:percentage="FALSE">
      <xsd:simpleType>
        <xsd:restriction base="dms:Number"/>
      </xsd:simpleType>
    </xsd:element>
    <xsd:element name="OSC_StateA_12_4Total_Respondent_Costs" ma:index="44" nillable="true" ma:displayName="OSC_StateA_12_4Total_Respondent_Costs" ma:decimals="2" ma:default="0" ma:LCID="1033" ma:internalName="OSC_StateA_12_4Total_Respondent_Costs">
      <xsd:simpleType>
        <xsd:restriction base="dms:Currency"/>
      </xsd:simpleType>
    </xsd:element>
    <xsd:element name="OSC_StateA_12_4Type_of_Respondent" ma:index="45" nillable="true" ma:displayName="OSC_StateA_12_4Type_of_Respondent" ma:default="=&gt;Enter&lt;=" ma:internalName="OSC_StateA_12_4Type_of_Respondent">
      <xsd:simpleType>
        <xsd:restriction base="dms:Text">
          <xsd:maxLength value="255"/>
        </xsd:restriction>
      </xsd:simpleType>
    </xsd:element>
    <xsd:element name="OSC_StateA_12_5Average_Burden_per_Response_in_Hours" ma:index="46" nillable="true" ma:displayName="OSC_StateA_12_5Average_Burden_per_Response_in_Hours" ma:default="=&gt;20/60&lt;=" ma:internalName="OSC_StateA_12_5Average_Burden_per_Response_in_Hours">
      <xsd:simpleType>
        <xsd:restriction base="dms:Text">
          <xsd:maxLength value="255"/>
        </xsd:restriction>
      </xsd:simpleType>
    </xsd:element>
    <xsd:element name="OSC_StateA_12_5Hourly_Wage_Rate" ma:index="47" nillable="true" ma:displayName="OSC_StateA_12_5Hourly_Wage_Rate" ma:default="0" ma:internalName="OSC_StateA_12_5Hourly_Wage_Rate">
      <xsd:simpleType>
        <xsd:restriction base="dms:Text">
          <xsd:maxLength value="255"/>
        </xsd:restriction>
      </xsd:simpleType>
    </xsd:element>
    <xsd:element name="OSC_StateA_12_5Number_of_Respondents" ma:index="48" nillable="true" ma:displayName="OSC_StateA_12_5Number_of_Respondents" ma:decimals="0" ma:default="0" ma:internalName="OSC_StateA_12_5Number_of_Respondents" ma:percentage="FALSE">
      <xsd:simpleType>
        <xsd:restriction base="dms:Number"/>
      </xsd:simpleType>
    </xsd:element>
    <xsd:element name="OSC_StateA_12_5Number_of_Responses_per_Respondent" ma:index="49" nillable="true" ma:displayName="OSC_StateA_12_5Number_of_Responses_per_Respondent" ma:default="1" ma:internalName="OSC_StateA_12_5Number_of_Responses_per_Respondent">
      <xsd:simpleType>
        <xsd:restriction base="dms:Text">
          <xsd:maxLength value="255"/>
        </xsd:restriction>
      </xsd:simpleType>
    </xsd:element>
    <xsd:element name="OSC_StateA_12_5Total_Burden_Hours" ma:index="50" nillable="true" ma:displayName="OSC_StateA_12_5Total_Burden_Hours" ma:decimals="0" ma:default="0" ma:internalName="OSC_StateA_12_5Total_Burden_Hours" ma:percentage="FALSE">
      <xsd:simpleType>
        <xsd:restriction base="dms:Number"/>
      </xsd:simpleType>
    </xsd:element>
    <xsd:element name="OSC_StateA_12_5Total_Respondent_Costs" ma:index="51" nillable="true" ma:displayName="OSC_StateA_12_5Total_Respondent_Costs" ma:decimals="2" ma:default="0" ma:LCID="1033" ma:internalName="OSC_StateA_12_5Total_Respondent_Costs">
      <xsd:simpleType>
        <xsd:restriction base="dms:Currency"/>
      </xsd:simpleType>
    </xsd:element>
    <xsd:element name="OSC_StateA_12_5Type_of_Respondent" ma:index="52" nillable="true" ma:displayName="OSC_StateA_12_5Type_of_Respondent" ma:default="=&gt;Enter&lt;=" ma:internalName="OSC_StateA_12_5Type_of_Respondent">
      <xsd:simpleType>
        <xsd:restriction base="dms:Text">
          <xsd:maxLength value="255"/>
        </xsd:restriction>
      </xsd:simpleType>
    </xsd:element>
    <xsd:element name="OSC_StateA_12_6Average_Burden_per_Response_in_Hours" ma:index="53" nillable="true" ma:displayName="OSC_StateA_12_6Average_Burden_per_Response_in_Hours" ma:default="=&gt;20/60&lt;=" ma:internalName="OSC_StateA_12_6Average_Burden_per_Response_in_Hours">
      <xsd:simpleType>
        <xsd:restriction base="dms:Text">
          <xsd:maxLength value="255"/>
        </xsd:restriction>
      </xsd:simpleType>
    </xsd:element>
    <xsd:element name="OSC_StateA_12_6Hourly_Wage_Rate" ma:index="54" nillable="true" ma:displayName="OSC_StateA_12_6Hourly_Wage_Rate" ma:default="0" ma:internalName="OSC_StateA_12_6Hourly_Wage_Rate">
      <xsd:simpleType>
        <xsd:restriction base="dms:Text">
          <xsd:maxLength value="255"/>
        </xsd:restriction>
      </xsd:simpleType>
    </xsd:element>
    <xsd:element name="OSC_StateA_12_6Number_of_Respondents" ma:index="55" nillable="true" ma:displayName="OSC_StateA_12_6Number_of_Respondents" ma:decimals="0" ma:default="0" ma:internalName="OSC_StateA_12_6Number_of_Respondents" ma:percentage="FALSE">
      <xsd:simpleType>
        <xsd:restriction base="dms:Number"/>
      </xsd:simpleType>
    </xsd:element>
    <xsd:element name="OSC_StateA_12_6Number_of_Responses_per_Respondent" ma:index="56" nillable="true" ma:displayName="OSC_StateA_12_6Number_of_Responses_per_Respondent" ma:default="1" ma:internalName="OSC_StateA_12_6Number_of_Responses_per_Respondent">
      <xsd:simpleType>
        <xsd:restriction base="dms:Text">
          <xsd:maxLength value="255"/>
        </xsd:restriction>
      </xsd:simpleType>
    </xsd:element>
    <xsd:element name="OSC_StateA_12_6Total_Burden_Hours" ma:index="57" nillable="true" ma:displayName="OSC_StateA_12_6Total_Burden_Hours" ma:decimals="0" ma:default="0" ma:internalName="OSC_StateA_12_6Total_Burden_Hours" ma:percentage="FALSE">
      <xsd:simpleType>
        <xsd:restriction base="dms:Number"/>
      </xsd:simpleType>
    </xsd:element>
    <xsd:element name="OSC_StateA_12_6Total_Respondent_Costs" ma:index="58" nillable="true" ma:displayName="OSC_StateA_12_6Total_Respondent_Costs" ma:decimals="2" ma:default="0" ma:LCID="1033" ma:internalName="OSC_StateA_12_6Total_Respondent_Costs">
      <xsd:simpleType>
        <xsd:restriction base="dms:Currency"/>
      </xsd:simpleType>
    </xsd:element>
    <xsd:element name="OSC_StateA_12_6Type_of_Respondent" ma:index="59" nillable="true" ma:displayName="OSC_StateA_12_6Type_of_Respondent" ma:default="=&gt;Enter&lt;=" ma:internalName="OSC_StateA_12_6Type_of_Respondent">
      <xsd:simpleType>
        <xsd:restriction base="dms:Text">
          <xsd:maxLength value="255"/>
        </xsd:restriction>
      </xsd:simpleType>
    </xsd:element>
    <xsd:element name="OSC_StateA_12_7Average_Burden_per_Response_in_Hours" ma:index="60" nillable="true" ma:displayName="OSC_StateA_12_7Average_Burden_per_Response_in_Hours" ma:default="=&gt;20/60&lt;=" ma:internalName="OSC_StateA_12_7Average_Burden_per_Response_in_Hours">
      <xsd:simpleType>
        <xsd:restriction base="dms:Text">
          <xsd:maxLength value="255"/>
        </xsd:restriction>
      </xsd:simpleType>
    </xsd:element>
    <xsd:element name="OSC_StateA_12_7Hourly_Wage_Rate" ma:index="61" nillable="true" ma:displayName="OSC_StateA_12_7Hourly_Wage_Rate" ma:default="0" ma:internalName="OSC_StateA_12_7Hourly_Wage_Rate">
      <xsd:simpleType>
        <xsd:restriction base="dms:Text">
          <xsd:maxLength value="255"/>
        </xsd:restriction>
      </xsd:simpleType>
    </xsd:element>
    <xsd:element name="OSC_StateA_12_7Number_of_Respondents" ma:index="62" nillable="true" ma:displayName="OSC_StateA_12_7Number_of_Respondents" ma:decimals="0" ma:default="0" ma:internalName="OSC_StateA_12_7Number_of_Respondents" ma:percentage="FALSE">
      <xsd:simpleType>
        <xsd:restriction base="dms:Number"/>
      </xsd:simpleType>
    </xsd:element>
    <xsd:element name="OSC_StateA_12_7Number_of_Responses_per_Respondent" ma:index="63" nillable="true" ma:displayName="OSC_StateA_12_7Number_of_Responses_per_Respondent" ma:default="1" ma:internalName="OSC_StateA_12_7Number_of_Responses_per_Respondent">
      <xsd:simpleType>
        <xsd:restriction base="dms:Text">
          <xsd:maxLength value="255"/>
        </xsd:restriction>
      </xsd:simpleType>
    </xsd:element>
    <xsd:element name="OSC_StateA_12_7Total_Burden_Hours" ma:index="64" nillable="true" ma:displayName="OSC_StateA_12_7Total_Burden_Hours" ma:decimals="2" ma:default="0" ma:internalName="OSC_StateA_12_7Total_Burden_Hours" ma:percentage="FALSE">
      <xsd:simpleType>
        <xsd:restriction base="dms:Number"/>
      </xsd:simpleType>
    </xsd:element>
    <xsd:element name="OSC_StateA_12_7Total_Respondent_Costs" ma:index="65" nillable="true" ma:displayName="OSC_StateA_12_7Total_Respondent_Costs" ma:decimals="2" ma:default="0" ma:LCID="1033" ma:internalName="OSC_StateA_12_7Total_Respondent_Costs">
      <xsd:simpleType>
        <xsd:restriction base="dms:Currency"/>
      </xsd:simpleType>
    </xsd:element>
    <xsd:element name="OSC_StateA_12_7Type_of_Respondent" ma:index="66" nillable="true" ma:displayName="OSC_StateA_12_7Type_of_Respondent" ma:default="=&gt;Enter&lt;=" ma:internalName="OSC_StateA_12_7Type_of_Respondent">
      <xsd:simpleType>
        <xsd:restriction base="dms:Text">
          <xsd:maxLength value="255"/>
        </xsd:restriction>
      </xsd:simpleType>
    </xsd:element>
    <xsd:element name="OSC_StateA_12_8Average_Burden_per_Response_in_Hours" ma:index="67" nillable="true" ma:displayName="OSC_StateA_12_8Average_Burden_per_Response_in_Hours" ma:default="=&gt;20/60&lt;=" ma:internalName="OSC_StateA_12_8Average_Burden_per_Response_in_Hours">
      <xsd:simpleType>
        <xsd:restriction base="dms:Text">
          <xsd:maxLength value="255"/>
        </xsd:restriction>
      </xsd:simpleType>
    </xsd:element>
    <xsd:element name="OSC_StateA_12_8Hourly_Wage_Rate" ma:index="68" nillable="true" ma:displayName="OSC_StateA_12_8Hourly_Wage_Rate" ma:default="0" ma:internalName="OSC_StateA_12_8Hourly_Wage_Rate">
      <xsd:simpleType>
        <xsd:restriction base="dms:Text">
          <xsd:maxLength value="255"/>
        </xsd:restriction>
      </xsd:simpleType>
    </xsd:element>
    <xsd:element name="OSC_StateA_12_8Number_of_Respondents" ma:index="69" nillable="true" ma:displayName="OSC_StateA_12_8Number_of_Respondents" ma:decimals="0" ma:default="0" ma:internalName="OSC_StateA_12_8Number_of_Respondents" ma:percentage="FALSE">
      <xsd:simpleType>
        <xsd:restriction base="dms:Number"/>
      </xsd:simpleType>
    </xsd:element>
    <xsd:element name="OSC_StateA_12_8Number_of_Responses_per_Respondent" ma:index="70" nillable="true" ma:displayName="OSC_StateA_12_8Number_of_Responses_per_Respondent" ma:default="1" ma:internalName="OSC_StateA_12_8Number_of_Responses_per_Respondent">
      <xsd:simpleType>
        <xsd:restriction base="dms:Text">
          <xsd:maxLength value="255"/>
        </xsd:restriction>
      </xsd:simpleType>
    </xsd:element>
    <xsd:element name="OSC_StateA_12_8Total_Burden_Hours" ma:index="71" nillable="true" ma:displayName="OSC_StateA_12_8Total_Burden_Hours" ma:decimals="0" ma:default="0" ma:internalName="OSC_StateA_12_8Total_Burden_Hours" ma:percentage="FALSE">
      <xsd:simpleType>
        <xsd:restriction base="dms:Number"/>
      </xsd:simpleType>
    </xsd:element>
    <xsd:element name="OSC_StateA_12_8Total_Respondent_Costs" ma:index="72" nillable="true" ma:displayName="OSC_StateA_12_8Total_Respondent_Costs" ma:decimals="2" ma:default="0" ma:LCID="1033" ma:internalName="OSC_StateA_12_8Total_Respondent_Costs">
      <xsd:simpleType>
        <xsd:restriction base="dms:Currency"/>
      </xsd:simpleType>
    </xsd:element>
    <xsd:element name="OSC_StateA_12_8Type_of_Respondent" ma:index="73" nillable="true" ma:displayName="OSC_StateA_12_8Type_of_Respondent" ma:default="=&gt;Enter&lt;=" ma:internalName="OSC_StateA_12_8Type_of_Respondent">
      <xsd:simpleType>
        <xsd:restriction base="dms:Text">
          <xsd:maxLength value="255"/>
        </xsd:restriction>
      </xsd:simpleType>
    </xsd:element>
    <xsd:element name="OSC_StateA_12_9Average_Burden_per_Response_in_Hours" ma:index="74" nillable="true" ma:displayName="OSC_StateA_12_9Average_Burden_per_Response_in_Hours" ma:default="=&gt;20/60&lt;=" ma:internalName="OSC_StateA_12_9Average_Burden_per_Response_in_Hours">
      <xsd:simpleType>
        <xsd:restriction base="dms:Text">
          <xsd:maxLength value="255"/>
        </xsd:restriction>
      </xsd:simpleType>
    </xsd:element>
    <xsd:element name="OSC_StateA_12_9Hourly_Wage_Rate" ma:index="75" nillable="true" ma:displayName="OSC_StateA_12_9Hourly_Wage_Rate" ma:default="0" ma:internalName="OSC_StateA_12_9Hourly_Wage_Rate">
      <xsd:simpleType>
        <xsd:restriction base="dms:Text">
          <xsd:maxLength value="255"/>
        </xsd:restriction>
      </xsd:simpleType>
    </xsd:element>
    <xsd:element name="OSC_StateA_12_9Number_of_Respondents" ma:index="76" nillable="true" ma:displayName="OSC_StateA_12_9Number_of_Respondents" ma:decimals="0" ma:default="0" ma:internalName="OSC_StateA_12_9Number_of_Respondents" ma:percentage="FALSE">
      <xsd:simpleType>
        <xsd:restriction base="dms:Number"/>
      </xsd:simpleType>
    </xsd:element>
    <xsd:element name="OSC_StateA_12_9Number_of_Responses_per_Respondent" ma:index="77" nillable="true" ma:displayName="OSC_StateA_12_9Number_of_Responses_per_Respondent" ma:default="1" ma:internalName="OSC_StateA_12_9Number_of_Responses_per_Respondent">
      <xsd:simpleType>
        <xsd:restriction base="dms:Text">
          <xsd:maxLength value="255"/>
        </xsd:restriction>
      </xsd:simpleType>
    </xsd:element>
    <xsd:element name="OSC_StateA_12_9Total_Burden_Hours" ma:index="78" nillable="true" ma:displayName="OSC_StateA_12_9Total_Burden_Hours" ma:decimals="0" ma:default="0" ma:internalName="OSC_StateA_12_9Total_Burden_Hours" ma:percentage="FALSE">
      <xsd:simpleType>
        <xsd:restriction base="dms:Number"/>
      </xsd:simpleType>
    </xsd:element>
    <xsd:element name="OSC_StateA_12_9Total_Respondent_Costs" ma:index="79" nillable="true" ma:displayName="OSC_StateA_12_9Total_Respondent_Costs" ma:decimals="2" ma:default="0" ma:LCID="1033" ma:internalName="OSC_StateA_12_9Total_Respondent_Costs">
      <xsd:simpleType>
        <xsd:restriction base="dms:Currency"/>
      </xsd:simpleType>
    </xsd:element>
    <xsd:element name="OSC_StateA_12_9Type_of_Respondent" ma:index="80" nillable="true" ma:displayName="OSC_StateA_12_9Type_of_Respondent" ma:default="=&gt;Enter&lt;=" ma:internalName="OSC_StateA_12_9Type_of_Respondent">
      <xsd:simpleType>
        <xsd:restriction base="dms:Text">
          <xsd:maxLength value="255"/>
        </xsd:restriction>
      </xsd:simpleType>
    </xsd:element>
    <xsd:element name="OSC_StateA_12_Total_Number_of_Responses_per_Respondent" ma:index="81" nillable="true" ma:displayName="OSC_StateA_12_Total_Number_of_Responses_per_Respondent" ma:default="1" ma:internalName="OSC_StateA_12_Total_Number_of_Responses_per_Respondent">
      <xsd:simpleType>
        <xsd:restriction base="dms:Text">
          <xsd:maxLength value="255"/>
        </xsd:restriction>
      </xsd:simpleType>
    </xsd:element>
    <xsd:element name="OSC_StateA_12_Total_Total_Burden_Hours" ma:index="82" nillable="true" ma:displayName="OSC_StateA_12_Total_Total_Burden_Hours" ma:decimals="0" ma:default="0" ma:internalName="OSC_StateA_12_Total_Total_Burden_Hours" ma:percentage="FALSE">
      <xsd:simpleType>
        <xsd:restriction base="dms:Number"/>
      </xsd:simpleType>
    </xsd:element>
    <xsd:element name="OSC_StateA_12_Total_Total_Respondent_Costs" ma:index="83" nillable="true" ma:displayName="OSC_StateA_12_Total_Total_Respondent_Costs" ma:decimals="2" ma:default="0" ma:LCID="1033" ma:internalName="OSC_StateA_12_Total_Total_Respondent_Costs">
      <xsd:simpleType>
        <xsd:restriction base="dms:Currency"/>
      </xsd:simpleType>
    </xsd:element>
    <xsd:element name="OSC_StateA_14_10Average_Cost" ma:index="84" nillable="true" ma:displayName="OSC_StateA_14_10Average_Cost" ma:decimals="2" ma:default="0" ma:LCID="1033" ma:internalName="OSC_StateA_14_10Average_Cost">
      <xsd:simpleType>
        <xsd:restriction base="dms:Currency"/>
      </xsd:simpleType>
    </xsd:element>
    <xsd:element name="OSC_StateA_14_10Average_Hourly_Rate" ma:index="85" nillable="true" ma:displayName="OSC_StateA_14_10Average_Hourly_Rate" ma:default="0" ma:internalName="OSC_StateA_14_10Average_Hourly_Rate">
      <xsd:simpleType>
        <xsd:restriction base="dms:Text">
          <xsd:maxLength value="255"/>
        </xsd:restriction>
      </xsd:simpleType>
    </xsd:element>
    <xsd:element name="OSC_StateA_14_10Average_Hours_Per_Collection" ma:index="86" nillable="true" ma:displayName="OSC_StateA_14_10Average_Hours_Per_Collection" ma:default="0" ma:internalName="OSC_StateA_14_10Average_Hours_Per_Collection">
      <xsd:simpleType>
        <xsd:restriction base="dms:Text">
          <xsd:maxLength value="255"/>
        </xsd:restriction>
      </xsd:simpleType>
    </xsd:element>
    <xsd:element name="OSC_StateA_14_10Staff_FTE" ma:index="87" nillable="true" ma:displayName="OSC_StateA_14_10Staff_FTE" ma:default="=&gt;Enter&lt;=" ma:internalName="OSC_StateA_14_10Staff_FTE">
      <xsd:simpleType>
        <xsd:restriction base="dms:Text">
          <xsd:maxLength value="255"/>
        </xsd:restriction>
      </xsd:simpleType>
    </xsd:element>
    <xsd:element name="OSC_StateA_14_1Average_Cost" ma:index="88" nillable="true" ma:displayName="OSC_StateA_14_1Average_Cost" ma:decimals="2" ma:default="0" ma:LCID="1033" ma:internalName="OSC_StateA_14_1Average_Cost">
      <xsd:simpleType>
        <xsd:restriction base="dms:Currency"/>
      </xsd:simpleType>
    </xsd:element>
    <xsd:element name="OSC_StateA_14_1Average_Hourly_Rate" ma:index="89" nillable="true" ma:displayName="OSC_StateA_14_1Average_Hourly_Rate" ma:default="0" ma:internalName="OSC_StateA_14_1Average_Hourly_Rate">
      <xsd:simpleType>
        <xsd:restriction base="dms:Text">
          <xsd:maxLength value="255"/>
        </xsd:restriction>
      </xsd:simpleType>
    </xsd:element>
    <xsd:element name="OSC_StateA_14_1Average_Hours_Per_Collection" ma:index="90" nillable="true" ma:displayName="OSC_StateA_14_1Average_Hours_Per_Collection" ma:default="0" ma:internalName="OSC_StateA_14_1Average_Hours_Per_Collection">
      <xsd:simpleType>
        <xsd:restriction base="dms:Text">
          <xsd:maxLength value="255"/>
        </xsd:restriction>
      </xsd:simpleType>
    </xsd:element>
    <xsd:element name="OSC_StateA_14_1Staff_FTE" ma:index="91" nillable="true" ma:displayName="OSC_StateA_14_1Staff_FTE" ma:default="=&gt;Enter&lt;=" ma:internalName="OSC_StateA_14_1Staff_FTE">
      <xsd:simpleType>
        <xsd:restriction base="dms:Text">
          <xsd:maxLength value="255"/>
        </xsd:restriction>
      </xsd:simpleType>
    </xsd:element>
    <xsd:element name="OSC_StateA_14_2Average_Cost" ma:index="92" nillable="true" ma:displayName="OSC_StateA_14_2Average_Cost" ma:decimals="2" ma:default="0" ma:LCID="1033" ma:internalName="OSC_StateA_14_2Average_Cost">
      <xsd:simpleType>
        <xsd:restriction base="dms:Currency"/>
      </xsd:simpleType>
    </xsd:element>
    <xsd:element name="OSC_StateA_14_2Average_Hourly_Rate" ma:index="93" nillable="true" ma:displayName="OSC_StateA_14_2Average_Hourly_Rate" ma:default="0" ma:internalName="OSC_StateA_14_2Average_Hourly_Rate">
      <xsd:simpleType>
        <xsd:restriction base="dms:Text">
          <xsd:maxLength value="255"/>
        </xsd:restriction>
      </xsd:simpleType>
    </xsd:element>
    <xsd:element name="OSC_StateA_14_2Average_Hours_Per_Collection" ma:index="94" nillable="true" ma:displayName="OSC_StateA_14_2Average_Hours_Per_Collection" ma:default="0" ma:internalName="OSC_StateA_14_2Average_Hours_Per_Collection">
      <xsd:simpleType>
        <xsd:restriction base="dms:Text">
          <xsd:maxLength value="255"/>
        </xsd:restriction>
      </xsd:simpleType>
    </xsd:element>
    <xsd:element name="OSC_StateA_14_2Staff_FTE" ma:index="95" nillable="true" ma:displayName="OSC_StateA_14_2Staff_FTE" ma:default="=&gt;Enter&lt;=" ma:internalName="OSC_StateA_14_2Staff_FTE">
      <xsd:simpleType>
        <xsd:restriction base="dms:Text">
          <xsd:maxLength value="255"/>
        </xsd:restriction>
      </xsd:simpleType>
    </xsd:element>
    <xsd:element name="OSC_StateA_14_3Average_Cost" ma:index="96" nillable="true" ma:displayName="OSC_StateA_14_3Average_Cost" ma:decimals="2" ma:default="0" ma:LCID="1033" ma:internalName="OSC_StateA_14_3Average_Cost">
      <xsd:simpleType>
        <xsd:restriction base="dms:Currency"/>
      </xsd:simpleType>
    </xsd:element>
    <xsd:element name="OSC_StateA_14_3Average_Hourly_Rate" ma:index="97" nillable="true" ma:displayName="OSC_StateA_14_3Average_Hourly_Rate" ma:default="0" ma:internalName="OSC_StateA_14_3Average_Hourly_Rate">
      <xsd:simpleType>
        <xsd:restriction base="dms:Text">
          <xsd:maxLength value="255"/>
        </xsd:restriction>
      </xsd:simpleType>
    </xsd:element>
    <xsd:element name="OSC_StateA_14_3Average_Hours_Per_Collection" ma:index="98" nillable="true" ma:displayName="OSC_StateA_14_3Average_Hours_Per_Collection" ma:default="0" ma:internalName="OSC_StateA_14_3Average_Hours_Per_Collection">
      <xsd:simpleType>
        <xsd:restriction base="dms:Text">
          <xsd:maxLength value="255"/>
        </xsd:restriction>
      </xsd:simpleType>
    </xsd:element>
    <xsd:element name="OSC_StateA_14_3Staff_FTE" ma:index="99" nillable="true" ma:displayName="OSC_StateA_14_3Staff_FTE" ma:default="=&gt;Enter&lt;=" ma:internalName="OSC_StateA_14_3Staff_FTE">
      <xsd:simpleType>
        <xsd:restriction base="dms:Text">
          <xsd:maxLength value="255"/>
        </xsd:restriction>
      </xsd:simpleType>
    </xsd:element>
    <xsd:element name="OSC_StateA_14_4Average_Cost" ma:index="100" nillable="true" ma:displayName="OSC_StateA_14_4Average_Cost" ma:decimals="2" ma:default="0" ma:LCID="1033" ma:internalName="OSC_StateA_14_4Average_Cost">
      <xsd:simpleType>
        <xsd:restriction base="dms:Currency"/>
      </xsd:simpleType>
    </xsd:element>
    <xsd:element name="OSC_StateA_14_4Average_Hourly_Rate" ma:index="101" nillable="true" ma:displayName="OSC_StateA_14_4Average_Hourly_Rate" ma:default="0" ma:internalName="OSC_StateA_14_4Average_Hourly_Rate">
      <xsd:simpleType>
        <xsd:restriction base="dms:Text">
          <xsd:maxLength value="255"/>
        </xsd:restriction>
      </xsd:simpleType>
    </xsd:element>
    <xsd:element name="OSC_StateA_14_4Average_Hours_Per_Collection" ma:index="102" nillable="true" ma:displayName="OSC_StateA_14_4Average_Hours_Per_Collection" ma:default="0" ma:internalName="OSC_StateA_14_4Average_Hours_Per_Collection">
      <xsd:simpleType>
        <xsd:restriction base="dms:Text">
          <xsd:maxLength value="255"/>
        </xsd:restriction>
      </xsd:simpleType>
    </xsd:element>
    <xsd:element name="OSC_StateA_14_4Staff_FTE" ma:index="103" nillable="true" ma:displayName="OSC_StateA_14_4Staff_FTE" ma:default="=&gt;Enter&lt;=" ma:internalName="OSC_StateA_14_4Staff_FTE">
      <xsd:simpleType>
        <xsd:restriction base="dms:Text">
          <xsd:maxLength value="255"/>
        </xsd:restriction>
      </xsd:simpleType>
    </xsd:element>
    <xsd:element name="OSC_StateA_14_5Average_Cost" ma:index="104" nillable="true" ma:displayName="OSC_StateA_14_5Average_Cost" ma:decimals="2" ma:default="0" ma:LCID="1033" ma:internalName="OSC_StateA_14_5Average_Cost">
      <xsd:simpleType>
        <xsd:restriction base="dms:Currency"/>
      </xsd:simpleType>
    </xsd:element>
    <xsd:element name="OSC_StateA_14_5Average_Hourly_Rate" ma:index="105" nillable="true" ma:displayName="OSC_StateA_14_5Average_Hourly_Rate" ma:default="0" ma:internalName="OSC_StateA_14_5Average_Hourly_Rate">
      <xsd:simpleType>
        <xsd:restriction base="dms:Text">
          <xsd:maxLength value="255"/>
        </xsd:restriction>
      </xsd:simpleType>
    </xsd:element>
    <xsd:element name="OSC_StateA_14_5Average_Hours_Per_Collection" ma:index="106" nillable="true" ma:displayName="OSC_StateA_14_5Average_Hours_Per_Collection" ma:default="0" ma:internalName="OSC_StateA_14_5Average_Hours_Per_Collection">
      <xsd:simpleType>
        <xsd:restriction base="dms:Text">
          <xsd:maxLength value="255"/>
        </xsd:restriction>
      </xsd:simpleType>
    </xsd:element>
    <xsd:element name="OSC_StateA_14_5Staff_FTE" ma:index="107" nillable="true" ma:displayName="OSC_StateA_14_5Staff_FTE" ma:default="=&gt;Enter&lt;=" ma:internalName="OSC_StateA_14_5Staff_FTE">
      <xsd:simpleType>
        <xsd:restriction base="dms:Text">
          <xsd:maxLength value="255"/>
        </xsd:restriction>
      </xsd:simpleType>
    </xsd:element>
    <xsd:element name="OSC_StateA_14_6Average_Cost" ma:index="108" nillable="true" ma:displayName="OSC_StateA_14_6Average_Cost" ma:decimals="2" ma:default="0" ma:LCID="1033" ma:internalName="OSC_StateA_14_6Average_Cost">
      <xsd:simpleType>
        <xsd:restriction base="dms:Currency"/>
      </xsd:simpleType>
    </xsd:element>
    <xsd:element name="OSC_StateA_14_6Average_Hourly_Rate" ma:index="109" nillable="true" ma:displayName="OSC_StateA_14_6Average_Hourly_Rate" ma:default="0" ma:internalName="OSC_StateA_14_6Average_Hourly_Rate">
      <xsd:simpleType>
        <xsd:restriction base="dms:Text">
          <xsd:maxLength value="255"/>
        </xsd:restriction>
      </xsd:simpleType>
    </xsd:element>
    <xsd:element name="OSC_StateA_14_6Average_Hours_Per_Collection" ma:index="110" nillable="true" ma:displayName="OSC_StateA_14_6Average_Hours_Per_Collection" ma:default="0" ma:internalName="OSC_StateA_14_6Average_Hours_Per_Collection">
      <xsd:simpleType>
        <xsd:restriction base="dms:Text">
          <xsd:maxLength value="255"/>
        </xsd:restriction>
      </xsd:simpleType>
    </xsd:element>
    <xsd:element name="OSC_StateA_14_6Staff_FTE" ma:index="111" nillable="true" ma:displayName="OSC_StateA_14_6Staff_FTE" ma:default="=&gt;Enter&lt;=" ma:internalName="OSC_StateA_14_6Staff_FTE">
      <xsd:simpleType>
        <xsd:restriction base="dms:Text">
          <xsd:maxLength value="255"/>
        </xsd:restriction>
      </xsd:simpleType>
    </xsd:element>
    <xsd:element name="OSC_StateA_14_7Average_Cost" ma:index="112" nillable="true" ma:displayName="OSC_StateA_14_7Average_Cost" ma:decimals="2" ma:default="0" ma:LCID="1033" ma:internalName="OSC_StateA_14_7Average_Cost">
      <xsd:simpleType>
        <xsd:restriction base="dms:Currency"/>
      </xsd:simpleType>
    </xsd:element>
    <xsd:element name="OSC_StateA_14_7Average_Hourly_Rate" ma:index="113" nillable="true" ma:displayName="OSC_StateA_14_7Average_Hourly_Rate" ma:default="0" ma:internalName="OSC_StateA_14_7Average_Hourly_Rate">
      <xsd:simpleType>
        <xsd:restriction base="dms:Text">
          <xsd:maxLength value="255"/>
        </xsd:restriction>
      </xsd:simpleType>
    </xsd:element>
    <xsd:element name="OSC_StateA_14_7Average_Hours_Per_Collection" ma:index="114" nillable="true" ma:displayName="OSC_StateA_14_7Average_Hours_Per_Collection" ma:default="0" ma:internalName="OSC_StateA_14_7Average_Hours_Per_Collection">
      <xsd:simpleType>
        <xsd:restriction base="dms:Text">
          <xsd:maxLength value="255"/>
        </xsd:restriction>
      </xsd:simpleType>
    </xsd:element>
    <xsd:element name="OSC_StateA_14_7Staff_FTE" ma:index="115" nillable="true" ma:displayName="OSC_StateA_14_7Staff_FTE" ma:default="=&gt;Enter&lt;=" ma:internalName="OSC_StateA_14_7Staff_FTE">
      <xsd:simpleType>
        <xsd:restriction base="dms:Text">
          <xsd:maxLength value="255"/>
        </xsd:restriction>
      </xsd:simpleType>
    </xsd:element>
    <xsd:element name="OSC_StateA_14_8Average_Cost" ma:index="116" nillable="true" ma:displayName="OSC_StateA_14_8Average_Cost" ma:decimals="2" ma:default="0" ma:LCID="1033" ma:internalName="OSC_StateA_14_8Average_Cost">
      <xsd:simpleType>
        <xsd:restriction base="dms:Currency"/>
      </xsd:simpleType>
    </xsd:element>
    <xsd:element name="OSC_StateA_14_8Average_Hourly_Rate" ma:index="117" nillable="true" ma:displayName="OSC_StateA_14_8Average_Hourly_Rate" ma:default="0" ma:internalName="OSC_StateA_14_8Average_Hourly_Rate">
      <xsd:simpleType>
        <xsd:restriction base="dms:Text">
          <xsd:maxLength value="255"/>
        </xsd:restriction>
      </xsd:simpleType>
    </xsd:element>
    <xsd:element name="OSC_StateA_14_8Average_Hours_Per_Collection" ma:index="118" nillable="true" ma:displayName="OSC_StateA_14_8Average_Hours_Per_Collection" ma:default="0" ma:internalName="OSC_StateA_14_8Average_Hours_Per_Collection">
      <xsd:simpleType>
        <xsd:restriction base="dms:Text">
          <xsd:maxLength value="255"/>
        </xsd:restriction>
      </xsd:simpleType>
    </xsd:element>
    <xsd:element name="OSC_StateA_14_8Staff_FTE" ma:index="119" nillable="true" ma:displayName="OSC_StateA_14_8Staff_FTE" ma:default="=&gt;Enter&lt;=" ma:internalName="OSC_StateA_14_8Staff_FTE">
      <xsd:simpleType>
        <xsd:restriction base="dms:Text">
          <xsd:maxLength value="255"/>
        </xsd:restriction>
      </xsd:simpleType>
    </xsd:element>
    <xsd:element name="OSC_StateA_14_9Average_Cost" ma:index="120" nillable="true" ma:displayName="OSC_StateA_14_9Average_Cost" ma:decimals="2" ma:default="0" ma:LCID="1033" ma:internalName="OSC_StateA_14_9Average_Cost">
      <xsd:simpleType>
        <xsd:restriction base="dms:Currency"/>
      </xsd:simpleType>
    </xsd:element>
    <xsd:element name="OSC_StateA_14_9Average_Hourly_Rate" ma:index="121" nillable="true" ma:displayName="OSC_StateA_14_9Average_Hourly_Rate" ma:default="0" ma:internalName="OSC_StateA_14_9Average_Hourly_Rate">
      <xsd:simpleType>
        <xsd:restriction base="dms:Text">
          <xsd:maxLength value="255"/>
        </xsd:restriction>
      </xsd:simpleType>
    </xsd:element>
    <xsd:element name="OSC_StateA_14_9Average_Hours_Per_Collection" ma:index="122" nillable="true" ma:displayName="OSC_StateA_14_9Average_Hours_Per_Collection" ma:default="0" ma:internalName="OSC_StateA_14_9Average_Hours_Per_Collection">
      <xsd:simpleType>
        <xsd:restriction base="dms:Text">
          <xsd:maxLength value="255"/>
        </xsd:restriction>
      </xsd:simpleType>
    </xsd:element>
    <xsd:element name="OSC_StateA_14_9Staff_FTE" ma:index="123" nillable="true" ma:displayName="OSC_StateA_14_9Staff_FTE" ma:default="=&gt;Enter&lt;=" ma:internalName="OSC_StateA_14_9Staff_FTE">
      <xsd:simpleType>
        <xsd:restriction base="dms:Text">
          <xsd:maxLength value="255"/>
        </xsd:restriction>
      </xsd:simpleType>
    </xsd:element>
    <xsd:element name="OSC_StateA_14_Estimated_Total_Cost_of_Information_Collection" ma:index="124" nillable="true" ma:displayName="OSC_StateA_14_Estimated_Total_Cost_of_Information_Collection" ma:decimals="2" ma:default="0" ma:LCID="1033" ma:internalName="OSC_StateA_14_Estimated_Total_Cost_of_Information_Collection">
      <xsd:simpleType>
        <xsd:restriction base="dms:Currency"/>
      </xsd:simpleType>
    </xsd:element>
    <xsd:element name="OSC_StateA_Annualized_Cost_to_the_Government" ma:index="125" nillable="true" ma:displayName="OSC_StateA_Annualized_Cost_to_the_Government" ma:internalName="OSC_StateA_Annualized_Cost_to_the_Government">
      <xsd:simpleType>
        <xsd:restriction base="dms:Note"/>
      </xsd:simpleType>
    </xsd:element>
    <xsd:element name="OSC_StateA_Assurance_of_Confidentiality_Provided_to_Respondents" ma:index="126" nillable="true" ma:displayName="OSC_StateA_Assurance_of_Confidentiality_Provided_to_Respondents" ma:internalName="OSC_StateA_Assurance_of_Confidentiality_Provided_to_Respondents">
      <xsd:simpleType>
        <xsd:restriction base="dms:Note">
          <xsd:maxLength value="255"/>
        </xsd:restriction>
      </xsd:simpleType>
    </xsd:element>
    <xsd:element name="OSC_StateA_Background" ma:index="127" nillable="true" ma:displayName="OSC_StateA_Background" ma:internalName="OSC_StateA_Background">
      <xsd:simpleType>
        <xsd:restriction base="dms:Note">
          <xsd:maxLength value="255"/>
        </xsd:restriction>
      </xsd:simpleType>
    </xsd:element>
    <xsd:element name="OSC_StateA_Consequences_Collecting_Less_Frequently" ma:index="128" nillable="true" ma:displayName="OSC_StateA_Consequences_Collecting_Less_Frequently" ma:internalName="OSC_StateA_Consequences_Collecting_Less_Frequently">
      <xsd:simpleType>
        <xsd:restriction base="dms:Note">
          <xsd:maxLength value="255"/>
        </xsd:restriction>
      </xsd:simpleType>
    </xsd:element>
    <xsd:element name="OSC_StateA_Date_Submitted" ma:index="129" nillable="true" ma:displayName="OSC_StateA_Date_Submitted" ma:format="DateOnly" ma:internalName="OSC_StateA_Date_Submitted">
      <xsd:simpleType>
        <xsd:restriction base="dms:DateTime"/>
      </xsd:simpleType>
    </xsd:element>
    <xsd:element name="OSC_StateA_Estimate_Other_Total_Annual_Cost_Burden_to_Respond" ma:index="130" nillable="true" ma:displayName="OSC_StateA_Estimate_Other_Total_Annual_Cost_Burden_to_Respond" ma:internalName="OSC_StateA_Estimate_Other_Total_Annual_Cost_Burden_to_Respond">
      <xsd:simpleType>
        <xsd:restriction base="dms:Note">
          <xsd:maxLength value="255"/>
        </xsd:restriction>
      </xsd:simpleType>
    </xsd:element>
    <xsd:element name="OSC_StateA_Estimates_of_Annualized_Burden_Hours_and_Costs" ma:index="131" nillable="true" ma:displayName="OSC_StateA_Estimates_of_Annualized_Burden_Hours_and_Costs" ma:internalName="OSC_StateA_Estimates_of_Annualized_Burden_Hours_and_Costs">
      <xsd:simpleType>
        <xsd:restriction base="dms:Note">
          <xsd:maxLength value="255"/>
        </xsd:restriction>
      </xsd:simpleType>
    </xsd:element>
    <xsd:element name="OSC_StateA_Exceptions_Certification_Paperwork_Reduction_Act" ma:index="132" nillable="true" ma:displayName="OSC_StateA_Exceptions_Certification_Paperwork_Reduction_Act" ma:internalName="OSC_StateA_Exceptions_Certification_Paperwork_Reduction_Act">
      <xsd:simpleType>
        <xsd:restriction base="dms:Note">
          <xsd:maxLength value="255"/>
        </xsd:restriction>
      </xsd:simpleType>
    </xsd:element>
    <xsd:element name="OSC_StateA_Explanation_for_Program_Changes_or_Adjustments" ma:index="133" nillable="true" ma:displayName="OSC_StateA_Explanation_for_Program_Changes_or_Adjustments" ma:internalName="OSC_StateA_Explanation_for_Program_Changes_or_Adjustments">
      <xsd:simpleType>
        <xsd:restriction base="dms:Note">
          <xsd:maxLength value="255"/>
        </xsd:restriction>
      </xsd:simpleType>
    </xsd:element>
    <xsd:element name="OSC_StateA_Explanation_of_Any_Payment_or_Gift_to_Respondents" ma:index="134" nillable="true" ma:displayName="OSC_StateA_Explanation_of_Any_Payment_or_Gift_to_Respondents" ma:internalName="OSC_StateA_Explanation_of_Any_Payment_or_Gift_to_Respondents">
      <xsd:simpleType>
        <xsd:restriction base="dms:Note">
          <xsd:maxLength value="255"/>
        </xsd:restriction>
      </xsd:simpleType>
    </xsd:element>
    <xsd:element name="OSC_StateA_Identify_Duplication_Similar_Information" ma:index="135" nillable="true" ma:displayName="OSC_StateA_Identify_Duplication_Similar_Information" ma:internalName="OSC_StateA_Identify_Duplication_Similar_Information">
      <xsd:simpleType>
        <xsd:restriction base="dms:Note">
          <xsd:maxLength value="255"/>
        </xsd:restriction>
      </xsd:simpleType>
    </xsd:element>
    <xsd:element name="OSC_StateA_Impact_on_Small_Businesses_or_Other_Small_Entities" ma:index="136" nillable="true" ma:displayName="OSC_StateA_Impact_on_Small_Businesses_or_Other_Small_Entities" ma:internalName="OSC_StateA_Impact_on_Small_Businesses_or_Other_Small_Entities">
      <xsd:simpleType>
        <xsd:restriction base="dms:Note">
          <xsd:maxLength value="255"/>
        </xsd:restriction>
      </xsd:simpleType>
    </xsd:element>
    <xsd:element name="OSC_StateA_Improved_Information_Technology_and_Burden_Reduction" ma:index="137" nillable="true" ma:displayName="OSC_StateA_Improved_Information_Technology_and_Burden_Reduction" ma:internalName="OSC_StateA_Improved_Information_Technology_and_Burden_Reduction">
      <xsd:simpleType>
        <xsd:restriction base="dms:Note">
          <xsd:maxLength value="255"/>
        </xsd:restriction>
      </xsd:simpleType>
    </xsd:element>
    <xsd:element name="OSC_StateA_Items_to_be_collected" ma:index="138" nillable="true" ma:displayName="OSC_StateA_Items_to_be_collected" ma:internalName="OSC_StateA_Items_to_be_collected">
      <xsd:simpleType>
        <xsd:restriction base="dms:Note">
          <xsd:maxLength value="255"/>
        </xsd:restriction>
      </xsd:simpleType>
    </xsd:element>
    <xsd:element name="OSC_StateA_Justification_for_Sensitive_Questions" ma:index="139" nillable="true" ma:displayName="OSC_StateA_Justification_for_Sensitive_Questions" ma:internalName="OSC_StateA_Justification_for_Sensitive_Questions">
      <xsd:simpleType>
        <xsd:restriction base="dms:Note">
          <xsd:maxLength value="255"/>
        </xsd:restriction>
      </xsd:simpleType>
    </xsd:element>
    <xsd:element name="OSC_StateA_List_Of_Attachments" ma:index="140" nillable="true" ma:displayName="OSC_StateA_List_Of_Attachments" ma:internalName="OSC_StateA_List_Of_Attachments">
      <xsd:simpleType>
        <xsd:restriction base="dms:Note">
          <xsd:maxLength value="255"/>
        </xsd:restriction>
      </xsd:simpleType>
    </xsd:element>
    <xsd:element name="OSC_StateA_Overview_Of_Data_Collection_System" ma:index="141" nillable="true" ma:displayName="OSC_StateA_Overview_Of_Data_Collection_System" ma:internalName="OSC_StateA_Overview_Of_Data_Collection_System">
      <xsd:simpleType>
        <xsd:restriction base="dms:Note">
          <xsd:maxLength value="255"/>
        </xsd:restriction>
      </xsd:simpleType>
    </xsd:element>
    <xsd:element name="OSC_StateA_Purpose_and_Use" ma:index="142" nillable="true" ma:displayName="OSC_StateA_Purpose_and_Use" ma:internalName="OSC_StateA_Purpose_and_Use">
      <xsd:simpleType>
        <xsd:restriction base="dms:Note">
          <xsd:maxLength value="255"/>
        </xsd:restriction>
      </xsd:simpleType>
    </xsd:element>
    <xsd:element name="OSC_StateA_Reason_Display_OMB_Expiration_Date_is_Inappropriate" ma:index="143" nillable="true" ma:displayName="OSC_StateA_Reason_Display_OMB_Expiration_Date_is_Inappropriate" ma:internalName="OSC_StateA_Reason_Display_OMB_Expiration_Date_is_Inappropriate">
      <xsd:simpleType>
        <xsd:restriction base="dms:Note">
          <xsd:maxLength value="255"/>
        </xsd:restriction>
      </xsd:simpleType>
    </xsd:element>
    <xsd:element name="OSC_StateA_Response_to_the_Federal_Register_Notice_and_Efforts" ma:index="144" nillable="true" ma:displayName="OSC_StateA_Response_to_the_Federal_Register_Notice_and_Efforts" ma:internalName="OSC_StateA_Response_to_the_Federal_Register_Notice_and_Efforts">
      <xsd:simpleType>
        <xsd:restriction base="dms:Note">
          <xsd:maxLength value="255"/>
        </xsd:restriction>
      </xsd:simpleType>
    </xsd:element>
    <xsd:element name="OSC_StateA_Tabulation_and_Publication_and_Project_Time_Schedule" ma:index="145" nillable="true" ma:displayName="OSC_StateA_Tabulation_and_Publication_and_Project_Time_Schedule" ma:internalName="OSC_StateA_Tabulation_and_Publication_and_Project_Time_Schedule">
      <xsd:simpleType>
        <xsd:restriction base="dms:Note">
          <xsd:maxLength value="255"/>
        </xsd:restriction>
      </xsd:simpleType>
    </xsd:element>
    <xsd:element name="OSC_StateA_Websites_Directed_at_Children" ma:index="146" nillable="true" ma:displayName="OSC_StateA_Websites_Directed_at_Children" ma:internalName="OSC_StateA_Websites_Directed_at_Children">
      <xsd:simpleType>
        <xsd:restriction base="dms:Note">
          <xsd:maxLength value="255"/>
        </xsd:restriction>
      </xsd:simpleType>
    </xsd:element>
    <xsd:element name="GenICPIBranchOROfficeTitle" ma:index="148" nillable="true" ma:displayName="GenIC PI Branch OR Office Title" ma:default="=&gt;Enter branch or office title&lt;=" ma:internalName="GenICPIBranchOROfficeTitle">
      <xsd:simpleType>
        <xsd:restriction base="dms:Text">
          <xsd:maxLength value="255"/>
        </xsd:restriction>
      </xsd:simpleType>
    </xsd:element>
    <xsd:element name="GenICPICDCID" ma:index="149" nillable="true" ma:displayName="GenIC PI CDC ID" ma:description="" ma:internalName="GenICPICDCID">
      <xsd:simpleType>
        <xsd:restriction base="dms:Text">
          <xsd:maxLength value="255"/>
        </xsd:restriction>
      </xsd:simpleType>
    </xsd:element>
    <xsd:element name="GenICPICenterDivisionBranch" ma:index="150" nillable="true" ma:displayName="GenIC PI Center Division Branch" ma:description="" ma:internalName="GenICPICenterDivisionBranch">
      <xsd:simpleType>
        <xsd:restriction base="dms:Text">
          <xsd:maxLength value="255"/>
        </xsd:restriction>
      </xsd:simpleType>
    </xsd:element>
    <xsd:element name="GenICPICIO" ma:index="151" nillable="true" ma:displayName="GenIC PI CIO" ma:internalName="GenICPICIO">
      <xsd:simpleType>
        <xsd:restriction base="dms:Text">
          <xsd:maxLength value="255"/>
        </xsd:restriction>
      </xsd:simpleType>
    </xsd:element>
    <xsd:element name="GenICPIDivisionOROfficeTitle" ma:index="152" nillable="true" ma:displayName="GenIC PI Division OR Office Title" ma:default="=&gt;Enter division or office title&lt;=" ma:internalName="GenICPIDivisionOROfficeTitle">
      <xsd:simpleType>
        <xsd:restriction base="dms:Text">
          <xsd:maxLength value="255"/>
        </xsd:restriction>
      </xsd:simpleType>
    </xsd:element>
    <xsd:element name="GenICPIEmail" ma:index="153" nillable="true" ma:displayName="GenIC PI Email" ma:default="=&gt;Enter work email&lt;=" ma:description="" ma:internalName="GenICPIEmail">
      <xsd:simpleType>
        <xsd:restriction base="dms:Text">
          <xsd:maxLength value="255"/>
        </xsd:restriction>
      </xsd:simpleType>
    </xsd:element>
    <xsd:element name="GenICPIFax" ma:index="154" nillable="true" ma:displayName="GenIC PI Fax" ma:default="=&gt;###-###-####&lt;=" ma:internalName="GenICPIFax">
      <xsd:simpleType>
        <xsd:restriction base="dms:Text">
          <xsd:maxLength value="255"/>
        </xsd:restriction>
      </xsd:simpleType>
    </xsd:element>
    <xsd:element name="GenICPIName" ma:index="155" nillable="true" ma:displayName="GenIC PI Name" ma:default="=&gt;Enter full name and credentials&lt;=" ma:description="" ma:internalName="GenICPIName">
      <xsd:simpleType>
        <xsd:restriction base="dms:Text">
          <xsd:maxLength value="255"/>
        </xsd:restriction>
      </xsd:simpleType>
    </xsd:element>
    <xsd:element name="GenICPIPhone" ma:index="156" nillable="true" ma:displayName="GenIC PI Phone" ma:default="=&gt;###-###-####&lt;=" ma:description="" ma:internalName="GenICPIPhone">
      <xsd:simpleType>
        <xsd:restriction base="dms:Text">
          <xsd:maxLength value="255"/>
        </xsd:restriction>
      </xsd:simpleType>
    </xsd:element>
    <xsd:element name="GenICPITitle" ma:index="157" nillable="true" ma:displayName="GenIC PI Title" ma:default="=&gt;Enter official CDC title&lt;=" ma:internalName="GenICPITitle">
      <xsd:simpleType>
        <xsd:restriction base="dms:Text">
          <xsd:maxLength value="255"/>
        </xsd:restriction>
      </xsd:simpleType>
    </xsd:element>
    <xsd:element name="GenICPIWorkMailingAddress" ma:index="158" nillable="true" ma:displayName="GenIC PI Work Mailing Address" ma:default="=&gt;Enter work mailing address&lt;=" ma:internalName="GenICPIWorkMailingAddr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b1c282-9287-45cb-9b41-eae3a76919a0" elementFormDefault="qualified">
    <xsd:import namespace="http://schemas.microsoft.com/office/2006/documentManagement/types"/>
    <xsd:import namespace="http://schemas.microsoft.com/office/infopath/2007/PartnerControls"/>
    <xsd:element name="GenICNickname" ma:index="147" nillable="true" ma:displayName="GenIC Nickname" ma:internalName="GenICNickname">
      <xsd:simpleType>
        <xsd:restriction base="dms:Text">
          <xsd:maxLength value="255"/>
        </xsd:restriction>
      </xsd:simpleType>
    </xsd:element>
    <xsd:element name="GenICTitle" ma:index="159" nillable="true" ma:displayName="GenIC Title" ma:default="=&gt;Enter short but descriptive title reflecting the purpose of the data collection. &lt;=" ma:internalName="GenICTit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849d94-b00b-4457-8fdf-7e9e81e05b5e" elementFormDefault="qualified">
    <xsd:import namespace="http://schemas.microsoft.com/office/2006/documentManagement/types"/>
    <xsd:import namespace="http://schemas.microsoft.com/office/infopath/2007/PartnerControls"/>
    <xsd:element name="OSC_StateA_12_Total_Number_of_Respondents" ma:index="160" nillable="true" ma:displayName="OSC_StateA_12_Total_Number_of_Respondents" ma:decimals="0" ma:default="0" ma:internalName="OSC_StateA_12_Total_Number_of_Respondents">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ntns:customXsn xmlns:ntns="http://schemas.microsoft.com/office/2006/metadata/customXsn">
  <ntns:xsnLocation>http://esp.cdc.gov/sites/ostlts/pip/osc/StatementA/Forms/Document/f1a9b05ff230bd57customXsn.xsn</ntns:xsnLocation>
  <ntns:cached>False</ntns:cached>
  <ntns:openByDefault>False</ntns:openByDefault>
  <ntns:xsnScope>http://esp.cdc.gov/sites/ostlts/pip/osc/StatementA</ntns:xsnScope>
</ntns:customXsn>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9DE3EB-8AF5-4B12-9F89-D03A15168F23}">
  <ds:schemaRefs>
    <ds:schemaRef ds:uri="http://schemas.microsoft.com/office/2006/customDocumentInformationPanel"/>
  </ds:schemaRefs>
</ds:datastoreItem>
</file>

<file path=customXml/itemProps2.xml><?xml version="1.0" encoding="utf-8"?>
<ds:datastoreItem xmlns:ds="http://schemas.openxmlformats.org/officeDocument/2006/customXml" ds:itemID="{2FCA2E00-41C2-4C26-A3F6-327D211DA9B1}">
  <ds:schemaRefs>
    <ds:schemaRef ds:uri="http://schemas.microsoft.com/sharepoint/v3/contenttype/forms"/>
  </ds:schemaRefs>
</ds:datastoreItem>
</file>

<file path=customXml/itemProps3.xml><?xml version="1.0" encoding="utf-8"?>
<ds:datastoreItem xmlns:ds="http://schemas.openxmlformats.org/officeDocument/2006/customXml" ds:itemID="{90EFC786-FE93-4055-A206-CCA7047FA14F}">
  <ds:schemaRefs>
    <ds:schemaRef ds:uri="http://purl.org/dc/elements/1.1/"/>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purl.org/dc/terms/"/>
    <ds:schemaRef ds:uri="http://schemas.microsoft.com/office/2006/metadata/properties"/>
    <ds:schemaRef ds:uri="ce849d94-b00b-4457-8fdf-7e9e81e05b5e"/>
    <ds:schemaRef ds:uri="15b1c282-9287-45cb-9b41-eae3a76919a0"/>
    <ds:schemaRef ds:uri="bd99c180-279b-44c3-9486-dd050336677e"/>
    <ds:schemaRef ds:uri="b5c0ca00-073d-4463-9985-b654f14791fe"/>
    <ds:schemaRef ds:uri="http://purl.org/dc/dcmitype/"/>
  </ds:schemaRefs>
</ds:datastoreItem>
</file>

<file path=customXml/itemProps4.xml><?xml version="1.0" encoding="utf-8"?>
<ds:datastoreItem xmlns:ds="http://schemas.openxmlformats.org/officeDocument/2006/customXml" ds:itemID="{F1B9AA47-E4B3-4D71-983E-630AD6C82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bd99c180-279b-44c3-9486-dd050336677e"/>
    <ds:schemaRef ds:uri="15b1c282-9287-45cb-9b41-eae3a76919a0"/>
    <ds:schemaRef ds:uri="ce849d94-b00b-4457-8fdf-7e9e81e05b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D679003-8F96-4D13-A9DE-ADC090593A7C}">
  <ds:schemaRefs>
    <ds:schemaRef ds:uri="http://schemas.microsoft.com/office/2006/metadata/customXsn"/>
  </ds:schemaRefs>
</ds:datastoreItem>
</file>

<file path=customXml/itemProps6.xml><?xml version="1.0" encoding="utf-8"?>
<ds:datastoreItem xmlns:ds="http://schemas.openxmlformats.org/officeDocument/2006/customXml" ds:itemID="{54683914-F10C-400F-9010-AD2DDDDF3E5A}">
  <ds:schemaRefs>
    <ds:schemaRef ds:uri="http://schemas.microsoft.com/sharepoint/events"/>
  </ds:schemaRefs>
</ds:datastoreItem>
</file>

<file path=customXml/itemProps7.xml><?xml version="1.0" encoding="utf-8"?>
<ds:datastoreItem xmlns:ds="http://schemas.openxmlformats.org/officeDocument/2006/customXml" ds:itemID="{F97AA08E-22A6-4792-955C-E7652EBD024D}">
  <ds:schemaRefs>
    <ds:schemaRef ds:uri="http://schemas.openxmlformats.org/officeDocument/2006/bibliography"/>
  </ds:schemaRefs>
</ds:datastoreItem>
</file>

<file path=customXml/itemProps8.xml><?xml version="1.0" encoding="utf-8"?>
<ds:datastoreItem xmlns:ds="http://schemas.openxmlformats.org/officeDocument/2006/customXml" ds:itemID="{DE37A678-CEFC-424C-B257-1C4D8F332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3510</Words>
  <Characters>20007</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23471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3</cp:revision>
  <dcterms:created xsi:type="dcterms:W3CDTF">2015-03-04T15:20:00Z</dcterms:created>
  <dcterms:modified xsi:type="dcterms:W3CDTF">2015-03-04T15:20:00Z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0x0101008B0C90E18ED62843B8190FE6ED302705</vt:lpwstr>
  </property>
  <property fmtid="{D5CDD505-2E9C-101B-9397-08002B2CF9AE}" pid="3" name="OSC_GenIC_Title">
    <vt:lpwstr>=&gt;Enter title. Title needs to be descriptive.  See sample GenIC’s.  Also recently OMB told us not to use the word ‘survey’ or ‘evaluation’ in our GenIC.  Use synonyms such as assessment. &lt;=</vt:lpwstr>
  </property>
  <property fmtid="{D5CDD505-2E9C-101B-9397-08002B2CF9AE}" pid="4" name="_dlc_DocIdItemGuid">
    <vt:lpwstr>91f08322-dd99-428b-b8be-0ff708720e94</vt:lpwstr>
  </property>
</Properties>
</file>