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CCAB2" w14:textId="77777777" w:rsidR="00090760" w:rsidRDefault="00090760" w:rsidP="00236042">
      <w:pPr>
        <w:widowControl w:val="0"/>
        <w:tabs>
          <w:tab w:val="left" w:pos="1890"/>
        </w:tabs>
        <w:ind w:left="1080" w:hanging="1080"/>
        <w:jc w:val="center"/>
        <w:outlineLvl w:val="6"/>
        <w:rPr>
          <w:rFonts w:eastAsia="Times New Roman"/>
        </w:rPr>
      </w:pPr>
    </w:p>
    <w:p w14:paraId="0940899B" w14:textId="61F479B6" w:rsidR="0003342D" w:rsidRPr="000B02DF" w:rsidRDefault="0003342D" w:rsidP="00236042">
      <w:pPr>
        <w:widowControl w:val="0"/>
        <w:tabs>
          <w:tab w:val="left" w:pos="1890"/>
        </w:tabs>
        <w:ind w:left="1080" w:hanging="1080"/>
        <w:jc w:val="center"/>
        <w:outlineLvl w:val="6"/>
        <w:rPr>
          <w:rFonts w:eastAsia="Times New Roman"/>
        </w:rPr>
      </w:pPr>
      <w:r w:rsidRPr="000B02DF">
        <w:rPr>
          <w:rFonts w:eastAsia="Times New Roman"/>
        </w:rPr>
        <w:t>SUPPORTING STATEMENT FOR THE</w:t>
      </w:r>
      <w:r w:rsidR="00EB16DD" w:rsidRPr="000B02DF">
        <w:rPr>
          <w:rFonts w:eastAsia="Times New Roman"/>
        </w:rPr>
        <w:br/>
      </w:r>
    </w:p>
    <w:p w14:paraId="7AEE31F3" w14:textId="77777777" w:rsidR="00EB16DD" w:rsidRPr="000B02DF" w:rsidRDefault="00EB16DD" w:rsidP="00236042">
      <w:pPr>
        <w:widowControl w:val="0"/>
        <w:tabs>
          <w:tab w:val="left" w:pos="1890"/>
        </w:tabs>
        <w:ind w:left="1080" w:hanging="1080"/>
        <w:jc w:val="center"/>
        <w:outlineLvl w:val="6"/>
        <w:rPr>
          <w:rFonts w:eastAsia="Times New Roman"/>
          <w:b/>
        </w:rPr>
      </w:pPr>
      <w:r w:rsidRPr="000B02DF">
        <w:rPr>
          <w:rFonts w:eastAsia="Times New Roman"/>
          <w:b/>
        </w:rPr>
        <w:t>National Tobacco Education Campaign</w:t>
      </w:r>
    </w:p>
    <w:p w14:paraId="41F15270" w14:textId="77777777" w:rsidR="00EB16DD" w:rsidRPr="000B02DF" w:rsidRDefault="00EB16DD" w:rsidP="00236042">
      <w:pPr>
        <w:widowControl w:val="0"/>
      </w:pPr>
    </w:p>
    <w:p w14:paraId="0BEBBF4D" w14:textId="77777777" w:rsidR="0003342D" w:rsidRPr="000B02DF" w:rsidRDefault="0003342D" w:rsidP="00236042">
      <w:pPr>
        <w:widowControl w:val="0"/>
      </w:pPr>
    </w:p>
    <w:p w14:paraId="212EAF94" w14:textId="41B88B52" w:rsidR="00846241" w:rsidRPr="000B02DF" w:rsidRDefault="0074475C" w:rsidP="00236042">
      <w:pPr>
        <w:widowControl w:val="0"/>
        <w:tabs>
          <w:tab w:val="left" w:pos="1890"/>
        </w:tabs>
        <w:ind w:left="1080" w:hanging="1080"/>
        <w:jc w:val="center"/>
        <w:outlineLvl w:val="6"/>
        <w:rPr>
          <w:rFonts w:eastAsia="Times New Roman"/>
          <w:b/>
        </w:rPr>
      </w:pPr>
      <w:r w:rsidRPr="000B02DF">
        <w:rPr>
          <w:rFonts w:eastAsia="Times New Roman"/>
          <w:b/>
        </w:rPr>
        <w:t>Creative Concept</w:t>
      </w:r>
      <w:r w:rsidR="00234869" w:rsidRPr="000B02DF">
        <w:rPr>
          <w:rFonts w:eastAsia="Times New Roman"/>
          <w:b/>
        </w:rPr>
        <w:t xml:space="preserve"> Testing</w:t>
      </w:r>
      <w:r w:rsidR="007522D0" w:rsidRPr="000B02DF">
        <w:rPr>
          <w:rFonts w:eastAsia="Times New Roman"/>
          <w:b/>
        </w:rPr>
        <w:t xml:space="preserve"> </w:t>
      </w:r>
    </w:p>
    <w:p w14:paraId="4674F71B" w14:textId="73FF8565" w:rsidR="00234869" w:rsidRPr="000B02DF" w:rsidRDefault="0091358E" w:rsidP="00236042">
      <w:pPr>
        <w:widowControl w:val="0"/>
        <w:tabs>
          <w:tab w:val="left" w:pos="1890"/>
        </w:tabs>
        <w:ind w:left="1080" w:hanging="1080"/>
        <w:jc w:val="center"/>
        <w:outlineLvl w:val="6"/>
        <w:rPr>
          <w:rFonts w:eastAsia="Times New Roman"/>
          <w:b/>
        </w:rPr>
      </w:pPr>
      <w:r w:rsidRPr="000B02DF">
        <w:rPr>
          <w:rFonts w:eastAsia="Times New Roman"/>
          <w:b/>
        </w:rPr>
        <w:br/>
      </w:r>
    </w:p>
    <w:p w14:paraId="75C8656E" w14:textId="04EB003E" w:rsidR="0003342D" w:rsidRPr="000B02DF" w:rsidRDefault="00234869" w:rsidP="00236042">
      <w:pPr>
        <w:widowControl w:val="0"/>
        <w:jc w:val="center"/>
        <w:rPr>
          <w:rFonts w:eastAsia="Times New Roman"/>
        </w:rPr>
      </w:pPr>
      <w:r w:rsidRPr="000B02DF">
        <w:rPr>
          <w:rFonts w:eastAsia="Times New Roman"/>
        </w:rPr>
        <w:t xml:space="preserve"> </w:t>
      </w:r>
      <w:r w:rsidR="0003342D" w:rsidRPr="000B02DF">
        <w:rPr>
          <w:rFonts w:eastAsia="Times New Roman"/>
        </w:rPr>
        <w:t>(OMB No. 0920-0910</w:t>
      </w:r>
      <w:r w:rsidR="00C30086" w:rsidRPr="000B02DF">
        <w:rPr>
          <w:rFonts w:eastAsia="Times New Roman"/>
        </w:rPr>
        <w:t>, Exp. Date 03/31/2018</w:t>
      </w:r>
      <w:r w:rsidR="0003342D" w:rsidRPr="000B02DF">
        <w:rPr>
          <w:rFonts w:eastAsia="Times New Roman"/>
        </w:rPr>
        <w:t>)</w:t>
      </w:r>
    </w:p>
    <w:p w14:paraId="23E81364" w14:textId="77777777" w:rsidR="0003342D" w:rsidRPr="000B02DF" w:rsidRDefault="0003342D" w:rsidP="00236042">
      <w:pPr>
        <w:widowControl w:val="0"/>
      </w:pPr>
    </w:p>
    <w:p w14:paraId="193CA27F" w14:textId="77777777" w:rsidR="0003342D" w:rsidRPr="000B02DF" w:rsidRDefault="0003342D" w:rsidP="00236042">
      <w:pPr>
        <w:widowControl w:val="0"/>
        <w:rPr>
          <w:rFonts w:eastAsia="Times New Roman"/>
        </w:rPr>
      </w:pPr>
    </w:p>
    <w:p w14:paraId="46329A55" w14:textId="14BA2100" w:rsidR="0003342D" w:rsidRPr="000B02DF" w:rsidRDefault="0003342D" w:rsidP="00236042">
      <w:pPr>
        <w:widowControl w:val="0"/>
        <w:jc w:val="center"/>
        <w:outlineLvl w:val="6"/>
        <w:rPr>
          <w:rFonts w:eastAsia="Times New Roman"/>
        </w:rPr>
      </w:pPr>
      <w:r w:rsidRPr="000B02DF">
        <w:rPr>
          <w:rFonts w:eastAsia="Times New Roman"/>
          <w:b/>
        </w:rPr>
        <w:t>PART A: JUSTIFICATION</w:t>
      </w:r>
      <w:r w:rsidRPr="000B02DF">
        <w:rPr>
          <w:rFonts w:eastAsia="Times New Roman"/>
          <w:b/>
        </w:rPr>
        <w:cr/>
      </w:r>
      <w:r w:rsidR="007B289C" w:rsidRPr="000B02DF">
        <w:rPr>
          <w:rFonts w:eastAsia="Times New Roman"/>
          <w:b/>
        </w:rPr>
        <w:t xml:space="preserve"> </w:t>
      </w:r>
    </w:p>
    <w:p w14:paraId="1E579190" w14:textId="77777777" w:rsidR="0003342D" w:rsidRPr="000B02DF" w:rsidRDefault="0003342D" w:rsidP="00236042">
      <w:pPr>
        <w:widowControl w:val="0"/>
      </w:pPr>
    </w:p>
    <w:p w14:paraId="2077FD42" w14:textId="77777777" w:rsidR="0003342D" w:rsidRPr="000B02DF" w:rsidRDefault="0003342D" w:rsidP="00236042">
      <w:pPr>
        <w:widowControl w:val="0"/>
      </w:pPr>
    </w:p>
    <w:p w14:paraId="363B8C71" w14:textId="19EA9766" w:rsidR="0003342D" w:rsidRPr="00C232BA" w:rsidRDefault="000B02DF" w:rsidP="00236042">
      <w:pPr>
        <w:widowControl w:val="0"/>
        <w:jc w:val="center"/>
        <w:rPr>
          <w:rFonts w:eastAsia="Times New Roman"/>
        </w:rPr>
      </w:pPr>
      <w:r w:rsidRPr="00E11117">
        <w:rPr>
          <w:rFonts w:eastAsia="Times New Roman"/>
        </w:rPr>
        <w:t>April 19</w:t>
      </w:r>
      <w:r w:rsidR="00075803" w:rsidRPr="00E11117">
        <w:rPr>
          <w:rFonts w:eastAsia="Times New Roman"/>
        </w:rPr>
        <w:t>, 2017</w:t>
      </w:r>
    </w:p>
    <w:p w14:paraId="25879F1F" w14:textId="77777777" w:rsidR="0003342D" w:rsidRPr="00C232BA" w:rsidRDefault="0003342D" w:rsidP="00236042">
      <w:pPr>
        <w:widowControl w:val="0"/>
        <w:rPr>
          <w:rFonts w:eastAsia="Times New Roman"/>
        </w:rPr>
      </w:pPr>
    </w:p>
    <w:p w14:paraId="5EF03A75" w14:textId="77777777" w:rsidR="0003342D" w:rsidRPr="00C232BA" w:rsidRDefault="0003342D" w:rsidP="00236042">
      <w:pPr>
        <w:widowControl w:val="0"/>
        <w:rPr>
          <w:rFonts w:eastAsia="Times New Roman"/>
        </w:rPr>
      </w:pPr>
    </w:p>
    <w:p w14:paraId="40FF7E4F" w14:textId="77777777" w:rsidR="0003342D" w:rsidRPr="00C232BA" w:rsidRDefault="0003342D" w:rsidP="00236042">
      <w:pPr>
        <w:widowControl w:val="0"/>
        <w:tabs>
          <w:tab w:val="center" w:pos="4680"/>
        </w:tabs>
        <w:jc w:val="center"/>
        <w:rPr>
          <w:rFonts w:eastAsia="Times New Roman"/>
        </w:rPr>
      </w:pPr>
      <w:r w:rsidRPr="00C232BA">
        <w:rPr>
          <w:rFonts w:eastAsia="Times New Roman"/>
        </w:rPr>
        <w:t>Submitted by:</w:t>
      </w:r>
    </w:p>
    <w:p w14:paraId="249D7471" w14:textId="77777777" w:rsidR="0003342D" w:rsidRPr="00C232BA" w:rsidRDefault="0003342D" w:rsidP="00236042">
      <w:pPr>
        <w:widowControl w:val="0"/>
        <w:tabs>
          <w:tab w:val="center" w:pos="4680"/>
        </w:tabs>
        <w:jc w:val="center"/>
        <w:rPr>
          <w:rFonts w:eastAsia="Times New Roman"/>
        </w:rPr>
      </w:pPr>
    </w:p>
    <w:p w14:paraId="4788E16D" w14:textId="77777777" w:rsidR="0003342D" w:rsidRPr="00C232BA" w:rsidRDefault="0003342D" w:rsidP="00236042">
      <w:pPr>
        <w:widowControl w:val="0"/>
        <w:tabs>
          <w:tab w:val="center" w:pos="4680"/>
        </w:tabs>
        <w:jc w:val="center"/>
        <w:rPr>
          <w:rFonts w:eastAsia="Times New Roman"/>
        </w:rPr>
      </w:pPr>
      <w:r w:rsidRPr="00C232BA">
        <w:rPr>
          <w:rFonts w:eastAsia="Times New Roman"/>
        </w:rPr>
        <w:t>Office on Smoking and Health</w:t>
      </w:r>
    </w:p>
    <w:p w14:paraId="693CEC49" w14:textId="77777777" w:rsidR="0003342D" w:rsidRPr="00C232BA" w:rsidRDefault="0003342D" w:rsidP="00236042">
      <w:pPr>
        <w:widowControl w:val="0"/>
        <w:tabs>
          <w:tab w:val="center" w:pos="4680"/>
        </w:tabs>
        <w:jc w:val="center"/>
        <w:rPr>
          <w:rFonts w:eastAsia="Times New Roman"/>
        </w:rPr>
      </w:pPr>
      <w:r w:rsidRPr="00C232BA">
        <w:rPr>
          <w:rFonts w:eastAsia="Times New Roman"/>
        </w:rPr>
        <w:t>National Center for Chronic Disease Prevention and Health Promotion</w:t>
      </w:r>
    </w:p>
    <w:p w14:paraId="6141969E" w14:textId="77777777" w:rsidR="0003342D" w:rsidRPr="00C232BA" w:rsidRDefault="0003342D" w:rsidP="00236042">
      <w:pPr>
        <w:widowControl w:val="0"/>
        <w:tabs>
          <w:tab w:val="center" w:pos="4680"/>
        </w:tabs>
        <w:jc w:val="center"/>
        <w:rPr>
          <w:rFonts w:eastAsia="Times New Roman"/>
        </w:rPr>
      </w:pPr>
      <w:r w:rsidRPr="00C232BA">
        <w:rPr>
          <w:rFonts w:eastAsia="Times New Roman"/>
        </w:rPr>
        <w:t>Centers for Disease Control and Prevention</w:t>
      </w:r>
    </w:p>
    <w:p w14:paraId="2C3C0D08" w14:textId="77777777" w:rsidR="0003342D" w:rsidRPr="00C232BA" w:rsidRDefault="0003342D" w:rsidP="00236042">
      <w:pPr>
        <w:widowControl w:val="0"/>
        <w:tabs>
          <w:tab w:val="center" w:pos="4680"/>
        </w:tabs>
        <w:jc w:val="center"/>
        <w:rPr>
          <w:rFonts w:eastAsia="Times New Roman"/>
        </w:rPr>
      </w:pPr>
      <w:r w:rsidRPr="00C232BA">
        <w:rPr>
          <w:rFonts w:eastAsia="Times New Roman"/>
        </w:rPr>
        <w:t>Department of Health and Human Services</w:t>
      </w:r>
    </w:p>
    <w:p w14:paraId="16CCB963" w14:textId="77777777" w:rsidR="0003342D" w:rsidRPr="00C232BA" w:rsidRDefault="0003342D" w:rsidP="00236042">
      <w:pPr>
        <w:widowControl w:val="0"/>
        <w:rPr>
          <w:rFonts w:eastAsia="Times New Roman"/>
        </w:rPr>
      </w:pPr>
    </w:p>
    <w:p w14:paraId="46F0B766" w14:textId="77777777" w:rsidR="0003342D" w:rsidRPr="00C232BA" w:rsidRDefault="0003342D" w:rsidP="00236042">
      <w:pPr>
        <w:widowControl w:val="0"/>
        <w:rPr>
          <w:rFonts w:eastAsia="Times New Roman"/>
        </w:rPr>
      </w:pPr>
    </w:p>
    <w:p w14:paraId="1BB892E2" w14:textId="77777777" w:rsidR="0003342D" w:rsidRPr="00C232BA" w:rsidRDefault="0003342D" w:rsidP="00236042">
      <w:pPr>
        <w:widowControl w:val="0"/>
        <w:rPr>
          <w:rFonts w:eastAsia="Times New Roman"/>
        </w:rPr>
      </w:pPr>
    </w:p>
    <w:p w14:paraId="12E79EE1" w14:textId="77777777" w:rsidR="0003342D" w:rsidRPr="00C232BA" w:rsidRDefault="0003342D" w:rsidP="00236042">
      <w:pPr>
        <w:widowControl w:val="0"/>
        <w:tabs>
          <w:tab w:val="center" w:pos="4680"/>
        </w:tabs>
        <w:jc w:val="center"/>
        <w:rPr>
          <w:rFonts w:eastAsia="Times New Roman"/>
        </w:rPr>
      </w:pPr>
      <w:r w:rsidRPr="00C232BA">
        <w:rPr>
          <w:rFonts w:eastAsia="Times New Roman"/>
        </w:rPr>
        <w:t>Refer questions to:</w:t>
      </w:r>
    </w:p>
    <w:p w14:paraId="5AC6C8BF" w14:textId="77777777" w:rsidR="0003342D" w:rsidRPr="00C232BA" w:rsidRDefault="0003342D" w:rsidP="00236042">
      <w:pPr>
        <w:widowControl w:val="0"/>
        <w:jc w:val="center"/>
        <w:rPr>
          <w:rFonts w:eastAsia="Times New Roman"/>
        </w:rPr>
      </w:pPr>
    </w:p>
    <w:p w14:paraId="17102B45" w14:textId="4B793B50" w:rsidR="0003342D" w:rsidRPr="00C232BA" w:rsidRDefault="0003342D" w:rsidP="00236042">
      <w:pPr>
        <w:widowControl w:val="0"/>
        <w:tabs>
          <w:tab w:val="center" w:pos="4680"/>
        </w:tabs>
        <w:jc w:val="center"/>
        <w:rPr>
          <w:rFonts w:eastAsia="Times New Roman"/>
        </w:rPr>
      </w:pPr>
      <w:r w:rsidRPr="00C232BA">
        <w:rPr>
          <w:rFonts w:eastAsia="Times New Roman"/>
        </w:rPr>
        <w:t>Michelle O’Hegarty</w:t>
      </w:r>
      <w:r w:rsidR="00A92935" w:rsidRPr="00C232BA">
        <w:rPr>
          <w:rFonts w:eastAsia="Times New Roman"/>
        </w:rPr>
        <w:t>, Ph</w:t>
      </w:r>
      <w:r w:rsidR="002722F9" w:rsidRPr="00C232BA">
        <w:rPr>
          <w:rFonts w:eastAsia="Times New Roman"/>
        </w:rPr>
        <w:t>D</w:t>
      </w:r>
    </w:p>
    <w:p w14:paraId="6258AE69" w14:textId="77777777" w:rsidR="0003342D" w:rsidRPr="00C232BA" w:rsidRDefault="0003342D" w:rsidP="00236042">
      <w:pPr>
        <w:widowControl w:val="0"/>
        <w:tabs>
          <w:tab w:val="center" w:pos="4680"/>
        </w:tabs>
        <w:jc w:val="center"/>
        <w:rPr>
          <w:rFonts w:eastAsia="Times New Roman"/>
        </w:rPr>
      </w:pPr>
      <w:r w:rsidRPr="00C232BA">
        <w:rPr>
          <w:rFonts w:eastAsia="Times New Roman"/>
        </w:rPr>
        <w:t>Office on Smoking and Health</w:t>
      </w:r>
    </w:p>
    <w:p w14:paraId="7F27E2C2" w14:textId="77777777" w:rsidR="0003342D" w:rsidRPr="00C232BA" w:rsidRDefault="0003342D" w:rsidP="00236042">
      <w:pPr>
        <w:widowControl w:val="0"/>
        <w:tabs>
          <w:tab w:val="center" w:pos="4680"/>
        </w:tabs>
        <w:jc w:val="center"/>
        <w:rPr>
          <w:rFonts w:eastAsia="Times New Roman"/>
        </w:rPr>
      </w:pPr>
      <w:r w:rsidRPr="00C232BA">
        <w:rPr>
          <w:rFonts w:eastAsia="Times New Roman"/>
        </w:rPr>
        <w:t>National Center for Chronic Disease Prevention and Health Promotion</w:t>
      </w:r>
    </w:p>
    <w:p w14:paraId="38332CE8" w14:textId="77777777" w:rsidR="0003342D" w:rsidRPr="00C232BA" w:rsidRDefault="0003342D" w:rsidP="00236042">
      <w:pPr>
        <w:widowControl w:val="0"/>
        <w:tabs>
          <w:tab w:val="center" w:pos="4680"/>
        </w:tabs>
        <w:jc w:val="center"/>
        <w:rPr>
          <w:rFonts w:eastAsia="Times New Roman"/>
        </w:rPr>
      </w:pPr>
      <w:r w:rsidRPr="00C232BA">
        <w:rPr>
          <w:rFonts w:eastAsia="Times New Roman"/>
        </w:rPr>
        <w:t>Centers for Disease Control and Prevention</w:t>
      </w:r>
    </w:p>
    <w:p w14:paraId="1E4E80A6" w14:textId="77777777" w:rsidR="0003342D" w:rsidRPr="00C232BA" w:rsidRDefault="0003342D" w:rsidP="00236042">
      <w:pPr>
        <w:widowControl w:val="0"/>
        <w:tabs>
          <w:tab w:val="center" w:pos="4680"/>
        </w:tabs>
        <w:jc w:val="center"/>
        <w:rPr>
          <w:rFonts w:eastAsia="Times New Roman"/>
        </w:rPr>
      </w:pPr>
      <w:r w:rsidRPr="00C232BA">
        <w:rPr>
          <w:rFonts w:eastAsia="Times New Roman"/>
        </w:rPr>
        <w:t>4770 Buford Highway, NE MS F-79</w:t>
      </w:r>
    </w:p>
    <w:p w14:paraId="44AA14E8" w14:textId="77777777" w:rsidR="0003342D" w:rsidRPr="00C232BA" w:rsidRDefault="0003342D" w:rsidP="00236042">
      <w:pPr>
        <w:widowControl w:val="0"/>
        <w:tabs>
          <w:tab w:val="center" w:pos="4680"/>
        </w:tabs>
        <w:jc w:val="center"/>
        <w:rPr>
          <w:rFonts w:eastAsia="Times New Roman"/>
        </w:rPr>
      </w:pPr>
      <w:r w:rsidRPr="00C232BA">
        <w:rPr>
          <w:rFonts w:eastAsia="Times New Roman"/>
        </w:rPr>
        <w:t>Atlanta, Georgia 30341</w:t>
      </w:r>
    </w:p>
    <w:p w14:paraId="4BF0CF63" w14:textId="77777777" w:rsidR="0003342D" w:rsidRPr="00C232BA" w:rsidRDefault="0003342D" w:rsidP="00236042">
      <w:pPr>
        <w:widowControl w:val="0"/>
        <w:tabs>
          <w:tab w:val="center" w:pos="4680"/>
        </w:tabs>
        <w:jc w:val="center"/>
        <w:rPr>
          <w:rFonts w:eastAsia="Times New Roman"/>
        </w:rPr>
      </w:pPr>
      <w:r w:rsidRPr="00C232BA">
        <w:rPr>
          <w:rFonts w:eastAsia="Times New Roman"/>
        </w:rPr>
        <w:t>770-488-5582</w:t>
      </w:r>
    </w:p>
    <w:p w14:paraId="7050F143" w14:textId="77777777" w:rsidR="0003342D" w:rsidRPr="00C232BA" w:rsidRDefault="0003342D" w:rsidP="00236042">
      <w:pPr>
        <w:widowControl w:val="0"/>
        <w:tabs>
          <w:tab w:val="center" w:pos="4680"/>
        </w:tabs>
        <w:jc w:val="center"/>
        <w:rPr>
          <w:rFonts w:eastAsia="Times New Roman"/>
          <w:lang w:val="pt-BR"/>
        </w:rPr>
      </w:pPr>
      <w:r w:rsidRPr="00C232BA">
        <w:rPr>
          <w:rFonts w:eastAsia="Times New Roman"/>
          <w:lang w:val="pt-BR"/>
        </w:rPr>
        <w:t>FAX:</w:t>
      </w:r>
      <w:r w:rsidR="00E867CB" w:rsidRPr="00C232BA">
        <w:rPr>
          <w:rFonts w:eastAsia="Times New Roman"/>
          <w:lang w:val="pt-BR"/>
        </w:rPr>
        <w:t>770-488-5939</w:t>
      </w:r>
      <w:r w:rsidRPr="00C232BA">
        <w:rPr>
          <w:rFonts w:eastAsia="Times New Roman"/>
          <w:lang w:val="pt-BR"/>
        </w:rPr>
        <w:t xml:space="preserve"> </w:t>
      </w:r>
    </w:p>
    <w:p w14:paraId="6C44918C" w14:textId="739A5067" w:rsidR="0003342D" w:rsidRPr="00D833AF" w:rsidRDefault="001A2130" w:rsidP="00236042">
      <w:pPr>
        <w:widowControl w:val="0"/>
        <w:tabs>
          <w:tab w:val="center" w:pos="4680"/>
        </w:tabs>
        <w:jc w:val="center"/>
        <w:rPr>
          <w:rFonts w:eastAsia="Times New Roman"/>
          <w:lang w:val="pt-BR"/>
        </w:rPr>
      </w:pPr>
      <w:r w:rsidRPr="00C232BA">
        <w:rPr>
          <w:rFonts w:eastAsia="Times New Roman"/>
          <w:lang w:val="pt-BR"/>
        </w:rPr>
        <w:t>Email</w:t>
      </w:r>
      <w:r w:rsidR="0003342D" w:rsidRPr="00C232BA">
        <w:rPr>
          <w:rFonts w:eastAsia="Times New Roman"/>
          <w:lang w:val="pt-BR"/>
        </w:rPr>
        <w:t xml:space="preserve">: </w:t>
      </w:r>
      <w:hyperlink r:id="rId8" w:history="1">
        <w:r w:rsidR="0003342D" w:rsidRPr="00C232BA">
          <w:rPr>
            <w:rFonts w:eastAsia="Times New Roman"/>
            <w:color w:val="0563C1"/>
            <w:u w:val="single"/>
            <w:lang w:val="pt-BR"/>
          </w:rPr>
          <w:t>mohegarty@cdc.gov</w:t>
        </w:r>
      </w:hyperlink>
    </w:p>
    <w:p w14:paraId="1D908B97" w14:textId="77777777" w:rsidR="00E867CB" w:rsidRPr="00C232BA" w:rsidRDefault="00E867CB" w:rsidP="00236042">
      <w:pPr>
        <w:widowControl w:val="0"/>
        <w:rPr>
          <w:rFonts w:eastAsia="Times New Roman"/>
          <w:lang w:val="pt-BR"/>
        </w:rPr>
      </w:pPr>
    </w:p>
    <w:p w14:paraId="41647B66" w14:textId="573C4407" w:rsidR="0091306F" w:rsidRPr="00C232BA" w:rsidRDefault="00996785" w:rsidP="00236042">
      <w:pPr>
        <w:widowControl w:val="0"/>
        <w:rPr>
          <w:rFonts w:eastAsia="Times New Roman"/>
          <w:lang w:val="pt-BR"/>
        </w:rPr>
      </w:pPr>
      <w:r w:rsidRPr="00C232BA">
        <w:rPr>
          <w:rFonts w:eastAsia="Times New Roman"/>
          <w:lang w:val="pt-BR"/>
        </w:rPr>
        <w:br w:type="page"/>
      </w:r>
      <w:r w:rsidR="009403D6" w:rsidRPr="00C232BA">
        <w:rPr>
          <w:rFonts w:eastAsia="Times New Roman"/>
          <w:b/>
        </w:rPr>
        <w:lastRenderedPageBreak/>
        <w:t>TABLE OF CONTENTS</w:t>
      </w:r>
    </w:p>
    <w:p w14:paraId="46DECCF3" w14:textId="77777777" w:rsidR="0091306F" w:rsidRPr="00C232BA" w:rsidRDefault="0091306F" w:rsidP="00236042">
      <w:pPr>
        <w:widowControl w:val="0"/>
        <w:rPr>
          <w:rFonts w:eastAsia="Times New Roman"/>
          <w:b/>
          <w:color w:val="000000"/>
        </w:rPr>
      </w:pPr>
    </w:p>
    <w:p w14:paraId="48223A74" w14:textId="6AFFB39D" w:rsidR="00D35E00" w:rsidRPr="00C232BA" w:rsidRDefault="009403D6" w:rsidP="003F5B55">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imes New Roman"/>
          <w:b/>
          <w:color w:val="000000"/>
        </w:rPr>
      </w:pPr>
      <w:r w:rsidRPr="00C232BA">
        <w:rPr>
          <w:rFonts w:eastAsia="Times New Roman"/>
          <w:b/>
          <w:color w:val="000000"/>
        </w:rPr>
        <w:t>JUSTIFICATION</w:t>
      </w:r>
      <w:r w:rsidR="009218C1" w:rsidRPr="00C232BA">
        <w:rPr>
          <w:rFonts w:eastAsia="Times New Roman"/>
          <w:b/>
          <w:color w:val="000000"/>
        </w:rPr>
        <w:t xml:space="preserve"> </w:t>
      </w:r>
    </w:p>
    <w:p w14:paraId="00CAF21D" w14:textId="622BDF4B" w:rsidR="009403D6" w:rsidRPr="00C232BA" w:rsidRDefault="009218C1" w:rsidP="0023604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eastAsia="Times New Roman"/>
          <w:bCs/>
          <w:color w:val="000000"/>
        </w:rPr>
      </w:pPr>
      <w:r w:rsidRPr="00C232BA">
        <w:rPr>
          <w:rFonts w:eastAsia="Times New Roman"/>
          <w:b/>
          <w:color w:val="000000"/>
        </w:rPr>
        <w:t xml:space="preserve">                                                                             </w:t>
      </w:r>
    </w:p>
    <w:p w14:paraId="2DA85BA9" w14:textId="16F861A3" w:rsidR="00207EB3" w:rsidRPr="00C232BA" w:rsidRDefault="00207EB3" w:rsidP="00A16B3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F903E6" w:rsidRPr="00C232BA">
        <w:rPr>
          <w:rFonts w:eastAsia="Times New Roman"/>
          <w:bCs/>
          <w:color w:val="000000"/>
        </w:rPr>
        <w:t xml:space="preserve"> </w:t>
      </w:r>
      <w:r w:rsidR="00080DDE" w:rsidRPr="00C232BA">
        <w:rPr>
          <w:rFonts w:eastAsia="Times New Roman"/>
          <w:bCs/>
          <w:color w:val="000000"/>
        </w:rPr>
        <w:tab/>
      </w:r>
      <w:r w:rsidR="009403D6" w:rsidRPr="00C232BA">
        <w:rPr>
          <w:rFonts w:eastAsia="Times New Roman"/>
          <w:bCs/>
          <w:color w:val="000000"/>
        </w:rPr>
        <w:t>Circumstances Making the Collection of Information Necessary</w:t>
      </w:r>
      <w:r w:rsidR="009218C1" w:rsidRPr="00C232BA">
        <w:rPr>
          <w:rFonts w:eastAsia="Times New Roman"/>
          <w:bCs/>
          <w:color w:val="000000"/>
        </w:rPr>
        <w:t xml:space="preserve">                                     </w:t>
      </w:r>
      <w:r w:rsidR="009D470B" w:rsidRPr="00C232BA">
        <w:rPr>
          <w:rFonts w:eastAsia="Times New Roman"/>
          <w:bCs/>
          <w:color w:val="000000"/>
        </w:rPr>
        <w:t xml:space="preserve"> </w:t>
      </w:r>
      <w:r w:rsidR="004C6E06" w:rsidRPr="00C232BA">
        <w:rPr>
          <w:rFonts w:eastAsia="Times New Roman"/>
          <w:bCs/>
          <w:color w:val="000000"/>
        </w:rPr>
        <w:t xml:space="preserve">    </w:t>
      </w:r>
    </w:p>
    <w:p w14:paraId="5AD919FA" w14:textId="4DCBD8F9" w:rsidR="009403D6" w:rsidRPr="00C232BA" w:rsidRDefault="00207EB3" w:rsidP="00A16B3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 xml:space="preserve">2. </w:t>
      </w:r>
      <w:r w:rsidR="00080DDE" w:rsidRPr="00C232BA">
        <w:rPr>
          <w:rFonts w:eastAsia="Times New Roman"/>
          <w:bCs/>
          <w:color w:val="000000"/>
        </w:rPr>
        <w:tab/>
      </w:r>
      <w:r w:rsidR="009403D6" w:rsidRPr="00C232BA">
        <w:rPr>
          <w:rFonts w:eastAsia="Times New Roman"/>
          <w:bCs/>
          <w:color w:val="000000"/>
        </w:rPr>
        <w:t>Purpose and Use of Information Collection</w:t>
      </w:r>
      <w:r w:rsidR="009403D6" w:rsidRPr="00C232BA">
        <w:rPr>
          <w:rFonts w:eastAsia="Times New Roman"/>
          <w:bCs/>
          <w:color w:val="000000"/>
        </w:rPr>
        <w:tab/>
      </w:r>
      <w:r w:rsidR="009403D6" w:rsidRPr="00C232BA">
        <w:rPr>
          <w:rFonts w:eastAsia="Times New Roman"/>
          <w:bCs/>
          <w:color w:val="000000"/>
        </w:rPr>
        <w:tab/>
      </w:r>
      <w:r w:rsidR="009403D6" w:rsidRPr="00C232BA">
        <w:rPr>
          <w:rFonts w:eastAsia="Times New Roman"/>
          <w:bCs/>
          <w:color w:val="000000"/>
        </w:rPr>
        <w:tab/>
      </w:r>
      <w:r w:rsidR="009218C1" w:rsidRPr="00C232BA">
        <w:rPr>
          <w:rFonts w:eastAsia="Times New Roman"/>
          <w:bCs/>
          <w:color w:val="000000"/>
        </w:rPr>
        <w:t xml:space="preserve">            </w:t>
      </w:r>
      <w:r w:rsidR="004C6E06" w:rsidRPr="00C232BA">
        <w:rPr>
          <w:rFonts w:eastAsia="Times New Roman"/>
          <w:bCs/>
          <w:color w:val="000000"/>
        </w:rPr>
        <w:t xml:space="preserve">                               </w:t>
      </w:r>
      <w:r w:rsidR="009403D6" w:rsidRPr="00C232BA">
        <w:rPr>
          <w:rFonts w:eastAsia="Times New Roman"/>
          <w:bCs/>
          <w:color w:val="000000"/>
        </w:rPr>
        <w:tab/>
      </w:r>
    </w:p>
    <w:p w14:paraId="38FA21C3" w14:textId="59D61C84" w:rsidR="009403D6" w:rsidRPr="00C232BA" w:rsidRDefault="009403D6" w:rsidP="00A16B3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3</w:t>
      </w:r>
      <w:r w:rsidR="00207EB3" w:rsidRPr="00C232BA">
        <w:rPr>
          <w:rFonts w:eastAsia="Times New Roman"/>
          <w:bCs/>
          <w:color w:val="000000"/>
        </w:rPr>
        <w:t>.</w:t>
      </w:r>
      <w:r w:rsidR="00080DDE" w:rsidRPr="00C232BA">
        <w:rPr>
          <w:rFonts w:eastAsia="Times New Roman"/>
          <w:bCs/>
          <w:color w:val="000000"/>
        </w:rPr>
        <w:tab/>
      </w:r>
      <w:r w:rsidRPr="00C232BA">
        <w:rPr>
          <w:rFonts w:eastAsia="Times New Roman"/>
          <w:bCs/>
          <w:color w:val="000000"/>
        </w:rPr>
        <w:t>Use of Improved Information Tec</w:t>
      </w:r>
      <w:r w:rsidR="009218C1" w:rsidRPr="00C232BA">
        <w:rPr>
          <w:rFonts w:eastAsia="Times New Roman"/>
          <w:bCs/>
          <w:color w:val="000000"/>
        </w:rPr>
        <w:t>hnology and Burden Reduction</w:t>
      </w:r>
      <w:r w:rsidR="009218C1" w:rsidRPr="00C232BA">
        <w:rPr>
          <w:rFonts w:eastAsia="Times New Roman"/>
          <w:bCs/>
          <w:color w:val="000000"/>
        </w:rPr>
        <w:tab/>
      </w:r>
      <w:r w:rsidR="009218C1" w:rsidRPr="00C232BA">
        <w:rPr>
          <w:rFonts w:eastAsia="Times New Roman"/>
          <w:bCs/>
          <w:color w:val="000000"/>
        </w:rPr>
        <w:tab/>
      </w:r>
      <w:r w:rsidR="009218C1" w:rsidRPr="00C232BA">
        <w:rPr>
          <w:rFonts w:eastAsia="Times New Roman"/>
          <w:bCs/>
          <w:color w:val="000000"/>
        </w:rPr>
        <w:tab/>
        <w:t xml:space="preserve">        </w:t>
      </w:r>
    </w:p>
    <w:p w14:paraId="2D4DCAB3" w14:textId="42BE3BDB" w:rsidR="00207EB3"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4</w:t>
      </w:r>
      <w:r w:rsidR="00207EB3" w:rsidRPr="00C232BA">
        <w:rPr>
          <w:rFonts w:eastAsia="Times New Roman"/>
          <w:bCs/>
          <w:color w:val="000000"/>
        </w:rPr>
        <w:t>.</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Efforts to Identify Duplication and Use of Similar Information</w:t>
      </w:r>
      <w:r w:rsidRPr="00C232BA">
        <w:rPr>
          <w:rFonts w:eastAsia="Times New Roman"/>
          <w:bCs/>
          <w:color w:val="000000"/>
        </w:rPr>
        <w:tab/>
      </w:r>
      <w:r w:rsidR="009218C1" w:rsidRPr="00C232BA">
        <w:rPr>
          <w:rFonts w:eastAsia="Times New Roman"/>
          <w:bCs/>
          <w:color w:val="000000"/>
        </w:rPr>
        <w:t xml:space="preserve"> </w:t>
      </w:r>
      <w:r w:rsidR="00C951E5" w:rsidRPr="00C232BA">
        <w:rPr>
          <w:rFonts w:eastAsia="Times New Roman"/>
          <w:bCs/>
          <w:color w:val="000000"/>
        </w:rPr>
        <w:t xml:space="preserve">                          </w:t>
      </w:r>
      <w:r w:rsidR="004C6E06" w:rsidRPr="00C232BA">
        <w:rPr>
          <w:rFonts w:eastAsia="Times New Roman"/>
          <w:bCs/>
          <w:color w:val="000000"/>
        </w:rPr>
        <w:t xml:space="preserve">    </w:t>
      </w:r>
    </w:p>
    <w:p w14:paraId="614816A4" w14:textId="5589239E" w:rsidR="009403D6" w:rsidRPr="00C232BA" w:rsidRDefault="00207EB3"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5.</w:t>
      </w:r>
      <w:r w:rsidR="00F903E6" w:rsidRPr="00C232BA">
        <w:rPr>
          <w:rFonts w:eastAsia="Times New Roman"/>
          <w:bCs/>
          <w:color w:val="000000"/>
        </w:rPr>
        <w:t xml:space="preserve"> </w:t>
      </w:r>
      <w:r w:rsidR="00080DDE" w:rsidRPr="00C232BA">
        <w:rPr>
          <w:rFonts w:eastAsia="Times New Roman"/>
          <w:bCs/>
          <w:color w:val="000000"/>
        </w:rPr>
        <w:tab/>
      </w:r>
      <w:r w:rsidR="009403D6" w:rsidRPr="00C232BA">
        <w:rPr>
          <w:rFonts w:eastAsia="Times New Roman"/>
          <w:bCs/>
          <w:color w:val="000000"/>
        </w:rPr>
        <w:t>Impact on Small Businesses or Other Small Entities</w:t>
      </w:r>
      <w:r w:rsidR="009403D6" w:rsidRPr="00C232BA">
        <w:rPr>
          <w:rFonts w:eastAsia="Times New Roman"/>
          <w:bCs/>
          <w:color w:val="000000"/>
        </w:rPr>
        <w:tab/>
      </w:r>
      <w:r w:rsidR="009403D6" w:rsidRPr="00C232BA">
        <w:rPr>
          <w:rFonts w:eastAsia="Times New Roman"/>
          <w:bCs/>
          <w:color w:val="000000"/>
        </w:rPr>
        <w:tab/>
      </w:r>
      <w:r w:rsidR="009403D6" w:rsidRPr="00C232BA">
        <w:rPr>
          <w:rFonts w:eastAsia="Times New Roman"/>
          <w:bCs/>
          <w:color w:val="000000"/>
        </w:rPr>
        <w:tab/>
      </w:r>
      <w:r w:rsidR="009403D6" w:rsidRPr="00C232BA">
        <w:rPr>
          <w:rFonts w:eastAsia="Times New Roman"/>
          <w:bCs/>
          <w:color w:val="000000"/>
        </w:rPr>
        <w:tab/>
      </w:r>
      <w:r w:rsidR="009403D6" w:rsidRPr="00C232BA">
        <w:rPr>
          <w:rFonts w:eastAsia="Times New Roman"/>
          <w:bCs/>
          <w:color w:val="000000"/>
        </w:rPr>
        <w:tab/>
      </w:r>
      <w:r w:rsidR="009218C1" w:rsidRPr="00C232BA">
        <w:rPr>
          <w:rFonts w:eastAsia="Times New Roman"/>
          <w:bCs/>
          <w:color w:val="000000"/>
        </w:rPr>
        <w:t xml:space="preserve">        </w:t>
      </w:r>
    </w:p>
    <w:p w14:paraId="0DFF0867" w14:textId="5F30F2E1"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6</w:t>
      </w:r>
      <w:r w:rsidR="00207EB3" w:rsidRPr="00C232BA">
        <w:rPr>
          <w:rFonts w:eastAsia="Times New Roman"/>
          <w:bCs/>
          <w:color w:val="000000"/>
        </w:rPr>
        <w:t>.</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Consequences of Collecting the Information Less Frequently</w:t>
      </w:r>
      <w:r w:rsidR="009218C1" w:rsidRPr="00C232BA">
        <w:rPr>
          <w:rFonts w:eastAsia="Times New Roman"/>
          <w:bCs/>
          <w:color w:val="000000"/>
        </w:rPr>
        <w:t xml:space="preserve">                                          </w:t>
      </w:r>
      <w:r w:rsidR="009D470B" w:rsidRPr="00C232BA">
        <w:rPr>
          <w:rFonts w:eastAsia="Times New Roman"/>
          <w:bCs/>
          <w:color w:val="000000"/>
        </w:rPr>
        <w:t xml:space="preserve"> </w:t>
      </w:r>
      <w:r w:rsidR="009218C1" w:rsidRPr="00C232BA">
        <w:rPr>
          <w:rFonts w:eastAsia="Times New Roman"/>
          <w:bCs/>
          <w:color w:val="000000"/>
        </w:rPr>
        <w:t xml:space="preserve">              </w:t>
      </w:r>
    </w:p>
    <w:p w14:paraId="4C22043E" w14:textId="0D8D752B" w:rsidR="00207EB3"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7</w:t>
      </w:r>
      <w:r w:rsidR="00207EB3" w:rsidRPr="00C232BA">
        <w:rPr>
          <w:rFonts w:eastAsia="Times New Roman"/>
          <w:bCs/>
          <w:color w:val="000000"/>
        </w:rPr>
        <w:t>.</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Special Circumstances Relating to the Guidelines of 5 C</w:t>
      </w:r>
      <w:r w:rsidR="004C6E06" w:rsidRPr="00C232BA">
        <w:rPr>
          <w:rFonts w:eastAsia="Times New Roman"/>
          <w:bCs/>
          <w:color w:val="000000"/>
        </w:rPr>
        <w:t>FR 1320.5</w:t>
      </w:r>
      <w:r w:rsidR="004C6E06" w:rsidRPr="00C232BA">
        <w:rPr>
          <w:rFonts w:eastAsia="Times New Roman"/>
          <w:bCs/>
          <w:color w:val="000000"/>
        </w:rPr>
        <w:tab/>
      </w:r>
    </w:p>
    <w:p w14:paraId="5E83EF19" w14:textId="29EE2C29" w:rsidR="00207EB3" w:rsidRPr="00C232BA" w:rsidRDefault="00207EB3" w:rsidP="00A16B3C">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C232BA">
        <w:rPr>
          <w:rFonts w:eastAsia="Times New Roman"/>
          <w:bCs/>
          <w:color w:val="000000"/>
        </w:rPr>
        <w:t>8.</w:t>
      </w:r>
      <w:r w:rsidR="00080DDE" w:rsidRPr="00C232BA">
        <w:rPr>
          <w:rFonts w:eastAsia="Times New Roman"/>
          <w:bCs/>
          <w:color w:val="000000"/>
        </w:rPr>
        <w:tab/>
      </w:r>
      <w:r w:rsidRPr="00C232BA">
        <w:rPr>
          <w:rFonts w:eastAsia="Times New Roman"/>
          <w:bCs/>
          <w:color w:val="000000"/>
        </w:rPr>
        <w:t xml:space="preserve">Comments in Response to the Federal Register Notice &amp; Efforts to Consult Outside Agency </w:t>
      </w:r>
    </w:p>
    <w:p w14:paraId="7D4495C2" w14:textId="0610D404"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9</w:t>
      </w:r>
      <w:r w:rsidR="00207EB3"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Explanation of Any Payment or Gift to Respondents</w:t>
      </w:r>
      <w:r w:rsidRPr="00C232BA">
        <w:rPr>
          <w:rFonts w:eastAsia="Times New Roman"/>
          <w:bCs/>
          <w:color w:val="000000"/>
        </w:rPr>
        <w:tab/>
      </w:r>
      <w:r w:rsidRPr="00C232BA">
        <w:rPr>
          <w:rFonts w:eastAsia="Times New Roman"/>
          <w:bCs/>
          <w:color w:val="000000"/>
        </w:rPr>
        <w:tab/>
      </w:r>
      <w:r w:rsidR="00086FA9" w:rsidRPr="00C232BA">
        <w:rPr>
          <w:rFonts w:eastAsia="Times New Roman"/>
          <w:bCs/>
          <w:color w:val="000000"/>
        </w:rPr>
        <w:t xml:space="preserve">                               </w:t>
      </w:r>
      <w:r w:rsidR="004C6E06" w:rsidRPr="00C232BA">
        <w:rPr>
          <w:rFonts w:eastAsia="Times New Roman"/>
          <w:bCs/>
          <w:color w:val="000000"/>
        </w:rPr>
        <w:t xml:space="preserve">              </w:t>
      </w:r>
      <w:r w:rsidR="00207EB3" w:rsidRPr="00C232BA">
        <w:rPr>
          <w:rFonts w:eastAsia="Times New Roman"/>
          <w:bCs/>
          <w:color w:val="000000"/>
        </w:rPr>
        <w:t>10.</w:t>
      </w:r>
      <w:r w:rsidR="00080DDE" w:rsidRPr="00C232BA">
        <w:rPr>
          <w:rFonts w:eastAsia="Times New Roman"/>
          <w:bCs/>
          <w:color w:val="000000"/>
        </w:rPr>
        <w:tab/>
      </w:r>
      <w:r w:rsidRPr="00C232BA">
        <w:rPr>
          <w:rFonts w:eastAsia="Times New Roman"/>
          <w:bCs/>
          <w:color w:val="000000"/>
        </w:rPr>
        <w:t>Protection of the Privacy and Confidentiality of Information Provided by Respondents</w:t>
      </w:r>
      <w:r w:rsidR="004C6E06" w:rsidRPr="00C232BA">
        <w:rPr>
          <w:rFonts w:eastAsia="Times New Roman"/>
          <w:bCs/>
          <w:color w:val="000000"/>
        </w:rPr>
        <w:t xml:space="preserve"> </w:t>
      </w:r>
    </w:p>
    <w:p w14:paraId="038FB9D1" w14:textId="3D89489E" w:rsidR="00774C2C"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C232BA">
        <w:rPr>
          <w:rFonts w:eastAsia="Times New Roman"/>
          <w:bCs/>
          <w:color w:val="000000"/>
        </w:rPr>
        <w:t>1</w:t>
      </w:r>
      <w:r w:rsidR="00207EB3" w:rsidRPr="00C232BA">
        <w:rPr>
          <w:rFonts w:eastAsia="Times New Roman"/>
          <w:bCs/>
          <w:color w:val="000000"/>
        </w:rPr>
        <w:t>1.</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 xml:space="preserve">Institutional Review Board (IRB) and Justification for Sensitive Questions </w:t>
      </w:r>
      <w:r w:rsidR="00774C2C" w:rsidRPr="00C232BA">
        <w:rPr>
          <w:rFonts w:eastAsia="Times New Roman"/>
          <w:bCs/>
          <w:color w:val="000000"/>
        </w:rPr>
        <w:t xml:space="preserve">      </w:t>
      </w:r>
    </w:p>
    <w:p w14:paraId="6CD7069D" w14:textId="4D9776AC"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Times New Roman"/>
          <w:bCs/>
          <w:color w:val="000000"/>
        </w:rPr>
      </w:pPr>
      <w:r w:rsidRPr="00C232BA">
        <w:rPr>
          <w:rFonts w:eastAsia="Times New Roman"/>
          <w:bCs/>
          <w:color w:val="000000"/>
        </w:rPr>
        <w:t>1</w:t>
      </w:r>
      <w:r w:rsidR="00207EB3" w:rsidRPr="00C232BA">
        <w:rPr>
          <w:rFonts w:eastAsia="Times New Roman"/>
          <w:bCs/>
          <w:color w:val="000000"/>
        </w:rPr>
        <w:t>2.</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Estimates of Annualized Burden Hours and Costs</w:t>
      </w:r>
      <w:r w:rsidR="00086FA9" w:rsidRPr="00C232BA">
        <w:rPr>
          <w:rFonts w:eastAsia="Times New Roman"/>
          <w:bCs/>
          <w:color w:val="000000"/>
        </w:rPr>
        <w:t xml:space="preserve">                                                            </w:t>
      </w:r>
    </w:p>
    <w:p w14:paraId="11A0F72B" w14:textId="7EBD37C6"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207EB3" w:rsidRPr="00C232BA">
        <w:rPr>
          <w:rFonts w:eastAsia="Times New Roman"/>
          <w:bCs/>
          <w:color w:val="000000"/>
        </w:rPr>
        <w:t>3.</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Estimates of Other Total Annual Cost Burden to Respondents and Record Keepers</w:t>
      </w:r>
      <w:r w:rsidR="00086FA9" w:rsidRPr="00C232BA">
        <w:rPr>
          <w:rFonts w:eastAsia="Times New Roman"/>
          <w:bCs/>
          <w:color w:val="000000"/>
        </w:rPr>
        <w:t xml:space="preserve">       </w:t>
      </w:r>
    </w:p>
    <w:p w14:paraId="02A40200" w14:textId="59F6C77F" w:rsidR="00F903E6" w:rsidRPr="00C232BA" w:rsidRDefault="009403D6" w:rsidP="00A16B3C">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207EB3" w:rsidRPr="00C232BA">
        <w:rPr>
          <w:rFonts w:eastAsia="Times New Roman"/>
          <w:bCs/>
          <w:color w:val="000000"/>
        </w:rPr>
        <w:t>4.</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Annualized Cost to the Federal Government</w:t>
      </w:r>
      <w:r w:rsidR="00EB7DEA" w:rsidRPr="00C232BA">
        <w:rPr>
          <w:rFonts w:eastAsia="Times New Roman"/>
          <w:bCs/>
          <w:color w:val="000000"/>
        </w:rPr>
        <w:t xml:space="preserve">                                                                     </w:t>
      </w:r>
    </w:p>
    <w:p w14:paraId="6F3371F6" w14:textId="3AC3C0C2" w:rsidR="009403D6" w:rsidRPr="00C232BA" w:rsidRDefault="00207EB3" w:rsidP="00A16B3C">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 xml:space="preserve">15. </w:t>
      </w:r>
      <w:r w:rsidR="00080DDE" w:rsidRPr="00C232BA">
        <w:rPr>
          <w:rFonts w:eastAsia="Times New Roman"/>
          <w:bCs/>
          <w:color w:val="000000"/>
        </w:rPr>
        <w:tab/>
      </w:r>
      <w:r w:rsidR="009403D6" w:rsidRPr="00C232BA">
        <w:rPr>
          <w:rFonts w:eastAsia="Times New Roman"/>
          <w:bCs/>
          <w:color w:val="000000"/>
        </w:rPr>
        <w:t>Explanation for Prog</w:t>
      </w:r>
      <w:r w:rsidR="00EB7DEA" w:rsidRPr="00C232BA">
        <w:rPr>
          <w:rFonts w:eastAsia="Times New Roman"/>
          <w:bCs/>
          <w:color w:val="000000"/>
        </w:rPr>
        <w:t>ram Changes or Adj</w:t>
      </w:r>
      <w:r w:rsidR="00FB67A9" w:rsidRPr="00C232BA">
        <w:rPr>
          <w:rFonts w:eastAsia="Times New Roman"/>
          <w:bCs/>
          <w:color w:val="000000"/>
        </w:rPr>
        <w:t>ustments</w:t>
      </w:r>
      <w:r w:rsidR="00FB67A9" w:rsidRPr="00C232BA">
        <w:rPr>
          <w:rFonts w:eastAsia="Times New Roman"/>
          <w:bCs/>
          <w:color w:val="000000"/>
        </w:rPr>
        <w:tab/>
      </w:r>
      <w:r w:rsidR="00FB67A9" w:rsidRPr="00C232BA">
        <w:rPr>
          <w:rFonts w:eastAsia="Times New Roman"/>
          <w:bCs/>
          <w:color w:val="000000"/>
        </w:rPr>
        <w:tab/>
      </w:r>
      <w:r w:rsidR="00FB67A9" w:rsidRPr="00C232BA">
        <w:rPr>
          <w:rFonts w:eastAsia="Times New Roman"/>
          <w:bCs/>
          <w:color w:val="000000"/>
        </w:rPr>
        <w:tab/>
      </w:r>
      <w:r w:rsidR="00FB67A9" w:rsidRPr="00C232BA">
        <w:rPr>
          <w:rFonts w:eastAsia="Times New Roman"/>
          <w:bCs/>
          <w:color w:val="000000"/>
        </w:rPr>
        <w:tab/>
      </w:r>
      <w:r w:rsidR="00FB67A9" w:rsidRPr="00C232BA">
        <w:rPr>
          <w:rFonts w:eastAsia="Times New Roman"/>
          <w:bCs/>
          <w:color w:val="000000"/>
        </w:rPr>
        <w:tab/>
        <w:t xml:space="preserve">        </w:t>
      </w:r>
    </w:p>
    <w:p w14:paraId="79B10DDF" w14:textId="2E67FB68"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207EB3" w:rsidRPr="00C232BA">
        <w:rPr>
          <w:rFonts w:eastAsia="Times New Roman"/>
          <w:bCs/>
          <w:color w:val="000000"/>
        </w:rPr>
        <w:t>6.</w:t>
      </w:r>
      <w:r w:rsidR="00F903E6" w:rsidRPr="00C232BA">
        <w:rPr>
          <w:rFonts w:eastAsia="Times New Roman"/>
          <w:bCs/>
          <w:color w:val="000000"/>
        </w:rPr>
        <w:t xml:space="preserve"> </w:t>
      </w:r>
      <w:r w:rsidR="00080DDE" w:rsidRPr="00C232BA">
        <w:rPr>
          <w:rFonts w:eastAsia="Times New Roman"/>
          <w:bCs/>
          <w:color w:val="000000"/>
        </w:rPr>
        <w:tab/>
      </w:r>
      <w:r w:rsidRPr="00C232BA">
        <w:rPr>
          <w:rFonts w:eastAsia="Times New Roman"/>
          <w:bCs/>
          <w:color w:val="000000"/>
        </w:rPr>
        <w:t>Plans for Tabulation and Publication and Project Time Schedule</w:t>
      </w:r>
      <w:r w:rsidR="00EB7DEA" w:rsidRPr="00C232BA">
        <w:rPr>
          <w:rFonts w:eastAsia="Times New Roman"/>
          <w:bCs/>
          <w:color w:val="000000"/>
        </w:rPr>
        <w:t xml:space="preserve">                                     </w:t>
      </w:r>
    </w:p>
    <w:p w14:paraId="547E8301" w14:textId="4EA24BAF"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207EB3" w:rsidRPr="00C232BA">
        <w:rPr>
          <w:rFonts w:eastAsia="Times New Roman"/>
          <w:bCs/>
          <w:color w:val="000000"/>
        </w:rPr>
        <w:t>7.</w:t>
      </w:r>
      <w:r w:rsidR="00080DDE" w:rsidRPr="00C232BA">
        <w:rPr>
          <w:rFonts w:eastAsia="Times New Roman"/>
          <w:bCs/>
          <w:color w:val="000000"/>
        </w:rPr>
        <w:tab/>
      </w:r>
      <w:r w:rsidRPr="00C232BA">
        <w:rPr>
          <w:rFonts w:eastAsia="Times New Roman"/>
          <w:bCs/>
          <w:color w:val="000000"/>
        </w:rPr>
        <w:t>Reason(s) Display of OMB Expiration Date is Inappropriate</w:t>
      </w:r>
      <w:r w:rsidR="00EB7DEA" w:rsidRPr="00C232BA">
        <w:rPr>
          <w:rFonts w:eastAsia="Times New Roman"/>
          <w:bCs/>
          <w:color w:val="000000"/>
        </w:rPr>
        <w:t xml:space="preserve">             </w:t>
      </w:r>
      <w:r w:rsidR="00FB67A9" w:rsidRPr="00C232BA">
        <w:rPr>
          <w:rFonts w:eastAsia="Times New Roman"/>
          <w:bCs/>
          <w:color w:val="000000"/>
        </w:rPr>
        <w:t xml:space="preserve">                              </w:t>
      </w:r>
    </w:p>
    <w:p w14:paraId="5A7179B0" w14:textId="433E5530" w:rsidR="009403D6" w:rsidRPr="00C232BA" w:rsidRDefault="009403D6" w:rsidP="00A16B3C">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bCs/>
          <w:color w:val="000000"/>
        </w:rPr>
      </w:pPr>
      <w:r w:rsidRPr="00C232BA">
        <w:rPr>
          <w:rFonts w:eastAsia="Times New Roman"/>
          <w:bCs/>
          <w:color w:val="000000"/>
        </w:rPr>
        <w:t>1</w:t>
      </w:r>
      <w:r w:rsidR="00207EB3" w:rsidRPr="00C232BA">
        <w:rPr>
          <w:rFonts w:eastAsia="Times New Roman"/>
          <w:bCs/>
          <w:color w:val="000000"/>
        </w:rPr>
        <w:t>8.</w:t>
      </w:r>
      <w:r w:rsidR="00080DDE" w:rsidRPr="00C232BA">
        <w:rPr>
          <w:rFonts w:eastAsia="Times New Roman"/>
          <w:bCs/>
          <w:color w:val="000000"/>
        </w:rPr>
        <w:tab/>
      </w:r>
      <w:r w:rsidRPr="00C232BA">
        <w:rPr>
          <w:rFonts w:eastAsia="Times New Roman"/>
          <w:bCs/>
          <w:color w:val="000000"/>
        </w:rPr>
        <w:t>Exceptions to Certification for Paperwork Reduction Act Submissions</w:t>
      </w:r>
      <w:r w:rsidR="00FB67A9" w:rsidRPr="00C232BA">
        <w:rPr>
          <w:rFonts w:eastAsia="Times New Roman"/>
          <w:bCs/>
          <w:color w:val="000000"/>
        </w:rPr>
        <w:t xml:space="preserve">                           </w:t>
      </w:r>
    </w:p>
    <w:p w14:paraId="5C4D2E74" w14:textId="77777777" w:rsidR="00352D38" w:rsidRPr="00C232BA" w:rsidRDefault="00352D38" w:rsidP="00236042">
      <w:pPr>
        <w:widowControl w:val="0"/>
      </w:pPr>
    </w:p>
    <w:p w14:paraId="17FC0264" w14:textId="011DE836" w:rsidR="00E61310" w:rsidRPr="00C232BA" w:rsidRDefault="00F83BFE" w:rsidP="00236042">
      <w:pPr>
        <w:widowControl w:val="0"/>
        <w:rPr>
          <w:b/>
        </w:rPr>
      </w:pPr>
      <w:r w:rsidRPr="00C232BA">
        <w:rPr>
          <w:b/>
        </w:rPr>
        <w:t xml:space="preserve">LIST OF </w:t>
      </w:r>
      <w:r w:rsidR="007248AA" w:rsidRPr="00C232BA">
        <w:rPr>
          <w:b/>
        </w:rPr>
        <w:t>ATTACHMENTS</w:t>
      </w:r>
    </w:p>
    <w:p w14:paraId="19CD6F29" w14:textId="77777777" w:rsidR="00A16B3C" w:rsidRPr="00C232BA" w:rsidRDefault="00A16B3C" w:rsidP="00A16B3C">
      <w:pPr>
        <w:widowControl w:val="0"/>
        <w:rPr>
          <w:color w:val="000000" w:themeColor="text1"/>
        </w:rPr>
      </w:pPr>
    </w:p>
    <w:p w14:paraId="0941EC1B" w14:textId="3CAED27A" w:rsidR="00080DDE" w:rsidRPr="00C232BA" w:rsidRDefault="00080DDE" w:rsidP="00A16B3C">
      <w:pPr>
        <w:widowControl w:val="0"/>
        <w:rPr>
          <w:color w:val="000000" w:themeColor="text1"/>
        </w:rPr>
      </w:pPr>
      <w:r w:rsidRPr="00C232BA">
        <w:rPr>
          <w:color w:val="000000" w:themeColor="text1"/>
        </w:rPr>
        <w:t xml:space="preserve">Attachment 1: Online Questionnaire Email Invitation to Potential Respondents </w:t>
      </w:r>
    </w:p>
    <w:p w14:paraId="5B4C0B28" w14:textId="7464765C" w:rsidR="008C4518" w:rsidRPr="00C232BA" w:rsidRDefault="00080DDE" w:rsidP="00A16B3C">
      <w:pPr>
        <w:widowControl w:val="0"/>
      </w:pPr>
      <w:r w:rsidRPr="00C232BA">
        <w:t>Attachment 2</w:t>
      </w:r>
      <w:r w:rsidR="008C4518" w:rsidRPr="00C232BA">
        <w:t xml:space="preserve">: </w:t>
      </w:r>
      <w:r w:rsidR="002368BC" w:rsidRPr="00C232BA">
        <w:t xml:space="preserve">Online Questionnaire Recruitment Screener </w:t>
      </w:r>
    </w:p>
    <w:p w14:paraId="46B307AF" w14:textId="0358D209" w:rsidR="008C4518" w:rsidRPr="00C232BA" w:rsidRDefault="00080DDE" w:rsidP="00A16B3C">
      <w:pPr>
        <w:widowControl w:val="0"/>
      </w:pPr>
      <w:r w:rsidRPr="00C232BA">
        <w:t>Attachment 3</w:t>
      </w:r>
      <w:r w:rsidR="008C4518" w:rsidRPr="00C232BA">
        <w:t xml:space="preserve">: </w:t>
      </w:r>
      <w:r w:rsidR="002368BC" w:rsidRPr="00C232BA">
        <w:t>Online Questionnaire</w:t>
      </w:r>
    </w:p>
    <w:p w14:paraId="51399E5B" w14:textId="3A67A49C" w:rsidR="00080DDE" w:rsidRPr="00C232BA" w:rsidRDefault="00080DDE" w:rsidP="00A16B3C">
      <w:pPr>
        <w:widowControl w:val="0"/>
        <w:rPr>
          <w:color w:val="000000" w:themeColor="text1"/>
        </w:rPr>
      </w:pPr>
      <w:r w:rsidRPr="00C232BA">
        <w:rPr>
          <w:color w:val="000000" w:themeColor="text1"/>
        </w:rPr>
        <w:t xml:space="preserve">Attachment 4: Focus Group </w:t>
      </w:r>
      <w:r w:rsidR="00D63BE4" w:rsidRPr="00C232BA">
        <w:rPr>
          <w:color w:val="000000" w:themeColor="text1"/>
        </w:rPr>
        <w:t xml:space="preserve">Recruitment </w:t>
      </w:r>
      <w:r w:rsidR="0058179C" w:rsidRPr="00C232BA">
        <w:rPr>
          <w:color w:val="000000" w:themeColor="text1"/>
        </w:rPr>
        <w:t>Screener</w:t>
      </w:r>
      <w:r w:rsidR="00D63BE4" w:rsidRPr="00C232BA">
        <w:rPr>
          <w:color w:val="000000" w:themeColor="text1"/>
        </w:rPr>
        <w:t xml:space="preserve"> </w:t>
      </w:r>
      <w:r w:rsidR="002368BC" w:rsidRPr="00C232BA">
        <w:rPr>
          <w:color w:val="000000" w:themeColor="text1"/>
        </w:rPr>
        <w:t xml:space="preserve">- </w:t>
      </w:r>
      <w:r w:rsidR="00D63BE4" w:rsidRPr="00C232BA">
        <w:rPr>
          <w:color w:val="000000" w:themeColor="text1"/>
        </w:rPr>
        <w:t xml:space="preserve">Exclusive </w:t>
      </w:r>
      <w:r w:rsidR="002368BC" w:rsidRPr="00C232BA">
        <w:rPr>
          <w:color w:val="000000" w:themeColor="text1"/>
        </w:rPr>
        <w:t>Conventional Cigarette Smokers</w:t>
      </w:r>
      <w:r w:rsidR="00313C19" w:rsidRPr="00C232BA">
        <w:rPr>
          <w:color w:val="000000" w:themeColor="text1"/>
        </w:rPr>
        <w:t xml:space="preserve"> </w:t>
      </w:r>
      <w:r w:rsidR="00D63BE4" w:rsidRPr="00C232BA">
        <w:rPr>
          <w:color w:val="000000" w:themeColor="text1"/>
        </w:rPr>
        <w:t>and Dual Users</w:t>
      </w:r>
    </w:p>
    <w:p w14:paraId="6D237130" w14:textId="785F911B" w:rsidR="00C908BD" w:rsidRPr="00C232BA" w:rsidRDefault="006237B3" w:rsidP="00A16B3C">
      <w:pPr>
        <w:widowControl w:val="0"/>
        <w:rPr>
          <w:color w:val="000000" w:themeColor="text1"/>
        </w:rPr>
      </w:pPr>
      <w:r w:rsidRPr="00C232BA">
        <w:rPr>
          <w:color w:val="000000" w:themeColor="text1"/>
        </w:rPr>
        <w:t>Attachment 5</w:t>
      </w:r>
      <w:r w:rsidR="004C6E06" w:rsidRPr="00C232BA">
        <w:rPr>
          <w:color w:val="000000" w:themeColor="text1"/>
        </w:rPr>
        <w:t>:</w:t>
      </w:r>
      <w:r w:rsidR="00B05483" w:rsidRPr="00C232BA">
        <w:rPr>
          <w:color w:val="000000" w:themeColor="text1"/>
        </w:rPr>
        <w:t xml:space="preserve"> Pre-Focus Group Questionnaire and Informed Consent</w:t>
      </w:r>
    </w:p>
    <w:p w14:paraId="3724C7DB" w14:textId="55AB88AB" w:rsidR="00C908BD" w:rsidRPr="00C232BA" w:rsidRDefault="006237B3" w:rsidP="00A16B3C">
      <w:pPr>
        <w:widowControl w:val="0"/>
        <w:rPr>
          <w:color w:val="000000" w:themeColor="text1"/>
        </w:rPr>
      </w:pPr>
      <w:r w:rsidRPr="00C232BA">
        <w:rPr>
          <w:color w:val="000000" w:themeColor="text1"/>
        </w:rPr>
        <w:t xml:space="preserve">Attachment </w:t>
      </w:r>
      <w:r w:rsidR="0058179C" w:rsidRPr="00C232BA">
        <w:rPr>
          <w:color w:val="000000" w:themeColor="text1"/>
        </w:rPr>
        <w:t>6</w:t>
      </w:r>
      <w:r w:rsidR="00934A54" w:rsidRPr="00C232BA">
        <w:rPr>
          <w:color w:val="000000" w:themeColor="text1"/>
        </w:rPr>
        <w:t xml:space="preserve">: </w:t>
      </w:r>
      <w:r w:rsidR="00B05483" w:rsidRPr="00C232BA">
        <w:rPr>
          <w:color w:val="000000" w:themeColor="text1"/>
        </w:rPr>
        <w:t>Focus Group Moderator’s Guide- Exclusive Conventional Cigarette Smokers</w:t>
      </w:r>
    </w:p>
    <w:p w14:paraId="43354172" w14:textId="0E81FD2B" w:rsidR="004C6E06" w:rsidRPr="00C232BA" w:rsidRDefault="00C908BD" w:rsidP="00A16B3C">
      <w:pPr>
        <w:widowControl w:val="0"/>
        <w:rPr>
          <w:color w:val="000000" w:themeColor="text1"/>
        </w:rPr>
      </w:pPr>
      <w:r w:rsidRPr="00C232BA">
        <w:rPr>
          <w:color w:val="000000" w:themeColor="text1"/>
        </w:rPr>
        <w:t xml:space="preserve">Attachment 7: </w:t>
      </w:r>
      <w:r w:rsidR="00B05483" w:rsidRPr="00C232BA">
        <w:rPr>
          <w:color w:val="000000" w:themeColor="text1"/>
        </w:rPr>
        <w:t>Focus Group Moderator’s Guide – Dual Users</w:t>
      </w:r>
    </w:p>
    <w:p w14:paraId="65E193DE" w14:textId="1E014685" w:rsidR="00765C52" w:rsidRPr="00C232BA" w:rsidRDefault="004C6E06" w:rsidP="00A16B3C">
      <w:pPr>
        <w:widowControl w:val="0"/>
        <w:rPr>
          <w:color w:val="000000" w:themeColor="text1"/>
        </w:rPr>
      </w:pPr>
      <w:r w:rsidRPr="00C232BA">
        <w:rPr>
          <w:color w:val="000000" w:themeColor="text1"/>
        </w:rPr>
        <w:t>Attachm</w:t>
      </w:r>
      <w:r w:rsidR="006237B3" w:rsidRPr="00C232BA">
        <w:rPr>
          <w:color w:val="000000" w:themeColor="text1"/>
        </w:rPr>
        <w:t xml:space="preserve">ent </w:t>
      </w:r>
      <w:r w:rsidR="00C908BD" w:rsidRPr="00C232BA">
        <w:rPr>
          <w:color w:val="000000" w:themeColor="text1"/>
        </w:rPr>
        <w:t>8</w:t>
      </w:r>
      <w:r w:rsidRPr="00C232BA">
        <w:rPr>
          <w:color w:val="000000" w:themeColor="text1"/>
        </w:rPr>
        <w:t xml:space="preserve">: </w:t>
      </w:r>
      <w:r w:rsidR="00D27684" w:rsidRPr="00C232BA">
        <w:rPr>
          <w:color w:val="000000" w:themeColor="text1"/>
        </w:rPr>
        <w:t>Participant Feedback</w:t>
      </w:r>
      <w:r w:rsidR="00765C52" w:rsidRPr="00C232BA">
        <w:rPr>
          <w:color w:val="000000" w:themeColor="text1"/>
        </w:rPr>
        <w:t xml:space="preserve"> Questionnaire</w:t>
      </w:r>
    </w:p>
    <w:p w14:paraId="724462E1" w14:textId="33C47CFB" w:rsidR="004D035C" w:rsidRPr="00C232BA" w:rsidRDefault="00080DDE" w:rsidP="00A16B3C">
      <w:pPr>
        <w:widowControl w:val="0"/>
        <w:rPr>
          <w:color w:val="000000" w:themeColor="text1"/>
        </w:rPr>
      </w:pPr>
      <w:r w:rsidRPr="00C232BA">
        <w:rPr>
          <w:color w:val="000000" w:themeColor="text1"/>
        </w:rPr>
        <w:t>A</w:t>
      </w:r>
      <w:r w:rsidR="006237B3" w:rsidRPr="00C232BA">
        <w:rPr>
          <w:color w:val="000000" w:themeColor="text1"/>
        </w:rPr>
        <w:t xml:space="preserve">ttachment </w:t>
      </w:r>
      <w:r w:rsidR="00C908BD" w:rsidRPr="00C232BA">
        <w:rPr>
          <w:color w:val="000000" w:themeColor="text1"/>
        </w:rPr>
        <w:t>9</w:t>
      </w:r>
      <w:r w:rsidR="004D035C" w:rsidRPr="00C232BA">
        <w:rPr>
          <w:color w:val="000000" w:themeColor="text1"/>
        </w:rPr>
        <w:t xml:space="preserve">: </w:t>
      </w:r>
      <w:r w:rsidR="006A366B" w:rsidRPr="00C232BA">
        <w:rPr>
          <w:color w:val="000000" w:themeColor="text1"/>
        </w:rPr>
        <w:t xml:space="preserve">Toluna </w:t>
      </w:r>
      <w:r w:rsidR="004D035C" w:rsidRPr="00C232BA">
        <w:rPr>
          <w:color w:val="000000" w:themeColor="text1"/>
        </w:rPr>
        <w:t>Terms and Conditions</w:t>
      </w:r>
    </w:p>
    <w:p w14:paraId="3938C024" w14:textId="53ADFAC8" w:rsidR="00FC55F4" w:rsidRPr="00C232BA" w:rsidRDefault="006237B3" w:rsidP="00A16B3C">
      <w:pPr>
        <w:widowControl w:val="0"/>
        <w:rPr>
          <w:color w:val="000000" w:themeColor="text1"/>
        </w:rPr>
      </w:pPr>
      <w:r w:rsidRPr="00C232BA">
        <w:rPr>
          <w:color w:val="000000" w:themeColor="text1"/>
        </w:rPr>
        <w:t xml:space="preserve">Attachment </w:t>
      </w:r>
      <w:r w:rsidR="00C908BD" w:rsidRPr="00C232BA">
        <w:rPr>
          <w:color w:val="000000" w:themeColor="text1"/>
        </w:rPr>
        <w:t>10</w:t>
      </w:r>
      <w:r w:rsidR="00FC55F4" w:rsidRPr="00C232BA">
        <w:rPr>
          <w:color w:val="000000" w:themeColor="text1"/>
        </w:rPr>
        <w:t>: Battelle Institutional Review Board Approval</w:t>
      </w:r>
    </w:p>
    <w:p w14:paraId="15F4B219" w14:textId="1F8591E4" w:rsidR="004843F6" w:rsidRPr="00C232BA" w:rsidRDefault="006237B3" w:rsidP="00A16B3C">
      <w:pPr>
        <w:widowControl w:val="0"/>
        <w:rPr>
          <w:color w:val="000000" w:themeColor="text1"/>
        </w:rPr>
      </w:pPr>
      <w:r w:rsidRPr="00C232BA">
        <w:rPr>
          <w:color w:val="000000" w:themeColor="text1"/>
        </w:rPr>
        <w:t xml:space="preserve">Attachment </w:t>
      </w:r>
      <w:r w:rsidR="00C908BD" w:rsidRPr="00C232BA">
        <w:rPr>
          <w:color w:val="000000" w:themeColor="text1"/>
        </w:rPr>
        <w:t>11</w:t>
      </w:r>
      <w:r w:rsidR="00080DDE" w:rsidRPr="00C232BA">
        <w:rPr>
          <w:color w:val="000000" w:themeColor="text1"/>
        </w:rPr>
        <w:t xml:space="preserve">: </w:t>
      </w:r>
      <w:r w:rsidR="000A24CF" w:rsidRPr="00C232BA">
        <w:rPr>
          <w:color w:val="000000" w:themeColor="text1"/>
        </w:rPr>
        <w:t xml:space="preserve">Toluna </w:t>
      </w:r>
      <w:r w:rsidR="004843F6" w:rsidRPr="00C232BA">
        <w:rPr>
          <w:color w:val="000000" w:themeColor="text1"/>
        </w:rPr>
        <w:t>Privacy Policy</w:t>
      </w:r>
    </w:p>
    <w:p w14:paraId="0140A61B" w14:textId="4AC366ED" w:rsidR="000A24CF" w:rsidRPr="00C232BA" w:rsidRDefault="006237B3" w:rsidP="00A16B3C">
      <w:pPr>
        <w:widowControl w:val="0"/>
        <w:rPr>
          <w:color w:val="000000" w:themeColor="text1"/>
        </w:rPr>
      </w:pPr>
      <w:r w:rsidRPr="00C232BA">
        <w:rPr>
          <w:color w:val="000000" w:themeColor="text1"/>
        </w:rPr>
        <w:t xml:space="preserve">Attachment </w:t>
      </w:r>
      <w:r w:rsidR="00C908BD" w:rsidRPr="00C232BA">
        <w:rPr>
          <w:color w:val="000000" w:themeColor="text1"/>
        </w:rPr>
        <w:t>12</w:t>
      </w:r>
      <w:r w:rsidR="000A24CF" w:rsidRPr="00C232BA">
        <w:rPr>
          <w:color w:val="000000" w:themeColor="text1"/>
        </w:rPr>
        <w:t>: Schlesinger Privacy Policy</w:t>
      </w:r>
    </w:p>
    <w:p w14:paraId="7B06285F" w14:textId="5621E333" w:rsidR="009F5A1D" w:rsidRPr="00C232BA" w:rsidRDefault="009F5A1D" w:rsidP="00236042">
      <w:pPr>
        <w:widowControl w:val="0"/>
      </w:pPr>
    </w:p>
    <w:p w14:paraId="0E6A5D2A" w14:textId="476F2B6B" w:rsidR="00D26E1B" w:rsidRPr="00C232BA" w:rsidRDefault="009F5A1D" w:rsidP="00236042">
      <w:pPr>
        <w:widowControl w:val="0"/>
      </w:pPr>
      <w:r w:rsidRPr="00C232BA">
        <w:rPr>
          <w:b/>
        </w:rPr>
        <w:t>Notes on Excluded Attachments</w:t>
      </w:r>
      <w:r w:rsidR="00D26E1B" w:rsidRPr="00C232BA">
        <w:rPr>
          <w:b/>
        </w:rPr>
        <w:t xml:space="preserve">. </w:t>
      </w:r>
      <w:r w:rsidR="00D26E1B" w:rsidRPr="00C232BA">
        <w:rPr>
          <w:rFonts w:eastAsia="Times New Roman"/>
          <w:bCs/>
        </w:rPr>
        <w:t xml:space="preserve">In this information collection request, CDC outlines a plan to test creative concepts with content that may be considered sensitive. The draft materials are not included because the creative concepts have not been approved for public distribution by HHS/Assistant Secretary for Public Affairs (ASPA). To support adequate review of this Gen IC by OMB, the Centers for Disease Control and Prevention requests permission to provide OMB with a secure link to the draft materials. </w:t>
      </w:r>
      <w:r w:rsidR="00F51BB4" w:rsidRPr="00C232BA">
        <w:t xml:space="preserve"> </w:t>
      </w:r>
    </w:p>
    <w:p w14:paraId="0EE18E4D" w14:textId="77777777" w:rsidR="00C451F7" w:rsidRPr="00C232BA" w:rsidRDefault="00C451F7" w:rsidP="00236042">
      <w:pPr>
        <w:widowControl w:val="0"/>
      </w:pPr>
    </w:p>
    <w:p w14:paraId="61B93F0B" w14:textId="53A8D118" w:rsidR="008B5418" w:rsidRPr="00C232BA" w:rsidRDefault="00C16ADF" w:rsidP="00236042">
      <w:pPr>
        <w:widowControl w:val="0"/>
        <w:rPr>
          <w:b/>
        </w:rPr>
      </w:pPr>
      <w:r w:rsidRPr="00C232BA">
        <w:rPr>
          <w:b/>
        </w:rPr>
        <w:lastRenderedPageBreak/>
        <w:t>Supporting Statement: Summary</w:t>
      </w:r>
    </w:p>
    <w:p w14:paraId="1AB4720C" w14:textId="0FBAAAE8" w:rsidR="008B5418" w:rsidRPr="00D833AF" w:rsidRDefault="00D96549" w:rsidP="00236042">
      <w:pPr>
        <w:widowControl w:val="0"/>
        <w:jc w:val="both"/>
        <w:rPr>
          <w:color w:val="000000"/>
        </w:rPr>
      </w:pPr>
      <w:r w:rsidRPr="00D833AF">
        <w:rPr>
          <w:noProof/>
        </w:rPr>
        <mc:AlternateContent>
          <mc:Choice Requires="wps">
            <w:drawing>
              <wp:anchor distT="0" distB="0" distL="114300" distR="114300" simplePos="0" relativeHeight="251659264" behindDoc="0" locked="0" layoutInCell="1" allowOverlap="1" wp14:anchorId="36C5CF79" wp14:editId="0F032CC8">
                <wp:simplePos x="0" y="0"/>
                <wp:positionH relativeFrom="margin">
                  <wp:posOffset>-167640</wp:posOffset>
                </wp:positionH>
                <wp:positionV relativeFrom="paragraph">
                  <wp:posOffset>121920</wp:posOffset>
                </wp:positionV>
                <wp:extent cx="6496050" cy="85191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519160"/>
                        </a:xfrm>
                        <a:prstGeom prst="rect">
                          <a:avLst/>
                        </a:prstGeom>
                        <a:solidFill>
                          <a:srgbClr val="FFFFFF"/>
                        </a:solidFill>
                        <a:ln w="9525">
                          <a:solidFill>
                            <a:srgbClr val="000000"/>
                          </a:solidFill>
                          <a:miter lim="800000"/>
                          <a:headEnd/>
                          <a:tailEnd/>
                        </a:ln>
                      </wps:spPr>
                      <wps:txbx>
                        <w:txbxContent>
                          <w:p w14:paraId="46D45755" w14:textId="7020E2C3" w:rsidR="000B02DF" w:rsidRPr="000B02DF" w:rsidRDefault="000B02DF" w:rsidP="00B33D5A">
                            <w:pPr>
                              <w:pStyle w:val="ListParagraph"/>
                              <w:numPr>
                                <w:ilvl w:val="0"/>
                                <w:numId w:val="3"/>
                              </w:numPr>
                            </w:pPr>
                            <w:r w:rsidRPr="000B02DF">
                              <w:rPr>
                                <w:b/>
                              </w:rPr>
                              <w:t xml:space="preserve">Goal of the Study: </w:t>
                            </w:r>
                            <w:r w:rsidRPr="000B02DF">
                              <w:t>The goal of this study is to evaluate four creative concepts that focus on the consequences of smoking and the benefits of quitting prior to the production of an advertisement. The resulting information will be used to select the concept with the greatest impact and will inform the development of rough-cut advertisements (which include the near-final version of advertisements, with unedited photos, placeholder voiceovers, etc.) for a future National Tobacco Education Campaign (NTEC).</w:t>
                            </w:r>
                          </w:p>
                          <w:p w14:paraId="05AB7181" w14:textId="77777777" w:rsidR="000B02DF" w:rsidRPr="000B02DF" w:rsidRDefault="000B02DF" w:rsidP="00321B96">
                            <w:pPr>
                              <w:pStyle w:val="ListParagraph"/>
                              <w:ind w:left="360"/>
                            </w:pPr>
                          </w:p>
                          <w:p w14:paraId="5B272188" w14:textId="18E7E207" w:rsidR="000B02DF" w:rsidRPr="000B02DF" w:rsidRDefault="000B02DF" w:rsidP="0029237D">
                            <w:pPr>
                              <w:pStyle w:val="ListParagraph"/>
                              <w:numPr>
                                <w:ilvl w:val="0"/>
                                <w:numId w:val="3"/>
                              </w:numPr>
                            </w:pPr>
                            <w:r w:rsidRPr="000B02DF">
                              <w:rPr>
                                <w:b/>
                              </w:rPr>
                              <w:t xml:space="preserve">Intended use of the resulting data: </w:t>
                            </w:r>
                            <w:r w:rsidRPr="000B02DF">
                              <w:t>This study will help determine which concept will have the greatest likelihood of motivating the largest number of people to quit smoking conventional cigarettes completely. The resulting data will ensure that future rough-cut versions of the advertisements are clear, credible, believable, and effective in motivating smokers to quit smoking conventional cigarettes completely. Obtaining target audience insight at this phase of the campaign development will help ensure that resources are used more efficiently.</w:t>
                            </w:r>
                          </w:p>
                          <w:p w14:paraId="503C3696" w14:textId="77777777" w:rsidR="000B02DF" w:rsidRPr="000B02DF" w:rsidRDefault="000B02DF" w:rsidP="00BB310F"/>
                          <w:p w14:paraId="0B9F3638" w14:textId="7421E943" w:rsidR="000B02DF" w:rsidRPr="00C232BA" w:rsidRDefault="000B02DF" w:rsidP="0029237D">
                            <w:pPr>
                              <w:pStyle w:val="ListParagraph"/>
                              <w:numPr>
                                <w:ilvl w:val="0"/>
                                <w:numId w:val="3"/>
                              </w:numPr>
                            </w:pPr>
                            <w:r w:rsidRPr="000B02DF">
                              <w:rPr>
                                <w:b/>
                              </w:rPr>
                              <w:t xml:space="preserve">Methods to be used to collect data: </w:t>
                            </w:r>
                            <w:r w:rsidRPr="000B02DF">
                              <w:t xml:space="preserve">Quantitative and qualitative methods will be used to collect data on four creative concepts. Quantitative data will be collected through 15-minute online surveys (which include a screener and a questionnaire) of 10,748 respondents. Quantitative testing will collect information about the respondents’ reactions to the creative concepts, as well as basic demographic and cigarette and e-cigarette use information to assess whether responses to creative concepts </w:t>
                            </w:r>
                            <w:r w:rsidRPr="00C232BA">
                              <w:t>differ across and within concepts.</w:t>
                            </w:r>
                            <w:r w:rsidRPr="00D833AF">
                              <w:t xml:space="preserve"> Qualitative data will be collected through 12 in-person 90-minute focus groups,</w:t>
                            </w:r>
                            <w:r w:rsidRPr="00C232BA">
                              <w:t xml:space="preserve"> with a total of 120 participants, across three U.S. cities. Qualitative testing will result in a deeper understanding of which of the four concepts is most clear, credible, and effective in prompting changes in tobacco-related knowledge, attitudes, beliefs, and behavior, as well as provide insight as to why that is the case. </w:t>
                            </w:r>
                          </w:p>
                          <w:p w14:paraId="75EFA88E" w14:textId="44B55434" w:rsidR="000B02DF" w:rsidRPr="00C232BA" w:rsidRDefault="000B02DF" w:rsidP="0029237D">
                            <w:pPr>
                              <w:pStyle w:val="ListParagraph"/>
                              <w:numPr>
                                <w:ilvl w:val="0"/>
                                <w:numId w:val="3"/>
                              </w:numPr>
                              <w:spacing w:before="240"/>
                              <w:contextualSpacing w:val="0"/>
                            </w:pPr>
                            <w:r w:rsidRPr="00C232BA">
                              <w:rPr>
                                <w:b/>
                              </w:rPr>
                              <w:t xml:space="preserve">Populations to be studied: </w:t>
                            </w:r>
                            <w:r w:rsidRPr="00C232BA">
                              <w:t xml:space="preserve">The study population will be adult smokers 18-54 years old, categorized as either: (1) exclusive smokers of conventional cigarettes, or (2) concurrent users of conventional cigarettes and e-cigarettes (dual users). Study participants will be sampled from these two different populations to test four creative concepts. Exclusive e-cigarette smokers will not be included in the study. </w:t>
                            </w:r>
                            <w:r w:rsidRPr="00C232BA">
                              <w:br/>
                            </w:r>
                          </w:p>
                          <w:p w14:paraId="54691AB4" w14:textId="4019EFEF" w:rsidR="000B02DF" w:rsidRPr="00C308B1" w:rsidRDefault="000B02DF" w:rsidP="0029237D">
                            <w:pPr>
                              <w:pStyle w:val="ListParagraph"/>
                              <w:numPr>
                                <w:ilvl w:val="0"/>
                                <w:numId w:val="3"/>
                              </w:numPr>
                            </w:pPr>
                            <w:r w:rsidRPr="00C232BA">
                              <w:rPr>
                                <w:b/>
                              </w:rPr>
                              <w:t xml:space="preserve">How data will be analyzed: </w:t>
                            </w:r>
                            <w:r w:rsidRPr="00C232BA">
                              <w:t>The resulting quantitative data will be analyzed using aggregate measures such as percentages and means. The qualitative data will be analyzed</w:t>
                            </w:r>
                            <w:r w:rsidRPr="00C308B1">
                              <w:t xml:space="preserve"> using thematic analysis</w:t>
                            </w:r>
                            <w:r>
                              <w:t>. Focus group</w:t>
                            </w:r>
                            <w:r w:rsidRPr="00C308B1">
                              <w:t xml:space="preserve"> responses will be</w:t>
                            </w:r>
                            <w:r>
                              <w:t xml:space="preserve"> completely transcribed and</w:t>
                            </w:r>
                            <w:r w:rsidRPr="00C308B1">
                              <w:t xml:space="preserve"> read thoroughly</w:t>
                            </w:r>
                            <w:r>
                              <w:t>,</w:t>
                            </w:r>
                            <w:r w:rsidRPr="00C308B1">
                              <w:t xml:space="preserve"> and codes </w:t>
                            </w:r>
                            <w:r>
                              <w:t xml:space="preserve">will be </w:t>
                            </w:r>
                            <w:r w:rsidRPr="00C308B1">
                              <w:t>created manually</w:t>
                            </w:r>
                            <w:r>
                              <w:t xml:space="preserve"> to </w:t>
                            </w:r>
                            <w:r w:rsidRPr="00C308B1">
                              <w:t xml:space="preserve">identify themes and patterns of response. The qualitative data will </w:t>
                            </w:r>
                            <w:r>
                              <w:t>add</w:t>
                            </w:r>
                            <w:r w:rsidRPr="00C308B1">
                              <w:t xml:space="preserve"> rich detail, depth</w:t>
                            </w:r>
                            <w:r>
                              <w:t>,</w:t>
                            </w:r>
                            <w:r w:rsidRPr="00C308B1">
                              <w:t xml:space="preserve"> and context to the quantitative results</w:t>
                            </w:r>
                            <w:r>
                              <w:t xml:space="preserve"> and will help provide insight into the reasons for participants’ reactions to the concepts</w:t>
                            </w:r>
                            <w:r w:rsidRPr="00C308B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5CF79" id="_x0000_t202" coordsize="21600,21600" o:spt="202" path="m,l,21600r21600,l21600,xe">
                <v:stroke joinstyle="miter"/>
                <v:path gradientshapeok="t" o:connecttype="rect"/>
              </v:shapetype>
              <v:shape id="Text Box 2" o:spid="_x0000_s1026" type="#_x0000_t202" style="position:absolute;left:0;text-align:left;margin-left:-13.2pt;margin-top:9.6pt;width:511.5pt;height:67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fJJQ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">
                <v:textbox>
                  <w:txbxContent>
                    <w:p w14:paraId="46D45755" w14:textId="7020E2C3" w:rsidR="000B02DF" w:rsidRPr="000B02DF" w:rsidRDefault="000B02DF" w:rsidP="00B33D5A">
                      <w:pPr>
                        <w:pStyle w:val="ListParagraph"/>
                        <w:numPr>
                          <w:ilvl w:val="0"/>
                          <w:numId w:val="3"/>
                        </w:numPr>
                      </w:pPr>
                      <w:r w:rsidRPr="000B02DF">
                        <w:rPr>
                          <w:b/>
                        </w:rPr>
                        <w:t xml:space="preserve">Goal of the Study: </w:t>
                      </w:r>
                      <w:r w:rsidRPr="000B02DF">
                        <w:t>The goal of this study is to evaluate four creative concepts that focus on the consequences of smoking and the benefits of quitting prior to the production of an advertisement. The resulting information will be used to select the concept with the greatest impact and will inform the development of rough-cut advertisements (which include the near-final version of advertisements, with unedited photos, placeholder voiceovers, etc.) for a future National Tobacco Education Campaign (NTEC).</w:t>
                      </w:r>
                    </w:p>
                    <w:p w14:paraId="05AB7181" w14:textId="77777777" w:rsidR="000B02DF" w:rsidRPr="000B02DF" w:rsidRDefault="000B02DF" w:rsidP="00321B96">
                      <w:pPr>
                        <w:pStyle w:val="ListParagraph"/>
                        <w:ind w:left="360"/>
                      </w:pPr>
                    </w:p>
                    <w:p w14:paraId="5B272188" w14:textId="18E7E207" w:rsidR="000B02DF" w:rsidRPr="000B02DF" w:rsidRDefault="000B02DF" w:rsidP="0029237D">
                      <w:pPr>
                        <w:pStyle w:val="ListParagraph"/>
                        <w:numPr>
                          <w:ilvl w:val="0"/>
                          <w:numId w:val="3"/>
                        </w:numPr>
                      </w:pPr>
                      <w:r w:rsidRPr="000B02DF">
                        <w:rPr>
                          <w:b/>
                        </w:rPr>
                        <w:t xml:space="preserve">Intended use of the resulting data: </w:t>
                      </w:r>
                      <w:r w:rsidRPr="000B02DF">
                        <w:t>This study will help determine which concept will have the greatest likelihood of motivating the largest number of people to quit smoking conventional cigarettes completely. The resulting data will ensure that future rough-cut versions of the advertisements are clear, credible, believable, and effective in motivating smokers to quit smoking conventional cigarettes completely. Obtaining target audience insight at this phase of the campaign development will help ensure that resources are used more efficiently.</w:t>
                      </w:r>
                    </w:p>
                    <w:p w14:paraId="503C3696" w14:textId="77777777" w:rsidR="000B02DF" w:rsidRPr="000B02DF" w:rsidRDefault="000B02DF" w:rsidP="00BB310F"/>
                    <w:p w14:paraId="0B9F3638" w14:textId="7421E943" w:rsidR="000B02DF" w:rsidRPr="00C232BA" w:rsidRDefault="000B02DF" w:rsidP="0029237D">
                      <w:pPr>
                        <w:pStyle w:val="ListParagraph"/>
                        <w:numPr>
                          <w:ilvl w:val="0"/>
                          <w:numId w:val="3"/>
                        </w:numPr>
                      </w:pPr>
                      <w:r w:rsidRPr="000B02DF">
                        <w:rPr>
                          <w:b/>
                        </w:rPr>
                        <w:t xml:space="preserve">Methods to be used to collect data: </w:t>
                      </w:r>
                      <w:r w:rsidRPr="000B02DF">
                        <w:t xml:space="preserve">Quantitative and qualitative methods will be used to collect data on four creative concepts. Quantitative data will be collected through 15-minute online surveys (which include a screener and a questionnaire) of 10,748 respondents. Quantitative testing will collect information about the respondents’ reactions to the creative concepts, as well as basic demographic and cigarette and e-cigarette use information to assess whether responses to creative concepts </w:t>
                      </w:r>
                      <w:r w:rsidRPr="00C232BA">
                        <w:t>differ across and within concepts.</w:t>
                      </w:r>
                      <w:r w:rsidRPr="00D833AF">
                        <w:t xml:space="preserve"> Qualitative data will be collected through 12 in-person 90-minute focus groups,</w:t>
                      </w:r>
                      <w:r w:rsidRPr="00C232BA">
                        <w:t xml:space="preserve"> with a total of 120 participants, across three U.S. cities. Qualitative testing will result in a deeper understanding of which of the four concepts is most clear, credible, and effective in prompting changes in tobacco-related knowledge, attitudes, beliefs, and behavior, as well as provide insight as to why that is the case. </w:t>
                      </w:r>
                    </w:p>
                    <w:p w14:paraId="75EFA88E" w14:textId="44B55434" w:rsidR="000B02DF" w:rsidRPr="00C232BA" w:rsidRDefault="000B02DF" w:rsidP="0029237D">
                      <w:pPr>
                        <w:pStyle w:val="ListParagraph"/>
                        <w:numPr>
                          <w:ilvl w:val="0"/>
                          <w:numId w:val="3"/>
                        </w:numPr>
                        <w:spacing w:before="240"/>
                        <w:contextualSpacing w:val="0"/>
                      </w:pPr>
                      <w:r w:rsidRPr="00C232BA">
                        <w:rPr>
                          <w:b/>
                        </w:rPr>
                        <w:t xml:space="preserve">Populations to be studied: </w:t>
                      </w:r>
                      <w:r w:rsidRPr="00C232BA">
                        <w:t xml:space="preserve">The study population will be adult smokers 18-54 years old, categorized as either: (1) exclusive smokers of conventional cigarettes, or (2) concurrent users of conventional cigarettes and e-cigarettes (dual users). Study participants will be sampled from these two different populations to test four creative concepts. Exclusive e-cigarette smokers will not be included in the study. </w:t>
                      </w:r>
                      <w:r w:rsidRPr="00C232BA">
                        <w:br/>
                      </w:r>
                    </w:p>
                    <w:p w14:paraId="54691AB4" w14:textId="4019EFEF" w:rsidR="000B02DF" w:rsidRPr="00C308B1" w:rsidRDefault="000B02DF" w:rsidP="0029237D">
                      <w:pPr>
                        <w:pStyle w:val="ListParagraph"/>
                        <w:numPr>
                          <w:ilvl w:val="0"/>
                          <w:numId w:val="3"/>
                        </w:numPr>
                      </w:pPr>
                      <w:r w:rsidRPr="00C232BA">
                        <w:rPr>
                          <w:b/>
                        </w:rPr>
                        <w:t xml:space="preserve">How data will be analyzed: </w:t>
                      </w:r>
                      <w:r w:rsidRPr="00C232BA">
                        <w:t>The resulting quantitative data will be analyzed using aggregate measures such as percentages and means. The qualitative data will be analyzed</w:t>
                      </w:r>
                      <w:r w:rsidRPr="00C308B1">
                        <w:t xml:space="preserve"> using thematic analysis</w:t>
                      </w:r>
                      <w:r>
                        <w:t>. Focus group</w:t>
                      </w:r>
                      <w:r w:rsidRPr="00C308B1">
                        <w:t xml:space="preserve"> responses will be</w:t>
                      </w:r>
                      <w:r>
                        <w:t xml:space="preserve"> completely transcribed and</w:t>
                      </w:r>
                      <w:r w:rsidRPr="00C308B1">
                        <w:t xml:space="preserve"> read thoroughly</w:t>
                      </w:r>
                      <w:r>
                        <w:t>,</w:t>
                      </w:r>
                      <w:r w:rsidRPr="00C308B1">
                        <w:t xml:space="preserve"> and codes </w:t>
                      </w:r>
                      <w:r>
                        <w:t xml:space="preserve">will be </w:t>
                      </w:r>
                      <w:r w:rsidRPr="00C308B1">
                        <w:t>created manually</w:t>
                      </w:r>
                      <w:r>
                        <w:t xml:space="preserve"> to </w:t>
                      </w:r>
                      <w:r w:rsidRPr="00C308B1">
                        <w:t xml:space="preserve">identify themes and patterns of response. The qualitative data will </w:t>
                      </w:r>
                      <w:r>
                        <w:t>add</w:t>
                      </w:r>
                      <w:r w:rsidRPr="00C308B1">
                        <w:t xml:space="preserve"> rich detail, depth</w:t>
                      </w:r>
                      <w:r>
                        <w:t>,</w:t>
                      </w:r>
                      <w:r w:rsidRPr="00C308B1">
                        <w:t xml:space="preserve"> and context to the quantitative results</w:t>
                      </w:r>
                      <w:r>
                        <w:t xml:space="preserve"> and will help provide insight into the reasons for participants’ reactions to the concepts</w:t>
                      </w:r>
                      <w:r w:rsidRPr="00C308B1">
                        <w:t xml:space="preserve">. </w:t>
                      </w:r>
                    </w:p>
                  </w:txbxContent>
                </v:textbox>
                <w10:wrap anchorx="margin"/>
              </v:shape>
            </w:pict>
          </mc:Fallback>
        </mc:AlternateContent>
      </w:r>
    </w:p>
    <w:p w14:paraId="1788032A" w14:textId="77777777" w:rsidR="008B5418" w:rsidRPr="00C232BA" w:rsidRDefault="008B5418" w:rsidP="00236042">
      <w:pPr>
        <w:widowControl w:val="0"/>
        <w:jc w:val="both"/>
        <w:rPr>
          <w:color w:val="000000"/>
        </w:rPr>
      </w:pPr>
    </w:p>
    <w:p w14:paraId="57EE1CB3" w14:textId="77777777" w:rsidR="008B5418" w:rsidRPr="00C232BA" w:rsidRDefault="008B5418" w:rsidP="00236042">
      <w:pPr>
        <w:widowControl w:val="0"/>
        <w:jc w:val="both"/>
        <w:rPr>
          <w:color w:val="000000"/>
        </w:rPr>
      </w:pPr>
    </w:p>
    <w:p w14:paraId="64CFF2F1" w14:textId="77777777" w:rsidR="008B5418" w:rsidRPr="00C232BA" w:rsidRDefault="008B5418" w:rsidP="00236042">
      <w:pPr>
        <w:widowControl w:val="0"/>
        <w:jc w:val="both"/>
        <w:rPr>
          <w:color w:val="000000"/>
        </w:rPr>
      </w:pPr>
    </w:p>
    <w:p w14:paraId="18A7E151" w14:textId="77777777" w:rsidR="008B5418" w:rsidRPr="00C232BA" w:rsidRDefault="008B5418" w:rsidP="00236042">
      <w:pPr>
        <w:widowControl w:val="0"/>
        <w:jc w:val="both"/>
        <w:rPr>
          <w:color w:val="000000"/>
        </w:rPr>
      </w:pPr>
    </w:p>
    <w:p w14:paraId="7B7BAB20" w14:textId="77777777" w:rsidR="008B5418" w:rsidRPr="00C232BA" w:rsidRDefault="008B5418" w:rsidP="00236042">
      <w:pPr>
        <w:widowControl w:val="0"/>
        <w:jc w:val="both"/>
        <w:rPr>
          <w:color w:val="000000"/>
        </w:rPr>
      </w:pPr>
    </w:p>
    <w:p w14:paraId="5260EE7F" w14:textId="77777777" w:rsidR="008B5418" w:rsidRPr="00C232BA" w:rsidRDefault="008B5418" w:rsidP="00236042">
      <w:pPr>
        <w:widowControl w:val="0"/>
        <w:jc w:val="both"/>
        <w:rPr>
          <w:color w:val="000000"/>
        </w:rPr>
      </w:pPr>
    </w:p>
    <w:p w14:paraId="6BAA7259" w14:textId="77777777" w:rsidR="008B5418" w:rsidRPr="00C232BA" w:rsidRDefault="008B5418" w:rsidP="00236042">
      <w:pPr>
        <w:widowControl w:val="0"/>
        <w:jc w:val="both"/>
        <w:rPr>
          <w:color w:val="000000"/>
        </w:rPr>
      </w:pPr>
    </w:p>
    <w:p w14:paraId="04F1B5F9" w14:textId="77777777" w:rsidR="008B5418" w:rsidRPr="00C232BA" w:rsidRDefault="008B5418" w:rsidP="00236042">
      <w:pPr>
        <w:widowControl w:val="0"/>
        <w:jc w:val="both"/>
        <w:rPr>
          <w:color w:val="000000"/>
        </w:rPr>
      </w:pPr>
    </w:p>
    <w:p w14:paraId="47DECBD3" w14:textId="77777777" w:rsidR="008B5418" w:rsidRPr="00C232BA" w:rsidRDefault="008B5418" w:rsidP="00236042">
      <w:pPr>
        <w:widowControl w:val="0"/>
        <w:jc w:val="both"/>
        <w:rPr>
          <w:color w:val="000000"/>
        </w:rPr>
      </w:pPr>
    </w:p>
    <w:p w14:paraId="493E4A99" w14:textId="77777777" w:rsidR="008B5418" w:rsidRPr="00C232BA" w:rsidRDefault="008B5418" w:rsidP="00236042">
      <w:pPr>
        <w:widowControl w:val="0"/>
        <w:jc w:val="both"/>
        <w:rPr>
          <w:color w:val="000000"/>
        </w:rPr>
      </w:pPr>
    </w:p>
    <w:p w14:paraId="75C0AD77" w14:textId="77777777" w:rsidR="008B5418" w:rsidRPr="00C232BA" w:rsidRDefault="008B5418" w:rsidP="00236042">
      <w:pPr>
        <w:widowControl w:val="0"/>
        <w:jc w:val="both"/>
        <w:rPr>
          <w:color w:val="000000"/>
        </w:rPr>
      </w:pPr>
    </w:p>
    <w:p w14:paraId="7BCB9EEB" w14:textId="77777777" w:rsidR="008B5418" w:rsidRPr="00C232BA" w:rsidRDefault="008B5418" w:rsidP="00236042">
      <w:pPr>
        <w:widowControl w:val="0"/>
        <w:jc w:val="both"/>
        <w:rPr>
          <w:color w:val="000000"/>
        </w:rPr>
      </w:pPr>
    </w:p>
    <w:p w14:paraId="4D9CA4C4" w14:textId="77777777" w:rsidR="008B5418" w:rsidRPr="00C232BA" w:rsidRDefault="008B5418" w:rsidP="00236042">
      <w:pPr>
        <w:widowControl w:val="0"/>
        <w:jc w:val="both"/>
        <w:rPr>
          <w:color w:val="000000"/>
        </w:rPr>
      </w:pPr>
    </w:p>
    <w:p w14:paraId="0D69D5BD" w14:textId="77777777" w:rsidR="008B5418" w:rsidRPr="00C232BA" w:rsidRDefault="008B5418" w:rsidP="00236042">
      <w:pPr>
        <w:widowControl w:val="0"/>
        <w:jc w:val="both"/>
        <w:rPr>
          <w:color w:val="000000"/>
        </w:rPr>
      </w:pPr>
    </w:p>
    <w:p w14:paraId="303961AB" w14:textId="77777777" w:rsidR="008B5418" w:rsidRPr="00C232BA" w:rsidRDefault="008B5418" w:rsidP="00236042">
      <w:pPr>
        <w:widowControl w:val="0"/>
        <w:jc w:val="both"/>
        <w:rPr>
          <w:color w:val="000000"/>
        </w:rPr>
      </w:pPr>
    </w:p>
    <w:p w14:paraId="2464A4D4" w14:textId="77777777" w:rsidR="008B5418" w:rsidRPr="00C232BA" w:rsidRDefault="008B5418" w:rsidP="00236042">
      <w:pPr>
        <w:widowControl w:val="0"/>
        <w:jc w:val="both"/>
        <w:rPr>
          <w:color w:val="000000"/>
        </w:rPr>
      </w:pPr>
    </w:p>
    <w:p w14:paraId="44142C56" w14:textId="77777777" w:rsidR="008B5418" w:rsidRPr="00C232BA" w:rsidRDefault="008B5418" w:rsidP="00236042">
      <w:pPr>
        <w:widowControl w:val="0"/>
        <w:jc w:val="both"/>
        <w:rPr>
          <w:color w:val="000000"/>
        </w:rPr>
      </w:pPr>
    </w:p>
    <w:p w14:paraId="54F5B87B" w14:textId="77777777" w:rsidR="008B5418" w:rsidRPr="00C232BA" w:rsidRDefault="008B5418" w:rsidP="00236042">
      <w:pPr>
        <w:widowControl w:val="0"/>
        <w:jc w:val="both"/>
        <w:rPr>
          <w:color w:val="000000"/>
        </w:rPr>
      </w:pPr>
    </w:p>
    <w:p w14:paraId="71B32D55" w14:textId="77777777" w:rsidR="008B5418" w:rsidRPr="00C232BA" w:rsidRDefault="008B5418" w:rsidP="00236042">
      <w:pPr>
        <w:widowControl w:val="0"/>
        <w:jc w:val="both"/>
        <w:rPr>
          <w:color w:val="000000"/>
        </w:rPr>
      </w:pPr>
    </w:p>
    <w:p w14:paraId="01DF103E" w14:textId="77777777" w:rsidR="008B5418" w:rsidRPr="00C232BA" w:rsidRDefault="008B5418" w:rsidP="00236042">
      <w:pPr>
        <w:widowControl w:val="0"/>
        <w:jc w:val="both"/>
        <w:rPr>
          <w:color w:val="000000"/>
        </w:rPr>
      </w:pPr>
    </w:p>
    <w:p w14:paraId="657EBF76" w14:textId="77777777" w:rsidR="008B5418" w:rsidRPr="00C232BA" w:rsidRDefault="008B5418" w:rsidP="00236042">
      <w:pPr>
        <w:widowControl w:val="0"/>
        <w:jc w:val="both"/>
        <w:rPr>
          <w:color w:val="000000"/>
        </w:rPr>
      </w:pPr>
    </w:p>
    <w:p w14:paraId="4A8400C3" w14:textId="77777777" w:rsidR="008B5418" w:rsidRPr="00C232BA" w:rsidRDefault="008B5418" w:rsidP="00236042">
      <w:pPr>
        <w:widowControl w:val="0"/>
        <w:jc w:val="both"/>
        <w:rPr>
          <w:color w:val="000000"/>
        </w:rPr>
      </w:pPr>
    </w:p>
    <w:p w14:paraId="451E2317" w14:textId="77777777" w:rsidR="008B5418" w:rsidRPr="00C232BA" w:rsidRDefault="008B5418" w:rsidP="00236042">
      <w:pPr>
        <w:widowControl w:val="0"/>
        <w:jc w:val="both"/>
        <w:rPr>
          <w:color w:val="000000"/>
        </w:rPr>
      </w:pPr>
    </w:p>
    <w:p w14:paraId="3034F290" w14:textId="77777777" w:rsidR="008B5418" w:rsidRPr="00C232BA" w:rsidRDefault="008B5418" w:rsidP="00236042">
      <w:pPr>
        <w:widowControl w:val="0"/>
        <w:jc w:val="both"/>
        <w:rPr>
          <w:color w:val="000000"/>
        </w:rPr>
      </w:pPr>
    </w:p>
    <w:p w14:paraId="7A4A438B" w14:textId="77777777" w:rsidR="008B5418" w:rsidRPr="00C232BA" w:rsidRDefault="008B5418" w:rsidP="00236042">
      <w:pPr>
        <w:widowControl w:val="0"/>
        <w:jc w:val="both"/>
        <w:rPr>
          <w:color w:val="000000"/>
        </w:rPr>
      </w:pPr>
    </w:p>
    <w:p w14:paraId="0E0E2568" w14:textId="77777777" w:rsidR="008B5418" w:rsidRPr="00C232BA" w:rsidRDefault="008B5418" w:rsidP="00236042">
      <w:pPr>
        <w:widowControl w:val="0"/>
        <w:jc w:val="both"/>
        <w:rPr>
          <w:color w:val="000000"/>
        </w:rPr>
      </w:pPr>
    </w:p>
    <w:p w14:paraId="4FBDCEA3" w14:textId="77777777" w:rsidR="008B5418" w:rsidRPr="00C232BA" w:rsidRDefault="008B5418" w:rsidP="00236042">
      <w:pPr>
        <w:widowControl w:val="0"/>
        <w:jc w:val="both"/>
        <w:rPr>
          <w:color w:val="000000"/>
        </w:rPr>
      </w:pPr>
    </w:p>
    <w:p w14:paraId="3FAD2479" w14:textId="77777777" w:rsidR="008B5418" w:rsidRPr="00C232BA" w:rsidRDefault="008B5418" w:rsidP="00236042">
      <w:pPr>
        <w:widowControl w:val="0"/>
        <w:jc w:val="both"/>
        <w:rPr>
          <w:color w:val="000000"/>
        </w:rPr>
      </w:pPr>
    </w:p>
    <w:p w14:paraId="705D06F4" w14:textId="77777777" w:rsidR="008B5418" w:rsidRPr="00C232BA" w:rsidRDefault="008B5418" w:rsidP="00236042">
      <w:pPr>
        <w:widowControl w:val="0"/>
        <w:jc w:val="both"/>
        <w:rPr>
          <w:color w:val="000000"/>
        </w:rPr>
      </w:pPr>
    </w:p>
    <w:p w14:paraId="3BE0A60B" w14:textId="77777777" w:rsidR="008B5418" w:rsidRPr="00C232BA" w:rsidRDefault="008B5418" w:rsidP="00236042">
      <w:pPr>
        <w:widowControl w:val="0"/>
        <w:jc w:val="both"/>
        <w:rPr>
          <w:color w:val="000000"/>
        </w:rPr>
      </w:pPr>
    </w:p>
    <w:p w14:paraId="344EC0F3" w14:textId="77777777" w:rsidR="008B5418" w:rsidRPr="00C232BA" w:rsidRDefault="008B5418" w:rsidP="00236042">
      <w:pPr>
        <w:widowControl w:val="0"/>
        <w:jc w:val="both"/>
        <w:rPr>
          <w:color w:val="000000"/>
        </w:rPr>
      </w:pPr>
    </w:p>
    <w:p w14:paraId="4C4CF2A8" w14:textId="77777777" w:rsidR="008B5418" w:rsidRPr="00C232BA" w:rsidRDefault="008B5418" w:rsidP="00236042">
      <w:pPr>
        <w:widowControl w:val="0"/>
        <w:jc w:val="both"/>
        <w:rPr>
          <w:color w:val="000000"/>
        </w:rPr>
      </w:pPr>
    </w:p>
    <w:p w14:paraId="3F0602B4" w14:textId="77777777" w:rsidR="008B5418" w:rsidRPr="00C232BA" w:rsidRDefault="008B5418" w:rsidP="00236042">
      <w:pPr>
        <w:widowControl w:val="0"/>
        <w:jc w:val="both"/>
        <w:rPr>
          <w:color w:val="000000"/>
        </w:rPr>
      </w:pPr>
    </w:p>
    <w:p w14:paraId="64A28DE7" w14:textId="77777777" w:rsidR="008B5418" w:rsidRPr="00C232BA" w:rsidRDefault="008B5418" w:rsidP="00236042">
      <w:pPr>
        <w:widowControl w:val="0"/>
        <w:jc w:val="both"/>
        <w:rPr>
          <w:color w:val="000000"/>
        </w:rPr>
      </w:pPr>
    </w:p>
    <w:p w14:paraId="4B2AC0F1" w14:textId="77777777" w:rsidR="008B5418" w:rsidRPr="00C232BA" w:rsidRDefault="008B5418" w:rsidP="00236042">
      <w:pPr>
        <w:widowControl w:val="0"/>
        <w:jc w:val="both"/>
        <w:rPr>
          <w:color w:val="000000"/>
        </w:rPr>
      </w:pPr>
    </w:p>
    <w:p w14:paraId="4238B837" w14:textId="77777777" w:rsidR="00676202" w:rsidRPr="00C232BA" w:rsidRDefault="00676202" w:rsidP="00236042">
      <w:pPr>
        <w:widowControl w:val="0"/>
        <w:rPr>
          <w:color w:val="000000"/>
        </w:rPr>
      </w:pPr>
      <w:r w:rsidRPr="00C232BA">
        <w:rPr>
          <w:color w:val="000000"/>
        </w:rPr>
        <w:br w:type="page"/>
      </w:r>
    </w:p>
    <w:p w14:paraId="3482D6B4" w14:textId="0BAD1098" w:rsidR="00A67A7A" w:rsidRPr="00C232BA" w:rsidRDefault="00A67A7A" w:rsidP="00236042">
      <w:pPr>
        <w:pStyle w:val="Heading2"/>
        <w:keepNext w:val="0"/>
        <w:keepLines w:val="0"/>
        <w:widowControl w:val="0"/>
        <w:spacing w:before="0"/>
        <w:rPr>
          <w:rFonts w:ascii="Times New Roman" w:hAnsi="Times New Roman" w:cs="Times New Roman"/>
          <w:color w:val="auto"/>
          <w:sz w:val="24"/>
          <w:szCs w:val="24"/>
        </w:rPr>
      </w:pPr>
      <w:r w:rsidRPr="00C232BA">
        <w:rPr>
          <w:rFonts w:ascii="Times New Roman" w:hAnsi="Times New Roman" w:cs="Times New Roman"/>
          <w:color w:val="auto"/>
          <w:sz w:val="24"/>
          <w:szCs w:val="24"/>
        </w:rPr>
        <w:lastRenderedPageBreak/>
        <w:t xml:space="preserve">Part A. </w:t>
      </w:r>
      <w:r w:rsidR="00CC013F" w:rsidRPr="00C232BA">
        <w:rPr>
          <w:rFonts w:ascii="Times New Roman" w:hAnsi="Times New Roman" w:cs="Times New Roman"/>
          <w:color w:val="auto"/>
          <w:sz w:val="24"/>
          <w:szCs w:val="24"/>
        </w:rPr>
        <w:t>Justification for Information Collection</w:t>
      </w:r>
    </w:p>
    <w:p w14:paraId="6812D5D2" w14:textId="77777777" w:rsidR="00CC013F" w:rsidRPr="00C232BA" w:rsidRDefault="00CC013F" w:rsidP="00236042">
      <w:pPr>
        <w:widowControl w:val="0"/>
      </w:pPr>
    </w:p>
    <w:p w14:paraId="14FFE795" w14:textId="2B1A8C3D" w:rsidR="008B5418" w:rsidRPr="00C232BA" w:rsidRDefault="008B5418" w:rsidP="00236042">
      <w:pPr>
        <w:pStyle w:val="Heading2"/>
        <w:keepNext w:val="0"/>
        <w:keepLines w:val="0"/>
        <w:widowControl w:val="0"/>
        <w:spacing w:before="0"/>
        <w:rPr>
          <w:rFonts w:ascii="Times New Roman" w:hAnsi="Times New Roman" w:cs="Times New Roman"/>
          <w:color w:val="auto"/>
          <w:sz w:val="24"/>
          <w:szCs w:val="24"/>
        </w:rPr>
      </w:pPr>
      <w:r w:rsidRPr="00C232BA">
        <w:rPr>
          <w:rFonts w:ascii="Times New Roman" w:hAnsi="Times New Roman" w:cs="Times New Roman"/>
          <w:color w:val="auto"/>
          <w:sz w:val="24"/>
          <w:szCs w:val="24"/>
        </w:rPr>
        <w:t>A.1</w:t>
      </w:r>
      <w:r w:rsidRPr="00C232BA">
        <w:rPr>
          <w:rFonts w:ascii="Times New Roman" w:hAnsi="Times New Roman" w:cs="Times New Roman"/>
          <w:color w:val="auto"/>
          <w:sz w:val="24"/>
          <w:szCs w:val="24"/>
        </w:rPr>
        <w:tab/>
        <w:t xml:space="preserve">Circumstances Making the Collection of Information Necessary </w:t>
      </w:r>
    </w:p>
    <w:p w14:paraId="040EB6B4" w14:textId="4CD1AF14" w:rsidR="00F44E6E" w:rsidRPr="00C232BA" w:rsidRDefault="005101B0" w:rsidP="000F711B">
      <w:pPr>
        <w:pStyle w:val="Tbodytext"/>
        <w:widowControl w:val="0"/>
      </w:pPr>
      <w:r w:rsidRPr="00C232BA">
        <w:t>While</w:t>
      </w:r>
      <w:r w:rsidR="004B42CC" w:rsidRPr="00C232BA">
        <w:t xml:space="preserve"> significa</w:t>
      </w:r>
      <w:r w:rsidR="003B5247" w:rsidRPr="00C232BA">
        <w:t>nt improvements have been made i</w:t>
      </w:r>
      <w:r w:rsidR="004B42CC" w:rsidRPr="00C232BA">
        <w:t xml:space="preserve">n </w:t>
      </w:r>
      <w:r w:rsidR="00FB5451" w:rsidRPr="00C232BA">
        <w:t>reducing the</w:t>
      </w:r>
      <w:r w:rsidR="004B42CC" w:rsidRPr="00C232BA">
        <w:t xml:space="preserve"> smoking rate in the United States</w:t>
      </w:r>
      <w:r w:rsidR="00A67A7A" w:rsidRPr="00C232BA">
        <w:t xml:space="preserve"> since the first Surgeon’s General Report came out more than 50 years ago</w:t>
      </w:r>
      <w:r w:rsidR="004B42CC" w:rsidRPr="00C232BA">
        <w:t xml:space="preserve">, cigarette smoking is still the leading cause of preventable disease and death in the United States, accounting for more than 480,000 deaths every year, or </w:t>
      </w:r>
      <w:r w:rsidR="00D339B0" w:rsidRPr="00C232BA">
        <w:t>one</w:t>
      </w:r>
      <w:r w:rsidR="004B42CC" w:rsidRPr="00C232BA">
        <w:t xml:space="preserve"> of every </w:t>
      </w:r>
      <w:r w:rsidR="00D339B0" w:rsidRPr="00C232BA">
        <w:t>five</w:t>
      </w:r>
      <w:r w:rsidR="004B42CC" w:rsidRPr="00C232BA">
        <w:t xml:space="preserve"> deaths</w:t>
      </w:r>
      <w:r w:rsidR="00E55F21" w:rsidRPr="00C232BA">
        <w:t xml:space="preserve"> </w:t>
      </w:r>
      <w:r w:rsidR="00303B9E" w:rsidRPr="00C232BA">
        <w:fldChar w:fldCharType="begin"/>
      </w:r>
      <w:r w:rsidR="001B0366" w:rsidRPr="00C232BA">
        <w:instrText xml:space="preserve"> ADDIN EN.CITE &lt;EndNote&gt;&lt;Cite&gt;&lt;Author&gt;Department of Health and Human Services&lt;/Author&gt;&lt;Year&gt;2014&lt;/Year&gt;&lt;RecNum&gt;1&lt;/RecNum&gt;&lt;Prefix&gt;U.S.&lt;/Prefix&gt;&lt;DisplayText&gt;(U.S.Department of Health and Human Services (HHS),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303B9E" w:rsidRPr="00C232BA">
        <w:fldChar w:fldCharType="separate"/>
      </w:r>
      <w:r w:rsidR="001B0366" w:rsidRPr="00C232BA">
        <w:rPr>
          <w:noProof/>
        </w:rPr>
        <w:t>(</w:t>
      </w:r>
      <w:hyperlink w:anchor="_ENREF_7" w:tooltip="Department of Health and Human Services (HHS), 2014 #1" w:history="1">
        <w:r w:rsidR="001B0366" w:rsidRPr="00C232BA">
          <w:rPr>
            <w:noProof/>
          </w:rPr>
          <w:t>U.S.Department of Health and Human Services (HHS), 2014</w:t>
        </w:r>
      </w:hyperlink>
      <w:r w:rsidR="001B0366" w:rsidRPr="00C232BA">
        <w:rPr>
          <w:noProof/>
        </w:rPr>
        <w:t>)</w:t>
      </w:r>
      <w:r w:rsidR="00303B9E" w:rsidRPr="00C232BA">
        <w:fldChar w:fldCharType="end"/>
      </w:r>
      <w:r w:rsidR="004218E6" w:rsidRPr="00C232BA">
        <w:t>.</w:t>
      </w:r>
      <w:r w:rsidR="009238B5" w:rsidRPr="00C232BA">
        <w:t xml:space="preserve"> The prevalence of cigarette smoking among adults has declined from 42% in 1965 to 15.1% in 2015 (DHHS, 2014;</w:t>
      </w:r>
      <w:r w:rsidR="00A71843" w:rsidRPr="00C232BA">
        <w:t xml:space="preserve"> CDC 2016)</w:t>
      </w:r>
      <w:r w:rsidR="009238B5" w:rsidRPr="00C232BA">
        <w:t>.</w:t>
      </w:r>
      <w:r w:rsidR="004218E6" w:rsidRPr="00C232BA">
        <w:t xml:space="preserve"> </w:t>
      </w:r>
      <w:r w:rsidR="004B42CC" w:rsidRPr="00C232BA">
        <w:t>In addition, more than 16 million Americans live with a smoking-related disease</w:t>
      </w:r>
      <w:r w:rsidR="009D0423" w:rsidRPr="00C232BA">
        <w:t xml:space="preserve"> </w:t>
      </w:r>
      <w:r w:rsidR="009D0423" w:rsidRPr="00C232BA">
        <w:fldChar w:fldCharType="begin"/>
      </w:r>
      <w:r w:rsidR="001B0366" w:rsidRPr="00C232BA">
        <w:instrText xml:space="preserve"> ADDIN EN.CITE &lt;EndNote&gt;&lt;Cite ExcludeAuth="1"&gt;&lt;Author&gt;Department of Health and Human Services (HHS)&lt;/Author&gt;&lt;Year&gt;2014&lt;/Year&gt;&lt;RecNum&gt;1&lt;/RecNum&gt;&lt;Prefix&gt;DHHS`, &lt;/Prefix&gt;&lt;DisplayText&gt;(DHHS, 2014)&lt;/DisplayText&gt;&lt;record&gt;&lt;rec-number&gt;1&lt;/rec-number&gt;&lt;foreign-keys&gt;&lt;key app="EN" db-id="905ttdrwnpv2pteprfrxs5xqdp9szpwardpf"&gt;1&lt;/key&gt;&lt;/foreign-keys&gt;&lt;ref-type name="Book"&gt;6&lt;/ref-type&gt;&lt;contributors&gt;&lt;authors&gt;&lt;author&gt;Department of Health and Human Services (HHS),&lt;/author&gt;&lt;/authors&gt;&lt;/contributors&gt;&lt;titles&gt;&lt;title&gt;The Health Consequences of Smoking—50 Years of Progress: A Report of the Surgeon General&lt;/title&gt;&lt;/titles&gt;&lt;dates&gt;&lt;year&gt;2014&lt;/year&gt;&lt;/dates&gt;&lt;pub-location&gt;Atlanta, GA&lt;/pub-location&gt;&lt;publisher&gt;US Department of Health and Human Services, Centers for Disease Control and Prevention, National Center for Chronic Disease Prevention and Health Promotion, Office on Smoking and Health&lt;/publisher&gt;&lt;urls&gt;&lt;/urls&gt;&lt;/record&gt;&lt;/Cite&gt;&lt;/EndNote&gt;</w:instrText>
      </w:r>
      <w:r w:rsidR="009D0423" w:rsidRPr="00C232BA">
        <w:fldChar w:fldCharType="separate"/>
      </w:r>
      <w:r w:rsidR="001B0366" w:rsidRPr="00C232BA">
        <w:rPr>
          <w:noProof/>
        </w:rPr>
        <w:t>(</w:t>
      </w:r>
      <w:hyperlink w:anchor="_ENREF_7" w:tooltip="Department of Health and Human Services (HHS), 2014 #1" w:history="1">
        <w:r w:rsidR="001B0366" w:rsidRPr="00C232BA">
          <w:rPr>
            <w:noProof/>
          </w:rPr>
          <w:t>DHHS, 2014</w:t>
        </w:r>
      </w:hyperlink>
      <w:r w:rsidR="001B0366" w:rsidRPr="00C232BA">
        <w:rPr>
          <w:noProof/>
        </w:rPr>
        <w:t>)</w:t>
      </w:r>
      <w:r w:rsidR="009D0423" w:rsidRPr="00C232BA">
        <w:fldChar w:fldCharType="end"/>
      </w:r>
      <w:r w:rsidR="00C47216" w:rsidRPr="00C232BA">
        <w:t>.</w:t>
      </w:r>
      <w:r w:rsidR="00AA325A" w:rsidRPr="00C232BA">
        <w:t xml:space="preserve"> </w:t>
      </w:r>
      <w:r w:rsidR="006E085A" w:rsidRPr="00C232BA">
        <w:t>In 2012, for the first time, t</w:t>
      </w:r>
      <w:r w:rsidR="00BF1A80" w:rsidRPr="00C232BA">
        <w:t xml:space="preserve">he </w:t>
      </w:r>
      <w:r w:rsidR="00FF6A77" w:rsidRPr="00C232BA">
        <w:t>Department of Health &amp; Human Service (</w:t>
      </w:r>
      <w:r w:rsidR="003659F5" w:rsidRPr="00C232BA">
        <w:t>HHS</w:t>
      </w:r>
      <w:r w:rsidR="00FF6A77" w:rsidRPr="00C232BA">
        <w:t>)</w:t>
      </w:r>
      <w:r w:rsidR="00BF1A80" w:rsidRPr="00C232BA">
        <w:t>, through the Centers for Disease Control and Prevention</w:t>
      </w:r>
      <w:r w:rsidR="003659F5" w:rsidRPr="00C232BA">
        <w:t xml:space="preserve"> (CDC)</w:t>
      </w:r>
      <w:r w:rsidR="00BF1A80" w:rsidRPr="00C232BA">
        <w:t xml:space="preserve">, aired </w:t>
      </w:r>
      <w:r w:rsidR="004A61A4" w:rsidRPr="00C232BA">
        <w:t>the</w:t>
      </w:r>
      <w:r w:rsidR="00BF1A80" w:rsidRPr="00C232BA">
        <w:t xml:space="preserve"> adult-focused </w:t>
      </w:r>
      <w:r w:rsidR="004A61A4" w:rsidRPr="00C232BA">
        <w:t>N</w:t>
      </w:r>
      <w:r w:rsidR="00BF1A80" w:rsidRPr="00C232BA">
        <w:t xml:space="preserve">ational </w:t>
      </w:r>
      <w:r w:rsidR="004A61A4" w:rsidRPr="00C232BA">
        <w:t>T</w:t>
      </w:r>
      <w:r w:rsidR="00BF1A80" w:rsidRPr="00C232BA">
        <w:t xml:space="preserve">obacco </w:t>
      </w:r>
      <w:r w:rsidR="004A61A4" w:rsidRPr="00C232BA">
        <w:t>E</w:t>
      </w:r>
      <w:r w:rsidR="00BF1A80" w:rsidRPr="00C232BA">
        <w:t xml:space="preserve">ducation </w:t>
      </w:r>
      <w:r w:rsidR="004A61A4" w:rsidRPr="00C232BA">
        <w:t>C</w:t>
      </w:r>
      <w:r w:rsidR="00BF1A80" w:rsidRPr="00C232BA">
        <w:t xml:space="preserve">ampaign </w:t>
      </w:r>
      <w:r w:rsidR="004A61A4" w:rsidRPr="00C232BA">
        <w:t xml:space="preserve">(NTEC) </w:t>
      </w:r>
      <w:r w:rsidR="00BF1A80" w:rsidRPr="00C232BA">
        <w:t xml:space="preserve">called </w:t>
      </w:r>
      <w:r w:rsidR="00BF1A80" w:rsidRPr="00C232BA">
        <w:rPr>
          <w:i/>
        </w:rPr>
        <w:t xml:space="preserve">Tips </w:t>
      </w:r>
      <w:r w:rsidR="00A67A7A" w:rsidRPr="00C232BA">
        <w:rPr>
          <w:i/>
        </w:rPr>
        <w:t>f</w:t>
      </w:r>
      <w:r w:rsidR="00BF1A80" w:rsidRPr="00C232BA">
        <w:rPr>
          <w:i/>
        </w:rPr>
        <w:t>rom Former Smokers</w:t>
      </w:r>
      <w:r w:rsidR="00A92935" w:rsidRPr="00C232BA">
        <w:rPr>
          <w:i/>
        </w:rPr>
        <w:t>™</w:t>
      </w:r>
      <w:r w:rsidR="00BF1A80" w:rsidRPr="00C232BA">
        <w:t xml:space="preserve"> (</w:t>
      </w:r>
      <w:r w:rsidR="00BF1A80" w:rsidRPr="00C232BA">
        <w:rPr>
          <w:i/>
        </w:rPr>
        <w:t>Tips</w:t>
      </w:r>
      <w:r w:rsidR="00A92935" w:rsidRPr="00C232BA">
        <w:rPr>
          <w:i/>
        </w:rPr>
        <w:t>™</w:t>
      </w:r>
      <w:r w:rsidR="00BF1A80" w:rsidRPr="00C232BA">
        <w:t>)</w:t>
      </w:r>
      <w:r w:rsidR="00E72269" w:rsidRPr="00C232BA">
        <w:t xml:space="preserve">. </w:t>
      </w:r>
      <w:r w:rsidR="000F711B" w:rsidRPr="00C232BA">
        <w:t xml:space="preserve">The primary NTEC audience is smokers ages 18 through 54. Secondary audiences include parents, family members, and adolescents. </w:t>
      </w:r>
      <w:r w:rsidR="00BF1A80" w:rsidRPr="00C232BA">
        <w:t xml:space="preserve">The goals of the </w:t>
      </w:r>
      <w:r w:rsidR="00BF1A80" w:rsidRPr="00C232BA">
        <w:rPr>
          <w:i/>
        </w:rPr>
        <w:t>Tips</w:t>
      </w:r>
      <w:r w:rsidR="00C14CA6" w:rsidRPr="00C232BA">
        <w:rPr>
          <w:i/>
        </w:rPr>
        <w:t>™</w:t>
      </w:r>
      <w:r w:rsidR="00BF1A80" w:rsidRPr="00C232BA">
        <w:rPr>
          <w:i/>
        </w:rPr>
        <w:t xml:space="preserve"> </w:t>
      </w:r>
      <w:r w:rsidR="00BF1A80" w:rsidRPr="00C232BA">
        <w:t xml:space="preserve">campaign </w:t>
      </w:r>
      <w:r w:rsidR="006C451B" w:rsidRPr="00C232BA">
        <w:t xml:space="preserve">are </w:t>
      </w:r>
      <w:r w:rsidR="00BF1A80" w:rsidRPr="00C232BA">
        <w:t>to:</w:t>
      </w:r>
    </w:p>
    <w:p w14:paraId="27008BA6" w14:textId="77777777" w:rsidR="00F87835" w:rsidRPr="00C232BA" w:rsidRDefault="00F87835" w:rsidP="00236042">
      <w:pPr>
        <w:pStyle w:val="Tbodytext"/>
        <w:widowControl w:val="0"/>
      </w:pPr>
    </w:p>
    <w:p w14:paraId="2DAEFA4F" w14:textId="231BD797" w:rsidR="00BF1A80" w:rsidRPr="00C232BA" w:rsidRDefault="00BF1A80" w:rsidP="00236042">
      <w:pPr>
        <w:pStyle w:val="ListParagraph"/>
        <w:widowControl w:val="0"/>
        <w:numPr>
          <w:ilvl w:val="0"/>
          <w:numId w:val="9"/>
        </w:numPr>
        <w:tabs>
          <w:tab w:val="left" w:pos="810"/>
        </w:tabs>
      </w:pPr>
      <w:r w:rsidRPr="00C232BA">
        <w:t>Build public awareness of the immediate health damage caused by smoking and exposure to secondhand smoke;</w:t>
      </w:r>
    </w:p>
    <w:p w14:paraId="2CC57F2B" w14:textId="45EC49E1" w:rsidR="00BF1A80" w:rsidRPr="00C232BA" w:rsidRDefault="00406E9C" w:rsidP="00236042">
      <w:pPr>
        <w:pStyle w:val="ListParagraph"/>
        <w:widowControl w:val="0"/>
        <w:numPr>
          <w:ilvl w:val="0"/>
          <w:numId w:val="4"/>
        </w:numPr>
        <w:tabs>
          <w:tab w:val="left" w:pos="810"/>
        </w:tabs>
        <w:ind w:left="720"/>
      </w:pPr>
      <w:r w:rsidRPr="00C232BA">
        <w:t>E</w:t>
      </w:r>
      <w:r w:rsidR="00BF1A80" w:rsidRPr="00C232BA">
        <w:t>ncourage smokers to quit, and make free help available</w:t>
      </w:r>
      <w:r w:rsidR="0024534E" w:rsidRPr="00C232BA">
        <w:t>,</w:t>
      </w:r>
      <w:r w:rsidR="00BF1A80" w:rsidRPr="00C232BA">
        <w:t xml:space="preserve"> and;</w:t>
      </w:r>
    </w:p>
    <w:p w14:paraId="2FAC5FA0" w14:textId="27A47A07" w:rsidR="00BF1A80" w:rsidRPr="00C232BA" w:rsidRDefault="00BF1A80" w:rsidP="00236042">
      <w:pPr>
        <w:pStyle w:val="ListParagraph"/>
        <w:widowControl w:val="0"/>
        <w:numPr>
          <w:ilvl w:val="0"/>
          <w:numId w:val="4"/>
        </w:numPr>
        <w:tabs>
          <w:tab w:val="left" w:pos="810"/>
        </w:tabs>
        <w:ind w:left="720"/>
      </w:pPr>
      <w:r w:rsidRPr="00C232BA">
        <w:t>Encourage smokers not to smoke around others</w:t>
      </w:r>
      <w:r w:rsidR="004E54A9" w:rsidRPr="00C232BA">
        <w:t xml:space="preserve"> and encourage nonsmokers</w:t>
      </w:r>
      <w:r w:rsidRPr="00C232BA">
        <w:t xml:space="preserve"> to protect themselves and their families from exposure to secondhand smoke.</w:t>
      </w:r>
    </w:p>
    <w:p w14:paraId="01094692" w14:textId="065FA698" w:rsidR="00AF7F69" w:rsidRPr="00C232BA" w:rsidRDefault="00AF7F69" w:rsidP="00A22C63">
      <w:pPr>
        <w:widowControl w:val="0"/>
      </w:pPr>
    </w:p>
    <w:p w14:paraId="22A95388" w14:textId="3FF52C84" w:rsidR="00AF7F69" w:rsidRPr="00C232BA" w:rsidRDefault="00AF7F69" w:rsidP="00AF7F69">
      <w:pPr>
        <w:pStyle w:val="Tbodytext"/>
        <w:widowControl w:val="0"/>
      </w:pPr>
      <w:r w:rsidRPr="00C232BA">
        <w:t xml:space="preserve">To date, accomplishments of the NTEC formative research have led to the development of effective </w:t>
      </w:r>
      <w:r w:rsidR="00FA1A2E" w:rsidRPr="00C232BA">
        <w:t xml:space="preserve">hard-hitting </w:t>
      </w:r>
      <w:r w:rsidRPr="00C232BA">
        <w:t xml:space="preserve">antismoking advertisements that raise awareness about the dangers of smoking and motivate smokers to quit. For example, the 2012 campaign motivated 1.64 million smokers to make a quit attempt </w:t>
      </w:r>
      <w:r w:rsidRPr="00C232BA">
        <w:fldChar w:fldCharType="begin"/>
      </w:r>
      <w:r w:rsidRPr="00C232BA">
        <w:instrText xml:space="preserve"> ADDIN EN.CITE &lt;EndNote&gt;&lt;Cite&gt;&lt;Author&gt;McAfee&lt;/Author&gt;&lt;Year&gt;2013&lt;/Year&gt;&lt;RecNum&gt;30&lt;/RecNum&gt;&lt;DisplayText&gt;(McAfee, Davis, Alexander, Pechacek, &amp;amp; Bunnell, 2013)&lt;/DisplayText&gt;&lt;record&gt;&lt;rec-number&gt;30&lt;/rec-number&gt;&lt;foreign-keys&gt;&lt;key app="EN" db-id="905ttdrwnpv2pteprfrxs5xqdp9szpwardpf"&gt;30&lt;/key&gt;&lt;/foreign-keys&gt;&lt;ref-type name="Journal Article"&gt;17&lt;/ref-type&gt;&lt;contributors&gt;&lt;authors&gt;&lt;author&gt;McAfee, Tim&lt;/author&gt;&lt;author&gt;Davis, Kevin C&lt;/author&gt;&lt;author&gt;Alexander, Robert L&lt;/author&gt;&lt;author&gt;Pechacek, Terry F&lt;/author&gt;&lt;author&gt;Bunnell, Rebecca&lt;/author&gt;&lt;/authors&gt;&lt;/contributors&gt;&lt;titles&gt;&lt;title&gt;Effect of the first federally funded US antismoking national media campaign&lt;/title&gt;&lt;secondary-title&gt;The Lancet&lt;/secondary-title&gt;&lt;/titles&gt;&lt;periodical&gt;&lt;full-title&gt;The Lancet&lt;/full-title&gt;&lt;/periodical&gt;&lt;pages&gt;2003-2011&lt;/pages&gt;&lt;volume&gt;382&lt;/volume&gt;&lt;number&gt;9909&lt;/number&gt;&lt;dates&gt;&lt;year&gt;2013&lt;/year&gt;&lt;/dates&gt;&lt;isbn&gt;0140-6736&lt;/isbn&gt;&lt;urls&gt;&lt;/urls&gt;&lt;/record&gt;&lt;/Cite&gt;&lt;/EndNote&gt;</w:instrText>
      </w:r>
      <w:r w:rsidRPr="00C232BA">
        <w:fldChar w:fldCharType="separate"/>
      </w:r>
      <w:r w:rsidRPr="00C232BA">
        <w:rPr>
          <w:noProof/>
        </w:rPr>
        <w:t>(</w:t>
      </w:r>
      <w:hyperlink w:anchor="_ENREF_10" w:tooltip="McAfee, 2013 #30" w:history="1">
        <w:r w:rsidR="001B0366" w:rsidRPr="00C232BA">
          <w:rPr>
            <w:noProof/>
          </w:rPr>
          <w:t>McAfee, Davis, Alexander, Pechacek, &amp; Bunnell, 2013</w:t>
        </w:r>
      </w:hyperlink>
      <w:r w:rsidRPr="00C232BA">
        <w:rPr>
          <w:noProof/>
        </w:rPr>
        <w:t>)</w:t>
      </w:r>
      <w:r w:rsidRPr="00C232BA">
        <w:fldChar w:fldCharType="end"/>
      </w:r>
      <w:r w:rsidRPr="00C232BA">
        <w:t xml:space="preserve">, and after the launch of the nine-week 2014 campaign, 1.83 million smokers attempted to quit smoking, 1.73 million additional smokers intending to quit within six months, and 104,000 sustained quits of at least 6 months </w:t>
      </w:r>
      <w:r w:rsidRPr="00C232BA">
        <w:fldChar w:fldCharType="begin"/>
      </w:r>
      <w:r w:rsidRPr="00C232BA">
        <w:instrText xml:space="preserve"> ADDIN EN.CITE &lt;EndNote&gt;&lt;Cite&gt;&lt;Author&gt;CDC&lt;/Author&gt;&lt;Year&gt;2016&lt;/Year&gt;&lt;RecNum&gt;26&lt;/RecNum&gt;&lt;DisplayText&gt;(CDC, 2016)&lt;/DisplayText&gt;&lt;record&gt;&lt;rec-number&gt;26&lt;/rec-number&gt;&lt;foreign-keys&gt;&lt;key app="EN" db-id="905ttdrwnpv2pteprfrxs5xqdp9szpwardpf"&gt;26&lt;/key&gt;&lt;/foreign-keys&gt;&lt;ref-type name="Web Page"&gt;12&lt;/ref-type&gt;&lt;contributors&gt;&lt;authors&gt;&lt;author&gt;CDC&lt;/author&gt;&lt;/authors&gt;&lt;/contributors&gt;&lt;titles&gt;&lt;title&gt;&lt;style face="italic" font="default" size="100%"&gt;Tips From Former Smokers&lt;/style&gt;&lt;style face="normal" font="default" size="100%"&gt;: About the Campaign.&lt;/style&gt;&lt;/title&gt;&lt;/titles&gt;&lt;number&gt;November 4, 2016&lt;/number&gt;&lt;dates&gt;&lt;year&gt;2016&lt;/year&gt;&lt;/dates&gt;&lt;urls&gt;&lt;related-urls&gt;&lt;url&gt;http://www.cdc.gov/tobacco/campaign/tips/about/index.html?s_cid=OSH_tips_D9393&lt;/url&gt;&lt;/related-urls&gt;&lt;/urls&gt;&lt;/record&gt;&lt;/Cite&gt;&lt;/EndNote&gt;</w:instrText>
      </w:r>
      <w:r w:rsidRPr="00C232BA">
        <w:fldChar w:fldCharType="separate"/>
      </w:r>
      <w:r w:rsidRPr="00C232BA">
        <w:rPr>
          <w:noProof/>
        </w:rPr>
        <w:t>(</w:t>
      </w:r>
      <w:hyperlink w:anchor="_ENREF_5" w:tooltip="CDC, 2016 #26" w:history="1">
        <w:r w:rsidR="001B0366" w:rsidRPr="00C232BA">
          <w:rPr>
            <w:noProof/>
          </w:rPr>
          <w:t>CDC, 2016</w:t>
        </w:r>
      </w:hyperlink>
      <w:r w:rsidRPr="00C232BA">
        <w:rPr>
          <w:noProof/>
        </w:rPr>
        <w:t>)</w:t>
      </w:r>
      <w:r w:rsidRPr="00C232BA">
        <w:fldChar w:fldCharType="end"/>
      </w:r>
      <w:r w:rsidRPr="00C232BA">
        <w:t xml:space="preserve">. </w:t>
      </w:r>
      <w:r w:rsidR="00AE767B" w:rsidRPr="00C232BA">
        <w:t xml:space="preserve">To </w:t>
      </w:r>
      <w:r w:rsidR="002143A0" w:rsidRPr="00C232BA">
        <w:t xml:space="preserve">keep the </w:t>
      </w:r>
      <w:r w:rsidR="00AE767B" w:rsidRPr="00C232BA">
        <w:t xml:space="preserve">target audience engaged with the NTEC </w:t>
      </w:r>
      <w:r w:rsidR="002143A0" w:rsidRPr="00C232BA">
        <w:t>and ensure continued effectiveness of the campaign</w:t>
      </w:r>
      <w:r w:rsidR="00AE767B" w:rsidRPr="00C232BA">
        <w:t xml:space="preserve">, ads and ad messages must be continually refreshed. As such, CDC plans to develop another set of ads. CDC’s Office on Smoking and Health (OSH), in collaboration with their contractors, The Plowshare Group, and subcontractors, Qualtrics, and Battelle, will first test a set of “creative concepts” for ads.  </w:t>
      </w:r>
    </w:p>
    <w:p w14:paraId="1E86D55C" w14:textId="77777777" w:rsidR="00AF7F69" w:rsidRPr="00C232BA" w:rsidRDefault="00AF7F69" w:rsidP="00A22C63">
      <w:pPr>
        <w:widowControl w:val="0"/>
      </w:pPr>
    </w:p>
    <w:p w14:paraId="13D4DFFC" w14:textId="49834499" w:rsidR="00740205" w:rsidRPr="00C232BA" w:rsidRDefault="004A61A4" w:rsidP="00236042">
      <w:pPr>
        <w:pStyle w:val="Tbodytext"/>
        <w:widowControl w:val="0"/>
      </w:pPr>
      <w:r w:rsidRPr="00C232BA">
        <w:t xml:space="preserve">Initial </w:t>
      </w:r>
      <w:r w:rsidRPr="00C232BA">
        <w:rPr>
          <w:i/>
        </w:rPr>
        <w:t>Tips™</w:t>
      </w:r>
      <w:r w:rsidR="003B2EAC" w:rsidRPr="00C232BA">
        <w:t xml:space="preserve"> messages focused </w:t>
      </w:r>
      <w:r w:rsidR="00532CA6" w:rsidRPr="00C232BA">
        <w:t>on real people who are living with serious long-term health effects from smoking and secondhand smoke exposure</w:t>
      </w:r>
      <w:r w:rsidR="00250E51" w:rsidRPr="00C232BA">
        <w:t xml:space="preserve">. </w:t>
      </w:r>
      <w:r w:rsidR="00742F8B" w:rsidRPr="00C232BA">
        <w:t xml:space="preserve"> </w:t>
      </w:r>
      <w:r w:rsidRPr="00C232BA">
        <w:t xml:space="preserve">Building on this success, the breadth and scope of the NTEC will </w:t>
      </w:r>
      <w:r w:rsidR="000E764F" w:rsidRPr="00C232BA">
        <w:t>be inclusive of both exclusive smokers of conventional cigarettes and dual users of conventional cigarettes and e-cigarettes. I</w:t>
      </w:r>
      <w:r w:rsidR="003442BF" w:rsidRPr="00C232BA">
        <w:t xml:space="preserve">n recent years, </w:t>
      </w:r>
      <w:r w:rsidR="00713923" w:rsidRPr="00C232BA">
        <w:t>t</w:t>
      </w:r>
      <w:r w:rsidR="00696E35" w:rsidRPr="00C232BA">
        <w:t xml:space="preserve">he use of </w:t>
      </w:r>
      <w:r w:rsidR="00FF5B21" w:rsidRPr="00C232BA">
        <w:t xml:space="preserve">e-cigarettes </w:t>
      </w:r>
      <w:r w:rsidR="00696E35" w:rsidRPr="00C232BA">
        <w:t>has rapidly increased</w:t>
      </w:r>
      <w:r w:rsidR="000E764F" w:rsidRPr="00C232BA">
        <w:t xml:space="preserve">; in 2014, almost one-half of current cigarette smokers (47.6%) had ever tried an e-cigarette, and about one in six current cigarette smokers (15.9%) currently used e-cigarettes </w:t>
      </w:r>
      <w:r w:rsidR="000E764F" w:rsidRPr="00C232BA">
        <w:fldChar w:fldCharType="begin"/>
      </w:r>
      <w:r w:rsidR="000E764F" w:rsidRPr="00C232BA">
        <w:instrText xml:space="preserve"> ADDIN EN.CITE &lt;EndNote&gt;&lt;Cite&gt;&lt;Author&gt;Schoenborn&lt;/Author&gt;&lt;Year&gt;2015&lt;/Year&gt;&lt;RecNum&gt;36&lt;/RecNum&gt;&lt;DisplayText&gt;(Schoenborn &amp;amp; Gindi, 2015)&lt;/DisplayText&gt;&lt;record&gt;&lt;rec-number&gt;36&lt;/rec-number&gt;&lt;foreign-keys&gt;&lt;key app="EN" db-id="905ttdrwnpv2pteprfrxs5xqdp9szpwardpf"&gt;36&lt;/key&gt;&lt;/foreign-keys&gt;&lt;ref-type name="Journal Article"&gt;17&lt;/ref-type&gt;&lt;contributors&gt;&lt;authors&gt;&lt;author&gt;Schoenborn, Charlotte A&lt;/author&gt;&lt;author&gt;Gindi, Renee M&lt;/author&gt;&lt;/authors&gt;&lt;/contributors&gt;&lt;titles&gt;&lt;title&gt;Electronic cigarette use among adults: United States, 2014&lt;/title&gt;&lt;secondary-title&gt;NCHS data brief&lt;/secondary-title&gt;&lt;/titles&gt;&lt;periodical&gt;&lt;full-title&gt;NCHS data brief&lt;/full-title&gt;&lt;/periodical&gt;&lt;pages&gt;1-8&lt;/pages&gt;&lt;volume&gt;217&lt;/volume&gt;&lt;dates&gt;&lt;year&gt;2015&lt;/year&gt;&lt;/dates&gt;&lt;urls&gt;&lt;/urls&gt;&lt;/record&gt;&lt;/Cite&gt;&lt;/EndNote&gt;</w:instrText>
      </w:r>
      <w:r w:rsidR="000E764F" w:rsidRPr="00C232BA">
        <w:fldChar w:fldCharType="separate"/>
      </w:r>
      <w:r w:rsidR="000E764F" w:rsidRPr="00C232BA">
        <w:rPr>
          <w:noProof/>
        </w:rPr>
        <w:t>(</w:t>
      </w:r>
      <w:hyperlink w:anchor="_ENREF_11" w:tooltip="Schoenborn, 2015 #36" w:history="1">
        <w:r w:rsidR="001B0366" w:rsidRPr="00C232BA">
          <w:rPr>
            <w:noProof/>
          </w:rPr>
          <w:t>Schoenborn &amp; Gindi, 2015</w:t>
        </w:r>
      </w:hyperlink>
      <w:r w:rsidR="000E764F" w:rsidRPr="00C232BA">
        <w:rPr>
          <w:noProof/>
        </w:rPr>
        <w:t>)</w:t>
      </w:r>
      <w:r w:rsidR="000E764F" w:rsidRPr="00C232BA">
        <w:fldChar w:fldCharType="end"/>
      </w:r>
      <w:r w:rsidR="000E764F" w:rsidRPr="00C232BA">
        <w:t>.</w:t>
      </w:r>
      <w:r w:rsidR="00742F8B" w:rsidRPr="00C232BA">
        <w:t xml:space="preserve"> </w:t>
      </w:r>
      <w:r w:rsidR="00611C69" w:rsidRPr="00C232BA">
        <w:t xml:space="preserve">Thus, </w:t>
      </w:r>
      <w:r w:rsidR="000F711B" w:rsidRPr="00C232BA">
        <w:t xml:space="preserve">it is important to </w:t>
      </w:r>
      <w:r w:rsidR="00611C69" w:rsidRPr="00C232BA">
        <w:t>creat</w:t>
      </w:r>
      <w:r w:rsidR="000F711B" w:rsidRPr="00C232BA">
        <w:t>e</w:t>
      </w:r>
      <w:r w:rsidR="00611C69" w:rsidRPr="00C232BA">
        <w:t xml:space="preserve"> messages that</w:t>
      </w:r>
      <w:r w:rsidR="008F20EC" w:rsidRPr="00C232BA">
        <w:t xml:space="preserve"> </w:t>
      </w:r>
      <w:r w:rsidR="00F12CD1" w:rsidRPr="00C232BA">
        <w:t xml:space="preserve">motivate </w:t>
      </w:r>
      <w:r w:rsidR="00611C69" w:rsidRPr="00C232BA">
        <w:t>dual users</w:t>
      </w:r>
      <w:r w:rsidR="000F711B" w:rsidRPr="00C232BA">
        <w:t>, in addition to exclusive conventional cigarette smokers,</w:t>
      </w:r>
      <w:r w:rsidR="00F12CD1" w:rsidRPr="00C232BA">
        <w:t xml:space="preserve"> to quit smoking conventional cigarettes</w:t>
      </w:r>
      <w:r w:rsidR="005F12AE" w:rsidRPr="00C232BA">
        <w:t>.</w:t>
      </w:r>
      <w:r w:rsidR="00AD3524" w:rsidRPr="00C232BA">
        <w:t xml:space="preserve"> The prior round of testing for this campaign (which tested “message platforms” with both exclusive conventional cigarette smokers and dual users) focused on a variety of messages including ones about effective quit methods, the lifestyle effects of smoking, and the effects of secondhand smoke, in addition to hard-hitting messages about health effects. Results of this study demonstrate that these hard-hitting messages about the health consequences of smoking show the potential for promise with both exclusive conventional cigarette smokers and dual users; this round of creative concept testing will further explore this.</w:t>
      </w:r>
    </w:p>
    <w:p w14:paraId="4DD84FED" w14:textId="77777777" w:rsidR="00AF6960" w:rsidRPr="00C232BA" w:rsidRDefault="00AF6960" w:rsidP="00236042">
      <w:pPr>
        <w:pStyle w:val="Tbodytext"/>
        <w:widowControl w:val="0"/>
      </w:pPr>
    </w:p>
    <w:p w14:paraId="5478705D" w14:textId="02929B30" w:rsidR="003B678C" w:rsidRPr="00C232BA" w:rsidRDefault="00ED03F6" w:rsidP="00236042">
      <w:pPr>
        <w:pStyle w:val="Tbodytext"/>
        <w:widowControl w:val="0"/>
      </w:pPr>
      <w:r w:rsidRPr="00C232BA">
        <w:t>Creative concept testing evaluates participant</w:t>
      </w:r>
      <w:r w:rsidR="00F94AA8" w:rsidRPr="00C232BA">
        <w:t>s’</w:t>
      </w:r>
      <w:r w:rsidRPr="00C232BA">
        <w:t xml:space="preserve"> reactions to a concept prior to the production of an advertisement.</w:t>
      </w:r>
      <w:r w:rsidR="003442BF" w:rsidRPr="00C232BA">
        <w:t xml:space="preserve"> </w:t>
      </w:r>
      <w:r w:rsidR="00025C07" w:rsidRPr="00C232BA">
        <w:t>It is used to ensure the message and call to action are clear and determine how well the specific concept informs the target audience of the</w:t>
      </w:r>
      <w:r w:rsidR="00AA0C0E" w:rsidRPr="00C232BA">
        <w:t xml:space="preserve"> health consequences caused by smoking</w:t>
      </w:r>
      <w:r w:rsidR="00025C07" w:rsidRPr="00C232BA">
        <w:t xml:space="preserve"> conventional cigarettes and motivates them to take action (e.g., quit smoking conventional cigarettes or talk to a loved one about the dangers of smoking conventional cigarettes). </w:t>
      </w:r>
      <w:r w:rsidR="003442BF" w:rsidRPr="00C232BA">
        <w:t xml:space="preserve">The objective of </w:t>
      </w:r>
      <w:r w:rsidR="004439E2" w:rsidRPr="00C232BA">
        <w:t>the proposed study is to test</w:t>
      </w:r>
      <w:r w:rsidRPr="00C232BA">
        <w:t xml:space="preserve"> </w:t>
      </w:r>
      <w:r w:rsidR="0058179C" w:rsidRPr="00C232BA">
        <w:t>four</w:t>
      </w:r>
      <w:r w:rsidR="007944BA" w:rsidRPr="00C232BA">
        <w:t xml:space="preserve"> </w:t>
      </w:r>
      <w:r w:rsidRPr="00C232BA">
        <w:t>creative concepts</w:t>
      </w:r>
      <w:r w:rsidR="003442BF" w:rsidRPr="00C232BA">
        <w:t xml:space="preserve"> among </w:t>
      </w:r>
      <w:r w:rsidR="00551A10" w:rsidRPr="00C232BA">
        <w:t xml:space="preserve">adult </w:t>
      </w:r>
      <w:r w:rsidR="003442BF" w:rsidRPr="00C232BA">
        <w:t>smokers</w:t>
      </w:r>
      <w:r w:rsidR="00551A10" w:rsidRPr="00C232BA">
        <w:t xml:space="preserve"> (ages 18-54)</w:t>
      </w:r>
      <w:r w:rsidR="003442BF" w:rsidRPr="00C232BA">
        <w:t xml:space="preserve"> </w:t>
      </w:r>
      <w:r w:rsidR="00155E53" w:rsidRPr="00C232BA">
        <w:t xml:space="preserve">with different </w:t>
      </w:r>
      <w:r w:rsidR="003442BF" w:rsidRPr="00C232BA">
        <w:t xml:space="preserve">tobacco use behaviors (exclusive </w:t>
      </w:r>
      <w:r w:rsidR="00290EF7" w:rsidRPr="00C232BA">
        <w:t xml:space="preserve">conventional </w:t>
      </w:r>
      <w:r w:rsidR="003442BF" w:rsidRPr="00C232BA">
        <w:t>cigarette smokers and dual users</w:t>
      </w:r>
      <w:r w:rsidR="0091469F" w:rsidRPr="00C232BA">
        <w:t xml:space="preserve"> of </w:t>
      </w:r>
      <w:r w:rsidR="00290EF7" w:rsidRPr="00C232BA">
        <w:t xml:space="preserve">conventional </w:t>
      </w:r>
      <w:r w:rsidR="0091469F" w:rsidRPr="00C232BA">
        <w:t>cigarette</w:t>
      </w:r>
      <w:r w:rsidR="009B706D" w:rsidRPr="00C232BA">
        <w:t>s</w:t>
      </w:r>
      <w:r w:rsidR="0091469F" w:rsidRPr="00C232BA">
        <w:t xml:space="preserve"> and e-cigarettes</w:t>
      </w:r>
      <w:r w:rsidR="003442BF" w:rsidRPr="00C232BA">
        <w:t>)</w:t>
      </w:r>
      <w:r w:rsidR="00250E51" w:rsidRPr="00C232BA">
        <w:t xml:space="preserve">. </w:t>
      </w:r>
      <w:r w:rsidR="00F30952" w:rsidRPr="00C232BA">
        <w:t>OSH has also identified several subpopulations of interest</w:t>
      </w:r>
      <w:r w:rsidR="00BE6B0A" w:rsidRPr="00C232BA">
        <w:t>, based on either higher than average smoking prevalence or based on potentially different reactions to concepts</w:t>
      </w:r>
      <w:r w:rsidR="00E119DB" w:rsidRPr="00C232BA">
        <w:t>.</w:t>
      </w:r>
      <w:r w:rsidR="00E119DB" w:rsidRPr="00D833AF">
        <w:t xml:space="preserve"> </w:t>
      </w:r>
    </w:p>
    <w:p w14:paraId="5EADBFF0" w14:textId="77777777" w:rsidR="00783AB2" w:rsidRPr="00C232BA" w:rsidRDefault="00783AB2" w:rsidP="00783AB2">
      <w:pPr>
        <w:pStyle w:val="Tbodytext"/>
        <w:widowControl w:val="0"/>
      </w:pPr>
    </w:p>
    <w:p w14:paraId="6FA37B86" w14:textId="6E6C9664" w:rsidR="00967604" w:rsidRPr="00C232BA" w:rsidRDefault="00783AB2" w:rsidP="00783AB2">
      <w:pPr>
        <w:pStyle w:val="Tbodytext"/>
        <w:widowControl w:val="0"/>
      </w:pPr>
      <w:r w:rsidRPr="00C232BA">
        <w:t xml:space="preserve">The creative concepts </w:t>
      </w:r>
      <w:r w:rsidR="00BE6B0A" w:rsidRPr="00C232BA">
        <w:rPr>
          <w:rFonts w:eastAsia="Times New Roman"/>
        </w:rPr>
        <w:t xml:space="preserve">that will be tested include </w:t>
      </w:r>
      <w:r w:rsidR="00FC3363" w:rsidRPr="00C232BA">
        <w:rPr>
          <w:rFonts w:eastAsia="Times New Roman"/>
        </w:rPr>
        <w:t xml:space="preserve">three hard-hitting, emotionally impactful </w:t>
      </w:r>
      <w:r w:rsidR="00BE6B0A" w:rsidRPr="00C232BA">
        <w:rPr>
          <w:rFonts w:eastAsia="Times New Roman"/>
        </w:rPr>
        <w:t>concept</w:t>
      </w:r>
      <w:r w:rsidR="00FC3363" w:rsidRPr="00C232BA">
        <w:rPr>
          <w:rFonts w:eastAsia="Times New Roman"/>
        </w:rPr>
        <w:t>s</w:t>
      </w:r>
      <w:r w:rsidR="00BE6B0A" w:rsidRPr="00C232BA">
        <w:rPr>
          <w:rFonts w:eastAsia="Times New Roman"/>
        </w:rPr>
        <w:t xml:space="preserve"> focused on </w:t>
      </w:r>
      <w:r w:rsidR="00FC3363" w:rsidRPr="00C232BA">
        <w:rPr>
          <w:rFonts w:eastAsia="Times New Roman"/>
        </w:rPr>
        <w:t xml:space="preserve">the </w:t>
      </w:r>
      <w:r w:rsidR="00BE6B0A" w:rsidRPr="00C232BA">
        <w:rPr>
          <w:rFonts w:eastAsia="Times New Roman"/>
        </w:rPr>
        <w:t>health consequences of</w:t>
      </w:r>
      <w:r w:rsidR="00FC3363" w:rsidRPr="00C232BA">
        <w:rPr>
          <w:rFonts w:eastAsia="Times New Roman"/>
        </w:rPr>
        <w:t xml:space="preserve"> smoking</w:t>
      </w:r>
      <w:r w:rsidR="00BE6B0A" w:rsidRPr="00C232BA">
        <w:rPr>
          <w:rFonts w:eastAsia="Times New Roman"/>
        </w:rPr>
        <w:t xml:space="preserve"> </w:t>
      </w:r>
      <w:r w:rsidR="00FC3363" w:rsidRPr="00C232BA">
        <w:rPr>
          <w:rFonts w:eastAsia="Times New Roman"/>
        </w:rPr>
        <w:t>and</w:t>
      </w:r>
      <w:r w:rsidR="00BE6B0A" w:rsidRPr="00C232BA">
        <w:rPr>
          <w:rFonts w:eastAsia="Times New Roman"/>
        </w:rPr>
        <w:t xml:space="preserve"> one concept </w:t>
      </w:r>
      <w:r w:rsidR="00FC3363" w:rsidRPr="00C232BA">
        <w:rPr>
          <w:rFonts w:eastAsia="Times New Roman"/>
        </w:rPr>
        <w:t>that</w:t>
      </w:r>
      <w:r w:rsidR="00BE6B0A" w:rsidRPr="00C232BA">
        <w:rPr>
          <w:rFonts w:eastAsia="Times New Roman"/>
        </w:rPr>
        <w:t xml:space="preserve"> highlights the benefits of quitting smoking. </w:t>
      </w:r>
      <w:r w:rsidR="00250E51" w:rsidRPr="00C232BA">
        <w:rPr>
          <w:rFonts w:eastAsia="Times New Roman"/>
        </w:rPr>
        <w:t xml:space="preserve"> </w:t>
      </w:r>
      <w:r w:rsidR="003B678C" w:rsidRPr="00C232BA">
        <w:t>In order to</w:t>
      </w:r>
      <w:r w:rsidR="00A15633" w:rsidRPr="00C232BA">
        <w:t xml:space="preserve"> identify</w:t>
      </w:r>
      <w:r w:rsidR="00537CBA" w:rsidRPr="00C232BA">
        <w:t xml:space="preserve"> the concept</w:t>
      </w:r>
      <w:r w:rsidR="002A0FC8" w:rsidRPr="00C232BA">
        <w:t xml:space="preserve"> that </w:t>
      </w:r>
      <w:r w:rsidR="00537CBA" w:rsidRPr="00C232BA">
        <w:t>is</w:t>
      </w:r>
      <w:r w:rsidR="002A0FC8" w:rsidRPr="00C232BA">
        <w:t xml:space="preserve"> the</w:t>
      </w:r>
      <w:r w:rsidR="00A15633" w:rsidRPr="00C232BA">
        <w:t xml:space="preserve"> most mot</w:t>
      </w:r>
      <w:r w:rsidR="003B678C" w:rsidRPr="00C232BA">
        <w:t>ivating to the target audience, an average of 2,</w:t>
      </w:r>
      <w:r w:rsidR="00BB1A52" w:rsidRPr="00C232BA">
        <w:t>687</w:t>
      </w:r>
      <w:r w:rsidR="003B678C" w:rsidRPr="00C232BA">
        <w:t xml:space="preserve"> respondents in the overall quantitative sample will view each concept.</w:t>
      </w:r>
      <w:r w:rsidR="003B678C" w:rsidRPr="00D833AF">
        <w:t xml:space="preserve"> </w:t>
      </w:r>
      <w:r w:rsidR="007B2E88" w:rsidRPr="00C232BA">
        <w:t xml:space="preserve">Approximately </w:t>
      </w:r>
      <w:r w:rsidR="003B678C" w:rsidRPr="00C232BA">
        <w:t xml:space="preserve">120 participants will also view each concept during the qualitative portion of this study. </w:t>
      </w:r>
      <w:r w:rsidR="00A15633" w:rsidRPr="00C232BA">
        <w:t xml:space="preserve">This information will inform the development of </w:t>
      </w:r>
      <w:r w:rsidR="00FD6ACA" w:rsidRPr="00C232BA">
        <w:t xml:space="preserve">future NTEC </w:t>
      </w:r>
      <w:r w:rsidR="00A15633" w:rsidRPr="00C232BA">
        <w:t>advertisements</w:t>
      </w:r>
      <w:r w:rsidR="00187234" w:rsidRPr="00C232BA">
        <w:t>.</w:t>
      </w:r>
      <w:r w:rsidR="004A61A4" w:rsidRPr="00C232BA">
        <w:t xml:space="preserve"> </w:t>
      </w:r>
    </w:p>
    <w:p w14:paraId="18DE4C89" w14:textId="070F84E4" w:rsidR="007900EE" w:rsidRPr="00C232BA" w:rsidRDefault="007900EE" w:rsidP="00236042">
      <w:pPr>
        <w:pStyle w:val="Tbodytext"/>
        <w:widowControl w:val="0"/>
        <w:rPr>
          <w:b/>
        </w:rPr>
      </w:pPr>
    </w:p>
    <w:p w14:paraId="3AC7505D" w14:textId="5278E61E" w:rsidR="00FE771D" w:rsidRPr="00C232BA" w:rsidRDefault="00931E48" w:rsidP="00236042">
      <w:pPr>
        <w:widowControl w:val="0"/>
        <w:rPr>
          <w:b/>
        </w:rPr>
      </w:pPr>
      <w:r w:rsidRPr="00C232BA">
        <w:rPr>
          <w:b/>
        </w:rPr>
        <w:t>A.2</w:t>
      </w:r>
      <w:r w:rsidRPr="00C232BA">
        <w:rPr>
          <w:b/>
        </w:rPr>
        <w:tab/>
        <w:t>Purpose and Use of Information Collection</w:t>
      </w:r>
    </w:p>
    <w:p w14:paraId="7698AF49" w14:textId="77777777" w:rsidR="002474F4" w:rsidRPr="00C232BA" w:rsidRDefault="002474F4" w:rsidP="00236042">
      <w:pPr>
        <w:widowControl w:val="0"/>
        <w:rPr>
          <w:b/>
        </w:rPr>
      </w:pPr>
    </w:p>
    <w:p w14:paraId="48483A46" w14:textId="5C3429EC" w:rsidR="005A09E3" w:rsidRPr="00D833AF" w:rsidRDefault="00B009F8" w:rsidP="00236042">
      <w:pPr>
        <w:pStyle w:val="Tbodytext"/>
        <w:widowControl w:val="0"/>
        <w:rPr>
          <w:rFonts w:eastAsia="MS Mincho"/>
          <w:kern w:val="2"/>
          <w:lang w:eastAsia="ja-JP"/>
        </w:rPr>
      </w:pPr>
      <w:r w:rsidRPr="00C232BA">
        <w:t xml:space="preserve">The overall purpose of the project is to </w:t>
      </w:r>
      <w:r w:rsidR="007B66EF" w:rsidRPr="00C232BA">
        <w:t xml:space="preserve">assess </w:t>
      </w:r>
      <w:r w:rsidR="00FC3363" w:rsidRPr="00C232BA">
        <w:t>which of the</w:t>
      </w:r>
      <w:r w:rsidR="003D200E" w:rsidRPr="00C232BA">
        <w:t xml:space="preserve"> </w:t>
      </w:r>
      <w:r w:rsidR="008B0FF5" w:rsidRPr="00C232BA">
        <w:t xml:space="preserve">four </w:t>
      </w:r>
      <w:r w:rsidR="001B5272" w:rsidRPr="00C232BA">
        <w:t xml:space="preserve">creative concepts </w:t>
      </w:r>
      <w:r w:rsidR="007B66EF" w:rsidRPr="00C232BA">
        <w:t xml:space="preserve">are perceived as </w:t>
      </w:r>
      <w:r w:rsidR="00FC3363" w:rsidRPr="00C232BA">
        <w:t xml:space="preserve">most </w:t>
      </w:r>
      <w:r w:rsidR="007B66EF" w:rsidRPr="00C232BA">
        <w:t xml:space="preserve">credible, comprehensible, and persuasive </w:t>
      </w:r>
      <w:r w:rsidR="00B54BA8" w:rsidRPr="00C232BA">
        <w:t xml:space="preserve">among </w:t>
      </w:r>
      <w:r w:rsidR="000B2938" w:rsidRPr="00C232BA">
        <w:t>exclusive conventional</w:t>
      </w:r>
      <w:r w:rsidR="0002188C" w:rsidRPr="00C232BA">
        <w:t xml:space="preserve"> </w:t>
      </w:r>
      <w:r w:rsidR="00B83416" w:rsidRPr="00C232BA">
        <w:t>cigarettes smokers and</w:t>
      </w:r>
      <w:r w:rsidR="00AD79F1" w:rsidRPr="00C232BA">
        <w:t xml:space="preserve"> </w:t>
      </w:r>
      <w:r w:rsidR="00B83416" w:rsidRPr="00C232BA">
        <w:t>dual users ages 18-54</w:t>
      </w:r>
      <w:r w:rsidR="00250E51" w:rsidRPr="00C232BA">
        <w:t xml:space="preserve">. </w:t>
      </w:r>
      <w:r w:rsidR="00E7062D" w:rsidRPr="00C232BA">
        <w:t xml:space="preserve">The goal is to evaluate participant reactions to these creative concepts that focus on the consequences of smoking and the benefits of quitting prior to the production of an advertisement. From the results of the quantitative and qualitative testing, one concept will be selected </w:t>
      </w:r>
      <w:r w:rsidR="00F856F9" w:rsidRPr="00C232BA">
        <w:t xml:space="preserve">that will be used to inform the development </w:t>
      </w:r>
      <w:r w:rsidR="00065E71" w:rsidRPr="00C232BA">
        <w:t>of rough-cut advertisements for a future national tobacco education campaign</w:t>
      </w:r>
      <w:r w:rsidR="00E7062D" w:rsidRPr="00C232BA">
        <w:t xml:space="preserve">. </w:t>
      </w:r>
      <w:r w:rsidR="00AF7F69" w:rsidRPr="00C232BA">
        <w:t xml:space="preserve">This concept will </w:t>
      </w:r>
      <w:r w:rsidR="00F856F9" w:rsidRPr="00C232BA">
        <w:t xml:space="preserve">also </w:t>
      </w:r>
      <w:r w:rsidR="00AF7F69" w:rsidRPr="00C232BA">
        <w:t xml:space="preserve">serve as the foundation for a number of individual executions. </w:t>
      </w:r>
      <w:r w:rsidR="008B0FF5" w:rsidRPr="00C232BA">
        <w:t xml:space="preserve"> </w:t>
      </w:r>
      <w:r w:rsidR="00F05CEB" w:rsidRPr="00C232BA">
        <w:rPr>
          <w:rFonts w:eastAsia="MS Mincho"/>
          <w:kern w:val="2"/>
          <w:lang w:eastAsia="ja-JP"/>
        </w:rPr>
        <w:t xml:space="preserve">Additionally, because smoking rates vary </w:t>
      </w:r>
      <w:r w:rsidR="007F6DBC" w:rsidRPr="00C232BA">
        <w:rPr>
          <w:rFonts w:eastAsia="MS Mincho"/>
          <w:kern w:val="2"/>
          <w:lang w:eastAsia="ja-JP"/>
        </w:rPr>
        <w:t xml:space="preserve">by subpopulation, </w:t>
      </w:r>
      <w:r w:rsidR="00F05CEB" w:rsidRPr="00C232BA">
        <w:rPr>
          <w:rFonts w:eastAsia="MS Mincho"/>
          <w:kern w:val="2"/>
          <w:lang w:eastAsia="ja-JP"/>
        </w:rPr>
        <w:t xml:space="preserve">this information </w:t>
      </w:r>
      <w:r w:rsidR="005A09E3" w:rsidRPr="00C232BA">
        <w:rPr>
          <w:rFonts w:eastAsia="MS Mincho"/>
          <w:kern w:val="2"/>
          <w:lang w:eastAsia="ja-JP"/>
        </w:rPr>
        <w:t>collection</w:t>
      </w:r>
      <w:r w:rsidR="00F05CEB" w:rsidRPr="00C232BA">
        <w:rPr>
          <w:rFonts w:eastAsia="MS Mincho"/>
          <w:kern w:val="2"/>
          <w:lang w:eastAsia="ja-JP"/>
        </w:rPr>
        <w:t xml:space="preserve"> will als</w:t>
      </w:r>
      <w:r w:rsidR="005A09E3" w:rsidRPr="00C232BA">
        <w:rPr>
          <w:rFonts w:eastAsia="MS Mincho"/>
          <w:kern w:val="2"/>
          <w:lang w:eastAsia="ja-JP"/>
        </w:rPr>
        <w:t>o assess whether perceptions of these</w:t>
      </w:r>
      <w:r w:rsidR="00F05CEB" w:rsidRPr="00C232BA">
        <w:rPr>
          <w:rFonts w:eastAsia="MS Mincho"/>
          <w:kern w:val="2"/>
          <w:lang w:eastAsia="ja-JP"/>
        </w:rPr>
        <w:t xml:space="preserve"> creative concepts </w:t>
      </w:r>
      <w:r w:rsidR="005A09E3" w:rsidRPr="00C232BA">
        <w:rPr>
          <w:rFonts w:eastAsia="MS Mincho"/>
          <w:kern w:val="2"/>
          <w:lang w:eastAsia="ja-JP"/>
        </w:rPr>
        <w:t>differ for subpopulations with</w:t>
      </w:r>
      <w:r w:rsidR="005A09E3" w:rsidRPr="00C232BA">
        <w:t xml:space="preserve"> higher rates of cigarette smoking than the general population and who are disproportionately affected by smoking-related illness</w:t>
      </w:r>
      <w:r w:rsidR="00D81D4C" w:rsidRPr="00C232BA">
        <w:t xml:space="preserve">. </w:t>
      </w:r>
      <w:r w:rsidR="005A09E3" w:rsidRPr="00C232BA">
        <w:rPr>
          <w:rFonts w:eastAsia="MS Mincho"/>
          <w:kern w:val="2"/>
          <w:lang w:eastAsia="ja-JP"/>
        </w:rPr>
        <w:t>Included among these are individuals who are low-</w:t>
      </w:r>
      <w:r w:rsidR="00BE6E63" w:rsidRPr="00C232BA">
        <w:t>socioeconomic status</w:t>
      </w:r>
      <w:r w:rsidR="00BE6E63" w:rsidRPr="00C232BA">
        <w:rPr>
          <w:rFonts w:eastAsia="MS Mincho"/>
          <w:kern w:val="2"/>
          <w:lang w:eastAsia="ja-JP"/>
        </w:rPr>
        <w:t xml:space="preserve"> (</w:t>
      </w:r>
      <w:r w:rsidR="005A09E3" w:rsidRPr="00C232BA">
        <w:rPr>
          <w:rFonts w:eastAsia="MS Mincho"/>
          <w:kern w:val="2"/>
          <w:lang w:eastAsia="ja-JP"/>
        </w:rPr>
        <w:t>SES</w:t>
      </w:r>
      <w:r w:rsidR="00BE6E63" w:rsidRPr="00C232BA">
        <w:rPr>
          <w:rFonts w:eastAsia="MS Mincho"/>
          <w:kern w:val="2"/>
          <w:lang w:eastAsia="ja-JP"/>
        </w:rPr>
        <w:t>)</w:t>
      </w:r>
      <w:r w:rsidR="005A09E3" w:rsidRPr="00C232BA">
        <w:rPr>
          <w:rFonts w:eastAsia="MS Mincho"/>
          <w:kern w:val="2"/>
          <w:lang w:eastAsia="ja-JP"/>
        </w:rPr>
        <w:t>, have anxiety or depression, or are racial and ethnic minorities</w:t>
      </w:r>
      <w:r w:rsidR="00425BA1" w:rsidRPr="00C232BA">
        <w:rPr>
          <w:rFonts w:eastAsia="MS Mincho"/>
          <w:kern w:val="2"/>
          <w:lang w:eastAsia="ja-JP"/>
        </w:rPr>
        <w:t xml:space="preserve"> (Hispanic and African-American)</w:t>
      </w:r>
      <w:r w:rsidR="00D81D4C" w:rsidRPr="00C232BA">
        <w:rPr>
          <w:rFonts w:eastAsia="MS Mincho"/>
          <w:kern w:val="2"/>
          <w:lang w:eastAsia="ja-JP"/>
        </w:rPr>
        <w:t xml:space="preserve"> </w:t>
      </w:r>
      <w:r w:rsidR="005A09E3" w:rsidRPr="00C232BA">
        <w:fldChar w:fldCharType="begin">
          <w:fldData xml:space="preserve">PEVuZE5vdGU+PENpdGU+PEF1dGhvcj5DYW1wYWlnbiBmb3IgVG9iYWNjbyBGcmVlIEtpZHM8L0F1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</w:fldData>
        </w:fldChar>
      </w:r>
      <w:r w:rsidR="001B0366" w:rsidRPr="00C232BA">
        <w:instrText xml:space="preserve"> ADDIN EN.CITE </w:instrText>
      </w:r>
      <w:r w:rsidR="001B0366" w:rsidRPr="00C232BA">
        <w:fldChar w:fldCharType="begin">
          <w:fldData xml:space="preserve">PEVuZE5vdGU+PENpdGU+PEF1dGhvcj5DYW1wYWlnbiBmb3IgVG9iYWNjbyBGcmVlIEtpZHM8L0F1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</w:fldData>
        </w:fldChar>
      </w:r>
      <w:r w:rsidR="001B0366" w:rsidRPr="00C232BA">
        <w:instrText xml:space="preserve"> ADDIN EN.CITE.DATA </w:instrText>
      </w:r>
      <w:r w:rsidR="001B0366" w:rsidRPr="00C232BA">
        <w:fldChar w:fldCharType="end"/>
      </w:r>
      <w:r w:rsidR="005A09E3" w:rsidRPr="00C232BA">
        <w:fldChar w:fldCharType="separate"/>
      </w:r>
      <w:r w:rsidR="001B0366" w:rsidRPr="00C232BA">
        <w:rPr>
          <w:noProof/>
        </w:rPr>
        <w:t>(</w:t>
      </w:r>
      <w:hyperlink w:anchor="_ENREF_2" w:tooltip="Campaign for Tobacco Free Kids, 2015 #23" w:history="1">
        <w:r w:rsidR="001B0366" w:rsidRPr="00C232BA">
          <w:rPr>
            <w:noProof/>
          </w:rPr>
          <w:t>Campaign for Tobacco Free Kids, 2015</w:t>
        </w:r>
      </w:hyperlink>
      <w:r w:rsidR="001B0366" w:rsidRPr="00C232BA">
        <w:rPr>
          <w:noProof/>
        </w:rPr>
        <w:t xml:space="preserve">; </w:t>
      </w:r>
      <w:hyperlink w:anchor="_ENREF_3" w:tooltip="CDC, 2013 #31" w:history="1">
        <w:r w:rsidR="001B0366" w:rsidRPr="00C232BA">
          <w:rPr>
            <w:noProof/>
          </w:rPr>
          <w:t>CDC, 2013</w:t>
        </w:r>
      </w:hyperlink>
      <w:r w:rsidR="001B0366" w:rsidRPr="00C232BA">
        <w:rPr>
          <w:noProof/>
        </w:rPr>
        <w:t xml:space="preserve">, </w:t>
      </w:r>
      <w:hyperlink w:anchor="_ENREF_4" w:tooltip="CDC, 2015 #24" w:history="1">
        <w:r w:rsidR="001B0366" w:rsidRPr="00C232BA">
          <w:rPr>
            <w:noProof/>
          </w:rPr>
          <w:t>2015</w:t>
        </w:r>
      </w:hyperlink>
      <w:r w:rsidR="001B0366" w:rsidRPr="00C232BA">
        <w:rPr>
          <w:noProof/>
        </w:rPr>
        <w:t xml:space="preserve">; </w:t>
      </w:r>
      <w:hyperlink w:anchor="_ENREF_7" w:tooltip="Department of Health and Human Services (HHS), 2014 #1" w:history="1">
        <w:r w:rsidR="001B0366" w:rsidRPr="00C232BA">
          <w:rPr>
            <w:noProof/>
          </w:rPr>
          <w:t>HHS, 2014</w:t>
        </w:r>
      </w:hyperlink>
      <w:r w:rsidR="001B0366" w:rsidRPr="00C232BA">
        <w:rPr>
          <w:noProof/>
        </w:rPr>
        <w:t>)</w:t>
      </w:r>
      <w:r w:rsidR="005A09E3" w:rsidRPr="00C232BA">
        <w:fldChar w:fldCharType="end"/>
      </w:r>
      <w:r w:rsidR="005A09E3" w:rsidRPr="00C232BA">
        <w:t>.</w:t>
      </w:r>
    </w:p>
    <w:p w14:paraId="58175068" w14:textId="77777777" w:rsidR="0095577A" w:rsidRPr="00C232BA" w:rsidRDefault="0095577A" w:rsidP="00236042">
      <w:pPr>
        <w:pStyle w:val="Tbodytext"/>
        <w:widowControl w:val="0"/>
      </w:pPr>
    </w:p>
    <w:p w14:paraId="7AC49B23" w14:textId="073D8C48" w:rsidR="005B50B7" w:rsidRPr="00C232BA" w:rsidRDefault="00A75F8C" w:rsidP="00236042">
      <w:pPr>
        <w:pStyle w:val="Tbodytext"/>
        <w:widowControl w:val="0"/>
      </w:pPr>
      <w:r w:rsidRPr="00C232BA">
        <w:t xml:space="preserve">The proposed testing is part of a collection of ICRs that will be submitted </w:t>
      </w:r>
      <w:r w:rsidR="005F6AB3" w:rsidRPr="00C232BA">
        <w:t>under a dedicated generic clearance</w:t>
      </w:r>
      <w:r w:rsidR="00FD6ACA" w:rsidRPr="00C232BA">
        <w:t xml:space="preserve"> to develop advertisements for</w:t>
      </w:r>
      <w:r w:rsidRPr="00C232BA">
        <w:t xml:space="preserve"> </w:t>
      </w:r>
      <w:r w:rsidR="00D81CB0" w:rsidRPr="00C232BA">
        <w:t xml:space="preserve">a </w:t>
      </w:r>
      <w:r w:rsidR="00FD6ACA" w:rsidRPr="00C232BA">
        <w:t>future NTEC</w:t>
      </w:r>
      <w:r w:rsidRPr="00C232BA">
        <w:t>. The</w:t>
      </w:r>
      <w:r w:rsidR="007F0915" w:rsidRPr="00C232BA">
        <w:t xml:space="preserve"> program received</w:t>
      </w:r>
      <w:r w:rsidRPr="00C232BA">
        <w:t xml:space="preserve"> </w:t>
      </w:r>
      <w:r w:rsidR="007F0915" w:rsidRPr="00C232BA">
        <w:t>OMB approval for a</w:t>
      </w:r>
      <w:r w:rsidRPr="00C232BA">
        <w:t xml:space="preserve"> </w:t>
      </w:r>
      <w:r w:rsidR="001F1F3D" w:rsidRPr="00C232BA">
        <w:t xml:space="preserve">previous </w:t>
      </w:r>
      <w:r w:rsidRPr="00C232BA">
        <w:t>data collection request in July 2016 (</w:t>
      </w:r>
      <w:r w:rsidR="001F1F3D" w:rsidRPr="00C232BA">
        <w:t xml:space="preserve">OMB No. </w:t>
      </w:r>
      <w:r w:rsidRPr="00C232BA">
        <w:t>0920-0910</w:t>
      </w:r>
      <w:r w:rsidR="00D26672" w:rsidRPr="00C232BA">
        <w:t xml:space="preserve">). </w:t>
      </w:r>
      <w:r w:rsidR="00A22C63" w:rsidRPr="00C232BA">
        <w:t>If t</w:t>
      </w:r>
      <w:r w:rsidR="00607C07" w:rsidRPr="00C232BA">
        <w:t xml:space="preserve">his data collection is not performed, CDC will not know whether these </w:t>
      </w:r>
      <w:r w:rsidR="004130CD" w:rsidRPr="00C232BA">
        <w:t>creative concepts</w:t>
      </w:r>
      <w:r w:rsidR="00607C07" w:rsidRPr="00C232BA">
        <w:t xml:space="preserve"> communicate credibly and effectively </w:t>
      </w:r>
      <w:r w:rsidR="005F57E8" w:rsidRPr="00C232BA">
        <w:t xml:space="preserve">with the main target audience and </w:t>
      </w:r>
      <w:r w:rsidR="00607C07" w:rsidRPr="00C232BA">
        <w:t xml:space="preserve">across varying audience segments. </w:t>
      </w:r>
      <w:r w:rsidR="00821559" w:rsidRPr="00C232BA">
        <w:t xml:space="preserve">This could result in the production of ads that are less effective in encouraging </w:t>
      </w:r>
      <w:r w:rsidR="005F57E8" w:rsidRPr="00C232BA">
        <w:t>smokers to quit</w:t>
      </w:r>
      <w:r w:rsidR="00516413" w:rsidRPr="00C232BA">
        <w:t>.</w:t>
      </w:r>
      <w:r w:rsidR="00821559" w:rsidRPr="00C232BA">
        <w:t xml:space="preserve"> </w:t>
      </w:r>
      <w:r w:rsidR="009D0AA9" w:rsidRPr="00C232BA">
        <w:t>Additionally, creative concept testing is a way to measure any unanticipated confusion, ambiguity, or lack of understanding of the advertisement’s message</w:t>
      </w:r>
      <w:r w:rsidR="00250E51" w:rsidRPr="00C232BA">
        <w:t xml:space="preserve">. </w:t>
      </w:r>
    </w:p>
    <w:p w14:paraId="7C5B032D" w14:textId="77777777" w:rsidR="00106098" w:rsidRPr="00C232BA" w:rsidRDefault="00106098" w:rsidP="00236042">
      <w:pPr>
        <w:pStyle w:val="Tbodytext"/>
        <w:widowControl w:val="0"/>
        <w:rPr>
          <w:b/>
          <w:i/>
        </w:rPr>
      </w:pPr>
    </w:p>
    <w:p w14:paraId="53DA32AC" w14:textId="1A308D21" w:rsidR="00B07D46" w:rsidRPr="00C232BA" w:rsidRDefault="00A00424" w:rsidP="00236042">
      <w:pPr>
        <w:pStyle w:val="Tbodytext"/>
        <w:widowControl w:val="0"/>
      </w:pPr>
      <w:r w:rsidRPr="00C232BA">
        <w:rPr>
          <w:b/>
          <w:i/>
        </w:rPr>
        <w:t>Quantitative: Online Questionnaire</w:t>
      </w:r>
      <w:r w:rsidR="00607C07" w:rsidRPr="00C232BA">
        <w:t xml:space="preserve">. </w:t>
      </w:r>
      <w:r w:rsidR="00653838" w:rsidRPr="00C232BA">
        <w:t xml:space="preserve">The quantitative portion of this study will collect data via </w:t>
      </w:r>
      <w:r w:rsidR="00EC3598" w:rsidRPr="00C232BA">
        <w:t>the Online Q</w:t>
      </w:r>
      <w:r w:rsidR="00E55FB7" w:rsidRPr="00C232BA">
        <w:t>uestionnaire</w:t>
      </w:r>
      <w:r w:rsidR="007C3678" w:rsidRPr="00C232BA">
        <w:t xml:space="preserve"> (Attachment 3)</w:t>
      </w:r>
      <w:r w:rsidR="00E55FB7" w:rsidRPr="00C232BA">
        <w:t xml:space="preserve">. </w:t>
      </w:r>
      <w:r w:rsidR="00FF23AF" w:rsidRPr="00C232BA">
        <w:t>P</w:t>
      </w:r>
      <w:r w:rsidR="00607C07" w:rsidRPr="00C232BA">
        <w:t xml:space="preserve">otential participants </w:t>
      </w:r>
      <w:r w:rsidR="00FF23AF" w:rsidRPr="00C232BA">
        <w:t>will be recruited from</w:t>
      </w:r>
      <w:r w:rsidR="00607C07" w:rsidRPr="00C232BA">
        <w:t xml:space="preserve"> an existing</w:t>
      </w:r>
      <w:r w:rsidR="0075700F" w:rsidRPr="00C232BA">
        <w:t>,</w:t>
      </w:r>
      <w:r w:rsidR="00607C07" w:rsidRPr="00C232BA">
        <w:t xml:space="preserve"> online</w:t>
      </w:r>
      <w:r w:rsidR="0075700F" w:rsidRPr="00C232BA">
        <w:t>, convenience</w:t>
      </w:r>
      <w:r w:rsidR="00607C07" w:rsidRPr="00C232BA">
        <w:t xml:space="preserve"> panel</w:t>
      </w:r>
      <w:r w:rsidR="0075700F" w:rsidRPr="00C232BA">
        <w:t xml:space="preserve"> managed by Toluna</w:t>
      </w:r>
      <w:r w:rsidR="00FF23AF" w:rsidRPr="00C232BA">
        <w:t xml:space="preserve"> (see </w:t>
      </w:r>
      <w:hyperlink r:id="rId9" w:anchor="global-reach" w:history="1">
        <w:r w:rsidR="00FF23AF" w:rsidRPr="00C232BA">
          <w:rPr>
            <w:rStyle w:val="Hyperlink"/>
          </w:rPr>
          <w:t>http://www.toluna-group.com//choose-the-people#global-reach</w:t>
        </w:r>
      </w:hyperlink>
      <w:r w:rsidR="00FF23AF" w:rsidRPr="00C232BA">
        <w:t xml:space="preserve"> for more detail on this panel)</w:t>
      </w:r>
      <w:r w:rsidR="00EB392A" w:rsidRPr="00C232BA">
        <w:t xml:space="preserve">. </w:t>
      </w:r>
      <w:r w:rsidRPr="00C232BA">
        <w:t>The</w:t>
      </w:r>
      <w:r w:rsidR="00607C07" w:rsidRPr="00C232BA">
        <w:t xml:space="preserve"> panel provider maintains demographic information about panelists in its proprietary database</w:t>
      </w:r>
      <w:r w:rsidR="00EC3598" w:rsidRPr="00C232BA">
        <w:t xml:space="preserve">, which is not released (see Toluna Privacy Policy, Attachment </w:t>
      </w:r>
      <w:r w:rsidR="00AF6960" w:rsidRPr="00C232BA">
        <w:t>11</w:t>
      </w:r>
      <w:r w:rsidR="00EC3598" w:rsidRPr="00C232BA">
        <w:t>)</w:t>
      </w:r>
      <w:r w:rsidRPr="00C232BA">
        <w:t>, and this information will be used to ensure</w:t>
      </w:r>
      <w:r w:rsidR="00607C07" w:rsidRPr="00C232BA">
        <w:t xml:space="preserve"> that the invitation to participate </w:t>
      </w:r>
      <w:r w:rsidR="00EA2998" w:rsidRPr="00C232BA">
        <w:t>in this project will</w:t>
      </w:r>
      <w:r w:rsidR="00607C07" w:rsidRPr="00C232BA">
        <w:t xml:space="preserve"> </w:t>
      </w:r>
      <w:r w:rsidR="00E52ADD" w:rsidRPr="00C232BA">
        <w:t>target only individuals who are likely to be eligible</w:t>
      </w:r>
      <w:r w:rsidRPr="00C232BA">
        <w:t xml:space="preserve">. Specifically, the invitation </w:t>
      </w:r>
      <w:r w:rsidR="00080DDE" w:rsidRPr="00C232BA">
        <w:t xml:space="preserve">(Attachment 1) </w:t>
      </w:r>
      <w:r w:rsidRPr="00C232BA">
        <w:t xml:space="preserve">will be sent to </w:t>
      </w:r>
      <w:r w:rsidR="00AE1640" w:rsidRPr="00C232BA">
        <w:t>panel members</w:t>
      </w:r>
      <w:r w:rsidR="005F528C" w:rsidRPr="00C232BA">
        <w:t xml:space="preserve">. </w:t>
      </w:r>
    </w:p>
    <w:p w14:paraId="6EFF97C4" w14:textId="27CECC91" w:rsidR="003B678C" w:rsidRPr="00C232BA" w:rsidRDefault="00CC1EFE" w:rsidP="00236042">
      <w:pPr>
        <w:pStyle w:val="Tbodytext"/>
        <w:widowControl w:val="0"/>
      </w:pPr>
      <w:r w:rsidRPr="00C232BA">
        <w:t>A</w:t>
      </w:r>
      <w:r w:rsidR="00947549" w:rsidRPr="00C232BA">
        <w:t xml:space="preserve">n online, </w:t>
      </w:r>
      <w:r w:rsidR="00EA2998" w:rsidRPr="00C232BA">
        <w:t>project-specific screener</w:t>
      </w:r>
      <w:r w:rsidR="00E52ADD" w:rsidRPr="00C232BA">
        <w:t xml:space="preserve"> </w:t>
      </w:r>
      <w:r w:rsidR="00080DDE" w:rsidRPr="00C232BA">
        <w:t>(Attachment 2</w:t>
      </w:r>
      <w:r w:rsidR="00A00424" w:rsidRPr="00C232BA">
        <w:t xml:space="preserve">) </w:t>
      </w:r>
      <w:r w:rsidR="00B07D46" w:rsidRPr="00C232BA">
        <w:t>will be used to</w:t>
      </w:r>
      <w:r w:rsidR="00607C07" w:rsidRPr="00C232BA">
        <w:t xml:space="preserve"> </w:t>
      </w:r>
      <w:r w:rsidR="008C0DEE" w:rsidRPr="00C232BA">
        <w:t>asse</w:t>
      </w:r>
      <w:r w:rsidR="007707EE" w:rsidRPr="00C232BA">
        <w:t xml:space="preserve">ss </w:t>
      </w:r>
      <w:r w:rsidR="00EA2998" w:rsidRPr="00C232BA">
        <w:t xml:space="preserve">respondent </w:t>
      </w:r>
      <w:r w:rsidR="007707EE" w:rsidRPr="00C232BA">
        <w:t xml:space="preserve">characteristics such as age, </w:t>
      </w:r>
      <w:r w:rsidR="008C0DEE" w:rsidRPr="00C232BA">
        <w:t>smoking</w:t>
      </w:r>
      <w:r w:rsidR="009E6C9B" w:rsidRPr="00C232BA">
        <w:t>,</w:t>
      </w:r>
      <w:r w:rsidR="008C0DEE" w:rsidRPr="00C232BA">
        <w:t xml:space="preserve"> and e-cigarette behavior</w:t>
      </w:r>
      <w:r w:rsidR="000225A9" w:rsidRPr="00C232BA">
        <w:t xml:space="preserve">. In addition to confirming </w:t>
      </w:r>
      <w:r w:rsidR="008C0DEE" w:rsidRPr="00C232BA">
        <w:t>eligibility</w:t>
      </w:r>
      <w:r w:rsidR="000225A9" w:rsidRPr="00C232BA">
        <w:t>, the</w:t>
      </w:r>
      <w:r w:rsidR="00012CAD" w:rsidRPr="00C232BA">
        <w:t xml:space="preserve"> screening</w:t>
      </w:r>
      <w:r w:rsidR="000225A9" w:rsidRPr="00C232BA">
        <w:t xml:space="preserve"> information will be used to assign </w:t>
      </w:r>
      <w:r w:rsidR="00A178B2" w:rsidRPr="00C232BA">
        <w:t xml:space="preserve">participants to </w:t>
      </w:r>
      <w:r w:rsidR="005A49E1" w:rsidRPr="00C232BA">
        <w:t xml:space="preserve">one or two strata </w:t>
      </w:r>
      <w:r w:rsidR="00B01970" w:rsidRPr="00C232BA">
        <w:t>(</w:t>
      </w:r>
      <w:r w:rsidR="00A178B2" w:rsidRPr="00C232BA">
        <w:t xml:space="preserve">exclusive </w:t>
      </w:r>
      <w:r w:rsidR="00D237EC" w:rsidRPr="00C232BA">
        <w:t xml:space="preserve">conventional </w:t>
      </w:r>
      <w:r w:rsidR="00A178B2" w:rsidRPr="00C232BA">
        <w:t>cigarette smokers or dual users</w:t>
      </w:r>
      <w:r w:rsidR="00B01970" w:rsidRPr="00C232BA">
        <w:t>)</w:t>
      </w:r>
      <w:r w:rsidR="008C0DEE" w:rsidRPr="00C232BA">
        <w:t xml:space="preserve">. </w:t>
      </w:r>
      <w:r w:rsidR="0066145B" w:rsidRPr="00C232BA">
        <w:t>Following the screening process, eligible</w:t>
      </w:r>
      <w:r w:rsidR="00877F71" w:rsidRPr="00C232BA">
        <w:t xml:space="preserve"> respondents will </w:t>
      </w:r>
      <w:r w:rsidR="0066145B" w:rsidRPr="00C232BA">
        <w:t>c</w:t>
      </w:r>
      <w:r w:rsidR="00877F71" w:rsidRPr="00C232BA">
        <w:t>omplete the online questionnaire</w:t>
      </w:r>
      <w:r w:rsidR="00250E51" w:rsidRPr="00C232BA">
        <w:t xml:space="preserve">. </w:t>
      </w:r>
    </w:p>
    <w:p w14:paraId="39D98B79" w14:textId="77777777" w:rsidR="003B678C" w:rsidRPr="00C232BA" w:rsidRDefault="003B678C" w:rsidP="00236042">
      <w:pPr>
        <w:pStyle w:val="Tbodytext"/>
        <w:widowControl w:val="0"/>
      </w:pPr>
    </w:p>
    <w:p w14:paraId="3C9E7585" w14:textId="1EB6A6C3" w:rsidR="00E55FB7" w:rsidRPr="00C232BA" w:rsidRDefault="00877F71" w:rsidP="00236042">
      <w:pPr>
        <w:pStyle w:val="Tbodytext"/>
        <w:widowControl w:val="0"/>
      </w:pPr>
      <w:r w:rsidRPr="00C232BA">
        <w:t>The</w:t>
      </w:r>
      <w:r w:rsidR="00137519" w:rsidRPr="00C232BA">
        <w:t xml:space="preserve"> purpose of the </w:t>
      </w:r>
      <w:r w:rsidR="006E716F" w:rsidRPr="00C232BA">
        <w:t xml:space="preserve">online </w:t>
      </w:r>
      <w:r w:rsidR="00137519" w:rsidRPr="00C232BA">
        <w:t>questionnaire</w:t>
      </w:r>
      <w:r w:rsidR="003F3718" w:rsidRPr="00C232BA">
        <w:t xml:space="preserve"> is </w:t>
      </w:r>
      <w:r w:rsidR="00137519" w:rsidRPr="00C232BA">
        <w:t xml:space="preserve">to </w:t>
      </w:r>
      <w:r w:rsidR="00413C28" w:rsidRPr="00C232BA">
        <w:t xml:space="preserve">show </w:t>
      </w:r>
      <w:r w:rsidR="00D0321A" w:rsidRPr="00C232BA">
        <w:t>participants</w:t>
      </w:r>
      <w:r w:rsidR="00413C28" w:rsidRPr="00C232BA">
        <w:t xml:space="preserve"> the </w:t>
      </w:r>
      <w:r w:rsidR="004130CD" w:rsidRPr="00C232BA">
        <w:t xml:space="preserve">creative concepts </w:t>
      </w:r>
      <w:r w:rsidR="00413C28" w:rsidRPr="00C232BA">
        <w:t xml:space="preserve">and </w:t>
      </w:r>
      <w:r w:rsidR="00E1527C" w:rsidRPr="00C232BA">
        <w:t>collect quantitative information on</w:t>
      </w:r>
      <w:r w:rsidR="00413C28" w:rsidRPr="00C232BA">
        <w:t xml:space="preserve"> the </w:t>
      </w:r>
      <w:r w:rsidR="00D7444F" w:rsidRPr="00C232BA">
        <w:t>relevance</w:t>
      </w:r>
      <w:r w:rsidR="00413C28" w:rsidRPr="00C232BA">
        <w:t xml:space="preserve">, </w:t>
      </w:r>
      <w:r w:rsidR="00D7444F" w:rsidRPr="00C232BA">
        <w:t>acceptability</w:t>
      </w:r>
      <w:r w:rsidR="00413C28" w:rsidRPr="00C232BA">
        <w:t>, and</w:t>
      </w:r>
      <w:r w:rsidR="00D7444F" w:rsidRPr="00C232BA">
        <w:t xml:space="preserve"> effectiveness</w:t>
      </w:r>
      <w:r w:rsidR="00413C28" w:rsidRPr="00C232BA">
        <w:t xml:space="preserve"> of the</w:t>
      </w:r>
      <w:r w:rsidR="004130CD" w:rsidRPr="00C232BA">
        <w:t xml:space="preserve"> concepts</w:t>
      </w:r>
      <w:r w:rsidR="00250E51" w:rsidRPr="00C232BA">
        <w:t xml:space="preserve">. </w:t>
      </w:r>
      <w:r w:rsidR="00A840D8" w:rsidRPr="00C232BA">
        <w:t>Specifically, the questionnaire will measure</w:t>
      </w:r>
      <w:r w:rsidR="00653838" w:rsidRPr="00C232BA">
        <w:t xml:space="preserve"> demographic characteristics, tobacco use behaviors and perceptions, and reactions to the concepts (e.g., perceived effectiveness (PE), confusion, believability, emotional response, effect on motivation to quit smoking, etc.).</w:t>
      </w:r>
      <w:r w:rsidR="00BB6D37" w:rsidRPr="00C232BA">
        <w:t xml:space="preserve"> </w:t>
      </w:r>
    </w:p>
    <w:p w14:paraId="6F79FEB5" w14:textId="77777777" w:rsidR="00FF171F" w:rsidRPr="00C232BA" w:rsidRDefault="00FF171F" w:rsidP="00236042">
      <w:pPr>
        <w:pStyle w:val="Tbodytext"/>
        <w:widowControl w:val="0"/>
      </w:pPr>
    </w:p>
    <w:tbl>
      <w:tblPr>
        <w:tblpPr w:leftFromText="180" w:rightFromText="180" w:vertAnchor="text" w:horzAnchor="margin" w:tblpXSpec="right" w:tblpY="149"/>
        <w:tblW w:w="406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810"/>
        <w:gridCol w:w="826"/>
        <w:gridCol w:w="810"/>
        <w:gridCol w:w="810"/>
        <w:gridCol w:w="810"/>
      </w:tblGrid>
      <w:tr w:rsidR="00FF171F" w:rsidRPr="00C232BA" w14:paraId="36BD33CE" w14:textId="77777777" w:rsidTr="00462D8D">
        <w:trPr>
          <w:trHeight w:hRule="exact" w:val="675"/>
        </w:trPr>
        <w:tc>
          <w:tcPr>
            <w:tcW w:w="810" w:type="dxa"/>
            <w:shd w:val="clear" w:color="auto" w:fill="auto"/>
            <w:noWrap/>
            <w:vAlign w:val="center"/>
            <w:hideMark/>
          </w:tcPr>
          <w:p w14:paraId="61F5AFDA" w14:textId="77777777" w:rsidR="00FF171F" w:rsidRPr="00C232BA" w:rsidRDefault="00FF171F" w:rsidP="00462D8D">
            <w:pPr>
              <w:rPr>
                <w:rFonts w:ascii="Franklin Gothic Book" w:eastAsia="Times New Roman" w:hAnsi="Franklin Gothic Book"/>
                <w:sz w:val="12"/>
                <w:szCs w:val="12"/>
              </w:rPr>
            </w:pPr>
          </w:p>
        </w:tc>
        <w:tc>
          <w:tcPr>
            <w:tcW w:w="826" w:type="dxa"/>
            <w:shd w:val="clear" w:color="auto" w:fill="auto"/>
            <w:noWrap/>
            <w:vAlign w:val="center"/>
            <w:hideMark/>
          </w:tcPr>
          <w:p w14:paraId="29681B08"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#1</w:t>
            </w:r>
          </w:p>
        </w:tc>
        <w:tc>
          <w:tcPr>
            <w:tcW w:w="810" w:type="dxa"/>
            <w:shd w:val="clear" w:color="auto" w:fill="auto"/>
            <w:noWrap/>
            <w:vAlign w:val="center"/>
            <w:hideMark/>
          </w:tcPr>
          <w:p w14:paraId="19E1DDC5"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#2</w:t>
            </w:r>
          </w:p>
        </w:tc>
        <w:tc>
          <w:tcPr>
            <w:tcW w:w="810" w:type="dxa"/>
            <w:shd w:val="clear" w:color="auto" w:fill="auto"/>
            <w:noWrap/>
            <w:vAlign w:val="center"/>
            <w:hideMark/>
          </w:tcPr>
          <w:p w14:paraId="09059C92"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#3</w:t>
            </w:r>
          </w:p>
        </w:tc>
        <w:tc>
          <w:tcPr>
            <w:tcW w:w="810" w:type="dxa"/>
            <w:vAlign w:val="center"/>
          </w:tcPr>
          <w:p w14:paraId="375443E3"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#4</w:t>
            </w:r>
          </w:p>
        </w:tc>
      </w:tr>
      <w:tr w:rsidR="00FF171F" w:rsidRPr="00C232BA" w14:paraId="12DF2687" w14:textId="77777777" w:rsidTr="00462D8D">
        <w:trPr>
          <w:trHeight w:hRule="exact" w:val="685"/>
        </w:trPr>
        <w:tc>
          <w:tcPr>
            <w:tcW w:w="810" w:type="dxa"/>
            <w:shd w:val="clear" w:color="auto" w:fill="auto"/>
            <w:noWrap/>
            <w:vAlign w:val="center"/>
            <w:hideMark/>
          </w:tcPr>
          <w:p w14:paraId="13794599"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#1</w:t>
            </w:r>
          </w:p>
        </w:tc>
        <w:tc>
          <w:tcPr>
            <w:tcW w:w="826" w:type="dxa"/>
            <w:shd w:val="clear" w:color="auto" w:fill="auto"/>
            <w:noWrap/>
            <w:vAlign w:val="center"/>
            <w:hideMark/>
          </w:tcPr>
          <w:p w14:paraId="2E6FB74E" w14:textId="77777777" w:rsidR="00FF171F" w:rsidRPr="00C232BA" w:rsidRDefault="00FF171F" w:rsidP="00462D8D">
            <w:pPr>
              <w:rPr>
                <w:rFonts w:ascii="Franklin Gothic Book" w:eastAsia="Times New Roman" w:hAnsi="Franklin Gothic Book"/>
                <w:sz w:val="12"/>
                <w:szCs w:val="12"/>
              </w:rPr>
            </w:pPr>
          </w:p>
        </w:tc>
        <w:tc>
          <w:tcPr>
            <w:tcW w:w="810" w:type="dxa"/>
            <w:shd w:val="clear" w:color="auto" w:fill="7F7F7F" w:themeFill="text1" w:themeFillTint="80"/>
            <w:noWrap/>
            <w:vAlign w:val="center"/>
            <w:hideMark/>
          </w:tcPr>
          <w:p w14:paraId="0ED7F212"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X1</w:t>
            </w:r>
          </w:p>
        </w:tc>
        <w:tc>
          <w:tcPr>
            <w:tcW w:w="810" w:type="dxa"/>
            <w:shd w:val="clear" w:color="auto" w:fill="7F7F7F" w:themeFill="text1" w:themeFillTint="80"/>
            <w:noWrap/>
            <w:vAlign w:val="center"/>
            <w:hideMark/>
          </w:tcPr>
          <w:p w14:paraId="0D6E6200"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X2</w:t>
            </w:r>
          </w:p>
        </w:tc>
        <w:tc>
          <w:tcPr>
            <w:tcW w:w="810" w:type="dxa"/>
            <w:shd w:val="clear" w:color="auto" w:fill="7F7F7F" w:themeFill="text1" w:themeFillTint="80"/>
          </w:tcPr>
          <w:p w14:paraId="5EB25C16"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7B8399C5"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02AF1C59"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X3</w:t>
            </w:r>
          </w:p>
        </w:tc>
      </w:tr>
      <w:tr w:rsidR="00FF171F" w:rsidRPr="00C232BA" w14:paraId="17A49446" w14:textId="77777777" w:rsidTr="00462D8D">
        <w:trPr>
          <w:trHeight w:hRule="exact" w:val="622"/>
        </w:trPr>
        <w:tc>
          <w:tcPr>
            <w:tcW w:w="810" w:type="dxa"/>
            <w:shd w:val="clear" w:color="auto" w:fill="auto"/>
            <w:noWrap/>
            <w:vAlign w:val="center"/>
            <w:hideMark/>
          </w:tcPr>
          <w:p w14:paraId="15D5B242"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#2</w:t>
            </w:r>
          </w:p>
        </w:tc>
        <w:tc>
          <w:tcPr>
            <w:tcW w:w="826" w:type="dxa"/>
            <w:shd w:val="clear" w:color="auto" w:fill="auto"/>
            <w:noWrap/>
            <w:vAlign w:val="center"/>
            <w:hideMark/>
          </w:tcPr>
          <w:p w14:paraId="422454B6" w14:textId="77777777" w:rsidR="00FF171F" w:rsidRPr="00C232BA" w:rsidRDefault="00FF171F" w:rsidP="00462D8D">
            <w:pPr>
              <w:rPr>
                <w:rFonts w:ascii="Franklin Gothic Book" w:eastAsia="Times New Roman" w:hAnsi="Franklin Gothic Book"/>
                <w:sz w:val="12"/>
                <w:szCs w:val="12"/>
              </w:rPr>
            </w:pPr>
          </w:p>
        </w:tc>
        <w:tc>
          <w:tcPr>
            <w:tcW w:w="810" w:type="dxa"/>
            <w:shd w:val="clear" w:color="auto" w:fill="auto"/>
            <w:noWrap/>
            <w:vAlign w:val="center"/>
            <w:hideMark/>
          </w:tcPr>
          <w:p w14:paraId="06D28F94" w14:textId="77777777" w:rsidR="00FF171F" w:rsidRPr="00C232BA" w:rsidRDefault="00FF171F" w:rsidP="00462D8D">
            <w:pPr>
              <w:jc w:val="center"/>
              <w:rPr>
                <w:rFonts w:ascii="Franklin Gothic Book" w:eastAsia="Times New Roman" w:hAnsi="Franklin Gothic Book"/>
                <w:sz w:val="12"/>
                <w:szCs w:val="12"/>
              </w:rPr>
            </w:pPr>
          </w:p>
        </w:tc>
        <w:tc>
          <w:tcPr>
            <w:tcW w:w="810" w:type="dxa"/>
            <w:shd w:val="clear" w:color="auto" w:fill="7F7F7F" w:themeFill="text1" w:themeFillTint="80"/>
            <w:noWrap/>
            <w:vAlign w:val="center"/>
            <w:hideMark/>
          </w:tcPr>
          <w:p w14:paraId="56DAE2DA"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X4</w:t>
            </w:r>
          </w:p>
        </w:tc>
        <w:tc>
          <w:tcPr>
            <w:tcW w:w="810" w:type="dxa"/>
            <w:shd w:val="clear" w:color="auto" w:fill="7F7F7F" w:themeFill="text1" w:themeFillTint="80"/>
          </w:tcPr>
          <w:p w14:paraId="263DA6FB"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263BA03C"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587EE859"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X5</w:t>
            </w:r>
          </w:p>
        </w:tc>
      </w:tr>
      <w:tr w:rsidR="00FF171F" w:rsidRPr="00C232BA" w14:paraId="5D401648" w14:textId="77777777" w:rsidTr="00462D8D">
        <w:trPr>
          <w:trHeight w:hRule="exact" w:val="640"/>
        </w:trPr>
        <w:tc>
          <w:tcPr>
            <w:tcW w:w="810" w:type="dxa"/>
            <w:shd w:val="clear" w:color="auto" w:fill="auto"/>
            <w:noWrap/>
            <w:vAlign w:val="center"/>
            <w:hideMark/>
          </w:tcPr>
          <w:p w14:paraId="1FD8F129"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#3</w:t>
            </w:r>
          </w:p>
        </w:tc>
        <w:tc>
          <w:tcPr>
            <w:tcW w:w="826" w:type="dxa"/>
            <w:shd w:val="clear" w:color="auto" w:fill="auto"/>
            <w:noWrap/>
            <w:vAlign w:val="center"/>
            <w:hideMark/>
          </w:tcPr>
          <w:p w14:paraId="60A8806B" w14:textId="77777777" w:rsidR="00FF171F" w:rsidRPr="00C232BA" w:rsidRDefault="00FF171F" w:rsidP="00462D8D">
            <w:pPr>
              <w:rPr>
                <w:rFonts w:ascii="Franklin Gothic Book" w:eastAsia="Times New Roman" w:hAnsi="Franklin Gothic Book"/>
                <w:sz w:val="12"/>
                <w:szCs w:val="12"/>
              </w:rPr>
            </w:pPr>
          </w:p>
        </w:tc>
        <w:tc>
          <w:tcPr>
            <w:tcW w:w="810" w:type="dxa"/>
            <w:shd w:val="clear" w:color="auto" w:fill="auto"/>
            <w:noWrap/>
            <w:vAlign w:val="center"/>
            <w:hideMark/>
          </w:tcPr>
          <w:p w14:paraId="3B53707F" w14:textId="77777777" w:rsidR="00FF171F" w:rsidRPr="00C232BA" w:rsidRDefault="00FF171F" w:rsidP="00462D8D">
            <w:pPr>
              <w:jc w:val="center"/>
              <w:rPr>
                <w:rFonts w:ascii="Franklin Gothic Book" w:eastAsia="Times New Roman" w:hAnsi="Franklin Gothic Book"/>
                <w:sz w:val="12"/>
                <w:szCs w:val="12"/>
              </w:rPr>
            </w:pPr>
          </w:p>
        </w:tc>
        <w:tc>
          <w:tcPr>
            <w:tcW w:w="810" w:type="dxa"/>
            <w:shd w:val="clear" w:color="auto" w:fill="auto"/>
            <w:noWrap/>
            <w:vAlign w:val="center"/>
            <w:hideMark/>
          </w:tcPr>
          <w:p w14:paraId="0B0F99FF" w14:textId="77777777" w:rsidR="00FF171F" w:rsidRPr="00C232BA" w:rsidRDefault="00FF171F" w:rsidP="00462D8D">
            <w:pPr>
              <w:rPr>
                <w:rFonts w:ascii="Franklin Gothic Book" w:eastAsia="Times New Roman" w:hAnsi="Franklin Gothic Book"/>
                <w:color w:val="FFFFFF" w:themeColor="background1"/>
                <w:sz w:val="12"/>
                <w:szCs w:val="12"/>
              </w:rPr>
            </w:pPr>
          </w:p>
        </w:tc>
        <w:tc>
          <w:tcPr>
            <w:tcW w:w="810" w:type="dxa"/>
            <w:shd w:val="clear" w:color="auto" w:fill="808080" w:themeFill="background1" w:themeFillShade="80"/>
          </w:tcPr>
          <w:p w14:paraId="709387A7"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66C7FE76" w14:textId="77777777" w:rsidR="00FF171F" w:rsidRPr="00C232BA" w:rsidRDefault="00FF171F" w:rsidP="00462D8D">
            <w:pPr>
              <w:jc w:val="center"/>
              <w:rPr>
                <w:rFonts w:ascii="Franklin Gothic Book" w:eastAsia="Times New Roman" w:hAnsi="Franklin Gothic Book"/>
                <w:color w:val="FFFFFF" w:themeColor="background1"/>
                <w:sz w:val="12"/>
                <w:szCs w:val="12"/>
              </w:rPr>
            </w:pPr>
          </w:p>
          <w:p w14:paraId="2179EB2E" w14:textId="77777777" w:rsidR="00FF171F" w:rsidRPr="00C232BA" w:rsidRDefault="00FF171F" w:rsidP="00462D8D">
            <w:pPr>
              <w:jc w:val="center"/>
              <w:rPr>
                <w:rFonts w:ascii="Franklin Gothic Book" w:eastAsia="Times New Roman" w:hAnsi="Franklin Gothic Book"/>
                <w:color w:val="FFFFFF" w:themeColor="background1"/>
                <w:sz w:val="12"/>
                <w:szCs w:val="12"/>
              </w:rPr>
            </w:pPr>
            <w:r w:rsidRPr="00C232BA">
              <w:rPr>
                <w:rFonts w:ascii="Franklin Gothic Book" w:eastAsia="Times New Roman" w:hAnsi="Franklin Gothic Book"/>
                <w:color w:val="FFFFFF" w:themeColor="background1"/>
                <w:sz w:val="12"/>
                <w:szCs w:val="12"/>
              </w:rPr>
              <w:t>X6</w:t>
            </w:r>
          </w:p>
        </w:tc>
      </w:tr>
      <w:tr w:rsidR="00FF171F" w:rsidRPr="00C232BA" w14:paraId="72826BC5" w14:textId="77777777" w:rsidTr="00462D8D">
        <w:trPr>
          <w:trHeight w:hRule="exact" w:val="640"/>
        </w:trPr>
        <w:tc>
          <w:tcPr>
            <w:tcW w:w="810" w:type="dxa"/>
            <w:shd w:val="clear" w:color="auto" w:fill="auto"/>
            <w:noWrap/>
            <w:vAlign w:val="center"/>
          </w:tcPr>
          <w:p w14:paraId="7EA3A870" w14:textId="77777777" w:rsidR="00FF171F" w:rsidRPr="00C232BA" w:rsidRDefault="00FF171F" w:rsidP="00462D8D">
            <w:pPr>
              <w:rPr>
                <w:rFonts w:ascii="Franklin Gothic Book" w:eastAsia="Times New Roman" w:hAnsi="Franklin Gothic Book"/>
                <w:sz w:val="12"/>
                <w:szCs w:val="12"/>
              </w:rPr>
            </w:pPr>
            <w:r w:rsidRPr="00C232BA">
              <w:rPr>
                <w:rFonts w:ascii="Franklin Gothic Book" w:hAnsi="Franklin Gothic Book"/>
                <w:sz w:val="12"/>
                <w:szCs w:val="12"/>
              </w:rPr>
              <w:t>Concept #4</w:t>
            </w:r>
          </w:p>
        </w:tc>
        <w:tc>
          <w:tcPr>
            <w:tcW w:w="826" w:type="dxa"/>
            <w:shd w:val="clear" w:color="auto" w:fill="auto"/>
            <w:noWrap/>
            <w:vAlign w:val="center"/>
          </w:tcPr>
          <w:p w14:paraId="6781BA2F" w14:textId="77777777" w:rsidR="00FF171F" w:rsidRPr="00C232BA" w:rsidRDefault="00FF171F" w:rsidP="00462D8D">
            <w:pPr>
              <w:rPr>
                <w:rFonts w:ascii="Franklin Gothic Book" w:eastAsia="Times New Roman" w:hAnsi="Franklin Gothic Book"/>
                <w:sz w:val="12"/>
                <w:szCs w:val="12"/>
              </w:rPr>
            </w:pPr>
          </w:p>
        </w:tc>
        <w:tc>
          <w:tcPr>
            <w:tcW w:w="810" w:type="dxa"/>
            <w:shd w:val="clear" w:color="auto" w:fill="auto"/>
            <w:noWrap/>
            <w:vAlign w:val="center"/>
          </w:tcPr>
          <w:p w14:paraId="76D093AF" w14:textId="77777777" w:rsidR="00FF171F" w:rsidRPr="00C232BA" w:rsidRDefault="00FF171F" w:rsidP="00462D8D">
            <w:pPr>
              <w:jc w:val="center"/>
              <w:rPr>
                <w:rFonts w:ascii="Franklin Gothic Book" w:eastAsia="Times New Roman" w:hAnsi="Franklin Gothic Book"/>
                <w:sz w:val="12"/>
                <w:szCs w:val="12"/>
              </w:rPr>
            </w:pPr>
          </w:p>
        </w:tc>
        <w:tc>
          <w:tcPr>
            <w:tcW w:w="810" w:type="dxa"/>
            <w:shd w:val="clear" w:color="auto" w:fill="auto"/>
            <w:noWrap/>
            <w:vAlign w:val="center"/>
          </w:tcPr>
          <w:p w14:paraId="3ABE8F05" w14:textId="77777777" w:rsidR="00FF171F" w:rsidRPr="00C232BA" w:rsidRDefault="00FF171F" w:rsidP="00462D8D">
            <w:pPr>
              <w:jc w:val="center"/>
              <w:rPr>
                <w:rFonts w:ascii="Franklin Gothic Book" w:eastAsia="Times New Roman" w:hAnsi="Franklin Gothic Book"/>
                <w:sz w:val="12"/>
                <w:szCs w:val="12"/>
              </w:rPr>
            </w:pPr>
          </w:p>
        </w:tc>
        <w:tc>
          <w:tcPr>
            <w:tcW w:w="810" w:type="dxa"/>
          </w:tcPr>
          <w:p w14:paraId="3B8182C4" w14:textId="77777777" w:rsidR="00FF171F" w:rsidRPr="00C232BA" w:rsidRDefault="00FF171F" w:rsidP="00462D8D">
            <w:pPr>
              <w:jc w:val="center"/>
              <w:rPr>
                <w:rFonts w:ascii="Franklin Gothic Book" w:eastAsia="Times New Roman" w:hAnsi="Franklin Gothic Book"/>
                <w:sz w:val="12"/>
                <w:szCs w:val="12"/>
              </w:rPr>
            </w:pPr>
          </w:p>
        </w:tc>
      </w:tr>
    </w:tbl>
    <w:p w14:paraId="05274AD4" w14:textId="5465E7F3" w:rsidR="00FF171F" w:rsidRPr="00C232BA" w:rsidRDefault="00EC389B" w:rsidP="00FF171F">
      <w:r w:rsidRPr="00C232BA">
        <w:t>Within each of the</w:t>
      </w:r>
      <w:r w:rsidR="00FF171F" w:rsidRPr="00C232BA">
        <w:t xml:space="preserve"> two strata within the study</w:t>
      </w:r>
      <w:r w:rsidR="00085D9A" w:rsidRPr="00C232BA">
        <w:t>,</w:t>
      </w:r>
      <w:r w:rsidR="00FF171F" w:rsidRPr="00C232BA">
        <w:t xml:space="preserve"> </w:t>
      </w:r>
      <w:r w:rsidRPr="00C232BA">
        <w:t>individuals will be randomized to one of the four concepts being tested</w:t>
      </w:r>
      <w:r w:rsidR="00FF171F" w:rsidRPr="00C232BA">
        <w:t>, which are: (1)</w:t>
      </w:r>
      <w:r w:rsidRPr="00C232BA">
        <w:t xml:space="preserve"> </w:t>
      </w:r>
      <w:r w:rsidR="00462D8D" w:rsidRPr="00C232BA">
        <w:t>“</w:t>
      </w:r>
      <w:r w:rsidR="007D3203" w:rsidRPr="00C232BA">
        <w:t>Concept #1</w:t>
      </w:r>
      <w:r w:rsidR="00462D8D" w:rsidRPr="00C232BA">
        <w:t>; (</w:t>
      </w:r>
      <w:r w:rsidR="00FF171F" w:rsidRPr="00C232BA">
        <w:t>2)</w:t>
      </w:r>
      <w:r w:rsidR="00462D8D" w:rsidRPr="00C232BA">
        <w:t xml:space="preserve"> “</w:t>
      </w:r>
      <w:r w:rsidR="007D3203" w:rsidRPr="00C232BA">
        <w:t>Concept #2</w:t>
      </w:r>
      <w:r w:rsidR="00462D8D" w:rsidRPr="00C232BA">
        <w:t xml:space="preserve">” </w:t>
      </w:r>
      <w:r w:rsidR="00FF171F" w:rsidRPr="00C232BA">
        <w:t>(3</w:t>
      </w:r>
      <w:r w:rsidR="00462D8D" w:rsidRPr="00C232BA">
        <w:t>) “</w:t>
      </w:r>
      <w:r w:rsidR="007D3203" w:rsidRPr="00C232BA">
        <w:t>Concept #3</w:t>
      </w:r>
      <w:r w:rsidR="00462D8D" w:rsidRPr="00C232BA">
        <w:t xml:space="preserve">” and </w:t>
      </w:r>
      <w:r w:rsidRPr="00C232BA">
        <w:t>(4)</w:t>
      </w:r>
      <w:r w:rsidR="00462D8D" w:rsidRPr="00C232BA">
        <w:t xml:space="preserve"> “</w:t>
      </w:r>
      <w:r w:rsidR="007D3203" w:rsidRPr="00C232BA">
        <w:t>Concept #4</w:t>
      </w:r>
      <w:r w:rsidR="00462D8D" w:rsidRPr="00C232BA">
        <w:t>” S</w:t>
      </w:r>
      <w:r w:rsidRPr="00C232BA">
        <w:t>ix</w:t>
      </w:r>
      <w:r w:rsidR="00FF171F" w:rsidRPr="00C232BA">
        <w:t xml:space="preserve"> separate pair-wise comparisons (XI, X2, X3</w:t>
      </w:r>
      <w:r w:rsidRPr="00C232BA">
        <w:t>, X4, X5, and X6</w:t>
      </w:r>
      <w:r w:rsidR="00FF171F" w:rsidRPr="00C232BA">
        <w:t>)</w:t>
      </w:r>
      <w:r w:rsidR="00085D9A" w:rsidRPr="00C232BA">
        <w:t xml:space="preserve"> will be conducted within each of the two strata</w:t>
      </w:r>
      <w:r w:rsidR="00FF171F" w:rsidRPr="00C232BA">
        <w:t xml:space="preserve">. The issue of multiple comparisons has been accounted for in the sample size calculation by using a </w:t>
      </w:r>
      <w:r w:rsidRPr="00C232BA">
        <w:t xml:space="preserve">Bonferroni-adjusted </w:t>
      </w:r>
      <w:r w:rsidR="00FF171F" w:rsidRPr="00C232BA">
        <w:t xml:space="preserve">critical α threshold. </w:t>
      </w:r>
      <w:r w:rsidRPr="00C232BA">
        <w:t>These comparisons will allow</w:t>
      </w:r>
      <w:r w:rsidR="00FF171F" w:rsidRPr="00C232BA">
        <w:t xml:space="preserve"> </w:t>
      </w:r>
      <w:r w:rsidR="001E5F48" w:rsidRPr="00C232BA">
        <w:t>for a determination of which concept elicits the strongest reaction among participants.</w:t>
      </w:r>
    </w:p>
    <w:p w14:paraId="52A914DA" w14:textId="3BEC5935" w:rsidR="00B73198" w:rsidRPr="00D833AF" w:rsidRDefault="001E5F48" w:rsidP="00236042">
      <w:pPr>
        <w:pStyle w:val="Tbodytext"/>
        <w:widowControl w:val="0"/>
      </w:pPr>
      <w:r w:rsidRPr="00C232BA">
        <w:t>R</w:t>
      </w:r>
      <w:r w:rsidR="006141F4" w:rsidRPr="00C232BA">
        <w:t>andomization of participants into the different concepts being tested ensures that there is a similar distributio</w:t>
      </w:r>
      <w:r w:rsidRPr="00C232BA">
        <w:t xml:space="preserve">n of individuals with different measured and unmeasured </w:t>
      </w:r>
      <w:r w:rsidR="006141F4" w:rsidRPr="00C232BA">
        <w:t>characteristics</w:t>
      </w:r>
      <w:r w:rsidRPr="00C232BA">
        <w:t xml:space="preserve"> across</w:t>
      </w:r>
      <w:r w:rsidR="006141F4" w:rsidRPr="00C232BA">
        <w:t xml:space="preserve"> the different </w:t>
      </w:r>
      <w:r w:rsidRPr="00C232BA">
        <w:t xml:space="preserve">concept </w:t>
      </w:r>
      <w:r w:rsidR="006141F4" w:rsidRPr="00C232BA">
        <w:t>arms. A block design will be used to ensure that the number of persons in each arm is approximately even to ensure robust statistical comparisons. Overall, the study design guarantees high internal validity even though external validity (</w:t>
      </w:r>
      <w:r w:rsidRPr="00C232BA">
        <w:t xml:space="preserve">i.e., </w:t>
      </w:r>
      <w:r w:rsidR="006141F4" w:rsidRPr="00C232BA">
        <w:t>generalizability) is low b</w:t>
      </w:r>
      <w:r w:rsidR="00B73198" w:rsidRPr="00C232BA">
        <w:t>ecause of the volunteer sample. Within the different strata, detailed analyses of tabulation variables such as sex, race/ethnicity, and other demographic characteristics will allow investigators to determine whether receptivity to the messages differs within the different groups.</w:t>
      </w:r>
    </w:p>
    <w:p w14:paraId="344DEB81" w14:textId="3B91D10D" w:rsidR="00E55FB7" w:rsidRPr="00C232BA" w:rsidRDefault="00B73198" w:rsidP="00236042">
      <w:pPr>
        <w:pStyle w:val="Tbodytext"/>
        <w:widowControl w:val="0"/>
      </w:pPr>
      <w:r w:rsidRPr="00C232BA">
        <w:t xml:space="preserve"> </w:t>
      </w:r>
    </w:p>
    <w:p w14:paraId="735276C6" w14:textId="77777777" w:rsidR="00FF171F" w:rsidRPr="00C232BA" w:rsidRDefault="00FF171F" w:rsidP="00236042">
      <w:pPr>
        <w:pStyle w:val="Tbodytext"/>
        <w:widowControl w:val="0"/>
      </w:pPr>
    </w:p>
    <w:p w14:paraId="3C980F9F" w14:textId="77777777" w:rsidR="00F86F4F" w:rsidRPr="00C232BA" w:rsidRDefault="00F86F4F" w:rsidP="00C85C13">
      <w:pPr>
        <w:shd w:val="clear" w:color="auto" w:fill="FFFFFF"/>
        <w:rPr>
          <w:rFonts w:ascii="Century Schoolbook" w:hAnsi="Century Schoolbook" w:cs="Arial"/>
          <w:b/>
          <w:sz w:val="20"/>
          <w:szCs w:val="20"/>
          <w:shd w:val="clear" w:color="auto" w:fill="FFFFFF"/>
        </w:rPr>
      </w:pPr>
    </w:p>
    <w:p w14:paraId="1D2FE251" w14:textId="68C73062" w:rsidR="00C85C13" w:rsidRPr="00D833AF" w:rsidRDefault="00C85C13" w:rsidP="00C85C13">
      <w:pPr>
        <w:shd w:val="clear" w:color="auto" w:fill="FFFFFF"/>
        <w:rPr>
          <w:rFonts w:ascii="Century Schoolbook" w:hAnsi="Century Schoolbook" w:cs="Arial"/>
          <w:b/>
          <w:sz w:val="20"/>
          <w:szCs w:val="20"/>
          <w:shd w:val="clear" w:color="auto" w:fill="FFFFFF"/>
        </w:rPr>
      </w:pPr>
      <w:r w:rsidRPr="00C232BA">
        <w:rPr>
          <w:rFonts w:ascii="Century Schoolbook" w:hAnsi="Century Schoolbook" w:cs="Arial"/>
          <w:b/>
          <w:sz w:val="20"/>
          <w:szCs w:val="20"/>
          <w:shd w:val="clear" w:color="auto" w:fill="FFFFFF"/>
        </w:rPr>
        <w:t>Figure 1. Diagram for study design, enrollment, allocation, and analyses</w:t>
      </w:r>
    </w:p>
    <w:p w14:paraId="560FE445" w14:textId="3AA40AB5" w:rsidR="00C85C13" w:rsidRPr="00C232BA" w:rsidRDefault="00085D9A" w:rsidP="00C85C13">
      <w:pPr>
        <w:pStyle w:val="Tbodytext"/>
        <w:widowControl w:val="0"/>
      </w:pPr>
      <w:r w:rsidRPr="00C232BA">
        <w:object w:dxaOrig="9341" w:dyaOrig="5250" w14:anchorId="30256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4pt;height:309pt" o:ole="">
            <v:imagedata r:id="rId10" o:title=""/>
          </v:shape>
          <o:OLEObject Type="Embed" ProgID="PowerPoint.Slide.12" ShapeID="_x0000_i1025" DrawAspect="Content" ObjectID="_1555497592" r:id="rId11"/>
        </w:object>
      </w:r>
    </w:p>
    <w:p w14:paraId="63E0FFD5" w14:textId="5F3F39DA" w:rsidR="006141F4" w:rsidRPr="00C232BA" w:rsidRDefault="006141F4" w:rsidP="00C85C13">
      <w:pPr>
        <w:pStyle w:val="Tbodytext"/>
        <w:widowControl w:val="0"/>
      </w:pPr>
      <w:r w:rsidRPr="00C232BA">
        <w:t xml:space="preserve">All information collected in the online questionnaire will allow for study outcomes to be measured, and confounding influences controlled for. Some of the key variables measured are summarized in the Table </w:t>
      </w:r>
      <w:r w:rsidR="00EB13A6" w:rsidRPr="00C232BA">
        <w:t>A.2.</w:t>
      </w:r>
      <w:r w:rsidRPr="00C232BA">
        <w:t xml:space="preserve"> below:</w:t>
      </w:r>
    </w:p>
    <w:p w14:paraId="729BDA63" w14:textId="77777777" w:rsidR="006141F4" w:rsidRPr="00C232BA" w:rsidRDefault="006141F4" w:rsidP="00C85C13">
      <w:pPr>
        <w:pStyle w:val="Tbodytext"/>
        <w:widowControl w:val="0"/>
      </w:pPr>
    </w:p>
    <w:p w14:paraId="052E7C7A" w14:textId="77777777" w:rsidR="005B2065" w:rsidRPr="00C232BA" w:rsidRDefault="005B2065" w:rsidP="005B2065">
      <w:pPr>
        <w:rPr>
          <w:rFonts w:ascii="Century Schoolbook" w:hAnsi="Century Schoolbook" w:cs="Arial"/>
          <w:sz w:val="20"/>
          <w:szCs w:val="20"/>
        </w:rPr>
      </w:pPr>
    </w:p>
    <w:tbl>
      <w:tblPr>
        <w:tblStyle w:val="TableGrid"/>
        <w:tblW w:w="10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10"/>
      </w:tblGrid>
      <w:tr w:rsidR="005B2065" w:rsidRPr="00C232BA" w14:paraId="6603FBFC" w14:textId="77777777" w:rsidTr="00E066D8">
        <w:trPr>
          <w:trHeight w:val="945"/>
        </w:trPr>
        <w:tc>
          <w:tcPr>
            <w:tcW w:w="10199" w:type="dxa"/>
          </w:tcPr>
          <w:p w14:paraId="6369FB6E" w14:textId="7842B39B" w:rsidR="005B2065" w:rsidRPr="00C232BA" w:rsidRDefault="005B2065" w:rsidP="00462D8D">
            <w:pPr>
              <w:contextualSpacing/>
              <w:jc w:val="both"/>
              <w:rPr>
                <w:rFonts w:ascii="Century Schoolbook" w:eastAsia="Calibri" w:hAnsi="Century Schoolbook" w:cs="Arial"/>
                <w:b/>
                <w:i/>
                <w:sz w:val="20"/>
                <w:szCs w:val="20"/>
              </w:rPr>
            </w:pPr>
            <w:r w:rsidRPr="00C232BA">
              <w:rPr>
                <w:rFonts w:ascii="Century Schoolbook" w:eastAsia="Calibri" w:hAnsi="Century Schoolbook" w:cs="Arial"/>
                <w:b/>
                <w:i/>
                <w:sz w:val="20"/>
                <w:szCs w:val="20"/>
              </w:rPr>
              <w:t xml:space="preserve">Table </w:t>
            </w:r>
            <w:r w:rsidR="00F92EB8" w:rsidRPr="00C232BA">
              <w:rPr>
                <w:rFonts w:ascii="Century Schoolbook" w:eastAsia="Calibri" w:hAnsi="Century Schoolbook" w:cs="Arial"/>
                <w:b/>
                <w:i/>
                <w:sz w:val="20"/>
                <w:szCs w:val="20"/>
              </w:rPr>
              <w:t>A.</w:t>
            </w:r>
            <w:r w:rsidRPr="00C232BA">
              <w:rPr>
                <w:rFonts w:ascii="Century Schoolbook" w:eastAsia="Calibri" w:hAnsi="Century Schoolbook" w:cs="Arial"/>
                <w:b/>
                <w:i/>
                <w:sz w:val="20"/>
                <w:szCs w:val="20"/>
              </w:rPr>
              <w:t>2. Rationale for variables measured in online survey</w:t>
            </w:r>
          </w:p>
          <w:p w14:paraId="73DFA41E" w14:textId="77777777" w:rsidR="005B2065" w:rsidRPr="00C232BA" w:rsidRDefault="005B2065" w:rsidP="00E066D8">
            <w:pPr>
              <w:ind w:right="195"/>
              <w:contextualSpacing/>
              <w:jc w:val="both"/>
              <w:rPr>
                <w:rFonts w:ascii="Century Schoolbook" w:eastAsia="Calibri" w:hAnsi="Century Schoolbook" w:cs="Arial"/>
                <w:b/>
                <w:i/>
                <w:sz w:val="20"/>
                <w:szCs w:val="20"/>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204"/>
              <w:gridCol w:w="6034"/>
            </w:tblGrid>
            <w:tr w:rsidR="005B2065" w:rsidRPr="00C232BA" w14:paraId="32FDDD74" w14:textId="77777777" w:rsidTr="00E066D8">
              <w:trPr>
                <w:trHeight w:val="236"/>
              </w:trPr>
              <w:tc>
                <w:tcPr>
                  <w:tcW w:w="1746" w:type="dxa"/>
                  <w:shd w:val="clear" w:color="auto" w:fill="auto"/>
                  <w:noWrap/>
                  <w:vAlign w:val="bottom"/>
                  <w:hideMark/>
                </w:tcPr>
                <w:p w14:paraId="65A80816" w14:textId="77777777" w:rsidR="005B2065" w:rsidRPr="00C232BA" w:rsidRDefault="005B2065" w:rsidP="00462D8D">
                  <w:pPr>
                    <w:rPr>
                      <w:rFonts w:ascii="Century Schoolbook" w:eastAsia="Times New Roman" w:hAnsi="Century Schoolbook"/>
                      <w:b/>
                      <w:sz w:val="20"/>
                      <w:szCs w:val="20"/>
                    </w:rPr>
                  </w:pPr>
                  <w:r w:rsidRPr="00C232BA">
                    <w:rPr>
                      <w:rFonts w:ascii="Century Schoolbook" w:eastAsia="Times New Roman" w:hAnsi="Century Schoolbook"/>
                      <w:b/>
                      <w:sz w:val="20"/>
                      <w:szCs w:val="20"/>
                    </w:rPr>
                    <w:t>Measure</w:t>
                  </w:r>
                </w:p>
              </w:tc>
              <w:tc>
                <w:tcPr>
                  <w:tcW w:w="2204" w:type="dxa"/>
                  <w:shd w:val="clear" w:color="auto" w:fill="auto"/>
                  <w:vAlign w:val="bottom"/>
                  <w:hideMark/>
                </w:tcPr>
                <w:p w14:paraId="7A4B1120" w14:textId="77777777" w:rsidR="005B2065" w:rsidRPr="00C232BA" w:rsidRDefault="005B2065" w:rsidP="00462D8D">
                  <w:pPr>
                    <w:rPr>
                      <w:rFonts w:ascii="Century Schoolbook" w:eastAsia="Times New Roman" w:hAnsi="Century Schoolbook"/>
                      <w:b/>
                      <w:sz w:val="20"/>
                      <w:szCs w:val="20"/>
                    </w:rPr>
                  </w:pPr>
                  <w:r w:rsidRPr="00C232BA">
                    <w:rPr>
                      <w:rFonts w:ascii="Century Schoolbook" w:eastAsia="Times New Roman" w:hAnsi="Century Schoolbook"/>
                      <w:b/>
                      <w:sz w:val="20"/>
                      <w:szCs w:val="20"/>
                    </w:rPr>
                    <w:t>Construct</w:t>
                  </w:r>
                </w:p>
              </w:tc>
              <w:tc>
                <w:tcPr>
                  <w:tcW w:w="6034" w:type="dxa"/>
                  <w:shd w:val="clear" w:color="auto" w:fill="auto"/>
                  <w:vAlign w:val="bottom"/>
                  <w:hideMark/>
                </w:tcPr>
                <w:p w14:paraId="2CDCF05D" w14:textId="77777777" w:rsidR="005B2065" w:rsidRPr="00C232BA" w:rsidRDefault="005B2065" w:rsidP="00462D8D">
                  <w:pPr>
                    <w:rPr>
                      <w:rFonts w:ascii="Century Schoolbook" w:eastAsia="Times New Roman" w:hAnsi="Century Schoolbook"/>
                      <w:b/>
                      <w:sz w:val="20"/>
                      <w:szCs w:val="20"/>
                    </w:rPr>
                  </w:pPr>
                  <w:r w:rsidRPr="00C232BA">
                    <w:rPr>
                      <w:rFonts w:ascii="Century Schoolbook" w:eastAsia="Times New Roman" w:hAnsi="Century Schoolbook"/>
                      <w:b/>
                      <w:sz w:val="20"/>
                      <w:szCs w:val="20"/>
                    </w:rPr>
                    <w:t>Questions</w:t>
                  </w:r>
                </w:p>
              </w:tc>
            </w:tr>
            <w:tr w:rsidR="005B2065" w:rsidRPr="00C232BA" w14:paraId="38E02795" w14:textId="77777777" w:rsidTr="00E066D8">
              <w:trPr>
                <w:trHeight w:val="693"/>
              </w:trPr>
              <w:tc>
                <w:tcPr>
                  <w:tcW w:w="1746" w:type="dxa"/>
                  <w:shd w:val="clear" w:color="auto" w:fill="auto"/>
                  <w:noWrap/>
                  <w:vAlign w:val="bottom"/>
                </w:tcPr>
                <w:p w14:paraId="5025716C"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Stratification variables</w:t>
                  </w:r>
                </w:p>
              </w:tc>
              <w:tc>
                <w:tcPr>
                  <w:tcW w:w="2204" w:type="dxa"/>
                  <w:shd w:val="clear" w:color="auto" w:fill="auto"/>
                  <w:vAlign w:val="bottom"/>
                </w:tcPr>
                <w:p w14:paraId="477D249C"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 xml:space="preserve">Socio-economic status and tobacco use behavior </w:t>
                  </w:r>
                </w:p>
              </w:tc>
              <w:tc>
                <w:tcPr>
                  <w:tcW w:w="6034" w:type="dxa"/>
                  <w:shd w:val="clear" w:color="auto" w:fill="auto"/>
                  <w:vAlign w:val="bottom"/>
                </w:tcPr>
                <w:p w14:paraId="26F24F7D" w14:textId="5EC6C91F" w:rsidR="005B2065" w:rsidRPr="00C232BA" w:rsidRDefault="00C043C5" w:rsidP="00E814B0">
                  <w:pPr>
                    <w:rPr>
                      <w:rFonts w:ascii="Century Schoolbook" w:eastAsia="Times New Roman" w:hAnsi="Century Schoolbook"/>
                      <w:sz w:val="20"/>
                      <w:szCs w:val="20"/>
                    </w:rPr>
                  </w:pPr>
                  <w:r w:rsidRPr="00C232BA">
                    <w:rPr>
                      <w:rFonts w:ascii="Century Schoolbook" w:eastAsia="Times New Roman" w:hAnsi="Century Schoolbook"/>
                      <w:sz w:val="20"/>
                      <w:szCs w:val="20"/>
                    </w:rPr>
                    <w:t>SES1-SES3, TS1a</w:t>
                  </w:r>
                  <w:r w:rsidR="00843675" w:rsidRPr="00C232BA">
                    <w:rPr>
                      <w:rFonts w:ascii="Century Schoolbook" w:eastAsia="Times New Roman" w:hAnsi="Century Schoolbook"/>
                      <w:sz w:val="20"/>
                      <w:szCs w:val="20"/>
                    </w:rPr>
                    <w:t>-TS8, E1</w:t>
                  </w:r>
                  <w:r w:rsidR="00E814B0" w:rsidRPr="00C232BA">
                    <w:rPr>
                      <w:rFonts w:ascii="Century Schoolbook" w:eastAsia="Times New Roman" w:hAnsi="Century Schoolbook"/>
                      <w:sz w:val="20"/>
                      <w:szCs w:val="20"/>
                    </w:rPr>
                    <w:t>-</w:t>
                  </w:r>
                  <w:r w:rsidR="00843675" w:rsidRPr="00C232BA">
                    <w:rPr>
                      <w:rFonts w:ascii="Century Schoolbook" w:eastAsia="Times New Roman" w:hAnsi="Century Schoolbook"/>
                      <w:sz w:val="20"/>
                      <w:szCs w:val="20"/>
                    </w:rPr>
                    <w:t>EC13, QA1-QA8a, P1-P6, D21a-D211, P7a, P7b.</w:t>
                  </w:r>
                </w:p>
              </w:tc>
            </w:tr>
            <w:tr w:rsidR="005B2065" w:rsidRPr="00C232BA" w14:paraId="2A923E11" w14:textId="77777777" w:rsidTr="00E066D8">
              <w:trPr>
                <w:trHeight w:val="472"/>
              </w:trPr>
              <w:tc>
                <w:tcPr>
                  <w:tcW w:w="1746" w:type="dxa"/>
                  <w:shd w:val="clear" w:color="auto" w:fill="auto"/>
                  <w:noWrap/>
                  <w:vAlign w:val="bottom"/>
                </w:tcPr>
                <w:p w14:paraId="0A5B4950"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Tabulation variables</w:t>
                  </w:r>
                </w:p>
              </w:tc>
              <w:tc>
                <w:tcPr>
                  <w:tcW w:w="2204" w:type="dxa"/>
                  <w:shd w:val="clear" w:color="auto" w:fill="auto"/>
                  <w:vAlign w:val="bottom"/>
                </w:tcPr>
                <w:p w14:paraId="6B182ECB" w14:textId="757BE927" w:rsidR="005B2065" w:rsidRPr="00C232BA" w:rsidRDefault="005B2065" w:rsidP="007F6DBC">
                  <w:pPr>
                    <w:rPr>
                      <w:rFonts w:ascii="Century Schoolbook" w:eastAsia="Times New Roman" w:hAnsi="Century Schoolbook"/>
                      <w:sz w:val="20"/>
                      <w:szCs w:val="20"/>
                    </w:rPr>
                  </w:pPr>
                  <w:r w:rsidRPr="00C232BA">
                    <w:rPr>
                      <w:rFonts w:ascii="Century Schoolbook" w:eastAsia="Times New Roman" w:hAnsi="Century Schoolbook"/>
                      <w:sz w:val="20"/>
                      <w:szCs w:val="20"/>
                    </w:rPr>
                    <w:t>Age, sex, race/ethnicity</w:t>
                  </w:r>
                </w:p>
              </w:tc>
              <w:tc>
                <w:tcPr>
                  <w:tcW w:w="6034" w:type="dxa"/>
                  <w:shd w:val="clear" w:color="auto" w:fill="auto"/>
                  <w:vAlign w:val="bottom"/>
                </w:tcPr>
                <w:p w14:paraId="19C80C72" w14:textId="0F450F27" w:rsidR="005B2065" w:rsidRPr="00C232BA" w:rsidRDefault="00843675" w:rsidP="007F6DBC">
                  <w:pPr>
                    <w:rPr>
                      <w:rFonts w:ascii="Century Schoolbook" w:eastAsia="Times New Roman" w:hAnsi="Century Schoolbook"/>
                      <w:sz w:val="20"/>
                      <w:szCs w:val="20"/>
                    </w:rPr>
                  </w:pPr>
                  <w:r w:rsidRPr="00C232BA">
                    <w:rPr>
                      <w:rFonts w:ascii="Century Schoolbook" w:eastAsia="Times New Roman" w:hAnsi="Century Schoolbook"/>
                      <w:sz w:val="20"/>
                      <w:szCs w:val="20"/>
                    </w:rPr>
                    <w:t>DEMO1-</w:t>
                  </w:r>
                  <w:r w:rsidR="007F6DBC" w:rsidRPr="00C232BA">
                    <w:rPr>
                      <w:rFonts w:ascii="Century Schoolbook" w:eastAsia="Times New Roman" w:hAnsi="Century Schoolbook"/>
                      <w:sz w:val="20"/>
                      <w:szCs w:val="20"/>
                    </w:rPr>
                    <w:t>DEMO5</w:t>
                  </w:r>
                </w:p>
              </w:tc>
            </w:tr>
            <w:tr w:rsidR="005B2065" w:rsidRPr="00C232BA" w14:paraId="5016D4D2" w14:textId="77777777" w:rsidTr="00E066D8">
              <w:trPr>
                <w:trHeight w:val="812"/>
              </w:trPr>
              <w:tc>
                <w:tcPr>
                  <w:tcW w:w="1746" w:type="dxa"/>
                  <w:shd w:val="clear" w:color="auto" w:fill="auto"/>
                  <w:noWrap/>
                  <w:vAlign w:val="bottom"/>
                </w:tcPr>
                <w:p w14:paraId="4763E50C" w14:textId="5241B6B6"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Study arms</w:t>
                  </w:r>
                  <w:r w:rsidR="00462D8D" w:rsidRPr="00C232BA">
                    <w:rPr>
                      <w:rFonts w:ascii="Century Schoolbook" w:eastAsia="Times New Roman" w:hAnsi="Century Schoolbook"/>
                      <w:sz w:val="20"/>
                      <w:szCs w:val="20"/>
                    </w:rPr>
                    <w:t xml:space="preserve"> (exposures)</w:t>
                  </w:r>
                </w:p>
              </w:tc>
              <w:tc>
                <w:tcPr>
                  <w:tcW w:w="2204" w:type="dxa"/>
                  <w:shd w:val="clear" w:color="auto" w:fill="auto"/>
                  <w:vAlign w:val="bottom"/>
                </w:tcPr>
                <w:p w14:paraId="5E56D327"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The four concepts being tested</w:t>
                  </w:r>
                </w:p>
              </w:tc>
              <w:tc>
                <w:tcPr>
                  <w:tcW w:w="6034" w:type="dxa"/>
                  <w:shd w:val="clear" w:color="auto" w:fill="auto"/>
                  <w:vAlign w:val="bottom"/>
                </w:tcPr>
                <w:p w14:paraId="43EF582F" w14:textId="5427F68E" w:rsidR="005B2065" w:rsidRPr="00C232BA" w:rsidRDefault="00462D8D" w:rsidP="00462D8D">
                  <w:pPr>
                    <w:rPr>
                      <w:rFonts w:ascii="Century Schoolbook" w:eastAsia="Times New Roman" w:hAnsi="Century Schoolbook"/>
                      <w:sz w:val="20"/>
                      <w:szCs w:val="20"/>
                    </w:rPr>
                  </w:pPr>
                  <w:r w:rsidRPr="00C232BA">
                    <w:t xml:space="preserve">Exposure to the concepts will occur via digital media. The concepts are (1) </w:t>
                  </w:r>
                  <w:r w:rsidR="00085D9A" w:rsidRPr="00C232BA">
                    <w:t>Concept #1</w:t>
                  </w:r>
                  <w:r w:rsidRPr="00C232BA">
                    <w:t xml:space="preserve">; (2) </w:t>
                  </w:r>
                  <w:r w:rsidR="00085D9A" w:rsidRPr="00C232BA">
                    <w:t>Concept #2</w:t>
                  </w:r>
                  <w:r w:rsidRPr="00C232BA">
                    <w:t xml:space="preserve">” (3) </w:t>
                  </w:r>
                  <w:r w:rsidR="00085D9A" w:rsidRPr="00C232BA">
                    <w:t>Concept #3</w:t>
                  </w:r>
                  <w:r w:rsidRPr="00C232BA">
                    <w:t xml:space="preserve"> and  (4) </w:t>
                  </w:r>
                  <w:r w:rsidR="00085D9A" w:rsidRPr="00C232BA">
                    <w:t>Concept #4</w:t>
                  </w:r>
                  <w:r w:rsidRPr="00C232BA">
                    <w:t xml:space="preserve"> </w:t>
                  </w:r>
                </w:p>
              </w:tc>
            </w:tr>
            <w:tr w:rsidR="005B2065" w:rsidRPr="00C232BA" w14:paraId="6C45F3E2" w14:textId="77777777" w:rsidTr="00E066D8">
              <w:trPr>
                <w:trHeight w:val="472"/>
              </w:trPr>
              <w:tc>
                <w:tcPr>
                  <w:tcW w:w="1746" w:type="dxa"/>
                  <w:shd w:val="clear" w:color="auto" w:fill="auto"/>
                  <w:noWrap/>
                  <w:vAlign w:val="bottom"/>
                  <w:hideMark/>
                </w:tcPr>
                <w:p w14:paraId="16EF5CA6"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 xml:space="preserve">Key Outcomes </w:t>
                  </w:r>
                </w:p>
              </w:tc>
              <w:tc>
                <w:tcPr>
                  <w:tcW w:w="2204" w:type="dxa"/>
                  <w:shd w:val="clear" w:color="auto" w:fill="auto"/>
                  <w:vAlign w:val="bottom"/>
                  <w:hideMark/>
                </w:tcPr>
                <w:p w14:paraId="77C21668"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Perceived effectiveness of ad</w:t>
                  </w:r>
                </w:p>
              </w:tc>
              <w:tc>
                <w:tcPr>
                  <w:tcW w:w="6034" w:type="dxa"/>
                  <w:shd w:val="clear" w:color="auto" w:fill="auto"/>
                  <w:vAlign w:val="bottom"/>
                  <w:hideMark/>
                </w:tcPr>
                <w:p w14:paraId="6BE28645"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M1-M32</w:t>
                  </w:r>
                </w:p>
              </w:tc>
            </w:tr>
            <w:tr w:rsidR="005B2065" w:rsidRPr="00C232BA" w14:paraId="648CEB84" w14:textId="77777777" w:rsidTr="00E066D8">
              <w:trPr>
                <w:trHeight w:val="708"/>
              </w:trPr>
              <w:tc>
                <w:tcPr>
                  <w:tcW w:w="1746" w:type="dxa"/>
                  <w:shd w:val="clear" w:color="auto" w:fill="auto"/>
                  <w:noWrap/>
                  <w:vAlign w:val="bottom"/>
                  <w:hideMark/>
                </w:tcPr>
                <w:p w14:paraId="52AA17D1"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Potential confounding variables</w:t>
                  </w:r>
                </w:p>
              </w:tc>
              <w:tc>
                <w:tcPr>
                  <w:tcW w:w="2204" w:type="dxa"/>
                  <w:shd w:val="clear" w:color="auto" w:fill="auto"/>
                  <w:vAlign w:val="bottom"/>
                  <w:hideMark/>
                </w:tcPr>
                <w:p w14:paraId="62608A5C"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Moderators, confounders, or contextual variables</w:t>
                  </w:r>
                </w:p>
              </w:tc>
              <w:tc>
                <w:tcPr>
                  <w:tcW w:w="6034" w:type="dxa"/>
                  <w:shd w:val="clear" w:color="auto" w:fill="auto"/>
                  <w:vAlign w:val="bottom"/>
                  <w:hideMark/>
                </w:tcPr>
                <w:p w14:paraId="2CA8D8AB" w14:textId="4BBEF79D" w:rsidR="005B2065" w:rsidRPr="00C232BA" w:rsidRDefault="00BF21CE"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DEMO1-DEMO5</w:t>
                  </w:r>
                </w:p>
              </w:tc>
            </w:tr>
            <w:tr w:rsidR="005B2065" w:rsidRPr="00C232BA" w14:paraId="7C7778CC" w14:textId="77777777" w:rsidTr="00E066D8">
              <w:trPr>
                <w:trHeight w:val="693"/>
              </w:trPr>
              <w:tc>
                <w:tcPr>
                  <w:tcW w:w="1746" w:type="dxa"/>
                  <w:shd w:val="clear" w:color="auto" w:fill="auto"/>
                  <w:noWrap/>
                  <w:vAlign w:val="bottom"/>
                  <w:hideMark/>
                </w:tcPr>
                <w:p w14:paraId="0D34072A"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Other contextual variables</w:t>
                  </w:r>
                </w:p>
              </w:tc>
              <w:tc>
                <w:tcPr>
                  <w:tcW w:w="2204" w:type="dxa"/>
                  <w:shd w:val="clear" w:color="auto" w:fill="auto"/>
                  <w:vAlign w:val="bottom"/>
                  <w:hideMark/>
                </w:tcPr>
                <w:p w14:paraId="2003926D" w14:textId="77777777" w:rsidR="005B2065" w:rsidRPr="00C232BA" w:rsidRDefault="005B2065"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 xml:space="preserve">Behavioral beliefs, Normative beliefs, control beliefs </w:t>
                  </w:r>
                </w:p>
              </w:tc>
              <w:tc>
                <w:tcPr>
                  <w:tcW w:w="6034" w:type="dxa"/>
                  <w:shd w:val="clear" w:color="auto" w:fill="auto"/>
                  <w:vAlign w:val="bottom"/>
                  <w:hideMark/>
                </w:tcPr>
                <w:p w14:paraId="441533F8" w14:textId="5DBC69EA" w:rsidR="005B2065" w:rsidRPr="00D833AF" w:rsidRDefault="001366F9" w:rsidP="00462D8D">
                  <w:pPr>
                    <w:rPr>
                      <w:rFonts w:ascii="Century Schoolbook" w:eastAsia="Times New Roman" w:hAnsi="Century Schoolbook"/>
                      <w:sz w:val="20"/>
                      <w:szCs w:val="20"/>
                    </w:rPr>
                  </w:pPr>
                  <w:r w:rsidRPr="00C232BA">
                    <w:rPr>
                      <w:rFonts w:ascii="Century Schoolbook" w:eastAsia="Times New Roman" w:hAnsi="Century Schoolbook"/>
                      <w:sz w:val="20"/>
                      <w:szCs w:val="20"/>
                    </w:rPr>
                    <w:t>TS8, E1, E2, EC13, QA4, P1, P5a-P6, D21a-P7b, M2-M4, M6a-M32</w:t>
                  </w:r>
                </w:p>
              </w:tc>
            </w:tr>
          </w:tbl>
          <w:p w14:paraId="0E6223CC" w14:textId="77777777" w:rsidR="005B2065" w:rsidRPr="00C232BA" w:rsidRDefault="005B2065" w:rsidP="00462D8D">
            <w:pPr>
              <w:contextualSpacing/>
              <w:jc w:val="both"/>
              <w:rPr>
                <w:rFonts w:ascii="Century Schoolbook" w:eastAsia="Calibri" w:hAnsi="Century Schoolbook" w:cs="Arial"/>
                <w:b/>
                <w:sz w:val="20"/>
                <w:szCs w:val="20"/>
              </w:rPr>
            </w:pPr>
          </w:p>
        </w:tc>
      </w:tr>
    </w:tbl>
    <w:p w14:paraId="41E6D933" w14:textId="77777777" w:rsidR="005B2065" w:rsidRPr="00C232BA" w:rsidRDefault="005B2065" w:rsidP="005B2065">
      <w:pPr>
        <w:pStyle w:val="Tbodytext"/>
        <w:widowControl w:val="0"/>
      </w:pPr>
    </w:p>
    <w:p w14:paraId="50274D85" w14:textId="77777777" w:rsidR="005B2065" w:rsidRPr="00C232BA" w:rsidRDefault="005B2065" w:rsidP="005B2065"/>
    <w:p w14:paraId="6C4CD48F" w14:textId="77777777" w:rsidR="006141F4" w:rsidRPr="00C232BA" w:rsidRDefault="006141F4" w:rsidP="006141F4">
      <w:pPr>
        <w:rPr>
          <w:rFonts w:ascii="Century Schoolbook" w:hAnsi="Century Schoolbook" w:cs="Arial"/>
          <w:sz w:val="20"/>
          <w:szCs w:val="20"/>
        </w:rPr>
      </w:pPr>
    </w:p>
    <w:p w14:paraId="47417702" w14:textId="77777777" w:rsidR="006141F4" w:rsidRPr="00C232BA" w:rsidRDefault="006141F4" w:rsidP="00C85C13">
      <w:pPr>
        <w:pStyle w:val="Tbodytext"/>
        <w:widowControl w:val="0"/>
      </w:pPr>
    </w:p>
    <w:p w14:paraId="357F5B59" w14:textId="77777777" w:rsidR="006141F4" w:rsidRPr="00C232BA" w:rsidRDefault="006141F4" w:rsidP="00C85C13">
      <w:pPr>
        <w:pStyle w:val="Tbodytext"/>
        <w:widowControl w:val="0"/>
      </w:pPr>
    </w:p>
    <w:p w14:paraId="63793100" w14:textId="4CEB206B" w:rsidR="00A10C8A" w:rsidRPr="00C232BA" w:rsidRDefault="00A00424" w:rsidP="00236042">
      <w:pPr>
        <w:pStyle w:val="Tbodytext"/>
        <w:widowControl w:val="0"/>
      </w:pPr>
      <w:r w:rsidRPr="00C232BA">
        <w:rPr>
          <w:b/>
          <w:i/>
        </w:rPr>
        <w:t xml:space="preserve">Qualitative: In-Person Focus Groups. </w:t>
      </w:r>
      <w:r w:rsidR="00E55FB7" w:rsidRPr="00C232BA">
        <w:t xml:space="preserve">The </w:t>
      </w:r>
      <w:r w:rsidR="00653838" w:rsidRPr="00C232BA">
        <w:t>qualitative portion</w:t>
      </w:r>
      <w:r w:rsidR="00E55FB7" w:rsidRPr="00C232BA">
        <w:t xml:space="preserve"> of data collection will involve conducting focus groups to </w:t>
      </w:r>
      <w:r w:rsidR="002512FC" w:rsidRPr="00C232BA">
        <w:t>gain in-depth information</w:t>
      </w:r>
      <w:r w:rsidR="00B61E1B" w:rsidRPr="00C232BA">
        <w:t xml:space="preserve"> about participants’ reactions to</w:t>
      </w:r>
      <w:r w:rsidR="002512FC" w:rsidRPr="00C232BA">
        <w:t xml:space="preserve"> </w:t>
      </w:r>
      <w:r w:rsidR="00D7444F" w:rsidRPr="00C232BA">
        <w:t xml:space="preserve">the </w:t>
      </w:r>
      <w:r w:rsidR="0058179C" w:rsidRPr="00C232BA">
        <w:t>four</w:t>
      </w:r>
      <w:r w:rsidR="00A178B2" w:rsidRPr="00C232BA">
        <w:t xml:space="preserve"> </w:t>
      </w:r>
      <w:r w:rsidR="002512FC" w:rsidRPr="00C232BA">
        <w:t xml:space="preserve">creative concepts. </w:t>
      </w:r>
      <w:r w:rsidR="003824D3" w:rsidRPr="00C232BA">
        <w:t xml:space="preserve">Focus groups will be conducted in three cities: </w:t>
      </w:r>
      <w:r w:rsidR="00C14CA6" w:rsidRPr="00C232BA">
        <w:t>Louisville, KY; Philadelphia, PA; and Phoenix, AZ</w:t>
      </w:r>
      <w:r w:rsidR="003824D3" w:rsidRPr="00C232BA">
        <w:t>. These locations were chosen because each is in a state that has a higher than average smoking prevalence (according to CDC statistics:</w:t>
      </w:r>
      <w:r w:rsidR="00D73224" w:rsidRPr="00C232BA">
        <w:rPr>
          <w:color w:val="1F497D"/>
        </w:rPr>
        <w:t xml:space="preserve"> </w:t>
      </w:r>
      <w:hyperlink r:id="rId12" w:tgtFrame="_blank" w:history="1">
        <w:r w:rsidR="00D73224" w:rsidRPr="00C232BA">
          <w:rPr>
            <w:rStyle w:val="Hyperlink"/>
          </w:rPr>
          <w:t>http://www.cdc.gov/statesystem/</w:t>
        </w:r>
      </w:hyperlink>
      <w:r w:rsidR="003824D3" w:rsidRPr="00C232BA">
        <w:t>)</w:t>
      </w:r>
      <w:r w:rsidR="00CC1EFE" w:rsidRPr="00C232BA">
        <w:t xml:space="preserve"> and a higher than average e-cigarette purchase </w:t>
      </w:r>
      <w:r w:rsidR="00784EA7" w:rsidRPr="00C232BA">
        <w:t>rate</w:t>
      </w:r>
      <w:r w:rsidR="00B07D46" w:rsidRPr="00C232BA">
        <w:t xml:space="preserve"> (based on scanner</w:t>
      </w:r>
      <w:r w:rsidR="00BC1D4A" w:rsidRPr="00C232BA">
        <w:t xml:space="preserve"> data</w:t>
      </w:r>
      <w:r w:rsidR="00B07D46" w:rsidRPr="00C232BA">
        <w:t xml:space="preserve"> from RTI). Additionally, locations were chosen to maximize geographic diversity</w:t>
      </w:r>
      <w:r w:rsidR="00CC1EFE" w:rsidRPr="00C232BA">
        <w:t>.</w:t>
      </w:r>
      <w:r w:rsidR="001A0089" w:rsidRPr="00C232BA">
        <w:t xml:space="preserve"> Schlesinger Associates will host the focus groups in </w:t>
      </w:r>
      <w:r w:rsidR="00C14CA6" w:rsidRPr="00C232BA">
        <w:t>each city</w:t>
      </w:r>
      <w:r w:rsidR="001A0089" w:rsidRPr="00C232BA">
        <w:t xml:space="preserve">. </w:t>
      </w:r>
      <w:r w:rsidR="00D237EC" w:rsidRPr="00C232BA">
        <w:t>The</w:t>
      </w:r>
      <w:r w:rsidR="002512FC" w:rsidRPr="00C232BA">
        <w:t xml:space="preserve"> testing facilities will utilize </w:t>
      </w:r>
      <w:r w:rsidR="008E7DD0" w:rsidRPr="00C232BA">
        <w:t xml:space="preserve">their existing </w:t>
      </w:r>
      <w:r w:rsidR="008E45D7" w:rsidRPr="00C232BA">
        <w:t xml:space="preserve">pre-profiled </w:t>
      </w:r>
      <w:r w:rsidR="008E7DD0" w:rsidRPr="00C232BA">
        <w:t xml:space="preserve">panels </w:t>
      </w:r>
      <w:r w:rsidR="002512FC" w:rsidRPr="00C232BA">
        <w:t xml:space="preserve">to </w:t>
      </w:r>
      <w:r w:rsidR="003824D3" w:rsidRPr="00C232BA">
        <w:t xml:space="preserve">identify potential </w:t>
      </w:r>
      <w:r w:rsidR="002512FC" w:rsidRPr="00C232BA">
        <w:t xml:space="preserve">participants </w:t>
      </w:r>
      <w:r w:rsidR="00080DDE" w:rsidRPr="00C232BA">
        <w:t xml:space="preserve">and </w:t>
      </w:r>
      <w:r w:rsidR="00D7444F" w:rsidRPr="00C232BA">
        <w:t>a</w:t>
      </w:r>
      <w:r w:rsidR="00CF4CFB" w:rsidRPr="00C232BA">
        <w:t xml:space="preserve"> phone</w:t>
      </w:r>
      <w:r w:rsidR="00D7444F" w:rsidRPr="00C232BA">
        <w:t xml:space="preserve"> </w:t>
      </w:r>
      <w:r w:rsidR="002512FC" w:rsidRPr="00C232BA">
        <w:t xml:space="preserve">screener </w:t>
      </w:r>
      <w:r w:rsidR="00CF4CFB" w:rsidRPr="00C232BA">
        <w:t>(Attachment 4</w:t>
      </w:r>
      <w:r w:rsidR="000E6966" w:rsidRPr="00C232BA">
        <w:t xml:space="preserve">) </w:t>
      </w:r>
      <w:r w:rsidR="002512FC" w:rsidRPr="00C232BA">
        <w:t xml:space="preserve">provided by CDC to determine participant eligibility. </w:t>
      </w:r>
      <w:r w:rsidR="00BB6D37" w:rsidRPr="00C232BA">
        <w:t>The identifiable information about panelists is maintained in proprietary records systems of the focus group facilities and is not released (see Schlesinger Privacy Policy, Attachment 1</w:t>
      </w:r>
      <w:r w:rsidR="000B4BD2" w:rsidRPr="00C232BA">
        <w:t>2</w:t>
      </w:r>
      <w:r w:rsidR="00BB6D37" w:rsidRPr="00C232BA">
        <w:t>).</w:t>
      </w:r>
      <w:r w:rsidR="00BB6D37" w:rsidRPr="00C232BA" w:rsidDel="002F5DF0">
        <w:rPr>
          <w:rStyle w:val="CommentReference"/>
          <w:sz w:val="24"/>
          <w:szCs w:val="24"/>
        </w:rPr>
        <w:t xml:space="preserve"> </w:t>
      </w:r>
    </w:p>
    <w:p w14:paraId="44DB6725" w14:textId="77777777" w:rsidR="00A10C8A" w:rsidRPr="00C232BA" w:rsidRDefault="00A10C8A" w:rsidP="00236042">
      <w:pPr>
        <w:pStyle w:val="Tbodytext"/>
        <w:widowControl w:val="0"/>
      </w:pPr>
    </w:p>
    <w:p w14:paraId="38CAD86C" w14:textId="0BFCE88D" w:rsidR="00A10C8A" w:rsidRPr="00C232BA" w:rsidRDefault="000E6966" w:rsidP="00236042">
      <w:pPr>
        <w:pStyle w:val="Tbodytext"/>
        <w:widowControl w:val="0"/>
      </w:pPr>
      <w:r w:rsidRPr="00C232BA">
        <w:t xml:space="preserve">Before participating in the focus groups, eligible persons </w:t>
      </w:r>
      <w:r w:rsidR="00934A54" w:rsidRPr="00C232BA">
        <w:t xml:space="preserve">will be asked </w:t>
      </w:r>
      <w:r w:rsidR="00B61E1B" w:rsidRPr="00C232BA">
        <w:t xml:space="preserve">to </w:t>
      </w:r>
      <w:r w:rsidR="007B29C5" w:rsidRPr="00C232BA">
        <w:t xml:space="preserve">complete a </w:t>
      </w:r>
      <w:r w:rsidR="006E716F" w:rsidRPr="00C232BA">
        <w:t>pre-focus group</w:t>
      </w:r>
      <w:r w:rsidR="00B61E1B" w:rsidRPr="00C232BA">
        <w:t xml:space="preserve"> questionnaire</w:t>
      </w:r>
      <w:r w:rsidR="00CF4CFB" w:rsidRPr="00C232BA">
        <w:t xml:space="preserve"> that also contains the informed consent form (Attachment </w:t>
      </w:r>
      <w:r w:rsidR="00313C19" w:rsidRPr="00C232BA">
        <w:t>5</w:t>
      </w:r>
      <w:r w:rsidR="00934A54" w:rsidRPr="00C232BA">
        <w:t>)</w:t>
      </w:r>
      <w:r w:rsidR="00B61E1B" w:rsidRPr="00C232BA">
        <w:t xml:space="preserve">. </w:t>
      </w:r>
      <w:r w:rsidR="00073182" w:rsidRPr="00C232BA">
        <w:t xml:space="preserve">This questionnaire will include the same questions as the screener for quantitative data collection and will be used </w:t>
      </w:r>
      <w:r w:rsidR="004D09C5" w:rsidRPr="00C232BA">
        <w:t>to</w:t>
      </w:r>
      <w:r w:rsidR="00D41F22" w:rsidRPr="00C232BA">
        <w:t xml:space="preserve"> reconfirm their eligibility to participate in the study</w:t>
      </w:r>
      <w:r w:rsidR="00F876BF" w:rsidRPr="00C232BA">
        <w:t xml:space="preserve">. </w:t>
      </w:r>
      <w:r w:rsidR="00672749" w:rsidRPr="00C232BA">
        <w:t>During the focus group, participants will complete the Participant Feedback Questionnaire (Attachment 8). This questionnaire contain</w:t>
      </w:r>
      <w:r w:rsidR="00665860" w:rsidRPr="00C232BA">
        <w:t>s</w:t>
      </w:r>
      <w:r w:rsidR="00672749" w:rsidRPr="00C232BA">
        <w:t xml:space="preserve"> </w:t>
      </w:r>
      <w:r w:rsidR="00CF2421" w:rsidRPr="00C232BA">
        <w:t xml:space="preserve">close- and </w:t>
      </w:r>
      <w:r w:rsidR="00672749" w:rsidRPr="00C232BA">
        <w:t xml:space="preserve">open-ended questions to collect information about </w:t>
      </w:r>
      <w:r w:rsidR="00CF2421" w:rsidRPr="00C232BA">
        <w:t xml:space="preserve">potentially sensitive </w:t>
      </w:r>
      <w:r w:rsidR="00672749" w:rsidRPr="00C232BA">
        <w:t xml:space="preserve">reactions to the concepts and any opinions that participants did not feel comfortable sharing with the group. </w:t>
      </w:r>
    </w:p>
    <w:p w14:paraId="7339A1D1" w14:textId="77777777" w:rsidR="00A10C8A" w:rsidRPr="00C232BA" w:rsidRDefault="00A10C8A" w:rsidP="00236042">
      <w:pPr>
        <w:pStyle w:val="Tbodytext"/>
        <w:widowControl w:val="0"/>
      </w:pPr>
    </w:p>
    <w:p w14:paraId="3D3AE42D" w14:textId="24FDC464" w:rsidR="00B000AA" w:rsidRPr="00C232BA" w:rsidRDefault="00D7444F" w:rsidP="00236042">
      <w:pPr>
        <w:pStyle w:val="Tbodytext"/>
        <w:widowControl w:val="0"/>
      </w:pPr>
      <w:r w:rsidRPr="00C232BA">
        <w:t>Fo</w:t>
      </w:r>
      <w:r w:rsidR="004D09C5" w:rsidRPr="00C232BA">
        <w:t xml:space="preserve">llowing the </w:t>
      </w:r>
      <w:r w:rsidR="00250E51" w:rsidRPr="00C232BA">
        <w:t>Pre-Focus G</w:t>
      </w:r>
      <w:r w:rsidR="00A10C8A" w:rsidRPr="00C232BA">
        <w:t xml:space="preserve">roup </w:t>
      </w:r>
      <w:r w:rsidR="00250E51" w:rsidRPr="00C232BA">
        <w:t>Q</w:t>
      </w:r>
      <w:r w:rsidR="004D09C5" w:rsidRPr="00C232BA">
        <w:t>uestionnaire</w:t>
      </w:r>
      <w:r w:rsidR="00250E51" w:rsidRPr="00C232BA">
        <w:t xml:space="preserve"> and Informed C</w:t>
      </w:r>
      <w:r w:rsidR="00A10C8A" w:rsidRPr="00C232BA">
        <w:t>onsent process</w:t>
      </w:r>
      <w:r w:rsidR="004D09C5" w:rsidRPr="00C232BA">
        <w:t xml:space="preserve">, the moderator will </w:t>
      </w:r>
      <w:r w:rsidR="00A10C8A" w:rsidRPr="00C232BA">
        <w:t>use the Moderator’s Guide</w:t>
      </w:r>
      <w:r w:rsidR="006C6746" w:rsidRPr="00C232BA">
        <w:t>s, tailored for exclusive conventional cigare</w:t>
      </w:r>
      <w:r w:rsidR="00127D77" w:rsidRPr="00C232BA">
        <w:t>tte smokers or</w:t>
      </w:r>
      <w:r w:rsidR="006C6746" w:rsidRPr="00C232BA">
        <w:t xml:space="preserve"> dual users</w:t>
      </w:r>
      <w:r w:rsidR="00A10C8A" w:rsidRPr="00C232BA">
        <w:t xml:space="preserve"> (Attachment</w:t>
      </w:r>
      <w:r w:rsidR="006C6746" w:rsidRPr="00C232BA">
        <w:t>s</w:t>
      </w:r>
      <w:r w:rsidR="00A10C8A" w:rsidRPr="00C232BA">
        <w:t xml:space="preserve"> </w:t>
      </w:r>
      <w:r w:rsidR="00313C19" w:rsidRPr="00C232BA">
        <w:t>6</w:t>
      </w:r>
      <w:r w:rsidR="006C6746" w:rsidRPr="00C232BA">
        <w:t xml:space="preserve"> and </w:t>
      </w:r>
      <w:r w:rsidR="00313C19" w:rsidRPr="00C232BA">
        <w:t>7</w:t>
      </w:r>
      <w:r w:rsidR="00A10C8A" w:rsidRPr="00C232BA">
        <w:t xml:space="preserve">) to </w:t>
      </w:r>
      <w:r w:rsidR="004D09C5" w:rsidRPr="00C232BA">
        <w:t xml:space="preserve">lead </w:t>
      </w:r>
      <w:r w:rsidR="00BC1D4A" w:rsidRPr="00C232BA">
        <w:t xml:space="preserve">each </w:t>
      </w:r>
      <w:r w:rsidR="004D09C5" w:rsidRPr="00C232BA">
        <w:t>focus group</w:t>
      </w:r>
      <w:r w:rsidR="00A10C8A" w:rsidRPr="00C232BA">
        <w:t>. The Moderator’s Guide</w:t>
      </w:r>
      <w:r w:rsidR="006C6746" w:rsidRPr="00C232BA">
        <w:t>s</w:t>
      </w:r>
      <w:r w:rsidR="00A10C8A" w:rsidRPr="00C232BA">
        <w:t xml:space="preserve"> include a preamble which explains to the participants the purpose, sequence, and ground rules of the focus group, several general questions about </w:t>
      </w:r>
      <w:r w:rsidR="00B16AD8" w:rsidRPr="00C232BA">
        <w:t xml:space="preserve">their </w:t>
      </w:r>
      <w:r w:rsidR="00A10C8A" w:rsidRPr="00C232BA">
        <w:t xml:space="preserve">smoking behavior, and finally, questions that elicit </w:t>
      </w:r>
      <w:r w:rsidR="007B29C5" w:rsidRPr="00C232BA">
        <w:t>discussi</w:t>
      </w:r>
      <w:r w:rsidR="00A10C8A" w:rsidRPr="00C232BA">
        <w:t>on</w:t>
      </w:r>
      <w:r w:rsidR="007B29C5" w:rsidRPr="00C232BA">
        <w:t xml:space="preserve"> </w:t>
      </w:r>
      <w:r w:rsidR="00A10C8A" w:rsidRPr="00C232BA">
        <w:t xml:space="preserve">of </w:t>
      </w:r>
      <w:r w:rsidR="008A4447" w:rsidRPr="00C232BA">
        <w:t xml:space="preserve">four </w:t>
      </w:r>
      <w:r w:rsidR="004D09C5" w:rsidRPr="00C232BA">
        <w:t xml:space="preserve">proposed </w:t>
      </w:r>
      <w:r w:rsidR="007B29C5" w:rsidRPr="00C232BA">
        <w:t xml:space="preserve">creative </w:t>
      </w:r>
      <w:r w:rsidR="004D09C5" w:rsidRPr="00C232BA">
        <w:t>concept</w:t>
      </w:r>
      <w:r w:rsidR="007B29C5" w:rsidRPr="00C232BA">
        <w:t>s</w:t>
      </w:r>
      <w:r w:rsidR="00D369BD" w:rsidRPr="00C232BA">
        <w:t xml:space="preserve">, each with </w:t>
      </w:r>
      <w:r w:rsidR="001752D6" w:rsidRPr="00C232BA">
        <w:t>two TV</w:t>
      </w:r>
      <w:r w:rsidR="00801F08" w:rsidRPr="00C232BA">
        <w:t xml:space="preserve"> ad </w:t>
      </w:r>
      <w:r w:rsidR="0071297F" w:rsidRPr="00C232BA">
        <w:t>executions (</w:t>
      </w:r>
      <w:r w:rsidR="00D369BD" w:rsidRPr="00C232BA">
        <w:t>variations of the concept)</w:t>
      </w:r>
      <w:r w:rsidR="007B29C5" w:rsidRPr="00C232BA">
        <w:t xml:space="preserve">. </w:t>
      </w:r>
      <w:r w:rsidR="00D41F22" w:rsidRPr="00C232BA">
        <w:t>The concepts will be presented using non-animated storyboard</w:t>
      </w:r>
      <w:r w:rsidR="00BC1D4A" w:rsidRPr="00C232BA">
        <w:t>s</w:t>
      </w:r>
      <w:r w:rsidR="00D41F22" w:rsidRPr="00C232BA">
        <w:t xml:space="preserve"> including relevant images accompanied by an audio track. </w:t>
      </w:r>
      <w:r w:rsidR="00CF2421" w:rsidRPr="00C232BA">
        <w:t xml:space="preserve">Part B includes additional information on the format of these concepts and executions, in addition to how they will be viewed by participants. </w:t>
      </w:r>
      <w:r w:rsidR="007B29C5" w:rsidRPr="00C232BA">
        <w:t>The goal of these discussions is to solicit feedback about participants’ reactions to the concepts</w:t>
      </w:r>
      <w:r w:rsidR="00D369BD" w:rsidRPr="00C232BA">
        <w:t>, in order to select one concept</w:t>
      </w:r>
      <w:r w:rsidR="007B29C5" w:rsidRPr="00C232BA">
        <w:t xml:space="preserve"> and determine ways in which the concept can be made more compelling and </w:t>
      </w:r>
      <w:r w:rsidR="00250E51" w:rsidRPr="00C232BA">
        <w:t xml:space="preserve">can </w:t>
      </w:r>
      <w:r w:rsidR="008A4447" w:rsidRPr="00C232BA">
        <w:t xml:space="preserve">motivate </w:t>
      </w:r>
      <w:r w:rsidR="007B29C5" w:rsidRPr="00C232BA">
        <w:t>smokers</w:t>
      </w:r>
      <w:r w:rsidR="008A4447" w:rsidRPr="00C232BA">
        <w:t xml:space="preserve"> to quit smoking conventional cigarettes</w:t>
      </w:r>
      <w:r w:rsidR="007B29C5" w:rsidRPr="00C232BA">
        <w:t xml:space="preserve">. </w:t>
      </w:r>
      <w:r w:rsidR="0001189D" w:rsidRPr="00C232BA">
        <w:t>Ultimately, this qualitative data will be used in combination with the quantitative data to determine which concept</w:t>
      </w:r>
      <w:r w:rsidR="00D369BD" w:rsidRPr="00C232BA">
        <w:t xml:space="preserve"> </w:t>
      </w:r>
      <w:r w:rsidR="0001189D" w:rsidRPr="00C232BA">
        <w:t xml:space="preserve">should be developed into rough-cut advertisements for </w:t>
      </w:r>
      <w:r w:rsidR="001366F9" w:rsidRPr="00C232BA">
        <w:t>a future</w:t>
      </w:r>
      <w:r w:rsidR="0001189D" w:rsidRPr="00C232BA">
        <w:t xml:space="preserve"> campaign.</w:t>
      </w:r>
    </w:p>
    <w:p w14:paraId="345F75C5" w14:textId="77777777" w:rsidR="00A14860" w:rsidRPr="00C232BA" w:rsidRDefault="00A14860" w:rsidP="00236042">
      <w:pPr>
        <w:pStyle w:val="Tbodytext"/>
        <w:widowControl w:val="0"/>
      </w:pPr>
    </w:p>
    <w:p w14:paraId="3DAB04AA" w14:textId="5364D591" w:rsidR="00044A5F" w:rsidRPr="00C232BA" w:rsidRDefault="00044A5F" w:rsidP="00236042">
      <w:pPr>
        <w:widowControl w:val="0"/>
        <w:jc w:val="both"/>
        <w:rPr>
          <w:b/>
        </w:rPr>
      </w:pPr>
      <w:r w:rsidRPr="00C232BA">
        <w:rPr>
          <w:b/>
        </w:rPr>
        <w:t>A.3</w:t>
      </w:r>
      <w:r w:rsidRPr="00C232BA">
        <w:rPr>
          <w:b/>
        </w:rPr>
        <w:tab/>
        <w:t>Use of Improved Information Technology and Burden Reduction</w:t>
      </w:r>
    </w:p>
    <w:p w14:paraId="4C85ECFE" w14:textId="4B727350" w:rsidR="00D1237C" w:rsidRPr="00C232BA" w:rsidRDefault="000E6966" w:rsidP="00236042">
      <w:pPr>
        <w:pStyle w:val="HarrisBody"/>
        <w:widowControl w:val="0"/>
        <w:tabs>
          <w:tab w:val="clear" w:pos="720"/>
          <w:tab w:val="left" w:pos="0"/>
        </w:tabs>
        <w:spacing w:after="0"/>
        <w:rPr>
          <w:sz w:val="24"/>
          <w:szCs w:val="24"/>
        </w:rPr>
      </w:pPr>
      <w:r w:rsidRPr="00C232BA">
        <w:rPr>
          <w:sz w:val="24"/>
          <w:szCs w:val="24"/>
        </w:rPr>
        <w:t xml:space="preserve">During the </w:t>
      </w:r>
      <w:r w:rsidR="009D667C" w:rsidRPr="00C232BA">
        <w:rPr>
          <w:sz w:val="24"/>
          <w:szCs w:val="24"/>
        </w:rPr>
        <w:t xml:space="preserve">quantitative </w:t>
      </w:r>
      <w:r w:rsidR="000E66A5" w:rsidRPr="00C232BA">
        <w:rPr>
          <w:sz w:val="24"/>
          <w:szCs w:val="24"/>
        </w:rPr>
        <w:t>stage</w:t>
      </w:r>
      <w:r w:rsidRPr="00C232BA">
        <w:rPr>
          <w:sz w:val="24"/>
          <w:szCs w:val="24"/>
        </w:rPr>
        <w:t xml:space="preserve"> of data collection, all </w:t>
      </w:r>
      <w:r w:rsidR="001B100D" w:rsidRPr="00C232BA">
        <w:rPr>
          <w:sz w:val="24"/>
          <w:szCs w:val="24"/>
        </w:rPr>
        <w:t xml:space="preserve">information </w:t>
      </w:r>
      <w:r w:rsidR="008907E7" w:rsidRPr="00C232BA">
        <w:rPr>
          <w:sz w:val="24"/>
          <w:szCs w:val="24"/>
        </w:rPr>
        <w:t xml:space="preserve">(from the Screener and the Questionnaire) </w:t>
      </w:r>
      <w:r w:rsidR="001B100D" w:rsidRPr="00C232BA">
        <w:rPr>
          <w:sz w:val="24"/>
          <w:szCs w:val="24"/>
        </w:rPr>
        <w:t>will be collected electronically</w:t>
      </w:r>
      <w:r w:rsidR="000D0CBC" w:rsidRPr="00C232BA">
        <w:rPr>
          <w:sz w:val="24"/>
          <w:szCs w:val="24"/>
        </w:rPr>
        <w:t xml:space="preserve"> by</w:t>
      </w:r>
      <w:r w:rsidR="001B100D" w:rsidRPr="00C232BA">
        <w:rPr>
          <w:sz w:val="24"/>
          <w:szCs w:val="24"/>
        </w:rPr>
        <w:t xml:space="preserve"> utilizing </w:t>
      </w:r>
      <w:r w:rsidR="00756E4C" w:rsidRPr="00C232BA">
        <w:rPr>
          <w:sz w:val="24"/>
          <w:szCs w:val="24"/>
        </w:rPr>
        <w:t>a</w:t>
      </w:r>
      <w:r w:rsidR="001B100D" w:rsidRPr="00C232BA">
        <w:rPr>
          <w:sz w:val="24"/>
          <w:szCs w:val="24"/>
        </w:rPr>
        <w:t>n integrated</w:t>
      </w:r>
      <w:r w:rsidR="00756E4C" w:rsidRPr="00C232BA">
        <w:rPr>
          <w:sz w:val="24"/>
          <w:szCs w:val="24"/>
        </w:rPr>
        <w:t xml:space="preserve"> Web-based software</w:t>
      </w:r>
      <w:r w:rsidR="00DE3030" w:rsidRPr="00C232BA">
        <w:rPr>
          <w:sz w:val="24"/>
          <w:szCs w:val="24"/>
        </w:rPr>
        <w:t xml:space="preserve"> platform. Web-based surveys are an especially convenient option for eliciting feedback on </w:t>
      </w:r>
      <w:r w:rsidR="00D173BA" w:rsidRPr="00C232BA">
        <w:rPr>
          <w:sz w:val="24"/>
          <w:szCs w:val="24"/>
        </w:rPr>
        <w:t>visual</w:t>
      </w:r>
      <w:r w:rsidR="007B6DB4" w:rsidRPr="00C232BA">
        <w:rPr>
          <w:sz w:val="24"/>
          <w:szCs w:val="24"/>
        </w:rPr>
        <w:t xml:space="preserve"> and </w:t>
      </w:r>
      <w:r w:rsidR="00DE3030" w:rsidRPr="00C232BA">
        <w:rPr>
          <w:sz w:val="24"/>
          <w:szCs w:val="24"/>
        </w:rPr>
        <w:t>textual stimuli</w:t>
      </w:r>
      <w:r w:rsidR="00C37716" w:rsidRPr="00C232BA">
        <w:rPr>
          <w:sz w:val="24"/>
          <w:szCs w:val="24"/>
        </w:rPr>
        <w:t xml:space="preserve"> such as the </w:t>
      </w:r>
      <w:r w:rsidR="000C75D8" w:rsidRPr="00C232BA">
        <w:rPr>
          <w:sz w:val="24"/>
          <w:szCs w:val="24"/>
        </w:rPr>
        <w:t xml:space="preserve">creative concepts </w:t>
      </w:r>
      <w:r w:rsidR="00C37716" w:rsidRPr="00C232BA">
        <w:rPr>
          <w:sz w:val="24"/>
          <w:szCs w:val="24"/>
        </w:rPr>
        <w:t>to be tested</w:t>
      </w:r>
      <w:r w:rsidR="00362416" w:rsidRPr="00C232BA">
        <w:rPr>
          <w:sz w:val="24"/>
          <w:szCs w:val="24"/>
        </w:rPr>
        <w:t xml:space="preserve">. </w:t>
      </w:r>
      <w:r w:rsidR="008907E7" w:rsidRPr="00C232BA">
        <w:rPr>
          <w:sz w:val="24"/>
          <w:szCs w:val="24"/>
        </w:rPr>
        <w:t xml:space="preserve">The use of </w:t>
      </w:r>
      <w:r w:rsidR="00254F07" w:rsidRPr="00C232BA">
        <w:rPr>
          <w:sz w:val="24"/>
          <w:szCs w:val="24"/>
        </w:rPr>
        <w:t>a web-based platform</w:t>
      </w:r>
      <w:r w:rsidR="0075700F" w:rsidRPr="00C232BA">
        <w:rPr>
          <w:sz w:val="24"/>
          <w:szCs w:val="24"/>
        </w:rPr>
        <w:t xml:space="preserve"> </w:t>
      </w:r>
      <w:r w:rsidR="003B3AF6" w:rsidRPr="00C232BA">
        <w:rPr>
          <w:sz w:val="24"/>
          <w:szCs w:val="24"/>
        </w:rPr>
        <w:t xml:space="preserve">also </w:t>
      </w:r>
      <w:r w:rsidR="0075700F" w:rsidRPr="00C232BA">
        <w:rPr>
          <w:sz w:val="24"/>
          <w:szCs w:val="24"/>
        </w:rPr>
        <w:t>offers a number of benefits</w:t>
      </w:r>
      <w:r w:rsidR="008907E7" w:rsidRPr="00C232BA">
        <w:rPr>
          <w:sz w:val="24"/>
          <w:szCs w:val="24"/>
        </w:rPr>
        <w:t xml:space="preserve"> </w:t>
      </w:r>
      <w:r w:rsidR="003111D9" w:rsidRPr="00C232BA">
        <w:rPr>
          <w:sz w:val="24"/>
          <w:szCs w:val="24"/>
        </w:rPr>
        <w:t xml:space="preserve">for managing the </w:t>
      </w:r>
      <w:r w:rsidR="008E77AA" w:rsidRPr="00C232BA">
        <w:rPr>
          <w:sz w:val="24"/>
          <w:szCs w:val="24"/>
        </w:rPr>
        <w:t>quantitative data collection</w:t>
      </w:r>
      <w:r w:rsidR="00FF46B2" w:rsidRPr="00C232BA">
        <w:rPr>
          <w:sz w:val="24"/>
          <w:szCs w:val="24"/>
        </w:rPr>
        <w:t>:</w:t>
      </w:r>
    </w:p>
    <w:p w14:paraId="78870C63" w14:textId="77777777" w:rsidR="00A00424" w:rsidRPr="00C232BA" w:rsidRDefault="00A00424" w:rsidP="00236042">
      <w:pPr>
        <w:pStyle w:val="HarrisBody"/>
        <w:widowControl w:val="0"/>
        <w:tabs>
          <w:tab w:val="clear" w:pos="720"/>
          <w:tab w:val="left" w:pos="0"/>
        </w:tabs>
        <w:spacing w:after="0"/>
        <w:rPr>
          <w:sz w:val="24"/>
          <w:szCs w:val="24"/>
        </w:rPr>
      </w:pPr>
    </w:p>
    <w:p w14:paraId="4C013008" w14:textId="1EC06009" w:rsidR="00D1237C" w:rsidRPr="00C232BA" w:rsidRDefault="005F71FD" w:rsidP="00236042">
      <w:pPr>
        <w:pStyle w:val="HarrisBody"/>
        <w:widowControl w:val="0"/>
        <w:numPr>
          <w:ilvl w:val="0"/>
          <w:numId w:val="10"/>
        </w:numPr>
        <w:tabs>
          <w:tab w:val="clear" w:pos="720"/>
          <w:tab w:val="left" w:pos="0"/>
        </w:tabs>
        <w:spacing w:after="0"/>
        <w:rPr>
          <w:sz w:val="24"/>
          <w:szCs w:val="24"/>
        </w:rPr>
      </w:pPr>
      <w:r w:rsidRPr="00C232BA">
        <w:rPr>
          <w:sz w:val="24"/>
          <w:szCs w:val="24"/>
        </w:rPr>
        <w:t>First, use of an existing online panel system will allow CDC to obtain information quickly so that needed adjustments to health messaging can be made expeditiously and campaign development can progress rapidly from planning to implementation. The panel used for this testing is very large</w:t>
      </w:r>
      <w:r w:rsidR="00821559" w:rsidRPr="00C232BA">
        <w:rPr>
          <w:sz w:val="24"/>
          <w:szCs w:val="24"/>
        </w:rPr>
        <w:t xml:space="preserve"> (more than 1.7 million people in the U.S.)</w:t>
      </w:r>
      <w:r w:rsidRPr="00C232BA">
        <w:rPr>
          <w:sz w:val="24"/>
          <w:szCs w:val="24"/>
        </w:rPr>
        <w:t xml:space="preserve">, allowing quick selection of </w:t>
      </w:r>
      <w:r w:rsidR="00D0321A" w:rsidRPr="00C232BA">
        <w:rPr>
          <w:sz w:val="24"/>
          <w:szCs w:val="24"/>
        </w:rPr>
        <w:t>participants</w:t>
      </w:r>
      <w:r w:rsidRPr="00C232BA">
        <w:rPr>
          <w:sz w:val="24"/>
          <w:szCs w:val="24"/>
        </w:rPr>
        <w:t xml:space="preserve"> from extremely small subgroups of the population. Samples from this panel are not designed to generate nationally representative samples or precise population parameters but rather are used as a highly efficient, low cost, and low burden method of data collection for formative copy testing.</w:t>
      </w:r>
    </w:p>
    <w:p w14:paraId="2CB5194E" w14:textId="613D3368" w:rsidR="00254F07" w:rsidRPr="00C232BA" w:rsidRDefault="005F71FD" w:rsidP="00236042">
      <w:pPr>
        <w:pStyle w:val="HarrisBody"/>
        <w:widowControl w:val="0"/>
        <w:numPr>
          <w:ilvl w:val="0"/>
          <w:numId w:val="10"/>
        </w:numPr>
        <w:tabs>
          <w:tab w:val="clear" w:pos="720"/>
          <w:tab w:val="left" w:pos="0"/>
        </w:tabs>
        <w:spacing w:after="0"/>
        <w:rPr>
          <w:sz w:val="24"/>
          <w:szCs w:val="24"/>
        </w:rPr>
      </w:pPr>
      <w:r w:rsidRPr="00C232BA">
        <w:rPr>
          <w:sz w:val="24"/>
          <w:szCs w:val="24"/>
        </w:rPr>
        <w:t xml:space="preserve">Second, when a respondent enters the screener for this project, the link to </w:t>
      </w:r>
      <w:r w:rsidR="00D1237C" w:rsidRPr="00C232BA">
        <w:rPr>
          <w:sz w:val="24"/>
          <w:szCs w:val="24"/>
        </w:rPr>
        <w:t xml:space="preserve">his or her </w:t>
      </w:r>
      <w:r w:rsidRPr="00C232BA">
        <w:rPr>
          <w:sz w:val="24"/>
          <w:szCs w:val="24"/>
        </w:rPr>
        <w:t>identifiable information is severed</w:t>
      </w:r>
      <w:r w:rsidR="00D1237C" w:rsidRPr="00C232BA">
        <w:rPr>
          <w:sz w:val="24"/>
          <w:szCs w:val="24"/>
        </w:rPr>
        <w:t xml:space="preserve"> (i.e., the link to the identifiable information maintained by the panel provider)</w:t>
      </w:r>
      <w:r w:rsidRPr="00C232BA">
        <w:rPr>
          <w:sz w:val="24"/>
          <w:szCs w:val="24"/>
        </w:rPr>
        <w:t>.</w:t>
      </w:r>
      <w:r w:rsidR="00D1237C" w:rsidRPr="00C232BA">
        <w:rPr>
          <w:sz w:val="24"/>
          <w:szCs w:val="24"/>
        </w:rPr>
        <w:t xml:space="preserve"> </w:t>
      </w:r>
      <w:r w:rsidR="00FC77ED" w:rsidRPr="00C232BA">
        <w:rPr>
          <w:sz w:val="24"/>
          <w:szCs w:val="24"/>
        </w:rPr>
        <w:t>None of the information collected through screening</w:t>
      </w:r>
      <w:r w:rsidR="00FF46B2" w:rsidRPr="00C232BA">
        <w:rPr>
          <w:sz w:val="24"/>
          <w:szCs w:val="24"/>
        </w:rPr>
        <w:t xml:space="preserve"> or </w:t>
      </w:r>
      <w:r w:rsidR="00FC77ED" w:rsidRPr="00C232BA">
        <w:rPr>
          <w:sz w:val="24"/>
          <w:szCs w:val="24"/>
        </w:rPr>
        <w:t xml:space="preserve">the </w:t>
      </w:r>
      <w:r w:rsidR="00EC3598" w:rsidRPr="00C232BA">
        <w:rPr>
          <w:sz w:val="24"/>
          <w:szCs w:val="24"/>
        </w:rPr>
        <w:t xml:space="preserve">online </w:t>
      </w:r>
      <w:r w:rsidR="00FC77ED" w:rsidRPr="00C232BA">
        <w:rPr>
          <w:sz w:val="24"/>
          <w:szCs w:val="24"/>
        </w:rPr>
        <w:t>questionnair</w:t>
      </w:r>
      <w:r w:rsidR="00FF46B2" w:rsidRPr="00C232BA">
        <w:rPr>
          <w:sz w:val="24"/>
          <w:szCs w:val="24"/>
        </w:rPr>
        <w:t>e is</w:t>
      </w:r>
      <w:r w:rsidR="00FC77ED" w:rsidRPr="00C232BA">
        <w:rPr>
          <w:sz w:val="24"/>
          <w:szCs w:val="24"/>
        </w:rPr>
        <w:t xml:space="preserve"> identifiable</w:t>
      </w:r>
      <w:r w:rsidR="00A70DFE" w:rsidRPr="00C232BA">
        <w:rPr>
          <w:sz w:val="24"/>
          <w:szCs w:val="24"/>
        </w:rPr>
        <w:t xml:space="preserve">, </w:t>
      </w:r>
      <w:r w:rsidR="003111D9" w:rsidRPr="00C232BA">
        <w:rPr>
          <w:sz w:val="24"/>
          <w:szCs w:val="24"/>
        </w:rPr>
        <w:t>providing a secure environment for participants</w:t>
      </w:r>
      <w:r w:rsidR="00FC77ED" w:rsidRPr="00C232BA">
        <w:rPr>
          <w:sz w:val="24"/>
          <w:szCs w:val="24"/>
        </w:rPr>
        <w:t>.</w:t>
      </w:r>
      <w:r w:rsidRPr="00C232BA">
        <w:rPr>
          <w:sz w:val="24"/>
          <w:szCs w:val="24"/>
        </w:rPr>
        <w:t xml:space="preserve"> </w:t>
      </w:r>
    </w:p>
    <w:p w14:paraId="53A299E3" w14:textId="376EE81A" w:rsidR="00471018" w:rsidRPr="00C232BA" w:rsidRDefault="00471018" w:rsidP="00236042">
      <w:pPr>
        <w:pStyle w:val="HarrisBody"/>
        <w:widowControl w:val="0"/>
        <w:numPr>
          <w:ilvl w:val="0"/>
          <w:numId w:val="10"/>
        </w:numPr>
        <w:tabs>
          <w:tab w:val="clear" w:pos="720"/>
          <w:tab w:val="left" w:pos="0"/>
        </w:tabs>
        <w:spacing w:after="0"/>
        <w:rPr>
          <w:sz w:val="24"/>
          <w:szCs w:val="24"/>
        </w:rPr>
      </w:pPr>
      <w:r w:rsidRPr="00C232BA">
        <w:rPr>
          <w:sz w:val="24"/>
          <w:szCs w:val="24"/>
        </w:rPr>
        <w:t>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w:t>
      </w:r>
      <w:r w:rsidR="00250E51" w:rsidRPr="00C232BA">
        <w:rPr>
          <w:sz w:val="24"/>
          <w:szCs w:val="24"/>
        </w:rPr>
        <w:t xml:space="preserve">. </w:t>
      </w:r>
    </w:p>
    <w:p w14:paraId="122258C1" w14:textId="7D8C7B71" w:rsidR="003B3AF6" w:rsidRPr="00C232BA" w:rsidRDefault="00471018" w:rsidP="00236042">
      <w:pPr>
        <w:pStyle w:val="HarrisBody"/>
        <w:widowControl w:val="0"/>
        <w:numPr>
          <w:ilvl w:val="0"/>
          <w:numId w:val="10"/>
        </w:numPr>
        <w:tabs>
          <w:tab w:val="clear" w:pos="720"/>
          <w:tab w:val="left" w:pos="0"/>
        </w:tabs>
        <w:spacing w:after="0"/>
        <w:rPr>
          <w:sz w:val="24"/>
          <w:szCs w:val="24"/>
        </w:rPr>
      </w:pPr>
      <w:r w:rsidRPr="00C232BA">
        <w:rPr>
          <w:sz w:val="24"/>
          <w:szCs w:val="24"/>
        </w:rPr>
        <w:t xml:space="preserve">Finally, </w:t>
      </w:r>
      <w:r w:rsidR="003B3AF6" w:rsidRPr="00C232BA">
        <w:rPr>
          <w:sz w:val="24"/>
          <w:szCs w:val="24"/>
        </w:rPr>
        <w:t xml:space="preserve">the web-based software system includes embedded logic that will route respondents efficiently through the screener and onto the </w:t>
      </w:r>
      <w:r w:rsidR="00EC3598" w:rsidRPr="00C232BA">
        <w:rPr>
          <w:sz w:val="24"/>
          <w:szCs w:val="24"/>
        </w:rPr>
        <w:t xml:space="preserve">online </w:t>
      </w:r>
      <w:r w:rsidR="003B3AF6" w:rsidRPr="00C232BA">
        <w:rPr>
          <w:sz w:val="24"/>
          <w:szCs w:val="24"/>
        </w:rPr>
        <w:t>questionnaire (or a “thank you” screen, if the respondent is found to be ineligible). T</w:t>
      </w:r>
      <w:r w:rsidRPr="00C232BA">
        <w:rPr>
          <w:sz w:val="24"/>
          <w:szCs w:val="24"/>
        </w:rPr>
        <w: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14:paraId="3A978760" w14:textId="77777777" w:rsidR="003B3AF6" w:rsidRPr="00C232BA" w:rsidRDefault="003B3AF6" w:rsidP="00236042">
      <w:pPr>
        <w:pStyle w:val="HarrisBody"/>
        <w:widowControl w:val="0"/>
        <w:tabs>
          <w:tab w:val="clear" w:pos="720"/>
          <w:tab w:val="left" w:pos="0"/>
        </w:tabs>
        <w:spacing w:after="0"/>
        <w:rPr>
          <w:sz w:val="24"/>
          <w:szCs w:val="24"/>
        </w:rPr>
      </w:pPr>
    </w:p>
    <w:p w14:paraId="4075A198" w14:textId="3F419954" w:rsidR="00262591" w:rsidRPr="00C232BA" w:rsidRDefault="00471018" w:rsidP="00236042">
      <w:pPr>
        <w:pStyle w:val="HarrisBody"/>
        <w:widowControl w:val="0"/>
        <w:tabs>
          <w:tab w:val="clear" w:pos="720"/>
          <w:tab w:val="left" w:pos="0"/>
        </w:tabs>
        <w:spacing w:after="0"/>
        <w:rPr>
          <w:sz w:val="24"/>
          <w:szCs w:val="24"/>
        </w:rPr>
      </w:pPr>
      <w:r w:rsidRPr="00C232BA">
        <w:rPr>
          <w:sz w:val="24"/>
          <w:szCs w:val="24"/>
        </w:rPr>
        <w:t>Overall, the software supports an efficient assignment and routing process, as well as a smooth user experience that would be difficult to attain in other modes of data collection.</w:t>
      </w:r>
    </w:p>
    <w:p w14:paraId="64D5E68E" w14:textId="77777777" w:rsidR="007A4510" w:rsidRPr="00C232BA" w:rsidRDefault="007A4510" w:rsidP="00236042">
      <w:pPr>
        <w:pStyle w:val="HarrisBody"/>
        <w:widowControl w:val="0"/>
        <w:tabs>
          <w:tab w:val="clear" w:pos="720"/>
          <w:tab w:val="left" w:pos="0"/>
        </w:tabs>
        <w:spacing w:after="0"/>
        <w:rPr>
          <w:sz w:val="24"/>
          <w:szCs w:val="24"/>
        </w:rPr>
      </w:pPr>
    </w:p>
    <w:p w14:paraId="1BF957B8" w14:textId="21386064" w:rsidR="00FF46B2" w:rsidRPr="00C232BA" w:rsidRDefault="00F27C6B" w:rsidP="00236042">
      <w:pPr>
        <w:pStyle w:val="HarrisBody"/>
        <w:widowControl w:val="0"/>
        <w:tabs>
          <w:tab w:val="clear" w:pos="720"/>
          <w:tab w:val="left" w:pos="0"/>
        </w:tabs>
        <w:spacing w:after="0"/>
        <w:rPr>
          <w:sz w:val="24"/>
          <w:szCs w:val="24"/>
        </w:rPr>
      </w:pPr>
      <w:r w:rsidRPr="00C232BA">
        <w:rPr>
          <w:sz w:val="24"/>
          <w:szCs w:val="24"/>
        </w:rPr>
        <w:t xml:space="preserve">During the </w:t>
      </w:r>
      <w:r w:rsidR="009D667C" w:rsidRPr="00C232BA">
        <w:rPr>
          <w:sz w:val="24"/>
          <w:szCs w:val="24"/>
        </w:rPr>
        <w:t xml:space="preserve">qualitative </w:t>
      </w:r>
      <w:r w:rsidRPr="00C232BA">
        <w:rPr>
          <w:sz w:val="24"/>
          <w:szCs w:val="24"/>
        </w:rPr>
        <w:t xml:space="preserve">data collection, </w:t>
      </w:r>
      <w:r w:rsidR="00D41F22" w:rsidRPr="00C232BA">
        <w:rPr>
          <w:sz w:val="24"/>
          <w:szCs w:val="24"/>
        </w:rPr>
        <w:t>focus group facilities will recruit</w:t>
      </w:r>
      <w:r w:rsidR="00657F73" w:rsidRPr="00C232BA">
        <w:rPr>
          <w:sz w:val="24"/>
          <w:szCs w:val="24"/>
        </w:rPr>
        <w:t xml:space="preserve"> and screen</w:t>
      </w:r>
      <w:r w:rsidR="00D41F22" w:rsidRPr="00C232BA">
        <w:rPr>
          <w:sz w:val="24"/>
          <w:szCs w:val="24"/>
        </w:rPr>
        <w:t xml:space="preserve"> the focus group participants</w:t>
      </w:r>
      <w:r w:rsidR="00657F73" w:rsidRPr="00C232BA">
        <w:rPr>
          <w:sz w:val="24"/>
          <w:szCs w:val="24"/>
        </w:rPr>
        <w:t xml:space="preserve"> using phone calls to eligible panelists</w:t>
      </w:r>
      <w:r w:rsidR="00D41F22" w:rsidRPr="00C232BA">
        <w:rPr>
          <w:sz w:val="24"/>
          <w:szCs w:val="24"/>
        </w:rPr>
        <w:t xml:space="preserve">. </w:t>
      </w:r>
      <w:r w:rsidR="008F6646" w:rsidRPr="00C232BA">
        <w:rPr>
          <w:sz w:val="24"/>
          <w:szCs w:val="24"/>
        </w:rPr>
        <w:t>F</w:t>
      </w:r>
      <w:r w:rsidR="00FF46B2" w:rsidRPr="00C232BA">
        <w:rPr>
          <w:sz w:val="24"/>
          <w:szCs w:val="24"/>
        </w:rPr>
        <w:t xml:space="preserve">ocus group discussions will be </w:t>
      </w:r>
      <w:r w:rsidR="008F6646" w:rsidRPr="00C232BA">
        <w:rPr>
          <w:sz w:val="24"/>
          <w:szCs w:val="24"/>
        </w:rPr>
        <w:t>video streamed live using FocusVision, a high-definition</w:t>
      </w:r>
      <w:r w:rsidR="008F6646" w:rsidRPr="00C232BA">
        <w:rPr>
          <w:sz w:val="24"/>
          <w:szCs w:val="24"/>
          <w:lang w:val="en-GB"/>
        </w:rPr>
        <w:t xml:space="preserve"> video streaming service</w:t>
      </w:r>
      <w:r w:rsidR="00254F07" w:rsidRPr="00C232BA">
        <w:rPr>
          <w:sz w:val="24"/>
          <w:szCs w:val="24"/>
          <w:lang w:val="en-GB"/>
        </w:rPr>
        <w:t>, or similar service</w:t>
      </w:r>
      <w:r w:rsidR="008F6646" w:rsidRPr="00C232BA">
        <w:rPr>
          <w:sz w:val="24"/>
          <w:szCs w:val="24"/>
          <w:lang w:val="en-GB"/>
        </w:rPr>
        <w:t xml:space="preserve">. The use of this streaming service will </w:t>
      </w:r>
      <w:r w:rsidR="000E6966" w:rsidRPr="00C232BA">
        <w:rPr>
          <w:sz w:val="24"/>
          <w:szCs w:val="24"/>
          <w:lang w:val="en-GB"/>
        </w:rPr>
        <w:t>facilitate and expedite</w:t>
      </w:r>
      <w:r w:rsidR="008F6646" w:rsidRPr="00C232BA">
        <w:rPr>
          <w:sz w:val="24"/>
          <w:szCs w:val="24"/>
          <w:lang w:val="en-GB"/>
        </w:rPr>
        <w:t xml:space="preserve"> </w:t>
      </w:r>
      <w:r w:rsidR="00C04A98" w:rsidRPr="00C232BA">
        <w:rPr>
          <w:sz w:val="24"/>
          <w:szCs w:val="24"/>
          <w:lang w:val="en-GB"/>
        </w:rPr>
        <w:t xml:space="preserve">the </w:t>
      </w:r>
      <w:r w:rsidR="008F6646" w:rsidRPr="00C232BA">
        <w:rPr>
          <w:sz w:val="24"/>
          <w:szCs w:val="24"/>
          <w:lang w:val="en-GB"/>
        </w:rPr>
        <w:t>focus group transcription and analysis process</w:t>
      </w:r>
      <w:r w:rsidR="00250E51" w:rsidRPr="00C232BA">
        <w:rPr>
          <w:sz w:val="24"/>
          <w:szCs w:val="24"/>
          <w:lang w:val="en-GB"/>
        </w:rPr>
        <w:t xml:space="preserve">. </w:t>
      </w:r>
      <w:r w:rsidR="0043752F" w:rsidRPr="00C232BA">
        <w:rPr>
          <w:sz w:val="24"/>
          <w:szCs w:val="24"/>
          <w:lang w:val="en-GB"/>
        </w:rPr>
        <w:t>Additionally</w:t>
      </w:r>
      <w:r w:rsidR="00616446" w:rsidRPr="00C232BA">
        <w:rPr>
          <w:sz w:val="24"/>
          <w:szCs w:val="24"/>
          <w:lang w:val="en-GB"/>
        </w:rPr>
        <w:t>, the streaming process will keep travel-related costs down and will</w:t>
      </w:r>
      <w:r w:rsidR="008F6646" w:rsidRPr="00C232BA">
        <w:rPr>
          <w:sz w:val="24"/>
          <w:szCs w:val="24"/>
          <w:lang w:val="en-GB"/>
        </w:rPr>
        <w:t xml:space="preserve"> </w:t>
      </w:r>
      <w:r w:rsidR="00D36041" w:rsidRPr="00C232BA">
        <w:rPr>
          <w:sz w:val="24"/>
          <w:szCs w:val="24"/>
          <w:lang w:val="en-GB"/>
        </w:rPr>
        <w:t>support quality control measures</w:t>
      </w:r>
      <w:r w:rsidR="00616446" w:rsidRPr="00C232BA">
        <w:rPr>
          <w:sz w:val="24"/>
          <w:szCs w:val="24"/>
          <w:lang w:val="en-GB"/>
        </w:rPr>
        <w:t>,</w:t>
      </w:r>
      <w:r w:rsidR="00D36041" w:rsidRPr="00C232BA">
        <w:rPr>
          <w:sz w:val="24"/>
          <w:szCs w:val="24"/>
          <w:lang w:val="en-GB"/>
        </w:rPr>
        <w:t xml:space="preserve"> as CDC</w:t>
      </w:r>
      <w:r w:rsidR="00616446" w:rsidRPr="00C232BA">
        <w:rPr>
          <w:sz w:val="24"/>
          <w:szCs w:val="24"/>
          <w:lang w:val="en-GB"/>
        </w:rPr>
        <w:t xml:space="preserve"> staff and other contractor staff</w:t>
      </w:r>
      <w:r w:rsidR="00D36041" w:rsidRPr="00C232BA">
        <w:rPr>
          <w:sz w:val="24"/>
          <w:szCs w:val="24"/>
          <w:lang w:val="en-GB"/>
        </w:rPr>
        <w:t xml:space="preserve"> will be able to </w:t>
      </w:r>
      <w:r w:rsidR="00C04A98" w:rsidRPr="00C232BA">
        <w:rPr>
          <w:sz w:val="24"/>
          <w:szCs w:val="24"/>
          <w:lang w:val="en-GB"/>
        </w:rPr>
        <w:t xml:space="preserve">remotely </w:t>
      </w:r>
      <w:r w:rsidR="00616446" w:rsidRPr="00C232BA">
        <w:rPr>
          <w:sz w:val="24"/>
          <w:szCs w:val="24"/>
          <w:lang w:val="en-GB"/>
        </w:rPr>
        <w:t xml:space="preserve">observe </w:t>
      </w:r>
      <w:r w:rsidR="00D36041" w:rsidRPr="00C232BA">
        <w:rPr>
          <w:sz w:val="24"/>
          <w:szCs w:val="24"/>
          <w:lang w:val="en-GB"/>
        </w:rPr>
        <w:t>the</w:t>
      </w:r>
      <w:r w:rsidR="00C04A98" w:rsidRPr="00C232BA">
        <w:rPr>
          <w:sz w:val="24"/>
          <w:szCs w:val="24"/>
          <w:lang w:val="en-GB"/>
        </w:rPr>
        <w:t xml:space="preserve"> focus group discussions</w:t>
      </w:r>
      <w:r w:rsidR="00250E51" w:rsidRPr="00C232BA">
        <w:rPr>
          <w:sz w:val="24"/>
          <w:szCs w:val="24"/>
          <w:lang w:val="en-GB"/>
        </w:rPr>
        <w:t xml:space="preserve">. </w:t>
      </w:r>
      <w:r w:rsidR="003F3572" w:rsidRPr="00C232BA">
        <w:rPr>
          <w:sz w:val="24"/>
          <w:szCs w:val="24"/>
          <w:lang w:val="en-GB"/>
        </w:rPr>
        <w:t xml:space="preserve">The </w:t>
      </w:r>
      <w:r w:rsidR="00350EBB" w:rsidRPr="00C232BA">
        <w:rPr>
          <w:sz w:val="24"/>
          <w:szCs w:val="24"/>
          <w:lang w:val="en-GB"/>
        </w:rPr>
        <w:t xml:space="preserve">secure </w:t>
      </w:r>
      <w:r w:rsidR="003F3572" w:rsidRPr="00C232BA">
        <w:rPr>
          <w:sz w:val="24"/>
          <w:szCs w:val="24"/>
          <w:lang w:val="en-GB"/>
        </w:rPr>
        <w:t>link</w:t>
      </w:r>
      <w:r w:rsidR="00350EBB" w:rsidRPr="00C232BA">
        <w:rPr>
          <w:sz w:val="24"/>
          <w:szCs w:val="24"/>
          <w:lang w:val="en-GB"/>
        </w:rPr>
        <w:t>, password-protected, will be available</w:t>
      </w:r>
      <w:r w:rsidR="003F3572" w:rsidRPr="00C232BA">
        <w:rPr>
          <w:sz w:val="24"/>
          <w:szCs w:val="24"/>
          <w:lang w:val="en-GB"/>
        </w:rPr>
        <w:t xml:space="preserve"> to view the live stream</w:t>
      </w:r>
      <w:r w:rsidR="005A6E69" w:rsidRPr="00C232BA">
        <w:rPr>
          <w:sz w:val="24"/>
          <w:szCs w:val="24"/>
          <w:lang w:val="en-GB"/>
        </w:rPr>
        <w:t xml:space="preserve"> through a password-protected secured link</w:t>
      </w:r>
      <w:r w:rsidR="00821559" w:rsidRPr="00C232BA">
        <w:rPr>
          <w:sz w:val="24"/>
          <w:szCs w:val="24"/>
          <w:lang w:val="en-GB"/>
        </w:rPr>
        <w:t>.</w:t>
      </w:r>
      <w:r w:rsidR="00250E51" w:rsidRPr="00C232BA">
        <w:rPr>
          <w:sz w:val="24"/>
          <w:szCs w:val="24"/>
          <w:lang w:val="en-GB"/>
        </w:rPr>
        <w:t xml:space="preserve"> </w:t>
      </w:r>
    </w:p>
    <w:p w14:paraId="7C4BFAEB" w14:textId="5893BC97" w:rsidR="00E11DAD" w:rsidRPr="00C232BA" w:rsidRDefault="00E11DAD" w:rsidP="00236042">
      <w:pPr>
        <w:widowControl w:val="0"/>
        <w:jc w:val="both"/>
        <w:rPr>
          <w:b/>
        </w:rPr>
      </w:pPr>
    </w:p>
    <w:p w14:paraId="4ABC7D12" w14:textId="77777777" w:rsidR="00044A5F" w:rsidRPr="00C232BA" w:rsidRDefault="00044A5F" w:rsidP="00236042">
      <w:pPr>
        <w:widowControl w:val="0"/>
        <w:jc w:val="both"/>
        <w:rPr>
          <w:b/>
        </w:rPr>
      </w:pPr>
      <w:r w:rsidRPr="00C232BA">
        <w:rPr>
          <w:b/>
        </w:rPr>
        <w:t>A.4</w:t>
      </w:r>
      <w:r w:rsidRPr="00C232BA">
        <w:rPr>
          <w:b/>
        </w:rPr>
        <w:tab/>
        <w:t>Efforts to Identify Duplication and Use of Similar Information</w:t>
      </w:r>
    </w:p>
    <w:p w14:paraId="1985A42D" w14:textId="701D6F31" w:rsidR="009D667C" w:rsidRPr="00C232BA" w:rsidRDefault="003A43EF" w:rsidP="00236042">
      <w:pPr>
        <w:widowControl w:val="0"/>
      </w:pPr>
      <w:r w:rsidRPr="00C232BA">
        <w:t xml:space="preserve">This </w:t>
      </w:r>
      <w:r w:rsidR="00AC1CD2" w:rsidRPr="00C232BA">
        <w:t>Information Collection Request (</w:t>
      </w:r>
      <w:r w:rsidRPr="00C232BA">
        <w:t>ICR</w:t>
      </w:r>
      <w:r w:rsidR="00AC1CD2" w:rsidRPr="00C232BA">
        <w:t>)</w:t>
      </w:r>
      <w:r w:rsidRPr="00C232BA">
        <w:t xml:space="preserve"> is </w:t>
      </w:r>
      <w:r w:rsidR="001C7A47" w:rsidRPr="00C232BA">
        <w:t xml:space="preserve">designed </w:t>
      </w:r>
      <w:r w:rsidRPr="00C232BA">
        <w:t xml:space="preserve">to test </w:t>
      </w:r>
      <w:r w:rsidR="00DB64BC" w:rsidRPr="00C232BA">
        <w:t>creative concepts</w:t>
      </w:r>
      <w:r w:rsidR="001C7A47" w:rsidRPr="00C232BA">
        <w:t xml:space="preserve"> to support the </w:t>
      </w:r>
      <w:r w:rsidR="00FD6ACA" w:rsidRPr="00C232BA">
        <w:t>development efforts of</w:t>
      </w:r>
      <w:r w:rsidR="000B0905" w:rsidRPr="00C232BA">
        <w:t xml:space="preserve"> </w:t>
      </w:r>
      <w:r w:rsidR="005F57E8" w:rsidRPr="00C232BA">
        <w:t xml:space="preserve">future </w:t>
      </w:r>
      <w:r w:rsidR="004C602F" w:rsidRPr="00C232BA">
        <w:t>NT</w:t>
      </w:r>
      <w:r w:rsidR="00476146" w:rsidRPr="00C232BA">
        <w:t>E</w:t>
      </w:r>
      <w:r w:rsidR="004C602F" w:rsidRPr="00C232BA">
        <w:t>C</w:t>
      </w:r>
      <w:r w:rsidR="00FD6ACA" w:rsidRPr="00C232BA">
        <w:t xml:space="preserve"> advertisements</w:t>
      </w:r>
      <w:r w:rsidR="00D545F4" w:rsidRPr="00C232BA">
        <w:t>.</w:t>
      </w:r>
      <w:r w:rsidR="003019E0" w:rsidRPr="00C232BA">
        <w:t xml:space="preserve"> </w:t>
      </w:r>
      <w:r w:rsidR="00D36041" w:rsidRPr="00C232BA">
        <w:t>To prepare for data collection</w:t>
      </w:r>
      <w:r w:rsidR="003019E0" w:rsidRPr="00C232BA">
        <w:t xml:space="preserve">, CDC </w:t>
      </w:r>
      <w:r w:rsidR="00CF1ACD" w:rsidRPr="00C232BA">
        <w:t xml:space="preserve">reviewed </w:t>
      </w:r>
      <w:r w:rsidR="003019E0" w:rsidRPr="00C232BA">
        <w:t>existing published literature</w:t>
      </w:r>
      <w:r w:rsidR="006B0D97" w:rsidRPr="00C232BA">
        <w:t xml:space="preserve">, </w:t>
      </w:r>
      <w:r w:rsidR="00EA614D" w:rsidRPr="00C232BA">
        <w:t>Food and Drug Administration (</w:t>
      </w:r>
      <w:r w:rsidR="006B0D97" w:rsidRPr="00C232BA">
        <w:t>FDA</w:t>
      </w:r>
      <w:r w:rsidR="00EA614D" w:rsidRPr="00C232BA">
        <w:t>)</w:t>
      </w:r>
      <w:r w:rsidR="006B0D97" w:rsidRPr="00C232BA">
        <w:t>’s Deeming Rule,</w:t>
      </w:r>
      <w:r w:rsidR="003019E0" w:rsidRPr="00C232BA">
        <w:t xml:space="preserve"> and unpublished qualitative pretesting reports</w:t>
      </w:r>
      <w:r w:rsidR="005F57E8" w:rsidRPr="00C232BA">
        <w:t xml:space="preserve"> (e.g., the findings of the recent “message platform” testing)</w:t>
      </w:r>
      <w:r w:rsidR="003019E0" w:rsidRPr="00C232BA">
        <w:t xml:space="preserve"> when they </w:t>
      </w:r>
      <w:r w:rsidR="00CF1ACD" w:rsidRPr="00C232BA">
        <w:t xml:space="preserve">were </w:t>
      </w:r>
      <w:r w:rsidR="003019E0" w:rsidRPr="00C232BA">
        <w:t xml:space="preserve">available. </w:t>
      </w:r>
    </w:p>
    <w:p w14:paraId="3DDADCE9" w14:textId="77777777" w:rsidR="009D667C" w:rsidRPr="00C232BA" w:rsidRDefault="009D667C" w:rsidP="00236042">
      <w:pPr>
        <w:widowControl w:val="0"/>
      </w:pPr>
    </w:p>
    <w:p w14:paraId="496D3137" w14:textId="265D13EB" w:rsidR="00571BF2" w:rsidRPr="00C232BA" w:rsidRDefault="003019E0" w:rsidP="00236042">
      <w:pPr>
        <w:pStyle w:val="Tbodytext"/>
        <w:widowControl w:val="0"/>
      </w:pPr>
      <w:r w:rsidRPr="00C232BA">
        <w:t>CDC</w:t>
      </w:r>
      <w:r w:rsidR="00EF3EA4" w:rsidRPr="00C232BA">
        <w:t>’s Office on Smoking and Health (OSH)</w:t>
      </w:r>
      <w:r w:rsidRPr="00C232BA">
        <w:t xml:space="preserve"> collaborates with other federal government agencies that sponsor or endorse health communication projects, such as </w:t>
      </w:r>
      <w:r w:rsidR="00996B26" w:rsidRPr="00C232BA">
        <w:t>FDA</w:t>
      </w:r>
      <w:r w:rsidR="00505C4E" w:rsidRPr="00C232BA">
        <w:t>’s</w:t>
      </w:r>
      <w:r w:rsidR="00571BF2" w:rsidRPr="00C232BA">
        <w:t xml:space="preserve"> </w:t>
      </w:r>
      <w:r w:rsidRPr="00C232BA">
        <w:t>Center for Tobacco Products (CTP</w:t>
      </w:r>
      <w:r w:rsidR="00571BF2" w:rsidRPr="00C232BA">
        <w:t>).</w:t>
      </w:r>
      <w:r w:rsidR="00014D1E" w:rsidRPr="00C232BA">
        <w:t xml:space="preserve"> </w:t>
      </w:r>
      <w:r w:rsidR="00D466D0" w:rsidRPr="00C232BA">
        <w:t xml:space="preserve">Staff members in OSH’s Health Communications Branch work closely with staff in CTP’s Office of Health Communication and Education. Regularly scheduled conference calls are held to review plans and share research findings of mutual interest. </w:t>
      </w:r>
      <w:r w:rsidR="00B00C67" w:rsidRPr="00C232BA">
        <w:t xml:space="preserve">These </w:t>
      </w:r>
      <w:r w:rsidR="009D667C" w:rsidRPr="00C232BA">
        <w:t xml:space="preserve">collaborations </w:t>
      </w:r>
      <w:r w:rsidR="00B00C67" w:rsidRPr="00C232BA">
        <w:t>serve as information channels,</w:t>
      </w:r>
      <w:r w:rsidR="00571BF2" w:rsidRPr="00C232BA">
        <w:t xml:space="preserve"> help prevent redundancy</w:t>
      </w:r>
      <w:r w:rsidR="001978B8" w:rsidRPr="00C232BA">
        <w:t>,</w:t>
      </w:r>
      <w:r w:rsidR="00571BF2" w:rsidRPr="00C232BA">
        <w:t xml:space="preserve"> </w:t>
      </w:r>
      <w:r w:rsidRPr="00C232BA">
        <w:t>and promote use of consistent measures of effectiveness</w:t>
      </w:r>
      <w:r w:rsidR="00014D1E" w:rsidRPr="00C232BA">
        <w:t xml:space="preserve">. </w:t>
      </w:r>
      <w:r w:rsidRPr="00C232BA">
        <w:t>Coordination act</w:t>
      </w:r>
      <w:r w:rsidR="00571BF2" w:rsidRPr="00C232BA">
        <w:t xml:space="preserve">ivities include the </w:t>
      </w:r>
      <w:r w:rsidR="00B00C67" w:rsidRPr="00C232BA">
        <w:t xml:space="preserve">review of </w:t>
      </w:r>
      <w:r w:rsidR="00DB64BC" w:rsidRPr="00C232BA">
        <w:t>data collection instruments</w:t>
      </w:r>
      <w:r w:rsidR="002E0A38" w:rsidRPr="00C232BA">
        <w:t xml:space="preserve"> and other support material</w:t>
      </w:r>
      <w:r w:rsidR="00DB64BC" w:rsidRPr="00C232BA">
        <w:t>s</w:t>
      </w:r>
      <w:r w:rsidR="00B00C67" w:rsidRPr="00C232BA">
        <w:t xml:space="preserve"> for testing purposes</w:t>
      </w:r>
      <w:r w:rsidR="00250E51" w:rsidRPr="00C232BA">
        <w:t xml:space="preserve">. </w:t>
      </w:r>
    </w:p>
    <w:p w14:paraId="262174E6" w14:textId="02B14A63" w:rsidR="008A35AA" w:rsidRPr="00C232BA" w:rsidRDefault="008A35AA" w:rsidP="00236042">
      <w:pPr>
        <w:pStyle w:val="Tbodytext"/>
        <w:widowControl w:val="0"/>
      </w:pPr>
    </w:p>
    <w:p w14:paraId="667F6C7D" w14:textId="046783FD" w:rsidR="008A35AA" w:rsidRPr="00C232BA" w:rsidRDefault="008A35AA" w:rsidP="00236042">
      <w:pPr>
        <w:pStyle w:val="Tbodytext"/>
        <w:widowControl w:val="0"/>
      </w:pPr>
      <w:r w:rsidRPr="00C232BA">
        <w:t xml:space="preserve">FDA CTP is currently developing creative concepts based on cessation to support the development effort of their point of sale campaign. FDA’s concepts take a motivational approach to encourage the target audience to make quit attempts sooner and more frequently, rather than a graphic, hard-hitting approach as seen in CDC’s </w:t>
      </w:r>
      <w:r w:rsidRPr="00C232BA">
        <w:rPr>
          <w:i/>
        </w:rPr>
        <w:t>Tips From Former Smokers™</w:t>
      </w:r>
      <w:r w:rsidRPr="00C232BA">
        <w:t xml:space="preserve">. FDA’s media placement will be exclusively in and around convenience stores and will target smokers ages 25-54 who have been unsuccessful in their past quit attempts. CDC’s media placement will be national mass media targeting smokers ages 18-54.  </w:t>
      </w:r>
    </w:p>
    <w:p w14:paraId="7BD19615" w14:textId="77777777" w:rsidR="00566DDA" w:rsidRPr="00C232BA" w:rsidRDefault="00566DDA" w:rsidP="00236042">
      <w:pPr>
        <w:pStyle w:val="Tbodytext"/>
        <w:widowControl w:val="0"/>
      </w:pPr>
    </w:p>
    <w:p w14:paraId="7D05F97F" w14:textId="2B28AD0B" w:rsidR="003019E0" w:rsidRPr="00C232BA" w:rsidRDefault="006F0262" w:rsidP="00236042">
      <w:pPr>
        <w:pStyle w:val="Tbodytext"/>
        <w:widowControl w:val="0"/>
      </w:pPr>
      <w:r w:rsidRPr="00C232BA">
        <w:t xml:space="preserve">Given that </w:t>
      </w:r>
      <w:r w:rsidR="000E5414" w:rsidRPr="00C232BA">
        <w:t>CDC and FDA are developing complementary but distinct messages to educate the public about the harmful effects of tobacco products</w:t>
      </w:r>
      <w:r w:rsidRPr="00C232BA">
        <w:t xml:space="preserve">, CDC will </w:t>
      </w:r>
      <w:r w:rsidR="00D466D0" w:rsidRPr="00C232BA">
        <w:t xml:space="preserve">also </w:t>
      </w:r>
      <w:r w:rsidRPr="00C232BA">
        <w:t>share the findings of this information collection effort with CTP to ensure that future duplication of efforts is preempted.</w:t>
      </w:r>
    </w:p>
    <w:p w14:paraId="407A79A2" w14:textId="77777777" w:rsidR="001C6210" w:rsidRPr="00C232BA" w:rsidRDefault="001C6210" w:rsidP="00236042">
      <w:pPr>
        <w:pStyle w:val="Tbodytext"/>
        <w:widowControl w:val="0"/>
      </w:pPr>
    </w:p>
    <w:p w14:paraId="5F6CBB52" w14:textId="17AFFAAD" w:rsidR="00370222" w:rsidRPr="00C232BA" w:rsidRDefault="00451A65" w:rsidP="00236042">
      <w:pPr>
        <w:pStyle w:val="Tbodytext"/>
        <w:widowControl w:val="0"/>
      </w:pPr>
      <w:r w:rsidRPr="00C232BA">
        <w:t>Points</w:t>
      </w:r>
      <w:r w:rsidR="003019E0" w:rsidRPr="00C232BA">
        <w:t xml:space="preserve"> of contact for this coordination are:</w:t>
      </w:r>
    </w:p>
    <w:p w14:paraId="619453FA" w14:textId="14922F79" w:rsidR="008C1323" w:rsidRPr="00C232BA" w:rsidRDefault="00451A65" w:rsidP="008C1323">
      <w:pPr>
        <w:pStyle w:val="Tbodytext"/>
        <w:widowControl w:val="0"/>
        <w:numPr>
          <w:ilvl w:val="0"/>
          <w:numId w:val="7"/>
        </w:numPr>
      </w:pPr>
      <w:r w:rsidRPr="00C232BA">
        <w:t xml:space="preserve">CDC: </w:t>
      </w:r>
      <w:r w:rsidR="003019E0" w:rsidRPr="00C232BA">
        <w:t xml:space="preserve">Diane Beistle, Chief, Health Communication Branch, telephone (770) 488-5066, email </w:t>
      </w:r>
      <w:hyperlink r:id="rId13" w:history="1">
        <w:r w:rsidR="003019E0" w:rsidRPr="00C232BA">
          <w:t>zgv1@cdc.gov</w:t>
        </w:r>
      </w:hyperlink>
      <w:r w:rsidR="00370222" w:rsidRPr="00C232BA">
        <w:t xml:space="preserve"> </w:t>
      </w:r>
    </w:p>
    <w:p w14:paraId="70B63E77" w14:textId="77777777" w:rsidR="008C1323" w:rsidRPr="00C232BA" w:rsidRDefault="008C1323" w:rsidP="008C1323">
      <w:pPr>
        <w:pStyle w:val="Tbodytext"/>
        <w:widowControl w:val="0"/>
        <w:ind w:left="720"/>
      </w:pPr>
    </w:p>
    <w:p w14:paraId="1A875118" w14:textId="153CCC85" w:rsidR="008C1323" w:rsidRPr="00C232BA" w:rsidRDefault="003B623C" w:rsidP="00C451F7">
      <w:pPr>
        <w:pStyle w:val="Tbodytext"/>
        <w:widowControl w:val="0"/>
        <w:numPr>
          <w:ilvl w:val="0"/>
          <w:numId w:val="7"/>
        </w:numPr>
      </w:pPr>
      <w:r w:rsidRPr="00C232BA">
        <w:t>CDC: Lindsey McCarter, Team Lead, Campaign Development, Health Communication Branch, telephone (770) 488-4239, email lpq4@cdc.gov</w:t>
      </w:r>
    </w:p>
    <w:p w14:paraId="3E0B60D2" w14:textId="6D962EF0" w:rsidR="003B623C" w:rsidRPr="00C232BA" w:rsidRDefault="00451A65" w:rsidP="003B623C">
      <w:pPr>
        <w:pStyle w:val="Tbodytext"/>
        <w:widowControl w:val="0"/>
        <w:numPr>
          <w:ilvl w:val="0"/>
          <w:numId w:val="7"/>
        </w:numPr>
      </w:pPr>
      <w:r w:rsidRPr="00C232BA">
        <w:t xml:space="preserve">CDC: </w:t>
      </w:r>
      <w:r w:rsidR="00D16E04" w:rsidRPr="00C232BA">
        <w:t>Michelle O’Hegarty</w:t>
      </w:r>
      <w:r w:rsidR="003019E0" w:rsidRPr="00C232BA">
        <w:t>, Health Communications Specialist, Campaign Development, Health Communication Branch, telephone (770) 488-</w:t>
      </w:r>
      <w:r w:rsidR="00F12EFA" w:rsidRPr="00C232BA">
        <w:t>5582</w:t>
      </w:r>
      <w:r w:rsidR="003019E0" w:rsidRPr="00C232BA">
        <w:t xml:space="preserve">, email </w:t>
      </w:r>
      <w:hyperlink r:id="rId14" w:history="1">
        <w:r w:rsidR="00F12EFA" w:rsidRPr="00C232BA">
          <w:t>mohegarty@cdc.gov</w:t>
        </w:r>
      </w:hyperlink>
    </w:p>
    <w:p w14:paraId="3593A7FF" w14:textId="77777777" w:rsidR="008C1323" w:rsidRPr="00C232BA" w:rsidRDefault="008C1323" w:rsidP="008C1323">
      <w:pPr>
        <w:pStyle w:val="Tbodytext"/>
        <w:widowControl w:val="0"/>
      </w:pPr>
    </w:p>
    <w:p w14:paraId="6170FB68" w14:textId="3B63D85A" w:rsidR="00571BF2" w:rsidRPr="00C232BA" w:rsidRDefault="003B623C" w:rsidP="00236042">
      <w:pPr>
        <w:pStyle w:val="Tbodytext"/>
        <w:widowControl w:val="0"/>
        <w:numPr>
          <w:ilvl w:val="0"/>
          <w:numId w:val="7"/>
        </w:numPr>
      </w:pPr>
      <w:r w:rsidRPr="00C232BA">
        <w:t>CDC: Sarah Lewis, Health Communications Specialist, Campaign Development, Health Communication Branch, telephone (770) 488-7424, email irr6@cdc.gov</w:t>
      </w:r>
    </w:p>
    <w:p w14:paraId="3B9B9C22" w14:textId="77777777" w:rsidR="008C1323" w:rsidRPr="00C232BA" w:rsidRDefault="008C1323" w:rsidP="008C1323">
      <w:pPr>
        <w:pStyle w:val="Tbodytext"/>
        <w:widowControl w:val="0"/>
        <w:ind w:left="720"/>
      </w:pPr>
    </w:p>
    <w:p w14:paraId="4669A1C4" w14:textId="5A024E98" w:rsidR="00451A65" w:rsidRPr="00C232BA" w:rsidRDefault="00451A65" w:rsidP="00236042">
      <w:pPr>
        <w:pStyle w:val="Tbodytext"/>
        <w:widowControl w:val="0"/>
        <w:numPr>
          <w:ilvl w:val="0"/>
          <w:numId w:val="7"/>
        </w:numPr>
      </w:pPr>
      <w:r w:rsidRPr="00C232BA">
        <w:t xml:space="preserve">FDA: Tesfa Alexander, Health Communication Specialist, Office of Health Communication and Education, telephone (301) 796-9335, email </w:t>
      </w:r>
      <w:r w:rsidR="00254F07" w:rsidRPr="00C232BA">
        <w:t>Tesfa.Alexander@fda.hhs.gov</w:t>
      </w:r>
    </w:p>
    <w:p w14:paraId="4158FE40" w14:textId="77777777" w:rsidR="00370222" w:rsidRPr="00C232BA" w:rsidRDefault="00370222" w:rsidP="00236042">
      <w:pPr>
        <w:widowControl w:val="0"/>
        <w:jc w:val="both"/>
        <w:rPr>
          <w:b/>
        </w:rPr>
      </w:pPr>
    </w:p>
    <w:p w14:paraId="240BDA20" w14:textId="36CF14AD" w:rsidR="00044A5F" w:rsidRPr="00C232BA" w:rsidRDefault="00044A5F" w:rsidP="00236042">
      <w:pPr>
        <w:widowControl w:val="0"/>
        <w:jc w:val="both"/>
        <w:rPr>
          <w:b/>
        </w:rPr>
      </w:pPr>
      <w:r w:rsidRPr="00C232BA">
        <w:rPr>
          <w:b/>
        </w:rPr>
        <w:t>A.5</w:t>
      </w:r>
      <w:r w:rsidRPr="00C232BA">
        <w:rPr>
          <w:b/>
        </w:rPr>
        <w:tab/>
        <w:t>Impact on Small Business or Other Small Entities</w:t>
      </w:r>
    </w:p>
    <w:p w14:paraId="3D241D01" w14:textId="1F7BD720" w:rsidR="00044A5F" w:rsidRPr="00C232BA" w:rsidRDefault="002B4C70" w:rsidP="00236042">
      <w:pPr>
        <w:widowControl w:val="0"/>
        <w:jc w:val="both"/>
        <w:rPr>
          <w:rFonts w:eastAsia="Calibri"/>
        </w:rPr>
      </w:pPr>
      <w:r w:rsidRPr="00C232BA">
        <w:rPr>
          <w:rFonts w:eastAsia="Calibri"/>
        </w:rPr>
        <w:t>This data collection will not involve</w:t>
      </w:r>
      <w:r w:rsidR="00A25C91" w:rsidRPr="00C232BA">
        <w:rPr>
          <w:rFonts w:eastAsia="Calibri"/>
        </w:rPr>
        <w:t xml:space="preserve"> small businesses or other small entities.</w:t>
      </w:r>
      <w:r w:rsidR="003A7B66" w:rsidRPr="00C232BA">
        <w:rPr>
          <w:rFonts w:eastAsia="Calibri"/>
        </w:rPr>
        <w:t xml:space="preserve"> </w:t>
      </w:r>
    </w:p>
    <w:p w14:paraId="2D798C5A" w14:textId="77777777" w:rsidR="007F1ACE" w:rsidRPr="00C232BA" w:rsidRDefault="007F1ACE" w:rsidP="00236042">
      <w:pPr>
        <w:widowControl w:val="0"/>
        <w:jc w:val="both"/>
        <w:rPr>
          <w:b/>
        </w:rPr>
      </w:pPr>
    </w:p>
    <w:p w14:paraId="2B0A1C22" w14:textId="77777777" w:rsidR="00044A5F" w:rsidRPr="00C232BA" w:rsidRDefault="00044A5F" w:rsidP="00236042">
      <w:pPr>
        <w:widowControl w:val="0"/>
        <w:jc w:val="both"/>
        <w:rPr>
          <w:b/>
        </w:rPr>
      </w:pPr>
      <w:r w:rsidRPr="00C232BA">
        <w:rPr>
          <w:b/>
        </w:rPr>
        <w:t>A.6</w:t>
      </w:r>
      <w:r w:rsidRPr="00C232BA">
        <w:rPr>
          <w:b/>
        </w:rPr>
        <w:tab/>
        <w:t>Consequences of Collecting the Information Less Frequently</w:t>
      </w:r>
    </w:p>
    <w:p w14:paraId="5DA493A6" w14:textId="3C64DFA0" w:rsidR="007F1ACE" w:rsidRPr="00C232BA" w:rsidRDefault="002D5E05" w:rsidP="00236042">
      <w:pPr>
        <w:pStyle w:val="Tbodytext"/>
        <w:widowControl w:val="0"/>
      </w:pPr>
      <w:r w:rsidRPr="00C232BA">
        <w:t xml:space="preserve">This is a one-time </w:t>
      </w:r>
      <w:r w:rsidR="00427749" w:rsidRPr="00C232BA">
        <w:t xml:space="preserve">information collection </w:t>
      </w:r>
      <w:r w:rsidRPr="00C232BA">
        <w:t>request</w:t>
      </w:r>
      <w:r w:rsidR="00427749" w:rsidRPr="00C232BA">
        <w:t xml:space="preserve">. </w:t>
      </w:r>
    </w:p>
    <w:p w14:paraId="5F1DAA8D" w14:textId="77777777" w:rsidR="00D01CC1" w:rsidRPr="00C232BA" w:rsidRDefault="00D01CC1" w:rsidP="00236042">
      <w:pPr>
        <w:widowControl w:val="0"/>
      </w:pPr>
    </w:p>
    <w:p w14:paraId="0DC12438" w14:textId="77777777" w:rsidR="00044A5F" w:rsidRPr="00C232BA" w:rsidRDefault="00044A5F" w:rsidP="00236042">
      <w:pPr>
        <w:widowControl w:val="0"/>
        <w:jc w:val="both"/>
        <w:rPr>
          <w:b/>
        </w:rPr>
      </w:pPr>
      <w:r w:rsidRPr="00C232BA">
        <w:rPr>
          <w:b/>
        </w:rPr>
        <w:t>A.7</w:t>
      </w:r>
      <w:r w:rsidRPr="00C232BA">
        <w:rPr>
          <w:b/>
        </w:rPr>
        <w:tab/>
        <w:t>Special Circumstances Relating to the Guidelines of 5 CFR 1320.5</w:t>
      </w:r>
    </w:p>
    <w:p w14:paraId="51371ED7" w14:textId="58FB7F9F" w:rsidR="000D588F" w:rsidRPr="00C232BA" w:rsidRDefault="00427749" w:rsidP="00236042">
      <w:pPr>
        <w:pStyle w:val="Tbodytext"/>
        <w:widowControl w:val="0"/>
      </w:pPr>
      <w:r w:rsidRPr="00C232BA">
        <w:t>There are no special circumstances that require data collect</w:t>
      </w:r>
      <w:r w:rsidR="00DC74E5" w:rsidRPr="00C232BA">
        <w:t>ion to be conducted in a manner</w:t>
      </w:r>
      <w:r w:rsidR="00E7480D" w:rsidRPr="00C232BA">
        <w:t xml:space="preserve"> </w:t>
      </w:r>
      <w:r w:rsidRPr="00C232BA">
        <w:t xml:space="preserve">inconsistent with 5 </w:t>
      </w:r>
      <w:r w:rsidR="00BF6D95" w:rsidRPr="00C232BA">
        <w:t>C</w:t>
      </w:r>
      <w:r w:rsidR="002F39E0" w:rsidRPr="00C232BA">
        <w:t xml:space="preserve">FR </w:t>
      </w:r>
      <w:r w:rsidRPr="00C232BA">
        <w:t>1320.5 (d)</w:t>
      </w:r>
      <w:r w:rsidR="00DC74E5" w:rsidRPr="00C232BA">
        <w:t xml:space="preserve"> </w:t>
      </w:r>
      <w:r w:rsidRPr="00C232BA">
        <w:t>(2). The information collection fully complies with the</w:t>
      </w:r>
      <w:r w:rsidR="00E7480D" w:rsidRPr="00C232BA">
        <w:t xml:space="preserve"> </w:t>
      </w:r>
      <w:r w:rsidRPr="00C232BA">
        <w:t xml:space="preserve">guidelines in 5 CFR 1320.5. </w:t>
      </w:r>
    </w:p>
    <w:p w14:paraId="02CFDBEF" w14:textId="77777777" w:rsidR="000D588F" w:rsidRPr="00C232BA" w:rsidRDefault="000D588F" w:rsidP="00236042">
      <w:pPr>
        <w:pStyle w:val="Tbodytext"/>
        <w:widowControl w:val="0"/>
      </w:pPr>
    </w:p>
    <w:p w14:paraId="59291B31" w14:textId="00326C5A" w:rsidR="00044A5F" w:rsidRPr="00C232BA" w:rsidRDefault="00044A5F" w:rsidP="00236042">
      <w:pPr>
        <w:widowControl w:val="0"/>
        <w:ind w:left="720" w:hanging="720"/>
      </w:pPr>
      <w:r w:rsidRPr="00C232BA">
        <w:rPr>
          <w:b/>
        </w:rPr>
        <w:t>A.8</w:t>
      </w:r>
      <w:r w:rsidRPr="00C232BA">
        <w:rPr>
          <w:b/>
        </w:rPr>
        <w:tab/>
        <w:t>Comments in Response to the Federal Register Notice and Efforts to Consult Outside the Agency</w:t>
      </w:r>
    </w:p>
    <w:p w14:paraId="21B752E0" w14:textId="77777777" w:rsidR="0031381F" w:rsidRPr="00C232BA" w:rsidRDefault="0031381F" w:rsidP="00236042">
      <w:pPr>
        <w:widowControl w:val="0"/>
        <w:rPr>
          <w:b/>
          <w:u w:val="single"/>
        </w:rPr>
      </w:pPr>
    </w:p>
    <w:p w14:paraId="2BE583F4" w14:textId="4B0A8FB2" w:rsidR="00250E51" w:rsidRPr="00C232BA" w:rsidRDefault="0057245C" w:rsidP="00236042">
      <w:pPr>
        <w:widowControl w:val="0"/>
        <w:rPr>
          <w:u w:val="single"/>
        </w:rPr>
      </w:pPr>
      <w:r w:rsidRPr="00C232BA">
        <w:rPr>
          <w:u w:val="single"/>
        </w:rPr>
        <w:t xml:space="preserve">A.8.a </w:t>
      </w:r>
      <w:r w:rsidR="004E7F02" w:rsidRPr="00C232BA">
        <w:rPr>
          <w:u w:val="single"/>
        </w:rPr>
        <w:t>Federal Register Announcement</w:t>
      </w:r>
    </w:p>
    <w:p w14:paraId="41974A5B" w14:textId="34516420" w:rsidR="000D2A58" w:rsidRPr="00C232BA" w:rsidRDefault="00091E6A" w:rsidP="00236042">
      <w:pPr>
        <w:widowControl w:val="0"/>
      </w:pPr>
      <w:r w:rsidRPr="00C232BA">
        <w:rPr>
          <w:rFonts w:eastAsia="Calibri"/>
        </w:rPr>
        <w:t xml:space="preserve">A </w:t>
      </w:r>
      <w:r w:rsidR="009F5359" w:rsidRPr="00C232BA">
        <w:rPr>
          <w:rFonts w:eastAsia="Calibri"/>
        </w:rPr>
        <w:t>Notice was published in the Federal Register on August 11, 2014, volume 79, number 154, pp.</w:t>
      </w:r>
      <w:r w:rsidR="00D01CC1" w:rsidRPr="00C232BA">
        <w:rPr>
          <w:rFonts w:eastAsia="Calibri"/>
        </w:rPr>
        <w:t xml:space="preserve"> </w:t>
      </w:r>
      <w:r w:rsidR="009F5359" w:rsidRPr="00C232BA">
        <w:rPr>
          <w:rFonts w:eastAsia="Calibri"/>
        </w:rPr>
        <w:t xml:space="preserve">46829-46830). </w:t>
      </w:r>
      <w:r w:rsidR="000D2A58" w:rsidRPr="00C232BA">
        <w:t>CDC received one comment stating that the respondent did not agree with ongoing data collection on smoking that is “wasteful” to taxpayers</w:t>
      </w:r>
      <w:r w:rsidR="00250E51" w:rsidRPr="00C232BA">
        <w:t xml:space="preserve">. </w:t>
      </w:r>
      <w:r w:rsidR="000D2A58" w:rsidRPr="00C232BA">
        <w:t>CDC provided a courtesy response.</w:t>
      </w:r>
    </w:p>
    <w:p w14:paraId="4219E3BF" w14:textId="77777777" w:rsidR="007F1ACE" w:rsidRPr="00C232BA" w:rsidRDefault="007F1ACE" w:rsidP="00236042">
      <w:pPr>
        <w:pStyle w:val="Tbodytext"/>
        <w:widowControl w:val="0"/>
      </w:pPr>
    </w:p>
    <w:p w14:paraId="5EE60660" w14:textId="3F8A8C89" w:rsidR="00C240CC" w:rsidRPr="00C232BA" w:rsidRDefault="00D73224" w:rsidP="00236042">
      <w:pPr>
        <w:pStyle w:val="BodyText0"/>
        <w:widowControl w:val="0"/>
        <w:spacing w:after="0"/>
        <w:ind w:firstLine="0"/>
        <w:rPr>
          <w:u w:val="single"/>
        </w:rPr>
      </w:pPr>
      <w:r w:rsidRPr="00C232BA">
        <w:rPr>
          <w:u w:val="single"/>
        </w:rPr>
        <w:t xml:space="preserve">A.8.b </w:t>
      </w:r>
      <w:r w:rsidR="004E7F02" w:rsidRPr="00C232BA">
        <w:rPr>
          <w:u w:val="single"/>
        </w:rPr>
        <w:t xml:space="preserve">Consultations </w:t>
      </w:r>
    </w:p>
    <w:p w14:paraId="3E2A7C56" w14:textId="7247A05D" w:rsidR="003667F4" w:rsidRPr="00C232BA" w:rsidRDefault="00C961E1" w:rsidP="00236042">
      <w:pPr>
        <w:widowControl w:val="0"/>
        <w:jc w:val="both"/>
        <w:rPr>
          <w:color w:val="000000"/>
        </w:rPr>
      </w:pPr>
      <w:r w:rsidRPr="00C232BA">
        <w:rPr>
          <w:color w:val="000000"/>
        </w:rPr>
        <w:t xml:space="preserve">CDC’s </w:t>
      </w:r>
      <w:r w:rsidR="004C602F" w:rsidRPr="00C232BA">
        <w:t>N</w:t>
      </w:r>
      <w:r w:rsidR="00476146" w:rsidRPr="00C232BA">
        <w:t>TE</w:t>
      </w:r>
      <w:r w:rsidR="004C602F" w:rsidRPr="00C232BA">
        <w:t>C</w:t>
      </w:r>
      <w:r w:rsidRPr="00C232BA">
        <w:rPr>
          <w:color w:val="000000"/>
        </w:rPr>
        <w:t xml:space="preserve"> has been funded primarily with funds from the Affordable Care Act/Public Health Fund designated for smoking education since 2010. </w:t>
      </w:r>
      <w:r w:rsidR="007B0FB0" w:rsidRPr="00C232BA">
        <w:rPr>
          <w:color w:val="000000"/>
        </w:rPr>
        <w:t xml:space="preserve">CDC did not consult outside of the agency on the creative concepts. </w:t>
      </w:r>
    </w:p>
    <w:p w14:paraId="776084E0" w14:textId="77777777" w:rsidR="00250E51" w:rsidRPr="00C232BA" w:rsidRDefault="00250E51" w:rsidP="00236042">
      <w:pPr>
        <w:widowControl w:val="0"/>
        <w:jc w:val="both"/>
        <w:rPr>
          <w:b/>
        </w:rPr>
      </w:pPr>
    </w:p>
    <w:p w14:paraId="4047AC3F" w14:textId="6CFBFF5B" w:rsidR="00044A5F" w:rsidRPr="00C232BA" w:rsidRDefault="00044A5F" w:rsidP="00236042">
      <w:pPr>
        <w:widowControl w:val="0"/>
        <w:jc w:val="both"/>
        <w:rPr>
          <w:b/>
        </w:rPr>
      </w:pPr>
      <w:r w:rsidRPr="00C232BA">
        <w:rPr>
          <w:b/>
        </w:rPr>
        <w:t>A.9</w:t>
      </w:r>
      <w:r w:rsidRPr="00C232BA">
        <w:rPr>
          <w:b/>
        </w:rPr>
        <w:tab/>
        <w:t>Explanation of Any Payments or Gift to Respondents</w:t>
      </w:r>
    </w:p>
    <w:p w14:paraId="23B21EB1" w14:textId="3042F38B" w:rsidR="00C92650" w:rsidRPr="00C232BA" w:rsidRDefault="00E7339B" w:rsidP="00C451F7">
      <w:pPr>
        <w:pStyle w:val="HarrisBody"/>
        <w:widowControl w:val="0"/>
        <w:tabs>
          <w:tab w:val="clear" w:pos="720"/>
          <w:tab w:val="left" w:pos="0"/>
        </w:tabs>
        <w:spacing w:after="0"/>
        <w:rPr>
          <w:sz w:val="24"/>
          <w:szCs w:val="24"/>
        </w:rPr>
      </w:pPr>
      <w:r w:rsidRPr="00C232BA">
        <w:rPr>
          <w:sz w:val="24"/>
          <w:szCs w:val="24"/>
        </w:rPr>
        <w:t xml:space="preserve">For the quantitative data collection, </w:t>
      </w:r>
      <w:r w:rsidR="00D0321A" w:rsidRPr="00C232BA">
        <w:rPr>
          <w:sz w:val="24"/>
          <w:szCs w:val="24"/>
        </w:rPr>
        <w:t>participants</w:t>
      </w:r>
      <w:r w:rsidR="00047579" w:rsidRPr="00C232BA">
        <w:rPr>
          <w:sz w:val="24"/>
          <w:szCs w:val="24"/>
        </w:rPr>
        <w:t xml:space="preserve"> will be drawn from the established Toluna panel system</w:t>
      </w:r>
      <w:r w:rsidR="004D035C" w:rsidRPr="00C232BA">
        <w:rPr>
          <w:sz w:val="24"/>
          <w:szCs w:val="24"/>
        </w:rPr>
        <w:t>,</w:t>
      </w:r>
      <w:r w:rsidR="00047579" w:rsidRPr="00C232BA">
        <w:rPr>
          <w:sz w:val="24"/>
          <w:szCs w:val="24"/>
        </w:rPr>
        <w:t xml:space="preserve"> </w:t>
      </w:r>
      <w:r w:rsidR="00F37710" w:rsidRPr="00C232BA">
        <w:rPr>
          <w:sz w:val="24"/>
          <w:szCs w:val="24"/>
        </w:rPr>
        <w:t xml:space="preserve">which </w:t>
      </w:r>
      <w:r w:rsidR="00047579" w:rsidRPr="00C232BA">
        <w:rPr>
          <w:sz w:val="24"/>
          <w:szCs w:val="24"/>
        </w:rPr>
        <w:t xml:space="preserve">provides points </w:t>
      </w:r>
      <w:r w:rsidR="00F37710" w:rsidRPr="00C232BA">
        <w:rPr>
          <w:sz w:val="24"/>
          <w:szCs w:val="24"/>
        </w:rPr>
        <w:t xml:space="preserve">to panelists </w:t>
      </w:r>
      <w:r w:rsidR="004D035C" w:rsidRPr="00C232BA">
        <w:rPr>
          <w:sz w:val="24"/>
          <w:szCs w:val="24"/>
        </w:rPr>
        <w:t>to encourage</w:t>
      </w:r>
      <w:r w:rsidR="006A73D0" w:rsidRPr="00C232BA">
        <w:rPr>
          <w:sz w:val="24"/>
          <w:szCs w:val="24"/>
        </w:rPr>
        <w:t xml:space="preserve"> participation</w:t>
      </w:r>
      <w:r w:rsidR="005C3318" w:rsidRPr="00C232BA">
        <w:rPr>
          <w:sz w:val="24"/>
          <w:szCs w:val="24"/>
        </w:rPr>
        <w:t xml:space="preserve"> (see </w:t>
      </w:r>
      <w:r w:rsidR="00CF4CFB" w:rsidRPr="00C232BA">
        <w:rPr>
          <w:sz w:val="24"/>
          <w:szCs w:val="24"/>
        </w:rPr>
        <w:t xml:space="preserve">Attachment </w:t>
      </w:r>
      <w:r w:rsidR="00A8059B" w:rsidRPr="00C232BA">
        <w:rPr>
          <w:sz w:val="24"/>
          <w:szCs w:val="24"/>
        </w:rPr>
        <w:t>9</w:t>
      </w:r>
      <w:r w:rsidR="004D035C" w:rsidRPr="00C232BA">
        <w:rPr>
          <w:sz w:val="24"/>
          <w:szCs w:val="24"/>
        </w:rPr>
        <w:t xml:space="preserve">: </w:t>
      </w:r>
      <w:r w:rsidR="005C3318" w:rsidRPr="00C232BA">
        <w:rPr>
          <w:sz w:val="24"/>
          <w:szCs w:val="24"/>
        </w:rPr>
        <w:t>Toluna</w:t>
      </w:r>
      <w:r w:rsidR="00295E48" w:rsidRPr="00C232BA">
        <w:rPr>
          <w:sz w:val="24"/>
          <w:szCs w:val="24"/>
        </w:rPr>
        <w:t>’s</w:t>
      </w:r>
      <w:r w:rsidR="005C3318" w:rsidRPr="00C232BA">
        <w:rPr>
          <w:sz w:val="24"/>
          <w:szCs w:val="24"/>
        </w:rPr>
        <w:t xml:space="preserve"> Terms and Conditions)</w:t>
      </w:r>
      <w:r w:rsidR="006A73D0" w:rsidRPr="00C232BA">
        <w:rPr>
          <w:sz w:val="24"/>
          <w:szCs w:val="24"/>
        </w:rPr>
        <w:t xml:space="preserve">. </w:t>
      </w:r>
      <w:r w:rsidR="00047579" w:rsidRPr="00C232BA">
        <w:rPr>
          <w:sz w:val="24"/>
          <w:szCs w:val="24"/>
        </w:rPr>
        <w:t xml:space="preserve">Immediately upon completion of the survey, each respondent </w:t>
      </w:r>
      <w:r w:rsidR="00F37710" w:rsidRPr="00C232BA">
        <w:rPr>
          <w:sz w:val="24"/>
          <w:szCs w:val="24"/>
        </w:rPr>
        <w:t>will be</w:t>
      </w:r>
      <w:r w:rsidR="00047579" w:rsidRPr="00C232BA">
        <w:rPr>
          <w:sz w:val="24"/>
          <w:szCs w:val="24"/>
        </w:rPr>
        <w:t xml:space="preserve"> provided with point</w:t>
      </w:r>
      <w:r w:rsidR="006A73D0" w:rsidRPr="00C232BA">
        <w:rPr>
          <w:sz w:val="24"/>
          <w:szCs w:val="24"/>
        </w:rPr>
        <w:t>s equivalent to $</w:t>
      </w:r>
      <w:r w:rsidR="004C4BF8" w:rsidRPr="00C232BA">
        <w:rPr>
          <w:sz w:val="24"/>
          <w:szCs w:val="24"/>
        </w:rPr>
        <w:t>0</w:t>
      </w:r>
      <w:r w:rsidR="006A73D0" w:rsidRPr="00C232BA">
        <w:rPr>
          <w:sz w:val="24"/>
          <w:szCs w:val="24"/>
        </w:rPr>
        <w:t xml:space="preserve">.50. </w:t>
      </w:r>
      <w:r w:rsidR="00E81239" w:rsidRPr="00C232BA">
        <w:rPr>
          <w:sz w:val="24"/>
          <w:szCs w:val="24"/>
        </w:rPr>
        <w:t xml:space="preserve">These </w:t>
      </w:r>
      <w:r w:rsidR="00047579" w:rsidRPr="00C232BA">
        <w:rPr>
          <w:sz w:val="24"/>
          <w:szCs w:val="24"/>
        </w:rPr>
        <w:t>points are accrued with other points when the panelis</w:t>
      </w:r>
      <w:r w:rsidR="00FD0411" w:rsidRPr="00C232BA">
        <w:rPr>
          <w:sz w:val="24"/>
          <w:szCs w:val="24"/>
        </w:rPr>
        <w:t xml:space="preserve">t takes part in other surveys. </w:t>
      </w:r>
      <w:r w:rsidR="00047579" w:rsidRPr="00C232BA">
        <w:rPr>
          <w:sz w:val="24"/>
          <w:szCs w:val="24"/>
        </w:rPr>
        <w:t>At any time, the panelist is able to redeem their points for different products, such as gift cards</w:t>
      </w:r>
      <w:r w:rsidR="00250E51" w:rsidRPr="00C232BA">
        <w:rPr>
          <w:sz w:val="24"/>
          <w:szCs w:val="24"/>
        </w:rPr>
        <w:t xml:space="preserve">. </w:t>
      </w:r>
      <w:r w:rsidR="006C26D0" w:rsidRPr="00C232BA">
        <w:rPr>
          <w:sz w:val="24"/>
          <w:szCs w:val="24"/>
        </w:rPr>
        <w:t>For the qualitative data collection, w</w:t>
      </w:r>
      <w:r w:rsidR="005D1D9B" w:rsidRPr="00C232BA">
        <w:rPr>
          <w:sz w:val="24"/>
          <w:szCs w:val="24"/>
        </w:rPr>
        <w:t xml:space="preserve">e will give participants a monetary gift </w:t>
      </w:r>
      <w:r w:rsidR="00C83CAB" w:rsidRPr="00C232BA">
        <w:rPr>
          <w:sz w:val="24"/>
          <w:szCs w:val="24"/>
        </w:rPr>
        <w:t>of</w:t>
      </w:r>
      <w:r w:rsidR="00E71A52" w:rsidRPr="00C232BA">
        <w:rPr>
          <w:sz w:val="24"/>
          <w:szCs w:val="24"/>
        </w:rPr>
        <w:t xml:space="preserve"> </w:t>
      </w:r>
      <w:r w:rsidRPr="00C232BA">
        <w:rPr>
          <w:sz w:val="24"/>
          <w:szCs w:val="24"/>
        </w:rPr>
        <w:t>$</w:t>
      </w:r>
      <w:r w:rsidR="003A33D0" w:rsidRPr="00C232BA">
        <w:rPr>
          <w:sz w:val="24"/>
          <w:szCs w:val="24"/>
        </w:rPr>
        <w:t>75</w:t>
      </w:r>
      <w:r w:rsidR="0081014A" w:rsidRPr="00C232BA">
        <w:rPr>
          <w:sz w:val="24"/>
          <w:szCs w:val="24"/>
        </w:rPr>
        <w:t xml:space="preserve"> cash </w:t>
      </w:r>
      <w:r w:rsidR="00E71A52" w:rsidRPr="00C232BA">
        <w:rPr>
          <w:sz w:val="24"/>
          <w:szCs w:val="24"/>
        </w:rPr>
        <w:t>to participate in a</w:t>
      </w:r>
      <w:r w:rsidRPr="00C232BA">
        <w:rPr>
          <w:sz w:val="24"/>
          <w:szCs w:val="24"/>
        </w:rPr>
        <w:t xml:space="preserve"> </w:t>
      </w:r>
      <w:r w:rsidR="00250E51" w:rsidRPr="00C232BA">
        <w:rPr>
          <w:sz w:val="24"/>
          <w:szCs w:val="24"/>
        </w:rPr>
        <w:t>90-</w:t>
      </w:r>
      <w:r w:rsidR="00440171" w:rsidRPr="00C232BA">
        <w:rPr>
          <w:sz w:val="24"/>
          <w:szCs w:val="24"/>
        </w:rPr>
        <w:t xml:space="preserve">minute </w:t>
      </w:r>
      <w:r w:rsidRPr="00C232BA">
        <w:rPr>
          <w:sz w:val="24"/>
          <w:szCs w:val="24"/>
        </w:rPr>
        <w:t>focus group.</w:t>
      </w:r>
      <w:r w:rsidR="00440171" w:rsidRPr="00C232BA">
        <w:rPr>
          <w:sz w:val="24"/>
          <w:szCs w:val="24"/>
        </w:rPr>
        <w:t xml:space="preserve"> This proposed gift of $75 is intended to </w:t>
      </w:r>
      <w:r w:rsidR="00601382" w:rsidRPr="00C232BA">
        <w:rPr>
          <w:sz w:val="24"/>
          <w:szCs w:val="24"/>
        </w:rPr>
        <w:t xml:space="preserve">offset costs related to </w:t>
      </w:r>
      <w:r w:rsidR="00440171" w:rsidRPr="00C232BA">
        <w:rPr>
          <w:sz w:val="24"/>
          <w:szCs w:val="24"/>
        </w:rPr>
        <w:t>travel</w:t>
      </w:r>
      <w:r w:rsidR="00601382" w:rsidRPr="00C232BA">
        <w:rPr>
          <w:sz w:val="24"/>
          <w:szCs w:val="24"/>
        </w:rPr>
        <w:t>ing</w:t>
      </w:r>
      <w:r w:rsidR="00C83CAB" w:rsidRPr="00C232BA">
        <w:rPr>
          <w:sz w:val="24"/>
          <w:szCs w:val="24"/>
        </w:rPr>
        <w:t xml:space="preserve"> to the focus group facility</w:t>
      </w:r>
      <w:r w:rsidR="00440171" w:rsidRPr="00C232BA">
        <w:rPr>
          <w:sz w:val="24"/>
          <w:szCs w:val="24"/>
        </w:rPr>
        <w:t xml:space="preserve"> and childcare costs, and to convey appreciation for contributing to this important study.</w:t>
      </w:r>
      <w:r w:rsidR="005646CC" w:rsidRPr="00C232BA">
        <w:rPr>
          <w:sz w:val="24"/>
          <w:szCs w:val="24"/>
        </w:rPr>
        <w:t xml:space="preserve"> Studies have indicated that a monetary gift can increase response rates</w:t>
      </w:r>
      <w:r w:rsidR="00464EDD" w:rsidRPr="00C232BA">
        <w:rPr>
          <w:sz w:val="24"/>
          <w:szCs w:val="24"/>
        </w:rPr>
        <w:t xml:space="preserve"> </w:t>
      </w:r>
      <w:r w:rsidR="00464EDD" w:rsidRPr="00C232BA">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055896" w:rsidRPr="00C232BA">
        <w:rPr>
          <w:sz w:val="24"/>
          <w:szCs w:val="24"/>
        </w:rPr>
        <w:instrText xml:space="preserve"> ADDIN EN.CITE </w:instrText>
      </w:r>
      <w:r w:rsidR="00055896" w:rsidRPr="00C232BA">
        <w:rPr>
          <w:sz w:val="24"/>
          <w:szCs w:val="24"/>
        </w:rPr>
        <w:fldChar w:fldCharType="begin">
          <w:fldData xml:space="preserve">PEVuZE5vdGU+PENpdGU+PEF1dGhvcj5DaHVyY2g8L0F1dGhvcj48WWVhcj4xOTkzPC9ZZWFyPjxS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</w:fldData>
        </w:fldChar>
      </w:r>
      <w:r w:rsidR="00055896" w:rsidRPr="00C232BA">
        <w:rPr>
          <w:sz w:val="24"/>
          <w:szCs w:val="24"/>
        </w:rPr>
        <w:instrText xml:space="preserve"> ADDIN EN.CITE.DATA </w:instrText>
      </w:r>
      <w:r w:rsidR="00055896" w:rsidRPr="00C232BA">
        <w:rPr>
          <w:sz w:val="24"/>
          <w:szCs w:val="24"/>
        </w:rPr>
      </w:r>
      <w:r w:rsidR="00055896" w:rsidRPr="00C232BA">
        <w:rPr>
          <w:sz w:val="24"/>
          <w:szCs w:val="24"/>
        </w:rPr>
        <w:fldChar w:fldCharType="end"/>
      </w:r>
      <w:r w:rsidR="00464EDD" w:rsidRPr="00C232BA">
        <w:rPr>
          <w:sz w:val="24"/>
          <w:szCs w:val="24"/>
        </w:rPr>
      </w:r>
      <w:r w:rsidR="00464EDD" w:rsidRPr="00C232BA">
        <w:rPr>
          <w:sz w:val="24"/>
          <w:szCs w:val="24"/>
        </w:rPr>
        <w:fldChar w:fldCharType="separate"/>
      </w:r>
      <w:r w:rsidR="00464EDD" w:rsidRPr="00C232BA">
        <w:rPr>
          <w:noProof/>
          <w:sz w:val="24"/>
          <w:szCs w:val="24"/>
        </w:rPr>
        <w:t>(</w:t>
      </w:r>
      <w:hyperlink w:anchor="_ENREF_6" w:tooltip="Church, 1993 #27" w:history="1">
        <w:r w:rsidR="001B0366" w:rsidRPr="00C232BA">
          <w:rPr>
            <w:noProof/>
            <w:sz w:val="24"/>
            <w:szCs w:val="24"/>
          </w:rPr>
          <w:t>Church, 1993</w:t>
        </w:r>
      </w:hyperlink>
      <w:r w:rsidR="00464EDD" w:rsidRPr="00C232BA">
        <w:rPr>
          <w:noProof/>
          <w:sz w:val="24"/>
          <w:szCs w:val="24"/>
        </w:rPr>
        <w:t xml:space="preserve">; </w:t>
      </w:r>
      <w:hyperlink w:anchor="_ENREF_8" w:tooltip="Greenbaum, 2000 #28" w:history="1">
        <w:r w:rsidR="001B0366" w:rsidRPr="00C232BA">
          <w:rPr>
            <w:noProof/>
            <w:sz w:val="24"/>
            <w:szCs w:val="24"/>
          </w:rPr>
          <w:t>Greenbaum, 2000</w:t>
        </w:r>
      </w:hyperlink>
      <w:r w:rsidR="00464EDD" w:rsidRPr="00C232BA">
        <w:rPr>
          <w:noProof/>
          <w:sz w:val="24"/>
          <w:szCs w:val="24"/>
        </w:rPr>
        <w:t xml:space="preserve">; </w:t>
      </w:r>
      <w:hyperlink w:anchor="_ENREF_9" w:tooltip="Haveman, 2010 #29" w:history="1">
        <w:r w:rsidR="001B0366" w:rsidRPr="00C232BA">
          <w:rPr>
            <w:noProof/>
            <w:sz w:val="24"/>
            <w:szCs w:val="24"/>
          </w:rPr>
          <w:t>Haveman, 2010</w:t>
        </w:r>
      </w:hyperlink>
      <w:r w:rsidR="00464EDD" w:rsidRPr="00C232BA">
        <w:rPr>
          <w:noProof/>
          <w:sz w:val="24"/>
          <w:szCs w:val="24"/>
        </w:rPr>
        <w:t>)</w:t>
      </w:r>
      <w:r w:rsidR="00464EDD" w:rsidRPr="00C232BA">
        <w:rPr>
          <w:sz w:val="24"/>
          <w:szCs w:val="24"/>
        </w:rPr>
        <w:fldChar w:fldCharType="end"/>
      </w:r>
      <w:r w:rsidR="00464EDD" w:rsidRPr="00C232BA">
        <w:rPr>
          <w:sz w:val="24"/>
          <w:szCs w:val="24"/>
        </w:rPr>
        <w:t>.</w:t>
      </w:r>
    </w:p>
    <w:p w14:paraId="2FEFEF9C" w14:textId="77777777" w:rsidR="002C5923" w:rsidRPr="00C232BA" w:rsidRDefault="002C5923" w:rsidP="00236042">
      <w:pPr>
        <w:pStyle w:val="HarrisBody"/>
        <w:widowControl w:val="0"/>
        <w:tabs>
          <w:tab w:val="clear" w:pos="720"/>
          <w:tab w:val="left" w:pos="0"/>
        </w:tabs>
        <w:spacing w:after="0"/>
        <w:rPr>
          <w:b/>
          <w:sz w:val="24"/>
          <w:szCs w:val="24"/>
        </w:rPr>
      </w:pPr>
    </w:p>
    <w:p w14:paraId="53F177D7" w14:textId="77777777" w:rsidR="002C5923" w:rsidRPr="00C232BA" w:rsidRDefault="002C5923" w:rsidP="00236042">
      <w:pPr>
        <w:pStyle w:val="HarrisBody"/>
        <w:widowControl w:val="0"/>
        <w:tabs>
          <w:tab w:val="clear" w:pos="720"/>
          <w:tab w:val="left" w:pos="0"/>
        </w:tabs>
        <w:spacing w:after="0"/>
        <w:rPr>
          <w:b/>
          <w:sz w:val="24"/>
          <w:szCs w:val="24"/>
        </w:rPr>
      </w:pPr>
    </w:p>
    <w:p w14:paraId="4277CE08" w14:textId="77777777" w:rsidR="002C5923" w:rsidRPr="00C232BA" w:rsidRDefault="002C5923" w:rsidP="00236042">
      <w:pPr>
        <w:pStyle w:val="HarrisBody"/>
        <w:widowControl w:val="0"/>
        <w:tabs>
          <w:tab w:val="clear" w:pos="720"/>
          <w:tab w:val="left" w:pos="0"/>
        </w:tabs>
        <w:spacing w:after="0"/>
        <w:rPr>
          <w:b/>
          <w:sz w:val="24"/>
          <w:szCs w:val="24"/>
        </w:rPr>
      </w:pPr>
    </w:p>
    <w:p w14:paraId="1DC47E6E" w14:textId="3856D804" w:rsidR="004A0474" w:rsidRPr="00C232BA" w:rsidRDefault="006D258E" w:rsidP="00236042">
      <w:pPr>
        <w:pStyle w:val="HarrisBody"/>
        <w:widowControl w:val="0"/>
        <w:tabs>
          <w:tab w:val="clear" w:pos="720"/>
          <w:tab w:val="left" w:pos="0"/>
        </w:tabs>
        <w:spacing w:after="0"/>
        <w:rPr>
          <w:sz w:val="24"/>
          <w:szCs w:val="24"/>
        </w:rPr>
      </w:pPr>
      <w:r w:rsidRPr="00C232BA">
        <w:rPr>
          <w:b/>
          <w:sz w:val="24"/>
          <w:szCs w:val="24"/>
        </w:rPr>
        <w:t>A.10.</w:t>
      </w:r>
      <w:r w:rsidR="006A73D0" w:rsidRPr="00C232BA">
        <w:rPr>
          <w:b/>
          <w:sz w:val="24"/>
          <w:szCs w:val="24"/>
        </w:rPr>
        <w:t xml:space="preserve"> </w:t>
      </w:r>
      <w:r w:rsidR="005907D1" w:rsidRPr="00C232BA">
        <w:rPr>
          <w:b/>
          <w:sz w:val="24"/>
          <w:szCs w:val="24"/>
        </w:rPr>
        <w:t>Protection of the Privacy and Confidentiality of Information Provided by Respondents</w:t>
      </w:r>
      <w:r w:rsidRPr="00C232BA">
        <w:rPr>
          <w:b/>
          <w:sz w:val="24"/>
          <w:szCs w:val="24"/>
        </w:rPr>
        <w:br/>
      </w:r>
      <w:r w:rsidR="00FC4782" w:rsidRPr="00C232BA">
        <w:rPr>
          <w:sz w:val="24"/>
          <w:szCs w:val="24"/>
        </w:rPr>
        <w:t>This submission has been reviewed by staff in CDC’s National Center for Chronic Disease Prevention and Health Promotion, who determined that the Privacy Act does not apply.</w:t>
      </w:r>
      <w:r w:rsidR="00FC4782" w:rsidRPr="00C232BA">
        <w:rPr>
          <w:b/>
          <w:sz w:val="24"/>
          <w:szCs w:val="24"/>
        </w:rPr>
        <w:t xml:space="preserve"> </w:t>
      </w:r>
      <w:r w:rsidR="000B02DF" w:rsidRPr="00E11117">
        <w:t xml:space="preserve">This determination is based on the fact </w:t>
      </w:r>
      <w:r w:rsidR="00BC2ED0" w:rsidRPr="00E11117">
        <w:t>n</w:t>
      </w:r>
      <w:r w:rsidR="00BC2ED0" w:rsidRPr="00E11117">
        <w:rPr>
          <w:rFonts w:cs="Arial"/>
          <w:szCs w:val="24"/>
        </w:rPr>
        <w:t xml:space="preserve">o personal identifiers will be collected in this study to reduce the likelihood of identification or re-identification. All data collected </w:t>
      </w:r>
      <w:r w:rsidR="009F2E67" w:rsidRPr="00E11117">
        <w:rPr>
          <w:rFonts w:eastAsia="Times New Roman"/>
        </w:rPr>
        <w:t xml:space="preserve">and </w:t>
      </w:r>
      <w:r w:rsidR="000B02DF" w:rsidRPr="00E11117">
        <w:t>delivered to CDC from The PlowShare Group’s data collection and formative research subcontractors Qualtrics and Battelle, will be in aggregate form only</w:t>
      </w:r>
      <w:r w:rsidR="00D659B9" w:rsidRPr="00E11117">
        <w:t>.</w:t>
      </w:r>
      <w:r w:rsidR="000B02DF" w:rsidRPr="00E11117">
        <w:t xml:space="preserve"> Further, the information that will be reported to and maintained by CDC is not considered a record as defined by the Privacy Act: it will not include individuals’ </w:t>
      </w:r>
      <w:r w:rsidR="000B02DF" w:rsidRPr="00E11117">
        <w:rPr>
          <w:rFonts w:eastAsia="Times New Roman"/>
          <w:color w:val="171E24"/>
        </w:rPr>
        <w:t>education, financial transactions, medical history, and criminal or employment history and name, or the identifying number, symbol, or other identifying particular assigned to any individual, such as a finger or voice print or a photograph.</w:t>
      </w:r>
      <w:r w:rsidR="000B02DF">
        <w:rPr>
          <w:rFonts w:eastAsia="Times New Roman"/>
          <w:color w:val="171E24"/>
        </w:rPr>
        <w:t xml:space="preserve"> </w:t>
      </w:r>
      <w:r w:rsidR="004A0474" w:rsidRPr="00D833AF">
        <w:rPr>
          <w:sz w:val="24"/>
          <w:szCs w:val="24"/>
        </w:rPr>
        <w:t>CDC has contracted with The PlowShare Group for this information collection. The PlowShare Group’s data coll</w:t>
      </w:r>
      <w:r w:rsidR="004A0474" w:rsidRPr="00C232BA">
        <w:rPr>
          <w:sz w:val="24"/>
          <w:szCs w:val="24"/>
        </w:rPr>
        <w:t>ection and formative research subcontractors are Qualtrics and Battelle. CDC, Qualtrics, and Battelle participated in planning the information collection</w:t>
      </w:r>
      <w:r w:rsidR="00FC55F4" w:rsidRPr="00C232BA">
        <w:rPr>
          <w:sz w:val="24"/>
          <w:szCs w:val="24"/>
        </w:rPr>
        <w:t>; staff from each</w:t>
      </w:r>
      <w:r w:rsidR="004A0474" w:rsidRPr="00C232BA">
        <w:rPr>
          <w:sz w:val="24"/>
          <w:szCs w:val="24"/>
        </w:rPr>
        <w:t xml:space="preserve"> will interpret </w:t>
      </w:r>
      <w:r w:rsidR="00FC55F4" w:rsidRPr="00C232BA">
        <w:rPr>
          <w:sz w:val="24"/>
          <w:szCs w:val="24"/>
        </w:rPr>
        <w:t>data but</w:t>
      </w:r>
      <w:r w:rsidR="004A0474" w:rsidRPr="00C232BA">
        <w:rPr>
          <w:sz w:val="24"/>
          <w:szCs w:val="24"/>
        </w:rPr>
        <w:t xml:space="preserve"> w</w:t>
      </w:r>
      <w:r w:rsidR="00C04A98" w:rsidRPr="00C232BA">
        <w:rPr>
          <w:sz w:val="24"/>
          <w:szCs w:val="24"/>
        </w:rPr>
        <w:t xml:space="preserve">ill not receive any </w:t>
      </w:r>
      <w:r w:rsidR="001F307E" w:rsidRPr="00C232BA">
        <w:rPr>
          <w:sz w:val="24"/>
          <w:szCs w:val="24"/>
        </w:rPr>
        <w:t>Personally Identifiable Information (</w:t>
      </w:r>
      <w:r w:rsidR="005E2314" w:rsidRPr="00C232BA">
        <w:rPr>
          <w:sz w:val="24"/>
          <w:szCs w:val="24"/>
        </w:rPr>
        <w:t>PII</w:t>
      </w:r>
      <w:r w:rsidR="001F307E" w:rsidRPr="00C232BA">
        <w:rPr>
          <w:sz w:val="24"/>
          <w:szCs w:val="24"/>
        </w:rPr>
        <w:t>)</w:t>
      </w:r>
      <w:r w:rsidR="002866EE" w:rsidRPr="00C232BA">
        <w:rPr>
          <w:sz w:val="24"/>
          <w:szCs w:val="24"/>
        </w:rPr>
        <w:t xml:space="preserve"> </w:t>
      </w:r>
      <w:r w:rsidR="004A0474" w:rsidRPr="00C232BA">
        <w:rPr>
          <w:sz w:val="24"/>
          <w:szCs w:val="24"/>
        </w:rPr>
        <w:t>on the respondents.</w:t>
      </w:r>
      <w:r w:rsidR="00FC55F4" w:rsidRPr="00C232BA">
        <w:rPr>
          <w:sz w:val="24"/>
          <w:szCs w:val="24"/>
        </w:rPr>
        <w:t xml:space="preserve"> Battelle’s </w:t>
      </w:r>
      <w:r w:rsidR="00857DF2" w:rsidRPr="00C232BA">
        <w:rPr>
          <w:sz w:val="24"/>
          <w:szCs w:val="24"/>
        </w:rPr>
        <w:t>Institutional Review Board (</w:t>
      </w:r>
      <w:r w:rsidR="00FC55F4" w:rsidRPr="00C232BA">
        <w:rPr>
          <w:sz w:val="24"/>
          <w:szCs w:val="24"/>
        </w:rPr>
        <w:t>IRB</w:t>
      </w:r>
      <w:r w:rsidR="00857DF2" w:rsidRPr="00C232BA">
        <w:rPr>
          <w:sz w:val="24"/>
          <w:szCs w:val="24"/>
        </w:rPr>
        <w:t>)</w:t>
      </w:r>
      <w:r w:rsidR="00FC55F4" w:rsidRPr="00C232BA">
        <w:rPr>
          <w:sz w:val="24"/>
          <w:szCs w:val="24"/>
        </w:rPr>
        <w:t xml:space="preserve"> reviewed and approved this study </w:t>
      </w:r>
      <w:r w:rsidR="00CF4CFB" w:rsidRPr="00C232BA">
        <w:rPr>
          <w:sz w:val="24"/>
          <w:szCs w:val="24"/>
        </w:rPr>
        <w:t xml:space="preserve">(Attachment </w:t>
      </w:r>
      <w:r w:rsidR="00A8059B" w:rsidRPr="00C232BA">
        <w:rPr>
          <w:sz w:val="24"/>
          <w:szCs w:val="24"/>
        </w:rPr>
        <w:t>10</w:t>
      </w:r>
      <w:r w:rsidR="00FC55F4" w:rsidRPr="00C232BA">
        <w:rPr>
          <w:sz w:val="24"/>
          <w:szCs w:val="24"/>
        </w:rPr>
        <w:t>: Battelle Institutional Review Board Approval)</w:t>
      </w:r>
      <w:r w:rsidR="00250E51" w:rsidRPr="00C232BA">
        <w:rPr>
          <w:sz w:val="24"/>
          <w:szCs w:val="24"/>
        </w:rPr>
        <w:t xml:space="preserve">. </w:t>
      </w:r>
      <w:r w:rsidR="00FC55F4" w:rsidRPr="00C232BA">
        <w:rPr>
          <w:sz w:val="24"/>
          <w:szCs w:val="24"/>
        </w:rPr>
        <w:t>The IRBs’ primary concern is protecting respondents’ rights, one of which is maintaining the privacy of participant information to the fullest extent of the law.</w:t>
      </w:r>
    </w:p>
    <w:p w14:paraId="79908778" w14:textId="77777777" w:rsidR="005463BA" w:rsidRPr="00C232BA" w:rsidRDefault="005463BA" w:rsidP="00236042">
      <w:pPr>
        <w:pStyle w:val="HarrisBody"/>
        <w:widowControl w:val="0"/>
        <w:tabs>
          <w:tab w:val="clear" w:pos="720"/>
          <w:tab w:val="left" w:pos="0"/>
        </w:tabs>
        <w:spacing w:after="0"/>
        <w:rPr>
          <w:sz w:val="24"/>
          <w:szCs w:val="24"/>
          <w:u w:val="single"/>
        </w:rPr>
      </w:pPr>
    </w:p>
    <w:p w14:paraId="414DE26A" w14:textId="3C46DA1F" w:rsidR="00FC55F4" w:rsidRPr="00C232BA" w:rsidRDefault="00FC55F4" w:rsidP="00236042">
      <w:pPr>
        <w:pStyle w:val="HarrisBody"/>
        <w:widowControl w:val="0"/>
        <w:tabs>
          <w:tab w:val="clear" w:pos="720"/>
          <w:tab w:val="left" w:pos="0"/>
        </w:tabs>
        <w:spacing w:after="0"/>
        <w:rPr>
          <w:sz w:val="24"/>
          <w:szCs w:val="24"/>
          <w:u w:val="single"/>
        </w:rPr>
      </w:pPr>
      <w:r w:rsidRPr="00C232BA">
        <w:rPr>
          <w:sz w:val="24"/>
          <w:szCs w:val="24"/>
          <w:u w:val="single"/>
        </w:rPr>
        <w:t>Data Collection System</w:t>
      </w:r>
    </w:p>
    <w:p w14:paraId="2858E5C6" w14:textId="45F4A770" w:rsidR="00C232BA" w:rsidRPr="00C232BA" w:rsidRDefault="0008475B" w:rsidP="00C232BA">
      <w:pPr>
        <w:pStyle w:val="HarrisBody"/>
        <w:widowControl w:val="0"/>
        <w:tabs>
          <w:tab w:val="clear" w:pos="720"/>
          <w:tab w:val="left" w:pos="0"/>
        </w:tabs>
        <w:spacing w:after="0"/>
        <w:rPr>
          <w:sz w:val="23"/>
          <w:szCs w:val="23"/>
        </w:rPr>
      </w:pPr>
      <w:r w:rsidRPr="00C232BA">
        <w:rPr>
          <w:b/>
          <w:i/>
          <w:sz w:val="24"/>
          <w:szCs w:val="24"/>
        </w:rPr>
        <w:t xml:space="preserve">Quantitative: Online Questionnaire. </w:t>
      </w:r>
      <w:r w:rsidR="005D62C8" w:rsidRPr="00C232BA">
        <w:rPr>
          <w:sz w:val="24"/>
          <w:szCs w:val="24"/>
        </w:rPr>
        <w:t xml:space="preserve">All information </w:t>
      </w:r>
      <w:r w:rsidR="007654DC" w:rsidRPr="00C232BA">
        <w:rPr>
          <w:sz w:val="24"/>
          <w:szCs w:val="24"/>
        </w:rPr>
        <w:t>for the self-administered screening process and self-administered questionnaire</w:t>
      </w:r>
      <w:r w:rsidR="005D62C8" w:rsidRPr="00C232BA">
        <w:rPr>
          <w:sz w:val="24"/>
          <w:szCs w:val="24"/>
        </w:rPr>
        <w:t xml:space="preserve"> will be collected electronically in a secure, online, web-based data collection system</w:t>
      </w:r>
      <w:r w:rsidR="00FC55F4" w:rsidRPr="00C232BA">
        <w:rPr>
          <w:sz w:val="24"/>
          <w:szCs w:val="24"/>
        </w:rPr>
        <w:t xml:space="preserve"> (as described in Section A2</w:t>
      </w:r>
      <w:r w:rsidR="005B2928" w:rsidRPr="00C232BA">
        <w:rPr>
          <w:sz w:val="24"/>
          <w:szCs w:val="24"/>
        </w:rPr>
        <w:t xml:space="preserve"> and Part B</w:t>
      </w:r>
      <w:r w:rsidR="00FC55F4" w:rsidRPr="00C232BA">
        <w:rPr>
          <w:sz w:val="24"/>
          <w:szCs w:val="24"/>
        </w:rPr>
        <w:t>)</w:t>
      </w:r>
      <w:r w:rsidR="005D62C8" w:rsidRPr="00C232BA">
        <w:rPr>
          <w:sz w:val="24"/>
          <w:szCs w:val="24"/>
        </w:rPr>
        <w:t xml:space="preserve">. The identifiable information about Toluna panelists is maintained in a proprietary records system and is not released </w:t>
      </w:r>
      <w:r w:rsidR="00FC55F4" w:rsidRPr="00C232BA">
        <w:rPr>
          <w:sz w:val="24"/>
          <w:szCs w:val="24"/>
        </w:rPr>
        <w:t xml:space="preserve">to </w:t>
      </w:r>
      <w:r w:rsidR="00FC55F4" w:rsidRPr="001D0FF4">
        <w:rPr>
          <w:sz w:val="24"/>
          <w:szCs w:val="24"/>
        </w:rPr>
        <w:t xml:space="preserve">CDC or other contractors/subcontractors </w:t>
      </w:r>
      <w:r w:rsidR="005D62C8" w:rsidRPr="001D0FF4">
        <w:rPr>
          <w:sz w:val="24"/>
          <w:szCs w:val="24"/>
        </w:rPr>
        <w:t xml:space="preserve">(see </w:t>
      </w:r>
      <w:r w:rsidR="00CF4CFB" w:rsidRPr="001D0FF4">
        <w:rPr>
          <w:sz w:val="24"/>
          <w:szCs w:val="24"/>
        </w:rPr>
        <w:t>Attachment 1</w:t>
      </w:r>
      <w:r w:rsidR="00D71CDA" w:rsidRPr="001D0FF4">
        <w:rPr>
          <w:sz w:val="24"/>
          <w:szCs w:val="24"/>
        </w:rPr>
        <w:t>1</w:t>
      </w:r>
      <w:r w:rsidR="00FC55F4" w:rsidRPr="001D0FF4">
        <w:rPr>
          <w:sz w:val="24"/>
          <w:szCs w:val="24"/>
        </w:rPr>
        <w:t xml:space="preserve">: </w:t>
      </w:r>
      <w:r w:rsidR="005D62C8" w:rsidRPr="001D0FF4">
        <w:rPr>
          <w:sz w:val="24"/>
          <w:szCs w:val="24"/>
        </w:rPr>
        <w:t>Toluna Privacy Policy).</w:t>
      </w:r>
      <w:r w:rsidR="005D62C8" w:rsidRPr="001D0FF4" w:rsidDel="002F5DF0">
        <w:rPr>
          <w:rStyle w:val="CommentReference"/>
          <w:sz w:val="24"/>
          <w:szCs w:val="24"/>
        </w:rPr>
        <w:t xml:space="preserve"> </w:t>
      </w:r>
      <w:r w:rsidR="006724AE" w:rsidRPr="001D0FF4">
        <w:rPr>
          <w:sz w:val="24"/>
          <w:szCs w:val="24"/>
        </w:rPr>
        <w:t>A</w:t>
      </w:r>
      <w:r w:rsidR="005D62C8" w:rsidRPr="001D0FF4">
        <w:rPr>
          <w:sz w:val="24"/>
          <w:szCs w:val="24"/>
        </w:rPr>
        <w:t xml:space="preserve">lthough demographic information (e.g., age) will be confirmed through screening, no direct personal identifiers </w:t>
      </w:r>
      <w:r w:rsidR="005D62C8" w:rsidRPr="00E11117">
        <w:rPr>
          <w:sz w:val="24"/>
          <w:szCs w:val="24"/>
        </w:rPr>
        <w:t xml:space="preserve">(e.g., </w:t>
      </w:r>
      <w:r w:rsidR="00D833AF" w:rsidRPr="00E11117">
        <w:rPr>
          <w:sz w:val="24"/>
          <w:szCs w:val="24"/>
        </w:rPr>
        <w:t xml:space="preserve">date of birth [including day, month, year], </w:t>
      </w:r>
      <w:r w:rsidR="005D62C8" w:rsidRPr="00E11117">
        <w:rPr>
          <w:sz w:val="24"/>
          <w:szCs w:val="24"/>
        </w:rPr>
        <w:t xml:space="preserve">name, phone number, </w:t>
      </w:r>
      <w:r w:rsidR="00D833AF" w:rsidRPr="00E11117">
        <w:rPr>
          <w:sz w:val="23"/>
          <w:szCs w:val="23"/>
        </w:rPr>
        <w:t xml:space="preserve">address, email address, </w:t>
      </w:r>
      <w:r w:rsidR="005D62C8" w:rsidRPr="00E11117">
        <w:rPr>
          <w:sz w:val="24"/>
          <w:szCs w:val="24"/>
        </w:rPr>
        <w:t xml:space="preserve">social security number, </w:t>
      </w:r>
      <w:r w:rsidR="00D833AF" w:rsidRPr="00E11117">
        <w:rPr>
          <w:sz w:val="23"/>
          <w:szCs w:val="23"/>
        </w:rPr>
        <w:t>photograph, biometric information, or any other unique identifier that can be linked to an individual</w:t>
      </w:r>
      <w:r w:rsidR="00D833AF" w:rsidRPr="00E11117">
        <w:rPr>
          <w:sz w:val="24"/>
          <w:szCs w:val="24"/>
        </w:rPr>
        <w:t xml:space="preserve"> </w:t>
      </w:r>
      <w:r w:rsidR="005D62C8" w:rsidRPr="00E11117">
        <w:rPr>
          <w:sz w:val="24"/>
          <w:szCs w:val="24"/>
        </w:rPr>
        <w:t xml:space="preserve">etc.) will be collected or maintained as part of the </w:t>
      </w:r>
      <w:r w:rsidR="00250E51" w:rsidRPr="00E11117">
        <w:rPr>
          <w:sz w:val="24"/>
          <w:szCs w:val="24"/>
        </w:rPr>
        <w:t>Screener or Q</w:t>
      </w:r>
      <w:r w:rsidR="005D62C8" w:rsidRPr="00E11117">
        <w:rPr>
          <w:sz w:val="24"/>
          <w:szCs w:val="24"/>
        </w:rPr>
        <w:t>uestionnaire</w:t>
      </w:r>
      <w:r w:rsidR="00EE4A23" w:rsidRPr="00E11117">
        <w:rPr>
          <w:sz w:val="24"/>
          <w:szCs w:val="24"/>
        </w:rPr>
        <w:t xml:space="preserve"> (Attachment</w:t>
      </w:r>
      <w:r w:rsidR="00250E51" w:rsidRPr="00E11117">
        <w:rPr>
          <w:sz w:val="24"/>
          <w:szCs w:val="24"/>
        </w:rPr>
        <w:t>s</w:t>
      </w:r>
      <w:r w:rsidR="00EE4A23" w:rsidRPr="00E11117">
        <w:rPr>
          <w:sz w:val="24"/>
          <w:szCs w:val="24"/>
        </w:rPr>
        <w:t xml:space="preserve"> 2 and 3)</w:t>
      </w:r>
      <w:r w:rsidR="005D62C8" w:rsidRPr="00E11117">
        <w:rPr>
          <w:sz w:val="24"/>
          <w:szCs w:val="24"/>
        </w:rPr>
        <w:t>.</w:t>
      </w:r>
      <w:r w:rsidR="00FC55F4" w:rsidRPr="00E11117">
        <w:rPr>
          <w:sz w:val="24"/>
          <w:szCs w:val="24"/>
        </w:rPr>
        <w:t xml:space="preserve"> </w:t>
      </w:r>
      <w:r w:rsidR="00C232BA" w:rsidRPr="00E11117">
        <w:rPr>
          <w:sz w:val="24"/>
          <w:szCs w:val="24"/>
        </w:rPr>
        <w:t>A system of records notice (SORN) is not required because (1) t</w:t>
      </w:r>
      <w:r w:rsidR="00C232BA" w:rsidRPr="00E11117">
        <w:rPr>
          <w:sz w:val="23"/>
          <w:szCs w:val="23"/>
        </w:rPr>
        <w:t>he information collected is not considered a record as defined by the Privacy Act (2) The records are not retrieved using a personal identifier.</w:t>
      </w:r>
      <w:r w:rsidR="00C232BA" w:rsidRPr="00C232BA">
        <w:rPr>
          <w:sz w:val="23"/>
          <w:szCs w:val="23"/>
        </w:rPr>
        <w:t xml:space="preserve"> </w:t>
      </w:r>
    </w:p>
    <w:p w14:paraId="4790D3AD" w14:textId="77777777" w:rsidR="00C232BA" w:rsidRPr="001D0FF4" w:rsidRDefault="00C232BA" w:rsidP="00C232BA">
      <w:pPr>
        <w:pStyle w:val="HarrisBody"/>
        <w:widowControl w:val="0"/>
        <w:tabs>
          <w:tab w:val="clear" w:pos="720"/>
          <w:tab w:val="left" w:pos="0"/>
        </w:tabs>
        <w:spacing w:after="0"/>
        <w:rPr>
          <w:sz w:val="23"/>
          <w:szCs w:val="23"/>
        </w:rPr>
      </w:pPr>
    </w:p>
    <w:p w14:paraId="58B21925" w14:textId="55C85D69" w:rsidR="005D62C8" w:rsidRPr="00D833AF" w:rsidRDefault="005D62C8" w:rsidP="00C232BA">
      <w:pPr>
        <w:pStyle w:val="HarrisBody"/>
        <w:widowControl w:val="0"/>
        <w:tabs>
          <w:tab w:val="clear" w:pos="720"/>
          <w:tab w:val="left" w:pos="0"/>
        </w:tabs>
        <w:spacing w:after="0"/>
        <w:rPr>
          <w:sz w:val="24"/>
          <w:szCs w:val="24"/>
        </w:rPr>
      </w:pPr>
      <w:r w:rsidRPr="001D0FF4">
        <w:rPr>
          <w:sz w:val="24"/>
          <w:szCs w:val="24"/>
        </w:rPr>
        <w:t>When</w:t>
      </w:r>
      <w:r w:rsidR="00A34799" w:rsidRPr="001D0FF4">
        <w:rPr>
          <w:sz w:val="24"/>
          <w:szCs w:val="24"/>
        </w:rPr>
        <w:t xml:space="preserve"> the respondent begins the questionnaire</w:t>
      </w:r>
      <w:r w:rsidRPr="001D0FF4">
        <w:rPr>
          <w:sz w:val="24"/>
          <w:szCs w:val="24"/>
        </w:rPr>
        <w:t>, all identifiable links to the existing system of records are severed. As such, because it does not exist, CDC will not have direct contact with or access to any PII about participants during this stage.</w:t>
      </w:r>
      <w:r w:rsidR="00875F89" w:rsidRPr="001D0FF4">
        <w:rPr>
          <w:sz w:val="24"/>
          <w:szCs w:val="24"/>
        </w:rPr>
        <w:t xml:space="preserve"> Toluna does have access to the email address of panel subscribers, but no match back is possible</w:t>
      </w:r>
      <w:r w:rsidR="00875F89" w:rsidRPr="00D833AF">
        <w:rPr>
          <w:sz w:val="24"/>
          <w:szCs w:val="24"/>
        </w:rPr>
        <w:t xml:space="preserve"> </w:t>
      </w:r>
      <w:r w:rsidR="001E2A6B" w:rsidRPr="00D833AF">
        <w:rPr>
          <w:sz w:val="24"/>
          <w:szCs w:val="24"/>
        </w:rPr>
        <w:t xml:space="preserve">with </w:t>
      </w:r>
      <w:r w:rsidR="00875F89" w:rsidRPr="00D833AF">
        <w:rPr>
          <w:sz w:val="24"/>
          <w:szCs w:val="24"/>
        </w:rPr>
        <w:t xml:space="preserve">the survey response data. </w:t>
      </w:r>
      <w:r w:rsidR="00741867" w:rsidRPr="00D833AF">
        <w:rPr>
          <w:sz w:val="24"/>
          <w:szCs w:val="24"/>
        </w:rPr>
        <w:t xml:space="preserve">IP addresses will not be </w:t>
      </w:r>
      <w:r w:rsidR="0081014A" w:rsidRPr="00D833AF">
        <w:rPr>
          <w:sz w:val="24"/>
          <w:szCs w:val="24"/>
        </w:rPr>
        <w:t xml:space="preserve">stored </w:t>
      </w:r>
      <w:r w:rsidR="00741867" w:rsidRPr="00D833AF">
        <w:rPr>
          <w:sz w:val="24"/>
          <w:szCs w:val="24"/>
        </w:rPr>
        <w:t>by the online questionnaire system, and no first- or third-party cookies will be stored during questionnaire completion</w:t>
      </w:r>
      <w:r w:rsidR="00250E51" w:rsidRPr="00D833AF">
        <w:rPr>
          <w:sz w:val="24"/>
          <w:szCs w:val="24"/>
        </w:rPr>
        <w:t xml:space="preserve">. </w:t>
      </w:r>
      <w:r w:rsidR="00875F89" w:rsidRPr="00D833AF">
        <w:rPr>
          <w:sz w:val="24"/>
          <w:szCs w:val="24"/>
        </w:rPr>
        <w:t xml:space="preserve">No link between the respondent’s email and the specific survey is made after the potential respondent clicks on the link to </w:t>
      </w:r>
      <w:r w:rsidR="00B42F6E" w:rsidRPr="00D833AF">
        <w:rPr>
          <w:sz w:val="24"/>
          <w:szCs w:val="24"/>
        </w:rPr>
        <w:t>start</w:t>
      </w:r>
      <w:r w:rsidR="00875F89" w:rsidRPr="00D833AF">
        <w:rPr>
          <w:sz w:val="24"/>
          <w:szCs w:val="24"/>
        </w:rPr>
        <w:t xml:space="preserve"> the survey</w:t>
      </w:r>
      <w:r w:rsidR="00250E51" w:rsidRPr="00D833AF">
        <w:rPr>
          <w:sz w:val="24"/>
          <w:szCs w:val="24"/>
        </w:rPr>
        <w:t xml:space="preserve">. </w:t>
      </w:r>
    </w:p>
    <w:p w14:paraId="733FCBA0" w14:textId="77777777" w:rsidR="005D62C8" w:rsidRPr="00C232BA" w:rsidRDefault="005D62C8" w:rsidP="00236042">
      <w:pPr>
        <w:pStyle w:val="HarrisBody"/>
        <w:widowControl w:val="0"/>
        <w:tabs>
          <w:tab w:val="clear" w:pos="720"/>
          <w:tab w:val="left" w:pos="0"/>
        </w:tabs>
        <w:spacing w:after="0"/>
        <w:rPr>
          <w:sz w:val="24"/>
          <w:szCs w:val="24"/>
        </w:rPr>
      </w:pPr>
    </w:p>
    <w:p w14:paraId="790FA009" w14:textId="1A15936D" w:rsidR="007B042B" w:rsidRPr="00C232BA" w:rsidRDefault="007B042B" w:rsidP="00236042">
      <w:pPr>
        <w:widowControl w:val="0"/>
      </w:pPr>
      <w:r w:rsidRPr="00C232BA">
        <w:rPr>
          <w:b/>
          <w:i/>
        </w:rPr>
        <w:t xml:space="preserve">Qualitative: In-Person Focus Groups. </w:t>
      </w:r>
      <w:r w:rsidR="00875F89" w:rsidRPr="00C232BA">
        <w:t xml:space="preserve">During the </w:t>
      </w:r>
      <w:r w:rsidR="00395807" w:rsidRPr="00C232BA">
        <w:t>qualitative</w:t>
      </w:r>
      <w:r w:rsidR="00875F89" w:rsidRPr="00C232BA">
        <w:t xml:space="preserve"> stage of data collection, </w:t>
      </w:r>
      <w:r w:rsidR="004A0474" w:rsidRPr="00C232BA">
        <w:t>the focus group facilities will recruit respondents using</w:t>
      </w:r>
      <w:r w:rsidR="00096CF7" w:rsidRPr="00C232BA">
        <w:t xml:space="preserve"> their</w:t>
      </w:r>
      <w:r w:rsidR="004A0474" w:rsidRPr="00C232BA">
        <w:t xml:space="preserve"> </w:t>
      </w:r>
      <w:r w:rsidR="00096CF7" w:rsidRPr="00C232BA">
        <w:t>own res</w:t>
      </w:r>
      <w:r w:rsidR="00056AAA" w:rsidRPr="00C232BA">
        <w:t>pondent panels, similar to th</w:t>
      </w:r>
      <w:r w:rsidR="007807A7" w:rsidRPr="00C232BA">
        <w:t xml:space="preserve">ose </w:t>
      </w:r>
      <w:r w:rsidR="00096CF7" w:rsidRPr="00C232BA">
        <w:t xml:space="preserve">used by Toluna. The identifiable information about </w:t>
      </w:r>
      <w:r w:rsidR="00DA0B95" w:rsidRPr="00C232BA">
        <w:t xml:space="preserve">panelists is maintained in </w:t>
      </w:r>
      <w:r w:rsidR="00096CF7" w:rsidRPr="00C232BA">
        <w:t>proprietary records system</w:t>
      </w:r>
      <w:r w:rsidR="00DA0B95" w:rsidRPr="00C232BA">
        <w:t>s of the focus group facilities</w:t>
      </w:r>
      <w:r w:rsidR="00096CF7" w:rsidRPr="00C232BA">
        <w:t xml:space="preserve"> and is not released (see </w:t>
      </w:r>
      <w:r w:rsidR="00717B6F" w:rsidRPr="00C232BA">
        <w:t>Schlesinger Privacy Polic</w:t>
      </w:r>
      <w:r w:rsidR="00A82594" w:rsidRPr="00C232BA">
        <w:t>y</w:t>
      </w:r>
      <w:r w:rsidR="00CF4CFB" w:rsidRPr="00C232BA">
        <w:t>, Attachment 1</w:t>
      </w:r>
      <w:r w:rsidR="00D71CDA" w:rsidRPr="00C232BA">
        <w:t>2</w:t>
      </w:r>
      <w:r w:rsidR="00096CF7" w:rsidRPr="00D833AF">
        <w:t>).</w:t>
      </w:r>
      <w:r w:rsidR="00096CF7" w:rsidRPr="00D833AF" w:rsidDel="002F5DF0">
        <w:rPr>
          <w:rStyle w:val="CommentReference"/>
          <w:sz w:val="24"/>
          <w:szCs w:val="24"/>
        </w:rPr>
        <w:t xml:space="preserve"> </w:t>
      </w:r>
      <w:r w:rsidR="00056AAA" w:rsidRPr="00D833AF">
        <w:rPr>
          <w:rStyle w:val="CommentReference"/>
          <w:sz w:val="24"/>
          <w:szCs w:val="24"/>
        </w:rPr>
        <w:t xml:space="preserve">Neither </w:t>
      </w:r>
      <w:r w:rsidR="007807A7" w:rsidRPr="00D833AF">
        <w:rPr>
          <w:rStyle w:val="CommentReference"/>
          <w:sz w:val="24"/>
          <w:szCs w:val="24"/>
        </w:rPr>
        <w:t>CDC</w:t>
      </w:r>
      <w:r w:rsidR="00056AAA" w:rsidRPr="00D833AF">
        <w:rPr>
          <w:rStyle w:val="CommentReference"/>
          <w:sz w:val="24"/>
          <w:szCs w:val="24"/>
        </w:rPr>
        <w:t xml:space="preserve"> nor </w:t>
      </w:r>
      <w:r w:rsidR="007807A7" w:rsidRPr="00D833AF">
        <w:rPr>
          <w:rStyle w:val="CommentReference"/>
          <w:sz w:val="24"/>
          <w:szCs w:val="24"/>
        </w:rPr>
        <w:t>the contractors/subcontractors will</w:t>
      </w:r>
      <w:r w:rsidR="00056AAA" w:rsidRPr="00D833AF">
        <w:rPr>
          <w:rStyle w:val="CommentReference"/>
          <w:sz w:val="24"/>
          <w:szCs w:val="24"/>
        </w:rPr>
        <w:t xml:space="preserve"> have access to participants’ PII at any point. </w:t>
      </w:r>
      <w:r w:rsidR="00717B6F" w:rsidRPr="00C232BA">
        <w:t>A</w:t>
      </w:r>
      <w:r w:rsidR="00096CF7" w:rsidRPr="00C232BA">
        <w:t>lthough demographic information (e.g., age) wil</w:t>
      </w:r>
      <w:r w:rsidR="00717B6F" w:rsidRPr="00C232BA">
        <w:t xml:space="preserve">l be confirmed through the </w:t>
      </w:r>
      <w:r w:rsidR="00D71CDA" w:rsidRPr="00C232BA">
        <w:t>P</w:t>
      </w:r>
      <w:r w:rsidR="00717B6F" w:rsidRPr="00C232BA">
        <w:t>re-</w:t>
      </w:r>
      <w:r w:rsidR="00D71CDA" w:rsidRPr="00C232BA">
        <w:t>F</w:t>
      </w:r>
      <w:r w:rsidR="00717B6F" w:rsidRPr="00C232BA">
        <w:t xml:space="preserve">ocus </w:t>
      </w:r>
      <w:r w:rsidR="00D71CDA" w:rsidRPr="00C232BA">
        <w:t>G</w:t>
      </w:r>
      <w:r w:rsidR="00717B6F" w:rsidRPr="00C232BA">
        <w:t xml:space="preserve">roup </w:t>
      </w:r>
      <w:r w:rsidR="00D71CDA" w:rsidRPr="00C232BA">
        <w:t>Q</w:t>
      </w:r>
      <w:r w:rsidR="00717B6F" w:rsidRPr="00C232BA">
        <w:t>uestionnaire</w:t>
      </w:r>
      <w:r w:rsidR="00096CF7" w:rsidRPr="00C232BA">
        <w:t>, no direct personal identifiers (e.g., name, phone number, social security number, etc.) will be collect</w:t>
      </w:r>
      <w:r w:rsidR="00717B6F" w:rsidRPr="00C232BA">
        <w:t>e</w:t>
      </w:r>
      <w:r w:rsidR="00056AAA" w:rsidRPr="00C232BA">
        <w:t xml:space="preserve">d or maintained as part of the </w:t>
      </w:r>
      <w:r w:rsidR="00D71CDA" w:rsidRPr="00C232BA">
        <w:t>P</w:t>
      </w:r>
      <w:r w:rsidR="00056AAA" w:rsidRPr="00C232BA">
        <w:t>re</w:t>
      </w:r>
      <w:r w:rsidR="002910E5" w:rsidRPr="00C232BA">
        <w:t>-</w:t>
      </w:r>
      <w:r w:rsidR="00D71CDA" w:rsidRPr="00C232BA">
        <w:t>F</w:t>
      </w:r>
      <w:r w:rsidR="00056AAA" w:rsidRPr="00C232BA">
        <w:t xml:space="preserve">ocus </w:t>
      </w:r>
      <w:r w:rsidR="00D71CDA" w:rsidRPr="00C232BA">
        <w:t>G</w:t>
      </w:r>
      <w:r w:rsidR="00056AAA" w:rsidRPr="00C232BA">
        <w:t xml:space="preserve">roup </w:t>
      </w:r>
      <w:r w:rsidR="00D71CDA" w:rsidRPr="00C232BA">
        <w:t>Q</w:t>
      </w:r>
      <w:r w:rsidR="00096CF7" w:rsidRPr="00C232BA">
        <w:t>uestionnaire</w:t>
      </w:r>
      <w:r w:rsidR="005E4381" w:rsidRPr="00C232BA">
        <w:t xml:space="preserve"> or the Participant Feedback Questionnaire</w:t>
      </w:r>
      <w:r w:rsidR="00096CF7" w:rsidRPr="00C232BA">
        <w:t xml:space="preserve"> </w:t>
      </w:r>
      <w:r w:rsidR="00DA0B95" w:rsidRPr="00C232BA">
        <w:t xml:space="preserve">(Attachments </w:t>
      </w:r>
      <w:r w:rsidR="00313C19" w:rsidRPr="00C232BA">
        <w:t>5</w:t>
      </w:r>
      <w:r w:rsidR="00D71CDA" w:rsidRPr="00C232BA">
        <w:t xml:space="preserve"> and 8</w:t>
      </w:r>
      <w:r w:rsidR="00096CF7" w:rsidRPr="00C232BA">
        <w:t>)</w:t>
      </w:r>
      <w:r w:rsidR="00056AAA" w:rsidRPr="00C232BA">
        <w:t xml:space="preserve"> or during the focus groups</w:t>
      </w:r>
      <w:r w:rsidR="00096CF7" w:rsidRPr="00C232BA">
        <w:t>.</w:t>
      </w:r>
      <w:r w:rsidR="00056AAA" w:rsidRPr="00C232BA">
        <w:t xml:space="preserve"> </w:t>
      </w:r>
      <w:r w:rsidR="00875F89" w:rsidRPr="00C232BA">
        <w:t xml:space="preserve">All information that is collected from </w:t>
      </w:r>
      <w:r w:rsidR="00056AAA" w:rsidRPr="00C232BA">
        <w:t>the</w:t>
      </w:r>
      <w:r w:rsidR="007807A7" w:rsidRPr="00C232BA">
        <w:t xml:space="preserve"> paper</w:t>
      </w:r>
      <w:r w:rsidR="00056AAA" w:rsidRPr="00C232BA">
        <w:t xml:space="preserve"> </w:t>
      </w:r>
      <w:r w:rsidR="00D71CDA" w:rsidRPr="00C232BA">
        <w:t>P</w:t>
      </w:r>
      <w:r w:rsidR="00056AAA" w:rsidRPr="00C232BA">
        <w:t>re</w:t>
      </w:r>
      <w:r w:rsidR="007807A7" w:rsidRPr="00C232BA">
        <w:t>-</w:t>
      </w:r>
      <w:r w:rsidR="00D71CDA" w:rsidRPr="00C232BA">
        <w:t>F</w:t>
      </w:r>
      <w:r w:rsidR="00717B6F" w:rsidRPr="00C232BA">
        <w:t xml:space="preserve">ocus </w:t>
      </w:r>
      <w:r w:rsidR="00D71CDA" w:rsidRPr="00C232BA">
        <w:t>G</w:t>
      </w:r>
      <w:r w:rsidR="00717B6F" w:rsidRPr="00C232BA">
        <w:t>roup</w:t>
      </w:r>
      <w:r w:rsidR="00875F89" w:rsidRPr="00C232BA">
        <w:t xml:space="preserve"> </w:t>
      </w:r>
      <w:r w:rsidR="00D71CDA" w:rsidRPr="00C232BA">
        <w:t>Q</w:t>
      </w:r>
      <w:r w:rsidR="00875F89" w:rsidRPr="00C232BA">
        <w:t>uestionnaire</w:t>
      </w:r>
      <w:r w:rsidR="005E4381" w:rsidRPr="00C232BA">
        <w:t xml:space="preserve"> and the Participant Feedback Questionnaire</w:t>
      </w:r>
      <w:r w:rsidR="00875F89" w:rsidRPr="00C232BA">
        <w:t xml:space="preserve"> will be</w:t>
      </w:r>
      <w:r w:rsidR="00717B6F" w:rsidRPr="00C232BA">
        <w:t xml:space="preserve"> immediately</w:t>
      </w:r>
      <w:r w:rsidR="00875F89" w:rsidRPr="00C232BA">
        <w:t xml:space="preserve"> </w:t>
      </w:r>
      <w:r w:rsidR="00DA0B95" w:rsidRPr="00C232BA">
        <w:t>entered into Qualtrics’</w:t>
      </w:r>
      <w:r w:rsidR="00717B6F" w:rsidRPr="00C232BA">
        <w:t xml:space="preserve"> </w:t>
      </w:r>
      <w:r w:rsidR="00DA0B95" w:rsidRPr="00C232BA">
        <w:t xml:space="preserve">password-protected </w:t>
      </w:r>
      <w:r w:rsidR="00717B6F" w:rsidRPr="00C232BA">
        <w:t xml:space="preserve">database, then </w:t>
      </w:r>
      <w:r w:rsidR="0081014A" w:rsidRPr="00C232BA">
        <w:t xml:space="preserve">all paper copies will be </w:t>
      </w:r>
      <w:r w:rsidR="00717B6F" w:rsidRPr="00C232BA">
        <w:t xml:space="preserve">shredded and disposed of </w:t>
      </w:r>
      <w:r w:rsidR="00AC0931" w:rsidRPr="00C232BA">
        <w:t xml:space="preserve">the </w:t>
      </w:r>
      <w:r w:rsidR="00717B6F" w:rsidRPr="00C232BA">
        <w:t>same day</w:t>
      </w:r>
      <w:r w:rsidR="00250E51" w:rsidRPr="00C232BA">
        <w:t xml:space="preserve">. </w:t>
      </w:r>
      <w:r w:rsidR="0081014A" w:rsidRPr="00C232BA">
        <w:t>The originals entered into the database will not be shared with OSH until de-identified</w:t>
      </w:r>
      <w:r w:rsidR="00FE339B" w:rsidRPr="00C232BA">
        <w:t>,</w:t>
      </w:r>
      <w:r w:rsidR="0081014A" w:rsidRPr="00C232BA">
        <w:t xml:space="preserve"> with an</w:t>
      </w:r>
      <w:r w:rsidR="00F438B7" w:rsidRPr="00C232BA">
        <w:t>y</w:t>
      </w:r>
      <w:r w:rsidR="0081014A" w:rsidRPr="00C232BA">
        <w:t xml:space="preserve"> PII</w:t>
      </w:r>
      <w:r w:rsidR="00FE339B" w:rsidRPr="00C232BA">
        <w:t xml:space="preserve"> removed</w:t>
      </w:r>
      <w:r w:rsidR="0081014A" w:rsidRPr="00C232BA">
        <w:t>.</w:t>
      </w:r>
    </w:p>
    <w:p w14:paraId="0F200BC6" w14:textId="4D8E1AC9" w:rsidR="00A12F89" w:rsidRPr="00C232BA" w:rsidRDefault="00A12F89" w:rsidP="00236042">
      <w:pPr>
        <w:widowControl w:val="0"/>
      </w:pPr>
    </w:p>
    <w:p w14:paraId="171A753C" w14:textId="1DE1C72F" w:rsidR="00E34771" w:rsidRPr="00C232BA" w:rsidRDefault="00A12F89" w:rsidP="00236042">
      <w:pPr>
        <w:pStyle w:val="HarrisBody"/>
        <w:widowControl w:val="0"/>
        <w:tabs>
          <w:tab w:val="clear" w:pos="720"/>
          <w:tab w:val="left" w:pos="0"/>
        </w:tabs>
        <w:spacing w:after="0"/>
      </w:pPr>
      <w:r w:rsidRPr="00C232BA">
        <w:rPr>
          <w:rFonts w:eastAsiaTheme="minorHAnsi"/>
          <w:kern w:val="0"/>
          <w:sz w:val="24"/>
          <w:szCs w:val="24"/>
          <w:lang w:eastAsia="en-US"/>
        </w:rPr>
        <w:t xml:space="preserve">The consent form for </w:t>
      </w:r>
      <w:r w:rsidR="00395807" w:rsidRPr="00C232BA">
        <w:rPr>
          <w:rFonts w:eastAsiaTheme="minorHAnsi"/>
          <w:kern w:val="0"/>
          <w:sz w:val="24"/>
          <w:szCs w:val="24"/>
          <w:lang w:eastAsia="en-US"/>
        </w:rPr>
        <w:t>the qualitative study (</w:t>
      </w:r>
      <w:r w:rsidR="00CF4CFB" w:rsidRPr="00C232BA">
        <w:rPr>
          <w:rFonts w:eastAsiaTheme="minorHAnsi"/>
          <w:kern w:val="0"/>
          <w:sz w:val="24"/>
          <w:szCs w:val="24"/>
          <w:lang w:eastAsia="en-US"/>
        </w:rPr>
        <w:t xml:space="preserve">included in </w:t>
      </w:r>
      <w:r w:rsidR="00395807" w:rsidRPr="00C232BA">
        <w:rPr>
          <w:rFonts w:eastAsiaTheme="minorHAnsi"/>
          <w:kern w:val="0"/>
          <w:sz w:val="24"/>
          <w:szCs w:val="24"/>
          <w:lang w:eastAsia="en-US"/>
        </w:rPr>
        <w:t xml:space="preserve">Attachment </w:t>
      </w:r>
      <w:r w:rsidR="00313C19" w:rsidRPr="00C232BA">
        <w:rPr>
          <w:rFonts w:eastAsiaTheme="minorHAnsi"/>
          <w:kern w:val="0"/>
          <w:sz w:val="24"/>
          <w:szCs w:val="24"/>
          <w:lang w:eastAsia="en-US"/>
        </w:rPr>
        <w:t>5</w:t>
      </w:r>
      <w:r w:rsidR="003234D0" w:rsidRPr="00C232BA">
        <w:rPr>
          <w:rFonts w:eastAsiaTheme="minorHAnsi"/>
          <w:kern w:val="0"/>
          <w:sz w:val="24"/>
          <w:szCs w:val="24"/>
          <w:lang w:eastAsia="en-US"/>
        </w:rPr>
        <w:t>)</w:t>
      </w:r>
      <w:r w:rsidRPr="00C232BA">
        <w:rPr>
          <w:rFonts w:eastAsiaTheme="minorHAnsi"/>
          <w:kern w:val="0"/>
          <w:sz w:val="24"/>
          <w:szCs w:val="24"/>
          <w:lang w:eastAsia="en-US"/>
        </w:rPr>
        <w:t xml:space="preserve"> will </w:t>
      </w:r>
      <w:r w:rsidR="0064137B" w:rsidRPr="00C232BA">
        <w:rPr>
          <w:rFonts w:eastAsiaTheme="minorHAnsi"/>
          <w:kern w:val="0"/>
          <w:sz w:val="24"/>
          <w:szCs w:val="24"/>
          <w:lang w:eastAsia="en-US"/>
        </w:rPr>
        <w:t xml:space="preserve">describe the study and will </w:t>
      </w:r>
      <w:r w:rsidRPr="00C232BA">
        <w:rPr>
          <w:rFonts w:eastAsiaTheme="minorHAnsi"/>
          <w:kern w:val="0"/>
          <w:sz w:val="24"/>
          <w:szCs w:val="24"/>
          <w:lang w:eastAsia="en-US"/>
        </w:rPr>
        <w:t xml:space="preserve">include a statement that their responses will remain private to the extent allowable by law (i.e., privacy will be broken if it is necessary to protect them or if it is required by law, such as in the case of abuse, neglect, self-harm). The consent form will also contain the statement that </w:t>
      </w:r>
      <w:r w:rsidR="0064137B" w:rsidRPr="00C232BA">
        <w:rPr>
          <w:rFonts w:eastAsiaTheme="minorHAnsi"/>
          <w:kern w:val="0"/>
          <w:sz w:val="24"/>
          <w:szCs w:val="24"/>
          <w:lang w:eastAsia="en-US"/>
        </w:rPr>
        <w:t xml:space="preserve">participation is voluntary and </w:t>
      </w:r>
      <w:r w:rsidRPr="00C232BA">
        <w:rPr>
          <w:rFonts w:eastAsiaTheme="minorHAnsi"/>
          <w:kern w:val="0"/>
          <w:sz w:val="24"/>
          <w:szCs w:val="24"/>
          <w:lang w:eastAsia="en-US"/>
        </w:rPr>
        <w:t>no one will be able to link the respondent’s identity to his/her responses.</w:t>
      </w:r>
      <w:r w:rsidR="0064137B" w:rsidRPr="00C232BA">
        <w:rPr>
          <w:rFonts w:eastAsiaTheme="minorHAnsi"/>
          <w:kern w:val="0"/>
          <w:sz w:val="24"/>
          <w:szCs w:val="24"/>
          <w:lang w:eastAsia="en-US"/>
        </w:rPr>
        <w:t xml:space="preserve"> It will also provide contact information for the Principal Investigator, if the participants have any questions about the study</w:t>
      </w:r>
      <w:r w:rsidR="003F1C2F" w:rsidRPr="00C232BA">
        <w:rPr>
          <w:rFonts w:eastAsiaTheme="minorHAnsi"/>
          <w:kern w:val="0"/>
          <w:sz w:val="24"/>
          <w:szCs w:val="24"/>
          <w:lang w:eastAsia="en-US"/>
        </w:rPr>
        <w:t>.</w:t>
      </w:r>
    </w:p>
    <w:p w14:paraId="7CE604A5" w14:textId="6E61C67F" w:rsidR="00C92650" w:rsidRPr="00C232BA" w:rsidRDefault="006D258E" w:rsidP="00B33D6D">
      <w:pPr>
        <w:pStyle w:val="HarrisBody"/>
        <w:widowControl w:val="0"/>
        <w:tabs>
          <w:tab w:val="clear" w:pos="720"/>
          <w:tab w:val="left" w:pos="0"/>
        </w:tabs>
        <w:spacing w:after="0"/>
        <w:rPr>
          <w:sz w:val="24"/>
          <w:szCs w:val="24"/>
        </w:rPr>
      </w:pPr>
      <w:r w:rsidRPr="00C232BA">
        <w:rPr>
          <w:sz w:val="24"/>
          <w:szCs w:val="24"/>
        </w:rPr>
        <w:br/>
      </w:r>
      <w:r w:rsidR="00D23317" w:rsidRPr="00C232BA">
        <w:rPr>
          <w:sz w:val="24"/>
          <w:szCs w:val="24"/>
          <w:u w:val="single"/>
        </w:rPr>
        <w:t>Data Security</w:t>
      </w:r>
      <w:r w:rsidRPr="00C232BA">
        <w:rPr>
          <w:b/>
          <w:i/>
          <w:sz w:val="24"/>
          <w:szCs w:val="24"/>
          <w:u w:val="single"/>
        </w:rPr>
        <w:t xml:space="preserve"> </w:t>
      </w:r>
      <w:r w:rsidRPr="00C232BA">
        <w:rPr>
          <w:b/>
          <w:sz w:val="24"/>
          <w:szCs w:val="24"/>
        </w:rPr>
        <w:br/>
      </w:r>
      <w:r w:rsidRPr="00C232BA">
        <w:rPr>
          <w:sz w:val="24"/>
          <w:szCs w:val="24"/>
        </w:rPr>
        <w:t>All findings will be reported in the aggregate only. All information will be stored on password-protected databases to which only Qualtrics employees working on this project have access</w:t>
      </w:r>
      <w:r w:rsidR="00250E51" w:rsidRPr="00C232BA">
        <w:rPr>
          <w:sz w:val="24"/>
          <w:szCs w:val="24"/>
        </w:rPr>
        <w:t xml:space="preserve">. </w:t>
      </w:r>
      <w:r w:rsidRPr="00C232BA">
        <w:rPr>
          <w:sz w:val="24"/>
          <w:szCs w:val="24"/>
        </w:rPr>
        <w:t xml:space="preserve">Qualtrics will keep the </w:t>
      </w:r>
      <w:r w:rsidR="0019091C" w:rsidRPr="00C232BA">
        <w:rPr>
          <w:sz w:val="24"/>
          <w:szCs w:val="24"/>
        </w:rPr>
        <w:t xml:space="preserve">quantitative </w:t>
      </w:r>
      <w:r w:rsidRPr="00C232BA">
        <w:rPr>
          <w:sz w:val="24"/>
          <w:szCs w:val="24"/>
        </w:rPr>
        <w:t xml:space="preserve">data in non-aggregate form for six months after information collection has been completed, and then the </w:t>
      </w:r>
      <w:r w:rsidR="0081014A" w:rsidRPr="00C232BA">
        <w:rPr>
          <w:sz w:val="24"/>
          <w:szCs w:val="24"/>
        </w:rPr>
        <w:t>respondent</w:t>
      </w:r>
      <w:r w:rsidRPr="00C232BA">
        <w:rPr>
          <w:sz w:val="24"/>
          <w:szCs w:val="24"/>
        </w:rPr>
        <w:t xml:space="preserve">-level data will be deleted from the password-protected databases. </w:t>
      </w:r>
      <w:r w:rsidR="00DA0B95" w:rsidRPr="00C232BA">
        <w:rPr>
          <w:sz w:val="24"/>
          <w:szCs w:val="24"/>
        </w:rPr>
        <w:t xml:space="preserve">Qualtrics will also store focus group videos </w:t>
      </w:r>
      <w:r w:rsidR="00827B51" w:rsidRPr="00C232BA">
        <w:rPr>
          <w:sz w:val="24"/>
          <w:szCs w:val="24"/>
        </w:rPr>
        <w:t xml:space="preserve">and de-identified transcripts </w:t>
      </w:r>
      <w:r w:rsidR="00DA0B95" w:rsidRPr="00C232BA">
        <w:rPr>
          <w:sz w:val="24"/>
          <w:szCs w:val="24"/>
        </w:rPr>
        <w:t xml:space="preserve">on a password-protected database for six months, after which all video files will be deleted. </w:t>
      </w:r>
      <w:r w:rsidR="00827B51" w:rsidRPr="00C232BA">
        <w:rPr>
          <w:sz w:val="24"/>
          <w:szCs w:val="24"/>
        </w:rPr>
        <w:t>Qualtrics will provide CDC and Battelle with the de-identified data, to be used for analyses</w:t>
      </w:r>
      <w:r w:rsidR="00250E51" w:rsidRPr="00C232BA">
        <w:rPr>
          <w:sz w:val="24"/>
          <w:szCs w:val="24"/>
        </w:rPr>
        <w:t xml:space="preserve">. </w:t>
      </w:r>
      <w:r w:rsidR="00DA0B95" w:rsidRPr="00C232BA">
        <w:rPr>
          <w:sz w:val="24"/>
          <w:szCs w:val="24"/>
        </w:rPr>
        <w:t xml:space="preserve">Only CDC, Qualtrics, and Battelle employees involved in data analysis will have access to the data. </w:t>
      </w:r>
      <w:r w:rsidR="00B94957" w:rsidRPr="00C232BA">
        <w:rPr>
          <w:sz w:val="24"/>
          <w:szCs w:val="24"/>
        </w:rPr>
        <w:t xml:space="preserve">CDC will handle the de-identified data in accordance with the record control schedule (maintained at least six years, but no longer than ten years). </w:t>
      </w:r>
      <w:r w:rsidRPr="00C232BA">
        <w:rPr>
          <w:sz w:val="24"/>
          <w:szCs w:val="24"/>
        </w:rPr>
        <w:t xml:space="preserve">No desktop or laptop computer will contain any </w:t>
      </w:r>
      <w:r w:rsidR="00AC22A7" w:rsidRPr="00C232BA">
        <w:rPr>
          <w:sz w:val="24"/>
          <w:szCs w:val="24"/>
        </w:rPr>
        <w:t xml:space="preserve">PII. </w:t>
      </w:r>
      <w:r w:rsidRPr="00C232BA">
        <w:rPr>
          <w:sz w:val="24"/>
          <w:szCs w:val="24"/>
        </w:rPr>
        <w:t>To prevent unauthorized access to their data servers (such as “hacking”)</w:t>
      </w:r>
      <w:r w:rsidR="00775601" w:rsidRPr="00C232BA">
        <w:rPr>
          <w:sz w:val="24"/>
          <w:szCs w:val="24"/>
        </w:rPr>
        <w:t>,</w:t>
      </w:r>
      <w:r w:rsidRPr="00C232BA">
        <w:rPr>
          <w:sz w:val="24"/>
          <w:szCs w:val="24"/>
        </w:rPr>
        <w:t xml:space="preserve"> Qualtrics is currently certified and has achieved the distinguished ISO 27001 accreditation. With this achievement</w:t>
      </w:r>
      <w:r w:rsidR="00D82C5C" w:rsidRPr="00C232BA">
        <w:rPr>
          <w:sz w:val="24"/>
          <w:szCs w:val="24"/>
        </w:rPr>
        <w:t>,</w:t>
      </w:r>
      <w:r w:rsidRPr="00C232BA">
        <w:rPr>
          <w:sz w:val="24"/>
          <w:szCs w:val="24"/>
        </w:rPr>
        <w:t xml:space="preserve"> Qualtrics’ data systems have assurance that all data will be managed in a secure environment. This means that Qualtrics has been formally audited and has been certified compliant with the standard ISO 27001 accreditation.</w:t>
      </w:r>
      <w:r w:rsidR="000E1888" w:rsidRPr="00C232BA">
        <w:rPr>
          <w:sz w:val="24"/>
          <w:szCs w:val="24"/>
        </w:rPr>
        <w:t xml:space="preserve"> CDC will retain and destroy records in accordance with the applicable CDC Records Control Schedule</w:t>
      </w:r>
      <w:r w:rsidR="000D588F" w:rsidRPr="00C232BA">
        <w:rPr>
          <w:sz w:val="24"/>
          <w:szCs w:val="24"/>
        </w:rPr>
        <w:t xml:space="preserve"> (</w:t>
      </w:r>
      <w:r w:rsidR="008E5BCC" w:rsidRPr="00C232BA">
        <w:rPr>
          <w:sz w:val="24"/>
          <w:szCs w:val="24"/>
        </w:rPr>
        <w:t>Table A.</w:t>
      </w:r>
      <w:r w:rsidR="00AD6734" w:rsidRPr="00C232BA">
        <w:rPr>
          <w:sz w:val="24"/>
          <w:szCs w:val="24"/>
        </w:rPr>
        <w:t>3</w:t>
      </w:r>
      <w:r w:rsidR="000D588F" w:rsidRPr="00C232BA">
        <w:rPr>
          <w:sz w:val="24"/>
          <w:szCs w:val="24"/>
        </w:rPr>
        <w:t>.</w:t>
      </w:r>
      <w:r w:rsidR="008E5BCC" w:rsidRPr="00C232BA">
        <w:rPr>
          <w:sz w:val="24"/>
          <w:szCs w:val="24"/>
        </w:rPr>
        <w:t>)</w:t>
      </w:r>
      <w:r w:rsidR="000E1888" w:rsidRPr="00C232BA">
        <w:rPr>
          <w:sz w:val="24"/>
          <w:szCs w:val="24"/>
        </w:rPr>
        <w:t>.</w:t>
      </w:r>
    </w:p>
    <w:p w14:paraId="7BED2C47" w14:textId="77777777" w:rsidR="00C92650" w:rsidRPr="00C232BA" w:rsidRDefault="00C92650" w:rsidP="00B33D6D">
      <w:pPr>
        <w:pStyle w:val="HarrisBody"/>
        <w:widowControl w:val="0"/>
        <w:tabs>
          <w:tab w:val="clear" w:pos="720"/>
          <w:tab w:val="left" w:pos="0"/>
        </w:tabs>
        <w:spacing w:after="0"/>
        <w:rPr>
          <w:sz w:val="24"/>
          <w:szCs w:val="24"/>
        </w:rPr>
      </w:pPr>
    </w:p>
    <w:p w14:paraId="123210A3" w14:textId="414E14AA" w:rsidR="00EB5567" w:rsidRPr="00C232BA" w:rsidRDefault="00EB5567" w:rsidP="00236042">
      <w:pPr>
        <w:widowControl w:val="0"/>
        <w:rPr>
          <w:b/>
        </w:rPr>
      </w:pPr>
    </w:p>
    <w:tbl>
      <w:tblPr>
        <w:tblStyle w:val="TableGrid"/>
        <w:tblW w:w="10075" w:type="dxa"/>
        <w:jc w:val="center"/>
        <w:tblLook w:val="04A0" w:firstRow="1" w:lastRow="0" w:firstColumn="1" w:lastColumn="0" w:noHBand="0" w:noVBand="1"/>
      </w:tblPr>
      <w:tblGrid>
        <w:gridCol w:w="1976"/>
        <w:gridCol w:w="2153"/>
        <w:gridCol w:w="5946"/>
      </w:tblGrid>
      <w:tr w:rsidR="000D588F" w:rsidRPr="00C232BA" w14:paraId="6555564E" w14:textId="77777777" w:rsidTr="00C451F7">
        <w:trPr>
          <w:trHeight w:val="272"/>
          <w:jc w:val="center"/>
        </w:trPr>
        <w:tc>
          <w:tcPr>
            <w:tcW w:w="10075" w:type="dxa"/>
            <w:gridSpan w:val="3"/>
          </w:tcPr>
          <w:p w14:paraId="7E14217B" w14:textId="0F95BC3A" w:rsidR="000D588F" w:rsidRPr="00C232BA" w:rsidRDefault="000D588F" w:rsidP="000D588F">
            <w:pPr>
              <w:pStyle w:val="bodytextpsg0"/>
              <w:widowControl w:val="0"/>
              <w:spacing w:after="0"/>
              <w:ind w:firstLine="0"/>
              <w:rPr>
                <w:b/>
                <w:szCs w:val="24"/>
              </w:rPr>
            </w:pPr>
            <w:r w:rsidRPr="00C232BA">
              <w:rPr>
                <w:b/>
              </w:rPr>
              <w:t>Table A.3. Access Controls</w:t>
            </w:r>
          </w:p>
        </w:tc>
      </w:tr>
      <w:tr w:rsidR="004E5B5D" w:rsidRPr="00C232BA" w14:paraId="44BD4FB1" w14:textId="77777777" w:rsidTr="00C451F7">
        <w:trPr>
          <w:trHeight w:val="546"/>
          <w:jc w:val="center"/>
        </w:trPr>
        <w:tc>
          <w:tcPr>
            <w:tcW w:w="1976" w:type="dxa"/>
          </w:tcPr>
          <w:p w14:paraId="4049FBA9" w14:textId="77777777" w:rsidR="004E5B5D" w:rsidRPr="00C232BA" w:rsidRDefault="004E5B5D" w:rsidP="000D588F">
            <w:pPr>
              <w:pStyle w:val="bodytextpsg0"/>
              <w:widowControl w:val="0"/>
              <w:spacing w:after="0"/>
              <w:ind w:firstLine="0"/>
              <w:rPr>
                <w:b/>
                <w:szCs w:val="24"/>
              </w:rPr>
            </w:pPr>
            <w:r w:rsidRPr="00C232BA">
              <w:rPr>
                <w:b/>
                <w:szCs w:val="24"/>
              </w:rPr>
              <w:t>Technical Controls</w:t>
            </w:r>
          </w:p>
        </w:tc>
        <w:tc>
          <w:tcPr>
            <w:tcW w:w="2153" w:type="dxa"/>
          </w:tcPr>
          <w:p w14:paraId="71484680" w14:textId="77777777" w:rsidR="004E5B5D" w:rsidRPr="00C232BA" w:rsidRDefault="004E5B5D" w:rsidP="000D588F">
            <w:pPr>
              <w:pStyle w:val="bodytextpsg0"/>
              <w:widowControl w:val="0"/>
              <w:spacing w:after="0"/>
              <w:ind w:firstLine="0"/>
              <w:rPr>
                <w:b/>
                <w:szCs w:val="24"/>
              </w:rPr>
            </w:pPr>
            <w:r w:rsidRPr="00C232BA">
              <w:rPr>
                <w:b/>
                <w:szCs w:val="24"/>
              </w:rPr>
              <w:t>Physical Controls</w:t>
            </w:r>
          </w:p>
        </w:tc>
        <w:tc>
          <w:tcPr>
            <w:tcW w:w="5944" w:type="dxa"/>
          </w:tcPr>
          <w:p w14:paraId="7CC5A0F8" w14:textId="77777777" w:rsidR="004E5B5D" w:rsidRPr="00C232BA" w:rsidRDefault="004E5B5D" w:rsidP="000D588F">
            <w:pPr>
              <w:pStyle w:val="bodytextpsg0"/>
              <w:widowControl w:val="0"/>
              <w:spacing w:after="0"/>
              <w:ind w:firstLine="0"/>
              <w:rPr>
                <w:b/>
                <w:szCs w:val="24"/>
              </w:rPr>
            </w:pPr>
            <w:r w:rsidRPr="00C232BA">
              <w:rPr>
                <w:b/>
                <w:szCs w:val="24"/>
              </w:rPr>
              <w:t>Administrative Controls</w:t>
            </w:r>
          </w:p>
        </w:tc>
      </w:tr>
      <w:tr w:rsidR="004E5B5D" w:rsidRPr="00C232BA" w14:paraId="1876A64A" w14:textId="77777777" w:rsidTr="00C451F7">
        <w:trPr>
          <w:trHeight w:val="744"/>
          <w:jc w:val="center"/>
        </w:trPr>
        <w:tc>
          <w:tcPr>
            <w:tcW w:w="1976" w:type="dxa"/>
          </w:tcPr>
          <w:p w14:paraId="2DA70E0C" w14:textId="77777777" w:rsidR="004E5B5D" w:rsidRPr="00C232BA" w:rsidRDefault="004E5B5D" w:rsidP="00236042">
            <w:pPr>
              <w:pStyle w:val="bodytextpsg0"/>
              <w:widowControl w:val="0"/>
              <w:numPr>
                <w:ilvl w:val="0"/>
                <w:numId w:val="5"/>
              </w:numPr>
              <w:spacing w:after="0"/>
              <w:ind w:left="420"/>
              <w:rPr>
                <w:szCs w:val="24"/>
              </w:rPr>
            </w:pPr>
            <w:r w:rsidRPr="00C232BA">
              <w:rPr>
                <w:szCs w:val="24"/>
              </w:rPr>
              <w:t>User identification</w:t>
            </w:r>
          </w:p>
          <w:p w14:paraId="7CD2A68A" w14:textId="77777777" w:rsidR="004E5B5D" w:rsidRPr="00C232BA" w:rsidRDefault="004E5B5D" w:rsidP="00236042">
            <w:pPr>
              <w:pStyle w:val="bodytextpsg0"/>
              <w:widowControl w:val="0"/>
              <w:numPr>
                <w:ilvl w:val="0"/>
                <w:numId w:val="5"/>
              </w:numPr>
              <w:spacing w:after="0"/>
              <w:ind w:left="420"/>
              <w:rPr>
                <w:szCs w:val="24"/>
              </w:rPr>
            </w:pPr>
            <w:r w:rsidRPr="00C232BA">
              <w:rPr>
                <w:szCs w:val="24"/>
              </w:rPr>
              <w:t>Passwords</w:t>
            </w:r>
          </w:p>
          <w:p w14:paraId="384C0793" w14:textId="77777777" w:rsidR="004E5B5D" w:rsidRPr="00C232BA" w:rsidRDefault="004E5B5D" w:rsidP="00236042">
            <w:pPr>
              <w:pStyle w:val="bodytextpsg0"/>
              <w:widowControl w:val="0"/>
              <w:numPr>
                <w:ilvl w:val="0"/>
                <w:numId w:val="5"/>
              </w:numPr>
              <w:spacing w:after="0"/>
              <w:ind w:left="420"/>
              <w:rPr>
                <w:szCs w:val="24"/>
              </w:rPr>
            </w:pPr>
            <w:r w:rsidRPr="00C232BA">
              <w:rPr>
                <w:szCs w:val="24"/>
              </w:rPr>
              <w:t>Firewall</w:t>
            </w:r>
          </w:p>
          <w:p w14:paraId="57CB6D97" w14:textId="77777777" w:rsidR="004E5B5D" w:rsidRPr="00C232BA" w:rsidRDefault="004E5B5D" w:rsidP="00236042">
            <w:pPr>
              <w:pStyle w:val="bodytextpsg0"/>
              <w:widowControl w:val="0"/>
              <w:numPr>
                <w:ilvl w:val="0"/>
                <w:numId w:val="5"/>
              </w:numPr>
              <w:spacing w:after="0"/>
              <w:ind w:left="420"/>
              <w:rPr>
                <w:szCs w:val="24"/>
              </w:rPr>
            </w:pPr>
            <w:r w:rsidRPr="00C232BA">
              <w:rPr>
                <w:szCs w:val="24"/>
              </w:rPr>
              <w:t>Virtual Private Network (VPN)</w:t>
            </w:r>
          </w:p>
          <w:p w14:paraId="323815DE" w14:textId="77777777" w:rsidR="004E5B5D" w:rsidRPr="00C232BA" w:rsidRDefault="004E5B5D" w:rsidP="00236042">
            <w:pPr>
              <w:pStyle w:val="bodytextpsg0"/>
              <w:widowControl w:val="0"/>
              <w:spacing w:after="0"/>
              <w:rPr>
                <w:szCs w:val="24"/>
              </w:rPr>
            </w:pPr>
          </w:p>
        </w:tc>
        <w:tc>
          <w:tcPr>
            <w:tcW w:w="2153" w:type="dxa"/>
          </w:tcPr>
          <w:p w14:paraId="2CABC196" w14:textId="44F3AEAB" w:rsidR="004E5B5D" w:rsidRPr="00C232BA" w:rsidRDefault="00A12F89" w:rsidP="00236042">
            <w:pPr>
              <w:pStyle w:val="bodytextpsg0"/>
              <w:widowControl w:val="0"/>
              <w:numPr>
                <w:ilvl w:val="0"/>
                <w:numId w:val="5"/>
              </w:numPr>
              <w:spacing w:after="0"/>
              <w:ind w:left="346"/>
              <w:rPr>
                <w:szCs w:val="24"/>
              </w:rPr>
            </w:pPr>
            <w:r w:rsidRPr="00C232BA">
              <w:rPr>
                <w:szCs w:val="24"/>
              </w:rPr>
              <w:t>Guards/Security Officers</w:t>
            </w:r>
          </w:p>
          <w:p w14:paraId="7C352BB4" w14:textId="46E148BF" w:rsidR="004E5B5D" w:rsidRPr="00C232BA" w:rsidRDefault="004E5B5D" w:rsidP="00236042">
            <w:pPr>
              <w:pStyle w:val="bodytextpsg0"/>
              <w:widowControl w:val="0"/>
              <w:numPr>
                <w:ilvl w:val="0"/>
                <w:numId w:val="5"/>
              </w:numPr>
              <w:spacing w:after="0"/>
              <w:ind w:left="346"/>
              <w:rPr>
                <w:szCs w:val="24"/>
              </w:rPr>
            </w:pPr>
            <w:r w:rsidRPr="00C232BA">
              <w:rPr>
                <w:szCs w:val="24"/>
              </w:rPr>
              <w:t>24-hour maintenance of Video/Audio of all data centers and all offices</w:t>
            </w:r>
          </w:p>
          <w:p w14:paraId="542E6C76" w14:textId="77777777" w:rsidR="004E5B5D" w:rsidRPr="00C232BA" w:rsidRDefault="004E5B5D" w:rsidP="00236042">
            <w:pPr>
              <w:pStyle w:val="bodytextpsg0"/>
              <w:widowControl w:val="0"/>
              <w:numPr>
                <w:ilvl w:val="0"/>
                <w:numId w:val="5"/>
              </w:numPr>
              <w:spacing w:after="0"/>
              <w:ind w:left="346"/>
              <w:rPr>
                <w:szCs w:val="24"/>
              </w:rPr>
            </w:pPr>
            <w:r w:rsidRPr="00C232BA">
              <w:rPr>
                <w:szCs w:val="24"/>
              </w:rPr>
              <w:t>Identification badges</w:t>
            </w:r>
          </w:p>
          <w:p w14:paraId="1403C3F6" w14:textId="77777777" w:rsidR="004E5B5D" w:rsidRPr="00C232BA" w:rsidRDefault="004E5B5D" w:rsidP="00236042">
            <w:pPr>
              <w:pStyle w:val="bodytextpsg0"/>
              <w:widowControl w:val="0"/>
              <w:numPr>
                <w:ilvl w:val="0"/>
                <w:numId w:val="5"/>
              </w:numPr>
              <w:spacing w:after="0"/>
              <w:ind w:left="346"/>
              <w:rPr>
                <w:szCs w:val="24"/>
              </w:rPr>
            </w:pPr>
            <w:r w:rsidRPr="00C232BA">
              <w:rPr>
                <w:szCs w:val="24"/>
              </w:rPr>
              <w:t>Key Cards</w:t>
            </w:r>
          </w:p>
          <w:p w14:paraId="6F8166B7" w14:textId="77777777" w:rsidR="004E5B5D" w:rsidRPr="00C232BA" w:rsidRDefault="004E5B5D" w:rsidP="00236042">
            <w:pPr>
              <w:pStyle w:val="bodytextpsg0"/>
              <w:widowControl w:val="0"/>
              <w:spacing w:after="0"/>
              <w:ind w:firstLine="0"/>
              <w:rPr>
                <w:szCs w:val="24"/>
              </w:rPr>
            </w:pPr>
          </w:p>
        </w:tc>
        <w:tc>
          <w:tcPr>
            <w:tcW w:w="5944" w:type="dxa"/>
          </w:tcPr>
          <w:p w14:paraId="524E7D14" w14:textId="21306195" w:rsidR="004E5B5D" w:rsidRPr="00C232BA" w:rsidRDefault="004E5B5D" w:rsidP="00236042">
            <w:pPr>
              <w:pStyle w:val="bodytextpsg0"/>
              <w:widowControl w:val="0"/>
              <w:numPr>
                <w:ilvl w:val="0"/>
                <w:numId w:val="6"/>
              </w:numPr>
              <w:spacing w:after="0"/>
              <w:ind w:left="346"/>
              <w:rPr>
                <w:szCs w:val="24"/>
              </w:rPr>
            </w:pPr>
            <w:r w:rsidRPr="00C232BA">
              <w:rPr>
                <w:szCs w:val="24"/>
              </w:rPr>
              <w:t>The system security plan for the information collection is that survey data and all identifying information about respondents will be handled in ways that prevent unauthorized access at any point during the study.</w:t>
            </w:r>
          </w:p>
          <w:p w14:paraId="2821592F" w14:textId="36FE45A7" w:rsidR="004E5B5D" w:rsidRPr="00C232BA" w:rsidRDefault="004E5B5D" w:rsidP="00236042">
            <w:pPr>
              <w:pStyle w:val="bodytextpsg0"/>
              <w:widowControl w:val="0"/>
              <w:numPr>
                <w:ilvl w:val="0"/>
                <w:numId w:val="6"/>
              </w:numPr>
              <w:spacing w:after="0"/>
              <w:ind w:left="346"/>
              <w:rPr>
                <w:szCs w:val="24"/>
              </w:rPr>
            </w:pPr>
            <w:r w:rsidRPr="00C232BA">
              <w:rPr>
                <w:szCs w:val="24"/>
              </w:rPr>
              <w:t>The contingency plan for this information collection is that the screeners will be kept only on password-protected computer files stored on a Qualtrics server. No directly identifying information will be transmitted to CDC</w:t>
            </w:r>
            <w:r w:rsidR="001B5E5C" w:rsidRPr="00C232BA">
              <w:rPr>
                <w:szCs w:val="24"/>
              </w:rPr>
              <w:t>/OSH</w:t>
            </w:r>
            <w:r w:rsidRPr="00C232BA">
              <w:rPr>
                <w:szCs w:val="24"/>
              </w:rPr>
              <w:t xml:space="preserve"> (thus, the Privacy Act does not apply).</w:t>
            </w:r>
          </w:p>
          <w:p w14:paraId="6B9BC965" w14:textId="7E852BBB" w:rsidR="004E5B5D" w:rsidRPr="00C232BA" w:rsidRDefault="004E5B5D" w:rsidP="00236042">
            <w:pPr>
              <w:pStyle w:val="bodytextpsg0"/>
              <w:widowControl w:val="0"/>
              <w:numPr>
                <w:ilvl w:val="0"/>
                <w:numId w:val="6"/>
              </w:numPr>
              <w:spacing w:after="0"/>
              <w:ind w:left="346"/>
              <w:rPr>
                <w:szCs w:val="24"/>
              </w:rPr>
            </w:pPr>
            <w:r w:rsidRPr="00C232BA">
              <w:rPr>
                <w:szCs w:val="24"/>
              </w:rPr>
              <w:t>Backup file storage: Qualtrics has a redundancy system stored on a FedRAMP server farm for data security and quality. Transcripts and reports will not include any identifiable information.</w:t>
            </w:r>
          </w:p>
          <w:p w14:paraId="528A1C94" w14:textId="1BA54FE5" w:rsidR="004E5B5D" w:rsidRPr="00C232BA" w:rsidRDefault="004E5B5D" w:rsidP="00236042">
            <w:pPr>
              <w:pStyle w:val="bodytextpsg0"/>
              <w:widowControl w:val="0"/>
              <w:numPr>
                <w:ilvl w:val="0"/>
                <w:numId w:val="6"/>
              </w:numPr>
              <w:spacing w:after="0"/>
              <w:ind w:left="346"/>
              <w:rPr>
                <w:szCs w:val="24"/>
              </w:rPr>
            </w:pPr>
            <w:r w:rsidRPr="00C232BA">
              <w:rPr>
                <w:szCs w:val="24"/>
              </w:rPr>
              <w:t>There will not be user manuals for this information collection</w:t>
            </w:r>
            <w:r w:rsidR="00D82C5C" w:rsidRPr="00C232BA">
              <w:rPr>
                <w:szCs w:val="24"/>
              </w:rPr>
              <w:t xml:space="preserve"> effort</w:t>
            </w:r>
            <w:r w:rsidRPr="00C232BA">
              <w:rPr>
                <w:szCs w:val="24"/>
              </w:rPr>
              <w:t>.</w:t>
            </w:r>
          </w:p>
          <w:p w14:paraId="55147B2F" w14:textId="1AE7B64C" w:rsidR="004E5B5D" w:rsidRPr="00C232BA" w:rsidRDefault="004E5B5D" w:rsidP="00236042">
            <w:pPr>
              <w:pStyle w:val="ListParagraph"/>
              <w:widowControl w:val="0"/>
              <w:numPr>
                <w:ilvl w:val="0"/>
                <w:numId w:val="6"/>
              </w:numPr>
              <w:ind w:left="346"/>
              <w:rPr>
                <w:rFonts w:eastAsia="Times New Roman"/>
              </w:rPr>
            </w:pPr>
            <w:r w:rsidRPr="00C232BA">
              <w:rPr>
                <w:rFonts w:eastAsia="Times New Roman"/>
              </w:rPr>
              <w:t xml:space="preserve">Personnel who use the system will be trained to protect the information being collected and maintained by adhering to a procedure that removes identifiers from response data. </w:t>
            </w:r>
          </w:p>
          <w:p w14:paraId="0DC69C75" w14:textId="77777777" w:rsidR="004E5B5D" w:rsidRPr="00C232BA" w:rsidRDefault="004E5B5D" w:rsidP="00236042">
            <w:pPr>
              <w:pStyle w:val="bodytextpsg0"/>
              <w:widowControl w:val="0"/>
              <w:numPr>
                <w:ilvl w:val="0"/>
                <w:numId w:val="6"/>
              </w:numPr>
              <w:spacing w:after="0"/>
              <w:ind w:left="346"/>
              <w:rPr>
                <w:szCs w:val="24"/>
              </w:rPr>
            </w:pPr>
            <w:r w:rsidRPr="00C232BA">
              <w:rPr>
                <w:szCs w:val="24"/>
              </w:rPr>
              <w:t>Contractors who are operating/using the system will include clauses in the contracts that adhere to privacy provisions and practices.</w:t>
            </w:r>
          </w:p>
          <w:p w14:paraId="176CFAF0" w14:textId="3EB49535" w:rsidR="004E5B5D" w:rsidRPr="00C232BA" w:rsidRDefault="004E5B5D" w:rsidP="00236042">
            <w:pPr>
              <w:pStyle w:val="bodytextpsg0"/>
              <w:widowControl w:val="0"/>
              <w:numPr>
                <w:ilvl w:val="0"/>
                <w:numId w:val="6"/>
              </w:numPr>
              <w:spacing w:after="0"/>
              <w:ind w:left="346"/>
              <w:rPr>
                <w:szCs w:val="24"/>
              </w:rPr>
            </w:pPr>
            <w:r w:rsidRPr="00C232BA">
              <w:rPr>
                <w:szCs w:val="24"/>
              </w:rPr>
              <w:t>Methods will be in place to ensure least privilege. Data and all identifying information about respondents will be handled in ways that prevent unauthorized access at any point during the study.</w:t>
            </w:r>
          </w:p>
          <w:p w14:paraId="4AE39923" w14:textId="664250C5" w:rsidR="004E5B5D" w:rsidRPr="00C232BA" w:rsidRDefault="004E5B5D" w:rsidP="00236042">
            <w:pPr>
              <w:pStyle w:val="bodytextpsg0"/>
              <w:widowControl w:val="0"/>
              <w:numPr>
                <w:ilvl w:val="0"/>
                <w:numId w:val="6"/>
              </w:numPr>
              <w:spacing w:after="0"/>
              <w:ind w:left="346"/>
              <w:rPr>
                <w:szCs w:val="24"/>
              </w:rPr>
            </w:pPr>
            <w:r w:rsidRPr="00C232BA">
              <w:rPr>
                <w:szCs w:val="24"/>
              </w:rPr>
              <w:t>There are policies/guidelines in place with regard to the retention and destruction of PII:</w:t>
            </w:r>
            <w:r w:rsidRPr="00C232BA">
              <w:rPr>
                <w:iCs/>
                <w:szCs w:val="24"/>
              </w:rPr>
              <w:t xml:space="preserve"> PII will not be transmitted to CDC, and PII will not be linked to response data.</w:t>
            </w:r>
          </w:p>
        </w:tc>
      </w:tr>
    </w:tbl>
    <w:p w14:paraId="3E72E2F9" w14:textId="77777777" w:rsidR="007B52C4" w:rsidRPr="00C232BA" w:rsidRDefault="007B52C4" w:rsidP="00236042">
      <w:pPr>
        <w:widowControl w:val="0"/>
        <w:rPr>
          <w:b/>
        </w:rPr>
      </w:pPr>
    </w:p>
    <w:p w14:paraId="1A9C41A9" w14:textId="77777777" w:rsidR="00B33D6D" w:rsidRPr="00C232BA" w:rsidRDefault="00B33D6D" w:rsidP="00236042">
      <w:pPr>
        <w:widowControl w:val="0"/>
        <w:rPr>
          <w:b/>
        </w:rPr>
      </w:pPr>
    </w:p>
    <w:p w14:paraId="121DA186" w14:textId="4BC689AB" w:rsidR="006D258E" w:rsidRPr="00C232BA" w:rsidRDefault="006D258E" w:rsidP="00236042">
      <w:pPr>
        <w:widowControl w:val="0"/>
        <w:rPr>
          <w:b/>
        </w:rPr>
      </w:pPr>
      <w:r w:rsidRPr="00C232BA">
        <w:rPr>
          <w:b/>
        </w:rPr>
        <w:t>A.11</w:t>
      </w:r>
      <w:r w:rsidRPr="00C232BA">
        <w:rPr>
          <w:b/>
        </w:rPr>
        <w:tab/>
      </w:r>
      <w:r w:rsidR="008224CA" w:rsidRPr="00C232BA">
        <w:rPr>
          <w:b/>
        </w:rPr>
        <w:t>Institutional Review Board (IRB) and Justification for Sensitive Questions.</w:t>
      </w:r>
    </w:p>
    <w:p w14:paraId="72561453" w14:textId="753BA630" w:rsidR="008224CA" w:rsidRPr="00C232BA" w:rsidRDefault="00A92261" w:rsidP="00236042">
      <w:pPr>
        <w:widowControl w:val="0"/>
        <w:rPr>
          <w:u w:val="single"/>
        </w:rPr>
      </w:pPr>
      <w:r w:rsidRPr="00C232BA">
        <w:rPr>
          <w:u w:val="single"/>
        </w:rPr>
        <w:t>IRB Approval</w:t>
      </w:r>
    </w:p>
    <w:p w14:paraId="1E1A77E7" w14:textId="56181781" w:rsidR="00B000AA" w:rsidRPr="00C232BA" w:rsidRDefault="00A92261" w:rsidP="00236042">
      <w:pPr>
        <w:widowControl w:val="0"/>
      </w:pPr>
      <w:r w:rsidRPr="00C232BA">
        <w:t xml:space="preserve">All procedures have been developed in accordance with federal, state, and local guidelines to ensure that the rights and privacy of participants are protected and maintained. </w:t>
      </w:r>
      <w:r w:rsidR="00857DF2" w:rsidRPr="00C232BA">
        <w:t>Battelle’s IRB</w:t>
      </w:r>
      <w:r w:rsidR="008B5AD0" w:rsidRPr="00C232BA">
        <w:t xml:space="preserve"> </w:t>
      </w:r>
      <w:r w:rsidR="00B7258F" w:rsidRPr="00C232BA">
        <w:t>has</w:t>
      </w:r>
      <w:r w:rsidR="00D82C5C" w:rsidRPr="00C232BA">
        <w:t xml:space="preserve"> </w:t>
      </w:r>
      <w:r w:rsidR="008B5AD0" w:rsidRPr="00C232BA">
        <w:t>revi</w:t>
      </w:r>
      <w:r w:rsidR="00E54FE5" w:rsidRPr="00C232BA">
        <w:t>e</w:t>
      </w:r>
      <w:r w:rsidR="008B5AD0" w:rsidRPr="00C232BA">
        <w:t>w</w:t>
      </w:r>
      <w:r w:rsidR="00A34799" w:rsidRPr="00C232BA">
        <w:t>ed</w:t>
      </w:r>
      <w:r w:rsidR="00D82C5C" w:rsidRPr="00C232BA">
        <w:t xml:space="preserve"> </w:t>
      </w:r>
      <w:r w:rsidR="00FE339B" w:rsidRPr="00C232BA">
        <w:t xml:space="preserve">the Creative Concept application and determined it to be exempt </w:t>
      </w:r>
      <w:r w:rsidR="008B5AD0" w:rsidRPr="00C232BA">
        <w:t>(</w:t>
      </w:r>
      <w:r w:rsidR="00CF4CFB" w:rsidRPr="00C232BA">
        <w:t xml:space="preserve">Attachment </w:t>
      </w:r>
      <w:r w:rsidR="00D71CDA" w:rsidRPr="00C232BA">
        <w:t>10</w:t>
      </w:r>
      <w:r w:rsidR="000E66A5" w:rsidRPr="00C232BA">
        <w:t>: Battelle Institutional Review Board Approval</w:t>
      </w:r>
      <w:r w:rsidR="008B5AD0" w:rsidRPr="00C232BA">
        <w:t>)</w:t>
      </w:r>
      <w:r w:rsidR="00B43067" w:rsidRPr="00C232BA">
        <w:t>.</w:t>
      </w:r>
    </w:p>
    <w:p w14:paraId="5EA8B0A5" w14:textId="5E2145AE" w:rsidR="00821559" w:rsidRPr="00C232BA" w:rsidRDefault="00821559" w:rsidP="00236042">
      <w:pPr>
        <w:widowControl w:val="0"/>
      </w:pPr>
    </w:p>
    <w:p w14:paraId="048FCC48" w14:textId="1B9CA972" w:rsidR="00A92261" w:rsidRPr="00C232BA" w:rsidRDefault="00A92261" w:rsidP="00236042">
      <w:pPr>
        <w:widowControl w:val="0"/>
        <w:rPr>
          <w:u w:val="single"/>
        </w:rPr>
      </w:pPr>
      <w:r w:rsidRPr="00C232BA">
        <w:rPr>
          <w:u w:val="single"/>
        </w:rPr>
        <w:t>Sensitive Questions</w:t>
      </w:r>
    </w:p>
    <w:p w14:paraId="13E7C48F" w14:textId="58D880E9" w:rsidR="0087054E" w:rsidRPr="00C232BA" w:rsidRDefault="006D258E" w:rsidP="00236042">
      <w:pPr>
        <w:widowControl w:val="0"/>
      </w:pPr>
      <w:r w:rsidRPr="00C232BA">
        <w:rPr>
          <w:rFonts w:eastAsia="MS Mincho"/>
          <w:kern w:val="2"/>
          <w:lang w:eastAsia="ja-JP"/>
        </w:rPr>
        <w:t xml:space="preserve">The majority of questions asked </w:t>
      </w:r>
      <w:r w:rsidR="0019091C" w:rsidRPr="00C232BA">
        <w:rPr>
          <w:rFonts w:eastAsia="MS Mincho"/>
          <w:kern w:val="2"/>
          <w:lang w:eastAsia="ja-JP"/>
        </w:rPr>
        <w:t xml:space="preserve">in the </w:t>
      </w:r>
      <w:r w:rsidR="00EC3598" w:rsidRPr="00C232BA">
        <w:rPr>
          <w:rFonts w:eastAsia="MS Mincho"/>
          <w:kern w:val="2"/>
          <w:lang w:eastAsia="ja-JP"/>
        </w:rPr>
        <w:t>O</w:t>
      </w:r>
      <w:r w:rsidR="00EE4A23" w:rsidRPr="00C232BA">
        <w:rPr>
          <w:rFonts w:eastAsia="MS Mincho"/>
          <w:kern w:val="2"/>
          <w:lang w:eastAsia="ja-JP"/>
        </w:rPr>
        <w:t xml:space="preserve">nline </w:t>
      </w:r>
      <w:r w:rsidR="00EC3598" w:rsidRPr="00C232BA">
        <w:rPr>
          <w:rFonts w:eastAsia="MS Mincho"/>
          <w:kern w:val="2"/>
          <w:lang w:eastAsia="ja-JP"/>
        </w:rPr>
        <w:t>Q</w:t>
      </w:r>
      <w:r w:rsidR="0019091C" w:rsidRPr="00C232BA">
        <w:rPr>
          <w:rFonts w:eastAsia="MS Mincho"/>
          <w:kern w:val="2"/>
          <w:lang w:eastAsia="ja-JP"/>
        </w:rPr>
        <w:t>uestionnaire</w:t>
      </w:r>
      <w:r w:rsidR="00EE4A23" w:rsidRPr="00C232BA">
        <w:rPr>
          <w:rFonts w:eastAsia="MS Mincho"/>
          <w:kern w:val="2"/>
          <w:lang w:eastAsia="ja-JP"/>
        </w:rPr>
        <w:t xml:space="preserve"> (Attachment 3)</w:t>
      </w:r>
      <w:r w:rsidR="00D30B8E" w:rsidRPr="00C232BA">
        <w:rPr>
          <w:rFonts w:eastAsia="MS Mincho"/>
          <w:kern w:val="2"/>
          <w:lang w:eastAsia="ja-JP"/>
        </w:rPr>
        <w:t xml:space="preserve"> and </w:t>
      </w:r>
      <w:r w:rsidR="0019091C" w:rsidRPr="00C232BA">
        <w:rPr>
          <w:rFonts w:eastAsia="MS Mincho"/>
          <w:kern w:val="2"/>
          <w:lang w:eastAsia="ja-JP"/>
        </w:rPr>
        <w:t xml:space="preserve">the </w:t>
      </w:r>
      <w:r w:rsidR="00EC3598" w:rsidRPr="00C232BA">
        <w:rPr>
          <w:rFonts w:eastAsia="MS Mincho"/>
          <w:kern w:val="2"/>
          <w:lang w:eastAsia="ja-JP"/>
        </w:rPr>
        <w:t>M</w:t>
      </w:r>
      <w:r w:rsidR="00EE4A23" w:rsidRPr="00C232BA">
        <w:rPr>
          <w:rFonts w:eastAsia="MS Mincho"/>
          <w:kern w:val="2"/>
          <w:lang w:eastAsia="ja-JP"/>
        </w:rPr>
        <w:t xml:space="preserve">oderator’s </w:t>
      </w:r>
      <w:r w:rsidR="00EC3598" w:rsidRPr="00C232BA">
        <w:rPr>
          <w:rFonts w:eastAsia="MS Mincho"/>
          <w:kern w:val="2"/>
          <w:lang w:eastAsia="ja-JP"/>
        </w:rPr>
        <w:t>G</w:t>
      </w:r>
      <w:r w:rsidR="00EE4A23" w:rsidRPr="00C232BA">
        <w:rPr>
          <w:rFonts w:eastAsia="MS Mincho"/>
          <w:kern w:val="2"/>
          <w:lang w:eastAsia="ja-JP"/>
        </w:rPr>
        <w:t>uide</w:t>
      </w:r>
      <w:r w:rsidR="006C6746" w:rsidRPr="00C232BA">
        <w:rPr>
          <w:rFonts w:eastAsia="MS Mincho"/>
          <w:kern w:val="2"/>
          <w:lang w:eastAsia="ja-JP"/>
        </w:rPr>
        <w:t>s</w:t>
      </w:r>
      <w:r w:rsidR="00EE4A23" w:rsidRPr="00C232BA">
        <w:rPr>
          <w:rFonts w:eastAsia="MS Mincho"/>
          <w:kern w:val="2"/>
          <w:lang w:eastAsia="ja-JP"/>
        </w:rPr>
        <w:t xml:space="preserve"> (Attachment</w:t>
      </w:r>
      <w:r w:rsidR="006C6746" w:rsidRPr="00C232BA">
        <w:rPr>
          <w:rFonts w:eastAsia="MS Mincho"/>
          <w:kern w:val="2"/>
          <w:lang w:eastAsia="ja-JP"/>
        </w:rPr>
        <w:t>s</w:t>
      </w:r>
      <w:r w:rsidR="00EE4A23" w:rsidRPr="00C232BA">
        <w:rPr>
          <w:rFonts w:eastAsia="MS Mincho"/>
          <w:kern w:val="2"/>
          <w:lang w:eastAsia="ja-JP"/>
        </w:rPr>
        <w:t xml:space="preserve"> </w:t>
      </w:r>
      <w:r w:rsidR="00313C19" w:rsidRPr="00C232BA">
        <w:rPr>
          <w:rFonts w:eastAsia="MS Mincho"/>
          <w:kern w:val="2"/>
          <w:lang w:eastAsia="ja-JP"/>
        </w:rPr>
        <w:t>6</w:t>
      </w:r>
      <w:r w:rsidR="006C6746" w:rsidRPr="00C232BA">
        <w:rPr>
          <w:rFonts w:eastAsia="MS Mincho"/>
          <w:kern w:val="2"/>
          <w:lang w:eastAsia="ja-JP"/>
        </w:rPr>
        <w:t xml:space="preserve"> and </w:t>
      </w:r>
      <w:r w:rsidR="00313C19" w:rsidRPr="00C232BA">
        <w:rPr>
          <w:rFonts w:eastAsia="MS Mincho"/>
          <w:kern w:val="2"/>
          <w:lang w:eastAsia="ja-JP"/>
        </w:rPr>
        <w:t>7</w:t>
      </w:r>
      <w:r w:rsidR="00EE4A23" w:rsidRPr="00C232BA">
        <w:rPr>
          <w:rFonts w:eastAsia="MS Mincho"/>
          <w:kern w:val="2"/>
          <w:lang w:eastAsia="ja-JP"/>
        </w:rPr>
        <w:t>)</w:t>
      </w:r>
      <w:r w:rsidR="0019091C" w:rsidRPr="00C232BA">
        <w:rPr>
          <w:rFonts w:eastAsia="MS Mincho"/>
          <w:kern w:val="2"/>
          <w:lang w:eastAsia="ja-JP"/>
        </w:rPr>
        <w:t xml:space="preserve"> </w:t>
      </w:r>
      <w:r w:rsidRPr="00C232BA">
        <w:rPr>
          <w:rFonts w:eastAsia="MS Mincho"/>
          <w:kern w:val="2"/>
          <w:lang w:eastAsia="ja-JP"/>
        </w:rPr>
        <w:t>will not be of a sensitive nature</w:t>
      </w:r>
      <w:r w:rsidR="000E66A5" w:rsidRPr="00C232BA">
        <w:rPr>
          <w:rFonts w:eastAsia="MS Mincho"/>
          <w:kern w:val="2"/>
          <w:lang w:eastAsia="ja-JP"/>
        </w:rPr>
        <w:t xml:space="preserve">. </w:t>
      </w:r>
      <w:r w:rsidR="0011350E" w:rsidRPr="00C232BA">
        <w:rPr>
          <w:rFonts w:eastAsia="MS Mincho"/>
          <w:kern w:val="2"/>
          <w:lang w:eastAsia="ja-JP"/>
        </w:rPr>
        <w:t>There will be no requests for a respondent’s Social Security Number (S</w:t>
      </w:r>
      <w:r w:rsidR="00EC57B7" w:rsidRPr="00C232BA">
        <w:rPr>
          <w:rFonts w:eastAsia="MS Mincho"/>
          <w:kern w:val="2"/>
          <w:lang w:eastAsia="ja-JP"/>
        </w:rPr>
        <w:t>S</w:t>
      </w:r>
      <w:r w:rsidR="0011350E" w:rsidRPr="00C232BA">
        <w:rPr>
          <w:rFonts w:eastAsia="MS Mincho"/>
          <w:kern w:val="2"/>
          <w:lang w:eastAsia="ja-JP"/>
        </w:rPr>
        <w:t xml:space="preserve">N). </w:t>
      </w:r>
      <w:r w:rsidR="003D6C88" w:rsidRPr="00C232BA">
        <w:rPr>
          <w:rFonts w:eastAsia="MS Mincho"/>
          <w:kern w:val="2"/>
          <w:lang w:eastAsia="ja-JP"/>
        </w:rPr>
        <w:t>Questions asked durin</w:t>
      </w:r>
      <w:r w:rsidR="00B34238" w:rsidRPr="00C232BA">
        <w:rPr>
          <w:rFonts w:eastAsia="MS Mincho"/>
          <w:kern w:val="2"/>
          <w:lang w:eastAsia="ja-JP"/>
        </w:rPr>
        <w:t xml:space="preserve">g the screening about </w:t>
      </w:r>
      <w:r w:rsidR="001B3D2E" w:rsidRPr="00C232BA">
        <w:rPr>
          <w:rFonts w:eastAsia="MS Mincho"/>
          <w:kern w:val="2"/>
          <w:lang w:eastAsia="ja-JP"/>
        </w:rPr>
        <w:t xml:space="preserve">conventional </w:t>
      </w:r>
      <w:r w:rsidR="00B34238" w:rsidRPr="00C232BA">
        <w:rPr>
          <w:rFonts w:eastAsia="MS Mincho"/>
          <w:kern w:val="2"/>
          <w:lang w:eastAsia="ja-JP"/>
        </w:rPr>
        <w:t xml:space="preserve">cigarette or </w:t>
      </w:r>
      <w:r w:rsidR="00A855E6" w:rsidRPr="00C232BA">
        <w:rPr>
          <w:rFonts w:eastAsia="MS Mincho"/>
          <w:kern w:val="2"/>
          <w:lang w:eastAsia="ja-JP"/>
        </w:rPr>
        <w:t xml:space="preserve">e-cigarette </w:t>
      </w:r>
      <w:r w:rsidR="003D6C88" w:rsidRPr="00C232BA">
        <w:rPr>
          <w:rFonts w:eastAsia="MS Mincho"/>
          <w:kern w:val="2"/>
          <w:lang w:eastAsia="ja-JP"/>
        </w:rPr>
        <w:t>use, and some demographic information (e.g.</w:t>
      </w:r>
      <w:r w:rsidR="00A855E6" w:rsidRPr="00C232BA">
        <w:rPr>
          <w:rFonts w:eastAsia="MS Mincho"/>
          <w:kern w:val="2"/>
          <w:lang w:eastAsia="ja-JP"/>
        </w:rPr>
        <w:t>,</w:t>
      </w:r>
      <w:r w:rsidR="003D6C88" w:rsidRPr="00C232BA">
        <w:rPr>
          <w:rFonts w:eastAsia="MS Mincho"/>
          <w:kern w:val="2"/>
          <w:lang w:eastAsia="ja-JP"/>
        </w:rPr>
        <w:t xml:space="preserve"> </w:t>
      </w:r>
      <w:r w:rsidR="0041499D" w:rsidRPr="00C232BA">
        <w:rPr>
          <w:rFonts w:eastAsia="MS Mincho"/>
          <w:kern w:val="2"/>
          <w:lang w:eastAsia="ja-JP"/>
        </w:rPr>
        <w:t>age</w:t>
      </w:r>
      <w:r w:rsidR="003D6C88" w:rsidRPr="00C232BA">
        <w:rPr>
          <w:rFonts w:eastAsia="MS Mincho"/>
          <w:kern w:val="2"/>
          <w:lang w:eastAsia="ja-JP"/>
        </w:rPr>
        <w:t xml:space="preserve">) could be considered sensitive, </w:t>
      </w:r>
      <w:r w:rsidR="00B34238" w:rsidRPr="00C232BA">
        <w:rPr>
          <w:rFonts w:eastAsia="MS Mincho"/>
          <w:kern w:val="2"/>
          <w:lang w:eastAsia="ja-JP"/>
        </w:rPr>
        <w:t>although</w:t>
      </w:r>
      <w:r w:rsidR="003D6C88" w:rsidRPr="00C232BA">
        <w:rPr>
          <w:rFonts w:eastAsia="MS Mincho"/>
          <w:kern w:val="2"/>
          <w:lang w:eastAsia="ja-JP"/>
        </w:rPr>
        <w:t xml:space="preserve"> these items would not generally be considered highly sensitive. </w:t>
      </w:r>
      <w:r w:rsidR="0041499D" w:rsidRPr="00C232BA">
        <w:rPr>
          <w:rFonts w:eastAsia="MS Mincho"/>
          <w:kern w:val="2"/>
          <w:lang w:eastAsia="ja-JP"/>
        </w:rPr>
        <w:t>It will</w:t>
      </w:r>
      <w:r w:rsidRPr="00C232BA">
        <w:rPr>
          <w:rFonts w:eastAsia="MS Mincho"/>
          <w:kern w:val="2"/>
          <w:lang w:eastAsia="ja-JP"/>
        </w:rPr>
        <w:t xml:space="preserve"> </w:t>
      </w:r>
      <w:r w:rsidR="00B34238" w:rsidRPr="00C232BA">
        <w:rPr>
          <w:rFonts w:eastAsia="MS Mincho"/>
          <w:kern w:val="2"/>
          <w:lang w:eastAsia="ja-JP"/>
        </w:rPr>
        <w:t xml:space="preserve">also </w:t>
      </w:r>
      <w:r w:rsidRPr="00C232BA">
        <w:rPr>
          <w:rFonts w:eastAsia="MS Mincho"/>
          <w:kern w:val="2"/>
          <w:lang w:eastAsia="ja-JP"/>
        </w:rPr>
        <w:t xml:space="preserve">be necessary to ask some questions considered to be sensitive in order to assess individuals’ attitudes and behaviors </w:t>
      </w:r>
      <w:r w:rsidR="000E66A5" w:rsidRPr="00C232BA">
        <w:rPr>
          <w:rFonts w:eastAsia="MS Mincho"/>
          <w:kern w:val="2"/>
          <w:lang w:eastAsia="ja-JP"/>
        </w:rPr>
        <w:t xml:space="preserve">about </w:t>
      </w:r>
      <w:r w:rsidR="00370222" w:rsidRPr="00C232BA">
        <w:rPr>
          <w:rFonts w:eastAsia="MS Mincho"/>
          <w:kern w:val="2"/>
          <w:lang w:eastAsia="ja-JP"/>
        </w:rPr>
        <w:t xml:space="preserve">conventional </w:t>
      </w:r>
      <w:r w:rsidR="000E66A5" w:rsidRPr="00C232BA">
        <w:rPr>
          <w:rFonts w:eastAsia="MS Mincho"/>
          <w:kern w:val="2"/>
          <w:lang w:eastAsia="ja-JP"/>
        </w:rPr>
        <w:t xml:space="preserve">cigarettes or e-cigarettes </w:t>
      </w:r>
      <w:r w:rsidRPr="00C232BA">
        <w:rPr>
          <w:rFonts w:eastAsia="MS Mincho"/>
          <w:kern w:val="2"/>
          <w:lang w:eastAsia="ja-JP"/>
        </w:rPr>
        <w:t xml:space="preserve">or to test </w:t>
      </w:r>
      <w:r w:rsidR="00EE4A23" w:rsidRPr="00C232BA">
        <w:rPr>
          <w:rFonts w:eastAsia="MS Mincho"/>
          <w:kern w:val="2"/>
          <w:lang w:eastAsia="ja-JP"/>
        </w:rPr>
        <w:t xml:space="preserve">concepts </w:t>
      </w:r>
      <w:r w:rsidRPr="00C232BA">
        <w:rPr>
          <w:rFonts w:eastAsia="MS Mincho"/>
          <w:kern w:val="2"/>
          <w:lang w:eastAsia="ja-JP"/>
        </w:rPr>
        <w:t xml:space="preserve">about the specific health behavior of </w:t>
      </w:r>
      <w:r w:rsidR="001B3D2E" w:rsidRPr="00C232BA">
        <w:rPr>
          <w:rFonts w:eastAsia="MS Mincho"/>
          <w:kern w:val="2"/>
          <w:lang w:eastAsia="ja-JP"/>
        </w:rPr>
        <w:t xml:space="preserve">conventional </w:t>
      </w:r>
      <w:r w:rsidRPr="00C232BA">
        <w:rPr>
          <w:rFonts w:eastAsia="MS Mincho"/>
          <w:kern w:val="2"/>
          <w:lang w:eastAsia="ja-JP"/>
        </w:rPr>
        <w:t>cigarette smoking</w:t>
      </w:r>
      <w:r w:rsidR="00EE4A23" w:rsidRPr="00C232BA">
        <w:rPr>
          <w:rFonts w:eastAsia="MS Mincho"/>
          <w:kern w:val="2"/>
          <w:lang w:eastAsia="ja-JP"/>
        </w:rPr>
        <w:t>.</w:t>
      </w:r>
      <w:r w:rsidR="000E66A5" w:rsidRPr="00C232BA">
        <w:rPr>
          <w:rFonts w:eastAsia="MS Mincho"/>
          <w:kern w:val="2"/>
          <w:lang w:eastAsia="ja-JP"/>
        </w:rPr>
        <w:t xml:space="preserve"> </w:t>
      </w:r>
      <w:r w:rsidRPr="00C232BA">
        <w:rPr>
          <w:rFonts w:eastAsia="MS Mincho"/>
          <w:kern w:val="2"/>
          <w:lang w:eastAsia="ja-JP"/>
        </w:rPr>
        <w:t>These items are not generally</w:t>
      </w:r>
      <w:r w:rsidR="00BE6987" w:rsidRPr="00C232BA">
        <w:rPr>
          <w:rFonts w:eastAsia="MS Mincho"/>
          <w:kern w:val="2"/>
          <w:lang w:eastAsia="ja-JP"/>
        </w:rPr>
        <w:t xml:space="preserve"> considered highly sensitive. </w:t>
      </w:r>
      <w:r w:rsidR="00D0321A" w:rsidRPr="00C232BA">
        <w:rPr>
          <w:rFonts w:eastAsia="MS Mincho"/>
          <w:kern w:val="2"/>
          <w:lang w:eastAsia="ja-JP"/>
        </w:rPr>
        <w:t>Participants</w:t>
      </w:r>
      <w:r w:rsidRPr="00C232BA">
        <w:rPr>
          <w:rFonts w:eastAsia="MS Mincho"/>
          <w:kern w:val="2"/>
          <w:lang w:eastAsia="ja-JP"/>
        </w:rPr>
        <w:t xml:space="preserve"> will be informed of the applicable privacy safeguards</w:t>
      </w:r>
      <w:r w:rsidR="00250E51" w:rsidRPr="00C232BA">
        <w:rPr>
          <w:rFonts w:eastAsia="MS Mincho"/>
          <w:kern w:val="2"/>
          <w:lang w:eastAsia="ja-JP"/>
        </w:rPr>
        <w:t xml:space="preserve">. </w:t>
      </w:r>
      <w:r w:rsidR="00085D36" w:rsidRPr="00C232BA">
        <w:rPr>
          <w:rFonts w:eastAsia="MS Mincho"/>
          <w:kern w:val="2"/>
          <w:lang w:eastAsia="ja-JP"/>
        </w:rPr>
        <w:t>Sensitive information will only be requested when necessar</w:t>
      </w:r>
      <w:r w:rsidR="009C15E1" w:rsidRPr="00C232BA">
        <w:rPr>
          <w:rFonts w:eastAsia="MS Mincho"/>
          <w:kern w:val="2"/>
          <w:lang w:eastAsia="ja-JP"/>
        </w:rPr>
        <w:t>y (e.g., sexual orientation). Such questions will include a “prefer not to answer” option.</w:t>
      </w:r>
      <w:r w:rsidR="009C15E1" w:rsidRPr="00D833AF">
        <w:rPr>
          <w:rFonts w:eastAsia="MS Mincho"/>
          <w:kern w:val="2"/>
          <w:lang w:eastAsia="ja-JP"/>
        </w:rPr>
        <w:t xml:space="preserve"> </w:t>
      </w:r>
      <w:r w:rsidR="00D0321A" w:rsidRPr="00D833AF">
        <w:rPr>
          <w:rFonts w:eastAsia="MS Mincho"/>
          <w:kern w:val="2"/>
          <w:lang w:eastAsia="ja-JP"/>
        </w:rPr>
        <w:t>Participants</w:t>
      </w:r>
      <w:r w:rsidR="001B3D2E" w:rsidRPr="00D833AF">
        <w:rPr>
          <w:rFonts w:eastAsia="MS Mincho"/>
          <w:kern w:val="2"/>
          <w:lang w:eastAsia="ja-JP"/>
        </w:rPr>
        <w:t xml:space="preserve"> in the qualitative portion of the study </w:t>
      </w:r>
      <w:r w:rsidR="000E66A5" w:rsidRPr="00C232BA">
        <w:rPr>
          <w:rFonts w:eastAsia="MS Mincho"/>
          <w:kern w:val="2"/>
          <w:lang w:eastAsia="ja-JP"/>
        </w:rPr>
        <w:t xml:space="preserve">will be told </w:t>
      </w:r>
      <w:r w:rsidR="0087054E" w:rsidRPr="00C232BA">
        <w:rPr>
          <w:rFonts w:eastAsia="MS Mincho"/>
          <w:kern w:val="2"/>
          <w:lang w:eastAsia="ja-JP"/>
        </w:rPr>
        <w:t xml:space="preserve">in the informed consent form </w:t>
      </w:r>
      <w:r w:rsidR="000E66A5" w:rsidRPr="00C232BA">
        <w:rPr>
          <w:rFonts w:eastAsia="MS Mincho"/>
          <w:kern w:val="2"/>
          <w:lang w:eastAsia="ja-JP"/>
        </w:rPr>
        <w:t xml:space="preserve">that they </w:t>
      </w:r>
      <w:r w:rsidR="00C232CB" w:rsidRPr="00C232BA">
        <w:t xml:space="preserve">can refuse to answer </w:t>
      </w:r>
      <w:r w:rsidR="00E34771" w:rsidRPr="00C232BA">
        <w:t xml:space="preserve">any </w:t>
      </w:r>
      <w:r w:rsidR="00C232CB" w:rsidRPr="00C232BA">
        <w:t xml:space="preserve">question or leave the </w:t>
      </w:r>
      <w:r w:rsidR="004E4E28" w:rsidRPr="00C232BA">
        <w:t xml:space="preserve">focus group </w:t>
      </w:r>
      <w:r w:rsidR="00583B0D" w:rsidRPr="00C232BA">
        <w:t>at any time</w:t>
      </w:r>
      <w:r w:rsidR="000E66A5" w:rsidRPr="00C232BA">
        <w:t>, and they will still receive their incentive</w:t>
      </w:r>
      <w:r w:rsidR="00250E51" w:rsidRPr="00C232BA">
        <w:t xml:space="preserve">. </w:t>
      </w:r>
      <w:r w:rsidR="0087054E" w:rsidRPr="00C232BA">
        <w:t>This study also includes a number of procedures and methodological characteristics that will minimize potential negative reactions to potentially-sensitive questions, including the following:</w:t>
      </w:r>
    </w:p>
    <w:p w14:paraId="013E1AF4" w14:textId="06C66BF8" w:rsidR="0087054E" w:rsidRPr="00C232BA" w:rsidRDefault="0087054E" w:rsidP="00236042">
      <w:pPr>
        <w:pStyle w:val="ListParagraph"/>
        <w:widowControl w:val="0"/>
        <w:numPr>
          <w:ilvl w:val="0"/>
          <w:numId w:val="8"/>
        </w:numPr>
        <w:spacing w:before="100" w:beforeAutospacing="1" w:after="100" w:afterAutospacing="1"/>
      </w:pPr>
      <w:r w:rsidRPr="00C232BA">
        <w:t>The online questionnaire is entirely self-administered and maximizes participant privacy by being conducted online, without the need to verbalize responses.</w:t>
      </w:r>
    </w:p>
    <w:p w14:paraId="0528B920" w14:textId="734B3951" w:rsidR="0087054E" w:rsidRPr="00C232BA" w:rsidRDefault="0087054E" w:rsidP="00236042">
      <w:pPr>
        <w:pStyle w:val="ListParagraph"/>
        <w:widowControl w:val="0"/>
        <w:numPr>
          <w:ilvl w:val="0"/>
          <w:numId w:val="8"/>
        </w:numPr>
        <w:spacing w:before="100" w:beforeAutospacing="1" w:after="100" w:afterAutospacing="1"/>
      </w:pPr>
      <w:r w:rsidRPr="00C232BA">
        <w:t xml:space="preserve">The focus group moderators are trained </w:t>
      </w:r>
      <w:r w:rsidR="001014DF" w:rsidRPr="00C232BA">
        <w:t>to navigate</w:t>
      </w:r>
      <w:r w:rsidRPr="00C232BA">
        <w:t xml:space="preserve"> sensitive topics.</w:t>
      </w:r>
    </w:p>
    <w:p w14:paraId="21656086" w14:textId="409F3BD0" w:rsidR="00892761" w:rsidRPr="00C232BA" w:rsidRDefault="0087054E" w:rsidP="00236042">
      <w:pPr>
        <w:pStyle w:val="ListParagraph"/>
        <w:widowControl w:val="0"/>
        <w:numPr>
          <w:ilvl w:val="0"/>
          <w:numId w:val="8"/>
        </w:numPr>
        <w:spacing w:before="100" w:beforeAutospacing="1" w:after="100" w:afterAutospacing="1"/>
      </w:pPr>
      <w:r w:rsidRPr="00C232BA">
        <w:t xml:space="preserve">Participants will be provided with a phone number </w:t>
      </w:r>
      <w:r w:rsidR="00414AF1" w:rsidRPr="00C232BA">
        <w:t xml:space="preserve">and email </w:t>
      </w:r>
      <w:r w:rsidRPr="00C232BA">
        <w:t xml:space="preserve">for the </w:t>
      </w:r>
      <w:r w:rsidR="00414AF1" w:rsidRPr="00C232BA">
        <w:t xml:space="preserve">principal investigator and </w:t>
      </w:r>
      <w:r w:rsidRPr="00C232BA">
        <w:t xml:space="preserve">for the IRB, should they have any questions or concerns about the study or their rights as a study participant. </w:t>
      </w:r>
    </w:p>
    <w:p w14:paraId="4934AA67" w14:textId="77777777" w:rsidR="00044A5F" w:rsidRPr="00D833AF" w:rsidRDefault="00044A5F" w:rsidP="00236042">
      <w:pPr>
        <w:widowControl w:val="0"/>
        <w:jc w:val="both"/>
        <w:rPr>
          <w:b/>
        </w:rPr>
      </w:pPr>
      <w:r w:rsidRPr="00C232BA">
        <w:rPr>
          <w:b/>
        </w:rPr>
        <w:t>A.12</w:t>
      </w:r>
      <w:r w:rsidRPr="00C232BA">
        <w:rPr>
          <w:b/>
        </w:rPr>
        <w:tab/>
        <w:t>Estimates of Annualized Burden Hours and Costs</w:t>
      </w:r>
    </w:p>
    <w:p w14:paraId="551FA911" w14:textId="7DB6A284" w:rsidR="00FD5BAA" w:rsidRPr="00C232BA" w:rsidRDefault="00993311" w:rsidP="000D588F">
      <w:pPr>
        <w:rPr>
          <w:rFonts w:eastAsia="MS Mincho"/>
          <w:kern w:val="2"/>
          <w:lang w:eastAsia="ja-JP"/>
        </w:rPr>
      </w:pPr>
      <w:r w:rsidRPr="00D833AF">
        <w:rPr>
          <w:rFonts w:eastAsia="MS Mincho"/>
          <w:kern w:val="2"/>
          <w:lang w:eastAsia="ja-JP"/>
        </w:rPr>
        <w:t>The</w:t>
      </w:r>
      <w:r w:rsidR="000731D2" w:rsidRPr="00D833AF">
        <w:rPr>
          <w:rFonts w:eastAsia="MS Mincho"/>
          <w:kern w:val="2"/>
          <w:lang w:eastAsia="ja-JP"/>
        </w:rPr>
        <w:t xml:space="preserve"> </w:t>
      </w:r>
      <w:r w:rsidR="003629A0" w:rsidRPr="00C232BA">
        <w:rPr>
          <w:rFonts w:eastAsia="MS Mincho"/>
          <w:kern w:val="2"/>
          <w:lang w:eastAsia="ja-JP"/>
        </w:rPr>
        <w:t>quant</w:t>
      </w:r>
      <w:r w:rsidR="0069629F" w:rsidRPr="00C232BA">
        <w:rPr>
          <w:rFonts w:eastAsia="MS Mincho"/>
          <w:kern w:val="2"/>
          <w:lang w:eastAsia="ja-JP"/>
        </w:rPr>
        <w:t>it</w:t>
      </w:r>
      <w:r w:rsidR="003629A0" w:rsidRPr="00C232BA">
        <w:rPr>
          <w:rFonts w:eastAsia="MS Mincho"/>
          <w:kern w:val="2"/>
          <w:lang w:eastAsia="ja-JP"/>
        </w:rPr>
        <w:t xml:space="preserve">ative </w:t>
      </w:r>
      <w:r w:rsidR="000731D2" w:rsidRPr="00C232BA">
        <w:rPr>
          <w:rFonts w:eastAsia="MS Mincho"/>
          <w:kern w:val="2"/>
          <w:lang w:eastAsia="ja-JP"/>
        </w:rPr>
        <w:t>data collection includes a</w:t>
      </w:r>
      <w:r w:rsidRPr="00C232BA">
        <w:rPr>
          <w:rFonts w:eastAsia="MS Mincho"/>
          <w:kern w:val="2"/>
          <w:lang w:eastAsia="ja-JP"/>
        </w:rPr>
        <w:t xml:space="preserve"> </w:t>
      </w:r>
      <w:r w:rsidR="00FD5BAA" w:rsidRPr="00C232BA">
        <w:rPr>
          <w:rFonts w:eastAsia="MS Mincho"/>
          <w:kern w:val="2"/>
          <w:lang w:eastAsia="ja-JP"/>
        </w:rPr>
        <w:t xml:space="preserve">15-minute </w:t>
      </w:r>
      <w:r w:rsidRPr="00C232BA">
        <w:rPr>
          <w:rFonts w:eastAsia="MS Mincho"/>
          <w:kern w:val="2"/>
          <w:lang w:eastAsia="ja-JP"/>
        </w:rPr>
        <w:t>screen</w:t>
      </w:r>
      <w:r w:rsidR="00FD5BAA" w:rsidRPr="00C232BA">
        <w:rPr>
          <w:rFonts w:eastAsia="MS Mincho"/>
          <w:kern w:val="2"/>
          <w:lang w:eastAsia="ja-JP"/>
        </w:rPr>
        <w:t>er</w:t>
      </w:r>
      <w:r w:rsidR="00C52767" w:rsidRPr="00C232BA">
        <w:rPr>
          <w:rFonts w:eastAsia="MS Mincho"/>
          <w:kern w:val="2"/>
          <w:lang w:eastAsia="ja-JP"/>
        </w:rPr>
        <w:t xml:space="preserve"> and </w:t>
      </w:r>
      <w:r w:rsidR="00EC3598" w:rsidRPr="00C232BA">
        <w:rPr>
          <w:rFonts w:eastAsia="MS Mincho"/>
          <w:kern w:val="2"/>
          <w:lang w:eastAsia="ja-JP"/>
        </w:rPr>
        <w:t>online</w:t>
      </w:r>
      <w:r w:rsidR="002F2520" w:rsidRPr="00C232BA">
        <w:rPr>
          <w:rFonts w:eastAsia="MS Mincho"/>
          <w:kern w:val="2"/>
          <w:lang w:eastAsia="ja-JP"/>
        </w:rPr>
        <w:t xml:space="preserve"> questionnaire</w:t>
      </w:r>
      <w:r w:rsidRPr="00C232BA">
        <w:rPr>
          <w:rFonts w:eastAsia="MS Mincho"/>
          <w:kern w:val="2"/>
          <w:lang w:eastAsia="ja-JP"/>
        </w:rPr>
        <w:t xml:space="preserve">. </w:t>
      </w:r>
      <w:r w:rsidR="00333601" w:rsidRPr="00C232BA">
        <w:rPr>
          <w:rFonts w:eastAsia="MS Mincho"/>
          <w:kern w:val="2"/>
          <w:lang w:eastAsia="ja-JP"/>
        </w:rPr>
        <w:t xml:space="preserve">The </w:t>
      </w:r>
      <w:r w:rsidR="00AF386D" w:rsidRPr="00C232BA">
        <w:rPr>
          <w:rFonts w:eastAsia="MS Mincho"/>
          <w:kern w:val="2"/>
          <w:lang w:eastAsia="ja-JP"/>
        </w:rPr>
        <w:t>four</w:t>
      </w:r>
      <w:r w:rsidR="000731D2" w:rsidRPr="00C232BA">
        <w:rPr>
          <w:rFonts w:eastAsia="MS Mincho"/>
          <w:kern w:val="2"/>
          <w:lang w:eastAsia="ja-JP"/>
        </w:rPr>
        <w:t xml:space="preserve"> </w:t>
      </w:r>
      <w:r w:rsidR="00C52767" w:rsidRPr="00C232BA">
        <w:rPr>
          <w:rFonts w:eastAsia="MS Mincho"/>
          <w:kern w:val="2"/>
          <w:lang w:eastAsia="ja-JP"/>
        </w:rPr>
        <w:t xml:space="preserve">creative concepts </w:t>
      </w:r>
      <w:r w:rsidR="00FD5BAA" w:rsidRPr="00C232BA">
        <w:rPr>
          <w:rFonts w:eastAsia="MS Mincho"/>
          <w:kern w:val="2"/>
          <w:lang w:eastAsia="ja-JP"/>
        </w:rPr>
        <w:t xml:space="preserve">will be tested </w:t>
      </w:r>
      <w:r w:rsidR="00333601" w:rsidRPr="00C232BA">
        <w:rPr>
          <w:rFonts w:eastAsia="MS Mincho"/>
          <w:kern w:val="2"/>
          <w:lang w:eastAsia="ja-JP"/>
        </w:rPr>
        <w:t xml:space="preserve">with approximately </w:t>
      </w:r>
      <w:r w:rsidR="00BB1A52" w:rsidRPr="00C232BA">
        <w:rPr>
          <w:rFonts w:eastAsia="MS Mincho"/>
          <w:kern w:val="2"/>
          <w:lang w:eastAsia="ja-JP"/>
        </w:rPr>
        <w:t>2,687 respondents</w:t>
      </w:r>
      <w:r w:rsidR="00AE5803" w:rsidRPr="00C232BA">
        <w:rPr>
          <w:rFonts w:eastAsia="MS Mincho"/>
          <w:kern w:val="2"/>
          <w:lang w:eastAsia="ja-JP"/>
        </w:rPr>
        <w:t xml:space="preserve"> </w:t>
      </w:r>
      <w:r w:rsidR="00333601" w:rsidRPr="00C232BA">
        <w:rPr>
          <w:rFonts w:eastAsia="MS Mincho"/>
          <w:kern w:val="2"/>
          <w:lang w:eastAsia="ja-JP"/>
        </w:rPr>
        <w:t>for each</w:t>
      </w:r>
      <w:r w:rsidR="00C52767" w:rsidRPr="00C232BA">
        <w:rPr>
          <w:rFonts w:eastAsia="MS Mincho"/>
          <w:kern w:val="2"/>
          <w:lang w:eastAsia="ja-JP"/>
        </w:rPr>
        <w:t xml:space="preserve"> concept</w:t>
      </w:r>
      <w:r w:rsidR="00AE5803" w:rsidRPr="00C232BA">
        <w:rPr>
          <w:rFonts w:eastAsia="MS Mincho"/>
          <w:kern w:val="2"/>
          <w:lang w:eastAsia="ja-JP"/>
        </w:rPr>
        <w:t xml:space="preserve">, for a total of </w:t>
      </w:r>
      <w:r w:rsidR="00BB1A52" w:rsidRPr="00C232BA">
        <w:rPr>
          <w:rFonts w:eastAsia="MS Mincho"/>
          <w:kern w:val="2"/>
          <w:lang w:eastAsia="ja-JP"/>
        </w:rPr>
        <w:t>10,748</w:t>
      </w:r>
      <w:r w:rsidR="00AE5803" w:rsidRPr="00C232BA">
        <w:rPr>
          <w:rFonts w:eastAsia="MS Mincho"/>
          <w:kern w:val="2"/>
          <w:lang w:eastAsia="ja-JP"/>
        </w:rPr>
        <w:t xml:space="preserve"> respondents</w:t>
      </w:r>
      <w:r w:rsidR="00333601" w:rsidRPr="00C232BA">
        <w:rPr>
          <w:rFonts w:eastAsia="MS Mincho"/>
          <w:kern w:val="2"/>
          <w:lang w:eastAsia="ja-JP"/>
        </w:rPr>
        <w:t>.</w:t>
      </w:r>
      <w:r w:rsidR="000731D2" w:rsidRPr="00C232BA">
        <w:rPr>
          <w:rFonts w:eastAsia="MS Mincho"/>
          <w:kern w:val="2"/>
          <w:lang w:eastAsia="ja-JP"/>
        </w:rPr>
        <w:t xml:space="preserve"> </w:t>
      </w:r>
      <w:r w:rsidR="000125EC" w:rsidRPr="00C232BA">
        <w:rPr>
          <w:rFonts w:eastAsia="MS Mincho"/>
          <w:kern w:val="2"/>
          <w:lang w:eastAsia="ja-JP"/>
        </w:rPr>
        <w:t>See Part B for an explanation of how this sample size was calculated.</w:t>
      </w:r>
    </w:p>
    <w:p w14:paraId="3FCADFF0" w14:textId="77777777" w:rsidR="00902F78" w:rsidRPr="00C232BA" w:rsidRDefault="00902F78" w:rsidP="000D588F">
      <w:pPr>
        <w:rPr>
          <w:rFonts w:eastAsia="MS Mincho"/>
          <w:kern w:val="2"/>
          <w:lang w:eastAsia="ja-JP"/>
        </w:rPr>
      </w:pPr>
    </w:p>
    <w:p w14:paraId="134F6AAC" w14:textId="76F5E991" w:rsidR="00D60CA7" w:rsidRPr="00C232BA" w:rsidRDefault="003C690C" w:rsidP="000D588F">
      <w:pPr>
        <w:rPr>
          <w:rFonts w:eastAsia="MS Mincho"/>
          <w:kern w:val="2"/>
          <w:lang w:eastAsia="ja-JP"/>
        </w:rPr>
      </w:pPr>
      <w:r w:rsidRPr="00C232BA">
        <w:rPr>
          <w:rFonts w:eastAsia="MS Mincho"/>
          <w:kern w:val="2"/>
          <w:lang w:eastAsia="ja-JP"/>
        </w:rPr>
        <w:t xml:space="preserve">To obtain </w:t>
      </w:r>
      <w:r w:rsidR="006E3DFC" w:rsidRPr="00C232BA">
        <w:rPr>
          <w:rFonts w:eastAsia="MS Mincho"/>
          <w:kern w:val="2"/>
          <w:lang w:eastAsia="ja-JP"/>
        </w:rPr>
        <w:t xml:space="preserve">a </w:t>
      </w:r>
      <w:r w:rsidRPr="00C232BA">
        <w:rPr>
          <w:rFonts w:eastAsia="MS Mincho"/>
          <w:kern w:val="2"/>
          <w:lang w:eastAsia="ja-JP"/>
        </w:rPr>
        <w:t xml:space="preserve">sample size of </w:t>
      </w:r>
      <w:r w:rsidR="00BB1A52" w:rsidRPr="00C232BA">
        <w:rPr>
          <w:rFonts w:eastAsia="MS Mincho"/>
          <w:kern w:val="2"/>
          <w:lang w:eastAsia="ja-JP"/>
        </w:rPr>
        <w:t>10,748</w:t>
      </w:r>
      <w:r w:rsidRPr="00C232BA">
        <w:rPr>
          <w:rFonts w:eastAsia="MS Mincho"/>
          <w:kern w:val="2"/>
          <w:lang w:eastAsia="ja-JP"/>
        </w:rPr>
        <w:t xml:space="preserve">, approximately </w:t>
      </w:r>
      <w:r w:rsidR="00902F78" w:rsidRPr="00C232BA">
        <w:rPr>
          <w:rFonts w:eastAsia="MS Mincho"/>
          <w:kern w:val="2"/>
          <w:lang w:eastAsia="ja-JP"/>
        </w:rPr>
        <w:t>1</w:t>
      </w:r>
      <w:r w:rsidR="00514DE1" w:rsidRPr="00C232BA">
        <w:rPr>
          <w:rFonts w:eastAsia="MS Mincho"/>
          <w:kern w:val="2"/>
          <w:lang w:eastAsia="ja-JP"/>
        </w:rPr>
        <w:t>5,828</w:t>
      </w:r>
      <w:r w:rsidRPr="00C232BA">
        <w:rPr>
          <w:rFonts w:eastAsia="MS Mincho"/>
          <w:kern w:val="2"/>
          <w:lang w:eastAsia="ja-JP"/>
        </w:rPr>
        <w:t xml:space="preserve"> respondents are anticipated to complete the </w:t>
      </w:r>
      <w:r w:rsidR="00A8059B" w:rsidRPr="00C232BA">
        <w:rPr>
          <w:rFonts w:eastAsia="MS Mincho"/>
          <w:kern w:val="2"/>
          <w:lang w:eastAsia="ja-JP"/>
        </w:rPr>
        <w:t xml:space="preserve">online </w:t>
      </w:r>
      <w:r w:rsidRPr="00C232BA">
        <w:rPr>
          <w:rFonts w:eastAsia="MS Mincho"/>
          <w:kern w:val="2"/>
          <w:lang w:eastAsia="ja-JP"/>
        </w:rPr>
        <w:t>screener (Attachment 2)</w:t>
      </w:r>
      <w:r w:rsidR="00250E51" w:rsidRPr="00C232BA">
        <w:rPr>
          <w:rFonts w:eastAsia="MS Mincho"/>
          <w:kern w:val="2"/>
          <w:lang w:eastAsia="ja-JP"/>
        </w:rPr>
        <w:t xml:space="preserve">. </w:t>
      </w:r>
      <w:r w:rsidR="00CA4D68" w:rsidRPr="00C232BA">
        <w:rPr>
          <w:rFonts w:eastAsia="MS Mincho"/>
          <w:kern w:val="2"/>
          <w:lang w:eastAsia="ja-JP"/>
        </w:rPr>
        <w:t xml:space="preserve">Part B explains the calculations behind this sample size, and the screener </w:t>
      </w:r>
      <w:r w:rsidR="00902F78" w:rsidRPr="00C232BA">
        <w:rPr>
          <w:rFonts w:eastAsia="MS Mincho"/>
          <w:kern w:val="2"/>
          <w:lang w:eastAsia="ja-JP"/>
        </w:rPr>
        <w:t>figure is based on prior experiences in the field, which indicate that roughly 30 percent of screener respondents (n=4,</w:t>
      </w:r>
      <w:r w:rsidR="00514DE1" w:rsidRPr="00C232BA">
        <w:rPr>
          <w:rFonts w:eastAsia="MS Mincho"/>
          <w:kern w:val="2"/>
          <w:lang w:eastAsia="ja-JP"/>
        </w:rPr>
        <w:t>749</w:t>
      </w:r>
      <w:r w:rsidR="00902F78" w:rsidRPr="00C232BA">
        <w:rPr>
          <w:rFonts w:eastAsia="MS Mincho"/>
          <w:kern w:val="2"/>
          <w:lang w:eastAsia="ja-JP"/>
        </w:rPr>
        <w:t xml:space="preserve">) </w:t>
      </w:r>
      <w:r w:rsidR="00D60CA7" w:rsidRPr="00C232BA">
        <w:rPr>
          <w:rFonts w:eastAsia="MS Mincho"/>
          <w:kern w:val="2"/>
          <w:lang w:eastAsia="ja-JP"/>
        </w:rPr>
        <w:t xml:space="preserve">will be deemed ineligible for the study because of not meeting inclusion criteria by age (18-54 years) or tobacco use status. Those who meet the inclusion criteria will be administered the </w:t>
      </w:r>
      <w:r w:rsidR="00EC3598" w:rsidRPr="00C232BA">
        <w:rPr>
          <w:rFonts w:eastAsia="MS Mincho"/>
          <w:kern w:val="2"/>
          <w:lang w:eastAsia="ja-JP"/>
        </w:rPr>
        <w:t>online</w:t>
      </w:r>
      <w:r w:rsidR="00D60CA7" w:rsidRPr="00C232BA">
        <w:rPr>
          <w:rFonts w:eastAsia="MS Mincho"/>
          <w:kern w:val="2"/>
          <w:lang w:eastAsia="ja-JP"/>
        </w:rPr>
        <w:t xml:space="preserve"> questionnaire (Attachment 3)</w:t>
      </w:r>
      <w:r w:rsidR="00250E51" w:rsidRPr="00C232BA">
        <w:rPr>
          <w:rFonts w:eastAsia="MS Mincho"/>
          <w:kern w:val="2"/>
          <w:lang w:eastAsia="ja-JP"/>
        </w:rPr>
        <w:t xml:space="preserve">. </w:t>
      </w:r>
      <w:r w:rsidR="00D60CA7" w:rsidRPr="00C232BA">
        <w:rPr>
          <w:rFonts w:eastAsia="MS Mincho"/>
          <w:kern w:val="2"/>
          <w:lang w:eastAsia="ja-JP"/>
        </w:rPr>
        <w:t xml:space="preserve">Of those </w:t>
      </w:r>
      <w:r w:rsidR="00631677" w:rsidRPr="00C232BA">
        <w:rPr>
          <w:rFonts w:eastAsia="MS Mincho"/>
          <w:kern w:val="2"/>
          <w:lang w:eastAsia="ja-JP"/>
        </w:rPr>
        <w:t>11,080</w:t>
      </w:r>
      <w:r w:rsidR="00D60CA7" w:rsidRPr="00C232BA">
        <w:rPr>
          <w:rFonts w:eastAsia="MS Mincho"/>
          <w:kern w:val="2"/>
          <w:lang w:eastAsia="ja-JP"/>
        </w:rPr>
        <w:t xml:space="preserve"> deemed eligible, an </w:t>
      </w:r>
      <w:r w:rsidR="005F57E8" w:rsidRPr="00C232BA">
        <w:rPr>
          <w:rFonts w:eastAsia="MS Mincho"/>
          <w:kern w:val="2"/>
          <w:lang w:eastAsia="ja-JP"/>
        </w:rPr>
        <w:t xml:space="preserve">estimated </w:t>
      </w:r>
      <w:r w:rsidR="00D60CA7" w:rsidRPr="00C232BA">
        <w:rPr>
          <w:rFonts w:eastAsia="MS Mincho"/>
          <w:kern w:val="2"/>
          <w:lang w:eastAsia="ja-JP"/>
        </w:rPr>
        <w:t xml:space="preserve">additional </w:t>
      </w:r>
      <w:r w:rsidR="00514DE1" w:rsidRPr="00C232BA">
        <w:rPr>
          <w:rFonts w:eastAsia="MS Mincho"/>
          <w:kern w:val="2"/>
          <w:lang w:eastAsia="ja-JP"/>
        </w:rPr>
        <w:t xml:space="preserve">approximately </w:t>
      </w:r>
      <w:r w:rsidR="00D60CA7" w:rsidRPr="00C232BA">
        <w:rPr>
          <w:rFonts w:eastAsia="MS Mincho"/>
          <w:kern w:val="2"/>
          <w:lang w:eastAsia="ja-JP"/>
        </w:rPr>
        <w:t>three percent (n=</w:t>
      </w:r>
      <w:r w:rsidR="00514DE1" w:rsidRPr="00C232BA">
        <w:rPr>
          <w:rFonts w:eastAsia="MS Mincho"/>
          <w:kern w:val="2"/>
          <w:lang w:eastAsia="ja-JP"/>
        </w:rPr>
        <w:t>332</w:t>
      </w:r>
      <w:r w:rsidR="00D60CA7" w:rsidRPr="00C232BA">
        <w:rPr>
          <w:rFonts w:eastAsia="MS Mincho"/>
          <w:kern w:val="2"/>
          <w:lang w:eastAsia="ja-JP"/>
        </w:rPr>
        <w:t>) will start but not complete the questionnaire.</w:t>
      </w:r>
    </w:p>
    <w:p w14:paraId="4D24381A" w14:textId="77777777" w:rsidR="000D588F" w:rsidRPr="00C232BA" w:rsidRDefault="000D588F" w:rsidP="00236042">
      <w:pPr>
        <w:widowControl w:val="0"/>
        <w:rPr>
          <w:rFonts w:eastAsia="MS Mincho"/>
          <w:kern w:val="2"/>
          <w:lang w:eastAsia="ja-JP"/>
        </w:rPr>
      </w:pPr>
    </w:p>
    <w:p w14:paraId="7AD32BB9" w14:textId="738D7CA6" w:rsidR="003C690C" w:rsidRPr="00C232BA" w:rsidRDefault="003C690C" w:rsidP="00236042">
      <w:pPr>
        <w:widowControl w:val="0"/>
        <w:rPr>
          <w:rFonts w:eastAsia="MS Mincho"/>
          <w:kern w:val="2"/>
          <w:lang w:eastAsia="ja-JP"/>
        </w:rPr>
      </w:pPr>
      <w:r w:rsidRPr="00C232BA">
        <w:rPr>
          <w:rFonts w:eastAsia="MS Mincho"/>
          <w:kern w:val="2"/>
          <w:lang w:eastAsia="ja-JP"/>
        </w:rPr>
        <w:t xml:space="preserve">The burden per respondent for completing the screener is </w:t>
      </w:r>
      <w:r w:rsidR="00A70DFE" w:rsidRPr="00C232BA">
        <w:rPr>
          <w:rFonts w:eastAsia="MS Mincho"/>
          <w:kern w:val="2"/>
          <w:lang w:eastAsia="ja-JP"/>
        </w:rPr>
        <w:t xml:space="preserve">two </w:t>
      </w:r>
      <w:r w:rsidRPr="00C232BA">
        <w:rPr>
          <w:rFonts w:eastAsia="MS Mincho"/>
          <w:kern w:val="2"/>
          <w:lang w:eastAsia="ja-JP"/>
        </w:rPr>
        <w:t xml:space="preserve">minutes. The total estimated burden for completing the screener is </w:t>
      </w:r>
      <w:r w:rsidR="00514DE1" w:rsidRPr="00C232BA">
        <w:rPr>
          <w:rFonts w:eastAsia="MS Mincho"/>
          <w:kern w:val="2"/>
          <w:lang w:eastAsia="ja-JP"/>
        </w:rPr>
        <w:t>528</w:t>
      </w:r>
      <w:r w:rsidR="00A70DFE" w:rsidRPr="00C232BA">
        <w:rPr>
          <w:rFonts w:eastAsia="MS Mincho"/>
          <w:kern w:val="2"/>
          <w:lang w:eastAsia="ja-JP"/>
        </w:rPr>
        <w:t xml:space="preserve"> hours</w:t>
      </w:r>
      <w:r w:rsidR="005E1583" w:rsidRPr="00C232BA">
        <w:rPr>
          <w:rFonts w:eastAsia="MS Mincho"/>
          <w:kern w:val="2"/>
          <w:lang w:eastAsia="ja-JP"/>
        </w:rPr>
        <w:t>.</w:t>
      </w:r>
      <w:r w:rsidR="00A70DFE" w:rsidRPr="00C232BA">
        <w:rPr>
          <w:rFonts w:eastAsia="MS Mincho"/>
          <w:kern w:val="2"/>
          <w:lang w:eastAsia="ja-JP"/>
        </w:rPr>
        <w:t xml:space="preserve"> </w:t>
      </w:r>
      <w:r w:rsidRPr="00C232BA">
        <w:rPr>
          <w:rFonts w:eastAsia="MS Mincho"/>
          <w:kern w:val="2"/>
          <w:lang w:eastAsia="ja-JP"/>
        </w:rPr>
        <w:t>The burden per respondent for complet</w:t>
      </w:r>
      <w:r w:rsidR="00A70DFE" w:rsidRPr="00C232BA">
        <w:rPr>
          <w:rFonts w:eastAsia="MS Mincho"/>
          <w:kern w:val="2"/>
          <w:lang w:eastAsia="ja-JP"/>
        </w:rPr>
        <w:t xml:space="preserve">ing the </w:t>
      </w:r>
      <w:r w:rsidR="00EC3598" w:rsidRPr="00C232BA">
        <w:rPr>
          <w:rFonts w:eastAsia="MS Mincho"/>
          <w:kern w:val="2"/>
          <w:lang w:eastAsia="ja-JP"/>
        </w:rPr>
        <w:t>online</w:t>
      </w:r>
      <w:r w:rsidR="00A70DFE" w:rsidRPr="00C232BA">
        <w:rPr>
          <w:rFonts w:eastAsia="MS Mincho"/>
          <w:kern w:val="2"/>
          <w:lang w:eastAsia="ja-JP"/>
        </w:rPr>
        <w:t xml:space="preserve"> questionnaire is 13</w:t>
      </w:r>
      <w:r w:rsidRPr="00C232BA">
        <w:rPr>
          <w:rFonts w:eastAsia="MS Mincho"/>
          <w:kern w:val="2"/>
          <w:lang w:eastAsia="ja-JP"/>
        </w:rPr>
        <w:t xml:space="preserve"> minutes. </w:t>
      </w:r>
      <w:r w:rsidR="00D60CA7" w:rsidRPr="00C232BA">
        <w:rPr>
          <w:rFonts w:eastAsia="MS Mincho"/>
          <w:kern w:val="2"/>
          <w:lang w:eastAsia="ja-JP"/>
        </w:rPr>
        <w:t>Those who start but do not complete the questionnaire are estimated to spend about one-half of that time (6.5 minutes) on the questionnaire</w:t>
      </w:r>
      <w:r w:rsidR="00250E51" w:rsidRPr="00C232BA">
        <w:rPr>
          <w:rFonts w:eastAsia="MS Mincho"/>
          <w:kern w:val="2"/>
          <w:lang w:eastAsia="ja-JP"/>
        </w:rPr>
        <w:t xml:space="preserve">. </w:t>
      </w:r>
      <w:r w:rsidRPr="00C232BA">
        <w:rPr>
          <w:rFonts w:eastAsia="MS Mincho"/>
          <w:kern w:val="2"/>
          <w:lang w:eastAsia="ja-JP"/>
        </w:rPr>
        <w:t>Th</w:t>
      </w:r>
      <w:r w:rsidR="00D60CA7" w:rsidRPr="00C232BA">
        <w:rPr>
          <w:rFonts w:eastAsia="MS Mincho"/>
          <w:kern w:val="2"/>
          <w:lang w:eastAsia="ja-JP"/>
        </w:rPr>
        <w:t>us, th</w:t>
      </w:r>
      <w:r w:rsidRPr="00C232BA">
        <w:rPr>
          <w:rFonts w:eastAsia="MS Mincho"/>
          <w:kern w:val="2"/>
          <w:lang w:eastAsia="ja-JP"/>
        </w:rPr>
        <w:t xml:space="preserve">e total estimated burden for completing the </w:t>
      </w:r>
      <w:r w:rsidR="00EC3598" w:rsidRPr="00C232BA">
        <w:rPr>
          <w:rFonts w:eastAsia="MS Mincho"/>
          <w:kern w:val="2"/>
          <w:lang w:eastAsia="ja-JP"/>
        </w:rPr>
        <w:t>online</w:t>
      </w:r>
      <w:r w:rsidRPr="00C232BA">
        <w:rPr>
          <w:rFonts w:eastAsia="MS Mincho"/>
          <w:kern w:val="2"/>
          <w:lang w:eastAsia="ja-JP"/>
        </w:rPr>
        <w:t xml:space="preserve"> questionnaire is </w:t>
      </w:r>
      <w:r w:rsidR="008D27A8" w:rsidRPr="00C232BA">
        <w:rPr>
          <w:rFonts w:eastAsia="MS Mincho"/>
          <w:kern w:val="2"/>
          <w:lang w:eastAsia="ja-JP"/>
        </w:rPr>
        <w:t>2,</w:t>
      </w:r>
      <w:r w:rsidR="00514DE1" w:rsidRPr="00C232BA">
        <w:rPr>
          <w:rFonts w:eastAsia="MS Mincho"/>
          <w:kern w:val="2"/>
          <w:lang w:eastAsia="ja-JP"/>
        </w:rPr>
        <w:t>365</w:t>
      </w:r>
      <w:r w:rsidRPr="00C232BA">
        <w:rPr>
          <w:rFonts w:eastAsia="MS Mincho"/>
          <w:kern w:val="2"/>
          <w:lang w:eastAsia="ja-JP"/>
        </w:rPr>
        <w:t xml:space="preserve"> hours</w:t>
      </w:r>
      <w:r w:rsidR="00EE26B7" w:rsidRPr="00C232BA">
        <w:rPr>
          <w:rFonts w:eastAsia="MS Mincho"/>
          <w:kern w:val="2"/>
          <w:lang w:eastAsia="ja-JP"/>
        </w:rPr>
        <w:t>.</w:t>
      </w:r>
      <w:r w:rsidRPr="00C232BA">
        <w:rPr>
          <w:rFonts w:eastAsia="MS Mincho"/>
          <w:kern w:val="2"/>
          <w:lang w:eastAsia="ja-JP"/>
        </w:rPr>
        <w:t xml:space="preserve"> </w:t>
      </w:r>
    </w:p>
    <w:p w14:paraId="3453B20D" w14:textId="77777777" w:rsidR="00D60CA7" w:rsidRPr="00C232BA" w:rsidRDefault="00D60CA7" w:rsidP="00236042">
      <w:pPr>
        <w:widowControl w:val="0"/>
        <w:rPr>
          <w:rFonts w:eastAsia="MS Mincho"/>
          <w:kern w:val="2"/>
          <w:lang w:eastAsia="ja-JP"/>
        </w:rPr>
      </w:pPr>
    </w:p>
    <w:p w14:paraId="739C2925" w14:textId="3B512DB8" w:rsidR="00B0369D" w:rsidRPr="00C232BA" w:rsidRDefault="000731D2" w:rsidP="00236042">
      <w:pPr>
        <w:widowControl w:val="0"/>
        <w:rPr>
          <w:rFonts w:eastAsia="MS Mincho"/>
          <w:kern w:val="2"/>
          <w:lang w:eastAsia="ja-JP"/>
        </w:rPr>
      </w:pPr>
      <w:r w:rsidRPr="00C232BA">
        <w:rPr>
          <w:rFonts w:eastAsia="MS Mincho"/>
          <w:kern w:val="2"/>
          <w:lang w:eastAsia="ja-JP"/>
        </w:rPr>
        <w:t xml:space="preserve">In the </w:t>
      </w:r>
      <w:r w:rsidR="00FD5BAA" w:rsidRPr="00C232BA">
        <w:rPr>
          <w:rFonts w:eastAsia="MS Mincho"/>
          <w:kern w:val="2"/>
          <w:lang w:eastAsia="ja-JP"/>
        </w:rPr>
        <w:t>qualitative portion of the study</w:t>
      </w:r>
      <w:r w:rsidR="004821DA" w:rsidRPr="00C232BA">
        <w:rPr>
          <w:rFonts w:eastAsia="MS Mincho"/>
          <w:kern w:val="2"/>
          <w:lang w:eastAsia="ja-JP"/>
        </w:rPr>
        <w:t xml:space="preserve">, </w:t>
      </w:r>
      <w:r w:rsidR="000829F2" w:rsidRPr="00C232BA">
        <w:rPr>
          <w:rFonts w:eastAsia="MS Mincho"/>
          <w:kern w:val="2"/>
          <w:lang w:eastAsia="ja-JP"/>
        </w:rPr>
        <w:t>up to</w:t>
      </w:r>
      <w:r w:rsidR="00560461" w:rsidRPr="00C232BA">
        <w:rPr>
          <w:rFonts w:eastAsia="MS Mincho"/>
          <w:kern w:val="2"/>
          <w:lang w:eastAsia="ja-JP"/>
        </w:rPr>
        <w:t xml:space="preserve"> 400</w:t>
      </w:r>
      <w:r w:rsidR="00114497" w:rsidRPr="00C232BA">
        <w:rPr>
          <w:rFonts w:eastAsia="MS Mincho"/>
          <w:kern w:val="2"/>
          <w:lang w:eastAsia="ja-JP"/>
        </w:rPr>
        <w:t xml:space="preserve"> total </w:t>
      </w:r>
      <w:r w:rsidRPr="00C232BA">
        <w:rPr>
          <w:rFonts w:eastAsia="MS Mincho"/>
          <w:kern w:val="2"/>
          <w:lang w:eastAsia="ja-JP"/>
        </w:rPr>
        <w:t xml:space="preserve">participants </w:t>
      </w:r>
      <w:r w:rsidR="005E4F4A" w:rsidRPr="00C232BA">
        <w:rPr>
          <w:rFonts w:eastAsia="MS Mincho"/>
          <w:kern w:val="2"/>
          <w:lang w:eastAsia="ja-JP"/>
        </w:rPr>
        <w:t>across</w:t>
      </w:r>
      <w:r w:rsidRPr="00C232BA">
        <w:rPr>
          <w:rFonts w:eastAsia="MS Mincho"/>
          <w:kern w:val="2"/>
          <w:lang w:eastAsia="ja-JP"/>
        </w:rPr>
        <w:t xml:space="preserve"> three target cities will be </w:t>
      </w:r>
      <w:r w:rsidR="004821DA" w:rsidRPr="00C232BA">
        <w:rPr>
          <w:rFonts w:eastAsia="MS Mincho"/>
          <w:kern w:val="2"/>
          <w:lang w:eastAsia="ja-JP"/>
        </w:rPr>
        <w:t xml:space="preserve">recruited and </w:t>
      </w:r>
      <w:r w:rsidRPr="00C232BA">
        <w:rPr>
          <w:rFonts w:eastAsia="MS Mincho"/>
          <w:kern w:val="2"/>
          <w:lang w:eastAsia="ja-JP"/>
        </w:rPr>
        <w:t xml:space="preserve">screened to participate in </w:t>
      </w:r>
      <w:r w:rsidR="00FD5BAA" w:rsidRPr="00C232BA">
        <w:rPr>
          <w:rFonts w:eastAsia="MS Mincho"/>
          <w:kern w:val="2"/>
          <w:lang w:eastAsia="ja-JP"/>
        </w:rPr>
        <w:t xml:space="preserve">90-minute </w:t>
      </w:r>
      <w:r w:rsidRPr="00C232BA">
        <w:rPr>
          <w:rFonts w:eastAsia="MS Mincho"/>
          <w:kern w:val="2"/>
          <w:lang w:eastAsia="ja-JP"/>
        </w:rPr>
        <w:t xml:space="preserve">focus groups. Eligible participants will be scheduled to attend a focus group at a later time. </w:t>
      </w:r>
      <w:r w:rsidR="0039695F" w:rsidRPr="00C232BA">
        <w:rPr>
          <w:rFonts w:eastAsia="MS Mincho"/>
          <w:kern w:val="2"/>
          <w:lang w:eastAsia="ja-JP"/>
        </w:rPr>
        <w:t>Preceding</w:t>
      </w:r>
      <w:r w:rsidRPr="00C232BA">
        <w:rPr>
          <w:rFonts w:eastAsia="MS Mincho"/>
          <w:kern w:val="2"/>
          <w:lang w:eastAsia="ja-JP"/>
        </w:rPr>
        <w:t xml:space="preserve"> </w:t>
      </w:r>
      <w:r w:rsidR="00C72C6B" w:rsidRPr="00C232BA">
        <w:rPr>
          <w:rFonts w:eastAsia="MS Mincho"/>
          <w:kern w:val="2"/>
          <w:lang w:eastAsia="ja-JP"/>
        </w:rPr>
        <w:t xml:space="preserve">and following </w:t>
      </w:r>
      <w:r w:rsidRPr="00C232BA">
        <w:rPr>
          <w:rFonts w:eastAsia="MS Mincho"/>
          <w:kern w:val="2"/>
          <w:lang w:eastAsia="ja-JP"/>
        </w:rPr>
        <w:t>the focus group, participants will co</w:t>
      </w:r>
      <w:r w:rsidR="00114497" w:rsidRPr="00C232BA">
        <w:rPr>
          <w:rFonts w:eastAsia="MS Mincho"/>
          <w:kern w:val="2"/>
          <w:lang w:eastAsia="ja-JP"/>
        </w:rPr>
        <w:t>mplete self-administered</w:t>
      </w:r>
      <w:r w:rsidRPr="00C232BA">
        <w:rPr>
          <w:rFonts w:eastAsia="MS Mincho"/>
          <w:kern w:val="2"/>
          <w:lang w:eastAsia="ja-JP"/>
        </w:rPr>
        <w:t xml:space="preserve"> </w:t>
      </w:r>
      <w:r w:rsidR="0045189E" w:rsidRPr="00C232BA">
        <w:rPr>
          <w:rFonts w:eastAsia="MS Mincho"/>
          <w:kern w:val="2"/>
          <w:lang w:eastAsia="ja-JP"/>
        </w:rPr>
        <w:t>questionnaires, which</w:t>
      </w:r>
      <w:r w:rsidR="00C72C6B" w:rsidRPr="00C232BA">
        <w:rPr>
          <w:rFonts w:eastAsia="MS Mincho"/>
          <w:kern w:val="2"/>
          <w:lang w:eastAsia="ja-JP"/>
        </w:rPr>
        <w:t xml:space="preserve"> will </w:t>
      </w:r>
      <w:r w:rsidR="00A70DFE" w:rsidRPr="00C232BA">
        <w:rPr>
          <w:rFonts w:eastAsia="MS Mincho"/>
          <w:kern w:val="2"/>
          <w:lang w:eastAsia="ja-JP"/>
        </w:rPr>
        <w:t>each take f</w:t>
      </w:r>
      <w:r w:rsidR="00D14AEC" w:rsidRPr="00C232BA">
        <w:rPr>
          <w:rFonts w:eastAsia="MS Mincho"/>
          <w:kern w:val="2"/>
          <w:lang w:eastAsia="ja-JP"/>
        </w:rPr>
        <w:t>ive</w:t>
      </w:r>
      <w:r w:rsidR="00C72C6B" w:rsidRPr="00C232BA">
        <w:rPr>
          <w:rFonts w:eastAsia="MS Mincho"/>
          <w:kern w:val="2"/>
          <w:lang w:eastAsia="ja-JP"/>
        </w:rPr>
        <w:t xml:space="preserve"> m</w:t>
      </w:r>
      <w:r w:rsidR="00A70DFE" w:rsidRPr="00C232BA">
        <w:rPr>
          <w:rFonts w:eastAsia="MS Mincho"/>
          <w:kern w:val="2"/>
          <w:lang w:eastAsia="ja-JP"/>
        </w:rPr>
        <w:t>inutes to complete</w:t>
      </w:r>
      <w:r w:rsidR="00C72C6B" w:rsidRPr="00C232BA">
        <w:rPr>
          <w:rFonts w:eastAsia="MS Mincho"/>
          <w:kern w:val="2"/>
          <w:lang w:eastAsia="ja-JP"/>
        </w:rPr>
        <w:t xml:space="preserve">. </w:t>
      </w:r>
      <w:r w:rsidR="00A70DFE" w:rsidRPr="00C232BA">
        <w:rPr>
          <w:rFonts w:eastAsia="MS Mincho"/>
          <w:kern w:val="2"/>
          <w:lang w:eastAsia="ja-JP"/>
        </w:rPr>
        <w:t>The pre-focus group questionnaire also includes the consent form.</w:t>
      </w:r>
    </w:p>
    <w:p w14:paraId="599BD6F3" w14:textId="3A6B79AC" w:rsidR="001E66B7" w:rsidRPr="00C232BA" w:rsidRDefault="001E66B7" w:rsidP="00236042">
      <w:pPr>
        <w:widowControl w:val="0"/>
        <w:rPr>
          <w:rFonts w:eastAsia="MS Mincho"/>
          <w:kern w:val="2"/>
          <w:lang w:eastAsia="ja-JP"/>
        </w:rPr>
      </w:pPr>
    </w:p>
    <w:p w14:paraId="5396536F" w14:textId="7759BF56" w:rsidR="00FC282C" w:rsidRPr="00C232BA" w:rsidRDefault="00F21BAD" w:rsidP="00236042">
      <w:pPr>
        <w:widowControl w:val="0"/>
        <w:rPr>
          <w:rFonts w:eastAsia="MS Mincho"/>
          <w:kern w:val="2"/>
          <w:lang w:eastAsia="ja-JP"/>
        </w:rPr>
      </w:pPr>
      <w:r w:rsidRPr="00C232BA">
        <w:rPr>
          <w:rFonts w:eastAsia="MS Mincho"/>
          <w:kern w:val="2"/>
          <w:lang w:eastAsia="ja-JP"/>
        </w:rPr>
        <w:t>A total of 120</w:t>
      </w:r>
      <w:r w:rsidR="00114497" w:rsidRPr="00C232BA">
        <w:rPr>
          <w:rFonts w:eastAsia="MS Mincho"/>
          <w:kern w:val="2"/>
          <w:lang w:eastAsia="ja-JP"/>
        </w:rPr>
        <w:t xml:space="preserve"> persons located in the three target cities</w:t>
      </w:r>
      <w:r w:rsidR="00E61E02" w:rsidRPr="00C232BA">
        <w:rPr>
          <w:rFonts w:eastAsia="MS Mincho"/>
          <w:kern w:val="2"/>
          <w:lang w:eastAsia="ja-JP"/>
        </w:rPr>
        <w:t xml:space="preserve"> will be selected to participate in </w:t>
      </w:r>
      <w:r w:rsidR="00114497" w:rsidRPr="00C232BA">
        <w:rPr>
          <w:rFonts w:eastAsia="MS Mincho"/>
          <w:kern w:val="2"/>
          <w:lang w:eastAsia="ja-JP"/>
        </w:rPr>
        <w:t xml:space="preserve">in-person focus groups </w:t>
      </w:r>
      <w:r w:rsidR="00E61E02" w:rsidRPr="00C232BA">
        <w:rPr>
          <w:rFonts w:eastAsia="MS Mincho"/>
          <w:kern w:val="2"/>
          <w:lang w:eastAsia="ja-JP"/>
        </w:rPr>
        <w:t>(</w:t>
      </w:r>
      <w:r w:rsidR="00FC282C" w:rsidRPr="00C232BA">
        <w:t xml:space="preserve">roughly </w:t>
      </w:r>
      <w:r w:rsidR="00E359DB" w:rsidRPr="00C232BA">
        <w:t>one-</w:t>
      </w:r>
      <w:r w:rsidR="00FC282C" w:rsidRPr="00C232BA">
        <w:t>half</w:t>
      </w:r>
      <w:r w:rsidR="00BF33B6" w:rsidRPr="00C232BA">
        <w:t xml:space="preserve"> low SES exclusive </w:t>
      </w:r>
      <w:r w:rsidR="0069629F" w:rsidRPr="00C232BA">
        <w:t>conventional</w:t>
      </w:r>
      <w:r w:rsidR="00E07131" w:rsidRPr="00C232BA">
        <w:t xml:space="preserve"> </w:t>
      </w:r>
      <w:r w:rsidR="00BF33B6" w:rsidRPr="00C232BA">
        <w:t xml:space="preserve">cigarette smokers and </w:t>
      </w:r>
      <w:r w:rsidR="00E359DB" w:rsidRPr="00C232BA">
        <w:t xml:space="preserve">one-half all-SES </w:t>
      </w:r>
      <w:r w:rsidR="00E61E02" w:rsidRPr="00C232BA">
        <w:t xml:space="preserve">dual users). </w:t>
      </w:r>
      <w:r w:rsidR="00821559" w:rsidRPr="00C232BA">
        <w:t>See Part B for information on how the estimated sample size was calculated.</w:t>
      </w:r>
      <w:r w:rsidR="00CA4D68" w:rsidRPr="00C232BA">
        <w:t xml:space="preserve"> </w:t>
      </w:r>
      <w:r w:rsidR="003C690C" w:rsidRPr="00C232BA">
        <w:t xml:space="preserve">To obtain this sample size, it is expected that </w:t>
      </w:r>
      <w:r w:rsidR="00560461" w:rsidRPr="00C232BA">
        <w:t>400</w:t>
      </w:r>
      <w:r w:rsidR="003C690C" w:rsidRPr="00C232BA">
        <w:t xml:space="preserve"> respondents will need to complete the screener. </w:t>
      </w:r>
      <w:r w:rsidR="001908CA" w:rsidRPr="00C232BA">
        <w:t xml:space="preserve">The burden per respondent for completing the screener to participate in the focus group is </w:t>
      </w:r>
      <w:r w:rsidR="00D14AEC" w:rsidRPr="00C232BA">
        <w:t>two</w:t>
      </w:r>
      <w:r w:rsidR="001908CA" w:rsidRPr="00C232BA">
        <w:t xml:space="preserve"> minutes.</w:t>
      </w:r>
      <w:r w:rsidR="00B90DBD" w:rsidRPr="00C232BA">
        <w:t xml:space="preserve"> The total estimated burden for completing the scr</w:t>
      </w:r>
      <w:r w:rsidR="008D27A8" w:rsidRPr="00C232BA">
        <w:t xml:space="preserve">eener is </w:t>
      </w:r>
      <w:r w:rsidR="00D14AEC" w:rsidRPr="00C232BA">
        <w:t>14</w:t>
      </w:r>
      <w:r w:rsidR="00560461" w:rsidRPr="00C232BA">
        <w:t xml:space="preserve"> hours</w:t>
      </w:r>
      <w:r w:rsidR="00643BB5" w:rsidRPr="00C232BA">
        <w:t>.</w:t>
      </w:r>
      <w:r w:rsidR="008D27A8" w:rsidRPr="00C232BA">
        <w:t xml:space="preserve"> </w:t>
      </w:r>
      <w:r w:rsidR="00263767" w:rsidRPr="00C232BA">
        <w:t>The focus groups will include 10 participants. So, i</w:t>
      </w:r>
      <w:r w:rsidR="001908CA" w:rsidRPr="00C232BA">
        <w:t>f eligible,</w:t>
      </w:r>
      <w:r w:rsidR="001908CA" w:rsidRPr="00C232BA">
        <w:rPr>
          <w:rFonts w:eastAsia="MS Mincho"/>
          <w:kern w:val="2"/>
          <w:lang w:eastAsia="ja-JP"/>
        </w:rPr>
        <w:t xml:space="preserve"> </w:t>
      </w:r>
      <w:r w:rsidR="00CA4D68" w:rsidRPr="00C232BA">
        <w:rPr>
          <w:rFonts w:eastAsia="MS Mincho"/>
          <w:kern w:val="2"/>
          <w:lang w:eastAsia="ja-JP"/>
        </w:rPr>
        <w:t xml:space="preserve">12 participants will be invited to participate in the focus groups, anticipating that some will not </w:t>
      </w:r>
      <w:r w:rsidR="00263767" w:rsidRPr="00C232BA">
        <w:rPr>
          <w:rFonts w:eastAsia="MS Mincho"/>
          <w:kern w:val="2"/>
          <w:lang w:eastAsia="ja-JP"/>
        </w:rPr>
        <w:t>attend. If more than 10 attend, the additional two (24, across the 12 focus groups) will still complete the pre-focus groups questionnaire, as this will provide demographic information that can inform the decision about who to send home</w:t>
      </w:r>
      <w:r w:rsidR="005034C6" w:rsidRPr="00C232BA">
        <w:rPr>
          <w:rFonts w:eastAsia="MS Mincho"/>
          <w:kern w:val="2"/>
          <w:lang w:eastAsia="ja-JP"/>
        </w:rPr>
        <w:t xml:space="preserve">. </w:t>
      </w:r>
      <w:r w:rsidR="00263767" w:rsidRPr="00C232BA">
        <w:rPr>
          <w:rFonts w:eastAsia="MS Mincho"/>
          <w:kern w:val="2"/>
          <w:lang w:eastAsia="ja-JP"/>
        </w:rPr>
        <w:t>Therefor</w:t>
      </w:r>
      <w:r w:rsidR="00D23B26" w:rsidRPr="00C232BA">
        <w:rPr>
          <w:rFonts w:eastAsia="MS Mincho"/>
          <w:kern w:val="2"/>
          <w:lang w:eastAsia="ja-JP"/>
        </w:rPr>
        <w:t>e</w:t>
      </w:r>
      <w:r w:rsidR="00263767" w:rsidRPr="00C232BA">
        <w:rPr>
          <w:rFonts w:eastAsia="MS Mincho"/>
          <w:kern w:val="2"/>
          <w:lang w:eastAsia="ja-JP"/>
        </w:rPr>
        <w:t xml:space="preserve">, as many as 144 participants may complete this form, which entails </w:t>
      </w:r>
      <w:r w:rsidR="00870A05" w:rsidRPr="00C232BA">
        <w:rPr>
          <w:rFonts w:eastAsia="MS Mincho"/>
          <w:kern w:val="2"/>
          <w:lang w:eastAsia="ja-JP"/>
        </w:rPr>
        <w:t>12</w:t>
      </w:r>
      <w:r w:rsidR="00263767" w:rsidRPr="00C232BA">
        <w:rPr>
          <w:rFonts w:eastAsia="MS Mincho"/>
          <w:kern w:val="2"/>
          <w:lang w:eastAsia="ja-JP"/>
        </w:rPr>
        <w:t xml:space="preserve"> burden hours</w:t>
      </w:r>
      <w:r w:rsidR="00643BB5" w:rsidRPr="00C232BA">
        <w:rPr>
          <w:rFonts w:eastAsia="MS Mincho"/>
          <w:kern w:val="2"/>
          <w:lang w:eastAsia="ja-JP"/>
        </w:rPr>
        <w:t>.</w:t>
      </w:r>
      <w:r w:rsidR="00263767" w:rsidRPr="00C232BA">
        <w:rPr>
          <w:rFonts w:eastAsia="MS Mincho"/>
          <w:kern w:val="2"/>
          <w:lang w:eastAsia="ja-JP"/>
        </w:rPr>
        <w:t xml:space="preserve"> </w:t>
      </w:r>
      <w:r w:rsidR="005034C6" w:rsidRPr="00C232BA">
        <w:rPr>
          <w:rFonts w:eastAsia="MS Mincho"/>
          <w:kern w:val="2"/>
          <w:lang w:eastAsia="ja-JP"/>
        </w:rPr>
        <w:t xml:space="preserve"> </w:t>
      </w:r>
      <w:r w:rsidR="00263767" w:rsidRPr="00C232BA">
        <w:rPr>
          <w:rFonts w:eastAsia="MS Mincho"/>
          <w:kern w:val="2"/>
          <w:lang w:eastAsia="ja-JP"/>
        </w:rPr>
        <w:t>T</w:t>
      </w:r>
      <w:r w:rsidR="00E61E02" w:rsidRPr="00C232BA">
        <w:rPr>
          <w:rFonts w:eastAsia="MS Mincho"/>
          <w:kern w:val="2"/>
          <w:lang w:eastAsia="ja-JP"/>
        </w:rPr>
        <w:t xml:space="preserve">he burden per respondent for completing the </w:t>
      </w:r>
      <w:r w:rsidR="00114497" w:rsidRPr="00C232BA">
        <w:rPr>
          <w:rFonts w:eastAsia="MS Mincho"/>
          <w:kern w:val="2"/>
          <w:lang w:eastAsia="ja-JP"/>
        </w:rPr>
        <w:t>focus group</w:t>
      </w:r>
      <w:r w:rsidR="00E61E02" w:rsidRPr="00C232BA">
        <w:rPr>
          <w:rFonts w:eastAsia="MS Mincho"/>
          <w:kern w:val="2"/>
          <w:lang w:eastAsia="ja-JP"/>
        </w:rPr>
        <w:t xml:space="preserve"> is </w:t>
      </w:r>
      <w:r w:rsidR="00263767" w:rsidRPr="00C232BA">
        <w:rPr>
          <w:rFonts w:eastAsia="MS Mincho"/>
          <w:kern w:val="2"/>
          <w:lang w:eastAsia="ja-JP"/>
        </w:rPr>
        <w:t>95</w:t>
      </w:r>
      <w:r w:rsidR="00B73053" w:rsidRPr="00C232BA">
        <w:rPr>
          <w:rFonts w:eastAsia="MS Mincho"/>
          <w:kern w:val="2"/>
          <w:lang w:eastAsia="ja-JP"/>
        </w:rPr>
        <w:t xml:space="preserve"> minutes (</w:t>
      </w:r>
      <w:r w:rsidR="0069629F" w:rsidRPr="00C232BA">
        <w:rPr>
          <w:rFonts w:eastAsia="MS Mincho"/>
          <w:kern w:val="2"/>
          <w:lang w:eastAsia="ja-JP"/>
        </w:rPr>
        <w:t>90-minute</w:t>
      </w:r>
      <w:r w:rsidR="00B73053" w:rsidRPr="00C232BA">
        <w:rPr>
          <w:rFonts w:eastAsia="MS Mincho"/>
          <w:kern w:val="2"/>
          <w:lang w:eastAsia="ja-JP"/>
        </w:rPr>
        <w:t xml:space="preserve"> focus group discussion + </w:t>
      </w:r>
      <w:r w:rsidR="00FF0CDB" w:rsidRPr="00C232BA">
        <w:rPr>
          <w:rFonts w:eastAsia="MS Mincho"/>
          <w:kern w:val="2"/>
          <w:lang w:eastAsia="ja-JP"/>
        </w:rPr>
        <w:t>5</w:t>
      </w:r>
      <w:r w:rsidR="00B46A89" w:rsidRPr="00C232BA">
        <w:rPr>
          <w:rFonts w:eastAsia="MS Mincho"/>
          <w:kern w:val="2"/>
          <w:lang w:eastAsia="ja-JP"/>
        </w:rPr>
        <w:t>-</w:t>
      </w:r>
      <w:r w:rsidR="00B73053" w:rsidRPr="00C232BA">
        <w:rPr>
          <w:rFonts w:eastAsia="MS Mincho"/>
          <w:kern w:val="2"/>
          <w:lang w:eastAsia="ja-JP"/>
        </w:rPr>
        <w:t xml:space="preserve">minute </w:t>
      </w:r>
      <w:r w:rsidR="00B005C1" w:rsidRPr="00C232BA">
        <w:rPr>
          <w:rFonts w:eastAsia="MS Mincho"/>
          <w:kern w:val="2"/>
          <w:lang w:eastAsia="ja-JP"/>
        </w:rPr>
        <w:t>Participant Feedback</w:t>
      </w:r>
      <w:r w:rsidR="00B73053" w:rsidRPr="00C232BA">
        <w:rPr>
          <w:rFonts w:eastAsia="MS Mincho"/>
          <w:kern w:val="2"/>
          <w:lang w:eastAsia="ja-JP"/>
        </w:rPr>
        <w:t xml:space="preserve"> </w:t>
      </w:r>
      <w:r w:rsidR="00D23B26" w:rsidRPr="00C232BA">
        <w:rPr>
          <w:rFonts w:eastAsia="MS Mincho"/>
          <w:kern w:val="2"/>
          <w:lang w:eastAsia="ja-JP"/>
        </w:rPr>
        <w:t>Q</w:t>
      </w:r>
      <w:r w:rsidR="00B73053" w:rsidRPr="00C232BA">
        <w:rPr>
          <w:rFonts w:eastAsia="MS Mincho"/>
          <w:kern w:val="2"/>
          <w:lang w:eastAsia="ja-JP"/>
        </w:rPr>
        <w:t xml:space="preserve">uestionnaire). </w:t>
      </w:r>
      <w:r w:rsidR="00263767" w:rsidRPr="00C232BA">
        <w:rPr>
          <w:rFonts w:eastAsia="MS Mincho"/>
          <w:kern w:val="2"/>
          <w:lang w:eastAsia="ja-JP"/>
        </w:rPr>
        <w:t>Although there are two Moderator’s Guides, the estimated burden is the same for both, thus the burden estimate for the two guides has been combine</w:t>
      </w:r>
      <w:r w:rsidR="00643BB5" w:rsidRPr="00C232BA">
        <w:rPr>
          <w:rFonts w:eastAsia="MS Mincho"/>
          <w:kern w:val="2"/>
          <w:lang w:eastAsia="ja-JP"/>
        </w:rPr>
        <w:t>d</w:t>
      </w:r>
      <w:r w:rsidR="00263767" w:rsidRPr="00C232BA">
        <w:rPr>
          <w:rFonts w:eastAsia="MS Mincho"/>
          <w:kern w:val="2"/>
          <w:lang w:eastAsia="ja-JP"/>
        </w:rPr>
        <w:t xml:space="preserve">. </w:t>
      </w:r>
      <w:r w:rsidR="00B0369D" w:rsidRPr="00C232BA">
        <w:rPr>
          <w:rFonts w:eastAsia="MS Mincho"/>
          <w:kern w:val="2"/>
          <w:lang w:eastAsia="ja-JP"/>
        </w:rPr>
        <w:t xml:space="preserve">The total estimated burden for completing </w:t>
      </w:r>
      <w:r w:rsidR="002F3B99" w:rsidRPr="00C232BA">
        <w:rPr>
          <w:rFonts w:eastAsia="MS Mincho"/>
          <w:kern w:val="2"/>
          <w:lang w:eastAsia="ja-JP"/>
        </w:rPr>
        <w:t xml:space="preserve">the </w:t>
      </w:r>
      <w:r w:rsidR="00FE262C" w:rsidRPr="00C232BA">
        <w:rPr>
          <w:rFonts w:eastAsia="MS Mincho"/>
          <w:kern w:val="2"/>
          <w:lang w:eastAsia="ja-JP"/>
        </w:rPr>
        <w:t>focus group</w:t>
      </w:r>
      <w:r w:rsidR="002F3B99" w:rsidRPr="00C232BA">
        <w:rPr>
          <w:rFonts w:eastAsia="MS Mincho"/>
          <w:kern w:val="2"/>
          <w:lang w:eastAsia="ja-JP"/>
        </w:rPr>
        <w:t>s</w:t>
      </w:r>
      <w:r w:rsidR="00FE262C" w:rsidRPr="00C232BA">
        <w:rPr>
          <w:rFonts w:eastAsia="MS Mincho"/>
          <w:kern w:val="2"/>
          <w:lang w:eastAsia="ja-JP"/>
        </w:rPr>
        <w:t xml:space="preserve"> </w:t>
      </w:r>
      <w:r w:rsidR="00B0369D" w:rsidRPr="00C232BA">
        <w:rPr>
          <w:rFonts w:eastAsia="MS Mincho"/>
          <w:kern w:val="2"/>
          <w:lang w:eastAsia="ja-JP"/>
        </w:rPr>
        <w:t xml:space="preserve">is </w:t>
      </w:r>
      <w:r w:rsidR="00263767" w:rsidRPr="00C232BA">
        <w:rPr>
          <w:rFonts w:eastAsia="MS Mincho"/>
          <w:kern w:val="2"/>
          <w:lang w:eastAsia="ja-JP"/>
        </w:rPr>
        <w:t>190</w:t>
      </w:r>
      <w:r w:rsidR="0033077A" w:rsidRPr="00C232BA">
        <w:rPr>
          <w:rFonts w:eastAsia="MS Mincho"/>
          <w:kern w:val="2"/>
          <w:lang w:eastAsia="ja-JP"/>
        </w:rPr>
        <w:t xml:space="preserve"> </w:t>
      </w:r>
      <w:r w:rsidR="008B472B" w:rsidRPr="00C232BA">
        <w:rPr>
          <w:rFonts w:eastAsia="MS Mincho"/>
          <w:kern w:val="2"/>
          <w:lang w:eastAsia="ja-JP"/>
        </w:rPr>
        <w:t>hours</w:t>
      </w:r>
      <w:r w:rsidR="00643BB5" w:rsidRPr="00C232BA">
        <w:rPr>
          <w:rFonts w:eastAsia="MS Mincho"/>
          <w:kern w:val="2"/>
          <w:lang w:eastAsia="ja-JP"/>
        </w:rPr>
        <w:t>.</w:t>
      </w:r>
      <w:r w:rsidR="005E1583" w:rsidRPr="00C232BA">
        <w:rPr>
          <w:rFonts w:eastAsia="MS Mincho"/>
          <w:kern w:val="2"/>
          <w:lang w:eastAsia="ja-JP"/>
        </w:rPr>
        <w:t xml:space="preserve"> </w:t>
      </w:r>
    </w:p>
    <w:p w14:paraId="656D1CEE" w14:textId="479C35A5" w:rsidR="00A8059B" w:rsidRPr="00C232BA" w:rsidRDefault="002A4FDB" w:rsidP="00236042">
      <w:pPr>
        <w:widowControl w:val="0"/>
      </w:pPr>
      <w:r w:rsidRPr="00C232BA">
        <w:t>As outlined in Table A.4</w:t>
      </w:r>
      <w:r w:rsidR="000D588F" w:rsidRPr="00C232BA">
        <w:t>.</w:t>
      </w:r>
      <w:r w:rsidRPr="00C232BA">
        <w:t>, t</w:t>
      </w:r>
      <w:r w:rsidR="002F3B99" w:rsidRPr="00C232BA">
        <w:t xml:space="preserve">he total estimated burden for the entire project is </w:t>
      </w:r>
      <w:r w:rsidR="00E066D8" w:rsidRPr="00C232BA">
        <w:t>3,109</w:t>
      </w:r>
      <w:r w:rsidR="0045189E" w:rsidRPr="00C232BA">
        <w:t xml:space="preserve"> hours</w:t>
      </w:r>
      <w:r w:rsidR="00EE4FE1" w:rsidRPr="00C232BA">
        <w:t>.</w:t>
      </w:r>
      <w:r w:rsidR="0045189E" w:rsidRPr="00C232BA">
        <w:t xml:space="preserve"> </w:t>
      </w:r>
    </w:p>
    <w:p w14:paraId="7441F6B1" w14:textId="4FD90B83" w:rsidR="00D43112" w:rsidRPr="00C232BA" w:rsidRDefault="00D43112" w:rsidP="00236042">
      <w:pPr>
        <w:widowControl w:val="0"/>
      </w:pPr>
    </w:p>
    <w:p w14:paraId="549B7D33" w14:textId="7291916A" w:rsidR="00B33D6D" w:rsidRPr="00C232BA" w:rsidRDefault="00B33D6D" w:rsidP="00236042">
      <w:pPr>
        <w:widowControl w:val="0"/>
      </w:pPr>
    </w:p>
    <w:p w14:paraId="55847782" w14:textId="15AE4374" w:rsidR="00B33D6D" w:rsidRPr="00C232BA" w:rsidRDefault="00B33D6D" w:rsidP="00236042">
      <w:pPr>
        <w:widowControl w:val="0"/>
      </w:pPr>
    </w:p>
    <w:p w14:paraId="1E4544BA" w14:textId="29BD898F" w:rsidR="000704D6" w:rsidRPr="00D833AF" w:rsidRDefault="000704D6" w:rsidP="00236042">
      <w:pPr>
        <w:widowControl w:val="0"/>
        <w:rPr>
          <w:rFonts w:eastAsia="MS Mincho"/>
          <w:b/>
          <w:kern w:val="2"/>
          <w:lang w:eastAsia="ja-JP"/>
        </w:rPr>
      </w:pPr>
      <w:r w:rsidRPr="00C232BA">
        <w:rPr>
          <w:b/>
        </w:rPr>
        <w:t>Table A.</w:t>
      </w:r>
      <w:r w:rsidR="008A58DC" w:rsidRPr="00C232BA">
        <w:rPr>
          <w:b/>
        </w:rPr>
        <w:t>4.</w:t>
      </w:r>
      <w:r w:rsidRPr="00C232BA">
        <w:rPr>
          <w:b/>
        </w:rPr>
        <w:t xml:space="preserve"> Estimated Annualized Burden to Respondents</w:t>
      </w:r>
    </w:p>
    <w:tbl>
      <w:tblPr>
        <w:tblW w:w="9715" w:type="dxa"/>
        <w:jc w:val="center"/>
        <w:tblLook w:val="0000" w:firstRow="0" w:lastRow="0" w:firstColumn="0" w:lastColumn="0" w:noHBand="0" w:noVBand="0"/>
      </w:tblPr>
      <w:tblGrid>
        <w:gridCol w:w="1795"/>
        <w:gridCol w:w="1980"/>
        <w:gridCol w:w="1530"/>
        <w:gridCol w:w="1599"/>
        <w:gridCol w:w="1337"/>
        <w:gridCol w:w="1474"/>
      </w:tblGrid>
      <w:tr w:rsidR="000704D6" w:rsidRPr="00C232BA" w14:paraId="06922386" w14:textId="77777777" w:rsidTr="00250E51">
        <w:trPr>
          <w:trHeight w:val="798"/>
          <w:jc w:val="center"/>
        </w:trPr>
        <w:tc>
          <w:tcPr>
            <w:tcW w:w="1795" w:type="dxa"/>
            <w:tcBorders>
              <w:top w:val="single" w:sz="4" w:space="0" w:color="000000"/>
              <w:left w:val="single" w:sz="4" w:space="0" w:color="000000"/>
              <w:bottom w:val="single" w:sz="4" w:space="0" w:color="auto"/>
              <w:right w:val="single" w:sz="4" w:space="0" w:color="000000"/>
            </w:tcBorders>
            <w:vAlign w:val="center"/>
          </w:tcPr>
          <w:p w14:paraId="626A68E9" w14:textId="77777777"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Type of Respondent</w:t>
            </w:r>
          </w:p>
        </w:tc>
        <w:tc>
          <w:tcPr>
            <w:tcW w:w="1980" w:type="dxa"/>
            <w:tcBorders>
              <w:top w:val="single" w:sz="4" w:space="0" w:color="000000"/>
              <w:left w:val="single" w:sz="4" w:space="0" w:color="000000"/>
              <w:bottom w:val="single" w:sz="4" w:space="0" w:color="000000"/>
              <w:right w:val="single" w:sz="4" w:space="0" w:color="000000"/>
            </w:tcBorders>
            <w:vAlign w:val="center"/>
          </w:tcPr>
          <w:p w14:paraId="2747AE94" w14:textId="77777777"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Form Name</w:t>
            </w:r>
          </w:p>
        </w:tc>
        <w:tc>
          <w:tcPr>
            <w:tcW w:w="1530" w:type="dxa"/>
            <w:tcBorders>
              <w:top w:val="single" w:sz="4" w:space="0" w:color="000000"/>
              <w:left w:val="single" w:sz="4" w:space="0" w:color="000000"/>
              <w:bottom w:val="single" w:sz="4" w:space="0" w:color="000000"/>
              <w:right w:val="single" w:sz="4" w:space="0" w:color="000000"/>
            </w:tcBorders>
            <w:vAlign w:val="center"/>
          </w:tcPr>
          <w:p w14:paraId="040127E1" w14:textId="77777777"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Number of Respondents</w:t>
            </w:r>
          </w:p>
        </w:tc>
        <w:tc>
          <w:tcPr>
            <w:tcW w:w="1599" w:type="dxa"/>
            <w:tcBorders>
              <w:top w:val="single" w:sz="4" w:space="0" w:color="000000"/>
              <w:left w:val="single" w:sz="4" w:space="0" w:color="000000"/>
              <w:bottom w:val="single" w:sz="4" w:space="0" w:color="000000"/>
              <w:right w:val="single" w:sz="4" w:space="0" w:color="000000"/>
            </w:tcBorders>
            <w:vAlign w:val="center"/>
          </w:tcPr>
          <w:p w14:paraId="3B639A7C" w14:textId="77777777"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Number of Responses per Respondent</w:t>
            </w:r>
          </w:p>
        </w:tc>
        <w:tc>
          <w:tcPr>
            <w:tcW w:w="1337" w:type="dxa"/>
            <w:tcBorders>
              <w:top w:val="single" w:sz="4" w:space="0" w:color="000000"/>
              <w:left w:val="single" w:sz="4" w:space="0" w:color="000000"/>
              <w:bottom w:val="single" w:sz="4" w:space="0" w:color="000000"/>
              <w:right w:val="single" w:sz="4" w:space="0" w:color="000000"/>
            </w:tcBorders>
            <w:vAlign w:val="center"/>
          </w:tcPr>
          <w:p w14:paraId="772A6647" w14:textId="77777777" w:rsidR="000704D6" w:rsidRPr="00C232BA" w:rsidRDefault="000704D6"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Average Burden per Response</w:t>
            </w:r>
          </w:p>
          <w:p w14:paraId="30A2ACD4" w14:textId="77777777"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(in hours)</w:t>
            </w:r>
          </w:p>
        </w:tc>
        <w:tc>
          <w:tcPr>
            <w:tcW w:w="1474" w:type="dxa"/>
            <w:tcBorders>
              <w:top w:val="single" w:sz="4" w:space="0" w:color="000000"/>
              <w:left w:val="single" w:sz="4" w:space="0" w:color="000000"/>
              <w:bottom w:val="single" w:sz="4" w:space="0" w:color="000000"/>
              <w:right w:val="single" w:sz="4" w:space="0" w:color="000000"/>
            </w:tcBorders>
            <w:vAlign w:val="center"/>
          </w:tcPr>
          <w:p w14:paraId="6BCCFE61" w14:textId="77777777" w:rsidR="000704D6" w:rsidRPr="00C232BA" w:rsidRDefault="000704D6"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Total Burden</w:t>
            </w:r>
          </w:p>
          <w:p w14:paraId="3247C660" w14:textId="488D30B3" w:rsidR="000704D6" w:rsidRPr="00C232BA" w:rsidRDefault="000704D6"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 xml:space="preserve">(in </w:t>
            </w:r>
            <w:r w:rsidR="00250E51" w:rsidRPr="00C232BA">
              <w:rPr>
                <w:rFonts w:ascii="Times New Roman" w:hAnsi="Times New Roman" w:cs="Times New Roman"/>
                <w:b/>
                <w:bCs/>
                <w:color w:val="auto"/>
              </w:rPr>
              <w:t>hours) *</w:t>
            </w:r>
          </w:p>
        </w:tc>
      </w:tr>
      <w:tr w:rsidR="005E0477" w:rsidRPr="00C232BA" w14:paraId="03BB4ECE" w14:textId="77777777" w:rsidTr="00250E51">
        <w:trPr>
          <w:trHeight w:val="798"/>
          <w:jc w:val="center"/>
        </w:trPr>
        <w:tc>
          <w:tcPr>
            <w:tcW w:w="1795" w:type="dxa"/>
            <w:vMerge w:val="restart"/>
            <w:tcBorders>
              <w:top w:val="single" w:sz="4" w:space="0" w:color="auto"/>
              <w:left w:val="single" w:sz="4" w:space="0" w:color="auto"/>
              <w:right w:val="single" w:sz="4" w:space="0" w:color="auto"/>
            </w:tcBorders>
            <w:vAlign w:val="center"/>
          </w:tcPr>
          <w:p w14:paraId="2F698C92" w14:textId="53461747" w:rsidR="005E0477" w:rsidRPr="00C232BA" w:rsidRDefault="005E0477" w:rsidP="00236042">
            <w:pPr>
              <w:pStyle w:val="Default"/>
              <w:widowControl w:val="0"/>
              <w:rPr>
                <w:rFonts w:ascii="Times New Roman" w:hAnsi="Times New Roman" w:cs="Times New Roman"/>
                <w:bCs/>
                <w:color w:val="auto"/>
              </w:rPr>
            </w:pPr>
            <w:bookmarkStart w:id="0" w:name="_GoBack"/>
            <w:r w:rsidRPr="00C232BA">
              <w:rPr>
                <w:rFonts w:ascii="Times New Roman" w:hAnsi="Times New Roman" w:cs="Times New Roman"/>
                <w:bCs/>
                <w:color w:val="auto"/>
              </w:rPr>
              <w:t>Adult smokers who are 18-54 (exclusive smokers of conventional cigarettes and dual users of conventional cigarettes and e-cigarettes)</w:t>
            </w:r>
          </w:p>
        </w:tc>
        <w:tc>
          <w:tcPr>
            <w:tcW w:w="1980" w:type="dxa"/>
            <w:tcBorders>
              <w:top w:val="single" w:sz="4" w:space="0" w:color="000000"/>
              <w:left w:val="single" w:sz="4" w:space="0" w:color="auto"/>
              <w:bottom w:val="single" w:sz="4" w:space="0" w:color="000000"/>
              <w:right w:val="single" w:sz="4" w:space="0" w:color="000000"/>
            </w:tcBorders>
            <w:vAlign w:val="center"/>
          </w:tcPr>
          <w:p w14:paraId="7F427C0D" w14:textId="18224305" w:rsidR="005E0477" w:rsidRPr="00C232BA" w:rsidRDefault="005E0477" w:rsidP="005D403A">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Recruitment Screener for </w:t>
            </w:r>
            <w:r w:rsidR="005D403A" w:rsidRPr="00C232BA">
              <w:rPr>
                <w:rFonts w:ascii="Times New Roman" w:hAnsi="Times New Roman" w:cs="Times New Roman"/>
                <w:bCs/>
                <w:color w:val="auto"/>
              </w:rPr>
              <w:t xml:space="preserve">Online </w:t>
            </w:r>
            <w:r w:rsidRPr="00C232BA">
              <w:rPr>
                <w:rFonts w:ascii="Times New Roman" w:hAnsi="Times New Roman" w:cs="Times New Roman"/>
                <w:bCs/>
                <w:color w:val="auto"/>
              </w:rPr>
              <w:t>Questionnaire (Attachment 2)</w:t>
            </w:r>
          </w:p>
        </w:tc>
        <w:tc>
          <w:tcPr>
            <w:tcW w:w="1530" w:type="dxa"/>
            <w:tcBorders>
              <w:top w:val="single" w:sz="4" w:space="0" w:color="000000"/>
              <w:left w:val="single" w:sz="4" w:space="0" w:color="000000"/>
              <w:bottom w:val="single" w:sz="4" w:space="0" w:color="000000"/>
              <w:right w:val="single" w:sz="4" w:space="0" w:color="000000"/>
            </w:tcBorders>
            <w:vAlign w:val="center"/>
          </w:tcPr>
          <w:p w14:paraId="349DF5B6" w14:textId="073EAA96" w:rsidR="005E0477" w:rsidRPr="00C232BA" w:rsidRDefault="00D60CA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r w:rsidR="00514DE1" w:rsidRPr="00C232BA">
              <w:rPr>
                <w:rFonts w:ascii="Times New Roman" w:hAnsi="Times New Roman" w:cs="Times New Roman"/>
                <w:color w:val="auto"/>
              </w:rPr>
              <w:t>5,828</w:t>
            </w:r>
          </w:p>
        </w:tc>
        <w:tc>
          <w:tcPr>
            <w:tcW w:w="1599" w:type="dxa"/>
            <w:tcBorders>
              <w:top w:val="single" w:sz="4" w:space="0" w:color="000000"/>
              <w:left w:val="single" w:sz="4" w:space="0" w:color="000000"/>
              <w:bottom w:val="single" w:sz="4" w:space="0" w:color="000000"/>
              <w:right w:val="single" w:sz="4" w:space="0" w:color="000000"/>
            </w:tcBorders>
            <w:vAlign w:val="center"/>
          </w:tcPr>
          <w:p w14:paraId="2AE80BAE" w14:textId="77777777"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2314CD68" w14:textId="7983BEC0"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2/60</w:t>
            </w:r>
          </w:p>
        </w:tc>
        <w:tc>
          <w:tcPr>
            <w:tcW w:w="1474" w:type="dxa"/>
            <w:tcBorders>
              <w:top w:val="single" w:sz="4" w:space="0" w:color="000000"/>
              <w:left w:val="single" w:sz="4" w:space="0" w:color="000000"/>
              <w:bottom w:val="single" w:sz="4" w:space="0" w:color="000000"/>
              <w:right w:val="single" w:sz="4" w:space="0" w:color="000000"/>
            </w:tcBorders>
            <w:vAlign w:val="center"/>
          </w:tcPr>
          <w:p w14:paraId="7018D549" w14:textId="06AEC36D" w:rsidR="005E0477" w:rsidRPr="00C232BA" w:rsidRDefault="00514DE1"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528</w:t>
            </w:r>
          </w:p>
        </w:tc>
      </w:tr>
      <w:bookmarkEnd w:id="0"/>
      <w:tr w:rsidR="005E0477" w:rsidRPr="00C232BA" w14:paraId="04A58075" w14:textId="77777777" w:rsidTr="00250E51">
        <w:trPr>
          <w:trHeight w:val="503"/>
          <w:jc w:val="center"/>
        </w:trPr>
        <w:tc>
          <w:tcPr>
            <w:tcW w:w="1795" w:type="dxa"/>
            <w:vMerge/>
            <w:tcBorders>
              <w:left w:val="single" w:sz="4" w:space="0" w:color="auto"/>
              <w:right w:val="single" w:sz="4" w:space="0" w:color="auto"/>
            </w:tcBorders>
            <w:vAlign w:val="center"/>
          </w:tcPr>
          <w:p w14:paraId="43CADCEC" w14:textId="1A91EEFA" w:rsidR="005E0477" w:rsidRPr="00C232BA" w:rsidRDefault="005E0477" w:rsidP="00236042">
            <w:pPr>
              <w:pStyle w:val="Default"/>
              <w:widowControl w:val="0"/>
              <w:rPr>
                <w:rFonts w:ascii="Times New Roman" w:hAnsi="Times New Roman" w:cs="Times New Roman"/>
                <w:bCs/>
                <w:color w:val="auto"/>
              </w:rPr>
            </w:pPr>
          </w:p>
        </w:tc>
        <w:tc>
          <w:tcPr>
            <w:tcW w:w="1980" w:type="dxa"/>
            <w:vMerge w:val="restart"/>
            <w:tcBorders>
              <w:top w:val="single" w:sz="4" w:space="0" w:color="000000"/>
              <w:left w:val="single" w:sz="4" w:space="0" w:color="auto"/>
              <w:right w:val="single" w:sz="4" w:space="0" w:color="000000"/>
            </w:tcBorders>
            <w:vAlign w:val="center"/>
          </w:tcPr>
          <w:p w14:paraId="588A2A64" w14:textId="09C97B93" w:rsidR="005E0477" w:rsidRPr="00C232BA" w:rsidRDefault="005D403A"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Online </w:t>
            </w:r>
            <w:r w:rsidR="005E0477" w:rsidRPr="00C232BA">
              <w:rPr>
                <w:rFonts w:ascii="Times New Roman" w:hAnsi="Times New Roman" w:cs="Times New Roman"/>
                <w:bCs/>
                <w:color w:val="auto"/>
              </w:rPr>
              <w:t>Questionnaire (Attachment 3)</w:t>
            </w:r>
          </w:p>
        </w:tc>
        <w:tc>
          <w:tcPr>
            <w:tcW w:w="1530" w:type="dxa"/>
            <w:tcBorders>
              <w:top w:val="single" w:sz="4" w:space="0" w:color="000000"/>
              <w:left w:val="single" w:sz="4" w:space="0" w:color="000000"/>
              <w:bottom w:val="single" w:sz="4" w:space="0" w:color="000000"/>
              <w:right w:val="single" w:sz="4" w:space="0" w:color="000000"/>
            </w:tcBorders>
            <w:vAlign w:val="center"/>
          </w:tcPr>
          <w:p w14:paraId="6DFF0315" w14:textId="2499B8B0" w:rsidR="005E0477" w:rsidRPr="00C232BA" w:rsidRDefault="00514DE1" w:rsidP="00FA5CF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10,748</w:t>
            </w:r>
          </w:p>
        </w:tc>
        <w:tc>
          <w:tcPr>
            <w:tcW w:w="1599" w:type="dxa"/>
            <w:tcBorders>
              <w:top w:val="single" w:sz="4" w:space="0" w:color="000000"/>
              <w:left w:val="single" w:sz="4" w:space="0" w:color="000000"/>
              <w:bottom w:val="single" w:sz="4" w:space="0" w:color="000000"/>
              <w:right w:val="single" w:sz="4" w:space="0" w:color="000000"/>
            </w:tcBorders>
            <w:vAlign w:val="center"/>
          </w:tcPr>
          <w:p w14:paraId="5023E350" w14:textId="564899F2" w:rsidR="005E0477" w:rsidRPr="00C232BA" w:rsidRDefault="005E0477" w:rsidP="00FA5CF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5EF447EC" w14:textId="3A46BC7F" w:rsidR="005E0477" w:rsidRPr="00C232BA" w:rsidRDefault="005E0477" w:rsidP="00FA5CF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 xml:space="preserve">13/60 </w:t>
            </w:r>
          </w:p>
        </w:tc>
        <w:tc>
          <w:tcPr>
            <w:tcW w:w="1474" w:type="dxa"/>
            <w:vMerge w:val="restart"/>
            <w:tcBorders>
              <w:top w:val="single" w:sz="4" w:space="0" w:color="000000"/>
              <w:left w:val="single" w:sz="4" w:space="0" w:color="000000"/>
              <w:right w:val="single" w:sz="4" w:space="0" w:color="000000"/>
            </w:tcBorders>
            <w:vAlign w:val="center"/>
          </w:tcPr>
          <w:p w14:paraId="5C780D5D" w14:textId="4DA54829" w:rsidR="005E0477" w:rsidRPr="00C232BA" w:rsidRDefault="00D60CA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w:t>
            </w:r>
            <w:r w:rsidR="00514DE1" w:rsidRPr="00C232BA">
              <w:rPr>
                <w:rFonts w:ascii="Times New Roman" w:hAnsi="Times New Roman" w:cs="Times New Roman"/>
                <w:color w:val="auto"/>
              </w:rPr>
              <w:t>365</w:t>
            </w:r>
          </w:p>
        </w:tc>
      </w:tr>
      <w:tr w:rsidR="005E0477" w:rsidRPr="00C232BA" w14:paraId="572F72A4" w14:textId="77777777" w:rsidTr="00250E51">
        <w:trPr>
          <w:trHeight w:val="396"/>
          <w:jc w:val="center"/>
        </w:trPr>
        <w:tc>
          <w:tcPr>
            <w:tcW w:w="1795" w:type="dxa"/>
            <w:vMerge/>
            <w:tcBorders>
              <w:left w:val="single" w:sz="4" w:space="0" w:color="auto"/>
              <w:right w:val="single" w:sz="4" w:space="0" w:color="auto"/>
            </w:tcBorders>
            <w:vAlign w:val="center"/>
          </w:tcPr>
          <w:p w14:paraId="096B0A55" w14:textId="77777777" w:rsidR="005E0477" w:rsidRPr="00C232BA" w:rsidRDefault="005E0477" w:rsidP="00236042">
            <w:pPr>
              <w:pStyle w:val="Default"/>
              <w:widowControl w:val="0"/>
              <w:rPr>
                <w:rFonts w:ascii="Times New Roman" w:hAnsi="Times New Roman" w:cs="Times New Roman"/>
                <w:bCs/>
                <w:color w:val="auto"/>
              </w:rPr>
            </w:pPr>
          </w:p>
        </w:tc>
        <w:tc>
          <w:tcPr>
            <w:tcW w:w="1980" w:type="dxa"/>
            <w:vMerge/>
            <w:tcBorders>
              <w:left w:val="single" w:sz="4" w:space="0" w:color="auto"/>
              <w:bottom w:val="single" w:sz="4" w:space="0" w:color="000000"/>
              <w:right w:val="single" w:sz="4" w:space="0" w:color="000000"/>
            </w:tcBorders>
            <w:vAlign w:val="center"/>
          </w:tcPr>
          <w:p w14:paraId="6A781978" w14:textId="77777777" w:rsidR="005E0477" w:rsidRPr="00C232BA" w:rsidRDefault="005E0477" w:rsidP="00236042">
            <w:pPr>
              <w:pStyle w:val="Default"/>
              <w:widowControl w:val="0"/>
              <w:rPr>
                <w:rFonts w:ascii="Times New Roman" w:hAnsi="Times New Roman" w:cs="Times New Roman"/>
                <w:bCs/>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F991A89" w14:textId="51A20815" w:rsidR="005E0477" w:rsidRPr="00C232BA" w:rsidRDefault="00514DE1"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332</w:t>
            </w:r>
          </w:p>
        </w:tc>
        <w:tc>
          <w:tcPr>
            <w:tcW w:w="1599" w:type="dxa"/>
            <w:tcBorders>
              <w:top w:val="single" w:sz="4" w:space="0" w:color="000000"/>
              <w:left w:val="single" w:sz="4" w:space="0" w:color="000000"/>
              <w:bottom w:val="single" w:sz="4" w:space="0" w:color="000000"/>
              <w:right w:val="single" w:sz="4" w:space="0" w:color="000000"/>
            </w:tcBorders>
            <w:vAlign w:val="center"/>
          </w:tcPr>
          <w:p w14:paraId="2F9C0177" w14:textId="5C5D1D01"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1C761272" w14:textId="0955C697"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6.5/</w:t>
            </w:r>
            <w:r w:rsidR="00891171" w:rsidRPr="00C232BA">
              <w:rPr>
                <w:rFonts w:ascii="Times New Roman" w:hAnsi="Times New Roman" w:cs="Times New Roman"/>
                <w:color w:val="auto"/>
              </w:rPr>
              <w:t>6</w:t>
            </w:r>
            <w:r w:rsidRPr="00C232BA">
              <w:rPr>
                <w:rFonts w:ascii="Times New Roman" w:hAnsi="Times New Roman" w:cs="Times New Roman"/>
                <w:color w:val="auto"/>
              </w:rPr>
              <w:t>0</w:t>
            </w:r>
          </w:p>
        </w:tc>
        <w:tc>
          <w:tcPr>
            <w:tcW w:w="1474" w:type="dxa"/>
            <w:vMerge/>
            <w:tcBorders>
              <w:left w:val="single" w:sz="4" w:space="0" w:color="000000"/>
              <w:bottom w:val="single" w:sz="4" w:space="0" w:color="000000"/>
              <w:right w:val="single" w:sz="4" w:space="0" w:color="000000"/>
            </w:tcBorders>
            <w:vAlign w:val="center"/>
          </w:tcPr>
          <w:p w14:paraId="78AE70EF" w14:textId="77777777" w:rsidR="005E0477" w:rsidRPr="00C232BA" w:rsidRDefault="005E0477" w:rsidP="00236042">
            <w:pPr>
              <w:pStyle w:val="Default"/>
              <w:widowControl w:val="0"/>
              <w:jc w:val="center"/>
              <w:rPr>
                <w:rFonts w:ascii="Times New Roman" w:hAnsi="Times New Roman" w:cs="Times New Roman"/>
                <w:color w:val="auto"/>
              </w:rPr>
            </w:pPr>
          </w:p>
        </w:tc>
      </w:tr>
      <w:tr w:rsidR="005E0477" w:rsidRPr="00C232BA" w14:paraId="6076960D" w14:textId="77777777" w:rsidTr="00250E51">
        <w:trPr>
          <w:trHeight w:val="798"/>
          <w:jc w:val="center"/>
        </w:trPr>
        <w:tc>
          <w:tcPr>
            <w:tcW w:w="1795" w:type="dxa"/>
            <w:vMerge/>
            <w:tcBorders>
              <w:left w:val="single" w:sz="4" w:space="0" w:color="auto"/>
              <w:right w:val="single" w:sz="4" w:space="0" w:color="auto"/>
            </w:tcBorders>
            <w:vAlign w:val="center"/>
          </w:tcPr>
          <w:p w14:paraId="6B34F81A" w14:textId="202174C8" w:rsidR="005E0477" w:rsidRPr="00C232BA" w:rsidRDefault="005E0477" w:rsidP="00236042">
            <w:pPr>
              <w:pStyle w:val="Default"/>
              <w:widowControl w:val="0"/>
              <w:rPr>
                <w:rFonts w:ascii="Times New Roman" w:hAnsi="Times New Roman" w:cs="Times New Roman"/>
                <w:bCs/>
                <w:color w:val="auto"/>
              </w:rPr>
            </w:pPr>
          </w:p>
        </w:tc>
        <w:tc>
          <w:tcPr>
            <w:tcW w:w="1980" w:type="dxa"/>
            <w:tcBorders>
              <w:top w:val="single" w:sz="4" w:space="0" w:color="000000"/>
              <w:left w:val="single" w:sz="4" w:space="0" w:color="auto"/>
              <w:bottom w:val="single" w:sz="4" w:space="0" w:color="000000"/>
              <w:right w:val="single" w:sz="4" w:space="0" w:color="000000"/>
            </w:tcBorders>
            <w:vAlign w:val="center"/>
          </w:tcPr>
          <w:p w14:paraId="6A1EEE23" w14:textId="2D84E303" w:rsidR="005E0477" w:rsidRPr="00C232BA" w:rsidRDefault="005E0477"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Focus Group Screener (Attachment </w:t>
            </w:r>
            <w:r w:rsidR="00B6000F" w:rsidRPr="00C232BA">
              <w:rPr>
                <w:rFonts w:ascii="Times New Roman" w:hAnsi="Times New Roman" w:cs="Times New Roman"/>
                <w:bCs/>
                <w:color w:val="auto"/>
              </w:rPr>
              <w:t>4</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3FA295BF" w14:textId="6C102931"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400</w:t>
            </w:r>
          </w:p>
        </w:tc>
        <w:tc>
          <w:tcPr>
            <w:tcW w:w="1599" w:type="dxa"/>
            <w:tcBorders>
              <w:top w:val="single" w:sz="4" w:space="0" w:color="000000"/>
              <w:left w:val="single" w:sz="4" w:space="0" w:color="000000"/>
              <w:bottom w:val="single" w:sz="4" w:space="0" w:color="000000"/>
              <w:right w:val="single" w:sz="4" w:space="0" w:color="000000"/>
            </w:tcBorders>
            <w:vAlign w:val="center"/>
          </w:tcPr>
          <w:p w14:paraId="5B57A2D7" w14:textId="001174AE"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4C0F05DF" w14:textId="43093BBB"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2/60</w:t>
            </w:r>
          </w:p>
        </w:tc>
        <w:tc>
          <w:tcPr>
            <w:tcW w:w="1474" w:type="dxa"/>
            <w:tcBorders>
              <w:top w:val="single" w:sz="4" w:space="0" w:color="000000"/>
              <w:left w:val="single" w:sz="4" w:space="0" w:color="000000"/>
              <w:bottom w:val="single" w:sz="4" w:space="0" w:color="000000"/>
              <w:right w:val="single" w:sz="4" w:space="0" w:color="000000"/>
            </w:tcBorders>
            <w:vAlign w:val="center"/>
          </w:tcPr>
          <w:p w14:paraId="776107D6" w14:textId="54454362"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14</w:t>
            </w:r>
          </w:p>
        </w:tc>
      </w:tr>
      <w:tr w:rsidR="005E0477" w:rsidRPr="00C232BA" w14:paraId="5DFF2FA1" w14:textId="77777777" w:rsidTr="00250E51">
        <w:trPr>
          <w:trHeight w:val="798"/>
          <w:jc w:val="center"/>
        </w:trPr>
        <w:tc>
          <w:tcPr>
            <w:tcW w:w="1795" w:type="dxa"/>
            <w:vMerge/>
            <w:tcBorders>
              <w:left w:val="single" w:sz="4" w:space="0" w:color="auto"/>
              <w:right w:val="single" w:sz="4" w:space="0" w:color="auto"/>
            </w:tcBorders>
            <w:vAlign w:val="center"/>
          </w:tcPr>
          <w:p w14:paraId="65EC380C" w14:textId="0D0466F4" w:rsidR="005E0477" w:rsidRPr="00C232BA" w:rsidRDefault="005E0477" w:rsidP="00236042">
            <w:pPr>
              <w:pStyle w:val="Default"/>
              <w:widowControl w:val="0"/>
              <w:rPr>
                <w:rFonts w:ascii="Times New Roman" w:hAnsi="Times New Roman" w:cs="Times New Roman"/>
                <w:bCs/>
                <w:color w:val="auto"/>
              </w:rPr>
            </w:pPr>
          </w:p>
        </w:tc>
        <w:tc>
          <w:tcPr>
            <w:tcW w:w="1980" w:type="dxa"/>
            <w:tcBorders>
              <w:top w:val="single" w:sz="4" w:space="0" w:color="000000"/>
              <w:left w:val="single" w:sz="4" w:space="0" w:color="auto"/>
              <w:bottom w:val="single" w:sz="4" w:space="0" w:color="000000"/>
              <w:right w:val="single" w:sz="4" w:space="0" w:color="000000"/>
            </w:tcBorders>
            <w:vAlign w:val="center"/>
          </w:tcPr>
          <w:p w14:paraId="322EFF79" w14:textId="2D472DBF" w:rsidR="005E0477" w:rsidRPr="00C232BA" w:rsidRDefault="005E0477"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Pre-Focus Group Questionnaire and Informed Consent (Attachment </w:t>
            </w:r>
            <w:r w:rsidR="00313C19" w:rsidRPr="00C232BA">
              <w:rPr>
                <w:rFonts w:ascii="Times New Roman" w:hAnsi="Times New Roman" w:cs="Times New Roman"/>
                <w:bCs/>
                <w:color w:val="auto"/>
              </w:rPr>
              <w:t>5</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500B9A00" w14:textId="3AD3FE3F" w:rsidR="005E0477" w:rsidRPr="00C232BA" w:rsidRDefault="00CA4D68"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144</w:t>
            </w:r>
          </w:p>
        </w:tc>
        <w:tc>
          <w:tcPr>
            <w:tcW w:w="1599" w:type="dxa"/>
            <w:tcBorders>
              <w:top w:val="single" w:sz="4" w:space="0" w:color="000000"/>
              <w:left w:val="single" w:sz="4" w:space="0" w:color="000000"/>
              <w:bottom w:val="single" w:sz="4" w:space="0" w:color="000000"/>
              <w:right w:val="single" w:sz="4" w:space="0" w:color="000000"/>
            </w:tcBorders>
            <w:vAlign w:val="center"/>
          </w:tcPr>
          <w:p w14:paraId="681FD20E" w14:textId="74BABC3A"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27CA5E0C" w14:textId="5C071B9A"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5/60</w:t>
            </w:r>
          </w:p>
        </w:tc>
        <w:tc>
          <w:tcPr>
            <w:tcW w:w="1474" w:type="dxa"/>
            <w:tcBorders>
              <w:top w:val="single" w:sz="4" w:space="0" w:color="000000"/>
              <w:left w:val="single" w:sz="4" w:space="0" w:color="000000"/>
              <w:bottom w:val="single" w:sz="4" w:space="0" w:color="000000"/>
              <w:right w:val="single" w:sz="4" w:space="0" w:color="000000"/>
            </w:tcBorders>
            <w:vAlign w:val="center"/>
          </w:tcPr>
          <w:p w14:paraId="1986A89C" w14:textId="32A416B0"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w:t>
            </w:r>
          </w:p>
        </w:tc>
      </w:tr>
      <w:tr w:rsidR="005E0477" w:rsidRPr="00C232BA" w14:paraId="2CBC06C1" w14:textId="77777777" w:rsidTr="00250E51">
        <w:trPr>
          <w:trHeight w:val="798"/>
          <w:jc w:val="center"/>
        </w:trPr>
        <w:tc>
          <w:tcPr>
            <w:tcW w:w="1795" w:type="dxa"/>
            <w:vMerge/>
            <w:tcBorders>
              <w:left w:val="single" w:sz="4" w:space="0" w:color="auto"/>
              <w:right w:val="single" w:sz="4" w:space="0" w:color="auto"/>
            </w:tcBorders>
            <w:vAlign w:val="center"/>
          </w:tcPr>
          <w:p w14:paraId="7E5D72B4" w14:textId="77777777" w:rsidR="005E0477" w:rsidRPr="00C232BA" w:rsidRDefault="005E0477" w:rsidP="00236042">
            <w:pPr>
              <w:pStyle w:val="Default"/>
              <w:widowControl w:val="0"/>
              <w:rPr>
                <w:rFonts w:ascii="Times New Roman" w:hAnsi="Times New Roman" w:cs="Times New Roman"/>
                <w:bCs/>
                <w:color w:val="auto"/>
              </w:rPr>
            </w:pPr>
          </w:p>
        </w:tc>
        <w:tc>
          <w:tcPr>
            <w:tcW w:w="1980" w:type="dxa"/>
            <w:tcBorders>
              <w:top w:val="single" w:sz="4" w:space="0" w:color="000000"/>
              <w:left w:val="single" w:sz="4" w:space="0" w:color="auto"/>
              <w:bottom w:val="single" w:sz="4" w:space="0" w:color="000000"/>
              <w:right w:val="single" w:sz="4" w:space="0" w:color="000000"/>
            </w:tcBorders>
            <w:vAlign w:val="center"/>
          </w:tcPr>
          <w:p w14:paraId="62064E89" w14:textId="4894ADA8" w:rsidR="005E0477" w:rsidRPr="00C232BA" w:rsidRDefault="005E0477"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Moderator’s Guide</w:t>
            </w:r>
            <w:r w:rsidR="00CA4D68" w:rsidRPr="00C232BA">
              <w:rPr>
                <w:rFonts w:ascii="Times New Roman" w:hAnsi="Times New Roman" w:cs="Times New Roman"/>
                <w:bCs/>
                <w:color w:val="auto"/>
              </w:rPr>
              <w:t>s</w:t>
            </w:r>
            <w:r w:rsidRPr="00C232BA">
              <w:rPr>
                <w:rFonts w:ascii="Times New Roman" w:hAnsi="Times New Roman" w:cs="Times New Roman"/>
                <w:bCs/>
                <w:color w:val="auto"/>
              </w:rPr>
              <w:t xml:space="preserve"> for Focus Groups</w:t>
            </w:r>
            <w:r w:rsidRPr="00C232BA" w:rsidDel="00E07131">
              <w:rPr>
                <w:rFonts w:ascii="Times New Roman" w:hAnsi="Times New Roman" w:cs="Times New Roman"/>
                <w:bCs/>
                <w:color w:val="auto"/>
              </w:rPr>
              <w:t xml:space="preserve"> </w:t>
            </w:r>
            <w:r w:rsidRPr="00C232BA">
              <w:rPr>
                <w:rFonts w:ascii="Times New Roman" w:hAnsi="Times New Roman" w:cs="Times New Roman"/>
                <w:bCs/>
                <w:color w:val="auto"/>
              </w:rPr>
              <w:t>(Attachment</w:t>
            </w:r>
            <w:r w:rsidR="00CA4D68" w:rsidRPr="00C232BA">
              <w:rPr>
                <w:rFonts w:ascii="Times New Roman" w:hAnsi="Times New Roman" w:cs="Times New Roman"/>
                <w:bCs/>
                <w:color w:val="auto"/>
              </w:rPr>
              <w:t>s</w:t>
            </w:r>
            <w:r w:rsidRPr="00C232BA">
              <w:rPr>
                <w:rFonts w:ascii="Times New Roman" w:hAnsi="Times New Roman" w:cs="Times New Roman"/>
                <w:bCs/>
                <w:color w:val="auto"/>
              </w:rPr>
              <w:t xml:space="preserve"> </w:t>
            </w:r>
            <w:r w:rsidR="00313C19" w:rsidRPr="00C232BA">
              <w:rPr>
                <w:rFonts w:ascii="Times New Roman" w:hAnsi="Times New Roman" w:cs="Times New Roman"/>
                <w:bCs/>
                <w:color w:val="auto"/>
              </w:rPr>
              <w:t>6</w:t>
            </w:r>
            <w:r w:rsidR="00CA4D68" w:rsidRPr="00C232BA">
              <w:rPr>
                <w:rFonts w:ascii="Times New Roman" w:hAnsi="Times New Roman" w:cs="Times New Roman"/>
                <w:bCs/>
                <w:color w:val="auto"/>
              </w:rPr>
              <w:t xml:space="preserve"> and </w:t>
            </w:r>
            <w:r w:rsidR="00313C19" w:rsidRPr="00C232BA">
              <w:rPr>
                <w:rFonts w:ascii="Times New Roman" w:hAnsi="Times New Roman" w:cs="Times New Roman"/>
                <w:bCs/>
                <w:color w:val="auto"/>
              </w:rPr>
              <w:t>7</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26FFD462" w14:textId="195A6365" w:rsidR="005E0477" w:rsidRPr="00C232BA" w:rsidRDefault="00CA4D68"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120</w:t>
            </w:r>
          </w:p>
        </w:tc>
        <w:tc>
          <w:tcPr>
            <w:tcW w:w="1599" w:type="dxa"/>
            <w:tcBorders>
              <w:top w:val="single" w:sz="4" w:space="0" w:color="000000"/>
              <w:left w:val="single" w:sz="4" w:space="0" w:color="000000"/>
              <w:bottom w:val="single" w:sz="4" w:space="0" w:color="000000"/>
              <w:right w:val="single" w:sz="4" w:space="0" w:color="000000"/>
            </w:tcBorders>
            <w:vAlign w:val="center"/>
          </w:tcPr>
          <w:p w14:paraId="3F837BAF" w14:textId="2B8472C5"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322CB860" w14:textId="1333C7E9"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90/60</w:t>
            </w:r>
          </w:p>
        </w:tc>
        <w:tc>
          <w:tcPr>
            <w:tcW w:w="1474" w:type="dxa"/>
            <w:tcBorders>
              <w:top w:val="single" w:sz="4" w:space="0" w:color="000000"/>
              <w:left w:val="single" w:sz="4" w:space="0" w:color="000000"/>
              <w:bottom w:val="single" w:sz="4" w:space="0" w:color="000000"/>
              <w:right w:val="single" w:sz="4" w:space="0" w:color="000000"/>
            </w:tcBorders>
            <w:vAlign w:val="center"/>
          </w:tcPr>
          <w:p w14:paraId="78A9FF82" w14:textId="073260DE" w:rsidR="005E0477" w:rsidRPr="00C232BA" w:rsidRDefault="00CA4D68"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180</w:t>
            </w:r>
          </w:p>
        </w:tc>
      </w:tr>
      <w:tr w:rsidR="005E0477" w:rsidRPr="00C232BA" w14:paraId="2AD28D94" w14:textId="77777777" w:rsidTr="00250E51">
        <w:trPr>
          <w:trHeight w:val="798"/>
          <w:jc w:val="center"/>
        </w:trPr>
        <w:tc>
          <w:tcPr>
            <w:tcW w:w="1795" w:type="dxa"/>
            <w:vMerge/>
            <w:tcBorders>
              <w:left w:val="single" w:sz="4" w:space="0" w:color="auto"/>
              <w:bottom w:val="single" w:sz="4" w:space="0" w:color="auto"/>
              <w:right w:val="single" w:sz="4" w:space="0" w:color="auto"/>
            </w:tcBorders>
            <w:vAlign w:val="center"/>
          </w:tcPr>
          <w:p w14:paraId="2E78D688" w14:textId="0A7E156E" w:rsidR="005E0477" w:rsidRPr="00C232BA" w:rsidRDefault="005E0477" w:rsidP="00236042">
            <w:pPr>
              <w:pStyle w:val="Default"/>
              <w:widowControl w:val="0"/>
              <w:rPr>
                <w:rFonts w:ascii="Times New Roman" w:hAnsi="Times New Roman" w:cs="Times New Roman"/>
                <w:bCs/>
                <w:color w:val="auto"/>
              </w:rPr>
            </w:pPr>
          </w:p>
        </w:tc>
        <w:tc>
          <w:tcPr>
            <w:tcW w:w="1980" w:type="dxa"/>
            <w:tcBorders>
              <w:top w:val="single" w:sz="4" w:space="0" w:color="000000"/>
              <w:left w:val="single" w:sz="4" w:space="0" w:color="auto"/>
              <w:bottom w:val="single" w:sz="4" w:space="0" w:color="000000"/>
              <w:right w:val="single" w:sz="4" w:space="0" w:color="000000"/>
            </w:tcBorders>
            <w:vAlign w:val="center"/>
          </w:tcPr>
          <w:p w14:paraId="6E5C09E7" w14:textId="1FE393AE" w:rsidR="005E0477" w:rsidRPr="00C232BA" w:rsidRDefault="00B005C1"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Participant Feedback </w:t>
            </w:r>
            <w:r w:rsidR="005E0477" w:rsidRPr="00C232BA">
              <w:rPr>
                <w:rFonts w:ascii="Times New Roman" w:hAnsi="Times New Roman" w:cs="Times New Roman"/>
                <w:bCs/>
                <w:color w:val="auto"/>
              </w:rPr>
              <w:t>Questionnaire</w:t>
            </w:r>
          </w:p>
          <w:p w14:paraId="6CCAEBC1" w14:textId="1FC77172" w:rsidR="005E0477" w:rsidRPr="00C232BA" w:rsidRDefault="005E0477" w:rsidP="00236042">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(Attachment </w:t>
            </w:r>
            <w:r w:rsidR="00D23B26" w:rsidRPr="00C232BA">
              <w:rPr>
                <w:rFonts w:ascii="Times New Roman" w:hAnsi="Times New Roman" w:cs="Times New Roman"/>
                <w:bCs/>
                <w:color w:val="auto"/>
              </w:rPr>
              <w:t>8</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3FC34ED6" w14:textId="5973944B" w:rsidR="005E0477" w:rsidRPr="00C232BA" w:rsidRDefault="00CA4D68"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120</w:t>
            </w:r>
          </w:p>
        </w:tc>
        <w:tc>
          <w:tcPr>
            <w:tcW w:w="1599" w:type="dxa"/>
            <w:tcBorders>
              <w:top w:val="single" w:sz="4" w:space="0" w:color="000000"/>
              <w:left w:val="single" w:sz="4" w:space="0" w:color="000000"/>
              <w:bottom w:val="single" w:sz="4" w:space="0" w:color="000000"/>
              <w:right w:val="single" w:sz="4" w:space="0" w:color="000000"/>
            </w:tcBorders>
            <w:vAlign w:val="center"/>
          </w:tcPr>
          <w:p w14:paraId="42B44E2B" w14:textId="3D1955D3"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337" w:type="dxa"/>
            <w:tcBorders>
              <w:top w:val="single" w:sz="4" w:space="0" w:color="000000"/>
              <w:left w:val="single" w:sz="4" w:space="0" w:color="000000"/>
              <w:bottom w:val="single" w:sz="4" w:space="0" w:color="000000"/>
              <w:right w:val="single" w:sz="4" w:space="0" w:color="000000"/>
            </w:tcBorders>
            <w:vAlign w:val="center"/>
          </w:tcPr>
          <w:p w14:paraId="1A27AD14" w14:textId="60F4D6A6" w:rsidR="005E0477" w:rsidRPr="00C232BA" w:rsidRDefault="005E0477"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5/60</w:t>
            </w:r>
          </w:p>
        </w:tc>
        <w:tc>
          <w:tcPr>
            <w:tcW w:w="1474" w:type="dxa"/>
            <w:tcBorders>
              <w:top w:val="single" w:sz="4" w:space="0" w:color="000000"/>
              <w:left w:val="single" w:sz="4" w:space="0" w:color="000000"/>
              <w:bottom w:val="single" w:sz="4" w:space="0" w:color="000000"/>
              <w:right w:val="single" w:sz="4" w:space="0" w:color="000000"/>
            </w:tcBorders>
            <w:vAlign w:val="center"/>
          </w:tcPr>
          <w:p w14:paraId="7F27897D" w14:textId="21457EEE" w:rsidR="005E0477" w:rsidRPr="00C232BA" w:rsidRDefault="00CA4D68" w:rsidP="00236042">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10</w:t>
            </w:r>
          </w:p>
        </w:tc>
      </w:tr>
      <w:tr w:rsidR="008D27A8" w:rsidRPr="00C232BA" w14:paraId="2D956340" w14:textId="77777777" w:rsidTr="00250E51">
        <w:trPr>
          <w:trHeight w:val="203"/>
          <w:jc w:val="center"/>
        </w:trPr>
        <w:tc>
          <w:tcPr>
            <w:tcW w:w="9715" w:type="dxa"/>
            <w:gridSpan w:val="6"/>
            <w:tcBorders>
              <w:top w:val="single" w:sz="4" w:space="0" w:color="000000"/>
              <w:left w:val="single" w:sz="4" w:space="0" w:color="000000"/>
              <w:bottom w:val="single" w:sz="4" w:space="0" w:color="auto"/>
              <w:right w:val="single" w:sz="4" w:space="0" w:color="000000"/>
            </w:tcBorders>
            <w:vAlign w:val="center"/>
          </w:tcPr>
          <w:p w14:paraId="6754718F" w14:textId="0E0FD7B7" w:rsidR="008D27A8" w:rsidRPr="00C232BA" w:rsidRDefault="008D27A8" w:rsidP="008D27A8">
            <w:pPr>
              <w:pStyle w:val="Default"/>
              <w:widowControl w:val="0"/>
              <w:jc w:val="right"/>
              <w:rPr>
                <w:rFonts w:ascii="Times New Roman" w:hAnsi="Times New Roman" w:cs="Times New Roman"/>
                <w:color w:val="auto"/>
              </w:rPr>
            </w:pPr>
            <w:r w:rsidRPr="00C232BA">
              <w:rPr>
                <w:rFonts w:ascii="Times New Roman" w:hAnsi="Times New Roman" w:cs="Times New Roman"/>
                <w:b/>
                <w:color w:val="auto"/>
              </w:rPr>
              <w:t>Total</w:t>
            </w:r>
            <w:r w:rsidRPr="00C232BA">
              <w:rPr>
                <w:rFonts w:ascii="Times New Roman" w:hAnsi="Times New Roman" w:cs="Times New Roman"/>
                <w:color w:val="auto"/>
              </w:rPr>
              <w:t xml:space="preserve"> </w:t>
            </w:r>
            <w:r w:rsidR="00FF4440" w:rsidRPr="00C232BA">
              <w:rPr>
                <w:rFonts w:ascii="Times New Roman" w:hAnsi="Times New Roman" w:cs="Times New Roman"/>
                <w:b/>
                <w:color w:val="auto"/>
              </w:rPr>
              <w:t>3,109</w:t>
            </w:r>
          </w:p>
        </w:tc>
      </w:tr>
      <w:tr w:rsidR="008D27A8" w:rsidRPr="00C232BA" w14:paraId="7225003B" w14:textId="77777777" w:rsidTr="00250E51">
        <w:trPr>
          <w:trHeight w:val="203"/>
          <w:jc w:val="center"/>
        </w:trPr>
        <w:tc>
          <w:tcPr>
            <w:tcW w:w="9715" w:type="dxa"/>
            <w:gridSpan w:val="6"/>
            <w:tcBorders>
              <w:top w:val="single" w:sz="4" w:space="0" w:color="auto"/>
            </w:tcBorders>
            <w:vAlign w:val="center"/>
          </w:tcPr>
          <w:p w14:paraId="3DC60E72" w14:textId="78ABF188" w:rsidR="008D27A8" w:rsidRPr="00C232BA" w:rsidRDefault="008D27A8" w:rsidP="008D27A8">
            <w:pPr>
              <w:pStyle w:val="Default"/>
              <w:widowControl w:val="0"/>
              <w:rPr>
                <w:rFonts w:ascii="Times New Roman" w:hAnsi="Times New Roman" w:cs="Times New Roman"/>
                <w:color w:val="auto"/>
                <w:sz w:val="20"/>
                <w:szCs w:val="20"/>
              </w:rPr>
            </w:pPr>
            <w:r w:rsidRPr="00C232BA">
              <w:rPr>
                <w:rFonts w:ascii="Times New Roman" w:hAnsi="Times New Roman" w:cs="Times New Roman"/>
                <w:color w:val="auto"/>
                <w:sz w:val="20"/>
                <w:szCs w:val="20"/>
              </w:rPr>
              <w:t>* Burden hour estimates have been rounded</w:t>
            </w:r>
            <w:r w:rsidR="005E6F71" w:rsidRPr="00C232BA">
              <w:rPr>
                <w:rFonts w:ascii="Times New Roman" w:hAnsi="Times New Roman" w:cs="Times New Roman"/>
                <w:color w:val="auto"/>
                <w:sz w:val="20"/>
                <w:szCs w:val="20"/>
              </w:rPr>
              <w:t xml:space="preserve"> up</w:t>
            </w:r>
            <w:r w:rsidRPr="00C232BA">
              <w:rPr>
                <w:rFonts w:ascii="Times New Roman" w:hAnsi="Times New Roman" w:cs="Times New Roman"/>
                <w:color w:val="auto"/>
                <w:sz w:val="20"/>
                <w:szCs w:val="20"/>
              </w:rPr>
              <w:t>.</w:t>
            </w:r>
          </w:p>
        </w:tc>
      </w:tr>
    </w:tbl>
    <w:p w14:paraId="47FC0BDF" w14:textId="77777777" w:rsidR="00C92650" w:rsidRPr="00C232BA" w:rsidRDefault="00C92650" w:rsidP="00B005C1">
      <w:pPr>
        <w:widowControl w:val="0"/>
      </w:pPr>
    </w:p>
    <w:p w14:paraId="006DF5B1" w14:textId="53724983" w:rsidR="007B52C4" w:rsidRPr="00C232BA" w:rsidRDefault="00F632B2" w:rsidP="00B005C1">
      <w:pPr>
        <w:widowControl w:val="0"/>
      </w:pPr>
      <w:r w:rsidRPr="00C232BA">
        <w:t>The esti</w:t>
      </w:r>
      <w:r w:rsidR="007B7926" w:rsidRPr="00C232BA">
        <w:t>mated cost of the time devoted to this information collection by respondents is $</w:t>
      </w:r>
      <w:r w:rsidR="00FF4440" w:rsidRPr="00C232BA">
        <w:t>71,507</w:t>
      </w:r>
      <w:r w:rsidR="00891171" w:rsidRPr="00C232BA">
        <w:t xml:space="preserve"> </w:t>
      </w:r>
      <w:r w:rsidR="001C510B" w:rsidRPr="00C232BA">
        <w:t>as summarized in Table A.</w:t>
      </w:r>
      <w:r w:rsidR="008A58DC" w:rsidRPr="00C232BA">
        <w:t>5</w:t>
      </w:r>
      <w:r w:rsidR="00EE4FE1" w:rsidRPr="00C232BA">
        <w:t>.</w:t>
      </w:r>
      <w:r w:rsidR="00014D1E" w:rsidRPr="00C232BA">
        <w:t xml:space="preserve"> </w:t>
      </w:r>
      <w:r w:rsidRPr="00C232BA">
        <w:t xml:space="preserve">To calculate this cost, we used the </w:t>
      </w:r>
      <w:r w:rsidR="001C510B" w:rsidRPr="00C232BA">
        <w:t xml:space="preserve">mean hourly wage </w:t>
      </w:r>
      <w:r w:rsidR="005D64F1" w:rsidRPr="00C232BA">
        <w:t>of $23, which represents the Department of Labor</w:t>
      </w:r>
      <w:r w:rsidR="001C510B" w:rsidRPr="00C232BA">
        <w:t xml:space="preserve"> estimated mean for state, local, and private industry </w:t>
      </w:r>
      <w:r w:rsidR="007915D6" w:rsidRPr="00C232BA">
        <w:t>earnings</w:t>
      </w:r>
      <w:r w:rsidR="003F1C2F" w:rsidRPr="00C232BA">
        <w:t xml:space="preserve"> </w:t>
      </w:r>
      <w:r w:rsidR="003A3B23" w:rsidRPr="00D833AF">
        <w:fldChar w:fldCharType="begin"/>
      </w:r>
      <w:r w:rsidR="004F7FA6" w:rsidRPr="00C232BA">
        <w:instrText xml:space="preserve"> ADDIN EN.CITE &lt;EndNote&gt;&lt;Cite&gt;&lt;Author&gt;Bureau of Labor Statistics&lt;/Author&gt;&lt;Year&gt;2016&lt;/Year&gt;&lt;RecNum&gt;22&lt;/RecNum&gt;&lt;DisplayText&gt;(Bureau of Labor Statistics, 2016)&lt;/DisplayText&gt;&lt;record&gt;&lt;rec-number&gt;22&lt;/rec-number&gt;&lt;foreign-keys&gt;&lt;key app="EN" db-id="905ttdrwnpv2pteprfrxs5xqdp9szpwardpf"&gt;22&lt;/key&gt;&lt;/foreign-keys&gt;&lt;ref-type name="Electronic Book"&gt;44&lt;/ref-type&gt;&lt;contributors&gt;&lt;authors&gt;&lt;author&gt;Bureau of Labor Statistics, &lt;/author&gt;&lt;/authors&gt;&lt;/contributors&gt;&lt;titles&gt;&lt;title&gt;May 2015 National Occupational Employment and Wage Estimates - United States&lt;/title&gt;&lt;/titles&gt;&lt;dates&gt;&lt;year&gt;2016&lt;/year&gt;&lt;pub-dates&gt;&lt;date&gt;10/10/2016&lt;/date&gt;&lt;/pub-dates&gt;&lt;/dates&gt;&lt;urls&gt;&lt;related-urls&gt;&lt;url&gt;http://www.bls.gov/oes/current/oes_nat.htm&lt;/url&gt;&lt;/related-urls&gt;&lt;/urls&gt;&lt;/record&gt;&lt;/Cite&gt;&lt;/EndNote&gt;</w:instrText>
      </w:r>
      <w:r w:rsidR="003A3B23" w:rsidRPr="00D833AF">
        <w:fldChar w:fldCharType="separate"/>
      </w:r>
      <w:r w:rsidR="004F7FA6" w:rsidRPr="00D833AF">
        <w:rPr>
          <w:noProof/>
        </w:rPr>
        <w:t>(</w:t>
      </w:r>
      <w:hyperlink w:anchor="_ENREF_1" w:tooltip="Bureau of Labor Statistics, 2016 #22" w:history="1">
        <w:r w:rsidR="001B0366" w:rsidRPr="00D833AF">
          <w:rPr>
            <w:noProof/>
          </w:rPr>
          <w:t>Bureau of Labor Statistics, 2016</w:t>
        </w:r>
      </w:hyperlink>
      <w:r w:rsidR="004F7FA6" w:rsidRPr="00D833AF">
        <w:rPr>
          <w:noProof/>
        </w:rPr>
        <w:t>)</w:t>
      </w:r>
      <w:r w:rsidR="003A3B23" w:rsidRPr="00D833AF">
        <w:fldChar w:fldCharType="end"/>
      </w:r>
      <w:r w:rsidR="00711A07" w:rsidRPr="00D833AF">
        <w:t>.</w:t>
      </w:r>
      <w:r w:rsidR="007915D6" w:rsidRPr="00D833AF">
        <w:t xml:space="preserve"> </w:t>
      </w:r>
      <w:r w:rsidR="001C510B" w:rsidRPr="00D833AF">
        <w:t>There are no direct costs to respondents associated with participation in this information collection</w:t>
      </w:r>
      <w:r w:rsidR="00014D1E" w:rsidRPr="00C232BA">
        <w:t xml:space="preserve">. </w:t>
      </w:r>
    </w:p>
    <w:p w14:paraId="6EE00F97" w14:textId="77777777" w:rsidR="00B005C1" w:rsidRPr="00C232BA" w:rsidRDefault="00B005C1" w:rsidP="00236042">
      <w:pPr>
        <w:widowControl w:val="0"/>
        <w:jc w:val="both"/>
      </w:pPr>
    </w:p>
    <w:p w14:paraId="24C309F2" w14:textId="3B917381" w:rsidR="00B005C1" w:rsidRPr="00C232BA" w:rsidRDefault="00B005C1" w:rsidP="00236042">
      <w:pPr>
        <w:widowControl w:val="0"/>
        <w:jc w:val="both"/>
      </w:pPr>
    </w:p>
    <w:p w14:paraId="5608FB3F" w14:textId="20A32187" w:rsidR="00C92650" w:rsidRPr="00C232BA" w:rsidRDefault="00C92650" w:rsidP="00236042">
      <w:pPr>
        <w:widowControl w:val="0"/>
        <w:jc w:val="both"/>
      </w:pPr>
    </w:p>
    <w:p w14:paraId="2D4A078B" w14:textId="30A20708" w:rsidR="00C92650" w:rsidRPr="00C232BA" w:rsidRDefault="00C92650" w:rsidP="00236042">
      <w:pPr>
        <w:widowControl w:val="0"/>
        <w:jc w:val="both"/>
      </w:pPr>
    </w:p>
    <w:p w14:paraId="52F498F1" w14:textId="77777777" w:rsidR="00C92650" w:rsidRPr="00C232BA" w:rsidRDefault="00C92650" w:rsidP="00236042">
      <w:pPr>
        <w:widowControl w:val="0"/>
        <w:jc w:val="both"/>
      </w:pPr>
    </w:p>
    <w:p w14:paraId="4B1AD2F4" w14:textId="11DF0990" w:rsidR="00C92650" w:rsidRPr="00C232BA" w:rsidRDefault="00C92650" w:rsidP="00236042">
      <w:pPr>
        <w:widowControl w:val="0"/>
        <w:jc w:val="both"/>
      </w:pPr>
    </w:p>
    <w:p w14:paraId="347E8A51" w14:textId="77777777" w:rsidR="00C92650" w:rsidRPr="00C232BA" w:rsidRDefault="00C92650" w:rsidP="00236042">
      <w:pPr>
        <w:widowControl w:val="0"/>
        <w:jc w:val="both"/>
      </w:pPr>
    </w:p>
    <w:p w14:paraId="78E2CE84" w14:textId="77777777" w:rsidR="005E1583" w:rsidRPr="00C232BA" w:rsidRDefault="005E1583" w:rsidP="00236042">
      <w:pPr>
        <w:widowControl w:val="0"/>
        <w:jc w:val="both"/>
      </w:pPr>
    </w:p>
    <w:p w14:paraId="410DE4B9" w14:textId="77777777" w:rsidR="006562FE" w:rsidRPr="00C232BA" w:rsidRDefault="006562FE" w:rsidP="00236042">
      <w:pPr>
        <w:widowControl w:val="0"/>
        <w:jc w:val="both"/>
        <w:rPr>
          <w:b/>
        </w:rPr>
      </w:pPr>
    </w:p>
    <w:p w14:paraId="6E41ABD8" w14:textId="2F8CA11F" w:rsidR="008F0163" w:rsidRPr="00D833AF" w:rsidRDefault="008F0163" w:rsidP="00236042">
      <w:pPr>
        <w:widowControl w:val="0"/>
        <w:jc w:val="both"/>
        <w:rPr>
          <w:b/>
        </w:rPr>
      </w:pPr>
      <w:r w:rsidRPr="00C232BA">
        <w:rPr>
          <w:b/>
        </w:rPr>
        <w:t>Table A.</w:t>
      </w:r>
      <w:r w:rsidR="00CC4D13" w:rsidRPr="00C232BA">
        <w:rPr>
          <w:b/>
        </w:rPr>
        <w:t>5</w:t>
      </w:r>
      <w:r w:rsidRPr="00C232BA">
        <w:rPr>
          <w:b/>
        </w:rPr>
        <w:t xml:space="preserve"> Estimated Annualized Cost to Respondents</w:t>
      </w:r>
    </w:p>
    <w:tbl>
      <w:tblPr>
        <w:tblW w:w="10525" w:type="dxa"/>
        <w:jc w:val="center"/>
        <w:tblLayout w:type="fixed"/>
        <w:tblLook w:val="0000" w:firstRow="0" w:lastRow="0" w:firstColumn="0" w:lastColumn="0" w:noHBand="0" w:noVBand="0"/>
      </w:tblPr>
      <w:tblGrid>
        <w:gridCol w:w="1456"/>
        <w:gridCol w:w="1689"/>
        <w:gridCol w:w="1530"/>
        <w:gridCol w:w="1440"/>
        <w:gridCol w:w="1260"/>
        <w:gridCol w:w="1260"/>
        <w:gridCol w:w="810"/>
        <w:gridCol w:w="1080"/>
      </w:tblGrid>
      <w:tr w:rsidR="00F031E2" w:rsidRPr="00C232BA" w14:paraId="2CFE8A32" w14:textId="4940719A" w:rsidTr="00263767">
        <w:trPr>
          <w:trHeight w:val="1092"/>
          <w:jc w:val="center"/>
        </w:trPr>
        <w:tc>
          <w:tcPr>
            <w:tcW w:w="1456" w:type="dxa"/>
            <w:tcBorders>
              <w:top w:val="single" w:sz="4" w:space="0" w:color="000000"/>
              <w:left w:val="single" w:sz="4" w:space="0" w:color="000000"/>
              <w:bottom w:val="single" w:sz="4" w:space="0" w:color="000000"/>
              <w:right w:val="single" w:sz="4" w:space="0" w:color="000000"/>
            </w:tcBorders>
            <w:vAlign w:val="center"/>
          </w:tcPr>
          <w:p w14:paraId="5A90D66F"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Type of Respondent</w:t>
            </w:r>
          </w:p>
        </w:tc>
        <w:tc>
          <w:tcPr>
            <w:tcW w:w="1689" w:type="dxa"/>
            <w:tcBorders>
              <w:top w:val="single" w:sz="4" w:space="0" w:color="000000"/>
              <w:left w:val="single" w:sz="4" w:space="0" w:color="000000"/>
              <w:bottom w:val="single" w:sz="4" w:space="0" w:color="000000"/>
              <w:right w:val="single" w:sz="4" w:space="0" w:color="000000"/>
            </w:tcBorders>
            <w:vAlign w:val="center"/>
          </w:tcPr>
          <w:p w14:paraId="017F3A04"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Form Name</w:t>
            </w:r>
          </w:p>
        </w:tc>
        <w:tc>
          <w:tcPr>
            <w:tcW w:w="1530" w:type="dxa"/>
            <w:tcBorders>
              <w:top w:val="single" w:sz="4" w:space="0" w:color="000000"/>
              <w:left w:val="single" w:sz="4" w:space="0" w:color="000000"/>
              <w:bottom w:val="single" w:sz="4" w:space="0" w:color="000000"/>
              <w:right w:val="single" w:sz="4" w:space="0" w:color="000000"/>
            </w:tcBorders>
            <w:vAlign w:val="center"/>
          </w:tcPr>
          <w:p w14:paraId="08E16F31"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Number of Respondents</w:t>
            </w:r>
          </w:p>
        </w:tc>
        <w:tc>
          <w:tcPr>
            <w:tcW w:w="1440" w:type="dxa"/>
            <w:tcBorders>
              <w:top w:val="single" w:sz="4" w:space="0" w:color="000000"/>
              <w:left w:val="single" w:sz="4" w:space="0" w:color="000000"/>
              <w:bottom w:val="single" w:sz="4" w:space="0" w:color="000000"/>
              <w:right w:val="single" w:sz="4" w:space="0" w:color="000000"/>
            </w:tcBorders>
            <w:vAlign w:val="center"/>
          </w:tcPr>
          <w:p w14:paraId="4B736612"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Number of Responses per Respondent</w:t>
            </w:r>
          </w:p>
        </w:tc>
        <w:tc>
          <w:tcPr>
            <w:tcW w:w="1260" w:type="dxa"/>
            <w:tcBorders>
              <w:top w:val="single" w:sz="4" w:space="0" w:color="000000"/>
              <w:left w:val="single" w:sz="4" w:space="0" w:color="000000"/>
              <w:bottom w:val="single" w:sz="4" w:space="0" w:color="000000"/>
              <w:right w:val="single" w:sz="4" w:space="0" w:color="000000"/>
            </w:tcBorders>
            <w:vAlign w:val="center"/>
          </w:tcPr>
          <w:p w14:paraId="251F9985" w14:textId="77777777" w:rsidR="008F0163" w:rsidRPr="00C232BA" w:rsidRDefault="008F0163"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Average Burden per Response</w:t>
            </w:r>
          </w:p>
          <w:p w14:paraId="48513E5C"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(in hours)</w:t>
            </w:r>
          </w:p>
        </w:tc>
        <w:tc>
          <w:tcPr>
            <w:tcW w:w="1260" w:type="dxa"/>
            <w:tcBorders>
              <w:top w:val="single" w:sz="4" w:space="0" w:color="000000"/>
              <w:left w:val="single" w:sz="4" w:space="0" w:color="000000"/>
              <w:bottom w:val="single" w:sz="4" w:space="0" w:color="000000"/>
              <w:right w:val="single" w:sz="4" w:space="0" w:color="000000"/>
            </w:tcBorders>
            <w:vAlign w:val="center"/>
          </w:tcPr>
          <w:p w14:paraId="6FD22E5A" w14:textId="77777777" w:rsidR="008F0163" w:rsidRPr="00C232BA" w:rsidRDefault="008F0163"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Total Burden</w:t>
            </w:r>
          </w:p>
          <w:p w14:paraId="6D493837" w14:textId="77777777" w:rsidR="008F0163" w:rsidRPr="00C232BA" w:rsidRDefault="008F0163" w:rsidP="00236042">
            <w:pPr>
              <w:pStyle w:val="Default"/>
              <w:widowControl w:val="0"/>
              <w:jc w:val="center"/>
              <w:rPr>
                <w:rFonts w:ascii="Times New Roman" w:hAnsi="Times New Roman" w:cs="Times New Roman"/>
                <w:color w:val="auto"/>
              </w:rPr>
            </w:pPr>
            <w:r w:rsidRPr="00C232BA">
              <w:rPr>
                <w:rFonts w:ascii="Times New Roman" w:hAnsi="Times New Roman" w:cs="Times New Roman"/>
                <w:b/>
                <w:bCs/>
                <w:color w:val="auto"/>
              </w:rPr>
              <w:t>(in hours)</w:t>
            </w:r>
          </w:p>
        </w:tc>
        <w:tc>
          <w:tcPr>
            <w:tcW w:w="810" w:type="dxa"/>
            <w:tcBorders>
              <w:top w:val="single" w:sz="4" w:space="0" w:color="000000"/>
              <w:left w:val="single" w:sz="4" w:space="0" w:color="000000"/>
              <w:bottom w:val="single" w:sz="4" w:space="0" w:color="000000"/>
              <w:right w:val="single" w:sz="4" w:space="0" w:color="000000"/>
            </w:tcBorders>
            <w:vAlign w:val="center"/>
          </w:tcPr>
          <w:p w14:paraId="574F045A" w14:textId="7AAF4F78" w:rsidR="008F0163" w:rsidRPr="00C232BA" w:rsidRDefault="008F0163"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Hour Wage Rate</w:t>
            </w:r>
          </w:p>
        </w:tc>
        <w:tc>
          <w:tcPr>
            <w:tcW w:w="1080" w:type="dxa"/>
            <w:tcBorders>
              <w:top w:val="single" w:sz="4" w:space="0" w:color="000000"/>
              <w:left w:val="single" w:sz="4" w:space="0" w:color="000000"/>
              <w:bottom w:val="single" w:sz="4" w:space="0" w:color="000000"/>
              <w:right w:val="single" w:sz="4" w:space="0" w:color="000000"/>
            </w:tcBorders>
            <w:vAlign w:val="center"/>
          </w:tcPr>
          <w:p w14:paraId="4852EA9A" w14:textId="3288AFEC" w:rsidR="008F0163" w:rsidRPr="00C232BA" w:rsidRDefault="008F0163" w:rsidP="00236042">
            <w:pPr>
              <w:pStyle w:val="Default"/>
              <w:widowControl w:val="0"/>
              <w:jc w:val="center"/>
              <w:rPr>
                <w:rFonts w:ascii="Times New Roman" w:hAnsi="Times New Roman" w:cs="Times New Roman"/>
                <w:b/>
                <w:bCs/>
                <w:color w:val="auto"/>
              </w:rPr>
            </w:pPr>
            <w:r w:rsidRPr="00C232BA">
              <w:rPr>
                <w:rFonts w:ascii="Times New Roman" w:hAnsi="Times New Roman" w:cs="Times New Roman"/>
                <w:b/>
                <w:bCs/>
                <w:color w:val="auto"/>
              </w:rPr>
              <w:t>Total Cost</w:t>
            </w:r>
          </w:p>
        </w:tc>
      </w:tr>
      <w:tr w:rsidR="00C663FB" w:rsidRPr="00C232BA" w14:paraId="4AF68C97" w14:textId="2FFEDEA1" w:rsidTr="00263767">
        <w:trPr>
          <w:trHeight w:val="1092"/>
          <w:jc w:val="center"/>
        </w:trPr>
        <w:tc>
          <w:tcPr>
            <w:tcW w:w="1456" w:type="dxa"/>
            <w:vMerge w:val="restart"/>
            <w:tcBorders>
              <w:top w:val="single" w:sz="4" w:space="0" w:color="000000"/>
              <w:left w:val="single" w:sz="4" w:space="0" w:color="000000"/>
              <w:right w:val="single" w:sz="4" w:space="0" w:color="000000"/>
            </w:tcBorders>
            <w:vAlign w:val="center"/>
          </w:tcPr>
          <w:p w14:paraId="3C086F84" w14:textId="33A6FE32" w:rsidR="00C663FB" w:rsidRPr="00C232BA" w:rsidRDefault="00C663FB" w:rsidP="00C663FB">
            <w:pPr>
              <w:pStyle w:val="Default"/>
              <w:widowControl w:val="0"/>
              <w:rPr>
                <w:rFonts w:ascii="Times New Roman" w:hAnsi="Times New Roman" w:cs="Times New Roman"/>
                <w:bCs/>
                <w:color w:val="auto"/>
              </w:rPr>
            </w:pPr>
            <w:r w:rsidRPr="00C232BA">
              <w:rPr>
                <w:rFonts w:ascii="Times New Roman" w:hAnsi="Times New Roman" w:cs="Times New Roman"/>
                <w:bCs/>
                <w:color w:val="auto"/>
              </w:rPr>
              <w:t>Adult smokers who are 18-54 (exclusive smokers of conventional cigarettes and dual users of conventional cigarettes and e-cigarettes)</w:t>
            </w:r>
          </w:p>
        </w:tc>
        <w:tc>
          <w:tcPr>
            <w:tcW w:w="1689" w:type="dxa"/>
            <w:tcBorders>
              <w:top w:val="single" w:sz="4" w:space="0" w:color="000000"/>
              <w:left w:val="single" w:sz="4" w:space="0" w:color="000000"/>
              <w:bottom w:val="single" w:sz="4" w:space="0" w:color="000000"/>
              <w:right w:val="single" w:sz="4" w:space="0" w:color="000000"/>
            </w:tcBorders>
            <w:vAlign w:val="center"/>
          </w:tcPr>
          <w:p w14:paraId="2AAADC24" w14:textId="41D5B66C" w:rsidR="00C663FB" w:rsidRPr="00C232BA" w:rsidRDefault="00C663FB" w:rsidP="00CB2BED">
            <w:pPr>
              <w:pStyle w:val="Default"/>
              <w:widowControl w:val="0"/>
              <w:rPr>
                <w:rFonts w:ascii="Times New Roman" w:hAnsi="Times New Roman" w:cs="Times New Roman"/>
                <w:bCs/>
                <w:color w:val="auto"/>
              </w:rPr>
            </w:pPr>
            <w:r w:rsidRPr="00C232BA">
              <w:rPr>
                <w:rFonts w:ascii="Times New Roman" w:hAnsi="Times New Roman" w:cs="Times New Roman"/>
                <w:bCs/>
                <w:color w:val="auto"/>
              </w:rPr>
              <w:t>Recruitment Screener for Questionnaire (Attachment 2)</w:t>
            </w:r>
          </w:p>
        </w:tc>
        <w:tc>
          <w:tcPr>
            <w:tcW w:w="1530" w:type="dxa"/>
            <w:tcBorders>
              <w:top w:val="single" w:sz="4" w:space="0" w:color="000000"/>
              <w:left w:val="single" w:sz="4" w:space="0" w:color="000000"/>
              <w:bottom w:val="single" w:sz="4" w:space="0" w:color="000000"/>
              <w:right w:val="single" w:sz="4" w:space="0" w:color="000000"/>
            </w:tcBorders>
            <w:vAlign w:val="center"/>
          </w:tcPr>
          <w:p w14:paraId="77CC2BF7" w14:textId="66C1C271"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r w:rsidR="00FF4440" w:rsidRPr="00C232BA">
              <w:rPr>
                <w:rFonts w:ascii="Times New Roman" w:hAnsi="Times New Roman" w:cs="Times New Roman"/>
                <w:color w:val="auto"/>
              </w:rPr>
              <w:t>5,828</w:t>
            </w:r>
          </w:p>
        </w:tc>
        <w:tc>
          <w:tcPr>
            <w:tcW w:w="1440" w:type="dxa"/>
            <w:tcBorders>
              <w:top w:val="single" w:sz="4" w:space="0" w:color="000000"/>
              <w:left w:val="single" w:sz="4" w:space="0" w:color="000000"/>
              <w:bottom w:val="single" w:sz="4" w:space="0" w:color="000000"/>
              <w:right w:val="single" w:sz="4" w:space="0" w:color="000000"/>
            </w:tcBorders>
            <w:vAlign w:val="center"/>
          </w:tcPr>
          <w:p w14:paraId="6EBF893B" w14:textId="39B2C207"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450088DB" w14:textId="02A70F60"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2/60</w:t>
            </w:r>
          </w:p>
        </w:tc>
        <w:tc>
          <w:tcPr>
            <w:tcW w:w="1260" w:type="dxa"/>
            <w:tcBorders>
              <w:top w:val="single" w:sz="4" w:space="0" w:color="000000"/>
              <w:left w:val="single" w:sz="4" w:space="0" w:color="000000"/>
              <w:bottom w:val="single" w:sz="4" w:space="0" w:color="000000"/>
              <w:right w:val="single" w:sz="4" w:space="0" w:color="000000"/>
            </w:tcBorders>
            <w:vAlign w:val="center"/>
          </w:tcPr>
          <w:p w14:paraId="408F0D1B" w14:textId="3A8319A3" w:rsidR="00C663FB" w:rsidRPr="00C232BA" w:rsidRDefault="00FF4440"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528</w:t>
            </w:r>
          </w:p>
        </w:tc>
        <w:tc>
          <w:tcPr>
            <w:tcW w:w="810" w:type="dxa"/>
            <w:tcBorders>
              <w:top w:val="single" w:sz="4" w:space="0" w:color="000000"/>
              <w:left w:val="single" w:sz="4" w:space="0" w:color="000000"/>
              <w:bottom w:val="single" w:sz="4" w:space="0" w:color="000000"/>
              <w:right w:val="single" w:sz="4" w:space="0" w:color="000000"/>
            </w:tcBorders>
            <w:vAlign w:val="center"/>
          </w:tcPr>
          <w:p w14:paraId="3AC28376" w14:textId="17C60746"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5FAF814E" w14:textId="31398B85"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r w:rsidR="00FF4440" w:rsidRPr="00C232BA">
              <w:rPr>
                <w:rFonts w:ascii="Times New Roman" w:hAnsi="Times New Roman" w:cs="Times New Roman"/>
                <w:color w:val="auto"/>
              </w:rPr>
              <w:t>2,144</w:t>
            </w:r>
          </w:p>
        </w:tc>
      </w:tr>
      <w:tr w:rsidR="00C663FB" w:rsidRPr="00C232BA" w14:paraId="5A5EA08E" w14:textId="6B007DBA" w:rsidTr="00263767">
        <w:trPr>
          <w:trHeight w:val="549"/>
          <w:jc w:val="center"/>
        </w:trPr>
        <w:tc>
          <w:tcPr>
            <w:tcW w:w="1456" w:type="dxa"/>
            <w:vMerge/>
            <w:tcBorders>
              <w:left w:val="single" w:sz="4" w:space="0" w:color="000000"/>
              <w:right w:val="single" w:sz="4" w:space="0" w:color="000000"/>
            </w:tcBorders>
            <w:vAlign w:val="center"/>
          </w:tcPr>
          <w:p w14:paraId="6F7C5724" w14:textId="58B60BD1" w:rsidR="00C663FB" w:rsidRPr="00C232BA" w:rsidRDefault="00C663FB" w:rsidP="00C663FB">
            <w:pPr>
              <w:pStyle w:val="Default"/>
              <w:widowControl w:val="0"/>
              <w:rPr>
                <w:rFonts w:ascii="Times New Roman" w:hAnsi="Times New Roman" w:cs="Times New Roman"/>
                <w:bCs/>
                <w:color w:val="auto"/>
              </w:rPr>
            </w:pPr>
          </w:p>
        </w:tc>
        <w:tc>
          <w:tcPr>
            <w:tcW w:w="1689" w:type="dxa"/>
            <w:vMerge w:val="restart"/>
            <w:tcBorders>
              <w:top w:val="single" w:sz="4" w:space="0" w:color="000000"/>
              <w:left w:val="single" w:sz="4" w:space="0" w:color="000000"/>
              <w:right w:val="single" w:sz="4" w:space="0" w:color="000000"/>
            </w:tcBorders>
            <w:vAlign w:val="center"/>
          </w:tcPr>
          <w:p w14:paraId="1027FB90" w14:textId="11A63C0E" w:rsidR="00C663FB" w:rsidRPr="00C232BA" w:rsidRDefault="00C663FB" w:rsidP="00C663FB">
            <w:pPr>
              <w:pStyle w:val="Default"/>
              <w:widowControl w:val="0"/>
              <w:rPr>
                <w:rFonts w:ascii="Times New Roman" w:hAnsi="Times New Roman" w:cs="Times New Roman"/>
                <w:bCs/>
                <w:color w:val="auto"/>
              </w:rPr>
            </w:pPr>
            <w:r w:rsidRPr="00C232BA">
              <w:rPr>
                <w:rFonts w:ascii="Times New Roman" w:hAnsi="Times New Roman" w:cs="Times New Roman"/>
                <w:bCs/>
                <w:color w:val="auto"/>
              </w:rPr>
              <w:t>Questionnaire (Attachment 3)</w:t>
            </w:r>
          </w:p>
        </w:tc>
        <w:tc>
          <w:tcPr>
            <w:tcW w:w="1530" w:type="dxa"/>
            <w:tcBorders>
              <w:top w:val="single" w:sz="4" w:space="0" w:color="000000"/>
              <w:left w:val="single" w:sz="4" w:space="0" w:color="000000"/>
              <w:bottom w:val="single" w:sz="4" w:space="0" w:color="000000"/>
              <w:right w:val="single" w:sz="4" w:space="0" w:color="000000"/>
            </w:tcBorders>
            <w:vAlign w:val="center"/>
          </w:tcPr>
          <w:p w14:paraId="7F33F145" w14:textId="058F0528" w:rsidR="00C663FB" w:rsidRPr="00C232BA" w:rsidRDefault="00FF4440"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10,748</w:t>
            </w:r>
          </w:p>
        </w:tc>
        <w:tc>
          <w:tcPr>
            <w:tcW w:w="1440" w:type="dxa"/>
            <w:tcBorders>
              <w:top w:val="single" w:sz="4" w:space="0" w:color="000000"/>
              <w:left w:val="single" w:sz="4" w:space="0" w:color="000000"/>
              <w:bottom w:val="single" w:sz="4" w:space="0" w:color="000000"/>
              <w:right w:val="single" w:sz="4" w:space="0" w:color="000000"/>
            </w:tcBorders>
            <w:vAlign w:val="center"/>
          </w:tcPr>
          <w:p w14:paraId="3764406B" w14:textId="71032339"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32BDC03C" w14:textId="4D1FE126"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 xml:space="preserve">13/60 </w:t>
            </w:r>
          </w:p>
        </w:tc>
        <w:tc>
          <w:tcPr>
            <w:tcW w:w="1260" w:type="dxa"/>
            <w:vMerge w:val="restart"/>
            <w:tcBorders>
              <w:top w:val="single" w:sz="4" w:space="0" w:color="000000"/>
              <w:left w:val="single" w:sz="4" w:space="0" w:color="000000"/>
              <w:right w:val="single" w:sz="4" w:space="0" w:color="000000"/>
            </w:tcBorders>
            <w:vAlign w:val="center"/>
          </w:tcPr>
          <w:p w14:paraId="3484813C" w14:textId="6DAE416A"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w:t>
            </w:r>
            <w:r w:rsidR="00FF4440" w:rsidRPr="00C232BA">
              <w:rPr>
                <w:rFonts w:ascii="Times New Roman" w:hAnsi="Times New Roman" w:cs="Times New Roman"/>
                <w:color w:val="auto"/>
              </w:rPr>
              <w:t>365</w:t>
            </w:r>
          </w:p>
        </w:tc>
        <w:tc>
          <w:tcPr>
            <w:tcW w:w="810" w:type="dxa"/>
            <w:vMerge w:val="restart"/>
            <w:tcBorders>
              <w:top w:val="single" w:sz="4" w:space="0" w:color="000000"/>
              <w:left w:val="single" w:sz="4" w:space="0" w:color="000000"/>
              <w:right w:val="single" w:sz="4" w:space="0" w:color="000000"/>
            </w:tcBorders>
            <w:vAlign w:val="center"/>
          </w:tcPr>
          <w:p w14:paraId="75D9CBB4" w14:textId="439AAE5B"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vMerge w:val="restart"/>
            <w:tcBorders>
              <w:top w:val="single" w:sz="4" w:space="0" w:color="000000"/>
              <w:left w:val="single" w:sz="4" w:space="0" w:color="000000"/>
              <w:right w:val="single" w:sz="4" w:space="0" w:color="000000"/>
            </w:tcBorders>
            <w:vAlign w:val="center"/>
          </w:tcPr>
          <w:p w14:paraId="0CE43419" w14:textId="2483FF89"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w:t>
            </w:r>
            <w:r w:rsidR="00FF4440" w:rsidRPr="00C232BA">
              <w:rPr>
                <w:rFonts w:ascii="Times New Roman" w:hAnsi="Times New Roman" w:cs="Times New Roman"/>
                <w:color w:val="auto"/>
              </w:rPr>
              <w:t>54,395</w:t>
            </w:r>
          </w:p>
        </w:tc>
      </w:tr>
      <w:tr w:rsidR="00C663FB" w:rsidRPr="00C232BA" w14:paraId="11547859" w14:textId="77777777" w:rsidTr="00263767">
        <w:trPr>
          <w:trHeight w:val="548"/>
          <w:jc w:val="center"/>
        </w:trPr>
        <w:tc>
          <w:tcPr>
            <w:tcW w:w="1456" w:type="dxa"/>
            <w:vMerge/>
            <w:tcBorders>
              <w:left w:val="single" w:sz="4" w:space="0" w:color="000000"/>
              <w:right w:val="single" w:sz="4" w:space="0" w:color="000000"/>
            </w:tcBorders>
            <w:vAlign w:val="center"/>
          </w:tcPr>
          <w:p w14:paraId="34AD03EC" w14:textId="77777777" w:rsidR="00C663FB" w:rsidRPr="00C232BA" w:rsidRDefault="00C663FB" w:rsidP="00C663FB">
            <w:pPr>
              <w:pStyle w:val="Default"/>
              <w:widowControl w:val="0"/>
              <w:rPr>
                <w:rFonts w:ascii="Times New Roman" w:hAnsi="Times New Roman" w:cs="Times New Roman"/>
                <w:bCs/>
                <w:color w:val="auto"/>
              </w:rPr>
            </w:pPr>
          </w:p>
        </w:tc>
        <w:tc>
          <w:tcPr>
            <w:tcW w:w="1689" w:type="dxa"/>
            <w:vMerge/>
            <w:tcBorders>
              <w:left w:val="single" w:sz="4" w:space="0" w:color="000000"/>
              <w:bottom w:val="single" w:sz="4" w:space="0" w:color="000000"/>
              <w:right w:val="single" w:sz="4" w:space="0" w:color="000000"/>
            </w:tcBorders>
            <w:vAlign w:val="center"/>
          </w:tcPr>
          <w:p w14:paraId="6C7C32B3" w14:textId="77777777" w:rsidR="00C663FB" w:rsidRPr="00C232BA" w:rsidRDefault="00C663FB" w:rsidP="00C663FB">
            <w:pPr>
              <w:pStyle w:val="Default"/>
              <w:widowControl w:val="0"/>
              <w:rPr>
                <w:rFonts w:ascii="Times New Roman" w:hAnsi="Times New Roman" w:cs="Times New Roman"/>
                <w:bCs/>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E386586" w14:textId="7EA215B9" w:rsidR="00C663FB" w:rsidRPr="00C232BA" w:rsidRDefault="00FF4440"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332</w:t>
            </w:r>
          </w:p>
        </w:tc>
        <w:tc>
          <w:tcPr>
            <w:tcW w:w="1440" w:type="dxa"/>
            <w:tcBorders>
              <w:top w:val="single" w:sz="4" w:space="0" w:color="000000"/>
              <w:left w:val="single" w:sz="4" w:space="0" w:color="000000"/>
              <w:bottom w:val="single" w:sz="4" w:space="0" w:color="000000"/>
              <w:right w:val="single" w:sz="4" w:space="0" w:color="000000"/>
            </w:tcBorders>
            <w:vAlign w:val="center"/>
          </w:tcPr>
          <w:p w14:paraId="549BC236" w14:textId="29163EB2"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73B1DF2E" w14:textId="44FBB54A" w:rsidR="00C663FB" w:rsidRPr="00C232BA" w:rsidRDefault="00C663FB" w:rsidP="00C663FB">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6.5/60</w:t>
            </w:r>
          </w:p>
        </w:tc>
        <w:tc>
          <w:tcPr>
            <w:tcW w:w="1260" w:type="dxa"/>
            <w:vMerge/>
            <w:tcBorders>
              <w:left w:val="single" w:sz="4" w:space="0" w:color="000000"/>
              <w:bottom w:val="single" w:sz="4" w:space="0" w:color="000000"/>
              <w:right w:val="single" w:sz="4" w:space="0" w:color="000000"/>
            </w:tcBorders>
            <w:vAlign w:val="center"/>
          </w:tcPr>
          <w:p w14:paraId="09CBE61E" w14:textId="77777777" w:rsidR="00C663FB" w:rsidRPr="00C232BA" w:rsidRDefault="00C663FB" w:rsidP="00C663FB">
            <w:pPr>
              <w:pStyle w:val="Default"/>
              <w:widowControl w:val="0"/>
              <w:jc w:val="center"/>
              <w:rPr>
                <w:rFonts w:ascii="Times New Roman" w:hAnsi="Times New Roman" w:cs="Times New Roman"/>
                <w:color w:val="auto"/>
              </w:rPr>
            </w:pPr>
          </w:p>
        </w:tc>
        <w:tc>
          <w:tcPr>
            <w:tcW w:w="810" w:type="dxa"/>
            <w:vMerge/>
            <w:tcBorders>
              <w:left w:val="single" w:sz="4" w:space="0" w:color="000000"/>
              <w:bottom w:val="single" w:sz="4" w:space="0" w:color="000000"/>
              <w:right w:val="single" w:sz="4" w:space="0" w:color="000000"/>
            </w:tcBorders>
            <w:vAlign w:val="center"/>
          </w:tcPr>
          <w:p w14:paraId="6E47D0DB" w14:textId="77777777" w:rsidR="00C663FB" w:rsidRPr="00C232BA" w:rsidRDefault="00C663FB" w:rsidP="00C663FB">
            <w:pPr>
              <w:pStyle w:val="Default"/>
              <w:widowControl w:val="0"/>
              <w:jc w:val="center"/>
              <w:rPr>
                <w:rFonts w:ascii="Times New Roman" w:hAnsi="Times New Roman" w:cs="Times New Roman"/>
                <w:bCs/>
                <w:color w:val="auto"/>
              </w:rPr>
            </w:pPr>
          </w:p>
        </w:tc>
        <w:tc>
          <w:tcPr>
            <w:tcW w:w="1080" w:type="dxa"/>
            <w:vMerge/>
            <w:tcBorders>
              <w:left w:val="single" w:sz="4" w:space="0" w:color="000000"/>
              <w:bottom w:val="single" w:sz="4" w:space="0" w:color="000000"/>
              <w:right w:val="single" w:sz="4" w:space="0" w:color="000000"/>
            </w:tcBorders>
            <w:vAlign w:val="center"/>
          </w:tcPr>
          <w:p w14:paraId="54245818" w14:textId="77777777" w:rsidR="00C663FB" w:rsidRPr="00C232BA" w:rsidRDefault="00C663FB" w:rsidP="00C663FB">
            <w:pPr>
              <w:pStyle w:val="Default"/>
              <w:widowControl w:val="0"/>
              <w:jc w:val="center"/>
              <w:rPr>
                <w:rFonts w:ascii="Times New Roman" w:hAnsi="Times New Roman" w:cs="Times New Roman"/>
                <w:color w:val="auto"/>
              </w:rPr>
            </w:pPr>
          </w:p>
        </w:tc>
      </w:tr>
      <w:tr w:rsidR="005E0477" w:rsidRPr="00C232BA" w14:paraId="5C2B1BC1" w14:textId="29AF495F" w:rsidTr="00263767">
        <w:trPr>
          <w:trHeight w:val="1092"/>
          <w:jc w:val="center"/>
        </w:trPr>
        <w:tc>
          <w:tcPr>
            <w:tcW w:w="1456" w:type="dxa"/>
            <w:vMerge/>
            <w:tcBorders>
              <w:left w:val="single" w:sz="4" w:space="0" w:color="000000"/>
              <w:right w:val="single" w:sz="4" w:space="0" w:color="000000"/>
            </w:tcBorders>
            <w:vAlign w:val="center"/>
          </w:tcPr>
          <w:p w14:paraId="7B42458B" w14:textId="33FF4AE9" w:rsidR="005E0477" w:rsidRPr="00C232BA" w:rsidRDefault="005E0477" w:rsidP="008D27A8">
            <w:pPr>
              <w:pStyle w:val="Default"/>
              <w:widowControl w:val="0"/>
              <w:rPr>
                <w:rFonts w:ascii="Times New Roman" w:hAnsi="Times New Roman" w:cs="Times New Roman"/>
                <w:bCs/>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3872DD28" w14:textId="2882B525" w:rsidR="005E0477" w:rsidRPr="00C232BA" w:rsidRDefault="005E0477" w:rsidP="008D27A8">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Focus Group Screener (Attachment </w:t>
            </w:r>
            <w:r w:rsidR="00B6000F" w:rsidRPr="00C232BA">
              <w:rPr>
                <w:rFonts w:ascii="Times New Roman" w:hAnsi="Times New Roman" w:cs="Times New Roman"/>
                <w:bCs/>
                <w:color w:val="auto"/>
              </w:rPr>
              <w:t>4</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299B2485" w14:textId="090B97BE"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400</w:t>
            </w:r>
          </w:p>
        </w:tc>
        <w:tc>
          <w:tcPr>
            <w:tcW w:w="1440" w:type="dxa"/>
            <w:tcBorders>
              <w:top w:val="single" w:sz="4" w:space="0" w:color="000000"/>
              <w:left w:val="single" w:sz="4" w:space="0" w:color="000000"/>
              <w:bottom w:val="single" w:sz="4" w:space="0" w:color="000000"/>
              <w:right w:val="single" w:sz="4" w:space="0" w:color="000000"/>
            </w:tcBorders>
            <w:vAlign w:val="center"/>
          </w:tcPr>
          <w:p w14:paraId="3FD4C5C1" w14:textId="033DF968"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60B342DF" w14:textId="1CC8FD3D"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2/60</w:t>
            </w:r>
          </w:p>
        </w:tc>
        <w:tc>
          <w:tcPr>
            <w:tcW w:w="1260" w:type="dxa"/>
            <w:tcBorders>
              <w:top w:val="single" w:sz="4" w:space="0" w:color="000000"/>
              <w:left w:val="single" w:sz="4" w:space="0" w:color="000000"/>
              <w:bottom w:val="single" w:sz="4" w:space="0" w:color="000000"/>
              <w:right w:val="single" w:sz="4" w:space="0" w:color="000000"/>
            </w:tcBorders>
            <w:vAlign w:val="center"/>
          </w:tcPr>
          <w:p w14:paraId="581942F8" w14:textId="65A7BCE3"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14</w:t>
            </w:r>
          </w:p>
        </w:tc>
        <w:tc>
          <w:tcPr>
            <w:tcW w:w="810" w:type="dxa"/>
            <w:tcBorders>
              <w:top w:val="single" w:sz="4" w:space="0" w:color="000000"/>
              <w:left w:val="single" w:sz="4" w:space="0" w:color="000000"/>
              <w:bottom w:val="single" w:sz="4" w:space="0" w:color="000000"/>
              <w:right w:val="single" w:sz="4" w:space="0" w:color="000000"/>
            </w:tcBorders>
            <w:vAlign w:val="center"/>
          </w:tcPr>
          <w:p w14:paraId="2B9BDDB7" w14:textId="285F5609"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449E9462" w14:textId="6F06455A" w:rsidR="005E0477" w:rsidRPr="00C232BA" w:rsidRDefault="005E0477" w:rsidP="008D27A8">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$322</w:t>
            </w:r>
          </w:p>
        </w:tc>
      </w:tr>
      <w:tr w:rsidR="00263767" w:rsidRPr="00C232BA" w14:paraId="63C46E35" w14:textId="12AF4966" w:rsidTr="00263767">
        <w:trPr>
          <w:trHeight w:val="1092"/>
          <w:jc w:val="center"/>
        </w:trPr>
        <w:tc>
          <w:tcPr>
            <w:tcW w:w="1456" w:type="dxa"/>
            <w:vMerge/>
            <w:tcBorders>
              <w:left w:val="single" w:sz="4" w:space="0" w:color="000000"/>
              <w:right w:val="single" w:sz="4" w:space="0" w:color="000000"/>
            </w:tcBorders>
            <w:vAlign w:val="center"/>
          </w:tcPr>
          <w:p w14:paraId="7CD49805" w14:textId="02F158CA" w:rsidR="00263767" w:rsidRPr="00C232BA" w:rsidRDefault="00263767" w:rsidP="00263767">
            <w:pPr>
              <w:pStyle w:val="Default"/>
              <w:widowControl w:val="0"/>
              <w:rPr>
                <w:rFonts w:ascii="Times New Roman" w:hAnsi="Times New Roman" w:cs="Times New Roman"/>
                <w:bCs/>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2D90104" w14:textId="0AD6D5B9" w:rsidR="00263767" w:rsidRPr="00C232BA" w:rsidRDefault="00263767" w:rsidP="00263767">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Pre-Focus Group Questionnaire and Informed Consent (Attachment </w:t>
            </w:r>
            <w:r w:rsidR="00313C19" w:rsidRPr="00C232BA">
              <w:rPr>
                <w:rFonts w:ascii="Times New Roman" w:hAnsi="Times New Roman" w:cs="Times New Roman"/>
                <w:bCs/>
                <w:color w:val="auto"/>
              </w:rPr>
              <w:t>5</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5A089A0B" w14:textId="7665B9F5"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144</w:t>
            </w:r>
          </w:p>
        </w:tc>
        <w:tc>
          <w:tcPr>
            <w:tcW w:w="1440" w:type="dxa"/>
            <w:tcBorders>
              <w:top w:val="single" w:sz="4" w:space="0" w:color="000000"/>
              <w:left w:val="single" w:sz="4" w:space="0" w:color="000000"/>
              <w:bottom w:val="single" w:sz="4" w:space="0" w:color="000000"/>
              <w:right w:val="single" w:sz="4" w:space="0" w:color="000000"/>
            </w:tcBorders>
            <w:vAlign w:val="center"/>
          </w:tcPr>
          <w:p w14:paraId="170A7C8E" w14:textId="7054C684"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085914ED" w14:textId="571286B9"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5/60</w:t>
            </w:r>
          </w:p>
        </w:tc>
        <w:tc>
          <w:tcPr>
            <w:tcW w:w="1260" w:type="dxa"/>
            <w:tcBorders>
              <w:top w:val="single" w:sz="4" w:space="0" w:color="000000"/>
              <w:left w:val="single" w:sz="4" w:space="0" w:color="000000"/>
              <w:bottom w:val="single" w:sz="4" w:space="0" w:color="000000"/>
              <w:right w:val="single" w:sz="4" w:space="0" w:color="000000"/>
            </w:tcBorders>
            <w:vAlign w:val="center"/>
          </w:tcPr>
          <w:p w14:paraId="5C848A8F" w14:textId="032E3A00"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w:t>
            </w:r>
          </w:p>
        </w:tc>
        <w:tc>
          <w:tcPr>
            <w:tcW w:w="810" w:type="dxa"/>
            <w:tcBorders>
              <w:top w:val="single" w:sz="4" w:space="0" w:color="000000"/>
              <w:left w:val="single" w:sz="4" w:space="0" w:color="000000"/>
              <w:bottom w:val="single" w:sz="4" w:space="0" w:color="000000"/>
              <w:right w:val="single" w:sz="4" w:space="0" w:color="000000"/>
            </w:tcBorders>
            <w:vAlign w:val="center"/>
          </w:tcPr>
          <w:p w14:paraId="21D99A4E" w14:textId="5E8673FF"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699F80B4" w14:textId="7F42F830"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$276</w:t>
            </w:r>
          </w:p>
        </w:tc>
      </w:tr>
      <w:tr w:rsidR="00263767" w:rsidRPr="00C232BA" w14:paraId="3358F8D1" w14:textId="27197181" w:rsidTr="00263767">
        <w:trPr>
          <w:trHeight w:val="1092"/>
          <w:jc w:val="center"/>
        </w:trPr>
        <w:tc>
          <w:tcPr>
            <w:tcW w:w="1456" w:type="dxa"/>
            <w:vMerge/>
            <w:tcBorders>
              <w:left w:val="single" w:sz="4" w:space="0" w:color="000000"/>
              <w:right w:val="single" w:sz="4" w:space="0" w:color="000000"/>
            </w:tcBorders>
            <w:vAlign w:val="center"/>
          </w:tcPr>
          <w:p w14:paraId="01C4D46E" w14:textId="28C3EF6F" w:rsidR="00263767" w:rsidRPr="00C232BA" w:rsidRDefault="00263767" w:rsidP="00263767">
            <w:pPr>
              <w:pStyle w:val="Default"/>
              <w:widowControl w:val="0"/>
              <w:rPr>
                <w:rFonts w:ascii="Times New Roman" w:hAnsi="Times New Roman" w:cs="Times New Roman"/>
                <w:bCs/>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27BD9883" w14:textId="7FEC79D7" w:rsidR="00263767" w:rsidRPr="00C232BA" w:rsidRDefault="00263767" w:rsidP="00263767">
            <w:pPr>
              <w:pStyle w:val="Default"/>
              <w:widowControl w:val="0"/>
              <w:rPr>
                <w:rFonts w:ascii="Times New Roman" w:hAnsi="Times New Roman" w:cs="Times New Roman"/>
                <w:bCs/>
                <w:color w:val="auto"/>
              </w:rPr>
            </w:pPr>
            <w:r w:rsidRPr="00C232BA">
              <w:rPr>
                <w:rFonts w:ascii="Times New Roman" w:hAnsi="Times New Roman" w:cs="Times New Roman"/>
                <w:bCs/>
                <w:color w:val="auto"/>
              </w:rPr>
              <w:t>Moderator’s Guides for Focus Groups</w:t>
            </w:r>
            <w:r w:rsidRPr="00C232BA" w:rsidDel="00E07131">
              <w:rPr>
                <w:rFonts w:ascii="Times New Roman" w:hAnsi="Times New Roman" w:cs="Times New Roman"/>
                <w:bCs/>
                <w:color w:val="auto"/>
              </w:rPr>
              <w:t xml:space="preserve"> </w:t>
            </w:r>
            <w:r w:rsidRPr="00C232BA">
              <w:rPr>
                <w:rFonts w:ascii="Times New Roman" w:hAnsi="Times New Roman" w:cs="Times New Roman"/>
                <w:bCs/>
                <w:color w:val="auto"/>
              </w:rPr>
              <w:t xml:space="preserve">(Attachment </w:t>
            </w:r>
            <w:r w:rsidR="00313C19" w:rsidRPr="00C232BA">
              <w:rPr>
                <w:rFonts w:ascii="Times New Roman" w:hAnsi="Times New Roman" w:cs="Times New Roman"/>
                <w:bCs/>
                <w:color w:val="auto"/>
              </w:rPr>
              <w:t>6</w:t>
            </w:r>
            <w:r w:rsidRPr="00C232BA">
              <w:rPr>
                <w:rFonts w:ascii="Times New Roman" w:hAnsi="Times New Roman" w:cs="Times New Roman"/>
                <w:bCs/>
                <w:color w:val="auto"/>
              </w:rPr>
              <w:t xml:space="preserve"> and </w:t>
            </w:r>
            <w:r w:rsidR="00313C19" w:rsidRPr="00C232BA">
              <w:rPr>
                <w:rFonts w:ascii="Times New Roman" w:hAnsi="Times New Roman" w:cs="Times New Roman"/>
                <w:bCs/>
                <w:color w:val="auto"/>
              </w:rPr>
              <w:t>7</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2F90AC63" w14:textId="382F2233"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120</w:t>
            </w:r>
          </w:p>
        </w:tc>
        <w:tc>
          <w:tcPr>
            <w:tcW w:w="1440" w:type="dxa"/>
            <w:tcBorders>
              <w:top w:val="single" w:sz="4" w:space="0" w:color="000000"/>
              <w:left w:val="single" w:sz="4" w:space="0" w:color="000000"/>
              <w:bottom w:val="single" w:sz="4" w:space="0" w:color="000000"/>
              <w:right w:val="single" w:sz="4" w:space="0" w:color="000000"/>
            </w:tcBorders>
            <w:vAlign w:val="center"/>
          </w:tcPr>
          <w:p w14:paraId="5C3220CA" w14:textId="44FD2D11"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0A20C286" w14:textId="632969D7"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90/60</w:t>
            </w:r>
          </w:p>
        </w:tc>
        <w:tc>
          <w:tcPr>
            <w:tcW w:w="1260" w:type="dxa"/>
            <w:tcBorders>
              <w:top w:val="single" w:sz="4" w:space="0" w:color="000000"/>
              <w:left w:val="single" w:sz="4" w:space="0" w:color="000000"/>
              <w:bottom w:val="single" w:sz="4" w:space="0" w:color="000000"/>
              <w:right w:val="single" w:sz="4" w:space="0" w:color="000000"/>
            </w:tcBorders>
            <w:vAlign w:val="center"/>
          </w:tcPr>
          <w:p w14:paraId="25D339B1" w14:textId="709D2DE5"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180</w:t>
            </w:r>
          </w:p>
        </w:tc>
        <w:tc>
          <w:tcPr>
            <w:tcW w:w="810" w:type="dxa"/>
            <w:tcBorders>
              <w:top w:val="single" w:sz="4" w:space="0" w:color="000000"/>
              <w:left w:val="single" w:sz="4" w:space="0" w:color="000000"/>
              <w:bottom w:val="single" w:sz="4" w:space="0" w:color="000000"/>
              <w:right w:val="single" w:sz="4" w:space="0" w:color="000000"/>
            </w:tcBorders>
            <w:vAlign w:val="center"/>
          </w:tcPr>
          <w:p w14:paraId="3498E377" w14:textId="783B79A6"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16241BDC" w14:textId="4C716CC9" w:rsidR="00263767" w:rsidRPr="00C232BA" w:rsidRDefault="00464EDD"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$4,140</w:t>
            </w:r>
          </w:p>
        </w:tc>
      </w:tr>
      <w:tr w:rsidR="00263767" w:rsidRPr="00C232BA" w14:paraId="321C8D56" w14:textId="3F31DFF1" w:rsidTr="00263767">
        <w:trPr>
          <w:trHeight w:val="1092"/>
          <w:jc w:val="center"/>
        </w:trPr>
        <w:tc>
          <w:tcPr>
            <w:tcW w:w="1456" w:type="dxa"/>
            <w:vMerge/>
            <w:tcBorders>
              <w:left w:val="single" w:sz="4" w:space="0" w:color="000000"/>
              <w:bottom w:val="single" w:sz="4" w:space="0" w:color="auto"/>
              <w:right w:val="single" w:sz="4" w:space="0" w:color="000000"/>
            </w:tcBorders>
            <w:vAlign w:val="center"/>
          </w:tcPr>
          <w:p w14:paraId="753FF2B4" w14:textId="75DFA109" w:rsidR="00263767" w:rsidRPr="00C232BA" w:rsidRDefault="00263767" w:rsidP="00263767">
            <w:pPr>
              <w:pStyle w:val="Default"/>
              <w:widowControl w:val="0"/>
              <w:rPr>
                <w:rFonts w:ascii="Times New Roman" w:hAnsi="Times New Roman" w:cs="Times New Roman"/>
                <w:bCs/>
                <w:color w:val="auto"/>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51484B73" w14:textId="5F4D0945" w:rsidR="00263767" w:rsidRPr="00C232BA" w:rsidRDefault="00B005C1" w:rsidP="00263767">
            <w:pPr>
              <w:pStyle w:val="Default"/>
              <w:widowControl w:val="0"/>
              <w:rPr>
                <w:rFonts w:ascii="Times New Roman" w:hAnsi="Times New Roman" w:cs="Times New Roman"/>
                <w:bCs/>
                <w:color w:val="auto"/>
              </w:rPr>
            </w:pPr>
            <w:r w:rsidRPr="00C232BA">
              <w:rPr>
                <w:rFonts w:ascii="Times New Roman" w:hAnsi="Times New Roman" w:cs="Times New Roman"/>
                <w:bCs/>
                <w:color w:val="auto"/>
              </w:rPr>
              <w:t>Participant Feedback</w:t>
            </w:r>
            <w:r w:rsidR="00263767" w:rsidRPr="00C232BA">
              <w:rPr>
                <w:rFonts w:ascii="Times New Roman" w:hAnsi="Times New Roman" w:cs="Times New Roman"/>
                <w:bCs/>
                <w:color w:val="auto"/>
              </w:rPr>
              <w:t xml:space="preserve"> Questionnaire</w:t>
            </w:r>
          </w:p>
          <w:p w14:paraId="0B82AAE6" w14:textId="5E513088" w:rsidR="00263767" w:rsidRPr="00C232BA" w:rsidRDefault="00263767" w:rsidP="00263767">
            <w:pPr>
              <w:pStyle w:val="Default"/>
              <w:widowControl w:val="0"/>
              <w:rPr>
                <w:rFonts w:ascii="Times New Roman" w:hAnsi="Times New Roman" w:cs="Times New Roman"/>
                <w:bCs/>
                <w:color w:val="auto"/>
              </w:rPr>
            </w:pPr>
            <w:r w:rsidRPr="00C232BA">
              <w:rPr>
                <w:rFonts w:ascii="Times New Roman" w:hAnsi="Times New Roman" w:cs="Times New Roman"/>
                <w:bCs/>
                <w:color w:val="auto"/>
              </w:rPr>
              <w:t xml:space="preserve">(Attachment </w:t>
            </w:r>
            <w:r w:rsidR="00D23B26" w:rsidRPr="00C232BA">
              <w:rPr>
                <w:rFonts w:ascii="Times New Roman" w:hAnsi="Times New Roman" w:cs="Times New Roman"/>
                <w:bCs/>
                <w:color w:val="auto"/>
              </w:rPr>
              <w:t>8</w:t>
            </w:r>
            <w:r w:rsidRPr="00C232BA">
              <w:rPr>
                <w:rFonts w:ascii="Times New Roman" w:hAnsi="Times New Roman" w:cs="Times New Roman"/>
                <w:bCs/>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2EE30190" w14:textId="05B52754"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120</w:t>
            </w:r>
          </w:p>
        </w:tc>
        <w:tc>
          <w:tcPr>
            <w:tcW w:w="1440" w:type="dxa"/>
            <w:tcBorders>
              <w:top w:val="single" w:sz="4" w:space="0" w:color="000000"/>
              <w:left w:val="single" w:sz="4" w:space="0" w:color="000000"/>
              <w:bottom w:val="single" w:sz="4" w:space="0" w:color="000000"/>
              <w:right w:val="single" w:sz="4" w:space="0" w:color="000000"/>
            </w:tcBorders>
            <w:vAlign w:val="center"/>
          </w:tcPr>
          <w:p w14:paraId="55BFBA24" w14:textId="04F474D2"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3754E633" w14:textId="7421ED3D"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5/60</w:t>
            </w:r>
          </w:p>
        </w:tc>
        <w:tc>
          <w:tcPr>
            <w:tcW w:w="1260" w:type="dxa"/>
            <w:tcBorders>
              <w:top w:val="single" w:sz="4" w:space="0" w:color="000000"/>
              <w:left w:val="single" w:sz="4" w:space="0" w:color="000000"/>
              <w:bottom w:val="single" w:sz="4" w:space="0" w:color="000000"/>
              <w:right w:val="single" w:sz="4" w:space="0" w:color="000000"/>
            </w:tcBorders>
            <w:vAlign w:val="center"/>
          </w:tcPr>
          <w:p w14:paraId="4F0FF450" w14:textId="4A30BDE9"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10</w:t>
            </w:r>
          </w:p>
        </w:tc>
        <w:tc>
          <w:tcPr>
            <w:tcW w:w="810" w:type="dxa"/>
            <w:tcBorders>
              <w:top w:val="single" w:sz="4" w:space="0" w:color="000000"/>
              <w:left w:val="single" w:sz="4" w:space="0" w:color="000000"/>
              <w:bottom w:val="single" w:sz="4" w:space="0" w:color="000000"/>
              <w:right w:val="single" w:sz="4" w:space="0" w:color="000000"/>
            </w:tcBorders>
            <w:vAlign w:val="center"/>
          </w:tcPr>
          <w:p w14:paraId="2BAD4034" w14:textId="08552161" w:rsidR="00263767" w:rsidRPr="00C232BA" w:rsidRDefault="00263767" w:rsidP="00263767">
            <w:pPr>
              <w:pStyle w:val="Default"/>
              <w:widowControl w:val="0"/>
              <w:jc w:val="center"/>
              <w:rPr>
                <w:rFonts w:ascii="Times New Roman" w:hAnsi="Times New Roman" w:cs="Times New Roman"/>
                <w:color w:val="auto"/>
              </w:rPr>
            </w:pPr>
            <w:r w:rsidRPr="00C232BA">
              <w:rPr>
                <w:rFonts w:ascii="Times New Roman" w:hAnsi="Times New Roman" w:cs="Times New Roman"/>
                <w:bCs/>
                <w:color w:val="auto"/>
              </w:rPr>
              <w:t>$23</w:t>
            </w:r>
          </w:p>
        </w:tc>
        <w:tc>
          <w:tcPr>
            <w:tcW w:w="1080" w:type="dxa"/>
            <w:tcBorders>
              <w:top w:val="single" w:sz="4" w:space="0" w:color="000000"/>
              <w:left w:val="single" w:sz="4" w:space="0" w:color="000000"/>
              <w:bottom w:val="single" w:sz="4" w:space="0" w:color="000000"/>
              <w:right w:val="single" w:sz="4" w:space="0" w:color="000000"/>
            </w:tcBorders>
            <w:vAlign w:val="center"/>
          </w:tcPr>
          <w:p w14:paraId="776903D4" w14:textId="77BB80C2" w:rsidR="00263767" w:rsidRPr="00C232BA" w:rsidRDefault="00464EDD" w:rsidP="00263767">
            <w:pPr>
              <w:pStyle w:val="Default"/>
              <w:widowControl w:val="0"/>
              <w:jc w:val="center"/>
              <w:rPr>
                <w:rFonts w:ascii="Times New Roman" w:hAnsi="Times New Roman" w:cs="Times New Roman"/>
                <w:color w:val="auto"/>
              </w:rPr>
            </w:pPr>
            <w:r w:rsidRPr="00C232BA">
              <w:rPr>
                <w:rFonts w:ascii="Times New Roman" w:hAnsi="Times New Roman" w:cs="Times New Roman"/>
                <w:color w:val="auto"/>
              </w:rPr>
              <w:t>$230</w:t>
            </w:r>
          </w:p>
        </w:tc>
      </w:tr>
      <w:tr w:rsidR="008D27A8" w:rsidRPr="00C232BA" w14:paraId="5C7A2BFE" w14:textId="12C4CFB5" w:rsidTr="00263767">
        <w:trPr>
          <w:trHeight w:val="278"/>
          <w:jc w:val="center"/>
        </w:trPr>
        <w:tc>
          <w:tcPr>
            <w:tcW w:w="10525" w:type="dxa"/>
            <w:gridSpan w:val="8"/>
            <w:tcBorders>
              <w:top w:val="single" w:sz="4" w:space="0" w:color="000000"/>
              <w:left w:val="single" w:sz="4" w:space="0" w:color="000000"/>
              <w:bottom w:val="single" w:sz="4" w:space="0" w:color="000000"/>
              <w:right w:val="single" w:sz="4" w:space="0" w:color="000000"/>
            </w:tcBorders>
            <w:vAlign w:val="center"/>
          </w:tcPr>
          <w:p w14:paraId="2361179D" w14:textId="28D3DE39" w:rsidR="008D27A8" w:rsidRPr="00C232BA" w:rsidRDefault="008D27A8" w:rsidP="008D27A8">
            <w:pPr>
              <w:pStyle w:val="Default"/>
              <w:widowControl w:val="0"/>
              <w:jc w:val="right"/>
              <w:rPr>
                <w:rFonts w:ascii="Times New Roman" w:hAnsi="Times New Roman" w:cs="Times New Roman"/>
                <w:color w:val="auto"/>
              </w:rPr>
            </w:pPr>
            <w:r w:rsidRPr="00C232BA">
              <w:rPr>
                <w:rFonts w:ascii="Times New Roman" w:hAnsi="Times New Roman" w:cs="Times New Roman"/>
                <w:b/>
                <w:color w:val="auto"/>
              </w:rPr>
              <w:t>Total</w:t>
            </w:r>
            <w:r w:rsidRPr="00C232BA">
              <w:rPr>
                <w:rFonts w:ascii="Times New Roman" w:hAnsi="Times New Roman" w:cs="Times New Roman"/>
                <w:color w:val="auto"/>
              </w:rPr>
              <w:t xml:space="preserve"> </w:t>
            </w:r>
            <w:r w:rsidR="00DA0ABD" w:rsidRPr="00C232BA">
              <w:rPr>
                <w:rFonts w:ascii="Times New Roman" w:hAnsi="Times New Roman" w:cs="Times New Roman"/>
                <w:b/>
                <w:color w:val="auto"/>
              </w:rPr>
              <w:t>$</w:t>
            </w:r>
            <w:r w:rsidR="00FF4440" w:rsidRPr="00C232BA">
              <w:rPr>
                <w:rFonts w:ascii="Times New Roman" w:hAnsi="Times New Roman" w:cs="Times New Roman"/>
                <w:b/>
                <w:color w:val="auto"/>
              </w:rPr>
              <w:t>71,507</w:t>
            </w:r>
          </w:p>
        </w:tc>
      </w:tr>
    </w:tbl>
    <w:p w14:paraId="61CD074E" w14:textId="29B810F6" w:rsidR="005E6F71" w:rsidRPr="00C232BA" w:rsidRDefault="005E6F71" w:rsidP="00236042">
      <w:pPr>
        <w:widowControl w:val="0"/>
        <w:jc w:val="both"/>
        <w:rPr>
          <w:b/>
        </w:rPr>
      </w:pPr>
    </w:p>
    <w:p w14:paraId="0162F3B0" w14:textId="77777777" w:rsidR="00C92650" w:rsidRPr="00C232BA" w:rsidRDefault="00C92650" w:rsidP="00236042">
      <w:pPr>
        <w:widowControl w:val="0"/>
        <w:jc w:val="both"/>
        <w:rPr>
          <w:b/>
        </w:rPr>
      </w:pPr>
    </w:p>
    <w:p w14:paraId="36205DB3" w14:textId="78416F97" w:rsidR="00044A5F" w:rsidRPr="00C232BA" w:rsidRDefault="00044A5F" w:rsidP="00236042">
      <w:pPr>
        <w:widowControl w:val="0"/>
        <w:jc w:val="both"/>
        <w:rPr>
          <w:b/>
        </w:rPr>
      </w:pPr>
      <w:r w:rsidRPr="00C232BA">
        <w:rPr>
          <w:b/>
        </w:rPr>
        <w:t>A.13</w:t>
      </w:r>
      <w:r w:rsidRPr="00C232BA">
        <w:rPr>
          <w:b/>
        </w:rPr>
        <w:tab/>
        <w:t>Estimates of Other Annual Cost Burden to Respondents and Record Keepers</w:t>
      </w:r>
    </w:p>
    <w:p w14:paraId="206B9744" w14:textId="5DCD185A" w:rsidR="00044A5F" w:rsidRPr="00C232BA" w:rsidRDefault="00BF4FB0" w:rsidP="00236042">
      <w:pPr>
        <w:widowControl w:val="0"/>
        <w:jc w:val="both"/>
      </w:pPr>
      <w:r w:rsidRPr="00C232BA">
        <w:t>There will be no respondent capital and maintenance costs</w:t>
      </w:r>
      <w:r w:rsidR="00D42A48" w:rsidRPr="00C232BA">
        <w:t>.</w:t>
      </w:r>
    </w:p>
    <w:p w14:paraId="5A96D32F" w14:textId="77777777" w:rsidR="007F1ACE" w:rsidRPr="00C232BA" w:rsidRDefault="007F1ACE" w:rsidP="00236042">
      <w:pPr>
        <w:widowControl w:val="0"/>
        <w:jc w:val="both"/>
        <w:rPr>
          <w:b/>
        </w:rPr>
      </w:pPr>
    </w:p>
    <w:p w14:paraId="673096DA" w14:textId="77777777" w:rsidR="00044A5F" w:rsidRPr="00C232BA" w:rsidRDefault="00044A5F" w:rsidP="00236042">
      <w:pPr>
        <w:widowControl w:val="0"/>
        <w:jc w:val="both"/>
        <w:rPr>
          <w:b/>
        </w:rPr>
      </w:pPr>
      <w:r w:rsidRPr="00C232BA">
        <w:rPr>
          <w:b/>
        </w:rPr>
        <w:t>A.14</w:t>
      </w:r>
      <w:r w:rsidRPr="00C232BA">
        <w:rPr>
          <w:b/>
        </w:rPr>
        <w:tab/>
        <w:t>Annualized Cost to the Government</w:t>
      </w:r>
    </w:p>
    <w:p w14:paraId="75BFF0E0" w14:textId="3FEEA6EA" w:rsidR="00687D44" w:rsidRPr="00C232BA" w:rsidRDefault="008417D6" w:rsidP="00236042">
      <w:pPr>
        <w:widowControl w:val="0"/>
      </w:pPr>
      <w:r w:rsidRPr="00C232BA">
        <w:t>Approximately 6.25</w:t>
      </w:r>
      <w:r w:rsidR="00687D44" w:rsidRPr="00C232BA">
        <w:t>% of one full-time equivalent (FTE) and 1</w:t>
      </w:r>
      <w:r w:rsidRPr="00C232BA">
        <w:t>.9</w:t>
      </w:r>
      <w:r w:rsidR="00687D44" w:rsidRPr="00C232BA">
        <w:t>%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GS-13, at a wage rate of $</w:t>
      </w:r>
      <w:r w:rsidR="00C32831" w:rsidRPr="00C232BA">
        <w:t>55</w:t>
      </w:r>
      <w:r w:rsidR="00687D44" w:rsidRPr="00C232BA">
        <w:t>.</w:t>
      </w:r>
      <w:r w:rsidR="00C32831" w:rsidRPr="00C232BA">
        <w:t>01</w:t>
      </w:r>
      <w:r w:rsidR="00687D44" w:rsidRPr="00C232BA">
        <w:t>/hour, approximately 10 hours to manage the project, totaling about $</w:t>
      </w:r>
      <w:r w:rsidR="00C32831" w:rsidRPr="00C232BA">
        <w:t>550</w:t>
      </w:r>
      <w:r w:rsidR="00687D44" w:rsidRPr="00C232BA">
        <w:t>.00. It is estimated to take a GS-15, at a wage rate of $64.</w:t>
      </w:r>
      <w:r w:rsidR="00C32831" w:rsidRPr="00C232BA">
        <w:t>70</w:t>
      </w:r>
      <w:r w:rsidR="00687D44" w:rsidRPr="00C232BA">
        <w:t>/hour, approximately three hours to oversee the total project, totaling $194.00. The total average annualized cost to the government for CDC</w:t>
      </w:r>
      <w:r w:rsidR="007B52C4" w:rsidRPr="00C232BA">
        <w:t xml:space="preserve"> </w:t>
      </w:r>
      <w:r w:rsidR="00687D44" w:rsidRPr="00C232BA">
        <w:t>oversight is $</w:t>
      </w:r>
      <w:r w:rsidR="007571CD" w:rsidRPr="00C232BA">
        <w:t>744</w:t>
      </w:r>
      <w:r w:rsidR="00687D44" w:rsidRPr="00C232BA">
        <w:t>.</w:t>
      </w:r>
    </w:p>
    <w:p w14:paraId="5781A042" w14:textId="77777777" w:rsidR="004C6F6F" w:rsidRPr="00C232BA" w:rsidRDefault="004C6F6F" w:rsidP="00236042">
      <w:pPr>
        <w:widowControl w:val="0"/>
      </w:pPr>
    </w:p>
    <w:p w14:paraId="2A737F20" w14:textId="45CD183C" w:rsidR="00631213" w:rsidRPr="00C232BA" w:rsidRDefault="004C6F6F" w:rsidP="00236042">
      <w:pPr>
        <w:widowControl w:val="0"/>
      </w:pPr>
      <w:r w:rsidRPr="00C232BA">
        <w:t xml:space="preserve">Contractors will conduct the majority of information collection and management activities on CDC’s behalf. The total cost of the data collection contractors is </w:t>
      </w:r>
      <w:r w:rsidR="00355A5B" w:rsidRPr="00C232BA">
        <w:t>$250</w:t>
      </w:r>
      <w:r w:rsidRPr="00C232BA">
        <w:t>,000 which includes consultation, instrument design and development, respondent incentive</w:t>
      </w:r>
      <w:r w:rsidR="00355A5B" w:rsidRPr="00C232BA">
        <w:t>s</w:t>
      </w:r>
      <w:r w:rsidRPr="00C232BA">
        <w:t>, data collection, top line analyses</w:t>
      </w:r>
      <w:r w:rsidR="005E4F4A" w:rsidRPr="00C232BA">
        <w:t>, full qualitative and quantitative analyses, and final report</w:t>
      </w:r>
      <w:r w:rsidRPr="00C232BA">
        <w:t>. Qualtrics will collect the information from the participants. Activities are coordina</w:t>
      </w:r>
      <w:r w:rsidR="008712E1" w:rsidRPr="00C232BA">
        <w:t xml:space="preserve">ted through a contract with </w:t>
      </w:r>
      <w:r w:rsidR="00D6252C" w:rsidRPr="00C232BA">
        <w:t xml:space="preserve">The </w:t>
      </w:r>
      <w:r w:rsidRPr="00C232BA">
        <w:t>PlowShare</w:t>
      </w:r>
      <w:r w:rsidR="00D6252C" w:rsidRPr="00C232BA">
        <w:t xml:space="preserve"> Group</w:t>
      </w:r>
      <w:r w:rsidRPr="00C232BA">
        <w:t xml:space="preserve">, a specialist in media campaigns. The grand total cost for the project, including government and contractor cost, is </w:t>
      </w:r>
      <w:r w:rsidR="00355A5B" w:rsidRPr="00C232BA">
        <w:t>$</w:t>
      </w:r>
      <w:r w:rsidR="007571CD" w:rsidRPr="00C232BA">
        <w:t>250,744</w:t>
      </w:r>
      <w:r w:rsidRPr="00C232BA">
        <w:t>.</w:t>
      </w:r>
    </w:p>
    <w:p w14:paraId="67A1EA3B" w14:textId="5BC6FFA6" w:rsidR="004C6F6F" w:rsidRPr="00C232BA" w:rsidRDefault="004C6F6F" w:rsidP="00236042">
      <w:pPr>
        <w:widowControl w:val="0"/>
      </w:pPr>
    </w:p>
    <w:p w14:paraId="7C4A6AED" w14:textId="3DC74759" w:rsidR="003A3B23" w:rsidRPr="00C232BA" w:rsidRDefault="003A3B23" w:rsidP="00236042">
      <w:pPr>
        <w:widowControl w:val="0"/>
        <w:rPr>
          <w:b/>
        </w:rPr>
      </w:pPr>
      <w:r w:rsidRPr="00C232BA">
        <w:rPr>
          <w:b/>
        </w:rPr>
        <w:t xml:space="preserve">Table </w:t>
      </w:r>
      <w:r w:rsidR="00254F51" w:rsidRPr="00C232BA">
        <w:rPr>
          <w:b/>
        </w:rPr>
        <w:t>A.</w:t>
      </w:r>
      <w:r w:rsidR="00CC4D13" w:rsidRPr="00C232BA">
        <w:rPr>
          <w:b/>
        </w:rPr>
        <w:t>6</w:t>
      </w:r>
      <w:r w:rsidRPr="00C232BA">
        <w:rPr>
          <w:b/>
        </w:rPr>
        <w:t>. Total Project Costs</w:t>
      </w:r>
    </w:p>
    <w:tbl>
      <w:tblPr>
        <w:tblStyle w:val="TableGrid"/>
        <w:tblW w:w="10075" w:type="dxa"/>
        <w:tblLayout w:type="fixed"/>
        <w:tblLook w:val="04A0" w:firstRow="1" w:lastRow="0" w:firstColumn="1" w:lastColumn="0" w:noHBand="0" w:noVBand="1"/>
      </w:tblPr>
      <w:tblGrid>
        <w:gridCol w:w="2605"/>
        <w:gridCol w:w="1800"/>
        <w:gridCol w:w="1800"/>
        <w:gridCol w:w="1890"/>
        <w:gridCol w:w="1980"/>
      </w:tblGrid>
      <w:tr w:rsidR="00E7062D" w:rsidRPr="00C232BA" w14:paraId="1F86BBB2" w14:textId="77777777" w:rsidTr="00C451F7">
        <w:trPr>
          <w:trHeight w:val="535"/>
        </w:trPr>
        <w:tc>
          <w:tcPr>
            <w:tcW w:w="2605" w:type="dxa"/>
          </w:tcPr>
          <w:p w14:paraId="2BE0BAD4" w14:textId="77777777" w:rsidR="00E7062D" w:rsidRPr="00C232BA" w:rsidRDefault="00E7062D" w:rsidP="00236042">
            <w:pPr>
              <w:widowControl w:val="0"/>
              <w:rPr>
                <w:b/>
              </w:rPr>
            </w:pPr>
            <w:r w:rsidRPr="00C232BA">
              <w:br w:type="page"/>
            </w:r>
            <w:r w:rsidRPr="00C232BA">
              <w:rPr>
                <w:b/>
              </w:rPr>
              <w:t>Government Personnel</w:t>
            </w:r>
          </w:p>
        </w:tc>
        <w:tc>
          <w:tcPr>
            <w:tcW w:w="1800" w:type="dxa"/>
          </w:tcPr>
          <w:p w14:paraId="676C2670" w14:textId="6F5C4D1B" w:rsidR="00E7062D" w:rsidRPr="00C232BA" w:rsidRDefault="00E7062D" w:rsidP="00236042">
            <w:pPr>
              <w:widowControl w:val="0"/>
              <w:rPr>
                <w:b/>
              </w:rPr>
            </w:pPr>
            <w:r w:rsidRPr="00C232BA">
              <w:rPr>
                <w:b/>
              </w:rPr>
              <w:t>Percent Time Commitment</w:t>
            </w:r>
          </w:p>
        </w:tc>
        <w:tc>
          <w:tcPr>
            <w:tcW w:w="1800" w:type="dxa"/>
          </w:tcPr>
          <w:p w14:paraId="43070A2E" w14:textId="77777777" w:rsidR="00E7062D" w:rsidRPr="00C232BA" w:rsidRDefault="00E7062D" w:rsidP="00236042">
            <w:pPr>
              <w:widowControl w:val="0"/>
              <w:rPr>
                <w:b/>
              </w:rPr>
            </w:pPr>
            <w:r w:rsidRPr="00C232BA">
              <w:rPr>
                <w:b/>
              </w:rPr>
              <w:t>Hour Time</w:t>
            </w:r>
          </w:p>
          <w:p w14:paraId="46D44A35" w14:textId="2A423DB0" w:rsidR="00E7062D" w:rsidRPr="00C232BA" w:rsidRDefault="00E7062D" w:rsidP="00236042">
            <w:pPr>
              <w:widowControl w:val="0"/>
              <w:rPr>
                <w:b/>
              </w:rPr>
            </w:pPr>
            <w:r w:rsidRPr="00C232BA">
              <w:rPr>
                <w:b/>
              </w:rPr>
              <w:t>Commitment</w:t>
            </w:r>
          </w:p>
        </w:tc>
        <w:tc>
          <w:tcPr>
            <w:tcW w:w="1890" w:type="dxa"/>
          </w:tcPr>
          <w:p w14:paraId="3B0B8535" w14:textId="22EBB039" w:rsidR="00E7062D" w:rsidRPr="00C232BA" w:rsidRDefault="00E7062D" w:rsidP="00236042">
            <w:pPr>
              <w:widowControl w:val="0"/>
              <w:rPr>
                <w:b/>
              </w:rPr>
            </w:pPr>
            <w:r w:rsidRPr="00C232BA">
              <w:rPr>
                <w:b/>
              </w:rPr>
              <w:t>Hourly Basic Rate</w:t>
            </w:r>
          </w:p>
        </w:tc>
        <w:tc>
          <w:tcPr>
            <w:tcW w:w="1980" w:type="dxa"/>
          </w:tcPr>
          <w:p w14:paraId="44021905" w14:textId="77777777" w:rsidR="00E7062D" w:rsidRPr="00C232BA" w:rsidRDefault="00E7062D" w:rsidP="00236042">
            <w:pPr>
              <w:widowControl w:val="0"/>
              <w:rPr>
                <w:b/>
              </w:rPr>
            </w:pPr>
            <w:r w:rsidRPr="00C232BA">
              <w:rPr>
                <w:b/>
              </w:rPr>
              <w:t>Total</w:t>
            </w:r>
          </w:p>
        </w:tc>
      </w:tr>
      <w:tr w:rsidR="00E7062D" w:rsidRPr="00C232BA" w14:paraId="09008043" w14:textId="77777777" w:rsidTr="00C451F7">
        <w:trPr>
          <w:trHeight w:val="282"/>
        </w:trPr>
        <w:tc>
          <w:tcPr>
            <w:tcW w:w="2605" w:type="dxa"/>
          </w:tcPr>
          <w:p w14:paraId="0EDB5E34" w14:textId="001E6CD8" w:rsidR="00E7062D" w:rsidRPr="00C232BA" w:rsidRDefault="00E7062D" w:rsidP="00236042">
            <w:pPr>
              <w:widowControl w:val="0"/>
            </w:pPr>
            <w:r w:rsidRPr="00C232BA">
              <w:t>GS-13</w:t>
            </w:r>
          </w:p>
        </w:tc>
        <w:tc>
          <w:tcPr>
            <w:tcW w:w="1800" w:type="dxa"/>
          </w:tcPr>
          <w:p w14:paraId="10B9AFC2" w14:textId="536283F9" w:rsidR="00E7062D" w:rsidRPr="00C232BA" w:rsidRDefault="008417D6" w:rsidP="00236042">
            <w:pPr>
              <w:widowControl w:val="0"/>
              <w:jc w:val="right"/>
            </w:pPr>
            <w:r w:rsidRPr="00C232BA">
              <w:t>6.25</w:t>
            </w:r>
            <w:r w:rsidR="00E7062D" w:rsidRPr="00C232BA">
              <w:t>%</w:t>
            </w:r>
          </w:p>
        </w:tc>
        <w:tc>
          <w:tcPr>
            <w:tcW w:w="1800" w:type="dxa"/>
          </w:tcPr>
          <w:p w14:paraId="137535E3" w14:textId="5F4DB5FE" w:rsidR="00E7062D" w:rsidRPr="00C232BA" w:rsidRDefault="00E7062D" w:rsidP="007571CD">
            <w:pPr>
              <w:widowControl w:val="0"/>
              <w:jc w:val="right"/>
            </w:pPr>
            <w:r w:rsidRPr="00C232BA">
              <w:t>10</w:t>
            </w:r>
          </w:p>
        </w:tc>
        <w:tc>
          <w:tcPr>
            <w:tcW w:w="1890" w:type="dxa"/>
          </w:tcPr>
          <w:p w14:paraId="3E98682A" w14:textId="592FA261" w:rsidR="00E7062D" w:rsidRPr="00C232BA" w:rsidRDefault="00E7062D" w:rsidP="007571CD">
            <w:pPr>
              <w:widowControl w:val="0"/>
              <w:jc w:val="right"/>
            </w:pPr>
            <w:r w:rsidRPr="00C232BA">
              <w:t>$55.01</w:t>
            </w:r>
          </w:p>
        </w:tc>
        <w:tc>
          <w:tcPr>
            <w:tcW w:w="1980" w:type="dxa"/>
          </w:tcPr>
          <w:p w14:paraId="77E0E00E" w14:textId="4AAC63AD" w:rsidR="00E7062D" w:rsidRPr="00C232BA" w:rsidRDefault="00E7062D" w:rsidP="00316230">
            <w:pPr>
              <w:widowControl w:val="0"/>
              <w:jc w:val="right"/>
            </w:pPr>
            <w:r w:rsidRPr="00C232BA">
              <w:t>$550</w:t>
            </w:r>
          </w:p>
        </w:tc>
      </w:tr>
      <w:tr w:rsidR="00E7062D" w:rsidRPr="00C232BA" w14:paraId="6FDDB897" w14:textId="77777777" w:rsidTr="00C451F7">
        <w:trPr>
          <w:trHeight w:val="267"/>
        </w:trPr>
        <w:tc>
          <w:tcPr>
            <w:tcW w:w="2605" w:type="dxa"/>
          </w:tcPr>
          <w:p w14:paraId="73453186" w14:textId="77777777" w:rsidR="00E7062D" w:rsidRPr="00C232BA" w:rsidRDefault="00E7062D" w:rsidP="00236042">
            <w:pPr>
              <w:widowControl w:val="0"/>
            </w:pPr>
            <w:r w:rsidRPr="00C232BA">
              <w:t>GS-15</w:t>
            </w:r>
          </w:p>
        </w:tc>
        <w:tc>
          <w:tcPr>
            <w:tcW w:w="1800" w:type="dxa"/>
          </w:tcPr>
          <w:p w14:paraId="4089E1CF" w14:textId="056DBA68" w:rsidR="00E7062D" w:rsidRPr="00C232BA" w:rsidRDefault="00E7062D" w:rsidP="00236042">
            <w:pPr>
              <w:widowControl w:val="0"/>
              <w:jc w:val="right"/>
            </w:pPr>
            <w:r w:rsidRPr="00C232BA">
              <w:t>1</w:t>
            </w:r>
            <w:r w:rsidR="008417D6" w:rsidRPr="00C232BA">
              <w:t>.9</w:t>
            </w:r>
            <w:r w:rsidRPr="00C232BA">
              <w:t>%</w:t>
            </w:r>
          </w:p>
        </w:tc>
        <w:tc>
          <w:tcPr>
            <w:tcW w:w="1800" w:type="dxa"/>
          </w:tcPr>
          <w:p w14:paraId="467D9013" w14:textId="4A454AA7" w:rsidR="00E7062D" w:rsidRPr="00C232BA" w:rsidRDefault="00E7062D" w:rsidP="007571CD">
            <w:pPr>
              <w:widowControl w:val="0"/>
              <w:jc w:val="right"/>
            </w:pPr>
            <w:r w:rsidRPr="00C232BA">
              <w:t>3</w:t>
            </w:r>
          </w:p>
        </w:tc>
        <w:tc>
          <w:tcPr>
            <w:tcW w:w="1890" w:type="dxa"/>
          </w:tcPr>
          <w:p w14:paraId="04A88D0E" w14:textId="12A1065B" w:rsidR="00E7062D" w:rsidRPr="00C232BA" w:rsidRDefault="00E7062D" w:rsidP="007571CD">
            <w:pPr>
              <w:widowControl w:val="0"/>
              <w:jc w:val="right"/>
            </w:pPr>
            <w:r w:rsidRPr="00C232BA">
              <w:t>$64.70</w:t>
            </w:r>
          </w:p>
        </w:tc>
        <w:tc>
          <w:tcPr>
            <w:tcW w:w="1980" w:type="dxa"/>
          </w:tcPr>
          <w:p w14:paraId="5138172B" w14:textId="77777777" w:rsidR="00E7062D" w:rsidRPr="00C232BA" w:rsidRDefault="00E7062D" w:rsidP="00236042">
            <w:pPr>
              <w:widowControl w:val="0"/>
              <w:jc w:val="right"/>
            </w:pPr>
            <w:r w:rsidRPr="00C232BA">
              <w:t>$194</w:t>
            </w:r>
          </w:p>
        </w:tc>
      </w:tr>
      <w:tr w:rsidR="00E7062D" w:rsidRPr="00C232BA" w14:paraId="08F37CFA" w14:textId="77777777" w:rsidTr="00C451F7">
        <w:trPr>
          <w:trHeight w:val="267"/>
        </w:trPr>
        <w:tc>
          <w:tcPr>
            <w:tcW w:w="8095" w:type="dxa"/>
            <w:gridSpan w:val="4"/>
            <w:vMerge w:val="restart"/>
          </w:tcPr>
          <w:p w14:paraId="4D04A3BA" w14:textId="77777777" w:rsidR="00E7062D" w:rsidRPr="00C232BA" w:rsidRDefault="00E7062D" w:rsidP="00236042">
            <w:pPr>
              <w:widowControl w:val="0"/>
              <w:rPr>
                <w:b/>
              </w:rPr>
            </w:pPr>
            <w:r w:rsidRPr="00C232BA">
              <w:rPr>
                <w:b/>
              </w:rPr>
              <w:t>Subtotal, Government Personnel</w:t>
            </w:r>
          </w:p>
          <w:p w14:paraId="4609EE29" w14:textId="77777777" w:rsidR="00E7062D" w:rsidRPr="00C232BA" w:rsidRDefault="00E7062D" w:rsidP="00236042">
            <w:pPr>
              <w:widowControl w:val="0"/>
              <w:rPr>
                <w:b/>
              </w:rPr>
            </w:pPr>
            <w:r w:rsidRPr="00C232BA">
              <w:rPr>
                <w:b/>
              </w:rPr>
              <w:t>Contract Costs</w:t>
            </w:r>
          </w:p>
          <w:p w14:paraId="27FF6F3E" w14:textId="060281B3" w:rsidR="00E7062D" w:rsidRPr="00C232BA" w:rsidRDefault="00E7062D" w:rsidP="00236042">
            <w:pPr>
              <w:widowControl w:val="0"/>
              <w:rPr>
                <w:b/>
              </w:rPr>
            </w:pPr>
            <w:r w:rsidRPr="00C232BA">
              <w:rPr>
                <w:b/>
              </w:rPr>
              <w:t>Total Costs</w:t>
            </w:r>
          </w:p>
        </w:tc>
        <w:tc>
          <w:tcPr>
            <w:tcW w:w="1980" w:type="dxa"/>
          </w:tcPr>
          <w:p w14:paraId="0D5B7711" w14:textId="53F67262" w:rsidR="00E7062D" w:rsidRPr="00C232BA" w:rsidRDefault="00E7062D" w:rsidP="007571CD">
            <w:pPr>
              <w:widowControl w:val="0"/>
              <w:jc w:val="right"/>
            </w:pPr>
            <w:r w:rsidRPr="00C232BA">
              <w:t>$744</w:t>
            </w:r>
          </w:p>
        </w:tc>
      </w:tr>
      <w:tr w:rsidR="00E7062D" w:rsidRPr="00C232BA" w14:paraId="0CA3CF27" w14:textId="77777777" w:rsidTr="00C451F7">
        <w:trPr>
          <w:trHeight w:val="267"/>
        </w:trPr>
        <w:tc>
          <w:tcPr>
            <w:tcW w:w="8095" w:type="dxa"/>
            <w:gridSpan w:val="4"/>
            <w:vMerge/>
          </w:tcPr>
          <w:p w14:paraId="000E4656" w14:textId="7BB7960E" w:rsidR="00E7062D" w:rsidRPr="00C232BA" w:rsidRDefault="00E7062D" w:rsidP="00236042">
            <w:pPr>
              <w:widowControl w:val="0"/>
              <w:rPr>
                <w:b/>
              </w:rPr>
            </w:pPr>
          </w:p>
        </w:tc>
        <w:tc>
          <w:tcPr>
            <w:tcW w:w="1980" w:type="dxa"/>
          </w:tcPr>
          <w:p w14:paraId="3EACF79B" w14:textId="1506C578" w:rsidR="00E7062D" w:rsidRPr="00C232BA" w:rsidRDefault="00E7062D" w:rsidP="00236042">
            <w:pPr>
              <w:widowControl w:val="0"/>
              <w:jc w:val="right"/>
            </w:pPr>
            <w:r w:rsidRPr="00C232BA">
              <w:t>$250,000</w:t>
            </w:r>
          </w:p>
        </w:tc>
      </w:tr>
      <w:tr w:rsidR="00E7062D" w:rsidRPr="00C232BA" w14:paraId="79973F71" w14:textId="77777777" w:rsidTr="00C451F7">
        <w:trPr>
          <w:trHeight w:val="253"/>
        </w:trPr>
        <w:tc>
          <w:tcPr>
            <w:tcW w:w="8095" w:type="dxa"/>
            <w:gridSpan w:val="4"/>
            <w:vMerge/>
          </w:tcPr>
          <w:p w14:paraId="034EC41E" w14:textId="60ECF3BA" w:rsidR="00E7062D" w:rsidRPr="00C232BA" w:rsidRDefault="00E7062D" w:rsidP="00236042">
            <w:pPr>
              <w:widowControl w:val="0"/>
              <w:rPr>
                <w:b/>
              </w:rPr>
            </w:pPr>
          </w:p>
        </w:tc>
        <w:tc>
          <w:tcPr>
            <w:tcW w:w="1980" w:type="dxa"/>
          </w:tcPr>
          <w:p w14:paraId="7FC6682B" w14:textId="528CFD10" w:rsidR="00E7062D" w:rsidRPr="00C232BA" w:rsidRDefault="00E7062D" w:rsidP="007571CD">
            <w:pPr>
              <w:widowControl w:val="0"/>
              <w:jc w:val="right"/>
            </w:pPr>
            <w:r w:rsidRPr="00C232BA">
              <w:t>$250,744</w:t>
            </w:r>
          </w:p>
        </w:tc>
      </w:tr>
    </w:tbl>
    <w:p w14:paraId="4277D878" w14:textId="77777777" w:rsidR="00370222" w:rsidRPr="00C232BA" w:rsidRDefault="00370222" w:rsidP="00236042">
      <w:pPr>
        <w:widowControl w:val="0"/>
        <w:jc w:val="both"/>
        <w:rPr>
          <w:b/>
        </w:rPr>
      </w:pPr>
    </w:p>
    <w:p w14:paraId="4FDC21BF" w14:textId="10345399" w:rsidR="00044A5F" w:rsidRPr="00C232BA" w:rsidRDefault="00044A5F" w:rsidP="00236042">
      <w:pPr>
        <w:widowControl w:val="0"/>
        <w:jc w:val="both"/>
        <w:rPr>
          <w:b/>
        </w:rPr>
      </w:pPr>
      <w:r w:rsidRPr="00C232BA">
        <w:rPr>
          <w:b/>
        </w:rPr>
        <w:t>A.15</w:t>
      </w:r>
      <w:r w:rsidRPr="00C232BA">
        <w:rPr>
          <w:b/>
        </w:rPr>
        <w:tab/>
        <w:t>Explanation for Program Changes or Adjustments</w:t>
      </w:r>
    </w:p>
    <w:p w14:paraId="00EEB771" w14:textId="529CA950" w:rsidR="00370222" w:rsidRPr="00C232BA" w:rsidRDefault="002351F6" w:rsidP="00236042">
      <w:pPr>
        <w:widowControl w:val="0"/>
        <w:jc w:val="both"/>
      </w:pPr>
      <w:r w:rsidRPr="00C232BA">
        <w:t>This is a new</w:t>
      </w:r>
      <w:r w:rsidR="00045A81" w:rsidRPr="00C232BA">
        <w:t xml:space="preserve"> </w:t>
      </w:r>
      <w:r w:rsidR="005D2A18" w:rsidRPr="00C232BA">
        <w:t>data collection.</w:t>
      </w:r>
    </w:p>
    <w:p w14:paraId="319B6B63" w14:textId="77777777" w:rsidR="00370222" w:rsidRPr="00C232BA" w:rsidRDefault="00370222" w:rsidP="00236042">
      <w:pPr>
        <w:widowControl w:val="0"/>
        <w:jc w:val="both"/>
        <w:rPr>
          <w:b/>
        </w:rPr>
      </w:pPr>
    </w:p>
    <w:p w14:paraId="3BA081B4" w14:textId="0DC09EDE" w:rsidR="00044A5F" w:rsidRPr="00C232BA" w:rsidRDefault="00044A5F" w:rsidP="00236042">
      <w:pPr>
        <w:widowControl w:val="0"/>
        <w:jc w:val="both"/>
        <w:rPr>
          <w:b/>
        </w:rPr>
      </w:pPr>
      <w:r w:rsidRPr="00C232BA">
        <w:rPr>
          <w:b/>
        </w:rPr>
        <w:t>A.16</w:t>
      </w:r>
      <w:r w:rsidRPr="00C232BA">
        <w:rPr>
          <w:b/>
        </w:rPr>
        <w:tab/>
        <w:t>Plans for Tabulation and Publication and Project Time Schedule</w:t>
      </w:r>
    </w:p>
    <w:p w14:paraId="69614694" w14:textId="77777777" w:rsidR="00B005C1" w:rsidRPr="00C232BA" w:rsidRDefault="00B005C1" w:rsidP="00EC3598">
      <w:pPr>
        <w:widowControl w:val="0"/>
        <w:jc w:val="both"/>
        <w:rPr>
          <w:u w:val="single"/>
        </w:rPr>
      </w:pPr>
    </w:p>
    <w:p w14:paraId="35351A95" w14:textId="1BE72ACE" w:rsidR="00D30B8E" w:rsidRPr="00C232BA" w:rsidRDefault="00E1096A" w:rsidP="00EC3598">
      <w:pPr>
        <w:widowControl w:val="0"/>
        <w:jc w:val="both"/>
      </w:pPr>
      <w:r w:rsidRPr="00C232BA">
        <w:rPr>
          <w:u w:val="single"/>
        </w:rPr>
        <w:t>Data Tabulation Plans</w:t>
      </w:r>
    </w:p>
    <w:p w14:paraId="0FCC895E" w14:textId="02C10AA0" w:rsidR="001337C8" w:rsidRPr="00C232BA" w:rsidRDefault="005D2A18" w:rsidP="007B52C4">
      <w:pPr>
        <w:widowControl w:val="0"/>
      </w:pPr>
      <w:r w:rsidRPr="00C232BA">
        <w:t xml:space="preserve">The information will be used to inform </w:t>
      </w:r>
      <w:r w:rsidR="00FD6ACA" w:rsidRPr="00C232BA">
        <w:t>the development of</w:t>
      </w:r>
      <w:r w:rsidR="002F3192" w:rsidRPr="00C232BA">
        <w:t xml:space="preserve"> </w:t>
      </w:r>
      <w:r w:rsidR="005F57E8" w:rsidRPr="00C232BA">
        <w:t xml:space="preserve">future </w:t>
      </w:r>
      <w:r w:rsidR="004C602F" w:rsidRPr="00C232BA">
        <w:t>N</w:t>
      </w:r>
      <w:r w:rsidR="00476146" w:rsidRPr="00C232BA">
        <w:t>TE</w:t>
      </w:r>
      <w:r w:rsidR="004C602F" w:rsidRPr="00C232BA">
        <w:t>C</w:t>
      </w:r>
      <w:r w:rsidR="00FD6ACA" w:rsidRPr="00C232BA">
        <w:t xml:space="preserve"> advertisements</w:t>
      </w:r>
      <w:r w:rsidR="00740775" w:rsidRPr="00C232BA">
        <w:t xml:space="preserve">. </w:t>
      </w:r>
      <w:r w:rsidR="0017629D" w:rsidRPr="00C232BA">
        <w:t xml:space="preserve">It is anticipated that information collection will begin </w:t>
      </w:r>
      <w:r w:rsidR="005A49E1" w:rsidRPr="00C232BA">
        <w:t>April 10</w:t>
      </w:r>
      <w:r w:rsidR="0017629D" w:rsidRPr="00C232BA">
        <w:t xml:space="preserve">, 2017, so an OMB approval date of </w:t>
      </w:r>
      <w:r w:rsidR="005A49E1" w:rsidRPr="00C232BA">
        <w:t>April 7</w:t>
      </w:r>
      <w:r w:rsidR="00E07A34" w:rsidRPr="00C232BA">
        <w:t>, 201</w:t>
      </w:r>
      <w:r w:rsidR="0012392A" w:rsidRPr="00C232BA">
        <w:t>7</w:t>
      </w:r>
      <w:r w:rsidR="0017629D" w:rsidRPr="00C232BA">
        <w:t xml:space="preserve"> is requested.</w:t>
      </w:r>
      <w:r w:rsidR="0017629D" w:rsidRPr="00D833AF">
        <w:t xml:space="preserve"> </w:t>
      </w:r>
      <w:r w:rsidR="00184307" w:rsidRPr="00D833AF">
        <w:t>The resulting quantitative data will be analyzed using conventional tabulation techniques and the</w:t>
      </w:r>
      <w:r w:rsidR="005B2B4E" w:rsidRPr="00D833AF">
        <w:t xml:space="preserve"> </w:t>
      </w:r>
      <w:r w:rsidR="001825CC" w:rsidRPr="00D833AF">
        <w:t>resulting qualitative data will be analyzed using thematic analysis.</w:t>
      </w:r>
      <w:r w:rsidR="00EC155D" w:rsidRPr="00C232BA">
        <w:t xml:space="preserve"> </w:t>
      </w:r>
      <w:r w:rsidR="001825CC" w:rsidRPr="00C232BA">
        <w:t>The data will be read thoroughly and initial codes will be created manually, identifying themes and patterns of responses.</w:t>
      </w:r>
      <w:r w:rsidR="00EC155D" w:rsidRPr="00C232BA">
        <w:t xml:space="preserve"> </w:t>
      </w:r>
      <w:r w:rsidR="00C528BE" w:rsidRPr="00C232BA">
        <w:t xml:space="preserve">These dates may </w:t>
      </w:r>
      <w:r w:rsidR="001D62CA" w:rsidRPr="00C232BA">
        <w:t xml:space="preserve">be </w:t>
      </w:r>
      <w:r w:rsidR="00C528BE" w:rsidRPr="00C232BA">
        <w:t>adjust</w:t>
      </w:r>
      <w:r w:rsidR="001D62CA" w:rsidRPr="00C232BA">
        <w:t>ed</w:t>
      </w:r>
      <w:r w:rsidR="00C528BE" w:rsidRPr="00C232BA">
        <w:t xml:space="preserve"> depending on the approval process of this package. </w:t>
      </w:r>
    </w:p>
    <w:p w14:paraId="0D104652" w14:textId="02FCE534" w:rsidR="00A5225B" w:rsidRPr="00C232BA" w:rsidRDefault="00A5225B" w:rsidP="00236042">
      <w:pPr>
        <w:widowControl w:val="0"/>
      </w:pPr>
    </w:p>
    <w:p w14:paraId="7A6DF78C" w14:textId="77777777" w:rsidR="00EC3598" w:rsidRPr="00C232BA" w:rsidRDefault="0035412A" w:rsidP="00EC3598">
      <w:pPr>
        <w:widowControl w:val="0"/>
        <w:jc w:val="both"/>
        <w:rPr>
          <w:u w:val="single"/>
        </w:rPr>
      </w:pPr>
      <w:r w:rsidRPr="00C232BA">
        <w:rPr>
          <w:u w:val="single"/>
        </w:rPr>
        <w:t>Publication and Dissemination Plans</w:t>
      </w:r>
    </w:p>
    <w:p w14:paraId="28359135" w14:textId="7848049C" w:rsidR="007B52C4" w:rsidRPr="00C232BA" w:rsidRDefault="001C7230" w:rsidP="00B005C1">
      <w:pPr>
        <w:widowControl w:val="0"/>
        <w:rPr>
          <w:u w:val="single"/>
        </w:rPr>
      </w:pPr>
      <w:r w:rsidRPr="00C232BA">
        <w:t xml:space="preserve">This information will be used to inform the development </w:t>
      </w:r>
      <w:r w:rsidR="005470E9" w:rsidRPr="00C232BA">
        <w:t xml:space="preserve">of </w:t>
      </w:r>
      <w:r w:rsidR="00206E5B" w:rsidRPr="00C232BA">
        <w:t xml:space="preserve">rough-cut </w:t>
      </w:r>
      <w:r w:rsidR="002F3192" w:rsidRPr="00C232BA">
        <w:t>advertisements,</w:t>
      </w:r>
      <w:r w:rsidR="005470E9" w:rsidRPr="00C232BA">
        <w:t xml:space="preserve"> for </w:t>
      </w:r>
      <w:r w:rsidR="00457EED" w:rsidRPr="00C232BA">
        <w:t xml:space="preserve">adult </w:t>
      </w:r>
      <w:r w:rsidR="005470E9" w:rsidRPr="00C232BA">
        <w:t xml:space="preserve">smokers of </w:t>
      </w:r>
      <w:r w:rsidR="003A3B23" w:rsidRPr="00C232BA">
        <w:t xml:space="preserve">conventional </w:t>
      </w:r>
      <w:r w:rsidR="005470E9" w:rsidRPr="00C232BA">
        <w:t>cigarettes</w:t>
      </w:r>
      <w:r w:rsidR="004B5423" w:rsidRPr="00C232BA">
        <w:t xml:space="preserve"> </w:t>
      </w:r>
      <w:r w:rsidR="005470E9" w:rsidRPr="00C232BA">
        <w:t xml:space="preserve">and </w:t>
      </w:r>
      <w:r w:rsidR="00457EED" w:rsidRPr="00C232BA">
        <w:t xml:space="preserve">adult </w:t>
      </w:r>
      <w:r w:rsidR="005470E9" w:rsidRPr="00C232BA">
        <w:t xml:space="preserve">dual users. </w:t>
      </w:r>
      <w:r w:rsidR="00C30DB5" w:rsidRPr="00C232BA">
        <w:t xml:space="preserve">Rough-cut advertisements are used to assess whether the near-final version of </w:t>
      </w:r>
      <w:r w:rsidR="00FD6ACA" w:rsidRPr="00C232BA">
        <w:t xml:space="preserve">future NTEC </w:t>
      </w:r>
      <w:r w:rsidR="00C30DB5" w:rsidRPr="00C232BA">
        <w:t>advertisements are effective (clear, credible, believable and persuasive) with the target audience</w:t>
      </w:r>
      <w:r w:rsidR="0040486A" w:rsidRPr="00C232BA">
        <w:t xml:space="preserve">, using measures such as memorability, and motivation to quit. </w:t>
      </w:r>
    </w:p>
    <w:p w14:paraId="6A5D432A" w14:textId="2866CEBA" w:rsidR="00B005C1" w:rsidRPr="00C232BA" w:rsidRDefault="00B005C1" w:rsidP="00236042">
      <w:pPr>
        <w:widowControl w:val="0"/>
        <w:jc w:val="both"/>
        <w:rPr>
          <w:u w:val="single"/>
        </w:rPr>
      </w:pPr>
    </w:p>
    <w:p w14:paraId="0B158838" w14:textId="18D5313C" w:rsidR="00C92650" w:rsidRPr="00C232BA" w:rsidRDefault="00C92650" w:rsidP="00236042">
      <w:pPr>
        <w:widowControl w:val="0"/>
        <w:jc w:val="both"/>
        <w:rPr>
          <w:u w:val="single"/>
        </w:rPr>
      </w:pPr>
    </w:p>
    <w:p w14:paraId="45CE8D2F" w14:textId="4BECAC66" w:rsidR="00C451F7" w:rsidRPr="00C232BA" w:rsidRDefault="00C451F7" w:rsidP="00236042">
      <w:pPr>
        <w:widowControl w:val="0"/>
        <w:jc w:val="both"/>
        <w:rPr>
          <w:u w:val="single"/>
        </w:rPr>
      </w:pPr>
    </w:p>
    <w:p w14:paraId="519E9693" w14:textId="4B68D00C" w:rsidR="00C451F7" w:rsidRPr="00C232BA" w:rsidRDefault="00C451F7" w:rsidP="00236042">
      <w:pPr>
        <w:widowControl w:val="0"/>
        <w:jc w:val="both"/>
        <w:rPr>
          <w:u w:val="single"/>
        </w:rPr>
      </w:pPr>
    </w:p>
    <w:p w14:paraId="0F0248B6" w14:textId="77777777" w:rsidR="002C5923" w:rsidRPr="00C232BA" w:rsidRDefault="002C5923" w:rsidP="00236042">
      <w:pPr>
        <w:widowControl w:val="0"/>
        <w:jc w:val="both"/>
        <w:rPr>
          <w:u w:val="single"/>
        </w:rPr>
      </w:pPr>
    </w:p>
    <w:p w14:paraId="5B318F36" w14:textId="77777777" w:rsidR="0060307B" w:rsidRPr="00C232BA" w:rsidRDefault="0060307B" w:rsidP="00236042">
      <w:pPr>
        <w:widowControl w:val="0"/>
        <w:jc w:val="both"/>
        <w:rPr>
          <w:u w:val="single"/>
        </w:rPr>
      </w:pPr>
    </w:p>
    <w:p w14:paraId="66D07F27" w14:textId="1361D50E" w:rsidR="00210768" w:rsidRPr="00C232BA" w:rsidRDefault="00076B17" w:rsidP="00236042">
      <w:pPr>
        <w:widowControl w:val="0"/>
        <w:jc w:val="both"/>
        <w:rPr>
          <w:u w:val="single"/>
        </w:rPr>
      </w:pPr>
      <w:r w:rsidRPr="00C232BA">
        <w:rPr>
          <w:u w:val="single"/>
        </w:rPr>
        <w:t>Project Time Schedule</w:t>
      </w:r>
    </w:p>
    <w:p w14:paraId="0B7A0E5B" w14:textId="210905E3" w:rsidR="003A3B23" w:rsidRPr="00C232BA" w:rsidRDefault="003A3B23" w:rsidP="00236042">
      <w:pPr>
        <w:widowControl w:val="0"/>
        <w:jc w:val="both"/>
        <w:rPr>
          <w:b/>
        </w:rPr>
      </w:pPr>
      <w:r w:rsidRPr="00C232BA">
        <w:rPr>
          <w:b/>
        </w:rPr>
        <w:t xml:space="preserve">Table </w:t>
      </w:r>
      <w:r w:rsidR="00254F51" w:rsidRPr="00C232BA">
        <w:rPr>
          <w:b/>
        </w:rPr>
        <w:t>A.</w:t>
      </w:r>
      <w:r w:rsidR="00CC4D13" w:rsidRPr="00C232BA">
        <w:rPr>
          <w:b/>
        </w:rPr>
        <w:t>7</w:t>
      </w:r>
      <w:r w:rsidRPr="00C232BA">
        <w:rPr>
          <w:b/>
        </w:rPr>
        <w:t xml:space="preserve"> Project Time Schedule</w:t>
      </w:r>
    </w:p>
    <w:tbl>
      <w:tblPr>
        <w:tblW w:w="95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4"/>
        <w:gridCol w:w="3479"/>
      </w:tblGrid>
      <w:tr w:rsidR="00A31115" w:rsidRPr="00C232BA" w14:paraId="239BB652" w14:textId="77777777" w:rsidTr="003A3B23">
        <w:trPr>
          <w:trHeight w:val="598"/>
          <w:tblCellSpacing w:w="15" w:type="dxa"/>
        </w:trPr>
        <w:tc>
          <w:tcPr>
            <w:tcW w:w="0" w:type="auto"/>
            <w:shd w:val="clear" w:color="auto" w:fill="BFBFBF"/>
            <w:tcMar>
              <w:top w:w="15" w:type="dxa"/>
              <w:left w:w="15" w:type="dxa"/>
              <w:bottom w:w="15" w:type="dxa"/>
              <w:right w:w="15" w:type="dxa"/>
            </w:tcMar>
            <w:vAlign w:val="center"/>
            <w:hideMark/>
          </w:tcPr>
          <w:p w14:paraId="227ABFB7" w14:textId="078BFCA3" w:rsidR="00210768" w:rsidRPr="00C232BA" w:rsidRDefault="00A72C89" w:rsidP="00236042">
            <w:pPr>
              <w:widowControl w:val="0"/>
              <w:jc w:val="center"/>
              <w:rPr>
                <w:rFonts w:eastAsia="Times New Roman"/>
              </w:rPr>
            </w:pPr>
            <w:r w:rsidRPr="00C232BA">
              <w:rPr>
                <w:rFonts w:eastAsia="Times New Roman"/>
                <w:b/>
                <w:bCs/>
                <w:i/>
                <w:iCs/>
                <w:shd w:val="clear" w:color="auto" w:fill="BFBFBF"/>
              </w:rPr>
              <w:t>Activity</w:t>
            </w:r>
          </w:p>
        </w:tc>
        <w:tc>
          <w:tcPr>
            <w:tcW w:w="0" w:type="auto"/>
            <w:shd w:val="clear" w:color="auto" w:fill="BFBFBF"/>
            <w:tcMar>
              <w:top w:w="15" w:type="dxa"/>
              <w:left w:w="15" w:type="dxa"/>
              <w:bottom w:w="15" w:type="dxa"/>
              <w:right w:w="15" w:type="dxa"/>
            </w:tcMar>
            <w:vAlign w:val="center"/>
            <w:hideMark/>
          </w:tcPr>
          <w:p w14:paraId="5A199CA8" w14:textId="790D1FDB" w:rsidR="00210768" w:rsidRPr="00C232BA" w:rsidRDefault="00A72C89" w:rsidP="00236042">
            <w:pPr>
              <w:widowControl w:val="0"/>
              <w:jc w:val="center"/>
              <w:rPr>
                <w:rFonts w:eastAsia="Times New Roman"/>
              </w:rPr>
            </w:pPr>
            <w:r w:rsidRPr="00C232BA">
              <w:rPr>
                <w:rFonts w:eastAsia="Times New Roman"/>
                <w:b/>
                <w:bCs/>
                <w:i/>
                <w:iCs/>
                <w:shd w:val="clear" w:color="auto" w:fill="BFBFBF"/>
              </w:rPr>
              <w:t>Time Schedule</w:t>
            </w:r>
          </w:p>
        </w:tc>
      </w:tr>
      <w:tr w:rsidR="00A31115" w:rsidRPr="00C232BA" w14:paraId="25795B49" w14:textId="77777777" w:rsidTr="003A3B23">
        <w:trPr>
          <w:trHeight w:val="197"/>
          <w:tblCellSpacing w:w="15" w:type="dxa"/>
        </w:trPr>
        <w:tc>
          <w:tcPr>
            <w:tcW w:w="0" w:type="auto"/>
            <w:tcMar>
              <w:top w:w="15" w:type="dxa"/>
              <w:left w:w="15" w:type="dxa"/>
              <w:bottom w:w="15" w:type="dxa"/>
              <w:right w:w="15" w:type="dxa"/>
            </w:tcMar>
            <w:vAlign w:val="center"/>
            <w:hideMark/>
          </w:tcPr>
          <w:p w14:paraId="27AE20BD" w14:textId="0D3936C2" w:rsidR="00210768" w:rsidRPr="00C232BA" w:rsidRDefault="00A72C89" w:rsidP="00236042">
            <w:pPr>
              <w:widowControl w:val="0"/>
              <w:rPr>
                <w:rFonts w:eastAsia="Times New Roman"/>
              </w:rPr>
            </w:pPr>
            <w:r w:rsidRPr="00C232BA">
              <w:rPr>
                <w:rFonts w:eastAsia="Times New Roman"/>
              </w:rPr>
              <w:t>Em</w:t>
            </w:r>
            <w:r w:rsidR="00FA7EBE" w:rsidRPr="00C232BA">
              <w:rPr>
                <w:rFonts w:eastAsia="Times New Roman"/>
              </w:rPr>
              <w:t>a</w:t>
            </w:r>
            <w:r w:rsidRPr="00C232BA">
              <w:rPr>
                <w:rFonts w:eastAsia="Times New Roman"/>
              </w:rPr>
              <w:t>il invitations sent to respondents</w:t>
            </w:r>
            <w:r w:rsidR="00A31115" w:rsidRPr="00C232BA">
              <w:rPr>
                <w:rFonts w:eastAsia="Times New Roman"/>
              </w:rPr>
              <w:t xml:space="preserve"> for qualitative testing</w:t>
            </w:r>
          </w:p>
        </w:tc>
        <w:tc>
          <w:tcPr>
            <w:tcW w:w="0" w:type="auto"/>
            <w:tcMar>
              <w:top w:w="15" w:type="dxa"/>
              <w:left w:w="15" w:type="dxa"/>
              <w:bottom w:w="15" w:type="dxa"/>
              <w:right w:w="15" w:type="dxa"/>
            </w:tcMar>
            <w:vAlign w:val="center"/>
            <w:hideMark/>
          </w:tcPr>
          <w:p w14:paraId="5E2AA7EF" w14:textId="5BF1D34F" w:rsidR="00210768" w:rsidRPr="00C232BA" w:rsidRDefault="00A31115" w:rsidP="00A507E8">
            <w:pPr>
              <w:widowControl w:val="0"/>
              <w:jc w:val="center"/>
              <w:rPr>
                <w:rFonts w:eastAsia="Times New Roman"/>
              </w:rPr>
            </w:pPr>
            <w:r w:rsidRPr="00C232BA">
              <w:rPr>
                <w:rFonts w:eastAsia="Times New Roman"/>
              </w:rPr>
              <w:t>1</w:t>
            </w:r>
            <w:r w:rsidR="009E2957" w:rsidRPr="00C232BA">
              <w:rPr>
                <w:rFonts w:eastAsia="Times New Roman"/>
              </w:rPr>
              <w:t>-20</w:t>
            </w:r>
            <w:r w:rsidRPr="00C232BA">
              <w:rPr>
                <w:rFonts w:eastAsia="Times New Roman"/>
              </w:rPr>
              <w:t xml:space="preserve"> day</w:t>
            </w:r>
            <w:r w:rsidR="009E2957" w:rsidRPr="00C232BA">
              <w:rPr>
                <w:rFonts w:eastAsia="Times New Roman"/>
              </w:rPr>
              <w:t>s</w:t>
            </w:r>
            <w:r w:rsidR="00A72C89" w:rsidRPr="00C232BA">
              <w:rPr>
                <w:rFonts w:eastAsia="Times New Roman"/>
              </w:rPr>
              <w:t xml:space="preserve"> after OMB approval</w:t>
            </w:r>
          </w:p>
        </w:tc>
      </w:tr>
      <w:tr w:rsidR="00A31115" w:rsidRPr="00C232BA" w14:paraId="590D8EEA" w14:textId="77777777" w:rsidTr="003A3B23">
        <w:trPr>
          <w:trHeight w:val="197"/>
          <w:tblCellSpacing w:w="15" w:type="dxa"/>
        </w:trPr>
        <w:tc>
          <w:tcPr>
            <w:tcW w:w="0" w:type="auto"/>
            <w:tcMar>
              <w:top w:w="15" w:type="dxa"/>
              <w:left w:w="15" w:type="dxa"/>
              <w:bottom w:w="15" w:type="dxa"/>
              <w:right w:w="15" w:type="dxa"/>
            </w:tcMar>
            <w:vAlign w:val="center"/>
          </w:tcPr>
          <w:p w14:paraId="549D459B" w14:textId="78308F01" w:rsidR="00225A39" w:rsidRPr="00C232BA" w:rsidRDefault="00225A39" w:rsidP="00236042">
            <w:pPr>
              <w:widowControl w:val="0"/>
              <w:rPr>
                <w:rFonts w:eastAsia="Times New Roman"/>
              </w:rPr>
            </w:pPr>
            <w:r w:rsidRPr="00C232BA">
              <w:rPr>
                <w:rFonts w:eastAsia="Times New Roman"/>
              </w:rPr>
              <w:t xml:space="preserve">Focus group recruitment </w:t>
            </w:r>
          </w:p>
        </w:tc>
        <w:tc>
          <w:tcPr>
            <w:tcW w:w="0" w:type="auto"/>
            <w:tcMar>
              <w:top w:w="15" w:type="dxa"/>
              <w:left w:w="15" w:type="dxa"/>
              <w:bottom w:w="15" w:type="dxa"/>
              <w:right w:w="15" w:type="dxa"/>
            </w:tcMar>
            <w:vAlign w:val="center"/>
          </w:tcPr>
          <w:p w14:paraId="3084285F" w14:textId="48E436D8" w:rsidR="00225A39" w:rsidRPr="00C232BA" w:rsidRDefault="009E2957" w:rsidP="00A507E8">
            <w:pPr>
              <w:widowControl w:val="0"/>
              <w:jc w:val="center"/>
              <w:rPr>
                <w:rFonts w:eastAsia="Times New Roman"/>
              </w:rPr>
            </w:pPr>
            <w:r w:rsidRPr="00C232BA">
              <w:rPr>
                <w:rFonts w:eastAsia="Times New Roman"/>
              </w:rPr>
              <w:t>1-12 days after</w:t>
            </w:r>
            <w:r w:rsidR="00A31115" w:rsidRPr="00C232BA">
              <w:rPr>
                <w:rFonts w:eastAsia="Times New Roman"/>
              </w:rPr>
              <w:t xml:space="preserve"> OMB approval</w:t>
            </w:r>
          </w:p>
        </w:tc>
      </w:tr>
      <w:tr w:rsidR="00A31115" w:rsidRPr="00C232BA" w14:paraId="66F23720" w14:textId="77777777" w:rsidTr="003A3B23">
        <w:trPr>
          <w:trHeight w:val="236"/>
          <w:tblCellSpacing w:w="15" w:type="dxa"/>
        </w:trPr>
        <w:tc>
          <w:tcPr>
            <w:tcW w:w="0" w:type="auto"/>
            <w:tcMar>
              <w:top w:w="15" w:type="dxa"/>
              <w:left w:w="15" w:type="dxa"/>
              <w:bottom w:w="15" w:type="dxa"/>
              <w:right w:w="15" w:type="dxa"/>
            </w:tcMar>
            <w:vAlign w:val="center"/>
            <w:hideMark/>
          </w:tcPr>
          <w:p w14:paraId="3BAFC2BB" w14:textId="0F817318" w:rsidR="00210768" w:rsidRPr="00C232BA" w:rsidRDefault="00225A39" w:rsidP="00236042">
            <w:pPr>
              <w:widowControl w:val="0"/>
              <w:rPr>
                <w:rFonts w:eastAsia="Times New Roman"/>
              </w:rPr>
            </w:pPr>
            <w:r w:rsidRPr="00C232BA">
              <w:rPr>
                <w:rFonts w:eastAsia="Times New Roman"/>
              </w:rPr>
              <w:t>Online information/data collection</w:t>
            </w:r>
          </w:p>
        </w:tc>
        <w:tc>
          <w:tcPr>
            <w:tcW w:w="0" w:type="auto"/>
            <w:tcMar>
              <w:top w:w="15" w:type="dxa"/>
              <w:left w:w="15" w:type="dxa"/>
              <w:bottom w:w="15" w:type="dxa"/>
              <w:right w:w="15" w:type="dxa"/>
            </w:tcMar>
            <w:vAlign w:val="center"/>
            <w:hideMark/>
          </w:tcPr>
          <w:p w14:paraId="60CE5726" w14:textId="32B9FCAC" w:rsidR="00210768" w:rsidRPr="00C232BA" w:rsidRDefault="009E2957" w:rsidP="00A507E8">
            <w:pPr>
              <w:widowControl w:val="0"/>
              <w:jc w:val="center"/>
              <w:rPr>
                <w:rFonts w:eastAsia="Times New Roman"/>
              </w:rPr>
            </w:pPr>
            <w:r w:rsidRPr="00C232BA">
              <w:rPr>
                <w:rFonts w:eastAsia="Times New Roman"/>
              </w:rPr>
              <w:t>1-20 days after</w:t>
            </w:r>
            <w:r w:rsidR="00991839" w:rsidRPr="00C232BA">
              <w:rPr>
                <w:rFonts w:eastAsia="Times New Roman"/>
              </w:rPr>
              <w:t xml:space="preserve"> OMB approval</w:t>
            </w:r>
          </w:p>
        </w:tc>
      </w:tr>
      <w:tr w:rsidR="00A31115" w:rsidRPr="00C232BA" w14:paraId="0B69BC94" w14:textId="77777777" w:rsidTr="003A3B23">
        <w:trPr>
          <w:trHeight w:val="236"/>
          <w:tblCellSpacing w:w="15" w:type="dxa"/>
        </w:trPr>
        <w:tc>
          <w:tcPr>
            <w:tcW w:w="0" w:type="auto"/>
            <w:tcMar>
              <w:top w:w="15" w:type="dxa"/>
              <w:left w:w="15" w:type="dxa"/>
              <w:bottom w:w="15" w:type="dxa"/>
              <w:right w:w="15" w:type="dxa"/>
            </w:tcMar>
            <w:vAlign w:val="center"/>
          </w:tcPr>
          <w:p w14:paraId="0F2AB1D3" w14:textId="4BED19AA" w:rsidR="00225A39" w:rsidRPr="00C232BA" w:rsidRDefault="00225A39" w:rsidP="00236042">
            <w:pPr>
              <w:widowControl w:val="0"/>
              <w:rPr>
                <w:rFonts w:eastAsia="Times New Roman"/>
              </w:rPr>
            </w:pPr>
            <w:r w:rsidRPr="00C232BA">
              <w:rPr>
                <w:rFonts w:eastAsia="Times New Roman"/>
              </w:rPr>
              <w:t>Focus group data collection</w:t>
            </w:r>
          </w:p>
        </w:tc>
        <w:tc>
          <w:tcPr>
            <w:tcW w:w="0" w:type="auto"/>
            <w:tcMar>
              <w:top w:w="15" w:type="dxa"/>
              <w:left w:w="15" w:type="dxa"/>
              <w:bottom w:w="15" w:type="dxa"/>
              <w:right w:w="15" w:type="dxa"/>
            </w:tcMar>
            <w:vAlign w:val="center"/>
          </w:tcPr>
          <w:p w14:paraId="73F4A4F8" w14:textId="419A90C2" w:rsidR="00225A39" w:rsidRPr="00C232BA" w:rsidRDefault="00A31115" w:rsidP="00A507E8">
            <w:pPr>
              <w:widowControl w:val="0"/>
              <w:jc w:val="center"/>
              <w:rPr>
                <w:rFonts w:eastAsia="Times New Roman"/>
              </w:rPr>
            </w:pPr>
            <w:r w:rsidRPr="00C232BA">
              <w:rPr>
                <w:rFonts w:eastAsia="Times New Roman"/>
              </w:rPr>
              <w:t>2</w:t>
            </w:r>
            <w:r w:rsidR="001E5A91" w:rsidRPr="00C232BA">
              <w:rPr>
                <w:rFonts w:eastAsia="Times New Roman"/>
              </w:rPr>
              <w:t>-4</w:t>
            </w:r>
            <w:r w:rsidRPr="00C232BA">
              <w:rPr>
                <w:rFonts w:eastAsia="Times New Roman"/>
              </w:rPr>
              <w:t xml:space="preserve"> weeks after OMB approval</w:t>
            </w:r>
          </w:p>
        </w:tc>
      </w:tr>
      <w:tr w:rsidR="00A31115" w:rsidRPr="00C232BA" w14:paraId="72ACD181" w14:textId="77777777" w:rsidTr="003A3B23">
        <w:trPr>
          <w:trHeight w:val="374"/>
          <w:tblCellSpacing w:w="15" w:type="dxa"/>
        </w:trPr>
        <w:tc>
          <w:tcPr>
            <w:tcW w:w="0" w:type="auto"/>
            <w:tcMar>
              <w:top w:w="15" w:type="dxa"/>
              <w:left w:w="15" w:type="dxa"/>
              <w:bottom w:w="15" w:type="dxa"/>
              <w:right w:w="15" w:type="dxa"/>
            </w:tcMar>
            <w:vAlign w:val="center"/>
            <w:hideMark/>
          </w:tcPr>
          <w:p w14:paraId="7539BD29" w14:textId="5940390F" w:rsidR="00210768" w:rsidRPr="00C232BA" w:rsidRDefault="00A72C89" w:rsidP="00236042">
            <w:pPr>
              <w:widowControl w:val="0"/>
              <w:rPr>
                <w:rFonts w:eastAsia="Times New Roman"/>
              </w:rPr>
            </w:pPr>
            <w:r w:rsidRPr="00C232BA">
              <w:rPr>
                <w:rFonts w:eastAsia="Times New Roman"/>
              </w:rPr>
              <w:t>Complete field work</w:t>
            </w:r>
          </w:p>
        </w:tc>
        <w:tc>
          <w:tcPr>
            <w:tcW w:w="0" w:type="auto"/>
            <w:tcMar>
              <w:top w:w="15" w:type="dxa"/>
              <w:left w:w="15" w:type="dxa"/>
              <w:bottom w:w="15" w:type="dxa"/>
              <w:right w:w="15" w:type="dxa"/>
            </w:tcMar>
            <w:vAlign w:val="center"/>
            <w:hideMark/>
          </w:tcPr>
          <w:p w14:paraId="431AB55F" w14:textId="2C902780" w:rsidR="00210768" w:rsidRPr="00C232BA" w:rsidRDefault="001E5A91" w:rsidP="00A507E8">
            <w:pPr>
              <w:widowControl w:val="0"/>
              <w:jc w:val="center"/>
              <w:rPr>
                <w:rFonts w:eastAsia="Times New Roman"/>
              </w:rPr>
            </w:pPr>
            <w:r w:rsidRPr="00C232BA">
              <w:rPr>
                <w:rFonts w:eastAsia="Times New Roman"/>
              </w:rPr>
              <w:t xml:space="preserve">30-45 days </w:t>
            </w:r>
            <w:r w:rsidR="00A31115" w:rsidRPr="00C232BA">
              <w:rPr>
                <w:rFonts w:eastAsia="Times New Roman"/>
              </w:rPr>
              <w:t>after OMB approval</w:t>
            </w:r>
          </w:p>
        </w:tc>
      </w:tr>
      <w:tr w:rsidR="00A31115" w:rsidRPr="00C232BA" w14:paraId="51B9509E" w14:textId="77777777" w:rsidTr="003A3B23">
        <w:trPr>
          <w:trHeight w:val="293"/>
          <w:tblCellSpacing w:w="15" w:type="dxa"/>
        </w:trPr>
        <w:tc>
          <w:tcPr>
            <w:tcW w:w="0" w:type="auto"/>
            <w:tcMar>
              <w:top w:w="15" w:type="dxa"/>
              <w:left w:w="15" w:type="dxa"/>
              <w:bottom w:w="15" w:type="dxa"/>
              <w:right w:w="15" w:type="dxa"/>
            </w:tcMar>
            <w:vAlign w:val="center"/>
            <w:hideMark/>
          </w:tcPr>
          <w:p w14:paraId="6AEE3374" w14:textId="361E6CC4" w:rsidR="00210768" w:rsidRPr="00C232BA" w:rsidRDefault="00A72C89" w:rsidP="00236042">
            <w:pPr>
              <w:widowControl w:val="0"/>
              <w:rPr>
                <w:rFonts w:eastAsia="Times New Roman"/>
              </w:rPr>
            </w:pPr>
            <w:r w:rsidRPr="00C232BA">
              <w:rPr>
                <w:rFonts w:eastAsia="Times New Roman"/>
              </w:rPr>
              <w:t>Validation</w:t>
            </w:r>
          </w:p>
        </w:tc>
        <w:tc>
          <w:tcPr>
            <w:tcW w:w="0" w:type="auto"/>
            <w:tcMar>
              <w:top w:w="15" w:type="dxa"/>
              <w:left w:w="15" w:type="dxa"/>
              <w:bottom w:w="15" w:type="dxa"/>
              <w:right w:w="15" w:type="dxa"/>
            </w:tcMar>
            <w:vAlign w:val="center"/>
            <w:hideMark/>
          </w:tcPr>
          <w:p w14:paraId="4F38D111" w14:textId="35F84F8B" w:rsidR="00210768" w:rsidRPr="00C232BA" w:rsidRDefault="001E5A91" w:rsidP="00A507E8">
            <w:pPr>
              <w:widowControl w:val="0"/>
              <w:jc w:val="center"/>
              <w:rPr>
                <w:rFonts w:eastAsia="Times New Roman"/>
              </w:rPr>
            </w:pPr>
            <w:r w:rsidRPr="00C232BA">
              <w:rPr>
                <w:rFonts w:eastAsia="Times New Roman"/>
              </w:rPr>
              <w:t>45-55 days</w:t>
            </w:r>
            <w:r w:rsidR="00991839" w:rsidRPr="00C232BA">
              <w:rPr>
                <w:rFonts w:eastAsia="Times New Roman"/>
              </w:rPr>
              <w:t xml:space="preserve"> after OMB approval</w:t>
            </w:r>
          </w:p>
        </w:tc>
      </w:tr>
      <w:tr w:rsidR="00A31115" w:rsidRPr="00C232BA" w14:paraId="6E5B48F0" w14:textId="77777777" w:rsidTr="003A3B23">
        <w:trPr>
          <w:trHeight w:val="293"/>
          <w:tblCellSpacing w:w="15" w:type="dxa"/>
        </w:trPr>
        <w:tc>
          <w:tcPr>
            <w:tcW w:w="0" w:type="auto"/>
            <w:tcMar>
              <w:top w:w="15" w:type="dxa"/>
              <w:left w:w="15" w:type="dxa"/>
              <w:bottom w:w="15" w:type="dxa"/>
              <w:right w:w="15" w:type="dxa"/>
            </w:tcMar>
            <w:vAlign w:val="center"/>
          </w:tcPr>
          <w:p w14:paraId="0949642E" w14:textId="7207982C" w:rsidR="00A72C89" w:rsidRPr="00C232BA" w:rsidRDefault="00A72C89" w:rsidP="00236042">
            <w:pPr>
              <w:widowControl w:val="0"/>
              <w:rPr>
                <w:rFonts w:eastAsia="Times New Roman"/>
              </w:rPr>
            </w:pPr>
            <w:r w:rsidRPr="00C232BA">
              <w:rPr>
                <w:rFonts w:eastAsia="Times New Roman"/>
              </w:rPr>
              <w:t>Data analysis</w:t>
            </w:r>
          </w:p>
        </w:tc>
        <w:tc>
          <w:tcPr>
            <w:tcW w:w="0" w:type="auto"/>
            <w:tcMar>
              <w:top w:w="15" w:type="dxa"/>
              <w:left w:w="15" w:type="dxa"/>
              <w:bottom w:w="15" w:type="dxa"/>
              <w:right w:w="15" w:type="dxa"/>
            </w:tcMar>
            <w:vAlign w:val="center"/>
          </w:tcPr>
          <w:p w14:paraId="5F94E67E" w14:textId="17118D55" w:rsidR="00A72C89" w:rsidRPr="00C232BA" w:rsidRDefault="001E5A91" w:rsidP="00A507E8">
            <w:pPr>
              <w:widowControl w:val="0"/>
              <w:jc w:val="center"/>
              <w:rPr>
                <w:rFonts w:eastAsia="Times New Roman"/>
              </w:rPr>
            </w:pPr>
            <w:r w:rsidRPr="00C232BA">
              <w:rPr>
                <w:rFonts w:eastAsia="Times New Roman"/>
              </w:rPr>
              <w:t>55-65 days</w:t>
            </w:r>
            <w:r w:rsidR="00991839" w:rsidRPr="00C232BA">
              <w:rPr>
                <w:rFonts w:eastAsia="Times New Roman"/>
              </w:rPr>
              <w:t xml:space="preserve"> after OMB approval</w:t>
            </w:r>
          </w:p>
        </w:tc>
      </w:tr>
      <w:tr w:rsidR="00A31115" w:rsidRPr="00C232BA" w14:paraId="2C03DE8F" w14:textId="77777777" w:rsidTr="003A3B23">
        <w:trPr>
          <w:trHeight w:val="293"/>
          <w:tblCellSpacing w:w="15" w:type="dxa"/>
        </w:trPr>
        <w:tc>
          <w:tcPr>
            <w:tcW w:w="0" w:type="auto"/>
            <w:tcMar>
              <w:top w:w="15" w:type="dxa"/>
              <w:left w:w="15" w:type="dxa"/>
              <w:bottom w:w="15" w:type="dxa"/>
              <w:right w:w="15" w:type="dxa"/>
            </w:tcMar>
            <w:vAlign w:val="center"/>
          </w:tcPr>
          <w:p w14:paraId="60386A71" w14:textId="61FE5E1B" w:rsidR="00A72C89" w:rsidRPr="00C232BA" w:rsidRDefault="00A72C89" w:rsidP="00225A39">
            <w:pPr>
              <w:widowControl w:val="0"/>
              <w:rPr>
                <w:rFonts w:eastAsia="Times New Roman"/>
              </w:rPr>
            </w:pPr>
            <w:r w:rsidRPr="00C232BA">
              <w:rPr>
                <w:rFonts w:eastAsia="Times New Roman"/>
              </w:rPr>
              <w:t xml:space="preserve">Report writing </w:t>
            </w:r>
          </w:p>
        </w:tc>
        <w:tc>
          <w:tcPr>
            <w:tcW w:w="0" w:type="auto"/>
            <w:tcMar>
              <w:top w:w="15" w:type="dxa"/>
              <w:left w:w="15" w:type="dxa"/>
              <w:bottom w:w="15" w:type="dxa"/>
              <w:right w:w="15" w:type="dxa"/>
            </w:tcMar>
            <w:vAlign w:val="center"/>
          </w:tcPr>
          <w:p w14:paraId="6F585D65" w14:textId="0339E74C" w:rsidR="00A72C89" w:rsidRPr="00C232BA" w:rsidRDefault="001E5A91" w:rsidP="00A507E8">
            <w:pPr>
              <w:widowControl w:val="0"/>
              <w:jc w:val="center"/>
              <w:rPr>
                <w:rFonts w:eastAsia="Times New Roman"/>
              </w:rPr>
            </w:pPr>
            <w:r w:rsidRPr="00C232BA">
              <w:rPr>
                <w:rFonts w:eastAsia="Times New Roman"/>
              </w:rPr>
              <w:t>65-110 days</w:t>
            </w:r>
            <w:r w:rsidR="00991839" w:rsidRPr="00C232BA">
              <w:rPr>
                <w:rFonts w:eastAsia="Times New Roman"/>
              </w:rPr>
              <w:t xml:space="preserve"> after OMB approval</w:t>
            </w:r>
          </w:p>
        </w:tc>
      </w:tr>
    </w:tbl>
    <w:p w14:paraId="5495C5B2" w14:textId="77777777" w:rsidR="00241871" w:rsidRPr="00C232BA" w:rsidRDefault="00241871" w:rsidP="00236042">
      <w:pPr>
        <w:widowControl w:val="0"/>
        <w:jc w:val="both"/>
        <w:rPr>
          <w:b/>
        </w:rPr>
      </w:pPr>
    </w:p>
    <w:p w14:paraId="776EAC3F" w14:textId="77777777" w:rsidR="00044A5F" w:rsidRPr="00C232BA" w:rsidRDefault="00044A5F" w:rsidP="00236042">
      <w:pPr>
        <w:widowControl w:val="0"/>
        <w:jc w:val="both"/>
        <w:rPr>
          <w:b/>
        </w:rPr>
      </w:pPr>
      <w:r w:rsidRPr="00C232BA">
        <w:rPr>
          <w:b/>
        </w:rPr>
        <w:t>A.17</w:t>
      </w:r>
      <w:r w:rsidRPr="00C232BA">
        <w:rPr>
          <w:b/>
        </w:rPr>
        <w:tab/>
        <w:t>Reason(s) Display of OMB Expiration is Inappropriate</w:t>
      </w:r>
    </w:p>
    <w:p w14:paraId="12942313" w14:textId="2B1442B8" w:rsidR="00044A5F" w:rsidRPr="00C232BA" w:rsidRDefault="00D65A28" w:rsidP="00236042">
      <w:pPr>
        <w:widowControl w:val="0"/>
        <w:rPr>
          <w:rFonts w:eastAsia="Times New Roman"/>
        </w:rPr>
      </w:pPr>
      <w:r w:rsidRPr="00C232BA">
        <w:rPr>
          <w:rFonts w:eastAsia="Times New Roman"/>
        </w:rPr>
        <w:t>An exemption to this requirement is not being requested</w:t>
      </w:r>
      <w:r w:rsidR="00250E51" w:rsidRPr="00C232BA">
        <w:rPr>
          <w:rFonts w:eastAsia="Times New Roman"/>
        </w:rPr>
        <w:t xml:space="preserve">. </w:t>
      </w:r>
      <w:r w:rsidR="002351F6" w:rsidRPr="00C232BA">
        <w:rPr>
          <w:rFonts w:eastAsia="Times New Roman"/>
        </w:rPr>
        <w:t>The expiration date of OMB approval will be displayed on all information collection instruments.</w:t>
      </w:r>
    </w:p>
    <w:p w14:paraId="58123CC9" w14:textId="77777777" w:rsidR="007F1ACE" w:rsidRPr="00C232BA" w:rsidRDefault="007F1ACE" w:rsidP="00236042">
      <w:pPr>
        <w:widowControl w:val="0"/>
        <w:jc w:val="both"/>
        <w:rPr>
          <w:b/>
        </w:rPr>
      </w:pPr>
    </w:p>
    <w:p w14:paraId="4BBD9F65" w14:textId="77777777" w:rsidR="00EC3598" w:rsidRPr="00C232BA" w:rsidRDefault="00044A5F" w:rsidP="00236042">
      <w:pPr>
        <w:widowControl w:val="0"/>
        <w:jc w:val="both"/>
      </w:pPr>
      <w:r w:rsidRPr="00C232BA">
        <w:rPr>
          <w:b/>
        </w:rPr>
        <w:t>A.18</w:t>
      </w:r>
      <w:r w:rsidRPr="00C232BA">
        <w:rPr>
          <w:b/>
        </w:rPr>
        <w:tab/>
        <w:t xml:space="preserve">Exceptions to Certification for Paperwork Reduction Act </w:t>
      </w:r>
      <w:r w:rsidR="00EC3598" w:rsidRPr="00C232BA">
        <w:rPr>
          <w:b/>
        </w:rPr>
        <w:t>Submissions</w:t>
      </w:r>
      <w:r w:rsidR="00EC3598" w:rsidRPr="00C232BA">
        <w:t xml:space="preserve"> </w:t>
      </w:r>
    </w:p>
    <w:p w14:paraId="5986920A" w14:textId="6108F330" w:rsidR="00F435E7" w:rsidRPr="00C232BA" w:rsidRDefault="00EC3598" w:rsidP="007B52C4">
      <w:pPr>
        <w:widowControl w:val="0"/>
        <w:rPr>
          <w:b/>
        </w:rPr>
      </w:pPr>
      <w:r w:rsidRPr="00C232BA">
        <w:t>There</w:t>
      </w:r>
      <w:r w:rsidR="004A557A" w:rsidRPr="00C232BA">
        <w:t xml:space="preserve"> are no exceptions to the certification</w:t>
      </w:r>
      <w:r w:rsidR="002351F6" w:rsidRPr="00C232BA">
        <w:t>.</w:t>
      </w:r>
    </w:p>
    <w:p w14:paraId="4A492079" w14:textId="77777777" w:rsidR="0018412E" w:rsidRPr="00C232BA" w:rsidRDefault="0018412E" w:rsidP="00236042">
      <w:pPr>
        <w:widowControl w:val="0"/>
        <w:jc w:val="both"/>
        <w:rPr>
          <w:b/>
        </w:rPr>
      </w:pPr>
    </w:p>
    <w:p w14:paraId="1F99C03E" w14:textId="77777777" w:rsidR="00EC3598" w:rsidRPr="00C232BA" w:rsidRDefault="00EC3598" w:rsidP="009941B0">
      <w:pPr>
        <w:widowControl w:val="0"/>
        <w:jc w:val="both"/>
        <w:rPr>
          <w:b/>
        </w:rPr>
      </w:pPr>
    </w:p>
    <w:p w14:paraId="08382FB3" w14:textId="77777777" w:rsidR="00EC3598" w:rsidRPr="00C232BA" w:rsidRDefault="00EC3598" w:rsidP="009941B0">
      <w:pPr>
        <w:widowControl w:val="0"/>
        <w:jc w:val="both"/>
        <w:rPr>
          <w:b/>
        </w:rPr>
      </w:pPr>
    </w:p>
    <w:p w14:paraId="119910D3" w14:textId="77777777" w:rsidR="00EC3598" w:rsidRPr="00C232BA" w:rsidRDefault="00EC3598" w:rsidP="009941B0">
      <w:pPr>
        <w:widowControl w:val="0"/>
        <w:jc w:val="both"/>
        <w:rPr>
          <w:b/>
        </w:rPr>
      </w:pPr>
    </w:p>
    <w:p w14:paraId="67B0DAF5" w14:textId="77777777" w:rsidR="00EC3598" w:rsidRPr="00C232BA" w:rsidRDefault="00EC3598" w:rsidP="009941B0">
      <w:pPr>
        <w:widowControl w:val="0"/>
        <w:jc w:val="both"/>
        <w:rPr>
          <w:b/>
        </w:rPr>
      </w:pPr>
    </w:p>
    <w:p w14:paraId="6E8F3073" w14:textId="77777777" w:rsidR="00EC3598" w:rsidRPr="00C232BA" w:rsidRDefault="00EC3598" w:rsidP="009941B0">
      <w:pPr>
        <w:widowControl w:val="0"/>
        <w:jc w:val="both"/>
        <w:rPr>
          <w:b/>
        </w:rPr>
      </w:pPr>
    </w:p>
    <w:p w14:paraId="7703D419" w14:textId="77777777" w:rsidR="00EC3598" w:rsidRPr="00C232BA" w:rsidRDefault="00EC3598" w:rsidP="009941B0">
      <w:pPr>
        <w:widowControl w:val="0"/>
        <w:jc w:val="both"/>
        <w:rPr>
          <w:b/>
        </w:rPr>
      </w:pPr>
    </w:p>
    <w:p w14:paraId="76D657B1" w14:textId="77777777" w:rsidR="00EC3598" w:rsidRPr="00C232BA" w:rsidRDefault="00EC3598" w:rsidP="009941B0">
      <w:pPr>
        <w:widowControl w:val="0"/>
        <w:jc w:val="both"/>
        <w:rPr>
          <w:b/>
        </w:rPr>
      </w:pPr>
    </w:p>
    <w:p w14:paraId="6B007446" w14:textId="77777777" w:rsidR="00EC3598" w:rsidRPr="00C232BA" w:rsidRDefault="00EC3598" w:rsidP="009941B0">
      <w:pPr>
        <w:widowControl w:val="0"/>
        <w:jc w:val="both"/>
        <w:rPr>
          <w:b/>
        </w:rPr>
      </w:pPr>
    </w:p>
    <w:p w14:paraId="66F24FBB" w14:textId="77777777" w:rsidR="00EC3598" w:rsidRPr="00C232BA" w:rsidRDefault="00EC3598" w:rsidP="009941B0">
      <w:pPr>
        <w:widowControl w:val="0"/>
        <w:jc w:val="both"/>
        <w:rPr>
          <w:b/>
        </w:rPr>
      </w:pPr>
    </w:p>
    <w:p w14:paraId="3D280943" w14:textId="77777777" w:rsidR="00EC3598" w:rsidRPr="00C232BA" w:rsidRDefault="00EC3598" w:rsidP="009941B0">
      <w:pPr>
        <w:widowControl w:val="0"/>
        <w:jc w:val="both"/>
        <w:rPr>
          <w:b/>
        </w:rPr>
      </w:pPr>
    </w:p>
    <w:p w14:paraId="543A42A4" w14:textId="77777777" w:rsidR="00EC3598" w:rsidRPr="00C232BA" w:rsidRDefault="00EC3598" w:rsidP="009941B0">
      <w:pPr>
        <w:widowControl w:val="0"/>
        <w:jc w:val="both"/>
        <w:rPr>
          <w:b/>
        </w:rPr>
      </w:pPr>
    </w:p>
    <w:p w14:paraId="66119491" w14:textId="77777777" w:rsidR="00EC3598" w:rsidRPr="00C232BA" w:rsidRDefault="00EC3598" w:rsidP="009941B0">
      <w:pPr>
        <w:widowControl w:val="0"/>
        <w:jc w:val="both"/>
        <w:rPr>
          <w:b/>
        </w:rPr>
      </w:pPr>
    </w:p>
    <w:p w14:paraId="65B67909" w14:textId="77777777" w:rsidR="00EC3598" w:rsidRPr="00C232BA" w:rsidRDefault="00EC3598" w:rsidP="009941B0">
      <w:pPr>
        <w:widowControl w:val="0"/>
        <w:jc w:val="both"/>
        <w:rPr>
          <w:b/>
        </w:rPr>
      </w:pPr>
    </w:p>
    <w:p w14:paraId="756FA91C" w14:textId="1315C49D" w:rsidR="00EC3598" w:rsidRPr="00C232BA" w:rsidRDefault="00EC3598" w:rsidP="009941B0">
      <w:pPr>
        <w:widowControl w:val="0"/>
        <w:jc w:val="both"/>
        <w:rPr>
          <w:b/>
        </w:rPr>
      </w:pPr>
    </w:p>
    <w:p w14:paraId="45247CAC" w14:textId="1703AC5B" w:rsidR="00464EDD" w:rsidRPr="00C232BA" w:rsidRDefault="00464EDD" w:rsidP="009941B0">
      <w:pPr>
        <w:widowControl w:val="0"/>
        <w:jc w:val="both"/>
        <w:rPr>
          <w:b/>
        </w:rPr>
      </w:pPr>
    </w:p>
    <w:p w14:paraId="02F7D696" w14:textId="01879339" w:rsidR="00464EDD" w:rsidRPr="00C232BA" w:rsidRDefault="00464EDD" w:rsidP="009941B0">
      <w:pPr>
        <w:widowControl w:val="0"/>
        <w:jc w:val="both"/>
        <w:rPr>
          <w:b/>
        </w:rPr>
      </w:pPr>
    </w:p>
    <w:p w14:paraId="49279E37" w14:textId="6695D5B8" w:rsidR="00464EDD" w:rsidRPr="00C232BA" w:rsidRDefault="00464EDD" w:rsidP="009941B0">
      <w:pPr>
        <w:widowControl w:val="0"/>
        <w:jc w:val="both"/>
        <w:rPr>
          <w:b/>
        </w:rPr>
      </w:pPr>
    </w:p>
    <w:p w14:paraId="1D34EA28" w14:textId="3597FA83" w:rsidR="00464EDD" w:rsidRPr="00C232BA" w:rsidRDefault="00464EDD" w:rsidP="009941B0">
      <w:pPr>
        <w:widowControl w:val="0"/>
        <w:jc w:val="both"/>
        <w:rPr>
          <w:b/>
        </w:rPr>
      </w:pPr>
    </w:p>
    <w:p w14:paraId="22724963" w14:textId="7B420EA1" w:rsidR="00464EDD" w:rsidRPr="00C232BA" w:rsidRDefault="00464EDD" w:rsidP="009941B0">
      <w:pPr>
        <w:widowControl w:val="0"/>
        <w:jc w:val="both"/>
        <w:rPr>
          <w:b/>
        </w:rPr>
      </w:pPr>
    </w:p>
    <w:p w14:paraId="3038436E" w14:textId="6A584E1C" w:rsidR="00464EDD" w:rsidRPr="00C232BA" w:rsidRDefault="00464EDD" w:rsidP="009941B0">
      <w:pPr>
        <w:widowControl w:val="0"/>
        <w:jc w:val="both"/>
        <w:rPr>
          <w:b/>
        </w:rPr>
      </w:pPr>
    </w:p>
    <w:p w14:paraId="58B96D79" w14:textId="328ECE17" w:rsidR="00C451F7" w:rsidRPr="00C232BA" w:rsidRDefault="00C451F7" w:rsidP="009941B0">
      <w:pPr>
        <w:widowControl w:val="0"/>
        <w:jc w:val="both"/>
        <w:rPr>
          <w:b/>
        </w:rPr>
      </w:pPr>
    </w:p>
    <w:p w14:paraId="2B851EC0" w14:textId="4C90E425" w:rsidR="00C451F7" w:rsidRPr="00C232BA" w:rsidRDefault="00C451F7" w:rsidP="009941B0">
      <w:pPr>
        <w:widowControl w:val="0"/>
        <w:jc w:val="both"/>
        <w:rPr>
          <w:b/>
        </w:rPr>
      </w:pPr>
    </w:p>
    <w:p w14:paraId="7394CE1F" w14:textId="300450D2" w:rsidR="009941B0" w:rsidRPr="00C232BA" w:rsidRDefault="006776B0" w:rsidP="009941B0">
      <w:pPr>
        <w:widowControl w:val="0"/>
        <w:jc w:val="both"/>
        <w:rPr>
          <w:b/>
        </w:rPr>
      </w:pPr>
      <w:r w:rsidRPr="00C232BA">
        <w:rPr>
          <w:b/>
        </w:rPr>
        <w:t>References</w:t>
      </w:r>
    </w:p>
    <w:p w14:paraId="65702AC0" w14:textId="77777777" w:rsidR="00A71843" w:rsidRPr="00C232BA" w:rsidRDefault="009238B5" w:rsidP="005E1583">
      <w:pPr>
        <w:widowControl w:val="0"/>
        <w:jc w:val="both"/>
        <w:rPr>
          <w:i/>
        </w:rPr>
      </w:pPr>
      <w:r w:rsidRPr="00C232BA">
        <w:t xml:space="preserve">CDC. (2016). Current Cigarette Smoking Among Adults — United States, 2005–2015. </w:t>
      </w:r>
      <w:r w:rsidRPr="00C232BA">
        <w:rPr>
          <w:i/>
        </w:rPr>
        <w:t>MMWR</w:t>
      </w:r>
    </w:p>
    <w:p w14:paraId="661898A8" w14:textId="77777777" w:rsidR="00A71843" w:rsidRPr="00C232BA" w:rsidRDefault="009238B5" w:rsidP="005E1583">
      <w:pPr>
        <w:widowControl w:val="0"/>
        <w:ind w:firstLine="720"/>
      </w:pPr>
      <w:r w:rsidRPr="00C232BA">
        <w:rPr>
          <w:i/>
        </w:rPr>
        <w:t xml:space="preserve"> Morb Mortal Wkly Rep</w:t>
      </w:r>
      <w:r w:rsidRPr="00C232BA">
        <w:t>, 65</w:t>
      </w:r>
      <w:r w:rsidR="00A71843" w:rsidRPr="00C232BA">
        <w:t xml:space="preserve">(44), </w:t>
      </w:r>
      <w:r w:rsidRPr="00C232BA">
        <w:t xml:space="preserve">1205–1211. </w:t>
      </w:r>
      <w:r w:rsidR="00A71843" w:rsidRPr="00C232BA">
        <w:t xml:space="preserve">Retrieved from </w:t>
      </w:r>
    </w:p>
    <w:p w14:paraId="1E8A7861" w14:textId="3019977D" w:rsidR="001B0366" w:rsidRPr="00C232BA" w:rsidRDefault="00A71843" w:rsidP="005E1583">
      <w:pPr>
        <w:widowControl w:val="0"/>
        <w:ind w:firstLine="720"/>
        <w:rPr>
          <w:noProof/>
        </w:rPr>
      </w:pPr>
      <w:r w:rsidRPr="00C232BA">
        <w:t xml:space="preserve"> </w:t>
      </w:r>
      <w:hyperlink r:id="rId15" w:tgtFrame="_self" w:history="1">
        <w:r w:rsidR="009238B5" w:rsidRPr="00D833AF">
          <w:rPr>
            <w:color w:val="075290"/>
            <w:u w:val="single"/>
          </w:rPr>
          <w:t>http://dx.doi.org/10.15585/mmwr.mm6544a2</w:t>
        </w:r>
      </w:hyperlink>
      <w:r w:rsidR="00303B9E" w:rsidRPr="00C232BA">
        <w:fldChar w:fldCharType="begin"/>
      </w:r>
      <w:r w:rsidR="00303B9E" w:rsidRPr="00C232BA">
        <w:instrText xml:space="preserve"> ADDIN EN.REFLIST </w:instrText>
      </w:r>
      <w:r w:rsidR="00303B9E" w:rsidRPr="00C232BA">
        <w:fldChar w:fldCharType="separate"/>
      </w:r>
      <w:bookmarkStart w:id="1" w:name="_ENREF_1"/>
      <w:r w:rsidR="001B0366" w:rsidRPr="00D833AF">
        <w:rPr>
          <w:noProof/>
        </w:rPr>
        <w:t>Bureau of Labor Statistics. (2016). May 2015 National Occupational Employment and Wage Estimates - United States</w:t>
      </w:r>
      <w:r w:rsidR="001B0366" w:rsidRPr="00C232BA">
        <w:rPr>
          <w:i/>
          <w:noProof/>
        </w:rPr>
        <w:t xml:space="preserve"> </w:t>
      </w:r>
      <w:r w:rsidR="001B0366" w:rsidRPr="00C232BA">
        <w:rPr>
          <w:noProof/>
        </w:rPr>
        <w:t xml:space="preserve">  Retrieved from </w:t>
      </w:r>
      <w:hyperlink r:id="rId16" w:history="1">
        <w:r w:rsidR="001B0366" w:rsidRPr="00C232BA">
          <w:rPr>
            <w:rStyle w:val="Hyperlink"/>
            <w:noProof/>
          </w:rPr>
          <w:t>http://www.bls.gov/oes/current/oes_nat.htm</w:t>
        </w:r>
      </w:hyperlink>
      <w:r w:rsidR="001B0366" w:rsidRPr="00C232BA">
        <w:rPr>
          <w:noProof/>
        </w:rPr>
        <w:t xml:space="preserve"> </w:t>
      </w:r>
      <w:bookmarkEnd w:id="1"/>
    </w:p>
    <w:p w14:paraId="730751CA" w14:textId="77777777" w:rsidR="00B908F4" w:rsidRPr="00C232BA" w:rsidRDefault="00B908F4" w:rsidP="00B908F4">
      <w:pPr>
        <w:ind w:left="720" w:hanging="720"/>
        <w:rPr>
          <w:noProof/>
        </w:rPr>
      </w:pPr>
      <w:bookmarkStart w:id="2" w:name="_ENREF_2"/>
      <w:r w:rsidRPr="00C232BA">
        <w:rPr>
          <w:noProof/>
        </w:rPr>
        <w:t>Campaign for Tobacco Free Kids. (2015). Tobacco and Socioeconomic Status, from https://</w:t>
      </w:r>
      <w:hyperlink r:id="rId17" w:history="1">
        <w:r w:rsidRPr="00C232BA">
          <w:rPr>
            <w:rStyle w:val="Hyperlink"/>
            <w:noProof/>
          </w:rPr>
          <w:t>www.tobaccofreekids.org/research/factsheets/pdf/0260.pdf</w:t>
        </w:r>
        <w:bookmarkEnd w:id="2"/>
      </w:hyperlink>
    </w:p>
    <w:p w14:paraId="7AD9A1A6" w14:textId="77777777" w:rsidR="00B908F4" w:rsidRPr="00C232BA" w:rsidRDefault="00B908F4" w:rsidP="00B908F4">
      <w:pPr>
        <w:ind w:left="720" w:hanging="720"/>
        <w:rPr>
          <w:noProof/>
        </w:rPr>
      </w:pPr>
      <w:bookmarkStart w:id="3" w:name="_ENREF_3"/>
      <w:r w:rsidRPr="00C232BA">
        <w:rPr>
          <w:noProof/>
        </w:rPr>
        <w:t xml:space="preserve">CDC. (2013). Vital signs: current cigarette smoking among adults aged≥ 18 years with mental illness-United States, 2009-2011. </w:t>
      </w:r>
      <w:r w:rsidRPr="00C232BA">
        <w:rPr>
          <w:i/>
          <w:noProof/>
        </w:rPr>
        <w:t>MMWR. Morbidity and mortality weekly report, 62</w:t>
      </w:r>
      <w:r w:rsidRPr="00C232BA">
        <w:rPr>
          <w:noProof/>
        </w:rPr>
        <w:t xml:space="preserve">(5), 81. </w:t>
      </w:r>
      <w:bookmarkEnd w:id="3"/>
    </w:p>
    <w:p w14:paraId="365531CA" w14:textId="4BD8838B" w:rsidR="00B908F4" w:rsidRPr="00C232BA" w:rsidRDefault="00B908F4" w:rsidP="00B908F4">
      <w:pPr>
        <w:ind w:left="720" w:hanging="720"/>
        <w:rPr>
          <w:noProof/>
        </w:rPr>
      </w:pPr>
      <w:bookmarkStart w:id="4" w:name="_ENREF_4"/>
      <w:r w:rsidRPr="00C232BA">
        <w:rPr>
          <w:noProof/>
        </w:rPr>
        <w:t xml:space="preserve">CDC. (2015). Current cigarette smoking among adults—United States, 2005–2014. </w:t>
      </w:r>
      <w:r w:rsidRPr="00C232BA">
        <w:rPr>
          <w:i/>
          <w:noProof/>
        </w:rPr>
        <w:t>MMWR Morb Mortal Wkly Rep, 64</w:t>
      </w:r>
      <w:r w:rsidRPr="00C232BA">
        <w:rPr>
          <w:noProof/>
        </w:rPr>
        <w:t xml:space="preserve">(44), 1233-1240. </w:t>
      </w:r>
      <w:bookmarkEnd w:id="4"/>
    </w:p>
    <w:p w14:paraId="7CAAA47D" w14:textId="47C35330" w:rsidR="001B0366" w:rsidRPr="00C232BA" w:rsidRDefault="001B0366" w:rsidP="001B0366">
      <w:pPr>
        <w:ind w:left="720" w:hanging="720"/>
        <w:rPr>
          <w:noProof/>
        </w:rPr>
      </w:pPr>
      <w:bookmarkStart w:id="5" w:name="_ENREF_5"/>
      <w:r w:rsidRPr="00C232BA">
        <w:rPr>
          <w:noProof/>
        </w:rPr>
        <w:t xml:space="preserve">CDC. (2016). </w:t>
      </w:r>
      <w:r w:rsidRPr="00C232BA">
        <w:rPr>
          <w:i/>
          <w:noProof/>
        </w:rPr>
        <w:t>Tips From Former Smokers</w:t>
      </w:r>
      <w:r w:rsidRPr="00C232BA">
        <w:rPr>
          <w:noProof/>
        </w:rPr>
        <w:t xml:space="preserve">: About the Campaign.  Retrieved November 4, 2016, from </w:t>
      </w:r>
      <w:hyperlink r:id="rId18" w:history="1">
        <w:r w:rsidRPr="00C232BA">
          <w:rPr>
            <w:rStyle w:val="Hyperlink"/>
            <w:noProof/>
          </w:rPr>
          <w:t>http://www.cdc.gov/tobacco/campaign/tips/about/index.html?s_cid=OSH_tips_D9393</w:t>
        </w:r>
        <w:bookmarkEnd w:id="5"/>
      </w:hyperlink>
    </w:p>
    <w:p w14:paraId="6422EFB7" w14:textId="77777777" w:rsidR="001B0366" w:rsidRPr="00C232BA" w:rsidRDefault="001B0366" w:rsidP="001B0366">
      <w:pPr>
        <w:ind w:left="720" w:hanging="720"/>
        <w:rPr>
          <w:noProof/>
        </w:rPr>
      </w:pPr>
      <w:bookmarkStart w:id="6" w:name="_ENREF_6"/>
      <w:r w:rsidRPr="00C232BA">
        <w:rPr>
          <w:noProof/>
        </w:rPr>
        <w:t xml:space="preserve">Church, A. H. (1993). Estimating the effect of incentives on mail survey response rates: A meta-analysis. </w:t>
      </w:r>
      <w:r w:rsidRPr="00C232BA">
        <w:rPr>
          <w:i/>
          <w:noProof/>
        </w:rPr>
        <w:t>Public opinion quarterly, 57</w:t>
      </w:r>
      <w:r w:rsidRPr="00C232BA">
        <w:rPr>
          <w:noProof/>
        </w:rPr>
        <w:t xml:space="preserve">(1), 62-79. </w:t>
      </w:r>
      <w:bookmarkEnd w:id="6"/>
    </w:p>
    <w:p w14:paraId="6AC1DB40" w14:textId="77777777" w:rsidR="001B0366" w:rsidRPr="00C232BA" w:rsidRDefault="001B0366" w:rsidP="001B0366">
      <w:pPr>
        <w:ind w:left="720" w:hanging="720"/>
        <w:rPr>
          <w:noProof/>
        </w:rPr>
      </w:pPr>
      <w:bookmarkStart w:id="7" w:name="_ENREF_7"/>
      <w:r w:rsidRPr="00C232BA">
        <w:rPr>
          <w:noProof/>
        </w:rPr>
        <w:t xml:space="preserve">Department of Health and Human Services (HHS). (2014). </w:t>
      </w:r>
      <w:r w:rsidRPr="00C232BA">
        <w:rPr>
          <w:i/>
          <w:noProof/>
        </w:rPr>
        <w:t>The Health Consequences of Smoking—50 Years of Progress: A Report of the Surgeon General</w:t>
      </w:r>
      <w:r w:rsidRPr="00C232BA">
        <w:rPr>
          <w:noProof/>
        </w:rPr>
        <w:t>. Atlanta, GA: US Department of Health and Human Services, Centers for Disease Control and Prevention, National Center for Chronic Disease Prevention and Health Promotion, Office on Smoking and Health.</w:t>
      </w:r>
      <w:bookmarkEnd w:id="7"/>
    </w:p>
    <w:p w14:paraId="49537A6E" w14:textId="77777777" w:rsidR="001B0366" w:rsidRPr="00C232BA" w:rsidRDefault="001B0366" w:rsidP="001B0366">
      <w:pPr>
        <w:ind w:left="720" w:hanging="720"/>
        <w:rPr>
          <w:noProof/>
        </w:rPr>
      </w:pPr>
      <w:bookmarkStart w:id="8" w:name="_ENREF_8"/>
      <w:r w:rsidRPr="00C232BA">
        <w:rPr>
          <w:noProof/>
        </w:rPr>
        <w:t xml:space="preserve">Greenbaum, R. T. (2000). </w:t>
      </w:r>
      <w:r w:rsidRPr="00C232BA">
        <w:rPr>
          <w:i/>
          <w:noProof/>
        </w:rPr>
        <w:t>Selecting the right site: where do states locate place-based economic development programs?</w:t>
      </w:r>
      <w:r w:rsidRPr="00C232BA">
        <w:rPr>
          <w:noProof/>
        </w:rPr>
        <w:t xml:space="preserve"> Paper presented at the Proceedings. Annual Conference on Taxation and Minutes of the Annual Meeting of the National Tax Association.</w:t>
      </w:r>
      <w:bookmarkEnd w:id="8"/>
    </w:p>
    <w:p w14:paraId="0953320B" w14:textId="77777777" w:rsidR="001B0366" w:rsidRPr="00C232BA" w:rsidRDefault="001B0366" w:rsidP="001B0366">
      <w:pPr>
        <w:ind w:left="720" w:hanging="720"/>
        <w:rPr>
          <w:noProof/>
        </w:rPr>
      </w:pPr>
      <w:bookmarkStart w:id="9" w:name="_ENREF_9"/>
      <w:r w:rsidRPr="00C232BA">
        <w:rPr>
          <w:noProof/>
        </w:rPr>
        <w:t xml:space="preserve">Haveman, R. H. (2010). Principles to guide the development of population health incentives. </w:t>
      </w:r>
      <w:r w:rsidRPr="00C232BA">
        <w:rPr>
          <w:i/>
          <w:noProof/>
        </w:rPr>
        <w:t>Prev Chronic Dis, 7</w:t>
      </w:r>
      <w:r w:rsidRPr="00C232BA">
        <w:rPr>
          <w:noProof/>
        </w:rPr>
        <w:t xml:space="preserve">(5), A94. </w:t>
      </w:r>
      <w:bookmarkEnd w:id="9"/>
    </w:p>
    <w:p w14:paraId="23E0F8EB" w14:textId="77777777" w:rsidR="001B0366" w:rsidRPr="00C232BA" w:rsidRDefault="001B0366" w:rsidP="001B0366">
      <w:pPr>
        <w:ind w:left="720" w:hanging="720"/>
        <w:rPr>
          <w:noProof/>
        </w:rPr>
      </w:pPr>
      <w:bookmarkStart w:id="10" w:name="_ENREF_10"/>
      <w:r w:rsidRPr="00C232BA">
        <w:rPr>
          <w:noProof/>
        </w:rPr>
        <w:t xml:space="preserve">McAfee, T., Davis, K. C., Alexander, R. L., Pechacek, T. F., &amp; Bunnell, R. (2013). Effect of the first federally funded US antismoking national media campaign. </w:t>
      </w:r>
      <w:r w:rsidRPr="00C232BA">
        <w:rPr>
          <w:i/>
          <w:noProof/>
        </w:rPr>
        <w:t>The Lancet, 382</w:t>
      </w:r>
      <w:r w:rsidRPr="00C232BA">
        <w:rPr>
          <w:noProof/>
        </w:rPr>
        <w:t xml:space="preserve">(9909), 2003-2011. </w:t>
      </w:r>
      <w:bookmarkEnd w:id="10"/>
    </w:p>
    <w:p w14:paraId="6758FEF8" w14:textId="77777777" w:rsidR="001B0366" w:rsidRPr="00C232BA" w:rsidRDefault="001B0366" w:rsidP="001B0366">
      <w:pPr>
        <w:ind w:left="720" w:hanging="720"/>
        <w:rPr>
          <w:noProof/>
        </w:rPr>
      </w:pPr>
      <w:bookmarkStart w:id="11" w:name="_ENREF_11"/>
      <w:r w:rsidRPr="00C232BA">
        <w:rPr>
          <w:noProof/>
        </w:rPr>
        <w:t xml:space="preserve">Schoenborn, C. A., &amp; Gindi, R. M. (2015). Electronic cigarette use among adults: United States, 2014. </w:t>
      </w:r>
      <w:r w:rsidRPr="00C232BA">
        <w:rPr>
          <w:i/>
          <w:noProof/>
        </w:rPr>
        <w:t>NCHS data brief, 217</w:t>
      </w:r>
      <w:r w:rsidRPr="00C232BA">
        <w:rPr>
          <w:noProof/>
        </w:rPr>
        <w:t xml:space="preserve">, 1-8. </w:t>
      </w:r>
      <w:bookmarkEnd w:id="11"/>
    </w:p>
    <w:p w14:paraId="56B1873F" w14:textId="08BA1F8C" w:rsidR="001B0366" w:rsidRPr="00C232BA" w:rsidRDefault="001B0366" w:rsidP="001B0366">
      <w:pPr>
        <w:rPr>
          <w:noProof/>
        </w:rPr>
      </w:pPr>
    </w:p>
    <w:p w14:paraId="17A88367" w14:textId="63BC8242" w:rsidR="00F52E3A" w:rsidRPr="00A830E7" w:rsidRDefault="00303B9E" w:rsidP="00236042">
      <w:pPr>
        <w:widowControl w:val="0"/>
      </w:pPr>
      <w:r w:rsidRPr="00C232BA">
        <w:fldChar w:fldCharType="end"/>
      </w:r>
      <w:r w:rsidR="00BC2852" w:rsidRPr="00C232BA">
        <w:fldChar w:fldCharType="begin"/>
      </w:r>
      <w:r w:rsidR="00BC2852" w:rsidRPr="00C232BA">
        <w:instrText xml:space="preserve"> ADDIN </w:instrText>
      </w:r>
      <w:r w:rsidR="00BC2852" w:rsidRPr="00C232BA">
        <w:fldChar w:fldCharType="end"/>
      </w:r>
    </w:p>
    <w:sectPr w:rsidR="00F52E3A" w:rsidRPr="00A830E7" w:rsidSect="00675FC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1EABA" w14:textId="77777777" w:rsidR="000B02DF" w:rsidRDefault="000B02DF" w:rsidP="00856192">
      <w:r>
        <w:separator/>
      </w:r>
    </w:p>
    <w:p w14:paraId="71B6B018" w14:textId="77777777" w:rsidR="000B02DF" w:rsidRDefault="000B02DF"/>
  </w:endnote>
  <w:endnote w:type="continuationSeparator" w:id="0">
    <w:p w14:paraId="5B78C1E6" w14:textId="77777777" w:rsidR="000B02DF" w:rsidRDefault="000B02DF" w:rsidP="00856192">
      <w:r>
        <w:continuationSeparator/>
      </w:r>
    </w:p>
    <w:p w14:paraId="42B37DE7" w14:textId="77777777" w:rsidR="000B02DF" w:rsidRDefault="000B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5EA51DDF" w14:textId="5E1BC8C3" w:rsidR="000B02DF" w:rsidRDefault="000B02DF">
        <w:pPr>
          <w:pStyle w:val="Footer"/>
          <w:jc w:val="center"/>
        </w:pPr>
        <w:r>
          <w:fldChar w:fldCharType="begin"/>
        </w:r>
        <w:r>
          <w:instrText xml:space="preserve"> PAGE   \* MERGEFORMAT </w:instrText>
        </w:r>
        <w:r>
          <w:fldChar w:fldCharType="separate"/>
        </w:r>
        <w:r w:rsidR="00E11117">
          <w:rPr>
            <w:noProof/>
          </w:rPr>
          <w:t>16</w:t>
        </w:r>
        <w:r>
          <w:rPr>
            <w:noProof/>
          </w:rPr>
          <w:fldChar w:fldCharType="end"/>
        </w:r>
      </w:p>
    </w:sdtContent>
  </w:sdt>
  <w:p w14:paraId="7F77D890" w14:textId="77777777" w:rsidR="000B02DF" w:rsidRDefault="000B02DF">
    <w:pPr>
      <w:pStyle w:val="Footer"/>
    </w:pPr>
  </w:p>
  <w:p w14:paraId="2FAD644A" w14:textId="77777777" w:rsidR="000B02DF" w:rsidRDefault="000B02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1D3CC" w14:textId="77777777" w:rsidR="000B02DF" w:rsidRDefault="000B02DF" w:rsidP="00856192">
      <w:r>
        <w:separator/>
      </w:r>
    </w:p>
    <w:p w14:paraId="26C72190" w14:textId="77777777" w:rsidR="000B02DF" w:rsidRDefault="000B02DF"/>
  </w:footnote>
  <w:footnote w:type="continuationSeparator" w:id="0">
    <w:p w14:paraId="230F7D59" w14:textId="77777777" w:rsidR="000B02DF" w:rsidRDefault="000B02DF" w:rsidP="00856192">
      <w:r>
        <w:continuationSeparator/>
      </w:r>
    </w:p>
    <w:p w14:paraId="244889E3" w14:textId="77777777" w:rsidR="000B02DF" w:rsidRDefault="000B02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09A948EF"/>
    <w:multiLevelType w:val="hybridMultilevel"/>
    <w:tmpl w:val="929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320D7"/>
    <w:multiLevelType w:val="hybridMultilevel"/>
    <w:tmpl w:val="0E6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5740B"/>
    <w:multiLevelType w:val="hybridMultilevel"/>
    <w:tmpl w:val="BC3A7708"/>
    <w:lvl w:ilvl="0" w:tplc="8E26E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C71DA"/>
    <w:multiLevelType w:val="hybridMultilevel"/>
    <w:tmpl w:val="11D0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E1776"/>
    <w:multiLevelType w:val="hybridMultilevel"/>
    <w:tmpl w:val="9D2C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7305D1C"/>
    <w:multiLevelType w:val="hybridMultilevel"/>
    <w:tmpl w:val="B77E0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B0BFE"/>
    <w:multiLevelType w:val="hybridMultilevel"/>
    <w:tmpl w:val="9AEAABAE"/>
    <w:lvl w:ilvl="0" w:tplc="07E651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3B056D"/>
    <w:multiLevelType w:val="hybridMultilevel"/>
    <w:tmpl w:val="5BF06B2C"/>
    <w:lvl w:ilvl="0" w:tplc="04090001">
      <w:start w:val="1"/>
      <w:numFmt w:val="bullet"/>
      <w:lvlText w:val=""/>
      <w:lvlJc w:val="left"/>
      <w:pPr>
        <w:ind w:left="720" w:hanging="360"/>
      </w:pPr>
      <w:rPr>
        <w:rFonts w:ascii="Symbol" w:hAnsi="Symbol" w:hint="default"/>
      </w:rPr>
    </w:lvl>
    <w:lvl w:ilvl="1" w:tplc="FFE6A15C">
      <w:start w:val="1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F529E"/>
    <w:multiLevelType w:val="hybridMultilevel"/>
    <w:tmpl w:val="630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61559"/>
    <w:multiLevelType w:val="hybridMultilevel"/>
    <w:tmpl w:val="49D265DA"/>
    <w:lvl w:ilvl="0" w:tplc="EB0E39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A1859"/>
    <w:multiLevelType w:val="hybridMultilevel"/>
    <w:tmpl w:val="730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9"/>
  </w:num>
  <w:num w:numId="3">
    <w:abstractNumId w:val="7"/>
  </w:num>
  <w:num w:numId="4">
    <w:abstractNumId w:val="11"/>
  </w:num>
  <w:num w:numId="5">
    <w:abstractNumId w:val="18"/>
  </w:num>
  <w:num w:numId="6">
    <w:abstractNumId w:val="0"/>
  </w:num>
  <w:num w:numId="7">
    <w:abstractNumId w:val="10"/>
  </w:num>
  <w:num w:numId="8">
    <w:abstractNumId w:val="12"/>
  </w:num>
  <w:num w:numId="9">
    <w:abstractNumId w:val="13"/>
  </w:num>
  <w:num w:numId="10">
    <w:abstractNumId w:val="5"/>
  </w:num>
  <w:num w:numId="11">
    <w:abstractNumId w:val="16"/>
  </w:num>
  <w:num w:numId="12">
    <w:abstractNumId w:val="15"/>
  </w:num>
  <w:num w:numId="13">
    <w:abstractNumId w:val="17"/>
  </w:num>
  <w:num w:numId="14">
    <w:abstractNumId w:val="14"/>
  </w:num>
  <w:num w:numId="15">
    <w:abstractNumId w:val="3"/>
  </w:num>
  <w:num w:numId="16">
    <w:abstractNumId w:val="4"/>
  </w:num>
  <w:num w:numId="17">
    <w:abstractNumId w:val="2"/>
  </w:num>
  <w:num w:numId="18">
    <w:abstractNumId w:val="6"/>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2&lt;/item&gt;&lt;item&gt;23&lt;/item&gt;&lt;item&gt;24&lt;/item&gt;&lt;item&gt;26&lt;/item&gt;&lt;item&gt;27&lt;/item&gt;&lt;item&gt;28&lt;/item&gt;&lt;item&gt;29&lt;/item&gt;&lt;item&gt;30&lt;/item&gt;&lt;item&gt;31&lt;/item&gt;&lt;item&gt;36&lt;/item&gt;&lt;/record-ids&gt;&lt;/item&gt;&lt;/Libraries&gt;"/>
  </w:docVars>
  <w:rsids>
    <w:rsidRoot w:val="00353916"/>
    <w:rsid w:val="000003DB"/>
    <w:rsid w:val="00000B76"/>
    <w:rsid w:val="00001ACA"/>
    <w:rsid w:val="00001E45"/>
    <w:rsid w:val="00002EAE"/>
    <w:rsid w:val="00003D09"/>
    <w:rsid w:val="00003D59"/>
    <w:rsid w:val="000061A3"/>
    <w:rsid w:val="00007E36"/>
    <w:rsid w:val="00010ED3"/>
    <w:rsid w:val="00011677"/>
    <w:rsid w:val="0001189D"/>
    <w:rsid w:val="000123C6"/>
    <w:rsid w:val="000125EC"/>
    <w:rsid w:val="00012CAD"/>
    <w:rsid w:val="00012EB2"/>
    <w:rsid w:val="0001363B"/>
    <w:rsid w:val="00013803"/>
    <w:rsid w:val="000138B7"/>
    <w:rsid w:val="000146C8"/>
    <w:rsid w:val="00014D1E"/>
    <w:rsid w:val="000155C7"/>
    <w:rsid w:val="0001567A"/>
    <w:rsid w:val="000159C8"/>
    <w:rsid w:val="00017245"/>
    <w:rsid w:val="000206B4"/>
    <w:rsid w:val="0002077E"/>
    <w:rsid w:val="00020ABC"/>
    <w:rsid w:val="00020CD5"/>
    <w:rsid w:val="0002188C"/>
    <w:rsid w:val="000219A5"/>
    <w:rsid w:val="00021D2D"/>
    <w:rsid w:val="000225A9"/>
    <w:rsid w:val="00022FB0"/>
    <w:rsid w:val="000232F2"/>
    <w:rsid w:val="0002391D"/>
    <w:rsid w:val="000246C7"/>
    <w:rsid w:val="00024BBC"/>
    <w:rsid w:val="00025440"/>
    <w:rsid w:val="00025C07"/>
    <w:rsid w:val="00025CF1"/>
    <w:rsid w:val="000264B1"/>
    <w:rsid w:val="00027327"/>
    <w:rsid w:val="00027858"/>
    <w:rsid w:val="0003165F"/>
    <w:rsid w:val="00032625"/>
    <w:rsid w:val="0003342D"/>
    <w:rsid w:val="00034166"/>
    <w:rsid w:val="0003465A"/>
    <w:rsid w:val="0003487B"/>
    <w:rsid w:val="00034A56"/>
    <w:rsid w:val="00034D37"/>
    <w:rsid w:val="00037B49"/>
    <w:rsid w:val="00037F2E"/>
    <w:rsid w:val="0004096E"/>
    <w:rsid w:val="00040F49"/>
    <w:rsid w:val="000429F1"/>
    <w:rsid w:val="000438C0"/>
    <w:rsid w:val="00043B2D"/>
    <w:rsid w:val="00043FB5"/>
    <w:rsid w:val="0004410E"/>
    <w:rsid w:val="0004415D"/>
    <w:rsid w:val="000443F2"/>
    <w:rsid w:val="00044A09"/>
    <w:rsid w:val="00044A5F"/>
    <w:rsid w:val="00044A63"/>
    <w:rsid w:val="00044C38"/>
    <w:rsid w:val="00045A81"/>
    <w:rsid w:val="00045FAD"/>
    <w:rsid w:val="00047579"/>
    <w:rsid w:val="000477B4"/>
    <w:rsid w:val="00047D5E"/>
    <w:rsid w:val="000502E6"/>
    <w:rsid w:val="000504E7"/>
    <w:rsid w:val="0005140E"/>
    <w:rsid w:val="00051D1E"/>
    <w:rsid w:val="00052B42"/>
    <w:rsid w:val="0005351F"/>
    <w:rsid w:val="00053E24"/>
    <w:rsid w:val="00053E95"/>
    <w:rsid w:val="000545B3"/>
    <w:rsid w:val="00054BD1"/>
    <w:rsid w:val="000552EC"/>
    <w:rsid w:val="00055896"/>
    <w:rsid w:val="0005694C"/>
    <w:rsid w:val="00056AAA"/>
    <w:rsid w:val="000570F7"/>
    <w:rsid w:val="00060360"/>
    <w:rsid w:val="0006073B"/>
    <w:rsid w:val="0006113A"/>
    <w:rsid w:val="0006168F"/>
    <w:rsid w:val="00061711"/>
    <w:rsid w:val="000627D8"/>
    <w:rsid w:val="00062AB7"/>
    <w:rsid w:val="00063CED"/>
    <w:rsid w:val="00065BB6"/>
    <w:rsid w:val="00065E71"/>
    <w:rsid w:val="0006614C"/>
    <w:rsid w:val="00066A31"/>
    <w:rsid w:val="000670D5"/>
    <w:rsid w:val="000704D6"/>
    <w:rsid w:val="00070AEA"/>
    <w:rsid w:val="000715D0"/>
    <w:rsid w:val="00072804"/>
    <w:rsid w:val="00073182"/>
    <w:rsid w:val="000731D2"/>
    <w:rsid w:val="00073F3B"/>
    <w:rsid w:val="00074142"/>
    <w:rsid w:val="000741D0"/>
    <w:rsid w:val="000750B8"/>
    <w:rsid w:val="00075803"/>
    <w:rsid w:val="000759A7"/>
    <w:rsid w:val="00075AD0"/>
    <w:rsid w:val="00076B0E"/>
    <w:rsid w:val="00076B17"/>
    <w:rsid w:val="00076E16"/>
    <w:rsid w:val="00077DCC"/>
    <w:rsid w:val="00077E04"/>
    <w:rsid w:val="00080DCB"/>
    <w:rsid w:val="00080DDE"/>
    <w:rsid w:val="00081198"/>
    <w:rsid w:val="000829F2"/>
    <w:rsid w:val="00082D2A"/>
    <w:rsid w:val="00082EE3"/>
    <w:rsid w:val="000832ED"/>
    <w:rsid w:val="0008475B"/>
    <w:rsid w:val="000850FB"/>
    <w:rsid w:val="00085D36"/>
    <w:rsid w:val="00085D9A"/>
    <w:rsid w:val="000860B6"/>
    <w:rsid w:val="0008653A"/>
    <w:rsid w:val="00086FA9"/>
    <w:rsid w:val="0008751E"/>
    <w:rsid w:val="000879F7"/>
    <w:rsid w:val="00090692"/>
    <w:rsid w:val="00090760"/>
    <w:rsid w:val="00090AB6"/>
    <w:rsid w:val="00090B7D"/>
    <w:rsid w:val="00090D34"/>
    <w:rsid w:val="00090D99"/>
    <w:rsid w:val="000911E1"/>
    <w:rsid w:val="000912D8"/>
    <w:rsid w:val="00091580"/>
    <w:rsid w:val="00091E6A"/>
    <w:rsid w:val="00092F4E"/>
    <w:rsid w:val="000936DD"/>
    <w:rsid w:val="000937B2"/>
    <w:rsid w:val="00093928"/>
    <w:rsid w:val="00093B84"/>
    <w:rsid w:val="00094EE8"/>
    <w:rsid w:val="00095669"/>
    <w:rsid w:val="00095830"/>
    <w:rsid w:val="00095EF0"/>
    <w:rsid w:val="00096094"/>
    <w:rsid w:val="00096ABC"/>
    <w:rsid w:val="00096CF7"/>
    <w:rsid w:val="00097862"/>
    <w:rsid w:val="000A0176"/>
    <w:rsid w:val="000A0480"/>
    <w:rsid w:val="000A0A35"/>
    <w:rsid w:val="000A0B25"/>
    <w:rsid w:val="000A0E3A"/>
    <w:rsid w:val="000A2131"/>
    <w:rsid w:val="000A24CF"/>
    <w:rsid w:val="000A2ADD"/>
    <w:rsid w:val="000A3488"/>
    <w:rsid w:val="000A3D48"/>
    <w:rsid w:val="000A4585"/>
    <w:rsid w:val="000A4C26"/>
    <w:rsid w:val="000A4EDC"/>
    <w:rsid w:val="000A6C0D"/>
    <w:rsid w:val="000A7061"/>
    <w:rsid w:val="000A7836"/>
    <w:rsid w:val="000A7BE2"/>
    <w:rsid w:val="000A7CF9"/>
    <w:rsid w:val="000B02DF"/>
    <w:rsid w:val="000B046C"/>
    <w:rsid w:val="000B0905"/>
    <w:rsid w:val="000B0934"/>
    <w:rsid w:val="000B0EBE"/>
    <w:rsid w:val="000B190E"/>
    <w:rsid w:val="000B2938"/>
    <w:rsid w:val="000B3434"/>
    <w:rsid w:val="000B3EBD"/>
    <w:rsid w:val="000B4008"/>
    <w:rsid w:val="000B48A8"/>
    <w:rsid w:val="000B4BD2"/>
    <w:rsid w:val="000B4D2B"/>
    <w:rsid w:val="000B5BEA"/>
    <w:rsid w:val="000B7B76"/>
    <w:rsid w:val="000C0EB6"/>
    <w:rsid w:val="000C1355"/>
    <w:rsid w:val="000C23A4"/>
    <w:rsid w:val="000C372C"/>
    <w:rsid w:val="000C3778"/>
    <w:rsid w:val="000C3A0D"/>
    <w:rsid w:val="000C48DD"/>
    <w:rsid w:val="000C4B95"/>
    <w:rsid w:val="000C4E7B"/>
    <w:rsid w:val="000C5981"/>
    <w:rsid w:val="000C623D"/>
    <w:rsid w:val="000C63AA"/>
    <w:rsid w:val="000C669B"/>
    <w:rsid w:val="000C6758"/>
    <w:rsid w:val="000C75D8"/>
    <w:rsid w:val="000C76E7"/>
    <w:rsid w:val="000D01F8"/>
    <w:rsid w:val="000D05AA"/>
    <w:rsid w:val="000D0849"/>
    <w:rsid w:val="000D0999"/>
    <w:rsid w:val="000D0CBC"/>
    <w:rsid w:val="000D11C9"/>
    <w:rsid w:val="000D1A2F"/>
    <w:rsid w:val="000D249B"/>
    <w:rsid w:val="000D2A58"/>
    <w:rsid w:val="000D35DE"/>
    <w:rsid w:val="000D3C94"/>
    <w:rsid w:val="000D4332"/>
    <w:rsid w:val="000D4F4F"/>
    <w:rsid w:val="000D588F"/>
    <w:rsid w:val="000D5F71"/>
    <w:rsid w:val="000D690D"/>
    <w:rsid w:val="000D7689"/>
    <w:rsid w:val="000D7DE2"/>
    <w:rsid w:val="000D7F36"/>
    <w:rsid w:val="000E0D0B"/>
    <w:rsid w:val="000E16C5"/>
    <w:rsid w:val="000E1888"/>
    <w:rsid w:val="000E1D46"/>
    <w:rsid w:val="000E2E15"/>
    <w:rsid w:val="000E30D0"/>
    <w:rsid w:val="000E407E"/>
    <w:rsid w:val="000E49FA"/>
    <w:rsid w:val="000E4FFA"/>
    <w:rsid w:val="000E5304"/>
    <w:rsid w:val="000E5414"/>
    <w:rsid w:val="000E5551"/>
    <w:rsid w:val="000E66A5"/>
    <w:rsid w:val="000E6966"/>
    <w:rsid w:val="000E6A9B"/>
    <w:rsid w:val="000E6D08"/>
    <w:rsid w:val="000E764F"/>
    <w:rsid w:val="000E76E5"/>
    <w:rsid w:val="000E7EEE"/>
    <w:rsid w:val="000F16E5"/>
    <w:rsid w:val="000F225C"/>
    <w:rsid w:val="000F238A"/>
    <w:rsid w:val="000F2F4D"/>
    <w:rsid w:val="000F350D"/>
    <w:rsid w:val="000F36BD"/>
    <w:rsid w:val="000F3EE3"/>
    <w:rsid w:val="000F431B"/>
    <w:rsid w:val="000F471F"/>
    <w:rsid w:val="000F4D6B"/>
    <w:rsid w:val="000F510C"/>
    <w:rsid w:val="000F5C1A"/>
    <w:rsid w:val="000F6542"/>
    <w:rsid w:val="000F6636"/>
    <w:rsid w:val="000F711B"/>
    <w:rsid w:val="001002AE"/>
    <w:rsid w:val="001014DF"/>
    <w:rsid w:val="001014E0"/>
    <w:rsid w:val="001016F8"/>
    <w:rsid w:val="00101B1F"/>
    <w:rsid w:val="00102D91"/>
    <w:rsid w:val="00102ED1"/>
    <w:rsid w:val="001043D1"/>
    <w:rsid w:val="0010524F"/>
    <w:rsid w:val="00105F53"/>
    <w:rsid w:val="00106098"/>
    <w:rsid w:val="00106D7A"/>
    <w:rsid w:val="00107541"/>
    <w:rsid w:val="00110195"/>
    <w:rsid w:val="0011166C"/>
    <w:rsid w:val="001118B9"/>
    <w:rsid w:val="00112321"/>
    <w:rsid w:val="0011285A"/>
    <w:rsid w:val="001128A3"/>
    <w:rsid w:val="00112DE5"/>
    <w:rsid w:val="0011350E"/>
    <w:rsid w:val="00113F0E"/>
    <w:rsid w:val="00114497"/>
    <w:rsid w:val="001154F0"/>
    <w:rsid w:val="0011583B"/>
    <w:rsid w:val="00116539"/>
    <w:rsid w:val="0011772D"/>
    <w:rsid w:val="00120056"/>
    <w:rsid w:val="00122CCA"/>
    <w:rsid w:val="001233D9"/>
    <w:rsid w:val="00123433"/>
    <w:rsid w:val="001236EE"/>
    <w:rsid w:val="0012392A"/>
    <w:rsid w:val="001258BB"/>
    <w:rsid w:val="001258BF"/>
    <w:rsid w:val="001258CC"/>
    <w:rsid w:val="00125B45"/>
    <w:rsid w:val="00125F0F"/>
    <w:rsid w:val="001267A3"/>
    <w:rsid w:val="00126907"/>
    <w:rsid w:val="00126C51"/>
    <w:rsid w:val="0012778B"/>
    <w:rsid w:val="00127D77"/>
    <w:rsid w:val="00127EBD"/>
    <w:rsid w:val="00130730"/>
    <w:rsid w:val="001316E3"/>
    <w:rsid w:val="0013170A"/>
    <w:rsid w:val="001331D2"/>
    <w:rsid w:val="001337C8"/>
    <w:rsid w:val="001348FB"/>
    <w:rsid w:val="00134C1D"/>
    <w:rsid w:val="00134F78"/>
    <w:rsid w:val="00135638"/>
    <w:rsid w:val="001366F9"/>
    <w:rsid w:val="001369A1"/>
    <w:rsid w:val="00136D37"/>
    <w:rsid w:val="00136DEA"/>
    <w:rsid w:val="00137519"/>
    <w:rsid w:val="001379D1"/>
    <w:rsid w:val="00137E67"/>
    <w:rsid w:val="00137FDA"/>
    <w:rsid w:val="001402F6"/>
    <w:rsid w:val="00141E26"/>
    <w:rsid w:val="00141E79"/>
    <w:rsid w:val="00142AB8"/>
    <w:rsid w:val="0014312F"/>
    <w:rsid w:val="0014536F"/>
    <w:rsid w:val="00145D20"/>
    <w:rsid w:val="001468A9"/>
    <w:rsid w:val="00147227"/>
    <w:rsid w:val="0014772F"/>
    <w:rsid w:val="001478D3"/>
    <w:rsid w:val="00147A28"/>
    <w:rsid w:val="00147EEC"/>
    <w:rsid w:val="00150E92"/>
    <w:rsid w:val="0015150D"/>
    <w:rsid w:val="00152462"/>
    <w:rsid w:val="0015273B"/>
    <w:rsid w:val="00152E38"/>
    <w:rsid w:val="00153072"/>
    <w:rsid w:val="00153984"/>
    <w:rsid w:val="00154D3C"/>
    <w:rsid w:val="00154EF3"/>
    <w:rsid w:val="00155E53"/>
    <w:rsid w:val="00157992"/>
    <w:rsid w:val="00157D89"/>
    <w:rsid w:val="00157F3B"/>
    <w:rsid w:val="00160B92"/>
    <w:rsid w:val="00160DE7"/>
    <w:rsid w:val="001622B6"/>
    <w:rsid w:val="00162330"/>
    <w:rsid w:val="0016263B"/>
    <w:rsid w:val="00162C0F"/>
    <w:rsid w:val="00163D5F"/>
    <w:rsid w:val="00163FE2"/>
    <w:rsid w:val="001644C4"/>
    <w:rsid w:val="00164C54"/>
    <w:rsid w:val="0016541C"/>
    <w:rsid w:val="001659CB"/>
    <w:rsid w:val="00165FE2"/>
    <w:rsid w:val="0016614A"/>
    <w:rsid w:val="001667F9"/>
    <w:rsid w:val="00166A9C"/>
    <w:rsid w:val="00167101"/>
    <w:rsid w:val="00167FA4"/>
    <w:rsid w:val="001703B4"/>
    <w:rsid w:val="00170A44"/>
    <w:rsid w:val="001712A8"/>
    <w:rsid w:val="00171784"/>
    <w:rsid w:val="001723BD"/>
    <w:rsid w:val="00173934"/>
    <w:rsid w:val="001752D6"/>
    <w:rsid w:val="001758A6"/>
    <w:rsid w:val="0017629D"/>
    <w:rsid w:val="00176BFB"/>
    <w:rsid w:val="00177986"/>
    <w:rsid w:val="00177C67"/>
    <w:rsid w:val="00180C23"/>
    <w:rsid w:val="0018254F"/>
    <w:rsid w:val="001825CC"/>
    <w:rsid w:val="001835CA"/>
    <w:rsid w:val="00183DB9"/>
    <w:rsid w:val="0018412E"/>
    <w:rsid w:val="00184307"/>
    <w:rsid w:val="00184C97"/>
    <w:rsid w:val="00184EF6"/>
    <w:rsid w:val="00185869"/>
    <w:rsid w:val="001859A7"/>
    <w:rsid w:val="00186D40"/>
    <w:rsid w:val="00186FEC"/>
    <w:rsid w:val="00187234"/>
    <w:rsid w:val="00187317"/>
    <w:rsid w:val="001908CA"/>
    <w:rsid w:val="0019091C"/>
    <w:rsid w:val="00190AF3"/>
    <w:rsid w:val="00190F21"/>
    <w:rsid w:val="0019227D"/>
    <w:rsid w:val="0019300D"/>
    <w:rsid w:val="001931D8"/>
    <w:rsid w:val="001932FD"/>
    <w:rsid w:val="00193B05"/>
    <w:rsid w:val="00194C30"/>
    <w:rsid w:val="00196B3B"/>
    <w:rsid w:val="00196F52"/>
    <w:rsid w:val="001971DB"/>
    <w:rsid w:val="00197358"/>
    <w:rsid w:val="001978B8"/>
    <w:rsid w:val="001A0089"/>
    <w:rsid w:val="001A06E5"/>
    <w:rsid w:val="001A0B7A"/>
    <w:rsid w:val="001A1E76"/>
    <w:rsid w:val="001A2130"/>
    <w:rsid w:val="001A36A6"/>
    <w:rsid w:val="001A4B41"/>
    <w:rsid w:val="001A4BF3"/>
    <w:rsid w:val="001A4C15"/>
    <w:rsid w:val="001A5EFB"/>
    <w:rsid w:val="001A606D"/>
    <w:rsid w:val="001A6AA4"/>
    <w:rsid w:val="001A706F"/>
    <w:rsid w:val="001A7542"/>
    <w:rsid w:val="001A7D6C"/>
    <w:rsid w:val="001B0366"/>
    <w:rsid w:val="001B0429"/>
    <w:rsid w:val="001B07AB"/>
    <w:rsid w:val="001B100D"/>
    <w:rsid w:val="001B24E0"/>
    <w:rsid w:val="001B25BB"/>
    <w:rsid w:val="001B26DC"/>
    <w:rsid w:val="001B3208"/>
    <w:rsid w:val="001B33E2"/>
    <w:rsid w:val="001B3C7E"/>
    <w:rsid w:val="001B3D2E"/>
    <w:rsid w:val="001B45D7"/>
    <w:rsid w:val="001B47AC"/>
    <w:rsid w:val="001B48A7"/>
    <w:rsid w:val="001B48E6"/>
    <w:rsid w:val="001B4DFA"/>
    <w:rsid w:val="001B5272"/>
    <w:rsid w:val="001B5737"/>
    <w:rsid w:val="001B5E5C"/>
    <w:rsid w:val="001B6359"/>
    <w:rsid w:val="001B655A"/>
    <w:rsid w:val="001B6594"/>
    <w:rsid w:val="001B6ECD"/>
    <w:rsid w:val="001B7FF4"/>
    <w:rsid w:val="001C0417"/>
    <w:rsid w:val="001C094B"/>
    <w:rsid w:val="001C16D8"/>
    <w:rsid w:val="001C1F71"/>
    <w:rsid w:val="001C2771"/>
    <w:rsid w:val="001C381E"/>
    <w:rsid w:val="001C383B"/>
    <w:rsid w:val="001C38DC"/>
    <w:rsid w:val="001C3DE3"/>
    <w:rsid w:val="001C4848"/>
    <w:rsid w:val="001C510B"/>
    <w:rsid w:val="001C51A8"/>
    <w:rsid w:val="001C57AE"/>
    <w:rsid w:val="001C5CE9"/>
    <w:rsid w:val="001C5F2F"/>
    <w:rsid w:val="001C6210"/>
    <w:rsid w:val="001C7230"/>
    <w:rsid w:val="001C7826"/>
    <w:rsid w:val="001C7A47"/>
    <w:rsid w:val="001D09ED"/>
    <w:rsid w:val="001D0FF4"/>
    <w:rsid w:val="001D12F0"/>
    <w:rsid w:val="001D1B87"/>
    <w:rsid w:val="001D1D78"/>
    <w:rsid w:val="001D2242"/>
    <w:rsid w:val="001D2759"/>
    <w:rsid w:val="001D3639"/>
    <w:rsid w:val="001D49DA"/>
    <w:rsid w:val="001D49ED"/>
    <w:rsid w:val="001D49F0"/>
    <w:rsid w:val="001D589A"/>
    <w:rsid w:val="001D62CA"/>
    <w:rsid w:val="001D69B8"/>
    <w:rsid w:val="001E03B5"/>
    <w:rsid w:val="001E064C"/>
    <w:rsid w:val="001E06E6"/>
    <w:rsid w:val="001E1215"/>
    <w:rsid w:val="001E13D2"/>
    <w:rsid w:val="001E1C82"/>
    <w:rsid w:val="001E1F06"/>
    <w:rsid w:val="001E2A3D"/>
    <w:rsid w:val="001E2A51"/>
    <w:rsid w:val="001E2A6B"/>
    <w:rsid w:val="001E40DE"/>
    <w:rsid w:val="001E43D8"/>
    <w:rsid w:val="001E5A91"/>
    <w:rsid w:val="001E5F48"/>
    <w:rsid w:val="001E66B7"/>
    <w:rsid w:val="001E6974"/>
    <w:rsid w:val="001E7471"/>
    <w:rsid w:val="001E7684"/>
    <w:rsid w:val="001F0465"/>
    <w:rsid w:val="001F0B2A"/>
    <w:rsid w:val="001F1F3D"/>
    <w:rsid w:val="001F2451"/>
    <w:rsid w:val="001F2B7C"/>
    <w:rsid w:val="001F307E"/>
    <w:rsid w:val="001F3728"/>
    <w:rsid w:val="001F49B6"/>
    <w:rsid w:val="001F4B05"/>
    <w:rsid w:val="001F50F5"/>
    <w:rsid w:val="001F5A97"/>
    <w:rsid w:val="001F632A"/>
    <w:rsid w:val="001F6A0C"/>
    <w:rsid w:val="00200ABB"/>
    <w:rsid w:val="00200ABD"/>
    <w:rsid w:val="00200CB7"/>
    <w:rsid w:val="002018AF"/>
    <w:rsid w:val="00201E7F"/>
    <w:rsid w:val="00204155"/>
    <w:rsid w:val="00206E5B"/>
    <w:rsid w:val="00207EB3"/>
    <w:rsid w:val="00210382"/>
    <w:rsid w:val="00210768"/>
    <w:rsid w:val="002109BE"/>
    <w:rsid w:val="00210E42"/>
    <w:rsid w:val="00211668"/>
    <w:rsid w:val="00211777"/>
    <w:rsid w:val="00211E3C"/>
    <w:rsid w:val="002123BC"/>
    <w:rsid w:val="002126C9"/>
    <w:rsid w:val="002127A3"/>
    <w:rsid w:val="00212A61"/>
    <w:rsid w:val="002131B5"/>
    <w:rsid w:val="00213706"/>
    <w:rsid w:val="00213C8F"/>
    <w:rsid w:val="00213E81"/>
    <w:rsid w:val="002143A0"/>
    <w:rsid w:val="00214538"/>
    <w:rsid w:val="00214F19"/>
    <w:rsid w:val="00215224"/>
    <w:rsid w:val="00216439"/>
    <w:rsid w:val="002164B1"/>
    <w:rsid w:val="00216CD1"/>
    <w:rsid w:val="002174C7"/>
    <w:rsid w:val="00217AFD"/>
    <w:rsid w:val="00220B3C"/>
    <w:rsid w:val="0022154F"/>
    <w:rsid w:val="00221597"/>
    <w:rsid w:val="00222A5C"/>
    <w:rsid w:val="00223F5E"/>
    <w:rsid w:val="00224756"/>
    <w:rsid w:val="00224E12"/>
    <w:rsid w:val="00225A39"/>
    <w:rsid w:val="00225E1E"/>
    <w:rsid w:val="00226B4C"/>
    <w:rsid w:val="00226CE1"/>
    <w:rsid w:val="00226F5E"/>
    <w:rsid w:val="00226FEB"/>
    <w:rsid w:val="00227077"/>
    <w:rsid w:val="00227854"/>
    <w:rsid w:val="00230A7E"/>
    <w:rsid w:val="002310BB"/>
    <w:rsid w:val="002338E1"/>
    <w:rsid w:val="00233F31"/>
    <w:rsid w:val="002340FC"/>
    <w:rsid w:val="00234869"/>
    <w:rsid w:val="002351F6"/>
    <w:rsid w:val="00235A56"/>
    <w:rsid w:val="00235B5F"/>
    <w:rsid w:val="00236042"/>
    <w:rsid w:val="002361C3"/>
    <w:rsid w:val="0023630E"/>
    <w:rsid w:val="00236401"/>
    <w:rsid w:val="002368BC"/>
    <w:rsid w:val="00236EAC"/>
    <w:rsid w:val="00240343"/>
    <w:rsid w:val="00240CA4"/>
    <w:rsid w:val="00240CE2"/>
    <w:rsid w:val="00241575"/>
    <w:rsid w:val="00241871"/>
    <w:rsid w:val="0024445B"/>
    <w:rsid w:val="0024480D"/>
    <w:rsid w:val="002448B8"/>
    <w:rsid w:val="0024534E"/>
    <w:rsid w:val="00245359"/>
    <w:rsid w:val="002453C4"/>
    <w:rsid w:val="002458AE"/>
    <w:rsid w:val="00245DA6"/>
    <w:rsid w:val="002463DE"/>
    <w:rsid w:val="002474F4"/>
    <w:rsid w:val="00250E51"/>
    <w:rsid w:val="00250F05"/>
    <w:rsid w:val="00250F08"/>
    <w:rsid w:val="002512FC"/>
    <w:rsid w:val="00251FF3"/>
    <w:rsid w:val="0025235D"/>
    <w:rsid w:val="00254AC2"/>
    <w:rsid w:val="00254F07"/>
    <w:rsid w:val="00254F51"/>
    <w:rsid w:val="00254FAD"/>
    <w:rsid w:val="00255107"/>
    <w:rsid w:val="00255141"/>
    <w:rsid w:val="00255D0C"/>
    <w:rsid w:val="00257486"/>
    <w:rsid w:val="00257966"/>
    <w:rsid w:val="00257DBA"/>
    <w:rsid w:val="00260C79"/>
    <w:rsid w:val="00260E35"/>
    <w:rsid w:val="00261208"/>
    <w:rsid w:val="0026126F"/>
    <w:rsid w:val="00262591"/>
    <w:rsid w:val="002627EC"/>
    <w:rsid w:val="002634A8"/>
    <w:rsid w:val="00263767"/>
    <w:rsid w:val="00263973"/>
    <w:rsid w:val="00264194"/>
    <w:rsid w:val="002642CC"/>
    <w:rsid w:val="002651DE"/>
    <w:rsid w:val="002654DC"/>
    <w:rsid w:val="00265D70"/>
    <w:rsid w:val="00266133"/>
    <w:rsid w:val="002667C3"/>
    <w:rsid w:val="00266CD4"/>
    <w:rsid w:val="00267C44"/>
    <w:rsid w:val="00267F34"/>
    <w:rsid w:val="00270085"/>
    <w:rsid w:val="002700F2"/>
    <w:rsid w:val="00271B27"/>
    <w:rsid w:val="00271EFB"/>
    <w:rsid w:val="002722F9"/>
    <w:rsid w:val="00274345"/>
    <w:rsid w:val="00274558"/>
    <w:rsid w:val="0027490F"/>
    <w:rsid w:val="0027497A"/>
    <w:rsid w:val="002764F7"/>
    <w:rsid w:val="00276E18"/>
    <w:rsid w:val="002775A2"/>
    <w:rsid w:val="00277A67"/>
    <w:rsid w:val="00280586"/>
    <w:rsid w:val="00280C34"/>
    <w:rsid w:val="00281CCC"/>
    <w:rsid w:val="00281FAA"/>
    <w:rsid w:val="00282259"/>
    <w:rsid w:val="0028264A"/>
    <w:rsid w:val="00282958"/>
    <w:rsid w:val="00282C41"/>
    <w:rsid w:val="002834E5"/>
    <w:rsid w:val="002843A3"/>
    <w:rsid w:val="00284764"/>
    <w:rsid w:val="00284C7E"/>
    <w:rsid w:val="00284F08"/>
    <w:rsid w:val="002851AA"/>
    <w:rsid w:val="002851C0"/>
    <w:rsid w:val="002866EE"/>
    <w:rsid w:val="00286800"/>
    <w:rsid w:val="00286A9B"/>
    <w:rsid w:val="002875E8"/>
    <w:rsid w:val="00287B23"/>
    <w:rsid w:val="00290EF7"/>
    <w:rsid w:val="002910E5"/>
    <w:rsid w:val="00291108"/>
    <w:rsid w:val="002912F9"/>
    <w:rsid w:val="0029237D"/>
    <w:rsid w:val="00293B81"/>
    <w:rsid w:val="00295250"/>
    <w:rsid w:val="00295B41"/>
    <w:rsid w:val="00295E48"/>
    <w:rsid w:val="002972E4"/>
    <w:rsid w:val="002A0FC8"/>
    <w:rsid w:val="002A165E"/>
    <w:rsid w:val="002A18F5"/>
    <w:rsid w:val="002A2302"/>
    <w:rsid w:val="002A2F8D"/>
    <w:rsid w:val="002A436A"/>
    <w:rsid w:val="002A4595"/>
    <w:rsid w:val="002A4F55"/>
    <w:rsid w:val="002A4FDB"/>
    <w:rsid w:val="002A5BE2"/>
    <w:rsid w:val="002B1087"/>
    <w:rsid w:val="002B2EE2"/>
    <w:rsid w:val="002B30C2"/>
    <w:rsid w:val="002B389D"/>
    <w:rsid w:val="002B40D2"/>
    <w:rsid w:val="002B41BD"/>
    <w:rsid w:val="002B47BA"/>
    <w:rsid w:val="002B4C70"/>
    <w:rsid w:val="002B68C5"/>
    <w:rsid w:val="002B7577"/>
    <w:rsid w:val="002B7B59"/>
    <w:rsid w:val="002B7C3B"/>
    <w:rsid w:val="002C0E5F"/>
    <w:rsid w:val="002C26AF"/>
    <w:rsid w:val="002C2EDB"/>
    <w:rsid w:val="002C4D39"/>
    <w:rsid w:val="002C5923"/>
    <w:rsid w:val="002C6A82"/>
    <w:rsid w:val="002C77F8"/>
    <w:rsid w:val="002D03DD"/>
    <w:rsid w:val="002D0BAC"/>
    <w:rsid w:val="002D14D5"/>
    <w:rsid w:val="002D1BF4"/>
    <w:rsid w:val="002D1C5E"/>
    <w:rsid w:val="002D1C69"/>
    <w:rsid w:val="002D21E7"/>
    <w:rsid w:val="002D285B"/>
    <w:rsid w:val="002D38D2"/>
    <w:rsid w:val="002D40D6"/>
    <w:rsid w:val="002D45C7"/>
    <w:rsid w:val="002D4E01"/>
    <w:rsid w:val="002D4F96"/>
    <w:rsid w:val="002D5E05"/>
    <w:rsid w:val="002D6079"/>
    <w:rsid w:val="002D6B08"/>
    <w:rsid w:val="002D7FEF"/>
    <w:rsid w:val="002E026C"/>
    <w:rsid w:val="002E0A38"/>
    <w:rsid w:val="002E3977"/>
    <w:rsid w:val="002E423D"/>
    <w:rsid w:val="002E48E5"/>
    <w:rsid w:val="002E495D"/>
    <w:rsid w:val="002E4AB9"/>
    <w:rsid w:val="002E55F2"/>
    <w:rsid w:val="002E5F43"/>
    <w:rsid w:val="002E699D"/>
    <w:rsid w:val="002E79BB"/>
    <w:rsid w:val="002F075D"/>
    <w:rsid w:val="002F14D3"/>
    <w:rsid w:val="002F23D1"/>
    <w:rsid w:val="002F2520"/>
    <w:rsid w:val="002F2AE6"/>
    <w:rsid w:val="002F3192"/>
    <w:rsid w:val="002F351C"/>
    <w:rsid w:val="002F39E0"/>
    <w:rsid w:val="002F3B99"/>
    <w:rsid w:val="002F3FAB"/>
    <w:rsid w:val="002F4F81"/>
    <w:rsid w:val="002F5DF0"/>
    <w:rsid w:val="002F6686"/>
    <w:rsid w:val="002F689D"/>
    <w:rsid w:val="002F6C10"/>
    <w:rsid w:val="002F7C82"/>
    <w:rsid w:val="0030018E"/>
    <w:rsid w:val="00301867"/>
    <w:rsid w:val="003019E0"/>
    <w:rsid w:val="00301B4B"/>
    <w:rsid w:val="00301CFC"/>
    <w:rsid w:val="003024E7"/>
    <w:rsid w:val="003028BD"/>
    <w:rsid w:val="00303049"/>
    <w:rsid w:val="0030397A"/>
    <w:rsid w:val="00303B9E"/>
    <w:rsid w:val="00305B57"/>
    <w:rsid w:val="00307C6E"/>
    <w:rsid w:val="003111D9"/>
    <w:rsid w:val="003114D9"/>
    <w:rsid w:val="00311596"/>
    <w:rsid w:val="003116F1"/>
    <w:rsid w:val="003117CA"/>
    <w:rsid w:val="00311FBB"/>
    <w:rsid w:val="00312347"/>
    <w:rsid w:val="00312798"/>
    <w:rsid w:val="00312BAF"/>
    <w:rsid w:val="00312DBE"/>
    <w:rsid w:val="0031381F"/>
    <w:rsid w:val="00313C19"/>
    <w:rsid w:val="00314DEF"/>
    <w:rsid w:val="003150CC"/>
    <w:rsid w:val="00315502"/>
    <w:rsid w:val="00315BD5"/>
    <w:rsid w:val="00316230"/>
    <w:rsid w:val="00316D57"/>
    <w:rsid w:val="003171C3"/>
    <w:rsid w:val="00317D1A"/>
    <w:rsid w:val="003208FD"/>
    <w:rsid w:val="00321291"/>
    <w:rsid w:val="003212FF"/>
    <w:rsid w:val="0032162E"/>
    <w:rsid w:val="00321B96"/>
    <w:rsid w:val="00322010"/>
    <w:rsid w:val="003222E9"/>
    <w:rsid w:val="003231E2"/>
    <w:rsid w:val="003234D0"/>
    <w:rsid w:val="003243B8"/>
    <w:rsid w:val="0032500C"/>
    <w:rsid w:val="0032550E"/>
    <w:rsid w:val="003258B9"/>
    <w:rsid w:val="00325BC4"/>
    <w:rsid w:val="00325CEF"/>
    <w:rsid w:val="00325F66"/>
    <w:rsid w:val="0032758A"/>
    <w:rsid w:val="0033077A"/>
    <w:rsid w:val="0033188D"/>
    <w:rsid w:val="00331CD9"/>
    <w:rsid w:val="0033283B"/>
    <w:rsid w:val="0033345A"/>
    <w:rsid w:val="00333601"/>
    <w:rsid w:val="00334196"/>
    <w:rsid w:val="0033436C"/>
    <w:rsid w:val="003349F3"/>
    <w:rsid w:val="00334F58"/>
    <w:rsid w:val="00335005"/>
    <w:rsid w:val="0033501B"/>
    <w:rsid w:val="0033570C"/>
    <w:rsid w:val="0033734B"/>
    <w:rsid w:val="00337969"/>
    <w:rsid w:val="00340569"/>
    <w:rsid w:val="00340621"/>
    <w:rsid w:val="0034186F"/>
    <w:rsid w:val="00341FDE"/>
    <w:rsid w:val="003430AA"/>
    <w:rsid w:val="003442BF"/>
    <w:rsid w:val="003444B1"/>
    <w:rsid w:val="00344676"/>
    <w:rsid w:val="00344B53"/>
    <w:rsid w:val="00344FE3"/>
    <w:rsid w:val="00345E8D"/>
    <w:rsid w:val="003463A8"/>
    <w:rsid w:val="00346DE8"/>
    <w:rsid w:val="003472FF"/>
    <w:rsid w:val="00347390"/>
    <w:rsid w:val="003476EC"/>
    <w:rsid w:val="00347F07"/>
    <w:rsid w:val="00350360"/>
    <w:rsid w:val="00350EBB"/>
    <w:rsid w:val="00351C89"/>
    <w:rsid w:val="003520B4"/>
    <w:rsid w:val="00352D38"/>
    <w:rsid w:val="003533DC"/>
    <w:rsid w:val="0035341B"/>
    <w:rsid w:val="00353916"/>
    <w:rsid w:val="0035412A"/>
    <w:rsid w:val="00355A5B"/>
    <w:rsid w:val="00356A68"/>
    <w:rsid w:val="00356F22"/>
    <w:rsid w:val="003571EE"/>
    <w:rsid w:val="00360785"/>
    <w:rsid w:val="00360AFA"/>
    <w:rsid w:val="00361130"/>
    <w:rsid w:val="00361AED"/>
    <w:rsid w:val="00362416"/>
    <w:rsid w:val="0036275E"/>
    <w:rsid w:val="00362969"/>
    <w:rsid w:val="003629A0"/>
    <w:rsid w:val="00363FE8"/>
    <w:rsid w:val="00365886"/>
    <w:rsid w:val="003658D6"/>
    <w:rsid w:val="00365941"/>
    <w:rsid w:val="003659F5"/>
    <w:rsid w:val="003667F4"/>
    <w:rsid w:val="0036680E"/>
    <w:rsid w:val="00366E43"/>
    <w:rsid w:val="00370222"/>
    <w:rsid w:val="00370390"/>
    <w:rsid w:val="0037210E"/>
    <w:rsid w:val="0037288C"/>
    <w:rsid w:val="00373FFC"/>
    <w:rsid w:val="00374566"/>
    <w:rsid w:val="00375122"/>
    <w:rsid w:val="00376362"/>
    <w:rsid w:val="00376ADF"/>
    <w:rsid w:val="00380288"/>
    <w:rsid w:val="003808F5"/>
    <w:rsid w:val="00381ADA"/>
    <w:rsid w:val="003824D3"/>
    <w:rsid w:val="00382898"/>
    <w:rsid w:val="00382D5C"/>
    <w:rsid w:val="00382D86"/>
    <w:rsid w:val="0038482A"/>
    <w:rsid w:val="00390524"/>
    <w:rsid w:val="00390736"/>
    <w:rsid w:val="00390B41"/>
    <w:rsid w:val="0039196D"/>
    <w:rsid w:val="003921DD"/>
    <w:rsid w:val="003922E0"/>
    <w:rsid w:val="00392DAD"/>
    <w:rsid w:val="00393593"/>
    <w:rsid w:val="00393B62"/>
    <w:rsid w:val="00393BA8"/>
    <w:rsid w:val="0039547C"/>
    <w:rsid w:val="00395807"/>
    <w:rsid w:val="0039583F"/>
    <w:rsid w:val="00396449"/>
    <w:rsid w:val="0039695F"/>
    <w:rsid w:val="003A0C40"/>
    <w:rsid w:val="003A117B"/>
    <w:rsid w:val="003A33D0"/>
    <w:rsid w:val="003A3791"/>
    <w:rsid w:val="003A38D4"/>
    <w:rsid w:val="003A3B23"/>
    <w:rsid w:val="003A3F27"/>
    <w:rsid w:val="003A43EF"/>
    <w:rsid w:val="003A450A"/>
    <w:rsid w:val="003A49B0"/>
    <w:rsid w:val="003A4CCC"/>
    <w:rsid w:val="003A53F5"/>
    <w:rsid w:val="003A5D0C"/>
    <w:rsid w:val="003A6FA7"/>
    <w:rsid w:val="003A70E7"/>
    <w:rsid w:val="003A7273"/>
    <w:rsid w:val="003A78BD"/>
    <w:rsid w:val="003A7B66"/>
    <w:rsid w:val="003A7FE9"/>
    <w:rsid w:val="003B0E7C"/>
    <w:rsid w:val="003B175C"/>
    <w:rsid w:val="003B25A0"/>
    <w:rsid w:val="003B26DE"/>
    <w:rsid w:val="003B2EAC"/>
    <w:rsid w:val="003B2EE3"/>
    <w:rsid w:val="003B361E"/>
    <w:rsid w:val="003B3A66"/>
    <w:rsid w:val="003B3AF6"/>
    <w:rsid w:val="003B3BA5"/>
    <w:rsid w:val="003B3C45"/>
    <w:rsid w:val="003B3F8C"/>
    <w:rsid w:val="003B431B"/>
    <w:rsid w:val="003B471A"/>
    <w:rsid w:val="003B5247"/>
    <w:rsid w:val="003B5E43"/>
    <w:rsid w:val="003B623C"/>
    <w:rsid w:val="003B678C"/>
    <w:rsid w:val="003B6C8B"/>
    <w:rsid w:val="003B78CA"/>
    <w:rsid w:val="003B7ADE"/>
    <w:rsid w:val="003C01A5"/>
    <w:rsid w:val="003C0688"/>
    <w:rsid w:val="003C0CA4"/>
    <w:rsid w:val="003C154C"/>
    <w:rsid w:val="003C18D9"/>
    <w:rsid w:val="003C1ABE"/>
    <w:rsid w:val="003C3068"/>
    <w:rsid w:val="003C3398"/>
    <w:rsid w:val="003C360F"/>
    <w:rsid w:val="003C3880"/>
    <w:rsid w:val="003C3EE2"/>
    <w:rsid w:val="003C5A72"/>
    <w:rsid w:val="003C5FAA"/>
    <w:rsid w:val="003C62B2"/>
    <w:rsid w:val="003C690C"/>
    <w:rsid w:val="003C72E5"/>
    <w:rsid w:val="003C74E1"/>
    <w:rsid w:val="003C7BDD"/>
    <w:rsid w:val="003D066D"/>
    <w:rsid w:val="003D06B7"/>
    <w:rsid w:val="003D09A3"/>
    <w:rsid w:val="003D1F71"/>
    <w:rsid w:val="003D200E"/>
    <w:rsid w:val="003D314E"/>
    <w:rsid w:val="003D387F"/>
    <w:rsid w:val="003D3E1F"/>
    <w:rsid w:val="003D456E"/>
    <w:rsid w:val="003D5618"/>
    <w:rsid w:val="003D5AA2"/>
    <w:rsid w:val="003D5FE0"/>
    <w:rsid w:val="003D6C88"/>
    <w:rsid w:val="003D7546"/>
    <w:rsid w:val="003E09EA"/>
    <w:rsid w:val="003E0A86"/>
    <w:rsid w:val="003E0C69"/>
    <w:rsid w:val="003E0FB3"/>
    <w:rsid w:val="003E21EE"/>
    <w:rsid w:val="003E3946"/>
    <w:rsid w:val="003E4883"/>
    <w:rsid w:val="003E5285"/>
    <w:rsid w:val="003E7131"/>
    <w:rsid w:val="003E7274"/>
    <w:rsid w:val="003E72C0"/>
    <w:rsid w:val="003E7401"/>
    <w:rsid w:val="003E75A4"/>
    <w:rsid w:val="003E7C56"/>
    <w:rsid w:val="003F07CB"/>
    <w:rsid w:val="003F0EEF"/>
    <w:rsid w:val="003F14FB"/>
    <w:rsid w:val="003F167B"/>
    <w:rsid w:val="003F196B"/>
    <w:rsid w:val="003F1C2F"/>
    <w:rsid w:val="003F2DAF"/>
    <w:rsid w:val="003F30F7"/>
    <w:rsid w:val="003F3572"/>
    <w:rsid w:val="003F3718"/>
    <w:rsid w:val="003F43DF"/>
    <w:rsid w:val="003F4790"/>
    <w:rsid w:val="003F4F83"/>
    <w:rsid w:val="003F52E2"/>
    <w:rsid w:val="003F5981"/>
    <w:rsid w:val="003F5B55"/>
    <w:rsid w:val="003F5D06"/>
    <w:rsid w:val="003F6065"/>
    <w:rsid w:val="003F68DE"/>
    <w:rsid w:val="003F6FE5"/>
    <w:rsid w:val="003F7078"/>
    <w:rsid w:val="003F7108"/>
    <w:rsid w:val="003F7C0D"/>
    <w:rsid w:val="003F7C3F"/>
    <w:rsid w:val="00401497"/>
    <w:rsid w:val="00402865"/>
    <w:rsid w:val="00402B60"/>
    <w:rsid w:val="00402B69"/>
    <w:rsid w:val="004035CA"/>
    <w:rsid w:val="0040486A"/>
    <w:rsid w:val="00404993"/>
    <w:rsid w:val="00404BBA"/>
    <w:rsid w:val="0040549F"/>
    <w:rsid w:val="00406056"/>
    <w:rsid w:val="00406E9C"/>
    <w:rsid w:val="004102BA"/>
    <w:rsid w:val="00410FE1"/>
    <w:rsid w:val="0041190F"/>
    <w:rsid w:val="0041197E"/>
    <w:rsid w:val="00412424"/>
    <w:rsid w:val="00412A3D"/>
    <w:rsid w:val="00412E9D"/>
    <w:rsid w:val="004130CD"/>
    <w:rsid w:val="004139AD"/>
    <w:rsid w:val="00413C28"/>
    <w:rsid w:val="0041464B"/>
    <w:rsid w:val="0041499D"/>
    <w:rsid w:val="00414AF1"/>
    <w:rsid w:val="004156BF"/>
    <w:rsid w:val="00415EB7"/>
    <w:rsid w:val="0041637C"/>
    <w:rsid w:val="00416492"/>
    <w:rsid w:val="004201C4"/>
    <w:rsid w:val="00421468"/>
    <w:rsid w:val="004214F4"/>
    <w:rsid w:val="004218E6"/>
    <w:rsid w:val="00421B8A"/>
    <w:rsid w:val="004225C2"/>
    <w:rsid w:val="004227B3"/>
    <w:rsid w:val="004234D0"/>
    <w:rsid w:val="00423535"/>
    <w:rsid w:val="00423D31"/>
    <w:rsid w:val="00423E7D"/>
    <w:rsid w:val="004248A2"/>
    <w:rsid w:val="004249D8"/>
    <w:rsid w:val="00425242"/>
    <w:rsid w:val="004254CA"/>
    <w:rsid w:val="00425BA1"/>
    <w:rsid w:val="004260A4"/>
    <w:rsid w:val="00426789"/>
    <w:rsid w:val="00427749"/>
    <w:rsid w:val="00427BE5"/>
    <w:rsid w:val="00430995"/>
    <w:rsid w:val="00431256"/>
    <w:rsid w:val="004315A2"/>
    <w:rsid w:val="00431B69"/>
    <w:rsid w:val="00432773"/>
    <w:rsid w:val="004329BC"/>
    <w:rsid w:val="00432D5F"/>
    <w:rsid w:val="00432D9F"/>
    <w:rsid w:val="00433B72"/>
    <w:rsid w:val="00433EDB"/>
    <w:rsid w:val="00435CE6"/>
    <w:rsid w:val="00436C95"/>
    <w:rsid w:val="0043752F"/>
    <w:rsid w:val="004376F1"/>
    <w:rsid w:val="00437B8E"/>
    <w:rsid w:val="00437CE9"/>
    <w:rsid w:val="00440171"/>
    <w:rsid w:val="004401D3"/>
    <w:rsid w:val="00441328"/>
    <w:rsid w:val="004414D3"/>
    <w:rsid w:val="00441C44"/>
    <w:rsid w:val="00441CE0"/>
    <w:rsid w:val="00441F64"/>
    <w:rsid w:val="0044365F"/>
    <w:rsid w:val="004439E2"/>
    <w:rsid w:val="00444714"/>
    <w:rsid w:val="00444D17"/>
    <w:rsid w:val="004453A8"/>
    <w:rsid w:val="00445E7E"/>
    <w:rsid w:val="0044605A"/>
    <w:rsid w:val="0044625F"/>
    <w:rsid w:val="00446D26"/>
    <w:rsid w:val="00447AFB"/>
    <w:rsid w:val="004504C7"/>
    <w:rsid w:val="0045189E"/>
    <w:rsid w:val="00451A65"/>
    <w:rsid w:val="00452001"/>
    <w:rsid w:val="004523AD"/>
    <w:rsid w:val="00452654"/>
    <w:rsid w:val="004546BD"/>
    <w:rsid w:val="00456128"/>
    <w:rsid w:val="004576F8"/>
    <w:rsid w:val="00457EED"/>
    <w:rsid w:val="004600BD"/>
    <w:rsid w:val="00460892"/>
    <w:rsid w:val="00460B72"/>
    <w:rsid w:val="0046273A"/>
    <w:rsid w:val="00462D8D"/>
    <w:rsid w:val="00462FAA"/>
    <w:rsid w:val="00463857"/>
    <w:rsid w:val="00464C75"/>
    <w:rsid w:val="00464EDD"/>
    <w:rsid w:val="00465F84"/>
    <w:rsid w:val="00466C00"/>
    <w:rsid w:val="00471018"/>
    <w:rsid w:val="00471CF9"/>
    <w:rsid w:val="004721B1"/>
    <w:rsid w:val="00472910"/>
    <w:rsid w:val="00472A2E"/>
    <w:rsid w:val="00473265"/>
    <w:rsid w:val="0047356C"/>
    <w:rsid w:val="00473C42"/>
    <w:rsid w:val="00475172"/>
    <w:rsid w:val="00475846"/>
    <w:rsid w:val="00475C32"/>
    <w:rsid w:val="00476146"/>
    <w:rsid w:val="00477273"/>
    <w:rsid w:val="00477317"/>
    <w:rsid w:val="00477F35"/>
    <w:rsid w:val="00477F62"/>
    <w:rsid w:val="004820A4"/>
    <w:rsid w:val="004821DA"/>
    <w:rsid w:val="00482441"/>
    <w:rsid w:val="00482EE4"/>
    <w:rsid w:val="0048406E"/>
    <w:rsid w:val="004843F6"/>
    <w:rsid w:val="004853D7"/>
    <w:rsid w:val="0048575C"/>
    <w:rsid w:val="00486F23"/>
    <w:rsid w:val="004874A3"/>
    <w:rsid w:val="004879D6"/>
    <w:rsid w:val="00487BCA"/>
    <w:rsid w:val="00490B84"/>
    <w:rsid w:val="00490E07"/>
    <w:rsid w:val="00491469"/>
    <w:rsid w:val="00491CE1"/>
    <w:rsid w:val="004924B8"/>
    <w:rsid w:val="00492689"/>
    <w:rsid w:val="00492818"/>
    <w:rsid w:val="00492DC5"/>
    <w:rsid w:val="00493AA7"/>
    <w:rsid w:val="00494900"/>
    <w:rsid w:val="0049565D"/>
    <w:rsid w:val="00497268"/>
    <w:rsid w:val="004A0474"/>
    <w:rsid w:val="004A097E"/>
    <w:rsid w:val="004A1132"/>
    <w:rsid w:val="004A1885"/>
    <w:rsid w:val="004A1B6F"/>
    <w:rsid w:val="004A1F14"/>
    <w:rsid w:val="004A2336"/>
    <w:rsid w:val="004A2B3B"/>
    <w:rsid w:val="004A2DA3"/>
    <w:rsid w:val="004A31A5"/>
    <w:rsid w:val="004A4B77"/>
    <w:rsid w:val="004A512E"/>
    <w:rsid w:val="004A557A"/>
    <w:rsid w:val="004A61A4"/>
    <w:rsid w:val="004A62B9"/>
    <w:rsid w:val="004A71A2"/>
    <w:rsid w:val="004A72D3"/>
    <w:rsid w:val="004A736F"/>
    <w:rsid w:val="004A7541"/>
    <w:rsid w:val="004B1366"/>
    <w:rsid w:val="004B342F"/>
    <w:rsid w:val="004B3491"/>
    <w:rsid w:val="004B3E40"/>
    <w:rsid w:val="004B40AF"/>
    <w:rsid w:val="004B42CC"/>
    <w:rsid w:val="004B5423"/>
    <w:rsid w:val="004B5FC5"/>
    <w:rsid w:val="004B6B7B"/>
    <w:rsid w:val="004B75CC"/>
    <w:rsid w:val="004C18B8"/>
    <w:rsid w:val="004C1E64"/>
    <w:rsid w:val="004C2047"/>
    <w:rsid w:val="004C28E2"/>
    <w:rsid w:val="004C352B"/>
    <w:rsid w:val="004C354C"/>
    <w:rsid w:val="004C41F2"/>
    <w:rsid w:val="004C4BF8"/>
    <w:rsid w:val="004C4CBE"/>
    <w:rsid w:val="004C5191"/>
    <w:rsid w:val="004C602F"/>
    <w:rsid w:val="004C671C"/>
    <w:rsid w:val="004C6E06"/>
    <w:rsid w:val="004C6F6F"/>
    <w:rsid w:val="004C74CF"/>
    <w:rsid w:val="004D01A0"/>
    <w:rsid w:val="004D035C"/>
    <w:rsid w:val="004D09C5"/>
    <w:rsid w:val="004D2097"/>
    <w:rsid w:val="004D24EA"/>
    <w:rsid w:val="004D2ED2"/>
    <w:rsid w:val="004D306E"/>
    <w:rsid w:val="004D373C"/>
    <w:rsid w:val="004D42E4"/>
    <w:rsid w:val="004D458B"/>
    <w:rsid w:val="004D47E7"/>
    <w:rsid w:val="004D4D4D"/>
    <w:rsid w:val="004D55A5"/>
    <w:rsid w:val="004D5DF8"/>
    <w:rsid w:val="004E16A8"/>
    <w:rsid w:val="004E316B"/>
    <w:rsid w:val="004E3826"/>
    <w:rsid w:val="004E3D39"/>
    <w:rsid w:val="004E3EEB"/>
    <w:rsid w:val="004E3F4A"/>
    <w:rsid w:val="004E42B7"/>
    <w:rsid w:val="004E4E28"/>
    <w:rsid w:val="004E54A9"/>
    <w:rsid w:val="004E5B5D"/>
    <w:rsid w:val="004E68EF"/>
    <w:rsid w:val="004E73FB"/>
    <w:rsid w:val="004E756F"/>
    <w:rsid w:val="004E799E"/>
    <w:rsid w:val="004E7F02"/>
    <w:rsid w:val="004F0E12"/>
    <w:rsid w:val="004F147E"/>
    <w:rsid w:val="004F14A1"/>
    <w:rsid w:val="004F156B"/>
    <w:rsid w:val="004F1A37"/>
    <w:rsid w:val="004F27FF"/>
    <w:rsid w:val="004F29A7"/>
    <w:rsid w:val="004F73FC"/>
    <w:rsid w:val="004F7B1E"/>
    <w:rsid w:val="004F7FA6"/>
    <w:rsid w:val="005003D0"/>
    <w:rsid w:val="00500D5E"/>
    <w:rsid w:val="00501D3C"/>
    <w:rsid w:val="005020FC"/>
    <w:rsid w:val="00502423"/>
    <w:rsid w:val="00502595"/>
    <w:rsid w:val="005026D1"/>
    <w:rsid w:val="00502C17"/>
    <w:rsid w:val="0050331B"/>
    <w:rsid w:val="005034C6"/>
    <w:rsid w:val="005046F3"/>
    <w:rsid w:val="00505C4E"/>
    <w:rsid w:val="005073A1"/>
    <w:rsid w:val="00507435"/>
    <w:rsid w:val="005101B0"/>
    <w:rsid w:val="00510294"/>
    <w:rsid w:val="0051083A"/>
    <w:rsid w:val="005112F9"/>
    <w:rsid w:val="005117F0"/>
    <w:rsid w:val="00511DE6"/>
    <w:rsid w:val="0051336B"/>
    <w:rsid w:val="005134B4"/>
    <w:rsid w:val="0051380F"/>
    <w:rsid w:val="005139BF"/>
    <w:rsid w:val="005145EB"/>
    <w:rsid w:val="00514AB1"/>
    <w:rsid w:val="00514DE1"/>
    <w:rsid w:val="00514FFC"/>
    <w:rsid w:val="0051568F"/>
    <w:rsid w:val="00515933"/>
    <w:rsid w:val="00516009"/>
    <w:rsid w:val="00516413"/>
    <w:rsid w:val="00516F64"/>
    <w:rsid w:val="00517344"/>
    <w:rsid w:val="00517738"/>
    <w:rsid w:val="00517A19"/>
    <w:rsid w:val="0052098A"/>
    <w:rsid w:val="0052171D"/>
    <w:rsid w:val="00522867"/>
    <w:rsid w:val="00522BEA"/>
    <w:rsid w:val="0052398D"/>
    <w:rsid w:val="00524485"/>
    <w:rsid w:val="00525049"/>
    <w:rsid w:val="00526599"/>
    <w:rsid w:val="00526CE3"/>
    <w:rsid w:val="00526CE9"/>
    <w:rsid w:val="005302BB"/>
    <w:rsid w:val="005314A6"/>
    <w:rsid w:val="00532CA6"/>
    <w:rsid w:val="00533CF6"/>
    <w:rsid w:val="00533D09"/>
    <w:rsid w:val="005350BE"/>
    <w:rsid w:val="00535560"/>
    <w:rsid w:val="00535AD1"/>
    <w:rsid w:val="00535E0E"/>
    <w:rsid w:val="00536B9B"/>
    <w:rsid w:val="00537A94"/>
    <w:rsid w:val="00537B4A"/>
    <w:rsid w:val="00537CBA"/>
    <w:rsid w:val="005418ED"/>
    <w:rsid w:val="00542BEB"/>
    <w:rsid w:val="00543668"/>
    <w:rsid w:val="005440E8"/>
    <w:rsid w:val="00544D1B"/>
    <w:rsid w:val="005463BA"/>
    <w:rsid w:val="00546FCC"/>
    <w:rsid w:val="005470E9"/>
    <w:rsid w:val="0054712A"/>
    <w:rsid w:val="005473A4"/>
    <w:rsid w:val="0055022C"/>
    <w:rsid w:val="00550753"/>
    <w:rsid w:val="005515F4"/>
    <w:rsid w:val="005516F6"/>
    <w:rsid w:val="00551A10"/>
    <w:rsid w:val="005527EE"/>
    <w:rsid w:val="00553529"/>
    <w:rsid w:val="005536D6"/>
    <w:rsid w:val="00554149"/>
    <w:rsid w:val="005541DF"/>
    <w:rsid w:val="005554BF"/>
    <w:rsid w:val="00555CC8"/>
    <w:rsid w:val="005564B1"/>
    <w:rsid w:val="00556E9A"/>
    <w:rsid w:val="00560461"/>
    <w:rsid w:val="005604B7"/>
    <w:rsid w:val="005606BE"/>
    <w:rsid w:val="00561EFA"/>
    <w:rsid w:val="00563AD0"/>
    <w:rsid w:val="005646CC"/>
    <w:rsid w:val="00565075"/>
    <w:rsid w:val="005655CB"/>
    <w:rsid w:val="005656EE"/>
    <w:rsid w:val="00566C5A"/>
    <w:rsid w:val="00566DDA"/>
    <w:rsid w:val="00567041"/>
    <w:rsid w:val="005711FF"/>
    <w:rsid w:val="00571BF2"/>
    <w:rsid w:val="0057245C"/>
    <w:rsid w:val="00572B3D"/>
    <w:rsid w:val="00573E4E"/>
    <w:rsid w:val="005743E2"/>
    <w:rsid w:val="005763E6"/>
    <w:rsid w:val="0057640F"/>
    <w:rsid w:val="005775D7"/>
    <w:rsid w:val="00577A94"/>
    <w:rsid w:val="00580587"/>
    <w:rsid w:val="005806F0"/>
    <w:rsid w:val="00580927"/>
    <w:rsid w:val="005814EF"/>
    <w:rsid w:val="0058179C"/>
    <w:rsid w:val="00581912"/>
    <w:rsid w:val="00581A9B"/>
    <w:rsid w:val="0058244A"/>
    <w:rsid w:val="00582C15"/>
    <w:rsid w:val="00583B0D"/>
    <w:rsid w:val="0058456E"/>
    <w:rsid w:val="00584A81"/>
    <w:rsid w:val="005855E6"/>
    <w:rsid w:val="0058567E"/>
    <w:rsid w:val="00585A32"/>
    <w:rsid w:val="00585C70"/>
    <w:rsid w:val="0058689B"/>
    <w:rsid w:val="00586E79"/>
    <w:rsid w:val="00586F70"/>
    <w:rsid w:val="00590652"/>
    <w:rsid w:val="005907D1"/>
    <w:rsid w:val="00591F86"/>
    <w:rsid w:val="005925BB"/>
    <w:rsid w:val="00592D33"/>
    <w:rsid w:val="005946DC"/>
    <w:rsid w:val="005949A6"/>
    <w:rsid w:val="00595794"/>
    <w:rsid w:val="0059727C"/>
    <w:rsid w:val="005977D1"/>
    <w:rsid w:val="00597EE2"/>
    <w:rsid w:val="005A0440"/>
    <w:rsid w:val="005A0639"/>
    <w:rsid w:val="005A09E3"/>
    <w:rsid w:val="005A1917"/>
    <w:rsid w:val="005A374A"/>
    <w:rsid w:val="005A49E1"/>
    <w:rsid w:val="005A552C"/>
    <w:rsid w:val="005A56B1"/>
    <w:rsid w:val="005A6E69"/>
    <w:rsid w:val="005A7BC8"/>
    <w:rsid w:val="005A7CFA"/>
    <w:rsid w:val="005A7EC1"/>
    <w:rsid w:val="005B0731"/>
    <w:rsid w:val="005B1713"/>
    <w:rsid w:val="005B1CEF"/>
    <w:rsid w:val="005B1D67"/>
    <w:rsid w:val="005B2065"/>
    <w:rsid w:val="005B2759"/>
    <w:rsid w:val="005B2928"/>
    <w:rsid w:val="005B2B4E"/>
    <w:rsid w:val="005B38BC"/>
    <w:rsid w:val="005B4272"/>
    <w:rsid w:val="005B4541"/>
    <w:rsid w:val="005B4E10"/>
    <w:rsid w:val="005B50B7"/>
    <w:rsid w:val="005B693D"/>
    <w:rsid w:val="005B7203"/>
    <w:rsid w:val="005B72AA"/>
    <w:rsid w:val="005C0096"/>
    <w:rsid w:val="005C178D"/>
    <w:rsid w:val="005C22B4"/>
    <w:rsid w:val="005C2C67"/>
    <w:rsid w:val="005C305E"/>
    <w:rsid w:val="005C3318"/>
    <w:rsid w:val="005C3319"/>
    <w:rsid w:val="005C3735"/>
    <w:rsid w:val="005C408F"/>
    <w:rsid w:val="005C4A37"/>
    <w:rsid w:val="005C4B3F"/>
    <w:rsid w:val="005C4D73"/>
    <w:rsid w:val="005C4DDA"/>
    <w:rsid w:val="005C68F8"/>
    <w:rsid w:val="005C6DAE"/>
    <w:rsid w:val="005D1D9B"/>
    <w:rsid w:val="005D23BD"/>
    <w:rsid w:val="005D26E0"/>
    <w:rsid w:val="005D2A18"/>
    <w:rsid w:val="005D2AE9"/>
    <w:rsid w:val="005D403A"/>
    <w:rsid w:val="005D4225"/>
    <w:rsid w:val="005D46A1"/>
    <w:rsid w:val="005D4B56"/>
    <w:rsid w:val="005D4DD1"/>
    <w:rsid w:val="005D4F0D"/>
    <w:rsid w:val="005D62C8"/>
    <w:rsid w:val="005D64F1"/>
    <w:rsid w:val="005D6E25"/>
    <w:rsid w:val="005D7E4A"/>
    <w:rsid w:val="005E0230"/>
    <w:rsid w:val="005E0294"/>
    <w:rsid w:val="005E0477"/>
    <w:rsid w:val="005E0706"/>
    <w:rsid w:val="005E0724"/>
    <w:rsid w:val="005E13B3"/>
    <w:rsid w:val="005E1583"/>
    <w:rsid w:val="005E1BC9"/>
    <w:rsid w:val="005E1D7A"/>
    <w:rsid w:val="005E2314"/>
    <w:rsid w:val="005E2514"/>
    <w:rsid w:val="005E36B4"/>
    <w:rsid w:val="005E3A3D"/>
    <w:rsid w:val="005E4381"/>
    <w:rsid w:val="005E4F4A"/>
    <w:rsid w:val="005E59F4"/>
    <w:rsid w:val="005E5C35"/>
    <w:rsid w:val="005E60EA"/>
    <w:rsid w:val="005E6F71"/>
    <w:rsid w:val="005E7073"/>
    <w:rsid w:val="005F12AE"/>
    <w:rsid w:val="005F2200"/>
    <w:rsid w:val="005F2620"/>
    <w:rsid w:val="005F26C6"/>
    <w:rsid w:val="005F4209"/>
    <w:rsid w:val="005F528C"/>
    <w:rsid w:val="005F533C"/>
    <w:rsid w:val="005F57E8"/>
    <w:rsid w:val="005F6AB3"/>
    <w:rsid w:val="005F71FD"/>
    <w:rsid w:val="005F73F6"/>
    <w:rsid w:val="005F7D61"/>
    <w:rsid w:val="00600576"/>
    <w:rsid w:val="006006D9"/>
    <w:rsid w:val="00601178"/>
    <w:rsid w:val="00601382"/>
    <w:rsid w:val="00601E5F"/>
    <w:rsid w:val="00602137"/>
    <w:rsid w:val="0060218F"/>
    <w:rsid w:val="00602665"/>
    <w:rsid w:val="006028C8"/>
    <w:rsid w:val="00602E0B"/>
    <w:rsid w:val="00602EB7"/>
    <w:rsid w:val="0060307B"/>
    <w:rsid w:val="00603915"/>
    <w:rsid w:val="00604186"/>
    <w:rsid w:val="0060526F"/>
    <w:rsid w:val="00606C66"/>
    <w:rsid w:val="00606CEA"/>
    <w:rsid w:val="00607C07"/>
    <w:rsid w:val="00610C88"/>
    <w:rsid w:val="0061147E"/>
    <w:rsid w:val="00611C69"/>
    <w:rsid w:val="00612438"/>
    <w:rsid w:val="006127A4"/>
    <w:rsid w:val="006127E9"/>
    <w:rsid w:val="00612E59"/>
    <w:rsid w:val="006132A6"/>
    <w:rsid w:val="006137D2"/>
    <w:rsid w:val="00613851"/>
    <w:rsid w:val="0061393F"/>
    <w:rsid w:val="00613F2A"/>
    <w:rsid w:val="006141F4"/>
    <w:rsid w:val="00614353"/>
    <w:rsid w:val="00614654"/>
    <w:rsid w:val="00614BC4"/>
    <w:rsid w:val="00615B92"/>
    <w:rsid w:val="00616446"/>
    <w:rsid w:val="0061668D"/>
    <w:rsid w:val="00616B1A"/>
    <w:rsid w:val="00616B69"/>
    <w:rsid w:val="0061740F"/>
    <w:rsid w:val="0061762E"/>
    <w:rsid w:val="006176E5"/>
    <w:rsid w:val="006216DA"/>
    <w:rsid w:val="00622CD9"/>
    <w:rsid w:val="00622E0F"/>
    <w:rsid w:val="006232D6"/>
    <w:rsid w:val="006237B3"/>
    <w:rsid w:val="006245BA"/>
    <w:rsid w:val="00624A0D"/>
    <w:rsid w:val="00624F1D"/>
    <w:rsid w:val="00625910"/>
    <w:rsid w:val="00625A00"/>
    <w:rsid w:val="00625EBB"/>
    <w:rsid w:val="006305DE"/>
    <w:rsid w:val="00630EFF"/>
    <w:rsid w:val="00631213"/>
    <w:rsid w:val="00631255"/>
    <w:rsid w:val="006313ED"/>
    <w:rsid w:val="00631677"/>
    <w:rsid w:val="006325ED"/>
    <w:rsid w:val="00633787"/>
    <w:rsid w:val="006343C3"/>
    <w:rsid w:val="00636321"/>
    <w:rsid w:val="00636AC5"/>
    <w:rsid w:val="0063706B"/>
    <w:rsid w:val="0063760F"/>
    <w:rsid w:val="00640E85"/>
    <w:rsid w:val="006411B8"/>
    <w:rsid w:val="0064137B"/>
    <w:rsid w:val="00641E08"/>
    <w:rsid w:val="00643BB5"/>
    <w:rsid w:val="00644D0D"/>
    <w:rsid w:val="0064552D"/>
    <w:rsid w:val="006457E5"/>
    <w:rsid w:val="00646FA4"/>
    <w:rsid w:val="00650009"/>
    <w:rsid w:val="006502AA"/>
    <w:rsid w:val="006505B7"/>
    <w:rsid w:val="006506B0"/>
    <w:rsid w:val="00650D7D"/>
    <w:rsid w:val="00651B57"/>
    <w:rsid w:val="00652C0E"/>
    <w:rsid w:val="00652C4C"/>
    <w:rsid w:val="006530E8"/>
    <w:rsid w:val="006531F0"/>
    <w:rsid w:val="0065362B"/>
    <w:rsid w:val="00653838"/>
    <w:rsid w:val="006539FD"/>
    <w:rsid w:val="00654562"/>
    <w:rsid w:val="00655090"/>
    <w:rsid w:val="006562FE"/>
    <w:rsid w:val="00657A70"/>
    <w:rsid w:val="00657F73"/>
    <w:rsid w:val="0066145B"/>
    <w:rsid w:val="00663558"/>
    <w:rsid w:val="00663583"/>
    <w:rsid w:val="006640BF"/>
    <w:rsid w:val="006645A6"/>
    <w:rsid w:val="00664C9C"/>
    <w:rsid w:val="0066585A"/>
    <w:rsid w:val="00665860"/>
    <w:rsid w:val="00666315"/>
    <w:rsid w:val="0066679E"/>
    <w:rsid w:val="0067084A"/>
    <w:rsid w:val="00670C49"/>
    <w:rsid w:val="006724AE"/>
    <w:rsid w:val="006726DC"/>
    <w:rsid w:val="00672707"/>
    <w:rsid w:val="00672749"/>
    <w:rsid w:val="0067368A"/>
    <w:rsid w:val="00673756"/>
    <w:rsid w:val="00675336"/>
    <w:rsid w:val="00675FC5"/>
    <w:rsid w:val="00676202"/>
    <w:rsid w:val="00676B04"/>
    <w:rsid w:val="00676CFB"/>
    <w:rsid w:val="00676EDC"/>
    <w:rsid w:val="006776B0"/>
    <w:rsid w:val="00680029"/>
    <w:rsid w:val="00680ACF"/>
    <w:rsid w:val="00680EC7"/>
    <w:rsid w:val="006810A7"/>
    <w:rsid w:val="0068126C"/>
    <w:rsid w:val="006819C1"/>
    <w:rsid w:val="00681D91"/>
    <w:rsid w:val="006821BA"/>
    <w:rsid w:val="00682A92"/>
    <w:rsid w:val="00682FE5"/>
    <w:rsid w:val="00684907"/>
    <w:rsid w:val="00685346"/>
    <w:rsid w:val="006860ED"/>
    <w:rsid w:val="00686592"/>
    <w:rsid w:val="00687D44"/>
    <w:rsid w:val="006918CF"/>
    <w:rsid w:val="0069243E"/>
    <w:rsid w:val="006925AC"/>
    <w:rsid w:val="00692B9E"/>
    <w:rsid w:val="00693414"/>
    <w:rsid w:val="0069355A"/>
    <w:rsid w:val="00693A54"/>
    <w:rsid w:val="00693B45"/>
    <w:rsid w:val="0069476B"/>
    <w:rsid w:val="006947DA"/>
    <w:rsid w:val="00694B39"/>
    <w:rsid w:val="00695C4D"/>
    <w:rsid w:val="00696175"/>
    <w:rsid w:val="0069629F"/>
    <w:rsid w:val="00696381"/>
    <w:rsid w:val="00696E35"/>
    <w:rsid w:val="00697604"/>
    <w:rsid w:val="00697828"/>
    <w:rsid w:val="00697D97"/>
    <w:rsid w:val="006A0681"/>
    <w:rsid w:val="006A0719"/>
    <w:rsid w:val="006A07DB"/>
    <w:rsid w:val="006A0B47"/>
    <w:rsid w:val="006A0EA4"/>
    <w:rsid w:val="006A1380"/>
    <w:rsid w:val="006A29BB"/>
    <w:rsid w:val="006A2B40"/>
    <w:rsid w:val="006A2F10"/>
    <w:rsid w:val="006A366B"/>
    <w:rsid w:val="006A45E9"/>
    <w:rsid w:val="006A4920"/>
    <w:rsid w:val="006A5055"/>
    <w:rsid w:val="006A6947"/>
    <w:rsid w:val="006A73D0"/>
    <w:rsid w:val="006A7494"/>
    <w:rsid w:val="006A792E"/>
    <w:rsid w:val="006A79B7"/>
    <w:rsid w:val="006A7B74"/>
    <w:rsid w:val="006B0142"/>
    <w:rsid w:val="006B0D97"/>
    <w:rsid w:val="006B2359"/>
    <w:rsid w:val="006B23AA"/>
    <w:rsid w:val="006B253A"/>
    <w:rsid w:val="006B3247"/>
    <w:rsid w:val="006B3370"/>
    <w:rsid w:val="006B34E8"/>
    <w:rsid w:val="006B51D5"/>
    <w:rsid w:val="006B559A"/>
    <w:rsid w:val="006B55E1"/>
    <w:rsid w:val="006B56C8"/>
    <w:rsid w:val="006B5F5F"/>
    <w:rsid w:val="006B72DF"/>
    <w:rsid w:val="006B793D"/>
    <w:rsid w:val="006B7EF7"/>
    <w:rsid w:val="006C0248"/>
    <w:rsid w:val="006C0892"/>
    <w:rsid w:val="006C138A"/>
    <w:rsid w:val="006C26D0"/>
    <w:rsid w:val="006C2983"/>
    <w:rsid w:val="006C35E2"/>
    <w:rsid w:val="006C39A5"/>
    <w:rsid w:val="006C451B"/>
    <w:rsid w:val="006C580D"/>
    <w:rsid w:val="006C6746"/>
    <w:rsid w:val="006C6A75"/>
    <w:rsid w:val="006C7456"/>
    <w:rsid w:val="006C7911"/>
    <w:rsid w:val="006C7D13"/>
    <w:rsid w:val="006D0A60"/>
    <w:rsid w:val="006D1B63"/>
    <w:rsid w:val="006D258E"/>
    <w:rsid w:val="006D2B27"/>
    <w:rsid w:val="006D305A"/>
    <w:rsid w:val="006D3B1D"/>
    <w:rsid w:val="006D3E32"/>
    <w:rsid w:val="006D5538"/>
    <w:rsid w:val="006D5EC5"/>
    <w:rsid w:val="006D66BE"/>
    <w:rsid w:val="006D6816"/>
    <w:rsid w:val="006D6C93"/>
    <w:rsid w:val="006E025F"/>
    <w:rsid w:val="006E035B"/>
    <w:rsid w:val="006E076E"/>
    <w:rsid w:val="006E085A"/>
    <w:rsid w:val="006E0C36"/>
    <w:rsid w:val="006E13C9"/>
    <w:rsid w:val="006E397F"/>
    <w:rsid w:val="006E3A81"/>
    <w:rsid w:val="006E3DFC"/>
    <w:rsid w:val="006E6241"/>
    <w:rsid w:val="006E6C27"/>
    <w:rsid w:val="006E716F"/>
    <w:rsid w:val="006E7F24"/>
    <w:rsid w:val="006E7F63"/>
    <w:rsid w:val="006F0262"/>
    <w:rsid w:val="006F0F0D"/>
    <w:rsid w:val="006F22BD"/>
    <w:rsid w:val="006F24E4"/>
    <w:rsid w:val="006F4F19"/>
    <w:rsid w:val="006F5755"/>
    <w:rsid w:val="006F63B3"/>
    <w:rsid w:val="006F6FE0"/>
    <w:rsid w:val="006F7AC0"/>
    <w:rsid w:val="006F7F77"/>
    <w:rsid w:val="00700709"/>
    <w:rsid w:val="007007E8"/>
    <w:rsid w:val="0070100F"/>
    <w:rsid w:val="007012B4"/>
    <w:rsid w:val="007012C0"/>
    <w:rsid w:val="00701A09"/>
    <w:rsid w:val="007025F3"/>
    <w:rsid w:val="00702991"/>
    <w:rsid w:val="00703B38"/>
    <w:rsid w:val="00704092"/>
    <w:rsid w:val="007040EC"/>
    <w:rsid w:val="00707160"/>
    <w:rsid w:val="007079AE"/>
    <w:rsid w:val="00710444"/>
    <w:rsid w:val="00711318"/>
    <w:rsid w:val="00711A07"/>
    <w:rsid w:val="00711CA7"/>
    <w:rsid w:val="00711E86"/>
    <w:rsid w:val="0071297F"/>
    <w:rsid w:val="0071310A"/>
    <w:rsid w:val="00713471"/>
    <w:rsid w:val="00713923"/>
    <w:rsid w:val="00713FE4"/>
    <w:rsid w:val="0071460C"/>
    <w:rsid w:val="0071513C"/>
    <w:rsid w:val="007156BC"/>
    <w:rsid w:val="0071740D"/>
    <w:rsid w:val="00717B6F"/>
    <w:rsid w:val="007200AC"/>
    <w:rsid w:val="007200F2"/>
    <w:rsid w:val="00720447"/>
    <w:rsid w:val="00720856"/>
    <w:rsid w:val="00720CCE"/>
    <w:rsid w:val="007210AD"/>
    <w:rsid w:val="0072177D"/>
    <w:rsid w:val="00721949"/>
    <w:rsid w:val="007219CE"/>
    <w:rsid w:val="007222F3"/>
    <w:rsid w:val="00722531"/>
    <w:rsid w:val="00722D40"/>
    <w:rsid w:val="00722DB5"/>
    <w:rsid w:val="00723DDB"/>
    <w:rsid w:val="007240BC"/>
    <w:rsid w:val="007248AA"/>
    <w:rsid w:val="00725F84"/>
    <w:rsid w:val="007279C0"/>
    <w:rsid w:val="00730ECF"/>
    <w:rsid w:val="00731D6C"/>
    <w:rsid w:val="00732121"/>
    <w:rsid w:val="007321B0"/>
    <w:rsid w:val="00732375"/>
    <w:rsid w:val="0073287C"/>
    <w:rsid w:val="007328DC"/>
    <w:rsid w:val="00732ED7"/>
    <w:rsid w:val="0073518E"/>
    <w:rsid w:val="00736791"/>
    <w:rsid w:val="00736C6F"/>
    <w:rsid w:val="00736D08"/>
    <w:rsid w:val="00740205"/>
    <w:rsid w:val="00740226"/>
    <w:rsid w:val="00740775"/>
    <w:rsid w:val="007408E8"/>
    <w:rsid w:val="00740A0D"/>
    <w:rsid w:val="00740A8F"/>
    <w:rsid w:val="007412FF"/>
    <w:rsid w:val="00741867"/>
    <w:rsid w:val="007424F9"/>
    <w:rsid w:val="00742D38"/>
    <w:rsid w:val="00742F70"/>
    <w:rsid w:val="00742F8B"/>
    <w:rsid w:val="007431C4"/>
    <w:rsid w:val="00743331"/>
    <w:rsid w:val="007440BF"/>
    <w:rsid w:val="0074475C"/>
    <w:rsid w:val="00744A13"/>
    <w:rsid w:val="00745DED"/>
    <w:rsid w:val="0074678B"/>
    <w:rsid w:val="00746D4F"/>
    <w:rsid w:val="0074735E"/>
    <w:rsid w:val="00747B84"/>
    <w:rsid w:val="0075112B"/>
    <w:rsid w:val="0075158F"/>
    <w:rsid w:val="00751AEA"/>
    <w:rsid w:val="007522D0"/>
    <w:rsid w:val="007527F1"/>
    <w:rsid w:val="00753049"/>
    <w:rsid w:val="0075344F"/>
    <w:rsid w:val="00753FB2"/>
    <w:rsid w:val="00754406"/>
    <w:rsid w:val="00754F7F"/>
    <w:rsid w:val="0075590B"/>
    <w:rsid w:val="00756E4C"/>
    <w:rsid w:val="0075700F"/>
    <w:rsid w:val="007571CD"/>
    <w:rsid w:val="00761514"/>
    <w:rsid w:val="00761742"/>
    <w:rsid w:val="007617A1"/>
    <w:rsid w:val="00762711"/>
    <w:rsid w:val="00762C6F"/>
    <w:rsid w:val="00764F25"/>
    <w:rsid w:val="00765274"/>
    <w:rsid w:val="007654DC"/>
    <w:rsid w:val="00765C52"/>
    <w:rsid w:val="00766465"/>
    <w:rsid w:val="0077037F"/>
    <w:rsid w:val="0077062E"/>
    <w:rsid w:val="007707EE"/>
    <w:rsid w:val="00770EE7"/>
    <w:rsid w:val="0077481E"/>
    <w:rsid w:val="00774C2C"/>
    <w:rsid w:val="007751AE"/>
    <w:rsid w:val="00775601"/>
    <w:rsid w:val="00775671"/>
    <w:rsid w:val="00777272"/>
    <w:rsid w:val="007772BF"/>
    <w:rsid w:val="00777CB9"/>
    <w:rsid w:val="00777DD6"/>
    <w:rsid w:val="00777F38"/>
    <w:rsid w:val="007807A7"/>
    <w:rsid w:val="00781218"/>
    <w:rsid w:val="0078253C"/>
    <w:rsid w:val="007826A2"/>
    <w:rsid w:val="00782A27"/>
    <w:rsid w:val="007832A6"/>
    <w:rsid w:val="00783AB2"/>
    <w:rsid w:val="00783C3E"/>
    <w:rsid w:val="00784AEC"/>
    <w:rsid w:val="00784C6E"/>
    <w:rsid w:val="00784EA7"/>
    <w:rsid w:val="007864D2"/>
    <w:rsid w:val="007864D7"/>
    <w:rsid w:val="00786838"/>
    <w:rsid w:val="0078690F"/>
    <w:rsid w:val="0078693A"/>
    <w:rsid w:val="00786A03"/>
    <w:rsid w:val="0078760E"/>
    <w:rsid w:val="00787890"/>
    <w:rsid w:val="007900EE"/>
    <w:rsid w:val="00790BEA"/>
    <w:rsid w:val="00790EE7"/>
    <w:rsid w:val="00791573"/>
    <w:rsid w:val="007915D6"/>
    <w:rsid w:val="007918F8"/>
    <w:rsid w:val="00792249"/>
    <w:rsid w:val="0079238F"/>
    <w:rsid w:val="00793D02"/>
    <w:rsid w:val="00793E1C"/>
    <w:rsid w:val="007944BA"/>
    <w:rsid w:val="00794718"/>
    <w:rsid w:val="007949B5"/>
    <w:rsid w:val="00794F8F"/>
    <w:rsid w:val="007959DB"/>
    <w:rsid w:val="00797E75"/>
    <w:rsid w:val="00797F71"/>
    <w:rsid w:val="007A0121"/>
    <w:rsid w:val="007A0692"/>
    <w:rsid w:val="007A1300"/>
    <w:rsid w:val="007A16A8"/>
    <w:rsid w:val="007A1B55"/>
    <w:rsid w:val="007A1FF4"/>
    <w:rsid w:val="007A2797"/>
    <w:rsid w:val="007A3A39"/>
    <w:rsid w:val="007A3BFF"/>
    <w:rsid w:val="007A4210"/>
    <w:rsid w:val="007A4510"/>
    <w:rsid w:val="007A4669"/>
    <w:rsid w:val="007A6180"/>
    <w:rsid w:val="007A656F"/>
    <w:rsid w:val="007A69FA"/>
    <w:rsid w:val="007A7106"/>
    <w:rsid w:val="007A7795"/>
    <w:rsid w:val="007A794E"/>
    <w:rsid w:val="007A7960"/>
    <w:rsid w:val="007A79EB"/>
    <w:rsid w:val="007A7CA2"/>
    <w:rsid w:val="007B042B"/>
    <w:rsid w:val="007B0FB0"/>
    <w:rsid w:val="007B10FD"/>
    <w:rsid w:val="007B126F"/>
    <w:rsid w:val="007B200C"/>
    <w:rsid w:val="007B289C"/>
    <w:rsid w:val="007B29C5"/>
    <w:rsid w:val="007B2E88"/>
    <w:rsid w:val="007B3852"/>
    <w:rsid w:val="007B4112"/>
    <w:rsid w:val="007B48A8"/>
    <w:rsid w:val="007B5127"/>
    <w:rsid w:val="007B52C4"/>
    <w:rsid w:val="007B5D26"/>
    <w:rsid w:val="007B5EE1"/>
    <w:rsid w:val="007B5F87"/>
    <w:rsid w:val="007B5FB8"/>
    <w:rsid w:val="007B63C1"/>
    <w:rsid w:val="007B6428"/>
    <w:rsid w:val="007B66EF"/>
    <w:rsid w:val="007B6DB4"/>
    <w:rsid w:val="007B7926"/>
    <w:rsid w:val="007C0940"/>
    <w:rsid w:val="007C1BA3"/>
    <w:rsid w:val="007C3678"/>
    <w:rsid w:val="007C38B0"/>
    <w:rsid w:val="007C4320"/>
    <w:rsid w:val="007C4B4C"/>
    <w:rsid w:val="007C4E57"/>
    <w:rsid w:val="007C701F"/>
    <w:rsid w:val="007C75E0"/>
    <w:rsid w:val="007D0341"/>
    <w:rsid w:val="007D03C0"/>
    <w:rsid w:val="007D0731"/>
    <w:rsid w:val="007D145F"/>
    <w:rsid w:val="007D3203"/>
    <w:rsid w:val="007D3297"/>
    <w:rsid w:val="007D5AEA"/>
    <w:rsid w:val="007D5C7A"/>
    <w:rsid w:val="007D5DB2"/>
    <w:rsid w:val="007D67C1"/>
    <w:rsid w:val="007D7688"/>
    <w:rsid w:val="007D7C13"/>
    <w:rsid w:val="007E0797"/>
    <w:rsid w:val="007E095A"/>
    <w:rsid w:val="007E0EAD"/>
    <w:rsid w:val="007E1D97"/>
    <w:rsid w:val="007E31E9"/>
    <w:rsid w:val="007E325A"/>
    <w:rsid w:val="007E343C"/>
    <w:rsid w:val="007E37B8"/>
    <w:rsid w:val="007E3B8B"/>
    <w:rsid w:val="007E48F3"/>
    <w:rsid w:val="007E5B46"/>
    <w:rsid w:val="007E5E2C"/>
    <w:rsid w:val="007E70F7"/>
    <w:rsid w:val="007E7392"/>
    <w:rsid w:val="007E75CF"/>
    <w:rsid w:val="007E75DF"/>
    <w:rsid w:val="007F02B0"/>
    <w:rsid w:val="007F08D9"/>
    <w:rsid w:val="007F0915"/>
    <w:rsid w:val="007F1912"/>
    <w:rsid w:val="007F1ACE"/>
    <w:rsid w:val="007F2292"/>
    <w:rsid w:val="007F344C"/>
    <w:rsid w:val="007F3CB7"/>
    <w:rsid w:val="007F4180"/>
    <w:rsid w:val="007F4313"/>
    <w:rsid w:val="007F498C"/>
    <w:rsid w:val="007F5CE9"/>
    <w:rsid w:val="007F5DBB"/>
    <w:rsid w:val="007F64C8"/>
    <w:rsid w:val="007F6DBC"/>
    <w:rsid w:val="007F7705"/>
    <w:rsid w:val="007F7A15"/>
    <w:rsid w:val="007F7ACA"/>
    <w:rsid w:val="00801F08"/>
    <w:rsid w:val="00802387"/>
    <w:rsid w:val="00803918"/>
    <w:rsid w:val="00803A81"/>
    <w:rsid w:val="00804C70"/>
    <w:rsid w:val="00806407"/>
    <w:rsid w:val="00807385"/>
    <w:rsid w:val="008075A5"/>
    <w:rsid w:val="00810005"/>
    <w:rsid w:val="0081014A"/>
    <w:rsid w:val="0081208B"/>
    <w:rsid w:val="0081237C"/>
    <w:rsid w:val="00812D2F"/>
    <w:rsid w:val="00817540"/>
    <w:rsid w:val="00817FB3"/>
    <w:rsid w:val="008201FB"/>
    <w:rsid w:val="00820225"/>
    <w:rsid w:val="00820746"/>
    <w:rsid w:val="008210A6"/>
    <w:rsid w:val="00821559"/>
    <w:rsid w:val="00821F05"/>
    <w:rsid w:val="008224CA"/>
    <w:rsid w:val="00823D6A"/>
    <w:rsid w:val="00823F53"/>
    <w:rsid w:val="00824790"/>
    <w:rsid w:val="00824A2B"/>
    <w:rsid w:val="00825C3C"/>
    <w:rsid w:val="00826118"/>
    <w:rsid w:val="008265C8"/>
    <w:rsid w:val="008269C7"/>
    <w:rsid w:val="00826BAD"/>
    <w:rsid w:val="00826BC7"/>
    <w:rsid w:val="008270E1"/>
    <w:rsid w:val="0082712D"/>
    <w:rsid w:val="00827B51"/>
    <w:rsid w:val="00827D34"/>
    <w:rsid w:val="00830A3C"/>
    <w:rsid w:val="00831D8A"/>
    <w:rsid w:val="008346E3"/>
    <w:rsid w:val="0083494D"/>
    <w:rsid w:val="00834EA7"/>
    <w:rsid w:val="00836672"/>
    <w:rsid w:val="00836AB1"/>
    <w:rsid w:val="00837218"/>
    <w:rsid w:val="0083723F"/>
    <w:rsid w:val="00837C5F"/>
    <w:rsid w:val="00840EC9"/>
    <w:rsid w:val="008417D6"/>
    <w:rsid w:val="008420A0"/>
    <w:rsid w:val="00842A5C"/>
    <w:rsid w:val="00843675"/>
    <w:rsid w:val="00843C0F"/>
    <w:rsid w:val="00844551"/>
    <w:rsid w:val="008446A5"/>
    <w:rsid w:val="0084479D"/>
    <w:rsid w:val="00846241"/>
    <w:rsid w:val="00847628"/>
    <w:rsid w:val="00847FEE"/>
    <w:rsid w:val="00850175"/>
    <w:rsid w:val="00850192"/>
    <w:rsid w:val="00850284"/>
    <w:rsid w:val="00850650"/>
    <w:rsid w:val="00850700"/>
    <w:rsid w:val="00850770"/>
    <w:rsid w:val="00850B1F"/>
    <w:rsid w:val="00850E09"/>
    <w:rsid w:val="008527CD"/>
    <w:rsid w:val="00852E28"/>
    <w:rsid w:val="00852ED8"/>
    <w:rsid w:val="00852FAE"/>
    <w:rsid w:val="0085308F"/>
    <w:rsid w:val="00853242"/>
    <w:rsid w:val="008535EE"/>
    <w:rsid w:val="00853884"/>
    <w:rsid w:val="00854576"/>
    <w:rsid w:val="00854A2D"/>
    <w:rsid w:val="008558CB"/>
    <w:rsid w:val="00856192"/>
    <w:rsid w:val="00856B73"/>
    <w:rsid w:val="00856C71"/>
    <w:rsid w:val="0085708D"/>
    <w:rsid w:val="00857364"/>
    <w:rsid w:val="00857DF2"/>
    <w:rsid w:val="00860362"/>
    <w:rsid w:val="008608A3"/>
    <w:rsid w:val="00860DDE"/>
    <w:rsid w:val="00860DF5"/>
    <w:rsid w:val="00860F61"/>
    <w:rsid w:val="0086169A"/>
    <w:rsid w:val="00861818"/>
    <w:rsid w:val="00861E1B"/>
    <w:rsid w:val="00862F33"/>
    <w:rsid w:val="00864768"/>
    <w:rsid w:val="00867538"/>
    <w:rsid w:val="00867599"/>
    <w:rsid w:val="0087054E"/>
    <w:rsid w:val="00870A05"/>
    <w:rsid w:val="00870CAE"/>
    <w:rsid w:val="008712E1"/>
    <w:rsid w:val="00871693"/>
    <w:rsid w:val="00872376"/>
    <w:rsid w:val="008726C2"/>
    <w:rsid w:val="00872B84"/>
    <w:rsid w:val="00873190"/>
    <w:rsid w:val="0087319A"/>
    <w:rsid w:val="00873300"/>
    <w:rsid w:val="008739CE"/>
    <w:rsid w:val="00873A4B"/>
    <w:rsid w:val="00873AED"/>
    <w:rsid w:val="00873C24"/>
    <w:rsid w:val="00873E4B"/>
    <w:rsid w:val="00875D93"/>
    <w:rsid w:val="00875F89"/>
    <w:rsid w:val="00876637"/>
    <w:rsid w:val="00877495"/>
    <w:rsid w:val="008774B0"/>
    <w:rsid w:val="00877518"/>
    <w:rsid w:val="008778FD"/>
    <w:rsid w:val="00877F71"/>
    <w:rsid w:val="00880E7D"/>
    <w:rsid w:val="008811A3"/>
    <w:rsid w:val="008811AB"/>
    <w:rsid w:val="00883278"/>
    <w:rsid w:val="008834AE"/>
    <w:rsid w:val="00883F9C"/>
    <w:rsid w:val="00885683"/>
    <w:rsid w:val="00885885"/>
    <w:rsid w:val="00887747"/>
    <w:rsid w:val="00887CBD"/>
    <w:rsid w:val="0089008B"/>
    <w:rsid w:val="008907E7"/>
    <w:rsid w:val="00891171"/>
    <w:rsid w:val="00891BE7"/>
    <w:rsid w:val="00891F9B"/>
    <w:rsid w:val="00892238"/>
    <w:rsid w:val="00892761"/>
    <w:rsid w:val="008927CD"/>
    <w:rsid w:val="00892BE4"/>
    <w:rsid w:val="00894FCF"/>
    <w:rsid w:val="00895995"/>
    <w:rsid w:val="008A0A33"/>
    <w:rsid w:val="008A1660"/>
    <w:rsid w:val="008A17E3"/>
    <w:rsid w:val="008A1954"/>
    <w:rsid w:val="008A2D72"/>
    <w:rsid w:val="008A2D9F"/>
    <w:rsid w:val="008A32ED"/>
    <w:rsid w:val="008A35AA"/>
    <w:rsid w:val="008A3C03"/>
    <w:rsid w:val="008A4447"/>
    <w:rsid w:val="008A4A79"/>
    <w:rsid w:val="008A4A7F"/>
    <w:rsid w:val="008A4AF9"/>
    <w:rsid w:val="008A58DC"/>
    <w:rsid w:val="008A5E08"/>
    <w:rsid w:val="008A6706"/>
    <w:rsid w:val="008A72AE"/>
    <w:rsid w:val="008A741A"/>
    <w:rsid w:val="008A7D79"/>
    <w:rsid w:val="008B060B"/>
    <w:rsid w:val="008B0FF5"/>
    <w:rsid w:val="008B32E5"/>
    <w:rsid w:val="008B3933"/>
    <w:rsid w:val="008B3AF6"/>
    <w:rsid w:val="008B3D81"/>
    <w:rsid w:val="008B472B"/>
    <w:rsid w:val="008B5214"/>
    <w:rsid w:val="008B5418"/>
    <w:rsid w:val="008B5AD0"/>
    <w:rsid w:val="008B5D35"/>
    <w:rsid w:val="008B782B"/>
    <w:rsid w:val="008B7E36"/>
    <w:rsid w:val="008C0116"/>
    <w:rsid w:val="008C03EE"/>
    <w:rsid w:val="008C0DEE"/>
    <w:rsid w:val="008C1259"/>
    <w:rsid w:val="008C1323"/>
    <w:rsid w:val="008C140D"/>
    <w:rsid w:val="008C1788"/>
    <w:rsid w:val="008C2586"/>
    <w:rsid w:val="008C2A92"/>
    <w:rsid w:val="008C2AFB"/>
    <w:rsid w:val="008C345B"/>
    <w:rsid w:val="008C3E18"/>
    <w:rsid w:val="008C3EE8"/>
    <w:rsid w:val="008C4187"/>
    <w:rsid w:val="008C4347"/>
    <w:rsid w:val="008C4518"/>
    <w:rsid w:val="008C47DC"/>
    <w:rsid w:val="008C5950"/>
    <w:rsid w:val="008C747D"/>
    <w:rsid w:val="008D1DA2"/>
    <w:rsid w:val="008D2541"/>
    <w:rsid w:val="008D27A8"/>
    <w:rsid w:val="008D28A9"/>
    <w:rsid w:val="008D2BA5"/>
    <w:rsid w:val="008D2BE0"/>
    <w:rsid w:val="008D2F23"/>
    <w:rsid w:val="008D3BCC"/>
    <w:rsid w:val="008D3DCA"/>
    <w:rsid w:val="008D3E42"/>
    <w:rsid w:val="008D46F1"/>
    <w:rsid w:val="008D523F"/>
    <w:rsid w:val="008D53A0"/>
    <w:rsid w:val="008D6D8D"/>
    <w:rsid w:val="008D6FE9"/>
    <w:rsid w:val="008E0747"/>
    <w:rsid w:val="008E09F6"/>
    <w:rsid w:val="008E0E64"/>
    <w:rsid w:val="008E0F15"/>
    <w:rsid w:val="008E1146"/>
    <w:rsid w:val="008E2649"/>
    <w:rsid w:val="008E2E2A"/>
    <w:rsid w:val="008E2F7B"/>
    <w:rsid w:val="008E43CB"/>
    <w:rsid w:val="008E45D7"/>
    <w:rsid w:val="008E5BCC"/>
    <w:rsid w:val="008E648B"/>
    <w:rsid w:val="008E77AA"/>
    <w:rsid w:val="008E7BBA"/>
    <w:rsid w:val="008E7DD0"/>
    <w:rsid w:val="008F0163"/>
    <w:rsid w:val="008F05FF"/>
    <w:rsid w:val="008F1A59"/>
    <w:rsid w:val="008F20EC"/>
    <w:rsid w:val="008F2EB0"/>
    <w:rsid w:val="008F3B4A"/>
    <w:rsid w:val="008F479A"/>
    <w:rsid w:val="008F4EE5"/>
    <w:rsid w:val="008F5656"/>
    <w:rsid w:val="008F5DF9"/>
    <w:rsid w:val="008F6566"/>
    <w:rsid w:val="008F6646"/>
    <w:rsid w:val="008F6B71"/>
    <w:rsid w:val="008F7020"/>
    <w:rsid w:val="009007AA"/>
    <w:rsid w:val="00900EF5"/>
    <w:rsid w:val="00901326"/>
    <w:rsid w:val="00901449"/>
    <w:rsid w:val="00901F73"/>
    <w:rsid w:val="00902280"/>
    <w:rsid w:val="00902F78"/>
    <w:rsid w:val="00903545"/>
    <w:rsid w:val="00903F21"/>
    <w:rsid w:val="0090494C"/>
    <w:rsid w:val="00905CF5"/>
    <w:rsid w:val="00905D77"/>
    <w:rsid w:val="00906387"/>
    <w:rsid w:val="00906511"/>
    <w:rsid w:val="00906CE5"/>
    <w:rsid w:val="00906F4D"/>
    <w:rsid w:val="00907EE3"/>
    <w:rsid w:val="00910C0C"/>
    <w:rsid w:val="009115AE"/>
    <w:rsid w:val="00911E5B"/>
    <w:rsid w:val="00911E62"/>
    <w:rsid w:val="00911EC8"/>
    <w:rsid w:val="0091265C"/>
    <w:rsid w:val="00912FE6"/>
    <w:rsid w:val="0091306F"/>
    <w:rsid w:val="0091358E"/>
    <w:rsid w:val="0091469F"/>
    <w:rsid w:val="009146AA"/>
    <w:rsid w:val="009146BD"/>
    <w:rsid w:val="00916D38"/>
    <w:rsid w:val="00921334"/>
    <w:rsid w:val="009218C1"/>
    <w:rsid w:val="00922B62"/>
    <w:rsid w:val="009238B5"/>
    <w:rsid w:val="00923931"/>
    <w:rsid w:val="00924D15"/>
    <w:rsid w:val="00924E8B"/>
    <w:rsid w:val="0092523B"/>
    <w:rsid w:val="00925BAF"/>
    <w:rsid w:val="009265C2"/>
    <w:rsid w:val="00926DB3"/>
    <w:rsid w:val="0092740D"/>
    <w:rsid w:val="00930731"/>
    <w:rsid w:val="00930FFB"/>
    <w:rsid w:val="00931015"/>
    <w:rsid w:val="00931AC6"/>
    <w:rsid w:val="00931E48"/>
    <w:rsid w:val="009325A0"/>
    <w:rsid w:val="00932A47"/>
    <w:rsid w:val="00932DA0"/>
    <w:rsid w:val="00933907"/>
    <w:rsid w:val="00933BAB"/>
    <w:rsid w:val="00933E69"/>
    <w:rsid w:val="00933FD6"/>
    <w:rsid w:val="00934A54"/>
    <w:rsid w:val="00935D7B"/>
    <w:rsid w:val="0093601E"/>
    <w:rsid w:val="009362CC"/>
    <w:rsid w:val="0093759B"/>
    <w:rsid w:val="009403CB"/>
    <w:rsid w:val="009403D6"/>
    <w:rsid w:val="0094087F"/>
    <w:rsid w:val="00940904"/>
    <w:rsid w:val="00941020"/>
    <w:rsid w:val="00941A29"/>
    <w:rsid w:val="00941F22"/>
    <w:rsid w:val="00942FC5"/>
    <w:rsid w:val="009431D0"/>
    <w:rsid w:val="0094331B"/>
    <w:rsid w:val="00943B89"/>
    <w:rsid w:val="00943F4A"/>
    <w:rsid w:val="00944C68"/>
    <w:rsid w:val="00945479"/>
    <w:rsid w:val="00946DC6"/>
    <w:rsid w:val="00947225"/>
    <w:rsid w:val="009474F1"/>
    <w:rsid w:val="00947549"/>
    <w:rsid w:val="009505A2"/>
    <w:rsid w:val="00951A13"/>
    <w:rsid w:val="009520A4"/>
    <w:rsid w:val="00952890"/>
    <w:rsid w:val="009537B9"/>
    <w:rsid w:val="00953A13"/>
    <w:rsid w:val="0095432A"/>
    <w:rsid w:val="00954683"/>
    <w:rsid w:val="00954922"/>
    <w:rsid w:val="009554EE"/>
    <w:rsid w:val="0095577A"/>
    <w:rsid w:val="00955A64"/>
    <w:rsid w:val="00955FED"/>
    <w:rsid w:val="009562BB"/>
    <w:rsid w:val="00957C46"/>
    <w:rsid w:val="00957D09"/>
    <w:rsid w:val="0096157E"/>
    <w:rsid w:val="00961B02"/>
    <w:rsid w:val="00962720"/>
    <w:rsid w:val="00963723"/>
    <w:rsid w:val="00963A10"/>
    <w:rsid w:val="00963B5C"/>
    <w:rsid w:val="00963F0B"/>
    <w:rsid w:val="009645B4"/>
    <w:rsid w:val="00964F60"/>
    <w:rsid w:val="00965174"/>
    <w:rsid w:val="00966B26"/>
    <w:rsid w:val="009671EB"/>
    <w:rsid w:val="009671F1"/>
    <w:rsid w:val="00967604"/>
    <w:rsid w:val="009678E7"/>
    <w:rsid w:val="00967F30"/>
    <w:rsid w:val="009703CE"/>
    <w:rsid w:val="0097041F"/>
    <w:rsid w:val="00970EE6"/>
    <w:rsid w:val="00971EFD"/>
    <w:rsid w:val="009729A3"/>
    <w:rsid w:val="00972D88"/>
    <w:rsid w:val="00973D03"/>
    <w:rsid w:val="00974248"/>
    <w:rsid w:val="009745A2"/>
    <w:rsid w:val="0097508B"/>
    <w:rsid w:val="009757A6"/>
    <w:rsid w:val="00975C54"/>
    <w:rsid w:val="00975D4F"/>
    <w:rsid w:val="009768EB"/>
    <w:rsid w:val="00976FCC"/>
    <w:rsid w:val="00977F00"/>
    <w:rsid w:val="00980199"/>
    <w:rsid w:val="00980447"/>
    <w:rsid w:val="00980862"/>
    <w:rsid w:val="00980944"/>
    <w:rsid w:val="00980C22"/>
    <w:rsid w:val="009814AE"/>
    <w:rsid w:val="00981FB3"/>
    <w:rsid w:val="009826EC"/>
    <w:rsid w:val="009848E7"/>
    <w:rsid w:val="00984B39"/>
    <w:rsid w:val="00985462"/>
    <w:rsid w:val="00985B28"/>
    <w:rsid w:val="00985DE2"/>
    <w:rsid w:val="00987082"/>
    <w:rsid w:val="00990008"/>
    <w:rsid w:val="0099008C"/>
    <w:rsid w:val="0099024A"/>
    <w:rsid w:val="009906EE"/>
    <w:rsid w:val="009907FF"/>
    <w:rsid w:val="00991739"/>
    <w:rsid w:val="00991839"/>
    <w:rsid w:val="009930F5"/>
    <w:rsid w:val="00993311"/>
    <w:rsid w:val="009937D2"/>
    <w:rsid w:val="009941B0"/>
    <w:rsid w:val="00994736"/>
    <w:rsid w:val="00994A4B"/>
    <w:rsid w:val="00996341"/>
    <w:rsid w:val="00996785"/>
    <w:rsid w:val="00996B26"/>
    <w:rsid w:val="00997011"/>
    <w:rsid w:val="009973F4"/>
    <w:rsid w:val="00997BA3"/>
    <w:rsid w:val="009A149A"/>
    <w:rsid w:val="009A1CB4"/>
    <w:rsid w:val="009A293E"/>
    <w:rsid w:val="009A4477"/>
    <w:rsid w:val="009A46E8"/>
    <w:rsid w:val="009A5BF1"/>
    <w:rsid w:val="009A5E90"/>
    <w:rsid w:val="009A5F46"/>
    <w:rsid w:val="009A619E"/>
    <w:rsid w:val="009A6DDF"/>
    <w:rsid w:val="009A6E18"/>
    <w:rsid w:val="009A77CF"/>
    <w:rsid w:val="009A7B2F"/>
    <w:rsid w:val="009A7F95"/>
    <w:rsid w:val="009B1EF8"/>
    <w:rsid w:val="009B29E0"/>
    <w:rsid w:val="009B2E36"/>
    <w:rsid w:val="009B2F4E"/>
    <w:rsid w:val="009B319B"/>
    <w:rsid w:val="009B39D6"/>
    <w:rsid w:val="009B3F58"/>
    <w:rsid w:val="009B4AB7"/>
    <w:rsid w:val="009B507F"/>
    <w:rsid w:val="009B6288"/>
    <w:rsid w:val="009B706D"/>
    <w:rsid w:val="009C02C8"/>
    <w:rsid w:val="009C0CAF"/>
    <w:rsid w:val="009C15E1"/>
    <w:rsid w:val="009C1808"/>
    <w:rsid w:val="009C1A28"/>
    <w:rsid w:val="009C1AB9"/>
    <w:rsid w:val="009C2D8A"/>
    <w:rsid w:val="009C31FA"/>
    <w:rsid w:val="009C3F56"/>
    <w:rsid w:val="009C421A"/>
    <w:rsid w:val="009C51AD"/>
    <w:rsid w:val="009C55B6"/>
    <w:rsid w:val="009C56C7"/>
    <w:rsid w:val="009C5755"/>
    <w:rsid w:val="009C5A15"/>
    <w:rsid w:val="009C62F2"/>
    <w:rsid w:val="009C6576"/>
    <w:rsid w:val="009C6FA2"/>
    <w:rsid w:val="009D0423"/>
    <w:rsid w:val="009D0AA9"/>
    <w:rsid w:val="009D0D07"/>
    <w:rsid w:val="009D1BA5"/>
    <w:rsid w:val="009D201F"/>
    <w:rsid w:val="009D24C9"/>
    <w:rsid w:val="009D28EB"/>
    <w:rsid w:val="009D2A55"/>
    <w:rsid w:val="009D3051"/>
    <w:rsid w:val="009D3858"/>
    <w:rsid w:val="009D3A8C"/>
    <w:rsid w:val="009D3B1E"/>
    <w:rsid w:val="009D45C1"/>
    <w:rsid w:val="009D470B"/>
    <w:rsid w:val="009D667C"/>
    <w:rsid w:val="009D6A26"/>
    <w:rsid w:val="009D6B85"/>
    <w:rsid w:val="009D6F5D"/>
    <w:rsid w:val="009D738D"/>
    <w:rsid w:val="009D7F2F"/>
    <w:rsid w:val="009E06DE"/>
    <w:rsid w:val="009E1055"/>
    <w:rsid w:val="009E2957"/>
    <w:rsid w:val="009E3790"/>
    <w:rsid w:val="009E426A"/>
    <w:rsid w:val="009E45FF"/>
    <w:rsid w:val="009E548D"/>
    <w:rsid w:val="009E57D4"/>
    <w:rsid w:val="009E58AD"/>
    <w:rsid w:val="009E5E7F"/>
    <w:rsid w:val="009E5FB0"/>
    <w:rsid w:val="009E6443"/>
    <w:rsid w:val="009E6C9B"/>
    <w:rsid w:val="009E716B"/>
    <w:rsid w:val="009F0758"/>
    <w:rsid w:val="009F141D"/>
    <w:rsid w:val="009F149B"/>
    <w:rsid w:val="009F1540"/>
    <w:rsid w:val="009F1AAD"/>
    <w:rsid w:val="009F2558"/>
    <w:rsid w:val="009F2E67"/>
    <w:rsid w:val="009F32EA"/>
    <w:rsid w:val="009F3B63"/>
    <w:rsid w:val="009F3B7F"/>
    <w:rsid w:val="009F4C6D"/>
    <w:rsid w:val="009F5359"/>
    <w:rsid w:val="009F5A1D"/>
    <w:rsid w:val="009F76CF"/>
    <w:rsid w:val="00A00333"/>
    <w:rsid w:val="00A00424"/>
    <w:rsid w:val="00A00A3E"/>
    <w:rsid w:val="00A01682"/>
    <w:rsid w:val="00A01DBC"/>
    <w:rsid w:val="00A04527"/>
    <w:rsid w:val="00A04653"/>
    <w:rsid w:val="00A04CEF"/>
    <w:rsid w:val="00A04EC4"/>
    <w:rsid w:val="00A05480"/>
    <w:rsid w:val="00A05642"/>
    <w:rsid w:val="00A06DEE"/>
    <w:rsid w:val="00A10C8A"/>
    <w:rsid w:val="00A10FBF"/>
    <w:rsid w:val="00A12F89"/>
    <w:rsid w:val="00A132E2"/>
    <w:rsid w:val="00A13503"/>
    <w:rsid w:val="00A14616"/>
    <w:rsid w:val="00A14860"/>
    <w:rsid w:val="00A14AF2"/>
    <w:rsid w:val="00A15633"/>
    <w:rsid w:val="00A16692"/>
    <w:rsid w:val="00A16B3C"/>
    <w:rsid w:val="00A178B2"/>
    <w:rsid w:val="00A22010"/>
    <w:rsid w:val="00A2256E"/>
    <w:rsid w:val="00A22747"/>
    <w:rsid w:val="00A22C63"/>
    <w:rsid w:val="00A22E77"/>
    <w:rsid w:val="00A23D82"/>
    <w:rsid w:val="00A24439"/>
    <w:rsid w:val="00A248B9"/>
    <w:rsid w:val="00A24C19"/>
    <w:rsid w:val="00A25060"/>
    <w:rsid w:val="00A250AC"/>
    <w:rsid w:val="00A25BE5"/>
    <w:rsid w:val="00A25C91"/>
    <w:rsid w:val="00A26A8A"/>
    <w:rsid w:val="00A26BB3"/>
    <w:rsid w:val="00A26D87"/>
    <w:rsid w:val="00A270CD"/>
    <w:rsid w:val="00A27217"/>
    <w:rsid w:val="00A31115"/>
    <w:rsid w:val="00A31C10"/>
    <w:rsid w:val="00A33023"/>
    <w:rsid w:val="00A333E8"/>
    <w:rsid w:val="00A339B0"/>
    <w:rsid w:val="00A33C8C"/>
    <w:rsid w:val="00A3406F"/>
    <w:rsid w:val="00A34799"/>
    <w:rsid w:val="00A34B41"/>
    <w:rsid w:val="00A34C23"/>
    <w:rsid w:val="00A358FB"/>
    <w:rsid w:val="00A36104"/>
    <w:rsid w:val="00A36318"/>
    <w:rsid w:val="00A36DB1"/>
    <w:rsid w:val="00A37892"/>
    <w:rsid w:val="00A41445"/>
    <w:rsid w:val="00A420EC"/>
    <w:rsid w:val="00A42292"/>
    <w:rsid w:val="00A427E8"/>
    <w:rsid w:val="00A42FA1"/>
    <w:rsid w:val="00A43990"/>
    <w:rsid w:val="00A459FD"/>
    <w:rsid w:val="00A45A7D"/>
    <w:rsid w:val="00A45C1F"/>
    <w:rsid w:val="00A46428"/>
    <w:rsid w:val="00A46F42"/>
    <w:rsid w:val="00A46FAF"/>
    <w:rsid w:val="00A4778C"/>
    <w:rsid w:val="00A507E8"/>
    <w:rsid w:val="00A50A07"/>
    <w:rsid w:val="00A51634"/>
    <w:rsid w:val="00A5176D"/>
    <w:rsid w:val="00A519F4"/>
    <w:rsid w:val="00A5225B"/>
    <w:rsid w:val="00A52AF2"/>
    <w:rsid w:val="00A53708"/>
    <w:rsid w:val="00A5411F"/>
    <w:rsid w:val="00A54332"/>
    <w:rsid w:val="00A54792"/>
    <w:rsid w:val="00A564BA"/>
    <w:rsid w:val="00A571B8"/>
    <w:rsid w:val="00A5753F"/>
    <w:rsid w:val="00A5756C"/>
    <w:rsid w:val="00A57C88"/>
    <w:rsid w:val="00A57DD5"/>
    <w:rsid w:val="00A60321"/>
    <w:rsid w:val="00A60798"/>
    <w:rsid w:val="00A60907"/>
    <w:rsid w:val="00A620A3"/>
    <w:rsid w:val="00A62558"/>
    <w:rsid w:val="00A62602"/>
    <w:rsid w:val="00A62834"/>
    <w:rsid w:val="00A628E6"/>
    <w:rsid w:val="00A62BF5"/>
    <w:rsid w:val="00A6372B"/>
    <w:rsid w:val="00A64BAF"/>
    <w:rsid w:val="00A64E28"/>
    <w:rsid w:val="00A64FF3"/>
    <w:rsid w:val="00A657BC"/>
    <w:rsid w:val="00A65FC2"/>
    <w:rsid w:val="00A66F15"/>
    <w:rsid w:val="00A671E1"/>
    <w:rsid w:val="00A679E8"/>
    <w:rsid w:val="00A67A7A"/>
    <w:rsid w:val="00A67AA6"/>
    <w:rsid w:val="00A7023B"/>
    <w:rsid w:val="00A70A81"/>
    <w:rsid w:val="00A70BBA"/>
    <w:rsid w:val="00A70DFE"/>
    <w:rsid w:val="00A70E2F"/>
    <w:rsid w:val="00A712B3"/>
    <w:rsid w:val="00A712CF"/>
    <w:rsid w:val="00A71843"/>
    <w:rsid w:val="00A71924"/>
    <w:rsid w:val="00A72C89"/>
    <w:rsid w:val="00A72F02"/>
    <w:rsid w:val="00A73F2D"/>
    <w:rsid w:val="00A75611"/>
    <w:rsid w:val="00A75719"/>
    <w:rsid w:val="00A75750"/>
    <w:rsid w:val="00A75765"/>
    <w:rsid w:val="00A757DA"/>
    <w:rsid w:val="00A75CBC"/>
    <w:rsid w:val="00A75F8C"/>
    <w:rsid w:val="00A76D1D"/>
    <w:rsid w:val="00A77A31"/>
    <w:rsid w:val="00A77A77"/>
    <w:rsid w:val="00A77DEF"/>
    <w:rsid w:val="00A8059B"/>
    <w:rsid w:val="00A8085E"/>
    <w:rsid w:val="00A80C94"/>
    <w:rsid w:val="00A815C4"/>
    <w:rsid w:val="00A817BF"/>
    <w:rsid w:val="00A82594"/>
    <w:rsid w:val="00A82C22"/>
    <w:rsid w:val="00A830E7"/>
    <w:rsid w:val="00A83A1C"/>
    <w:rsid w:val="00A840D8"/>
    <w:rsid w:val="00A84985"/>
    <w:rsid w:val="00A84DB8"/>
    <w:rsid w:val="00A8515B"/>
    <w:rsid w:val="00A855AE"/>
    <w:rsid w:val="00A855E6"/>
    <w:rsid w:val="00A8667C"/>
    <w:rsid w:val="00A86AB3"/>
    <w:rsid w:val="00A86C34"/>
    <w:rsid w:val="00A874C2"/>
    <w:rsid w:val="00A876A0"/>
    <w:rsid w:val="00A91128"/>
    <w:rsid w:val="00A91BE9"/>
    <w:rsid w:val="00A91DFC"/>
    <w:rsid w:val="00A92261"/>
    <w:rsid w:val="00A92935"/>
    <w:rsid w:val="00A9305A"/>
    <w:rsid w:val="00A93A82"/>
    <w:rsid w:val="00A93DF0"/>
    <w:rsid w:val="00A948A7"/>
    <w:rsid w:val="00A948FA"/>
    <w:rsid w:val="00A94FF4"/>
    <w:rsid w:val="00A9571D"/>
    <w:rsid w:val="00A9610B"/>
    <w:rsid w:val="00A97A41"/>
    <w:rsid w:val="00AA0C0E"/>
    <w:rsid w:val="00AA2789"/>
    <w:rsid w:val="00AA29D4"/>
    <w:rsid w:val="00AA31C4"/>
    <w:rsid w:val="00AA325A"/>
    <w:rsid w:val="00AA32B4"/>
    <w:rsid w:val="00AA3F25"/>
    <w:rsid w:val="00AA5048"/>
    <w:rsid w:val="00AA571C"/>
    <w:rsid w:val="00AA5C39"/>
    <w:rsid w:val="00AA7DF9"/>
    <w:rsid w:val="00AB0DF7"/>
    <w:rsid w:val="00AB0E6B"/>
    <w:rsid w:val="00AB192B"/>
    <w:rsid w:val="00AB1997"/>
    <w:rsid w:val="00AB1EF6"/>
    <w:rsid w:val="00AB45DA"/>
    <w:rsid w:val="00AB460B"/>
    <w:rsid w:val="00AB5BBD"/>
    <w:rsid w:val="00AC0931"/>
    <w:rsid w:val="00AC0CE9"/>
    <w:rsid w:val="00AC0CEC"/>
    <w:rsid w:val="00AC11E8"/>
    <w:rsid w:val="00AC1CD2"/>
    <w:rsid w:val="00AC22A7"/>
    <w:rsid w:val="00AC35C1"/>
    <w:rsid w:val="00AC4FC4"/>
    <w:rsid w:val="00AC5E7E"/>
    <w:rsid w:val="00AC6AED"/>
    <w:rsid w:val="00AC73CE"/>
    <w:rsid w:val="00AC75C0"/>
    <w:rsid w:val="00AC77FC"/>
    <w:rsid w:val="00AD1978"/>
    <w:rsid w:val="00AD2CED"/>
    <w:rsid w:val="00AD2F5B"/>
    <w:rsid w:val="00AD3181"/>
    <w:rsid w:val="00AD32C5"/>
    <w:rsid w:val="00AD3524"/>
    <w:rsid w:val="00AD3863"/>
    <w:rsid w:val="00AD38AD"/>
    <w:rsid w:val="00AD4839"/>
    <w:rsid w:val="00AD5271"/>
    <w:rsid w:val="00AD622D"/>
    <w:rsid w:val="00AD6734"/>
    <w:rsid w:val="00AD68C7"/>
    <w:rsid w:val="00AD79F1"/>
    <w:rsid w:val="00AD7C88"/>
    <w:rsid w:val="00AE0DED"/>
    <w:rsid w:val="00AE1640"/>
    <w:rsid w:val="00AE2501"/>
    <w:rsid w:val="00AE296E"/>
    <w:rsid w:val="00AE2A41"/>
    <w:rsid w:val="00AE2CB7"/>
    <w:rsid w:val="00AE54AB"/>
    <w:rsid w:val="00AE5803"/>
    <w:rsid w:val="00AE6551"/>
    <w:rsid w:val="00AE767B"/>
    <w:rsid w:val="00AE7DB9"/>
    <w:rsid w:val="00AE7F18"/>
    <w:rsid w:val="00AE7FD4"/>
    <w:rsid w:val="00AF05D8"/>
    <w:rsid w:val="00AF100A"/>
    <w:rsid w:val="00AF29BA"/>
    <w:rsid w:val="00AF386D"/>
    <w:rsid w:val="00AF3929"/>
    <w:rsid w:val="00AF39ED"/>
    <w:rsid w:val="00AF3A94"/>
    <w:rsid w:val="00AF4715"/>
    <w:rsid w:val="00AF492A"/>
    <w:rsid w:val="00AF5E24"/>
    <w:rsid w:val="00AF5FD5"/>
    <w:rsid w:val="00AF6960"/>
    <w:rsid w:val="00AF72B0"/>
    <w:rsid w:val="00AF74F0"/>
    <w:rsid w:val="00AF7632"/>
    <w:rsid w:val="00AF76FB"/>
    <w:rsid w:val="00AF797F"/>
    <w:rsid w:val="00AF7F69"/>
    <w:rsid w:val="00B000AA"/>
    <w:rsid w:val="00B005C1"/>
    <w:rsid w:val="00B009F8"/>
    <w:rsid w:val="00B00C67"/>
    <w:rsid w:val="00B01167"/>
    <w:rsid w:val="00B0133B"/>
    <w:rsid w:val="00B01689"/>
    <w:rsid w:val="00B017A9"/>
    <w:rsid w:val="00B018A1"/>
    <w:rsid w:val="00B01970"/>
    <w:rsid w:val="00B025E7"/>
    <w:rsid w:val="00B02A5C"/>
    <w:rsid w:val="00B02CC1"/>
    <w:rsid w:val="00B02D0A"/>
    <w:rsid w:val="00B0369D"/>
    <w:rsid w:val="00B0515F"/>
    <w:rsid w:val="00B05483"/>
    <w:rsid w:val="00B05962"/>
    <w:rsid w:val="00B06DB5"/>
    <w:rsid w:val="00B06DC0"/>
    <w:rsid w:val="00B0775E"/>
    <w:rsid w:val="00B07987"/>
    <w:rsid w:val="00B07D46"/>
    <w:rsid w:val="00B10E4E"/>
    <w:rsid w:val="00B11A4C"/>
    <w:rsid w:val="00B11D4E"/>
    <w:rsid w:val="00B135C0"/>
    <w:rsid w:val="00B13628"/>
    <w:rsid w:val="00B136E3"/>
    <w:rsid w:val="00B15363"/>
    <w:rsid w:val="00B15F5F"/>
    <w:rsid w:val="00B16AD8"/>
    <w:rsid w:val="00B175C6"/>
    <w:rsid w:val="00B215EF"/>
    <w:rsid w:val="00B21D8D"/>
    <w:rsid w:val="00B22DB1"/>
    <w:rsid w:val="00B22EEC"/>
    <w:rsid w:val="00B23C09"/>
    <w:rsid w:val="00B24E90"/>
    <w:rsid w:val="00B25B9C"/>
    <w:rsid w:val="00B26062"/>
    <w:rsid w:val="00B266B2"/>
    <w:rsid w:val="00B27E19"/>
    <w:rsid w:val="00B30F19"/>
    <w:rsid w:val="00B30F89"/>
    <w:rsid w:val="00B316F5"/>
    <w:rsid w:val="00B318B3"/>
    <w:rsid w:val="00B31A45"/>
    <w:rsid w:val="00B320A4"/>
    <w:rsid w:val="00B3359F"/>
    <w:rsid w:val="00B33AC3"/>
    <w:rsid w:val="00B33D5A"/>
    <w:rsid w:val="00B33D6D"/>
    <w:rsid w:val="00B34238"/>
    <w:rsid w:val="00B344E7"/>
    <w:rsid w:val="00B34AB0"/>
    <w:rsid w:val="00B34FD9"/>
    <w:rsid w:val="00B357D7"/>
    <w:rsid w:val="00B35F86"/>
    <w:rsid w:val="00B36188"/>
    <w:rsid w:val="00B37964"/>
    <w:rsid w:val="00B40515"/>
    <w:rsid w:val="00B40560"/>
    <w:rsid w:val="00B41658"/>
    <w:rsid w:val="00B4171B"/>
    <w:rsid w:val="00B42DD0"/>
    <w:rsid w:val="00B42F6E"/>
    <w:rsid w:val="00B42FC8"/>
    <w:rsid w:val="00B43067"/>
    <w:rsid w:val="00B43070"/>
    <w:rsid w:val="00B43D90"/>
    <w:rsid w:val="00B44183"/>
    <w:rsid w:val="00B443E4"/>
    <w:rsid w:val="00B44CB6"/>
    <w:rsid w:val="00B44E35"/>
    <w:rsid w:val="00B451A8"/>
    <w:rsid w:val="00B45CEF"/>
    <w:rsid w:val="00B45EA5"/>
    <w:rsid w:val="00B461F9"/>
    <w:rsid w:val="00B46A89"/>
    <w:rsid w:val="00B47175"/>
    <w:rsid w:val="00B500F7"/>
    <w:rsid w:val="00B50A4F"/>
    <w:rsid w:val="00B51AFB"/>
    <w:rsid w:val="00B51C75"/>
    <w:rsid w:val="00B51D5F"/>
    <w:rsid w:val="00B51E16"/>
    <w:rsid w:val="00B52C7E"/>
    <w:rsid w:val="00B530DB"/>
    <w:rsid w:val="00B549CB"/>
    <w:rsid w:val="00B54BA8"/>
    <w:rsid w:val="00B5558B"/>
    <w:rsid w:val="00B55D6D"/>
    <w:rsid w:val="00B55EAB"/>
    <w:rsid w:val="00B577C1"/>
    <w:rsid w:val="00B57B02"/>
    <w:rsid w:val="00B57CB0"/>
    <w:rsid w:val="00B6000F"/>
    <w:rsid w:val="00B61E1B"/>
    <w:rsid w:val="00B63114"/>
    <w:rsid w:val="00B6328A"/>
    <w:rsid w:val="00B63D0E"/>
    <w:rsid w:val="00B63EFD"/>
    <w:rsid w:val="00B64A3C"/>
    <w:rsid w:val="00B652D6"/>
    <w:rsid w:val="00B67881"/>
    <w:rsid w:val="00B70524"/>
    <w:rsid w:val="00B70C70"/>
    <w:rsid w:val="00B7140A"/>
    <w:rsid w:val="00B71D06"/>
    <w:rsid w:val="00B7258F"/>
    <w:rsid w:val="00B73053"/>
    <w:rsid w:val="00B73198"/>
    <w:rsid w:val="00B735D2"/>
    <w:rsid w:val="00B735DC"/>
    <w:rsid w:val="00B73E5A"/>
    <w:rsid w:val="00B74CC9"/>
    <w:rsid w:val="00B75266"/>
    <w:rsid w:val="00B75708"/>
    <w:rsid w:val="00B761E3"/>
    <w:rsid w:val="00B767C6"/>
    <w:rsid w:val="00B779FA"/>
    <w:rsid w:val="00B77AD4"/>
    <w:rsid w:val="00B80964"/>
    <w:rsid w:val="00B8136C"/>
    <w:rsid w:val="00B815E5"/>
    <w:rsid w:val="00B81959"/>
    <w:rsid w:val="00B81CD5"/>
    <w:rsid w:val="00B82985"/>
    <w:rsid w:val="00B82CE3"/>
    <w:rsid w:val="00B82FD0"/>
    <w:rsid w:val="00B83416"/>
    <w:rsid w:val="00B8347C"/>
    <w:rsid w:val="00B83CD1"/>
    <w:rsid w:val="00B84196"/>
    <w:rsid w:val="00B846E6"/>
    <w:rsid w:val="00B8471E"/>
    <w:rsid w:val="00B85664"/>
    <w:rsid w:val="00B85E1B"/>
    <w:rsid w:val="00B86380"/>
    <w:rsid w:val="00B86EC3"/>
    <w:rsid w:val="00B87D6A"/>
    <w:rsid w:val="00B900A7"/>
    <w:rsid w:val="00B90832"/>
    <w:rsid w:val="00B908F4"/>
    <w:rsid w:val="00B90DBD"/>
    <w:rsid w:val="00B916E3"/>
    <w:rsid w:val="00B91929"/>
    <w:rsid w:val="00B91CCF"/>
    <w:rsid w:val="00B91F02"/>
    <w:rsid w:val="00B92658"/>
    <w:rsid w:val="00B926F2"/>
    <w:rsid w:val="00B92A70"/>
    <w:rsid w:val="00B93C6D"/>
    <w:rsid w:val="00B943FE"/>
    <w:rsid w:val="00B9487C"/>
    <w:rsid w:val="00B94957"/>
    <w:rsid w:val="00B95299"/>
    <w:rsid w:val="00B952D6"/>
    <w:rsid w:val="00B95803"/>
    <w:rsid w:val="00B96B97"/>
    <w:rsid w:val="00B97A03"/>
    <w:rsid w:val="00B97C43"/>
    <w:rsid w:val="00BA083B"/>
    <w:rsid w:val="00BA1106"/>
    <w:rsid w:val="00BA14A1"/>
    <w:rsid w:val="00BA314D"/>
    <w:rsid w:val="00BA3B88"/>
    <w:rsid w:val="00BA46E0"/>
    <w:rsid w:val="00BA486F"/>
    <w:rsid w:val="00BA606B"/>
    <w:rsid w:val="00BB0B64"/>
    <w:rsid w:val="00BB0CC5"/>
    <w:rsid w:val="00BB0D72"/>
    <w:rsid w:val="00BB121C"/>
    <w:rsid w:val="00BB1A52"/>
    <w:rsid w:val="00BB1AAA"/>
    <w:rsid w:val="00BB2069"/>
    <w:rsid w:val="00BB2562"/>
    <w:rsid w:val="00BB2E65"/>
    <w:rsid w:val="00BB306D"/>
    <w:rsid w:val="00BB310F"/>
    <w:rsid w:val="00BB314F"/>
    <w:rsid w:val="00BB44E1"/>
    <w:rsid w:val="00BB5F0E"/>
    <w:rsid w:val="00BB6133"/>
    <w:rsid w:val="00BB6D37"/>
    <w:rsid w:val="00BB6E9A"/>
    <w:rsid w:val="00BC0884"/>
    <w:rsid w:val="00BC15A4"/>
    <w:rsid w:val="00BC18DA"/>
    <w:rsid w:val="00BC1B89"/>
    <w:rsid w:val="00BC1C54"/>
    <w:rsid w:val="00BC1D4A"/>
    <w:rsid w:val="00BC280A"/>
    <w:rsid w:val="00BC282B"/>
    <w:rsid w:val="00BC2852"/>
    <w:rsid w:val="00BC2AD3"/>
    <w:rsid w:val="00BC2D2E"/>
    <w:rsid w:val="00BC2ED0"/>
    <w:rsid w:val="00BC3594"/>
    <w:rsid w:val="00BC36AE"/>
    <w:rsid w:val="00BC41B0"/>
    <w:rsid w:val="00BC57A7"/>
    <w:rsid w:val="00BC5B43"/>
    <w:rsid w:val="00BC6C8C"/>
    <w:rsid w:val="00BC7871"/>
    <w:rsid w:val="00BC789C"/>
    <w:rsid w:val="00BC7BC7"/>
    <w:rsid w:val="00BD0709"/>
    <w:rsid w:val="00BD0B86"/>
    <w:rsid w:val="00BD0BD6"/>
    <w:rsid w:val="00BD1027"/>
    <w:rsid w:val="00BD1C72"/>
    <w:rsid w:val="00BD1E6C"/>
    <w:rsid w:val="00BD2B33"/>
    <w:rsid w:val="00BD3643"/>
    <w:rsid w:val="00BD3DCB"/>
    <w:rsid w:val="00BD5626"/>
    <w:rsid w:val="00BD69B8"/>
    <w:rsid w:val="00BD7062"/>
    <w:rsid w:val="00BD79FC"/>
    <w:rsid w:val="00BD7F39"/>
    <w:rsid w:val="00BE0290"/>
    <w:rsid w:val="00BE11AB"/>
    <w:rsid w:val="00BE15BC"/>
    <w:rsid w:val="00BE1FD5"/>
    <w:rsid w:val="00BE31E6"/>
    <w:rsid w:val="00BE3C7A"/>
    <w:rsid w:val="00BE5491"/>
    <w:rsid w:val="00BE56ED"/>
    <w:rsid w:val="00BE5E41"/>
    <w:rsid w:val="00BE6307"/>
    <w:rsid w:val="00BE6987"/>
    <w:rsid w:val="00BE6B0A"/>
    <w:rsid w:val="00BE6E63"/>
    <w:rsid w:val="00BE7B41"/>
    <w:rsid w:val="00BF0A00"/>
    <w:rsid w:val="00BF1A80"/>
    <w:rsid w:val="00BF21CE"/>
    <w:rsid w:val="00BF2226"/>
    <w:rsid w:val="00BF23FA"/>
    <w:rsid w:val="00BF33B6"/>
    <w:rsid w:val="00BF399A"/>
    <w:rsid w:val="00BF40F4"/>
    <w:rsid w:val="00BF4BA0"/>
    <w:rsid w:val="00BF4FB0"/>
    <w:rsid w:val="00BF5737"/>
    <w:rsid w:val="00BF6156"/>
    <w:rsid w:val="00BF6406"/>
    <w:rsid w:val="00BF65BB"/>
    <w:rsid w:val="00BF6D95"/>
    <w:rsid w:val="00BF7394"/>
    <w:rsid w:val="00BF76BB"/>
    <w:rsid w:val="00C00429"/>
    <w:rsid w:val="00C006F3"/>
    <w:rsid w:val="00C0087E"/>
    <w:rsid w:val="00C010F6"/>
    <w:rsid w:val="00C0121A"/>
    <w:rsid w:val="00C01A34"/>
    <w:rsid w:val="00C023D5"/>
    <w:rsid w:val="00C0321B"/>
    <w:rsid w:val="00C03858"/>
    <w:rsid w:val="00C0408F"/>
    <w:rsid w:val="00C04342"/>
    <w:rsid w:val="00C043C5"/>
    <w:rsid w:val="00C045D6"/>
    <w:rsid w:val="00C04A98"/>
    <w:rsid w:val="00C05730"/>
    <w:rsid w:val="00C07F07"/>
    <w:rsid w:val="00C10C2D"/>
    <w:rsid w:val="00C120A1"/>
    <w:rsid w:val="00C12431"/>
    <w:rsid w:val="00C126EC"/>
    <w:rsid w:val="00C12BDC"/>
    <w:rsid w:val="00C12D96"/>
    <w:rsid w:val="00C12F67"/>
    <w:rsid w:val="00C13634"/>
    <w:rsid w:val="00C13B4F"/>
    <w:rsid w:val="00C14B90"/>
    <w:rsid w:val="00C14CA6"/>
    <w:rsid w:val="00C15114"/>
    <w:rsid w:val="00C158E9"/>
    <w:rsid w:val="00C1598E"/>
    <w:rsid w:val="00C15AD3"/>
    <w:rsid w:val="00C15B43"/>
    <w:rsid w:val="00C15B4A"/>
    <w:rsid w:val="00C166D5"/>
    <w:rsid w:val="00C16877"/>
    <w:rsid w:val="00C16917"/>
    <w:rsid w:val="00C16ADF"/>
    <w:rsid w:val="00C20C77"/>
    <w:rsid w:val="00C21444"/>
    <w:rsid w:val="00C216AA"/>
    <w:rsid w:val="00C22193"/>
    <w:rsid w:val="00C22A4F"/>
    <w:rsid w:val="00C2314A"/>
    <w:rsid w:val="00C232BA"/>
    <w:rsid w:val="00C232CB"/>
    <w:rsid w:val="00C232CD"/>
    <w:rsid w:val="00C240CC"/>
    <w:rsid w:val="00C24B2D"/>
    <w:rsid w:val="00C24B60"/>
    <w:rsid w:val="00C25270"/>
    <w:rsid w:val="00C2578F"/>
    <w:rsid w:val="00C26F05"/>
    <w:rsid w:val="00C30086"/>
    <w:rsid w:val="00C308B1"/>
    <w:rsid w:val="00C30CB5"/>
    <w:rsid w:val="00C30DB5"/>
    <w:rsid w:val="00C31A47"/>
    <w:rsid w:val="00C32716"/>
    <w:rsid w:val="00C32831"/>
    <w:rsid w:val="00C33920"/>
    <w:rsid w:val="00C36132"/>
    <w:rsid w:val="00C375BE"/>
    <w:rsid w:val="00C37716"/>
    <w:rsid w:val="00C37756"/>
    <w:rsid w:val="00C402BE"/>
    <w:rsid w:val="00C40308"/>
    <w:rsid w:val="00C422C3"/>
    <w:rsid w:val="00C42ACF"/>
    <w:rsid w:val="00C42CD0"/>
    <w:rsid w:val="00C437BA"/>
    <w:rsid w:val="00C439F8"/>
    <w:rsid w:val="00C4425C"/>
    <w:rsid w:val="00C44D87"/>
    <w:rsid w:val="00C450AA"/>
    <w:rsid w:val="00C451F7"/>
    <w:rsid w:val="00C45275"/>
    <w:rsid w:val="00C459E0"/>
    <w:rsid w:val="00C45D70"/>
    <w:rsid w:val="00C45F4E"/>
    <w:rsid w:val="00C46FA8"/>
    <w:rsid w:val="00C47216"/>
    <w:rsid w:val="00C474EC"/>
    <w:rsid w:val="00C4780B"/>
    <w:rsid w:val="00C50091"/>
    <w:rsid w:val="00C5044C"/>
    <w:rsid w:val="00C5067B"/>
    <w:rsid w:val="00C50BF4"/>
    <w:rsid w:val="00C51013"/>
    <w:rsid w:val="00C51AA1"/>
    <w:rsid w:val="00C51EBD"/>
    <w:rsid w:val="00C52767"/>
    <w:rsid w:val="00C5279E"/>
    <w:rsid w:val="00C528BE"/>
    <w:rsid w:val="00C52C98"/>
    <w:rsid w:val="00C53032"/>
    <w:rsid w:val="00C53463"/>
    <w:rsid w:val="00C53680"/>
    <w:rsid w:val="00C53962"/>
    <w:rsid w:val="00C5538A"/>
    <w:rsid w:val="00C55643"/>
    <w:rsid w:val="00C55CE0"/>
    <w:rsid w:val="00C562AB"/>
    <w:rsid w:val="00C56AC8"/>
    <w:rsid w:val="00C601EB"/>
    <w:rsid w:val="00C613EC"/>
    <w:rsid w:val="00C6166E"/>
    <w:rsid w:val="00C6198B"/>
    <w:rsid w:val="00C61AE5"/>
    <w:rsid w:val="00C61E2E"/>
    <w:rsid w:val="00C63EC2"/>
    <w:rsid w:val="00C64544"/>
    <w:rsid w:val="00C64657"/>
    <w:rsid w:val="00C64B6B"/>
    <w:rsid w:val="00C6529A"/>
    <w:rsid w:val="00C654C8"/>
    <w:rsid w:val="00C65EF2"/>
    <w:rsid w:val="00C663FB"/>
    <w:rsid w:val="00C671E2"/>
    <w:rsid w:val="00C703A1"/>
    <w:rsid w:val="00C70B1F"/>
    <w:rsid w:val="00C71A52"/>
    <w:rsid w:val="00C72C6B"/>
    <w:rsid w:val="00C73272"/>
    <w:rsid w:val="00C7470E"/>
    <w:rsid w:val="00C749B7"/>
    <w:rsid w:val="00C75178"/>
    <w:rsid w:val="00C756E2"/>
    <w:rsid w:val="00C757EB"/>
    <w:rsid w:val="00C75EB3"/>
    <w:rsid w:val="00C77ADA"/>
    <w:rsid w:val="00C83AA6"/>
    <w:rsid w:val="00C83AFE"/>
    <w:rsid w:val="00C83CAB"/>
    <w:rsid w:val="00C84FB7"/>
    <w:rsid w:val="00C85655"/>
    <w:rsid w:val="00C85C13"/>
    <w:rsid w:val="00C86C35"/>
    <w:rsid w:val="00C87F38"/>
    <w:rsid w:val="00C900A9"/>
    <w:rsid w:val="00C9022F"/>
    <w:rsid w:val="00C908BD"/>
    <w:rsid w:val="00C90D3D"/>
    <w:rsid w:val="00C90E0F"/>
    <w:rsid w:val="00C91143"/>
    <w:rsid w:val="00C91597"/>
    <w:rsid w:val="00C91C30"/>
    <w:rsid w:val="00C92255"/>
    <w:rsid w:val="00C924B9"/>
    <w:rsid w:val="00C92650"/>
    <w:rsid w:val="00C92931"/>
    <w:rsid w:val="00C93B9E"/>
    <w:rsid w:val="00C94E83"/>
    <w:rsid w:val="00C951E5"/>
    <w:rsid w:val="00C955D0"/>
    <w:rsid w:val="00C961E1"/>
    <w:rsid w:val="00C96B7B"/>
    <w:rsid w:val="00C97167"/>
    <w:rsid w:val="00C979B7"/>
    <w:rsid w:val="00CA0051"/>
    <w:rsid w:val="00CA012F"/>
    <w:rsid w:val="00CA1A8D"/>
    <w:rsid w:val="00CA1D3D"/>
    <w:rsid w:val="00CA1EF2"/>
    <w:rsid w:val="00CA343E"/>
    <w:rsid w:val="00CA3607"/>
    <w:rsid w:val="00CA3645"/>
    <w:rsid w:val="00CA3D05"/>
    <w:rsid w:val="00CA3E6C"/>
    <w:rsid w:val="00CA48B3"/>
    <w:rsid w:val="00CA49B1"/>
    <w:rsid w:val="00CA4D68"/>
    <w:rsid w:val="00CA5454"/>
    <w:rsid w:val="00CA5A0B"/>
    <w:rsid w:val="00CA5B35"/>
    <w:rsid w:val="00CA5E31"/>
    <w:rsid w:val="00CB0635"/>
    <w:rsid w:val="00CB06B9"/>
    <w:rsid w:val="00CB0B97"/>
    <w:rsid w:val="00CB0E9E"/>
    <w:rsid w:val="00CB1119"/>
    <w:rsid w:val="00CB2BED"/>
    <w:rsid w:val="00CB33D2"/>
    <w:rsid w:val="00CB363B"/>
    <w:rsid w:val="00CB3E97"/>
    <w:rsid w:val="00CB4981"/>
    <w:rsid w:val="00CB4A1F"/>
    <w:rsid w:val="00CB4FCD"/>
    <w:rsid w:val="00CB51E7"/>
    <w:rsid w:val="00CB53D1"/>
    <w:rsid w:val="00CB55AF"/>
    <w:rsid w:val="00CB636B"/>
    <w:rsid w:val="00CB69B8"/>
    <w:rsid w:val="00CB7907"/>
    <w:rsid w:val="00CB7F6E"/>
    <w:rsid w:val="00CC013F"/>
    <w:rsid w:val="00CC12E7"/>
    <w:rsid w:val="00CC1557"/>
    <w:rsid w:val="00CC1EFE"/>
    <w:rsid w:val="00CC23AA"/>
    <w:rsid w:val="00CC3098"/>
    <w:rsid w:val="00CC4236"/>
    <w:rsid w:val="00CC4938"/>
    <w:rsid w:val="00CC4D13"/>
    <w:rsid w:val="00CC6BDB"/>
    <w:rsid w:val="00CC7FD8"/>
    <w:rsid w:val="00CD01C8"/>
    <w:rsid w:val="00CD07CB"/>
    <w:rsid w:val="00CD1003"/>
    <w:rsid w:val="00CD12AD"/>
    <w:rsid w:val="00CD1689"/>
    <w:rsid w:val="00CD3CA9"/>
    <w:rsid w:val="00CD4A2E"/>
    <w:rsid w:val="00CD4F84"/>
    <w:rsid w:val="00CD62FC"/>
    <w:rsid w:val="00CD69F8"/>
    <w:rsid w:val="00CE03CA"/>
    <w:rsid w:val="00CE15C2"/>
    <w:rsid w:val="00CE1F93"/>
    <w:rsid w:val="00CE2015"/>
    <w:rsid w:val="00CE43BE"/>
    <w:rsid w:val="00CE48AB"/>
    <w:rsid w:val="00CE4B34"/>
    <w:rsid w:val="00CE529B"/>
    <w:rsid w:val="00CE5910"/>
    <w:rsid w:val="00CE5E40"/>
    <w:rsid w:val="00CE62D6"/>
    <w:rsid w:val="00CE6B3E"/>
    <w:rsid w:val="00CE7FF9"/>
    <w:rsid w:val="00CF0253"/>
    <w:rsid w:val="00CF032E"/>
    <w:rsid w:val="00CF05D9"/>
    <w:rsid w:val="00CF11EF"/>
    <w:rsid w:val="00CF1766"/>
    <w:rsid w:val="00CF1ACD"/>
    <w:rsid w:val="00CF1FAB"/>
    <w:rsid w:val="00CF2421"/>
    <w:rsid w:val="00CF2894"/>
    <w:rsid w:val="00CF47EF"/>
    <w:rsid w:val="00CF4CFB"/>
    <w:rsid w:val="00CF5661"/>
    <w:rsid w:val="00CF6A79"/>
    <w:rsid w:val="00CF7001"/>
    <w:rsid w:val="00CF771D"/>
    <w:rsid w:val="00CF7DB8"/>
    <w:rsid w:val="00D00F61"/>
    <w:rsid w:val="00D01CC1"/>
    <w:rsid w:val="00D0321A"/>
    <w:rsid w:val="00D0355B"/>
    <w:rsid w:val="00D039B6"/>
    <w:rsid w:val="00D03B14"/>
    <w:rsid w:val="00D04D15"/>
    <w:rsid w:val="00D05818"/>
    <w:rsid w:val="00D06AFC"/>
    <w:rsid w:val="00D06B11"/>
    <w:rsid w:val="00D06F51"/>
    <w:rsid w:val="00D1045D"/>
    <w:rsid w:val="00D1062E"/>
    <w:rsid w:val="00D106C5"/>
    <w:rsid w:val="00D11451"/>
    <w:rsid w:val="00D115B1"/>
    <w:rsid w:val="00D11E5F"/>
    <w:rsid w:val="00D1237C"/>
    <w:rsid w:val="00D13964"/>
    <w:rsid w:val="00D14401"/>
    <w:rsid w:val="00D14AEC"/>
    <w:rsid w:val="00D14D10"/>
    <w:rsid w:val="00D15443"/>
    <w:rsid w:val="00D1621C"/>
    <w:rsid w:val="00D1623C"/>
    <w:rsid w:val="00D16E04"/>
    <w:rsid w:val="00D171A6"/>
    <w:rsid w:val="00D173BA"/>
    <w:rsid w:val="00D17E9A"/>
    <w:rsid w:val="00D20355"/>
    <w:rsid w:val="00D21071"/>
    <w:rsid w:val="00D23171"/>
    <w:rsid w:val="00D23307"/>
    <w:rsid w:val="00D23317"/>
    <w:rsid w:val="00D237EC"/>
    <w:rsid w:val="00D23B26"/>
    <w:rsid w:val="00D23BAC"/>
    <w:rsid w:val="00D249A9"/>
    <w:rsid w:val="00D25570"/>
    <w:rsid w:val="00D256B3"/>
    <w:rsid w:val="00D2594B"/>
    <w:rsid w:val="00D25B63"/>
    <w:rsid w:val="00D26672"/>
    <w:rsid w:val="00D26E1B"/>
    <w:rsid w:val="00D27684"/>
    <w:rsid w:val="00D30477"/>
    <w:rsid w:val="00D3055B"/>
    <w:rsid w:val="00D30B16"/>
    <w:rsid w:val="00D30B8E"/>
    <w:rsid w:val="00D30D01"/>
    <w:rsid w:val="00D32107"/>
    <w:rsid w:val="00D32E0F"/>
    <w:rsid w:val="00D3328F"/>
    <w:rsid w:val="00D339B0"/>
    <w:rsid w:val="00D342BA"/>
    <w:rsid w:val="00D34532"/>
    <w:rsid w:val="00D35B00"/>
    <w:rsid w:val="00D35E00"/>
    <w:rsid w:val="00D36041"/>
    <w:rsid w:val="00D369BD"/>
    <w:rsid w:val="00D36E4B"/>
    <w:rsid w:val="00D37620"/>
    <w:rsid w:val="00D37962"/>
    <w:rsid w:val="00D37C44"/>
    <w:rsid w:val="00D407CA"/>
    <w:rsid w:val="00D41028"/>
    <w:rsid w:val="00D415ED"/>
    <w:rsid w:val="00D41F22"/>
    <w:rsid w:val="00D41F7E"/>
    <w:rsid w:val="00D427C8"/>
    <w:rsid w:val="00D42A48"/>
    <w:rsid w:val="00D43112"/>
    <w:rsid w:val="00D434AE"/>
    <w:rsid w:val="00D43DE1"/>
    <w:rsid w:val="00D46357"/>
    <w:rsid w:val="00D463E8"/>
    <w:rsid w:val="00D466D0"/>
    <w:rsid w:val="00D46CD0"/>
    <w:rsid w:val="00D46E19"/>
    <w:rsid w:val="00D47692"/>
    <w:rsid w:val="00D4793C"/>
    <w:rsid w:val="00D504D5"/>
    <w:rsid w:val="00D50A6C"/>
    <w:rsid w:val="00D50D26"/>
    <w:rsid w:val="00D51FCC"/>
    <w:rsid w:val="00D545F4"/>
    <w:rsid w:val="00D54BE3"/>
    <w:rsid w:val="00D5642B"/>
    <w:rsid w:val="00D567CF"/>
    <w:rsid w:val="00D600A2"/>
    <w:rsid w:val="00D602A0"/>
    <w:rsid w:val="00D60375"/>
    <w:rsid w:val="00D603EB"/>
    <w:rsid w:val="00D60A7D"/>
    <w:rsid w:val="00D60CA7"/>
    <w:rsid w:val="00D60D87"/>
    <w:rsid w:val="00D6252C"/>
    <w:rsid w:val="00D62FF5"/>
    <w:rsid w:val="00D63258"/>
    <w:rsid w:val="00D6367B"/>
    <w:rsid w:val="00D63BE4"/>
    <w:rsid w:val="00D642A0"/>
    <w:rsid w:val="00D6438C"/>
    <w:rsid w:val="00D659B9"/>
    <w:rsid w:val="00D65A28"/>
    <w:rsid w:val="00D65CF2"/>
    <w:rsid w:val="00D65D9F"/>
    <w:rsid w:val="00D667F6"/>
    <w:rsid w:val="00D667FC"/>
    <w:rsid w:val="00D6791E"/>
    <w:rsid w:val="00D70C5F"/>
    <w:rsid w:val="00D71B2C"/>
    <w:rsid w:val="00D71CDA"/>
    <w:rsid w:val="00D71DAC"/>
    <w:rsid w:val="00D72139"/>
    <w:rsid w:val="00D72427"/>
    <w:rsid w:val="00D729A8"/>
    <w:rsid w:val="00D73224"/>
    <w:rsid w:val="00D73300"/>
    <w:rsid w:val="00D73490"/>
    <w:rsid w:val="00D7444F"/>
    <w:rsid w:val="00D75141"/>
    <w:rsid w:val="00D752E7"/>
    <w:rsid w:val="00D75BDA"/>
    <w:rsid w:val="00D765FA"/>
    <w:rsid w:val="00D76F47"/>
    <w:rsid w:val="00D771DB"/>
    <w:rsid w:val="00D80075"/>
    <w:rsid w:val="00D80688"/>
    <w:rsid w:val="00D806F8"/>
    <w:rsid w:val="00D81CB0"/>
    <w:rsid w:val="00D81D4C"/>
    <w:rsid w:val="00D8236F"/>
    <w:rsid w:val="00D82C5C"/>
    <w:rsid w:val="00D82E21"/>
    <w:rsid w:val="00D83317"/>
    <w:rsid w:val="00D833AF"/>
    <w:rsid w:val="00D83CF3"/>
    <w:rsid w:val="00D84105"/>
    <w:rsid w:val="00D84BC6"/>
    <w:rsid w:val="00D85707"/>
    <w:rsid w:val="00D858D5"/>
    <w:rsid w:val="00D86352"/>
    <w:rsid w:val="00D87001"/>
    <w:rsid w:val="00D877D9"/>
    <w:rsid w:val="00D91E2F"/>
    <w:rsid w:val="00D93589"/>
    <w:rsid w:val="00D93FA1"/>
    <w:rsid w:val="00D942DD"/>
    <w:rsid w:val="00D9496B"/>
    <w:rsid w:val="00D9520B"/>
    <w:rsid w:val="00D9522F"/>
    <w:rsid w:val="00D95340"/>
    <w:rsid w:val="00D963D0"/>
    <w:rsid w:val="00D96549"/>
    <w:rsid w:val="00D96929"/>
    <w:rsid w:val="00DA02DA"/>
    <w:rsid w:val="00DA0ABD"/>
    <w:rsid w:val="00DA0B95"/>
    <w:rsid w:val="00DA15FB"/>
    <w:rsid w:val="00DA37BB"/>
    <w:rsid w:val="00DA48D3"/>
    <w:rsid w:val="00DA5118"/>
    <w:rsid w:val="00DA5577"/>
    <w:rsid w:val="00DA5996"/>
    <w:rsid w:val="00DA7030"/>
    <w:rsid w:val="00DA72B4"/>
    <w:rsid w:val="00DA7BBE"/>
    <w:rsid w:val="00DB09AA"/>
    <w:rsid w:val="00DB0FE4"/>
    <w:rsid w:val="00DB2233"/>
    <w:rsid w:val="00DB43F4"/>
    <w:rsid w:val="00DB4AB9"/>
    <w:rsid w:val="00DB4BB6"/>
    <w:rsid w:val="00DB4E72"/>
    <w:rsid w:val="00DB4F83"/>
    <w:rsid w:val="00DB5120"/>
    <w:rsid w:val="00DB52BA"/>
    <w:rsid w:val="00DB592D"/>
    <w:rsid w:val="00DB5AEE"/>
    <w:rsid w:val="00DB5CC8"/>
    <w:rsid w:val="00DB644E"/>
    <w:rsid w:val="00DB64BC"/>
    <w:rsid w:val="00DB6C05"/>
    <w:rsid w:val="00DB6C85"/>
    <w:rsid w:val="00DB75C5"/>
    <w:rsid w:val="00DB7831"/>
    <w:rsid w:val="00DC0174"/>
    <w:rsid w:val="00DC1070"/>
    <w:rsid w:val="00DC178F"/>
    <w:rsid w:val="00DC249B"/>
    <w:rsid w:val="00DC3B3C"/>
    <w:rsid w:val="00DC41B2"/>
    <w:rsid w:val="00DC4E8C"/>
    <w:rsid w:val="00DC5359"/>
    <w:rsid w:val="00DC6F4D"/>
    <w:rsid w:val="00DC741B"/>
    <w:rsid w:val="00DC74E5"/>
    <w:rsid w:val="00DC75EA"/>
    <w:rsid w:val="00DC7A20"/>
    <w:rsid w:val="00DD075F"/>
    <w:rsid w:val="00DD0EB5"/>
    <w:rsid w:val="00DD1425"/>
    <w:rsid w:val="00DD1F92"/>
    <w:rsid w:val="00DD1FC7"/>
    <w:rsid w:val="00DD2A23"/>
    <w:rsid w:val="00DD2BEA"/>
    <w:rsid w:val="00DD2C8B"/>
    <w:rsid w:val="00DD2CCB"/>
    <w:rsid w:val="00DD34AD"/>
    <w:rsid w:val="00DD53EE"/>
    <w:rsid w:val="00DD5714"/>
    <w:rsid w:val="00DD5B94"/>
    <w:rsid w:val="00DD5DFF"/>
    <w:rsid w:val="00DD61E0"/>
    <w:rsid w:val="00DD6330"/>
    <w:rsid w:val="00DD6527"/>
    <w:rsid w:val="00DD6B08"/>
    <w:rsid w:val="00DD7134"/>
    <w:rsid w:val="00DE004F"/>
    <w:rsid w:val="00DE120B"/>
    <w:rsid w:val="00DE2E8B"/>
    <w:rsid w:val="00DE3030"/>
    <w:rsid w:val="00DE3E6B"/>
    <w:rsid w:val="00DE429D"/>
    <w:rsid w:val="00DE4395"/>
    <w:rsid w:val="00DE447B"/>
    <w:rsid w:val="00DE4CF6"/>
    <w:rsid w:val="00DE6153"/>
    <w:rsid w:val="00DE67C3"/>
    <w:rsid w:val="00DE6C25"/>
    <w:rsid w:val="00DE7030"/>
    <w:rsid w:val="00DE7E1C"/>
    <w:rsid w:val="00DF0384"/>
    <w:rsid w:val="00DF268E"/>
    <w:rsid w:val="00DF2D9F"/>
    <w:rsid w:val="00DF34BF"/>
    <w:rsid w:val="00DF499C"/>
    <w:rsid w:val="00DF49F7"/>
    <w:rsid w:val="00DF528D"/>
    <w:rsid w:val="00DF60B4"/>
    <w:rsid w:val="00E003E5"/>
    <w:rsid w:val="00E01434"/>
    <w:rsid w:val="00E0144F"/>
    <w:rsid w:val="00E02C22"/>
    <w:rsid w:val="00E03B9A"/>
    <w:rsid w:val="00E04086"/>
    <w:rsid w:val="00E04721"/>
    <w:rsid w:val="00E04B94"/>
    <w:rsid w:val="00E04BC7"/>
    <w:rsid w:val="00E05143"/>
    <w:rsid w:val="00E0578F"/>
    <w:rsid w:val="00E066D8"/>
    <w:rsid w:val="00E07131"/>
    <w:rsid w:val="00E0723C"/>
    <w:rsid w:val="00E07A34"/>
    <w:rsid w:val="00E10243"/>
    <w:rsid w:val="00E1033E"/>
    <w:rsid w:val="00E1096A"/>
    <w:rsid w:val="00E11117"/>
    <w:rsid w:val="00E11605"/>
    <w:rsid w:val="00E119DB"/>
    <w:rsid w:val="00E11DAD"/>
    <w:rsid w:val="00E13311"/>
    <w:rsid w:val="00E13ABF"/>
    <w:rsid w:val="00E1527C"/>
    <w:rsid w:val="00E15956"/>
    <w:rsid w:val="00E163E1"/>
    <w:rsid w:val="00E16909"/>
    <w:rsid w:val="00E1708D"/>
    <w:rsid w:val="00E173D2"/>
    <w:rsid w:val="00E178A5"/>
    <w:rsid w:val="00E20065"/>
    <w:rsid w:val="00E206EA"/>
    <w:rsid w:val="00E2224D"/>
    <w:rsid w:val="00E23B91"/>
    <w:rsid w:val="00E23D56"/>
    <w:rsid w:val="00E24B6D"/>
    <w:rsid w:val="00E25082"/>
    <w:rsid w:val="00E261B9"/>
    <w:rsid w:val="00E275C3"/>
    <w:rsid w:val="00E27859"/>
    <w:rsid w:val="00E3079A"/>
    <w:rsid w:val="00E308D0"/>
    <w:rsid w:val="00E3093D"/>
    <w:rsid w:val="00E30EF9"/>
    <w:rsid w:val="00E31E2D"/>
    <w:rsid w:val="00E320EF"/>
    <w:rsid w:val="00E33275"/>
    <w:rsid w:val="00E34771"/>
    <w:rsid w:val="00E34DCD"/>
    <w:rsid w:val="00E359DB"/>
    <w:rsid w:val="00E361A0"/>
    <w:rsid w:val="00E37B20"/>
    <w:rsid w:val="00E40001"/>
    <w:rsid w:val="00E405DF"/>
    <w:rsid w:val="00E4096E"/>
    <w:rsid w:val="00E409D4"/>
    <w:rsid w:val="00E415D4"/>
    <w:rsid w:val="00E431E0"/>
    <w:rsid w:val="00E4332D"/>
    <w:rsid w:val="00E43618"/>
    <w:rsid w:val="00E43A9F"/>
    <w:rsid w:val="00E45EB4"/>
    <w:rsid w:val="00E45FA2"/>
    <w:rsid w:val="00E47C66"/>
    <w:rsid w:val="00E50974"/>
    <w:rsid w:val="00E50D0C"/>
    <w:rsid w:val="00E52ADD"/>
    <w:rsid w:val="00E53272"/>
    <w:rsid w:val="00E5368B"/>
    <w:rsid w:val="00E53A85"/>
    <w:rsid w:val="00E54FE5"/>
    <w:rsid w:val="00E55758"/>
    <w:rsid w:val="00E558A0"/>
    <w:rsid w:val="00E55EDD"/>
    <w:rsid w:val="00E55F21"/>
    <w:rsid w:val="00E55FB7"/>
    <w:rsid w:val="00E61310"/>
    <w:rsid w:val="00E61615"/>
    <w:rsid w:val="00E616FC"/>
    <w:rsid w:val="00E61E02"/>
    <w:rsid w:val="00E62957"/>
    <w:rsid w:val="00E62EDE"/>
    <w:rsid w:val="00E63E24"/>
    <w:rsid w:val="00E64C10"/>
    <w:rsid w:val="00E65830"/>
    <w:rsid w:val="00E66546"/>
    <w:rsid w:val="00E702AF"/>
    <w:rsid w:val="00E7062D"/>
    <w:rsid w:val="00E712A3"/>
    <w:rsid w:val="00E716C3"/>
    <w:rsid w:val="00E71A52"/>
    <w:rsid w:val="00E71DC6"/>
    <w:rsid w:val="00E72269"/>
    <w:rsid w:val="00E72784"/>
    <w:rsid w:val="00E7339B"/>
    <w:rsid w:val="00E735E5"/>
    <w:rsid w:val="00E7480D"/>
    <w:rsid w:val="00E754CE"/>
    <w:rsid w:val="00E76C9D"/>
    <w:rsid w:val="00E76EC7"/>
    <w:rsid w:val="00E776CA"/>
    <w:rsid w:val="00E802B5"/>
    <w:rsid w:val="00E81239"/>
    <w:rsid w:val="00E814B0"/>
    <w:rsid w:val="00E81995"/>
    <w:rsid w:val="00E81AF9"/>
    <w:rsid w:val="00E8311B"/>
    <w:rsid w:val="00E83B00"/>
    <w:rsid w:val="00E84589"/>
    <w:rsid w:val="00E8583D"/>
    <w:rsid w:val="00E85E53"/>
    <w:rsid w:val="00E86247"/>
    <w:rsid w:val="00E867CB"/>
    <w:rsid w:val="00E87076"/>
    <w:rsid w:val="00E87413"/>
    <w:rsid w:val="00E87525"/>
    <w:rsid w:val="00E87698"/>
    <w:rsid w:val="00E90A3E"/>
    <w:rsid w:val="00E920F7"/>
    <w:rsid w:val="00E94C31"/>
    <w:rsid w:val="00E97101"/>
    <w:rsid w:val="00E977AB"/>
    <w:rsid w:val="00E977AF"/>
    <w:rsid w:val="00E9787F"/>
    <w:rsid w:val="00E97A80"/>
    <w:rsid w:val="00E97F47"/>
    <w:rsid w:val="00EA0C36"/>
    <w:rsid w:val="00EA1DED"/>
    <w:rsid w:val="00EA26C1"/>
    <w:rsid w:val="00EA2998"/>
    <w:rsid w:val="00EA413C"/>
    <w:rsid w:val="00EA4C78"/>
    <w:rsid w:val="00EA6069"/>
    <w:rsid w:val="00EA614D"/>
    <w:rsid w:val="00EA66A4"/>
    <w:rsid w:val="00EA7C3C"/>
    <w:rsid w:val="00EA7FE4"/>
    <w:rsid w:val="00EB0590"/>
    <w:rsid w:val="00EB0D27"/>
    <w:rsid w:val="00EB13A6"/>
    <w:rsid w:val="00EB16DD"/>
    <w:rsid w:val="00EB2BBD"/>
    <w:rsid w:val="00EB392A"/>
    <w:rsid w:val="00EB5321"/>
    <w:rsid w:val="00EB5567"/>
    <w:rsid w:val="00EB70AE"/>
    <w:rsid w:val="00EB71A2"/>
    <w:rsid w:val="00EB77DF"/>
    <w:rsid w:val="00EB7C02"/>
    <w:rsid w:val="00EB7DEA"/>
    <w:rsid w:val="00EC0018"/>
    <w:rsid w:val="00EC08B5"/>
    <w:rsid w:val="00EC0C5F"/>
    <w:rsid w:val="00EC1290"/>
    <w:rsid w:val="00EC155D"/>
    <w:rsid w:val="00EC1613"/>
    <w:rsid w:val="00EC1D34"/>
    <w:rsid w:val="00EC2198"/>
    <w:rsid w:val="00EC33AA"/>
    <w:rsid w:val="00EC3598"/>
    <w:rsid w:val="00EC389B"/>
    <w:rsid w:val="00EC4759"/>
    <w:rsid w:val="00EC4D1F"/>
    <w:rsid w:val="00EC5654"/>
    <w:rsid w:val="00EC56C5"/>
    <w:rsid w:val="00EC57B7"/>
    <w:rsid w:val="00EC588B"/>
    <w:rsid w:val="00EC5D7B"/>
    <w:rsid w:val="00EC64F5"/>
    <w:rsid w:val="00EC667C"/>
    <w:rsid w:val="00EC686D"/>
    <w:rsid w:val="00EC6D00"/>
    <w:rsid w:val="00EC6FBB"/>
    <w:rsid w:val="00EC72B4"/>
    <w:rsid w:val="00EC73ED"/>
    <w:rsid w:val="00ED0003"/>
    <w:rsid w:val="00ED03F6"/>
    <w:rsid w:val="00ED08A2"/>
    <w:rsid w:val="00ED0B7C"/>
    <w:rsid w:val="00ED12A0"/>
    <w:rsid w:val="00ED14E4"/>
    <w:rsid w:val="00ED1835"/>
    <w:rsid w:val="00ED1E4E"/>
    <w:rsid w:val="00ED2BCC"/>
    <w:rsid w:val="00ED3E63"/>
    <w:rsid w:val="00ED683C"/>
    <w:rsid w:val="00EE0245"/>
    <w:rsid w:val="00EE05F5"/>
    <w:rsid w:val="00EE0FBF"/>
    <w:rsid w:val="00EE1EBE"/>
    <w:rsid w:val="00EE26B7"/>
    <w:rsid w:val="00EE2CCB"/>
    <w:rsid w:val="00EE3308"/>
    <w:rsid w:val="00EE38D8"/>
    <w:rsid w:val="00EE3966"/>
    <w:rsid w:val="00EE3B99"/>
    <w:rsid w:val="00EE3C7D"/>
    <w:rsid w:val="00EE409D"/>
    <w:rsid w:val="00EE4A23"/>
    <w:rsid w:val="00EE4FE1"/>
    <w:rsid w:val="00EE5055"/>
    <w:rsid w:val="00EE6AF2"/>
    <w:rsid w:val="00EE7514"/>
    <w:rsid w:val="00EE7C6C"/>
    <w:rsid w:val="00EE7E66"/>
    <w:rsid w:val="00EE7EE6"/>
    <w:rsid w:val="00EF077B"/>
    <w:rsid w:val="00EF1BFC"/>
    <w:rsid w:val="00EF2781"/>
    <w:rsid w:val="00EF3A93"/>
    <w:rsid w:val="00EF3E89"/>
    <w:rsid w:val="00EF3EA4"/>
    <w:rsid w:val="00EF49ED"/>
    <w:rsid w:val="00EF7021"/>
    <w:rsid w:val="00EF78E5"/>
    <w:rsid w:val="00EF7B66"/>
    <w:rsid w:val="00F0077E"/>
    <w:rsid w:val="00F00CA0"/>
    <w:rsid w:val="00F021EB"/>
    <w:rsid w:val="00F02C97"/>
    <w:rsid w:val="00F031E2"/>
    <w:rsid w:val="00F05CEB"/>
    <w:rsid w:val="00F0654E"/>
    <w:rsid w:val="00F06C14"/>
    <w:rsid w:val="00F06D69"/>
    <w:rsid w:val="00F071E5"/>
    <w:rsid w:val="00F07720"/>
    <w:rsid w:val="00F1206C"/>
    <w:rsid w:val="00F12CD1"/>
    <w:rsid w:val="00F12EFA"/>
    <w:rsid w:val="00F131B4"/>
    <w:rsid w:val="00F164DE"/>
    <w:rsid w:val="00F166DE"/>
    <w:rsid w:val="00F17C3D"/>
    <w:rsid w:val="00F2077F"/>
    <w:rsid w:val="00F21686"/>
    <w:rsid w:val="00F21BAD"/>
    <w:rsid w:val="00F22FA9"/>
    <w:rsid w:val="00F23000"/>
    <w:rsid w:val="00F245C0"/>
    <w:rsid w:val="00F2500E"/>
    <w:rsid w:val="00F25775"/>
    <w:rsid w:val="00F26B36"/>
    <w:rsid w:val="00F271BD"/>
    <w:rsid w:val="00F27732"/>
    <w:rsid w:val="00F2782C"/>
    <w:rsid w:val="00F27C58"/>
    <w:rsid w:val="00F27C6B"/>
    <w:rsid w:val="00F30952"/>
    <w:rsid w:val="00F30A09"/>
    <w:rsid w:val="00F30BF7"/>
    <w:rsid w:val="00F3332F"/>
    <w:rsid w:val="00F353DB"/>
    <w:rsid w:val="00F3589F"/>
    <w:rsid w:val="00F36484"/>
    <w:rsid w:val="00F3648F"/>
    <w:rsid w:val="00F374CA"/>
    <w:rsid w:val="00F37710"/>
    <w:rsid w:val="00F37A6E"/>
    <w:rsid w:val="00F37C81"/>
    <w:rsid w:val="00F40E0B"/>
    <w:rsid w:val="00F40F42"/>
    <w:rsid w:val="00F423D1"/>
    <w:rsid w:val="00F42607"/>
    <w:rsid w:val="00F42C4B"/>
    <w:rsid w:val="00F42F51"/>
    <w:rsid w:val="00F43059"/>
    <w:rsid w:val="00F435E7"/>
    <w:rsid w:val="00F438B7"/>
    <w:rsid w:val="00F43E5D"/>
    <w:rsid w:val="00F4441F"/>
    <w:rsid w:val="00F44D4D"/>
    <w:rsid w:val="00F44E6E"/>
    <w:rsid w:val="00F45AFF"/>
    <w:rsid w:val="00F45CE9"/>
    <w:rsid w:val="00F46DF1"/>
    <w:rsid w:val="00F5055F"/>
    <w:rsid w:val="00F51665"/>
    <w:rsid w:val="00F517F4"/>
    <w:rsid w:val="00F51BB4"/>
    <w:rsid w:val="00F51E73"/>
    <w:rsid w:val="00F52483"/>
    <w:rsid w:val="00F52E3A"/>
    <w:rsid w:val="00F53593"/>
    <w:rsid w:val="00F537E2"/>
    <w:rsid w:val="00F53820"/>
    <w:rsid w:val="00F54E06"/>
    <w:rsid w:val="00F54EC4"/>
    <w:rsid w:val="00F55CBF"/>
    <w:rsid w:val="00F56AFA"/>
    <w:rsid w:val="00F56C0A"/>
    <w:rsid w:val="00F56C1F"/>
    <w:rsid w:val="00F56D6F"/>
    <w:rsid w:val="00F6090C"/>
    <w:rsid w:val="00F62092"/>
    <w:rsid w:val="00F62475"/>
    <w:rsid w:val="00F626C2"/>
    <w:rsid w:val="00F632B2"/>
    <w:rsid w:val="00F63569"/>
    <w:rsid w:val="00F667A6"/>
    <w:rsid w:val="00F67826"/>
    <w:rsid w:val="00F67862"/>
    <w:rsid w:val="00F679D6"/>
    <w:rsid w:val="00F706BC"/>
    <w:rsid w:val="00F70A98"/>
    <w:rsid w:val="00F70E94"/>
    <w:rsid w:val="00F71443"/>
    <w:rsid w:val="00F71836"/>
    <w:rsid w:val="00F71E59"/>
    <w:rsid w:val="00F72910"/>
    <w:rsid w:val="00F74A38"/>
    <w:rsid w:val="00F74C0A"/>
    <w:rsid w:val="00F7546C"/>
    <w:rsid w:val="00F76338"/>
    <w:rsid w:val="00F76786"/>
    <w:rsid w:val="00F806B1"/>
    <w:rsid w:val="00F80A42"/>
    <w:rsid w:val="00F80B4B"/>
    <w:rsid w:val="00F8102F"/>
    <w:rsid w:val="00F817A7"/>
    <w:rsid w:val="00F81D95"/>
    <w:rsid w:val="00F81DCB"/>
    <w:rsid w:val="00F8210D"/>
    <w:rsid w:val="00F82948"/>
    <w:rsid w:val="00F83215"/>
    <w:rsid w:val="00F838C3"/>
    <w:rsid w:val="00F83AEB"/>
    <w:rsid w:val="00F83BFE"/>
    <w:rsid w:val="00F83D7E"/>
    <w:rsid w:val="00F83E66"/>
    <w:rsid w:val="00F8417E"/>
    <w:rsid w:val="00F84938"/>
    <w:rsid w:val="00F84AE9"/>
    <w:rsid w:val="00F84DDB"/>
    <w:rsid w:val="00F856F9"/>
    <w:rsid w:val="00F85B44"/>
    <w:rsid w:val="00F86240"/>
    <w:rsid w:val="00F86AE0"/>
    <w:rsid w:val="00F86F4F"/>
    <w:rsid w:val="00F876BF"/>
    <w:rsid w:val="00F87835"/>
    <w:rsid w:val="00F900D5"/>
    <w:rsid w:val="00F903E6"/>
    <w:rsid w:val="00F90E22"/>
    <w:rsid w:val="00F9284D"/>
    <w:rsid w:val="00F92EB8"/>
    <w:rsid w:val="00F9455A"/>
    <w:rsid w:val="00F94AA8"/>
    <w:rsid w:val="00F94CEA"/>
    <w:rsid w:val="00F95B87"/>
    <w:rsid w:val="00F95DC4"/>
    <w:rsid w:val="00F964EC"/>
    <w:rsid w:val="00F965BB"/>
    <w:rsid w:val="00F969E9"/>
    <w:rsid w:val="00FA0679"/>
    <w:rsid w:val="00FA1A2E"/>
    <w:rsid w:val="00FA1E8A"/>
    <w:rsid w:val="00FA24F3"/>
    <w:rsid w:val="00FA2549"/>
    <w:rsid w:val="00FA38F7"/>
    <w:rsid w:val="00FA426B"/>
    <w:rsid w:val="00FA473B"/>
    <w:rsid w:val="00FA4B8F"/>
    <w:rsid w:val="00FA4E22"/>
    <w:rsid w:val="00FA50E1"/>
    <w:rsid w:val="00FA57BC"/>
    <w:rsid w:val="00FA5CF7"/>
    <w:rsid w:val="00FA63FE"/>
    <w:rsid w:val="00FA679B"/>
    <w:rsid w:val="00FA6D83"/>
    <w:rsid w:val="00FA6E37"/>
    <w:rsid w:val="00FA73C4"/>
    <w:rsid w:val="00FA7EBE"/>
    <w:rsid w:val="00FB09AF"/>
    <w:rsid w:val="00FB0F3C"/>
    <w:rsid w:val="00FB1828"/>
    <w:rsid w:val="00FB20CB"/>
    <w:rsid w:val="00FB20FE"/>
    <w:rsid w:val="00FB4F82"/>
    <w:rsid w:val="00FB5451"/>
    <w:rsid w:val="00FB61D5"/>
    <w:rsid w:val="00FB6555"/>
    <w:rsid w:val="00FB6594"/>
    <w:rsid w:val="00FB6746"/>
    <w:rsid w:val="00FB67A9"/>
    <w:rsid w:val="00FB68CC"/>
    <w:rsid w:val="00FB6BC5"/>
    <w:rsid w:val="00FB6E56"/>
    <w:rsid w:val="00FC003E"/>
    <w:rsid w:val="00FC21EC"/>
    <w:rsid w:val="00FC282C"/>
    <w:rsid w:val="00FC3363"/>
    <w:rsid w:val="00FC3D45"/>
    <w:rsid w:val="00FC4782"/>
    <w:rsid w:val="00FC4DDA"/>
    <w:rsid w:val="00FC50C2"/>
    <w:rsid w:val="00FC55F4"/>
    <w:rsid w:val="00FC5D29"/>
    <w:rsid w:val="00FC5F41"/>
    <w:rsid w:val="00FC5F6B"/>
    <w:rsid w:val="00FC6045"/>
    <w:rsid w:val="00FC6309"/>
    <w:rsid w:val="00FC692C"/>
    <w:rsid w:val="00FC6D53"/>
    <w:rsid w:val="00FC6F55"/>
    <w:rsid w:val="00FC77ED"/>
    <w:rsid w:val="00FC7D35"/>
    <w:rsid w:val="00FD0411"/>
    <w:rsid w:val="00FD075D"/>
    <w:rsid w:val="00FD2269"/>
    <w:rsid w:val="00FD3260"/>
    <w:rsid w:val="00FD34E2"/>
    <w:rsid w:val="00FD3546"/>
    <w:rsid w:val="00FD385B"/>
    <w:rsid w:val="00FD40AE"/>
    <w:rsid w:val="00FD4212"/>
    <w:rsid w:val="00FD475D"/>
    <w:rsid w:val="00FD478F"/>
    <w:rsid w:val="00FD5BAA"/>
    <w:rsid w:val="00FD6ACA"/>
    <w:rsid w:val="00FE262C"/>
    <w:rsid w:val="00FE339B"/>
    <w:rsid w:val="00FE3B63"/>
    <w:rsid w:val="00FE4B78"/>
    <w:rsid w:val="00FE5EEE"/>
    <w:rsid w:val="00FE64DD"/>
    <w:rsid w:val="00FE6556"/>
    <w:rsid w:val="00FE66EF"/>
    <w:rsid w:val="00FE6899"/>
    <w:rsid w:val="00FE771D"/>
    <w:rsid w:val="00FE7A59"/>
    <w:rsid w:val="00FF04BC"/>
    <w:rsid w:val="00FF0CDB"/>
    <w:rsid w:val="00FF171F"/>
    <w:rsid w:val="00FF23AF"/>
    <w:rsid w:val="00FF2785"/>
    <w:rsid w:val="00FF2A23"/>
    <w:rsid w:val="00FF36B5"/>
    <w:rsid w:val="00FF3C24"/>
    <w:rsid w:val="00FF3ED4"/>
    <w:rsid w:val="00FF4440"/>
    <w:rsid w:val="00FF46B2"/>
    <w:rsid w:val="00FF534C"/>
    <w:rsid w:val="00FF57F6"/>
    <w:rsid w:val="00FF5B21"/>
    <w:rsid w:val="00FF6020"/>
    <w:rsid w:val="00FF6A77"/>
    <w:rsid w:val="00FF740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D5F1D0"/>
  <w15:docId w15:val="{D37B32FB-BB35-45DB-8239-0111AB30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5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01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4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9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4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ListParagraph"/>
    <w:next w:val="Normal"/>
    <w:link w:val="Heading5Char"/>
    <w:uiPriority w:val="9"/>
    <w:unhideWhenUsed/>
    <w:qFormat/>
    <w:rsid w:val="00361AED"/>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ListParagraph"/>
    <w:qFormat/>
    <w:rsid w:val="00185869"/>
    <w:pPr>
      <w:ind w:left="0"/>
    </w:pPr>
  </w:style>
  <w:style w:type="paragraph" w:customStyle="1" w:styleId="Tnumberlist">
    <w:name w:val="T number list"/>
    <w:basedOn w:val="Normal"/>
    <w:qFormat/>
    <w:rsid w:val="00FF2A23"/>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E920F7"/>
    <w:pPr>
      <w:spacing w:before="100" w:beforeAutospacing="1" w:after="100" w:afterAutospacing="1"/>
    </w:pPr>
    <w:rPr>
      <w:rFonts w:eastAsia="Times New Roman"/>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nhideWhenUsed/>
    <w:rsid w:val="00701A09"/>
    <w:rPr>
      <w:sz w:val="20"/>
      <w:szCs w:val="20"/>
    </w:rPr>
  </w:style>
  <w:style w:type="character" w:customStyle="1" w:styleId="CommentTextChar">
    <w:name w:val="Comment Text Char"/>
    <w:basedOn w:val="DefaultParagraphFont"/>
    <w:link w:val="CommentText"/>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ind w:firstLine="720"/>
    </w:pPr>
    <w:rPr>
      <w:rFonts w:eastAsia="Times New Roman"/>
      <w:szCs w:val="20"/>
    </w:rPr>
  </w:style>
  <w:style w:type="paragraph" w:customStyle="1" w:styleId="bullets-blank">
    <w:name w:val="bullets-blank"/>
    <w:basedOn w:val="Normal"/>
    <w:rsid w:val="002D5E05"/>
    <w:pPr>
      <w:spacing w:after="120"/>
      <w:ind w:left="1080" w:hanging="360"/>
    </w:pPr>
    <w:rPr>
      <w:rFonts w:eastAsia="Times New Roman"/>
      <w:szCs w:val="20"/>
    </w:rPr>
  </w:style>
  <w:style w:type="paragraph" w:customStyle="1" w:styleId="bodytextpsg0">
    <w:name w:val="body text_psg"/>
    <w:basedOn w:val="Normal"/>
    <w:link w:val="bodytextpsgCharChar"/>
    <w:rsid w:val="002D5E05"/>
    <w:pPr>
      <w:spacing w:after="160"/>
      <w:ind w:firstLine="547"/>
    </w:pPr>
    <w:rPr>
      <w:rFonts w:eastAsia="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C5044C"/>
    <w:rPr>
      <w:rFonts w:ascii="Calibri" w:eastAsia="Calibri" w:hAnsi="Calibri" w:cs="Times New Roman"/>
    </w:rPr>
  </w:style>
  <w:style w:type="paragraph" w:customStyle="1" w:styleId="BodyText">
    <w:name w:val="Body Text***"/>
    <w:basedOn w:val="Normal"/>
    <w:link w:val="BodyTextChar"/>
    <w:rsid w:val="00C5044C"/>
    <w:pPr>
      <w:spacing w:after="240"/>
      <w:jc w:val="both"/>
    </w:pPr>
    <w:rPr>
      <w:rFonts w:eastAsia="Times New Roman"/>
    </w:rPr>
  </w:style>
  <w:style w:type="character" w:customStyle="1" w:styleId="BodyTextChar">
    <w:name w:val="Body Text*** Char"/>
    <w:basedOn w:val="DefaultParagraphFont"/>
    <w:link w:val="BodyText"/>
    <w:rsid w:val="00C5044C"/>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rsid w:val="00361AED"/>
    <w:rPr>
      <w:rFonts w:eastAsia="Calibri" w:cs="Arial"/>
      <w:color w:val="000000" w:themeColor="text1"/>
    </w:rPr>
  </w:style>
  <w:style w:type="character" w:customStyle="1" w:styleId="Heading2Char">
    <w:name w:val="Heading 2 Char"/>
    <w:basedOn w:val="DefaultParagraphFont"/>
    <w:link w:val="Heading2"/>
    <w:uiPriority w:val="9"/>
    <w:rsid w:val="008B541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B54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3019E0"/>
    <w:rPr>
      <w:rFonts w:asciiTheme="majorHAnsi" w:eastAsiaTheme="majorEastAsia" w:hAnsiTheme="majorHAnsi" w:cstheme="majorBidi"/>
      <w:b/>
      <w:bCs/>
      <w:color w:val="4F81BD" w:themeColor="accent1"/>
    </w:rPr>
  </w:style>
  <w:style w:type="paragraph" w:customStyle="1" w:styleId="BodyText1">
    <w:name w:val="Body Text1"/>
    <w:basedOn w:val="Normal"/>
    <w:link w:val="bodytextChar0"/>
    <w:rsid w:val="00477317"/>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477317"/>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E0144F"/>
    <w:rPr>
      <w:rFonts w:asciiTheme="majorHAnsi" w:eastAsiaTheme="majorEastAsia" w:hAnsiTheme="majorHAnsi" w:cstheme="majorBidi"/>
      <w:b/>
      <w:bCs/>
      <w:color w:val="365F91" w:themeColor="accent1" w:themeShade="BF"/>
      <w:sz w:val="28"/>
      <w:szCs w:val="28"/>
    </w:rPr>
  </w:style>
  <w:style w:type="paragraph" w:customStyle="1" w:styleId="EndNoteBibliography">
    <w:name w:val="EndNote Bibliography"/>
    <w:basedOn w:val="Normal"/>
    <w:link w:val="EndNoteBibliographyChar"/>
    <w:rsid w:val="00C045D6"/>
    <w:rPr>
      <w:rFonts w:cstheme="minorBidi"/>
      <w:noProof/>
    </w:rPr>
  </w:style>
  <w:style w:type="character" w:customStyle="1" w:styleId="EndNoteBibliographyChar">
    <w:name w:val="EndNote Bibliography Char"/>
    <w:basedOn w:val="DefaultParagraphFont"/>
    <w:link w:val="EndNoteBibliography"/>
    <w:rsid w:val="00C045D6"/>
    <w:rPr>
      <w:rFonts w:ascii="Calibri" w:hAnsi="Calibri"/>
      <w:noProof/>
    </w:rPr>
  </w:style>
  <w:style w:type="paragraph" w:styleId="BodyText0">
    <w:name w:val="Body Text"/>
    <w:basedOn w:val="Normal"/>
    <w:link w:val="BodyTextChar1"/>
    <w:rsid w:val="004E7F02"/>
    <w:pPr>
      <w:spacing w:after="240"/>
      <w:ind w:firstLine="720"/>
    </w:pPr>
    <w:rPr>
      <w:rFonts w:eastAsia="Times New Roman"/>
    </w:rPr>
  </w:style>
  <w:style w:type="character" w:customStyle="1" w:styleId="BodyTextChar1">
    <w:name w:val="Body Text Char"/>
    <w:basedOn w:val="DefaultParagraphFont"/>
    <w:link w:val="BodyText0"/>
    <w:rsid w:val="004E7F02"/>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6006D9"/>
    <w:rPr>
      <w:rFonts w:cs="Times New Roman"/>
      <w:sz w:val="24"/>
      <w:lang w:val="en-US" w:eastAsia="en-US" w:bidi="ar-SA"/>
    </w:rPr>
  </w:style>
  <w:style w:type="paragraph" w:styleId="DocumentMap">
    <w:name w:val="Document Map"/>
    <w:basedOn w:val="Normal"/>
    <w:link w:val="DocumentMapChar"/>
    <w:uiPriority w:val="99"/>
    <w:semiHidden/>
    <w:unhideWhenUsed/>
    <w:rsid w:val="004A62B9"/>
  </w:style>
  <w:style w:type="character" w:customStyle="1" w:styleId="DocumentMapChar">
    <w:name w:val="Document Map Char"/>
    <w:basedOn w:val="DefaultParagraphFont"/>
    <w:link w:val="DocumentMap"/>
    <w:uiPriority w:val="99"/>
    <w:semiHidden/>
    <w:rsid w:val="004A62B9"/>
    <w:rPr>
      <w:rFonts w:ascii="Times New Roman" w:eastAsia="Calibri" w:hAnsi="Times New Roman" w:cs="Times New Roman"/>
      <w:sz w:val="24"/>
      <w:szCs w:val="24"/>
    </w:rPr>
  </w:style>
  <w:style w:type="character" w:customStyle="1" w:styleId="il">
    <w:name w:val="il"/>
    <w:basedOn w:val="DefaultParagraphFont"/>
    <w:rsid w:val="00245359"/>
  </w:style>
  <w:style w:type="character" w:customStyle="1" w:styleId="reftitle">
    <w:name w:val="ref_title"/>
    <w:basedOn w:val="DefaultParagraphFont"/>
    <w:rsid w:val="00E0578F"/>
  </w:style>
  <w:style w:type="character" w:customStyle="1" w:styleId="print-only">
    <w:name w:val="print-only"/>
    <w:basedOn w:val="DefaultParagraphFont"/>
    <w:rsid w:val="00E0578F"/>
  </w:style>
  <w:style w:type="character" w:customStyle="1" w:styleId="refpub">
    <w:name w:val="ref_pub"/>
    <w:basedOn w:val="DefaultParagraphFont"/>
    <w:rsid w:val="00E0578F"/>
  </w:style>
  <w:style w:type="character" w:styleId="PageNumber">
    <w:name w:val="page number"/>
    <w:basedOn w:val="DefaultParagraphFont"/>
    <w:uiPriority w:val="99"/>
    <w:semiHidden/>
    <w:unhideWhenUsed/>
    <w:rsid w:val="00227077"/>
  </w:style>
  <w:style w:type="character" w:styleId="Strong">
    <w:name w:val="Strong"/>
    <w:basedOn w:val="DefaultParagraphFont"/>
    <w:uiPriority w:val="22"/>
    <w:qFormat/>
    <w:rsid w:val="00BF2226"/>
    <w:rPr>
      <w:b/>
      <w:bCs/>
    </w:rPr>
  </w:style>
  <w:style w:type="character" w:styleId="Emphasis">
    <w:name w:val="Emphasis"/>
    <w:basedOn w:val="DefaultParagraphFont"/>
    <w:uiPriority w:val="20"/>
    <w:qFormat/>
    <w:rsid w:val="00BF2226"/>
    <w:rPr>
      <w:i/>
      <w:iCs/>
    </w:rPr>
  </w:style>
  <w:style w:type="character" w:customStyle="1" w:styleId="page">
    <w:name w:val="page"/>
    <w:basedOn w:val="DefaultParagraphFont"/>
    <w:rsid w:val="00BF2226"/>
  </w:style>
  <w:style w:type="character" w:customStyle="1" w:styleId="volume">
    <w:name w:val="volume"/>
    <w:basedOn w:val="DefaultParagraphFont"/>
    <w:rsid w:val="00BF2226"/>
  </w:style>
  <w:style w:type="paragraph" w:styleId="Caption">
    <w:name w:val="caption"/>
    <w:basedOn w:val="Normal"/>
    <w:next w:val="Normal"/>
    <w:uiPriority w:val="35"/>
    <w:unhideWhenUsed/>
    <w:qFormat/>
    <w:rsid w:val="00FF171F"/>
    <w:pPr>
      <w:spacing w:after="200"/>
    </w:pPr>
    <w:rPr>
      <w:rFonts w:ascii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16">
      <w:bodyDiv w:val="1"/>
      <w:marLeft w:val="0"/>
      <w:marRight w:val="0"/>
      <w:marTop w:val="0"/>
      <w:marBottom w:val="0"/>
      <w:divBdr>
        <w:top w:val="none" w:sz="0" w:space="0" w:color="auto"/>
        <w:left w:val="none" w:sz="0" w:space="0" w:color="auto"/>
        <w:bottom w:val="none" w:sz="0" w:space="0" w:color="auto"/>
        <w:right w:val="none" w:sz="0" w:space="0" w:color="auto"/>
      </w:divBdr>
    </w:div>
    <w:div w:id="33695570">
      <w:bodyDiv w:val="1"/>
      <w:marLeft w:val="0"/>
      <w:marRight w:val="0"/>
      <w:marTop w:val="0"/>
      <w:marBottom w:val="0"/>
      <w:divBdr>
        <w:top w:val="none" w:sz="0" w:space="0" w:color="auto"/>
        <w:left w:val="none" w:sz="0" w:space="0" w:color="auto"/>
        <w:bottom w:val="none" w:sz="0" w:space="0" w:color="auto"/>
        <w:right w:val="none" w:sz="0" w:space="0" w:color="auto"/>
      </w:divBdr>
    </w:div>
    <w:div w:id="73672086">
      <w:bodyDiv w:val="1"/>
      <w:marLeft w:val="0"/>
      <w:marRight w:val="0"/>
      <w:marTop w:val="0"/>
      <w:marBottom w:val="0"/>
      <w:divBdr>
        <w:top w:val="none" w:sz="0" w:space="0" w:color="auto"/>
        <w:left w:val="none" w:sz="0" w:space="0" w:color="auto"/>
        <w:bottom w:val="none" w:sz="0" w:space="0" w:color="auto"/>
        <w:right w:val="none" w:sz="0" w:space="0" w:color="auto"/>
      </w:divBdr>
    </w:div>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202595996">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580407014">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1897279182">
          <w:marLeft w:val="0"/>
          <w:marRight w:val="0"/>
          <w:marTop w:val="0"/>
          <w:marBottom w:val="0"/>
          <w:divBdr>
            <w:top w:val="none" w:sz="0" w:space="0" w:color="auto"/>
            <w:left w:val="none" w:sz="0" w:space="0" w:color="auto"/>
            <w:bottom w:val="none" w:sz="0" w:space="0" w:color="auto"/>
            <w:right w:val="none" w:sz="0" w:space="0" w:color="auto"/>
          </w:divBdr>
        </w:div>
        <w:div w:id="463083033">
          <w:marLeft w:val="0"/>
          <w:marRight w:val="0"/>
          <w:marTop w:val="0"/>
          <w:marBottom w:val="0"/>
          <w:divBdr>
            <w:top w:val="none" w:sz="0" w:space="0" w:color="auto"/>
            <w:left w:val="none" w:sz="0" w:space="0" w:color="auto"/>
            <w:bottom w:val="none" w:sz="0" w:space="0" w:color="auto"/>
            <w:right w:val="none" w:sz="0" w:space="0" w:color="auto"/>
          </w:divBdr>
        </w:div>
        <w:div w:id="1074620381">
          <w:marLeft w:val="0"/>
          <w:marRight w:val="0"/>
          <w:marTop w:val="0"/>
          <w:marBottom w:val="0"/>
          <w:divBdr>
            <w:top w:val="none" w:sz="0" w:space="0" w:color="auto"/>
            <w:left w:val="none" w:sz="0" w:space="0" w:color="auto"/>
            <w:bottom w:val="none" w:sz="0" w:space="0" w:color="auto"/>
            <w:right w:val="none" w:sz="0" w:space="0" w:color="auto"/>
          </w:divBdr>
        </w:div>
        <w:div w:id="1060203809">
          <w:marLeft w:val="0"/>
          <w:marRight w:val="0"/>
          <w:marTop w:val="0"/>
          <w:marBottom w:val="0"/>
          <w:divBdr>
            <w:top w:val="none" w:sz="0" w:space="0" w:color="auto"/>
            <w:left w:val="none" w:sz="0" w:space="0" w:color="auto"/>
            <w:bottom w:val="none" w:sz="0" w:space="0" w:color="auto"/>
            <w:right w:val="none" w:sz="0" w:space="0" w:color="auto"/>
          </w:divBdr>
        </w:div>
        <w:div w:id="1022827198">
          <w:marLeft w:val="0"/>
          <w:marRight w:val="0"/>
          <w:marTop w:val="0"/>
          <w:marBottom w:val="0"/>
          <w:divBdr>
            <w:top w:val="none" w:sz="0" w:space="0" w:color="auto"/>
            <w:left w:val="none" w:sz="0" w:space="0" w:color="auto"/>
            <w:bottom w:val="none" w:sz="0" w:space="0" w:color="auto"/>
            <w:right w:val="none" w:sz="0" w:space="0" w:color="auto"/>
          </w:divBdr>
        </w:div>
        <w:div w:id="1984768865">
          <w:marLeft w:val="0"/>
          <w:marRight w:val="0"/>
          <w:marTop w:val="0"/>
          <w:marBottom w:val="0"/>
          <w:divBdr>
            <w:top w:val="none" w:sz="0" w:space="0" w:color="auto"/>
            <w:left w:val="none" w:sz="0" w:space="0" w:color="auto"/>
            <w:bottom w:val="none" w:sz="0" w:space="0" w:color="auto"/>
            <w:right w:val="none" w:sz="0" w:space="0" w:color="auto"/>
          </w:divBdr>
        </w:div>
        <w:div w:id="801575651">
          <w:marLeft w:val="0"/>
          <w:marRight w:val="0"/>
          <w:marTop w:val="0"/>
          <w:marBottom w:val="0"/>
          <w:divBdr>
            <w:top w:val="none" w:sz="0" w:space="0" w:color="auto"/>
            <w:left w:val="none" w:sz="0" w:space="0" w:color="auto"/>
            <w:bottom w:val="none" w:sz="0" w:space="0" w:color="auto"/>
            <w:right w:val="none" w:sz="0" w:space="0" w:color="auto"/>
          </w:divBdr>
        </w:div>
      </w:divsChild>
    </w:div>
    <w:div w:id="723413181">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27479547">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120601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4334920">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00837235">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05106587">
      <w:bodyDiv w:val="1"/>
      <w:marLeft w:val="0"/>
      <w:marRight w:val="0"/>
      <w:marTop w:val="0"/>
      <w:marBottom w:val="0"/>
      <w:divBdr>
        <w:top w:val="none" w:sz="0" w:space="0" w:color="auto"/>
        <w:left w:val="none" w:sz="0" w:space="0" w:color="auto"/>
        <w:bottom w:val="none" w:sz="0" w:space="0" w:color="auto"/>
        <w:right w:val="none" w:sz="0" w:space="0" w:color="auto"/>
      </w:divBdr>
    </w:div>
    <w:div w:id="1616398724">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26429552">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egarty@cdc.gov" TargetMode="External"/><Relationship Id="rId13" Type="http://schemas.openxmlformats.org/officeDocument/2006/relationships/hyperlink" Target="mailto:zgv1@cdc.gov" TargetMode="External"/><Relationship Id="rId18" Type="http://schemas.openxmlformats.org/officeDocument/2006/relationships/hyperlink" Target="http://www.cdc.gov/tobacco/campaign/tips/about/index.html?s_cid=OSH_tips_D93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statesystem/" TargetMode="External"/><Relationship Id="rId17" Type="http://schemas.openxmlformats.org/officeDocument/2006/relationships/hyperlink" Target="http://www.tobaccofreekids.org/research/factsheets/pdf/0260.pdf"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1.sldx"/><Relationship Id="rId5" Type="http://schemas.openxmlformats.org/officeDocument/2006/relationships/webSettings" Target="webSettings.xml"/><Relationship Id="rId15" Type="http://schemas.openxmlformats.org/officeDocument/2006/relationships/hyperlink" Target="http://dx.doi.org/10.15585/mmwr.mm6544a2"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luna-group.com//choose-the-people" TargetMode="External"/><Relationship Id="rId14" Type="http://schemas.openxmlformats.org/officeDocument/2006/relationships/hyperlink" Target="mailto:cbruce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FBA3-4FE6-45F2-8BA2-B4AA4B55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8338</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Zirger, Jeffrey (CDC/OD/OADS)</cp:lastModifiedBy>
  <cp:revision>3</cp:revision>
  <cp:lastPrinted>2017-05-05T17:51:00Z</cp:lastPrinted>
  <dcterms:created xsi:type="dcterms:W3CDTF">2017-04-19T16:08:00Z</dcterms:created>
  <dcterms:modified xsi:type="dcterms:W3CDTF">2017-05-05T17:53:00Z</dcterms:modified>
</cp:coreProperties>
</file>