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5B55" w14:textId="135C2F7E" w:rsidR="00C87196" w:rsidRPr="006A693F" w:rsidRDefault="00C87196" w:rsidP="00ED4896">
      <w:pPr>
        <w:spacing w:after="0" w:line="240" w:lineRule="auto"/>
        <w:rPr>
          <w:rFonts w:asciiTheme="minorHAnsi" w:hAnsiTheme="minorHAnsi" w:cs="Arial"/>
          <w:b/>
          <w:color w:val="000000"/>
          <w:sz w:val="28"/>
          <w:szCs w:val="28"/>
        </w:rPr>
      </w:pPr>
      <w:r w:rsidRPr="006A693F">
        <w:rPr>
          <w:rFonts w:asciiTheme="minorHAnsi" w:hAnsiTheme="minorHAnsi" w:cs="Arial"/>
          <w:b/>
          <w:color w:val="000000"/>
          <w:sz w:val="28"/>
          <w:szCs w:val="28"/>
        </w:rPr>
        <w:t>Information Collection</w:t>
      </w:r>
      <w:r w:rsidR="00E87F3C" w:rsidRPr="006A693F">
        <w:rPr>
          <w:rFonts w:asciiTheme="minorHAnsi" w:hAnsiTheme="minorHAnsi" w:cs="Arial"/>
          <w:b/>
          <w:color w:val="000000"/>
          <w:sz w:val="28"/>
          <w:szCs w:val="28"/>
        </w:rPr>
        <w:t xml:space="preserve"> #</w:t>
      </w:r>
      <w:r w:rsidR="00F10C03" w:rsidRPr="006A693F">
        <w:rPr>
          <w:rFonts w:asciiTheme="minorHAnsi" w:hAnsiTheme="minorHAnsi" w:cs="Arial"/>
          <w:b/>
          <w:color w:val="000000"/>
          <w:sz w:val="28"/>
          <w:szCs w:val="28"/>
        </w:rPr>
        <w:t>15</w:t>
      </w:r>
      <w:r w:rsidRPr="006A693F">
        <w:rPr>
          <w:rFonts w:asciiTheme="minorHAnsi" w:hAnsiTheme="minorHAnsi" w:cs="Arial"/>
          <w:b/>
          <w:color w:val="000000"/>
          <w:sz w:val="28"/>
          <w:szCs w:val="28"/>
        </w:rPr>
        <w:t>:</w:t>
      </w:r>
    </w:p>
    <w:p w14:paraId="72247D1B" w14:textId="77777777" w:rsidR="00C87196" w:rsidRPr="006A693F" w:rsidRDefault="00C87196" w:rsidP="00ED4896">
      <w:pPr>
        <w:spacing w:after="0" w:line="240" w:lineRule="auto"/>
        <w:rPr>
          <w:rFonts w:asciiTheme="minorHAnsi" w:hAnsiTheme="minorHAnsi" w:cs="Arial"/>
          <w:b/>
          <w:color w:val="000000"/>
          <w:sz w:val="16"/>
          <w:szCs w:val="16"/>
        </w:rPr>
      </w:pPr>
    </w:p>
    <w:p w14:paraId="7CE05B9B" w14:textId="77777777" w:rsidR="00C87196" w:rsidRPr="006A693F" w:rsidRDefault="00C87196" w:rsidP="00ED4896">
      <w:pPr>
        <w:spacing w:after="0" w:line="240" w:lineRule="auto"/>
        <w:rPr>
          <w:rFonts w:cs="Arial"/>
          <w:b/>
          <w:bCs/>
          <w:color w:val="000000"/>
          <w:sz w:val="28"/>
          <w:szCs w:val="28"/>
        </w:rPr>
      </w:pPr>
      <w:r w:rsidRPr="006A693F">
        <w:rPr>
          <w:rFonts w:cs="Arial"/>
          <w:b/>
          <w:bCs/>
          <w:color w:val="000000"/>
          <w:sz w:val="28"/>
          <w:szCs w:val="28"/>
        </w:rPr>
        <w:t>National Tobacco Prevention and Control Public Education Campaign:</w:t>
      </w:r>
    </w:p>
    <w:p w14:paraId="6D726A5E" w14:textId="1AF1745A" w:rsidR="00C87196" w:rsidRPr="006A693F" w:rsidRDefault="00115A35" w:rsidP="00ED4896">
      <w:pPr>
        <w:spacing w:after="0" w:line="240" w:lineRule="auto"/>
        <w:rPr>
          <w:rFonts w:cs="Arial"/>
          <w:b/>
          <w:color w:val="000000"/>
          <w:sz w:val="28"/>
          <w:szCs w:val="28"/>
        </w:rPr>
      </w:pPr>
      <w:r w:rsidRPr="006A693F">
        <w:rPr>
          <w:rFonts w:cs="Arial"/>
          <w:b/>
          <w:color w:val="000000"/>
          <w:sz w:val="28"/>
          <w:szCs w:val="28"/>
        </w:rPr>
        <w:t xml:space="preserve">Rough Cut Testing of Television, </w:t>
      </w:r>
      <w:r w:rsidR="00B62A85" w:rsidRPr="006A693F">
        <w:rPr>
          <w:rFonts w:cs="Arial"/>
          <w:b/>
          <w:color w:val="000000"/>
          <w:sz w:val="28"/>
          <w:szCs w:val="28"/>
        </w:rPr>
        <w:t>Radio</w:t>
      </w:r>
      <w:r w:rsidRPr="006A693F">
        <w:rPr>
          <w:rFonts w:cs="Arial"/>
          <w:b/>
          <w:color w:val="000000"/>
          <w:sz w:val="28"/>
          <w:szCs w:val="28"/>
        </w:rPr>
        <w:t xml:space="preserve">, </w:t>
      </w:r>
      <w:r w:rsidR="00B62A85" w:rsidRPr="006A693F">
        <w:rPr>
          <w:rFonts w:cs="Arial"/>
          <w:b/>
          <w:color w:val="000000"/>
          <w:sz w:val="28"/>
          <w:szCs w:val="28"/>
        </w:rPr>
        <w:t>Print</w:t>
      </w:r>
      <w:r w:rsidRPr="006A693F">
        <w:rPr>
          <w:rFonts w:cs="Arial"/>
          <w:b/>
          <w:color w:val="000000"/>
          <w:sz w:val="28"/>
          <w:szCs w:val="28"/>
        </w:rPr>
        <w:t xml:space="preserve">, and </w:t>
      </w:r>
      <w:r w:rsidR="00B62A85" w:rsidRPr="006A693F">
        <w:rPr>
          <w:rFonts w:cs="Arial"/>
          <w:b/>
          <w:color w:val="000000"/>
          <w:sz w:val="28"/>
          <w:szCs w:val="28"/>
        </w:rPr>
        <w:t>Digital</w:t>
      </w:r>
      <w:r w:rsidRPr="006A693F">
        <w:rPr>
          <w:rFonts w:cs="Arial"/>
          <w:b/>
          <w:color w:val="000000"/>
          <w:sz w:val="28"/>
          <w:szCs w:val="28"/>
        </w:rPr>
        <w:t xml:space="preserve"> </w:t>
      </w:r>
      <w:r w:rsidR="004D774D" w:rsidRPr="006A693F">
        <w:rPr>
          <w:rFonts w:cs="Arial"/>
          <w:b/>
          <w:color w:val="000000"/>
          <w:sz w:val="28"/>
          <w:szCs w:val="28"/>
        </w:rPr>
        <w:t>Advertisements</w:t>
      </w:r>
      <w:r w:rsidRPr="006A693F">
        <w:rPr>
          <w:rFonts w:cs="Arial"/>
          <w:b/>
          <w:color w:val="000000"/>
          <w:sz w:val="28"/>
          <w:szCs w:val="28"/>
        </w:rPr>
        <w:t xml:space="preserve"> for the </w:t>
      </w:r>
      <w:r w:rsidR="00F10C03" w:rsidRPr="006A693F">
        <w:rPr>
          <w:rFonts w:cs="Arial"/>
          <w:b/>
          <w:color w:val="000000"/>
          <w:sz w:val="28"/>
          <w:szCs w:val="28"/>
        </w:rPr>
        <w:t>2016</w:t>
      </w:r>
      <w:r w:rsidR="000F0949" w:rsidRPr="006A693F">
        <w:rPr>
          <w:rFonts w:cs="Arial"/>
          <w:b/>
          <w:color w:val="000000"/>
          <w:sz w:val="28"/>
          <w:szCs w:val="28"/>
        </w:rPr>
        <w:t xml:space="preserve"> </w:t>
      </w:r>
      <w:r w:rsidRPr="006A693F">
        <w:rPr>
          <w:rFonts w:cs="Arial"/>
          <w:b/>
          <w:color w:val="000000"/>
          <w:sz w:val="28"/>
          <w:szCs w:val="28"/>
        </w:rPr>
        <w:t>Tips Campaign</w:t>
      </w:r>
    </w:p>
    <w:p w14:paraId="5ECFCB77" w14:textId="77777777" w:rsidR="00115A35" w:rsidRPr="006A693F" w:rsidRDefault="00115A35" w:rsidP="00ED4896">
      <w:pPr>
        <w:spacing w:after="0" w:line="240" w:lineRule="auto"/>
        <w:rPr>
          <w:rFonts w:asciiTheme="minorHAnsi" w:hAnsiTheme="minorHAnsi" w:cs="Arial"/>
          <w:b/>
          <w:color w:val="000000"/>
        </w:rPr>
      </w:pPr>
    </w:p>
    <w:p w14:paraId="596787CA" w14:textId="77777777" w:rsidR="00C87196" w:rsidRPr="006A693F" w:rsidRDefault="00C87196" w:rsidP="00ED4896">
      <w:pPr>
        <w:spacing w:after="0" w:line="240" w:lineRule="auto"/>
        <w:rPr>
          <w:rFonts w:asciiTheme="minorHAnsi" w:hAnsiTheme="minorHAnsi" w:cs="Arial"/>
          <w:color w:val="000000"/>
          <w:sz w:val="24"/>
          <w:szCs w:val="24"/>
        </w:rPr>
      </w:pPr>
      <w:r w:rsidRPr="006A693F">
        <w:rPr>
          <w:rFonts w:asciiTheme="minorHAnsi" w:hAnsiTheme="minorHAnsi" w:cs="Arial"/>
          <w:color w:val="000000"/>
          <w:sz w:val="24"/>
          <w:szCs w:val="24"/>
        </w:rPr>
        <w:t>Submitted for approval under CDC generic approval #</w:t>
      </w:r>
      <w:r w:rsidRPr="006A693F">
        <w:rPr>
          <w:rFonts w:eastAsia="Times New Roman" w:cs="Calibri"/>
          <w:b/>
          <w:bCs/>
          <w:color w:val="000000" w:themeColor="text1"/>
          <w:sz w:val="24"/>
          <w:szCs w:val="24"/>
        </w:rPr>
        <w:t>0920-0910</w:t>
      </w:r>
    </w:p>
    <w:p w14:paraId="73D14318" w14:textId="77777777" w:rsidR="00C87196" w:rsidRPr="006A693F" w:rsidRDefault="00C87196" w:rsidP="00ED4896">
      <w:pPr>
        <w:spacing w:after="0" w:line="240" w:lineRule="auto"/>
        <w:rPr>
          <w:rFonts w:cs="Arial"/>
          <w:b/>
          <w:bCs/>
          <w:i/>
          <w:sz w:val="24"/>
          <w:szCs w:val="24"/>
        </w:rPr>
      </w:pPr>
      <w:r w:rsidRPr="006A693F">
        <w:rPr>
          <w:rFonts w:cs="Arial"/>
          <w:bCs/>
          <w:i/>
          <w:sz w:val="24"/>
          <w:szCs w:val="24"/>
        </w:rPr>
        <w:t>Message Testing for Tobacco Communication Activities</w:t>
      </w:r>
      <w:r w:rsidRPr="006A693F">
        <w:rPr>
          <w:rFonts w:cs="Arial"/>
          <w:b/>
          <w:bCs/>
          <w:i/>
          <w:sz w:val="24"/>
          <w:szCs w:val="24"/>
        </w:rPr>
        <w:t xml:space="preserve"> </w:t>
      </w:r>
    </w:p>
    <w:p w14:paraId="08267639" w14:textId="77777777" w:rsidR="00346024" w:rsidRPr="006A693F" w:rsidRDefault="00346024" w:rsidP="00346024">
      <w:pPr>
        <w:spacing w:after="0" w:line="240" w:lineRule="auto"/>
        <w:rPr>
          <w:rFonts w:asciiTheme="minorHAnsi" w:hAnsiTheme="minorHAnsi" w:cs="Arial"/>
          <w:b/>
          <w:color w:val="000000"/>
        </w:rPr>
      </w:pPr>
    </w:p>
    <w:p w14:paraId="5F5A26BE" w14:textId="77C40163" w:rsidR="005019D0" w:rsidRPr="006A693F" w:rsidRDefault="005019D0" w:rsidP="005019D0">
      <w:pPr>
        <w:spacing w:after="0" w:line="240" w:lineRule="auto"/>
        <w:rPr>
          <w:rFonts w:asciiTheme="minorHAnsi" w:hAnsiTheme="minorHAnsi" w:cs="Arial"/>
          <w:b/>
          <w:color w:val="000000"/>
        </w:rPr>
      </w:pPr>
      <w:r w:rsidRPr="006A693F">
        <w:rPr>
          <w:rFonts w:asciiTheme="minorHAnsi" w:hAnsiTheme="minorHAnsi" w:cs="Arial"/>
          <w:b/>
          <w:color w:val="000000"/>
        </w:rPr>
        <w:t xml:space="preserve">Submission of this GenIC </w:t>
      </w:r>
      <w:proofErr w:type="gramStart"/>
      <w:r w:rsidRPr="006A693F">
        <w:rPr>
          <w:rFonts w:asciiTheme="minorHAnsi" w:hAnsiTheme="minorHAnsi" w:cs="Arial"/>
          <w:b/>
          <w:color w:val="000000"/>
        </w:rPr>
        <w:t>has been approved</w:t>
      </w:r>
      <w:proofErr w:type="gramEnd"/>
      <w:r w:rsidRPr="006A693F">
        <w:rPr>
          <w:rFonts w:asciiTheme="minorHAnsi" w:hAnsiTheme="minorHAnsi" w:cs="Arial"/>
          <w:b/>
          <w:color w:val="000000"/>
        </w:rPr>
        <w:t xml:space="preserve"> by</w:t>
      </w:r>
    </w:p>
    <w:p w14:paraId="0D609EEE" w14:textId="61E7A7CF" w:rsidR="003B38DD" w:rsidRPr="006A693F" w:rsidRDefault="005019D0" w:rsidP="003B38DD">
      <w:pPr>
        <w:spacing w:after="0" w:line="240" w:lineRule="auto"/>
        <w:rPr>
          <w:rFonts w:asciiTheme="minorHAnsi" w:hAnsiTheme="minorHAnsi" w:cs="Arial"/>
          <w:b/>
          <w:color w:val="000000"/>
        </w:rPr>
      </w:pPr>
      <w:r w:rsidRPr="006A693F">
        <w:rPr>
          <w:rFonts w:asciiTheme="minorHAnsi" w:hAnsiTheme="minorHAnsi" w:cs="Arial"/>
          <w:b/>
          <w:color w:val="000000"/>
        </w:rPr>
        <w:t>HHS/Assistant Secretary for Planning and Evaluation (ASPE)</w:t>
      </w:r>
    </w:p>
    <w:p w14:paraId="4EBDDA1D" w14:textId="77777777" w:rsidR="003B38DD" w:rsidRPr="006A693F" w:rsidRDefault="003B38DD" w:rsidP="003B38DD">
      <w:pPr>
        <w:spacing w:after="0" w:line="240" w:lineRule="auto"/>
        <w:rPr>
          <w:rFonts w:asciiTheme="minorHAnsi" w:hAnsiTheme="minorHAnsi" w:cs="Arial"/>
          <w:b/>
          <w:color w:val="000000"/>
          <w:sz w:val="24"/>
          <w:szCs w:val="24"/>
        </w:rPr>
      </w:pPr>
    </w:p>
    <w:p w14:paraId="64657994" w14:textId="1308C533" w:rsidR="003B38DD" w:rsidRPr="006A693F" w:rsidRDefault="00602EFD" w:rsidP="003B38DD">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May </w:t>
      </w:r>
      <w:r w:rsidR="006F7198">
        <w:rPr>
          <w:rFonts w:asciiTheme="minorHAnsi" w:hAnsiTheme="minorHAnsi" w:cs="Arial"/>
          <w:color w:val="000000"/>
          <w:sz w:val="24"/>
          <w:szCs w:val="24"/>
        </w:rPr>
        <w:t>12</w:t>
      </w:r>
      <w:r>
        <w:rPr>
          <w:rFonts w:asciiTheme="minorHAnsi" w:hAnsiTheme="minorHAnsi" w:cs="Arial"/>
          <w:color w:val="000000"/>
          <w:sz w:val="24"/>
          <w:szCs w:val="24"/>
        </w:rPr>
        <w:t>, 2015</w:t>
      </w:r>
    </w:p>
    <w:p w14:paraId="293874C1" w14:textId="77777777" w:rsidR="003A5F02" w:rsidRPr="006A693F" w:rsidRDefault="003A5F02" w:rsidP="003B38DD">
      <w:pPr>
        <w:spacing w:after="0" w:line="240" w:lineRule="auto"/>
        <w:rPr>
          <w:rFonts w:asciiTheme="minorHAnsi" w:hAnsiTheme="minorHAnsi" w:cs="Arial"/>
          <w:b/>
          <w:color w:val="000000"/>
          <w:sz w:val="16"/>
          <w:szCs w:val="16"/>
        </w:rPr>
      </w:pPr>
    </w:p>
    <w:p w14:paraId="30BFCACA" w14:textId="3269D652" w:rsidR="00DA33A6" w:rsidRDefault="003B38DD" w:rsidP="0093301A">
      <w:pPr>
        <w:spacing w:after="0" w:line="240" w:lineRule="auto"/>
        <w:rPr>
          <w:rFonts w:asciiTheme="minorHAnsi" w:hAnsiTheme="minorHAnsi" w:cs="Arial"/>
          <w:b/>
          <w:color w:val="000000" w:themeColor="text1"/>
          <w:sz w:val="24"/>
          <w:szCs w:val="24"/>
        </w:rPr>
      </w:pPr>
      <w:r w:rsidRPr="006A693F">
        <w:rPr>
          <w:rFonts w:asciiTheme="minorHAnsi" w:hAnsiTheme="minorHAnsi" w:cs="Arial"/>
          <w:b/>
          <w:color w:val="000000"/>
          <w:sz w:val="28"/>
          <w:szCs w:val="28"/>
        </w:rPr>
        <w:t>Supporting Statement: Part A</w:t>
      </w:r>
      <w:r w:rsidR="00DA33A6">
        <w:rPr>
          <w:rFonts w:asciiTheme="minorHAnsi" w:hAnsiTheme="minorHAnsi" w:cs="Arial"/>
          <w:b/>
          <w:color w:val="000000"/>
          <w:sz w:val="28"/>
          <w:szCs w:val="28"/>
        </w:rPr>
        <w:br/>
      </w:r>
    </w:p>
    <w:p w14:paraId="14C73E6E" w14:textId="0A1BBC0A" w:rsidR="00DA33A6" w:rsidRDefault="00DA33A6" w:rsidP="00DA33A6">
      <w:r>
        <w:rPr>
          <w:noProof/>
        </w:rPr>
        <mc:AlternateContent>
          <mc:Choice Requires="wps">
            <w:drawing>
              <wp:anchor distT="0" distB="0" distL="114300" distR="114300" simplePos="0" relativeHeight="251659264" behindDoc="0" locked="0" layoutInCell="1" allowOverlap="1" wp14:anchorId="3AB2ADDF" wp14:editId="7CB95D78">
                <wp:simplePos x="0" y="0"/>
                <wp:positionH relativeFrom="column">
                  <wp:posOffset>-7620</wp:posOffset>
                </wp:positionH>
                <wp:positionV relativeFrom="paragraph">
                  <wp:posOffset>86996</wp:posOffset>
                </wp:positionV>
                <wp:extent cx="6162675" cy="355092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550920"/>
                        </a:xfrm>
                        <a:prstGeom prst="rect">
                          <a:avLst/>
                        </a:prstGeom>
                        <a:solidFill>
                          <a:srgbClr val="FFFFFF"/>
                        </a:solidFill>
                        <a:ln w="9525">
                          <a:solidFill>
                            <a:srgbClr val="000000"/>
                          </a:solidFill>
                          <a:miter lim="800000"/>
                          <a:headEnd/>
                          <a:tailEnd/>
                        </a:ln>
                      </wps:spPr>
                      <wps:txbx>
                        <w:txbxContent>
                          <w:p w14:paraId="1135CE6C" w14:textId="4F1A4D55" w:rsidR="0036771D" w:rsidRDefault="0036771D" w:rsidP="0036771D">
                            <w:pPr>
                              <w:pStyle w:val="ListParagraph"/>
                              <w:numPr>
                                <w:ilvl w:val="0"/>
                                <w:numId w:val="25"/>
                              </w:numPr>
                            </w:pPr>
                            <w:r w:rsidRPr="0036771D">
                              <w:t xml:space="preserve"> </w:t>
                            </w:r>
                            <w:r>
                              <w:t>The goal of this project is to collect information needed to test 23 near final advertisements in television, radio, print, or digital media formats for the Tips from Former Smokers (Tips) campaign in order to confirm they are clear, credible, believable and persuasive.</w:t>
                            </w:r>
                            <w:r>
                              <w:br/>
                            </w:r>
                          </w:p>
                          <w:p w14:paraId="583CC05A" w14:textId="0A9C6645" w:rsidR="0036771D" w:rsidRDefault="0036771D" w:rsidP="0036771D">
                            <w:pPr>
                              <w:pStyle w:val="ListParagraph"/>
                              <w:numPr>
                                <w:ilvl w:val="0"/>
                                <w:numId w:val="25"/>
                              </w:numPr>
                            </w:pPr>
                            <w:r>
                              <w:t xml:space="preserve">Information </w:t>
                            </w:r>
                            <w:proofErr w:type="gramStart"/>
                            <w:r>
                              <w:t>will be collected</w:t>
                            </w:r>
                            <w:proofErr w:type="gramEnd"/>
                            <w:r>
                              <w:t xml:space="preserve"> in monadic form using an online modality from 12,000 respondents with a 20-minute questionnaire.  This length includes the viewing or listening of the advertisement under test.</w:t>
                            </w:r>
                            <w:r>
                              <w:br/>
                            </w:r>
                          </w:p>
                          <w:p w14:paraId="2DAC2299" w14:textId="5004D97F" w:rsidR="0036771D" w:rsidRDefault="0036771D" w:rsidP="0036771D">
                            <w:pPr>
                              <w:pStyle w:val="ListParagraph"/>
                              <w:numPr>
                                <w:ilvl w:val="0"/>
                                <w:numId w:val="25"/>
                              </w:numPr>
                            </w:pPr>
                            <w:r>
                              <w:t xml:space="preserve">The subpopulations to be studied are </w:t>
                            </w:r>
                            <w:bookmarkStart w:id="0" w:name="_GoBack"/>
                            <w:bookmarkEnd w:id="0"/>
                            <w:r>
                              <w:t>smokers and nonsmokers ages 18-54.  For some of the advertisements additional subpopulations of interest will be studied, including smokers of low socio-economic status (SES); smokers who use electronic vapor products; African Americans; smokers who speak Chinese; Hispanic smokers; and those with anxiety and depression.</w:t>
                            </w:r>
                            <w:r>
                              <w:br/>
                            </w:r>
                          </w:p>
                          <w:p w14:paraId="1614FBD7" w14:textId="56324310" w:rsidR="0036771D" w:rsidRDefault="0036771D" w:rsidP="0036771D">
                            <w:pPr>
                              <w:pStyle w:val="ListParagraph"/>
                              <w:numPr>
                                <w:ilvl w:val="0"/>
                                <w:numId w:val="25"/>
                              </w:numPr>
                            </w:pPr>
                            <w:r>
                              <w:t xml:space="preserve">The resulting data will be analyzed using conventional tabulation techniques. The study questions collect information about respondents’ reactions to the draft advertisements, </w:t>
                            </w:r>
                            <w:proofErr w:type="gramStart"/>
                            <w:r>
                              <w:t>and also</w:t>
                            </w:r>
                            <w:proofErr w:type="gramEnd"/>
                            <w:r>
                              <w:t xml:space="preserve"> include basic demographic and tobacco use information in order to understand whether and how these factors may influence individuals’ responses to these messages.</w:t>
                            </w:r>
                          </w:p>
                          <w:p w14:paraId="6030C6C3" w14:textId="77777777" w:rsidR="006637E4" w:rsidRDefault="006637E4" w:rsidP="0093301A"/>
                          <w:p w14:paraId="685D591E" w14:textId="77777777" w:rsidR="006637E4" w:rsidRDefault="006637E4" w:rsidP="0093301A"/>
                          <w:p w14:paraId="0B5D4907" w14:textId="77777777" w:rsidR="006637E4" w:rsidRDefault="006637E4" w:rsidP="00DA33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B2ADDF" id="_x0000_t202" coordsize="21600,21600" o:spt="202" path="m,l,21600r21600,l21600,xe">
                <v:stroke joinstyle="miter"/>
                <v:path gradientshapeok="t" o:connecttype="rect"/>
              </v:shapetype>
              <v:shape id="Text Box 2" o:spid="_x0000_s1026" type="#_x0000_t202" style="position:absolute;margin-left:-.6pt;margin-top:6.85pt;width:485.25pt;height:2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GPJg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">
                <v:textbox>
                  <w:txbxContent>
                    <w:p w14:paraId="1135CE6C" w14:textId="4F1A4D55" w:rsidR="0036771D" w:rsidRDefault="0036771D" w:rsidP="0036771D">
                      <w:pPr>
                        <w:pStyle w:val="ListParagraph"/>
                        <w:numPr>
                          <w:ilvl w:val="0"/>
                          <w:numId w:val="25"/>
                        </w:numPr>
                      </w:pPr>
                      <w:r w:rsidRPr="0036771D">
                        <w:t xml:space="preserve"> </w:t>
                      </w:r>
                      <w:r>
                        <w:t>The goal of this project is to collect information needed to test 23 near final advertisements in television, radio, print, or digital media formats for the Tips from Former Smokers (Tips) campaign in order to confirm they are clear, credible, believable and persuasive.</w:t>
                      </w:r>
                      <w:r>
                        <w:br/>
                      </w:r>
                    </w:p>
                    <w:p w14:paraId="583CC05A" w14:textId="0A9C6645" w:rsidR="0036771D" w:rsidRDefault="0036771D" w:rsidP="0036771D">
                      <w:pPr>
                        <w:pStyle w:val="ListParagraph"/>
                        <w:numPr>
                          <w:ilvl w:val="0"/>
                          <w:numId w:val="25"/>
                        </w:numPr>
                      </w:pPr>
                      <w:r>
                        <w:t xml:space="preserve">Information </w:t>
                      </w:r>
                      <w:proofErr w:type="gramStart"/>
                      <w:r>
                        <w:t>will be collected</w:t>
                      </w:r>
                      <w:proofErr w:type="gramEnd"/>
                      <w:r>
                        <w:t xml:space="preserve"> in monadic form using an online modality from 12,000 respondents with a 20-minute questionnaire.  This length includes the viewing or listening of the advertisement under test.</w:t>
                      </w:r>
                      <w:r>
                        <w:br/>
                      </w:r>
                    </w:p>
                    <w:p w14:paraId="2DAC2299" w14:textId="5004D97F" w:rsidR="0036771D" w:rsidRDefault="0036771D" w:rsidP="0036771D">
                      <w:pPr>
                        <w:pStyle w:val="ListParagraph"/>
                        <w:numPr>
                          <w:ilvl w:val="0"/>
                          <w:numId w:val="25"/>
                        </w:numPr>
                      </w:pPr>
                      <w:r>
                        <w:t xml:space="preserve">The subpopulations to be studied are </w:t>
                      </w:r>
                      <w:bookmarkStart w:id="1" w:name="_GoBack"/>
                      <w:bookmarkEnd w:id="1"/>
                      <w:r>
                        <w:t>smokers and nonsmokers ages 18-54.  For some of the advertisements additional subpopulations of interest will be studied, including smokers of low socio-economic status (SES); smokers who use electronic vapor products; African Americans; smokers who speak Chinese; Hispanic smokers; and those with anxiety and depression.</w:t>
                      </w:r>
                      <w:r>
                        <w:br/>
                      </w:r>
                    </w:p>
                    <w:p w14:paraId="1614FBD7" w14:textId="56324310" w:rsidR="0036771D" w:rsidRDefault="0036771D" w:rsidP="0036771D">
                      <w:pPr>
                        <w:pStyle w:val="ListParagraph"/>
                        <w:numPr>
                          <w:ilvl w:val="0"/>
                          <w:numId w:val="25"/>
                        </w:numPr>
                      </w:pPr>
                      <w:r>
                        <w:t xml:space="preserve">The resulting data will be analyzed using conventional tabulation techniques. The study questions collect information about respondents’ reactions to the draft advertisements, </w:t>
                      </w:r>
                      <w:proofErr w:type="gramStart"/>
                      <w:r>
                        <w:t>and also</w:t>
                      </w:r>
                      <w:proofErr w:type="gramEnd"/>
                      <w:r>
                        <w:t xml:space="preserve"> include basic demographic and tobacco use information in order to understand whether and how these factors may influence individuals’ responses to these messages.</w:t>
                      </w:r>
                    </w:p>
                    <w:p w14:paraId="6030C6C3" w14:textId="77777777" w:rsidR="006637E4" w:rsidRDefault="006637E4" w:rsidP="0093301A"/>
                    <w:p w14:paraId="685D591E" w14:textId="77777777" w:rsidR="006637E4" w:rsidRDefault="006637E4" w:rsidP="0093301A"/>
                    <w:p w14:paraId="0B5D4907" w14:textId="77777777" w:rsidR="006637E4" w:rsidRDefault="006637E4" w:rsidP="00DA33A6"/>
                  </w:txbxContent>
                </v:textbox>
              </v:shape>
            </w:pict>
          </mc:Fallback>
        </mc:AlternateContent>
      </w:r>
    </w:p>
    <w:p w14:paraId="5120A7AC" w14:textId="77777777" w:rsidR="00DA33A6" w:rsidRDefault="00DA33A6">
      <w:pPr>
        <w:rPr>
          <w:rFonts w:asciiTheme="minorHAnsi" w:hAnsiTheme="minorHAnsi" w:cs="Arial"/>
          <w:b/>
          <w:color w:val="000000" w:themeColor="text1"/>
          <w:sz w:val="24"/>
          <w:szCs w:val="24"/>
        </w:rPr>
      </w:pPr>
      <w:r>
        <w:rPr>
          <w:rFonts w:asciiTheme="minorHAnsi" w:hAnsiTheme="minorHAnsi" w:cs="Arial"/>
          <w:b/>
          <w:color w:val="000000" w:themeColor="text1"/>
          <w:sz w:val="24"/>
          <w:szCs w:val="24"/>
        </w:rPr>
        <w:br w:type="page"/>
      </w:r>
    </w:p>
    <w:p w14:paraId="42F84867" w14:textId="7C6BDD95" w:rsidR="00F10C03" w:rsidRPr="006A693F" w:rsidRDefault="00F10C03" w:rsidP="00F10C03">
      <w:pPr>
        <w:spacing w:after="0" w:line="240" w:lineRule="auto"/>
        <w:rPr>
          <w:rFonts w:asciiTheme="minorHAnsi" w:hAnsiTheme="minorHAnsi" w:cs="Arial"/>
          <w:color w:val="000000" w:themeColor="text1"/>
          <w:sz w:val="24"/>
          <w:szCs w:val="24"/>
        </w:rPr>
      </w:pPr>
      <w:r w:rsidRPr="006A693F">
        <w:rPr>
          <w:rFonts w:asciiTheme="minorHAnsi" w:hAnsiTheme="minorHAnsi" w:cs="Arial"/>
          <w:b/>
          <w:color w:val="000000" w:themeColor="text1"/>
          <w:sz w:val="24"/>
          <w:szCs w:val="24"/>
        </w:rPr>
        <w:lastRenderedPageBreak/>
        <w:t>Data Collection Instruments</w:t>
      </w:r>
    </w:p>
    <w:p w14:paraId="49FE81D1" w14:textId="5D4274FD" w:rsidR="00F10C03" w:rsidRPr="006A693F" w:rsidRDefault="00F10C03" w:rsidP="00F10C03">
      <w:pPr>
        <w:pStyle w:val="ListParagraph"/>
        <w:numPr>
          <w:ilvl w:val="0"/>
          <w:numId w:val="4"/>
        </w:numPr>
        <w:spacing w:after="0" w:line="240" w:lineRule="auto"/>
        <w:ind w:left="720"/>
        <w:rPr>
          <w:rFonts w:asciiTheme="minorHAnsi" w:hAnsiTheme="minorHAnsi" w:cs="Arial"/>
          <w:color w:val="000000" w:themeColor="text1"/>
        </w:rPr>
      </w:pPr>
      <w:r w:rsidRPr="006A693F">
        <w:rPr>
          <w:rFonts w:asciiTheme="minorHAnsi" w:hAnsiTheme="minorHAnsi" w:cs="Arial"/>
          <w:color w:val="000000" w:themeColor="text1"/>
        </w:rPr>
        <w:t>Attachment 1a. Screener Questionnaire</w:t>
      </w:r>
      <w:r w:rsidR="00A579DD" w:rsidRPr="006A693F">
        <w:rPr>
          <w:rFonts w:asciiTheme="minorHAnsi" w:hAnsiTheme="minorHAnsi" w:cs="Arial"/>
          <w:color w:val="000000" w:themeColor="text1"/>
        </w:rPr>
        <w:t xml:space="preserve"> in English</w:t>
      </w:r>
    </w:p>
    <w:p w14:paraId="43C70611" w14:textId="5C9C688E" w:rsidR="00F10C03" w:rsidRPr="006A693F" w:rsidRDefault="00F10C03" w:rsidP="00F10C03">
      <w:pPr>
        <w:pStyle w:val="ListParagraph"/>
        <w:numPr>
          <w:ilvl w:val="0"/>
          <w:numId w:val="4"/>
        </w:numPr>
        <w:spacing w:after="0" w:line="240" w:lineRule="auto"/>
        <w:ind w:left="720"/>
        <w:rPr>
          <w:rFonts w:asciiTheme="minorHAnsi" w:hAnsiTheme="minorHAnsi" w:cs="Arial"/>
          <w:color w:val="000000" w:themeColor="text1"/>
        </w:rPr>
      </w:pPr>
      <w:r w:rsidRPr="006A693F">
        <w:rPr>
          <w:rFonts w:asciiTheme="minorHAnsi" w:hAnsiTheme="minorHAnsi" w:cs="Arial"/>
          <w:color w:val="000000" w:themeColor="text1"/>
        </w:rPr>
        <w:t>Attachment 1b. Main Questionnaire</w:t>
      </w:r>
      <w:r w:rsidR="00A579DD" w:rsidRPr="006A693F">
        <w:rPr>
          <w:rFonts w:asciiTheme="minorHAnsi" w:hAnsiTheme="minorHAnsi" w:cs="Arial"/>
          <w:color w:val="000000" w:themeColor="text1"/>
        </w:rPr>
        <w:t xml:space="preserve"> in English</w:t>
      </w:r>
    </w:p>
    <w:p w14:paraId="0D3DC70C" w14:textId="30A83321" w:rsidR="00A579DD" w:rsidRPr="006A693F" w:rsidRDefault="00A579DD" w:rsidP="00A579DD">
      <w:pPr>
        <w:pStyle w:val="ListParagraph"/>
        <w:numPr>
          <w:ilvl w:val="0"/>
          <w:numId w:val="4"/>
        </w:numPr>
        <w:spacing w:after="0" w:line="240" w:lineRule="auto"/>
        <w:ind w:left="720"/>
        <w:rPr>
          <w:rFonts w:asciiTheme="minorHAnsi" w:hAnsiTheme="minorHAnsi" w:cs="Arial"/>
          <w:color w:val="000000" w:themeColor="text1"/>
        </w:rPr>
      </w:pPr>
      <w:r w:rsidRPr="006A693F">
        <w:rPr>
          <w:rFonts w:asciiTheme="minorHAnsi" w:hAnsiTheme="minorHAnsi" w:cs="Arial"/>
          <w:color w:val="000000" w:themeColor="text1"/>
        </w:rPr>
        <w:t>Attachment 1c. Screener Questionnaire in Chinese</w:t>
      </w:r>
    </w:p>
    <w:p w14:paraId="1609C8E4" w14:textId="024E8E45" w:rsidR="00A579DD" w:rsidRPr="006A693F" w:rsidRDefault="00A579DD" w:rsidP="00A579DD">
      <w:pPr>
        <w:pStyle w:val="ListParagraph"/>
        <w:numPr>
          <w:ilvl w:val="0"/>
          <w:numId w:val="4"/>
        </w:numPr>
        <w:spacing w:after="0" w:line="240" w:lineRule="auto"/>
        <w:ind w:left="720"/>
        <w:rPr>
          <w:rFonts w:asciiTheme="minorHAnsi" w:hAnsiTheme="minorHAnsi" w:cs="Arial"/>
          <w:color w:val="000000" w:themeColor="text1"/>
        </w:rPr>
      </w:pPr>
      <w:r w:rsidRPr="006A693F">
        <w:rPr>
          <w:rFonts w:asciiTheme="minorHAnsi" w:hAnsiTheme="minorHAnsi" w:cs="Arial"/>
          <w:color w:val="000000" w:themeColor="text1"/>
        </w:rPr>
        <w:t>Attachment 1d. Main Questionnaire in Chinese</w:t>
      </w:r>
    </w:p>
    <w:p w14:paraId="45409D88" w14:textId="77777777" w:rsidR="00F10C03" w:rsidRPr="006A693F" w:rsidRDefault="00F10C03" w:rsidP="00F10C03">
      <w:pPr>
        <w:pStyle w:val="ListParagraph"/>
        <w:spacing w:after="0" w:line="240" w:lineRule="auto"/>
        <w:rPr>
          <w:rFonts w:asciiTheme="minorHAnsi" w:hAnsiTheme="minorHAnsi" w:cs="Arial"/>
          <w:color w:val="000000" w:themeColor="text1"/>
        </w:rPr>
      </w:pPr>
      <w:r w:rsidRPr="006A693F">
        <w:rPr>
          <w:rFonts w:asciiTheme="minorHAnsi" w:hAnsiTheme="minorHAnsi" w:cs="Arial"/>
          <w:color w:val="000000" w:themeColor="text1"/>
        </w:rPr>
        <w:t xml:space="preserve"> </w:t>
      </w:r>
    </w:p>
    <w:p w14:paraId="5AE83EB3" w14:textId="77777777" w:rsidR="00F10C03" w:rsidRPr="006A693F" w:rsidRDefault="00F10C03" w:rsidP="00F10C03">
      <w:pPr>
        <w:spacing w:after="0" w:line="240" w:lineRule="auto"/>
        <w:rPr>
          <w:rFonts w:asciiTheme="minorHAnsi" w:hAnsiTheme="minorHAnsi" w:cs="Arial"/>
          <w:b/>
          <w:color w:val="000000" w:themeColor="text1"/>
          <w:sz w:val="24"/>
          <w:szCs w:val="24"/>
        </w:rPr>
      </w:pPr>
      <w:r w:rsidRPr="006A693F">
        <w:rPr>
          <w:rFonts w:asciiTheme="minorHAnsi" w:hAnsiTheme="minorHAnsi" w:cs="Arial"/>
          <w:b/>
          <w:color w:val="000000" w:themeColor="text1"/>
          <w:sz w:val="24"/>
          <w:szCs w:val="24"/>
        </w:rPr>
        <w:t xml:space="preserve">Other Attachments </w:t>
      </w:r>
    </w:p>
    <w:p w14:paraId="1ABA4022" w14:textId="77777777" w:rsidR="00F10C03" w:rsidRPr="006A693F" w:rsidRDefault="00F10C03" w:rsidP="00F10C03">
      <w:pPr>
        <w:pStyle w:val="Heading5"/>
      </w:pPr>
      <w:r w:rsidRPr="006A693F">
        <w:t xml:space="preserve">Attachment 2.  Email to Potential Respondents (Initial Email Invitation) </w:t>
      </w:r>
    </w:p>
    <w:p w14:paraId="763B096D" w14:textId="6CC6EAF6" w:rsidR="00F10C03" w:rsidRPr="006A693F" w:rsidRDefault="00F10C03" w:rsidP="00F10C03">
      <w:pPr>
        <w:pStyle w:val="Heading5"/>
      </w:pPr>
      <w:r w:rsidRPr="006A693F">
        <w:t>Attachment 3. Terms and Conditions</w:t>
      </w:r>
    </w:p>
    <w:p w14:paraId="51E599D3" w14:textId="1D8CF5DE" w:rsidR="00F10C03" w:rsidRPr="006A693F" w:rsidRDefault="00F10C03" w:rsidP="00F10C03">
      <w:pPr>
        <w:pStyle w:val="Heading5"/>
      </w:pPr>
      <w:r w:rsidRPr="006A693F">
        <w:t>Attachment 4. Screen Shots</w:t>
      </w:r>
      <w:r w:rsidR="00A5195E" w:rsidRPr="006A693F">
        <w:t xml:space="preserve"> in English</w:t>
      </w:r>
      <w:r w:rsidRPr="006A693F">
        <w:t xml:space="preserve"> (annotated)</w:t>
      </w:r>
    </w:p>
    <w:p w14:paraId="7F49A332" w14:textId="74811DFF" w:rsidR="00A5195E" w:rsidRPr="006A693F" w:rsidRDefault="00A5195E" w:rsidP="00A5195E">
      <w:pPr>
        <w:pStyle w:val="Heading5"/>
      </w:pPr>
      <w:r w:rsidRPr="006A693F">
        <w:t>Attachment 5. Screen Shots in Chinese (annotated)</w:t>
      </w:r>
    </w:p>
    <w:p w14:paraId="7579E92D" w14:textId="77777777" w:rsidR="00A5195E" w:rsidRPr="006A693F" w:rsidRDefault="00A5195E" w:rsidP="00F12694">
      <w:pPr>
        <w:spacing w:after="0" w:line="240" w:lineRule="auto"/>
      </w:pPr>
    </w:p>
    <w:p w14:paraId="5FCC57C0" w14:textId="0F651F54" w:rsidR="00F12694" w:rsidRPr="006A693F" w:rsidRDefault="00F12694" w:rsidP="00F12694">
      <w:pPr>
        <w:spacing w:after="0" w:line="240" w:lineRule="auto"/>
        <w:rPr>
          <w:rFonts w:asciiTheme="minorHAnsi" w:hAnsiTheme="minorHAnsi" w:cs="Arial"/>
          <w:color w:val="000000" w:themeColor="text1"/>
          <w:sz w:val="24"/>
          <w:szCs w:val="24"/>
        </w:rPr>
      </w:pPr>
      <w:r w:rsidRPr="006A693F">
        <w:rPr>
          <w:rFonts w:asciiTheme="minorHAnsi" w:hAnsiTheme="minorHAnsi" w:cs="Arial"/>
          <w:b/>
          <w:color w:val="000000" w:themeColor="text1"/>
          <w:sz w:val="24"/>
          <w:szCs w:val="24"/>
        </w:rPr>
        <w:t>Notes</w:t>
      </w:r>
      <w:r w:rsidR="00D53D63" w:rsidRPr="006A693F">
        <w:rPr>
          <w:rFonts w:asciiTheme="minorHAnsi" w:hAnsiTheme="minorHAnsi" w:cs="Arial"/>
          <w:b/>
          <w:color w:val="000000" w:themeColor="text1"/>
          <w:sz w:val="24"/>
          <w:szCs w:val="24"/>
        </w:rPr>
        <w:t xml:space="preserve"> on Excluded Attachments</w:t>
      </w:r>
    </w:p>
    <w:p w14:paraId="5D5A2957" w14:textId="227A5685" w:rsidR="00F12694" w:rsidRPr="006A693F" w:rsidRDefault="00F12694" w:rsidP="00B07A6D">
      <w:pPr>
        <w:pStyle w:val="Heading5"/>
        <w:numPr>
          <w:ilvl w:val="0"/>
          <w:numId w:val="0"/>
        </w:numPr>
      </w:pPr>
      <w:r w:rsidRPr="006A693F">
        <w:t xml:space="preserve">In this GenIC, CDC outlines a plan to test </w:t>
      </w:r>
      <w:r w:rsidR="00D04039" w:rsidRPr="0086013F">
        <w:t>23</w:t>
      </w:r>
      <w:r w:rsidR="00EB494D" w:rsidRPr="006A693F">
        <w:t xml:space="preserve"> </w:t>
      </w:r>
      <w:r w:rsidRPr="006A693F">
        <w:t xml:space="preserve">draft </w:t>
      </w:r>
      <w:r w:rsidR="00177840" w:rsidRPr="006A693F">
        <w:t>advertisements</w:t>
      </w:r>
      <w:r w:rsidR="002E4180" w:rsidRPr="006A693F">
        <w:t xml:space="preserve"> in </w:t>
      </w:r>
      <w:r w:rsidR="00177840" w:rsidRPr="006A693F">
        <w:t xml:space="preserve">television, </w:t>
      </w:r>
      <w:r w:rsidR="002E4180" w:rsidRPr="006A693F">
        <w:t>radio, print and digital form</w:t>
      </w:r>
      <w:r w:rsidR="009138A1" w:rsidRPr="006A693F">
        <w:t xml:space="preserve"> with content that </w:t>
      </w:r>
      <w:proofErr w:type="gramStart"/>
      <w:r w:rsidR="009138A1" w:rsidRPr="006A693F">
        <w:t>may be considered</w:t>
      </w:r>
      <w:proofErr w:type="gramEnd"/>
      <w:r w:rsidR="009138A1" w:rsidRPr="006A693F">
        <w:t xml:space="preserve"> sensitive</w:t>
      </w:r>
      <w:r w:rsidRPr="006A693F">
        <w:t>.  The draft materials are not included in the attachments for this GenIC because</w:t>
      </w:r>
      <w:r w:rsidR="00F33801" w:rsidRPr="006A693F">
        <w:t>:</w:t>
      </w:r>
      <w:r w:rsidR="00F33801" w:rsidRPr="006A693F">
        <w:br/>
      </w:r>
    </w:p>
    <w:p w14:paraId="011CEB0F" w14:textId="73924812" w:rsidR="009138A1" w:rsidRPr="006A693F" w:rsidRDefault="009138A1" w:rsidP="009138A1">
      <w:pPr>
        <w:pStyle w:val="Heading5"/>
      </w:pPr>
      <w:proofErr w:type="gramStart"/>
      <w:r w:rsidRPr="006A693F">
        <w:t xml:space="preserve">The </w:t>
      </w:r>
      <w:r w:rsidR="004D774D" w:rsidRPr="006A693F">
        <w:t>advertisements</w:t>
      </w:r>
      <w:r w:rsidRPr="006A693F">
        <w:t xml:space="preserve"> have not been approved </w:t>
      </w:r>
      <w:r w:rsidR="00346024" w:rsidRPr="006A693F">
        <w:t xml:space="preserve">for public distribution </w:t>
      </w:r>
      <w:r w:rsidRPr="006A693F">
        <w:t>by HHS</w:t>
      </w:r>
      <w:r w:rsidR="00346024" w:rsidRPr="006A693F">
        <w:t>/Assistant Secretary</w:t>
      </w:r>
      <w:proofErr w:type="gramEnd"/>
      <w:r w:rsidR="00346024" w:rsidRPr="006A693F">
        <w:t xml:space="preserve"> for Public Affairs (ASPA)</w:t>
      </w:r>
      <w:r w:rsidR="00B15B11" w:rsidRPr="006A693F">
        <w:t>.</w:t>
      </w:r>
    </w:p>
    <w:p w14:paraId="238D4445" w14:textId="388DC54E" w:rsidR="00F12694" w:rsidRPr="006A693F" w:rsidRDefault="00B15B11" w:rsidP="009138A1">
      <w:pPr>
        <w:pStyle w:val="Heading5"/>
      </w:pPr>
      <w:r w:rsidRPr="006A693F">
        <w:t xml:space="preserve">The untested </w:t>
      </w:r>
      <w:r w:rsidR="004D774D" w:rsidRPr="006A693F">
        <w:t>advertisements</w:t>
      </w:r>
      <w:r w:rsidRPr="006A693F">
        <w:t xml:space="preserve"> could be perceived </w:t>
      </w:r>
      <w:r w:rsidR="0086145E" w:rsidRPr="006A693F">
        <w:t xml:space="preserve">by the public </w:t>
      </w:r>
      <w:r w:rsidRPr="006A693F">
        <w:t>as ineffective or offensive (testing is designed to identify potential problems).</w:t>
      </w:r>
    </w:p>
    <w:p w14:paraId="51669963" w14:textId="25B8ADD2" w:rsidR="00B15B11" w:rsidRPr="006A693F" w:rsidRDefault="0086145E" w:rsidP="00B15B11">
      <w:pPr>
        <w:pStyle w:val="Heading5"/>
      </w:pPr>
      <w:r w:rsidRPr="006A693F">
        <w:t>R</w:t>
      </w:r>
      <w:r w:rsidR="00B15B11" w:rsidRPr="006A693F">
        <w:t xml:space="preserve">elease of the </w:t>
      </w:r>
      <w:r w:rsidR="004D774D" w:rsidRPr="006A693F">
        <w:t>advertisements</w:t>
      </w:r>
      <w:r w:rsidR="00B15B11" w:rsidRPr="006A693F">
        <w:t xml:space="preserve"> must be coordinated with </w:t>
      </w:r>
      <w:r w:rsidRPr="006A693F">
        <w:t xml:space="preserve">the launch of </w:t>
      </w:r>
      <w:r w:rsidR="00B15B11" w:rsidRPr="006A693F">
        <w:t>a comprehensive HHS/CDC campaign.  Unauthorized release could jeopardize the evaluation strategy for the campaign.</w:t>
      </w:r>
    </w:p>
    <w:p w14:paraId="06CC3142" w14:textId="77777777" w:rsidR="00F33801" w:rsidRPr="006A693F" w:rsidRDefault="00F33801" w:rsidP="00F33801">
      <w:pPr>
        <w:spacing w:after="0" w:line="240" w:lineRule="auto"/>
      </w:pPr>
    </w:p>
    <w:p w14:paraId="07206C21" w14:textId="1C0FD420" w:rsidR="004C0466" w:rsidRPr="006A693F" w:rsidRDefault="0086145E" w:rsidP="00F33801">
      <w:pPr>
        <w:spacing w:after="0" w:line="240" w:lineRule="auto"/>
        <w:rPr>
          <w:rFonts w:asciiTheme="minorHAnsi" w:hAnsiTheme="minorHAnsi"/>
          <w:b/>
          <w:sz w:val="28"/>
          <w:szCs w:val="28"/>
        </w:rPr>
      </w:pPr>
      <w:r w:rsidRPr="006A693F">
        <w:t>To support adequate review of this GenIC by OMB, CDC requests permission to provide OMB with a secure</w:t>
      </w:r>
      <w:r w:rsidR="00B15B11" w:rsidRPr="006A693F">
        <w:t xml:space="preserve"> link</w:t>
      </w:r>
      <w:r w:rsidRPr="006A693F">
        <w:t xml:space="preserve"> to </w:t>
      </w:r>
      <w:r w:rsidR="006933C3" w:rsidRPr="006A693F">
        <w:t>the draft materials.</w:t>
      </w:r>
    </w:p>
    <w:p w14:paraId="01E0F446" w14:textId="77777777" w:rsidR="004C0466" w:rsidRPr="006A693F" w:rsidRDefault="004C0466" w:rsidP="004C0466">
      <w:pPr>
        <w:spacing w:after="0" w:line="240" w:lineRule="auto"/>
        <w:rPr>
          <w:rFonts w:asciiTheme="minorHAnsi" w:hAnsiTheme="minorHAnsi" w:cs="Arial"/>
          <w:b/>
          <w:color w:val="000000"/>
        </w:rPr>
      </w:pPr>
      <w:r w:rsidRPr="006A693F">
        <w:rPr>
          <w:rFonts w:asciiTheme="minorHAnsi" w:hAnsiTheme="minorHAnsi" w:cs="Arial"/>
          <w:color w:val="000000"/>
        </w:rPr>
        <w:softHyphen/>
      </w:r>
      <w:r w:rsidRPr="006A693F">
        <w:rPr>
          <w:rFonts w:asciiTheme="minorHAnsi" w:hAnsiTheme="minorHAnsi" w:cs="Arial"/>
          <w:color w:val="000000"/>
        </w:rPr>
        <w:softHyphen/>
      </w:r>
      <w:r w:rsidRPr="006A693F">
        <w:rPr>
          <w:rFonts w:asciiTheme="minorHAnsi" w:hAnsiTheme="minorHAnsi" w:cs="Arial"/>
          <w:color w:val="000000"/>
        </w:rPr>
        <w:softHyphen/>
      </w:r>
      <w:r w:rsidRPr="006A693F">
        <w:rPr>
          <w:rFonts w:asciiTheme="minorHAnsi" w:hAnsiTheme="minorHAnsi" w:cs="Arial"/>
          <w:color w:val="000000"/>
        </w:rPr>
        <w:softHyphen/>
        <w:t>__________________________________________</w:t>
      </w:r>
      <w:r w:rsidRPr="006A693F">
        <w:rPr>
          <w:rFonts w:asciiTheme="minorHAnsi" w:hAnsiTheme="minorHAnsi" w:cs="Arial"/>
          <w:color w:val="000000"/>
        </w:rPr>
        <w:tab/>
      </w:r>
      <w:r w:rsidRPr="006A693F">
        <w:rPr>
          <w:rFonts w:asciiTheme="minorHAnsi" w:hAnsiTheme="minorHAnsi" w:cs="Arial"/>
          <w:color w:val="000000"/>
        </w:rPr>
        <w:tab/>
      </w:r>
      <w:r w:rsidRPr="006A693F">
        <w:rPr>
          <w:rFonts w:asciiTheme="minorHAnsi" w:hAnsiTheme="minorHAnsi" w:cs="Arial"/>
          <w:color w:val="000000"/>
        </w:rPr>
        <w:tab/>
      </w:r>
      <w:r w:rsidRPr="006A693F">
        <w:rPr>
          <w:rFonts w:asciiTheme="minorHAnsi" w:hAnsiTheme="minorHAnsi" w:cs="Arial"/>
          <w:color w:val="000000"/>
        </w:rPr>
        <w:tab/>
      </w:r>
      <w:r w:rsidRPr="006A693F">
        <w:rPr>
          <w:rFonts w:asciiTheme="minorHAnsi" w:hAnsiTheme="minorHAnsi" w:cs="Arial"/>
          <w:color w:val="000000"/>
        </w:rPr>
        <w:tab/>
      </w:r>
      <w:r w:rsidRPr="006A693F">
        <w:rPr>
          <w:rFonts w:asciiTheme="minorHAnsi" w:hAnsiTheme="minorHAnsi" w:cs="Arial"/>
          <w:color w:val="000000"/>
        </w:rPr>
        <w:tab/>
      </w:r>
      <w:r w:rsidRPr="006A693F">
        <w:rPr>
          <w:rFonts w:asciiTheme="minorHAnsi" w:hAnsiTheme="minorHAnsi" w:cs="Arial"/>
          <w:color w:val="000000"/>
        </w:rPr>
        <w:tab/>
      </w:r>
    </w:p>
    <w:p w14:paraId="33C9F984" w14:textId="77777777" w:rsidR="00720FDD" w:rsidRPr="006A693F" w:rsidRDefault="00720FDD">
      <w:pPr>
        <w:rPr>
          <w:rFonts w:asciiTheme="minorHAnsi" w:hAnsiTheme="minorHAnsi"/>
          <w:b/>
          <w:sz w:val="28"/>
          <w:szCs w:val="28"/>
        </w:rPr>
      </w:pPr>
      <w:r w:rsidRPr="006A693F">
        <w:br w:type="page"/>
      </w:r>
    </w:p>
    <w:p w14:paraId="0170CD6B" w14:textId="1AB1D876" w:rsidR="00044A5F" w:rsidRPr="006A693F" w:rsidRDefault="00515933" w:rsidP="003B7C0B">
      <w:pPr>
        <w:pStyle w:val="Heading1"/>
      </w:pPr>
      <w:r w:rsidRPr="006A693F">
        <w:lastRenderedPageBreak/>
        <w:t>Section A: Justification for Information Collection</w:t>
      </w:r>
    </w:p>
    <w:p w14:paraId="5F853366" w14:textId="77777777" w:rsidR="007F1ACE" w:rsidRPr="006A693F" w:rsidRDefault="007F1ACE" w:rsidP="00ED4896">
      <w:pPr>
        <w:spacing w:after="0"/>
        <w:rPr>
          <w:rFonts w:asciiTheme="minorHAnsi" w:hAnsiTheme="minorHAnsi"/>
          <w:b/>
        </w:rPr>
      </w:pPr>
    </w:p>
    <w:p w14:paraId="30F4A976" w14:textId="2BC2D3B8" w:rsidR="00177840" w:rsidRPr="006A693F" w:rsidRDefault="00044A5F" w:rsidP="00A60E3B">
      <w:pPr>
        <w:pStyle w:val="Heading2"/>
      </w:pPr>
      <w:r w:rsidRPr="006A693F">
        <w:t>A.1</w:t>
      </w:r>
      <w:r w:rsidRPr="006A693F">
        <w:tab/>
        <w:t>Circumstances Making the Collection of Information Necessary</w:t>
      </w:r>
      <w:r w:rsidR="00233691" w:rsidRPr="006A693F">
        <w:t xml:space="preserve">: </w:t>
      </w:r>
    </w:p>
    <w:p w14:paraId="0981C001" w14:textId="77777777" w:rsidR="00602EFD" w:rsidRDefault="00E45F45" w:rsidP="00602EFD">
      <w:pPr>
        <w:pStyle w:val="ListParagraph"/>
        <w:ind w:left="0"/>
      </w:pPr>
      <w:r w:rsidRPr="006A693F">
        <w:t>In March 2012, The US Centers for Disease Control and Prevention</w:t>
      </w:r>
      <w:r w:rsidR="0036344F">
        <w:t xml:space="preserve"> (CDC)</w:t>
      </w:r>
      <w:r w:rsidRPr="006A693F">
        <w:t xml:space="preserve"> launched </w:t>
      </w:r>
      <w:r w:rsidR="00684C1F" w:rsidRPr="006A693F">
        <w:t xml:space="preserve">the first </w:t>
      </w:r>
      <w:r w:rsidRPr="006A693F">
        <w:t xml:space="preserve">national tobacco education campaign called </w:t>
      </w:r>
      <w:r w:rsidRPr="006A693F">
        <w:rPr>
          <w:i/>
        </w:rPr>
        <w:t xml:space="preserve">Tips </w:t>
      </w:r>
      <w:proofErr w:type="gramStart"/>
      <w:r w:rsidR="009F3D02" w:rsidRPr="006A693F">
        <w:rPr>
          <w:i/>
        </w:rPr>
        <w:t>F</w:t>
      </w:r>
      <w:r w:rsidRPr="006A693F">
        <w:rPr>
          <w:i/>
        </w:rPr>
        <w:t>rom</w:t>
      </w:r>
      <w:proofErr w:type="gramEnd"/>
      <w:r w:rsidRPr="006A693F">
        <w:rPr>
          <w:i/>
        </w:rPr>
        <w:t xml:space="preserve"> Former Smokers</w:t>
      </w:r>
      <w:r w:rsidRPr="006A693F">
        <w:t xml:space="preserve"> (</w:t>
      </w:r>
      <w:r w:rsidRPr="006A693F">
        <w:rPr>
          <w:i/>
        </w:rPr>
        <w:t>Tips</w:t>
      </w:r>
      <w:r w:rsidRPr="006A693F">
        <w:t>)</w:t>
      </w:r>
      <w:r w:rsidR="00602EFD">
        <w:t xml:space="preserve">.  </w:t>
      </w:r>
      <w:r w:rsidR="00602EFD" w:rsidRPr="006A693F">
        <w:t xml:space="preserve">The goals of the </w:t>
      </w:r>
      <w:r w:rsidR="00602EFD" w:rsidRPr="006A693F">
        <w:rPr>
          <w:i/>
        </w:rPr>
        <w:t>Tips</w:t>
      </w:r>
      <w:r w:rsidR="00602EFD" w:rsidRPr="006A693F">
        <w:t xml:space="preserve"> campaign are to</w:t>
      </w:r>
      <w:r w:rsidR="00602EFD">
        <w:t>:</w:t>
      </w:r>
    </w:p>
    <w:p w14:paraId="51AF969E" w14:textId="77777777" w:rsidR="00602EFD" w:rsidRDefault="00602EFD" w:rsidP="00602EFD">
      <w:pPr>
        <w:pStyle w:val="ListParagraph"/>
        <w:numPr>
          <w:ilvl w:val="0"/>
          <w:numId w:val="22"/>
        </w:numPr>
      </w:pPr>
      <w:r>
        <w:t>R</w:t>
      </w:r>
      <w:r w:rsidRPr="006A693F">
        <w:t>aise awareness of the negative health effects caused by smoking</w:t>
      </w:r>
      <w:r>
        <w:t xml:space="preserve"> and/or secondhand smoke</w:t>
      </w:r>
      <w:r w:rsidRPr="006A693F">
        <w:t xml:space="preserve">; </w:t>
      </w:r>
    </w:p>
    <w:p w14:paraId="58320456" w14:textId="77777777" w:rsidR="00602EFD" w:rsidRDefault="00602EFD" w:rsidP="00602EFD">
      <w:pPr>
        <w:pStyle w:val="ListParagraph"/>
        <w:numPr>
          <w:ilvl w:val="0"/>
          <w:numId w:val="22"/>
        </w:numPr>
      </w:pPr>
      <w:r>
        <w:t>T</w:t>
      </w:r>
      <w:r w:rsidRPr="006A693F">
        <w:t xml:space="preserve">o encourage smokers to quit; and </w:t>
      </w:r>
    </w:p>
    <w:p w14:paraId="52BAF841" w14:textId="7E9EEA81" w:rsidR="00602EFD" w:rsidRDefault="00602EFD" w:rsidP="0093301A">
      <w:pPr>
        <w:pStyle w:val="ListParagraph"/>
        <w:numPr>
          <w:ilvl w:val="0"/>
          <w:numId w:val="22"/>
        </w:numPr>
      </w:pPr>
      <w:r>
        <w:t>T</w:t>
      </w:r>
      <w:r w:rsidRPr="006A693F">
        <w:t xml:space="preserve">o let people know free help is available by calling 1-800-QUIT-NOW. </w:t>
      </w:r>
      <w:r w:rsidR="00C04381">
        <w:br/>
      </w:r>
    </w:p>
    <w:p w14:paraId="41DCFE1E" w14:textId="4A80B2A7" w:rsidR="00820A0D" w:rsidRPr="006A693F" w:rsidRDefault="00E45F45" w:rsidP="00514B87">
      <w:pPr>
        <w:pStyle w:val="ListParagraph"/>
        <w:ind w:left="0"/>
      </w:pPr>
      <w:r w:rsidRPr="006A693F">
        <w:t xml:space="preserve">The </w:t>
      </w:r>
      <w:r w:rsidRPr="006A693F">
        <w:rPr>
          <w:i/>
        </w:rPr>
        <w:t>Tips</w:t>
      </w:r>
      <w:r w:rsidRPr="006A693F">
        <w:t xml:space="preserve"> campaign</w:t>
      </w:r>
      <w:r w:rsidR="009F3D02" w:rsidRPr="006A693F">
        <w:t xml:space="preserve">, which continued in </w:t>
      </w:r>
      <w:r w:rsidR="00F10C03" w:rsidRPr="006A693F">
        <w:t>2013, 2014, and 2015</w:t>
      </w:r>
      <w:r w:rsidR="00280D3F" w:rsidRPr="006A693F">
        <w:t>, features</w:t>
      </w:r>
      <w:r w:rsidRPr="006A693F">
        <w:t xml:space="preserve"> hard-hitting advertisements that </w:t>
      </w:r>
      <w:r w:rsidR="009F3D02" w:rsidRPr="006A693F">
        <w:t>show</w:t>
      </w:r>
      <w:r w:rsidRPr="006A693F">
        <w:t xml:space="preserve"> people living with the </w:t>
      </w:r>
      <w:r w:rsidR="0036344F">
        <w:t xml:space="preserve">negative health </w:t>
      </w:r>
      <w:r w:rsidRPr="006A693F">
        <w:t>effects of smoking or exposure to secondhand smoke</w:t>
      </w:r>
      <w:r w:rsidR="00233691" w:rsidRPr="006A693F">
        <w:t xml:space="preserve">. </w:t>
      </w:r>
      <w:r w:rsidRPr="006A693F">
        <w:t xml:space="preserve"> </w:t>
      </w:r>
      <w:r w:rsidR="00514B87" w:rsidRPr="006A693F">
        <w:t xml:space="preserve">Since </w:t>
      </w:r>
      <w:r w:rsidR="00F910CF">
        <w:t xml:space="preserve">its </w:t>
      </w:r>
      <w:r w:rsidR="00514B87" w:rsidRPr="006A693F">
        <w:t xml:space="preserve">launch, the </w:t>
      </w:r>
      <w:r w:rsidR="00514B87" w:rsidRPr="006A693F">
        <w:rPr>
          <w:i/>
        </w:rPr>
        <w:t>Tips</w:t>
      </w:r>
      <w:r w:rsidR="00514B87" w:rsidRPr="006A693F">
        <w:t xml:space="preserve"> campaign has won numerous awards, including </w:t>
      </w:r>
      <w:r w:rsidR="00EB073A">
        <w:t xml:space="preserve">two </w:t>
      </w:r>
      <w:r w:rsidR="00514B87" w:rsidRPr="006A693F">
        <w:t>Effie</w:t>
      </w:r>
      <w:r w:rsidR="00684C1F" w:rsidRPr="006A693F">
        <w:t xml:space="preserve"> Award</w:t>
      </w:r>
      <w:r w:rsidR="00EB073A">
        <w:t>s</w:t>
      </w:r>
      <w:r w:rsidR="00514B87" w:rsidRPr="006A693F">
        <w:t xml:space="preserve"> and an Obie</w:t>
      </w:r>
      <w:r w:rsidR="00684C1F" w:rsidRPr="006A693F">
        <w:t xml:space="preserve"> Award</w:t>
      </w:r>
      <w:r w:rsidR="009F3D02" w:rsidRPr="006A693F">
        <w:t xml:space="preserve">. These prestigious marketing and communications awards honor excellence in advertising campaigns that demonstrate effectiveness.  More importantly, in the first year of the campaign, </w:t>
      </w:r>
      <w:r w:rsidR="001517F7" w:rsidRPr="006A693F">
        <w:t xml:space="preserve">a peer-reviewed </w:t>
      </w:r>
      <w:r w:rsidR="00684C1F" w:rsidRPr="006A693F">
        <w:t xml:space="preserve">evaluation estimated that </w:t>
      </w:r>
      <w:r w:rsidR="009F3D02" w:rsidRPr="006A693F">
        <w:t>more than one million smokers made a quit attempt,</w:t>
      </w:r>
      <w:r w:rsidR="00233691" w:rsidRPr="006A693F">
        <w:t xml:space="preserve"> </w:t>
      </w:r>
      <w:r w:rsidR="00514B87" w:rsidRPr="006A693F">
        <w:t xml:space="preserve">and </w:t>
      </w:r>
      <w:r w:rsidR="00D2028B" w:rsidRPr="006A693F">
        <w:t xml:space="preserve">more than 100,000 </w:t>
      </w:r>
      <w:r w:rsidR="00514B87" w:rsidRPr="006A693F">
        <w:t>smokers quit smoking</w:t>
      </w:r>
      <w:r w:rsidR="00672A8B" w:rsidRPr="006A693F">
        <w:t xml:space="preserve"> for good</w:t>
      </w:r>
      <w:r w:rsidR="009C5432" w:rsidRPr="006A693F">
        <w:t xml:space="preserve"> (McAfee 2013).</w:t>
      </w:r>
      <w:r w:rsidR="00602EFD">
        <w:t xml:space="preserve">  </w:t>
      </w:r>
    </w:p>
    <w:p w14:paraId="655E5582" w14:textId="77777777" w:rsidR="00820A0D" w:rsidRPr="006A693F" w:rsidRDefault="00820A0D" w:rsidP="00514B87">
      <w:pPr>
        <w:pStyle w:val="ListParagraph"/>
        <w:ind w:left="0"/>
      </w:pPr>
    </w:p>
    <w:p w14:paraId="5CC87531" w14:textId="10036959" w:rsidR="00602EFD" w:rsidRDefault="00342592" w:rsidP="0093301A">
      <w:pPr>
        <w:pStyle w:val="ListParagraph"/>
        <w:ind w:left="0"/>
      </w:pPr>
      <w:r w:rsidRPr="006A693F">
        <w:t xml:space="preserve">CDC’s Office on Smoking and Health (OSH) has lead responsibility </w:t>
      </w:r>
      <w:r w:rsidR="00794520" w:rsidRPr="006A693F">
        <w:t xml:space="preserve">for </w:t>
      </w:r>
      <w:r w:rsidR="00613ACA" w:rsidRPr="006A693F">
        <w:t xml:space="preserve">developing, implementing and evaluating the </w:t>
      </w:r>
      <w:r w:rsidR="00613ACA" w:rsidRPr="006A693F">
        <w:rPr>
          <w:i/>
        </w:rPr>
        <w:t>Tips</w:t>
      </w:r>
      <w:r w:rsidR="00613ACA" w:rsidRPr="006A693F">
        <w:t xml:space="preserve"> </w:t>
      </w:r>
      <w:r w:rsidR="00794520" w:rsidRPr="006A693F">
        <w:t>campaign</w:t>
      </w:r>
      <w:r w:rsidR="00613ACA" w:rsidRPr="006A693F">
        <w:t xml:space="preserve">. </w:t>
      </w:r>
      <w:r w:rsidR="00794520" w:rsidRPr="006A693F">
        <w:t xml:space="preserve"> </w:t>
      </w:r>
      <w:r w:rsidR="00613ACA" w:rsidRPr="006A693F">
        <w:t xml:space="preserve">To accomplish this task, OSH develops advertisements, which are disseminated through </w:t>
      </w:r>
      <w:r w:rsidR="00F72116" w:rsidRPr="006A693F">
        <w:t xml:space="preserve">a </w:t>
      </w:r>
      <w:r w:rsidRPr="006A693F">
        <w:t xml:space="preserve">variety of </w:t>
      </w:r>
      <w:r w:rsidR="00BB2F12" w:rsidRPr="006A693F">
        <w:t xml:space="preserve">communication </w:t>
      </w:r>
      <w:r w:rsidRPr="006A693F">
        <w:t>channels</w:t>
      </w:r>
      <w:r w:rsidR="00794520" w:rsidRPr="006A693F">
        <w:t>,</w:t>
      </w:r>
      <w:r w:rsidR="00820A0D" w:rsidRPr="006A693F">
        <w:t xml:space="preserve"> including </w:t>
      </w:r>
      <w:r w:rsidR="00BB2F12" w:rsidRPr="006A693F">
        <w:t xml:space="preserve">television, </w:t>
      </w:r>
      <w:r w:rsidR="00613ACA" w:rsidRPr="006A693F">
        <w:t xml:space="preserve">radio, </w:t>
      </w:r>
      <w:r w:rsidR="00BB2F12" w:rsidRPr="006A693F">
        <w:t xml:space="preserve">print, and </w:t>
      </w:r>
      <w:r w:rsidR="00651B76" w:rsidRPr="006A693F">
        <w:t>on-line (</w:t>
      </w:r>
      <w:r w:rsidR="00BB2F12" w:rsidRPr="006A693F">
        <w:t>digital</w:t>
      </w:r>
      <w:r w:rsidR="00651B76" w:rsidRPr="006A693F">
        <w:t>)</w:t>
      </w:r>
      <w:r w:rsidR="00820A0D" w:rsidRPr="006A693F">
        <w:t>.</w:t>
      </w:r>
      <w:r w:rsidR="00BB2F12" w:rsidRPr="006A693F">
        <w:t xml:space="preserve"> </w:t>
      </w:r>
      <w:r w:rsidR="00F10C03" w:rsidRPr="006A693F">
        <w:t xml:space="preserve">  </w:t>
      </w:r>
      <w:r w:rsidR="00F10C03" w:rsidRPr="00011655">
        <w:t>The 2016</w:t>
      </w:r>
      <w:r w:rsidR="00E875CC" w:rsidRPr="00011655">
        <w:t xml:space="preserve"> </w:t>
      </w:r>
      <w:r w:rsidR="00E875CC" w:rsidRPr="00011655">
        <w:rPr>
          <w:i/>
        </w:rPr>
        <w:t>Tips</w:t>
      </w:r>
      <w:r w:rsidR="00E875CC" w:rsidRPr="00011655">
        <w:t xml:space="preserve"> advertisements are currently in development and will feature </w:t>
      </w:r>
      <w:r w:rsidR="00F81643" w:rsidRPr="00011655">
        <w:t xml:space="preserve">health conditions </w:t>
      </w:r>
      <w:r w:rsidR="0081310D" w:rsidRPr="00011655">
        <w:t>caused</w:t>
      </w:r>
      <w:r w:rsidR="00F81643" w:rsidRPr="00011655">
        <w:t xml:space="preserve"> by smoking cigarettes, such as COPD, heart attacks, and cancer</w:t>
      </w:r>
      <w:r w:rsidR="00E875CC" w:rsidRPr="00011655">
        <w:t xml:space="preserve">. Additionally, </w:t>
      </w:r>
      <w:r w:rsidR="00F72116" w:rsidRPr="00011655">
        <w:t>advertisement</w:t>
      </w:r>
      <w:r w:rsidR="002C1C5E" w:rsidRPr="00011655">
        <w:t>s</w:t>
      </w:r>
      <w:r w:rsidR="00E875CC" w:rsidRPr="00011655">
        <w:t xml:space="preserve"> </w:t>
      </w:r>
      <w:r w:rsidR="00CD04F5" w:rsidRPr="00011655">
        <w:t xml:space="preserve">that </w:t>
      </w:r>
      <w:r w:rsidR="00E875CC" w:rsidRPr="00011655">
        <w:t xml:space="preserve">address the </w:t>
      </w:r>
      <w:r w:rsidR="0081310D" w:rsidRPr="00011655">
        <w:t>concurrent</w:t>
      </w:r>
      <w:r w:rsidR="00E875CC" w:rsidRPr="00011655">
        <w:t xml:space="preserve"> or dual use of tobacco products</w:t>
      </w:r>
      <w:r w:rsidR="00F910CF" w:rsidRPr="00011655">
        <w:t xml:space="preserve"> are under development</w:t>
      </w:r>
      <w:r w:rsidR="00CD04F5" w:rsidRPr="00011655">
        <w:t>. This</w:t>
      </w:r>
      <w:r w:rsidR="00E875CC" w:rsidRPr="00011655">
        <w:t xml:space="preserve"> </w:t>
      </w:r>
      <w:r w:rsidR="00CD04F5" w:rsidRPr="00011655">
        <w:t xml:space="preserve">includes </w:t>
      </w:r>
      <w:r w:rsidR="00E875CC" w:rsidRPr="00011655">
        <w:t>the use of electronic vapor products (</w:t>
      </w:r>
      <w:r w:rsidR="0025088D" w:rsidRPr="00011655">
        <w:t>such as</w:t>
      </w:r>
      <w:r w:rsidR="00E875CC" w:rsidRPr="00011655">
        <w:t xml:space="preserve"> electronic cigarettes, or e-cigarettes) along with smoking </w:t>
      </w:r>
      <w:r w:rsidR="00C854A8" w:rsidRPr="00011655">
        <w:t>regular</w:t>
      </w:r>
      <w:r w:rsidR="00E875CC" w:rsidRPr="00011655">
        <w:t xml:space="preserve"> cigarettes. </w:t>
      </w:r>
      <w:r w:rsidR="00E875CC" w:rsidRPr="006A693F">
        <w:t xml:space="preserve">   </w:t>
      </w:r>
    </w:p>
    <w:p w14:paraId="1144C693" w14:textId="52985831" w:rsidR="00602EFD" w:rsidRDefault="00602EFD" w:rsidP="00602EFD">
      <w:pPr>
        <w:widowControl w:val="0"/>
        <w:spacing w:after="0"/>
      </w:pPr>
      <w:r w:rsidRPr="00133CA4">
        <w:t xml:space="preserve">The </w:t>
      </w:r>
      <w:r w:rsidRPr="0093301A">
        <w:rPr>
          <w:i/>
        </w:rPr>
        <w:t>Tips</w:t>
      </w:r>
      <w:r w:rsidRPr="00133CA4">
        <w:t xml:space="preserve"> campaign has primarily developed ads that focus on the negative health consequences of smoking to motivate smokers to stop smoking cigarettes. For the 2016 campaign, OSH is testing ads that include a message about the positive benefits or gains a person receives </w:t>
      </w:r>
      <w:proofErr w:type="gramStart"/>
      <w:r w:rsidRPr="00133CA4">
        <w:t>as a result</w:t>
      </w:r>
      <w:proofErr w:type="gramEnd"/>
      <w:r w:rsidRPr="00133CA4">
        <w:t xml:space="preserve"> of quitting smoking. Note that the goal of testing is to optimize the credibility and persuasiveness of the ads, no matter the framing effect used within the advertisements. The objective is not to measure likeability of the advertisements. Likeability, per se, does not necessarily lead directly to changes in target audience behavior. </w:t>
      </w:r>
      <w:r>
        <w:t>Three</w:t>
      </w:r>
      <w:r w:rsidRPr="00133CA4">
        <w:t xml:space="preserve"> questions have been added to the questionnaire to measure the possible </w:t>
      </w:r>
      <w:proofErr w:type="gramStart"/>
      <w:r w:rsidRPr="00133CA4">
        <w:t>impact</w:t>
      </w:r>
      <w:proofErr w:type="gramEnd"/>
      <w:r w:rsidRPr="00133CA4">
        <w:t xml:space="preserve"> that a positive frame may have in </w:t>
      </w:r>
      <w:r>
        <w:t xml:space="preserve">motivating </w:t>
      </w:r>
      <w:r w:rsidRPr="00133CA4">
        <w:t xml:space="preserve">smokers to quit smoking. These questions </w:t>
      </w:r>
      <w:proofErr w:type="gramStart"/>
      <w:r w:rsidRPr="00133CA4">
        <w:t>will be asked</w:t>
      </w:r>
      <w:proofErr w:type="gramEnd"/>
      <w:r w:rsidRPr="00133CA4">
        <w:t xml:space="preserve"> of all the ads, </w:t>
      </w:r>
      <w:r w:rsidR="0007743E">
        <w:t>in order to</w:t>
      </w:r>
      <w:r w:rsidRPr="00133CA4">
        <w:t xml:space="preserve"> gauge the impact of the “gain frame” ads against our standards negative health consequence ads.  </w:t>
      </w:r>
    </w:p>
    <w:p w14:paraId="1CA61550" w14:textId="77781E98" w:rsidR="00177840" w:rsidRPr="006A693F" w:rsidRDefault="00177840" w:rsidP="0093301A">
      <w:pPr>
        <w:pStyle w:val="ListParagraph"/>
        <w:ind w:left="0"/>
      </w:pPr>
    </w:p>
    <w:p w14:paraId="5CE06DF3" w14:textId="466C9DDF" w:rsidR="00233691" w:rsidRPr="006A693F" w:rsidRDefault="005B096B" w:rsidP="00ED4896">
      <w:pPr>
        <w:pStyle w:val="ListParagraph"/>
        <w:ind w:left="0"/>
      </w:pPr>
      <w:proofErr w:type="gramStart"/>
      <w:r w:rsidRPr="006A693F">
        <w:t>Rough cut</w:t>
      </w:r>
      <w:proofErr w:type="gramEnd"/>
      <w:r w:rsidRPr="006A693F">
        <w:t xml:space="preserve"> testing</w:t>
      </w:r>
      <w:r w:rsidR="00BB2FAE">
        <w:t xml:space="preserve"> is</w:t>
      </w:r>
      <w:r w:rsidR="00D417C2" w:rsidRPr="006A693F">
        <w:t xml:space="preserve"> </w:t>
      </w:r>
      <w:r w:rsidR="00BB2FAE">
        <w:t>a method</w:t>
      </w:r>
      <w:r w:rsidR="00BB2FAE" w:rsidRPr="006A693F">
        <w:t xml:space="preserve"> </w:t>
      </w:r>
      <w:r w:rsidRPr="006A693F">
        <w:t xml:space="preserve">to </w:t>
      </w:r>
      <w:r w:rsidR="00D417C2" w:rsidRPr="006A693F">
        <w:t xml:space="preserve">test near final </w:t>
      </w:r>
      <w:r w:rsidR="004D774D" w:rsidRPr="006A693F">
        <w:t>advertisements</w:t>
      </w:r>
      <w:r w:rsidR="00D417C2" w:rsidRPr="006A693F">
        <w:t xml:space="preserve"> </w:t>
      </w:r>
      <w:r w:rsidR="00BB2FAE">
        <w:t xml:space="preserve">in order </w:t>
      </w:r>
      <w:r w:rsidR="00D417C2" w:rsidRPr="006A693F">
        <w:t xml:space="preserve">to confirm </w:t>
      </w:r>
      <w:r w:rsidR="00BB2FAE">
        <w:t>they</w:t>
      </w:r>
      <w:r w:rsidR="00D417C2" w:rsidRPr="006A693F">
        <w:t xml:space="preserve"> are clear, credible, believable and persuasive. </w:t>
      </w:r>
      <w:proofErr w:type="gramStart"/>
      <w:r w:rsidR="00D417C2" w:rsidRPr="006A693F">
        <w:t>Rough</w:t>
      </w:r>
      <w:r w:rsidRPr="006A693F">
        <w:t xml:space="preserve"> cut</w:t>
      </w:r>
      <w:proofErr w:type="gramEnd"/>
      <w:r w:rsidRPr="006A693F">
        <w:t xml:space="preserve"> testing is a standard</w:t>
      </w:r>
      <w:r w:rsidR="00D417C2" w:rsidRPr="006A693F">
        <w:t xml:space="preserve"> </w:t>
      </w:r>
      <w:r w:rsidR="00F72116" w:rsidRPr="006A693F">
        <w:t>advertising</w:t>
      </w:r>
      <w:r w:rsidR="00D417C2" w:rsidRPr="006A693F">
        <w:t xml:space="preserve"> research</w:t>
      </w:r>
      <w:r w:rsidRPr="006A693F">
        <w:t xml:space="preserve"> activity used in the development of </w:t>
      </w:r>
      <w:r w:rsidR="00BB2FAE">
        <w:t>h</w:t>
      </w:r>
      <w:r w:rsidR="00BB2FAE" w:rsidRPr="006A693F">
        <w:t xml:space="preserve">ealth </w:t>
      </w:r>
      <w:r w:rsidR="00BB2FAE">
        <w:t>c</w:t>
      </w:r>
      <w:r w:rsidR="00BB2FAE" w:rsidRPr="006A693F">
        <w:t xml:space="preserve">ommunication </w:t>
      </w:r>
      <w:r w:rsidRPr="006A693F">
        <w:t>campaigns</w:t>
      </w:r>
      <w:r w:rsidR="00681D53" w:rsidRPr="006A693F">
        <w:t>.</w:t>
      </w:r>
      <w:r w:rsidRPr="006A693F">
        <w:t xml:space="preserve"> </w:t>
      </w:r>
      <w:proofErr w:type="gramStart"/>
      <w:r w:rsidR="00681D53" w:rsidRPr="006A693F">
        <w:t>Rough cut</w:t>
      </w:r>
      <w:proofErr w:type="gramEnd"/>
      <w:r w:rsidR="00681D53" w:rsidRPr="006A693F">
        <w:t xml:space="preserve"> testing </w:t>
      </w:r>
      <w:r w:rsidRPr="006A693F">
        <w:t>is cr</w:t>
      </w:r>
      <w:r w:rsidR="00EB073A">
        <w:t>ucial</w:t>
      </w:r>
      <w:r w:rsidRPr="006A693F">
        <w:t xml:space="preserve"> in informing th</w:t>
      </w:r>
      <w:r w:rsidR="001A7BD2" w:rsidRPr="006A693F">
        <w:t xml:space="preserve">e development of the final </w:t>
      </w:r>
      <w:r w:rsidR="004D774D" w:rsidRPr="006A693F">
        <w:t>advertisements</w:t>
      </w:r>
      <w:r w:rsidR="001A7BD2" w:rsidRPr="006A693F">
        <w:t xml:space="preserve"> </w:t>
      </w:r>
      <w:r w:rsidR="00EE5EAE">
        <w:t>to e</w:t>
      </w:r>
      <w:r w:rsidR="00B22D21">
        <w:t>nsure they</w:t>
      </w:r>
      <w:r w:rsidR="001A7BD2" w:rsidRPr="006A693F">
        <w:t xml:space="preserve"> will </w:t>
      </w:r>
      <w:r w:rsidR="0025088D" w:rsidRPr="006A693F">
        <w:t xml:space="preserve">optimally </w:t>
      </w:r>
      <w:r w:rsidR="001A7BD2" w:rsidRPr="006A693F">
        <w:t xml:space="preserve">resonate with </w:t>
      </w:r>
      <w:r w:rsidR="00B22D21">
        <w:t xml:space="preserve">the </w:t>
      </w:r>
      <w:r w:rsidR="001A7BD2" w:rsidRPr="006A693F">
        <w:t>identified target audiences</w:t>
      </w:r>
      <w:r w:rsidR="006C428C" w:rsidRPr="006A693F">
        <w:t>.</w:t>
      </w:r>
      <w:r w:rsidR="00E875CC" w:rsidRPr="006A693F">
        <w:t xml:space="preserve"> </w:t>
      </w:r>
      <w:r w:rsidR="00011655" w:rsidRPr="00011655">
        <w:t>Pr</w:t>
      </w:r>
      <w:r w:rsidR="00197BE0">
        <w:t xml:space="preserve">evious </w:t>
      </w:r>
      <w:proofErr w:type="gramStart"/>
      <w:r w:rsidR="00197BE0">
        <w:t>rough cut</w:t>
      </w:r>
      <w:proofErr w:type="gramEnd"/>
      <w:r w:rsidR="00197BE0">
        <w:t xml:space="preserve"> testing has le</w:t>
      </w:r>
      <w:r w:rsidR="00011655" w:rsidRPr="00011655">
        <w:t xml:space="preserve">d to changes that have </w:t>
      </w:r>
      <w:r w:rsidR="0007743E" w:rsidRPr="0007743E">
        <w:t xml:space="preserve">optimized </w:t>
      </w:r>
      <w:r w:rsidR="00011655" w:rsidRPr="00011655">
        <w:rPr>
          <w:i/>
        </w:rPr>
        <w:t>Tips</w:t>
      </w:r>
      <w:r w:rsidR="00011655" w:rsidRPr="00011655">
        <w:t xml:space="preserve"> advertisements for clarity, credibility and persuasiveness</w:t>
      </w:r>
      <w:r w:rsidR="00E875CC" w:rsidRPr="00011655">
        <w:t>.</w:t>
      </w:r>
    </w:p>
    <w:p w14:paraId="6662B2CF" w14:textId="77777777" w:rsidR="00177840" w:rsidRPr="006A693F" w:rsidRDefault="00177840" w:rsidP="00ED4896">
      <w:pPr>
        <w:pStyle w:val="ListParagraph"/>
        <w:ind w:left="0"/>
        <w:rPr>
          <w:shd w:val="clear" w:color="auto" w:fill="FFFFFF"/>
        </w:rPr>
      </w:pPr>
    </w:p>
    <w:p w14:paraId="45773C90" w14:textId="17CA073D" w:rsidR="00FF7653" w:rsidRPr="006A693F" w:rsidRDefault="001A7BD2" w:rsidP="0093301A">
      <w:pPr>
        <w:pStyle w:val="ListParagraph"/>
        <w:ind w:left="0"/>
      </w:pPr>
      <w:r w:rsidRPr="006A693F">
        <w:rPr>
          <w:shd w:val="clear" w:color="auto" w:fill="FFFFFF"/>
        </w:rPr>
        <w:lastRenderedPageBreak/>
        <w:t xml:space="preserve">The identified </w:t>
      </w:r>
      <w:r w:rsidR="00EB073A">
        <w:rPr>
          <w:shd w:val="clear" w:color="auto" w:fill="FFFFFF"/>
        </w:rPr>
        <w:t xml:space="preserve">primary </w:t>
      </w:r>
      <w:r w:rsidRPr="006A693F">
        <w:rPr>
          <w:shd w:val="clear" w:color="auto" w:fill="FFFFFF"/>
        </w:rPr>
        <w:t xml:space="preserve">target audiences for </w:t>
      </w:r>
      <w:r w:rsidR="0051323B" w:rsidRPr="006A693F">
        <w:rPr>
          <w:shd w:val="clear" w:color="auto" w:fill="FFFFFF"/>
        </w:rPr>
        <w:t xml:space="preserve">the </w:t>
      </w:r>
      <w:r w:rsidR="00471897" w:rsidRPr="006A693F">
        <w:rPr>
          <w:shd w:val="clear" w:color="auto" w:fill="FFFFFF"/>
        </w:rPr>
        <w:t>2016</w:t>
      </w:r>
      <w:r w:rsidR="0051323B" w:rsidRPr="006A693F">
        <w:rPr>
          <w:shd w:val="clear" w:color="auto" w:fill="FFFFFF"/>
        </w:rPr>
        <w:t xml:space="preserve"> </w:t>
      </w:r>
      <w:r w:rsidRPr="006A693F">
        <w:rPr>
          <w:i/>
          <w:shd w:val="clear" w:color="auto" w:fill="FFFFFF"/>
        </w:rPr>
        <w:t>Tips</w:t>
      </w:r>
      <w:r w:rsidRPr="006A693F">
        <w:rPr>
          <w:shd w:val="clear" w:color="auto" w:fill="FFFFFF"/>
        </w:rPr>
        <w:t xml:space="preserve"> </w:t>
      </w:r>
      <w:r w:rsidR="0051323B" w:rsidRPr="006A693F">
        <w:rPr>
          <w:shd w:val="clear" w:color="auto" w:fill="FFFFFF"/>
        </w:rPr>
        <w:t xml:space="preserve">campaign </w:t>
      </w:r>
      <w:r w:rsidR="00B21513" w:rsidRPr="006A693F">
        <w:rPr>
          <w:shd w:val="clear" w:color="auto" w:fill="FFFFFF"/>
        </w:rPr>
        <w:t xml:space="preserve">ads </w:t>
      </w:r>
      <w:r w:rsidRPr="006A693F">
        <w:rPr>
          <w:shd w:val="clear" w:color="auto" w:fill="FFFFFF"/>
        </w:rPr>
        <w:t>are smokers and nonsmoker</w:t>
      </w:r>
      <w:r w:rsidR="0025088D" w:rsidRPr="006A693F">
        <w:rPr>
          <w:shd w:val="clear" w:color="auto" w:fill="FFFFFF"/>
        </w:rPr>
        <w:t>s</w:t>
      </w:r>
      <w:r w:rsidR="0051323B" w:rsidRPr="006A693F">
        <w:rPr>
          <w:shd w:val="clear" w:color="auto" w:fill="FFFFFF"/>
        </w:rPr>
        <w:t xml:space="preserve"> age</w:t>
      </w:r>
      <w:r w:rsidR="00AB2D14" w:rsidRPr="006A693F">
        <w:rPr>
          <w:shd w:val="clear" w:color="auto" w:fill="FFFFFF"/>
        </w:rPr>
        <w:t>s</w:t>
      </w:r>
      <w:r w:rsidR="0051323B" w:rsidRPr="006A693F">
        <w:rPr>
          <w:shd w:val="clear" w:color="auto" w:fill="FFFFFF"/>
        </w:rPr>
        <w:t xml:space="preserve"> 18-54.  </w:t>
      </w:r>
      <w:r w:rsidR="00651B76" w:rsidRPr="006A693F">
        <w:rPr>
          <w:shd w:val="clear" w:color="auto" w:fill="FFFFFF"/>
        </w:rPr>
        <w:t xml:space="preserve">OSH will </w:t>
      </w:r>
      <w:r w:rsidR="00CD04F5">
        <w:rPr>
          <w:shd w:val="clear" w:color="auto" w:fill="FFFFFF"/>
        </w:rPr>
        <w:t>test</w:t>
      </w:r>
      <w:r w:rsidR="00651B76" w:rsidRPr="006A693F">
        <w:rPr>
          <w:shd w:val="clear" w:color="auto" w:fill="FFFFFF"/>
        </w:rPr>
        <w:t xml:space="preserve"> </w:t>
      </w:r>
      <w:r w:rsidR="00D04039" w:rsidRPr="006A693F">
        <w:rPr>
          <w:shd w:val="clear" w:color="auto" w:fill="FFFFFF"/>
        </w:rPr>
        <w:t xml:space="preserve">some or all of </w:t>
      </w:r>
      <w:r w:rsidR="00651B76" w:rsidRPr="006A693F">
        <w:rPr>
          <w:shd w:val="clear" w:color="auto" w:fill="FFFFFF"/>
        </w:rPr>
        <w:t xml:space="preserve">these </w:t>
      </w:r>
      <w:r w:rsidR="004D774D" w:rsidRPr="006A693F">
        <w:rPr>
          <w:shd w:val="clear" w:color="auto" w:fill="FFFFFF"/>
        </w:rPr>
        <w:t>advertisements</w:t>
      </w:r>
      <w:r w:rsidR="00651B76" w:rsidRPr="006A693F">
        <w:rPr>
          <w:shd w:val="clear" w:color="auto" w:fill="FFFFFF"/>
        </w:rPr>
        <w:t xml:space="preserve"> with additional </w:t>
      </w:r>
      <w:r w:rsidR="0051323B" w:rsidRPr="006A693F">
        <w:rPr>
          <w:shd w:val="clear" w:color="auto" w:fill="FFFFFF"/>
        </w:rPr>
        <w:t>subpopulations</w:t>
      </w:r>
      <w:r w:rsidR="00651B76" w:rsidRPr="006A693F">
        <w:rPr>
          <w:shd w:val="clear" w:color="auto" w:fill="FFFFFF"/>
        </w:rPr>
        <w:t xml:space="preserve"> of interest, </w:t>
      </w:r>
      <w:r w:rsidR="0051323B" w:rsidRPr="006A693F">
        <w:rPr>
          <w:shd w:val="clear" w:color="auto" w:fill="FFFFFF"/>
        </w:rPr>
        <w:t>includ</w:t>
      </w:r>
      <w:r w:rsidR="00651B76" w:rsidRPr="006A693F">
        <w:rPr>
          <w:shd w:val="clear" w:color="auto" w:fill="FFFFFF"/>
        </w:rPr>
        <w:t>ing</w:t>
      </w:r>
      <w:r w:rsidRPr="006A693F">
        <w:rPr>
          <w:shd w:val="clear" w:color="auto" w:fill="FFFFFF"/>
        </w:rPr>
        <w:t xml:space="preserve"> </w:t>
      </w:r>
      <w:r w:rsidRPr="006A693F">
        <w:rPr>
          <w:rFonts w:eastAsia="Times New Roman"/>
        </w:rPr>
        <w:t xml:space="preserve">smokers </w:t>
      </w:r>
      <w:r w:rsidR="00D04039" w:rsidRPr="006A693F">
        <w:rPr>
          <w:rFonts w:eastAsia="Times New Roman"/>
        </w:rPr>
        <w:t>of</w:t>
      </w:r>
      <w:r w:rsidRPr="006A693F">
        <w:rPr>
          <w:rFonts w:eastAsia="Times New Roman"/>
        </w:rPr>
        <w:t xml:space="preserve"> low socio-economic </w:t>
      </w:r>
      <w:r w:rsidR="00233691" w:rsidRPr="006A693F">
        <w:rPr>
          <w:rFonts w:eastAsia="Times New Roman"/>
        </w:rPr>
        <w:t>status</w:t>
      </w:r>
      <w:r w:rsidR="00F42D3F">
        <w:rPr>
          <w:rFonts w:eastAsia="Times New Roman"/>
        </w:rPr>
        <w:t xml:space="preserve"> (SES)</w:t>
      </w:r>
      <w:r w:rsidR="00233691" w:rsidRPr="006A693F">
        <w:rPr>
          <w:rFonts w:eastAsia="Times New Roman"/>
        </w:rPr>
        <w:t>;</w:t>
      </w:r>
      <w:r w:rsidRPr="006A693F">
        <w:rPr>
          <w:rFonts w:eastAsia="Times New Roman"/>
        </w:rPr>
        <w:t xml:space="preserve"> smokers who use electronic vapor products</w:t>
      </w:r>
      <w:r w:rsidR="00233691" w:rsidRPr="006A693F">
        <w:rPr>
          <w:rFonts w:eastAsia="Times New Roman"/>
        </w:rPr>
        <w:t>;</w:t>
      </w:r>
      <w:r w:rsidR="00D91BD6" w:rsidRPr="006A693F">
        <w:rPr>
          <w:rFonts w:eastAsia="Times New Roman"/>
        </w:rPr>
        <w:t xml:space="preserve"> </w:t>
      </w:r>
      <w:r w:rsidRPr="006A693F">
        <w:rPr>
          <w:rFonts w:eastAsia="Times New Roman"/>
        </w:rPr>
        <w:t>African</w:t>
      </w:r>
      <w:r w:rsidR="00651B76" w:rsidRPr="006A693F">
        <w:rPr>
          <w:rFonts w:eastAsia="Times New Roman"/>
        </w:rPr>
        <w:t xml:space="preserve"> </w:t>
      </w:r>
      <w:r w:rsidRPr="006A693F">
        <w:rPr>
          <w:rFonts w:eastAsia="Times New Roman"/>
        </w:rPr>
        <w:t>Americans</w:t>
      </w:r>
      <w:r w:rsidR="00D04039" w:rsidRPr="006A693F">
        <w:rPr>
          <w:rFonts w:eastAsia="Times New Roman"/>
        </w:rPr>
        <w:t>; smokers who speak Chinese; Hispanic smokers</w:t>
      </w:r>
      <w:r w:rsidR="002C1C5E" w:rsidRPr="006A693F">
        <w:rPr>
          <w:rFonts w:eastAsia="Times New Roman"/>
        </w:rPr>
        <w:t>; and those with anxiety and depression</w:t>
      </w:r>
      <w:r w:rsidR="00D91BD6" w:rsidRPr="006A693F">
        <w:rPr>
          <w:rFonts w:eastAsia="Times New Roman"/>
        </w:rPr>
        <w:t>.</w:t>
      </w:r>
      <w:r w:rsidR="002329C5" w:rsidRPr="006A693F">
        <w:rPr>
          <w:rFonts w:asciiTheme="minorHAnsi" w:hAnsiTheme="minorHAnsi"/>
        </w:rPr>
        <w:t xml:space="preserve"> The target number of respondents for this collection is </w:t>
      </w:r>
      <w:r w:rsidR="00D04039" w:rsidRPr="006A693F">
        <w:rPr>
          <w:rFonts w:asciiTheme="minorHAnsi" w:hAnsiTheme="minorHAnsi"/>
        </w:rPr>
        <w:t>12,000</w:t>
      </w:r>
      <w:r w:rsidR="002329C5" w:rsidRPr="006A693F">
        <w:rPr>
          <w:rFonts w:asciiTheme="minorHAnsi" w:hAnsiTheme="minorHAnsi"/>
        </w:rPr>
        <w:t xml:space="preserve">.  </w:t>
      </w:r>
      <w:r w:rsidR="00FF7653" w:rsidRPr="006A693F">
        <w:rPr>
          <w:rFonts w:eastAsia="Times New Roman"/>
        </w:rPr>
        <w:t xml:space="preserve">In this GenIC, CDC requests OMB approval to collect information for </w:t>
      </w:r>
      <w:proofErr w:type="gramStart"/>
      <w:r w:rsidR="00FF7653" w:rsidRPr="006A693F">
        <w:rPr>
          <w:rFonts w:eastAsia="Times New Roman"/>
        </w:rPr>
        <w:t>rough cut</w:t>
      </w:r>
      <w:proofErr w:type="gramEnd"/>
      <w:r w:rsidR="00FF7653" w:rsidRPr="006A693F">
        <w:rPr>
          <w:rFonts w:eastAsia="Times New Roman"/>
        </w:rPr>
        <w:t xml:space="preserve"> testing of the </w:t>
      </w:r>
      <w:r w:rsidR="00A830BF" w:rsidRPr="006A693F">
        <w:rPr>
          <w:rFonts w:eastAsia="Times New Roman"/>
        </w:rPr>
        <w:t>2</w:t>
      </w:r>
      <w:r w:rsidR="00A830BF">
        <w:rPr>
          <w:rFonts w:eastAsia="Times New Roman"/>
        </w:rPr>
        <w:t xml:space="preserve">2 English-language </w:t>
      </w:r>
      <w:r w:rsidR="00FF7653" w:rsidRPr="006A693F">
        <w:rPr>
          <w:rFonts w:eastAsia="Times New Roman"/>
        </w:rPr>
        <w:t>draft advertisements</w:t>
      </w:r>
      <w:r w:rsidR="00A830BF">
        <w:rPr>
          <w:rFonts w:eastAsia="Times New Roman"/>
        </w:rPr>
        <w:t xml:space="preserve"> and 1 Chinese-language draft advertisement</w:t>
      </w:r>
      <w:r w:rsidR="00FF7653" w:rsidRPr="006A693F">
        <w:rPr>
          <w:rFonts w:eastAsia="Times New Roman"/>
        </w:rPr>
        <w:t xml:space="preserve"> briefly described above. </w:t>
      </w:r>
      <w:r w:rsidR="00187A56">
        <w:rPr>
          <w:rFonts w:eastAsia="Times New Roman"/>
        </w:rPr>
        <w:t xml:space="preserve"> These ads </w:t>
      </w:r>
      <w:proofErr w:type="gramStart"/>
      <w:r w:rsidR="00187A56">
        <w:rPr>
          <w:rFonts w:eastAsia="Times New Roman"/>
        </w:rPr>
        <w:t>are defined</w:t>
      </w:r>
      <w:proofErr w:type="gramEnd"/>
      <w:r w:rsidR="00187A56">
        <w:rPr>
          <w:rFonts w:eastAsia="Times New Roman"/>
        </w:rPr>
        <w:t xml:space="preserve"> in detail in the table</w:t>
      </w:r>
      <w:r w:rsidR="00C506F6">
        <w:rPr>
          <w:rFonts w:eastAsia="Times New Roman"/>
        </w:rPr>
        <w:t xml:space="preserve"> below</w:t>
      </w:r>
      <w:r w:rsidR="00187A56">
        <w:rPr>
          <w:rFonts w:eastAsia="Times New Roman"/>
        </w:rPr>
        <w:t>.</w:t>
      </w:r>
    </w:p>
    <w:p w14:paraId="51A17C09" w14:textId="4B0E813E" w:rsidR="00CB4ADB" w:rsidRPr="006A693F" w:rsidRDefault="00CB4ADB" w:rsidP="00CB4ADB">
      <w:r w:rsidRPr="006A693F">
        <w:t xml:space="preserve">To test the draft advertisements, individuals </w:t>
      </w:r>
      <w:proofErr w:type="gramStart"/>
      <w:r w:rsidR="0081310D">
        <w:t>are</w:t>
      </w:r>
      <w:r w:rsidRPr="006A693F">
        <w:t xml:space="preserve"> asked</w:t>
      </w:r>
      <w:proofErr w:type="gramEnd"/>
      <w:r w:rsidRPr="006A693F">
        <w:t xml:space="preserve"> about their opinions of the messages.  </w:t>
      </w:r>
      <w:r w:rsidR="0081310D">
        <w:t>S</w:t>
      </w:r>
      <w:r w:rsidR="0081310D" w:rsidRPr="0081310D">
        <w:t>mokers and nonsmokers may have different beliefs and behaviors related to tobacco use and secondhand smoke exposure, and thus may respond differently to certain types of messages.</w:t>
      </w:r>
      <w:r w:rsidR="0081310D">
        <w:t xml:space="preserve"> Therefore, t</w:t>
      </w:r>
      <w:r w:rsidRPr="006A693F">
        <w:t xml:space="preserve">he target audiences </w:t>
      </w:r>
      <w:proofErr w:type="gramStart"/>
      <w:r w:rsidR="0081310D">
        <w:t>are</w:t>
      </w:r>
      <w:r w:rsidRPr="006A693F">
        <w:t xml:space="preserve"> segmented</w:t>
      </w:r>
      <w:proofErr w:type="gramEnd"/>
      <w:r w:rsidRPr="006A693F">
        <w:t xml:space="preserve"> by smoking status</w:t>
      </w:r>
      <w:r w:rsidR="0081310D">
        <w:t>.</w:t>
      </w:r>
      <w:r w:rsidRPr="006A693F">
        <w:t xml:space="preserve"> </w:t>
      </w:r>
      <w:r w:rsidRPr="006A693F">
        <w:rPr>
          <w:shd w:val="clear" w:color="auto" w:fill="FFFFFF"/>
        </w:rPr>
        <w:t>I</w:t>
      </w:r>
      <w:r w:rsidRPr="006A693F">
        <w:t xml:space="preserve">n addition to collecting information about respondents’ reactions to the draft advertisements, basic demographic and tobacco use information </w:t>
      </w:r>
      <w:proofErr w:type="gramStart"/>
      <w:r w:rsidRPr="006A693F">
        <w:t>is requested</w:t>
      </w:r>
      <w:proofErr w:type="gramEnd"/>
      <w:r w:rsidRPr="006A693F">
        <w:t xml:space="preserve"> in order to understand whether and how these factors may influence individuals’ responses to these messages.   </w:t>
      </w:r>
      <w:r w:rsidR="0081310D">
        <w:t>Q</w:t>
      </w:r>
      <w:r w:rsidRPr="006A693F">
        <w:t>uestions on smoking behavior and use of electronic vapor products</w:t>
      </w:r>
      <w:r w:rsidR="0081310D">
        <w:t xml:space="preserve"> are </w:t>
      </w:r>
      <w:r w:rsidR="00CD04F5">
        <w:t xml:space="preserve">included </w:t>
      </w:r>
      <w:r w:rsidR="00CD04F5" w:rsidRPr="006A693F">
        <w:t>in</w:t>
      </w:r>
      <w:r w:rsidR="0081310D" w:rsidRPr="0081310D">
        <w:t xml:space="preserve"> the screener</w:t>
      </w:r>
      <w:r w:rsidR="0081310D">
        <w:t xml:space="preserve">, </w:t>
      </w:r>
      <w:r w:rsidRPr="006A693F">
        <w:t xml:space="preserve">as well as ethnicity, language preference, and age. </w:t>
      </w:r>
      <w:r w:rsidR="00E43524">
        <w:t>This</w:t>
      </w:r>
      <w:r w:rsidRPr="006A693F">
        <w:t xml:space="preserve"> </w:t>
      </w:r>
      <w:r w:rsidR="00EE5EAE">
        <w:t>will</w:t>
      </w:r>
      <w:r w:rsidRPr="006A693F">
        <w:t xml:space="preserve"> ensure the respondents are 18 years of age or older and </w:t>
      </w:r>
      <w:r w:rsidR="00F42D3F">
        <w:t>will</w:t>
      </w:r>
      <w:r w:rsidR="00F42D3F" w:rsidRPr="006A693F">
        <w:t xml:space="preserve"> </w:t>
      </w:r>
      <w:r w:rsidRPr="006A693F">
        <w:t>direct them to the correct main survey based on their language preference</w:t>
      </w:r>
      <w:r w:rsidR="00AA74A8" w:rsidRPr="006A693F">
        <w:t xml:space="preserve"> (English or </w:t>
      </w:r>
      <w:r w:rsidR="00E4551C" w:rsidRPr="006A693F">
        <w:t>Chinese</w:t>
      </w:r>
      <w:r w:rsidR="00AA74A8" w:rsidRPr="006A693F">
        <w:t>)</w:t>
      </w:r>
      <w:r w:rsidRPr="006A693F">
        <w:t xml:space="preserve">. </w:t>
      </w:r>
      <w:r w:rsidRPr="006A693F">
        <w:rPr>
          <w:shd w:val="clear" w:color="auto" w:fill="FFFFFF"/>
        </w:rPr>
        <w:t xml:space="preserve"> </w:t>
      </w:r>
      <w:r w:rsidRPr="006A693F">
        <w:t xml:space="preserve">Although low (SES) </w:t>
      </w:r>
      <w:proofErr w:type="gramStart"/>
      <w:r w:rsidRPr="006A693F">
        <w:t>is not specifically screened</w:t>
      </w:r>
      <w:proofErr w:type="gramEnd"/>
      <w:r w:rsidRPr="006A693F">
        <w:t xml:space="preserve">, this specific subpopulation is monitored, as many of the respondents who are smokers will be of low SES.  Individuals of low SES experience higher rates of smoking and smoking‐related diseases than the general population. Approximately 29% of smokers in the U.S. today are of low SES, compared to 21% of the general population.   </w:t>
      </w:r>
      <w:r w:rsidR="00AA74A8" w:rsidRPr="006A693F">
        <w:t>Similarly, smokers with anxiety or depression smoke at a rate of 36.1%</w:t>
      </w:r>
      <w:r w:rsidR="00CD04F5" w:rsidRPr="006A693F">
        <w:t>, approximately</w:t>
      </w:r>
      <w:r w:rsidR="00AA74A8" w:rsidRPr="006A693F">
        <w:t xml:space="preserve"> 15 percentage points </w:t>
      </w:r>
      <w:r w:rsidR="00C237F6" w:rsidRPr="006A693F">
        <w:t>higher than the average prevalence of smoking</w:t>
      </w:r>
      <w:r w:rsidR="00AA74A8" w:rsidRPr="006A693F">
        <w:t xml:space="preserve"> </w:t>
      </w:r>
      <w:r w:rsidR="00C237F6" w:rsidRPr="006A693F">
        <w:t>in the United States.</w:t>
      </w:r>
    </w:p>
    <w:p w14:paraId="5E083384" w14:textId="66723F62" w:rsidR="00CB4ADB" w:rsidRDefault="00CB4ADB" w:rsidP="00CE2739">
      <w:pPr>
        <w:pStyle w:val="Heading4"/>
        <w:rPr>
          <w:u w:val="none"/>
        </w:rPr>
      </w:pPr>
      <w:r w:rsidRPr="006A693F">
        <w:rPr>
          <w:rFonts w:asciiTheme="minorHAnsi" w:hAnsiTheme="minorHAnsi"/>
          <w:u w:val="none"/>
        </w:rPr>
        <w:t xml:space="preserve">On average, approximately </w:t>
      </w:r>
      <w:r w:rsidR="00E4551C" w:rsidRPr="006A693F">
        <w:rPr>
          <w:rFonts w:asciiTheme="minorHAnsi" w:hAnsiTheme="minorHAnsi"/>
          <w:u w:val="none"/>
        </w:rPr>
        <w:t>520</w:t>
      </w:r>
      <w:r w:rsidRPr="006A693F">
        <w:rPr>
          <w:rFonts w:asciiTheme="minorHAnsi" w:hAnsiTheme="minorHAnsi"/>
          <w:u w:val="none"/>
        </w:rPr>
        <w:t xml:space="preserve"> respondents will view each advertisement.  This </w:t>
      </w:r>
      <w:r w:rsidR="00E43524">
        <w:rPr>
          <w:rFonts w:asciiTheme="minorHAnsi" w:hAnsiTheme="minorHAnsi"/>
          <w:u w:val="none"/>
        </w:rPr>
        <w:t>allows</w:t>
      </w:r>
      <w:r w:rsidRPr="006A693F">
        <w:rPr>
          <w:rFonts w:asciiTheme="minorHAnsi" w:hAnsiTheme="minorHAnsi"/>
          <w:u w:val="none"/>
        </w:rPr>
        <w:t xml:space="preserve"> the advertisement’s persuasiveness to </w:t>
      </w:r>
      <w:proofErr w:type="gramStart"/>
      <w:r w:rsidRPr="006A693F">
        <w:rPr>
          <w:rFonts w:asciiTheme="minorHAnsi" w:hAnsiTheme="minorHAnsi"/>
          <w:u w:val="none"/>
        </w:rPr>
        <w:t>be assessed</w:t>
      </w:r>
      <w:proofErr w:type="gramEnd"/>
      <w:r w:rsidRPr="006A693F">
        <w:rPr>
          <w:rFonts w:asciiTheme="minorHAnsi" w:hAnsiTheme="minorHAnsi"/>
          <w:u w:val="none"/>
        </w:rPr>
        <w:t xml:space="preserve"> with smokers and nonsmokers who vary in terms of demographic characteristics such as education, income, gender, age group, and region of the United States, amongst others.  </w:t>
      </w:r>
      <w:r w:rsidRPr="006A693F">
        <w:rPr>
          <w:u w:val="none"/>
        </w:rPr>
        <w:t>The table below shows the ad package, the specific advertisement execution by media format, the number of advertisements per media format, and the number of respondents associated with each advertisement t</w:t>
      </w:r>
      <w:r w:rsidR="00CE2739" w:rsidRPr="006A693F">
        <w:rPr>
          <w:u w:val="none"/>
        </w:rPr>
        <w:t>o be tested.</w:t>
      </w:r>
      <w:r w:rsidR="001805E3">
        <w:rPr>
          <w:u w:val="none"/>
        </w:rPr>
        <w:t xml:space="preserve"> </w:t>
      </w:r>
    </w:p>
    <w:p w14:paraId="79F318A4" w14:textId="7C780CC3" w:rsidR="00197BE0" w:rsidRPr="00197BE0" w:rsidRDefault="00197BE0" w:rsidP="00197BE0">
      <w:r>
        <w:br w:type="page"/>
      </w:r>
    </w:p>
    <w:tbl>
      <w:tblPr>
        <w:tblW w:w="8720" w:type="dxa"/>
        <w:tblInd w:w="93" w:type="dxa"/>
        <w:tblLook w:val="04A0" w:firstRow="1" w:lastRow="0" w:firstColumn="1" w:lastColumn="0" w:noHBand="0" w:noVBand="1"/>
      </w:tblPr>
      <w:tblGrid>
        <w:gridCol w:w="2960"/>
        <w:gridCol w:w="2940"/>
        <w:gridCol w:w="1300"/>
        <w:gridCol w:w="1520"/>
      </w:tblGrid>
      <w:tr w:rsidR="00187A56" w:rsidRPr="006A693F" w14:paraId="73E31BC3" w14:textId="77777777" w:rsidTr="0093301A">
        <w:trPr>
          <w:trHeight w:val="300"/>
        </w:trPr>
        <w:tc>
          <w:tcPr>
            <w:tcW w:w="2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8D95C5" w14:textId="77777777" w:rsidR="00187A56" w:rsidRPr="006A693F" w:rsidRDefault="00187A56" w:rsidP="00B62876">
            <w:pPr>
              <w:spacing w:after="0" w:line="240" w:lineRule="auto"/>
              <w:jc w:val="center"/>
              <w:rPr>
                <w:rFonts w:eastAsia="Times New Roman"/>
                <w:b/>
                <w:bCs/>
                <w:color w:val="000000"/>
                <w:sz w:val="24"/>
                <w:szCs w:val="24"/>
                <w:u w:val="single"/>
              </w:rPr>
            </w:pPr>
            <w:r w:rsidRPr="006A693F">
              <w:rPr>
                <w:rFonts w:eastAsia="Times New Roman"/>
                <w:b/>
                <w:bCs/>
                <w:color w:val="000000"/>
                <w:sz w:val="24"/>
                <w:szCs w:val="24"/>
                <w:u w:val="single"/>
              </w:rPr>
              <w:lastRenderedPageBreak/>
              <w:t>Ad Package</w:t>
            </w:r>
          </w:p>
        </w:tc>
        <w:tc>
          <w:tcPr>
            <w:tcW w:w="29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6B779BC" w14:textId="77777777" w:rsidR="00187A56" w:rsidRPr="006A693F" w:rsidRDefault="00187A56" w:rsidP="00B62876">
            <w:pPr>
              <w:spacing w:after="0" w:line="240" w:lineRule="auto"/>
              <w:jc w:val="center"/>
              <w:rPr>
                <w:rFonts w:eastAsia="Times New Roman"/>
                <w:b/>
                <w:bCs/>
                <w:color w:val="000000"/>
                <w:sz w:val="24"/>
                <w:szCs w:val="24"/>
                <w:u w:val="single"/>
              </w:rPr>
            </w:pPr>
            <w:r w:rsidRPr="006A693F">
              <w:rPr>
                <w:rFonts w:eastAsia="Times New Roman"/>
                <w:b/>
                <w:bCs/>
                <w:color w:val="000000"/>
                <w:sz w:val="24"/>
                <w:szCs w:val="24"/>
                <w:u w:val="single"/>
              </w:rPr>
              <w:t>Media Format</w:t>
            </w:r>
          </w:p>
        </w:tc>
        <w:tc>
          <w:tcPr>
            <w:tcW w:w="1300" w:type="dxa"/>
            <w:tcBorders>
              <w:top w:val="single" w:sz="8" w:space="0" w:color="auto"/>
              <w:left w:val="nil"/>
              <w:bottom w:val="nil"/>
              <w:right w:val="single" w:sz="8" w:space="0" w:color="auto"/>
            </w:tcBorders>
            <w:shd w:val="clear" w:color="auto" w:fill="auto"/>
            <w:noWrap/>
            <w:vAlign w:val="center"/>
            <w:hideMark/>
          </w:tcPr>
          <w:p w14:paraId="57C612F6" w14:textId="77777777" w:rsidR="00187A56" w:rsidRPr="006A693F" w:rsidRDefault="00187A56" w:rsidP="00B62876">
            <w:pPr>
              <w:spacing w:after="0" w:line="240" w:lineRule="auto"/>
              <w:jc w:val="center"/>
              <w:rPr>
                <w:rFonts w:eastAsia="Times New Roman"/>
                <w:b/>
                <w:bCs/>
                <w:color w:val="000000"/>
                <w:sz w:val="24"/>
                <w:szCs w:val="24"/>
              </w:rPr>
            </w:pPr>
            <w:r w:rsidRPr="006A693F">
              <w:rPr>
                <w:rFonts w:eastAsia="Times New Roman"/>
                <w:b/>
                <w:bCs/>
                <w:color w:val="000000"/>
                <w:sz w:val="24"/>
                <w:szCs w:val="24"/>
              </w:rPr>
              <w:t>Number</w:t>
            </w:r>
          </w:p>
        </w:tc>
        <w:tc>
          <w:tcPr>
            <w:tcW w:w="152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4441B95" w14:textId="77777777" w:rsidR="00187A56" w:rsidRPr="006A693F" w:rsidRDefault="00187A56" w:rsidP="00B62876">
            <w:pPr>
              <w:spacing w:after="0" w:line="240" w:lineRule="auto"/>
              <w:jc w:val="center"/>
              <w:rPr>
                <w:rFonts w:eastAsia="Times New Roman"/>
                <w:b/>
                <w:bCs/>
                <w:i/>
                <w:iCs/>
                <w:color w:val="000000"/>
                <w:sz w:val="18"/>
                <w:szCs w:val="18"/>
              </w:rPr>
            </w:pPr>
            <w:r w:rsidRPr="006A693F">
              <w:rPr>
                <w:rFonts w:eastAsia="Times New Roman"/>
                <w:b/>
                <w:bCs/>
                <w:i/>
                <w:iCs/>
                <w:color w:val="000000"/>
                <w:sz w:val="18"/>
                <w:szCs w:val="18"/>
              </w:rPr>
              <w:t>Total respondents</w:t>
            </w:r>
          </w:p>
        </w:tc>
      </w:tr>
      <w:tr w:rsidR="00187A56" w:rsidRPr="006A693F" w14:paraId="291D1921" w14:textId="77777777" w:rsidTr="0093301A">
        <w:trPr>
          <w:trHeight w:val="320"/>
        </w:trPr>
        <w:tc>
          <w:tcPr>
            <w:tcW w:w="2960" w:type="dxa"/>
            <w:vMerge/>
            <w:tcBorders>
              <w:top w:val="single" w:sz="8" w:space="0" w:color="auto"/>
              <w:left w:val="single" w:sz="8" w:space="0" w:color="auto"/>
              <w:bottom w:val="single" w:sz="8" w:space="0" w:color="000000"/>
              <w:right w:val="single" w:sz="8" w:space="0" w:color="auto"/>
            </w:tcBorders>
            <w:vAlign w:val="center"/>
            <w:hideMark/>
          </w:tcPr>
          <w:p w14:paraId="6AACF2C3" w14:textId="77777777" w:rsidR="00187A56" w:rsidRPr="006A693F" w:rsidRDefault="00187A56" w:rsidP="00B62876">
            <w:pPr>
              <w:spacing w:after="0" w:line="240" w:lineRule="auto"/>
              <w:rPr>
                <w:rFonts w:eastAsia="Times New Roman"/>
                <w:b/>
                <w:bCs/>
                <w:color w:val="000000"/>
                <w:sz w:val="24"/>
                <w:szCs w:val="24"/>
                <w:u w:val="single"/>
              </w:rPr>
            </w:pPr>
          </w:p>
        </w:tc>
        <w:tc>
          <w:tcPr>
            <w:tcW w:w="2940" w:type="dxa"/>
            <w:vMerge/>
            <w:tcBorders>
              <w:top w:val="single" w:sz="8" w:space="0" w:color="auto"/>
              <w:left w:val="single" w:sz="8" w:space="0" w:color="auto"/>
              <w:bottom w:val="single" w:sz="8" w:space="0" w:color="000000"/>
              <w:right w:val="single" w:sz="8" w:space="0" w:color="auto"/>
            </w:tcBorders>
            <w:vAlign w:val="center"/>
            <w:hideMark/>
          </w:tcPr>
          <w:p w14:paraId="07EA047A" w14:textId="77777777" w:rsidR="00187A56" w:rsidRPr="006A693F" w:rsidRDefault="00187A56" w:rsidP="00B62876">
            <w:pPr>
              <w:spacing w:after="0" w:line="240" w:lineRule="auto"/>
              <w:rPr>
                <w:rFonts w:eastAsia="Times New Roman"/>
                <w:b/>
                <w:bCs/>
                <w:color w:val="000000"/>
                <w:sz w:val="24"/>
                <w:szCs w:val="24"/>
                <w:u w:val="single"/>
              </w:rPr>
            </w:pPr>
          </w:p>
        </w:tc>
        <w:tc>
          <w:tcPr>
            <w:tcW w:w="1300" w:type="dxa"/>
            <w:tcBorders>
              <w:top w:val="nil"/>
              <w:left w:val="nil"/>
              <w:bottom w:val="single" w:sz="8" w:space="0" w:color="auto"/>
              <w:right w:val="single" w:sz="8" w:space="0" w:color="auto"/>
            </w:tcBorders>
            <w:shd w:val="clear" w:color="auto" w:fill="auto"/>
            <w:noWrap/>
            <w:vAlign w:val="center"/>
            <w:hideMark/>
          </w:tcPr>
          <w:p w14:paraId="37BA636F" w14:textId="77777777" w:rsidR="00187A56" w:rsidRPr="006A693F" w:rsidRDefault="00187A56" w:rsidP="00B62876">
            <w:pPr>
              <w:spacing w:after="0" w:line="240" w:lineRule="auto"/>
              <w:jc w:val="center"/>
              <w:rPr>
                <w:rFonts w:eastAsia="Times New Roman"/>
                <w:b/>
                <w:bCs/>
                <w:color w:val="000000"/>
                <w:sz w:val="24"/>
                <w:szCs w:val="24"/>
                <w:u w:val="single"/>
              </w:rPr>
            </w:pPr>
            <w:r w:rsidRPr="006A693F">
              <w:rPr>
                <w:rFonts w:eastAsia="Times New Roman"/>
                <w:b/>
                <w:bCs/>
                <w:color w:val="000000"/>
                <w:sz w:val="24"/>
                <w:szCs w:val="24"/>
                <w:u w:val="single"/>
              </w:rPr>
              <w:t>of Ads</w:t>
            </w: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0D91B017" w14:textId="77777777" w:rsidR="00187A56" w:rsidRPr="006A693F" w:rsidRDefault="00187A56" w:rsidP="00B62876">
            <w:pPr>
              <w:spacing w:after="0" w:line="240" w:lineRule="auto"/>
              <w:rPr>
                <w:rFonts w:eastAsia="Times New Roman"/>
                <w:b/>
                <w:bCs/>
                <w:i/>
                <w:iCs/>
                <w:color w:val="000000"/>
                <w:sz w:val="18"/>
                <w:szCs w:val="18"/>
              </w:rPr>
            </w:pPr>
          </w:p>
        </w:tc>
      </w:tr>
      <w:tr w:rsidR="00187A56" w:rsidRPr="006A693F" w14:paraId="0CA140D9" w14:textId="77777777" w:rsidTr="0093301A">
        <w:trPr>
          <w:trHeight w:val="32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C59D85C" w14:textId="77777777" w:rsidR="00187A56" w:rsidRPr="006A693F" w:rsidRDefault="00187A56" w:rsidP="00B62876">
            <w:pPr>
              <w:spacing w:after="0" w:line="240" w:lineRule="auto"/>
              <w:rPr>
                <w:rFonts w:eastAsia="Times New Roman"/>
                <w:b/>
                <w:bCs/>
                <w:color w:val="000000"/>
                <w:sz w:val="24"/>
                <w:szCs w:val="24"/>
              </w:rPr>
            </w:pPr>
            <w:r w:rsidRPr="006A693F">
              <w:rPr>
                <w:rFonts w:eastAsia="Times New Roman"/>
                <w:b/>
                <w:bCs/>
                <w:color w:val="000000"/>
                <w:sz w:val="24"/>
                <w:szCs w:val="24"/>
              </w:rPr>
              <w:t>1.  Becky, COPD</w:t>
            </w:r>
          </w:p>
        </w:tc>
        <w:tc>
          <w:tcPr>
            <w:tcW w:w="2940" w:type="dxa"/>
            <w:tcBorders>
              <w:top w:val="nil"/>
              <w:left w:val="nil"/>
              <w:bottom w:val="single" w:sz="8" w:space="0" w:color="auto"/>
              <w:right w:val="single" w:sz="8" w:space="0" w:color="auto"/>
            </w:tcBorders>
            <w:shd w:val="clear" w:color="auto" w:fill="auto"/>
            <w:vAlign w:val="center"/>
            <w:hideMark/>
          </w:tcPr>
          <w:p w14:paraId="7DCE254C"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TV  (:30)</w:t>
            </w:r>
          </w:p>
        </w:tc>
        <w:tc>
          <w:tcPr>
            <w:tcW w:w="1300" w:type="dxa"/>
            <w:tcBorders>
              <w:top w:val="nil"/>
              <w:left w:val="nil"/>
              <w:bottom w:val="single" w:sz="8" w:space="0" w:color="auto"/>
              <w:right w:val="single" w:sz="8" w:space="0" w:color="auto"/>
            </w:tcBorders>
            <w:shd w:val="clear" w:color="auto" w:fill="auto"/>
            <w:noWrap/>
            <w:vAlign w:val="center"/>
            <w:hideMark/>
          </w:tcPr>
          <w:p w14:paraId="6879D9AE"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26AB1715"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33B88903"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21416B7F"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65C5B67C"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Radio  (:60)</w:t>
            </w:r>
          </w:p>
        </w:tc>
        <w:tc>
          <w:tcPr>
            <w:tcW w:w="1300" w:type="dxa"/>
            <w:tcBorders>
              <w:top w:val="nil"/>
              <w:left w:val="nil"/>
              <w:bottom w:val="single" w:sz="8" w:space="0" w:color="auto"/>
              <w:right w:val="single" w:sz="8" w:space="0" w:color="auto"/>
            </w:tcBorders>
            <w:shd w:val="clear" w:color="auto" w:fill="auto"/>
            <w:noWrap/>
            <w:vAlign w:val="center"/>
            <w:hideMark/>
          </w:tcPr>
          <w:p w14:paraId="6CF69A98"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4A1F742C"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649E2954"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496D0770"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76C33B3C"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 xml:space="preserve">Print </w:t>
            </w:r>
          </w:p>
        </w:tc>
        <w:tc>
          <w:tcPr>
            <w:tcW w:w="1300" w:type="dxa"/>
            <w:tcBorders>
              <w:top w:val="nil"/>
              <w:left w:val="nil"/>
              <w:bottom w:val="single" w:sz="8" w:space="0" w:color="auto"/>
              <w:right w:val="single" w:sz="8" w:space="0" w:color="auto"/>
            </w:tcBorders>
            <w:shd w:val="clear" w:color="auto" w:fill="auto"/>
            <w:noWrap/>
            <w:vAlign w:val="center"/>
            <w:hideMark/>
          </w:tcPr>
          <w:p w14:paraId="3AC46E0C"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5963CC36"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7E21A220"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22A46312"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17795E11"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261A7251"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24AF8F85"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500</w:t>
            </w:r>
          </w:p>
        </w:tc>
      </w:tr>
      <w:tr w:rsidR="00187A56" w:rsidRPr="006A693F" w14:paraId="6F362B81" w14:textId="77777777" w:rsidTr="0093301A">
        <w:trPr>
          <w:trHeight w:val="32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B55AA65" w14:textId="77777777" w:rsidR="00187A56" w:rsidRPr="006A693F" w:rsidRDefault="00187A56" w:rsidP="00B62876">
            <w:pPr>
              <w:spacing w:after="0" w:line="240" w:lineRule="auto"/>
              <w:rPr>
                <w:rFonts w:eastAsia="Times New Roman"/>
                <w:b/>
                <w:bCs/>
                <w:color w:val="000000"/>
                <w:sz w:val="24"/>
                <w:szCs w:val="24"/>
              </w:rPr>
            </w:pPr>
            <w:r w:rsidRPr="006A693F">
              <w:rPr>
                <w:rFonts w:eastAsia="Times New Roman"/>
                <w:b/>
                <w:bCs/>
                <w:color w:val="000000"/>
                <w:sz w:val="24"/>
                <w:szCs w:val="24"/>
              </w:rPr>
              <w:t>2.  Brian, Heart Attack</w:t>
            </w:r>
          </w:p>
        </w:tc>
        <w:tc>
          <w:tcPr>
            <w:tcW w:w="2940" w:type="dxa"/>
            <w:tcBorders>
              <w:top w:val="nil"/>
              <w:left w:val="nil"/>
              <w:bottom w:val="single" w:sz="8" w:space="0" w:color="auto"/>
              <w:right w:val="single" w:sz="8" w:space="0" w:color="auto"/>
            </w:tcBorders>
            <w:shd w:val="clear" w:color="auto" w:fill="auto"/>
            <w:vAlign w:val="center"/>
            <w:hideMark/>
          </w:tcPr>
          <w:p w14:paraId="5076DFCC" w14:textId="10F879FB"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TV  (:30)</w:t>
            </w:r>
            <w:r w:rsidR="0007743E">
              <w:rPr>
                <w:rFonts w:eastAsia="Times New Roman"/>
                <w:color w:val="000000"/>
                <w:sz w:val="24"/>
                <w:szCs w:val="24"/>
              </w:rPr>
              <w:t xml:space="preserve"> (v</w:t>
            </w:r>
            <w:r w:rsidR="0063315E">
              <w:rPr>
                <w:rFonts w:eastAsia="Times New Roman"/>
                <w:color w:val="000000"/>
                <w:sz w:val="24"/>
                <w:szCs w:val="24"/>
              </w:rPr>
              <w:t>.</w:t>
            </w:r>
            <w:r w:rsidR="0007743E">
              <w:rPr>
                <w:rFonts w:eastAsia="Times New Roman"/>
                <w:color w:val="000000"/>
                <w:sz w:val="24"/>
                <w:szCs w:val="24"/>
              </w:rPr>
              <w:t>1 &amp; v</w:t>
            </w:r>
            <w:r w:rsidR="0063315E">
              <w:rPr>
                <w:rFonts w:eastAsia="Times New Roman"/>
                <w:color w:val="000000"/>
                <w:sz w:val="24"/>
                <w:szCs w:val="24"/>
              </w:rPr>
              <w:t>.</w:t>
            </w:r>
            <w:r w:rsidR="0007743E">
              <w:rPr>
                <w:rFonts w:eastAsia="Times New Roman"/>
                <w:color w:val="000000"/>
                <w:sz w:val="24"/>
                <w:szCs w:val="24"/>
              </w:rPr>
              <w:t>2)</w:t>
            </w:r>
          </w:p>
        </w:tc>
        <w:tc>
          <w:tcPr>
            <w:tcW w:w="1300" w:type="dxa"/>
            <w:tcBorders>
              <w:top w:val="nil"/>
              <w:left w:val="nil"/>
              <w:bottom w:val="single" w:sz="8" w:space="0" w:color="auto"/>
              <w:right w:val="single" w:sz="8" w:space="0" w:color="auto"/>
            </w:tcBorders>
            <w:shd w:val="clear" w:color="auto" w:fill="auto"/>
            <w:vAlign w:val="center"/>
            <w:hideMark/>
          </w:tcPr>
          <w:p w14:paraId="7B747FBB"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2</w:t>
            </w:r>
          </w:p>
        </w:tc>
        <w:tc>
          <w:tcPr>
            <w:tcW w:w="1520" w:type="dxa"/>
            <w:tcBorders>
              <w:top w:val="nil"/>
              <w:left w:val="nil"/>
              <w:bottom w:val="single" w:sz="8" w:space="0" w:color="auto"/>
              <w:right w:val="single" w:sz="8" w:space="0" w:color="auto"/>
            </w:tcBorders>
            <w:shd w:val="clear" w:color="auto" w:fill="auto"/>
            <w:noWrap/>
            <w:vAlign w:val="center"/>
            <w:hideMark/>
          </w:tcPr>
          <w:p w14:paraId="3E12B853"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1,100</w:t>
            </w:r>
          </w:p>
        </w:tc>
      </w:tr>
      <w:tr w:rsidR="00187A56" w:rsidRPr="006A693F" w14:paraId="2A9CE530"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0C2FEE86"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25DE4B7F"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Radio  (:60)</w:t>
            </w:r>
          </w:p>
        </w:tc>
        <w:tc>
          <w:tcPr>
            <w:tcW w:w="1300" w:type="dxa"/>
            <w:tcBorders>
              <w:top w:val="nil"/>
              <w:left w:val="nil"/>
              <w:bottom w:val="single" w:sz="8" w:space="0" w:color="auto"/>
              <w:right w:val="single" w:sz="8" w:space="0" w:color="auto"/>
            </w:tcBorders>
            <w:shd w:val="clear" w:color="auto" w:fill="auto"/>
            <w:noWrap/>
            <w:vAlign w:val="center"/>
            <w:hideMark/>
          </w:tcPr>
          <w:p w14:paraId="5C02FF2F"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1A1B767A"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116824A6"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6011251F"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0CCA096E"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 xml:space="preserve">Print </w:t>
            </w:r>
          </w:p>
        </w:tc>
        <w:tc>
          <w:tcPr>
            <w:tcW w:w="1300" w:type="dxa"/>
            <w:tcBorders>
              <w:top w:val="nil"/>
              <w:left w:val="nil"/>
              <w:bottom w:val="single" w:sz="8" w:space="0" w:color="auto"/>
              <w:right w:val="single" w:sz="8" w:space="0" w:color="auto"/>
            </w:tcBorders>
            <w:shd w:val="clear" w:color="auto" w:fill="auto"/>
            <w:noWrap/>
            <w:vAlign w:val="center"/>
            <w:hideMark/>
          </w:tcPr>
          <w:p w14:paraId="3DD87B68"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51E320A4"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0E27CB5C"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6352AB73"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75884EFD"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094B358D"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5A1FB9CD"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500</w:t>
            </w:r>
          </w:p>
        </w:tc>
      </w:tr>
      <w:tr w:rsidR="00187A56" w:rsidRPr="006A693F" w14:paraId="22970767" w14:textId="77777777" w:rsidTr="0093301A">
        <w:trPr>
          <w:trHeight w:val="38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7B152C1" w14:textId="6E43B7D5" w:rsidR="00187A56" w:rsidRPr="006A693F" w:rsidRDefault="00187A56" w:rsidP="00B62876">
            <w:pPr>
              <w:spacing w:after="0" w:line="240" w:lineRule="auto"/>
              <w:rPr>
                <w:rFonts w:eastAsia="Times New Roman"/>
                <w:b/>
                <w:bCs/>
                <w:color w:val="000000"/>
                <w:sz w:val="24"/>
                <w:szCs w:val="24"/>
              </w:rPr>
            </w:pPr>
            <w:r w:rsidRPr="006A693F">
              <w:rPr>
                <w:rFonts w:eastAsia="Times New Roman"/>
                <w:b/>
                <w:bCs/>
                <w:color w:val="000000"/>
                <w:sz w:val="24"/>
                <w:szCs w:val="24"/>
              </w:rPr>
              <w:t>3. Kristy, Dual-Use Warning</w:t>
            </w:r>
          </w:p>
        </w:tc>
        <w:tc>
          <w:tcPr>
            <w:tcW w:w="2940" w:type="dxa"/>
            <w:tcBorders>
              <w:top w:val="nil"/>
              <w:left w:val="nil"/>
              <w:bottom w:val="single" w:sz="8" w:space="0" w:color="auto"/>
              <w:right w:val="single" w:sz="8" w:space="0" w:color="auto"/>
            </w:tcBorders>
            <w:shd w:val="clear" w:color="auto" w:fill="auto"/>
            <w:vAlign w:val="center"/>
            <w:hideMark/>
          </w:tcPr>
          <w:p w14:paraId="58C070C8"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TV  (:30)</w:t>
            </w:r>
          </w:p>
        </w:tc>
        <w:tc>
          <w:tcPr>
            <w:tcW w:w="1300" w:type="dxa"/>
            <w:tcBorders>
              <w:top w:val="nil"/>
              <w:left w:val="nil"/>
              <w:bottom w:val="single" w:sz="8" w:space="0" w:color="auto"/>
              <w:right w:val="single" w:sz="8" w:space="0" w:color="auto"/>
            </w:tcBorders>
            <w:shd w:val="clear" w:color="auto" w:fill="auto"/>
            <w:noWrap/>
            <w:vAlign w:val="center"/>
            <w:hideMark/>
          </w:tcPr>
          <w:p w14:paraId="69B38B1C"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3C805704"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3DB24F5C"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1703B0D2"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03A316D3"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Radio  (:30, :60)</w:t>
            </w:r>
          </w:p>
        </w:tc>
        <w:tc>
          <w:tcPr>
            <w:tcW w:w="1300" w:type="dxa"/>
            <w:tcBorders>
              <w:top w:val="nil"/>
              <w:left w:val="nil"/>
              <w:bottom w:val="single" w:sz="8" w:space="0" w:color="auto"/>
              <w:right w:val="single" w:sz="8" w:space="0" w:color="auto"/>
            </w:tcBorders>
            <w:shd w:val="clear" w:color="auto" w:fill="auto"/>
            <w:noWrap/>
            <w:vAlign w:val="center"/>
            <w:hideMark/>
          </w:tcPr>
          <w:p w14:paraId="22AF486A"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2</w:t>
            </w:r>
          </w:p>
        </w:tc>
        <w:tc>
          <w:tcPr>
            <w:tcW w:w="1520" w:type="dxa"/>
            <w:tcBorders>
              <w:top w:val="nil"/>
              <w:left w:val="nil"/>
              <w:bottom w:val="single" w:sz="8" w:space="0" w:color="auto"/>
              <w:right w:val="single" w:sz="8" w:space="0" w:color="auto"/>
            </w:tcBorders>
            <w:shd w:val="clear" w:color="auto" w:fill="auto"/>
            <w:noWrap/>
            <w:vAlign w:val="center"/>
            <w:hideMark/>
          </w:tcPr>
          <w:p w14:paraId="0EED390D"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1,100</w:t>
            </w:r>
          </w:p>
        </w:tc>
      </w:tr>
      <w:tr w:rsidR="00187A56" w:rsidRPr="006A693F" w14:paraId="1C9A8211"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7C9B59A1"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6ECA7431"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 xml:space="preserve">Print </w:t>
            </w:r>
          </w:p>
        </w:tc>
        <w:tc>
          <w:tcPr>
            <w:tcW w:w="1300" w:type="dxa"/>
            <w:tcBorders>
              <w:top w:val="nil"/>
              <w:left w:val="nil"/>
              <w:bottom w:val="single" w:sz="8" w:space="0" w:color="auto"/>
              <w:right w:val="single" w:sz="8" w:space="0" w:color="auto"/>
            </w:tcBorders>
            <w:shd w:val="clear" w:color="auto" w:fill="auto"/>
            <w:noWrap/>
            <w:vAlign w:val="center"/>
            <w:hideMark/>
          </w:tcPr>
          <w:p w14:paraId="67D85BA2"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2549D5C4"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0928221A"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6E7C930D"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3C224180"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09379502" w14:textId="7395EBB9" w:rsidR="00187A56" w:rsidRPr="006A693F" w:rsidRDefault="00187A56" w:rsidP="00B62876">
            <w:pPr>
              <w:spacing w:after="0" w:line="240" w:lineRule="auto"/>
              <w:jc w:val="center"/>
              <w:rPr>
                <w:rFonts w:eastAsia="Times New Roman"/>
                <w:color w:val="000000"/>
                <w:sz w:val="24"/>
                <w:szCs w:val="24"/>
              </w:rPr>
            </w:pPr>
            <w:r>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4E896D04" w14:textId="2B008E46" w:rsidR="00187A56" w:rsidRPr="006A693F" w:rsidRDefault="00187A56" w:rsidP="00B62876">
            <w:pPr>
              <w:spacing w:after="0" w:line="240" w:lineRule="auto"/>
              <w:jc w:val="right"/>
              <w:rPr>
                <w:rFonts w:eastAsia="Times New Roman"/>
                <w:b/>
                <w:bCs/>
                <w:color w:val="000000"/>
                <w:sz w:val="24"/>
                <w:szCs w:val="24"/>
              </w:rPr>
            </w:pPr>
            <w:r>
              <w:rPr>
                <w:rFonts w:eastAsia="Times New Roman"/>
                <w:b/>
                <w:bCs/>
                <w:color w:val="000000"/>
                <w:sz w:val="24"/>
                <w:szCs w:val="24"/>
              </w:rPr>
              <w:t>500</w:t>
            </w:r>
          </w:p>
        </w:tc>
      </w:tr>
      <w:tr w:rsidR="00187A56" w:rsidRPr="006A693F" w14:paraId="2A469898" w14:textId="77777777" w:rsidTr="0093301A">
        <w:trPr>
          <w:trHeight w:val="32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3B0E548" w14:textId="5560F428" w:rsidR="00187A56" w:rsidRPr="006A693F" w:rsidRDefault="00C53013" w:rsidP="00B62876">
            <w:pPr>
              <w:spacing w:after="0" w:line="240" w:lineRule="auto"/>
              <w:rPr>
                <w:rFonts w:eastAsia="Times New Roman"/>
                <w:b/>
                <w:bCs/>
                <w:color w:val="000000"/>
                <w:sz w:val="24"/>
                <w:szCs w:val="24"/>
              </w:rPr>
            </w:pPr>
            <w:r>
              <w:rPr>
                <w:rFonts w:eastAsia="Times New Roman"/>
                <w:b/>
                <w:bCs/>
                <w:color w:val="000000"/>
                <w:sz w:val="24"/>
                <w:szCs w:val="24"/>
              </w:rPr>
              <w:t>4. Rebecca, D</w:t>
            </w:r>
            <w:r w:rsidR="00187A56" w:rsidRPr="006A693F">
              <w:rPr>
                <w:rFonts w:eastAsia="Times New Roman"/>
                <w:b/>
                <w:bCs/>
                <w:color w:val="000000"/>
                <w:sz w:val="24"/>
                <w:szCs w:val="24"/>
              </w:rPr>
              <w:t>epression</w:t>
            </w:r>
          </w:p>
        </w:tc>
        <w:tc>
          <w:tcPr>
            <w:tcW w:w="2940" w:type="dxa"/>
            <w:tcBorders>
              <w:top w:val="nil"/>
              <w:left w:val="nil"/>
              <w:bottom w:val="single" w:sz="8" w:space="0" w:color="auto"/>
              <w:right w:val="single" w:sz="8" w:space="0" w:color="auto"/>
            </w:tcBorders>
            <w:shd w:val="clear" w:color="auto" w:fill="auto"/>
            <w:vAlign w:val="center"/>
            <w:hideMark/>
          </w:tcPr>
          <w:p w14:paraId="1458F0F2" w14:textId="54F99B9C" w:rsidR="00187A56" w:rsidRPr="006A693F" w:rsidRDefault="0063315E" w:rsidP="00B62876">
            <w:pPr>
              <w:spacing w:after="0" w:line="240" w:lineRule="auto"/>
              <w:jc w:val="center"/>
              <w:rPr>
                <w:rFonts w:eastAsia="Times New Roman"/>
                <w:color w:val="000000"/>
                <w:sz w:val="24"/>
                <w:szCs w:val="24"/>
              </w:rPr>
            </w:pPr>
            <w:r>
              <w:rPr>
                <w:rFonts w:eastAsia="Times New Roman"/>
                <w:color w:val="000000"/>
                <w:sz w:val="24"/>
                <w:szCs w:val="24"/>
              </w:rPr>
              <w:t>*</w:t>
            </w:r>
            <w:r w:rsidR="00187A56" w:rsidRPr="006A693F">
              <w:rPr>
                <w:rFonts w:eastAsia="Times New Roman"/>
                <w:color w:val="000000"/>
                <w:sz w:val="24"/>
                <w:szCs w:val="24"/>
              </w:rPr>
              <w:t>TV  (:30)</w:t>
            </w:r>
          </w:p>
        </w:tc>
        <w:tc>
          <w:tcPr>
            <w:tcW w:w="1300" w:type="dxa"/>
            <w:tcBorders>
              <w:top w:val="nil"/>
              <w:left w:val="nil"/>
              <w:bottom w:val="single" w:sz="8" w:space="0" w:color="auto"/>
              <w:right w:val="single" w:sz="8" w:space="0" w:color="auto"/>
            </w:tcBorders>
            <w:shd w:val="clear" w:color="auto" w:fill="auto"/>
            <w:noWrap/>
            <w:vAlign w:val="center"/>
            <w:hideMark/>
          </w:tcPr>
          <w:p w14:paraId="33203C12"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72AE7836"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173AD0AC"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7158C520"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758F4885" w14:textId="6E83D901" w:rsidR="00187A56" w:rsidRPr="006A693F" w:rsidRDefault="0063315E" w:rsidP="00B62876">
            <w:pPr>
              <w:spacing w:after="0" w:line="240" w:lineRule="auto"/>
              <w:jc w:val="center"/>
              <w:rPr>
                <w:rFonts w:eastAsia="Times New Roman"/>
                <w:color w:val="000000"/>
                <w:sz w:val="24"/>
                <w:szCs w:val="24"/>
              </w:rPr>
            </w:pPr>
            <w:r>
              <w:rPr>
                <w:rFonts w:eastAsia="Times New Roman"/>
                <w:color w:val="000000"/>
                <w:sz w:val="24"/>
                <w:szCs w:val="24"/>
              </w:rPr>
              <w:t>*</w:t>
            </w:r>
            <w:r w:rsidR="00187A56" w:rsidRPr="006A693F">
              <w:rPr>
                <w:rFonts w:eastAsia="Times New Roman"/>
                <w:color w:val="000000"/>
                <w:sz w:val="24"/>
                <w:szCs w:val="24"/>
              </w:rPr>
              <w:t>Radio  (:30, :60)</w:t>
            </w:r>
          </w:p>
        </w:tc>
        <w:tc>
          <w:tcPr>
            <w:tcW w:w="1300" w:type="dxa"/>
            <w:tcBorders>
              <w:top w:val="nil"/>
              <w:left w:val="nil"/>
              <w:bottom w:val="single" w:sz="8" w:space="0" w:color="auto"/>
              <w:right w:val="single" w:sz="8" w:space="0" w:color="auto"/>
            </w:tcBorders>
            <w:shd w:val="clear" w:color="auto" w:fill="auto"/>
            <w:noWrap/>
            <w:vAlign w:val="center"/>
            <w:hideMark/>
          </w:tcPr>
          <w:p w14:paraId="14DE05BD"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2</w:t>
            </w:r>
          </w:p>
        </w:tc>
        <w:tc>
          <w:tcPr>
            <w:tcW w:w="1520" w:type="dxa"/>
            <w:tcBorders>
              <w:top w:val="nil"/>
              <w:left w:val="nil"/>
              <w:bottom w:val="single" w:sz="8" w:space="0" w:color="auto"/>
              <w:right w:val="single" w:sz="8" w:space="0" w:color="auto"/>
            </w:tcBorders>
            <w:shd w:val="clear" w:color="auto" w:fill="auto"/>
            <w:noWrap/>
            <w:vAlign w:val="center"/>
            <w:hideMark/>
          </w:tcPr>
          <w:p w14:paraId="1775A4AA"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1,100</w:t>
            </w:r>
          </w:p>
        </w:tc>
      </w:tr>
      <w:tr w:rsidR="00187A56" w:rsidRPr="006A693F" w14:paraId="6C7226DE"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466411D4"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080CC677" w14:textId="0C9F6507" w:rsidR="00187A56" w:rsidRPr="006A693F" w:rsidRDefault="0063315E" w:rsidP="00B62876">
            <w:pPr>
              <w:spacing w:after="0" w:line="240" w:lineRule="auto"/>
              <w:jc w:val="center"/>
              <w:rPr>
                <w:rFonts w:eastAsia="Times New Roman"/>
                <w:color w:val="000000"/>
                <w:sz w:val="24"/>
                <w:szCs w:val="24"/>
              </w:rPr>
            </w:pPr>
            <w:r>
              <w:rPr>
                <w:rFonts w:eastAsia="Times New Roman"/>
                <w:color w:val="000000"/>
                <w:sz w:val="24"/>
                <w:szCs w:val="24"/>
              </w:rPr>
              <w:t>*</w:t>
            </w:r>
            <w:r w:rsidR="00187A56" w:rsidRPr="006A693F">
              <w:rPr>
                <w:rFonts w:eastAsia="Times New Roman"/>
                <w:color w:val="000000"/>
                <w:sz w:val="24"/>
                <w:szCs w:val="24"/>
              </w:rPr>
              <w:t xml:space="preserve">Print </w:t>
            </w:r>
          </w:p>
        </w:tc>
        <w:tc>
          <w:tcPr>
            <w:tcW w:w="1300" w:type="dxa"/>
            <w:tcBorders>
              <w:top w:val="nil"/>
              <w:left w:val="nil"/>
              <w:bottom w:val="single" w:sz="8" w:space="0" w:color="auto"/>
              <w:right w:val="single" w:sz="8" w:space="0" w:color="auto"/>
            </w:tcBorders>
            <w:shd w:val="clear" w:color="auto" w:fill="auto"/>
            <w:noWrap/>
            <w:vAlign w:val="center"/>
            <w:hideMark/>
          </w:tcPr>
          <w:p w14:paraId="6D266B8A"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59BAC05A"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296B7D80"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7249FB3F"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1B388F9B" w14:textId="59F37C8E" w:rsidR="00187A56" w:rsidRPr="006A693F" w:rsidRDefault="0063315E" w:rsidP="00B62876">
            <w:pPr>
              <w:spacing w:after="0" w:line="240" w:lineRule="auto"/>
              <w:jc w:val="center"/>
              <w:rPr>
                <w:rFonts w:eastAsia="Times New Roman"/>
                <w:color w:val="000000"/>
                <w:sz w:val="24"/>
                <w:szCs w:val="24"/>
              </w:rPr>
            </w:pPr>
            <w:r>
              <w:rPr>
                <w:rFonts w:eastAsia="Times New Roman"/>
                <w:color w:val="000000"/>
                <w:sz w:val="24"/>
                <w:szCs w:val="24"/>
              </w:rPr>
              <w:t>*</w:t>
            </w:r>
            <w:r w:rsidR="00187A56"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63EA008D"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3B00D155"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545</w:t>
            </w:r>
          </w:p>
        </w:tc>
      </w:tr>
      <w:tr w:rsidR="00187A56" w:rsidRPr="006A693F" w14:paraId="39361865" w14:textId="77777777" w:rsidTr="0093301A">
        <w:trPr>
          <w:trHeight w:val="320"/>
        </w:trPr>
        <w:tc>
          <w:tcPr>
            <w:tcW w:w="2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BBA6641" w14:textId="68B9BDFD" w:rsidR="00187A56" w:rsidRPr="006A693F" w:rsidRDefault="00C53013" w:rsidP="0063315E">
            <w:pPr>
              <w:spacing w:after="0" w:line="240" w:lineRule="auto"/>
              <w:rPr>
                <w:rFonts w:eastAsia="Times New Roman"/>
                <w:b/>
                <w:bCs/>
                <w:color w:val="000000"/>
                <w:sz w:val="24"/>
                <w:szCs w:val="24"/>
              </w:rPr>
            </w:pPr>
            <w:r>
              <w:rPr>
                <w:rFonts w:eastAsia="Times New Roman"/>
                <w:b/>
                <w:bCs/>
                <w:color w:val="000000"/>
                <w:sz w:val="24"/>
                <w:szCs w:val="24"/>
              </w:rPr>
              <w:t>5.  Rico, C</w:t>
            </w:r>
            <w:r w:rsidR="00187A56" w:rsidRPr="006A693F">
              <w:rPr>
                <w:rFonts w:eastAsia="Times New Roman"/>
                <w:b/>
                <w:bCs/>
                <w:color w:val="000000"/>
                <w:sz w:val="24"/>
                <w:szCs w:val="24"/>
              </w:rPr>
              <w:t>ancer</w:t>
            </w:r>
          </w:p>
        </w:tc>
        <w:tc>
          <w:tcPr>
            <w:tcW w:w="2940" w:type="dxa"/>
            <w:tcBorders>
              <w:top w:val="nil"/>
              <w:left w:val="nil"/>
              <w:bottom w:val="single" w:sz="8" w:space="0" w:color="auto"/>
              <w:right w:val="single" w:sz="8" w:space="0" w:color="auto"/>
            </w:tcBorders>
            <w:shd w:val="clear" w:color="auto" w:fill="auto"/>
            <w:noWrap/>
            <w:vAlign w:val="center"/>
            <w:hideMark/>
          </w:tcPr>
          <w:p w14:paraId="58F17B6B" w14:textId="3933575D" w:rsidR="00187A56" w:rsidRPr="006A693F" w:rsidRDefault="0063315E" w:rsidP="00B62876">
            <w:pPr>
              <w:spacing w:after="0" w:line="240" w:lineRule="auto"/>
              <w:jc w:val="center"/>
              <w:rPr>
                <w:rFonts w:eastAsia="Times New Roman"/>
                <w:color w:val="000000"/>
                <w:sz w:val="24"/>
                <w:szCs w:val="24"/>
              </w:rPr>
            </w:pPr>
            <w:r>
              <w:rPr>
                <w:rFonts w:eastAsia="Times New Roman"/>
                <w:color w:val="000000"/>
                <w:sz w:val="24"/>
                <w:szCs w:val="24"/>
              </w:rPr>
              <w:t>*</w:t>
            </w:r>
            <w:r w:rsidR="00187A56" w:rsidRPr="006A693F">
              <w:rPr>
                <w:rFonts w:eastAsia="Times New Roman"/>
                <w:color w:val="000000"/>
                <w:sz w:val="24"/>
                <w:szCs w:val="24"/>
              </w:rPr>
              <w:t xml:space="preserve">Print </w:t>
            </w:r>
            <w:r w:rsidR="00187A56">
              <w:rPr>
                <w:rFonts w:eastAsia="Times New Roman"/>
                <w:color w:val="000000"/>
                <w:sz w:val="24"/>
                <w:szCs w:val="24"/>
              </w:rPr>
              <w:t xml:space="preserve"> (</w:t>
            </w:r>
            <w:r w:rsidR="00C506F6">
              <w:rPr>
                <w:rFonts w:eastAsia="Times New Roman"/>
                <w:color w:val="000000"/>
                <w:sz w:val="24"/>
                <w:szCs w:val="24"/>
              </w:rPr>
              <w:t xml:space="preserve">1 </w:t>
            </w:r>
            <w:r w:rsidR="00187A56">
              <w:rPr>
                <w:rFonts w:eastAsia="Times New Roman"/>
                <w:color w:val="000000"/>
                <w:sz w:val="24"/>
                <w:szCs w:val="24"/>
              </w:rPr>
              <w:t xml:space="preserve">English, </w:t>
            </w:r>
            <w:r w:rsidR="00C506F6">
              <w:rPr>
                <w:rFonts w:eastAsia="Times New Roman"/>
                <w:color w:val="000000"/>
                <w:sz w:val="24"/>
                <w:szCs w:val="24"/>
              </w:rPr>
              <w:t xml:space="preserve">1 </w:t>
            </w:r>
            <w:r w:rsidR="00187A56">
              <w:rPr>
                <w:rFonts w:eastAsia="Times New Roman"/>
                <w:color w:val="000000"/>
                <w:sz w:val="24"/>
                <w:szCs w:val="24"/>
              </w:rPr>
              <w:t>Chinese)</w:t>
            </w:r>
          </w:p>
        </w:tc>
        <w:tc>
          <w:tcPr>
            <w:tcW w:w="1300" w:type="dxa"/>
            <w:tcBorders>
              <w:top w:val="nil"/>
              <w:left w:val="nil"/>
              <w:bottom w:val="single" w:sz="8" w:space="0" w:color="auto"/>
              <w:right w:val="single" w:sz="8" w:space="0" w:color="auto"/>
            </w:tcBorders>
            <w:shd w:val="clear" w:color="auto" w:fill="auto"/>
            <w:noWrap/>
            <w:vAlign w:val="center"/>
            <w:hideMark/>
          </w:tcPr>
          <w:p w14:paraId="43188D5D"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2</w:t>
            </w:r>
          </w:p>
        </w:tc>
        <w:tc>
          <w:tcPr>
            <w:tcW w:w="1520" w:type="dxa"/>
            <w:tcBorders>
              <w:top w:val="nil"/>
              <w:left w:val="nil"/>
              <w:bottom w:val="single" w:sz="8" w:space="0" w:color="auto"/>
              <w:right w:val="single" w:sz="8" w:space="0" w:color="auto"/>
            </w:tcBorders>
            <w:shd w:val="clear" w:color="auto" w:fill="auto"/>
            <w:noWrap/>
            <w:vAlign w:val="center"/>
            <w:hideMark/>
          </w:tcPr>
          <w:p w14:paraId="7088551C"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650</w:t>
            </w:r>
          </w:p>
        </w:tc>
      </w:tr>
      <w:tr w:rsidR="00187A56" w:rsidRPr="006A693F" w14:paraId="108C5D44" w14:textId="77777777" w:rsidTr="0093301A">
        <w:trPr>
          <w:trHeight w:val="320"/>
        </w:trPr>
        <w:tc>
          <w:tcPr>
            <w:tcW w:w="2960" w:type="dxa"/>
            <w:vMerge/>
            <w:tcBorders>
              <w:top w:val="nil"/>
              <w:left w:val="single" w:sz="8" w:space="0" w:color="auto"/>
              <w:bottom w:val="single" w:sz="8" w:space="0" w:color="000000"/>
              <w:right w:val="single" w:sz="8" w:space="0" w:color="auto"/>
            </w:tcBorders>
            <w:vAlign w:val="center"/>
            <w:hideMark/>
          </w:tcPr>
          <w:p w14:paraId="6B52B308" w14:textId="77777777" w:rsidR="00187A56" w:rsidRPr="006A693F" w:rsidRDefault="00187A56" w:rsidP="00B62876">
            <w:pPr>
              <w:spacing w:after="0" w:line="240" w:lineRule="auto"/>
              <w:rPr>
                <w:rFonts w:eastAsia="Times New Roman"/>
                <w:b/>
                <w:bCs/>
                <w:color w:val="000000"/>
                <w:sz w:val="24"/>
                <w:szCs w:val="24"/>
              </w:rPr>
            </w:pPr>
          </w:p>
        </w:tc>
        <w:tc>
          <w:tcPr>
            <w:tcW w:w="2940" w:type="dxa"/>
            <w:tcBorders>
              <w:top w:val="nil"/>
              <w:left w:val="nil"/>
              <w:bottom w:val="single" w:sz="8" w:space="0" w:color="auto"/>
              <w:right w:val="single" w:sz="8" w:space="0" w:color="auto"/>
            </w:tcBorders>
            <w:shd w:val="clear" w:color="auto" w:fill="auto"/>
            <w:noWrap/>
            <w:vAlign w:val="center"/>
            <w:hideMark/>
          </w:tcPr>
          <w:p w14:paraId="5EAB19AA"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 xml:space="preserve">Digital </w:t>
            </w:r>
          </w:p>
        </w:tc>
        <w:tc>
          <w:tcPr>
            <w:tcW w:w="1300" w:type="dxa"/>
            <w:tcBorders>
              <w:top w:val="nil"/>
              <w:left w:val="nil"/>
              <w:bottom w:val="single" w:sz="8" w:space="0" w:color="auto"/>
              <w:right w:val="single" w:sz="8" w:space="0" w:color="auto"/>
            </w:tcBorders>
            <w:shd w:val="clear" w:color="auto" w:fill="auto"/>
            <w:noWrap/>
            <w:vAlign w:val="center"/>
            <w:hideMark/>
          </w:tcPr>
          <w:p w14:paraId="65046DFD" w14:textId="77777777" w:rsidR="00187A56" w:rsidRPr="006A693F" w:rsidRDefault="00187A56" w:rsidP="00B62876">
            <w:pPr>
              <w:spacing w:after="0" w:line="240" w:lineRule="auto"/>
              <w:jc w:val="center"/>
              <w:rPr>
                <w:rFonts w:eastAsia="Times New Roman"/>
                <w:color w:val="000000"/>
                <w:sz w:val="24"/>
                <w:szCs w:val="24"/>
              </w:rPr>
            </w:pPr>
            <w:r w:rsidRPr="006A693F">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hideMark/>
          </w:tcPr>
          <w:p w14:paraId="72786A21"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500</w:t>
            </w:r>
          </w:p>
        </w:tc>
      </w:tr>
      <w:tr w:rsidR="00187A56" w:rsidRPr="006A693F" w14:paraId="5411C690" w14:textId="77777777" w:rsidTr="0093301A">
        <w:trPr>
          <w:trHeight w:val="320"/>
        </w:trPr>
        <w:tc>
          <w:tcPr>
            <w:tcW w:w="2960" w:type="dxa"/>
            <w:tcBorders>
              <w:top w:val="nil"/>
              <w:left w:val="single" w:sz="8" w:space="0" w:color="auto"/>
              <w:bottom w:val="single" w:sz="8" w:space="0" w:color="000000"/>
              <w:right w:val="single" w:sz="8" w:space="0" w:color="auto"/>
            </w:tcBorders>
            <w:vAlign w:val="center"/>
          </w:tcPr>
          <w:p w14:paraId="25CBC5CA" w14:textId="38BA82A1" w:rsidR="00187A56" w:rsidRPr="006A693F" w:rsidRDefault="00187A56" w:rsidP="00B62876">
            <w:pPr>
              <w:spacing w:after="0" w:line="240" w:lineRule="auto"/>
              <w:rPr>
                <w:rFonts w:eastAsia="Times New Roman"/>
                <w:b/>
                <w:bCs/>
                <w:color w:val="000000"/>
                <w:sz w:val="24"/>
                <w:szCs w:val="24"/>
              </w:rPr>
            </w:pPr>
            <w:r>
              <w:rPr>
                <w:rFonts w:eastAsia="Times New Roman"/>
                <w:b/>
                <w:bCs/>
                <w:color w:val="000000"/>
                <w:sz w:val="24"/>
                <w:szCs w:val="24"/>
              </w:rPr>
              <w:t xml:space="preserve">6. </w:t>
            </w:r>
            <w:r w:rsidRPr="000A356C">
              <w:rPr>
                <w:rFonts w:asciiTheme="minorHAnsi" w:eastAsiaTheme="minorEastAsia" w:hAnsiTheme="minorHAnsi"/>
                <w:b/>
                <w:color w:val="000000"/>
                <w:sz w:val="24"/>
                <w:szCs w:val="24"/>
              </w:rPr>
              <w:t>Mark and Julia’s Tip</w:t>
            </w:r>
            <w:r w:rsidR="00C53013">
              <w:rPr>
                <w:rFonts w:asciiTheme="minorHAnsi" w:eastAsiaTheme="minorEastAsia" w:hAnsiTheme="minorHAnsi"/>
                <w:b/>
                <w:color w:val="000000"/>
                <w:sz w:val="24"/>
                <w:szCs w:val="24"/>
              </w:rPr>
              <w:t>, Cancer</w:t>
            </w:r>
          </w:p>
        </w:tc>
        <w:tc>
          <w:tcPr>
            <w:tcW w:w="2940" w:type="dxa"/>
            <w:tcBorders>
              <w:top w:val="nil"/>
              <w:left w:val="nil"/>
              <w:bottom w:val="single" w:sz="8" w:space="0" w:color="auto"/>
              <w:right w:val="single" w:sz="8" w:space="0" w:color="auto"/>
            </w:tcBorders>
            <w:shd w:val="clear" w:color="auto" w:fill="auto"/>
            <w:noWrap/>
            <w:vAlign w:val="center"/>
          </w:tcPr>
          <w:p w14:paraId="156FA85B" w14:textId="4766EF12" w:rsidR="00187A56" w:rsidRPr="006A693F" w:rsidRDefault="00187A56" w:rsidP="00B62876">
            <w:pPr>
              <w:spacing w:after="0" w:line="240" w:lineRule="auto"/>
              <w:jc w:val="center"/>
              <w:rPr>
                <w:rFonts w:eastAsia="Times New Roman"/>
                <w:color w:val="000000"/>
                <w:sz w:val="24"/>
                <w:szCs w:val="24"/>
              </w:rPr>
            </w:pPr>
            <w:r w:rsidRPr="004C1866">
              <w:rPr>
                <w:rFonts w:eastAsia="Times New Roman"/>
                <w:color w:val="000000"/>
                <w:sz w:val="24"/>
                <w:szCs w:val="24"/>
              </w:rPr>
              <w:t>TV  (:30)</w:t>
            </w:r>
          </w:p>
        </w:tc>
        <w:tc>
          <w:tcPr>
            <w:tcW w:w="1300" w:type="dxa"/>
            <w:tcBorders>
              <w:top w:val="nil"/>
              <w:left w:val="nil"/>
              <w:bottom w:val="single" w:sz="8" w:space="0" w:color="auto"/>
              <w:right w:val="single" w:sz="8" w:space="0" w:color="auto"/>
            </w:tcBorders>
            <w:shd w:val="clear" w:color="auto" w:fill="auto"/>
            <w:noWrap/>
            <w:vAlign w:val="center"/>
          </w:tcPr>
          <w:p w14:paraId="779A79F4" w14:textId="59810946" w:rsidR="00187A56" w:rsidRPr="006A693F" w:rsidRDefault="00187A56" w:rsidP="00B62876">
            <w:pPr>
              <w:spacing w:after="0" w:line="240" w:lineRule="auto"/>
              <w:jc w:val="center"/>
              <w:rPr>
                <w:rFonts w:eastAsia="Times New Roman"/>
                <w:color w:val="000000"/>
                <w:sz w:val="24"/>
                <w:szCs w:val="24"/>
              </w:rPr>
            </w:pPr>
            <w:r>
              <w:rPr>
                <w:rFonts w:eastAsia="Times New Roman"/>
                <w:color w:val="000000"/>
                <w:sz w:val="24"/>
                <w:szCs w:val="24"/>
              </w:rPr>
              <w:t>1</w:t>
            </w:r>
          </w:p>
        </w:tc>
        <w:tc>
          <w:tcPr>
            <w:tcW w:w="1520" w:type="dxa"/>
            <w:tcBorders>
              <w:top w:val="nil"/>
              <w:left w:val="nil"/>
              <w:bottom w:val="single" w:sz="8" w:space="0" w:color="auto"/>
              <w:right w:val="single" w:sz="8" w:space="0" w:color="auto"/>
            </w:tcBorders>
            <w:shd w:val="clear" w:color="auto" w:fill="auto"/>
            <w:noWrap/>
            <w:vAlign w:val="center"/>
          </w:tcPr>
          <w:p w14:paraId="13B64F6D" w14:textId="4F5EDE95" w:rsidR="00187A56" w:rsidRPr="006A693F" w:rsidRDefault="00187A56" w:rsidP="00B62876">
            <w:pPr>
              <w:spacing w:after="0" w:line="240" w:lineRule="auto"/>
              <w:jc w:val="right"/>
              <w:rPr>
                <w:rFonts w:eastAsia="Times New Roman"/>
                <w:b/>
                <w:bCs/>
                <w:color w:val="000000"/>
                <w:sz w:val="24"/>
                <w:szCs w:val="24"/>
              </w:rPr>
            </w:pPr>
            <w:r>
              <w:rPr>
                <w:rFonts w:eastAsia="Times New Roman"/>
                <w:b/>
                <w:bCs/>
                <w:color w:val="000000"/>
                <w:sz w:val="24"/>
                <w:szCs w:val="24"/>
              </w:rPr>
              <w:t>600</w:t>
            </w:r>
          </w:p>
        </w:tc>
      </w:tr>
      <w:tr w:rsidR="00187A56" w:rsidRPr="006A693F" w14:paraId="7B05847C" w14:textId="77777777" w:rsidTr="0093301A">
        <w:trPr>
          <w:trHeight w:val="320"/>
        </w:trPr>
        <w:tc>
          <w:tcPr>
            <w:tcW w:w="2960" w:type="dxa"/>
            <w:tcBorders>
              <w:top w:val="nil"/>
              <w:left w:val="single" w:sz="8" w:space="0" w:color="auto"/>
              <w:bottom w:val="single" w:sz="8" w:space="0" w:color="auto"/>
              <w:right w:val="single" w:sz="8" w:space="0" w:color="auto"/>
            </w:tcBorders>
            <w:shd w:val="clear" w:color="auto" w:fill="auto"/>
            <w:noWrap/>
            <w:vAlign w:val="center"/>
            <w:hideMark/>
          </w:tcPr>
          <w:p w14:paraId="73E2B51E" w14:textId="77777777" w:rsidR="00187A56" w:rsidRPr="006A693F" w:rsidRDefault="00187A56" w:rsidP="00B62876">
            <w:pPr>
              <w:spacing w:after="0" w:line="240" w:lineRule="auto"/>
              <w:rPr>
                <w:rFonts w:eastAsia="Times New Roman"/>
                <w:color w:val="000000"/>
                <w:sz w:val="24"/>
                <w:szCs w:val="24"/>
              </w:rPr>
            </w:pPr>
            <w:r w:rsidRPr="006A693F">
              <w:rPr>
                <w:rFonts w:eastAsia="Times New Roman"/>
                <w:color w:val="000000"/>
                <w:sz w:val="24"/>
                <w:szCs w:val="24"/>
              </w:rPr>
              <w:t> </w:t>
            </w:r>
          </w:p>
        </w:tc>
        <w:tc>
          <w:tcPr>
            <w:tcW w:w="2940" w:type="dxa"/>
            <w:tcBorders>
              <w:top w:val="nil"/>
              <w:left w:val="nil"/>
              <w:bottom w:val="single" w:sz="8" w:space="0" w:color="auto"/>
              <w:right w:val="single" w:sz="8" w:space="0" w:color="auto"/>
            </w:tcBorders>
            <w:shd w:val="clear" w:color="auto" w:fill="auto"/>
            <w:noWrap/>
            <w:vAlign w:val="center"/>
            <w:hideMark/>
          </w:tcPr>
          <w:p w14:paraId="5B4B41AC" w14:textId="77777777" w:rsidR="00187A56" w:rsidRPr="006A693F" w:rsidRDefault="00187A56" w:rsidP="00B62876">
            <w:pPr>
              <w:spacing w:after="0" w:line="240" w:lineRule="auto"/>
              <w:jc w:val="right"/>
              <w:rPr>
                <w:rFonts w:eastAsia="Times New Roman"/>
                <w:b/>
                <w:bCs/>
                <w:i/>
                <w:iCs/>
                <w:color w:val="000000"/>
                <w:sz w:val="20"/>
                <w:szCs w:val="20"/>
              </w:rPr>
            </w:pPr>
            <w:r w:rsidRPr="006A693F">
              <w:rPr>
                <w:rFonts w:eastAsia="Times New Roman"/>
                <w:b/>
                <w:bCs/>
                <w:i/>
                <w:iCs/>
                <w:color w:val="000000"/>
                <w:sz w:val="20"/>
                <w:szCs w:val="20"/>
              </w:rPr>
              <w:t>total:</w:t>
            </w:r>
          </w:p>
        </w:tc>
        <w:tc>
          <w:tcPr>
            <w:tcW w:w="1300" w:type="dxa"/>
            <w:tcBorders>
              <w:top w:val="nil"/>
              <w:left w:val="nil"/>
              <w:bottom w:val="single" w:sz="8" w:space="0" w:color="auto"/>
              <w:right w:val="single" w:sz="8" w:space="0" w:color="auto"/>
            </w:tcBorders>
            <w:shd w:val="clear" w:color="auto" w:fill="auto"/>
            <w:noWrap/>
            <w:vAlign w:val="center"/>
            <w:hideMark/>
          </w:tcPr>
          <w:p w14:paraId="71235466" w14:textId="77777777" w:rsidR="00187A56" w:rsidRPr="006A693F" w:rsidRDefault="00187A56" w:rsidP="00B62876">
            <w:pPr>
              <w:spacing w:after="0" w:line="240" w:lineRule="auto"/>
              <w:jc w:val="center"/>
              <w:rPr>
                <w:rFonts w:eastAsia="Times New Roman"/>
                <w:b/>
                <w:bCs/>
                <w:color w:val="000000"/>
                <w:sz w:val="24"/>
                <w:szCs w:val="24"/>
              </w:rPr>
            </w:pPr>
            <w:r w:rsidRPr="006A693F">
              <w:rPr>
                <w:rFonts w:eastAsia="Times New Roman"/>
                <w:b/>
                <w:bCs/>
                <w:color w:val="000000"/>
                <w:sz w:val="24"/>
                <w:szCs w:val="24"/>
              </w:rPr>
              <w:t>23</w:t>
            </w:r>
          </w:p>
        </w:tc>
        <w:tc>
          <w:tcPr>
            <w:tcW w:w="1520" w:type="dxa"/>
            <w:tcBorders>
              <w:top w:val="nil"/>
              <w:left w:val="nil"/>
              <w:bottom w:val="single" w:sz="8" w:space="0" w:color="auto"/>
              <w:right w:val="single" w:sz="8" w:space="0" w:color="auto"/>
            </w:tcBorders>
            <w:shd w:val="clear" w:color="auto" w:fill="auto"/>
            <w:noWrap/>
            <w:vAlign w:val="center"/>
            <w:hideMark/>
          </w:tcPr>
          <w:p w14:paraId="3B6A6084" w14:textId="77777777" w:rsidR="00187A56" w:rsidRPr="006A693F" w:rsidRDefault="00187A56" w:rsidP="00B62876">
            <w:pPr>
              <w:spacing w:after="0" w:line="240" w:lineRule="auto"/>
              <w:jc w:val="right"/>
              <w:rPr>
                <w:rFonts w:eastAsia="Times New Roman"/>
                <w:b/>
                <w:bCs/>
                <w:color w:val="000000"/>
                <w:sz w:val="24"/>
                <w:szCs w:val="24"/>
              </w:rPr>
            </w:pPr>
            <w:r w:rsidRPr="006A693F">
              <w:rPr>
                <w:rFonts w:eastAsia="Times New Roman"/>
                <w:b/>
                <w:bCs/>
                <w:color w:val="000000"/>
                <w:sz w:val="24"/>
                <w:szCs w:val="24"/>
              </w:rPr>
              <w:t>12,000</w:t>
            </w:r>
          </w:p>
        </w:tc>
      </w:tr>
    </w:tbl>
    <w:p w14:paraId="45BB4936" w14:textId="47F68791" w:rsidR="00187A56" w:rsidRPr="0093301A" w:rsidRDefault="0063315E" w:rsidP="0063315E">
      <w:pPr>
        <w:pStyle w:val="ListParagraph"/>
        <w:widowControl w:val="0"/>
        <w:spacing w:after="0"/>
        <w:ind w:left="0" w:firstLine="270"/>
        <w:rPr>
          <w:sz w:val="20"/>
          <w:szCs w:val="20"/>
        </w:rPr>
      </w:pPr>
      <w:r w:rsidRPr="0093301A">
        <w:rPr>
          <w:sz w:val="20"/>
          <w:szCs w:val="20"/>
        </w:rPr>
        <w:t>* Gain-framed ads, as described</w:t>
      </w:r>
      <w:r>
        <w:rPr>
          <w:sz w:val="20"/>
          <w:szCs w:val="20"/>
        </w:rPr>
        <w:t xml:space="preserve"> </w:t>
      </w:r>
      <w:r w:rsidR="00C506F6">
        <w:rPr>
          <w:sz w:val="20"/>
          <w:szCs w:val="20"/>
        </w:rPr>
        <w:t xml:space="preserve">on page </w:t>
      </w:r>
      <w:proofErr w:type="gramStart"/>
      <w:r w:rsidR="00C506F6">
        <w:rPr>
          <w:sz w:val="20"/>
          <w:szCs w:val="20"/>
        </w:rPr>
        <w:t>3</w:t>
      </w:r>
      <w:proofErr w:type="gramEnd"/>
    </w:p>
    <w:p w14:paraId="7B81DA12" w14:textId="77777777" w:rsidR="00EE566C" w:rsidRDefault="00EE566C" w:rsidP="00E508E3">
      <w:pPr>
        <w:pStyle w:val="ListParagraph"/>
        <w:widowControl w:val="0"/>
        <w:spacing w:after="0"/>
        <w:ind w:left="0"/>
      </w:pPr>
    </w:p>
    <w:p w14:paraId="7006750D" w14:textId="47CFBAA8" w:rsidR="00CD04F5" w:rsidRDefault="00CB4ADB" w:rsidP="00E508E3">
      <w:pPr>
        <w:pStyle w:val="ListParagraph"/>
        <w:widowControl w:val="0"/>
        <w:spacing w:after="0"/>
        <w:ind w:left="0"/>
      </w:pPr>
      <w:r w:rsidRPr="006A693F">
        <w:t>The main questionnaire will ask respondents to provide opinions about each advertisement’s main message, impact, clarity, believability, memorability, persuasiveness, and anticipated effects on respondent behavior.  Respondents will report on their reactions to the advertisements</w:t>
      </w:r>
      <w:r w:rsidR="00CD04F5">
        <w:t>.</w:t>
      </w:r>
      <w:r w:rsidR="00CD04F5" w:rsidRPr="006A693F">
        <w:t xml:space="preserve"> </w:t>
      </w:r>
      <w:r w:rsidR="00CD04F5">
        <w:t xml:space="preserve">Topics include the following: </w:t>
      </w:r>
    </w:p>
    <w:p w14:paraId="77C559B5" w14:textId="662E8B2E" w:rsidR="00CD04F5" w:rsidRPr="004C1866" w:rsidRDefault="00CD04F5" w:rsidP="00011655">
      <w:pPr>
        <w:pStyle w:val="ListParagraph"/>
        <w:widowControl w:val="0"/>
        <w:numPr>
          <w:ilvl w:val="0"/>
          <w:numId w:val="23"/>
        </w:numPr>
        <w:spacing w:after="0"/>
      </w:pPr>
      <w:r w:rsidRPr="004C1866">
        <w:t>I</w:t>
      </w:r>
      <w:r w:rsidR="00CB4ADB" w:rsidRPr="004C1866">
        <w:t xml:space="preserve">s </w:t>
      </w:r>
      <w:r w:rsidRPr="004C1866">
        <w:t xml:space="preserve">the advertisement </w:t>
      </w:r>
      <w:r w:rsidR="00CB4ADB" w:rsidRPr="004C1866">
        <w:t>convincing and comprehensible</w:t>
      </w:r>
      <w:r w:rsidR="00F42D3F" w:rsidRPr="004C1866">
        <w:t>;</w:t>
      </w:r>
      <w:r w:rsidR="00CB4ADB" w:rsidRPr="004C1866">
        <w:t xml:space="preserve"> </w:t>
      </w:r>
    </w:p>
    <w:p w14:paraId="68280D2A" w14:textId="30DF0005" w:rsidR="00CD04F5" w:rsidRPr="004C1866" w:rsidRDefault="00CD04F5" w:rsidP="00011655">
      <w:pPr>
        <w:pStyle w:val="ListParagraph"/>
        <w:widowControl w:val="0"/>
        <w:numPr>
          <w:ilvl w:val="0"/>
          <w:numId w:val="23"/>
        </w:numPr>
        <w:spacing w:after="0"/>
      </w:pPr>
      <w:r w:rsidRPr="004C1866">
        <w:t>Would</w:t>
      </w:r>
      <w:r w:rsidR="00CB4ADB" w:rsidRPr="004C1866">
        <w:t xml:space="preserve"> </w:t>
      </w:r>
      <w:r w:rsidRPr="004C1866">
        <w:t xml:space="preserve">the advertisement </w:t>
      </w:r>
      <w:r w:rsidR="00CB4ADB" w:rsidRPr="004C1866">
        <w:t>generate conversation with friends and family</w:t>
      </w:r>
      <w:r w:rsidR="00F42D3F" w:rsidRPr="004C1866">
        <w:t>;</w:t>
      </w:r>
      <w:r w:rsidR="00CB4ADB" w:rsidRPr="004C1866">
        <w:t xml:space="preserve"> </w:t>
      </w:r>
      <w:r w:rsidR="0039367F" w:rsidRPr="004C1866">
        <w:t>and</w:t>
      </w:r>
    </w:p>
    <w:p w14:paraId="58C42BE5" w14:textId="737A7836" w:rsidR="00CD04F5" w:rsidRPr="004C1866" w:rsidRDefault="00CD04F5" w:rsidP="00011655">
      <w:pPr>
        <w:pStyle w:val="ListParagraph"/>
        <w:widowControl w:val="0"/>
        <w:numPr>
          <w:ilvl w:val="0"/>
          <w:numId w:val="23"/>
        </w:numPr>
        <w:spacing w:after="0"/>
      </w:pPr>
      <w:r w:rsidRPr="004C1866">
        <w:t>Does the advertisement</w:t>
      </w:r>
      <w:r w:rsidR="00CB4ADB" w:rsidRPr="004C1866">
        <w:t xml:space="preserve"> provide trustworthy and credible </w:t>
      </w:r>
      <w:proofErr w:type="gramStart"/>
      <w:r w:rsidR="00CB4ADB" w:rsidRPr="004C1866">
        <w:t>information.</w:t>
      </w:r>
      <w:proofErr w:type="gramEnd"/>
      <w:r w:rsidR="00CB4ADB" w:rsidRPr="004C1866">
        <w:t xml:space="preserve"> </w:t>
      </w:r>
    </w:p>
    <w:p w14:paraId="07151F59" w14:textId="676BC0D8" w:rsidR="00133CA4" w:rsidRDefault="00133CA4" w:rsidP="00011655">
      <w:pPr>
        <w:widowControl w:val="0"/>
        <w:spacing w:after="0"/>
      </w:pPr>
      <w:r>
        <w:br/>
      </w:r>
      <w:r w:rsidR="00CB4ADB" w:rsidRPr="006A693F">
        <w:t xml:space="preserve">These </w:t>
      </w:r>
      <w:r w:rsidR="00326157">
        <w:t xml:space="preserve">measures </w:t>
      </w:r>
      <w:r w:rsidR="00CB4ADB" w:rsidRPr="006A693F">
        <w:t>are cr</w:t>
      </w:r>
      <w:r w:rsidR="00326157">
        <w:t xml:space="preserve">ucial </w:t>
      </w:r>
      <w:r w:rsidR="00CB4ADB" w:rsidRPr="006A693F">
        <w:t xml:space="preserve">for message testing, as they </w:t>
      </w:r>
      <w:proofErr w:type="gramStart"/>
      <w:r w:rsidR="0039367F">
        <w:t>are</w:t>
      </w:r>
      <w:r w:rsidR="00CB4ADB" w:rsidRPr="006A693F">
        <w:t xml:space="preserve"> shown</w:t>
      </w:r>
      <w:proofErr w:type="gramEnd"/>
      <w:r w:rsidR="00CB4ADB" w:rsidRPr="006A693F">
        <w:t xml:space="preserve"> to be strong predictors of message effectiveness. Respondents </w:t>
      </w:r>
      <w:proofErr w:type="gramStart"/>
      <w:r w:rsidR="00CB4ADB" w:rsidRPr="006A693F">
        <w:t xml:space="preserve">are </w:t>
      </w:r>
      <w:r w:rsidR="00CD04F5">
        <w:t xml:space="preserve">also </w:t>
      </w:r>
      <w:r w:rsidR="00CB4ADB" w:rsidRPr="006A693F">
        <w:t>asked</w:t>
      </w:r>
      <w:proofErr w:type="gramEnd"/>
      <w:r w:rsidR="00CB4ADB" w:rsidRPr="006A693F">
        <w:t xml:space="preserve"> if the advertisements would affect their behavioral intentions regarding tobacco </w:t>
      </w:r>
      <w:r w:rsidR="00E43524" w:rsidRPr="006A693F">
        <w:t>use</w:t>
      </w:r>
      <w:r w:rsidR="007861F0">
        <w:t>. For example</w:t>
      </w:r>
      <w:r w:rsidR="0039367F">
        <w:t>,</w:t>
      </w:r>
      <w:r w:rsidR="007861F0">
        <w:t xml:space="preserve"> does </w:t>
      </w:r>
      <w:r w:rsidR="00CB4ADB" w:rsidRPr="006A693F">
        <w:t xml:space="preserve">the advertisement make those who are smokers want to quit smoking. Some of the questions </w:t>
      </w:r>
      <w:r w:rsidR="00BA0C16" w:rsidRPr="006A693F">
        <w:t xml:space="preserve">and item choices </w:t>
      </w:r>
      <w:r w:rsidR="00CB4ADB" w:rsidRPr="006A693F">
        <w:t xml:space="preserve">have slight wording changes depending on </w:t>
      </w:r>
      <w:r w:rsidR="00E43524">
        <w:t>the</w:t>
      </w:r>
      <w:r w:rsidR="00F42D3F">
        <w:t xml:space="preserve"> medium - </w:t>
      </w:r>
      <w:r w:rsidR="00F42D3F" w:rsidRPr="006A693F">
        <w:t>television</w:t>
      </w:r>
      <w:r w:rsidR="00CB4ADB" w:rsidRPr="006A693F">
        <w:t xml:space="preserve">, radio, print or digital advertisement. </w:t>
      </w:r>
    </w:p>
    <w:p w14:paraId="2F52833E" w14:textId="77777777" w:rsidR="00E508E3" w:rsidRPr="006A693F" w:rsidRDefault="00E508E3" w:rsidP="00E508E3">
      <w:pPr>
        <w:pStyle w:val="ListParagraph"/>
        <w:widowControl w:val="0"/>
        <w:spacing w:after="0"/>
        <w:ind w:left="0"/>
      </w:pPr>
    </w:p>
    <w:p w14:paraId="6C2FA14D" w14:textId="77777777" w:rsidR="00654989" w:rsidRPr="006A693F" w:rsidRDefault="00654989" w:rsidP="003B7C0B">
      <w:pPr>
        <w:pStyle w:val="Heading2"/>
      </w:pPr>
      <w:r w:rsidRPr="006A693F">
        <w:lastRenderedPageBreak/>
        <w:t>A.2</w:t>
      </w:r>
      <w:r w:rsidRPr="006A693F">
        <w:tab/>
        <w:t>Purpose and Use of Information Collection</w:t>
      </w:r>
    </w:p>
    <w:p w14:paraId="4FB0F2A2" w14:textId="34CD56BB" w:rsidR="00654989" w:rsidRPr="006A693F" w:rsidRDefault="00654989" w:rsidP="00ED4896">
      <w:pPr>
        <w:rPr>
          <w:rFonts w:asciiTheme="minorHAnsi" w:hAnsiTheme="minorHAnsi"/>
        </w:rPr>
      </w:pPr>
      <w:r w:rsidRPr="006A693F">
        <w:rPr>
          <w:rFonts w:asciiTheme="minorHAnsi" w:hAnsiTheme="minorHAnsi" w:cstheme="minorHAnsi"/>
        </w:rPr>
        <w:t xml:space="preserve">The information collected </w:t>
      </w:r>
      <w:r w:rsidR="0073505E">
        <w:rPr>
          <w:rFonts w:asciiTheme="minorHAnsi" w:hAnsiTheme="minorHAnsi" w:cstheme="minorHAnsi"/>
        </w:rPr>
        <w:t>allows</w:t>
      </w:r>
      <w:r w:rsidRPr="006A693F">
        <w:rPr>
          <w:rFonts w:asciiTheme="minorHAnsi" w:hAnsiTheme="minorHAnsi" w:cstheme="minorHAnsi"/>
        </w:rPr>
        <w:t xml:space="preserve"> CDC/OSH to assess whether the creative materials under test are likely to </w:t>
      </w:r>
      <w:proofErr w:type="gramStart"/>
      <w:r w:rsidRPr="006A693F">
        <w:rPr>
          <w:rFonts w:asciiTheme="minorHAnsi" w:hAnsiTheme="minorHAnsi" w:cstheme="minorHAnsi"/>
        </w:rPr>
        <w:t>be perceived</w:t>
      </w:r>
      <w:proofErr w:type="gramEnd"/>
      <w:r w:rsidRPr="006A693F">
        <w:rPr>
          <w:rFonts w:asciiTheme="minorHAnsi" w:hAnsiTheme="minorHAnsi" w:cstheme="minorHAnsi"/>
        </w:rPr>
        <w:t xml:space="preserve"> as credible, comprehensible, and persuasive by target audience members</w:t>
      </w:r>
      <w:r w:rsidR="006B1C19" w:rsidRPr="006A693F">
        <w:rPr>
          <w:rFonts w:asciiTheme="minorHAnsi" w:hAnsiTheme="minorHAnsi" w:cstheme="minorHAnsi"/>
        </w:rPr>
        <w:t>. Many, but not all, of the 2016 advertisements intend</w:t>
      </w:r>
      <w:r w:rsidRPr="006A693F">
        <w:rPr>
          <w:rFonts w:asciiTheme="minorHAnsi" w:hAnsiTheme="minorHAnsi" w:cstheme="minorHAnsi"/>
        </w:rPr>
        <w:t xml:space="preserve"> </w:t>
      </w:r>
      <w:r w:rsidR="006B1C19" w:rsidRPr="006A693F">
        <w:rPr>
          <w:rFonts w:asciiTheme="minorHAnsi" w:hAnsiTheme="minorHAnsi" w:cstheme="minorHAnsi"/>
        </w:rPr>
        <w:t>to</w:t>
      </w:r>
      <w:r w:rsidRPr="006A693F">
        <w:rPr>
          <w:rFonts w:asciiTheme="minorHAnsi" w:hAnsiTheme="minorHAnsi" w:cstheme="minorHAnsi"/>
        </w:rPr>
        <w:t xml:space="preserve"> elicit negative emotions</w:t>
      </w:r>
      <w:r w:rsidR="004236D8">
        <w:rPr>
          <w:rFonts w:asciiTheme="minorHAnsi" w:hAnsiTheme="minorHAnsi" w:cstheme="minorHAnsi"/>
        </w:rPr>
        <w:t>.</w:t>
      </w:r>
      <w:r w:rsidR="004236D8" w:rsidRPr="006A693F">
        <w:rPr>
          <w:rFonts w:asciiTheme="minorHAnsi" w:hAnsiTheme="minorHAnsi" w:cstheme="minorHAnsi"/>
        </w:rPr>
        <w:t xml:space="preserve"> </w:t>
      </w:r>
      <w:r w:rsidR="004236D8">
        <w:rPr>
          <w:rFonts w:asciiTheme="minorHAnsi" w:hAnsiTheme="minorHAnsi" w:cstheme="minorHAnsi"/>
        </w:rPr>
        <w:t>This</w:t>
      </w:r>
      <w:r w:rsidR="004236D8" w:rsidRPr="006A693F">
        <w:rPr>
          <w:rFonts w:asciiTheme="minorHAnsi" w:hAnsiTheme="minorHAnsi" w:cstheme="minorHAnsi"/>
        </w:rPr>
        <w:t xml:space="preserve"> </w:t>
      </w:r>
      <w:r w:rsidRPr="006A693F">
        <w:rPr>
          <w:rFonts w:asciiTheme="minorHAnsi" w:hAnsiTheme="minorHAnsi" w:cstheme="minorHAnsi"/>
        </w:rPr>
        <w:t xml:space="preserve">is considered an important factor in overall impact of tobacco control messages (Davis 2012, Durkin 2012, Emery 2012, NCI 2008, </w:t>
      </w:r>
      <w:proofErr w:type="gramStart"/>
      <w:r w:rsidRPr="006A693F">
        <w:rPr>
          <w:rFonts w:asciiTheme="minorHAnsi" w:hAnsiTheme="minorHAnsi" w:cstheme="minorHAnsi"/>
        </w:rPr>
        <w:t>Wakefield</w:t>
      </w:r>
      <w:proofErr w:type="gramEnd"/>
      <w:r w:rsidRPr="006A693F">
        <w:rPr>
          <w:rFonts w:asciiTheme="minorHAnsi" w:hAnsiTheme="minorHAnsi" w:cstheme="minorHAnsi"/>
        </w:rPr>
        <w:t xml:space="preserve"> 2011).  The information will also allow CDC/OSH to determine whether </w:t>
      </w:r>
      <w:r w:rsidR="00221016" w:rsidRPr="006A693F">
        <w:rPr>
          <w:rFonts w:asciiTheme="minorHAnsi" w:hAnsiTheme="minorHAnsi" w:cstheme="minorHAnsi"/>
        </w:rPr>
        <w:t xml:space="preserve">respondents think </w:t>
      </w:r>
      <w:r w:rsidRPr="006A693F">
        <w:rPr>
          <w:rFonts w:asciiTheme="minorHAnsi" w:hAnsiTheme="minorHAnsi" w:cstheme="minorHAnsi"/>
        </w:rPr>
        <w:t xml:space="preserve">the creative materials </w:t>
      </w:r>
      <w:r w:rsidR="00221016" w:rsidRPr="006A693F">
        <w:rPr>
          <w:rFonts w:asciiTheme="minorHAnsi" w:hAnsiTheme="minorHAnsi" w:cstheme="minorHAnsi"/>
        </w:rPr>
        <w:t xml:space="preserve">would </w:t>
      </w:r>
      <w:r w:rsidRPr="006A693F">
        <w:rPr>
          <w:rFonts w:asciiTheme="minorHAnsi" w:hAnsiTheme="minorHAnsi" w:cstheme="minorHAnsi"/>
        </w:rPr>
        <w:t xml:space="preserve">motivate </w:t>
      </w:r>
      <w:r w:rsidR="00221016" w:rsidRPr="006A693F">
        <w:rPr>
          <w:rFonts w:asciiTheme="minorHAnsi" w:hAnsiTheme="minorHAnsi" w:cstheme="minorHAnsi"/>
        </w:rPr>
        <w:t>them</w:t>
      </w:r>
      <w:r w:rsidRPr="006A693F">
        <w:rPr>
          <w:rFonts w:asciiTheme="minorHAnsi" w:hAnsiTheme="minorHAnsi" w:cstheme="minorHAnsi"/>
        </w:rPr>
        <w:t xml:space="preserve"> to take certain actions, such </w:t>
      </w:r>
      <w:r w:rsidR="001E20BF" w:rsidRPr="006A693F">
        <w:rPr>
          <w:rFonts w:asciiTheme="minorHAnsi" w:hAnsiTheme="minorHAnsi" w:cstheme="minorHAnsi"/>
        </w:rPr>
        <w:t xml:space="preserve">as </w:t>
      </w:r>
      <w:r w:rsidR="004F0CD2" w:rsidRPr="006A693F">
        <w:rPr>
          <w:rFonts w:asciiTheme="minorHAnsi" w:hAnsiTheme="minorHAnsi" w:cstheme="minorHAnsi"/>
        </w:rPr>
        <w:t>calling</w:t>
      </w:r>
      <w:r w:rsidRPr="006A693F">
        <w:rPr>
          <w:rFonts w:asciiTheme="minorHAnsi" w:hAnsiTheme="minorHAnsi" w:cstheme="minorHAnsi"/>
        </w:rPr>
        <w:t xml:space="preserve"> for </w:t>
      </w:r>
      <w:r w:rsidRPr="006A693F">
        <w:rPr>
          <w:rFonts w:eastAsia="MS Mincho" w:cs="Calibri"/>
          <w:kern w:val="2"/>
          <w:lang w:eastAsia="ja-JP"/>
        </w:rPr>
        <w:t>assistance in quitting smoking</w:t>
      </w:r>
      <w:r w:rsidR="004236D8">
        <w:rPr>
          <w:rFonts w:eastAsia="MS Mincho" w:cs="Calibri"/>
          <w:kern w:val="2"/>
          <w:lang w:eastAsia="ja-JP"/>
        </w:rPr>
        <w:t>;</w:t>
      </w:r>
      <w:r w:rsidRPr="006A693F">
        <w:rPr>
          <w:rFonts w:eastAsia="MS Mincho" w:cs="Calibri"/>
          <w:kern w:val="2"/>
          <w:lang w:eastAsia="ja-JP"/>
        </w:rPr>
        <w:t xml:space="preserve"> </w:t>
      </w:r>
      <w:r w:rsidR="00666523" w:rsidRPr="006A693F">
        <w:rPr>
          <w:rFonts w:eastAsia="MS Mincho" w:cs="Calibri"/>
          <w:kern w:val="2"/>
          <w:lang w:eastAsia="ja-JP"/>
        </w:rPr>
        <w:t>visiting</w:t>
      </w:r>
      <w:r w:rsidRPr="006A693F">
        <w:rPr>
          <w:rFonts w:eastAsia="MS Mincho" w:cs="Calibri"/>
          <w:kern w:val="2"/>
          <w:lang w:eastAsia="ja-JP"/>
        </w:rPr>
        <w:t xml:space="preserve"> an informational government </w:t>
      </w:r>
      <w:r w:rsidR="007F5A2B" w:rsidRPr="006A693F">
        <w:rPr>
          <w:rFonts w:eastAsia="MS Mincho" w:cs="Calibri"/>
          <w:kern w:val="2"/>
          <w:lang w:eastAsia="ja-JP"/>
        </w:rPr>
        <w:t>Web</w:t>
      </w:r>
      <w:r w:rsidRPr="006A693F">
        <w:rPr>
          <w:rFonts w:eastAsia="MS Mincho" w:cs="Calibri"/>
          <w:kern w:val="2"/>
          <w:lang w:eastAsia="ja-JP"/>
        </w:rPr>
        <w:t>site</w:t>
      </w:r>
      <w:r w:rsidR="004236D8">
        <w:rPr>
          <w:rFonts w:eastAsia="MS Mincho" w:cs="Calibri"/>
          <w:kern w:val="2"/>
          <w:lang w:eastAsia="ja-JP"/>
        </w:rPr>
        <w:t>;</w:t>
      </w:r>
      <w:r w:rsidR="004236D8" w:rsidRPr="006A693F">
        <w:rPr>
          <w:rFonts w:eastAsia="MS Mincho" w:cs="Calibri"/>
          <w:kern w:val="2"/>
          <w:lang w:eastAsia="ja-JP"/>
        </w:rPr>
        <w:t xml:space="preserve"> </w:t>
      </w:r>
      <w:r w:rsidR="004F0CD2" w:rsidRPr="006A693F">
        <w:rPr>
          <w:rFonts w:eastAsia="MS Mincho" w:cs="Calibri"/>
          <w:kern w:val="2"/>
          <w:lang w:eastAsia="ja-JP"/>
        </w:rPr>
        <w:t>speak</w:t>
      </w:r>
      <w:r w:rsidR="00221016" w:rsidRPr="006A693F">
        <w:rPr>
          <w:rFonts w:eastAsia="MS Mincho" w:cs="Calibri"/>
          <w:kern w:val="2"/>
          <w:lang w:eastAsia="ja-JP"/>
        </w:rPr>
        <w:t>ing</w:t>
      </w:r>
      <w:r w:rsidR="004F0CD2" w:rsidRPr="006A693F">
        <w:rPr>
          <w:rFonts w:eastAsia="MS Mincho" w:cs="Calibri"/>
          <w:kern w:val="2"/>
          <w:lang w:eastAsia="ja-JP"/>
        </w:rPr>
        <w:t xml:space="preserve"> to their doctor</w:t>
      </w:r>
      <w:r w:rsidR="007861F0">
        <w:rPr>
          <w:rFonts w:eastAsia="MS Mincho" w:cs="Calibri"/>
          <w:kern w:val="2"/>
          <w:lang w:eastAsia="ja-JP"/>
        </w:rPr>
        <w:t>,</w:t>
      </w:r>
      <w:r w:rsidR="00E43524">
        <w:rPr>
          <w:rFonts w:eastAsia="MS Mincho" w:cs="Calibri"/>
          <w:kern w:val="2"/>
          <w:lang w:eastAsia="ja-JP"/>
        </w:rPr>
        <w:t xml:space="preserve"> </w:t>
      </w:r>
      <w:r w:rsidRPr="006A693F">
        <w:rPr>
          <w:rFonts w:eastAsia="MS Mincho" w:cs="Calibri"/>
          <w:kern w:val="2"/>
          <w:lang w:eastAsia="ja-JP"/>
        </w:rPr>
        <w:t>or tak</w:t>
      </w:r>
      <w:r w:rsidR="00221016" w:rsidRPr="006A693F">
        <w:rPr>
          <w:rFonts w:eastAsia="MS Mincho" w:cs="Calibri"/>
          <w:kern w:val="2"/>
          <w:lang w:eastAsia="ja-JP"/>
        </w:rPr>
        <w:t>ing</w:t>
      </w:r>
      <w:r w:rsidRPr="006A693F">
        <w:rPr>
          <w:rFonts w:eastAsia="MS Mincho" w:cs="Calibri"/>
          <w:kern w:val="2"/>
          <w:lang w:eastAsia="ja-JP"/>
        </w:rPr>
        <w:t xml:space="preserve"> other similar actions.  </w:t>
      </w:r>
      <w:r w:rsidRPr="006A693F">
        <w:rPr>
          <w:rFonts w:asciiTheme="minorHAnsi" w:hAnsiTheme="minorHAnsi" w:cstheme="minorHAnsi"/>
        </w:rPr>
        <w:t xml:space="preserve">If this data collection </w:t>
      </w:r>
      <w:proofErr w:type="gramStart"/>
      <w:r w:rsidRPr="006A693F">
        <w:rPr>
          <w:rFonts w:asciiTheme="minorHAnsi" w:hAnsiTheme="minorHAnsi" w:cstheme="minorHAnsi"/>
        </w:rPr>
        <w:t>is not performed</w:t>
      </w:r>
      <w:proofErr w:type="gramEnd"/>
      <w:r w:rsidRPr="006A693F">
        <w:rPr>
          <w:rFonts w:asciiTheme="minorHAnsi" w:hAnsiTheme="minorHAnsi" w:cstheme="minorHAnsi"/>
        </w:rPr>
        <w:t xml:space="preserve">, CDC/OSH will not know whether these </w:t>
      </w:r>
      <w:r w:rsidR="004D774D" w:rsidRPr="006A693F">
        <w:rPr>
          <w:rFonts w:asciiTheme="minorHAnsi" w:hAnsiTheme="minorHAnsi" w:cstheme="minorHAnsi"/>
        </w:rPr>
        <w:t>advertisements</w:t>
      </w:r>
      <w:r w:rsidRPr="006A693F">
        <w:rPr>
          <w:rFonts w:asciiTheme="minorHAnsi" w:hAnsiTheme="minorHAnsi" w:cstheme="minorHAnsi"/>
        </w:rPr>
        <w:t xml:space="preserve"> communicate intended messages credibly and effectively across audience segments and whether they</w:t>
      </w:r>
      <w:r w:rsidR="00221016" w:rsidRPr="006A693F">
        <w:rPr>
          <w:rFonts w:asciiTheme="minorHAnsi" w:hAnsiTheme="minorHAnsi" w:cstheme="minorHAnsi"/>
        </w:rPr>
        <w:t xml:space="preserve"> </w:t>
      </w:r>
      <w:r w:rsidR="009C026B" w:rsidRPr="006A693F">
        <w:rPr>
          <w:rFonts w:asciiTheme="minorHAnsi" w:hAnsiTheme="minorHAnsi" w:cstheme="minorHAnsi"/>
        </w:rPr>
        <w:t>will motivate</w:t>
      </w:r>
      <w:r w:rsidRPr="006A693F">
        <w:rPr>
          <w:rFonts w:asciiTheme="minorHAnsi" w:hAnsiTheme="minorHAnsi" w:cstheme="minorHAnsi"/>
        </w:rPr>
        <w:t xml:space="preserve"> the audiences to take </w:t>
      </w:r>
      <w:r w:rsidR="00221016" w:rsidRPr="006A693F">
        <w:rPr>
          <w:rFonts w:asciiTheme="minorHAnsi" w:hAnsiTheme="minorHAnsi" w:cstheme="minorHAnsi"/>
        </w:rPr>
        <w:t xml:space="preserve">health-promoting </w:t>
      </w:r>
      <w:r w:rsidRPr="006A693F">
        <w:rPr>
          <w:rFonts w:asciiTheme="minorHAnsi" w:hAnsiTheme="minorHAnsi" w:cstheme="minorHAnsi"/>
        </w:rPr>
        <w:t>actions based</w:t>
      </w:r>
      <w:r w:rsidR="00806F91">
        <w:rPr>
          <w:rFonts w:asciiTheme="minorHAnsi" w:hAnsiTheme="minorHAnsi" w:cstheme="minorHAnsi"/>
        </w:rPr>
        <w:t xml:space="preserve"> on the messages.</w:t>
      </w:r>
      <w:r w:rsidRPr="006A693F">
        <w:rPr>
          <w:rFonts w:asciiTheme="minorHAnsi" w:hAnsiTheme="minorHAnsi" w:cstheme="minorHAnsi"/>
        </w:rPr>
        <w:t xml:space="preserve"> </w:t>
      </w:r>
      <w:r w:rsidR="00187A56">
        <w:rPr>
          <w:rFonts w:asciiTheme="minorHAnsi" w:hAnsiTheme="minorHAnsi" w:cstheme="minorHAnsi"/>
        </w:rPr>
        <w:t xml:space="preserve"> </w:t>
      </w:r>
      <w:r w:rsidR="00F973CE">
        <w:rPr>
          <w:rFonts w:asciiTheme="minorHAnsi" w:hAnsiTheme="minorHAnsi" w:cstheme="minorHAnsi"/>
        </w:rPr>
        <w:t xml:space="preserve">Additionally, </w:t>
      </w:r>
      <w:proofErr w:type="gramStart"/>
      <w:r w:rsidR="00187A56" w:rsidRPr="00133CA4">
        <w:t>rough cut</w:t>
      </w:r>
      <w:proofErr w:type="gramEnd"/>
      <w:r w:rsidR="00187A56" w:rsidRPr="00133CA4">
        <w:t xml:space="preserve"> testing is </w:t>
      </w:r>
      <w:r w:rsidR="00F973CE">
        <w:t xml:space="preserve">a way </w:t>
      </w:r>
      <w:r w:rsidR="00187A56" w:rsidRPr="00133CA4">
        <w:t xml:space="preserve">to </w:t>
      </w:r>
      <w:r w:rsidR="00187A56">
        <w:t>measure any unanticipated confusion, clarity, or lack of understanding</w:t>
      </w:r>
      <w:r w:rsidR="00187A56" w:rsidRPr="00133CA4">
        <w:t xml:space="preserve"> </w:t>
      </w:r>
      <w:r w:rsidR="00187A56">
        <w:t>of the advertisements</w:t>
      </w:r>
      <w:r w:rsidR="00187A56" w:rsidRPr="00133CA4">
        <w:t>.</w:t>
      </w:r>
    </w:p>
    <w:p w14:paraId="5259000D" w14:textId="077C0160" w:rsidR="00654989" w:rsidRPr="006A693F" w:rsidRDefault="003B7C0B" w:rsidP="00ED4896">
      <w:pPr>
        <w:pStyle w:val="Tbodytext"/>
        <w:spacing w:after="0" w:line="276" w:lineRule="auto"/>
        <w:jc w:val="left"/>
        <w:rPr>
          <w:rFonts w:asciiTheme="minorHAnsi" w:eastAsia="Calibri" w:hAnsiTheme="minorHAnsi"/>
          <w:b/>
          <w:sz w:val="22"/>
          <w:szCs w:val="22"/>
        </w:rPr>
      </w:pPr>
      <w:r w:rsidRPr="006A693F">
        <w:rPr>
          <w:rFonts w:asciiTheme="minorHAnsi" w:hAnsiTheme="minorHAnsi"/>
          <w:sz w:val="22"/>
          <w:szCs w:val="22"/>
        </w:rPr>
        <w:t>The c</w:t>
      </w:r>
      <w:r w:rsidR="00654989" w:rsidRPr="006A693F">
        <w:rPr>
          <w:rFonts w:asciiTheme="minorHAnsi" w:hAnsiTheme="minorHAnsi"/>
          <w:sz w:val="22"/>
          <w:szCs w:val="22"/>
        </w:rPr>
        <w:t>reative materials</w:t>
      </w:r>
      <w:r w:rsidRPr="006A693F">
        <w:rPr>
          <w:rFonts w:asciiTheme="minorHAnsi" w:hAnsiTheme="minorHAnsi"/>
          <w:sz w:val="22"/>
          <w:szCs w:val="22"/>
        </w:rPr>
        <w:t xml:space="preserve"> under test</w:t>
      </w:r>
      <w:r w:rsidR="00D21EF4" w:rsidRPr="006A693F">
        <w:rPr>
          <w:rFonts w:asciiTheme="minorHAnsi" w:hAnsiTheme="minorHAnsi"/>
          <w:sz w:val="22"/>
          <w:szCs w:val="22"/>
        </w:rPr>
        <w:t xml:space="preserve"> </w:t>
      </w:r>
      <w:proofErr w:type="gramStart"/>
      <w:r w:rsidR="00654989" w:rsidRPr="006A693F">
        <w:rPr>
          <w:rFonts w:asciiTheme="minorHAnsi" w:hAnsiTheme="minorHAnsi"/>
          <w:sz w:val="22"/>
          <w:szCs w:val="22"/>
        </w:rPr>
        <w:t>will be finalized</w:t>
      </w:r>
      <w:proofErr w:type="gramEnd"/>
      <w:r w:rsidR="00654989" w:rsidRPr="006A693F">
        <w:rPr>
          <w:rFonts w:asciiTheme="minorHAnsi" w:hAnsiTheme="minorHAnsi"/>
          <w:sz w:val="22"/>
          <w:szCs w:val="22"/>
        </w:rPr>
        <w:t xml:space="preserve"> for production after </w:t>
      </w:r>
      <w:r w:rsidR="00392F9E">
        <w:rPr>
          <w:rFonts w:asciiTheme="minorHAnsi" w:hAnsiTheme="minorHAnsi"/>
          <w:sz w:val="22"/>
          <w:szCs w:val="22"/>
        </w:rPr>
        <w:t>the</w:t>
      </w:r>
      <w:r w:rsidR="00654989" w:rsidRPr="006A693F">
        <w:rPr>
          <w:rFonts w:asciiTheme="minorHAnsi" w:hAnsiTheme="minorHAnsi"/>
          <w:sz w:val="22"/>
          <w:szCs w:val="22"/>
        </w:rPr>
        <w:t xml:space="preserve"> results from the copy testing</w:t>
      </w:r>
      <w:r w:rsidR="00392F9E">
        <w:rPr>
          <w:rFonts w:asciiTheme="minorHAnsi" w:hAnsiTheme="minorHAnsi"/>
          <w:sz w:val="22"/>
          <w:szCs w:val="22"/>
        </w:rPr>
        <w:t xml:space="preserve"> are analyzed</w:t>
      </w:r>
      <w:r w:rsidR="00654989" w:rsidRPr="006A693F">
        <w:rPr>
          <w:rFonts w:asciiTheme="minorHAnsi" w:hAnsiTheme="minorHAnsi"/>
          <w:sz w:val="22"/>
          <w:szCs w:val="22"/>
        </w:rPr>
        <w:t xml:space="preserve">. CDC/OSH will use the information to inform decisions about whether </w:t>
      </w:r>
      <w:r w:rsidR="004F0CD2" w:rsidRPr="006A693F">
        <w:rPr>
          <w:rFonts w:asciiTheme="minorHAnsi" w:hAnsiTheme="minorHAnsi"/>
          <w:sz w:val="22"/>
          <w:szCs w:val="22"/>
        </w:rPr>
        <w:t>the</w:t>
      </w:r>
      <w:r w:rsidR="00654989" w:rsidRPr="006A693F">
        <w:rPr>
          <w:rFonts w:asciiTheme="minorHAnsi" w:hAnsiTheme="minorHAnsi"/>
          <w:sz w:val="22"/>
          <w:szCs w:val="22"/>
        </w:rPr>
        <w:t xml:space="preserve"> creative materials under development </w:t>
      </w:r>
      <w:proofErr w:type="gramStart"/>
      <w:r w:rsidR="007A26DF">
        <w:rPr>
          <w:rFonts w:asciiTheme="minorHAnsi" w:hAnsiTheme="minorHAnsi"/>
          <w:sz w:val="22"/>
          <w:szCs w:val="22"/>
        </w:rPr>
        <w:t>should</w:t>
      </w:r>
      <w:r w:rsidR="007A26DF" w:rsidRPr="006A693F">
        <w:rPr>
          <w:rFonts w:asciiTheme="minorHAnsi" w:hAnsiTheme="minorHAnsi"/>
          <w:sz w:val="22"/>
          <w:szCs w:val="22"/>
        </w:rPr>
        <w:t xml:space="preserve"> </w:t>
      </w:r>
      <w:r w:rsidR="00654989" w:rsidRPr="006A693F">
        <w:rPr>
          <w:rFonts w:asciiTheme="minorHAnsi" w:hAnsiTheme="minorHAnsi"/>
          <w:sz w:val="22"/>
          <w:szCs w:val="22"/>
        </w:rPr>
        <w:t xml:space="preserve">be </w:t>
      </w:r>
      <w:r w:rsidR="005D0D00" w:rsidRPr="006A693F">
        <w:rPr>
          <w:rFonts w:asciiTheme="minorHAnsi" w:hAnsiTheme="minorHAnsi"/>
          <w:sz w:val="22"/>
          <w:szCs w:val="22"/>
        </w:rPr>
        <w:t>revised</w:t>
      </w:r>
      <w:proofErr w:type="gramEnd"/>
      <w:r w:rsidR="00654989" w:rsidRPr="006A693F">
        <w:rPr>
          <w:rFonts w:asciiTheme="minorHAnsi" w:hAnsiTheme="minorHAnsi"/>
          <w:sz w:val="22"/>
          <w:szCs w:val="22"/>
        </w:rPr>
        <w:t xml:space="preserve"> in order to be more effective</w:t>
      </w:r>
      <w:r w:rsidR="007A26DF">
        <w:rPr>
          <w:rFonts w:asciiTheme="minorHAnsi" w:hAnsiTheme="minorHAnsi"/>
          <w:sz w:val="22"/>
          <w:szCs w:val="22"/>
        </w:rPr>
        <w:t>;</w:t>
      </w:r>
      <w:r w:rsidRPr="006A693F">
        <w:rPr>
          <w:rFonts w:asciiTheme="minorHAnsi" w:hAnsiTheme="minorHAnsi"/>
          <w:sz w:val="22"/>
          <w:szCs w:val="22"/>
        </w:rPr>
        <w:t xml:space="preserve"> or whether to omit one or more </w:t>
      </w:r>
      <w:r w:rsidR="004D774D" w:rsidRPr="006A693F">
        <w:rPr>
          <w:rFonts w:asciiTheme="minorHAnsi" w:hAnsiTheme="minorHAnsi"/>
          <w:sz w:val="22"/>
          <w:szCs w:val="22"/>
        </w:rPr>
        <w:t>advertisements</w:t>
      </w:r>
      <w:r w:rsidRPr="006A693F">
        <w:rPr>
          <w:rFonts w:asciiTheme="minorHAnsi" w:hAnsiTheme="minorHAnsi"/>
          <w:sz w:val="22"/>
          <w:szCs w:val="22"/>
        </w:rPr>
        <w:t xml:space="preserve"> from </w:t>
      </w:r>
      <w:r w:rsidR="008E0304" w:rsidRPr="006A693F">
        <w:rPr>
          <w:rFonts w:asciiTheme="minorHAnsi" w:hAnsiTheme="minorHAnsi"/>
          <w:sz w:val="22"/>
          <w:szCs w:val="22"/>
        </w:rPr>
        <w:t>airing</w:t>
      </w:r>
      <w:r w:rsidR="00BE5474" w:rsidRPr="006A693F">
        <w:rPr>
          <w:rFonts w:asciiTheme="minorHAnsi" w:hAnsiTheme="minorHAnsi"/>
          <w:sz w:val="22"/>
          <w:szCs w:val="22"/>
        </w:rPr>
        <w:t xml:space="preserve"> in </w:t>
      </w:r>
      <w:r w:rsidR="006B1C19" w:rsidRPr="006A693F">
        <w:rPr>
          <w:rFonts w:asciiTheme="minorHAnsi" w:hAnsiTheme="minorHAnsi"/>
          <w:sz w:val="22"/>
          <w:szCs w:val="22"/>
        </w:rPr>
        <w:t>2016</w:t>
      </w:r>
      <w:r w:rsidRPr="006A693F">
        <w:rPr>
          <w:rFonts w:asciiTheme="minorHAnsi" w:hAnsiTheme="minorHAnsi"/>
          <w:sz w:val="22"/>
          <w:szCs w:val="22"/>
        </w:rPr>
        <w:t>.</w:t>
      </w:r>
    </w:p>
    <w:p w14:paraId="3B63CC56" w14:textId="77777777" w:rsidR="00654989" w:rsidRPr="006A693F" w:rsidRDefault="00654989" w:rsidP="00ED4896">
      <w:pPr>
        <w:spacing w:after="0"/>
        <w:rPr>
          <w:rFonts w:asciiTheme="minorHAnsi" w:hAnsiTheme="minorHAnsi"/>
          <w:b/>
        </w:rPr>
      </w:pPr>
    </w:p>
    <w:p w14:paraId="49D33C44" w14:textId="77777777" w:rsidR="00654989" w:rsidRPr="006A693F" w:rsidRDefault="00654989" w:rsidP="003B7C0B">
      <w:pPr>
        <w:pStyle w:val="Heading2"/>
      </w:pPr>
      <w:r w:rsidRPr="006A693F">
        <w:t>A.3</w:t>
      </w:r>
      <w:r w:rsidRPr="006A693F">
        <w:tab/>
        <w:t>Use of Improved Information Technology and Burden Reduction</w:t>
      </w:r>
    </w:p>
    <w:p w14:paraId="7E993EFB" w14:textId="77777777" w:rsidR="007861F0" w:rsidRDefault="00654989" w:rsidP="00196BEA">
      <w:pPr>
        <w:spacing w:after="0"/>
        <w:rPr>
          <w:rFonts w:asciiTheme="minorHAnsi" w:hAnsiTheme="minorHAnsi"/>
        </w:rPr>
      </w:pPr>
      <w:r w:rsidRPr="006A693F">
        <w:rPr>
          <w:rFonts w:asciiTheme="minorHAnsi" w:hAnsiTheme="minorHAnsi"/>
        </w:rPr>
        <w:t xml:space="preserve">Information </w:t>
      </w:r>
      <w:proofErr w:type="gramStart"/>
      <w:r w:rsidRPr="006A693F">
        <w:rPr>
          <w:rFonts w:asciiTheme="minorHAnsi" w:hAnsiTheme="minorHAnsi"/>
        </w:rPr>
        <w:t>will be collected</w:t>
      </w:r>
      <w:proofErr w:type="gramEnd"/>
      <w:r w:rsidRPr="006A693F">
        <w:rPr>
          <w:rFonts w:asciiTheme="minorHAnsi" w:hAnsiTheme="minorHAnsi"/>
        </w:rPr>
        <w:t xml:space="preserve"> electronically through an online, </w:t>
      </w:r>
      <w:r w:rsidR="007F5A2B" w:rsidRPr="006A693F">
        <w:rPr>
          <w:rFonts w:asciiTheme="minorHAnsi" w:hAnsiTheme="minorHAnsi"/>
        </w:rPr>
        <w:t>Web</w:t>
      </w:r>
      <w:r w:rsidRPr="006A693F">
        <w:rPr>
          <w:rFonts w:asciiTheme="minorHAnsi" w:hAnsiTheme="minorHAnsi"/>
        </w:rPr>
        <w:t xml:space="preserve">-based panel system.  Respondents have the option of completing the survey in one session.  </w:t>
      </w:r>
    </w:p>
    <w:p w14:paraId="4A6BA425" w14:textId="77777777" w:rsidR="007861F0" w:rsidRDefault="007861F0" w:rsidP="00196BEA">
      <w:pPr>
        <w:spacing w:after="0"/>
        <w:rPr>
          <w:rFonts w:asciiTheme="minorHAnsi" w:hAnsiTheme="minorHAnsi"/>
        </w:rPr>
      </w:pPr>
    </w:p>
    <w:p w14:paraId="2B54F2DF" w14:textId="513FDB04" w:rsidR="003B7C0B" w:rsidRPr="006A693F" w:rsidRDefault="007861F0" w:rsidP="00196BEA">
      <w:pPr>
        <w:spacing w:after="0"/>
        <w:rPr>
          <w:rFonts w:asciiTheme="minorHAnsi" w:hAnsiTheme="minorHAnsi"/>
        </w:rPr>
      </w:pPr>
      <w:r>
        <w:rPr>
          <w:rFonts w:asciiTheme="minorHAnsi" w:hAnsiTheme="minorHAnsi"/>
        </w:rPr>
        <w:t>A Web-based panel</w:t>
      </w:r>
      <w:r w:rsidRPr="006A693F">
        <w:rPr>
          <w:rFonts w:asciiTheme="minorHAnsi" w:hAnsiTheme="minorHAnsi"/>
        </w:rPr>
        <w:t xml:space="preserve"> </w:t>
      </w:r>
      <w:r w:rsidR="00654989" w:rsidRPr="006A693F">
        <w:rPr>
          <w:rFonts w:asciiTheme="minorHAnsi" w:hAnsiTheme="minorHAnsi"/>
        </w:rPr>
        <w:t xml:space="preserve">approach uses online technology to collect </w:t>
      </w:r>
      <w:r w:rsidR="00C506F6">
        <w:rPr>
          <w:rFonts w:asciiTheme="minorHAnsi" w:hAnsiTheme="minorHAnsi"/>
        </w:rPr>
        <w:t>information</w:t>
      </w:r>
      <w:r w:rsidR="00654989" w:rsidRPr="006A693F">
        <w:rPr>
          <w:rFonts w:asciiTheme="minorHAnsi" w:hAnsiTheme="minorHAnsi"/>
        </w:rPr>
        <w:t xml:space="preserve"> from </w:t>
      </w:r>
      <w:r w:rsidR="003B645D" w:rsidRPr="006A693F">
        <w:rPr>
          <w:rFonts w:asciiTheme="minorHAnsi" w:hAnsiTheme="minorHAnsi"/>
        </w:rPr>
        <w:t>individuals</w:t>
      </w:r>
      <w:r w:rsidR="00654989" w:rsidRPr="006A693F">
        <w:rPr>
          <w:rFonts w:asciiTheme="minorHAnsi" w:hAnsiTheme="minorHAnsi"/>
        </w:rPr>
        <w:t xml:space="preserve"> </w:t>
      </w:r>
      <w:r w:rsidR="00C506F6">
        <w:rPr>
          <w:rFonts w:asciiTheme="minorHAnsi" w:hAnsiTheme="minorHAnsi"/>
        </w:rPr>
        <w:t>who</w:t>
      </w:r>
      <w:r w:rsidR="00654989" w:rsidRPr="006A693F">
        <w:rPr>
          <w:rFonts w:asciiTheme="minorHAnsi" w:hAnsiTheme="minorHAnsi"/>
        </w:rPr>
        <w:t xml:space="preserve"> participate in an ongoing panel.  </w:t>
      </w:r>
      <w:r w:rsidR="00873879" w:rsidRPr="006A693F">
        <w:rPr>
          <w:rFonts w:asciiTheme="minorHAnsi" w:hAnsiTheme="minorHAnsi"/>
        </w:rPr>
        <w:t>Convenience</w:t>
      </w:r>
      <w:r w:rsidR="00654989" w:rsidRPr="006A693F">
        <w:rPr>
          <w:rFonts w:asciiTheme="minorHAnsi" w:hAnsiTheme="minorHAnsi"/>
        </w:rPr>
        <w:t xml:space="preserve"> panel</w:t>
      </w:r>
      <w:r w:rsidR="00873879" w:rsidRPr="006A693F">
        <w:rPr>
          <w:rFonts w:asciiTheme="minorHAnsi" w:hAnsiTheme="minorHAnsi"/>
        </w:rPr>
        <w:t>s</w:t>
      </w:r>
      <w:r w:rsidR="00FA0913" w:rsidRPr="006A693F">
        <w:rPr>
          <w:rFonts w:asciiTheme="minorHAnsi" w:hAnsiTheme="minorHAnsi"/>
        </w:rPr>
        <w:t xml:space="preserve"> managed by Qualtrics</w:t>
      </w:r>
      <w:r w:rsidR="00654989" w:rsidRPr="006A693F">
        <w:rPr>
          <w:rFonts w:asciiTheme="minorHAnsi" w:hAnsiTheme="minorHAnsi"/>
        </w:rPr>
        <w:t xml:space="preserve"> </w:t>
      </w:r>
      <w:proofErr w:type="gramStart"/>
      <w:r w:rsidR="00654989" w:rsidRPr="006A693F">
        <w:rPr>
          <w:rFonts w:asciiTheme="minorHAnsi" w:hAnsiTheme="minorHAnsi"/>
        </w:rPr>
        <w:t>will be used</w:t>
      </w:r>
      <w:proofErr w:type="gramEnd"/>
      <w:r w:rsidR="00654989" w:rsidRPr="006A693F">
        <w:rPr>
          <w:rFonts w:asciiTheme="minorHAnsi" w:hAnsiTheme="minorHAnsi"/>
        </w:rPr>
        <w:t xml:space="preserve"> for all subpopulations under test. The panel used for this testing </w:t>
      </w:r>
      <w:r w:rsidR="003B645D" w:rsidRPr="006A693F">
        <w:rPr>
          <w:rFonts w:asciiTheme="minorHAnsi" w:hAnsiTheme="minorHAnsi"/>
        </w:rPr>
        <w:t>is</w:t>
      </w:r>
      <w:r w:rsidR="00654989" w:rsidRPr="006A693F">
        <w:rPr>
          <w:rFonts w:asciiTheme="minorHAnsi" w:hAnsiTheme="minorHAnsi"/>
        </w:rPr>
        <w:t xml:space="preserve"> very large, allowing quick selection from the overall pool and rapid identification of several potential respondents from extremely small subgroups of the population.  </w:t>
      </w:r>
      <w:r w:rsidR="00654989" w:rsidRPr="006A693F">
        <w:rPr>
          <w:rFonts w:asciiTheme="minorHAnsi" w:hAnsiTheme="minorHAnsi" w:cstheme="minorHAnsi"/>
        </w:rPr>
        <w:t xml:space="preserve">Samples from </w:t>
      </w:r>
      <w:r w:rsidR="00666523" w:rsidRPr="006A693F">
        <w:rPr>
          <w:rFonts w:asciiTheme="minorHAnsi" w:hAnsiTheme="minorHAnsi" w:cstheme="minorHAnsi"/>
        </w:rPr>
        <w:t>this</w:t>
      </w:r>
      <w:r w:rsidR="00654989" w:rsidRPr="006A693F">
        <w:rPr>
          <w:rFonts w:asciiTheme="minorHAnsi" w:hAnsiTheme="minorHAnsi" w:cstheme="minorHAnsi"/>
        </w:rPr>
        <w:t xml:space="preserve"> </w:t>
      </w:r>
      <w:r w:rsidR="00856B34" w:rsidRPr="006A693F">
        <w:rPr>
          <w:rFonts w:asciiTheme="minorHAnsi" w:hAnsiTheme="minorHAnsi" w:cstheme="minorHAnsi"/>
        </w:rPr>
        <w:t>panel</w:t>
      </w:r>
      <w:r w:rsidR="00654989" w:rsidRPr="006A693F">
        <w:rPr>
          <w:rFonts w:asciiTheme="minorHAnsi" w:hAnsiTheme="minorHAnsi" w:cstheme="minorHAnsi"/>
        </w:rPr>
        <w:t xml:space="preserve"> </w:t>
      </w:r>
      <w:proofErr w:type="gramStart"/>
      <w:r w:rsidR="00654989" w:rsidRPr="006A693F">
        <w:rPr>
          <w:rFonts w:asciiTheme="minorHAnsi" w:hAnsiTheme="minorHAnsi" w:cstheme="minorHAnsi"/>
        </w:rPr>
        <w:t>are not designed</w:t>
      </w:r>
      <w:proofErr w:type="gramEnd"/>
      <w:r w:rsidR="00654989" w:rsidRPr="006A693F">
        <w:rPr>
          <w:rFonts w:asciiTheme="minorHAnsi" w:hAnsiTheme="minorHAnsi" w:cstheme="minorHAnsi"/>
        </w:rPr>
        <w:t xml:space="preserve"> to generate nationally representative samples or precise population parameters but rather are used as a highly efficient, low cost, and low burden method of data collection for </w:t>
      </w:r>
      <w:r w:rsidR="003B7C0B" w:rsidRPr="006A693F">
        <w:rPr>
          <w:rFonts w:asciiTheme="minorHAnsi" w:hAnsiTheme="minorHAnsi" w:cstheme="minorHAnsi"/>
        </w:rPr>
        <w:t>formative copy</w:t>
      </w:r>
      <w:r w:rsidR="00654989" w:rsidRPr="006A693F">
        <w:rPr>
          <w:rFonts w:asciiTheme="minorHAnsi" w:hAnsiTheme="minorHAnsi" w:cstheme="minorHAnsi"/>
        </w:rPr>
        <w:t xml:space="preserve"> testing.  </w:t>
      </w:r>
      <w:r w:rsidR="007F5A2B" w:rsidRPr="006A693F">
        <w:rPr>
          <w:rFonts w:asciiTheme="minorHAnsi" w:hAnsiTheme="minorHAnsi" w:cstheme="minorHAnsi"/>
        </w:rPr>
        <w:t>Web</w:t>
      </w:r>
      <w:r w:rsidR="00654989" w:rsidRPr="006A693F">
        <w:rPr>
          <w:rFonts w:asciiTheme="minorHAnsi" w:hAnsiTheme="minorHAnsi" w:cstheme="minorHAnsi"/>
        </w:rPr>
        <w:t xml:space="preserve">-based </w:t>
      </w:r>
      <w:r w:rsidR="00654989" w:rsidRPr="006A693F">
        <w:rPr>
          <w:rFonts w:asciiTheme="minorHAnsi" w:hAnsiTheme="minorHAnsi" w:cstheme="minorHAnsi"/>
          <w:color w:val="000000"/>
        </w:rPr>
        <w:t>surveys are an especially convenient option for eliciting feedback on visual stimuli.</w:t>
      </w:r>
    </w:p>
    <w:p w14:paraId="226D7E82" w14:textId="77777777" w:rsidR="003B7C0B" w:rsidRPr="006A693F" w:rsidRDefault="003B7C0B" w:rsidP="003B7C0B">
      <w:pPr>
        <w:tabs>
          <w:tab w:val="left" w:pos="2700"/>
        </w:tabs>
        <w:spacing w:after="0"/>
        <w:rPr>
          <w:rFonts w:asciiTheme="minorHAnsi" w:hAnsiTheme="minorHAnsi"/>
        </w:rPr>
      </w:pPr>
    </w:p>
    <w:p w14:paraId="4F1429B6" w14:textId="2E2A58C5" w:rsidR="00044A5F" w:rsidRPr="006A693F" w:rsidRDefault="00044A5F" w:rsidP="003B7C0B">
      <w:pPr>
        <w:pStyle w:val="Heading2"/>
      </w:pPr>
      <w:r w:rsidRPr="006A693F">
        <w:t>A.4</w:t>
      </w:r>
      <w:r w:rsidR="003B7C0B" w:rsidRPr="006A693F">
        <w:t xml:space="preserve"> </w:t>
      </w:r>
      <w:r w:rsidR="005D5DFF" w:rsidRPr="006A693F">
        <w:tab/>
      </w:r>
      <w:r w:rsidRPr="006A693F">
        <w:t>Efforts to Identify Duplication and Use of Similar Information</w:t>
      </w:r>
    </w:p>
    <w:p w14:paraId="298BFB9E" w14:textId="40C44D4A" w:rsidR="00287B90" w:rsidRPr="006A693F" w:rsidRDefault="00077840" w:rsidP="00214B33">
      <w:r>
        <w:t xml:space="preserve">This </w:t>
      </w:r>
      <w:r w:rsidRPr="00077840">
        <w:t xml:space="preserve">ICR </w:t>
      </w:r>
      <w:proofErr w:type="gramStart"/>
      <w:r w:rsidRPr="00077840">
        <w:t>is targeted</w:t>
      </w:r>
      <w:proofErr w:type="gramEnd"/>
      <w:r w:rsidRPr="00077840">
        <w:t xml:space="preserve"> to test </w:t>
      </w:r>
      <w:r w:rsidR="00981495">
        <w:t>23</w:t>
      </w:r>
      <w:r w:rsidRPr="00077840">
        <w:t xml:space="preserve"> new, draft advertisements in television, radio, print and digital formats.  </w:t>
      </w:r>
      <w:r w:rsidR="00287B90" w:rsidRPr="006A693F">
        <w:t>HHS’s Office of the Assistant Secretary for Planning and Evaluation (ASPE) has reviewed this proposed collection of information, and has determined that it does not duplicate other collections</w:t>
      </w:r>
      <w:r>
        <w:t>.</w:t>
      </w:r>
      <w:r w:rsidR="00287B90" w:rsidRPr="006A693F">
        <w:t xml:space="preserve"> </w:t>
      </w:r>
      <w:r w:rsidR="00287B90" w:rsidRPr="006A693F">
        <w:rPr>
          <w:szCs w:val="24"/>
        </w:rPr>
        <w:t>Prior to conducting any data collection, CDC reviews existing published literature and unpublished qualitative pretesting reports when they are available</w:t>
      </w:r>
      <w:r w:rsidR="007A26DF">
        <w:rPr>
          <w:szCs w:val="24"/>
        </w:rPr>
        <w:t>.</w:t>
      </w:r>
      <w:r w:rsidR="00287B90" w:rsidRPr="006A693F">
        <w:rPr>
          <w:szCs w:val="24"/>
        </w:rPr>
        <w:t xml:space="preserve"> </w:t>
      </w:r>
      <w:r w:rsidR="007A26DF">
        <w:rPr>
          <w:szCs w:val="24"/>
        </w:rPr>
        <w:t xml:space="preserve">Additionally CDC </w:t>
      </w:r>
      <w:r w:rsidR="00287B90" w:rsidRPr="006A693F">
        <w:rPr>
          <w:szCs w:val="24"/>
        </w:rPr>
        <w:t xml:space="preserve">consults with outside experts to identify information that could facilitate message development.  Health messages developed by OSH/HCB are unique in their mix of intended audience, health behavior, concept, and execution.  Therefore, there are no similar data available.  </w:t>
      </w:r>
    </w:p>
    <w:p w14:paraId="47FA2EF8" w14:textId="77777777" w:rsidR="00D13446" w:rsidRPr="00D13446" w:rsidRDefault="00D13446" w:rsidP="00D1344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13446">
        <w:rPr>
          <w:szCs w:val="24"/>
        </w:rPr>
        <w:t xml:space="preserve">The CDC/OSH collaborates with other federal government agencies that sponsor or endorse health communication projects, such as the Food and Drug Administration (FDA)’s Center for Tobacco Products (CTP), the Substance Abuse and Mental Health Services Administration (SAMHSA) and the National Institutes of Health </w:t>
      </w:r>
      <w:r w:rsidRPr="00D13446">
        <w:rPr>
          <w:szCs w:val="24"/>
        </w:rPr>
        <w:lastRenderedPageBreak/>
        <w:t>– National Cancer Institute (NIH/NCI).  These affiliations serve as information channels, help prevent redundancy, and promote use of consistent measures of effectiveness.  Coordination activities include:</w:t>
      </w:r>
    </w:p>
    <w:p w14:paraId="63E8C279" w14:textId="77777777" w:rsidR="00D13446" w:rsidRPr="00D13446" w:rsidRDefault="00D13446" w:rsidP="00D13446">
      <w:pPr>
        <w:pStyle w:val="ListParagraph"/>
        <w:numPr>
          <w:ilvl w:val="0"/>
          <w:numId w:val="2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Cs w:val="24"/>
        </w:rPr>
      </w:pPr>
      <w:r w:rsidRPr="00D13446">
        <w:rPr>
          <w:szCs w:val="24"/>
        </w:rPr>
        <w:t>Review of proposed messages for advertisements;</w:t>
      </w:r>
    </w:p>
    <w:p w14:paraId="737988C0" w14:textId="77777777" w:rsidR="00D13446" w:rsidRPr="00D13446" w:rsidRDefault="00D13446" w:rsidP="00D13446">
      <w:pPr>
        <w:pStyle w:val="ListParagraph"/>
        <w:numPr>
          <w:ilvl w:val="0"/>
          <w:numId w:val="2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Cs w:val="24"/>
        </w:rPr>
      </w:pPr>
      <w:r w:rsidRPr="00D13446">
        <w:rPr>
          <w:szCs w:val="24"/>
        </w:rPr>
        <w:t>Review of questionnaires for testing purposes;</w:t>
      </w:r>
    </w:p>
    <w:p w14:paraId="18802411" w14:textId="33048548" w:rsidR="00D13446" w:rsidRPr="00D13446" w:rsidRDefault="00D13446" w:rsidP="00D13446">
      <w:pPr>
        <w:pStyle w:val="ListParagraph"/>
        <w:numPr>
          <w:ilvl w:val="0"/>
          <w:numId w:val="2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Cs w:val="24"/>
        </w:rPr>
      </w:pPr>
      <w:r w:rsidRPr="00D13446">
        <w:rPr>
          <w:szCs w:val="24"/>
        </w:rPr>
        <w:t>Sharing data;</w:t>
      </w:r>
      <w:r>
        <w:rPr>
          <w:szCs w:val="24"/>
        </w:rPr>
        <w:t xml:space="preserve"> and</w:t>
      </w:r>
    </w:p>
    <w:p w14:paraId="65260BC1" w14:textId="3D459F7E" w:rsidR="00D13446" w:rsidRPr="00D13446" w:rsidRDefault="00D13446" w:rsidP="00D13446">
      <w:pPr>
        <w:pStyle w:val="ListParagraph"/>
        <w:numPr>
          <w:ilvl w:val="0"/>
          <w:numId w:val="2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Cs w:val="24"/>
        </w:rPr>
      </w:pPr>
      <w:r w:rsidRPr="00D13446">
        <w:rPr>
          <w:szCs w:val="24"/>
        </w:rPr>
        <w:t xml:space="preserve">Standardizing survey tools where at all possible. </w:t>
      </w:r>
      <w:r>
        <w:rPr>
          <w:szCs w:val="24"/>
        </w:rPr>
        <w:br/>
      </w:r>
    </w:p>
    <w:p w14:paraId="1473AF6A" w14:textId="77777777" w:rsidR="00D13446" w:rsidRDefault="00D13446" w:rsidP="00D1344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D13446">
        <w:rPr>
          <w:szCs w:val="24"/>
        </w:rPr>
        <w:t>CDC will share the findings from this collection of information with these agencies.</w:t>
      </w:r>
      <w:r w:rsidRPr="00D13446">
        <w:rPr>
          <w:rFonts w:asciiTheme="minorHAnsi" w:hAnsiTheme="minorHAnsi"/>
          <w:szCs w:val="24"/>
        </w:rPr>
        <w:t xml:space="preserve"> </w:t>
      </w:r>
    </w:p>
    <w:p w14:paraId="3B0405D2" w14:textId="7F18C033" w:rsidR="00D13446" w:rsidRDefault="00D13446" w:rsidP="00D1344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D13446">
        <w:rPr>
          <w:rFonts w:asciiTheme="minorHAnsi" w:hAnsiTheme="minorHAnsi"/>
        </w:rPr>
        <w:t xml:space="preserve">CDC and FDA are developing complementary but distinct communication campaigns to educate the public about the harmful effects of tobacco products.  Staff members in OSH’s Health Communications Branch work closely with staff in FDA’s Health Communication and Education unit.  Regularly scheduled conference calls </w:t>
      </w:r>
      <w:proofErr w:type="gramStart"/>
      <w:r w:rsidRPr="00D13446">
        <w:rPr>
          <w:rFonts w:asciiTheme="minorHAnsi" w:hAnsiTheme="minorHAnsi"/>
        </w:rPr>
        <w:t xml:space="preserve">are </w:t>
      </w:r>
      <w:r w:rsidR="003C5BD7">
        <w:rPr>
          <w:rFonts w:asciiTheme="minorHAnsi" w:hAnsiTheme="minorHAnsi"/>
        </w:rPr>
        <w:t>held</w:t>
      </w:r>
      <w:proofErr w:type="gramEnd"/>
      <w:r w:rsidRPr="00D13446">
        <w:rPr>
          <w:rFonts w:asciiTheme="minorHAnsi" w:hAnsiTheme="minorHAnsi"/>
        </w:rPr>
        <w:t xml:space="preserve"> to review plans, discuss campaign coordination and share research findings </w:t>
      </w:r>
      <w:r w:rsidR="003C5BD7" w:rsidRPr="003C5BD7">
        <w:rPr>
          <w:rFonts w:asciiTheme="minorHAnsi" w:hAnsiTheme="minorHAnsi"/>
        </w:rPr>
        <w:t>of mutual interest.</w:t>
      </w:r>
      <w:r w:rsidR="003C5BD7">
        <w:rPr>
          <w:rFonts w:asciiTheme="minorHAnsi" w:hAnsiTheme="minorHAnsi"/>
        </w:rPr>
        <w:t xml:space="preserve"> </w:t>
      </w:r>
      <w:r w:rsidR="003C5BD7" w:rsidRPr="003C5BD7">
        <w:rPr>
          <w:rFonts w:asciiTheme="minorHAnsi" w:hAnsiTheme="minorHAnsi"/>
        </w:rPr>
        <w:t xml:space="preserve">Staff members in OSH’s Health Communications Branch are thus working closely with staff in FDA’s Health Communication and Education unit, ASPA, ASPE, and other HHS OPDIVS as appropriate.  It was determined that message testing proposed in this GenIC does not duplicate FDA efforts. </w:t>
      </w:r>
    </w:p>
    <w:p w14:paraId="1C3DBAA2" w14:textId="24600E3A" w:rsidR="00287B90" w:rsidRPr="006A693F" w:rsidRDefault="00287B90" w:rsidP="00D1344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A693F">
        <w:rPr>
          <w:rFonts w:asciiTheme="minorHAnsi" w:hAnsiTheme="minorHAnsi"/>
        </w:rPr>
        <w:t>Points of contact for this coordination are:</w:t>
      </w:r>
    </w:p>
    <w:p w14:paraId="072D94B9" w14:textId="6B830063" w:rsidR="00287B90" w:rsidRPr="006A693F"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A693F">
        <w:rPr>
          <w:rFonts w:asciiTheme="minorHAnsi" w:hAnsiTheme="minorHAnsi"/>
        </w:rPr>
        <w:t>CDC: Diane Beistle, Chief, Health Communication Branch, telephone (770)</w:t>
      </w:r>
      <w:r w:rsidR="00666523" w:rsidRPr="006A693F">
        <w:rPr>
          <w:rFonts w:asciiTheme="minorHAnsi" w:hAnsiTheme="minorHAnsi"/>
        </w:rPr>
        <w:t xml:space="preserve"> </w:t>
      </w:r>
      <w:r w:rsidRPr="006A693F">
        <w:rPr>
          <w:rFonts w:asciiTheme="minorHAnsi" w:hAnsiTheme="minorHAnsi"/>
        </w:rPr>
        <w:t xml:space="preserve">488-5066, email </w:t>
      </w:r>
      <w:hyperlink r:id="rId8" w:history="1">
        <w:r w:rsidRPr="006A693F">
          <w:rPr>
            <w:rStyle w:val="Hyperlink"/>
            <w:rFonts w:asciiTheme="minorHAnsi" w:hAnsiTheme="minorHAnsi"/>
          </w:rPr>
          <w:t>zgv1@cdc.gov</w:t>
        </w:r>
      </w:hyperlink>
    </w:p>
    <w:p w14:paraId="7AAF35B3" w14:textId="2D2AE584" w:rsidR="00287B90" w:rsidRPr="006A693F"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A693F">
        <w:rPr>
          <w:rFonts w:asciiTheme="minorHAnsi" w:hAnsiTheme="minorHAnsi"/>
        </w:rPr>
        <w:t xml:space="preserve">CDC: </w:t>
      </w:r>
      <w:r w:rsidR="00FA0913" w:rsidRPr="006A693F">
        <w:rPr>
          <w:rFonts w:asciiTheme="minorHAnsi" w:hAnsiTheme="minorHAnsi"/>
        </w:rPr>
        <w:t>Crystal Bruce</w:t>
      </w:r>
      <w:r w:rsidRPr="006A693F">
        <w:rPr>
          <w:rFonts w:asciiTheme="minorHAnsi" w:hAnsiTheme="minorHAnsi"/>
        </w:rPr>
        <w:t xml:space="preserve">, </w:t>
      </w:r>
      <w:r w:rsidR="00F5282A">
        <w:rPr>
          <w:rFonts w:asciiTheme="minorHAnsi" w:hAnsiTheme="minorHAnsi"/>
        </w:rPr>
        <w:t>Health Communications Specialist</w:t>
      </w:r>
      <w:r w:rsidR="00FA0913" w:rsidRPr="006A693F">
        <w:rPr>
          <w:rFonts w:asciiTheme="minorHAnsi" w:hAnsiTheme="minorHAnsi"/>
        </w:rPr>
        <w:t>, Campaign Development</w:t>
      </w:r>
      <w:r w:rsidRPr="006A693F">
        <w:rPr>
          <w:rFonts w:asciiTheme="minorHAnsi" w:hAnsiTheme="minorHAnsi"/>
        </w:rPr>
        <w:t>, Health Communication Branch, telephone (770)</w:t>
      </w:r>
      <w:r w:rsidR="00666523" w:rsidRPr="006A693F">
        <w:rPr>
          <w:rFonts w:asciiTheme="minorHAnsi" w:hAnsiTheme="minorHAnsi"/>
        </w:rPr>
        <w:t xml:space="preserve"> </w:t>
      </w:r>
      <w:r w:rsidRPr="006A693F">
        <w:rPr>
          <w:rFonts w:asciiTheme="minorHAnsi" w:hAnsiTheme="minorHAnsi"/>
        </w:rPr>
        <w:t>488-</w:t>
      </w:r>
      <w:r w:rsidR="00FA0913" w:rsidRPr="006A693F">
        <w:rPr>
          <w:rFonts w:asciiTheme="minorHAnsi" w:hAnsiTheme="minorHAnsi"/>
        </w:rPr>
        <w:t>5651</w:t>
      </w:r>
      <w:r w:rsidRPr="006A693F">
        <w:rPr>
          <w:rFonts w:asciiTheme="minorHAnsi" w:hAnsiTheme="minorHAnsi"/>
        </w:rPr>
        <w:t>,</w:t>
      </w:r>
      <w:r w:rsidR="00FA0913" w:rsidRPr="006A693F">
        <w:rPr>
          <w:rFonts w:asciiTheme="minorHAnsi" w:hAnsiTheme="minorHAnsi"/>
        </w:rPr>
        <w:t xml:space="preserve"> email</w:t>
      </w:r>
      <w:r w:rsidRPr="006A693F">
        <w:rPr>
          <w:rFonts w:asciiTheme="minorHAnsi" w:hAnsiTheme="minorHAnsi"/>
        </w:rPr>
        <w:t xml:space="preserve"> </w:t>
      </w:r>
      <w:hyperlink r:id="rId9" w:history="1">
        <w:r w:rsidR="00FA0913" w:rsidRPr="006A693F">
          <w:rPr>
            <w:rStyle w:val="Hyperlink"/>
            <w:rFonts w:asciiTheme="minorHAnsi" w:hAnsiTheme="minorHAnsi"/>
          </w:rPr>
          <w:t>cbruce2@cdc.gov</w:t>
        </w:r>
      </w:hyperlink>
    </w:p>
    <w:p w14:paraId="2EAC1295" w14:textId="364AC751" w:rsidR="00287B90" w:rsidRPr="006A693F"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A693F">
        <w:rPr>
          <w:rFonts w:asciiTheme="minorHAnsi" w:hAnsiTheme="minorHAnsi"/>
        </w:rPr>
        <w:t xml:space="preserve">FDA: </w:t>
      </w:r>
      <w:proofErr w:type="spellStart"/>
      <w:r w:rsidRPr="006A693F">
        <w:rPr>
          <w:rFonts w:asciiTheme="minorHAnsi" w:hAnsiTheme="minorHAnsi"/>
        </w:rPr>
        <w:t>Tesfa</w:t>
      </w:r>
      <w:proofErr w:type="spellEnd"/>
      <w:r w:rsidRPr="006A693F">
        <w:rPr>
          <w:rFonts w:asciiTheme="minorHAnsi" w:hAnsiTheme="minorHAnsi"/>
        </w:rPr>
        <w:t xml:space="preserve"> Alexander, Health Communication Specialist, Office of Health Communication and Education, telephone (301)</w:t>
      </w:r>
      <w:r w:rsidR="00666523" w:rsidRPr="006A693F">
        <w:rPr>
          <w:rFonts w:asciiTheme="minorHAnsi" w:hAnsiTheme="minorHAnsi"/>
        </w:rPr>
        <w:t xml:space="preserve"> </w:t>
      </w:r>
      <w:r w:rsidRPr="006A693F">
        <w:rPr>
          <w:rFonts w:asciiTheme="minorHAnsi" w:hAnsiTheme="minorHAnsi"/>
        </w:rPr>
        <w:t xml:space="preserve">796-9335, email </w:t>
      </w:r>
      <w:hyperlink r:id="rId10" w:history="1">
        <w:r w:rsidRPr="006A693F">
          <w:rPr>
            <w:rStyle w:val="Hyperlink"/>
            <w:rFonts w:asciiTheme="minorHAnsi" w:hAnsiTheme="minorHAnsi"/>
          </w:rPr>
          <w:t>Tesfa.Alexander@fda.hhs.gov</w:t>
        </w:r>
      </w:hyperlink>
    </w:p>
    <w:p w14:paraId="2773525B" w14:textId="342F1887" w:rsidR="00094065" w:rsidRDefault="00287B90"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A693F">
        <w:rPr>
          <w:rFonts w:asciiTheme="minorHAnsi" w:hAnsiTheme="minorHAnsi"/>
        </w:rPr>
        <w:t>FDA: Erica Schlosser, Health Communication Specialist, Office of Health Communication and Education, telephone (301)</w:t>
      </w:r>
      <w:r w:rsidR="00666523" w:rsidRPr="006A693F">
        <w:rPr>
          <w:rFonts w:asciiTheme="minorHAnsi" w:hAnsiTheme="minorHAnsi"/>
        </w:rPr>
        <w:t xml:space="preserve"> </w:t>
      </w:r>
      <w:r w:rsidRPr="006A693F">
        <w:rPr>
          <w:rFonts w:asciiTheme="minorHAnsi" w:hAnsiTheme="minorHAnsi"/>
        </w:rPr>
        <w:t xml:space="preserve">796-9352, email </w:t>
      </w:r>
      <w:hyperlink r:id="rId11" w:history="1">
        <w:r w:rsidRPr="006A693F">
          <w:rPr>
            <w:rStyle w:val="Hyperlink"/>
            <w:rFonts w:asciiTheme="minorHAnsi" w:hAnsiTheme="minorHAnsi"/>
          </w:rPr>
          <w:t>Erica.Schlosser@fda.hhs.gov</w:t>
        </w:r>
      </w:hyperlink>
      <w:r w:rsidRPr="006A693F">
        <w:rPr>
          <w:rFonts w:asciiTheme="minorHAnsi" w:hAnsiTheme="minorHAnsi"/>
        </w:rPr>
        <w:t xml:space="preserve"> </w:t>
      </w:r>
    </w:p>
    <w:p w14:paraId="1A51B007" w14:textId="04AE779B" w:rsidR="00287B90" w:rsidRPr="006A693F" w:rsidRDefault="00094065" w:rsidP="00287B9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094065">
        <w:rPr>
          <w:rFonts w:asciiTheme="minorHAnsi" w:hAnsiTheme="minorHAnsi"/>
        </w:rPr>
        <w:t>NCI: Yvonne Hunt, PhD, MPH, Program Director, Tobacco Control Research Branch, telephone (240) 276–6975, email: huntym@mail.nih.gov</w:t>
      </w:r>
      <w:r>
        <w:rPr>
          <w:rFonts w:asciiTheme="minorHAnsi" w:hAnsiTheme="minorHAnsi"/>
        </w:rPr>
        <w:br/>
      </w:r>
    </w:p>
    <w:p w14:paraId="0DE20FFC" w14:textId="77777777" w:rsidR="00044A5F" w:rsidRPr="006A693F" w:rsidRDefault="00044A5F" w:rsidP="003B7C0B">
      <w:pPr>
        <w:pStyle w:val="Heading2"/>
      </w:pPr>
      <w:r w:rsidRPr="006A693F">
        <w:t>A.5</w:t>
      </w:r>
      <w:r w:rsidRPr="006A693F">
        <w:tab/>
        <w:t>Impact on Small Business or Other Small Entities</w:t>
      </w:r>
    </w:p>
    <w:p w14:paraId="791EBD02" w14:textId="77777777" w:rsidR="00044A5F" w:rsidRPr="006A693F" w:rsidRDefault="00A25C91" w:rsidP="00ED4896">
      <w:pPr>
        <w:spacing w:after="0"/>
        <w:rPr>
          <w:rFonts w:asciiTheme="minorHAnsi" w:hAnsiTheme="minorHAnsi"/>
        </w:rPr>
      </w:pPr>
      <w:r w:rsidRPr="006A693F">
        <w:rPr>
          <w:rFonts w:asciiTheme="minorHAnsi" w:hAnsiTheme="minorHAnsi"/>
        </w:rPr>
        <w:t>There will be no impact on small businesses or other small entities.</w:t>
      </w:r>
    </w:p>
    <w:p w14:paraId="2B45F734" w14:textId="77777777" w:rsidR="007F1ACE" w:rsidRPr="006A693F" w:rsidRDefault="007F1ACE" w:rsidP="00ED4896">
      <w:pPr>
        <w:spacing w:after="0"/>
        <w:rPr>
          <w:rFonts w:asciiTheme="minorHAnsi" w:hAnsiTheme="minorHAnsi"/>
          <w:b/>
        </w:rPr>
      </w:pPr>
    </w:p>
    <w:p w14:paraId="36295AEF" w14:textId="77777777" w:rsidR="00044A5F" w:rsidRPr="006A693F" w:rsidRDefault="00044A5F" w:rsidP="003B7C0B">
      <w:pPr>
        <w:pStyle w:val="Heading2"/>
      </w:pPr>
      <w:r w:rsidRPr="006A693F">
        <w:t>A.6</w:t>
      </w:r>
      <w:r w:rsidRPr="006A693F">
        <w:tab/>
        <w:t>Consequences of Collecting the Information Less Frequently</w:t>
      </w:r>
    </w:p>
    <w:p w14:paraId="2D6A73ED" w14:textId="69ACC236" w:rsidR="00B36C3C" w:rsidRPr="006A693F" w:rsidRDefault="00213706" w:rsidP="00ED4896">
      <w:pPr>
        <w:spacing w:after="0"/>
        <w:rPr>
          <w:rFonts w:asciiTheme="minorHAnsi" w:hAnsiTheme="minorHAnsi"/>
        </w:rPr>
      </w:pPr>
      <w:r w:rsidRPr="006A693F">
        <w:rPr>
          <w:rFonts w:asciiTheme="minorHAnsi" w:hAnsiTheme="minorHAnsi"/>
        </w:rPr>
        <w:t>Without the proposed information collection, CDC</w:t>
      </w:r>
      <w:r w:rsidR="003F1455" w:rsidRPr="006A693F">
        <w:rPr>
          <w:rFonts w:asciiTheme="minorHAnsi" w:hAnsiTheme="minorHAnsi"/>
        </w:rPr>
        <w:t>/OSH</w:t>
      </w:r>
      <w:r w:rsidRPr="006A693F">
        <w:rPr>
          <w:rFonts w:asciiTheme="minorHAnsi" w:hAnsiTheme="minorHAnsi"/>
        </w:rPr>
        <w:t xml:space="preserve"> will have only limited and anecdotal information to guide </w:t>
      </w:r>
      <w:r w:rsidR="00F72116" w:rsidRPr="006A693F">
        <w:rPr>
          <w:rFonts w:asciiTheme="minorHAnsi" w:hAnsiTheme="minorHAnsi"/>
        </w:rPr>
        <w:t>advertisement</w:t>
      </w:r>
      <w:r w:rsidR="00492818" w:rsidRPr="006A693F">
        <w:rPr>
          <w:rFonts w:asciiTheme="minorHAnsi" w:hAnsiTheme="minorHAnsi"/>
        </w:rPr>
        <w:t xml:space="preserve"> development</w:t>
      </w:r>
      <w:r w:rsidR="00F5282A">
        <w:rPr>
          <w:rFonts w:asciiTheme="minorHAnsi" w:hAnsiTheme="minorHAnsi"/>
        </w:rPr>
        <w:t xml:space="preserve">. </w:t>
      </w:r>
      <w:r w:rsidR="000246C7" w:rsidRPr="006A693F">
        <w:rPr>
          <w:rFonts w:asciiTheme="minorHAnsi" w:hAnsiTheme="minorHAnsi"/>
        </w:rPr>
        <w:t xml:space="preserve"> </w:t>
      </w:r>
      <w:r w:rsidR="00F5282A">
        <w:rPr>
          <w:rFonts w:asciiTheme="minorHAnsi" w:hAnsiTheme="minorHAnsi"/>
        </w:rPr>
        <w:t>C</w:t>
      </w:r>
      <w:r w:rsidR="00F5282A" w:rsidRPr="006A693F">
        <w:rPr>
          <w:rFonts w:asciiTheme="minorHAnsi" w:hAnsiTheme="minorHAnsi"/>
        </w:rPr>
        <w:t>onsequently,</w:t>
      </w:r>
      <w:r w:rsidR="003B7C0B" w:rsidRPr="006A693F">
        <w:rPr>
          <w:rFonts w:asciiTheme="minorHAnsi" w:hAnsiTheme="minorHAnsi"/>
        </w:rPr>
        <w:t xml:space="preserve"> </w:t>
      </w:r>
      <w:r w:rsidR="00F5282A">
        <w:rPr>
          <w:rFonts w:asciiTheme="minorHAnsi" w:hAnsiTheme="minorHAnsi"/>
        </w:rPr>
        <w:t xml:space="preserve">there is a </w:t>
      </w:r>
      <w:r w:rsidR="004220FB" w:rsidRPr="006A693F">
        <w:rPr>
          <w:rFonts w:asciiTheme="minorHAnsi" w:hAnsiTheme="minorHAnsi"/>
        </w:rPr>
        <w:t xml:space="preserve">risk </w:t>
      </w:r>
      <w:r w:rsidR="00F5282A">
        <w:rPr>
          <w:rFonts w:asciiTheme="minorHAnsi" w:hAnsiTheme="minorHAnsi"/>
        </w:rPr>
        <w:t xml:space="preserve">of </w:t>
      </w:r>
      <w:r w:rsidR="004220FB" w:rsidRPr="006A693F">
        <w:rPr>
          <w:rFonts w:asciiTheme="minorHAnsi" w:hAnsiTheme="minorHAnsi"/>
        </w:rPr>
        <w:t xml:space="preserve">developing a campaign that will not be effective in achieving its goals of getting smokers to quit. </w:t>
      </w:r>
      <w:r w:rsidR="0088649D" w:rsidRPr="006A693F">
        <w:rPr>
          <w:rFonts w:asciiTheme="minorHAnsi" w:hAnsiTheme="minorHAnsi"/>
        </w:rPr>
        <w:t>Given the large investment of US government funds in</w:t>
      </w:r>
      <w:r w:rsidR="00693A4F" w:rsidRPr="006A693F">
        <w:rPr>
          <w:rFonts w:asciiTheme="minorHAnsi" w:hAnsiTheme="minorHAnsi"/>
        </w:rPr>
        <w:t xml:space="preserve"> the</w:t>
      </w:r>
      <w:r w:rsidR="0088649D" w:rsidRPr="006A693F">
        <w:rPr>
          <w:rFonts w:asciiTheme="minorHAnsi" w:hAnsiTheme="minorHAnsi"/>
        </w:rPr>
        <w:t xml:space="preserve"> </w:t>
      </w:r>
      <w:r w:rsidR="0088649D" w:rsidRPr="006A693F">
        <w:rPr>
          <w:rFonts w:asciiTheme="minorHAnsi" w:hAnsiTheme="minorHAnsi"/>
          <w:i/>
        </w:rPr>
        <w:t>Tips</w:t>
      </w:r>
      <w:r w:rsidR="00693A4F" w:rsidRPr="006A693F">
        <w:rPr>
          <w:rFonts w:asciiTheme="minorHAnsi" w:hAnsiTheme="minorHAnsi"/>
        </w:rPr>
        <w:t xml:space="preserve"> campaign</w:t>
      </w:r>
      <w:r w:rsidR="0088649D" w:rsidRPr="006A693F">
        <w:rPr>
          <w:rFonts w:asciiTheme="minorHAnsi" w:hAnsiTheme="minorHAnsi"/>
        </w:rPr>
        <w:t xml:space="preserve">, an ineffective campaign would result in poor use of limited government resources. Finally, the </w:t>
      </w:r>
      <w:r w:rsidR="0088649D" w:rsidRPr="006A693F">
        <w:rPr>
          <w:rFonts w:asciiTheme="minorHAnsi" w:hAnsiTheme="minorHAnsi"/>
          <w:i/>
        </w:rPr>
        <w:t>Tips</w:t>
      </w:r>
      <w:r w:rsidR="0088649D" w:rsidRPr="006A693F">
        <w:rPr>
          <w:rFonts w:asciiTheme="minorHAnsi" w:hAnsiTheme="minorHAnsi"/>
        </w:rPr>
        <w:t xml:space="preserve"> campaign is a critical prevention component of larger efforts of health reform for </w:t>
      </w:r>
      <w:r w:rsidR="00A023D8" w:rsidRPr="006A693F">
        <w:rPr>
          <w:rFonts w:asciiTheme="minorHAnsi" w:hAnsiTheme="minorHAnsi"/>
        </w:rPr>
        <w:t>the</w:t>
      </w:r>
      <w:r w:rsidR="0088649D" w:rsidRPr="006A693F">
        <w:rPr>
          <w:rFonts w:asciiTheme="minorHAnsi" w:hAnsiTheme="minorHAnsi"/>
        </w:rPr>
        <w:t xml:space="preserve"> nation</w:t>
      </w:r>
      <w:r w:rsidR="00B36C3C" w:rsidRPr="006A693F">
        <w:rPr>
          <w:rFonts w:asciiTheme="minorHAnsi" w:hAnsiTheme="minorHAnsi"/>
        </w:rPr>
        <w:t xml:space="preserve"> under the Affordable Care Act.</w:t>
      </w:r>
    </w:p>
    <w:p w14:paraId="0FD3255B" w14:textId="77777777" w:rsidR="005515F4" w:rsidRPr="006A693F" w:rsidRDefault="005515F4" w:rsidP="00ED4896">
      <w:pPr>
        <w:spacing w:after="0"/>
        <w:rPr>
          <w:rFonts w:asciiTheme="minorHAnsi" w:hAnsiTheme="minorHAnsi"/>
          <w:b/>
        </w:rPr>
      </w:pPr>
    </w:p>
    <w:p w14:paraId="324CBB9F" w14:textId="77777777" w:rsidR="00044A5F" w:rsidRPr="006A693F" w:rsidRDefault="00044A5F" w:rsidP="003B7C0B">
      <w:pPr>
        <w:pStyle w:val="Heading2"/>
      </w:pPr>
      <w:r w:rsidRPr="006A693F">
        <w:t>A.7</w:t>
      </w:r>
      <w:r w:rsidRPr="006A693F">
        <w:tab/>
        <w:t>Special Circumstances Relating to the Guidelines of 5 CFR 1320.5</w:t>
      </w:r>
    </w:p>
    <w:p w14:paraId="11E897D4" w14:textId="77777777" w:rsidR="00987082" w:rsidRPr="006A693F" w:rsidRDefault="00D83CF3" w:rsidP="00ED4896">
      <w:pPr>
        <w:spacing w:after="0"/>
        <w:rPr>
          <w:rFonts w:asciiTheme="minorHAnsi" w:hAnsiTheme="minorHAnsi"/>
        </w:rPr>
      </w:pPr>
      <w:r w:rsidRPr="006A693F">
        <w:rPr>
          <w:rFonts w:asciiTheme="minorHAnsi" w:hAnsiTheme="minorHAnsi"/>
        </w:rPr>
        <w:t xml:space="preserve">The testing activities fully comply with the regulation and guidelines in </w:t>
      </w:r>
      <w:proofErr w:type="gramStart"/>
      <w:r w:rsidRPr="006A693F">
        <w:rPr>
          <w:rFonts w:asciiTheme="minorHAnsi" w:hAnsiTheme="minorHAnsi"/>
        </w:rPr>
        <w:t>5</w:t>
      </w:r>
      <w:proofErr w:type="gramEnd"/>
      <w:r w:rsidRPr="006A693F">
        <w:rPr>
          <w:rFonts w:asciiTheme="minorHAnsi" w:hAnsiTheme="minorHAnsi"/>
          <w:b/>
        </w:rPr>
        <w:t xml:space="preserve"> CFR 1320.5</w:t>
      </w:r>
      <w:r w:rsidR="00524485" w:rsidRPr="006A693F">
        <w:rPr>
          <w:rFonts w:asciiTheme="minorHAnsi" w:hAnsiTheme="minorHAnsi"/>
          <w:b/>
        </w:rPr>
        <w:t xml:space="preserve">. </w:t>
      </w:r>
      <w:r w:rsidRPr="006A693F">
        <w:rPr>
          <w:rFonts w:asciiTheme="minorHAnsi" w:hAnsiTheme="minorHAnsi"/>
          <w:b/>
        </w:rPr>
        <w:t xml:space="preserve"> </w:t>
      </w:r>
      <w:r w:rsidR="00A25C91" w:rsidRPr="006A693F">
        <w:rPr>
          <w:rFonts w:asciiTheme="minorHAnsi" w:hAnsiTheme="minorHAnsi"/>
        </w:rPr>
        <w:t>There are no special circumstances.</w:t>
      </w:r>
    </w:p>
    <w:p w14:paraId="2315590A" w14:textId="77777777" w:rsidR="007F1ACE" w:rsidRPr="006A693F" w:rsidRDefault="007F1ACE" w:rsidP="00ED4896">
      <w:pPr>
        <w:spacing w:after="0"/>
        <w:ind w:left="720" w:hanging="720"/>
        <w:rPr>
          <w:rFonts w:asciiTheme="minorHAnsi" w:hAnsiTheme="minorHAnsi"/>
          <w:b/>
        </w:rPr>
      </w:pPr>
    </w:p>
    <w:p w14:paraId="050590E1" w14:textId="77777777" w:rsidR="00044A5F" w:rsidRPr="006A693F" w:rsidRDefault="00044A5F" w:rsidP="00B416FF">
      <w:pPr>
        <w:pStyle w:val="Heading2"/>
      </w:pPr>
      <w:r w:rsidRPr="006A693F">
        <w:t>A.8</w:t>
      </w:r>
      <w:r w:rsidRPr="006A693F">
        <w:tab/>
        <w:t>Comments in Response to the Federal Register Notice and Efforts to Consult Outside the Agency</w:t>
      </w:r>
    </w:p>
    <w:p w14:paraId="5BBB7C10" w14:textId="77777777" w:rsidR="00987082" w:rsidRPr="006A693F" w:rsidRDefault="004E3826" w:rsidP="00ED4896">
      <w:pPr>
        <w:spacing w:after="0"/>
        <w:rPr>
          <w:rFonts w:asciiTheme="minorHAnsi" w:hAnsiTheme="minorHAnsi"/>
        </w:rPr>
      </w:pPr>
      <w:r w:rsidRPr="006A693F">
        <w:rPr>
          <w:rFonts w:asciiTheme="minorHAnsi" w:hAnsiTheme="minorHAnsi"/>
        </w:rPr>
        <w:t>Not applicable</w:t>
      </w:r>
      <w:r w:rsidR="00421468" w:rsidRPr="006A693F">
        <w:rPr>
          <w:rFonts w:asciiTheme="minorHAnsi" w:hAnsiTheme="minorHAnsi"/>
        </w:rPr>
        <w:t>.</w:t>
      </w:r>
    </w:p>
    <w:p w14:paraId="42936BDF" w14:textId="77777777" w:rsidR="007F1ACE" w:rsidRPr="006A693F" w:rsidRDefault="007F1ACE" w:rsidP="00ED4896">
      <w:pPr>
        <w:spacing w:after="0"/>
        <w:rPr>
          <w:rFonts w:asciiTheme="minorHAnsi" w:hAnsiTheme="minorHAnsi"/>
          <w:b/>
        </w:rPr>
      </w:pPr>
    </w:p>
    <w:p w14:paraId="49341AFB" w14:textId="77777777" w:rsidR="00044A5F" w:rsidRPr="006A693F" w:rsidRDefault="00044A5F" w:rsidP="00B416FF">
      <w:pPr>
        <w:pStyle w:val="Heading2"/>
      </w:pPr>
      <w:r w:rsidRPr="006A693F">
        <w:t>A.9</w:t>
      </w:r>
      <w:r w:rsidRPr="006A693F">
        <w:tab/>
        <w:t>Explanation of Any Payments or Gift to Respondents</w:t>
      </w:r>
    </w:p>
    <w:p w14:paraId="508F03B5" w14:textId="6CAD763F" w:rsidR="00B26467" w:rsidRPr="006A693F" w:rsidRDefault="00B26467" w:rsidP="00ED4896">
      <w:pPr>
        <w:pStyle w:val="HarrisBody"/>
        <w:tabs>
          <w:tab w:val="clear" w:pos="720"/>
          <w:tab w:val="left" w:pos="0"/>
        </w:tabs>
        <w:spacing w:after="0" w:line="276" w:lineRule="auto"/>
        <w:rPr>
          <w:rFonts w:ascii="Calibri" w:hAnsi="Calibri"/>
        </w:rPr>
      </w:pPr>
      <w:r w:rsidRPr="006A693F">
        <w:rPr>
          <w:rFonts w:ascii="Calibri" w:hAnsi="Calibri"/>
        </w:rPr>
        <w:t xml:space="preserve">Health message development and testing occur in a highly dynamic, fast-paced environment.  Utilization of </w:t>
      </w:r>
      <w:r w:rsidR="005D03D7" w:rsidRPr="006A693F">
        <w:rPr>
          <w:rFonts w:ascii="Calibri" w:hAnsi="Calibri"/>
        </w:rPr>
        <w:t>an</w:t>
      </w:r>
      <w:r w:rsidR="00856B34" w:rsidRPr="006A693F">
        <w:rPr>
          <w:rFonts w:ascii="Calibri" w:hAnsi="Calibri"/>
        </w:rPr>
        <w:t xml:space="preserve"> </w:t>
      </w:r>
      <w:r w:rsidR="005D03D7" w:rsidRPr="006A693F">
        <w:rPr>
          <w:rFonts w:ascii="Calibri" w:hAnsi="Calibri"/>
        </w:rPr>
        <w:t>existing respondent panel</w:t>
      </w:r>
      <w:r w:rsidRPr="006A693F">
        <w:rPr>
          <w:rFonts w:ascii="Calibri" w:hAnsi="Calibri"/>
        </w:rPr>
        <w:t xml:space="preserve"> allows CDC</w:t>
      </w:r>
      <w:r w:rsidR="003F1455" w:rsidRPr="006A693F">
        <w:rPr>
          <w:rFonts w:asciiTheme="minorHAnsi" w:hAnsiTheme="minorHAnsi"/>
        </w:rPr>
        <w:t>/OSH</w:t>
      </w:r>
      <w:r w:rsidRPr="006A693F">
        <w:rPr>
          <w:rFonts w:ascii="Calibri" w:hAnsi="Calibri"/>
        </w:rPr>
        <w:t xml:space="preserve"> to obtain information quickly so that adjustments </w:t>
      </w:r>
      <w:proofErr w:type="gramStart"/>
      <w:r w:rsidRPr="006A693F">
        <w:rPr>
          <w:rFonts w:ascii="Calibri" w:hAnsi="Calibri"/>
        </w:rPr>
        <w:t>can be made</w:t>
      </w:r>
      <w:proofErr w:type="gramEnd"/>
      <w:r w:rsidRPr="006A693F">
        <w:rPr>
          <w:rFonts w:ascii="Calibri" w:hAnsi="Calibri"/>
        </w:rPr>
        <w:t xml:space="preserve">, as needed, and health messages and campaigns can progress rapidly from the planning stage to the implementation stage.  Similar rapid turnaround techniques </w:t>
      </w:r>
      <w:proofErr w:type="gramStart"/>
      <w:r w:rsidRPr="006A693F">
        <w:rPr>
          <w:rFonts w:ascii="Calibri" w:hAnsi="Calibri"/>
        </w:rPr>
        <w:t>are used</w:t>
      </w:r>
      <w:proofErr w:type="gramEnd"/>
      <w:r w:rsidRPr="006A693F">
        <w:rPr>
          <w:rFonts w:ascii="Calibri" w:hAnsi="Calibri"/>
        </w:rPr>
        <w:t xml:space="preserve"> in the private sector.</w:t>
      </w:r>
    </w:p>
    <w:p w14:paraId="198E0475" w14:textId="77777777" w:rsidR="00B26467" w:rsidRPr="006A693F" w:rsidRDefault="00B26467" w:rsidP="00ED4896">
      <w:pPr>
        <w:pStyle w:val="HarrisBody"/>
        <w:tabs>
          <w:tab w:val="clear" w:pos="720"/>
          <w:tab w:val="left" w:pos="0"/>
        </w:tabs>
        <w:spacing w:after="0" w:line="276" w:lineRule="auto"/>
        <w:rPr>
          <w:rFonts w:ascii="Calibri" w:hAnsi="Calibri"/>
        </w:rPr>
      </w:pPr>
    </w:p>
    <w:p w14:paraId="09E78DCD" w14:textId="6258E468" w:rsidR="00B26467" w:rsidRPr="006A693F" w:rsidRDefault="00B26467" w:rsidP="00ED4896">
      <w:pPr>
        <w:pStyle w:val="HarrisBody"/>
        <w:tabs>
          <w:tab w:val="clear" w:pos="720"/>
          <w:tab w:val="left" w:pos="0"/>
        </w:tabs>
        <w:spacing w:after="0" w:line="276" w:lineRule="auto"/>
        <w:rPr>
          <w:rFonts w:ascii="Calibri" w:hAnsi="Calibri"/>
        </w:rPr>
      </w:pPr>
      <w:r w:rsidRPr="006A693F">
        <w:rPr>
          <w:rFonts w:ascii="Calibri" w:hAnsi="Calibri"/>
        </w:rPr>
        <w:t xml:space="preserve">The </w:t>
      </w:r>
      <w:r w:rsidR="00856B34" w:rsidRPr="006A693F">
        <w:rPr>
          <w:rFonts w:ascii="Calibri" w:hAnsi="Calibri"/>
        </w:rPr>
        <w:t>panel</w:t>
      </w:r>
      <w:r w:rsidRPr="006A693F">
        <w:rPr>
          <w:rFonts w:ascii="Calibri" w:hAnsi="Calibri"/>
        </w:rPr>
        <w:t xml:space="preserve"> from which respondents </w:t>
      </w:r>
      <w:proofErr w:type="gramStart"/>
      <w:r w:rsidRPr="006A693F">
        <w:rPr>
          <w:rFonts w:ascii="Calibri" w:hAnsi="Calibri"/>
        </w:rPr>
        <w:t>will be drawn</w:t>
      </w:r>
      <w:proofErr w:type="gramEnd"/>
      <w:r w:rsidRPr="006A693F">
        <w:rPr>
          <w:rFonts w:ascii="Calibri" w:hAnsi="Calibri"/>
        </w:rPr>
        <w:t xml:space="preserve"> </w:t>
      </w:r>
      <w:r w:rsidR="00856B34" w:rsidRPr="006A693F">
        <w:rPr>
          <w:rFonts w:ascii="Calibri" w:hAnsi="Calibri"/>
        </w:rPr>
        <w:t>is from the</w:t>
      </w:r>
      <w:r w:rsidRPr="006A693F">
        <w:rPr>
          <w:rFonts w:ascii="Calibri" w:hAnsi="Calibri"/>
        </w:rPr>
        <w:t xml:space="preserve"> established </w:t>
      </w:r>
      <w:r w:rsidR="00CC013F">
        <w:rPr>
          <w:rFonts w:ascii="Calibri" w:hAnsi="Calibri"/>
        </w:rPr>
        <w:t>Toluna</w:t>
      </w:r>
      <w:r w:rsidR="00CC013F" w:rsidRPr="006A693F">
        <w:rPr>
          <w:rFonts w:ascii="Calibri" w:hAnsi="Calibri"/>
        </w:rPr>
        <w:t xml:space="preserve"> </w:t>
      </w:r>
      <w:r w:rsidRPr="006A693F">
        <w:rPr>
          <w:rFonts w:ascii="Calibri" w:hAnsi="Calibri"/>
        </w:rPr>
        <w:t>panel</w:t>
      </w:r>
      <w:r w:rsidR="00856B34" w:rsidRPr="006A693F">
        <w:rPr>
          <w:rFonts w:ascii="Calibri" w:hAnsi="Calibri"/>
        </w:rPr>
        <w:t xml:space="preserve"> system</w:t>
      </w:r>
      <w:r w:rsidR="00CC013F">
        <w:rPr>
          <w:rFonts w:ascii="Calibri" w:hAnsi="Calibri"/>
        </w:rPr>
        <w:t xml:space="preserve"> that Qualtrics (the data collection provider) uses</w:t>
      </w:r>
      <w:r w:rsidR="00856B34" w:rsidRPr="006A693F">
        <w:rPr>
          <w:rFonts w:ascii="Calibri" w:hAnsi="Calibri"/>
        </w:rPr>
        <w:t xml:space="preserve"> that provides </w:t>
      </w:r>
      <w:r w:rsidRPr="006A693F">
        <w:rPr>
          <w:rFonts w:ascii="Calibri" w:hAnsi="Calibri"/>
        </w:rPr>
        <w:t>points as a reward for participation.</w:t>
      </w:r>
      <w:r w:rsidR="0000234E">
        <w:rPr>
          <w:rFonts w:ascii="Calibri" w:hAnsi="Calibri"/>
        </w:rPr>
        <w:t xml:space="preserve">  Toluna’s role in the data collection is the provisioning of respondents to Qualtrics.  </w:t>
      </w:r>
      <w:proofErr w:type="gramStart"/>
      <w:r w:rsidR="0000234E">
        <w:rPr>
          <w:rFonts w:ascii="Calibri" w:hAnsi="Calibri"/>
        </w:rPr>
        <w:t>All data collection activities listed in A.10.1 are performed by Qualtrics</w:t>
      </w:r>
      <w:proofErr w:type="gramEnd"/>
      <w:r w:rsidR="0000234E">
        <w:rPr>
          <w:rFonts w:ascii="Calibri" w:hAnsi="Calibri"/>
        </w:rPr>
        <w:t xml:space="preserve">. </w:t>
      </w:r>
      <w:r w:rsidRPr="006A693F">
        <w:rPr>
          <w:rFonts w:ascii="Calibri" w:hAnsi="Calibri"/>
        </w:rPr>
        <w:t xml:space="preserve">  Immediately upon completion of the survey, </w:t>
      </w:r>
      <w:r w:rsidR="00B6616B" w:rsidRPr="006A693F">
        <w:rPr>
          <w:rFonts w:ascii="Calibri" w:hAnsi="Calibri"/>
        </w:rPr>
        <w:t>each respondent</w:t>
      </w:r>
      <w:r w:rsidRPr="006A693F">
        <w:rPr>
          <w:rFonts w:ascii="Calibri" w:hAnsi="Calibri"/>
        </w:rPr>
        <w:t xml:space="preserve"> </w:t>
      </w:r>
      <w:proofErr w:type="gramStart"/>
      <w:r w:rsidR="008E0304" w:rsidRPr="006A693F">
        <w:rPr>
          <w:rFonts w:ascii="Calibri" w:hAnsi="Calibri"/>
        </w:rPr>
        <w:t>is</w:t>
      </w:r>
      <w:r w:rsidRPr="006A693F">
        <w:rPr>
          <w:rFonts w:ascii="Calibri" w:hAnsi="Calibri"/>
        </w:rPr>
        <w:t xml:space="preserve"> provided</w:t>
      </w:r>
      <w:proofErr w:type="gramEnd"/>
      <w:r w:rsidRPr="006A693F">
        <w:rPr>
          <w:rFonts w:ascii="Calibri" w:hAnsi="Calibri"/>
        </w:rPr>
        <w:t xml:space="preserve"> with a certain number of points that are equivalent to $</w:t>
      </w:r>
      <w:r w:rsidR="00F24912" w:rsidRPr="006A693F">
        <w:rPr>
          <w:rFonts w:ascii="Calibri" w:hAnsi="Calibri"/>
        </w:rPr>
        <w:t>.50</w:t>
      </w:r>
      <w:r w:rsidRPr="006A693F">
        <w:rPr>
          <w:rFonts w:ascii="Calibri" w:hAnsi="Calibri"/>
        </w:rPr>
        <w:t xml:space="preserve">.  Those points </w:t>
      </w:r>
      <w:proofErr w:type="gramStart"/>
      <w:r w:rsidRPr="006A693F">
        <w:rPr>
          <w:rFonts w:ascii="Calibri" w:hAnsi="Calibri"/>
        </w:rPr>
        <w:t>are accrued</w:t>
      </w:r>
      <w:proofErr w:type="gramEnd"/>
      <w:r w:rsidRPr="006A693F">
        <w:rPr>
          <w:rFonts w:ascii="Calibri" w:hAnsi="Calibri"/>
        </w:rPr>
        <w:t xml:space="preserve"> with other points when the panelist takes part in other surveys.  At any time, the panelist is able to redeem their points for different products, such as gift cards. </w:t>
      </w:r>
      <w:r w:rsidR="00873879" w:rsidRPr="006A693F">
        <w:rPr>
          <w:rFonts w:ascii="Calibri" w:hAnsi="Calibri"/>
        </w:rPr>
        <w:t>Qualtrics works with its panel provides who</w:t>
      </w:r>
      <w:r w:rsidRPr="006A693F">
        <w:rPr>
          <w:rFonts w:ascii="Calibri" w:hAnsi="Calibri"/>
        </w:rPr>
        <w:t xml:space="preserve"> </w:t>
      </w:r>
      <w:r w:rsidR="0012311A" w:rsidRPr="006A693F">
        <w:rPr>
          <w:rFonts w:ascii="Calibri" w:hAnsi="Calibri"/>
        </w:rPr>
        <w:t xml:space="preserve">manages the rewards programs for its panel and follows a strict privacy policy and safeguards the privacy of panel members at all times.   </w:t>
      </w:r>
      <w:r w:rsidR="00F24912" w:rsidRPr="006A693F">
        <w:rPr>
          <w:rFonts w:ascii="Calibri" w:hAnsi="Calibri"/>
        </w:rPr>
        <w:t>For</w:t>
      </w:r>
      <w:r w:rsidR="007E34DC">
        <w:rPr>
          <w:rFonts w:ascii="Calibri" w:hAnsi="Calibri"/>
        </w:rPr>
        <w:t xml:space="preserve"> Toluna’s</w:t>
      </w:r>
      <w:r w:rsidR="00B416FF" w:rsidRPr="006A693F">
        <w:rPr>
          <w:rFonts w:ascii="Calibri" w:hAnsi="Calibri"/>
        </w:rPr>
        <w:t xml:space="preserve"> Terms and Conditions</w:t>
      </w:r>
      <w:r w:rsidRPr="006A693F">
        <w:rPr>
          <w:rFonts w:ascii="Calibri" w:hAnsi="Calibri"/>
        </w:rPr>
        <w:t xml:space="preserve">, </w:t>
      </w:r>
      <w:r w:rsidR="007E34DC">
        <w:rPr>
          <w:rFonts w:ascii="Calibri" w:hAnsi="Calibri"/>
        </w:rPr>
        <w:t xml:space="preserve">which are applicable to Qualtrics’ information collection activities, </w:t>
      </w:r>
      <w:r w:rsidRPr="006A693F">
        <w:rPr>
          <w:rFonts w:ascii="Calibri" w:hAnsi="Calibri"/>
        </w:rPr>
        <w:t xml:space="preserve">please see </w:t>
      </w:r>
      <w:r w:rsidR="00B416FF" w:rsidRPr="006A693F">
        <w:rPr>
          <w:rFonts w:ascii="Calibri" w:hAnsi="Calibri"/>
        </w:rPr>
        <w:t>Attachment</w:t>
      </w:r>
      <w:r w:rsidR="00F24912" w:rsidRPr="006A693F">
        <w:rPr>
          <w:rFonts w:ascii="Calibri" w:hAnsi="Calibri"/>
        </w:rPr>
        <w:t xml:space="preserve"> </w:t>
      </w:r>
      <w:r w:rsidR="00B416FF" w:rsidRPr="006A693F">
        <w:rPr>
          <w:rFonts w:ascii="Calibri" w:hAnsi="Calibri"/>
        </w:rPr>
        <w:t>3</w:t>
      </w:r>
      <w:r w:rsidR="00F24912" w:rsidRPr="006A693F">
        <w:rPr>
          <w:rFonts w:ascii="Calibri" w:hAnsi="Calibri"/>
        </w:rPr>
        <w:t>.</w:t>
      </w:r>
    </w:p>
    <w:p w14:paraId="133798E3" w14:textId="77777777" w:rsidR="00987082" w:rsidRPr="006A693F" w:rsidRDefault="00987082" w:rsidP="00ED4896">
      <w:pPr>
        <w:pStyle w:val="HarrisBody"/>
        <w:tabs>
          <w:tab w:val="clear" w:pos="720"/>
          <w:tab w:val="left" w:pos="0"/>
        </w:tabs>
        <w:spacing w:after="0" w:line="276" w:lineRule="auto"/>
        <w:rPr>
          <w:rFonts w:ascii="Calibri" w:hAnsi="Calibri"/>
        </w:rPr>
      </w:pPr>
    </w:p>
    <w:p w14:paraId="26663322" w14:textId="4F9E02E1" w:rsidR="001F7B80" w:rsidRPr="006A693F" w:rsidRDefault="00044A5F" w:rsidP="00692CCE">
      <w:pPr>
        <w:pStyle w:val="Heading2"/>
        <w:keepNext/>
        <w:keepLines/>
      </w:pPr>
      <w:r w:rsidRPr="006A693F">
        <w:t>A.10</w:t>
      </w:r>
      <w:r w:rsidR="00106056" w:rsidRPr="006A693F">
        <w:t>.1</w:t>
      </w:r>
      <w:r w:rsidRPr="006A693F">
        <w:tab/>
      </w:r>
      <w:r w:rsidR="00106056" w:rsidRPr="006A693F">
        <w:t>Privacy Impact Assessment Information</w:t>
      </w:r>
      <w:r w:rsidR="005F0B38" w:rsidRPr="006A693F">
        <w:br/>
      </w:r>
    </w:p>
    <w:p w14:paraId="71C62F7E" w14:textId="40D574F8" w:rsidR="00106056" w:rsidRPr="006A693F" w:rsidRDefault="0056561E" w:rsidP="00106056">
      <w:pPr>
        <w:pStyle w:val="Heading3"/>
        <w:rPr>
          <w:b w:val="0"/>
          <w:i/>
          <w:u w:val="single"/>
        </w:rPr>
      </w:pPr>
      <w:r w:rsidRPr="006A693F">
        <w:rPr>
          <w:b w:val="0"/>
          <w:i/>
          <w:u w:val="single"/>
        </w:rPr>
        <w:t>Overview</w:t>
      </w:r>
      <w:r w:rsidR="00106056" w:rsidRPr="006A693F">
        <w:rPr>
          <w:b w:val="0"/>
          <w:i/>
          <w:u w:val="single"/>
        </w:rPr>
        <w:t xml:space="preserve"> of the data collection system</w:t>
      </w:r>
    </w:p>
    <w:p w14:paraId="3F36514B" w14:textId="0CD0F51E" w:rsidR="00EA049A" w:rsidRPr="006A693F" w:rsidRDefault="00106056" w:rsidP="00106056">
      <w:r w:rsidRPr="006A693F">
        <w:t xml:space="preserve">All Information </w:t>
      </w:r>
      <w:proofErr w:type="gramStart"/>
      <w:r w:rsidRPr="006A693F">
        <w:t>will be collected</w:t>
      </w:r>
      <w:proofErr w:type="gramEnd"/>
      <w:r w:rsidRPr="006A693F">
        <w:t xml:space="preserve"> electronically through a self-administered survey instrument hosted in a secure, online, web-based data collection system.  The web-based system is ideal because of the ease of presenting visual stimuli (the advertisements) to respondents and recording their feedback. Respondents </w:t>
      </w:r>
      <w:proofErr w:type="gramStart"/>
      <w:r w:rsidRPr="006A693F">
        <w:t>will be recruited through an existing web-based panel system, and screened for eligibility and interest prior to administration of the main information collection instrument</w:t>
      </w:r>
      <w:proofErr w:type="gramEnd"/>
      <w:r w:rsidRPr="006A693F">
        <w:t>.</w:t>
      </w:r>
      <w:r w:rsidR="00AA36FC" w:rsidRPr="006A693F">
        <w:t xml:space="preserve">  All respondents will be 18 years of age or older, except in Nebraska and Alabama, where the minimum age will be 19 years of age.</w:t>
      </w:r>
      <w:r w:rsidRPr="006A693F">
        <w:t xml:space="preserve">  Each of the eligible individuals </w:t>
      </w:r>
      <w:proofErr w:type="gramStart"/>
      <w:r w:rsidRPr="006A693F">
        <w:t>will then be assigned</w:t>
      </w:r>
      <w:proofErr w:type="gramEnd"/>
      <w:r w:rsidRPr="006A693F">
        <w:t xml:space="preserve"> to view one of the advertisements under test, complete the online survey and then submit the data electronically through a secure </w:t>
      </w:r>
      <w:r w:rsidR="00853779" w:rsidRPr="006A693F">
        <w:t>Internet</w:t>
      </w:r>
      <w:r w:rsidRPr="006A693F">
        <w:t xml:space="preserve"> environment.  </w:t>
      </w:r>
      <w:r w:rsidRPr="006A693F">
        <w:rPr>
          <w:rFonts w:eastAsiaTheme="majorEastAsia" w:cstheme="majorBidi"/>
          <w:bCs/>
        </w:rPr>
        <w:t>The respondent will participate at the time of his or her choosing</w:t>
      </w:r>
      <w:r w:rsidR="002609B0" w:rsidRPr="006A693F">
        <w:rPr>
          <w:rFonts w:eastAsiaTheme="majorEastAsia" w:cstheme="majorBidi"/>
          <w:bCs/>
        </w:rPr>
        <w:t xml:space="preserve">.  There is no Website content directed at children younger than 13 years of age.  The CDC will not have direct contact with participants nor will </w:t>
      </w:r>
      <w:r w:rsidR="00D14B59" w:rsidRPr="006A693F">
        <w:rPr>
          <w:rFonts w:eastAsiaTheme="majorEastAsia" w:cstheme="majorBidi"/>
          <w:bCs/>
        </w:rPr>
        <w:t xml:space="preserve">CDC </w:t>
      </w:r>
      <w:r w:rsidR="002609B0" w:rsidRPr="006A693F">
        <w:rPr>
          <w:rFonts w:eastAsiaTheme="majorEastAsia" w:cstheme="majorBidi"/>
          <w:bCs/>
        </w:rPr>
        <w:t>have access to any personal identifying information about the panelists</w:t>
      </w:r>
      <w:r w:rsidR="00722F9D" w:rsidRPr="006A693F">
        <w:rPr>
          <w:rFonts w:eastAsiaTheme="majorEastAsia" w:cstheme="majorBidi"/>
          <w:bCs/>
        </w:rPr>
        <w:t>.</w:t>
      </w:r>
    </w:p>
    <w:p w14:paraId="694B71BB" w14:textId="3A242DDD" w:rsidR="00106056" w:rsidRPr="006A693F" w:rsidRDefault="0056561E" w:rsidP="00106056">
      <w:pPr>
        <w:pStyle w:val="Heading3"/>
        <w:rPr>
          <w:b w:val="0"/>
          <w:i/>
          <w:u w:val="single"/>
        </w:rPr>
      </w:pPr>
      <w:r w:rsidRPr="006A693F">
        <w:rPr>
          <w:b w:val="0"/>
          <w:i/>
          <w:u w:val="single"/>
        </w:rPr>
        <w:t xml:space="preserve">Overview of how </w:t>
      </w:r>
      <w:r w:rsidR="00106056" w:rsidRPr="006A693F">
        <w:rPr>
          <w:b w:val="0"/>
          <w:i/>
          <w:u w:val="single"/>
        </w:rPr>
        <w:t>information will be shared and for what purpose</w:t>
      </w:r>
    </w:p>
    <w:p w14:paraId="0F5DDC7F" w14:textId="4F16178C" w:rsidR="00106056" w:rsidRPr="006A693F" w:rsidRDefault="00F671A6" w:rsidP="00106056">
      <w:r w:rsidRPr="006A693F">
        <w:t xml:space="preserve">CDC contracts with The Plowshare Group for </w:t>
      </w:r>
      <w:r w:rsidR="00C506F6">
        <w:t>information</w:t>
      </w:r>
      <w:r w:rsidRPr="006A693F">
        <w:t xml:space="preserve"> collection. </w:t>
      </w:r>
      <w:r w:rsidR="008056DE" w:rsidRPr="006A693F">
        <w:t xml:space="preserve"> </w:t>
      </w:r>
      <w:r w:rsidR="00085FDA" w:rsidRPr="00085FDA">
        <w:t xml:space="preserve">Information </w:t>
      </w:r>
      <w:proofErr w:type="gramStart"/>
      <w:r w:rsidR="00085FDA" w:rsidRPr="00085FDA">
        <w:t>will be collected</w:t>
      </w:r>
      <w:proofErr w:type="gramEnd"/>
      <w:r w:rsidR="00085FDA" w:rsidRPr="00085FDA">
        <w:t xml:space="preserve"> by The Plowshare Group’s data collection and formative research contractor, Qualtrics, which will also be involved in </w:t>
      </w:r>
      <w:r w:rsidR="00085FDA" w:rsidRPr="00085FDA">
        <w:lastRenderedPageBreak/>
        <w:t xml:space="preserve">the analysis, interpretation, and implementation of the results from the data. </w:t>
      </w:r>
      <w:r w:rsidR="00853779" w:rsidRPr="006A693F">
        <w:t>Qualtrics</w:t>
      </w:r>
      <w:r w:rsidR="00106056" w:rsidRPr="006A693F">
        <w:t>, in collaboration with CDC, will analyze overall levels of effectiveness, res</w:t>
      </w:r>
      <w:r w:rsidR="00D14B59" w:rsidRPr="006A693F">
        <w:t>pondent motivation, and assess</w:t>
      </w:r>
      <w:r w:rsidR="00106056" w:rsidRPr="006A693F">
        <w:t xml:space="preserve"> believability of the tested advertisements, controlling for potential co</w:t>
      </w:r>
      <w:r w:rsidR="00D14B59" w:rsidRPr="006A693F">
        <w:t>n</w:t>
      </w:r>
      <w:r w:rsidR="00106056" w:rsidRPr="006A693F">
        <w:t xml:space="preserve">founders including demographic characteristics, state of residence, </w:t>
      </w:r>
      <w:r w:rsidR="000726EB">
        <w:t xml:space="preserve">and </w:t>
      </w:r>
      <w:r w:rsidR="00106056" w:rsidRPr="006A693F">
        <w:t>smoking status</w:t>
      </w:r>
      <w:r w:rsidR="00D36300" w:rsidRPr="006A693F">
        <w:t>.</w:t>
      </w:r>
    </w:p>
    <w:p w14:paraId="1EE0BDB8" w14:textId="3D689C76" w:rsidR="00106056" w:rsidRPr="006A693F" w:rsidRDefault="0056561E" w:rsidP="00106056">
      <w:pPr>
        <w:pStyle w:val="Heading3"/>
        <w:rPr>
          <w:b w:val="0"/>
          <w:i/>
          <w:u w:val="single"/>
        </w:rPr>
      </w:pPr>
      <w:r w:rsidRPr="006A693F">
        <w:rPr>
          <w:b w:val="0"/>
          <w:i/>
          <w:u w:val="single"/>
        </w:rPr>
        <w:t>Overview of t</w:t>
      </w:r>
      <w:r w:rsidR="00106056" w:rsidRPr="006A693F">
        <w:rPr>
          <w:b w:val="0"/>
          <w:i/>
          <w:u w:val="single"/>
        </w:rPr>
        <w:t>he impact the proposed collection will have on the respondent’s privacy</w:t>
      </w:r>
    </w:p>
    <w:p w14:paraId="223E15E4" w14:textId="11EF74EF" w:rsidR="00106056" w:rsidRPr="006A693F" w:rsidRDefault="00106056" w:rsidP="00106056">
      <w:r w:rsidRPr="006A693F">
        <w:t xml:space="preserve">No </w:t>
      </w:r>
      <w:r w:rsidR="00D14B59" w:rsidRPr="006A693F">
        <w:t xml:space="preserve">individually identifiable information or </w:t>
      </w:r>
      <w:r w:rsidRPr="006A693F">
        <w:t xml:space="preserve">personal identifying information (PII) </w:t>
      </w:r>
      <w:proofErr w:type="gramStart"/>
      <w:r w:rsidRPr="006A693F">
        <w:t>is</w:t>
      </w:r>
      <w:r w:rsidR="00D14B59" w:rsidRPr="006A693F">
        <w:t xml:space="preserve"> being collected</w:t>
      </w:r>
      <w:proofErr w:type="gramEnd"/>
      <w:r w:rsidRPr="006A693F">
        <w:t xml:space="preserve">.  </w:t>
      </w:r>
      <w:r w:rsidR="00053F16" w:rsidRPr="006A693F">
        <w:t>Qualtrics</w:t>
      </w:r>
      <w:r w:rsidR="00AF4B00" w:rsidRPr="006A693F">
        <w:t xml:space="preserve"> will recruit from the Toluna Panel</w:t>
      </w:r>
      <w:r w:rsidR="00832AEF" w:rsidRPr="006A693F">
        <w:t xml:space="preserve">.  Although demographic information (e.g., gender, age, and race) will be gathered, no direct personal identifiers (e.g., full name, phone number, social security number, etc.) will be collected or maintained as part of the Screener (see Attachment 1a), or Main Questionnaire (see Attachment 1b).  </w:t>
      </w:r>
      <w:r w:rsidR="00830C44" w:rsidRPr="006A693F">
        <w:t xml:space="preserve">As such, because it does not exist, no </w:t>
      </w:r>
      <w:r w:rsidR="00832AEF" w:rsidRPr="006A693F">
        <w:t xml:space="preserve">directly identifying information </w:t>
      </w:r>
      <w:proofErr w:type="gramStart"/>
      <w:r w:rsidR="00832AEF" w:rsidRPr="006A693F">
        <w:t>will be transmitted</w:t>
      </w:r>
      <w:proofErr w:type="gramEnd"/>
      <w:r w:rsidR="00832AEF" w:rsidRPr="006A693F">
        <w:t xml:space="preserve"> to CDC/OSH</w:t>
      </w:r>
      <w:r w:rsidR="00830C44" w:rsidRPr="006A693F">
        <w:t>, and thus, the Privacy Act does not apply.</w:t>
      </w:r>
      <w:r w:rsidR="00832AEF" w:rsidRPr="006A693F">
        <w:t xml:space="preserve"> </w:t>
      </w:r>
      <w:r w:rsidR="00830C44" w:rsidRPr="006A693F">
        <w:t xml:space="preserve"> </w:t>
      </w:r>
      <w:r w:rsidRPr="006A693F">
        <w:t xml:space="preserve">While </w:t>
      </w:r>
      <w:r w:rsidR="00D3530C">
        <w:t>Toluna</w:t>
      </w:r>
      <w:r w:rsidRPr="006A693F">
        <w:t xml:space="preserve"> has access to the email address of panel subscribers, no </w:t>
      </w:r>
      <w:r w:rsidR="00AF4B00" w:rsidRPr="006A693F">
        <w:t xml:space="preserve">match back is possible </w:t>
      </w:r>
      <w:r w:rsidR="00830C44" w:rsidRPr="006A693F">
        <w:t xml:space="preserve">between the survey data and </w:t>
      </w:r>
      <w:r w:rsidR="00D3530C">
        <w:t>Toluna</w:t>
      </w:r>
      <w:r w:rsidR="001701B4" w:rsidRPr="006A693F">
        <w:t xml:space="preserve"> nor is this information available to Qualtrics</w:t>
      </w:r>
      <w:r w:rsidR="00832AEF" w:rsidRPr="006A693F">
        <w:t>.  When the respondent begins the survey, all identifiable links to the existing s</w:t>
      </w:r>
      <w:r w:rsidR="00AE3334" w:rsidRPr="006A693F">
        <w:t xml:space="preserve">ystem of records </w:t>
      </w:r>
      <w:proofErr w:type="gramStart"/>
      <w:r w:rsidR="00AE3334" w:rsidRPr="006A693F">
        <w:t>are severed</w:t>
      </w:r>
      <w:proofErr w:type="gramEnd"/>
      <w:r w:rsidR="00AE3334" w:rsidRPr="006A693F">
        <w:t xml:space="preserve">.  </w:t>
      </w:r>
      <w:r w:rsidRPr="006A693F">
        <w:t xml:space="preserve">No link between the respondent email and the specific survey </w:t>
      </w:r>
      <w:proofErr w:type="gramStart"/>
      <w:r w:rsidRPr="006A693F">
        <w:t>is made</w:t>
      </w:r>
      <w:proofErr w:type="gramEnd"/>
      <w:r w:rsidRPr="006A693F">
        <w:t xml:space="preserve"> after the potential respondent clicks on the link to view the </w:t>
      </w:r>
      <w:r w:rsidR="00302F3A" w:rsidRPr="006A693F">
        <w:t>consent and</w:t>
      </w:r>
      <w:r w:rsidRPr="006A693F">
        <w:t xml:space="preserve"> potentially starts the survey.  No </w:t>
      </w:r>
      <w:r w:rsidR="00C506F6">
        <w:t>information</w:t>
      </w:r>
      <w:r w:rsidRPr="006A693F">
        <w:t xml:space="preserve"> is collected that will tie the respondent back to the email or any other personal identifying information.  </w:t>
      </w:r>
      <w:r w:rsidR="00830C44" w:rsidRPr="006A693F">
        <w:t xml:space="preserve">In addition, the </w:t>
      </w:r>
      <w:r w:rsidR="00C506F6">
        <w:t>information</w:t>
      </w:r>
      <w:r w:rsidR="00830C44" w:rsidRPr="006A693F">
        <w:t xml:space="preserve"> at the observation level</w:t>
      </w:r>
      <w:r w:rsidRPr="006A693F">
        <w:t xml:space="preserve"> </w:t>
      </w:r>
      <w:proofErr w:type="gramStart"/>
      <w:r w:rsidRPr="006A693F">
        <w:t>is identified</w:t>
      </w:r>
      <w:proofErr w:type="gramEnd"/>
      <w:r w:rsidRPr="006A693F">
        <w:t xml:space="preserve"> through use only of sample unit identifiers.  </w:t>
      </w:r>
      <w:r w:rsidR="008056DE" w:rsidRPr="006A693F">
        <w:t xml:space="preserve">Neither </w:t>
      </w:r>
      <w:r w:rsidR="001701B4" w:rsidRPr="006A693F">
        <w:t>Qualtrics</w:t>
      </w:r>
      <w:r w:rsidR="008056DE" w:rsidRPr="006A693F">
        <w:t xml:space="preserve"> nor</w:t>
      </w:r>
      <w:r w:rsidRPr="006A693F">
        <w:t xml:space="preserve"> CDC employees</w:t>
      </w:r>
      <w:r w:rsidR="00AF4B00" w:rsidRPr="006A693F">
        <w:t xml:space="preserve"> </w:t>
      </w:r>
      <w:r w:rsidRPr="006A693F">
        <w:t xml:space="preserve">working on the project will have access to any identifying information.   </w:t>
      </w:r>
    </w:p>
    <w:p w14:paraId="56A57EBA" w14:textId="2C622251" w:rsidR="00106056" w:rsidRPr="006A693F" w:rsidRDefault="0056561E" w:rsidP="00106056">
      <w:pPr>
        <w:pStyle w:val="Heading3"/>
        <w:rPr>
          <w:b w:val="0"/>
          <w:i/>
          <w:u w:val="single"/>
        </w:rPr>
      </w:pPr>
      <w:r w:rsidRPr="006A693F">
        <w:rPr>
          <w:b w:val="0"/>
          <w:i/>
          <w:u w:val="single"/>
        </w:rPr>
        <w:t xml:space="preserve">Overview of voluntary participation </w:t>
      </w:r>
    </w:p>
    <w:p w14:paraId="3366EBA1" w14:textId="230EA847" w:rsidR="00564FC0" w:rsidRPr="006A693F" w:rsidRDefault="00106056" w:rsidP="00830C44">
      <w:r w:rsidRPr="006A693F">
        <w:t xml:space="preserve">During email invitation, potential respondents </w:t>
      </w:r>
      <w:proofErr w:type="gramStart"/>
      <w:r w:rsidRPr="006A693F">
        <w:t>will be advised</w:t>
      </w:r>
      <w:proofErr w:type="gramEnd"/>
      <w:r w:rsidRPr="006A693F">
        <w:t xml:space="preserve"> of the nature of the activity, the length of time it will require, and that participation is voluntary. The appropriate advisements </w:t>
      </w:r>
      <w:r w:rsidR="00EA049A" w:rsidRPr="006A693F">
        <w:t xml:space="preserve">on voluntary participation </w:t>
      </w:r>
      <w:r w:rsidRPr="006A693F">
        <w:t xml:space="preserve">are included in the Screener as well as the initial page of the Main Questionnaire.  </w:t>
      </w:r>
      <w:r w:rsidRPr="006A693F" w:rsidDel="007B126F">
        <w:t xml:space="preserve"> </w:t>
      </w:r>
      <w:r w:rsidRPr="006A693F">
        <w:t xml:space="preserve">Respondents </w:t>
      </w:r>
      <w:proofErr w:type="gramStart"/>
      <w:r w:rsidRPr="006A693F">
        <w:t>will be assured</w:t>
      </w:r>
      <w:proofErr w:type="gramEnd"/>
      <w:r w:rsidRPr="006A693F">
        <w:t xml:space="preserve"> that they will incur no penalties if they wish not to respond to the information collection as a whole or to any specific questions.  </w:t>
      </w:r>
      <w:r w:rsidR="0056561E" w:rsidRPr="006A693F">
        <w:t>T</w:t>
      </w:r>
      <w:r w:rsidRPr="006A693F">
        <w:t xml:space="preserve">hese procedures conform to ethical practices for collecting </w:t>
      </w:r>
      <w:r w:rsidR="00C506F6">
        <w:t xml:space="preserve">information </w:t>
      </w:r>
      <w:r w:rsidRPr="006A693F">
        <w:t xml:space="preserve">from human participants. </w:t>
      </w:r>
      <w:r w:rsidRPr="006A693F">
        <w:br/>
      </w:r>
      <w:r w:rsidRPr="006A693F">
        <w:br/>
      </w:r>
      <w:r w:rsidR="0056561E" w:rsidRPr="006A693F">
        <w:rPr>
          <w:i/>
          <w:u w:val="single"/>
        </w:rPr>
        <w:t>Overview of data security</w:t>
      </w:r>
      <w:r w:rsidRPr="006A693F">
        <w:rPr>
          <w:i/>
          <w:u w:val="single"/>
        </w:rPr>
        <w:t xml:space="preserve"> </w:t>
      </w:r>
      <w:r w:rsidR="005F0B38" w:rsidRPr="006A693F">
        <w:br/>
      </w:r>
      <w:proofErr w:type="gramStart"/>
      <w:r w:rsidRPr="006A693F">
        <w:t>All</w:t>
      </w:r>
      <w:proofErr w:type="gramEnd"/>
      <w:r w:rsidRPr="006A693F">
        <w:t xml:space="preserve"> </w:t>
      </w:r>
      <w:r w:rsidR="00C506F6">
        <w:t>findings</w:t>
      </w:r>
      <w:r w:rsidRPr="006A693F">
        <w:t xml:space="preserve"> will be reported in the aggregate only.  All </w:t>
      </w:r>
      <w:r w:rsidR="00C506F6">
        <w:t>information</w:t>
      </w:r>
      <w:r w:rsidRPr="006A693F">
        <w:t xml:space="preserve"> will be stored on password-protected databases to which only </w:t>
      </w:r>
      <w:r w:rsidR="001701B4" w:rsidRPr="006A693F">
        <w:t>Qualtrics</w:t>
      </w:r>
      <w:r w:rsidRPr="006A693F">
        <w:t xml:space="preserve"> employees working on this project have access.  </w:t>
      </w:r>
      <w:r w:rsidR="001701B4" w:rsidRPr="006A693F">
        <w:t xml:space="preserve">Qualtrics </w:t>
      </w:r>
      <w:r w:rsidR="00EA049A" w:rsidRPr="006A693F">
        <w:t xml:space="preserve">will keep the data in non-aggregate form for six months after </w:t>
      </w:r>
      <w:r w:rsidR="00C506F6">
        <w:t>information</w:t>
      </w:r>
      <w:r w:rsidR="00EA049A" w:rsidRPr="006A693F">
        <w:t xml:space="preserve"> collection </w:t>
      </w:r>
      <w:proofErr w:type="gramStart"/>
      <w:r w:rsidR="00EA049A" w:rsidRPr="006A693F">
        <w:t>has been completed</w:t>
      </w:r>
      <w:proofErr w:type="gramEnd"/>
      <w:r w:rsidR="00EA049A" w:rsidRPr="006A693F">
        <w:t xml:space="preserve">, and then the observation-level data will be deleted from the password-protected databases.  </w:t>
      </w:r>
      <w:r w:rsidR="00830C44" w:rsidRPr="006A693F">
        <w:t xml:space="preserve">No desktop or laptop computer will contain any personal identifying information.   To prevent unauthorized access to their data servers (such as that which would be done by “hacking”) </w:t>
      </w:r>
      <w:r w:rsidR="001701B4" w:rsidRPr="006A693F">
        <w:t xml:space="preserve">Qualtrics </w:t>
      </w:r>
      <w:r w:rsidR="00830C44" w:rsidRPr="006A693F">
        <w:t xml:space="preserve">is currently certified and has achieved the distinguished ISO 27001 accreditation. With this </w:t>
      </w:r>
      <w:proofErr w:type="gramStart"/>
      <w:r w:rsidR="00830C44" w:rsidRPr="006A693F">
        <w:t>achievement</w:t>
      </w:r>
      <w:proofErr w:type="gramEnd"/>
      <w:r w:rsidR="00830C44" w:rsidRPr="006A693F">
        <w:t xml:space="preserve"> </w:t>
      </w:r>
      <w:r w:rsidR="001701B4" w:rsidRPr="006A693F">
        <w:t xml:space="preserve">Qualtrics’ </w:t>
      </w:r>
      <w:r w:rsidR="00830C44" w:rsidRPr="006A693F">
        <w:t xml:space="preserve">data systems have assurance that all data will be managed in a secure environment.  This means that </w:t>
      </w:r>
      <w:r w:rsidR="001701B4" w:rsidRPr="006A693F">
        <w:t xml:space="preserve">Qualtrics </w:t>
      </w:r>
      <w:proofErr w:type="gramStart"/>
      <w:r w:rsidR="00830C44" w:rsidRPr="006A693F">
        <w:t>has been formally audited</w:t>
      </w:r>
      <w:proofErr w:type="gramEnd"/>
      <w:r w:rsidR="00830C44" w:rsidRPr="006A693F">
        <w:t xml:space="preserve"> and has been certified compliant with the standard ISO 27001 accreditation.</w:t>
      </w:r>
    </w:p>
    <w:p w14:paraId="2FD52259" w14:textId="1BF4157F" w:rsidR="00564FC0" w:rsidRPr="006A693F" w:rsidRDefault="001701B4" w:rsidP="00564FC0">
      <w:r w:rsidRPr="006A693F">
        <w:t>Qualtrics</w:t>
      </w:r>
      <w:r w:rsidR="00106056" w:rsidRPr="006A693F">
        <w:t xml:space="preserve"> is firmly committed to protecting the </w:t>
      </w:r>
      <w:r w:rsidR="00830C44" w:rsidRPr="006A693F">
        <w:t xml:space="preserve">data security and </w:t>
      </w:r>
      <w:r w:rsidR="00106056" w:rsidRPr="006A693F">
        <w:t xml:space="preserve">privacy of its </w:t>
      </w:r>
      <w:r w:rsidRPr="006A693F">
        <w:t>respondents</w:t>
      </w:r>
      <w:r w:rsidR="00106056" w:rsidRPr="006A693F">
        <w:t xml:space="preserve">.  </w:t>
      </w:r>
      <w:proofErr w:type="gramStart"/>
      <w:r w:rsidR="00920AF9" w:rsidRPr="006A693F">
        <w:t>Qualtrics’</w:t>
      </w:r>
      <w:r w:rsidR="00106056" w:rsidRPr="006A693F">
        <w:t xml:space="preserve"> </w:t>
      </w:r>
      <w:r w:rsidR="00C506F6">
        <w:t>information</w:t>
      </w:r>
      <w:r w:rsidR="00106056" w:rsidRPr="006A693F">
        <w:t xml:space="preserve"> collection </w:t>
      </w:r>
      <w:r w:rsidR="00C506F6">
        <w:t xml:space="preserve">procedures </w:t>
      </w:r>
      <w:r w:rsidR="00106056" w:rsidRPr="006A693F">
        <w:t>conform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w:t>
      </w:r>
      <w:proofErr w:type="spellStart"/>
      <w:r w:rsidR="00106056" w:rsidRPr="006A693F">
        <w:t>Informatique</w:t>
      </w:r>
      <w:proofErr w:type="spellEnd"/>
      <w:r w:rsidR="00106056" w:rsidRPr="006A693F">
        <w:t xml:space="preserve"> et </w:t>
      </w:r>
      <w:proofErr w:type="spellStart"/>
      <w:r w:rsidR="00106056" w:rsidRPr="006A693F">
        <w:t>Libertés</w:t>
      </w:r>
      <w:proofErr w:type="spellEnd"/>
      <w:r w:rsidR="00106056" w:rsidRPr="006A693F">
        <w:t xml:space="preserve">," CNIL, the American Association for Public </w:t>
      </w:r>
      <w:r w:rsidR="00106056" w:rsidRPr="006A693F">
        <w:lastRenderedPageBreak/>
        <w:t xml:space="preserve">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w:t>
      </w:r>
      <w:r w:rsidR="00920AF9" w:rsidRPr="006A693F">
        <w:t xml:space="preserve">and the </w:t>
      </w:r>
      <w:r w:rsidR="00106056" w:rsidRPr="006A693F">
        <w:t>Health Insurance Portability and Accountability Act (HIPAA</w:t>
      </w:r>
      <w:r w:rsidR="00920AF9" w:rsidRPr="006A693F">
        <w:t>)</w:t>
      </w:r>
      <w:r w:rsidR="00106056" w:rsidRPr="006A693F">
        <w:t>.</w:t>
      </w:r>
      <w:r w:rsidR="00832AEF" w:rsidRPr="006A693F">
        <w:br/>
      </w:r>
      <w:r w:rsidR="00106056" w:rsidRPr="006A693F">
        <w:br/>
      </w:r>
      <w:proofErr w:type="gramEnd"/>
      <w:r w:rsidR="00044A5F" w:rsidRPr="006A693F">
        <w:rPr>
          <w:b/>
        </w:rPr>
        <w:t>A.11</w:t>
      </w:r>
      <w:r w:rsidR="00044A5F" w:rsidRPr="006A693F">
        <w:rPr>
          <w:b/>
        </w:rPr>
        <w:tab/>
        <w:t>Justification for Sensitive Questions</w:t>
      </w:r>
    </w:p>
    <w:p w14:paraId="36BBCB6C" w14:textId="6C0917A0" w:rsidR="00AC3028" w:rsidRPr="006A693F" w:rsidRDefault="002679DD" w:rsidP="00564FC0">
      <w:r w:rsidRPr="006A693F">
        <w:rPr>
          <w:szCs w:val="24"/>
        </w:rPr>
        <w:t xml:space="preserve">The majority of questions asked will not be of a sensitive nature.  </w:t>
      </w:r>
      <w:r w:rsidR="00832AEF" w:rsidRPr="006A693F">
        <w:rPr>
          <w:szCs w:val="24"/>
        </w:rPr>
        <w:t>However, it</w:t>
      </w:r>
      <w:r w:rsidRPr="006A693F">
        <w:rPr>
          <w:szCs w:val="24"/>
        </w:rPr>
        <w:t xml:space="preserve"> will be necessary to ask some questions considered </w:t>
      </w:r>
      <w:proofErr w:type="gramStart"/>
      <w:r w:rsidRPr="006A693F">
        <w:rPr>
          <w:szCs w:val="24"/>
        </w:rPr>
        <w:t>to be sensitive</w:t>
      </w:r>
      <w:proofErr w:type="gramEnd"/>
      <w:r w:rsidRPr="006A693F">
        <w:rPr>
          <w:szCs w:val="24"/>
        </w:rPr>
        <w:t xml:space="preserve"> in order to assess individuals’ attitude</w:t>
      </w:r>
      <w:r w:rsidR="00B26467" w:rsidRPr="006A693F">
        <w:rPr>
          <w:szCs w:val="24"/>
        </w:rPr>
        <w:t>s and behaviors or</w:t>
      </w:r>
      <w:r w:rsidR="00D54681" w:rsidRPr="006A693F">
        <w:rPr>
          <w:szCs w:val="24"/>
        </w:rPr>
        <w:t xml:space="preserve"> to</w:t>
      </w:r>
      <w:r w:rsidR="00B26467" w:rsidRPr="006A693F">
        <w:rPr>
          <w:szCs w:val="24"/>
        </w:rPr>
        <w:t xml:space="preserve"> test messages </w:t>
      </w:r>
      <w:r w:rsidRPr="006A693F">
        <w:rPr>
          <w:szCs w:val="24"/>
        </w:rPr>
        <w:t xml:space="preserve">about the specific health </w:t>
      </w:r>
      <w:r w:rsidR="000728C1" w:rsidRPr="006A693F">
        <w:rPr>
          <w:szCs w:val="24"/>
        </w:rPr>
        <w:t>behavior of cigarette smoking</w:t>
      </w:r>
      <w:r w:rsidR="00A5004E">
        <w:rPr>
          <w:szCs w:val="24"/>
        </w:rPr>
        <w:t xml:space="preserve">. This will give insight to the </w:t>
      </w:r>
      <w:r w:rsidR="000728C1" w:rsidRPr="006A693F">
        <w:rPr>
          <w:szCs w:val="24"/>
        </w:rPr>
        <w:t xml:space="preserve">respondent motivation toward behavior change.  </w:t>
      </w:r>
      <w:r w:rsidR="00A5004E">
        <w:rPr>
          <w:szCs w:val="24"/>
        </w:rPr>
        <w:t xml:space="preserve">The </w:t>
      </w:r>
      <w:r w:rsidR="000728C1" w:rsidRPr="006A693F">
        <w:rPr>
          <w:szCs w:val="24"/>
        </w:rPr>
        <w:t>framework used in the development of this campaign</w:t>
      </w:r>
      <w:r w:rsidR="00A5004E">
        <w:rPr>
          <w:szCs w:val="24"/>
        </w:rPr>
        <w:t xml:space="preserve"> is the theory of </w:t>
      </w:r>
      <w:r w:rsidR="00125B66">
        <w:rPr>
          <w:szCs w:val="24"/>
        </w:rPr>
        <w:t xml:space="preserve">reasoned action. </w:t>
      </w:r>
      <w:r w:rsidR="00A5004E">
        <w:rPr>
          <w:szCs w:val="24"/>
        </w:rPr>
        <w:t xml:space="preserve"> </w:t>
      </w:r>
      <w:r w:rsidR="000728C1" w:rsidRPr="006A693F">
        <w:rPr>
          <w:szCs w:val="24"/>
        </w:rPr>
        <w:t xml:space="preserve"> </w:t>
      </w:r>
      <w:r w:rsidR="00A5004E">
        <w:rPr>
          <w:szCs w:val="24"/>
        </w:rPr>
        <w:t xml:space="preserve">This theory </w:t>
      </w:r>
      <w:r w:rsidR="000728C1" w:rsidRPr="006A693F">
        <w:rPr>
          <w:szCs w:val="24"/>
        </w:rPr>
        <w:t xml:space="preserve">provides rationale for evidence-based messaging to change attitudes, beliefs, intentions and behavior at the target audience level.  </w:t>
      </w:r>
      <w:r w:rsidR="00414FE6" w:rsidRPr="006A693F">
        <w:rPr>
          <w:szCs w:val="24"/>
        </w:rPr>
        <w:t xml:space="preserve"> </w:t>
      </w:r>
      <w:r w:rsidR="00A5004E">
        <w:rPr>
          <w:szCs w:val="24"/>
        </w:rPr>
        <w:t>T</w:t>
      </w:r>
      <w:r w:rsidRPr="006A693F">
        <w:rPr>
          <w:szCs w:val="24"/>
        </w:rPr>
        <w:t xml:space="preserve">hese items </w:t>
      </w:r>
      <w:proofErr w:type="gramStart"/>
      <w:r w:rsidR="00D21EF4" w:rsidRPr="006A693F">
        <w:rPr>
          <w:szCs w:val="24"/>
        </w:rPr>
        <w:t>are</w:t>
      </w:r>
      <w:r w:rsidRPr="006A693F">
        <w:rPr>
          <w:szCs w:val="24"/>
        </w:rPr>
        <w:t xml:space="preserve"> not generally considered</w:t>
      </w:r>
      <w:proofErr w:type="gramEnd"/>
      <w:r w:rsidRPr="006A693F">
        <w:rPr>
          <w:szCs w:val="24"/>
        </w:rPr>
        <w:t xml:space="preserve"> highly sensitive.  </w:t>
      </w:r>
    </w:p>
    <w:p w14:paraId="1AE107B0" w14:textId="7DE9703D" w:rsidR="002679DD" w:rsidRPr="006A693F" w:rsidRDefault="00B26467" w:rsidP="00ED489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A693F">
        <w:rPr>
          <w:szCs w:val="24"/>
        </w:rPr>
        <w:t xml:space="preserve">In addition, questions about emotional reactions to the </w:t>
      </w:r>
      <w:r w:rsidR="00F72116" w:rsidRPr="006A693F">
        <w:rPr>
          <w:szCs w:val="24"/>
        </w:rPr>
        <w:t>advertisement</w:t>
      </w:r>
      <w:r w:rsidRPr="006A693F">
        <w:rPr>
          <w:szCs w:val="24"/>
        </w:rPr>
        <w:t xml:space="preserve"> are necessary to see if the </w:t>
      </w:r>
      <w:r w:rsidR="00F46535" w:rsidRPr="006A693F">
        <w:rPr>
          <w:szCs w:val="24"/>
        </w:rPr>
        <w:t>ad</w:t>
      </w:r>
      <w:r w:rsidR="00F72116" w:rsidRPr="006A693F">
        <w:rPr>
          <w:szCs w:val="24"/>
        </w:rPr>
        <w:t>vertisement</w:t>
      </w:r>
      <w:r w:rsidRPr="006A693F">
        <w:rPr>
          <w:szCs w:val="24"/>
        </w:rPr>
        <w:t xml:space="preserve"> is achieving intended objectives.</w:t>
      </w:r>
      <w:r w:rsidR="002679DD" w:rsidRPr="006A693F">
        <w:rPr>
          <w:szCs w:val="24"/>
        </w:rPr>
        <w:t xml:space="preserve"> Respondents </w:t>
      </w:r>
      <w:proofErr w:type="gramStart"/>
      <w:r w:rsidR="00C506F6">
        <w:rPr>
          <w:szCs w:val="24"/>
        </w:rPr>
        <w:t>will be</w:t>
      </w:r>
      <w:r w:rsidR="002679DD" w:rsidRPr="006A693F">
        <w:rPr>
          <w:szCs w:val="24"/>
        </w:rPr>
        <w:t xml:space="preserve"> informed</w:t>
      </w:r>
      <w:proofErr w:type="gramEnd"/>
      <w:r w:rsidR="002679DD" w:rsidRPr="006A693F">
        <w:rPr>
          <w:szCs w:val="24"/>
        </w:rPr>
        <w:t xml:space="preserve"> of the applicable privacy safeguards. Sensitive information </w:t>
      </w:r>
      <w:proofErr w:type="gramStart"/>
      <w:r w:rsidR="002679DD" w:rsidRPr="006A693F">
        <w:rPr>
          <w:szCs w:val="24"/>
        </w:rPr>
        <w:t>will only be requested</w:t>
      </w:r>
      <w:proofErr w:type="gramEnd"/>
      <w:r w:rsidR="002679DD" w:rsidRPr="006A693F">
        <w:rPr>
          <w:szCs w:val="24"/>
        </w:rPr>
        <w:t xml:space="preserve"> when necessary </w:t>
      </w:r>
      <w:r w:rsidR="00F46535" w:rsidRPr="006A693F">
        <w:rPr>
          <w:szCs w:val="24"/>
        </w:rPr>
        <w:t>among specific subpopulations of interest.  For</w:t>
      </w:r>
      <w:r w:rsidR="002679DD" w:rsidRPr="006A693F">
        <w:rPr>
          <w:szCs w:val="24"/>
        </w:rPr>
        <w:t xml:space="preserve"> </w:t>
      </w:r>
      <w:r w:rsidR="00A210F7" w:rsidRPr="006A693F">
        <w:rPr>
          <w:szCs w:val="24"/>
        </w:rPr>
        <w:t>questions requesting such information</w:t>
      </w:r>
      <w:r w:rsidR="00F46535" w:rsidRPr="006A693F">
        <w:rPr>
          <w:szCs w:val="24"/>
        </w:rPr>
        <w:t>, the question</w:t>
      </w:r>
      <w:r w:rsidR="00A210F7" w:rsidRPr="006A693F">
        <w:rPr>
          <w:szCs w:val="24"/>
        </w:rPr>
        <w:t xml:space="preserve"> will include a “decline to answer” option. </w:t>
      </w:r>
    </w:p>
    <w:p w14:paraId="3D1681DE" w14:textId="77777777" w:rsidR="00044A5F" w:rsidRPr="006A693F" w:rsidRDefault="00044A5F" w:rsidP="005675FD">
      <w:pPr>
        <w:pStyle w:val="Heading2"/>
      </w:pPr>
      <w:r w:rsidRPr="006A693F">
        <w:t>A.12</w:t>
      </w:r>
      <w:r w:rsidRPr="006A693F">
        <w:tab/>
        <w:t>Estimates of Annualized Burden Hours and Costs</w:t>
      </w:r>
    </w:p>
    <w:p w14:paraId="59E0729B" w14:textId="01A18C80" w:rsidR="00910682" w:rsidRPr="006A693F" w:rsidRDefault="00C506F6" w:rsidP="00ED4896">
      <w:pPr>
        <w:spacing w:after="0"/>
        <w:rPr>
          <w:rFonts w:asciiTheme="minorHAnsi" w:hAnsiTheme="minorHAnsi"/>
        </w:rPr>
      </w:pPr>
      <w:r>
        <w:rPr>
          <w:rFonts w:asciiTheme="minorHAnsi" w:hAnsiTheme="minorHAnsi"/>
        </w:rPr>
        <w:t>Information</w:t>
      </w:r>
      <w:r w:rsidR="00696593" w:rsidRPr="006A693F">
        <w:rPr>
          <w:rFonts w:asciiTheme="minorHAnsi" w:hAnsiTheme="minorHAnsi"/>
        </w:rPr>
        <w:t xml:space="preserve"> collection will occur </w:t>
      </w:r>
      <w:r w:rsidR="00910682" w:rsidRPr="006A693F">
        <w:rPr>
          <w:rFonts w:asciiTheme="minorHAnsi" w:hAnsiTheme="minorHAnsi"/>
        </w:rPr>
        <w:t xml:space="preserve">concurrently for </w:t>
      </w:r>
      <w:r w:rsidR="00C7535E" w:rsidRPr="006A693F">
        <w:rPr>
          <w:rFonts w:asciiTheme="minorHAnsi" w:hAnsiTheme="minorHAnsi"/>
        </w:rPr>
        <w:t>all respondents</w:t>
      </w:r>
      <w:r w:rsidR="006C00D9" w:rsidRPr="006A693F">
        <w:rPr>
          <w:rFonts w:asciiTheme="minorHAnsi" w:hAnsiTheme="minorHAnsi"/>
        </w:rPr>
        <w:t xml:space="preserve"> segmented into smokers and nonsmokers</w:t>
      </w:r>
      <w:r w:rsidR="00910682" w:rsidRPr="006A693F">
        <w:rPr>
          <w:rFonts w:asciiTheme="minorHAnsi" w:hAnsiTheme="minorHAnsi"/>
        </w:rPr>
        <w:t xml:space="preserve">. </w:t>
      </w:r>
      <w:r w:rsidR="00D21EF4" w:rsidRPr="006A693F">
        <w:rPr>
          <w:rFonts w:asciiTheme="minorHAnsi" w:hAnsiTheme="minorHAnsi"/>
        </w:rPr>
        <w:t>A</w:t>
      </w:r>
      <w:r w:rsidR="005A1767" w:rsidRPr="006A693F">
        <w:rPr>
          <w:rFonts w:asciiTheme="minorHAnsi" w:hAnsiTheme="minorHAnsi"/>
        </w:rPr>
        <w:t xml:space="preserve">pproximately </w:t>
      </w:r>
      <w:r w:rsidR="00417414" w:rsidRPr="006A693F">
        <w:rPr>
          <w:rFonts w:asciiTheme="minorHAnsi" w:hAnsiTheme="minorHAnsi"/>
        </w:rPr>
        <w:t>13,650</w:t>
      </w:r>
      <w:r w:rsidR="005A1767" w:rsidRPr="006A693F">
        <w:rPr>
          <w:rFonts w:asciiTheme="minorHAnsi" w:hAnsiTheme="minorHAnsi"/>
        </w:rPr>
        <w:t xml:space="preserve"> </w:t>
      </w:r>
      <w:r w:rsidR="00583189" w:rsidRPr="006A693F">
        <w:rPr>
          <w:rFonts w:asciiTheme="minorHAnsi" w:hAnsiTheme="minorHAnsi"/>
        </w:rPr>
        <w:t xml:space="preserve">potential </w:t>
      </w:r>
      <w:r w:rsidR="005A1767" w:rsidRPr="006A693F">
        <w:rPr>
          <w:rFonts w:asciiTheme="minorHAnsi" w:hAnsiTheme="minorHAnsi"/>
        </w:rPr>
        <w:t>respondents</w:t>
      </w:r>
      <w:r w:rsidR="00C7535E" w:rsidRPr="006A693F">
        <w:rPr>
          <w:rFonts w:asciiTheme="minorHAnsi" w:hAnsiTheme="minorHAnsi"/>
        </w:rPr>
        <w:t xml:space="preserve"> </w:t>
      </w:r>
      <w:proofErr w:type="gramStart"/>
      <w:r w:rsidR="00D21EF4" w:rsidRPr="006A693F">
        <w:rPr>
          <w:rFonts w:asciiTheme="minorHAnsi" w:hAnsiTheme="minorHAnsi"/>
        </w:rPr>
        <w:t>are anticipated to be screened</w:t>
      </w:r>
      <w:proofErr w:type="gramEnd"/>
      <w:r w:rsidR="00D21EF4" w:rsidRPr="006A693F">
        <w:rPr>
          <w:rFonts w:asciiTheme="minorHAnsi" w:hAnsiTheme="minorHAnsi"/>
        </w:rPr>
        <w:t xml:space="preserve"> </w:t>
      </w:r>
      <w:r w:rsidR="005A1767" w:rsidRPr="006A693F">
        <w:rPr>
          <w:rFonts w:asciiTheme="minorHAnsi" w:hAnsiTheme="minorHAnsi"/>
        </w:rPr>
        <w:t xml:space="preserve">in order to obtain </w:t>
      </w:r>
      <w:r w:rsidR="005501BF" w:rsidRPr="006A693F">
        <w:rPr>
          <w:rFonts w:asciiTheme="minorHAnsi" w:hAnsiTheme="minorHAnsi"/>
        </w:rPr>
        <w:t>c</w:t>
      </w:r>
      <w:r w:rsidR="00947411" w:rsidRPr="006A693F">
        <w:rPr>
          <w:rFonts w:asciiTheme="minorHAnsi" w:hAnsiTheme="minorHAnsi"/>
        </w:rPr>
        <w:t xml:space="preserve">ompleted questionnaires from </w:t>
      </w:r>
      <w:r w:rsidR="00417414" w:rsidRPr="006A693F">
        <w:rPr>
          <w:rFonts w:asciiTheme="minorHAnsi" w:hAnsiTheme="minorHAnsi"/>
        </w:rPr>
        <w:t>12,000</w:t>
      </w:r>
      <w:r w:rsidR="005A1767" w:rsidRPr="006A693F">
        <w:rPr>
          <w:rFonts w:asciiTheme="minorHAnsi" w:hAnsiTheme="minorHAnsi"/>
        </w:rPr>
        <w:t xml:space="preserve"> respondents</w:t>
      </w:r>
      <w:r w:rsidR="00FC2471" w:rsidRPr="006A693F">
        <w:rPr>
          <w:rFonts w:asciiTheme="minorHAnsi" w:hAnsiTheme="minorHAnsi"/>
        </w:rPr>
        <w:t xml:space="preserve"> in the target age range of 18-54 years</w:t>
      </w:r>
      <w:r w:rsidR="005501BF" w:rsidRPr="006A693F">
        <w:rPr>
          <w:rFonts w:asciiTheme="minorHAnsi" w:hAnsiTheme="minorHAnsi"/>
        </w:rPr>
        <w:t xml:space="preserve"> along with other identifying characteristics.</w:t>
      </w:r>
      <w:r w:rsidR="005A1767" w:rsidRPr="006A693F">
        <w:rPr>
          <w:rFonts w:asciiTheme="minorHAnsi" w:hAnsiTheme="minorHAnsi"/>
        </w:rPr>
        <w:t xml:space="preserve">  </w:t>
      </w:r>
      <w:r w:rsidR="00AC3028" w:rsidRPr="006A693F">
        <w:rPr>
          <w:rFonts w:asciiTheme="minorHAnsi" w:hAnsiTheme="minorHAnsi"/>
        </w:rPr>
        <w:t xml:space="preserve"> Note that </w:t>
      </w:r>
      <w:r w:rsidR="003B4D6A" w:rsidRPr="006A693F">
        <w:rPr>
          <w:rFonts w:asciiTheme="minorHAnsi" w:hAnsiTheme="minorHAnsi"/>
        </w:rPr>
        <w:t>the 2</w:t>
      </w:r>
      <w:r w:rsidR="00981495">
        <w:rPr>
          <w:rFonts w:asciiTheme="minorHAnsi" w:hAnsiTheme="minorHAnsi"/>
        </w:rPr>
        <w:t>3</w:t>
      </w:r>
      <w:r w:rsidR="00AC3028" w:rsidRPr="006A693F">
        <w:rPr>
          <w:rFonts w:asciiTheme="minorHAnsi" w:hAnsiTheme="minorHAnsi"/>
        </w:rPr>
        <w:t xml:space="preserve"> </w:t>
      </w:r>
      <w:r w:rsidR="004D774D" w:rsidRPr="006A693F">
        <w:rPr>
          <w:rFonts w:asciiTheme="minorHAnsi" w:hAnsiTheme="minorHAnsi"/>
        </w:rPr>
        <w:t>advertisements</w:t>
      </w:r>
      <w:r w:rsidR="00AC3028" w:rsidRPr="006A693F">
        <w:rPr>
          <w:rFonts w:asciiTheme="minorHAnsi" w:hAnsiTheme="minorHAnsi"/>
        </w:rPr>
        <w:t xml:space="preserve"> </w:t>
      </w:r>
      <w:proofErr w:type="gramStart"/>
      <w:r w:rsidR="00AC3028" w:rsidRPr="006A693F">
        <w:rPr>
          <w:rFonts w:asciiTheme="minorHAnsi" w:hAnsiTheme="minorHAnsi"/>
        </w:rPr>
        <w:t>being tested</w:t>
      </w:r>
      <w:proofErr w:type="gramEnd"/>
      <w:r w:rsidR="00AC3028" w:rsidRPr="006A693F">
        <w:rPr>
          <w:rFonts w:asciiTheme="minorHAnsi" w:hAnsiTheme="minorHAnsi"/>
        </w:rPr>
        <w:t xml:space="preserve"> in this specific package, thus </w:t>
      </w:r>
      <w:r w:rsidR="005B450F" w:rsidRPr="006A693F">
        <w:rPr>
          <w:rFonts w:asciiTheme="minorHAnsi" w:hAnsiTheme="minorHAnsi"/>
        </w:rPr>
        <w:t xml:space="preserve">approximately, on average, </w:t>
      </w:r>
      <w:r w:rsidR="003B4D6A" w:rsidRPr="006A693F">
        <w:rPr>
          <w:rFonts w:asciiTheme="minorHAnsi" w:hAnsiTheme="minorHAnsi"/>
        </w:rPr>
        <w:t>520</w:t>
      </w:r>
      <w:r w:rsidR="00AC3028" w:rsidRPr="006A693F">
        <w:rPr>
          <w:rFonts w:asciiTheme="minorHAnsi" w:hAnsiTheme="minorHAnsi"/>
        </w:rPr>
        <w:t xml:space="preserve"> respondents will view each ad</w:t>
      </w:r>
      <w:r w:rsidR="00F72116" w:rsidRPr="006A693F">
        <w:rPr>
          <w:rFonts w:asciiTheme="minorHAnsi" w:hAnsiTheme="minorHAnsi"/>
        </w:rPr>
        <w:t>vertisement</w:t>
      </w:r>
      <w:r w:rsidR="00BE5474" w:rsidRPr="006A693F">
        <w:rPr>
          <w:rFonts w:asciiTheme="minorHAnsi" w:hAnsiTheme="minorHAnsi"/>
        </w:rPr>
        <w:t>.</w:t>
      </w:r>
      <w:r w:rsidR="0060798A" w:rsidRPr="006A693F">
        <w:rPr>
          <w:rFonts w:asciiTheme="minorHAnsi" w:hAnsiTheme="minorHAnsi"/>
        </w:rPr>
        <w:t xml:space="preserve"> </w:t>
      </w:r>
      <w:r w:rsidR="00BE5474" w:rsidRPr="006A693F">
        <w:rPr>
          <w:rFonts w:asciiTheme="minorHAnsi" w:hAnsiTheme="minorHAnsi"/>
        </w:rPr>
        <w:t>Since</w:t>
      </w:r>
      <w:r w:rsidR="00AC3028" w:rsidRPr="006A693F">
        <w:rPr>
          <w:rFonts w:asciiTheme="minorHAnsi" w:hAnsiTheme="minorHAnsi"/>
        </w:rPr>
        <w:t xml:space="preserve"> this test is a monadic </w:t>
      </w:r>
      <w:r w:rsidR="00F72116" w:rsidRPr="006A693F">
        <w:rPr>
          <w:rFonts w:asciiTheme="minorHAnsi" w:hAnsiTheme="minorHAnsi"/>
        </w:rPr>
        <w:t>advertisement</w:t>
      </w:r>
      <w:r w:rsidR="00AC3028" w:rsidRPr="006A693F">
        <w:rPr>
          <w:rFonts w:asciiTheme="minorHAnsi" w:hAnsiTheme="minorHAnsi"/>
        </w:rPr>
        <w:t xml:space="preserve"> test</w:t>
      </w:r>
      <w:r w:rsidR="00A5004E">
        <w:rPr>
          <w:rFonts w:asciiTheme="minorHAnsi" w:hAnsiTheme="minorHAnsi"/>
        </w:rPr>
        <w:t xml:space="preserve"> </w:t>
      </w:r>
      <w:r w:rsidR="00EB24B7">
        <w:rPr>
          <w:rFonts w:asciiTheme="minorHAnsi" w:hAnsiTheme="minorHAnsi"/>
        </w:rPr>
        <w:t xml:space="preserve">- </w:t>
      </w:r>
      <w:r w:rsidR="00EB24B7" w:rsidRPr="006A693F">
        <w:rPr>
          <w:rFonts w:asciiTheme="minorHAnsi" w:hAnsiTheme="minorHAnsi"/>
        </w:rPr>
        <w:t>that</w:t>
      </w:r>
      <w:r w:rsidR="00AC3028" w:rsidRPr="006A693F">
        <w:rPr>
          <w:rFonts w:asciiTheme="minorHAnsi" w:hAnsiTheme="minorHAnsi"/>
        </w:rPr>
        <w:t xml:space="preserve"> is, each respondent views only one ad</w:t>
      </w:r>
      <w:r w:rsidR="00F72116" w:rsidRPr="006A693F">
        <w:rPr>
          <w:rFonts w:asciiTheme="minorHAnsi" w:hAnsiTheme="minorHAnsi"/>
        </w:rPr>
        <w:t>vertisement</w:t>
      </w:r>
      <w:r w:rsidR="00A5004E">
        <w:rPr>
          <w:rFonts w:asciiTheme="minorHAnsi" w:hAnsiTheme="minorHAnsi"/>
        </w:rPr>
        <w:t xml:space="preserve"> - </w:t>
      </w:r>
      <w:r w:rsidR="0060798A" w:rsidRPr="006A693F">
        <w:rPr>
          <w:rFonts w:asciiTheme="minorHAnsi" w:hAnsiTheme="minorHAnsi"/>
        </w:rPr>
        <w:t xml:space="preserve">then each </w:t>
      </w:r>
      <w:r w:rsidR="00F72116" w:rsidRPr="006A693F">
        <w:rPr>
          <w:rFonts w:asciiTheme="minorHAnsi" w:hAnsiTheme="minorHAnsi"/>
        </w:rPr>
        <w:t xml:space="preserve">advertisement </w:t>
      </w:r>
      <w:r w:rsidR="0060798A" w:rsidRPr="006A693F">
        <w:rPr>
          <w:rFonts w:asciiTheme="minorHAnsi" w:hAnsiTheme="minorHAnsi"/>
        </w:rPr>
        <w:t>will receive</w:t>
      </w:r>
      <w:r w:rsidR="00C32BB9" w:rsidRPr="006A693F">
        <w:rPr>
          <w:rFonts w:asciiTheme="minorHAnsi" w:hAnsiTheme="minorHAnsi"/>
        </w:rPr>
        <w:t xml:space="preserve"> on average</w:t>
      </w:r>
      <w:r w:rsidR="0060798A" w:rsidRPr="006A693F">
        <w:rPr>
          <w:rFonts w:asciiTheme="minorHAnsi" w:hAnsiTheme="minorHAnsi"/>
        </w:rPr>
        <w:t xml:space="preserve"> </w:t>
      </w:r>
      <w:r w:rsidR="00B07E28" w:rsidRPr="006A693F">
        <w:rPr>
          <w:rFonts w:asciiTheme="minorHAnsi" w:hAnsiTheme="minorHAnsi"/>
        </w:rPr>
        <w:t>520</w:t>
      </w:r>
      <w:r w:rsidR="00AC3028" w:rsidRPr="006A693F">
        <w:rPr>
          <w:rFonts w:asciiTheme="minorHAnsi" w:hAnsiTheme="minorHAnsi"/>
        </w:rPr>
        <w:t xml:space="preserve"> views.  In the copy test portion of the survey</w:t>
      </w:r>
      <w:r w:rsidR="00A973A3" w:rsidRPr="006A693F">
        <w:rPr>
          <w:rFonts w:asciiTheme="minorHAnsi" w:hAnsiTheme="minorHAnsi"/>
        </w:rPr>
        <w:t>, some</w:t>
      </w:r>
      <w:r w:rsidR="00AC3028" w:rsidRPr="006A693F">
        <w:rPr>
          <w:rFonts w:asciiTheme="minorHAnsi" w:hAnsiTheme="minorHAnsi"/>
        </w:rPr>
        <w:t xml:space="preserve"> questions are five or seven-point Likert scales.  Having </w:t>
      </w:r>
      <w:r w:rsidR="00C32BB9" w:rsidRPr="006A693F">
        <w:rPr>
          <w:rFonts w:asciiTheme="minorHAnsi" w:hAnsiTheme="minorHAnsi"/>
        </w:rPr>
        <w:t xml:space="preserve">an average of </w:t>
      </w:r>
      <w:r w:rsidR="00B07E28" w:rsidRPr="006A693F">
        <w:rPr>
          <w:rFonts w:asciiTheme="minorHAnsi" w:hAnsiTheme="minorHAnsi"/>
        </w:rPr>
        <w:t xml:space="preserve">520 </w:t>
      </w:r>
      <w:r w:rsidR="00AC3028" w:rsidRPr="006A693F">
        <w:rPr>
          <w:rFonts w:asciiTheme="minorHAnsi" w:hAnsiTheme="minorHAnsi"/>
        </w:rPr>
        <w:t xml:space="preserve">responses per </w:t>
      </w:r>
      <w:r w:rsidR="00F72116" w:rsidRPr="006A693F">
        <w:rPr>
          <w:rFonts w:asciiTheme="minorHAnsi" w:hAnsiTheme="minorHAnsi"/>
        </w:rPr>
        <w:t>advertisement</w:t>
      </w:r>
      <w:r w:rsidR="00AC3028" w:rsidRPr="006A693F">
        <w:rPr>
          <w:rFonts w:asciiTheme="minorHAnsi" w:hAnsiTheme="minorHAnsi"/>
        </w:rPr>
        <w:t xml:space="preserve"> would allow </w:t>
      </w:r>
      <w:proofErr w:type="gramStart"/>
      <w:r w:rsidR="00AC3028" w:rsidRPr="006A693F">
        <w:rPr>
          <w:rFonts w:asciiTheme="minorHAnsi" w:hAnsiTheme="minorHAnsi"/>
        </w:rPr>
        <w:t>for a</w:t>
      </w:r>
      <w:proofErr w:type="gramEnd"/>
      <w:r w:rsidR="00AC3028" w:rsidRPr="006A693F">
        <w:rPr>
          <w:rFonts w:asciiTheme="minorHAnsi" w:hAnsiTheme="minorHAnsi"/>
        </w:rPr>
        <w:t xml:space="preserve"> cell size to detect differences between groups on questions that have no more than 4 </w:t>
      </w:r>
      <w:r w:rsidR="00DB0464" w:rsidRPr="006A693F">
        <w:rPr>
          <w:rFonts w:asciiTheme="minorHAnsi" w:hAnsiTheme="minorHAnsi"/>
        </w:rPr>
        <w:t>categories</w:t>
      </w:r>
      <w:r w:rsidR="00AC3028" w:rsidRPr="006A693F">
        <w:rPr>
          <w:rFonts w:asciiTheme="minorHAnsi" w:hAnsiTheme="minorHAnsi"/>
        </w:rPr>
        <w:t xml:space="preserve">.  </w:t>
      </w:r>
      <w:r w:rsidR="006C00D9" w:rsidRPr="006A693F">
        <w:rPr>
          <w:rFonts w:asciiTheme="minorHAnsi" w:hAnsiTheme="minorHAnsi"/>
        </w:rPr>
        <w:br/>
      </w:r>
    </w:p>
    <w:p w14:paraId="1314FD44" w14:textId="4E2F58F6" w:rsidR="00D26ADF" w:rsidRPr="006A693F" w:rsidRDefault="00663125" w:rsidP="008F50E7">
      <w:pPr>
        <w:spacing w:after="0"/>
        <w:rPr>
          <w:rFonts w:asciiTheme="minorHAnsi" w:hAnsiTheme="minorHAnsi"/>
        </w:rPr>
      </w:pPr>
      <w:proofErr w:type="spellStart"/>
      <w:r>
        <w:rPr>
          <w:rFonts w:asciiTheme="minorHAnsi" w:hAnsiTheme="minorHAnsi"/>
        </w:rPr>
        <w:t>Tolunas</w:t>
      </w:r>
      <w:proofErr w:type="spellEnd"/>
      <w:r w:rsidR="003006D1" w:rsidRPr="006A693F">
        <w:rPr>
          <w:rFonts w:asciiTheme="minorHAnsi" w:hAnsiTheme="minorHAnsi"/>
        </w:rPr>
        <w:t xml:space="preserve"> </w:t>
      </w:r>
      <w:r w:rsidRPr="006A693F">
        <w:rPr>
          <w:rFonts w:asciiTheme="minorHAnsi" w:hAnsiTheme="minorHAnsi"/>
        </w:rPr>
        <w:t>ha</w:t>
      </w:r>
      <w:r>
        <w:rPr>
          <w:rFonts w:asciiTheme="minorHAnsi" w:hAnsiTheme="minorHAnsi"/>
        </w:rPr>
        <w:t>s</w:t>
      </w:r>
      <w:r w:rsidRPr="006A693F">
        <w:rPr>
          <w:rFonts w:asciiTheme="minorHAnsi" w:hAnsiTheme="minorHAnsi"/>
        </w:rPr>
        <w:t xml:space="preserve"> </w:t>
      </w:r>
      <w:r w:rsidR="002740B6" w:rsidRPr="006A693F">
        <w:rPr>
          <w:rFonts w:asciiTheme="minorHAnsi" w:hAnsiTheme="minorHAnsi"/>
        </w:rPr>
        <w:t>deep profiling and</w:t>
      </w:r>
      <w:r w:rsidR="00696593" w:rsidRPr="006A693F">
        <w:rPr>
          <w:rFonts w:asciiTheme="minorHAnsi" w:hAnsiTheme="minorHAnsi"/>
        </w:rPr>
        <w:t xml:space="preserve"> demographic information on </w:t>
      </w:r>
      <w:r>
        <w:rPr>
          <w:rFonts w:asciiTheme="minorHAnsi" w:hAnsiTheme="minorHAnsi"/>
        </w:rPr>
        <w:t>their</w:t>
      </w:r>
      <w:r w:rsidRPr="006A693F">
        <w:rPr>
          <w:rFonts w:asciiTheme="minorHAnsi" w:hAnsiTheme="minorHAnsi"/>
        </w:rPr>
        <w:t xml:space="preserve"> </w:t>
      </w:r>
      <w:r w:rsidR="00696593" w:rsidRPr="006A693F">
        <w:rPr>
          <w:rFonts w:asciiTheme="minorHAnsi" w:hAnsiTheme="minorHAnsi"/>
        </w:rPr>
        <w:t xml:space="preserve">panel </w:t>
      </w:r>
      <w:r w:rsidR="002740B6" w:rsidRPr="006A693F">
        <w:rPr>
          <w:rFonts w:asciiTheme="minorHAnsi" w:hAnsiTheme="minorHAnsi"/>
        </w:rPr>
        <w:t xml:space="preserve">members.  </w:t>
      </w:r>
      <w:r w:rsidR="00FC2471" w:rsidRPr="006A693F">
        <w:rPr>
          <w:rFonts w:asciiTheme="minorHAnsi" w:hAnsiTheme="minorHAnsi"/>
        </w:rPr>
        <w:t>S</w:t>
      </w:r>
      <w:r w:rsidR="00696593" w:rsidRPr="006A693F">
        <w:rPr>
          <w:rFonts w:asciiTheme="minorHAnsi" w:hAnsiTheme="minorHAnsi"/>
        </w:rPr>
        <w:t>creening</w:t>
      </w:r>
      <w:r w:rsidR="00C7535E" w:rsidRPr="006A693F">
        <w:rPr>
          <w:rFonts w:asciiTheme="minorHAnsi" w:hAnsiTheme="minorHAnsi"/>
        </w:rPr>
        <w:t xml:space="preserve"> </w:t>
      </w:r>
      <w:proofErr w:type="gramStart"/>
      <w:r w:rsidR="00C7535E" w:rsidRPr="006A693F">
        <w:rPr>
          <w:rFonts w:asciiTheme="minorHAnsi" w:hAnsiTheme="minorHAnsi"/>
        </w:rPr>
        <w:t xml:space="preserve">will be </w:t>
      </w:r>
      <w:r w:rsidR="00FC2471" w:rsidRPr="006A693F">
        <w:rPr>
          <w:rFonts w:asciiTheme="minorHAnsi" w:hAnsiTheme="minorHAnsi"/>
        </w:rPr>
        <w:t>conducted</w:t>
      </w:r>
      <w:proofErr w:type="gramEnd"/>
      <w:r w:rsidR="00696593" w:rsidRPr="006A693F">
        <w:rPr>
          <w:rFonts w:asciiTheme="minorHAnsi" w:hAnsiTheme="minorHAnsi"/>
        </w:rPr>
        <w:t xml:space="preserve"> to confirm that </w:t>
      </w:r>
      <w:r>
        <w:rPr>
          <w:rFonts w:asciiTheme="minorHAnsi" w:hAnsiTheme="minorHAnsi"/>
        </w:rPr>
        <w:t>Toluna’s</w:t>
      </w:r>
      <w:r w:rsidR="00FC2471" w:rsidRPr="006A693F">
        <w:rPr>
          <w:rFonts w:asciiTheme="minorHAnsi" w:hAnsiTheme="minorHAnsi"/>
        </w:rPr>
        <w:t xml:space="preserve"> </w:t>
      </w:r>
      <w:r>
        <w:rPr>
          <w:rFonts w:asciiTheme="minorHAnsi" w:hAnsiTheme="minorHAnsi"/>
        </w:rPr>
        <w:t xml:space="preserve">profiling </w:t>
      </w:r>
      <w:r w:rsidR="00696593" w:rsidRPr="006A693F">
        <w:rPr>
          <w:rFonts w:asciiTheme="minorHAnsi" w:hAnsiTheme="minorHAnsi"/>
        </w:rPr>
        <w:t xml:space="preserve">information is correct and to assess whether any information has changed (i.e., educational status, state of residence).  </w:t>
      </w:r>
      <w:r>
        <w:t xml:space="preserve">Toluna </w:t>
      </w:r>
      <w:r w:rsidRPr="006D044D">
        <w:t>ha</w:t>
      </w:r>
      <w:r>
        <w:t>s</w:t>
      </w:r>
      <w:r w:rsidRPr="006D044D">
        <w:t xml:space="preserve"> profiled their panels in terms of smoking behavior and can target and identify respondents who are pre-identified smokers of legal age and younger than 55 to the survey.  Other profiled characteristics of </w:t>
      </w:r>
      <w:r>
        <w:t>Toluna</w:t>
      </w:r>
      <w:r w:rsidRPr="006D044D">
        <w:t xml:space="preserve"> include demographics such as gender, ethnicity, and language preference (English or Chinese). </w:t>
      </w:r>
      <w:r>
        <w:t xml:space="preserve"> </w:t>
      </w:r>
      <w:r w:rsidR="00696593" w:rsidRPr="006A693F">
        <w:rPr>
          <w:rFonts w:asciiTheme="minorHAnsi" w:hAnsiTheme="minorHAnsi"/>
        </w:rPr>
        <w:t xml:space="preserve">Once respondents </w:t>
      </w:r>
      <w:proofErr w:type="gramStart"/>
      <w:r w:rsidR="00696593" w:rsidRPr="006A693F">
        <w:rPr>
          <w:rFonts w:asciiTheme="minorHAnsi" w:hAnsiTheme="minorHAnsi"/>
        </w:rPr>
        <w:t>have been screened and qualified</w:t>
      </w:r>
      <w:r w:rsidR="00FC2471" w:rsidRPr="006A693F">
        <w:rPr>
          <w:rFonts w:asciiTheme="minorHAnsi" w:hAnsiTheme="minorHAnsi"/>
        </w:rPr>
        <w:t xml:space="preserve"> to participate</w:t>
      </w:r>
      <w:r w:rsidR="00C02D02" w:rsidRPr="006A693F">
        <w:rPr>
          <w:rFonts w:asciiTheme="minorHAnsi" w:hAnsiTheme="minorHAnsi"/>
        </w:rPr>
        <w:t>,</w:t>
      </w:r>
      <w:proofErr w:type="gramEnd"/>
      <w:r w:rsidR="00C02D02" w:rsidRPr="006A693F">
        <w:rPr>
          <w:rFonts w:asciiTheme="minorHAnsi" w:hAnsiTheme="minorHAnsi"/>
        </w:rPr>
        <w:t xml:space="preserve"> </w:t>
      </w:r>
      <w:r w:rsidR="00696593" w:rsidRPr="006A693F">
        <w:rPr>
          <w:rFonts w:asciiTheme="minorHAnsi" w:hAnsiTheme="minorHAnsi"/>
        </w:rPr>
        <w:t>they immediately enter the online Main Questionnaire</w:t>
      </w:r>
      <w:r w:rsidR="00C02D02" w:rsidRPr="006A693F">
        <w:rPr>
          <w:rFonts w:asciiTheme="minorHAnsi" w:hAnsiTheme="minorHAnsi"/>
        </w:rPr>
        <w:t>.  Depending on the creative materials under test, e</w:t>
      </w:r>
      <w:r w:rsidR="00C7535E" w:rsidRPr="006A693F">
        <w:rPr>
          <w:rFonts w:asciiTheme="minorHAnsi" w:hAnsiTheme="minorHAnsi"/>
        </w:rPr>
        <w:t xml:space="preserve">ach respondent </w:t>
      </w:r>
      <w:proofErr w:type="gramStart"/>
      <w:r w:rsidR="00EB24B7">
        <w:rPr>
          <w:rFonts w:asciiTheme="minorHAnsi" w:hAnsiTheme="minorHAnsi"/>
        </w:rPr>
        <w:t>is</w:t>
      </w:r>
      <w:r w:rsidR="00696593" w:rsidRPr="006A693F">
        <w:rPr>
          <w:rFonts w:asciiTheme="minorHAnsi" w:hAnsiTheme="minorHAnsi"/>
        </w:rPr>
        <w:t xml:space="preserve"> shown</w:t>
      </w:r>
      <w:proofErr w:type="gramEnd"/>
      <w:r w:rsidR="00696593" w:rsidRPr="006A693F">
        <w:rPr>
          <w:rFonts w:asciiTheme="minorHAnsi" w:hAnsiTheme="minorHAnsi"/>
        </w:rPr>
        <w:t xml:space="preserve"> </w:t>
      </w:r>
      <w:r w:rsidR="005501BF" w:rsidRPr="006A693F">
        <w:rPr>
          <w:rFonts w:asciiTheme="minorHAnsi" w:hAnsiTheme="minorHAnsi"/>
        </w:rPr>
        <w:t>one</w:t>
      </w:r>
      <w:r w:rsidR="005675FD" w:rsidRPr="006A693F">
        <w:rPr>
          <w:rFonts w:asciiTheme="minorHAnsi" w:hAnsiTheme="minorHAnsi"/>
        </w:rPr>
        <w:t xml:space="preserve"> </w:t>
      </w:r>
      <w:r w:rsidR="004D774D" w:rsidRPr="006A693F">
        <w:rPr>
          <w:rFonts w:asciiTheme="minorHAnsi" w:hAnsiTheme="minorHAnsi"/>
        </w:rPr>
        <w:t>advertisement</w:t>
      </w:r>
      <w:r w:rsidR="00696593" w:rsidRPr="006A693F">
        <w:rPr>
          <w:rFonts w:asciiTheme="minorHAnsi" w:hAnsiTheme="minorHAnsi"/>
        </w:rPr>
        <w:t xml:space="preserve">.  </w:t>
      </w:r>
      <w:r w:rsidR="005501BF" w:rsidRPr="006A693F">
        <w:rPr>
          <w:rFonts w:asciiTheme="minorHAnsi" w:hAnsiTheme="minorHAnsi"/>
        </w:rPr>
        <w:t xml:space="preserve">The </w:t>
      </w:r>
      <w:r w:rsidR="004D774D" w:rsidRPr="006A693F">
        <w:rPr>
          <w:rFonts w:asciiTheme="minorHAnsi" w:hAnsiTheme="minorHAnsi"/>
        </w:rPr>
        <w:t>advertisements</w:t>
      </w:r>
      <w:r w:rsidR="005501BF" w:rsidRPr="006A693F">
        <w:rPr>
          <w:rFonts w:asciiTheme="minorHAnsi" w:hAnsiTheme="minorHAnsi"/>
        </w:rPr>
        <w:t xml:space="preserve"> </w:t>
      </w:r>
      <w:proofErr w:type="gramStart"/>
      <w:r w:rsidR="005501BF" w:rsidRPr="006A693F">
        <w:rPr>
          <w:rFonts w:asciiTheme="minorHAnsi" w:hAnsiTheme="minorHAnsi"/>
        </w:rPr>
        <w:t>will be randomized</w:t>
      </w:r>
      <w:proofErr w:type="gramEnd"/>
      <w:r w:rsidR="005501BF" w:rsidRPr="006A693F">
        <w:rPr>
          <w:rFonts w:asciiTheme="minorHAnsi" w:hAnsiTheme="minorHAnsi"/>
        </w:rPr>
        <w:t xml:space="preserve"> to the</w:t>
      </w:r>
      <w:r w:rsidR="00EA5772" w:rsidRPr="006A693F">
        <w:rPr>
          <w:rFonts w:asciiTheme="minorHAnsi" w:hAnsiTheme="minorHAnsi"/>
        </w:rPr>
        <w:t xml:space="preserve"> respondent</w:t>
      </w:r>
      <w:r w:rsidR="00C7535E" w:rsidRPr="006A693F">
        <w:rPr>
          <w:rFonts w:asciiTheme="minorHAnsi" w:hAnsiTheme="minorHAnsi"/>
        </w:rPr>
        <w:t xml:space="preserve">.  Respondents </w:t>
      </w:r>
      <w:proofErr w:type="gramStart"/>
      <w:r w:rsidR="00C7535E" w:rsidRPr="006A693F">
        <w:rPr>
          <w:rFonts w:asciiTheme="minorHAnsi" w:hAnsiTheme="minorHAnsi"/>
        </w:rPr>
        <w:t>will be</w:t>
      </w:r>
      <w:r w:rsidR="00696593" w:rsidRPr="006A693F">
        <w:rPr>
          <w:rFonts w:asciiTheme="minorHAnsi" w:hAnsiTheme="minorHAnsi"/>
        </w:rPr>
        <w:t xml:space="preserve"> shown the </w:t>
      </w:r>
      <w:r w:rsidR="00F72116" w:rsidRPr="006A693F">
        <w:rPr>
          <w:rFonts w:asciiTheme="minorHAnsi" w:hAnsiTheme="minorHAnsi"/>
        </w:rPr>
        <w:t>advertisement</w:t>
      </w:r>
      <w:r w:rsidR="00696593" w:rsidRPr="006A693F">
        <w:rPr>
          <w:rFonts w:asciiTheme="minorHAnsi" w:hAnsiTheme="minorHAnsi"/>
        </w:rPr>
        <w:t xml:space="preserve"> and asked a series of questions </w:t>
      </w:r>
      <w:r w:rsidR="005675FD" w:rsidRPr="006A693F">
        <w:rPr>
          <w:rFonts w:asciiTheme="minorHAnsi" w:hAnsiTheme="minorHAnsi"/>
        </w:rPr>
        <w:t>specific to the ad</w:t>
      </w:r>
      <w:r w:rsidR="00F72116" w:rsidRPr="006A693F">
        <w:rPr>
          <w:rFonts w:asciiTheme="minorHAnsi" w:hAnsiTheme="minorHAnsi"/>
        </w:rPr>
        <w:t>vertisement</w:t>
      </w:r>
      <w:r w:rsidR="005675FD" w:rsidRPr="006A693F">
        <w:rPr>
          <w:rFonts w:asciiTheme="minorHAnsi" w:hAnsiTheme="minorHAnsi"/>
        </w:rPr>
        <w:t xml:space="preserve"> </w:t>
      </w:r>
      <w:r w:rsidR="00696593" w:rsidRPr="006A693F">
        <w:rPr>
          <w:rFonts w:asciiTheme="minorHAnsi" w:hAnsiTheme="minorHAnsi"/>
        </w:rPr>
        <w:t>regarding believability, engagement with the ad</w:t>
      </w:r>
      <w:r w:rsidR="00F72116" w:rsidRPr="006A693F">
        <w:rPr>
          <w:rFonts w:asciiTheme="minorHAnsi" w:hAnsiTheme="minorHAnsi"/>
        </w:rPr>
        <w:t>vertisement</w:t>
      </w:r>
      <w:r w:rsidR="00696593" w:rsidRPr="006A693F">
        <w:rPr>
          <w:rFonts w:asciiTheme="minorHAnsi" w:hAnsiTheme="minorHAnsi"/>
        </w:rPr>
        <w:t xml:space="preserve"> and</w:t>
      </w:r>
      <w:r w:rsidR="001A5AC9" w:rsidRPr="006A693F">
        <w:rPr>
          <w:rFonts w:asciiTheme="minorHAnsi" w:hAnsiTheme="minorHAnsi"/>
        </w:rPr>
        <w:t xml:space="preserve"> potential</w:t>
      </w:r>
      <w:r w:rsidR="005501BF" w:rsidRPr="006A693F">
        <w:rPr>
          <w:rFonts w:asciiTheme="minorHAnsi" w:hAnsiTheme="minorHAnsi"/>
        </w:rPr>
        <w:t xml:space="preserve"> impact on behavior specific to the mode of </w:t>
      </w:r>
      <w:r w:rsidR="00F46535" w:rsidRPr="006A693F">
        <w:rPr>
          <w:rFonts w:asciiTheme="minorHAnsi" w:hAnsiTheme="minorHAnsi"/>
        </w:rPr>
        <w:t>ad</w:t>
      </w:r>
      <w:r w:rsidR="00F72116" w:rsidRPr="006A693F">
        <w:rPr>
          <w:rFonts w:asciiTheme="minorHAnsi" w:hAnsiTheme="minorHAnsi"/>
        </w:rPr>
        <w:t>vertisement</w:t>
      </w:r>
      <w:r w:rsidR="005501BF" w:rsidRPr="006A693F">
        <w:rPr>
          <w:rFonts w:asciiTheme="minorHAnsi" w:hAnsiTheme="minorHAnsi"/>
        </w:rPr>
        <w:t xml:space="preserve"> under test (</w:t>
      </w:r>
      <w:r w:rsidR="00C71448" w:rsidRPr="006A693F">
        <w:rPr>
          <w:rFonts w:asciiTheme="minorHAnsi" w:hAnsiTheme="minorHAnsi"/>
        </w:rPr>
        <w:t xml:space="preserve">television, </w:t>
      </w:r>
      <w:r w:rsidR="005501BF" w:rsidRPr="006A693F">
        <w:rPr>
          <w:rFonts w:asciiTheme="minorHAnsi" w:hAnsiTheme="minorHAnsi"/>
        </w:rPr>
        <w:t xml:space="preserve">radio, </w:t>
      </w:r>
      <w:r w:rsidR="00C71448" w:rsidRPr="006A693F">
        <w:rPr>
          <w:rFonts w:asciiTheme="minorHAnsi" w:hAnsiTheme="minorHAnsi"/>
        </w:rPr>
        <w:t xml:space="preserve">print, and </w:t>
      </w:r>
      <w:r w:rsidR="005501BF" w:rsidRPr="006A693F">
        <w:rPr>
          <w:rFonts w:asciiTheme="minorHAnsi" w:hAnsiTheme="minorHAnsi"/>
        </w:rPr>
        <w:t>digital)</w:t>
      </w:r>
      <w:proofErr w:type="gramEnd"/>
      <w:r w:rsidR="005501BF" w:rsidRPr="006A693F">
        <w:rPr>
          <w:rFonts w:asciiTheme="minorHAnsi" w:hAnsiTheme="minorHAnsi"/>
        </w:rPr>
        <w:t>.</w:t>
      </w:r>
      <w:r w:rsidR="00AC3028" w:rsidRPr="006A693F">
        <w:rPr>
          <w:rFonts w:asciiTheme="minorHAnsi" w:hAnsiTheme="minorHAnsi"/>
        </w:rPr>
        <w:t xml:space="preserve"> </w:t>
      </w:r>
      <w:r w:rsidR="004F5975" w:rsidRPr="006A693F">
        <w:rPr>
          <w:rFonts w:asciiTheme="minorHAnsi" w:hAnsiTheme="minorHAnsi"/>
        </w:rPr>
        <w:t xml:space="preserve">  </w:t>
      </w:r>
      <w:r w:rsidR="004F5975" w:rsidRPr="006A693F">
        <w:t xml:space="preserve">It </w:t>
      </w:r>
      <w:proofErr w:type="gramStart"/>
      <w:r w:rsidR="004F5975" w:rsidRPr="006A693F">
        <w:t>is anticipated</w:t>
      </w:r>
      <w:proofErr w:type="gramEnd"/>
      <w:r w:rsidR="004F5975" w:rsidRPr="006A693F">
        <w:t xml:space="preserve"> that the likelihood of respondents who do not qualify will be in the 5-10% range.  A small percentage (</w:t>
      </w:r>
      <w:r w:rsidR="005B450F" w:rsidRPr="006A693F">
        <w:t>1-</w:t>
      </w:r>
      <w:r w:rsidR="004F5975" w:rsidRPr="006A693F">
        <w:t xml:space="preserve">2%) </w:t>
      </w:r>
      <w:proofErr w:type="gramStart"/>
      <w:r w:rsidR="004F5975" w:rsidRPr="006A693F">
        <w:t>is anticipated</w:t>
      </w:r>
      <w:proofErr w:type="gramEnd"/>
      <w:r w:rsidR="004F5975" w:rsidRPr="006A693F">
        <w:t xml:space="preserve"> to decide to opt-out of the survey once started. </w:t>
      </w:r>
    </w:p>
    <w:p w14:paraId="04034E65" w14:textId="77777777" w:rsidR="008F50E7" w:rsidRPr="006A693F" w:rsidRDefault="008F50E7" w:rsidP="008F50E7">
      <w:pPr>
        <w:spacing w:after="0"/>
        <w:rPr>
          <w:rFonts w:asciiTheme="minorHAnsi" w:hAnsiTheme="minorHAnsi"/>
        </w:rPr>
      </w:pPr>
    </w:p>
    <w:p w14:paraId="3D565278" w14:textId="767F6F7E" w:rsidR="00520D0A" w:rsidRPr="006A693F" w:rsidRDefault="00C71448" w:rsidP="00196B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Shruti"/>
        </w:rPr>
      </w:pPr>
      <w:r w:rsidRPr="006A693F">
        <w:rPr>
          <w:rFonts w:asciiTheme="minorHAnsi" w:hAnsiTheme="minorHAnsi" w:cs="Shruti"/>
        </w:rPr>
        <w:t xml:space="preserve">It </w:t>
      </w:r>
      <w:proofErr w:type="gramStart"/>
      <w:r w:rsidRPr="006A693F">
        <w:rPr>
          <w:rFonts w:asciiTheme="minorHAnsi" w:hAnsiTheme="minorHAnsi" w:cs="Shruti"/>
        </w:rPr>
        <w:t>is estimated</w:t>
      </w:r>
      <w:proofErr w:type="gramEnd"/>
      <w:r w:rsidR="003B6337" w:rsidRPr="006A693F">
        <w:rPr>
          <w:rFonts w:asciiTheme="minorHAnsi" w:hAnsiTheme="minorHAnsi" w:cs="Shruti"/>
        </w:rPr>
        <w:t xml:space="preserve"> that</w:t>
      </w:r>
      <w:r w:rsidR="007F5CE5" w:rsidRPr="006A693F">
        <w:rPr>
          <w:rFonts w:asciiTheme="minorHAnsi" w:hAnsiTheme="minorHAnsi" w:cs="Shruti"/>
        </w:rPr>
        <w:t xml:space="preserve"> in total</w:t>
      </w:r>
      <w:r w:rsidR="003B6337" w:rsidRPr="006A693F">
        <w:rPr>
          <w:rFonts w:asciiTheme="minorHAnsi" w:hAnsiTheme="minorHAnsi" w:cs="Shruti"/>
        </w:rPr>
        <w:t xml:space="preserve"> </w:t>
      </w:r>
      <w:r w:rsidR="00F61E8E" w:rsidRPr="006A693F">
        <w:rPr>
          <w:rFonts w:asciiTheme="minorHAnsi" w:hAnsiTheme="minorHAnsi" w:cs="Shruti"/>
        </w:rPr>
        <w:t>1,</w:t>
      </w:r>
      <w:r w:rsidR="00417414" w:rsidRPr="006A693F">
        <w:rPr>
          <w:rFonts w:asciiTheme="minorHAnsi" w:hAnsiTheme="minorHAnsi" w:cs="Shruti"/>
        </w:rPr>
        <w:t>650</w:t>
      </w:r>
      <w:r w:rsidR="00D26ADF" w:rsidRPr="006A693F">
        <w:rPr>
          <w:rFonts w:asciiTheme="minorHAnsi" w:hAnsiTheme="minorHAnsi" w:cs="Shruti"/>
        </w:rPr>
        <w:t xml:space="preserve"> </w:t>
      </w:r>
      <w:r w:rsidR="00666523" w:rsidRPr="006A693F">
        <w:rPr>
          <w:rFonts w:asciiTheme="minorHAnsi" w:hAnsiTheme="minorHAnsi" w:cs="Shruti"/>
        </w:rPr>
        <w:t>respondents will</w:t>
      </w:r>
      <w:r w:rsidR="00D26ADF" w:rsidRPr="006A693F">
        <w:rPr>
          <w:rFonts w:asciiTheme="minorHAnsi" w:hAnsiTheme="minorHAnsi" w:cs="Shruti"/>
        </w:rPr>
        <w:t xml:space="preserve"> </w:t>
      </w:r>
      <w:r w:rsidR="003B6337" w:rsidRPr="006A693F">
        <w:rPr>
          <w:rFonts w:asciiTheme="minorHAnsi" w:hAnsiTheme="minorHAnsi" w:cs="Shruti"/>
        </w:rPr>
        <w:t>discontinue their participation after completing the</w:t>
      </w:r>
      <w:r w:rsidR="00D26ADF" w:rsidRPr="006A693F">
        <w:rPr>
          <w:rFonts w:asciiTheme="minorHAnsi" w:hAnsiTheme="minorHAnsi" w:cs="Shruti"/>
        </w:rPr>
        <w:t xml:space="preserve"> </w:t>
      </w:r>
      <w:r w:rsidR="007F10BC" w:rsidRPr="006A693F">
        <w:rPr>
          <w:rFonts w:asciiTheme="minorHAnsi" w:hAnsiTheme="minorHAnsi" w:cs="Shruti"/>
        </w:rPr>
        <w:t>Screener</w:t>
      </w:r>
      <w:r w:rsidR="00D26ADF" w:rsidRPr="006A693F">
        <w:rPr>
          <w:rFonts w:asciiTheme="minorHAnsi" w:hAnsiTheme="minorHAnsi" w:cs="Shruti"/>
        </w:rPr>
        <w:t xml:space="preserve"> (</w:t>
      </w:r>
      <w:r w:rsidR="003B6337" w:rsidRPr="006A693F">
        <w:rPr>
          <w:rFonts w:asciiTheme="minorHAnsi" w:hAnsiTheme="minorHAnsi" w:cs="Shruti"/>
        </w:rPr>
        <w:t xml:space="preserve">“Incompletes”).  For these respondents, the estimated burden per response is </w:t>
      </w:r>
      <w:r w:rsidR="00D801E7" w:rsidRPr="006A693F">
        <w:rPr>
          <w:rFonts w:asciiTheme="minorHAnsi" w:hAnsiTheme="minorHAnsi" w:cs="Shruti"/>
        </w:rPr>
        <w:t>4</w:t>
      </w:r>
      <w:r w:rsidR="003B6337" w:rsidRPr="006A693F">
        <w:rPr>
          <w:rFonts w:asciiTheme="minorHAnsi" w:hAnsiTheme="minorHAnsi" w:cs="Shruti"/>
        </w:rPr>
        <w:t xml:space="preserve"> minutes (Attachment 1a).</w:t>
      </w:r>
      <w:r w:rsidR="00196BEA" w:rsidRPr="006A693F">
        <w:rPr>
          <w:rFonts w:asciiTheme="minorHAnsi" w:hAnsiTheme="minorHAnsi" w:cs="Shruti"/>
        </w:rPr>
        <w:t xml:space="preserve"> </w:t>
      </w:r>
      <w:r w:rsidRPr="006A693F">
        <w:rPr>
          <w:rFonts w:asciiTheme="minorHAnsi" w:hAnsiTheme="minorHAnsi" w:cs="Shruti"/>
        </w:rPr>
        <w:t xml:space="preserve">It </w:t>
      </w:r>
      <w:proofErr w:type="gramStart"/>
      <w:r w:rsidRPr="006A693F">
        <w:rPr>
          <w:rFonts w:asciiTheme="minorHAnsi" w:hAnsiTheme="minorHAnsi" w:cs="Shruti"/>
        </w:rPr>
        <w:t>is estimated</w:t>
      </w:r>
      <w:proofErr w:type="gramEnd"/>
      <w:r w:rsidR="003B6337" w:rsidRPr="006A693F">
        <w:rPr>
          <w:rFonts w:asciiTheme="minorHAnsi" w:hAnsiTheme="minorHAnsi" w:cs="Shruti"/>
        </w:rPr>
        <w:t xml:space="preserve"> that </w:t>
      </w:r>
      <w:r w:rsidR="00B07E28" w:rsidRPr="006A693F">
        <w:rPr>
          <w:rFonts w:asciiTheme="minorHAnsi" w:hAnsiTheme="minorHAnsi" w:cs="Shruti"/>
        </w:rPr>
        <w:t>12,000</w:t>
      </w:r>
      <w:r w:rsidR="00D26ADF" w:rsidRPr="006A693F">
        <w:rPr>
          <w:rFonts w:asciiTheme="minorHAnsi" w:hAnsiTheme="minorHAnsi" w:cs="Shruti"/>
        </w:rPr>
        <w:t xml:space="preserve"> respondents </w:t>
      </w:r>
      <w:r w:rsidR="003B6337" w:rsidRPr="006A693F">
        <w:rPr>
          <w:rFonts w:asciiTheme="minorHAnsi" w:hAnsiTheme="minorHAnsi" w:cs="Shruti"/>
        </w:rPr>
        <w:t>will complete the</w:t>
      </w:r>
      <w:r w:rsidR="00D26ADF" w:rsidRPr="006A693F">
        <w:rPr>
          <w:rFonts w:asciiTheme="minorHAnsi" w:hAnsiTheme="minorHAnsi" w:cs="Shruti"/>
        </w:rPr>
        <w:t xml:space="preserve"> screening</w:t>
      </w:r>
      <w:r w:rsidR="003B6337" w:rsidRPr="006A693F">
        <w:rPr>
          <w:rFonts w:asciiTheme="minorHAnsi" w:hAnsiTheme="minorHAnsi" w:cs="Shruti"/>
        </w:rPr>
        <w:t xml:space="preserve"> process</w:t>
      </w:r>
      <w:r w:rsidR="00D26ADF" w:rsidRPr="006A693F">
        <w:rPr>
          <w:rFonts w:asciiTheme="minorHAnsi" w:hAnsiTheme="minorHAnsi" w:cs="Shruti"/>
        </w:rPr>
        <w:t xml:space="preserve"> and continue to t</w:t>
      </w:r>
      <w:r w:rsidR="003B6337" w:rsidRPr="006A693F">
        <w:rPr>
          <w:rFonts w:asciiTheme="minorHAnsi" w:hAnsiTheme="minorHAnsi" w:cs="Shruti"/>
        </w:rPr>
        <w:t xml:space="preserve">he main </w:t>
      </w:r>
      <w:r w:rsidR="006E51B2" w:rsidRPr="006A693F">
        <w:rPr>
          <w:rFonts w:asciiTheme="minorHAnsi" w:hAnsiTheme="minorHAnsi" w:cs="Shruti"/>
        </w:rPr>
        <w:t>questionnaire</w:t>
      </w:r>
      <w:r w:rsidR="003B6337" w:rsidRPr="006A693F">
        <w:rPr>
          <w:rFonts w:asciiTheme="minorHAnsi" w:hAnsiTheme="minorHAnsi" w:cs="Shruti"/>
        </w:rPr>
        <w:t xml:space="preserve"> (</w:t>
      </w:r>
      <w:r w:rsidR="00D26ADF" w:rsidRPr="006A693F">
        <w:rPr>
          <w:rFonts w:asciiTheme="minorHAnsi" w:hAnsiTheme="minorHAnsi" w:cs="Shruti"/>
        </w:rPr>
        <w:t>“Completes”</w:t>
      </w:r>
      <w:r w:rsidR="003B6337" w:rsidRPr="006A693F">
        <w:rPr>
          <w:rFonts w:asciiTheme="minorHAnsi" w:hAnsiTheme="minorHAnsi" w:cs="Shruti"/>
        </w:rPr>
        <w:t xml:space="preserve">).  For these respondents, the estimated burden is </w:t>
      </w:r>
      <w:r w:rsidR="002B3DA3" w:rsidRPr="006A693F">
        <w:rPr>
          <w:rFonts w:asciiTheme="minorHAnsi" w:hAnsiTheme="minorHAnsi" w:cs="Shruti"/>
        </w:rPr>
        <w:t>20</w:t>
      </w:r>
      <w:r w:rsidR="003B6337" w:rsidRPr="006A693F">
        <w:rPr>
          <w:rFonts w:asciiTheme="minorHAnsi" w:hAnsiTheme="minorHAnsi" w:cs="Shruti"/>
        </w:rPr>
        <w:t xml:space="preserve"> minutes (</w:t>
      </w:r>
      <w:r w:rsidR="00D801E7" w:rsidRPr="006A693F">
        <w:rPr>
          <w:rFonts w:asciiTheme="minorHAnsi" w:hAnsiTheme="minorHAnsi" w:cs="Shruti"/>
        </w:rPr>
        <w:t>4</w:t>
      </w:r>
      <w:r w:rsidR="003B6337" w:rsidRPr="006A693F">
        <w:rPr>
          <w:rFonts w:asciiTheme="minorHAnsi" w:hAnsiTheme="minorHAnsi" w:cs="Shruti"/>
        </w:rPr>
        <w:t xml:space="preserve"> minutes </w:t>
      </w:r>
      <w:r w:rsidR="00D2320C" w:rsidRPr="006A693F">
        <w:rPr>
          <w:rFonts w:asciiTheme="minorHAnsi" w:hAnsiTheme="minorHAnsi" w:cs="Shruti"/>
        </w:rPr>
        <w:t xml:space="preserve">for the Screener [Attachment </w:t>
      </w:r>
      <w:r w:rsidR="007F5CE5" w:rsidRPr="006A693F">
        <w:rPr>
          <w:rFonts w:asciiTheme="minorHAnsi" w:hAnsiTheme="minorHAnsi" w:cs="Shruti"/>
        </w:rPr>
        <w:t>1a</w:t>
      </w:r>
      <w:r w:rsidR="00D2320C" w:rsidRPr="006A693F">
        <w:rPr>
          <w:rFonts w:asciiTheme="minorHAnsi" w:hAnsiTheme="minorHAnsi" w:cs="Shruti"/>
        </w:rPr>
        <w:t>]</w:t>
      </w:r>
      <w:r w:rsidR="007F10BC" w:rsidRPr="006A693F">
        <w:rPr>
          <w:rFonts w:asciiTheme="minorHAnsi" w:hAnsiTheme="minorHAnsi" w:cs="Shruti"/>
        </w:rPr>
        <w:t xml:space="preserve"> plus </w:t>
      </w:r>
      <w:r w:rsidR="005501BF" w:rsidRPr="006A693F">
        <w:rPr>
          <w:rFonts w:asciiTheme="minorHAnsi" w:hAnsiTheme="minorHAnsi" w:cs="Shruti"/>
        </w:rPr>
        <w:t>1</w:t>
      </w:r>
      <w:r w:rsidR="00D801E7" w:rsidRPr="006A693F">
        <w:rPr>
          <w:rFonts w:asciiTheme="minorHAnsi" w:hAnsiTheme="minorHAnsi" w:cs="Shruti"/>
        </w:rPr>
        <w:t>6</w:t>
      </w:r>
      <w:r w:rsidR="007F10BC" w:rsidRPr="006A693F">
        <w:rPr>
          <w:rFonts w:asciiTheme="minorHAnsi" w:hAnsiTheme="minorHAnsi" w:cs="Shruti"/>
        </w:rPr>
        <w:t xml:space="preserve"> minutes for the M</w:t>
      </w:r>
      <w:r w:rsidR="003B6337" w:rsidRPr="006A693F">
        <w:rPr>
          <w:rFonts w:asciiTheme="minorHAnsi" w:hAnsiTheme="minorHAnsi" w:cs="Shruti"/>
        </w:rPr>
        <w:t xml:space="preserve">ain </w:t>
      </w:r>
      <w:r w:rsidR="007F10BC" w:rsidRPr="006A693F">
        <w:rPr>
          <w:rFonts w:asciiTheme="minorHAnsi" w:hAnsiTheme="minorHAnsi" w:cs="Shruti"/>
        </w:rPr>
        <w:t>Q</w:t>
      </w:r>
      <w:r w:rsidR="00951CD6" w:rsidRPr="006A693F">
        <w:rPr>
          <w:rFonts w:asciiTheme="minorHAnsi" w:hAnsiTheme="minorHAnsi" w:cs="Shruti"/>
        </w:rPr>
        <w:t>uestionnaire</w:t>
      </w:r>
      <w:r w:rsidR="00D2320C" w:rsidRPr="006A693F">
        <w:rPr>
          <w:rFonts w:asciiTheme="minorHAnsi" w:hAnsiTheme="minorHAnsi" w:cs="Shruti"/>
        </w:rPr>
        <w:t xml:space="preserve"> [</w:t>
      </w:r>
      <w:r w:rsidR="005501BF" w:rsidRPr="006A693F">
        <w:rPr>
          <w:rFonts w:asciiTheme="minorHAnsi" w:hAnsiTheme="minorHAnsi" w:cs="Shruti"/>
        </w:rPr>
        <w:t xml:space="preserve">Attachment </w:t>
      </w:r>
      <w:r w:rsidR="00BE5474" w:rsidRPr="006A693F">
        <w:rPr>
          <w:rFonts w:asciiTheme="minorHAnsi" w:hAnsiTheme="minorHAnsi" w:cs="Shruti"/>
        </w:rPr>
        <w:t>1b</w:t>
      </w:r>
      <w:r w:rsidR="00D2320C" w:rsidRPr="006A693F">
        <w:rPr>
          <w:rFonts w:asciiTheme="minorHAnsi" w:hAnsiTheme="minorHAnsi" w:cs="Shruti"/>
        </w:rPr>
        <w:t>]</w:t>
      </w:r>
      <w:r w:rsidR="003B6337" w:rsidRPr="006A693F">
        <w:rPr>
          <w:rFonts w:asciiTheme="minorHAnsi" w:hAnsiTheme="minorHAnsi" w:cs="Shruti"/>
        </w:rPr>
        <w:t>).</w:t>
      </w:r>
      <w:r w:rsidR="00196BEA" w:rsidRPr="006A693F">
        <w:rPr>
          <w:rFonts w:asciiTheme="minorHAnsi" w:hAnsiTheme="minorHAnsi" w:cs="Shruti"/>
        </w:rPr>
        <w:t xml:space="preserve"> </w:t>
      </w:r>
      <w:r w:rsidR="005D5DFF" w:rsidRPr="006A693F">
        <w:rPr>
          <w:rFonts w:asciiTheme="minorHAnsi" w:hAnsiTheme="minorHAnsi" w:cs="Shruti"/>
        </w:rPr>
        <w:t xml:space="preserve">Screen shots of the Web-based screener and questionnaire </w:t>
      </w:r>
      <w:proofErr w:type="gramStart"/>
      <w:r w:rsidR="005D5DFF" w:rsidRPr="006A693F">
        <w:rPr>
          <w:rFonts w:asciiTheme="minorHAnsi" w:hAnsiTheme="minorHAnsi" w:cs="Shruti"/>
        </w:rPr>
        <w:t>are provided</w:t>
      </w:r>
      <w:proofErr w:type="gramEnd"/>
      <w:r w:rsidR="005D5DFF" w:rsidRPr="006A693F">
        <w:rPr>
          <w:rFonts w:asciiTheme="minorHAnsi" w:hAnsiTheme="minorHAnsi" w:cs="Shruti"/>
        </w:rPr>
        <w:t xml:space="preserve"> as Attachment 5.</w:t>
      </w:r>
      <w:r w:rsidR="004B2521" w:rsidRPr="006A693F">
        <w:rPr>
          <w:rFonts w:asciiTheme="minorHAnsi" w:hAnsiTheme="minorHAnsi" w:cs="Shruti"/>
        </w:rPr>
        <w:t xml:space="preserve">  A few questions vary slightly</w:t>
      </w:r>
      <w:r w:rsidR="00990774" w:rsidRPr="006A693F">
        <w:rPr>
          <w:rFonts w:asciiTheme="minorHAnsi" w:hAnsiTheme="minorHAnsi" w:cs="Shruti"/>
        </w:rPr>
        <w:t xml:space="preserve">, depending on whether the </w:t>
      </w:r>
      <w:r w:rsidR="0066639A" w:rsidRPr="006A693F">
        <w:rPr>
          <w:rFonts w:asciiTheme="minorHAnsi" w:hAnsiTheme="minorHAnsi" w:cs="Shruti"/>
        </w:rPr>
        <w:t>ad</w:t>
      </w:r>
      <w:r w:rsidR="00F72116" w:rsidRPr="006A693F">
        <w:rPr>
          <w:rFonts w:asciiTheme="minorHAnsi" w:hAnsiTheme="minorHAnsi" w:cs="Shruti"/>
        </w:rPr>
        <w:t>vertisement</w:t>
      </w:r>
      <w:r w:rsidR="0066639A" w:rsidRPr="006A693F">
        <w:rPr>
          <w:rFonts w:asciiTheme="minorHAnsi" w:hAnsiTheme="minorHAnsi" w:cs="Shruti"/>
        </w:rPr>
        <w:t xml:space="preserve"> </w:t>
      </w:r>
      <w:proofErr w:type="gramStart"/>
      <w:r w:rsidR="0066639A" w:rsidRPr="006A693F">
        <w:rPr>
          <w:rFonts w:asciiTheme="minorHAnsi" w:hAnsiTheme="minorHAnsi" w:cs="Shruti"/>
        </w:rPr>
        <w:t>being test</w:t>
      </w:r>
      <w:r w:rsidR="004B2521" w:rsidRPr="006A693F">
        <w:rPr>
          <w:rFonts w:asciiTheme="minorHAnsi" w:hAnsiTheme="minorHAnsi" w:cs="Shruti"/>
        </w:rPr>
        <w:t>ed</w:t>
      </w:r>
      <w:proofErr w:type="gramEnd"/>
      <w:r w:rsidR="004B2521" w:rsidRPr="006A693F">
        <w:rPr>
          <w:rFonts w:asciiTheme="minorHAnsi" w:hAnsiTheme="minorHAnsi" w:cs="Shruti"/>
        </w:rPr>
        <w:t xml:space="preserve"> is formatted for </w:t>
      </w:r>
      <w:r w:rsidR="00990774" w:rsidRPr="006A693F">
        <w:rPr>
          <w:rFonts w:asciiTheme="minorHAnsi" w:hAnsiTheme="minorHAnsi" w:cs="Shruti"/>
        </w:rPr>
        <w:t>television</w:t>
      </w:r>
      <w:r w:rsidR="0066639A" w:rsidRPr="006A693F">
        <w:rPr>
          <w:rFonts w:asciiTheme="minorHAnsi" w:hAnsiTheme="minorHAnsi" w:cs="Shruti"/>
        </w:rPr>
        <w:t xml:space="preserve">, radio, </w:t>
      </w:r>
      <w:r w:rsidR="00F72116" w:rsidRPr="006A693F">
        <w:rPr>
          <w:rFonts w:asciiTheme="minorHAnsi" w:hAnsiTheme="minorHAnsi" w:cs="Shruti"/>
        </w:rPr>
        <w:t xml:space="preserve">print, </w:t>
      </w:r>
      <w:r w:rsidR="0066639A" w:rsidRPr="006A693F">
        <w:rPr>
          <w:rFonts w:asciiTheme="minorHAnsi" w:hAnsiTheme="minorHAnsi" w:cs="Shruti"/>
        </w:rPr>
        <w:t>or digital</w:t>
      </w:r>
      <w:r w:rsidR="00227680" w:rsidRPr="006A693F">
        <w:rPr>
          <w:rFonts w:asciiTheme="minorHAnsi" w:hAnsiTheme="minorHAnsi" w:cs="Shruti"/>
        </w:rPr>
        <w:t xml:space="preserve"> media channel</w:t>
      </w:r>
      <w:r w:rsidR="00990774" w:rsidRPr="006A693F">
        <w:rPr>
          <w:rFonts w:asciiTheme="minorHAnsi" w:hAnsiTheme="minorHAnsi" w:cs="Shruti"/>
        </w:rPr>
        <w:t xml:space="preserve">. </w:t>
      </w:r>
      <w:r w:rsidR="004B2521" w:rsidRPr="006A693F">
        <w:rPr>
          <w:rFonts w:asciiTheme="minorHAnsi" w:hAnsiTheme="minorHAnsi" w:cs="Shruti"/>
        </w:rPr>
        <w:t xml:space="preserve">Attachment 5 </w:t>
      </w:r>
      <w:proofErr w:type="gramStart"/>
      <w:r w:rsidR="004B2521" w:rsidRPr="006A693F">
        <w:rPr>
          <w:rFonts w:asciiTheme="minorHAnsi" w:hAnsiTheme="minorHAnsi" w:cs="Shruti"/>
        </w:rPr>
        <w:t>is annotated</w:t>
      </w:r>
      <w:proofErr w:type="gramEnd"/>
      <w:r w:rsidR="004B2521" w:rsidRPr="006A693F">
        <w:rPr>
          <w:rFonts w:asciiTheme="minorHAnsi" w:hAnsiTheme="minorHAnsi" w:cs="Shruti"/>
        </w:rPr>
        <w:t xml:space="preserve"> </w:t>
      </w:r>
      <w:r w:rsidR="00E17E34" w:rsidRPr="006A693F">
        <w:rPr>
          <w:rFonts w:asciiTheme="minorHAnsi" w:hAnsiTheme="minorHAnsi" w:cs="Shruti"/>
        </w:rPr>
        <w:t>wit</w:t>
      </w:r>
      <w:r w:rsidR="00D7755D" w:rsidRPr="006A693F">
        <w:rPr>
          <w:rFonts w:asciiTheme="minorHAnsi" w:hAnsiTheme="minorHAnsi" w:cs="Shruti"/>
        </w:rPr>
        <w:t xml:space="preserve">h </w:t>
      </w:r>
      <w:r w:rsidR="00666523" w:rsidRPr="006A693F">
        <w:rPr>
          <w:rFonts w:asciiTheme="minorHAnsi" w:hAnsiTheme="minorHAnsi" w:cs="Shruti"/>
        </w:rPr>
        <w:t>comments, which</w:t>
      </w:r>
      <w:r w:rsidR="00E17E34" w:rsidRPr="006A693F">
        <w:rPr>
          <w:rFonts w:asciiTheme="minorHAnsi" w:hAnsiTheme="minorHAnsi" w:cs="Shruti"/>
        </w:rPr>
        <w:t xml:space="preserve"> explain</w:t>
      </w:r>
      <w:r w:rsidR="004B2521" w:rsidRPr="006A693F">
        <w:rPr>
          <w:rFonts w:asciiTheme="minorHAnsi" w:hAnsiTheme="minorHAnsi" w:cs="Shruti"/>
        </w:rPr>
        <w:t xml:space="preserve"> these minor variations.</w:t>
      </w:r>
      <w:r w:rsidR="00196BEA" w:rsidRPr="006A693F">
        <w:rPr>
          <w:rFonts w:asciiTheme="minorHAnsi" w:hAnsiTheme="minorHAnsi" w:cs="Shruti"/>
        </w:rPr>
        <w:t xml:space="preserve"> </w:t>
      </w:r>
      <w:r w:rsidR="00D26ADF" w:rsidRPr="006A693F">
        <w:rPr>
          <w:rFonts w:asciiTheme="minorHAnsi" w:hAnsiTheme="minorHAnsi" w:cs="Shruti"/>
        </w:rPr>
        <w:t>The total number of individuals i</w:t>
      </w:r>
      <w:r w:rsidR="00B9295F" w:rsidRPr="006A693F">
        <w:rPr>
          <w:rFonts w:asciiTheme="minorHAnsi" w:hAnsiTheme="minorHAnsi" w:cs="Shruti"/>
        </w:rPr>
        <w:t xml:space="preserve">nvolved in data collection is </w:t>
      </w:r>
      <w:r w:rsidR="00B07E28" w:rsidRPr="006A693F">
        <w:rPr>
          <w:rFonts w:asciiTheme="minorHAnsi" w:hAnsiTheme="minorHAnsi"/>
        </w:rPr>
        <w:t>13,650</w:t>
      </w:r>
      <w:r w:rsidR="00D26ADF" w:rsidRPr="006A693F">
        <w:rPr>
          <w:rFonts w:asciiTheme="minorHAnsi" w:hAnsiTheme="minorHAnsi" w:cs="Shruti"/>
        </w:rPr>
        <w:t>. The estimated burd</w:t>
      </w:r>
      <w:r w:rsidR="00B9295F" w:rsidRPr="006A693F">
        <w:rPr>
          <w:rFonts w:asciiTheme="minorHAnsi" w:hAnsiTheme="minorHAnsi" w:cs="Shruti"/>
        </w:rPr>
        <w:t xml:space="preserve">en per response varies from </w:t>
      </w:r>
      <w:r w:rsidR="002B3DA3" w:rsidRPr="006A693F">
        <w:rPr>
          <w:rFonts w:asciiTheme="minorHAnsi" w:hAnsiTheme="minorHAnsi" w:cs="Shruti"/>
        </w:rPr>
        <w:t>4</w:t>
      </w:r>
      <w:r w:rsidR="00B9295F" w:rsidRPr="006A693F">
        <w:rPr>
          <w:rFonts w:asciiTheme="minorHAnsi" w:hAnsiTheme="minorHAnsi" w:cs="Shruti"/>
        </w:rPr>
        <w:t>-</w:t>
      </w:r>
      <w:r w:rsidR="00D801E7" w:rsidRPr="006A693F">
        <w:rPr>
          <w:rFonts w:asciiTheme="minorHAnsi" w:hAnsiTheme="minorHAnsi" w:cs="Shruti"/>
        </w:rPr>
        <w:t>20</w:t>
      </w:r>
      <w:r w:rsidR="00D26ADF" w:rsidRPr="006A693F">
        <w:rPr>
          <w:rFonts w:asciiTheme="minorHAnsi" w:hAnsiTheme="minorHAnsi" w:cs="Shruti"/>
        </w:rPr>
        <w:t xml:space="preserve"> minutes. The </w:t>
      </w:r>
      <w:r w:rsidR="00D2320C" w:rsidRPr="006A693F">
        <w:rPr>
          <w:rFonts w:asciiTheme="minorHAnsi" w:hAnsiTheme="minorHAnsi" w:cs="Shruti"/>
        </w:rPr>
        <w:t xml:space="preserve">adjusted </w:t>
      </w:r>
      <w:r w:rsidR="00D26ADF" w:rsidRPr="006A693F">
        <w:rPr>
          <w:rFonts w:asciiTheme="minorHAnsi" w:hAnsiTheme="minorHAnsi" w:cs="Shruti"/>
        </w:rPr>
        <w:t xml:space="preserve">average burden per response is </w:t>
      </w:r>
      <w:r w:rsidR="00B07E28" w:rsidRPr="006A693F">
        <w:rPr>
          <w:rFonts w:asciiTheme="minorHAnsi" w:hAnsiTheme="minorHAnsi" w:cs="Shruti"/>
        </w:rPr>
        <w:t>14.10</w:t>
      </w:r>
      <w:r w:rsidR="00D26ADF" w:rsidRPr="006A693F">
        <w:rPr>
          <w:rFonts w:asciiTheme="minorHAnsi" w:hAnsiTheme="minorHAnsi" w:cs="Shruti"/>
        </w:rPr>
        <w:t xml:space="preserve"> minutes</w:t>
      </w:r>
      <w:r w:rsidR="00D26ADF" w:rsidRPr="006A693F">
        <w:rPr>
          <w:rFonts w:ascii="Shruti" w:hAnsi="Shruti" w:cs="Shruti"/>
          <w:sz w:val="16"/>
          <w:szCs w:val="14"/>
        </w:rPr>
        <w:t>.</w:t>
      </w:r>
      <w:r w:rsidR="00AC3028" w:rsidRPr="006A693F">
        <w:rPr>
          <w:rFonts w:asciiTheme="minorHAnsi" w:hAnsiTheme="minorHAnsi"/>
        </w:rPr>
        <w:t xml:space="preserve">  </w:t>
      </w:r>
      <w:r w:rsidR="00696593" w:rsidRPr="006A693F">
        <w:rPr>
          <w:rFonts w:asciiTheme="minorHAnsi" w:hAnsiTheme="minorHAnsi"/>
        </w:rPr>
        <w:t xml:space="preserve">The </w:t>
      </w:r>
      <w:r w:rsidR="00C02D02" w:rsidRPr="006A693F">
        <w:rPr>
          <w:rFonts w:asciiTheme="minorHAnsi" w:hAnsiTheme="minorHAnsi"/>
        </w:rPr>
        <w:t xml:space="preserve">total </w:t>
      </w:r>
      <w:r w:rsidR="00696593" w:rsidRPr="006A693F">
        <w:rPr>
          <w:rFonts w:asciiTheme="minorHAnsi" w:hAnsiTheme="minorHAnsi"/>
        </w:rPr>
        <w:t xml:space="preserve">estimated burden to respondents is </w:t>
      </w:r>
      <w:r w:rsidR="00B07E28" w:rsidRPr="006A693F">
        <w:rPr>
          <w:rFonts w:asciiTheme="minorHAnsi" w:hAnsiTheme="minorHAnsi"/>
        </w:rPr>
        <w:t>4,110</w:t>
      </w:r>
      <w:r w:rsidR="00FB0F4A" w:rsidRPr="006A693F">
        <w:rPr>
          <w:rFonts w:asciiTheme="minorHAnsi" w:hAnsiTheme="minorHAnsi"/>
        </w:rPr>
        <w:t xml:space="preserve"> </w:t>
      </w:r>
      <w:r w:rsidR="00696593" w:rsidRPr="006A693F">
        <w:rPr>
          <w:rFonts w:asciiTheme="minorHAnsi" w:hAnsiTheme="minorHAnsi"/>
        </w:rPr>
        <w:t>hours.</w:t>
      </w:r>
    </w:p>
    <w:p w14:paraId="6789C570" w14:textId="77777777" w:rsidR="0093301A" w:rsidRDefault="0093301A" w:rsidP="000F289E">
      <w:pPr>
        <w:pStyle w:val="Heading3"/>
      </w:pPr>
    </w:p>
    <w:p w14:paraId="31363A50" w14:textId="5B03D6DA" w:rsidR="00696593" w:rsidRPr="006A693F" w:rsidRDefault="00696593" w:rsidP="000F289E">
      <w:pPr>
        <w:pStyle w:val="Heading3"/>
      </w:pPr>
      <w:r w:rsidRPr="006A693F">
        <w:t>Table A.12.A.  Estimated Annualized Burden to Respondents</w:t>
      </w:r>
    </w:p>
    <w:tbl>
      <w:tblPr>
        <w:tblW w:w="5000" w:type="pct"/>
        <w:tblLook w:val="04A0" w:firstRow="1" w:lastRow="0" w:firstColumn="1" w:lastColumn="0" w:noHBand="0" w:noVBand="1"/>
      </w:tblPr>
      <w:tblGrid>
        <w:gridCol w:w="3430"/>
        <w:gridCol w:w="1472"/>
        <w:gridCol w:w="1378"/>
        <w:gridCol w:w="1470"/>
        <w:gridCol w:w="1196"/>
        <w:gridCol w:w="1124"/>
      </w:tblGrid>
      <w:tr w:rsidR="0046635E" w:rsidRPr="006A693F" w14:paraId="2720B255" w14:textId="77777777" w:rsidTr="0046635E">
        <w:trPr>
          <w:trHeight w:val="1120"/>
        </w:trPr>
        <w:tc>
          <w:tcPr>
            <w:tcW w:w="17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65ABA" w14:textId="77777777" w:rsidR="007D0089" w:rsidRPr="006A693F" w:rsidRDefault="007D0089" w:rsidP="007D0089">
            <w:pPr>
              <w:spacing w:after="0" w:line="240" w:lineRule="auto"/>
              <w:jc w:val="center"/>
              <w:rPr>
                <w:rFonts w:eastAsia="Times New Roman"/>
                <w:b/>
                <w:bCs/>
                <w:color w:val="000000"/>
                <w:sz w:val="20"/>
                <w:szCs w:val="20"/>
              </w:rPr>
            </w:pPr>
            <w:r w:rsidRPr="006A693F">
              <w:rPr>
                <w:rFonts w:eastAsia="Times New Roman"/>
                <w:b/>
                <w:bCs/>
                <w:color w:val="000000"/>
                <w:sz w:val="20"/>
                <w:szCs w:val="20"/>
              </w:rPr>
              <w:t>Type of Respondents</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352374ED" w14:textId="77777777" w:rsidR="007D0089" w:rsidRPr="006A693F" w:rsidRDefault="007D0089" w:rsidP="007D0089">
            <w:pPr>
              <w:spacing w:after="0" w:line="240" w:lineRule="auto"/>
              <w:jc w:val="center"/>
              <w:rPr>
                <w:rFonts w:eastAsia="Times New Roman"/>
                <w:b/>
                <w:bCs/>
                <w:color w:val="000000"/>
                <w:sz w:val="20"/>
                <w:szCs w:val="20"/>
              </w:rPr>
            </w:pPr>
            <w:r w:rsidRPr="006A693F">
              <w:rPr>
                <w:rFonts w:eastAsia="Times New Roman"/>
                <w:b/>
                <w:bCs/>
                <w:color w:val="000000"/>
                <w:sz w:val="20"/>
                <w:szCs w:val="20"/>
              </w:rPr>
              <w:t>Form Name</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2C497C65" w14:textId="77777777" w:rsidR="007D0089" w:rsidRPr="006A693F" w:rsidRDefault="007D0089" w:rsidP="007D0089">
            <w:pPr>
              <w:spacing w:after="0" w:line="240" w:lineRule="auto"/>
              <w:jc w:val="center"/>
              <w:rPr>
                <w:rFonts w:eastAsia="Times New Roman"/>
                <w:b/>
                <w:bCs/>
                <w:color w:val="000000"/>
                <w:sz w:val="20"/>
                <w:szCs w:val="20"/>
              </w:rPr>
            </w:pPr>
            <w:r w:rsidRPr="006A693F">
              <w:rPr>
                <w:rFonts w:eastAsia="Times New Roman"/>
                <w:b/>
                <w:bCs/>
                <w:color w:val="000000"/>
                <w:sz w:val="20"/>
                <w:szCs w:val="20"/>
              </w:rPr>
              <w:t>Number of Respondents</w:t>
            </w:r>
          </w:p>
        </w:tc>
        <w:tc>
          <w:tcPr>
            <w:tcW w:w="730" w:type="pct"/>
            <w:tcBorders>
              <w:top w:val="single" w:sz="4" w:space="0" w:color="auto"/>
              <w:left w:val="nil"/>
              <w:bottom w:val="single" w:sz="4" w:space="0" w:color="auto"/>
              <w:right w:val="single" w:sz="4" w:space="0" w:color="auto"/>
            </w:tcBorders>
            <w:shd w:val="clear" w:color="auto" w:fill="auto"/>
            <w:vAlign w:val="center"/>
            <w:hideMark/>
          </w:tcPr>
          <w:p w14:paraId="1A35EF6F" w14:textId="77777777" w:rsidR="007D0089" w:rsidRPr="006A693F" w:rsidRDefault="007D0089" w:rsidP="007D0089">
            <w:pPr>
              <w:spacing w:after="0" w:line="240" w:lineRule="auto"/>
              <w:jc w:val="center"/>
              <w:rPr>
                <w:rFonts w:eastAsia="Times New Roman"/>
                <w:b/>
                <w:bCs/>
                <w:color w:val="000000"/>
                <w:sz w:val="20"/>
                <w:szCs w:val="20"/>
              </w:rPr>
            </w:pPr>
            <w:r w:rsidRPr="006A693F">
              <w:rPr>
                <w:rFonts w:eastAsia="Times New Roman"/>
                <w:b/>
                <w:bCs/>
                <w:color w:val="000000"/>
                <w:sz w:val="20"/>
                <w:szCs w:val="20"/>
              </w:rPr>
              <w:t>Number of Responses per Respondent</w:t>
            </w:r>
          </w:p>
        </w:tc>
        <w:tc>
          <w:tcPr>
            <w:tcW w:w="594" w:type="pct"/>
            <w:tcBorders>
              <w:top w:val="single" w:sz="4" w:space="0" w:color="auto"/>
              <w:left w:val="nil"/>
              <w:bottom w:val="single" w:sz="4" w:space="0" w:color="auto"/>
              <w:right w:val="single" w:sz="4" w:space="0" w:color="auto"/>
            </w:tcBorders>
            <w:shd w:val="clear" w:color="auto" w:fill="auto"/>
            <w:vAlign w:val="center"/>
            <w:hideMark/>
          </w:tcPr>
          <w:p w14:paraId="222F2668" w14:textId="77777777" w:rsidR="007D0089" w:rsidRPr="006A693F" w:rsidRDefault="007D0089" w:rsidP="007D0089">
            <w:pPr>
              <w:spacing w:after="0" w:line="240" w:lineRule="auto"/>
              <w:jc w:val="center"/>
              <w:rPr>
                <w:rFonts w:eastAsia="Times New Roman"/>
                <w:b/>
                <w:bCs/>
                <w:color w:val="000000"/>
                <w:sz w:val="20"/>
                <w:szCs w:val="20"/>
              </w:rPr>
            </w:pPr>
            <w:r w:rsidRPr="006A693F">
              <w:rPr>
                <w:rFonts w:eastAsia="Times New Roman"/>
                <w:b/>
                <w:bCs/>
                <w:color w:val="000000"/>
                <w:sz w:val="20"/>
                <w:szCs w:val="20"/>
              </w:rPr>
              <w:t>Average Burden per Response (in hours)</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05E11649" w14:textId="77777777" w:rsidR="007D0089" w:rsidRPr="006A693F" w:rsidRDefault="007D0089" w:rsidP="007D0089">
            <w:pPr>
              <w:spacing w:after="0" w:line="240" w:lineRule="auto"/>
              <w:jc w:val="center"/>
              <w:rPr>
                <w:rFonts w:eastAsia="Times New Roman"/>
                <w:b/>
                <w:bCs/>
                <w:color w:val="000000"/>
                <w:sz w:val="20"/>
                <w:szCs w:val="20"/>
              </w:rPr>
            </w:pPr>
            <w:r w:rsidRPr="006A693F">
              <w:rPr>
                <w:rFonts w:eastAsia="Times New Roman"/>
                <w:b/>
                <w:bCs/>
                <w:color w:val="000000"/>
                <w:sz w:val="20"/>
                <w:szCs w:val="20"/>
              </w:rPr>
              <w:t>Total Burden (in hours)</w:t>
            </w:r>
          </w:p>
        </w:tc>
      </w:tr>
      <w:tr w:rsidR="0046635E" w:rsidRPr="006A693F" w14:paraId="6374698F" w14:textId="77777777" w:rsidTr="0046635E">
        <w:trPr>
          <w:trHeight w:val="560"/>
        </w:trPr>
        <w:tc>
          <w:tcPr>
            <w:tcW w:w="1703" w:type="pct"/>
            <w:tcBorders>
              <w:top w:val="nil"/>
              <w:left w:val="single" w:sz="4" w:space="0" w:color="auto"/>
              <w:bottom w:val="single" w:sz="4" w:space="0" w:color="000000"/>
              <w:right w:val="single" w:sz="4" w:space="0" w:color="auto"/>
            </w:tcBorders>
            <w:shd w:val="clear" w:color="auto" w:fill="auto"/>
            <w:vAlign w:val="center"/>
            <w:hideMark/>
          </w:tcPr>
          <w:p w14:paraId="2C66291E" w14:textId="4B02A3C0" w:rsidR="007D0089" w:rsidRPr="006A693F" w:rsidRDefault="00D3530C" w:rsidP="006F3866">
            <w:pPr>
              <w:spacing w:after="0" w:line="240" w:lineRule="auto"/>
              <w:rPr>
                <w:rFonts w:eastAsia="Times New Roman"/>
                <w:color w:val="000000"/>
                <w:sz w:val="20"/>
                <w:szCs w:val="20"/>
              </w:rPr>
            </w:pPr>
            <w:r>
              <w:rPr>
                <w:rFonts w:eastAsia="Times New Roman"/>
                <w:color w:val="000000"/>
                <w:sz w:val="20"/>
                <w:szCs w:val="20"/>
              </w:rPr>
              <w:t>Toluna’s</w:t>
            </w:r>
            <w:r w:rsidR="00D14B59" w:rsidRPr="006A693F">
              <w:rPr>
                <w:rFonts w:eastAsia="Times New Roman"/>
                <w:color w:val="000000"/>
                <w:sz w:val="20"/>
                <w:szCs w:val="20"/>
              </w:rPr>
              <w:t xml:space="preserve"> members (“Incompletes”)</w:t>
            </w:r>
          </w:p>
        </w:tc>
        <w:tc>
          <w:tcPr>
            <w:tcW w:w="731" w:type="pct"/>
            <w:tcBorders>
              <w:top w:val="nil"/>
              <w:left w:val="nil"/>
              <w:bottom w:val="single" w:sz="4" w:space="0" w:color="auto"/>
              <w:right w:val="single" w:sz="4" w:space="0" w:color="auto"/>
            </w:tcBorders>
            <w:shd w:val="clear" w:color="auto" w:fill="auto"/>
            <w:vAlign w:val="center"/>
            <w:hideMark/>
          </w:tcPr>
          <w:p w14:paraId="66442D40" w14:textId="77777777" w:rsidR="007D0089" w:rsidRPr="006A693F" w:rsidRDefault="007D0089" w:rsidP="007D0089">
            <w:pPr>
              <w:spacing w:after="0" w:line="240" w:lineRule="auto"/>
              <w:rPr>
                <w:rFonts w:eastAsia="Times New Roman"/>
                <w:color w:val="000000"/>
                <w:sz w:val="20"/>
                <w:szCs w:val="20"/>
              </w:rPr>
            </w:pPr>
            <w:r w:rsidRPr="006A693F">
              <w:rPr>
                <w:rFonts w:eastAsia="Times New Roman"/>
                <w:color w:val="000000"/>
                <w:sz w:val="20"/>
                <w:szCs w:val="20"/>
              </w:rPr>
              <w:t>Screener</w:t>
            </w:r>
          </w:p>
        </w:tc>
        <w:tc>
          <w:tcPr>
            <w:tcW w:w="684" w:type="pct"/>
            <w:tcBorders>
              <w:top w:val="nil"/>
              <w:left w:val="nil"/>
              <w:bottom w:val="single" w:sz="4" w:space="0" w:color="auto"/>
              <w:right w:val="single" w:sz="4" w:space="0" w:color="auto"/>
            </w:tcBorders>
            <w:shd w:val="clear" w:color="auto" w:fill="auto"/>
            <w:vAlign w:val="center"/>
            <w:hideMark/>
          </w:tcPr>
          <w:p w14:paraId="6088E9C8" w14:textId="4B6FF847" w:rsidR="007D0089" w:rsidRPr="006A693F" w:rsidRDefault="002E2732" w:rsidP="00417414">
            <w:pPr>
              <w:spacing w:after="0" w:line="240" w:lineRule="auto"/>
              <w:jc w:val="center"/>
              <w:rPr>
                <w:rFonts w:eastAsia="Times New Roman"/>
                <w:color w:val="000000"/>
                <w:sz w:val="20"/>
                <w:szCs w:val="20"/>
              </w:rPr>
            </w:pPr>
            <w:r w:rsidRPr="006A693F">
              <w:rPr>
                <w:rFonts w:eastAsia="Times New Roman"/>
                <w:color w:val="000000"/>
                <w:sz w:val="20"/>
                <w:szCs w:val="20"/>
              </w:rPr>
              <w:t>1</w:t>
            </w:r>
            <w:r w:rsidR="000332AA" w:rsidRPr="006A693F">
              <w:rPr>
                <w:rFonts w:eastAsia="Times New Roman"/>
                <w:color w:val="000000"/>
                <w:sz w:val="20"/>
                <w:szCs w:val="20"/>
              </w:rPr>
              <w:t>,</w:t>
            </w:r>
            <w:r w:rsidR="00417414" w:rsidRPr="006A693F">
              <w:rPr>
                <w:rFonts w:eastAsia="Times New Roman"/>
                <w:color w:val="000000"/>
                <w:sz w:val="20"/>
                <w:szCs w:val="20"/>
              </w:rPr>
              <w:t>650</w:t>
            </w:r>
          </w:p>
        </w:tc>
        <w:tc>
          <w:tcPr>
            <w:tcW w:w="730" w:type="pct"/>
            <w:tcBorders>
              <w:top w:val="nil"/>
              <w:left w:val="nil"/>
              <w:bottom w:val="single" w:sz="4" w:space="0" w:color="auto"/>
              <w:right w:val="single" w:sz="4" w:space="0" w:color="auto"/>
            </w:tcBorders>
            <w:shd w:val="clear" w:color="auto" w:fill="auto"/>
            <w:vAlign w:val="center"/>
            <w:hideMark/>
          </w:tcPr>
          <w:p w14:paraId="7F7D8F52" w14:textId="77777777" w:rsidR="007D0089" w:rsidRPr="006A693F" w:rsidRDefault="007D0089" w:rsidP="0046635E">
            <w:pPr>
              <w:spacing w:after="0" w:line="240" w:lineRule="auto"/>
              <w:jc w:val="center"/>
              <w:rPr>
                <w:rFonts w:eastAsia="Times New Roman"/>
                <w:color w:val="000000"/>
                <w:sz w:val="20"/>
                <w:szCs w:val="20"/>
              </w:rPr>
            </w:pPr>
            <w:r w:rsidRPr="006A693F">
              <w:rPr>
                <w:rFonts w:eastAsia="Times New Roman"/>
                <w:color w:val="000000"/>
                <w:sz w:val="20"/>
                <w:szCs w:val="20"/>
              </w:rPr>
              <w:t>1</w:t>
            </w:r>
          </w:p>
        </w:tc>
        <w:tc>
          <w:tcPr>
            <w:tcW w:w="594" w:type="pct"/>
            <w:tcBorders>
              <w:top w:val="nil"/>
              <w:left w:val="nil"/>
              <w:bottom w:val="single" w:sz="4" w:space="0" w:color="auto"/>
              <w:right w:val="single" w:sz="4" w:space="0" w:color="auto"/>
            </w:tcBorders>
            <w:shd w:val="clear" w:color="auto" w:fill="auto"/>
            <w:vAlign w:val="center"/>
            <w:hideMark/>
          </w:tcPr>
          <w:p w14:paraId="0EF02BB0" w14:textId="1B9F870D" w:rsidR="007D0089" w:rsidRPr="006A693F" w:rsidRDefault="002E2732" w:rsidP="0046635E">
            <w:pPr>
              <w:spacing w:after="0" w:line="240" w:lineRule="auto"/>
              <w:jc w:val="center"/>
              <w:rPr>
                <w:rFonts w:eastAsia="Times New Roman"/>
                <w:color w:val="000000"/>
                <w:sz w:val="20"/>
                <w:szCs w:val="20"/>
              </w:rPr>
            </w:pPr>
            <w:r w:rsidRPr="006A693F">
              <w:rPr>
                <w:rFonts w:eastAsia="Times New Roman"/>
                <w:color w:val="000000"/>
                <w:sz w:val="20"/>
                <w:szCs w:val="20"/>
              </w:rPr>
              <w:t>4</w:t>
            </w:r>
            <w:r w:rsidR="007D0089" w:rsidRPr="006A693F">
              <w:rPr>
                <w:rFonts w:eastAsia="Times New Roman"/>
                <w:color w:val="000000"/>
                <w:sz w:val="20"/>
                <w:szCs w:val="20"/>
              </w:rPr>
              <w:t>/60</w:t>
            </w:r>
          </w:p>
        </w:tc>
        <w:tc>
          <w:tcPr>
            <w:tcW w:w="558" w:type="pct"/>
            <w:tcBorders>
              <w:top w:val="nil"/>
              <w:left w:val="nil"/>
              <w:bottom w:val="single" w:sz="4" w:space="0" w:color="auto"/>
              <w:right w:val="single" w:sz="4" w:space="0" w:color="auto"/>
            </w:tcBorders>
            <w:shd w:val="clear" w:color="auto" w:fill="auto"/>
            <w:vAlign w:val="center"/>
            <w:hideMark/>
          </w:tcPr>
          <w:p w14:paraId="2EC8ABD2" w14:textId="6CD7039A" w:rsidR="00F61E8E" w:rsidRPr="006A693F" w:rsidRDefault="005F1C01" w:rsidP="0046635E">
            <w:pPr>
              <w:spacing w:after="0" w:line="240" w:lineRule="auto"/>
              <w:jc w:val="center"/>
              <w:rPr>
                <w:rFonts w:eastAsia="Times New Roman"/>
                <w:color w:val="000000"/>
                <w:sz w:val="20"/>
                <w:szCs w:val="20"/>
              </w:rPr>
            </w:pPr>
            <w:r w:rsidRPr="006A693F">
              <w:rPr>
                <w:rFonts w:eastAsia="Times New Roman"/>
                <w:color w:val="000000"/>
                <w:sz w:val="20"/>
                <w:szCs w:val="20"/>
              </w:rPr>
              <w:t>110</w:t>
            </w:r>
          </w:p>
        </w:tc>
      </w:tr>
      <w:tr w:rsidR="0046635E" w:rsidRPr="006A693F" w14:paraId="3103BB15" w14:textId="77777777" w:rsidTr="0046635E">
        <w:trPr>
          <w:trHeight w:val="840"/>
        </w:trPr>
        <w:tc>
          <w:tcPr>
            <w:tcW w:w="1703" w:type="pct"/>
            <w:tcBorders>
              <w:top w:val="nil"/>
              <w:left w:val="single" w:sz="4" w:space="0" w:color="auto"/>
              <w:bottom w:val="single" w:sz="4" w:space="0" w:color="000000"/>
              <w:right w:val="single" w:sz="4" w:space="0" w:color="auto"/>
            </w:tcBorders>
            <w:shd w:val="clear" w:color="auto" w:fill="auto"/>
            <w:vAlign w:val="center"/>
            <w:hideMark/>
          </w:tcPr>
          <w:p w14:paraId="04027DBA" w14:textId="1EF53E34" w:rsidR="007D0089" w:rsidRPr="006A693F" w:rsidRDefault="00D14B59" w:rsidP="00417414">
            <w:pPr>
              <w:spacing w:after="0" w:line="240" w:lineRule="auto"/>
              <w:rPr>
                <w:rFonts w:eastAsia="Times New Roman"/>
                <w:color w:val="000000"/>
                <w:sz w:val="20"/>
                <w:szCs w:val="20"/>
              </w:rPr>
            </w:pPr>
            <w:r w:rsidRPr="006A693F">
              <w:rPr>
                <w:rFonts w:eastAsia="Times New Roman"/>
                <w:color w:val="000000"/>
                <w:sz w:val="20"/>
                <w:szCs w:val="20"/>
              </w:rPr>
              <w:t>18-54 year olds who are smokers and nonsmokers, including low SES smokers, smokers who also use electronic vapor products, smokers who are African Americans</w:t>
            </w:r>
            <w:r w:rsidR="00417414" w:rsidRPr="006A693F">
              <w:rPr>
                <w:rFonts w:eastAsia="Times New Roman"/>
                <w:color w:val="000000"/>
                <w:sz w:val="20"/>
                <w:szCs w:val="20"/>
              </w:rPr>
              <w:t xml:space="preserve">, and those who have anxiety and/or depression </w:t>
            </w:r>
            <w:r w:rsidRPr="006A693F">
              <w:rPr>
                <w:rFonts w:eastAsia="Times New Roman"/>
                <w:color w:val="000000"/>
                <w:sz w:val="20"/>
                <w:szCs w:val="20"/>
              </w:rPr>
              <w:t>(“Completes”)</w:t>
            </w:r>
          </w:p>
        </w:tc>
        <w:tc>
          <w:tcPr>
            <w:tcW w:w="731" w:type="pct"/>
            <w:tcBorders>
              <w:top w:val="nil"/>
              <w:left w:val="nil"/>
              <w:bottom w:val="single" w:sz="4" w:space="0" w:color="auto"/>
              <w:right w:val="single" w:sz="4" w:space="0" w:color="auto"/>
            </w:tcBorders>
            <w:shd w:val="clear" w:color="auto" w:fill="auto"/>
            <w:vAlign w:val="center"/>
            <w:hideMark/>
          </w:tcPr>
          <w:p w14:paraId="6E9DF5D3" w14:textId="77777777" w:rsidR="007D0089" w:rsidRPr="006A693F" w:rsidRDefault="007D0089" w:rsidP="007D0089">
            <w:pPr>
              <w:spacing w:after="0" w:line="240" w:lineRule="auto"/>
              <w:rPr>
                <w:rFonts w:eastAsia="Times New Roman"/>
                <w:color w:val="000000"/>
                <w:sz w:val="20"/>
                <w:szCs w:val="20"/>
              </w:rPr>
            </w:pPr>
            <w:r w:rsidRPr="006A693F">
              <w:rPr>
                <w:rFonts w:eastAsia="Times New Roman"/>
                <w:color w:val="000000"/>
                <w:sz w:val="20"/>
                <w:szCs w:val="20"/>
              </w:rPr>
              <w:t>Screener and Main Questionnaire</w:t>
            </w:r>
          </w:p>
        </w:tc>
        <w:tc>
          <w:tcPr>
            <w:tcW w:w="684" w:type="pct"/>
            <w:tcBorders>
              <w:top w:val="nil"/>
              <w:left w:val="nil"/>
              <w:bottom w:val="single" w:sz="4" w:space="0" w:color="auto"/>
              <w:right w:val="single" w:sz="4" w:space="0" w:color="auto"/>
            </w:tcBorders>
            <w:shd w:val="clear" w:color="auto" w:fill="auto"/>
            <w:vAlign w:val="center"/>
            <w:hideMark/>
          </w:tcPr>
          <w:p w14:paraId="3CEC94C4" w14:textId="5F7074AA" w:rsidR="007D0089" w:rsidRPr="006A693F" w:rsidRDefault="00417414" w:rsidP="0046635E">
            <w:pPr>
              <w:spacing w:after="0" w:line="240" w:lineRule="auto"/>
              <w:jc w:val="center"/>
              <w:rPr>
                <w:rFonts w:eastAsia="Times New Roman"/>
                <w:color w:val="000000"/>
                <w:sz w:val="20"/>
                <w:szCs w:val="20"/>
              </w:rPr>
            </w:pPr>
            <w:r w:rsidRPr="006A693F">
              <w:rPr>
                <w:rFonts w:eastAsia="Times New Roman"/>
                <w:color w:val="000000"/>
                <w:sz w:val="20"/>
                <w:szCs w:val="20"/>
              </w:rPr>
              <w:t>12,000</w:t>
            </w:r>
          </w:p>
        </w:tc>
        <w:tc>
          <w:tcPr>
            <w:tcW w:w="730" w:type="pct"/>
            <w:tcBorders>
              <w:top w:val="nil"/>
              <w:left w:val="nil"/>
              <w:bottom w:val="single" w:sz="4" w:space="0" w:color="auto"/>
              <w:right w:val="single" w:sz="4" w:space="0" w:color="auto"/>
            </w:tcBorders>
            <w:shd w:val="clear" w:color="auto" w:fill="auto"/>
            <w:vAlign w:val="center"/>
            <w:hideMark/>
          </w:tcPr>
          <w:p w14:paraId="5B13F972" w14:textId="77777777" w:rsidR="007D0089" w:rsidRPr="006A693F" w:rsidRDefault="007D0089" w:rsidP="0046635E">
            <w:pPr>
              <w:spacing w:after="0" w:line="240" w:lineRule="auto"/>
              <w:jc w:val="center"/>
              <w:rPr>
                <w:rFonts w:eastAsia="Times New Roman"/>
                <w:color w:val="000000"/>
                <w:sz w:val="20"/>
                <w:szCs w:val="20"/>
              </w:rPr>
            </w:pPr>
            <w:r w:rsidRPr="006A693F">
              <w:rPr>
                <w:rFonts w:eastAsia="Times New Roman"/>
                <w:color w:val="000000"/>
                <w:sz w:val="20"/>
                <w:szCs w:val="20"/>
              </w:rPr>
              <w:t>1</w:t>
            </w:r>
          </w:p>
        </w:tc>
        <w:tc>
          <w:tcPr>
            <w:tcW w:w="594" w:type="pct"/>
            <w:tcBorders>
              <w:top w:val="nil"/>
              <w:left w:val="nil"/>
              <w:bottom w:val="single" w:sz="4" w:space="0" w:color="auto"/>
              <w:right w:val="single" w:sz="4" w:space="0" w:color="auto"/>
            </w:tcBorders>
            <w:shd w:val="clear" w:color="auto" w:fill="auto"/>
            <w:vAlign w:val="center"/>
            <w:hideMark/>
          </w:tcPr>
          <w:p w14:paraId="285566E1" w14:textId="3546EA50" w:rsidR="007D0089" w:rsidRPr="006A693F" w:rsidRDefault="00D801E7" w:rsidP="0046635E">
            <w:pPr>
              <w:spacing w:after="0" w:line="240" w:lineRule="auto"/>
              <w:jc w:val="center"/>
              <w:rPr>
                <w:rFonts w:eastAsia="Times New Roman"/>
                <w:color w:val="000000"/>
                <w:sz w:val="20"/>
                <w:szCs w:val="20"/>
              </w:rPr>
            </w:pPr>
            <w:r w:rsidRPr="006A693F">
              <w:rPr>
                <w:rFonts w:eastAsia="Times New Roman"/>
                <w:color w:val="000000"/>
                <w:sz w:val="20"/>
                <w:szCs w:val="20"/>
              </w:rPr>
              <w:t>20</w:t>
            </w:r>
            <w:r w:rsidR="007D0089" w:rsidRPr="006A693F">
              <w:rPr>
                <w:rFonts w:eastAsia="Times New Roman"/>
                <w:color w:val="000000"/>
                <w:sz w:val="20"/>
                <w:szCs w:val="20"/>
              </w:rPr>
              <w:t>/60</w:t>
            </w:r>
          </w:p>
        </w:tc>
        <w:tc>
          <w:tcPr>
            <w:tcW w:w="558" w:type="pct"/>
            <w:tcBorders>
              <w:top w:val="nil"/>
              <w:left w:val="nil"/>
              <w:bottom w:val="single" w:sz="4" w:space="0" w:color="auto"/>
              <w:right w:val="single" w:sz="4" w:space="0" w:color="auto"/>
            </w:tcBorders>
            <w:shd w:val="clear" w:color="auto" w:fill="auto"/>
            <w:vAlign w:val="center"/>
            <w:hideMark/>
          </w:tcPr>
          <w:p w14:paraId="6F587EC2" w14:textId="3C90B7A1" w:rsidR="007D0089" w:rsidRPr="006A693F" w:rsidRDefault="005F1C01" w:rsidP="0046635E">
            <w:pPr>
              <w:spacing w:after="0" w:line="240" w:lineRule="auto"/>
              <w:jc w:val="center"/>
              <w:rPr>
                <w:rFonts w:eastAsia="Times New Roman"/>
                <w:color w:val="000000"/>
                <w:sz w:val="20"/>
                <w:szCs w:val="20"/>
              </w:rPr>
            </w:pPr>
            <w:r w:rsidRPr="006A693F">
              <w:rPr>
                <w:rFonts w:eastAsia="Times New Roman"/>
                <w:color w:val="000000"/>
                <w:sz w:val="20"/>
                <w:szCs w:val="20"/>
              </w:rPr>
              <w:t>4,000</w:t>
            </w:r>
          </w:p>
        </w:tc>
      </w:tr>
      <w:tr w:rsidR="0046635E" w:rsidRPr="006A693F" w14:paraId="6D40745F" w14:textId="77777777" w:rsidTr="0046635E">
        <w:trPr>
          <w:trHeight w:val="300"/>
        </w:trPr>
        <w:tc>
          <w:tcPr>
            <w:tcW w:w="243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2CEFF7" w14:textId="7136B53E" w:rsidR="007D0089" w:rsidRPr="006A693F" w:rsidRDefault="007D0089" w:rsidP="007D0089">
            <w:pPr>
              <w:spacing w:after="0" w:line="240" w:lineRule="auto"/>
              <w:jc w:val="right"/>
              <w:rPr>
                <w:rFonts w:eastAsia="Times New Roman"/>
                <w:bCs/>
                <w:color w:val="000000"/>
                <w:sz w:val="20"/>
                <w:szCs w:val="20"/>
              </w:rPr>
            </w:pPr>
            <w:r w:rsidRPr="006A693F">
              <w:rPr>
                <w:rFonts w:eastAsia="Times New Roman"/>
                <w:bCs/>
                <w:color w:val="000000"/>
                <w:sz w:val="20"/>
                <w:szCs w:val="20"/>
              </w:rPr>
              <w:t>Total</w:t>
            </w:r>
          </w:p>
        </w:tc>
        <w:tc>
          <w:tcPr>
            <w:tcW w:w="684" w:type="pct"/>
            <w:tcBorders>
              <w:top w:val="nil"/>
              <w:left w:val="nil"/>
              <w:bottom w:val="single" w:sz="4" w:space="0" w:color="auto"/>
              <w:right w:val="single" w:sz="4" w:space="0" w:color="auto"/>
            </w:tcBorders>
            <w:shd w:val="clear" w:color="auto" w:fill="auto"/>
            <w:vAlign w:val="center"/>
            <w:hideMark/>
          </w:tcPr>
          <w:p w14:paraId="11FEC0AF" w14:textId="2B76018E" w:rsidR="007D0089" w:rsidRPr="006A693F" w:rsidRDefault="00417414" w:rsidP="00F61E8E">
            <w:pPr>
              <w:spacing w:after="0" w:line="240" w:lineRule="auto"/>
              <w:jc w:val="center"/>
              <w:rPr>
                <w:rFonts w:eastAsia="Times New Roman"/>
                <w:bCs/>
                <w:color w:val="000000"/>
                <w:sz w:val="20"/>
                <w:szCs w:val="20"/>
              </w:rPr>
            </w:pPr>
            <w:r w:rsidRPr="006A693F">
              <w:rPr>
                <w:rFonts w:eastAsia="Times New Roman"/>
                <w:bCs/>
                <w:color w:val="000000"/>
                <w:sz w:val="20"/>
                <w:szCs w:val="20"/>
              </w:rPr>
              <w:t>13,650</w:t>
            </w:r>
          </w:p>
        </w:tc>
        <w:tc>
          <w:tcPr>
            <w:tcW w:w="730" w:type="pct"/>
            <w:tcBorders>
              <w:top w:val="nil"/>
              <w:left w:val="nil"/>
              <w:bottom w:val="single" w:sz="4" w:space="0" w:color="auto"/>
              <w:right w:val="single" w:sz="4" w:space="0" w:color="auto"/>
            </w:tcBorders>
            <w:shd w:val="clear" w:color="auto" w:fill="auto"/>
            <w:vAlign w:val="center"/>
            <w:hideMark/>
          </w:tcPr>
          <w:p w14:paraId="7532A70E" w14:textId="77777777" w:rsidR="007D0089" w:rsidRPr="006A693F" w:rsidRDefault="007D0089" w:rsidP="007D0089">
            <w:pPr>
              <w:spacing w:after="0" w:line="240" w:lineRule="auto"/>
              <w:jc w:val="center"/>
              <w:rPr>
                <w:rFonts w:eastAsia="Times New Roman"/>
                <w:bCs/>
                <w:color w:val="000000"/>
                <w:sz w:val="20"/>
                <w:szCs w:val="20"/>
              </w:rPr>
            </w:pPr>
            <w:r w:rsidRPr="006A693F">
              <w:rPr>
                <w:rFonts w:eastAsia="Times New Roman"/>
                <w:bCs/>
                <w:color w:val="000000"/>
                <w:sz w:val="20"/>
                <w:szCs w:val="20"/>
              </w:rPr>
              <w:t> </w:t>
            </w:r>
          </w:p>
        </w:tc>
        <w:tc>
          <w:tcPr>
            <w:tcW w:w="594" w:type="pct"/>
            <w:tcBorders>
              <w:top w:val="nil"/>
              <w:left w:val="nil"/>
              <w:bottom w:val="single" w:sz="4" w:space="0" w:color="auto"/>
              <w:right w:val="single" w:sz="4" w:space="0" w:color="auto"/>
            </w:tcBorders>
            <w:shd w:val="clear" w:color="auto" w:fill="auto"/>
            <w:vAlign w:val="center"/>
            <w:hideMark/>
          </w:tcPr>
          <w:p w14:paraId="333FA7BE" w14:textId="77777777" w:rsidR="007D0089" w:rsidRPr="006A693F" w:rsidRDefault="007D0089" w:rsidP="007D0089">
            <w:pPr>
              <w:spacing w:after="0" w:line="240" w:lineRule="auto"/>
              <w:jc w:val="center"/>
              <w:rPr>
                <w:rFonts w:eastAsia="Times New Roman"/>
                <w:bCs/>
                <w:color w:val="000000"/>
                <w:sz w:val="20"/>
                <w:szCs w:val="20"/>
              </w:rPr>
            </w:pPr>
            <w:r w:rsidRPr="006A693F">
              <w:rPr>
                <w:rFonts w:eastAsia="Times New Roman"/>
                <w:bCs/>
                <w:color w:val="000000"/>
                <w:sz w:val="20"/>
                <w:szCs w:val="20"/>
              </w:rPr>
              <w:t> </w:t>
            </w:r>
          </w:p>
        </w:tc>
        <w:tc>
          <w:tcPr>
            <w:tcW w:w="558" w:type="pct"/>
            <w:tcBorders>
              <w:top w:val="nil"/>
              <w:left w:val="nil"/>
              <w:bottom w:val="single" w:sz="4" w:space="0" w:color="auto"/>
              <w:right w:val="single" w:sz="4" w:space="0" w:color="auto"/>
            </w:tcBorders>
            <w:shd w:val="clear" w:color="auto" w:fill="auto"/>
            <w:vAlign w:val="center"/>
            <w:hideMark/>
          </w:tcPr>
          <w:p w14:paraId="2C12EDFB" w14:textId="2E0F0C27" w:rsidR="007D0089" w:rsidRPr="006A693F" w:rsidRDefault="005F1C01" w:rsidP="00981495">
            <w:pPr>
              <w:spacing w:after="0" w:line="240" w:lineRule="auto"/>
              <w:jc w:val="center"/>
              <w:rPr>
                <w:rFonts w:eastAsia="Times New Roman"/>
                <w:bCs/>
                <w:color w:val="000000"/>
                <w:sz w:val="20"/>
                <w:szCs w:val="20"/>
              </w:rPr>
            </w:pPr>
            <w:r w:rsidRPr="006A693F">
              <w:rPr>
                <w:rFonts w:eastAsia="Times New Roman"/>
                <w:bCs/>
                <w:color w:val="000000"/>
                <w:sz w:val="20"/>
                <w:szCs w:val="20"/>
              </w:rPr>
              <w:t>4,110</w:t>
            </w:r>
          </w:p>
        </w:tc>
      </w:tr>
    </w:tbl>
    <w:p w14:paraId="5F8D522F" w14:textId="77777777" w:rsidR="0003565E" w:rsidRPr="006A693F" w:rsidRDefault="0003565E" w:rsidP="00ED4896">
      <w:pPr>
        <w:rPr>
          <w:rFonts w:asciiTheme="minorHAnsi" w:hAnsiTheme="minorHAnsi"/>
          <w:b/>
        </w:rPr>
      </w:pPr>
    </w:p>
    <w:p w14:paraId="179EF4FB" w14:textId="51061A6E" w:rsidR="000F289E" w:rsidRPr="006A693F" w:rsidRDefault="000F289E" w:rsidP="00ED4896">
      <w:pPr>
        <w:rPr>
          <w:rFonts w:asciiTheme="minorHAnsi" w:hAnsiTheme="minorHAnsi"/>
          <w:b/>
        </w:rPr>
      </w:pPr>
      <w:r w:rsidRPr="006A693F">
        <w:rPr>
          <w:rFonts w:asciiTheme="minorHAnsi" w:hAnsiTheme="minorHAnsi"/>
        </w:rPr>
        <w:t xml:space="preserve">The estimated cost of the time devoted to this information collection by respondents is </w:t>
      </w:r>
      <w:r w:rsidR="00844775" w:rsidRPr="006A693F">
        <w:rPr>
          <w:rFonts w:asciiTheme="minorHAnsi" w:hAnsiTheme="minorHAnsi"/>
        </w:rPr>
        <w:t>$</w:t>
      </w:r>
      <w:r w:rsidR="00AC7AA3" w:rsidRPr="006A693F">
        <w:rPr>
          <w:rFonts w:asciiTheme="minorHAnsi" w:hAnsiTheme="minorHAnsi"/>
        </w:rPr>
        <w:t>91,776</w:t>
      </w:r>
      <w:r w:rsidRPr="006A693F">
        <w:rPr>
          <w:rFonts w:asciiTheme="minorHAnsi" w:hAnsiTheme="minorHAnsi"/>
        </w:rPr>
        <w:t xml:space="preserve">, as summarized in Table A.12.B.  To calculate this cost, </w:t>
      </w:r>
      <w:r w:rsidR="00A023D8" w:rsidRPr="006A693F">
        <w:rPr>
          <w:rFonts w:asciiTheme="minorHAnsi" w:hAnsiTheme="minorHAnsi"/>
        </w:rPr>
        <w:t xml:space="preserve">the </w:t>
      </w:r>
      <w:r w:rsidRPr="006A693F">
        <w:rPr>
          <w:rFonts w:asciiTheme="minorHAnsi" w:hAnsiTheme="minorHAnsi"/>
        </w:rPr>
        <w:t>mean hourly wage of $2</w:t>
      </w:r>
      <w:r w:rsidR="00156C70" w:rsidRPr="006A693F">
        <w:rPr>
          <w:rFonts w:asciiTheme="minorHAnsi" w:hAnsiTheme="minorHAnsi"/>
        </w:rPr>
        <w:t>2.33</w:t>
      </w:r>
      <w:r w:rsidR="00A023D8" w:rsidRPr="006A693F">
        <w:rPr>
          <w:rFonts w:asciiTheme="minorHAnsi" w:hAnsiTheme="minorHAnsi"/>
        </w:rPr>
        <w:t xml:space="preserve"> was used</w:t>
      </w:r>
      <w:r w:rsidRPr="006A693F">
        <w:rPr>
          <w:rFonts w:asciiTheme="minorHAnsi" w:hAnsiTheme="minorHAnsi"/>
        </w:rPr>
        <w:t xml:space="preserve">, which represents the </w:t>
      </w:r>
      <w:r w:rsidR="00B6616B" w:rsidRPr="006A693F">
        <w:rPr>
          <w:rFonts w:asciiTheme="minorHAnsi" w:hAnsiTheme="minorHAnsi"/>
        </w:rPr>
        <w:t>Department of Labor</w:t>
      </w:r>
      <w:r w:rsidRPr="006A693F">
        <w:rPr>
          <w:rFonts w:asciiTheme="minorHAnsi" w:hAnsiTheme="minorHAnsi"/>
        </w:rPr>
        <w:t xml:space="preserve"> estimated mean for state, local, and private industry earnings.  There are no direct costs to respondents associated with participation in this information collection.  </w:t>
      </w:r>
    </w:p>
    <w:p w14:paraId="18F41F6B" w14:textId="77777777" w:rsidR="00FE5DCE" w:rsidRDefault="00FE5DCE" w:rsidP="005C7729">
      <w:pPr>
        <w:pStyle w:val="Heading3"/>
      </w:pPr>
      <w:r>
        <w:br w:type="page"/>
      </w:r>
    </w:p>
    <w:p w14:paraId="06C43DF6" w14:textId="26F17A78" w:rsidR="005C7729" w:rsidRPr="006A693F" w:rsidRDefault="005C7729" w:rsidP="005C7729">
      <w:pPr>
        <w:pStyle w:val="Heading3"/>
      </w:pPr>
      <w:r w:rsidRPr="006A693F">
        <w:lastRenderedPageBreak/>
        <w:t>Table A.12.B Estimated Annualized Cost to Respondents</w:t>
      </w:r>
    </w:p>
    <w:p w14:paraId="3189B20D" w14:textId="77777777" w:rsidR="005C7729" w:rsidRPr="006A693F" w:rsidRDefault="005C7729" w:rsidP="005C7729">
      <w:pPr>
        <w:spacing w:after="0"/>
        <w:rPr>
          <w:rFonts w:asciiTheme="minorHAnsi" w:hAnsiTheme="minorHAnsi"/>
          <w:b/>
        </w:rPr>
      </w:pPr>
    </w:p>
    <w:tbl>
      <w:tblPr>
        <w:tblW w:w="9735" w:type="dxa"/>
        <w:tblInd w:w="93" w:type="dxa"/>
        <w:tblLook w:val="04A0" w:firstRow="1" w:lastRow="0" w:firstColumn="1" w:lastColumn="0" w:noHBand="0" w:noVBand="1"/>
      </w:tblPr>
      <w:tblGrid>
        <w:gridCol w:w="4335"/>
        <w:gridCol w:w="1776"/>
        <w:gridCol w:w="1284"/>
        <w:gridCol w:w="1170"/>
        <w:gridCol w:w="1170"/>
      </w:tblGrid>
      <w:tr w:rsidR="005C7729" w:rsidRPr="006A693F" w14:paraId="160F9E47" w14:textId="77777777" w:rsidTr="0046635E">
        <w:trPr>
          <w:trHeight w:val="300"/>
        </w:trPr>
        <w:tc>
          <w:tcPr>
            <w:tcW w:w="4335"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0A807298" w14:textId="77777777" w:rsidR="005C7729" w:rsidRPr="006A693F" w:rsidRDefault="005C7729" w:rsidP="00833016">
            <w:pPr>
              <w:spacing w:after="0" w:line="240" w:lineRule="auto"/>
              <w:jc w:val="center"/>
              <w:rPr>
                <w:rFonts w:eastAsia="Times New Roman"/>
                <w:b/>
                <w:bCs/>
                <w:color w:val="000000"/>
                <w:sz w:val="20"/>
                <w:szCs w:val="20"/>
              </w:rPr>
            </w:pPr>
            <w:r w:rsidRPr="006A693F">
              <w:rPr>
                <w:rFonts w:eastAsia="Times New Roman"/>
                <w:b/>
                <w:bCs/>
                <w:color w:val="000000"/>
                <w:sz w:val="20"/>
                <w:szCs w:val="20"/>
              </w:rPr>
              <w:t>Type of Respondents</w:t>
            </w:r>
          </w:p>
        </w:tc>
        <w:tc>
          <w:tcPr>
            <w:tcW w:w="1776"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7CB8EAD6" w14:textId="77777777" w:rsidR="005C7729" w:rsidRPr="006A693F" w:rsidRDefault="005C7729" w:rsidP="00833016">
            <w:pPr>
              <w:spacing w:after="0" w:line="240" w:lineRule="auto"/>
              <w:jc w:val="center"/>
              <w:rPr>
                <w:rFonts w:eastAsia="Times New Roman"/>
                <w:b/>
                <w:bCs/>
                <w:color w:val="000000"/>
                <w:sz w:val="20"/>
                <w:szCs w:val="20"/>
              </w:rPr>
            </w:pPr>
            <w:r w:rsidRPr="006A693F">
              <w:rPr>
                <w:rFonts w:eastAsia="Times New Roman"/>
                <w:b/>
                <w:bCs/>
                <w:color w:val="000000"/>
                <w:sz w:val="20"/>
                <w:szCs w:val="20"/>
              </w:rPr>
              <w:t xml:space="preserve">Form Name </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5D1607BB" w14:textId="77777777" w:rsidR="005C7729" w:rsidRPr="006A693F" w:rsidRDefault="005C7729" w:rsidP="00833016">
            <w:pPr>
              <w:spacing w:after="0" w:line="240" w:lineRule="auto"/>
              <w:jc w:val="center"/>
              <w:rPr>
                <w:rFonts w:eastAsia="Times New Roman"/>
                <w:b/>
                <w:bCs/>
                <w:color w:val="000000"/>
                <w:sz w:val="20"/>
                <w:szCs w:val="20"/>
              </w:rPr>
            </w:pPr>
            <w:r w:rsidRPr="006A693F">
              <w:rPr>
                <w:rFonts w:eastAsia="Times New Roman"/>
                <w:b/>
                <w:bCs/>
                <w:color w:val="000000"/>
                <w:sz w:val="20"/>
                <w:szCs w:val="20"/>
              </w:rPr>
              <w:t xml:space="preserve"> Total Burden </w:t>
            </w:r>
            <w:r w:rsidRPr="006A693F">
              <w:rPr>
                <w:rFonts w:eastAsia="Times New Roman"/>
                <w:b/>
                <w:bCs/>
                <w:color w:val="000000"/>
                <w:sz w:val="20"/>
                <w:szCs w:val="20"/>
              </w:rPr>
              <w:br/>
              <w:t>(in hours)</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313371AB" w14:textId="77777777" w:rsidR="005C7729" w:rsidRPr="006A693F" w:rsidRDefault="005C7729" w:rsidP="00833016">
            <w:pPr>
              <w:spacing w:after="0" w:line="240" w:lineRule="auto"/>
              <w:jc w:val="center"/>
              <w:rPr>
                <w:rFonts w:eastAsia="Times New Roman"/>
                <w:b/>
                <w:bCs/>
                <w:color w:val="000000"/>
                <w:sz w:val="20"/>
                <w:szCs w:val="20"/>
              </w:rPr>
            </w:pPr>
            <w:r w:rsidRPr="006A693F">
              <w:rPr>
                <w:rFonts w:eastAsia="Times New Roman"/>
                <w:b/>
                <w:bCs/>
                <w:color w:val="000000"/>
                <w:sz w:val="20"/>
                <w:szCs w:val="20"/>
              </w:rPr>
              <w:t xml:space="preserve"> Average Hourly Wage</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1D9C73B5" w14:textId="77777777" w:rsidR="005C7729" w:rsidRPr="006A693F" w:rsidRDefault="005C7729" w:rsidP="00833016">
            <w:pPr>
              <w:spacing w:after="0" w:line="240" w:lineRule="auto"/>
              <w:jc w:val="center"/>
              <w:rPr>
                <w:rFonts w:eastAsia="Times New Roman"/>
                <w:b/>
                <w:bCs/>
                <w:color w:val="000000"/>
                <w:sz w:val="20"/>
                <w:szCs w:val="20"/>
              </w:rPr>
            </w:pPr>
            <w:r w:rsidRPr="006A693F">
              <w:rPr>
                <w:rFonts w:eastAsia="Times New Roman"/>
                <w:b/>
                <w:bCs/>
                <w:color w:val="000000"/>
                <w:sz w:val="20"/>
                <w:szCs w:val="20"/>
              </w:rPr>
              <w:t>Total Cost</w:t>
            </w:r>
          </w:p>
        </w:tc>
      </w:tr>
      <w:tr w:rsidR="005C7729" w:rsidRPr="006A693F" w14:paraId="1EFCE08E" w14:textId="77777777" w:rsidTr="0046635E">
        <w:trPr>
          <w:trHeight w:val="300"/>
        </w:trPr>
        <w:tc>
          <w:tcPr>
            <w:tcW w:w="4335"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7037D41F" w14:textId="77777777" w:rsidR="005C7729" w:rsidRPr="006A693F" w:rsidRDefault="005C7729" w:rsidP="00833016">
            <w:pPr>
              <w:spacing w:after="0" w:line="240" w:lineRule="auto"/>
              <w:rPr>
                <w:rFonts w:eastAsia="Times New Roman"/>
                <w:b/>
                <w:bCs/>
                <w:color w:val="000000"/>
                <w:sz w:val="20"/>
                <w:szCs w:val="20"/>
              </w:rPr>
            </w:pPr>
          </w:p>
        </w:tc>
        <w:tc>
          <w:tcPr>
            <w:tcW w:w="1776"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28D18A4C" w14:textId="77777777" w:rsidR="005C7729" w:rsidRPr="006A693F" w:rsidRDefault="005C7729" w:rsidP="00833016">
            <w:pPr>
              <w:spacing w:after="0" w:line="240" w:lineRule="auto"/>
              <w:rPr>
                <w:rFonts w:eastAsia="Times New Roman"/>
                <w:b/>
                <w:bCs/>
                <w:color w:val="000000"/>
                <w:sz w:val="20"/>
                <w:szCs w:val="20"/>
              </w:rPr>
            </w:pPr>
          </w:p>
        </w:tc>
        <w:tc>
          <w:tcPr>
            <w:tcW w:w="1284"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09B341C8" w14:textId="77777777" w:rsidR="005C7729" w:rsidRPr="006A693F" w:rsidRDefault="005C7729" w:rsidP="00833016">
            <w:pPr>
              <w:spacing w:after="0" w:line="240" w:lineRule="auto"/>
              <w:rPr>
                <w:rFonts w:eastAsia="Times New Roman"/>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3CEF43AA" w14:textId="77777777" w:rsidR="005C7729" w:rsidRPr="006A693F" w:rsidRDefault="005C7729" w:rsidP="00833016">
            <w:pPr>
              <w:spacing w:after="0" w:line="240" w:lineRule="auto"/>
              <w:rPr>
                <w:rFonts w:eastAsia="Times New Roman"/>
                <w:b/>
                <w:bCs/>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42039877" w14:textId="77777777" w:rsidR="005C7729" w:rsidRPr="006A693F" w:rsidRDefault="005C7729" w:rsidP="00833016">
            <w:pPr>
              <w:spacing w:after="0" w:line="240" w:lineRule="auto"/>
              <w:rPr>
                <w:rFonts w:eastAsia="Times New Roman"/>
                <w:b/>
                <w:bCs/>
                <w:color w:val="000000"/>
                <w:sz w:val="20"/>
                <w:szCs w:val="20"/>
              </w:rPr>
            </w:pPr>
          </w:p>
        </w:tc>
      </w:tr>
      <w:tr w:rsidR="005C7729" w:rsidRPr="006A693F" w14:paraId="3E90EB91" w14:textId="77777777" w:rsidTr="00D14B59">
        <w:trPr>
          <w:trHeight w:val="980"/>
        </w:trPr>
        <w:tc>
          <w:tcPr>
            <w:tcW w:w="4335" w:type="dxa"/>
            <w:tcBorders>
              <w:top w:val="nil"/>
              <w:left w:val="single" w:sz="4" w:space="0" w:color="auto"/>
              <w:bottom w:val="single" w:sz="4" w:space="0" w:color="auto"/>
              <w:right w:val="single" w:sz="4" w:space="0" w:color="auto"/>
            </w:tcBorders>
            <w:shd w:val="clear" w:color="auto" w:fill="auto"/>
            <w:vAlign w:val="center"/>
            <w:hideMark/>
          </w:tcPr>
          <w:p w14:paraId="663F5A76" w14:textId="50465B03" w:rsidR="005C7729" w:rsidRPr="006A693F" w:rsidRDefault="005C7729" w:rsidP="00833016">
            <w:pPr>
              <w:spacing w:after="0" w:line="240" w:lineRule="auto"/>
              <w:rPr>
                <w:rFonts w:eastAsia="Times New Roman"/>
                <w:color w:val="000000"/>
                <w:sz w:val="20"/>
                <w:szCs w:val="20"/>
              </w:rPr>
            </w:pPr>
            <w:r w:rsidRPr="006A693F">
              <w:rPr>
                <w:rFonts w:eastAsia="Times New Roman"/>
                <w:color w:val="000000"/>
                <w:sz w:val="20"/>
                <w:szCs w:val="20"/>
              </w:rPr>
              <w:t>Panel members (</w:t>
            </w:r>
            <w:r w:rsidR="00D14B59" w:rsidRPr="006A693F">
              <w:rPr>
                <w:rFonts w:eastAsia="Times New Roman"/>
                <w:color w:val="000000"/>
                <w:sz w:val="20"/>
                <w:szCs w:val="20"/>
              </w:rPr>
              <w:t>“</w:t>
            </w:r>
            <w:r w:rsidRPr="006A693F">
              <w:rPr>
                <w:rFonts w:eastAsia="Times New Roman"/>
                <w:color w:val="000000"/>
                <w:sz w:val="20"/>
                <w:szCs w:val="20"/>
              </w:rPr>
              <w:t>Incomplete</w:t>
            </w:r>
            <w:r w:rsidR="00D14B59" w:rsidRPr="006A693F">
              <w:rPr>
                <w:rFonts w:eastAsia="Times New Roman"/>
                <w:color w:val="000000"/>
                <w:sz w:val="20"/>
                <w:szCs w:val="20"/>
              </w:rPr>
              <w:t>s”</w:t>
            </w:r>
            <w:r w:rsidRPr="006A693F">
              <w:rPr>
                <w:rFonts w:eastAsia="Times New Roman"/>
                <w:color w:val="000000"/>
                <w:sz w:val="20"/>
                <w:szCs w:val="20"/>
              </w:rPr>
              <w:t>)</w:t>
            </w:r>
          </w:p>
        </w:tc>
        <w:tc>
          <w:tcPr>
            <w:tcW w:w="1776" w:type="dxa"/>
            <w:tcBorders>
              <w:top w:val="nil"/>
              <w:left w:val="nil"/>
              <w:bottom w:val="single" w:sz="4" w:space="0" w:color="auto"/>
              <w:right w:val="single" w:sz="4" w:space="0" w:color="auto"/>
            </w:tcBorders>
            <w:shd w:val="clear" w:color="auto" w:fill="auto"/>
            <w:vAlign w:val="center"/>
            <w:hideMark/>
          </w:tcPr>
          <w:p w14:paraId="277E4785" w14:textId="77777777" w:rsidR="005C7729" w:rsidRPr="006A693F" w:rsidRDefault="005C7729" w:rsidP="00833016">
            <w:pPr>
              <w:spacing w:after="0" w:line="240" w:lineRule="auto"/>
              <w:rPr>
                <w:rFonts w:eastAsia="Times New Roman"/>
                <w:color w:val="000000"/>
                <w:sz w:val="20"/>
                <w:szCs w:val="20"/>
              </w:rPr>
            </w:pPr>
            <w:r w:rsidRPr="006A693F">
              <w:rPr>
                <w:rFonts w:eastAsia="Times New Roman"/>
                <w:color w:val="000000"/>
                <w:sz w:val="20"/>
                <w:szCs w:val="20"/>
              </w:rPr>
              <w:t xml:space="preserve">Screener </w:t>
            </w:r>
          </w:p>
        </w:tc>
        <w:tc>
          <w:tcPr>
            <w:tcW w:w="1284" w:type="dxa"/>
            <w:tcBorders>
              <w:top w:val="nil"/>
              <w:left w:val="nil"/>
              <w:bottom w:val="single" w:sz="4" w:space="0" w:color="auto"/>
              <w:right w:val="single" w:sz="4" w:space="0" w:color="auto"/>
            </w:tcBorders>
            <w:shd w:val="clear" w:color="auto" w:fill="auto"/>
            <w:noWrap/>
            <w:vAlign w:val="center"/>
            <w:hideMark/>
          </w:tcPr>
          <w:p w14:paraId="328A8D50" w14:textId="1EB4CBC3" w:rsidR="005C7729" w:rsidRPr="006A693F" w:rsidRDefault="00844775" w:rsidP="0046635E">
            <w:pPr>
              <w:spacing w:after="0" w:line="240" w:lineRule="auto"/>
              <w:jc w:val="center"/>
              <w:rPr>
                <w:rFonts w:eastAsia="Times New Roman"/>
                <w:color w:val="000000"/>
                <w:sz w:val="20"/>
                <w:szCs w:val="20"/>
              </w:rPr>
            </w:pPr>
            <w:r w:rsidRPr="006A693F">
              <w:rPr>
                <w:rFonts w:eastAsia="Times New Roman"/>
                <w:color w:val="000000"/>
                <w:sz w:val="20"/>
                <w:szCs w:val="20"/>
              </w:rPr>
              <w:t>1</w:t>
            </w:r>
            <w:r w:rsidR="00AC7AA3" w:rsidRPr="006A693F">
              <w:rPr>
                <w:rFonts w:eastAsia="Times New Roman"/>
                <w:color w:val="000000"/>
                <w:sz w:val="20"/>
                <w:szCs w:val="20"/>
              </w:rPr>
              <w:t>10</w:t>
            </w:r>
          </w:p>
        </w:tc>
        <w:tc>
          <w:tcPr>
            <w:tcW w:w="1170" w:type="dxa"/>
            <w:tcBorders>
              <w:top w:val="nil"/>
              <w:left w:val="nil"/>
              <w:bottom w:val="single" w:sz="4" w:space="0" w:color="auto"/>
              <w:right w:val="single" w:sz="4" w:space="0" w:color="auto"/>
            </w:tcBorders>
            <w:shd w:val="clear" w:color="auto" w:fill="auto"/>
            <w:vAlign w:val="center"/>
            <w:hideMark/>
          </w:tcPr>
          <w:p w14:paraId="085C014B" w14:textId="61A0DA2D" w:rsidR="005C7729" w:rsidRPr="006A693F" w:rsidRDefault="00156C70" w:rsidP="0046635E">
            <w:pPr>
              <w:spacing w:after="0" w:line="240" w:lineRule="auto"/>
              <w:jc w:val="center"/>
              <w:rPr>
                <w:rFonts w:eastAsia="Times New Roman"/>
                <w:color w:val="000000"/>
                <w:sz w:val="20"/>
                <w:szCs w:val="20"/>
              </w:rPr>
            </w:pPr>
            <w:r w:rsidRPr="006A693F">
              <w:rPr>
                <w:rFonts w:eastAsia="Times New Roman"/>
                <w:color w:val="000000"/>
                <w:sz w:val="20"/>
                <w:szCs w:val="20"/>
              </w:rPr>
              <w:t>$22.33</w:t>
            </w:r>
          </w:p>
        </w:tc>
        <w:tc>
          <w:tcPr>
            <w:tcW w:w="1170" w:type="dxa"/>
            <w:tcBorders>
              <w:top w:val="nil"/>
              <w:left w:val="nil"/>
              <w:bottom w:val="single" w:sz="4" w:space="0" w:color="auto"/>
              <w:right w:val="single" w:sz="4" w:space="0" w:color="auto"/>
            </w:tcBorders>
            <w:shd w:val="clear" w:color="auto" w:fill="auto"/>
            <w:vAlign w:val="center"/>
            <w:hideMark/>
          </w:tcPr>
          <w:p w14:paraId="4CAA5BCF" w14:textId="6E4E1C3C" w:rsidR="005C7729" w:rsidRPr="006A693F" w:rsidRDefault="005C7729" w:rsidP="00AC7AA3">
            <w:pPr>
              <w:spacing w:after="0" w:line="240" w:lineRule="auto"/>
              <w:jc w:val="center"/>
              <w:rPr>
                <w:rFonts w:eastAsia="Times New Roman"/>
                <w:color w:val="000000"/>
                <w:sz w:val="20"/>
                <w:szCs w:val="20"/>
              </w:rPr>
            </w:pPr>
            <w:r w:rsidRPr="006A693F">
              <w:rPr>
                <w:rFonts w:eastAsia="Times New Roman"/>
                <w:color w:val="000000"/>
                <w:sz w:val="20"/>
                <w:szCs w:val="20"/>
              </w:rPr>
              <w:t>$</w:t>
            </w:r>
            <w:r w:rsidR="00844775" w:rsidRPr="006A693F">
              <w:rPr>
                <w:rFonts w:eastAsia="Times New Roman"/>
                <w:color w:val="000000"/>
                <w:sz w:val="20"/>
                <w:szCs w:val="20"/>
              </w:rPr>
              <w:t>2,</w:t>
            </w:r>
            <w:r w:rsidR="00AC7AA3" w:rsidRPr="006A693F">
              <w:rPr>
                <w:rFonts w:eastAsia="Times New Roman"/>
                <w:color w:val="000000"/>
                <w:sz w:val="20"/>
                <w:szCs w:val="20"/>
              </w:rPr>
              <w:t>456</w:t>
            </w:r>
          </w:p>
        </w:tc>
      </w:tr>
      <w:tr w:rsidR="005C7729" w:rsidRPr="006A693F" w14:paraId="63894962" w14:textId="77777777" w:rsidTr="00D14B59">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06615B1C" w14:textId="64F050D1" w:rsidR="005C7729" w:rsidRPr="006A693F" w:rsidRDefault="00A23C17" w:rsidP="00833016">
            <w:pPr>
              <w:spacing w:after="0" w:line="240" w:lineRule="auto"/>
              <w:rPr>
                <w:rFonts w:eastAsia="Times New Roman"/>
                <w:color w:val="000000"/>
                <w:sz w:val="20"/>
                <w:szCs w:val="20"/>
              </w:rPr>
            </w:pPr>
            <w:r w:rsidRPr="006A693F">
              <w:rPr>
                <w:rFonts w:eastAsia="Times New Roman"/>
                <w:color w:val="000000"/>
                <w:sz w:val="20"/>
                <w:szCs w:val="20"/>
              </w:rPr>
              <w:t>18-54 year olds who are smokers and nonsmokers, including low SES smokers, older smokers 3</w:t>
            </w:r>
            <w:r w:rsidR="00D14B59" w:rsidRPr="006A693F">
              <w:rPr>
                <w:rFonts w:eastAsia="Times New Roman"/>
                <w:color w:val="000000"/>
                <w:sz w:val="20"/>
                <w:szCs w:val="20"/>
              </w:rPr>
              <w:t xml:space="preserve">0-54 years old, smokers who </w:t>
            </w:r>
            <w:r w:rsidRPr="006A693F">
              <w:rPr>
                <w:rFonts w:eastAsia="Times New Roman"/>
                <w:color w:val="000000"/>
                <w:sz w:val="20"/>
                <w:szCs w:val="20"/>
              </w:rPr>
              <w:t>also use electronic vapor products, and smokers who are African Americans</w:t>
            </w:r>
            <w:r w:rsidRPr="006A693F" w:rsidDel="00A23C17">
              <w:rPr>
                <w:rFonts w:eastAsia="Times New Roman"/>
                <w:color w:val="000000"/>
                <w:sz w:val="20"/>
                <w:szCs w:val="20"/>
              </w:rPr>
              <w:t xml:space="preserve"> </w:t>
            </w:r>
            <w:r w:rsidR="005C7729" w:rsidRPr="006A693F">
              <w:rPr>
                <w:rFonts w:eastAsia="Times New Roman"/>
                <w:color w:val="000000"/>
                <w:sz w:val="20"/>
                <w:szCs w:val="20"/>
              </w:rPr>
              <w:t>(</w:t>
            </w:r>
            <w:r w:rsidR="00D14B59" w:rsidRPr="006A693F">
              <w:rPr>
                <w:rFonts w:eastAsia="Times New Roman"/>
                <w:color w:val="000000"/>
                <w:sz w:val="20"/>
                <w:szCs w:val="20"/>
              </w:rPr>
              <w:t>“</w:t>
            </w:r>
            <w:r w:rsidR="005C7729" w:rsidRPr="006A693F">
              <w:rPr>
                <w:rFonts w:eastAsia="Times New Roman"/>
                <w:color w:val="000000"/>
                <w:sz w:val="20"/>
                <w:szCs w:val="20"/>
              </w:rPr>
              <w:t>Completes</w:t>
            </w:r>
            <w:r w:rsidR="00D14B59" w:rsidRPr="006A693F">
              <w:rPr>
                <w:rFonts w:eastAsia="Times New Roman"/>
                <w:color w:val="000000"/>
                <w:sz w:val="20"/>
                <w:szCs w:val="20"/>
              </w:rPr>
              <w:t>”</w:t>
            </w:r>
            <w:r w:rsidR="005C7729" w:rsidRPr="006A693F">
              <w:rPr>
                <w:rFonts w:eastAsia="Times New Roman"/>
                <w:color w:val="000000"/>
                <w:sz w:val="20"/>
                <w:szCs w:val="20"/>
              </w:rPr>
              <w:t>)</w:t>
            </w:r>
          </w:p>
        </w:tc>
        <w:tc>
          <w:tcPr>
            <w:tcW w:w="1776" w:type="dxa"/>
            <w:tcBorders>
              <w:top w:val="nil"/>
              <w:left w:val="nil"/>
              <w:bottom w:val="single" w:sz="4" w:space="0" w:color="auto"/>
              <w:right w:val="single" w:sz="4" w:space="0" w:color="auto"/>
            </w:tcBorders>
            <w:shd w:val="clear" w:color="auto" w:fill="auto"/>
            <w:vAlign w:val="center"/>
            <w:hideMark/>
          </w:tcPr>
          <w:p w14:paraId="5FF0E7AF" w14:textId="36185194" w:rsidR="005C7729" w:rsidRPr="006A693F" w:rsidRDefault="005C7729" w:rsidP="00833016">
            <w:pPr>
              <w:spacing w:after="0" w:line="240" w:lineRule="auto"/>
              <w:rPr>
                <w:rFonts w:eastAsia="Times New Roman"/>
                <w:color w:val="000000"/>
                <w:sz w:val="20"/>
                <w:szCs w:val="20"/>
              </w:rPr>
            </w:pPr>
            <w:r w:rsidRPr="006A693F">
              <w:rPr>
                <w:rFonts w:eastAsia="Times New Roman"/>
                <w:color w:val="000000"/>
                <w:sz w:val="20"/>
                <w:szCs w:val="20"/>
              </w:rPr>
              <w:t xml:space="preserve">Screener and </w:t>
            </w:r>
            <w:r w:rsidR="00D14B59" w:rsidRPr="006A693F">
              <w:rPr>
                <w:rFonts w:eastAsia="Times New Roman"/>
                <w:color w:val="000000"/>
                <w:sz w:val="20"/>
                <w:szCs w:val="20"/>
              </w:rPr>
              <w:t xml:space="preserve">Main </w:t>
            </w:r>
            <w:r w:rsidRPr="006A693F">
              <w:rPr>
                <w:rFonts w:eastAsia="Times New Roman"/>
                <w:color w:val="000000"/>
                <w:sz w:val="20"/>
                <w:szCs w:val="20"/>
              </w:rPr>
              <w:t>Questionnaire</w:t>
            </w:r>
          </w:p>
        </w:tc>
        <w:tc>
          <w:tcPr>
            <w:tcW w:w="1284" w:type="dxa"/>
            <w:tcBorders>
              <w:top w:val="nil"/>
              <w:left w:val="nil"/>
              <w:bottom w:val="single" w:sz="4" w:space="0" w:color="auto"/>
              <w:right w:val="single" w:sz="4" w:space="0" w:color="auto"/>
            </w:tcBorders>
            <w:shd w:val="clear" w:color="auto" w:fill="auto"/>
            <w:noWrap/>
            <w:vAlign w:val="center"/>
            <w:hideMark/>
          </w:tcPr>
          <w:p w14:paraId="37F50C5A" w14:textId="3FD75573" w:rsidR="005C7729" w:rsidRPr="006A693F" w:rsidRDefault="00AC7AA3" w:rsidP="0046635E">
            <w:pPr>
              <w:spacing w:after="0" w:line="240" w:lineRule="auto"/>
              <w:jc w:val="center"/>
              <w:rPr>
                <w:rFonts w:eastAsia="Times New Roman"/>
                <w:color w:val="000000"/>
                <w:sz w:val="20"/>
                <w:szCs w:val="20"/>
              </w:rPr>
            </w:pPr>
            <w:r w:rsidRPr="006A693F">
              <w:rPr>
                <w:rFonts w:eastAsia="Times New Roman"/>
                <w:color w:val="000000"/>
                <w:sz w:val="20"/>
                <w:szCs w:val="20"/>
              </w:rPr>
              <w:t>4,000</w:t>
            </w:r>
          </w:p>
        </w:tc>
        <w:tc>
          <w:tcPr>
            <w:tcW w:w="1170" w:type="dxa"/>
            <w:tcBorders>
              <w:top w:val="nil"/>
              <w:left w:val="nil"/>
              <w:bottom w:val="single" w:sz="4" w:space="0" w:color="auto"/>
              <w:right w:val="single" w:sz="4" w:space="0" w:color="auto"/>
            </w:tcBorders>
            <w:shd w:val="clear" w:color="auto" w:fill="auto"/>
            <w:vAlign w:val="center"/>
            <w:hideMark/>
          </w:tcPr>
          <w:p w14:paraId="4EE7A220" w14:textId="5C5B8269" w:rsidR="005C7729" w:rsidRPr="006A693F" w:rsidRDefault="005C7729" w:rsidP="0046635E">
            <w:pPr>
              <w:spacing w:after="0" w:line="240" w:lineRule="auto"/>
              <w:jc w:val="center"/>
              <w:rPr>
                <w:rFonts w:eastAsia="Times New Roman"/>
                <w:color w:val="000000"/>
                <w:sz w:val="20"/>
                <w:szCs w:val="20"/>
              </w:rPr>
            </w:pPr>
            <w:r w:rsidRPr="006A693F">
              <w:rPr>
                <w:rFonts w:eastAsia="Times New Roman"/>
                <w:color w:val="000000"/>
                <w:sz w:val="20"/>
                <w:szCs w:val="20"/>
              </w:rPr>
              <w:t>$22.33</w:t>
            </w:r>
          </w:p>
        </w:tc>
        <w:tc>
          <w:tcPr>
            <w:tcW w:w="1170" w:type="dxa"/>
            <w:tcBorders>
              <w:top w:val="nil"/>
              <w:left w:val="nil"/>
              <w:bottom w:val="single" w:sz="4" w:space="0" w:color="auto"/>
              <w:right w:val="single" w:sz="4" w:space="0" w:color="auto"/>
            </w:tcBorders>
            <w:shd w:val="clear" w:color="auto" w:fill="auto"/>
            <w:vAlign w:val="center"/>
            <w:hideMark/>
          </w:tcPr>
          <w:p w14:paraId="27437FC4" w14:textId="5F08FBD1" w:rsidR="005C7729" w:rsidRPr="006A693F" w:rsidRDefault="005C7729" w:rsidP="00AC7AA3">
            <w:pPr>
              <w:spacing w:after="0" w:line="240" w:lineRule="auto"/>
              <w:jc w:val="center"/>
              <w:rPr>
                <w:rFonts w:eastAsia="Times New Roman"/>
                <w:color w:val="000000"/>
                <w:sz w:val="20"/>
                <w:szCs w:val="20"/>
              </w:rPr>
            </w:pPr>
            <w:r w:rsidRPr="006A693F">
              <w:rPr>
                <w:rFonts w:eastAsia="Times New Roman"/>
                <w:color w:val="000000"/>
                <w:sz w:val="20"/>
                <w:szCs w:val="20"/>
              </w:rPr>
              <w:t>$</w:t>
            </w:r>
            <w:r w:rsidR="00AC7AA3" w:rsidRPr="006A693F">
              <w:rPr>
                <w:rFonts w:eastAsia="Times New Roman"/>
                <w:color w:val="000000"/>
                <w:sz w:val="20"/>
                <w:szCs w:val="20"/>
              </w:rPr>
              <w:t>89,320</w:t>
            </w:r>
          </w:p>
        </w:tc>
      </w:tr>
      <w:tr w:rsidR="005C7729" w:rsidRPr="006A693F" w14:paraId="43EF65CC" w14:textId="77777777" w:rsidTr="00D14B59">
        <w:trPr>
          <w:trHeight w:val="300"/>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24D123DF" w14:textId="77777777" w:rsidR="005C7729" w:rsidRPr="006A693F" w:rsidRDefault="005C7729" w:rsidP="00833016">
            <w:pPr>
              <w:spacing w:after="0" w:line="240" w:lineRule="auto"/>
              <w:rPr>
                <w:rFonts w:eastAsia="Times New Roman"/>
                <w:color w:val="000000"/>
                <w:sz w:val="20"/>
                <w:szCs w:val="20"/>
              </w:rPr>
            </w:pPr>
            <w:r w:rsidRPr="006A693F">
              <w:rPr>
                <w:rFonts w:eastAsia="Times New Roman"/>
                <w:color w:val="000000"/>
                <w:sz w:val="20"/>
                <w:szCs w:val="20"/>
              </w:rPr>
              <w:t> </w:t>
            </w:r>
          </w:p>
        </w:tc>
        <w:tc>
          <w:tcPr>
            <w:tcW w:w="4230" w:type="dxa"/>
            <w:gridSpan w:val="3"/>
            <w:tcBorders>
              <w:top w:val="single" w:sz="4" w:space="0" w:color="auto"/>
              <w:left w:val="nil"/>
              <w:bottom w:val="single" w:sz="4" w:space="0" w:color="auto"/>
              <w:right w:val="single" w:sz="4" w:space="0" w:color="auto"/>
            </w:tcBorders>
            <w:shd w:val="clear" w:color="auto" w:fill="auto"/>
            <w:vAlign w:val="center"/>
            <w:hideMark/>
          </w:tcPr>
          <w:p w14:paraId="0659F1BD" w14:textId="77777777" w:rsidR="005C7729" w:rsidRPr="006A693F" w:rsidRDefault="005C7729" w:rsidP="00833016">
            <w:pPr>
              <w:spacing w:after="0" w:line="240" w:lineRule="auto"/>
              <w:jc w:val="right"/>
              <w:rPr>
                <w:rFonts w:eastAsia="Times New Roman"/>
                <w:color w:val="000000"/>
                <w:sz w:val="20"/>
                <w:szCs w:val="20"/>
              </w:rPr>
            </w:pPr>
            <w:r w:rsidRPr="006A693F">
              <w:rPr>
                <w:rFonts w:eastAsia="Times New Roman"/>
                <w:color w:val="000000"/>
                <w:sz w:val="20"/>
                <w:szCs w:val="20"/>
              </w:rPr>
              <w:t>Total</w:t>
            </w:r>
          </w:p>
        </w:tc>
        <w:tc>
          <w:tcPr>
            <w:tcW w:w="1170" w:type="dxa"/>
            <w:tcBorders>
              <w:top w:val="nil"/>
              <w:left w:val="nil"/>
              <w:bottom w:val="single" w:sz="4" w:space="0" w:color="auto"/>
              <w:right w:val="single" w:sz="4" w:space="0" w:color="auto"/>
            </w:tcBorders>
            <w:shd w:val="clear" w:color="auto" w:fill="auto"/>
            <w:vAlign w:val="center"/>
            <w:hideMark/>
          </w:tcPr>
          <w:p w14:paraId="439B9D54" w14:textId="37C59887" w:rsidR="005C7729" w:rsidRPr="006A693F" w:rsidRDefault="00AC7AA3" w:rsidP="00AC7AA3">
            <w:pPr>
              <w:spacing w:after="0" w:line="240" w:lineRule="auto"/>
              <w:jc w:val="right"/>
              <w:rPr>
                <w:rFonts w:eastAsia="Times New Roman"/>
                <w:color w:val="000000"/>
                <w:sz w:val="20"/>
                <w:szCs w:val="20"/>
              </w:rPr>
            </w:pPr>
            <w:r w:rsidRPr="006A693F">
              <w:rPr>
                <w:rFonts w:eastAsia="Times New Roman"/>
                <w:color w:val="000000"/>
                <w:sz w:val="20"/>
                <w:szCs w:val="20"/>
              </w:rPr>
              <w:t>$91,776</w:t>
            </w:r>
            <w:r w:rsidR="005C7729" w:rsidRPr="006A693F">
              <w:rPr>
                <w:rFonts w:eastAsia="Times New Roman"/>
                <w:color w:val="000000"/>
                <w:sz w:val="20"/>
                <w:szCs w:val="20"/>
              </w:rPr>
              <w:t xml:space="preserve"> </w:t>
            </w:r>
          </w:p>
        </w:tc>
      </w:tr>
    </w:tbl>
    <w:p w14:paraId="52212B7C" w14:textId="77777777" w:rsidR="005C7729" w:rsidRDefault="005C7729" w:rsidP="005C7729">
      <w:pPr>
        <w:spacing w:after="0"/>
        <w:rPr>
          <w:rFonts w:asciiTheme="minorHAnsi" w:hAnsiTheme="minorHAnsi"/>
          <w:b/>
        </w:rPr>
      </w:pPr>
    </w:p>
    <w:p w14:paraId="68660CD5" w14:textId="77777777" w:rsidR="00FE5DCE" w:rsidRPr="006A693F" w:rsidRDefault="00FE5DCE" w:rsidP="005C7729">
      <w:pPr>
        <w:spacing w:after="0"/>
        <w:rPr>
          <w:rFonts w:asciiTheme="minorHAnsi" w:hAnsiTheme="minorHAnsi"/>
          <w:b/>
        </w:rPr>
      </w:pPr>
    </w:p>
    <w:p w14:paraId="2BA2D762" w14:textId="77777777" w:rsidR="00844775" w:rsidRPr="006A693F" w:rsidRDefault="005C7729" w:rsidP="00844775">
      <w:pPr>
        <w:pStyle w:val="Heading2"/>
      </w:pPr>
      <w:r w:rsidRPr="006A693F">
        <w:t>A.13</w:t>
      </w:r>
      <w:r w:rsidRPr="006A693F">
        <w:tab/>
        <w:t>Estimates of Other Annual Cost Burden to Respondents and Record Keepers</w:t>
      </w:r>
    </w:p>
    <w:p w14:paraId="65C5EBAB" w14:textId="212D83ED" w:rsidR="005C7729" w:rsidRPr="006A693F" w:rsidRDefault="005C7729" w:rsidP="005C7729">
      <w:pPr>
        <w:spacing w:after="0"/>
        <w:rPr>
          <w:rFonts w:asciiTheme="minorHAnsi" w:hAnsiTheme="minorHAnsi"/>
        </w:rPr>
      </w:pPr>
      <w:r w:rsidRPr="006A693F">
        <w:rPr>
          <w:rFonts w:asciiTheme="minorHAnsi" w:hAnsiTheme="minorHAnsi"/>
        </w:rPr>
        <w:t>None.</w:t>
      </w:r>
    </w:p>
    <w:p w14:paraId="7261DBAA" w14:textId="77777777" w:rsidR="000A2B6D" w:rsidRPr="006A693F" w:rsidRDefault="000A2B6D" w:rsidP="005C7729">
      <w:pPr>
        <w:spacing w:after="0"/>
        <w:rPr>
          <w:rFonts w:asciiTheme="minorHAnsi" w:hAnsiTheme="minorHAnsi"/>
        </w:rPr>
      </w:pPr>
    </w:p>
    <w:p w14:paraId="74EEE9D1" w14:textId="77777777" w:rsidR="005C7729" w:rsidRPr="006A693F" w:rsidRDefault="005C7729" w:rsidP="005C7729">
      <w:pPr>
        <w:pStyle w:val="Heading2"/>
      </w:pPr>
      <w:r w:rsidRPr="006A693F">
        <w:t>A.14</w:t>
      </w:r>
      <w:r w:rsidRPr="006A693F">
        <w:tab/>
        <w:t>Annualized Cost to the Federal Government</w:t>
      </w:r>
    </w:p>
    <w:p w14:paraId="792F05E5" w14:textId="37DA5BE6" w:rsidR="005C7729" w:rsidRPr="006A693F" w:rsidRDefault="005C7729" w:rsidP="005C7729">
      <w:pPr>
        <w:spacing w:after="0"/>
        <w:rPr>
          <w:rFonts w:asciiTheme="minorHAnsi" w:hAnsiTheme="minorHAnsi"/>
        </w:rPr>
      </w:pPr>
      <w:r w:rsidRPr="006A693F">
        <w:rPr>
          <w:rFonts w:asciiTheme="minorHAnsi" w:hAnsiTheme="minorHAnsi"/>
        </w:rPr>
        <w:t xml:space="preserve">Approximately 5% of </w:t>
      </w:r>
      <w:proofErr w:type="gramStart"/>
      <w:r w:rsidRPr="006A693F">
        <w:rPr>
          <w:rFonts w:asciiTheme="minorHAnsi" w:hAnsiTheme="minorHAnsi"/>
        </w:rPr>
        <w:t>one</w:t>
      </w:r>
      <w:proofErr w:type="gramEnd"/>
      <w:r w:rsidRPr="006A693F">
        <w:rPr>
          <w:rFonts w:asciiTheme="minorHAnsi" w:hAnsiTheme="minorHAnsi"/>
        </w:rPr>
        <w:t xml:space="preserve"> full-time equivalent and 1% of one senior manager will be required to oversee the information collection activities for one month. Responsibilities will include internal coordination and review of materials and reports and maintaining proper accounting of burden hours.  The agency estimates that it will take a GS-14, at a wage rate of $48.41 an hour, approximately 10 hours to manage the project, totaling about $484.00. It </w:t>
      </w:r>
      <w:proofErr w:type="gramStart"/>
      <w:r w:rsidRPr="006A693F">
        <w:rPr>
          <w:rFonts w:asciiTheme="minorHAnsi" w:hAnsiTheme="minorHAnsi"/>
        </w:rPr>
        <w:t>is estimated</w:t>
      </w:r>
      <w:proofErr w:type="gramEnd"/>
      <w:r w:rsidRPr="006A693F">
        <w:rPr>
          <w:rFonts w:asciiTheme="minorHAnsi" w:hAnsiTheme="minorHAnsi"/>
        </w:rPr>
        <w:t xml:space="preserve"> to take a GS-15, at a wage rate of $64.54 an hour, approximately three hours to oversee the </w:t>
      </w:r>
      <w:r w:rsidR="000A2B6D" w:rsidRPr="006A693F">
        <w:rPr>
          <w:rFonts w:asciiTheme="minorHAnsi" w:hAnsiTheme="minorHAnsi"/>
        </w:rPr>
        <w:t xml:space="preserve">total project, totaling $194.00. </w:t>
      </w:r>
      <w:r w:rsidRPr="006A693F">
        <w:rPr>
          <w:rFonts w:asciiTheme="minorHAnsi" w:hAnsiTheme="minorHAnsi"/>
        </w:rPr>
        <w:t>The total average annualized cost to the government for CDC/OSH oversight is $678.</w:t>
      </w:r>
    </w:p>
    <w:p w14:paraId="1C021D73" w14:textId="77777777" w:rsidR="005C7729" w:rsidRPr="006A693F" w:rsidRDefault="005C7729" w:rsidP="005C7729">
      <w:pPr>
        <w:spacing w:after="0"/>
        <w:rPr>
          <w:rFonts w:asciiTheme="minorHAnsi" w:hAnsiTheme="minorHAnsi"/>
        </w:rPr>
      </w:pPr>
    </w:p>
    <w:tbl>
      <w:tblPr>
        <w:tblStyle w:val="TableGrid"/>
        <w:tblW w:w="8838" w:type="dxa"/>
        <w:tblLayout w:type="fixed"/>
        <w:tblLook w:val="04A0" w:firstRow="1" w:lastRow="0" w:firstColumn="1" w:lastColumn="0" w:noHBand="0" w:noVBand="1"/>
      </w:tblPr>
      <w:tblGrid>
        <w:gridCol w:w="2356"/>
        <w:gridCol w:w="1932"/>
        <w:gridCol w:w="2458"/>
        <w:gridCol w:w="2092"/>
      </w:tblGrid>
      <w:tr w:rsidR="005C7729" w:rsidRPr="006A693F" w14:paraId="3E81900E" w14:textId="77777777" w:rsidTr="001A1A4E">
        <w:tc>
          <w:tcPr>
            <w:tcW w:w="2356" w:type="dxa"/>
          </w:tcPr>
          <w:p w14:paraId="183096FA" w14:textId="77777777" w:rsidR="005C7729" w:rsidRPr="006A693F" w:rsidRDefault="005C7729" w:rsidP="00833016">
            <w:pPr>
              <w:spacing w:line="276" w:lineRule="auto"/>
              <w:rPr>
                <w:rFonts w:asciiTheme="minorHAnsi" w:hAnsiTheme="minorHAnsi"/>
                <w:b/>
              </w:rPr>
            </w:pPr>
            <w:r w:rsidRPr="006A693F">
              <w:rPr>
                <w:rFonts w:asciiTheme="minorHAnsi" w:hAnsiTheme="minorHAnsi"/>
              </w:rPr>
              <w:br w:type="page"/>
            </w:r>
            <w:r w:rsidRPr="006A693F">
              <w:rPr>
                <w:rFonts w:asciiTheme="minorHAnsi" w:hAnsiTheme="minorHAnsi"/>
                <w:b/>
              </w:rPr>
              <w:t>Government Personnel</w:t>
            </w:r>
          </w:p>
        </w:tc>
        <w:tc>
          <w:tcPr>
            <w:tcW w:w="1932" w:type="dxa"/>
          </w:tcPr>
          <w:p w14:paraId="1B1CB244" w14:textId="77777777" w:rsidR="005C7729" w:rsidRPr="006A693F" w:rsidRDefault="005C7729" w:rsidP="00833016">
            <w:pPr>
              <w:spacing w:line="276" w:lineRule="auto"/>
              <w:rPr>
                <w:rFonts w:asciiTheme="minorHAnsi" w:hAnsiTheme="minorHAnsi"/>
                <w:b/>
              </w:rPr>
            </w:pPr>
            <w:r w:rsidRPr="006A693F">
              <w:rPr>
                <w:rFonts w:asciiTheme="minorHAnsi" w:hAnsiTheme="minorHAnsi"/>
                <w:b/>
              </w:rPr>
              <w:t>Time Commitment</w:t>
            </w:r>
          </w:p>
        </w:tc>
        <w:tc>
          <w:tcPr>
            <w:tcW w:w="2458" w:type="dxa"/>
          </w:tcPr>
          <w:p w14:paraId="36EF8C15" w14:textId="77777777" w:rsidR="005C7729" w:rsidRPr="006A693F" w:rsidRDefault="005C7729" w:rsidP="00833016">
            <w:pPr>
              <w:spacing w:line="276" w:lineRule="auto"/>
              <w:rPr>
                <w:rFonts w:asciiTheme="minorHAnsi" w:hAnsiTheme="minorHAnsi"/>
                <w:b/>
              </w:rPr>
            </w:pPr>
            <w:r w:rsidRPr="006A693F">
              <w:rPr>
                <w:rFonts w:asciiTheme="minorHAnsi" w:hAnsiTheme="minorHAnsi"/>
                <w:b/>
              </w:rPr>
              <w:t>Hourly Basic Rate</w:t>
            </w:r>
          </w:p>
        </w:tc>
        <w:tc>
          <w:tcPr>
            <w:tcW w:w="2092" w:type="dxa"/>
          </w:tcPr>
          <w:p w14:paraId="1EDDD002" w14:textId="77777777" w:rsidR="005C7729" w:rsidRPr="006A693F" w:rsidRDefault="005C7729" w:rsidP="00833016">
            <w:pPr>
              <w:spacing w:line="276" w:lineRule="auto"/>
              <w:rPr>
                <w:rFonts w:asciiTheme="minorHAnsi" w:hAnsiTheme="minorHAnsi"/>
                <w:b/>
              </w:rPr>
            </w:pPr>
            <w:r w:rsidRPr="006A693F">
              <w:rPr>
                <w:rFonts w:asciiTheme="minorHAnsi" w:hAnsiTheme="minorHAnsi"/>
                <w:b/>
              </w:rPr>
              <w:t>Total</w:t>
            </w:r>
          </w:p>
        </w:tc>
      </w:tr>
      <w:tr w:rsidR="005C7729" w:rsidRPr="006A693F" w14:paraId="07C01F56" w14:textId="77777777" w:rsidTr="001A1A4E">
        <w:tc>
          <w:tcPr>
            <w:tcW w:w="2356" w:type="dxa"/>
          </w:tcPr>
          <w:p w14:paraId="0B802CD3" w14:textId="77777777" w:rsidR="005C7729" w:rsidRPr="006A693F" w:rsidRDefault="005C7729" w:rsidP="00833016">
            <w:pPr>
              <w:spacing w:line="276" w:lineRule="auto"/>
              <w:rPr>
                <w:rFonts w:asciiTheme="minorHAnsi" w:hAnsiTheme="minorHAnsi"/>
              </w:rPr>
            </w:pPr>
            <w:r w:rsidRPr="006A693F">
              <w:rPr>
                <w:rFonts w:asciiTheme="minorHAnsi" w:hAnsiTheme="minorHAnsi"/>
              </w:rPr>
              <w:t>GS-14</w:t>
            </w:r>
          </w:p>
        </w:tc>
        <w:tc>
          <w:tcPr>
            <w:tcW w:w="1932" w:type="dxa"/>
          </w:tcPr>
          <w:p w14:paraId="4F4455EC" w14:textId="77777777" w:rsidR="005C7729" w:rsidRPr="006A693F" w:rsidRDefault="005C7729" w:rsidP="004F4BB6">
            <w:pPr>
              <w:spacing w:line="276" w:lineRule="auto"/>
              <w:jc w:val="right"/>
              <w:rPr>
                <w:rFonts w:asciiTheme="minorHAnsi" w:hAnsiTheme="minorHAnsi"/>
              </w:rPr>
            </w:pPr>
            <w:r w:rsidRPr="006A693F">
              <w:rPr>
                <w:rFonts w:asciiTheme="minorHAnsi" w:hAnsiTheme="minorHAnsi"/>
              </w:rPr>
              <w:t>5%</w:t>
            </w:r>
          </w:p>
        </w:tc>
        <w:tc>
          <w:tcPr>
            <w:tcW w:w="2458" w:type="dxa"/>
          </w:tcPr>
          <w:p w14:paraId="0BA10C37" w14:textId="77777777" w:rsidR="005C7729" w:rsidRPr="006A693F" w:rsidRDefault="005C7729" w:rsidP="004F4BB6">
            <w:pPr>
              <w:spacing w:line="276" w:lineRule="auto"/>
              <w:jc w:val="right"/>
              <w:rPr>
                <w:rFonts w:asciiTheme="minorHAnsi" w:hAnsiTheme="minorHAnsi"/>
              </w:rPr>
            </w:pPr>
            <w:r w:rsidRPr="006A693F">
              <w:rPr>
                <w:rFonts w:asciiTheme="minorHAnsi" w:hAnsiTheme="minorHAnsi"/>
              </w:rPr>
              <w:t>$48.41</w:t>
            </w:r>
          </w:p>
        </w:tc>
        <w:tc>
          <w:tcPr>
            <w:tcW w:w="2092" w:type="dxa"/>
          </w:tcPr>
          <w:p w14:paraId="3C5E466A" w14:textId="77777777" w:rsidR="005C7729" w:rsidRPr="006A693F" w:rsidRDefault="005C7729" w:rsidP="004F4BB6">
            <w:pPr>
              <w:spacing w:line="276" w:lineRule="auto"/>
              <w:jc w:val="right"/>
              <w:rPr>
                <w:rFonts w:asciiTheme="minorHAnsi" w:hAnsiTheme="minorHAnsi"/>
              </w:rPr>
            </w:pPr>
            <w:r w:rsidRPr="006A693F">
              <w:rPr>
                <w:rFonts w:asciiTheme="minorHAnsi" w:hAnsiTheme="minorHAnsi"/>
              </w:rPr>
              <w:t>$484</w:t>
            </w:r>
          </w:p>
        </w:tc>
      </w:tr>
      <w:tr w:rsidR="005C7729" w:rsidRPr="006A693F" w14:paraId="54AEEDEF" w14:textId="77777777" w:rsidTr="001A1A4E">
        <w:tc>
          <w:tcPr>
            <w:tcW w:w="2356" w:type="dxa"/>
          </w:tcPr>
          <w:p w14:paraId="707EDD03" w14:textId="77777777" w:rsidR="005C7729" w:rsidRPr="006A693F" w:rsidRDefault="005C7729" w:rsidP="00833016">
            <w:pPr>
              <w:spacing w:line="276" w:lineRule="auto"/>
              <w:rPr>
                <w:rFonts w:asciiTheme="minorHAnsi" w:hAnsiTheme="minorHAnsi"/>
              </w:rPr>
            </w:pPr>
            <w:r w:rsidRPr="006A693F">
              <w:rPr>
                <w:rFonts w:asciiTheme="minorHAnsi" w:hAnsiTheme="minorHAnsi"/>
              </w:rPr>
              <w:t>GS-15</w:t>
            </w:r>
          </w:p>
        </w:tc>
        <w:tc>
          <w:tcPr>
            <w:tcW w:w="1932" w:type="dxa"/>
          </w:tcPr>
          <w:p w14:paraId="4DF1B3D3" w14:textId="77777777" w:rsidR="005C7729" w:rsidRPr="006A693F" w:rsidRDefault="005C7729" w:rsidP="004F4BB6">
            <w:pPr>
              <w:spacing w:line="276" w:lineRule="auto"/>
              <w:jc w:val="right"/>
              <w:rPr>
                <w:rFonts w:asciiTheme="minorHAnsi" w:hAnsiTheme="minorHAnsi"/>
              </w:rPr>
            </w:pPr>
            <w:r w:rsidRPr="006A693F">
              <w:rPr>
                <w:rFonts w:asciiTheme="minorHAnsi" w:hAnsiTheme="minorHAnsi"/>
              </w:rPr>
              <w:t>1%</w:t>
            </w:r>
          </w:p>
        </w:tc>
        <w:tc>
          <w:tcPr>
            <w:tcW w:w="2458" w:type="dxa"/>
          </w:tcPr>
          <w:p w14:paraId="4C8C89AE" w14:textId="77777777" w:rsidR="005C7729" w:rsidRPr="006A693F" w:rsidRDefault="005C7729" w:rsidP="004F4BB6">
            <w:pPr>
              <w:spacing w:line="276" w:lineRule="auto"/>
              <w:jc w:val="right"/>
              <w:rPr>
                <w:rFonts w:asciiTheme="minorHAnsi" w:hAnsiTheme="minorHAnsi"/>
              </w:rPr>
            </w:pPr>
            <w:r w:rsidRPr="006A693F">
              <w:rPr>
                <w:rFonts w:asciiTheme="minorHAnsi" w:hAnsiTheme="minorHAnsi"/>
              </w:rPr>
              <w:t>$64.54</w:t>
            </w:r>
          </w:p>
        </w:tc>
        <w:tc>
          <w:tcPr>
            <w:tcW w:w="2092" w:type="dxa"/>
          </w:tcPr>
          <w:p w14:paraId="468AC4DB" w14:textId="77777777" w:rsidR="005C7729" w:rsidRPr="006A693F" w:rsidRDefault="005C7729" w:rsidP="004F4BB6">
            <w:pPr>
              <w:spacing w:line="276" w:lineRule="auto"/>
              <w:jc w:val="right"/>
              <w:rPr>
                <w:rFonts w:asciiTheme="minorHAnsi" w:hAnsiTheme="minorHAnsi"/>
              </w:rPr>
            </w:pPr>
            <w:r w:rsidRPr="006A693F">
              <w:rPr>
                <w:rFonts w:asciiTheme="minorHAnsi" w:hAnsiTheme="minorHAnsi"/>
              </w:rPr>
              <w:t>$194</w:t>
            </w:r>
          </w:p>
        </w:tc>
      </w:tr>
      <w:tr w:rsidR="005C7729" w:rsidRPr="006A693F" w14:paraId="05060FEF" w14:textId="77777777" w:rsidTr="001A1A4E">
        <w:tc>
          <w:tcPr>
            <w:tcW w:w="6746" w:type="dxa"/>
            <w:gridSpan w:val="3"/>
          </w:tcPr>
          <w:p w14:paraId="55EAC4A3" w14:textId="77777777" w:rsidR="005C7729" w:rsidRPr="006A693F" w:rsidRDefault="005C7729" w:rsidP="00833016">
            <w:pPr>
              <w:spacing w:line="276" w:lineRule="auto"/>
              <w:rPr>
                <w:rFonts w:asciiTheme="minorHAnsi" w:hAnsiTheme="minorHAnsi"/>
                <w:b/>
              </w:rPr>
            </w:pPr>
            <w:r w:rsidRPr="006A693F">
              <w:rPr>
                <w:rFonts w:asciiTheme="minorHAnsi" w:hAnsiTheme="minorHAnsi"/>
                <w:b/>
              </w:rPr>
              <w:t>Subtotal, Government Personnel</w:t>
            </w:r>
          </w:p>
        </w:tc>
        <w:tc>
          <w:tcPr>
            <w:tcW w:w="2092" w:type="dxa"/>
          </w:tcPr>
          <w:p w14:paraId="2A8680C0" w14:textId="77777777" w:rsidR="005C7729" w:rsidRPr="006A693F" w:rsidRDefault="005C7729" w:rsidP="00833016">
            <w:pPr>
              <w:spacing w:line="276" w:lineRule="auto"/>
              <w:jc w:val="right"/>
              <w:rPr>
                <w:rFonts w:asciiTheme="minorHAnsi" w:hAnsiTheme="minorHAnsi"/>
              </w:rPr>
            </w:pPr>
            <w:r w:rsidRPr="006A693F">
              <w:rPr>
                <w:rFonts w:asciiTheme="minorHAnsi" w:hAnsiTheme="minorHAnsi"/>
              </w:rPr>
              <w:t>$678</w:t>
            </w:r>
          </w:p>
        </w:tc>
      </w:tr>
      <w:tr w:rsidR="005C7729" w:rsidRPr="006A693F" w14:paraId="2421572C" w14:textId="77777777" w:rsidTr="001A1A4E">
        <w:tc>
          <w:tcPr>
            <w:tcW w:w="6746" w:type="dxa"/>
            <w:gridSpan w:val="3"/>
          </w:tcPr>
          <w:p w14:paraId="549DF08E" w14:textId="77777777" w:rsidR="005C7729" w:rsidRPr="006A693F" w:rsidRDefault="005C7729" w:rsidP="00833016">
            <w:pPr>
              <w:rPr>
                <w:rFonts w:asciiTheme="minorHAnsi" w:hAnsiTheme="minorHAnsi"/>
                <w:b/>
              </w:rPr>
            </w:pPr>
            <w:r w:rsidRPr="006A693F">
              <w:rPr>
                <w:rFonts w:asciiTheme="minorHAnsi" w:hAnsiTheme="minorHAnsi"/>
                <w:b/>
              </w:rPr>
              <w:t>Contract Costs</w:t>
            </w:r>
          </w:p>
        </w:tc>
        <w:tc>
          <w:tcPr>
            <w:tcW w:w="2092" w:type="dxa"/>
          </w:tcPr>
          <w:p w14:paraId="4A226249" w14:textId="77777777" w:rsidR="005C7729" w:rsidRPr="006A693F" w:rsidRDefault="005C7729" w:rsidP="001A1A4E">
            <w:pPr>
              <w:jc w:val="right"/>
              <w:rPr>
                <w:rFonts w:asciiTheme="minorHAnsi" w:hAnsiTheme="minorHAnsi"/>
              </w:rPr>
            </w:pPr>
            <w:r w:rsidRPr="006A693F">
              <w:rPr>
                <w:rFonts w:asciiTheme="minorHAnsi" w:hAnsiTheme="minorHAnsi"/>
              </w:rPr>
              <w:t>$97,000</w:t>
            </w:r>
          </w:p>
        </w:tc>
      </w:tr>
      <w:tr w:rsidR="005C7729" w:rsidRPr="006A693F" w14:paraId="6498EDB5" w14:textId="77777777" w:rsidTr="001A1A4E">
        <w:tc>
          <w:tcPr>
            <w:tcW w:w="6746" w:type="dxa"/>
            <w:gridSpan w:val="3"/>
          </w:tcPr>
          <w:p w14:paraId="2E1A05DB" w14:textId="77777777" w:rsidR="005C7729" w:rsidRPr="006A693F" w:rsidRDefault="005C7729" w:rsidP="00833016">
            <w:pPr>
              <w:rPr>
                <w:rFonts w:asciiTheme="minorHAnsi" w:hAnsiTheme="minorHAnsi"/>
                <w:b/>
              </w:rPr>
            </w:pPr>
            <w:r w:rsidRPr="006A693F">
              <w:rPr>
                <w:rFonts w:asciiTheme="minorHAnsi" w:hAnsiTheme="minorHAnsi"/>
                <w:b/>
              </w:rPr>
              <w:t>Total Costs</w:t>
            </w:r>
          </w:p>
        </w:tc>
        <w:tc>
          <w:tcPr>
            <w:tcW w:w="2092" w:type="dxa"/>
          </w:tcPr>
          <w:p w14:paraId="375F785A" w14:textId="77777777" w:rsidR="005C7729" w:rsidRPr="006A693F" w:rsidRDefault="005C7729" w:rsidP="001A1A4E">
            <w:pPr>
              <w:jc w:val="right"/>
              <w:rPr>
                <w:rFonts w:asciiTheme="minorHAnsi" w:hAnsiTheme="minorHAnsi"/>
              </w:rPr>
            </w:pPr>
            <w:r w:rsidRPr="006A693F">
              <w:rPr>
                <w:rFonts w:asciiTheme="minorHAnsi" w:hAnsiTheme="minorHAnsi"/>
              </w:rPr>
              <w:t>$97,</w:t>
            </w:r>
            <w:r w:rsidRPr="006A693F" w:rsidDel="00431983">
              <w:rPr>
                <w:rFonts w:asciiTheme="minorHAnsi" w:hAnsiTheme="minorHAnsi"/>
              </w:rPr>
              <w:t xml:space="preserve"> </w:t>
            </w:r>
            <w:r w:rsidRPr="006A693F">
              <w:rPr>
                <w:rFonts w:asciiTheme="minorHAnsi" w:hAnsiTheme="minorHAnsi"/>
              </w:rPr>
              <w:t>678</w:t>
            </w:r>
          </w:p>
        </w:tc>
      </w:tr>
    </w:tbl>
    <w:p w14:paraId="59E430DD" w14:textId="77777777" w:rsidR="005C7729" w:rsidRPr="006A693F" w:rsidRDefault="005C7729" w:rsidP="005C7729">
      <w:pPr>
        <w:spacing w:after="0"/>
        <w:rPr>
          <w:rFonts w:asciiTheme="minorHAnsi" w:hAnsiTheme="minorHAnsi"/>
        </w:rPr>
      </w:pPr>
    </w:p>
    <w:p w14:paraId="6DDEEA7C" w14:textId="32DB606C" w:rsidR="005C7729" w:rsidRPr="006A693F" w:rsidRDefault="005C7729" w:rsidP="005C7729">
      <w:pPr>
        <w:spacing w:after="0"/>
        <w:rPr>
          <w:rFonts w:asciiTheme="minorHAnsi" w:hAnsiTheme="minorHAnsi"/>
        </w:rPr>
      </w:pPr>
      <w:r w:rsidRPr="006A693F">
        <w:rPr>
          <w:rFonts w:asciiTheme="minorHAnsi" w:hAnsiTheme="minorHAnsi"/>
        </w:rPr>
        <w:t xml:space="preserve">Contractors will conduct the majority of </w:t>
      </w:r>
      <w:r w:rsidR="00C506F6">
        <w:rPr>
          <w:rFonts w:asciiTheme="minorHAnsi" w:hAnsiTheme="minorHAnsi"/>
        </w:rPr>
        <w:t>information</w:t>
      </w:r>
      <w:r w:rsidRPr="006A693F">
        <w:rPr>
          <w:rFonts w:asciiTheme="minorHAnsi" w:hAnsiTheme="minorHAnsi"/>
        </w:rPr>
        <w:t xml:space="preserve"> collection </w:t>
      </w:r>
      <w:r w:rsidR="00C506F6">
        <w:rPr>
          <w:rFonts w:asciiTheme="minorHAnsi" w:hAnsiTheme="minorHAnsi"/>
        </w:rPr>
        <w:t xml:space="preserve">and management </w:t>
      </w:r>
      <w:r w:rsidRPr="006A693F">
        <w:rPr>
          <w:rFonts w:asciiTheme="minorHAnsi" w:hAnsiTheme="minorHAnsi"/>
        </w:rPr>
        <w:t>activities</w:t>
      </w:r>
      <w:r w:rsidR="00037D2A" w:rsidRPr="006A693F">
        <w:rPr>
          <w:rFonts w:asciiTheme="minorHAnsi" w:hAnsiTheme="minorHAnsi"/>
        </w:rPr>
        <w:t xml:space="preserve"> on CDC/OSH’s behalf</w:t>
      </w:r>
      <w:r w:rsidRPr="006A693F">
        <w:rPr>
          <w:rFonts w:asciiTheme="minorHAnsi" w:hAnsiTheme="minorHAnsi"/>
        </w:rPr>
        <w:t xml:space="preserve">.  The total cost of the data collection contractors is $97,000 which includes consultation, instrument design and development, </w:t>
      </w:r>
      <w:r w:rsidR="002251F1">
        <w:rPr>
          <w:rFonts w:asciiTheme="minorHAnsi" w:hAnsiTheme="minorHAnsi"/>
        </w:rPr>
        <w:t xml:space="preserve">respondent </w:t>
      </w:r>
      <w:r w:rsidR="00B71E2E">
        <w:rPr>
          <w:rFonts w:asciiTheme="minorHAnsi" w:hAnsiTheme="minorHAnsi"/>
        </w:rPr>
        <w:t>incentive</w:t>
      </w:r>
      <w:r w:rsidRPr="006A693F">
        <w:rPr>
          <w:rFonts w:asciiTheme="minorHAnsi" w:hAnsiTheme="minorHAnsi"/>
        </w:rPr>
        <w:t xml:space="preserve">, data collection, </w:t>
      </w:r>
      <w:r w:rsidR="00592E61" w:rsidRPr="006A693F">
        <w:rPr>
          <w:rFonts w:asciiTheme="minorHAnsi" w:hAnsiTheme="minorHAnsi"/>
        </w:rPr>
        <w:t>and top line analyses</w:t>
      </w:r>
      <w:r w:rsidRPr="006A693F">
        <w:rPr>
          <w:rFonts w:asciiTheme="minorHAnsi" w:hAnsiTheme="minorHAnsi"/>
        </w:rPr>
        <w:t>.</w:t>
      </w:r>
      <w:r w:rsidR="00B71E2E">
        <w:rPr>
          <w:rFonts w:asciiTheme="minorHAnsi" w:hAnsiTheme="minorHAnsi"/>
        </w:rPr>
        <w:t xml:space="preserve"> This cost does not include the actual cost of the</w:t>
      </w:r>
      <w:r w:rsidR="002251F1">
        <w:rPr>
          <w:rFonts w:asciiTheme="minorHAnsi" w:hAnsiTheme="minorHAnsi"/>
        </w:rPr>
        <w:t xml:space="preserve"> recruitment of the</w:t>
      </w:r>
      <w:r w:rsidR="00B71E2E">
        <w:rPr>
          <w:rFonts w:asciiTheme="minorHAnsi" w:hAnsiTheme="minorHAnsi"/>
        </w:rPr>
        <w:t xml:space="preserve"> respondents to answer the survey</w:t>
      </w:r>
      <w:r w:rsidR="00C506F6">
        <w:rPr>
          <w:rFonts w:asciiTheme="minorHAnsi" w:hAnsiTheme="minorHAnsi"/>
        </w:rPr>
        <w:t>.</w:t>
      </w:r>
      <w:r w:rsidRPr="006A693F">
        <w:rPr>
          <w:rFonts w:asciiTheme="minorHAnsi" w:hAnsiTheme="minorHAnsi"/>
        </w:rPr>
        <w:t xml:space="preserve">  </w:t>
      </w:r>
      <w:r w:rsidR="00577928" w:rsidRPr="006A693F">
        <w:rPr>
          <w:rFonts w:asciiTheme="minorHAnsi" w:hAnsiTheme="minorHAnsi"/>
        </w:rPr>
        <w:t>Qualtrics</w:t>
      </w:r>
      <w:r w:rsidRPr="006A693F">
        <w:rPr>
          <w:rFonts w:asciiTheme="minorHAnsi" w:hAnsiTheme="minorHAnsi"/>
        </w:rPr>
        <w:t xml:space="preserve"> will collect the </w:t>
      </w:r>
      <w:r w:rsidR="00C506F6">
        <w:rPr>
          <w:rFonts w:asciiTheme="minorHAnsi" w:hAnsiTheme="minorHAnsi"/>
        </w:rPr>
        <w:t>information</w:t>
      </w:r>
      <w:r w:rsidRPr="006A693F">
        <w:rPr>
          <w:rFonts w:asciiTheme="minorHAnsi" w:hAnsiTheme="minorHAnsi"/>
        </w:rPr>
        <w:t xml:space="preserve"> from the respondents.  Activities are coordinated through a contract with the Plowshare Group, a specialist in media campaigns.  The grand total cost for the project, including government and contractor cost, is $97,678. </w:t>
      </w:r>
    </w:p>
    <w:p w14:paraId="17D44C37" w14:textId="77777777" w:rsidR="00516162" w:rsidRPr="006A693F" w:rsidRDefault="00DD2D1D" w:rsidP="00ED4896">
      <w:pPr>
        <w:tabs>
          <w:tab w:val="left" w:pos="1215"/>
        </w:tabs>
        <w:spacing w:after="0"/>
        <w:rPr>
          <w:rFonts w:asciiTheme="minorHAnsi" w:hAnsiTheme="minorHAnsi"/>
          <w:b/>
        </w:rPr>
      </w:pPr>
      <w:r w:rsidRPr="006A693F">
        <w:rPr>
          <w:rFonts w:asciiTheme="minorHAnsi" w:hAnsiTheme="minorHAnsi"/>
          <w:b/>
        </w:rPr>
        <w:tab/>
      </w:r>
    </w:p>
    <w:p w14:paraId="03AC24D7" w14:textId="77777777" w:rsidR="00FE5DCE" w:rsidRDefault="00FE5DCE" w:rsidP="00D52C23">
      <w:pPr>
        <w:pStyle w:val="Heading2"/>
      </w:pPr>
      <w:r>
        <w:br w:type="page"/>
      </w:r>
    </w:p>
    <w:p w14:paraId="467CA86E" w14:textId="65583312" w:rsidR="00044A5F" w:rsidRPr="006A693F" w:rsidRDefault="00044A5F" w:rsidP="00D52C23">
      <w:pPr>
        <w:pStyle w:val="Heading2"/>
      </w:pPr>
      <w:r w:rsidRPr="006A693F">
        <w:lastRenderedPageBreak/>
        <w:t>A.15</w:t>
      </w:r>
      <w:r w:rsidRPr="006A693F">
        <w:tab/>
        <w:t>Explanation for Program Changes or Adjustments</w:t>
      </w:r>
    </w:p>
    <w:p w14:paraId="085EE761" w14:textId="6E0C3AC1" w:rsidR="00044A5F" w:rsidRPr="006A693F" w:rsidRDefault="002351F6" w:rsidP="00ED4896">
      <w:pPr>
        <w:spacing w:after="0"/>
        <w:rPr>
          <w:rFonts w:asciiTheme="minorHAnsi" w:hAnsiTheme="minorHAnsi"/>
        </w:rPr>
      </w:pPr>
      <w:r w:rsidRPr="006A693F">
        <w:rPr>
          <w:rFonts w:asciiTheme="minorHAnsi" w:hAnsiTheme="minorHAnsi"/>
        </w:rPr>
        <w:t>This is a new</w:t>
      </w:r>
      <w:r w:rsidR="00045A81" w:rsidRPr="006A693F">
        <w:rPr>
          <w:rFonts w:asciiTheme="minorHAnsi" w:hAnsiTheme="minorHAnsi"/>
        </w:rPr>
        <w:t xml:space="preserve"> </w:t>
      </w:r>
      <w:r w:rsidR="00C506F6">
        <w:rPr>
          <w:rFonts w:asciiTheme="minorHAnsi" w:hAnsiTheme="minorHAnsi"/>
        </w:rPr>
        <w:t>information</w:t>
      </w:r>
      <w:r w:rsidR="005D2A18" w:rsidRPr="006A693F">
        <w:rPr>
          <w:rFonts w:asciiTheme="minorHAnsi" w:hAnsiTheme="minorHAnsi"/>
        </w:rPr>
        <w:t xml:space="preserve"> collection.</w:t>
      </w:r>
    </w:p>
    <w:p w14:paraId="3BDF2FE2" w14:textId="77777777" w:rsidR="00A37892" w:rsidRPr="006A693F" w:rsidRDefault="00A37892" w:rsidP="00ED4896">
      <w:pPr>
        <w:spacing w:after="0"/>
        <w:rPr>
          <w:rFonts w:asciiTheme="minorHAnsi" w:hAnsiTheme="minorHAnsi"/>
          <w:b/>
        </w:rPr>
      </w:pPr>
    </w:p>
    <w:p w14:paraId="7C3CBB0D" w14:textId="77777777" w:rsidR="00044A5F" w:rsidRPr="006A693F" w:rsidRDefault="00044A5F" w:rsidP="00D52C23">
      <w:pPr>
        <w:pStyle w:val="Heading2"/>
      </w:pPr>
      <w:r w:rsidRPr="006A693F">
        <w:t>A.16</w:t>
      </w:r>
      <w:r w:rsidRPr="006A693F">
        <w:tab/>
        <w:t>Plans for Tabulation and Publication and Project Time Schedule</w:t>
      </w:r>
    </w:p>
    <w:p w14:paraId="72F3D9F0" w14:textId="197F04F7" w:rsidR="00823CF0" w:rsidRPr="006A693F" w:rsidRDefault="00D52C23" w:rsidP="004E19BB">
      <w:pPr>
        <w:spacing w:after="0"/>
        <w:rPr>
          <w:rFonts w:asciiTheme="minorHAnsi" w:hAnsiTheme="minorHAnsi"/>
        </w:rPr>
      </w:pPr>
      <w:r w:rsidRPr="006A693F">
        <w:rPr>
          <w:rFonts w:asciiTheme="minorHAnsi" w:hAnsiTheme="minorHAnsi"/>
        </w:rPr>
        <w:t xml:space="preserve">The information </w:t>
      </w:r>
      <w:proofErr w:type="gramStart"/>
      <w:r w:rsidRPr="006A693F">
        <w:rPr>
          <w:rFonts w:asciiTheme="minorHAnsi" w:hAnsiTheme="minorHAnsi"/>
        </w:rPr>
        <w:t>will be used</w:t>
      </w:r>
      <w:proofErr w:type="gramEnd"/>
      <w:r w:rsidRPr="006A693F">
        <w:rPr>
          <w:rFonts w:asciiTheme="minorHAnsi" w:hAnsiTheme="minorHAnsi"/>
        </w:rPr>
        <w:t xml:space="preserve"> to inform health communication </w:t>
      </w:r>
      <w:r w:rsidR="00125E05" w:rsidRPr="006A693F">
        <w:rPr>
          <w:rFonts w:asciiTheme="minorHAnsi" w:hAnsiTheme="minorHAnsi"/>
        </w:rPr>
        <w:t>strategies across</w:t>
      </w:r>
      <w:r w:rsidRPr="006A693F">
        <w:rPr>
          <w:rFonts w:asciiTheme="minorHAnsi" w:hAnsiTheme="minorHAnsi"/>
        </w:rPr>
        <w:t xml:space="preserve"> OSH.  </w:t>
      </w:r>
      <w:r w:rsidR="00F30B4D" w:rsidRPr="006A693F">
        <w:rPr>
          <w:rFonts w:asciiTheme="minorHAnsi" w:hAnsiTheme="minorHAnsi"/>
        </w:rPr>
        <w:t>The analysis will examine overall levels of perceived effectiveness of the creative materials under test, as measured by the frequency of respondents’ reporting that the materials were believable,</w:t>
      </w:r>
      <w:r w:rsidR="001D54FA" w:rsidRPr="006A693F">
        <w:rPr>
          <w:rFonts w:asciiTheme="minorHAnsi" w:hAnsiTheme="minorHAnsi"/>
        </w:rPr>
        <w:t xml:space="preserve"> informative, understandable,</w:t>
      </w:r>
      <w:r w:rsidR="00F30B4D" w:rsidRPr="006A693F">
        <w:rPr>
          <w:rFonts w:asciiTheme="minorHAnsi" w:hAnsiTheme="minorHAnsi"/>
        </w:rPr>
        <w:t xml:space="preserve"> </w:t>
      </w:r>
      <w:proofErr w:type="gramStart"/>
      <w:r w:rsidR="00F30B4D" w:rsidRPr="006A693F">
        <w:rPr>
          <w:rFonts w:asciiTheme="minorHAnsi" w:hAnsiTheme="minorHAnsi"/>
        </w:rPr>
        <w:t>attention-grabbing</w:t>
      </w:r>
      <w:proofErr w:type="gramEnd"/>
      <w:r w:rsidR="00F30B4D" w:rsidRPr="006A693F">
        <w:rPr>
          <w:rFonts w:asciiTheme="minorHAnsi" w:hAnsiTheme="minorHAnsi"/>
        </w:rPr>
        <w:t xml:space="preserve">, credible, </w:t>
      </w:r>
      <w:r w:rsidR="001D54FA" w:rsidRPr="006A693F">
        <w:rPr>
          <w:rFonts w:asciiTheme="minorHAnsi" w:hAnsiTheme="minorHAnsi"/>
        </w:rPr>
        <w:t xml:space="preserve">and </w:t>
      </w:r>
      <w:r w:rsidR="00F30B4D" w:rsidRPr="006A693F">
        <w:rPr>
          <w:rFonts w:asciiTheme="minorHAnsi" w:hAnsiTheme="minorHAnsi"/>
        </w:rPr>
        <w:t>motivational</w:t>
      </w:r>
      <w:r w:rsidR="001D54FA" w:rsidRPr="006A693F">
        <w:rPr>
          <w:rFonts w:asciiTheme="minorHAnsi" w:hAnsiTheme="minorHAnsi"/>
        </w:rPr>
        <w:t>.</w:t>
      </w:r>
      <w:r w:rsidR="00C74682" w:rsidRPr="006A693F">
        <w:rPr>
          <w:rFonts w:asciiTheme="minorHAnsi" w:hAnsiTheme="minorHAnsi"/>
        </w:rPr>
        <w:t xml:space="preserve"> </w:t>
      </w:r>
      <w:r w:rsidR="00CB4ADB" w:rsidRPr="006A693F">
        <w:t xml:space="preserve">All analyses </w:t>
      </w:r>
      <w:proofErr w:type="gramStart"/>
      <w:r w:rsidR="00CB4ADB" w:rsidRPr="006A693F">
        <w:t>will be estimated</w:t>
      </w:r>
      <w:proofErr w:type="gramEnd"/>
      <w:r w:rsidR="00CB4ADB" w:rsidRPr="006A693F">
        <w:t xml:space="preserve"> with sampling weights that adjust for non-response and sample design. </w:t>
      </w:r>
      <w:r w:rsidR="00037D2A" w:rsidRPr="006A693F">
        <w:t xml:space="preserve"> </w:t>
      </w:r>
      <w:r w:rsidR="00886EE8" w:rsidRPr="006A693F">
        <w:rPr>
          <w:rFonts w:asciiTheme="minorHAnsi" w:hAnsiTheme="minorHAnsi"/>
        </w:rPr>
        <w:t>Q</w:t>
      </w:r>
      <w:r w:rsidR="00F30B4D" w:rsidRPr="006A693F">
        <w:rPr>
          <w:rFonts w:asciiTheme="minorHAnsi" w:hAnsiTheme="minorHAnsi"/>
        </w:rPr>
        <w:t>ualitative open-ended responses</w:t>
      </w:r>
      <w:r w:rsidR="00886EE8" w:rsidRPr="006A693F">
        <w:rPr>
          <w:rFonts w:asciiTheme="minorHAnsi" w:hAnsiTheme="minorHAnsi"/>
        </w:rPr>
        <w:t xml:space="preserve"> </w:t>
      </w:r>
      <w:proofErr w:type="gramStart"/>
      <w:r w:rsidR="00886EE8" w:rsidRPr="006A693F">
        <w:rPr>
          <w:rFonts w:asciiTheme="minorHAnsi" w:hAnsiTheme="minorHAnsi"/>
        </w:rPr>
        <w:t xml:space="preserve">will also be </w:t>
      </w:r>
      <w:r w:rsidR="000477AC" w:rsidRPr="006A693F">
        <w:rPr>
          <w:rFonts w:asciiTheme="minorHAnsi" w:hAnsiTheme="minorHAnsi"/>
        </w:rPr>
        <w:t>analyzed</w:t>
      </w:r>
      <w:proofErr w:type="gramEnd"/>
      <w:r w:rsidR="000477AC" w:rsidRPr="006A693F">
        <w:rPr>
          <w:rFonts w:asciiTheme="minorHAnsi" w:hAnsiTheme="minorHAnsi"/>
        </w:rPr>
        <w:t xml:space="preserve"> in</w:t>
      </w:r>
      <w:r w:rsidR="00037D1F" w:rsidRPr="006A693F">
        <w:rPr>
          <w:rFonts w:asciiTheme="minorHAnsi" w:hAnsiTheme="minorHAnsi"/>
        </w:rPr>
        <w:t xml:space="preserve"> order to assess the</w:t>
      </w:r>
      <w:r w:rsidR="00F30B4D" w:rsidRPr="006A693F">
        <w:rPr>
          <w:rFonts w:asciiTheme="minorHAnsi" w:hAnsiTheme="minorHAnsi"/>
        </w:rPr>
        <w:t xml:space="preserve"> respondents’ perceptions of the ‘main message’ of the </w:t>
      </w:r>
      <w:r w:rsidR="004D774D" w:rsidRPr="006A693F">
        <w:rPr>
          <w:rFonts w:asciiTheme="minorHAnsi" w:hAnsiTheme="minorHAnsi"/>
        </w:rPr>
        <w:t>advertisement</w:t>
      </w:r>
      <w:r w:rsidR="00F30B4D" w:rsidRPr="006A693F">
        <w:rPr>
          <w:rFonts w:asciiTheme="minorHAnsi" w:hAnsiTheme="minorHAnsi"/>
        </w:rPr>
        <w:t xml:space="preserve">, concerns about the </w:t>
      </w:r>
      <w:r w:rsidR="004D774D" w:rsidRPr="006A693F">
        <w:rPr>
          <w:rFonts w:asciiTheme="minorHAnsi" w:hAnsiTheme="minorHAnsi"/>
        </w:rPr>
        <w:t>advertisement</w:t>
      </w:r>
      <w:r w:rsidR="00F30B4D" w:rsidRPr="006A693F">
        <w:rPr>
          <w:rFonts w:asciiTheme="minorHAnsi" w:hAnsiTheme="minorHAnsi"/>
        </w:rPr>
        <w:t xml:space="preserve">, as well as likes and dislikes.  </w:t>
      </w:r>
      <w:r w:rsidR="004F4BB6" w:rsidRPr="006A693F">
        <w:rPr>
          <w:rFonts w:asciiTheme="minorHAnsi" w:hAnsiTheme="minorHAnsi"/>
        </w:rPr>
        <w:t>Qualtrics’</w:t>
      </w:r>
      <w:r w:rsidR="00037D2A" w:rsidRPr="006A693F">
        <w:rPr>
          <w:rFonts w:asciiTheme="minorHAnsi" w:hAnsiTheme="minorHAnsi"/>
        </w:rPr>
        <w:t xml:space="preserve"> statisticians will look for </w:t>
      </w:r>
      <w:r w:rsidR="00F30B4D" w:rsidRPr="006A693F">
        <w:rPr>
          <w:rFonts w:asciiTheme="minorHAnsi" w:hAnsiTheme="minorHAnsi"/>
        </w:rPr>
        <w:t>commonalities and differences in terms of message interpretation by different segments</w:t>
      </w:r>
      <w:r w:rsidR="00A023D8" w:rsidRPr="006A693F">
        <w:rPr>
          <w:rFonts w:asciiTheme="minorHAnsi" w:hAnsiTheme="minorHAnsi"/>
        </w:rPr>
        <w:t xml:space="preserve">, </w:t>
      </w:r>
      <w:r w:rsidR="00037D2A" w:rsidRPr="006A693F">
        <w:rPr>
          <w:rFonts w:asciiTheme="minorHAnsi" w:hAnsiTheme="minorHAnsi"/>
        </w:rPr>
        <w:t>and for</w:t>
      </w:r>
      <w:r w:rsidR="00A023D8" w:rsidRPr="006A693F">
        <w:rPr>
          <w:rFonts w:asciiTheme="minorHAnsi" w:hAnsiTheme="minorHAnsi"/>
        </w:rPr>
        <w:t xml:space="preserve"> </w:t>
      </w:r>
      <w:r w:rsidR="00F30B4D" w:rsidRPr="006A693F">
        <w:rPr>
          <w:rFonts w:asciiTheme="minorHAnsi" w:hAnsiTheme="minorHAnsi"/>
        </w:rPr>
        <w:t>common themes in terms of elements that resonate w</w:t>
      </w:r>
      <w:r w:rsidR="0082530F" w:rsidRPr="006A693F">
        <w:rPr>
          <w:rFonts w:asciiTheme="minorHAnsi" w:hAnsiTheme="minorHAnsi"/>
        </w:rPr>
        <w:t xml:space="preserve">ell or poorly with respondents. </w:t>
      </w:r>
      <w:r w:rsidR="004F4BB6" w:rsidRPr="006A693F">
        <w:t>Qualtrics</w:t>
      </w:r>
      <w:r w:rsidR="00037D2A" w:rsidRPr="006A693F">
        <w:t xml:space="preserve"> will examine overall levels of respondent motivation in response to the ads, as measured by the frequency of responses to whether they would talk to someone else about the ad or if the ad would make them </w:t>
      </w:r>
      <w:proofErr w:type="gramStart"/>
      <w:r w:rsidR="00037D2A" w:rsidRPr="006A693F">
        <w:t>take</w:t>
      </w:r>
      <w:proofErr w:type="gramEnd"/>
      <w:r w:rsidR="00037D2A" w:rsidRPr="006A693F">
        <w:t xml:space="preserve"> some other action (quit smoking, encourage someone to quit smoking, call the 1-800</w:t>
      </w:r>
      <w:r w:rsidR="003E53A4">
        <w:t>-</w:t>
      </w:r>
      <w:r w:rsidR="00037D2A" w:rsidRPr="006A693F">
        <w:t xml:space="preserve">Quitline, go online, etc.).  </w:t>
      </w:r>
      <w:r w:rsidR="00832AEF" w:rsidRPr="006A693F">
        <w:t xml:space="preserve">Findings from these analyses </w:t>
      </w:r>
      <w:proofErr w:type="gramStart"/>
      <w:r w:rsidR="00832AEF" w:rsidRPr="006A693F">
        <w:t>will be immediately used</w:t>
      </w:r>
      <w:proofErr w:type="gramEnd"/>
      <w:r w:rsidR="00832AEF" w:rsidRPr="006A693F">
        <w:t xml:space="preserve"> to revise the ads and to help with decision making on whi</w:t>
      </w:r>
      <w:r w:rsidR="004F4BB6" w:rsidRPr="006A693F">
        <w:t>ch ads will be aired in the 2016</w:t>
      </w:r>
      <w:r w:rsidR="00832AEF" w:rsidRPr="006A693F">
        <w:t xml:space="preserve"> campaign.  </w:t>
      </w:r>
    </w:p>
    <w:p w14:paraId="4427EA40" w14:textId="77777777" w:rsidR="00F30B4D" w:rsidRPr="006A693F" w:rsidRDefault="00F30B4D" w:rsidP="00D52C23">
      <w:pPr>
        <w:spacing w:after="0"/>
        <w:rPr>
          <w:rFonts w:asciiTheme="minorHAnsi" w:hAnsiTheme="minorHAnsi"/>
        </w:rPr>
      </w:pPr>
    </w:p>
    <w:p w14:paraId="39640A5C" w14:textId="52BF69FB" w:rsidR="005717C5" w:rsidRPr="007825A8" w:rsidRDefault="00A023D8" w:rsidP="00ED4896">
      <w:pPr>
        <w:spacing w:after="0"/>
        <w:rPr>
          <w:rFonts w:asciiTheme="minorHAnsi" w:hAnsiTheme="minorHAnsi"/>
        </w:rPr>
      </w:pPr>
      <w:r w:rsidRPr="006A693F">
        <w:rPr>
          <w:rFonts w:asciiTheme="minorHAnsi" w:hAnsiTheme="minorHAnsi"/>
        </w:rPr>
        <w:t xml:space="preserve">The testing of the </w:t>
      </w:r>
      <w:r w:rsidR="004D774D" w:rsidRPr="006A693F">
        <w:rPr>
          <w:rFonts w:asciiTheme="minorHAnsi" w:hAnsiTheme="minorHAnsi"/>
        </w:rPr>
        <w:t>advertisements</w:t>
      </w:r>
      <w:r w:rsidRPr="006A693F">
        <w:rPr>
          <w:rFonts w:asciiTheme="minorHAnsi" w:hAnsiTheme="minorHAnsi"/>
        </w:rPr>
        <w:t xml:space="preserve"> </w:t>
      </w:r>
      <w:proofErr w:type="gramStart"/>
      <w:r w:rsidRPr="006A693F">
        <w:rPr>
          <w:rFonts w:asciiTheme="minorHAnsi" w:hAnsiTheme="minorHAnsi"/>
        </w:rPr>
        <w:t>is anticipated</w:t>
      </w:r>
      <w:proofErr w:type="gramEnd"/>
      <w:r w:rsidRPr="006A693F">
        <w:rPr>
          <w:rFonts w:asciiTheme="minorHAnsi" w:hAnsiTheme="minorHAnsi"/>
        </w:rPr>
        <w:t xml:space="preserve"> to begin on the same day as OMB approval, with an estimated</w:t>
      </w:r>
      <w:r w:rsidR="00F30B4D" w:rsidRPr="006A693F">
        <w:rPr>
          <w:rFonts w:asciiTheme="minorHAnsi" w:hAnsiTheme="minorHAnsi"/>
        </w:rPr>
        <w:t xml:space="preserve"> OMB approval date of </w:t>
      </w:r>
      <w:r w:rsidR="00B815A1" w:rsidRPr="006A693F">
        <w:rPr>
          <w:rFonts w:asciiTheme="minorHAnsi" w:hAnsiTheme="minorHAnsi"/>
        </w:rPr>
        <w:t>May</w:t>
      </w:r>
      <w:r w:rsidR="0041066B" w:rsidRPr="006A693F">
        <w:rPr>
          <w:rFonts w:asciiTheme="minorHAnsi" w:hAnsiTheme="minorHAnsi"/>
        </w:rPr>
        <w:t xml:space="preserve"> 2</w:t>
      </w:r>
      <w:r w:rsidR="00B815A1" w:rsidRPr="006A693F">
        <w:rPr>
          <w:rFonts w:asciiTheme="minorHAnsi" w:hAnsiTheme="minorHAnsi"/>
        </w:rPr>
        <w:t>7</w:t>
      </w:r>
      <w:r w:rsidR="00F30B4D" w:rsidRPr="006A693F">
        <w:rPr>
          <w:rFonts w:asciiTheme="minorHAnsi" w:hAnsiTheme="minorHAnsi"/>
        </w:rPr>
        <w:t>, 201</w:t>
      </w:r>
      <w:r w:rsidR="00B815A1" w:rsidRPr="006A693F">
        <w:rPr>
          <w:rFonts w:asciiTheme="minorHAnsi" w:hAnsiTheme="minorHAnsi"/>
        </w:rPr>
        <w:t>5</w:t>
      </w:r>
      <w:r w:rsidR="00651482" w:rsidRPr="006A693F">
        <w:rPr>
          <w:rFonts w:asciiTheme="minorHAnsi" w:hAnsiTheme="minorHAnsi"/>
        </w:rPr>
        <w:t xml:space="preserve">. </w:t>
      </w:r>
      <w:r w:rsidR="00981495">
        <w:t xml:space="preserve">A campaign launch date of first quarter, 2016 </w:t>
      </w:r>
      <w:proofErr w:type="gramStart"/>
      <w:r w:rsidR="00981495">
        <w:t>is anticipated</w:t>
      </w:r>
      <w:proofErr w:type="gramEnd"/>
      <w:r w:rsidR="00981495" w:rsidRPr="006A693F">
        <w:rPr>
          <w:rFonts w:asciiTheme="minorHAnsi" w:hAnsiTheme="minorHAnsi"/>
        </w:rPr>
        <w:t xml:space="preserve"> </w:t>
      </w:r>
      <w:r w:rsidR="00844775" w:rsidRPr="006A693F">
        <w:rPr>
          <w:rFonts w:asciiTheme="minorHAnsi" w:hAnsiTheme="minorHAnsi"/>
        </w:rPr>
        <w:t xml:space="preserve">for </w:t>
      </w:r>
      <w:r w:rsidR="00F30B4D" w:rsidRPr="006A693F">
        <w:rPr>
          <w:rFonts w:asciiTheme="minorHAnsi" w:hAnsiTheme="minorHAnsi"/>
        </w:rPr>
        <w:t xml:space="preserve">of one or more of these </w:t>
      </w:r>
      <w:r w:rsidR="004D774D" w:rsidRPr="006A693F">
        <w:rPr>
          <w:rFonts w:asciiTheme="minorHAnsi" w:hAnsiTheme="minorHAnsi"/>
        </w:rPr>
        <w:t>advertisements</w:t>
      </w:r>
      <w:r w:rsidR="004F5E62" w:rsidRPr="006A693F">
        <w:rPr>
          <w:rFonts w:asciiTheme="minorHAnsi" w:hAnsiTheme="minorHAnsi"/>
        </w:rPr>
        <w:t>,</w:t>
      </w:r>
      <w:r w:rsidR="00F30B4D" w:rsidRPr="006A693F">
        <w:rPr>
          <w:rFonts w:asciiTheme="minorHAnsi" w:hAnsiTheme="minorHAnsi"/>
        </w:rPr>
        <w:t xml:space="preserve"> and multiple steps are required</w:t>
      </w:r>
      <w:r w:rsidR="001A5F6B" w:rsidRPr="006A693F">
        <w:rPr>
          <w:rFonts w:asciiTheme="minorHAnsi" w:hAnsiTheme="minorHAnsi"/>
        </w:rPr>
        <w:t xml:space="preserve"> between approval of this rough </w:t>
      </w:r>
      <w:r w:rsidR="00F30B4D" w:rsidRPr="006A693F">
        <w:rPr>
          <w:rFonts w:asciiTheme="minorHAnsi" w:hAnsiTheme="minorHAnsi"/>
        </w:rPr>
        <w:t xml:space="preserve">cut </w:t>
      </w:r>
      <w:r w:rsidR="00323706" w:rsidRPr="006A693F">
        <w:rPr>
          <w:rFonts w:asciiTheme="minorHAnsi" w:hAnsiTheme="minorHAnsi"/>
        </w:rPr>
        <w:t>testing activity</w:t>
      </w:r>
      <w:r w:rsidR="00F30B4D" w:rsidRPr="006A693F">
        <w:rPr>
          <w:rFonts w:asciiTheme="minorHAnsi" w:hAnsiTheme="minorHAnsi"/>
        </w:rPr>
        <w:t xml:space="preserve"> and the launch in order to meet that target date.</w:t>
      </w:r>
      <w:r w:rsidR="004E19BB" w:rsidRPr="006A693F">
        <w:rPr>
          <w:rFonts w:asciiTheme="minorHAnsi" w:hAnsiTheme="minorHAnsi"/>
        </w:rPr>
        <w:t xml:space="preserve"> </w:t>
      </w:r>
    </w:p>
    <w:p w14:paraId="10FB7047" w14:textId="77777777" w:rsidR="0093301A" w:rsidRDefault="0093301A" w:rsidP="00F30B4D">
      <w:pPr>
        <w:pStyle w:val="Heading3"/>
      </w:pPr>
    </w:p>
    <w:p w14:paraId="190F082C" w14:textId="77777777" w:rsidR="0093301A" w:rsidRDefault="0093301A" w:rsidP="00F30B4D">
      <w:pPr>
        <w:pStyle w:val="Heading3"/>
      </w:pPr>
    </w:p>
    <w:p w14:paraId="4DEE37C6" w14:textId="32686F5C" w:rsidR="005717C5" w:rsidRPr="006A693F" w:rsidRDefault="005717C5" w:rsidP="00F30B4D">
      <w:pPr>
        <w:pStyle w:val="Heading3"/>
      </w:pPr>
      <w:r w:rsidRPr="006A693F">
        <w:t xml:space="preserve">Table A.16.A.  </w:t>
      </w:r>
      <w:r w:rsidR="000F1B74" w:rsidRPr="006A693F">
        <w:t xml:space="preserve">Estimated </w:t>
      </w:r>
      <w:r w:rsidRPr="006A693F">
        <w:t xml:space="preserve">Timeline  </w:t>
      </w:r>
    </w:p>
    <w:tbl>
      <w:tblPr>
        <w:tblW w:w="77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73"/>
        <w:gridCol w:w="1287"/>
      </w:tblGrid>
      <w:tr w:rsidR="00044A18" w:rsidRPr="006A693F" w14:paraId="1411CCAC" w14:textId="77777777" w:rsidTr="00044A18">
        <w:trPr>
          <w:trHeight w:val="560"/>
          <w:tblCellSpacing w:w="15" w:type="dxa"/>
        </w:trPr>
        <w:tc>
          <w:tcPr>
            <w:tcW w:w="0" w:type="auto"/>
            <w:shd w:val="clear" w:color="auto" w:fill="BFBFBF"/>
            <w:tcMar>
              <w:top w:w="15" w:type="dxa"/>
              <w:left w:w="15" w:type="dxa"/>
              <w:bottom w:w="15" w:type="dxa"/>
              <w:right w:w="15" w:type="dxa"/>
            </w:tcMar>
            <w:vAlign w:val="center"/>
            <w:hideMark/>
          </w:tcPr>
          <w:p w14:paraId="19B4A55D" w14:textId="77777777" w:rsidR="00044A18" w:rsidRPr="006A693F" w:rsidRDefault="00044A18" w:rsidP="00044A18">
            <w:pPr>
              <w:spacing w:after="0" w:line="240" w:lineRule="auto"/>
              <w:jc w:val="center"/>
              <w:rPr>
                <w:rFonts w:asciiTheme="minorHAnsi" w:eastAsia="Times New Roman" w:hAnsiTheme="minorHAnsi"/>
              </w:rPr>
            </w:pPr>
            <w:r w:rsidRPr="006A693F">
              <w:rPr>
                <w:rFonts w:asciiTheme="minorHAnsi" w:eastAsia="Times New Roman" w:hAnsiTheme="minorHAnsi"/>
                <w:b/>
                <w:bCs/>
                <w:i/>
                <w:iCs/>
                <w:shd w:val="clear" w:color="auto" w:fill="BFBFBF"/>
              </w:rPr>
              <w:t>Task</w:t>
            </w:r>
          </w:p>
        </w:tc>
        <w:tc>
          <w:tcPr>
            <w:tcW w:w="0" w:type="auto"/>
            <w:shd w:val="clear" w:color="auto" w:fill="BFBFBF"/>
            <w:tcMar>
              <w:top w:w="15" w:type="dxa"/>
              <w:left w:w="15" w:type="dxa"/>
              <w:bottom w:w="15" w:type="dxa"/>
              <w:right w:w="15" w:type="dxa"/>
            </w:tcMar>
            <w:vAlign w:val="center"/>
            <w:hideMark/>
          </w:tcPr>
          <w:p w14:paraId="4238B202" w14:textId="77777777" w:rsidR="00044A18" w:rsidRPr="006A693F" w:rsidRDefault="00044A18" w:rsidP="00044A18">
            <w:pPr>
              <w:spacing w:after="0" w:line="240" w:lineRule="auto"/>
              <w:jc w:val="center"/>
              <w:rPr>
                <w:rFonts w:asciiTheme="minorHAnsi" w:eastAsia="Times New Roman" w:hAnsiTheme="minorHAnsi"/>
              </w:rPr>
            </w:pPr>
            <w:r w:rsidRPr="006A693F">
              <w:rPr>
                <w:rFonts w:asciiTheme="minorHAnsi" w:eastAsia="Times New Roman" w:hAnsiTheme="minorHAnsi"/>
                <w:b/>
                <w:bCs/>
                <w:i/>
                <w:iCs/>
                <w:shd w:val="clear" w:color="auto" w:fill="BFBFBF"/>
              </w:rPr>
              <w:t>Approximate</w:t>
            </w:r>
            <w:r w:rsidRPr="006A693F">
              <w:rPr>
                <w:rFonts w:asciiTheme="minorHAnsi" w:eastAsia="Times New Roman" w:hAnsiTheme="minorHAnsi"/>
                <w:b/>
                <w:bCs/>
                <w:i/>
                <w:iCs/>
                <w:shd w:val="clear" w:color="auto" w:fill="BFBFBF"/>
              </w:rPr>
              <w:br/>
              <w:t> Due Date</w:t>
            </w:r>
          </w:p>
        </w:tc>
      </w:tr>
      <w:tr w:rsidR="00044A18" w:rsidRPr="006A693F" w14:paraId="2D7A4BE4" w14:textId="77777777" w:rsidTr="00240760">
        <w:trPr>
          <w:trHeight w:val="185"/>
          <w:tblCellSpacing w:w="15" w:type="dxa"/>
        </w:trPr>
        <w:tc>
          <w:tcPr>
            <w:tcW w:w="0" w:type="auto"/>
            <w:tcMar>
              <w:top w:w="15" w:type="dxa"/>
              <w:left w:w="15" w:type="dxa"/>
              <w:bottom w:w="15" w:type="dxa"/>
              <w:right w:w="15" w:type="dxa"/>
            </w:tcMar>
            <w:vAlign w:val="center"/>
            <w:hideMark/>
          </w:tcPr>
          <w:p w14:paraId="09E5A314" w14:textId="77777777" w:rsidR="00044A18" w:rsidRPr="006A693F" w:rsidRDefault="00044A18" w:rsidP="00044A18">
            <w:pPr>
              <w:spacing w:after="0" w:line="240" w:lineRule="auto"/>
              <w:rPr>
                <w:rFonts w:asciiTheme="minorHAnsi" w:eastAsia="Times New Roman" w:hAnsiTheme="minorHAnsi"/>
              </w:rPr>
            </w:pPr>
            <w:r w:rsidRPr="006A693F">
              <w:rPr>
                <w:rFonts w:asciiTheme="minorHAnsi" w:eastAsia="Times New Roman" w:hAnsiTheme="minorHAnsi"/>
              </w:rPr>
              <w:t>CDC submits OMB Package to OMB for approval</w:t>
            </w:r>
          </w:p>
        </w:tc>
        <w:tc>
          <w:tcPr>
            <w:tcW w:w="0" w:type="auto"/>
            <w:tcMar>
              <w:top w:w="15" w:type="dxa"/>
              <w:left w:w="15" w:type="dxa"/>
              <w:bottom w:w="15" w:type="dxa"/>
              <w:right w:w="15" w:type="dxa"/>
            </w:tcMar>
            <w:vAlign w:val="center"/>
            <w:hideMark/>
          </w:tcPr>
          <w:p w14:paraId="49ADD968" w14:textId="7339A1D8" w:rsidR="00044A18" w:rsidRPr="006A693F" w:rsidRDefault="002237F4" w:rsidP="00044A18">
            <w:pPr>
              <w:spacing w:after="0" w:line="240" w:lineRule="auto"/>
              <w:jc w:val="center"/>
              <w:rPr>
                <w:rFonts w:asciiTheme="minorHAnsi" w:eastAsia="Times New Roman" w:hAnsiTheme="minorHAnsi"/>
                <w:b/>
              </w:rPr>
            </w:pPr>
            <w:r w:rsidRPr="006A693F">
              <w:rPr>
                <w:rFonts w:asciiTheme="minorHAnsi" w:eastAsia="Times New Roman" w:hAnsiTheme="minorHAnsi"/>
                <w:b/>
              </w:rPr>
              <w:t>5/15/2015</w:t>
            </w:r>
          </w:p>
        </w:tc>
      </w:tr>
      <w:tr w:rsidR="00044A18" w:rsidRPr="006A693F" w14:paraId="02242E61" w14:textId="77777777" w:rsidTr="00240760">
        <w:trPr>
          <w:trHeight w:val="221"/>
          <w:tblCellSpacing w:w="15" w:type="dxa"/>
        </w:trPr>
        <w:tc>
          <w:tcPr>
            <w:tcW w:w="0" w:type="auto"/>
            <w:tcMar>
              <w:top w:w="15" w:type="dxa"/>
              <w:left w:w="15" w:type="dxa"/>
              <w:bottom w:w="15" w:type="dxa"/>
              <w:right w:w="15" w:type="dxa"/>
            </w:tcMar>
            <w:vAlign w:val="center"/>
            <w:hideMark/>
          </w:tcPr>
          <w:p w14:paraId="47BE2CE4" w14:textId="77777777" w:rsidR="00044A18" w:rsidRPr="006A693F" w:rsidRDefault="00044A18" w:rsidP="00044A18">
            <w:pPr>
              <w:spacing w:after="0" w:line="240" w:lineRule="auto"/>
              <w:rPr>
                <w:rFonts w:asciiTheme="minorHAnsi" w:eastAsia="Times New Roman" w:hAnsiTheme="minorHAnsi"/>
              </w:rPr>
            </w:pPr>
            <w:r w:rsidRPr="006A693F">
              <w:rPr>
                <w:rFonts w:asciiTheme="minorHAnsi" w:eastAsia="Times New Roman" w:hAnsiTheme="minorHAnsi"/>
                <w:b/>
                <w:bCs/>
              </w:rPr>
              <w:t>Milestone: OMB approves Request</w:t>
            </w:r>
          </w:p>
        </w:tc>
        <w:tc>
          <w:tcPr>
            <w:tcW w:w="0" w:type="auto"/>
            <w:tcMar>
              <w:top w:w="15" w:type="dxa"/>
              <w:left w:w="15" w:type="dxa"/>
              <w:bottom w:w="15" w:type="dxa"/>
              <w:right w:w="15" w:type="dxa"/>
            </w:tcMar>
            <w:vAlign w:val="center"/>
            <w:hideMark/>
          </w:tcPr>
          <w:p w14:paraId="65CCF01B" w14:textId="57989F57" w:rsidR="00044A18" w:rsidRPr="006A693F" w:rsidRDefault="002237F4" w:rsidP="00044A18">
            <w:pPr>
              <w:spacing w:after="0" w:line="240" w:lineRule="auto"/>
              <w:jc w:val="center"/>
              <w:rPr>
                <w:rFonts w:asciiTheme="minorHAnsi" w:eastAsia="Times New Roman" w:hAnsiTheme="minorHAnsi"/>
                <w:b/>
              </w:rPr>
            </w:pPr>
            <w:r w:rsidRPr="006A693F">
              <w:rPr>
                <w:rFonts w:asciiTheme="minorHAnsi" w:eastAsia="Times New Roman" w:hAnsiTheme="minorHAnsi"/>
                <w:b/>
                <w:bCs/>
              </w:rPr>
              <w:t>5/27/2015</w:t>
            </w:r>
          </w:p>
        </w:tc>
      </w:tr>
      <w:tr w:rsidR="00044A18" w:rsidRPr="006A693F" w14:paraId="71FCD1C1" w14:textId="77777777" w:rsidTr="00044A18">
        <w:trPr>
          <w:trHeight w:val="350"/>
          <w:tblCellSpacing w:w="15" w:type="dxa"/>
        </w:trPr>
        <w:tc>
          <w:tcPr>
            <w:tcW w:w="0" w:type="auto"/>
            <w:tcMar>
              <w:top w:w="15" w:type="dxa"/>
              <w:left w:w="15" w:type="dxa"/>
              <w:bottom w:w="15" w:type="dxa"/>
              <w:right w:w="15" w:type="dxa"/>
            </w:tcMar>
            <w:vAlign w:val="center"/>
            <w:hideMark/>
          </w:tcPr>
          <w:p w14:paraId="4113E84D" w14:textId="77777777" w:rsidR="00044A18" w:rsidRPr="006A693F" w:rsidRDefault="00044A18" w:rsidP="00044A18">
            <w:pPr>
              <w:spacing w:after="0" w:line="240" w:lineRule="auto"/>
              <w:rPr>
                <w:rFonts w:asciiTheme="minorHAnsi" w:eastAsia="Times New Roman" w:hAnsiTheme="minorHAnsi"/>
              </w:rPr>
            </w:pPr>
            <w:r w:rsidRPr="006A693F">
              <w:rPr>
                <w:rFonts w:asciiTheme="minorHAnsi" w:eastAsia="Times New Roman" w:hAnsiTheme="minorHAnsi"/>
              </w:rPr>
              <w:t>Rough Cut Testing Field Period begins</w:t>
            </w:r>
          </w:p>
        </w:tc>
        <w:tc>
          <w:tcPr>
            <w:tcW w:w="0" w:type="auto"/>
            <w:tcMar>
              <w:top w:w="15" w:type="dxa"/>
              <w:left w:w="15" w:type="dxa"/>
              <w:bottom w:w="15" w:type="dxa"/>
              <w:right w:w="15" w:type="dxa"/>
            </w:tcMar>
            <w:vAlign w:val="center"/>
            <w:hideMark/>
          </w:tcPr>
          <w:p w14:paraId="33C39A22" w14:textId="67927B9A" w:rsidR="00044A18" w:rsidRPr="006A693F" w:rsidRDefault="002237F4" w:rsidP="00044A18">
            <w:pPr>
              <w:spacing w:after="0" w:line="240" w:lineRule="auto"/>
              <w:jc w:val="center"/>
              <w:rPr>
                <w:rFonts w:asciiTheme="minorHAnsi" w:eastAsia="Times New Roman" w:hAnsiTheme="minorHAnsi"/>
                <w:b/>
              </w:rPr>
            </w:pPr>
            <w:r w:rsidRPr="006A693F">
              <w:rPr>
                <w:rFonts w:asciiTheme="minorHAnsi" w:eastAsia="Times New Roman" w:hAnsiTheme="minorHAnsi"/>
                <w:b/>
                <w:bCs/>
              </w:rPr>
              <w:t>5/27/2015</w:t>
            </w:r>
          </w:p>
        </w:tc>
      </w:tr>
      <w:tr w:rsidR="00044A18" w:rsidRPr="006A693F" w14:paraId="5771E6AD" w14:textId="77777777" w:rsidTr="00240760">
        <w:trPr>
          <w:trHeight w:val="275"/>
          <w:tblCellSpacing w:w="15" w:type="dxa"/>
        </w:trPr>
        <w:tc>
          <w:tcPr>
            <w:tcW w:w="0" w:type="auto"/>
            <w:tcMar>
              <w:top w:w="15" w:type="dxa"/>
              <w:left w:w="15" w:type="dxa"/>
              <w:bottom w:w="15" w:type="dxa"/>
              <w:right w:w="15" w:type="dxa"/>
            </w:tcMar>
            <w:vAlign w:val="center"/>
            <w:hideMark/>
          </w:tcPr>
          <w:p w14:paraId="0B07DD4A" w14:textId="77777777" w:rsidR="00044A18" w:rsidRPr="006A693F" w:rsidRDefault="00044A18" w:rsidP="00044A18">
            <w:pPr>
              <w:spacing w:after="0" w:line="240" w:lineRule="auto"/>
              <w:rPr>
                <w:rFonts w:asciiTheme="minorHAnsi" w:eastAsia="Times New Roman" w:hAnsiTheme="minorHAnsi"/>
              </w:rPr>
            </w:pPr>
            <w:r w:rsidRPr="006A693F">
              <w:rPr>
                <w:rFonts w:asciiTheme="minorHAnsi" w:eastAsia="Times New Roman" w:hAnsiTheme="minorHAnsi"/>
              </w:rPr>
              <w:t>Rough Cut Testing Field Period complete</w:t>
            </w:r>
          </w:p>
        </w:tc>
        <w:tc>
          <w:tcPr>
            <w:tcW w:w="0" w:type="auto"/>
            <w:tcMar>
              <w:top w:w="15" w:type="dxa"/>
              <w:left w:w="15" w:type="dxa"/>
              <w:bottom w:w="15" w:type="dxa"/>
              <w:right w:w="15" w:type="dxa"/>
            </w:tcMar>
            <w:vAlign w:val="center"/>
            <w:hideMark/>
          </w:tcPr>
          <w:p w14:paraId="47C1233E" w14:textId="7E2A0C29" w:rsidR="00044A18" w:rsidRPr="006A693F" w:rsidRDefault="00CD18E2" w:rsidP="00044A18">
            <w:pPr>
              <w:spacing w:after="0" w:line="240" w:lineRule="auto"/>
              <w:jc w:val="center"/>
              <w:rPr>
                <w:rFonts w:asciiTheme="minorHAnsi" w:eastAsia="Times New Roman" w:hAnsiTheme="minorHAnsi"/>
                <w:b/>
              </w:rPr>
            </w:pPr>
            <w:r w:rsidRPr="006A693F">
              <w:rPr>
                <w:rFonts w:asciiTheme="minorHAnsi" w:eastAsia="Times New Roman" w:hAnsiTheme="minorHAnsi"/>
                <w:b/>
                <w:bCs/>
              </w:rPr>
              <w:t>7/10</w:t>
            </w:r>
            <w:r w:rsidR="002237F4" w:rsidRPr="006A693F">
              <w:rPr>
                <w:rFonts w:asciiTheme="minorHAnsi" w:eastAsia="Times New Roman" w:hAnsiTheme="minorHAnsi"/>
                <w:b/>
                <w:bCs/>
              </w:rPr>
              <w:t>/2015</w:t>
            </w:r>
          </w:p>
        </w:tc>
      </w:tr>
      <w:tr w:rsidR="00044A18" w:rsidRPr="006A693F" w14:paraId="1A717B09" w14:textId="77777777" w:rsidTr="00240760">
        <w:trPr>
          <w:trHeight w:val="275"/>
          <w:tblCellSpacing w:w="15" w:type="dxa"/>
        </w:trPr>
        <w:tc>
          <w:tcPr>
            <w:tcW w:w="0" w:type="auto"/>
            <w:tcMar>
              <w:top w:w="15" w:type="dxa"/>
              <w:left w:w="15" w:type="dxa"/>
              <w:bottom w:w="15" w:type="dxa"/>
              <w:right w:w="15" w:type="dxa"/>
            </w:tcMar>
            <w:vAlign w:val="center"/>
            <w:hideMark/>
          </w:tcPr>
          <w:p w14:paraId="47AB5CEE" w14:textId="1A0AAD36" w:rsidR="00044A18" w:rsidRPr="006A693F" w:rsidRDefault="00044A18" w:rsidP="00044A18">
            <w:pPr>
              <w:spacing w:after="0" w:line="240" w:lineRule="auto"/>
              <w:rPr>
                <w:rFonts w:asciiTheme="minorHAnsi" w:eastAsia="Times New Roman" w:hAnsiTheme="minorHAnsi"/>
              </w:rPr>
            </w:pPr>
            <w:r w:rsidRPr="006A693F">
              <w:rPr>
                <w:rFonts w:asciiTheme="minorHAnsi" w:eastAsia="Times New Roman" w:hAnsiTheme="minorHAnsi"/>
              </w:rPr>
              <w:t xml:space="preserve">Begin modifying </w:t>
            </w:r>
            <w:r w:rsidR="004D774D" w:rsidRPr="006A693F">
              <w:rPr>
                <w:rFonts w:asciiTheme="minorHAnsi" w:eastAsia="Times New Roman" w:hAnsiTheme="minorHAnsi"/>
              </w:rPr>
              <w:t>advertisements</w:t>
            </w:r>
            <w:r w:rsidRPr="006A693F">
              <w:rPr>
                <w:rFonts w:asciiTheme="minorHAnsi" w:eastAsia="Times New Roman" w:hAnsiTheme="minorHAnsi"/>
              </w:rPr>
              <w:t xml:space="preserve"> based on the results of message testing</w:t>
            </w:r>
          </w:p>
        </w:tc>
        <w:tc>
          <w:tcPr>
            <w:tcW w:w="0" w:type="auto"/>
            <w:tcMar>
              <w:top w:w="15" w:type="dxa"/>
              <w:left w:w="15" w:type="dxa"/>
              <w:bottom w:w="15" w:type="dxa"/>
              <w:right w:w="15" w:type="dxa"/>
            </w:tcMar>
            <w:vAlign w:val="center"/>
            <w:hideMark/>
          </w:tcPr>
          <w:p w14:paraId="1418E763" w14:textId="2AEB61A6" w:rsidR="00044A18" w:rsidRPr="006A693F" w:rsidRDefault="002237F4" w:rsidP="00044A18">
            <w:pPr>
              <w:spacing w:after="0" w:line="240" w:lineRule="auto"/>
              <w:jc w:val="center"/>
              <w:rPr>
                <w:rFonts w:asciiTheme="minorHAnsi" w:eastAsia="Times New Roman" w:hAnsiTheme="minorHAnsi"/>
                <w:b/>
              </w:rPr>
            </w:pPr>
            <w:r w:rsidRPr="006A693F">
              <w:rPr>
                <w:rFonts w:asciiTheme="minorHAnsi" w:eastAsia="Times New Roman" w:hAnsiTheme="minorHAnsi"/>
                <w:b/>
              </w:rPr>
              <w:t>6/10/2015</w:t>
            </w:r>
          </w:p>
        </w:tc>
      </w:tr>
    </w:tbl>
    <w:p w14:paraId="0EE7FCE4" w14:textId="77777777" w:rsidR="00323706" w:rsidRPr="006A693F" w:rsidRDefault="00323706" w:rsidP="00B07A6D"/>
    <w:p w14:paraId="0F5A64AA" w14:textId="77777777" w:rsidR="00044A5F" w:rsidRPr="006A693F" w:rsidRDefault="00044A5F" w:rsidP="00745A2A">
      <w:pPr>
        <w:pStyle w:val="Heading2"/>
      </w:pPr>
      <w:r w:rsidRPr="006A693F">
        <w:t>A.17</w:t>
      </w:r>
      <w:r w:rsidRPr="006A693F">
        <w:tab/>
        <w:t>Reason(s) Display of OMB Expiration is Inappropriate</w:t>
      </w:r>
    </w:p>
    <w:p w14:paraId="0BEF841F" w14:textId="77777777" w:rsidR="00044A5F" w:rsidRPr="006A693F" w:rsidRDefault="002351F6" w:rsidP="00ED4896">
      <w:pPr>
        <w:spacing w:after="0"/>
        <w:rPr>
          <w:rFonts w:asciiTheme="minorHAnsi" w:hAnsiTheme="minorHAnsi"/>
        </w:rPr>
      </w:pPr>
      <w:r w:rsidRPr="006A693F">
        <w:rPr>
          <w:rFonts w:asciiTheme="minorHAnsi" w:hAnsiTheme="minorHAnsi"/>
        </w:rPr>
        <w:t xml:space="preserve">The expiration date of OMB approval </w:t>
      </w:r>
      <w:proofErr w:type="gramStart"/>
      <w:r w:rsidRPr="006A693F">
        <w:rPr>
          <w:rFonts w:asciiTheme="minorHAnsi" w:hAnsiTheme="minorHAnsi"/>
        </w:rPr>
        <w:t>will be displayed</w:t>
      </w:r>
      <w:proofErr w:type="gramEnd"/>
      <w:r w:rsidRPr="006A693F">
        <w:rPr>
          <w:rFonts w:asciiTheme="minorHAnsi" w:hAnsiTheme="minorHAnsi"/>
        </w:rPr>
        <w:t xml:space="preserve"> on all information collection instruments.</w:t>
      </w:r>
    </w:p>
    <w:p w14:paraId="7EAC5EDE" w14:textId="77777777" w:rsidR="007F1ACE" w:rsidRPr="006A693F" w:rsidRDefault="007F1ACE" w:rsidP="00ED4896">
      <w:pPr>
        <w:spacing w:after="0"/>
        <w:rPr>
          <w:rFonts w:asciiTheme="minorHAnsi" w:hAnsiTheme="minorHAnsi"/>
          <w:b/>
        </w:rPr>
      </w:pPr>
    </w:p>
    <w:p w14:paraId="35C06109" w14:textId="77777777" w:rsidR="00044A5F" w:rsidRPr="006A693F" w:rsidRDefault="00044A5F" w:rsidP="00745A2A">
      <w:pPr>
        <w:pStyle w:val="Heading2"/>
      </w:pPr>
      <w:r w:rsidRPr="006A693F">
        <w:t>A.18</w:t>
      </w:r>
      <w:r w:rsidRPr="006A693F">
        <w:tab/>
        <w:t>Exceptions to Certification for Paperwork Reduction Act Submissions</w:t>
      </w:r>
    </w:p>
    <w:p w14:paraId="6C68AB96" w14:textId="7AB3C18E" w:rsidR="00E55521" w:rsidRPr="00FE5DCE" w:rsidRDefault="002351F6" w:rsidP="00FE5DCE">
      <w:pPr>
        <w:spacing w:after="0"/>
        <w:rPr>
          <w:rFonts w:asciiTheme="minorHAnsi" w:hAnsiTheme="minorHAnsi"/>
        </w:rPr>
      </w:pPr>
      <w:r w:rsidRPr="006A693F">
        <w:rPr>
          <w:rFonts w:asciiTheme="minorHAnsi" w:hAnsiTheme="minorHAnsi"/>
        </w:rPr>
        <w:t xml:space="preserve">No exceptions </w:t>
      </w:r>
      <w:proofErr w:type="gramStart"/>
      <w:r w:rsidRPr="006A693F">
        <w:rPr>
          <w:rFonts w:asciiTheme="minorHAnsi" w:hAnsiTheme="minorHAnsi"/>
        </w:rPr>
        <w:t>are requested</w:t>
      </w:r>
      <w:proofErr w:type="gramEnd"/>
      <w:r w:rsidRPr="006A693F">
        <w:rPr>
          <w:rFonts w:asciiTheme="minorHAnsi" w:hAnsiTheme="minorHAnsi"/>
        </w:rPr>
        <w:t>.</w:t>
      </w:r>
    </w:p>
    <w:p w14:paraId="224C11B2" w14:textId="77777777" w:rsidR="007825A8" w:rsidRDefault="007825A8" w:rsidP="00324B59">
      <w:pPr>
        <w:pStyle w:val="Heading1"/>
        <w:ind w:left="0" w:firstLine="0"/>
      </w:pPr>
      <w:r>
        <w:br w:type="page"/>
      </w:r>
    </w:p>
    <w:p w14:paraId="415B0B56" w14:textId="19D883FC" w:rsidR="0047259D" w:rsidRPr="006A693F" w:rsidRDefault="0047259D" w:rsidP="00324B59">
      <w:pPr>
        <w:pStyle w:val="Heading1"/>
        <w:ind w:left="0" w:firstLine="0"/>
      </w:pPr>
      <w:r w:rsidRPr="006A693F">
        <w:lastRenderedPageBreak/>
        <w:t>References</w:t>
      </w:r>
    </w:p>
    <w:p w14:paraId="2A765004" w14:textId="77777777" w:rsidR="00F472AE" w:rsidRPr="006A693F" w:rsidRDefault="00F472AE" w:rsidP="00ED4896">
      <w:pPr>
        <w:pStyle w:val="BodyText"/>
        <w:jc w:val="left"/>
        <w:rPr>
          <w:rFonts w:asciiTheme="minorHAnsi" w:hAnsiTheme="minorHAnsi" w:cstheme="minorHAnsi"/>
          <w:sz w:val="22"/>
          <w:szCs w:val="22"/>
        </w:rPr>
      </w:pPr>
      <w:r w:rsidRPr="006A693F">
        <w:rPr>
          <w:rFonts w:asciiTheme="minorHAnsi" w:hAnsiTheme="minorHAnsi" w:cstheme="minorHAnsi"/>
          <w:sz w:val="22"/>
          <w:szCs w:val="22"/>
        </w:rPr>
        <w:t>Davis</w:t>
      </w:r>
      <w:r w:rsidR="00A44D05" w:rsidRPr="006A693F">
        <w:rPr>
          <w:rFonts w:asciiTheme="minorHAnsi" w:hAnsiTheme="minorHAnsi" w:cstheme="minorHAnsi"/>
          <w:sz w:val="22"/>
          <w:szCs w:val="22"/>
        </w:rPr>
        <w:t xml:space="preserve">, K.C., J. </w:t>
      </w:r>
      <w:proofErr w:type="spellStart"/>
      <w:r w:rsidR="00A44D05" w:rsidRPr="006A693F">
        <w:rPr>
          <w:rFonts w:asciiTheme="minorHAnsi" w:hAnsiTheme="minorHAnsi" w:cstheme="minorHAnsi"/>
          <w:sz w:val="22"/>
          <w:szCs w:val="22"/>
        </w:rPr>
        <w:t>Nonnemaker</w:t>
      </w:r>
      <w:proofErr w:type="spellEnd"/>
      <w:r w:rsidR="00A44D05" w:rsidRPr="006A693F">
        <w:rPr>
          <w:rFonts w:asciiTheme="minorHAnsi" w:hAnsiTheme="minorHAnsi" w:cstheme="minorHAnsi"/>
          <w:sz w:val="22"/>
          <w:szCs w:val="22"/>
        </w:rPr>
        <w:t xml:space="preserve">, J. Duke, and M. </w:t>
      </w:r>
      <w:proofErr w:type="spellStart"/>
      <w:r w:rsidR="00A44D05" w:rsidRPr="006A693F">
        <w:rPr>
          <w:rFonts w:asciiTheme="minorHAnsi" w:hAnsiTheme="minorHAnsi" w:cstheme="minorHAnsi"/>
          <w:sz w:val="22"/>
          <w:szCs w:val="22"/>
        </w:rPr>
        <w:t>Farrelly</w:t>
      </w:r>
      <w:proofErr w:type="spellEnd"/>
      <w:r w:rsidR="00A44D05" w:rsidRPr="006A693F">
        <w:rPr>
          <w:rFonts w:asciiTheme="minorHAnsi" w:hAnsiTheme="minorHAnsi" w:cstheme="minorHAnsi"/>
          <w:sz w:val="22"/>
          <w:szCs w:val="22"/>
        </w:rPr>
        <w:t xml:space="preserve">. </w:t>
      </w:r>
      <w:r w:rsidR="00A44D05" w:rsidRPr="006A693F">
        <w:rPr>
          <w:rFonts w:asciiTheme="minorHAnsi" w:hAnsiTheme="minorHAnsi" w:cstheme="minorHAnsi"/>
          <w:i/>
          <w:sz w:val="22"/>
          <w:szCs w:val="22"/>
        </w:rPr>
        <w:t xml:space="preserve">Perceived effectiveness of cessation advertisements: The importance of audience reactions and practical implications for media campaign planning. </w:t>
      </w:r>
      <w:r w:rsidR="00A44D05" w:rsidRPr="006A693F">
        <w:rPr>
          <w:rFonts w:asciiTheme="minorHAnsi" w:hAnsiTheme="minorHAnsi" w:cstheme="minorHAnsi"/>
          <w:sz w:val="22"/>
          <w:szCs w:val="22"/>
        </w:rPr>
        <w:t xml:space="preserve">Health Communication, 2012. </w:t>
      </w:r>
    </w:p>
    <w:p w14:paraId="17E865D9" w14:textId="77777777" w:rsidR="00F472AE" w:rsidRPr="006A693F" w:rsidRDefault="00F472AE" w:rsidP="00ED4896">
      <w:pPr>
        <w:pStyle w:val="NoSpacing"/>
        <w:ind w:left="720" w:hanging="720"/>
        <w:jc w:val="left"/>
        <w:rPr>
          <w:rFonts w:asciiTheme="minorHAnsi" w:hAnsiTheme="minorHAnsi" w:cstheme="minorHAnsi"/>
          <w:i/>
          <w:noProof/>
        </w:rPr>
      </w:pPr>
      <w:r w:rsidRPr="006A693F">
        <w:rPr>
          <w:rFonts w:asciiTheme="minorHAnsi" w:hAnsiTheme="minorHAnsi" w:cstheme="minorHAnsi"/>
          <w:noProof/>
        </w:rPr>
        <w:t xml:space="preserve">Emery, S., et al., </w:t>
      </w:r>
      <w:r w:rsidRPr="006A693F">
        <w:rPr>
          <w:rFonts w:asciiTheme="minorHAnsi" w:hAnsiTheme="minorHAnsi" w:cstheme="minorHAnsi"/>
          <w:i/>
          <w:noProof/>
        </w:rPr>
        <w:t xml:space="preserve">The effects of smoking-related television advertising on smoking and intentions to quit </w:t>
      </w:r>
    </w:p>
    <w:p w14:paraId="4997F8BE" w14:textId="77777777" w:rsidR="00F472AE" w:rsidRPr="006A693F" w:rsidRDefault="00F472AE" w:rsidP="00ED4896">
      <w:pPr>
        <w:pStyle w:val="NoSpacing"/>
        <w:ind w:left="720" w:hanging="720"/>
        <w:jc w:val="left"/>
        <w:rPr>
          <w:rFonts w:asciiTheme="minorHAnsi" w:hAnsiTheme="minorHAnsi" w:cstheme="minorHAnsi"/>
          <w:noProof/>
        </w:rPr>
      </w:pPr>
      <w:r w:rsidRPr="006A693F">
        <w:rPr>
          <w:rFonts w:asciiTheme="minorHAnsi" w:hAnsiTheme="minorHAnsi" w:cstheme="minorHAnsi"/>
          <w:i/>
          <w:noProof/>
        </w:rPr>
        <w:t>among adults in the United States: 1999-2007.</w:t>
      </w:r>
      <w:r w:rsidRPr="006A693F">
        <w:rPr>
          <w:rFonts w:asciiTheme="minorHAnsi" w:hAnsiTheme="minorHAnsi" w:cstheme="minorHAnsi"/>
          <w:noProof/>
        </w:rPr>
        <w:t xml:space="preserve"> Am J Public Health, 2012. </w:t>
      </w:r>
      <w:r w:rsidRPr="006A693F">
        <w:rPr>
          <w:rFonts w:asciiTheme="minorHAnsi" w:hAnsiTheme="minorHAnsi" w:cstheme="minorHAnsi"/>
          <w:b/>
          <w:noProof/>
        </w:rPr>
        <w:t>102</w:t>
      </w:r>
      <w:r w:rsidRPr="006A693F">
        <w:rPr>
          <w:rFonts w:asciiTheme="minorHAnsi" w:hAnsiTheme="minorHAnsi" w:cstheme="minorHAnsi"/>
          <w:noProof/>
        </w:rPr>
        <w:t>(4): p. 751-7.</w:t>
      </w:r>
    </w:p>
    <w:p w14:paraId="662E72BA" w14:textId="77777777" w:rsidR="00F472AE" w:rsidRPr="006A693F" w:rsidRDefault="00F472AE" w:rsidP="00ED4896">
      <w:pPr>
        <w:pStyle w:val="NoSpacing"/>
        <w:jc w:val="left"/>
        <w:rPr>
          <w:rFonts w:asciiTheme="minorHAnsi" w:hAnsiTheme="minorHAnsi" w:cstheme="minorHAnsi"/>
          <w:noProof/>
        </w:rPr>
      </w:pPr>
    </w:p>
    <w:p w14:paraId="1EF44461" w14:textId="77777777" w:rsidR="00F472AE" w:rsidRPr="006A693F" w:rsidRDefault="00F472AE" w:rsidP="00ED4896">
      <w:pPr>
        <w:pStyle w:val="NoSpacing"/>
        <w:ind w:left="720" w:hanging="720"/>
        <w:jc w:val="left"/>
        <w:rPr>
          <w:rFonts w:asciiTheme="minorHAnsi" w:hAnsiTheme="minorHAnsi" w:cstheme="minorHAnsi"/>
          <w:i/>
          <w:noProof/>
        </w:rPr>
      </w:pPr>
      <w:r w:rsidRPr="006A693F">
        <w:rPr>
          <w:rFonts w:asciiTheme="minorHAnsi" w:hAnsiTheme="minorHAnsi" w:cstheme="minorHAnsi"/>
          <w:noProof/>
        </w:rPr>
        <w:t xml:space="preserve">Durkin, S., E. Brennan, and M. Wakefield, </w:t>
      </w:r>
      <w:r w:rsidRPr="006A693F">
        <w:rPr>
          <w:rFonts w:asciiTheme="minorHAnsi" w:hAnsiTheme="minorHAnsi" w:cstheme="minorHAnsi"/>
          <w:i/>
          <w:noProof/>
        </w:rPr>
        <w:t xml:space="preserve">Mass media campaigns to promote smoking cessation among </w:t>
      </w:r>
    </w:p>
    <w:p w14:paraId="6305DF35" w14:textId="0D623120" w:rsidR="00734577" w:rsidRPr="006A693F" w:rsidRDefault="00F472AE" w:rsidP="00853B47">
      <w:pPr>
        <w:pStyle w:val="NoSpacing"/>
        <w:ind w:left="720" w:hanging="720"/>
        <w:jc w:val="left"/>
      </w:pPr>
      <w:r w:rsidRPr="006A693F">
        <w:rPr>
          <w:rFonts w:asciiTheme="minorHAnsi" w:hAnsiTheme="minorHAnsi" w:cstheme="minorHAnsi"/>
          <w:i/>
          <w:noProof/>
        </w:rPr>
        <w:t>adults: an integrative review.</w:t>
      </w:r>
      <w:r w:rsidRPr="006A693F">
        <w:rPr>
          <w:rFonts w:asciiTheme="minorHAnsi" w:hAnsiTheme="minorHAnsi" w:cstheme="minorHAnsi"/>
          <w:noProof/>
        </w:rPr>
        <w:t xml:space="preserve"> Tob Control, 2012. </w:t>
      </w:r>
      <w:r w:rsidRPr="006A693F">
        <w:rPr>
          <w:rFonts w:asciiTheme="minorHAnsi" w:hAnsiTheme="minorHAnsi" w:cstheme="minorHAnsi"/>
          <w:b/>
          <w:noProof/>
        </w:rPr>
        <w:t>21</w:t>
      </w:r>
      <w:r w:rsidRPr="006A693F">
        <w:rPr>
          <w:rFonts w:asciiTheme="minorHAnsi" w:hAnsiTheme="minorHAnsi" w:cstheme="minorHAnsi"/>
          <w:noProof/>
        </w:rPr>
        <w:t>(2): p. 127-38.</w:t>
      </w:r>
    </w:p>
    <w:p w14:paraId="7350CDDE" w14:textId="77777777" w:rsidR="00E016C5" w:rsidRPr="006A693F" w:rsidRDefault="00E016C5" w:rsidP="00ED4896">
      <w:pPr>
        <w:pStyle w:val="BodyText"/>
        <w:jc w:val="left"/>
        <w:rPr>
          <w:rFonts w:asciiTheme="minorHAnsi" w:hAnsiTheme="minorHAnsi" w:cstheme="minorHAnsi"/>
          <w:sz w:val="22"/>
          <w:szCs w:val="22"/>
        </w:rPr>
      </w:pPr>
      <w:r w:rsidRPr="006A693F">
        <w:rPr>
          <w:rFonts w:asciiTheme="minorHAnsi" w:hAnsiTheme="minorHAnsi" w:cstheme="minorHAnsi"/>
          <w:sz w:val="22"/>
          <w:szCs w:val="22"/>
        </w:rPr>
        <w:t xml:space="preserve">Groves, R., &amp; </w:t>
      </w:r>
      <w:proofErr w:type="spellStart"/>
      <w:r w:rsidRPr="006A693F">
        <w:rPr>
          <w:rFonts w:asciiTheme="minorHAnsi" w:hAnsiTheme="minorHAnsi" w:cstheme="minorHAnsi"/>
          <w:sz w:val="22"/>
          <w:szCs w:val="22"/>
        </w:rPr>
        <w:t>Couper</w:t>
      </w:r>
      <w:proofErr w:type="spellEnd"/>
      <w:r w:rsidRPr="006A693F">
        <w:rPr>
          <w:rFonts w:asciiTheme="minorHAnsi" w:hAnsiTheme="minorHAnsi" w:cstheme="minorHAnsi"/>
          <w:sz w:val="22"/>
          <w:szCs w:val="22"/>
        </w:rPr>
        <w:t xml:space="preserve">, M. (1998). </w:t>
      </w:r>
      <w:r w:rsidRPr="006A693F">
        <w:rPr>
          <w:rFonts w:asciiTheme="minorHAnsi" w:hAnsiTheme="minorHAnsi" w:cstheme="minorHAnsi"/>
          <w:i/>
          <w:sz w:val="22"/>
          <w:szCs w:val="22"/>
        </w:rPr>
        <w:t>Nonresponse in household interview surveys.</w:t>
      </w:r>
      <w:r w:rsidRPr="006A693F">
        <w:rPr>
          <w:rFonts w:asciiTheme="minorHAnsi" w:hAnsiTheme="minorHAnsi" w:cstheme="minorHAnsi"/>
          <w:sz w:val="22"/>
          <w:szCs w:val="22"/>
        </w:rPr>
        <w:t xml:space="preserve"> New York: John Wiley &amp; Sons.</w:t>
      </w:r>
    </w:p>
    <w:p w14:paraId="3ED889E3" w14:textId="5DD6C683" w:rsidR="00C374FD" w:rsidRPr="006A693F" w:rsidRDefault="00C374FD" w:rsidP="00C374FD">
      <w:pPr>
        <w:spacing w:after="120"/>
        <w:rPr>
          <w:rFonts w:asciiTheme="minorHAnsi" w:hAnsiTheme="minorHAnsi" w:cstheme="minorHAnsi"/>
        </w:rPr>
      </w:pPr>
      <w:r w:rsidRPr="006A693F">
        <w:rPr>
          <w:rFonts w:asciiTheme="minorHAnsi" w:hAnsiTheme="minorHAnsi" w:cstheme="minorHAnsi"/>
        </w:rPr>
        <w:t xml:space="preserve">McAfee T, Davis K, Alexander R, Pechacek T, &amp; Bunnell R. (2013). Effect of the first federally funded US antismoking national media campaign. </w:t>
      </w:r>
      <w:r w:rsidRPr="006A693F">
        <w:rPr>
          <w:rFonts w:asciiTheme="minorHAnsi" w:hAnsiTheme="minorHAnsi" w:cstheme="minorHAnsi"/>
          <w:i/>
        </w:rPr>
        <w:t xml:space="preserve">The Lancet, </w:t>
      </w:r>
      <w:r w:rsidRPr="006A693F">
        <w:rPr>
          <w:rFonts w:asciiTheme="minorHAnsi" w:hAnsiTheme="minorHAnsi" w:cstheme="minorHAnsi"/>
        </w:rPr>
        <w:t>382 (9909), 2003–2011.</w:t>
      </w:r>
      <w:r w:rsidRPr="006A693F">
        <w:rPr>
          <w:rFonts w:asciiTheme="minorHAnsi" w:hAnsiTheme="minorHAnsi" w:cstheme="minorHAnsi"/>
          <w:i/>
        </w:rPr>
        <w:t xml:space="preserve"> </w:t>
      </w:r>
    </w:p>
    <w:p w14:paraId="7982D81E" w14:textId="77777777" w:rsidR="00F472AE" w:rsidRPr="006A693F" w:rsidRDefault="00F472AE" w:rsidP="00ED4896">
      <w:pPr>
        <w:pStyle w:val="NoSpacing"/>
        <w:ind w:left="720" w:hanging="720"/>
        <w:jc w:val="left"/>
        <w:rPr>
          <w:rFonts w:asciiTheme="minorHAnsi" w:hAnsiTheme="minorHAnsi" w:cstheme="minorHAnsi"/>
          <w:i/>
          <w:noProof/>
        </w:rPr>
      </w:pPr>
      <w:r w:rsidRPr="006A693F">
        <w:rPr>
          <w:rFonts w:asciiTheme="minorHAnsi" w:hAnsiTheme="minorHAnsi" w:cstheme="minorHAnsi"/>
          <w:noProof/>
        </w:rPr>
        <w:t xml:space="preserve">National Cancer Institute, </w:t>
      </w:r>
      <w:r w:rsidRPr="006A693F">
        <w:rPr>
          <w:rFonts w:asciiTheme="minorHAnsi" w:hAnsiTheme="minorHAnsi" w:cstheme="minorHAnsi"/>
          <w:i/>
          <w:noProof/>
        </w:rPr>
        <w:t xml:space="preserve">The role of the media in promoting and reducing tobacco use. Tobacco Control </w:t>
      </w:r>
    </w:p>
    <w:p w14:paraId="2BA9F168" w14:textId="77777777" w:rsidR="00F472AE" w:rsidRPr="006A693F" w:rsidRDefault="00F472AE" w:rsidP="00ED4896">
      <w:pPr>
        <w:pStyle w:val="NoSpacing"/>
        <w:ind w:left="720" w:hanging="720"/>
        <w:jc w:val="left"/>
        <w:rPr>
          <w:rFonts w:asciiTheme="minorHAnsi" w:hAnsiTheme="minorHAnsi" w:cstheme="minorHAnsi"/>
          <w:noProof/>
        </w:rPr>
      </w:pPr>
      <w:r w:rsidRPr="006A693F">
        <w:rPr>
          <w:rFonts w:asciiTheme="minorHAnsi" w:hAnsiTheme="minorHAnsi" w:cstheme="minorHAnsi"/>
          <w:i/>
          <w:noProof/>
        </w:rPr>
        <w:t>Monograph No. 19. NIH Pub. No. 07-6242</w:t>
      </w:r>
      <w:r w:rsidRPr="006A693F">
        <w:rPr>
          <w:rFonts w:asciiTheme="minorHAnsi" w:hAnsiTheme="minorHAnsi" w:cstheme="minorHAnsi"/>
          <w:noProof/>
        </w:rPr>
        <w:t>, 2008, USDHHS, National Institutes of Health, National Cancer</w:t>
      </w:r>
    </w:p>
    <w:p w14:paraId="319EFC06" w14:textId="77777777" w:rsidR="00F472AE" w:rsidRPr="006A693F" w:rsidRDefault="00F472AE" w:rsidP="00ED4896">
      <w:pPr>
        <w:pStyle w:val="NoSpacing"/>
        <w:ind w:left="720" w:hanging="720"/>
        <w:jc w:val="left"/>
        <w:rPr>
          <w:rFonts w:asciiTheme="minorHAnsi" w:hAnsiTheme="minorHAnsi" w:cstheme="minorHAnsi"/>
          <w:noProof/>
        </w:rPr>
      </w:pPr>
      <w:r w:rsidRPr="006A693F">
        <w:rPr>
          <w:rFonts w:asciiTheme="minorHAnsi" w:hAnsiTheme="minorHAnsi" w:cstheme="minorHAnsi"/>
          <w:noProof/>
        </w:rPr>
        <w:t>Institute: Bethesda MD.</w:t>
      </w:r>
    </w:p>
    <w:p w14:paraId="3B373278" w14:textId="77777777" w:rsidR="00F472AE" w:rsidRPr="006A693F" w:rsidRDefault="00F472AE" w:rsidP="00ED4896">
      <w:pPr>
        <w:pStyle w:val="NoSpacing"/>
        <w:ind w:left="720" w:hanging="720"/>
        <w:jc w:val="left"/>
        <w:rPr>
          <w:rFonts w:asciiTheme="minorHAnsi" w:hAnsiTheme="minorHAnsi" w:cstheme="minorHAnsi"/>
          <w:noProof/>
        </w:rPr>
      </w:pPr>
    </w:p>
    <w:p w14:paraId="198D9E0A" w14:textId="55847275" w:rsidR="00E016C5" w:rsidRPr="00CC4E91" w:rsidRDefault="00F472AE" w:rsidP="00CC4E91">
      <w:pPr>
        <w:pStyle w:val="BodyText"/>
        <w:jc w:val="left"/>
        <w:rPr>
          <w:rFonts w:asciiTheme="minorHAnsi" w:hAnsiTheme="minorHAnsi" w:cstheme="minorHAnsi"/>
          <w:sz w:val="22"/>
          <w:szCs w:val="22"/>
        </w:rPr>
      </w:pPr>
      <w:r w:rsidRPr="006A693F">
        <w:rPr>
          <w:rFonts w:asciiTheme="minorHAnsi" w:hAnsiTheme="minorHAnsi" w:cstheme="minorHAnsi"/>
          <w:noProof/>
          <w:sz w:val="22"/>
          <w:szCs w:val="22"/>
        </w:rPr>
        <w:t xml:space="preserve">Wakefield, M., et al., </w:t>
      </w:r>
      <w:r w:rsidRPr="006A693F">
        <w:rPr>
          <w:rFonts w:asciiTheme="minorHAnsi" w:hAnsiTheme="minorHAnsi" w:cstheme="minorHAnsi"/>
          <w:i/>
          <w:noProof/>
          <w:sz w:val="22"/>
          <w:szCs w:val="22"/>
        </w:rPr>
        <w:t>Smokers' responses to television advertisements about the serious harms of tobacco use: pre-testing results from 10 low- to middle-income countries.</w:t>
      </w:r>
      <w:r w:rsidRPr="006A693F">
        <w:rPr>
          <w:rFonts w:asciiTheme="minorHAnsi" w:hAnsiTheme="minorHAnsi" w:cstheme="minorHAnsi"/>
          <w:noProof/>
          <w:sz w:val="22"/>
          <w:szCs w:val="22"/>
        </w:rPr>
        <w:t xml:space="preserve"> Tob Control, 2011.</w:t>
      </w:r>
    </w:p>
    <w:sectPr w:rsidR="00E016C5" w:rsidRPr="00CC4E91" w:rsidSect="00981495">
      <w:footerReference w:type="default" r:id="rId12"/>
      <w:footnotePr>
        <w:numFmt w:val="chicago"/>
      </w:foot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1D728" w14:textId="77777777" w:rsidR="006637E4" w:rsidRDefault="006637E4" w:rsidP="00856192">
      <w:pPr>
        <w:spacing w:after="0" w:line="240" w:lineRule="auto"/>
      </w:pPr>
      <w:r>
        <w:separator/>
      </w:r>
    </w:p>
  </w:endnote>
  <w:endnote w:type="continuationSeparator" w:id="0">
    <w:p w14:paraId="61D31A19" w14:textId="77777777" w:rsidR="006637E4" w:rsidRDefault="006637E4"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389092"/>
      <w:docPartObj>
        <w:docPartGallery w:val="Page Numbers (Bottom of Page)"/>
        <w:docPartUnique/>
      </w:docPartObj>
    </w:sdtPr>
    <w:sdtEndPr/>
    <w:sdtContent>
      <w:p w14:paraId="544F21F5" w14:textId="77777777" w:rsidR="006637E4" w:rsidRDefault="006637E4">
        <w:pPr>
          <w:pStyle w:val="Footer"/>
          <w:jc w:val="center"/>
        </w:pPr>
        <w:r>
          <w:fldChar w:fldCharType="begin"/>
        </w:r>
        <w:r>
          <w:instrText xml:space="preserve"> PAGE   \* MERGEFORMAT </w:instrText>
        </w:r>
        <w:r>
          <w:fldChar w:fldCharType="separate"/>
        </w:r>
        <w:r w:rsidR="005E6032">
          <w:rPr>
            <w:noProof/>
          </w:rPr>
          <w:t>14</w:t>
        </w:r>
        <w:r>
          <w:rPr>
            <w:noProof/>
          </w:rPr>
          <w:fldChar w:fldCharType="end"/>
        </w:r>
      </w:p>
    </w:sdtContent>
  </w:sdt>
  <w:p w14:paraId="7AD69FD3" w14:textId="77777777" w:rsidR="006637E4" w:rsidRDefault="00663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09BD" w14:textId="77777777" w:rsidR="006637E4" w:rsidRDefault="006637E4" w:rsidP="00856192">
      <w:pPr>
        <w:spacing w:after="0" w:line="240" w:lineRule="auto"/>
      </w:pPr>
      <w:r>
        <w:separator/>
      </w:r>
    </w:p>
  </w:footnote>
  <w:footnote w:type="continuationSeparator" w:id="0">
    <w:p w14:paraId="1AC22312" w14:textId="77777777" w:rsidR="006637E4" w:rsidRDefault="006637E4"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4B71747"/>
    <w:multiLevelType w:val="hybridMultilevel"/>
    <w:tmpl w:val="72F4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E0429"/>
    <w:multiLevelType w:val="hybridMultilevel"/>
    <w:tmpl w:val="8DDE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03716"/>
    <w:multiLevelType w:val="hybridMultilevel"/>
    <w:tmpl w:val="F64C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A2818"/>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D47AF"/>
    <w:multiLevelType w:val="hybridMultilevel"/>
    <w:tmpl w:val="6BD06F8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18B5D02"/>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A1E89"/>
    <w:multiLevelType w:val="hybridMultilevel"/>
    <w:tmpl w:val="4CEA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62782"/>
    <w:multiLevelType w:val="hybridMultilevel"/>
    <w:tmpl w:val="62908362"/>
    <w:lvl w:ilvl="0" w:tplc="162ACCF4">
      <w:start w:val="1"/>
      <w:numFmt w:val="bullet"/>
      <w:pStyle w:val="Heading5"/>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E94FFB"/>
    <w:multiLevelType w:val="hybridMultilevel"/>
    <w:tmpl w:val="E25A5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42882AF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C144F"/>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80E44"/>
    <w:multiLevelType w:val="hybridMultilevel"/>
    <w:tmpl w:val="FC9C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582E1A"/>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26C6D"/>
    <w:multiLevelType w:val="hybridMultilevel"/>
    <w:tmpl w:val="B106C3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5A3197"/>
    <w:multiLevelType w:val="hybridMultilevel"/>
    <w:tmpl w:val="3D60F1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3010DB"/>
    <w:multiLevelType w:val="hybridMultilevel"/>
    <w:tmpl w:val="84B8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783CB1"/>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E83389"/>
    <w:multiLevelType w:val="hybridMultilevel"/>
    <w:tmpl w:val="555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EA48CE"/>
    <w:multiLevelType w:val="hybridMultilevel"/>
    <w:tmpl w:val="B64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CA28B6"/>
    <w:multiLevelType w:val="hybridMultilevel"/>
    <w:tmpl w:val="2864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0"/>
  </w:num>
  <w:num w:numId="3">
    <w:abstractNumId w:val="9"/>
  </w:num>
  <w:num w:numId="4">
    <w:abstractNumId w:val="17"/>
  </w:num>
  <w:num w:numId="5">
    <w:abstractNumId w:val="15"/>
  </w:num>
  <w:num w:numId="6">
    <w:abstractNumId w:val="12"/>
  </w:num>
  <w:num w:numId="7">
    <w:abstractNumId w:val="20"/>
  </w:num>
  <w:num w:numId="8">
    <w:abstractNumId w:val="4"/>
  </w:num>
  <w:num w:numId="9">
    <w:abstractNumId w:val="7"/>
  </w:num>
  <w:num w:numId="10">
    <w:abstractNumId w:val="21"/>
  </w:num>
  <w:num w:numId="11">
    <w:abstractNumId w:val="14"/>
  </w:num>
  <w:num w:numId="12">
    <w:abstractNumId w:val="18"/>
  </w:num>
  <w:num w:numId="13">
    <w:abstractNumId w:val="16"/>
  </w:num>
  <w:num w:numId="14">
    <w:abstractNumId w:val="24"/>
  </w:num>
  <w:num w:numId="15">
    <w:abstractNumId w:val="13"/>
  </w:num>
  <w:num w:numId="16">
    <w:abstractNumId w:val="22"/>
  </w:num>
  <w:num w:numId="17">
    <w:abstractNumId w:val="2"/>
  </w:num>
  <w:num w:numId="18">
    <w:abstractNumId w:val="8"/>
  </w:num>
  <w:num w:numId="19">
    <w:abstractNumId w:val="19"/>
  </w:num>
  <w:num w:numId="20">
    <w:abstractNumId w:val="23"/>
  </w:num>
  <w:num w:numId="21">
    <w:abstractNumId w:val="1"/>
  </w:num>
  <w:num w:numId="22">
    <w:abstractNumId w:val="11"/>
  </w:num>
  <w:num w:numId="23">
    <w:abstractNumId w:val="5"/>
  </w:num>
  <w:num w:numId="24">
    <w:abstractNumId w:val="3"/>
  </w:num>
  <w:num w:numId="2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16"/>
    <w:rsid w:val="00001E45"/>
    <w:rsid w:val="0000234E"/>
    <w:rsid w:val="000026AF"/>
    <w:rsid w:val="00004EB9"/>
    <w:rsid w:val="00005D5B"/>
    <w:rsid w:val="00007E36"/>
    <w:rsid w:val="00007E9A"/>
    <w:rsid w:val="00011655"/>
    <w:rsid w:val="000119D2"/>
    <w:rsid w:val="000123C6"/>
    <w:rsid w:val="00012954"/>
    <w:rsid w:val="00012A4B"/>
    <w:rsid w:val="000134B4"/>
    <w:rsid w:val="000138B7"/>
    <w:rsid w:val="00013AE7"/>
    <w:rsid w:val="000158E8"/>
    <w:rsid w:val="0001655A"/>
    <w:rsid w:val="00016AA6"/>
    <w:rsid w:val="00022FB0"/>
    <w:rsid w:val="000246C7"/>
    <w:rsid w:val="00024AC6"/>
    <w:rsid w:val="00024D86"/>
    <w:rsid w:val="00027858"/>
    <w:rsid w:val="00031895"/>
    <w:rsid w:val="00032625"/>
    <w:rsid w:val="000332AA"/>
    <w:rsid w:val="0003465A"/>
    <w:rsid w:val="00034A56"/>
    <w:rsid w:val="00034E53"/>
    <w:rsid w:val="000350BE"/>
    <w:rsid w:val="0003565E"/>
    <w:rsid w:val="000359CE"/>
    <w:rsid w:val="000370D8"/>
    <w:rsid w:val="00037D1F"/>
    <w:rsid w:val="00037D2A"/>
    <w:rsid w:val="00040F49"/>
    <w:rsid w:val="00041417"/>
    <w:rsid w:val="00042991"/>
    <w:rsid w:val="000438C0"/>
    <w:rsid w:val="00044A18"/>
    <w:rsid w:val="00044A5F"/>
    <w:rsid w:val="00045A81"/>
    <w:rsid w:val="000477AC"/>
    <w:rsid w:val="00050126"/>
    <w:rsid w:val="000504E7"/>
    <w:rsid w:val="0005140E"/>
    <w:rsid w:val="00051EAC"/>
    <w:rsid w:val="000525A2"/>
    <w:rsid w:val="0005351F"/>
    <w:rsid w:val="00053694"/>
    <w:rsid w:val="00053F16"/>
    <w:rsid w:val="00054631"/>
    <w:rsid w:val="00054C91"/>
    <w:rsid w:val="00055A90"/>
    <w:rsid w:val="0005681A"/>
    <w:rsid w:val="00057AA6"/>
    <w:rsid w:val="0006010E"/>
    <w:rsid w:val="00060360"/>
    <w:rsid w:val="00061BD6"/>
    <w:rsid w:val="00065BB6"/>
    <w:rsid w:val="0006614C"/>
    <w:rsid w:val="00067A84"/>
    <w:rsid w:val="00070AEA"/>
    <w:rsid w:val="000726EB"/>
    <w:rsid w:val="00072842"/>
    <w:rsid w:val="000728C1"/>
    <w:rsid w:val="000759A7"/>
    <w:rsid w:val="00076318"/>
    <w:rsid w:val="0007743E"/>
    <w:rsid w:val="00077840"/>
    <w:rsid w:val="00077B84"/>
    <w:rsid w:val="00080C71"/>
    <w:rsid w:val="00082E6E"/>
    <w:rsid w:val="00083958"/>
    <w:rsid w:val="00083F0C"/>
    <w:rsid w:val="00085CC6"/>
    <w:rsid w:val="00085FDA"/>
    <w:rsid w:val="0008653A"/>
    <w:rsid w:val="00090D99"/>
    <w:rsid w:val="000936DD"/>
    <w:rsid w:val="000937B2"/>
    <w:rsid w:val="00093928"/>
    <w:rsid w:val="00094065"/>
    <w:rsid w:val="00095EF0"/>
    <w:rsid w:val="00096ABC"/>
    <w:rsid w:val="000A0176"/>
    <w:rsid w:val="000A0E3A"/>
    <w:rsid w:val="000A2B6D"/>
    <w:rsid w:val="000A356C"/>
    <w:rsid w:val="000A4EDC"/>
    <w:rsid w:val="000A4F0A"/>
    <w:rsid w:val="000A66F7"/>
    <w:rsid w:val="000A6C0D"/>
    <w:rsid w:val="000A7F1C"/>
    <w:rsid w:val="000B3A44"/>
    <w:rsid w:val="000B48A8"/>
    <w:rsid w:val="000B4D2B"/>
    <w:rsid w:val="000B4D50"/>
    <w:rsid w:val="000B6661"/>
    <w:rsid w:val="000C045F"/>
    <w:rsid w:val="000C5981"/>
    <w:rsid w:val="000C5ABE"/>
    <w:rsid w:val="000C6F80"/>
    <w:rsid w:val="000C74AE"/>
    <w:rsid w:val="000C7DDA"/>
    <w:rsid w:val="000D0849"/>
    <w:rsid w:val="000D08E3"/>
    <w:rsid w:val="000D11C9"/>
    <w:rsid w:val="000D126C"/>
    <w:rsid w:val="000D4739"/>
    <w:rsid w:val="000D5D95"/>
    <w:rsid w:val="000D61BD"/>
    <w:rsid w:val="000D6823"/>
    <w:rsid w:val="000E24EB"/>
    <w:rsid w:val="000E37F0"/>
    <w:rsid w:val="000E4692"/>
    <w:rsid w:val="000E5551"/>
    <w:rsid w:val="000E5A67"/>
    <w:rsid w:val="000E5BDF"/>
    <w:rsid w:val="000E733E"/>
    <w:rsid w:val="000E7EEE"/>
    <w:rsid w:val="000F0949"/>
    <w:rsid w:val="000F1B74"/>
    <w:rsid w:val="000F238A"/>
    <w:rsid w:val="000F24EE"/>
    <w:rsid w:val="000F289E"/>
    <w:rsid w:val="000F2F4D"/>
    <w:rsid w:val="000F3943"/>
    <w:rsid w:val="000F5C55"/>
    <w:rsid w:val="000F7AEB"/>
    <w:rsid w:val="000F7BBE"/>
    <w:rsid w:val="000F7D19"/>
    <w:rsid w:val="001050B4"/>
    <w:rsid w:val="001052F2"/>
    <w:rsid w:val="00105F53"/>
    <w:rsid w:val="00106056"/>
    <w:rsid w:val="001066A5"/>
    <w:rsid w:val="00110069"/>
    <w:rsid w:val="00110BEA"/>
    <w:rsid w:val="001118B9"/>
    <w:rsid w:val="00113359"/>
    <w:rsid w:val="00115A35"/>
    <w:rsid w:val="00116539"/>
    <w:rsid w:val="00117C45"/>
    <w:rsid w:val="001222BC"/>
    <w:rsid w:val="00122FC2"/>
    <w:rsid w:val="0012311A"/>
    <w:rsid w:val="00123433"/>
    <w:rsid w:val="001236EE"/>
    <w:rsid w:val="00125213"/>
    <w:rsid w:val="001255A9"/>
    <w:rsid w:val="00125B66"/>
    <w:rsid w:val="00125E05"/>
    <w:rsid w:val="00126C51"/>
    <w:rsid w:val="0012701D"/>
    <w:rsid w:val="00127EBD"/>
    <w:rsid w:val="00133CA4"/>
    <w:rsid w:val="00134075"/>
    <w:rsid w:val="00135004"/>
    <w:rsid w:val="001357A4"/>
    <w:rsid w:val="001379D1"/>
    <w:rsid w:val="00141A98"/>
    <w:rsid w:val="00142C44"/>
    <w:rsid w:val="00143127"/>
    <w:rsid w:val="00144127"/>
    <w:rsid w:val="001468A9"/>
    <w:rsid w:val="0014772F"/>
    <w:rsid w:val="00147EEC"/>
    <w:rsid w:val="00147F4C"/>
    <w:rsid w:val="001517F7"/>
    <w:rsid w:val="00152D00"/>
    <w:rsid w:val="001538E5"/>
    <w:rsid w:val="0015465D"/>
    <w:rsid w:val="00156C40"/>
    <w:rsid w:val="00156C70"/>
    <w:rsid w:val="001578ED"/>
    <w:rsid w:val="00157A58"/>
    <w:rsid w:val="00161FE4"/>
    <w:rsid w:val="001622B6"/>
    <w:rsid w:val="00163C13"/>
    <w:rsid w:val="001659CB"/>
    <w:rsid w:val="001667F9"/>
    <w:rsid w:val="001701B4"/>
    <w:rsid w:val="0017063F"/>
    <w:rsid w:val="00171784"/>
    <w:rsid w:val="001766AB"/>
    <w:rsid w:val="00177840"/>
    <w:rsid w:val="001778B3"/>
    <w:rsid w:val="001805E3"/>
    <w:rsid w:val="00181DB6"/>
    <w:rsid w:val="001824A6"/>
    <w:rsid w:val="0018254F"/>
    <w:rsid w:val="00184C97"/>
    <w:rsid w:val="001852D7"/>
    <w:rsid w:val="00186070"/>
    <w:rsid w:val="001863E4"/>
    <w:rsid w:val="001873F9"/>
    <w:rsid w:val="00187A56"/>
    <w:rsid w:val="001910BF"/>
    <w:rsid w:val="00191818"/>
    <w:rsid w:val="00192E10"/>
    <w:rsid w:val="0019300D"/>
    <w:rsid w:val="00194520"/>
    <w:rsid w:val="00194A59"/>
    <w:rsid w:val="00196B3B"/>
    <w:rsid w:val="00196BEA"/>
    <w:rsid w:val="001971DB"/>
    <w:rsid w:val="001972D1"/>
    <w:rsid w:val="00197BE0"/>
    <w:rsid w:val="001A06E5"/>
    <w:rsid w:val="001A1A4E"/>
    <w:rsid w:val="001A2642"/>
    <w:rsid w:val="001A29E9"/>
    <w:rsid w:val="001A33F6"/>
    <w:rsid w:val="001A5367"/>
    <w:rsid w:val="001A5AC9"/>
    <w:rsid w:val="001A5F6B"/>
    <w:rsid w:val="001A64EE"/>
    <w:rsid w:val="001A6D31"/>
    <w:rsid w:val="001A7542"/>
    <w:rsid w:val="001A7BD2"/>
    <w:rsid w:val="001B0CC6"/>
    <w:rsid w:val="001B1E8E"/>
    <w:rsid w:val="001B24E0"/>
    <w:rsid w:val="001B26DC"/>
    <w:rsid w:val="001B30DC"/>
    <w:rsid w:val="001B33E2"/>
    <w:rsid w:val="001B6359"/>
    <w:rsid w:val="001B67A9"/>
    <w:rsid w:val="001B6BE4"/>
    <w:rsid w:val="001B74BE"/>
    <w:rsid w:val="001C0417"/>
    <w:rsid w:val="001C0636"/>
    <w:rsid w:val="001C094B"/>
    <w:rsid w:val="001C2833"/>
    <w:rsid w:val="001C3DE3"/>
    <w:rsid w:val="001C4848"/>
    <w:rsid w:val="001C510B"/>
    <w:rsid w:val="001C5322"/>
    <w:rsid w:val="001C590F"/>
    <w:rsid w:val="001C5CE9"/>
    <w:rsid w:val="001C62FC"/>
    <w:rsid w:val="001C68BA"/>
    <w:rsid w:val="001D09ED"/>
    <w:rsid w:val="001D1842"/>
    <w:rsid w:val="001D28A9"/>
    <w:rsid w:val="001D3263"/>
    <w:rsid w:val="001D3450"/>
    <w:rsid w:val="001D3C43"/>
    <w:rsid w:val="001D54FA"/>
    <w:rsid w:val="001D5BEB"/>
    <w:rsid w:val="001E064C"/>
    <w:rsid w:val="001E09B6"/>
    <w:rsid w:val="001E1164"/>
    <w:rsid w:val="001E20BF"/>
    <w:rsid w:val="001E2A3D"/>
    <w:rsid w:val="001E2A51"/>
    <w:rsid w:val="001E3480"/>
    <w:rsid w:val="001E3D22"/>
    <w:rsid w:val="001E3EB7"/>
    <w:rsid w:val="001E44DD"/>
    <w:rsid w:val="001E6974"/>
    <w:rsid w:val="001F0D3B"/>
    <w:rsid w:val="001F22F9"/>
    <w:rsid w:val="001F334E"/>
    <w:rsid w:val="001F46DC"/>
    <w:rsid w:val="001F4B05"/>
    <w:rsid w:val="001F554B"/>
    <w:rsid w:val="001F7B80"/>
    <w:rsid w:val="00200733"/>
    <w:rsid w:val="00200CB7"/>
    <w:rsid w:val="00201CD8"/>
    <w:rsid w:val="00202321"/>
    <w:rsid w:val="00203FC1"/>
    <w:rsid w:val="00204155"/>
    <w:rsid w:val="0020504F"/>
    <w:rsid w:val="0020626D"/>
    <w:rsid w:val="00206AC0"/>
    <w:rsid w:val="00207390"/>
    <w:rsid w:val="002079CF"/>
    <w:rsid w:val="002119CB"/>
    <w:rsid w:val="00211E3C"/>
    <w:rsid w:val="002131B5"/>
    <w:rsid w:val="00213706"/>
    <w:rsid w:val="00213C8F"/>
    <w:rsid w:val="00214B33"/>
    <w:rsid w:val="00214F19"/>
    <w:rsid w:val="00215341"/>
    <w:rsid w:val="00216AB1"/>
    <w:rsid w:val="00220B3C"/>
    <w:rsid w:val="00221016"/>
    <w:rsid w:val="00222A5C"/>
    <w:rsid w:val="00222B9B"/>
    <w:rsid w:val="0022317F"/>
    <w:rsid w:val="002237F4"/>
    <w:rsid w:val="00223A68"/>
    <w:rsid w:val="002251F1"/>
    <w:rsid w:val="00225E1E"/>
    <w:rsid w:val="002273AF"/>
    <w:rsid w:val="00227680"/>
    <w:rsid w:val="002310BB"/>
    <w:rsid w:val="00232216"/>
    <w:rsid w:val="002329C5"/>
    <w:rsid w:val="00233691"/>
    <w:rsid w:val="002351F6"/>
    <w:rsid w:val="00235479"/>
    <w:rsid w:val="00236295"/>
    <w:rsid w:val="00236EAC"/>
    <w:rsid w:val="002405EA"/>
    <w:rsid w:val="00240760"/>
    <w:rsid w:val="00240FED"/>
    <w:rsid w:val="00242CD8"/>
    <w:rsid w:val="002437DB"/>
    <w:rsid w:val="0024386C"/>
    <w:rsid w:val="00247D98"/>
    <w:rsid w:val="0025088D"/>
    <w:rsid w:val="00250F05"/>
    <w:rsid w:val="002549D1"/>
    <w:rsid w:val="00254FAD"/>
    <w:rsid w:val="00255097"/>
    <w:rsid w:val="00257036"/>
    <w:rsid w:val="002571F2"/>
    <w:rsid w:val="002609B0"/>
    <w:rsid w:val="0026126F"/>
    <w:rsid w:val="00262469"/>
    <w:rsid w:val="002626B3"/>
    <w:rsid w:val="00263973"/>
    <w:rsid w:val="00265D70"/>
    <w:rsid w:val="002679DD"/>
    <w:rsid w:val="00267C44"/>
    <w:rsid w:val="00267F34"/>
    <w:rsid w:val="00270085"/>
    <w:rsid w:val="00272FF8"/>
    <w:rsid w:val="002740B6"/>
    <w:rsid w:val="0027497A"/>
    <w:rsid w:val="002760F3"/>
    <w:rsid w:val="00277A67"/>
    <w:rsid w:val="0028068F"/>
    <w:rsid w:val="00280D3F"/>
    <w:rsid w:val="00281FAA"/>
    <w:rsid w:val="002847B2"/>
    <w:rsid w:val="00284F08"/>
    <w:rsid w:val="00286A9B"/>
    <w:rsid w:val="00287B90"/>
    <w:rsid w:val="00290585"/>
    <w:rsid w:val="00290FDF"/>
    <w:rsid w:val="00291657"/>
    <w:rsid w:val="002972E4"/>
    <w:rsid w:val="002A03F4"/>
    <w:rsid w:val="002A2B94"/>
    <w:rsid w:val="002A59C5"/>
    <w:rsid w:val="002A63A9"/>
    <w:rsid w:val="002B0DA5"/>
    <w:rsid w:val="002B16D0"/>
    <w:rsid w:val="002B19A6"/>
    <w:rsid w:val="002B3600"/>
    <w:rsid w:val="002B37F2"/>
    <w:rsid w:val="002B3DA3"/>
    <w:rsid w:val="002B632E"/>
    <w:rsid w:val="002B766F"/>
    <w:rsid w:val="002B7B59"/>
    <w:rsid w:val="002C0104"/>
    <w:rsid w:val="002C1C5E"/>
    <w:rsid w:val="002C1CAC"/>
    <w:rsid w:val="002C26AF"/>
    <w:rsid w:val="002C2AA3"/>
    <w:rsid w:val="002C4C23"/>
    <w:rsid w:val="002C7A8C"/>
    <w:rsid w:val="002D2282"/>
    <w:rsid w:val="002D27DF"/>
    <w:rsid w:val="002D302C"/>
    <w:rsid w:val="002D4F96"/>
    <w:rsid w:val="002D6079"/>
    <w:rsid w:val="002D64DC"/>
    <w:rsid w:val="002D78EC"/>
    <w:rsid w:val="002D7FEF"/>
    <w:rsid w:val="002E1A37"/>
    <w:rsid w:val="002E1B67"/>
    <w:rsid w:val="002E2732"/>
    <w:rsid w:val="002E3052"/>
    <w:rsid w:val="002E4180"/>
    <w:rsid w:val="002E4202"/>
    <w:rsid w:val="002E423D"/>
    <w:rsid w:val="002E4798"/>
    <w:rsid w:val="002E48E5"/>
    <w:rsid w:val="002E4AB9"/>
    <w:rsid w:val="002E52DD"/>
    <w:rsid w:val="002E5C07"/>
    <w:rsid w:val="002F1082"/>
    <w:rsid w:val="002F10CD"/>
    <w:rsid w:val="002F1161"/>
    <w:rsid w:val="002F14C3"/>
    <w:rsid w:val="002F2967"/>
    <w:rsid w:val="002F3105"/>
    <w:rsid w:val="002F719A"/>
    <w:rsid w:val="0030023A"/>
    <w:rsid w:val="003006D1"/>
    <w:rsid w:val="00301867"/>
    <w:rsid w:val="003023EF"/>
    <w:rsid w:val="003028BD"/>
    <w:rsid w:val="00302F3A"/>
    <w:rsid w:val="00303049"/>
    <w:rsid w:val="00303CBB"/>
    <w:rsid w:val="00305506"/>
    <w:rsid w:val="00307B33"/>
    <w:rsid w:val="00311A5A"/>
    <w:rsid w:val="00314255"/>
    <w:rsid w:val="0031543D"/>
    <w:rsid w:val="003158F9"/>
    <w:rsid w:val="00315970"/>
    <w:rsid w:val="00316D57"/>
    <w:rsid w:val="00317D1A"/>
    <w:rsid w:val="00320C29"/>
    <w:rsid w:val="0032162E"/>
    <w:rsid w:val="00323706"/>
    <w:rsid w:val="00324B59"/>
    <w:rsid w:val="00325BC4"/>
    <w:rsid w:val="00325CEF"/>
    <w:rsid w:val="00326157"/>
    <w:rsid w:val="00326A97"/>
    <w:rsid w:val="0032716D"/>
    <w:rsid w:val="00327B7D"/>
    <w:rsid w:val="00331E93"/>
    <w:rsid w:val="00334F58"/>
    <w:rsid w:val="0033501B"/>
    <w:rsid w:val="00340094"/>
    <w:rsid w:val="00340568"/>
    <w:rsid w:val="0034186F"/>
    <w:rsid w:val="00341C06"/>
    <w:rsid w:val="00342592"/>
    <w:rsid w:val="00344024"/>
    <w:rsid w:val="00344B53"/>
    <w:rsid w:val="00344B74"/>
    <w:rsid w:val="00344BF0"/>
    <w:rsid w:val="00345E8D"/>
    <w:rsid w:val="00346024"/>
    <w:rsid w:val="00346F34"/>
    <w:rsid w:val="003472FF"/>
    <w:rsid w:val="00347E58"/>
    <w:rsid w:val="00350E1F"/>
    <w:rsid w:val="00352E4B"/>
    <w:rsid w:val="00353545"/>
    <w:rsid w:val="00353916"/>
    <w:rsid w:val="00356477"/>
    <w:rsid w:val="00356A68"/>
    <w:rsid w:val="003571EE"/>
    <w:rsid w:val="00360785"/>
    <w:rsid w:val="00360983"/>
    <w:rsid w:val="0036133F"/>
    <w:rsid w:val="00361E91"/>
    <w:rsid w:val="0036275E"/>
    <w:rsid w:val="0036344F"/>
    <w:rsid w:val="0036483A"/>
    <w:rsid w:val="0036590A"/>
    <w:rsid w:val="00366715"/>
    <w:rsid w:val="0036771D"/>
    <w:rsid w:val="00367B25"/>
    <w:rsid w:val="00367C00"/>
    <w:rsid w:val="00370FAC"/>
    <w:rsid w:val="00373072"/>
    <w:rsid w:val="00373FFC"/>
    <w:rsid w:val="00376362"/>
    <w:rsid w:val="00376802"/>
    <w:rsid w:val="0038012F"/>
    <w:rsid w:val="00380288"/>
    <w:rsid w:val="00382D86"/>
    <w:rsid w:val="00390134"/>
    <w:rsid w:val="00390736"/>
    <w:rsid w:val="00390D0F"/>
    <w:rsid w:val="0039196D"/>
    <w:rsid w:val="003922E0"/>
    <w:rsid w:val="00392339"/>
    <w:rsid w:val="00392DAD"/>
    <w:rsid w:val="00392F9E"/>
    <w:rsid w:val="0039367F"/>
    <w:rsid w:val="00393B62"/>
    <w:rsid w:val="0039547C"/>
    <w:rsid w:val="00395EFC"/>
    <w:rsid w:val="003978BD"/>
    <w:rsid w:val="003A1E89"/>
    <w:rsid w:val="003A27FE"/>
    <w:rsid w:val="003A38D4"/>
    <w:rsid w:val="003A41EB"/>
    <w:rsid w:val="003A450A"/>
    <w:rsid w:val="003A4A99"/>
    <w:rsid w:val="003A4CCC"/>
    <w:rsid w:val="003A55A6"/>
    <w:rsid w:val="003A5D0C"/>
    <w:rsid w:val="003A5E76"/>
    <w:rsid w:val="003A5F02"/>
    <w:rsid w:val="003A7273"/>
    <w:rsid w:val="003B27B0"/>
    <w:rsid w:val="003B38DD"/>
    <w:rsid w:val="003B3A66"/>
    <w:rsid w:val="003B4AF5"/>
    <w:rsid w:val="003B4C0B"/>
    <w:rsid w:val="003B4D6A"/>
    <w:rsid w:val="003B6337"/>
    <w:rsid w:val="003B645D"/>
    <w:rsid w:val="003B7C0B"/>
    <w:rsid w:val="003C0406"/>
    <w:rsid w:val="003C0688"/>
    <w:rsid w:val="003C1734"/>
    <w:rsid w:val="003C5BD7"/>
    <w:rsid w:val="003C5FAA"/>
    <w:rsid w:val="003C62B2"/>
    <w:rsid w:val="003C74E1"/>
    <w:rsid w:val="003D024B"/>
    <w:rsid w:val="003D1F71"/>
    <w:rsid w:val="003D2585"/>
    <w:rsid w:val="003D2FF8"/>
    <w:rsid w:val="003D456E"/>
    <w:rsid w:val="003D4895"/>
    <w:rsid w:val="003D5155"/>
    <w:rsid w:val="003D6B39"/>
    <w:rsid w:val="003E3B79"/>
    <w:rsid w:val="003E53A4"/>
    <w:rsid w:val="003E7131"/>
    <w:rsid w:val="003E7C56"/>
    <w:rsid w:val="003F1455"/>
    <w:rsid w:val="003F1CD4"/>
    <w:rsid w:val="003F4806"/>
    <w:rsid w:val="003F4DD7"/>
    <w:rsid w:val="003F52E2"/>
    <w:rsid w:val="003F68DE"/>
    <w:rsid w:val="003F6B43"/>
    <w:rsid w:val="003F70A7"/>
    <w:rsid w:val="003F7108"/>
    <w:rsid w:val="003F7128"/>
    <w:rsid w:val="004014A2"/>
    <w:rsid w:val="00401A0A"/>
    <w:rsid w:val="00402865"/>
    <w:rsid w:val="00402B60"/>
    <w:rsid w:val="0040340C"/>
    <w:rsid w:val="00404993"/>
    <w:rsid w:val="00404BBA"/>
    <w:rsid w:val="0040549F"/>
    <w:rsid w:val="00406056"/>
    <w:rsid w:val="0041066B"/>
    <w:rsid w:val="00410801"/>
    <w:rsid w:val="00412424"/>
    <w:rsid w:val="004128B5"/>
    <w:rsid w:val="00412B1F"/>
    <w:rsid w:val="004134E8"/>
    <w:rsid w:val="00413548"/>
    <w:rsid w:val="00413ABE"/>
    <w:rsid w:val="00414E26"/>
    <w:rsid w:val="00414FE6"/>
    <w:rsid w:val="00415911"/>
    <w:rsid w:val="00415EB7"/>
    <w:rsid w:val="00417414"/>
    <w:rsid w:val="0042068E"/>
    <w:rsid w:val="00421468"/>
    <w:rsid w:val="004220FB"/>
    <w:rsid w:val="004234D0"/>
    <w:rsid w:val="00423535"/>
    <w:rsid w:val="004236D8"/>
    <w:rsid w:val="004247C0"/>
    <w:rsid w:val="00424D84"/>
    <w:rsid w:val="004254CA"/>
    <w:rsid w:val="004258E8"/>
    <w:rsid w:val="00426789"/>
    <w:rsid w:val="00430E12"/>
    <w:rsid w:val="00431256"/>
    <w:rsid w:val="004315A2"/>
    <w:rsid w:val="00431B69"/>
    <w:rsid w:val="004338A6"/>
    <w:rsid w:val="004353AD"/>
    <w:rsid w:val="00437340"/>
    <w:rsid w:val="004376F1"/>
    <w:rsid w:val="00440647"/>
    <w:rsid w:val="00440A36"/>
    <w:rsid w:val="00444193"/>
    <w:rsid w:val="004444A4"/>
    <w:rsid w:val="00444D4A"/>
    <w:rsid w:val="00445E7E"/>
    <w:rsid w:val="00450244"/>
    <w:rsid w:val="004524C4"/>
    <w:rsid w:val="004578C5"/>
    <w:rsid w:val="0045796E"/>
    <w:rsid w:val="00460892"/>
    <w:rsid w:val="00460B72"/>
    <w:rsid w:val="00463C2B"/>
    <w:rsid w:val="0046635E"/>
    <w:rsid w:val="004672FC"/>
    <w:rsid w:val="004704AA"/>
    <w:rsid w:val="00470A8F"/>
    <w:rsid w:val="004716B6"/>
    <w:rsid w:val="00471897"/>
    <w:rsid w:val="00471CF9"/>
    <w:rsid w:val="00472364"/>
    <w:rsid w:val="0047259D"/>
    <w:rsid w:val="00472910"/>
    <w:rsid w:val="00472A2E"/>
    <w:rsid w:val="00472B84"/>
    <w:rsid w:val="0047356C"/>
    <w:rsid w:val="00477273"/>
    <w:rsid w:val="00477F35"/>
    <w:rsid w:val="00481813"/>
    <w:rsid w:val="004853D7"/>
    <w:rsid w:val="00491CE1"/>
    <w:rsid w:val="00492818"/>
    <w:rsid w:val="004932CA"/>
    <w:rsid w:val="00493AA7"/>
    <w:rsid w:val="0049404E"/>
    <w:rsid w:val="0049410E"/>
    <w:rsid w:val="004A00E0"/>
    <w:rsid w:val="004A097E"/>
    <w:rsid w:val="004A099E"/>
    <w:rsid w:val="004A1217"/>
    <w:rsid w:val="004A13AB"/>
    <w:rsid w:val="004A2368"/>
    <w:rsid w:val="004A2B3B"/>
    <w:rsid w:val="004A3685"/>
    <w:rsid w:val="004A3CA5"/>
    <w:rsid w:val="004A67D6"/>
    <w:rsid w:val="004A7DAC"/>
    <w:rsid w:val="004B1366"/>
    <w:rsid w:val="004B2521"/>
    <w:rsid w:val="004B2D79"/>
    <w:rsid w:val="004B2FA5"/>
    <w:rsid w:val="004B3940"/>
    <w:rsid w:val="004B3E40"/>
    <w:rsid w:val="004B40AF"/>
    <w:rsid w:val="004B568E"/>
    <w:rsid w:val="004B6B7B"/>
    <w:rsid w:val="004B75CC"/>
    <w:rsid w:val="004B76CA"/>
    <w:rsid w:val="004C0466"/>
    <w:rsid w:val="004C11C4"/>
    <w:rsid w:val="004C1866"/>
    <w:rsid w:val="004C2047"/>
    <w:rsid w:val="004C41F2"/>
    <w:rsid w:val="004C47F7"/>
    <w:rsid w:val="004C4CBE"/>
    <w:rsid w:val="004C5191"/>
    <w:rsid w:val="004C74CF"/>
    <w:rsid w:val="004D01A0"/>
    <w:rsid w:val="004D2097"/>
    <w:rsid w:val="004D2ED2"/>
    <w:rsid w:val="004D47E7"/>
    <w:rsid w:val="004D4D4D"/>
    <w:rsid w:val="004D774D"/>
    <w:rsid w:val="004E19BB"/>
    <w:rsid w:val="004E3826"/>
    <w:rsid w:val="004E3A31"/>
    <w:rsid w:val="004E4D42"/>
    <w:rsid w:val="004E73FB"/>
    <w:rsid w:val="004F0CD2"/>
    <w:rsid w:val="004F0E12"/>
    <w:rsid w:val="004F12FE"/>
    <w:rsid w:val="004F156B"/>
    <w:rsid w:val="004F4409"/>
    <w:rsid w:val="004F44AD"/>
    <w:rsid w:val="004F4BB6"/>
    <w:rsid w:val="004F53CC"/>
    <w:rsid w:val="004F5975"/>
    <w:rsid w:val="004F5E62"/>
    <w:rsid w:val="004F7B1E"/>
    <w:rsid w:val="00500388"/>
    <w:rsid w:val="005012C1"/>
    <w:rsid w:val="005019D0"/>
    <w:rsid w:val="0050229B"/>
    <w:rsid w:val="00503218"/>
    <w:rsid w:val="00504B3E"/>
    <w:rsid w:val="0051323B"/>
    <w:rsid w:val="0051494E"/>
    <w:rsid w:val="00514B87"/>
    <w:rsid w:val="00514B91"/>
    <w:rsid w:val="00515933"/>
    <w:rsid w:val="00515FD5"/>
    <w:rsid w:val="00516162"/>
    <w:rsid w:val="00516716"/>
    <w:rsid w:val="00520D0A"/>
    <w:rsid w:val="0052254E"/>
    <w:rsid w:val="00522D56"/>
    <w:rsid w:val="00524485"/>
    <w:rsid w:val="00525049"/>
    <w:rsid w:val="00526CE3"/>
    <w:rsid w:val="005274E5"/>
    <w:rsid w:val="005278D9"/>
    <w:rsid w:val="00531604"/>
    <w:rsid w:val="00533A4B"/>
    <w:rsid w:val="00535AD1"/>
    <w:rsid w:val="005360D5"/>
    <w:rsid w:val="00536465"/>
    <w:rsid w:val="005374E7"/>
    <w:rsid w:val="00544876"/>
    <w:rsid w:val="00544D1B"/>
    <w:rsid w:val="00546FCC"/>
    <w:rsid w:val="0054712A"/>
    <w:rsid w:val="0054760F"/>
    <w:rsid w:val="005501BF"/>
    <w:rsid w:val="005515F4"/>
    <w:rsid w:val="00553641"/>
    <w:rsid w:val="00554149"/>
    <w:rsid w:val="00554746"/>
    <w:rsid w:val="005604B7"/>
    <w:rsid w:val="005623C8"/>
    <w:rsid w:val="00563AD0"/>
    <w:rsid w:val="00564FC0"/>
    <w:rsid w:val="0056561E"/>
    <w:rsid w:val="00566C5A"/>
    <w:rsid w:val="005675FD"/>
    <w:rsid w:val="00570300"/>
    <w:rsid w:val="00570914"/>
    <w:rsid w:val="005710B6"/>
    <w:rsid w:val="005711F0"/>
    <w:rsid w:val="005711FF"/>
    <w:rsid w:val="005717C5"/>
    <w:rsid w:val="00571809"/>
    <w:rsid w:val="005725FE"/>
    <w:rsid w:val="00577928"/>
    <w:rsid w:val="00580619"/>
    <w:rsid w:val="00581912"/>
    <w:rsid w:val="0058201C"/>
    <w:rsid w:val="00582F3A"/>
    <w:rsid w:val="00583189"/>
    <w:rsid w:val="00585A32"/>
    <w:rsid w:val="005874F0"/>
    <w:rsid w:val="00590C5A"/>
    <w:rsid w:val="00591F86"/>
    <w:rsid w:val="005925BB"/>
    <w:rsid w:val="00592E61"/>
    <w:rsid w:val="00595794"/>
    <w:rsid w:val="00595DDE"/>
    <w:rsid w:val="0059650D"/>
    <w:rsid w:val="0059727C"/>
    <w:rsid w:val="005A05E6"/>
    <w:rsid w:val="005A08F9"/>
    <w:rsid w:val="005A0EFD"/>
    <w:rsid w:val="005A154F"/>
    <w:rsid w:val="005A1767"/>
    <w:rsid w:val="005A1917"/>
    <w:rsid w:val="005A2502"/>
    <w:rsid w:val="005A26A1"/>
    <w:rsid w:val="005A4A0B"/>
    <w:rsid w:val="005A552C"/>
    <w:rsid w:val="005A553A"/>
    <w:rsid w:val="005A7CFA"/>
    <w:rsid w:val="005A7EC1"/>
    <w:rsid w:val="005B096B"/>
    <w:rsid w:val="005B450F"/>
    <w:rsid w:val="005B580A"/>
    <w:rsid w:val="005B5ABD"/>
    <w:rsid w:val="005B693D"/>
    <w:rsid w:val="005B7203"/>
    <w:rsid w:val="005B729F"/>
    <w:rsid w:val="005C178D"/>
    <w:rsid w:val="005C49E4"/>
    <w:rsid w:val="005C6DA5"/>
    <w:rsid w:val="005C6DAE"/>
    <w:rsid w:val="005C7729"/>
    <w:rsid w:val="005D0097"/>
    <w:rsid w:val="005D03D7"/>
    <w:rsid w:val="005D0D00"/>
    <w:rsid w:val="005D26E0"/>
    <w:rsid w:val="005D2A18"/>
    <w:rsid w:val="005D4225"/>
    <w:rsid w:val="005D5DFF"/>
    <w:rsid w:val="005D7572"/>
    <w:rsid w:val="005E1B6F"/>
    <w:rsid w:val="005E57BB"/>
    <w:rsid w:val="005E59F4"/>
    <w:rsid w:val="005E6032"/>
    <w:rsid w:val="005E7073"/>
    <w:rsid w:val="005F0B38"/>
    <w:rsid w:val="005F1C01"/>
    <w:rsid w:val="005F2200"/>
    <w:rsid w:val="005F2620"/>
    <w:rsid w:val="005F4209"/>
    <w:rsid w:val="005F533C"/>
    <w:rsid w:val="006006A7"/>
    <w:rsid w:val="00601E5F"/>
    <w:rsid w:val="00602D47"/>
    <w:rsid w:val="00602EFD"/>
    <w:rsid w:val="006033BF"/>
    <w:rsid w:val="00604186"/>
    <w:rsid w:val="00604522"/>
    <w:rsid w:val="00604F47"/>
    <w:rsid w:val="006059C7"/>
    <w:rsid w:val="00605C34"/>
    <w:rsid w:val="00606C66"/>
    <w:rsid w:val="006078DE"/>
    <w:rsid w:val="0060798A"/>
    <w:rsid w:val="00610D5D"/>
    <w:rsid w:val="00610E5D"/>
    <w:rsid w:val="0061147E"/>
    <w:rsid w:val="006127E9"/>
    <w:rsid w:val="00613ACA"/>
    <w:rsid w:val="00614353"/>
    <w:rsid w:val="00614D2D"/>
    <w:rsid w:val="0061762E"/>
    <w:rsid w:val="00620155"/>
    <w:rsid w:val="00622708"/>
    <w:rsid w:val="00624F1D"/>
    <w:rsid w:val="006256B3"/>
    <w:rsid w:val="00625910"/>
    <w:rsid w:val="00630C5F"/>
    <w:rsid w:val="00632E32"/>
    <w:rsid w:val="0063315E"/>
    <w:rsid w:val="00633969"/>
    <w:rsid w:val="00637FEA"/>
    <w:rsid w:val="006411B8"/>
    <w:rsid w:val="006416FD"/>
    <w:rsid w:val="00641F0C"/>
    <w:rsid w:val="00647A4F"/>
    <w:rsid w:val="0065110C"/>
    <w:rsid w:val="00651482"/>
    <w:rsid w:val="00651B57"/>
    <w:rsid w:val="00651B76"/>
    <w:rsid w:val="0065257E"/>
    <w:rsid w:val="006539FD"/>
    <w:rsid w:val="00654989"/>
    <w:rsid w:val="00655C6A"/>
    <w:rsid w:val="00657536"/>
    <w:rsid w:val="00662A9C"/>
    <w:rsid w:val="00662C30"/>
    <w:rsid w:val="00663057"/>
    <w:rsid w:val="00663125"/>
    <w:rsid w:val="00663558"/>
    <w:rsid w:val="00663583"/>
    <w:rsid w:val="006637E4"/>
    <w:rsid w:val="006645A6"/>
    <w:rsid w:val="006660C2"/>
    <w:rsid w:val="0066639A"/>
    <w:rsid w:val="006663F4"/>
    <w:rsid w:val="00666523"/>
    <w:rsid w:val="00672A8B"/>
    <w:rsid w:val="00673E7E"/>
    <w:rsid w:val="00675FC5"/>
    <w:rsid w:val="00676B04"/>
    <w:rsid w:val="00676CFB"/>
    <w:rsid w:val="006772F1"/>
    <w:rsid w:val="00677AF8"/>
    <w:rsid w:val="00681D53"/>
    <w:rsid w:val="00682D42"/>
    <w:rsid w:val="00684C1F"/>
    <w:rsid w:val="00685346"/>
    <w:rsid w:val="006854E3"/>
    <w:rsid w:val="00691E4A"/>
    <w:rsid w:val="006925AC"/>
    <w:rsid w:val="0069265E"/>
    <w:rsid w:val="00692CCE"/>
    <w:rsid w:val="006933C3"/>
    <w:rsid w:val="0069355A"/>
    <w:rsid w:val="0069374B"/>
    <w:rsid w:val="00693939"/>
    <w:rsid w:val="00693A4F"/>
    <w:rsid w:val="00694058"/>
    <w:rsid w:val="006947DA"/>
    <w:rsid w:val="00694F83"/>
    <w:rsid w:val="00695075"/>
    <w:rsid w:val="00696175"/>
    <w:rsid w:val="00696381"/>
    <w:rsid w:val="00696593"/>
    <w:rsid w:val="00697604"/>
    <w:rsid w:val="00697828"/>
    <w:rsid w:val="006A0FCC"/>
    <w:rsid w:val="006A1380"/>
    <w:rsid w:val="006A1926"/>
    <w:rsid w:val="006A2F10"/>
    <w:rsid w:val="006A312D"/>
    <w:rsid w:val="006A683E"/>
    <w:rsid w:val="006A693F"/>
    <w:rsid w:val="006B1C19"/>
    <w:rsid w:val="006B253A"/>
    <w:rsid w:val="006B34E8"/>
    <w:rsid w:val="006B3CC7"/>
    <w:rsid w:val="006B7443"/>
    <w:rsid w:val="006C00D9"/>
    <w:rsid w:val="006C0248"/>
    <w:rsid w:val="006C05D3"/>
    <w:rsid w:val="006C0892"/>
    <w:rsid w:val="006C192C"/>
    <w:rsid w:val="006C1FE7"/>
    <w:rsid w:val="006C35E2"/>
    <w:rsid w:val="006C428C"/>
    <w:rsid w:val="006C4ACD"/>
    <w:rsid w:val="006C580D"/>
    <w:rsid w:val="006C5F56"/>
    <w:rsid w:val="006C7456"/>
    <w:rsid w:val="006C7911"/>
    <w:rsid w:val="006D09A9"/>
    <w:rsid w:val="006D09D6"/>
    <w:rsid w:val="006D2693"/>
    <w:rsid w:val="006D2B27"/>
    <w:rsid w:val="006D3D7B"/>
    <w:rsid w:val="006D3E32"/>
    <w:rsid w:val="006D5EC5"/>
    <w:rsid w:val="006D6C75"/>
    <w:rsid w:val="006D70F9"/>
    <w:rsid w:val="006E025F"/>
    <w:rsid w:val="006E0AE3"/>
    <w:rsid w:val="006E0C36"/>
    <w:rsid w:val="006E0CF8"/>
    <w:rsid w:val="006E13C0"/>
    <w:rsid w:val="006E230F"/>
    <w:rsid w:val="006E3A81"/>
    <w:rsid w:val="006E51B2"/>
    <w:rsid w:val="006E5A66"/>
    <w:rsid w:val="006E7F63"/>
    <w:rsid w:val="006F24E4"/>
    <w:rsid w:val="006F3866"/>
    <w:rsid w:val="006F63B3"/>
    <w:rsid w:val="006F66AC"/>
    <w:rsid w:val="006F6FE0"/>
    <w:rsid w:val="006F7198"/>
    <w:rsid w:val="00700129"/>
    <w:rsid w:val="00700709"/>
    <w:rsid w:val="007012C0"/>
    <w:rsid w:val="00701A09"/>
    <w:rsid w:val="00702991"/>
    <w:rsid w:val="007040EC"/>
    <w:rsid w:val="00704781"/>
    <w:rsid w:val="00706897"/>
    <w:rsid w:val="00706AB4"/>
    <w:rsid w:val="00706FEA"/>
    <w:rsid w:val="00712FF2"/>
    <w:rsid w:val="00713471"/>
    <w:rsid w:val="00714171"/>
    <w:rsid w:val="007142E7"/>
    <w:rsid w:val="0071740D"/>
    <w:rsid w:val="00720FDD"/>
    <w:rsid w:val="00721BD8"/>
    <w:rsid w:val="00722531"/>
    <w:rsid w:val="00722F9D"/>
    <w:rsid w:val="0072372A"/>
    <w:rsid w:val="0072395F"/>
    <w:rsid w:val="007240BC"/>
    <w:rsid w:val="00725F84"/>
    <w:rsid w:val="00731CC8"/>
    <w:rsid w:val="0073362A"/>
    <w:rsid w:val="00733A40"/>
    <w:rsid w:val="00734577"/>
    <w:rsid w:val="0073505E"/>
    <w:rsid w:val="007367D2"/>
    <w:rsid w:val="00736D08"/>
    <w:rsid w:val="00740038"/>
    <w:rsid w:val="00740596"/>
    <w:rsid w:val="00745A2A"/>
    <w:rsid w:val="00745C62"/>
    <w:rsid w:val="00746D4F"/>
    <w:rsid w:val="00746EF4"/>
    <w:rsid w:val="00747B84"/>
    <w:rsid w:val="0075198E"/>
    <w:rsid w:val="007521C6"/>
    <w:rsid w:val="007527F1"/>
    <w:rsid w:val="00753049"/>
    <w:rsid w:val="00754F7F"/>
    <w:rsid w:val="0075590B"/>
    <w:rsid w:val="007604EE"/>
    <w:rsid w:val="00762711"/>
    <w:rsid w:val="00764958"/>
    <w:rsid w:val="0076502B"/>
    <w:rsid w:val="00765274"/>
    <w:rsid w:val="00770227"/>
    <w:rsid w:val="00771302"/>
    <w:rsid w:val="00773F1E"/>
    <w:rsid w:val="00776DC4"/>
    <w:rsid w:val="00780E02"/>
    <w:rsid w:val="00780EC5"/>
    <w:rsid w:val="0078247A"/>
    <w:rsid w:val="0078253C"/>
    <w:rsid w:val="007825A8"/>
    <w:rsid w:val="00784C6E"/>
    <w:rsid w:val="0078558D"/>
    <w:rsid w:val="00785B32"/>
    <w:rsid w:val="007861F0"/>
    <w:rsid w:val="00786602"/>
    <w:rsid w:val="00786838"/>
    <w:rsid w:val="00786A03"/>
    <w:rsid w:val="00793D02"/>
    <w:rsid w:val="00794520"/>
    <w:rsid w:val="00794F8F"/>
    <w:rsid w:val="00795A88"/>
    <w:rsid w:val="007966EA"/>
    <w:rsid w:val="00796885"/>
    <w:rsid w:val="00796DAB"/>
    <w:rsid w:val="00796EE3"/>
    <w:rsid w:val="00797C85"/>
    <w:rsid w:val="007A1B55"/>
    <w:rsid w:val="007A26DF"/>
    <w:rsid w:val="007A4210"/>
    <w:rsid w:val="007A52B1"/>
    <w:rsid w:val="007A6180"/>
    <w:rsid w:val="007A626C"/>
    <w:rsid w:val="007A7795"/>
    <w:rsid w:val="007B0281"/>
    <w:rsid w:val="007B126F"/>
    <w:rsid w:val="007B4804"/>
    <w:rsid w:val="007B5D26"/>
    <w:rsid w:val="007B7926"/>
    <w:rsid w:val="007C1BA3"/>
    <w:rsid w:val="007C23FF"/>
    <w:rsid w:val="007C29DA"/>
    <w:rsid w:val="007C5A96"/>
    <w:rsid w:val="007C631A"/>
    <w:rsid w:val="007C7717"/>
    <w:rsid w:val="007D0089"/>
    <w:rsid w:val="007D3297"/>
    <w:rsid w:val="007D48C4"/>
    <w:rsid w:val="007D5C7A"/>
    <w:rsid w:val="007E1EA8"/>
    <w:rsid w:val="007E34DC"/>
    <w:rsid w:val="007E355A"/>
    <w:rsid w:val="007E3764"/>
    <w:rsid w:val="007E382A"/>
    <w:rsid w:val="007E5E2C"/>
    <w:rsid w:val="007E7F82"/>
    <w:rsid w:val="007F08D9"/>
    <w:rsid w:val="007F10BC"/>
    <w:rsid w:val="007F1ACE"/>
    <w:rsid w:val="007F55E3"/>
    <w:rsid w:val="007F5A2B"/>
    <w:rsid w:val="007F5CE5"/>
    <w:rsid w:val="007F5EA3"/>
    <w:rsid w:val="007F66AD"/>
    <w:rsid w:val="007F7ACA"/>
    <w:rsid w:val="00800462"/>
    <w:rsid w:val="00800F6F"/>
    <w:rsid w:val="008012CA"/>
    <w:rsid w:val="008021D1"/>
    <w:rsid w:val="00804C70"/>
    <w:rsid w:val="008056DE"/>
    <w:rsid w:val="00805855"/>
    <w:rsid w:val="00806F91"/>
    <w:rsid w:val="00807102"/>
    <w:rsid w:val="008075A5"/>
    <w:rsid w:val="00810E06"/>
    <w:rsid w:val="0081211E"/>
    <w:rsid w:val="00812A38"/>
    <w:rsid w:val="00812D72"/>
    <w:rsid w:val="0081310D"/>
    <w:rsid w:val="008151BE"/>
    <w:rsid w:val="00815B14"/>
    <w:rsid w:val="00820A0D"/>
    <w:rsid w:val="00823CF0"/>
    <w:rsid w:val="00823D6A"/>
    <w:rsid w:val="00824A2B"/>
    <w:rsid w:val="0082530F"/>
    <w:rsid w:val="00825C3C"/>
    <w:rsid w:val="008260FD"/>
    <w:rsid w:val="00826750"/>
    <w:rsid w:val="008270E1"/>
    <w:rsid w:val="0082712D"/>
    <w:rsid w:val="00827D34"/>
    <w:rsid w:val="00830C44"/>
    <w:rsid w:val="00831D8A"/>
    <w:rsid w:val="00831E9A"/>
    <w:rsid w:val="00832228"/>
    <w:rsid w:val="00832AEF"/>
    <w:rsid w:val="00832CAF"/>
    <w:rsid w:val="00833016"/>
    <w:rsid w:val="00833B4D"/>
    <w:rsid w:val="00833C41"/>
    <w:rsid w:val="00835F85"/>
    <w:rsid w:val="00836AB1"/>
    <w:rsid w:val="00836F60"/>
    <w:rsid w:val="00837946"/>
    <w:rsid w:val="00842A5C"/>
    <w:rsid w:val="00843B70"/>
    <w:rsid w:val="00844775"/>
    <w:rsid w:val="00844E67"/>
    <w:rsid w:val="00845A74"/>
    <w:rsid w:val="00850C08"/>
    <w:rsid w:val="00852E28"/>
    <w:rsid w:val="00852ED8"/>
    <w:rsid w:val="00853779"/>
    <w:rsid w:val="00853884"/>
    <w:rsid w:val="00853B47"/>
    <w:rsid w:val="00854969"/>
    <w:rsid w:val="00855294"/>
    <w:rsid w:val="008555ED"/>
    <w:rsid w:val="00856192"/>
    <w:rsid w:val="008564FD"/>
    <w:rsid w:val="00856586"/>
    <w:rsid w:val="00856B34"/>
    <w:rsid w:val="0086013F"/>
    <w:rsid w:val="00860DF5"/>
    <w:rsid w:val="0086145E"/>
    <w:rsid w:val="008622C6"/>
    <w:rsid w:val="00862E09"/>
    <w:rsid w:val="0086321F"/>
    <w:rsid w:val="00863E3D"/>
    <w:rsid w:val="008643B5"/>
    <w:rsid w:val="00864581"/>
    <w:rsid w:val="00865B7A"/>
    <w:rsid w:val="00866C3B"/>
    <w:rsid w:val="00867538"/>
    <w:rsid w:val="00867834"/>
    <w:rsid w:val="00870CAE"/>
    <w:rsid w:val="008727DC"/>
    <w:rsid w:val="00872904"/>
    <w:rsid w:val="00873879"/>
    <w:rsid w:val="0087410F"/>
    <w:rsid w:val="00875447"/>
    <w:rsid w:val="00877495"/>
    <w:rsid w:val="008811A3"/>
    <w:rsid w:val="008823C3"/>
    <w:rsid w:val="00883211"/>
    <w:rsid w:val="00883278"/>
    <w:rsid w:val="008838F2"/>
    <w:rsid w:val="008843FD"/>
    <w:rsid w:val="008849BE"/>
    <w:rsid w:val="00885D4C"/>
    <w:rsid w:val="0088649D"/>
    <w:rsid w:val="00886D10"/>
    <w:rsid w:val="00886E0E"/>
    <w:rsid w:val="00886EE8"/>
    <w:rsid w:val="008877D3"/>
    <w:rsid w:val="00891FD7"/>
    <w:rsid w:val="008927CD"/>
    <w:rsid w:val="00893B87"/>
    <w:rsid w:val="00897F4E"/>
    <w:rsid w:val="008A1516"/>
    <w:rsid w:val="008A1C25"/>
    <w:rsid w:val="008A2CB8"/>
    <w:rsid w:val="008A32D5"/>
    <w:rsid w:val="008A3751"/>
    <w:rsid w:val="008A3839"/>
    <w:rsid w:val="008A67C5"/>
    <w:rsid w:val="008A72AE"/>
    <w:rsid w:val="008A7437"/>
    <w:rsid w:val="008B01A6"/>
    <w:rsid w:val="008B5C26"/>
    <w:rsid w:val="008B7423"/>
    <w:rsid w:val="008C0116"/>
    <w:rsid w:val="008C1788"/>
    <w:rsid w:val="008C286D"/>
    <w:rsid w:val="008C345B"/>
    <w:rsid w:val="008C4187"/>
    <w:rsid w:val="008C4990"/>
    <w:rsid w:val="008C5460"/>
    <w:rsid w:val="008C7981"/>
    <w:rsid w:val="008D1E5D"/>
    <w:rsid w:val="008D21B4"/>
    <w:rsid w:val="008D2BE0"/>
    <w:rsid w:val="008D42AA"/>
    <w:rsid w:val="008D51A3"/>
    <w:rsid w:val="008D7DA6"/>
    <w:rsid w:val="008E0304"/>
    <w:rsid w:val="008E0F15"/>
    <w:rsid w:val="008E1146"/>
    <w:rsid w:val="008E1B7F"/>
    <w:rsid w:val="008E2530"/>
    <w:rsid w:val="008E29C5"/>
    <w:rsid w:val="008E642E"/>
    <w:rsid w:val="008E648B"/>
    <w:rsid w:val="008E7C27"/>
    <w:rsid w:val="008F05FF"/>
    <w:rsid w:val="008F1EAE"/>
    <w:rsid w:val="008F3B4A"/>
    <w:rsid w:val="008F479A"/>
    <w:rsid w:val="008F50E7"/>
    <w:rsid w:val="008F57EB"/>
    <w:rsid w:val="008F5E9B"/>
    <w:rsid w:val="009007AA"/>
    <w:rsid w:val="00900EF5"/>
    <w:rsid w:val="00901A10"/>
    <w:rsid w:val="00902099"/>
    <w:rsid w:val="00902280"/>
    <w:rsid w:val="00903545"/>
    <w:rsid w:val="00905511"/>
    <w:rsid w:val="00905CF5"/>
    <w:rsid w:val="00905D77"/>
    <w:rsid w:val="00906387"/>
    <w:rsid w:val="00910682"/>
    <w:rsid w:val="00910C12"/>
    <w:rsid w:val="00911E62"/>
    <w:rsid w:val="00911EC8"/>
    <w:rsid w:val="00912086"/>
    <w:rsid w:val="00912575"/>
    <w:rsid w:val="009138A1"/>
    <w:rsid w:val="009146BD"/>
    <w:rsid w:val="00914C19"/>
    <w:rsid w:val="00916B7F"/>
    <w:rsid w:val="00916D38"/>
    <w:rsid w:val="00920AF9"/>
    <w:rsid w:val="00920EC4"/>
    <w:rsid w:val="00921153"/>
    <w:rsid w:val="00921334"/>
    <w:rsid w:val="009216B0"/>
    <w:rsid w:val="00922E52"/>
    <w:rsid w:val="00922FA8"/>
    <w:rsid w:val="00923024"/>
    <w:rsid w:val="0092305B"/>
    <w:rsid w:val="009245AD"/>
    <w:rsid w:val="00924794"/>
    <w:rsid w:val="009249B3"/>
    <w:rsid w:val="009269A6"/>
    <w:rsid w:val="00930724"/>
    <w:rsid w:val="00930FFB"/>
    <w:rsid w:val="00931AC6"/>
    <w:rsid w:val="00931DB5"/>
    <w:rsid w:val="00931E48"/>
    <w:rsid w:val="009325A0"/>
    <w:rsid w:val="00932DA0"/>
    <w:rsid w:val="00932E5F"/>
    <w:rsid w:val="0093301A"/>
    <w:rsid w:val="00937FD5"/>
    <w:rsid w:val="009425F4"/>
    <w:rsid w:val="009431D0"/>
    <w:rsid w:val="00943F4A"/>
    <w:rsid w:val="0094607B"/>
    <w:rsid w:val="00946A0A"/>
    <w:rsid w:val="00946DC6"/>
    <w:rsid w:val="00947411"/>
    <w:rsid w:val="009474CF"/>
    <w:rsid w:val="009505A2"/>
    <w:rsid w:val="00951CD6"/>
    <w:rsid w:val="009520A4"/>
    <w:rsid w:val="00952890"/>
    <w:rsid w:val="00954683"/>
    <w:rsid w:val="00955C09"/>
    <w:rsid w:val="00955FED"/>
    <w:rsid w:val="009569F7"/>
    <w:rsid w:val="00960AFF"/>
    <w:rsid w:val="00961098"/>
    <w:rsid w:val="00962778"/>
    <w:rsid w:val="009638B5"/>
    <w:rsid w:val="00966B26"/>
    <w:rsid w:val="00967B99"/>
    <w:rsid w:val="00971EFD"/>
    <w:rsid w:val="00973154"/>
    <w:rsid w:val="00974476"/>
    <w:rsid w:val="009745A2"/>
    <w:rsid w:val="00974CE0"/>
    <w:rsid w:val="0097508B"/>
    <w:rsid w:val="00975343"/>
    <w:rsid w:val="009757A6"/>
    <w:rsid w:val="009765A1"/>
    <w:rsid w:val="00980447"/>
    <w:rsid w:val="00980862"/>
    <w:rsid w:val="00981495"/>
    <w:rsid w:val="009826EC"/>
    <w:rsid w:val="00982701"/>
    <w:rsid w:val="0098358B"/>
    <w:rsid w:val="009844FD"/>
    <w:rsid w:val="009848E7"/>
    <w:rsid w:val="00987082"/>
    <w:rsid w:val="0098770B"/>
    <w:rsid w:val="0099008C"/>
    <w:rsid w:val="00990774"/>
    <w:rsid w:val="0099274C"/>
    <w:rsid w:val="009936A7"/>
    <w:rsid w:val="0099493E"/>
    <w:rsid w:val="00996341"/>
    <w:rsid w:val="009973F4"/>
    <w:rsid w:val="009A100D"/>
    <w:rsid w:val="009A10D3"/>
    <w:rsid w:val="009A149A"/>
    <w:rsid w:val="009A36D1"/>
    <w:rsid w:val="009A418C"/>
    <w:rsid w:val="009A46AA"/>
    <w:rsid w:val="009A511C"/>
    <w:rsid w:val="009A5E90"/>
    <w:rsid w:val="009A6AAE"/>
    <w:rsid w:val="009A6B9B"/>
    <w:rsid w:val="009A7026"/>
    <w:rsid w:val="009A7B2F"/>
    <w:rsid w:val="009B39C2"/>
    <w:rsid w:val="009B39D6"/>
    <w:rsid w:val="009B7971"/>
    <w:rsid w:val="009C025D"/>
    <w:rsid w:val="009C026B"/>
    <w:rsid w:val="009C02C8"/>
    <w:rsid w:val="009C0CAF"/>
    <w:rsid w:val="009C1A6D"/>
    <w:rsid w:val="009C1AB9"/>
    <w:rsid w:val="009C2D79"/>
    <w:rsid w:val="009C52AF"/>
    <w:rsid w:val="009C5432"/>
    <w:rsid w:val="009D252D"/>
    <w:rsid w:val="009D2A55"/>
    <w:rsid w:val="009D3249"/>
    <w:rsid w:val="009D3928"/>
    <w:rsid w:val="009D5703"/>
    <w:rsid w:val="009E3A2C"/>
    <w:rsid w:val="009E3FDC"/>
    <w:rsid w:val="009E56EA"/>
    <w:rsid w:val="009E616A"/>
    <w:rsid w:val="009E6443"/>
    <w:rsid w:val="009E7438"/>
    <w:rsid w:val="009F12F6"/>
    <w:rsid w:val="009F1B7A"/>
    <w:rsid w:val="009F32EA"/>
    <w:rsid w:val="009F348A"/>
    <w:rsid w:val="009F352D"/>
    <w:rsid w:val="009F3D02"/>
    <w:rsid w:val="009F7032"/>
    <w:rsid w:val="00A00A3E"/>
    <w:rsid w:val="00A023D8"/>
    <w:rsid w:val="00A04653"/>
    <w:rsid w:val="00A04EC4"/>
    <w:rsid w:val="00A123F6"/>
    <w:rsid w:val="00A126C6"/>
    <w:rsid w:val="00A12FFF"/>
    <w:rsid w:val="00A13503"/>
    <w:rsid w:val="00A210F7"/>
    <w:rsid w:val="00A23093"/>
    <w:rsid w:val="00A23C17"/>
    <w:rsid w:val="00A24439"/>
    <w:rsid w:val="00A248B9"/>
    <w:rsid w:val="00A24C19"/>
    <w:rsid w:val="00A25BE5"/>
    <w:rsid w:val="00A25C91"/>
    <w:rsid w:val="00A25CC3"/>
    <w:rsid w:val="00A26A8A"/>
    <w:rsid w:val="00A27217"/>
    <w:rsid w:val="00A301B6"/>
    <w:rsid w:val="00A3105B"/>
    <w:rsid w:val="00A31ACC"/>
    <w:rsid w:val="00A328E5"/>
    <w:rsid w:val="00A33C8C"/>
    <w:rsid w:val="00A3587B"/>
    <w:rsid w:val="00A362CE"/>
    <w:rsid w:val="00A37892"/>
    <w:rsid w:val="00A40B05"/>
    <w:rsid w:val="00A4108C"/>
    <w:rsid w:val="00A41445"/>
    <w:rsid w:val="00A42292"/>
    <w:rsid w:val="00A4459B"/>
    <w:rsid w:val="00A448A0"/>
    <w:rsid w:val="00A44D05"/>
    <w:rsid w:val="00A453A5"/>
    <w:rsid w:val="00A46428"/>
    <w:rsid w:val="00A5004E"/>
    <w:rsid w:val="00A50A07"/>
    <w:rsid w:val="00A5195E"/>
    <w:rsid w:val="00A51D90"/>
    <w:rsid w:val="00A52AF2"/>
    <w:rsid w:val="00A54792"/>
    <w:rsid w:val="00A54F86"/>
    <w:rsid w:val="00A5756C"/>
    <w:rsid w:val="00A579DD"/>
    <w:rsid w:val="00A57BC2"/>
    <w:rsid w:val="00A57C88"/>
    <w:rsid w:val="00A60321"/>
    <w:rsid w:val="00A60907"/>
    <w:rsid w:val="00A60D02"/>
    <w:rsid w:val="00A60E3B"/>
    <w:rsid w:val="00A61D47"/>
    <w:rsid w:val="00A620A3"/>
    <w:rsid w:val="00A62362"/>
    <w:rsid w:val="00A62558"/>
    <w:rsid w:val="00A62967"/>
    <w:rsid w:val="00A63A29"/>
    <w:rsid w:val="00A64BAF"/>
    <w:rsid w:val="00A679E8"/>
    <w:rsid w:val="00A712CF"/>
    <w:rsid w:val="00A72361"/>
    <w:rsid w:val="00A75E40"/>
    <w:rsid w:val="00A75F94"/>
    <w:rsid w:val="00A76B01"/>
    <w:rsid w:val="00A77A31"/>
    <w:rsid w:val="00A81241"/>
    <w:rsid w:val="00A8136D"/>
    <w:rsid w:val="00A82C5D"/>
    <w:rsid w:val="00A830BF"/>
    <w:rsid w:val="00A84E26"/>
    <w:rsid w:val="00A855AE"/>
    <w:rsid w:val="00A876A0"/>
    <w:rsid w:val="00A8790D"/>
    <w:rsid w:val="00A92DEA"/>
    <w:rsid w:val="00A93BAD"/>
    <w:rsid w:val="00A948FA"/>
    <w:rsid w:val="00A96DD2"/>
    <w:rsid w:val="00A973A3"/>
    <w:rsid w:val="00A973A4"/>
    <w:rsid w:val="00AA058A"/>
    <w:rsid w:val="00AA31C4"/>
    <w:rsid w:val="00AA36FC"/>
    <w:rsid w:val="00AA37A0"/>
    <w:rsid w:val="00AA74A8"/>
    <w:rsid w:val="00AB04FE"/>
    <w:rsid w:val="00AB0677"/>
    <w:rsid w:val="00AB0C73"/>
    <w:rsid w:val="00AB0DF7"/>
    <w:rsid w:val="00AB0EED"/>
    <w:rsid w:val="00AB1760"/>
    <w:rsid w:val="00AB2AC0"/>
    <w:rsid w:val="00AB2D14"/>
    <w:rsid w:val="00AB3665"/>
    <w:rsid w:val="00AB460B"/>
    <w:rsid w:val="00AB5057"/>
    <w:rsid w:val="00AB6E17"/>
    <w:rsid w:val="00AB7538"/>
    <w:rsid w:val="00AC0CD5"/>
    <w:rsid w:val="00AC3028"/>
    <w:rsid w:val="00AC30AD"/>
    <w:rsid w:val="00AC30BF"/>
    <w:rsid w:val="00AC5CC3"/>
    <w:rsid w:val="00AC6971"/>
    <w:rsid w:val="00AC7AA3"/>
    <w:rsid w:val="00AD2159"/>
    <w:rsid w:val="00AD32C5"/>
    <w:rsid w:val="00AD622D"/>
    <w:rsid w:val="00AD6780"/>
    <w:rsid w:val="00AD74E9"/>
    <w:rsid w:val="00AE0DED"/>
    <w:rsid w:val="00AE296E"/>
    <w:rsid w:val="00AE3334"/>
    <w:rsid w:val="00AE3E1A"/>
    <w:rsid w:val="00AE4C21"/>
    <w:rsid w:val="00AE7A65"/>
    <w:rsid w:val="00AF05D8"/>
    <w:rsid w:val="00AF100A"/>
    <w:rsid w:val="00AF29BA"/>
    <w:rsid w:val="00AF2E45"/>
    <w:rsid w:val="00AF3C59"/>
    <w:rsid w:val="00AF4715"/>
    <w:rsid w:val="00AF4B00"/>
    <w:rsid w:val="00AF5135"/>
    <w:rsid w:val="00AF675D"/>
    <w:rsid w:val="00AF7632"/>
    <w:rsid w:val="00AF76FB"/>
    <w:rsid w:val="00B0039D"/>
    <w:rsid w:val="00B01167"/>
    <w:rsid w:val="00B01689"/>
    <w:rsid w:val="00B0191A"/>
    <w:rsid w:val="00B01F0F"/>
    <w:rsid w:val="00B02CC1"/>
    <w:rsid w:val="00B0426F"/>
    <w:rsid w:val="00B06ED6"/>
    <w:rsid w:val="00B07336"/>
    <w:rsid w:val="00B07A6D"/>
    <w:rsid w:val="00B07E28"/>
    <w:rsid w:val="00B1046A"/>
    <w:rsid w:val="00B11A02"/>
    <w:rsid w:val="00B12792"/>
    <w:rsid w:val="00B136E3"/>
    <w:rsid w:val="00B15B11"/>
    <w:rsid w:val="00B168B1"/>
    <w:rsid w:val="00B17389"/>
    <w:rsid w:val="00B17C05"/>
    <w:rsid w:val="00B2055C"/>
    <w:rsid w:val="00B21118"/>
    <w:rsid w:val="00B21513"/>
    <w:rsid w:val="00B215EF"/>
    <w:rsid w:val="00B22D21"/>
    <w:rsid w:val="00B255B5"/>
    <w:rsid w:val="00B257E5"/>
    <w:rsid w:val="00B26467"/>
    <w:rsid w:val="00B273BF"/>
    <w:rsid w:val="00B27862"/>
    <w:rsid w:val="00B30563"/>
    <w:rsid w:val="00B307B5"/>
    <w:rsid w:val="00B30A99"/>
    <w:rsid w:val="00B30FCF"/>
    <w:rsid w:val="00B3264C"/>
    <w:rsid w:val="00B34B86"/>
    <w:rsid w:val="00B36C3C"/>
    <w:rsid w:val="00B374F6"/>
    <w:rsid w:val="00B40515"/>
    <w:rsid w:val="00B416FF"/>
    <w:rsid w:val="00B41BCC"/>
    <w:rsid w:val="00B42FC8"/>
    <w:rsid w:val="00B4313E"/>
    <w:rsid w:val="00B45CEF"/>
    <w:rsid w:val="00B461F9"/>
    <w:rsid w:val="00B46809"/>
    <w:rsid w:val="00B47175"/>
    <w:rsid w:val="00B476E5"/>
    <w:rsid w:val="00B50FCC"/>
    <w:rsid w:val="00B51D5F"/>
    <w:rsid w:val="00B530DB"/>
    <w:rsid w:val="00B55EAB"/>
    <w:rsid w:val="00B60E42"/>
    <w:rsid w:val="00B61527"/>
    <w:rsid w:val="00B62876"/>
    <w:rsid w:val="00B62A85"/>
    <w:rsid w:val="00B6328A"/>
    <w:rsid w:val="00B64A3C"/>
    <w:rsid w:val="00B652D6"/>
    <w:rsid w:val="00B65C61"/>
    <w:rsid w:val="00B6616B"/>
    <w:rsid w:val="00B662C6"/>
    <w:rsid w:val="00B67805"/>
    <w:rsid w:val="00B7150B"/>
    <w:rsid w:val="00B71E2E"/>
    <w:rsid w:val="00B7227E"/>
    <w:rsid w:val="00B73483"/>
    <w:rsid w:val="00B73E5A"/>
    <w:rsid w:val="00B75266"/>
    <w:rsid w:val="00B760C6"/>
    <w:rsid w:val="00B761E3"/>
    <w:rsid w:val="00B76EDB"/>
    <w:rsid w:val="00B779FA"/>
    <w:rsid w:val="00B77C95"/>
    <w:rsid w:val="00B815A1"/>
    <w:rsid w:val="00B815E5"/>
    <w:rsid w:val="00B846E6"/>
    <w:rsid w:val="00B84D55"/>
    <w:rsid w:val="00B86726"/>
    <w:rsid w:val="00B9067F"/>
    <w:rsid w:val="00B91B67"/>
    <w:rsid w:val="00B9295F"/>
    <w:rsid w:val="00B93777"/>
    <w:rsid w:val="00B94AD1"/>
    <w:rsid w:val="00B94B49"/>
    <w:rsid w:val="00B94C30"/>
    <w:rsid w:val="00B96B97"/>
    <w:rsid w:val="00B96F01"/>
    <w:rsid w:val="00B97A03"/>
    <w:rsid w:val="00BA0C16"/>
    <w:rsid w:val="00BA2DE6"/>
    <w:rsid w:val="00BA486F"/>
    <w:rsid w:val="00BA4EFA"/>
    <w:rsid w:val="00BA64BA"/>
    <w:rsid w:val="00BB121C"/>
    <w:rsid w:val="00BB2468"/>
    <w:rsid w:val="00BB2F12"/>
    <w:rsid w:val="00BB2FAE"/>
    <w:rsid w:val="00BB306D"/>
    <w:rsid w:val="00BB509B"/>
    <w:rsid w:val="00BC1BC4"/>
    <w:rsid w:val="00BC266F"/>
    <w:rsid w:val="00BC3594"/>
    <w:rsid w:val="00BC3E49"/>
    <w:rsid w:val="00BC452F"/>
    <w:rsid w:val="00BC57A7"/>
    <w:rsid w:val="00BC5B43"/>
    <w:rsid w:val="00BC7871"/>
    <w:rsid w:val="00BC7878"/>
    <w:rsid w:val="00BC7BC7"/>
    <w:rsid w:val="00BD0709"/>
    <w:rsid w:val="00BD0853"/>
    <w:rsid w:val="00BD09E2"/>
    <w:rsid w:val="00BD0C34"/>
    <w:rsid w:val="00BD3236"/>
    <w:rsid w:val="00BD3643"/>
    <w:rsid w:val="00BD3DCB"/>
    <w:rsid w:val="00BE0290"/>
    <w:rsid w:val="00BE08A1"/>
    <w:rsid w:val="00BE4D9B"/>
    <w:rsid w:val="00BE5474"/>
    <w:rsid w:val="00BE5E41"/>
    <w:rsid w:val="00BE6577"/>
    <w:rsid w:val="00BF0A06"/>
    <w:rsid w:val="00BF1CAF"/>
    <w:rsid w:val="00BF223E"/>
    <w:rsid w:val="00BF40F4"/>
    <w:rsid w:val="00BF5BE2"/>
    <w:rsid w:val="00BF6156"/>
    <w:rsid w:val="00BF6AE1"/>
    <w:rsid w:val="00C00002"/>
    <w:rsid w:val="00C000A5"/>
    <w:rsid w:val="00C01999"/>
    <w:rsid w:val="00C02019"/>
    <w:rsid w:val="00C02D02"/>
    <w:rsid w:val="00C04342"/>
    <w:rsid w:val="00C04381"/>
    <w:rsid w:val="00C05730"/>
    <w:rsid w:val="00C10C2D"/>
    <w:rsid w:val="00C13634"/>
    <w:rsid w:val="00C15537"/>
    <w:rsid w:val="00C15AD3"/>
    <w:rsid w:val="00C15B4A"/>
    <w:rsid w:val="00C17378"/>
    <w:rsid w:val="00C22193"/>
    <w:rsid w:val="00C22DAF"/>
    <w:rsid w:val="00C237F6"/>
    <w:rsid w:val="00C24BC5"/>
    <w:rsid w:val="00C25270"/>
    <w:rsid w:val="00C2578F"/>
    <w:rsid w:val="00C27798"/>
    <w:rsid w:val="00C3037E"/>
    <w:rsid w:val="00C30D7B"/>
    <w:rsid w:val="00C311C3"/>
    <w:rsid w:val="00C32716"/>
    <w:rsid w:val="00C32721"/>
    <w:rsid w:val="00C32BB9"/>
    <w:rsid w:val="00C33F8C"/>
    <w:rsid w:val="00C352D9"/>
    <w:rsid w:val="00C36132"/>
    <w:rsid w:val="00C36F85"/>
    <w:rsid w:val="00C374FD"/>
    <w:rsid w:val="00C375BE"/>
    <w:rsid w:val="00C375C4"/>
    <w:rsid w:val="00C37756"/>
    <w:rsid w:val="00C402BE"/>
    <w:rsid w:val="00C420E4"/>
    <w:rsid w:val="00C423E9"/>
    <w:rsid w:val="00C42CD0"/>
    <w:rsid w:val="00C43322"/>
    <w:rsid w:val="00C43454"/>
    <w:rsid w:val="00C43887"/>
    <w:rsid w:val="00C45275"/>
    <w:rsid w:val="00C45F4E"/>
    <w:rsid w:val="00C46FA8"/>
    <w:rsid w:val="00C475B2"/>
    <w:rsid w:val="00C47B10"/>
    <w:rsid w:val="00C506F6"/>
    <w:rsid w:val="00C51A6D"/>
    <w:rsid w:val="00C51AA1"/>
    <w:rsid w:val="00C52C98"/>
    <w:rsid w:val="00C53013"/>
    <w:rsid w:val="00C53680"/>
    <w:rsid w:val="00C5538A"/>
    <w:rsid w:val="00C55483"/>
    <w:rsid w:val="00C56AC8"/>
    <w:rsid w:val="00C60E0C"/>
    <w:rsid w:val="00C61AE5"/>
    <w:rsid w:val="00C61CE9"/>
    <w:rsid w:val="00C623BA"/>
    <w:rsid w:val="00C6410C"/>
    <w:rsid w:val="00C65EF2"/>
    <w:rsid w:val="00C660D5"/>
    <w:rsid w:val="00C6722D"/>
    <w:rsid w:val="00C67E94"/>
    <w:rsid w:val="00C70681"/>
    <w:rsid w:val="00C71448"/>
    <w:rsid w:val="00C74682"/>
    <w:rsid w:val="00C75178"/>
    <w:rsid w:val="00C7535E"/>
    <w:rsid w:val="00C756A0"/>
    <w:rsid w:val="00C810D2"/>
    <w:rsid w:val="00C84897"/>
    <w:rsid w:val="00C84FB7"/>
    <w:rsid w:val="00C854A8"/>
    <w:rsid w:val="00C87196"/>
    <w:rsid w:val="00C900A9"/>
    <w:rsid w:val="00C90519"/>
    <w:rsid w:val="00C9078B"/>
    <w:rsid w:val="00C90D3D"/>
    <w:rsid w:val="00C90ED6"/>
    <w:rsid w:val="00C92255"/>
    <w:rsid w:val="00C92931"/>
    <w:rsid w:val="00C94E83"/>
    <w:rsid w:val="00C965FB"/>
    <w:rsid w:val="00C96709"/>
    <w:rsid w:val="00C9727F"/>
    <w:rsid w:val="00C97791"/>
    <w:rsid w:val="00C97C96"/>
    <w:rsid w:val="00CA012F"/>
    <w:rsid w:val="00CA0E7D"/>
    <w:rsid w:val="00CA48B3"/>
    <w:rsid w:val="00CA4CC3"/>
    <w:rsid w:val="00CA5454"/>
    <w:rsid w:val="00CA546D"/>
    <w:rsid w:val="00CA5DF2"/>
    <w:rsid w:val="00CA68E5"/>
    <w:rsid w:val="00CA6D30"/>
    <w:rsid w:val="00CB3D6D"/>
    <w:rsid w:val="00CB3E97"/>
    <w:rsid w:val="00CB4981"/>
    <w:rsid w:val="00CB4A1F"/>
    <w:rsid w:val="00CB4ADB"/>
    <w:rsid w:val="00CB555D"/>
    <w:rsid w:val="00CB5DCC"/>
    <w:rsid w:val="00CB636B"/>
    <w:rsid w:val="00CB69B8"/>
    <w:rsid w:val="00CC013F"/>
    <w:rsid w:val="00CC0F85"/>
    <w:rsid w:val="00CC12E7"/>
    <w:rsid w:val="00CC3D10"/>
    <w:rsid w:val="00CC40BD"/>
    <w:rsid w:val="00CC4E91"/>
    <w:rsid w:val="00CC5163"/>
    <w:rsid w:val="00CC6BDB"/>
    <w:rsid w:val="00CC6EA4"/>
    <w:rsid w:val="00CC7E41"/>
    <w:rsid w:val="00CC7FD8"/>
    <w:rsid w:val="00CD04F5"/>
    <w:rsid w:val="00CD1319"/>
    <w:rsid w:val="00CD18E2"/>
    <w:rsid w:val="00CD2A60"/>
    <w:rsid w:val="00CD4A2E"/>
    <w:rsid w:val="00CD5E87"/>
    <w:rsid w:val="00CD7953"/>
    <w:rsid w:val="00CE049C"/>
    <w:rsid w:val="00CE1D33"/>
    <w:rsid w:val="00CE2015"/>
    <w:rsid w:val="00CE2739"/>
    <w:rsid w:val="00CE35D9"/>
    <w:rsid w:val="00CE6B3E"/>
    <w:rsid w:val="00CF029B"/>
    <w:rsid w:val="00CF1766"/>
    <w:rsid w:val="00CF3467"/>
    <w:rsid w:val="00CF3AE0"/>
    <w:rsid w:val="00CF41FE"/>
    <w:rsid w:val="00CF487F"/>
    <w:rsid w:val="00CF5B8D"/>
    <w:rsid w:val="00CF6A79"/>
    <w:rsid w:val="00CF771D"/>
    <w:rsid w:val="00CF7921"/>
    <w:rsid w:val="00D01570"/>
    <w:rsid w:val="00D01624"/>
    <w:rsid w:val="00D04039"/>
    <w:rsid w:val="00D044D0"/>
    <w:rsid w:val="00D04D15"/>
    <w:rsid w:val="00D07175"/>
    <w:rsid w:val="00D07C38"/>
    <w:rsid w:val="00D1014B"/>
    <w:rsid w:val="00D1062E"/>
    <w:rsid w:val="00D1137F"/>
    <w:rsid w:val="00D11C7D"/>
    <w:rsid w:val="00D12B02"/>
    <w:rsid w:val="00D13446"/>
    <w:rsid w:val="00D14B59"/>
    <w:rsid w:val="00D1568C"/>
    <w:rsid w:val="00D15D63"/>
    <w:rsid w:val="00D1731C"/>
    <w:rsid w:val="00D17320"/>
    <w:rsid w:val="00D2028B"/>
    <w:rsid w:val="00D21071"/>
    <w:rsid w:val="00D21EF4"/>
    <w:rsid w:val="00D2320C"/>
    <w:rsid w:val="00D23307"/>
    <w:rsid w:val="00D2449D"/>
    <w:rsid w:val="00D256B3"/>
    <w:rsid w:val="00D25CCC"/>
    <w:rsid w:val="00D26364"/>
    <w:rsid w:val="00D26ADF"/>
    <w:rsid w:val="00D27B0E"/>
    <w:rsid w:val="00D305DF"/>
    <w:rsid w:val="00D30B16"/>
    <w:rsid w:val="00D30D01"/>
    <w:rsid w:val="00D32376"/>
    <w:rsid w:val="00D32E0F"/>
    <w:rsid w:val="00D342A6"/>
    <w:rsid w:val="00D34532"/>
    <w:rsid w:val="00D3530C"/>
    <w:rsid w:val="00D36300"/>
    <w:rsid w:val="00D40E7F"/>
    <w:rsid w:val="00D41028"/>
    <w:rsid w:val="00D417C2"/>
    <w:rsid w:val="00D41F7E"/>
    <w:rsid w:val="00D427C8"/>
    <w:rsid w:val="00D44E26"/>
    <w:rsid w:val="00D46E85"/>
    <w:rsid w:val="00D47E4F"/>
    <w:rsid w:val="00D50A6C"/>
    <w:rsid w:val="00D50D26"/>
    <w:rsid w:val="00D51DC4"/>
    <w:rsid w:val="00D52C23"/>
    <w:rsid w:val="00D5329F"/>
    <w:rsid w:val="00D53D63"/>
    <w:rsid w:val="00D53F92"/>
    <w:rsid w:val="00D54681"/>
    <w:rsid w:val="00D600A2"/>
    <w:rsid w:val="00D602A0"/>
    <w:rsid w:val="00D60B0D"/>
    <w:rsid w:val="00D61E1D"/>
    <w:rsid w:val="00D64751"/>
    <w:rsid w:val="00D653D1"/>
    <w:rsid w:val="00D6546F"/>
    <w:rsid w:val="00D6729B"/>
    <w:rsid w:val="00D6769F"/>
    <w:rsid w:val="00D71B2C"/>
    <w:rsid w:val="00D72427"/>
    <w:rsid w:val="00D749CE"/>
    <w:rsid w:val="00D752E7"/>
    <w:rsid w:val="00D771DB"/>
    <w:rsid w:val="00D7755D"/>
    <w:rsid w:val="00D7760D"/>
    <w:rsid w:val="00D80075"/>
    <w:rsid w:val="00D801E7"/>
    <w:rsid w:val="00D80688"/>
    <w:rsid w:val="00D8118A"/>
    <w:rsid w:val="00D8155D"/>
    <w:rsid w:val="00D82442"/>
    <w:rsid w:val="00D82C4C"/>
    <w:rsid w:val="00D831C1"/>
    <w:rsid w:val="00D834A0"/>
    <w:rsid w:val="00D83CF3"/>
    <w:rsid w:val="00D85064"/>
    <w:rsid w:val="00D87001"/>
    <w:rsid w:val="00D87E38"/>
    <w:rsid w:val="00D912AE"/>
    <w:rsid w:val="00D91BD6"/>
    <w:rsid w:val="00D9466B"/>
    <w:rsid w:val="00D954EA"/>
    <w:rsid w:val="00D96B61"/>
    <w:rsid w:val="00D9788D"/>
    <w:rsid w:val="00DA33A6"/>
    <w:rsid w:val="00DA5996"/>
    <w:rsid w:val="00DB0464"/>
    <w:rsid w:val="00DB09AA"/>
    <w:rsid w:val="00DB0FE4"/>
    <w:rsid w:val="00DB4E72"/>
    <w:rsid w:val="00DB4F83"/>
    <w:rsid w:val="00DB5002"/>
    <w:rsid w:val="00DB592D"/>
    <w:rsid w:val="00DB5D48"/>
    <w:rsid w:val="00DB61D4"/>
    <w:rsid w:val="00DC1070"/>
    <w:rsid w:val="00DC3EBE"/>
    <w:rsid w:val="00DC50FD"/>
    <w:rsid w:val="00DD075F"/>
    <w:rsid w:val="00DD1425"/>
    <w:rsid w:val="00DD1FC7"/>
    <w:rsid w:val="00DD26FD"/>
    <w:rsid w:val="00DD2BEA"/>
    <w:rsid w:val="00DD2C8B"/>
    <w:rsid w:val="00DD2D1D"/>
    <w:rsid w:val="00DD37B7"/>
    <w:rsid w:val="00DD3D88"/>
    <w:rsid w:val="00DD52AA"/>
    <w:rsid w:val="00DD5DFF"/>
    <w:rsid w:val="00DD6330"/>
    <w:rsid w:val="00DD6E8F"/>
    <w:rsid w:val="00DD7134"/>
    <w:rsid w:val="00DD73A7"/>
    <w:rsid w:val="00DD7B24"/>
    <w:rsid w:val="00DE004F"/>
    <w:rsid w:val="00DE120B"/>
    <w:rsid w:val="00DE364D"/>
    <w:rsid w:val="00DE429D"/>
    <w:rsid w:val="00DE56D5"/>
    <w:rsid w:val="00DE574F"/>
    <w:rsid w:val="00DE67C3"/>
    <w:rsid w:val="00DF268E"/>
    <w:rsid w:val="00DF2BE3"/>
    <w:rsid w:val="00DF3CB8"/>
    <w:rsid w:val="00DF4C98"/>
    <w:rsid w:val="00DF5556"/>
    <w:rsid w:val="00E00D8F"/>
    <w:rsid w:val="00E016C5"/>
    <w:rsid w:val="00E018F1"/>
    <w:rsid w:val="00E0396C"/>
    <w:rsid w:val="00E044FB"/>
    <w:rsid w:val="00E04B94"/>
    <w:rsid w:val="00E05B20"/>
    <w:rsid w:val="00E06796"/>
    <w:rsid w:val="00E0723C"/>
    <w:rsid w:val="00E12ADB"/>
    <w:rsid w:val="00E13EAF"/>
    <w:rsid w:val="00E163E1"/>
    <w:rsid w:val="00E16909"/>
    <w:rsid w:val="00E16B6C"/>
    <w:rsid w:val="00E1771E"/>
    <w:rsid w:val="00E17E34"/>
    <w:rsid w:val="00E17FAD"/>
    <w:rsid w:val="00E2027F"/>
    <w:rsid w:val="00E24B6D"/>
    <w:rsid w:val="00E25CBA"/>
    <w:rsid w:val="00E261B9"/>
    <w:rsid w:val="00E26E46"/>
    <w:rsid w:val="00E275C3"/>
    <w:rsid w:val="00E36959"/>
    <w:rsid w:val="00E36A59"/>
    <w:rsid w:val="00E36AF7"/>
    <w:rsid w:val="00E37666"/>
    <w:rsid w:val="00E405DF"/>
    <w:rsid w:val="00E41F68"/>
    <w:rsid w:val="00E4332D"/>
    <w:rsid w:val="00E434D7"/>
    <w:rsid w:val="00E43524"/>
    <w:rsid w:val="00E43618"/>
    <w:rsid w:val="00E4442F"/>
    <w:rsid w:val="00E44EB0"/>
    <w:rsid w:val="00E4551C"/>
    <w:rsid w:val="00E45EB4"/>
    <w:rsid w:val="00E45F45"/>
    <w:rsid w:val="00E46D27"/>
    <w:rsid w:val="00E47C66"/>
    <w:rsid w:val="00E501C5"/>
    <w:rsid w:val="00E508E3"/>
    <w:rsid w:val="00E52001"/>
    <w:rsid w:val="00E54249"/>
    <w:rsid w:val="00E5531A"/>
    <w:rsid w:val="00E55521"/>
    <w:rsid w:val="00E55D82"/>
    <w:rsid w:val="00E56850"/>
    <w:rsid w:val="00E57599"/>
    <w:rsid w:val="00E61142"/>
    <w:rsid w:val="00E620C5"/>
    <w:rsid w:val="00E65830"/>
    <w:rsid w:val="00E661EB"/>
    <w:rsid w:val="00E71A0B"/>
    <w:rsid w:val="00E71DC6"/>
    <w:rsid w:val="00E75F0F"/>
    <w:rsid w:val="00E76C9D"/>
    <w:rsid w:val="00E76EC7"/>
    <w:rsid w:val="00E84F96"/>
    <w:rsid w:val="00E85034"/>
    <w:rsid w:val="00E87076"/>
    <w:rsid w:val="00E87525"/>
    <w:rsid w:val="00E875CC"/>
    <w:rsid w:val="00E87F3C"/>
    <w:rsid w:val="00E90228"/>
    <w:rsid w:val="00E920F7"/>
    <w:rsid w:val="00E977AB"/>
    <w:rsid w:val="00E97A80"/>
    <w:rsid w:val="00EA049A"/>
    <w:rsid w:val="00EA1DED"/>
    <w:rsid w:val="00EA2642"/>
    <w:rsid w:val="00EA2965"/>
    <w:rsid w:val="00EA300C"/>
    <w:rsid w:val="00EA37DF"/>
    <w:rsid w:val="00EA4A1E"/>
    <w:rsid w:val="00EA4DBA"/>
    <w:rsid w:val="00EA5772"/>
    <w:rsid w:val="00EA6069"/>
    <w:rsid w:val="00EA7900"/>
    <w:rsid w:val="00EA7C3C"/>
    <w:rsid w:val="00EA7FE4"/>
    <w:rsid w:val="00EB073A"/>
    <w:rsid w:val="00EB1EB2"/>
    <w:rsid w:val="00EB24B7"/>
    <w:rsid w:val="00EB4201"/>
    <w:rsid w:val="00EB494D"/>
    <w:rsid w:val="00EB63B4"/>
    <w:rsid w:val="00EB6904"/>
    <w:rsid w:val="00EB77DF"/>
    <w:rsid w:val="00EB7916"/>
    <w:rsid w:val="00EB7C02"/>
    <w:rsid w:val="00EC0DE5"/>
    <w:rsid w:val="00EC1290"/>
    <w:rsid w:val="00EC1547"/>
    <w:rsid w:val="00EC54B4"/>
    <w:rsid w:val="00EC5654"/>
    <w:rsid w:val="00EC7690"/>
    <w:rsid w:val="00EC7767"/>
    <w:rsid w:val="00ED0B99"/>
    <w:rsid w:val="00ED4896"/>
    <w:rsid w:val="00ED4F05"/>
    <w:rsid w:val="00ED683C"/>
    <w:rsid w:val="00ED7A93"/>
    <w:rsid w:val="00EE034B"/>
    <w:rsid w:val="00EE119F"/>
    <w:rsid w:val="00EE1EBE"/>
    <w:rsid w:val="00EE2CCB"/>
    <w:rsid w:val="00EE37BF"/>
    <w:rsid w:val="00EE409D"/>
    <w:rsid w:val="00EE5055"/>
    <w:rsid w:val="00EE566C"/>
    <w:rsid w:val="00EE5EAE"/>
    <w:rsid w:val="00EE7C6C"/>
    <w:rsid w:val="00EE7F37"/>
    <w:rsid w:val="00EF077B"/>
    <w:rsid w:val="00EF22EC"/>
    <w:rsid w:val="00EF642A"/>
    <w:rsid w:val="00EF78E5"/>
    <w:rsid w:val="00F00087"/>
    <w:rsid w:val="00F00BFB"/>
    <w:rsid w:val="00F02D13"/>
    <w:rsid w:val="00F0654E"/>
    <w:rsid w:val="00F06C14"/>
    <w:rsid w:val="00F10C03"/>
    <w:rsid w:val="00F12694"/>
    <w:rsid w:val="00F14720"/>
    <w:rsid w:val="00F16989"/>
    <w:rsid w:val="00F17C3D"/>
    <w:rsid w:val="00F2029B"/>
    <w:rsid w:val="00F21AE9"/>
    <w:rsid w:val="00F223E3"/>
    <w:rsid w:val="00F24912"/>
    <w:rsid w:val="00F25C37"/>
    <w:rsid w:val="00F271BD"/>
    <w:rsid w:val="00F2782C"/>
    <w:rsid w:val="00F27C58"/>
    <w:rsid w:val="00F30B4D"/>
    <w:rsid w:val="00F322EE"/>
    <w:rsid w:val="00F3332F"/>
    <w:rsid w:val="00F33801"/>
    <w:rsid w:val="00F33CF6"/>
    <w:rsid w:val="00F3499B"/>
    <w:rsid w:val="00F353DB"/>
    <w:rsid w:val="00F3594A"/>
    <w:rsid w:val="00F35F57"/>
    <w:rsid w:val="00F36484"/>
    <w:rsid w:val="00F3648F"/>
    <w:rsid w:val="00F36A1A"/>
    <w:rsid w:val="00F36BFC"/>
    <w:rsid w:val="00F37020"/>
    <w:rsid w:val="00F37A6E"/>
    <w:rsid w:val="00F37C81"/>
    <w:rsid w:val="00F40E0B"/>
    <w:rsid w:val="00F41120"/>
    <w:rsid w:val="00F41232"/>
    <w:rsid w:val="00F41CAE"/>
    <w:rsid w:val="00F42A68"/>
    <w:rsid w:val="00F42D3F"/>
    <w:rsid w:val="00F43059"/>
    <w:rsid w:val="00F4412D"/>
    <w:rsid w:val="00F44D46"/>
    <w:rsid w:val="00F45662"/>
    <w:rsid w:val="00F45CE9"/>
    <w:rsid w:val="00F46535"/>
    <w:rsid w:val="00F472AE"/>
    <w:rsid w:val="00F4760C"/>
    <w:rsid w:val="00F4797C"/>
    <w:rsid w:val="00F50D05"/>
    <w:rsid w:val="00F5150D"/>
    <w:rsid w:val="00F5282A"/>
    <w:rsid w:val="00F53820"/>
    <w:rsid w:val="00F55CBF"/>
    <w:rsid w:val="00F56049"/>
    <w:rsid w:val="00F56878"/>
    <w:rsid w:val="00F56C0A"/>
    <w:rsid w:val="00F56C1F"/>
    <w:rsid w:val="00F61DC9"/>
    <w:rsid w:val="00F61E8E"/>
    <w:rsid w:val="00F62D73"/>
    <w:rsid w:val="00F632B2"/>
    <w:rsid w:val="00F63569"/>
    <w:rsid w:val="00F652C5"/>
    <w:rsid w:val="00F667A6"/>
    <w:rsid w:val="00F671A6"/>
    <w:rsid w:val="00F67842"/>
    <w:rsid w:val="00F706BC"/>
    <w:rsid w:val="00F70CBB"/>
    <w:rsid w:val="00F70E94"/>
    <w:rsid w:val="00F71DBC"/>
    <w:rsid w:val="00F72116"/>
    <w:rsid w:val="00F72497"/>
    <w:rsid w:val="00F72F39"/>
    <w:rsid w:val="00F73011"/>
    <w:rsid w:val="00F7344C"/>
    <w:rsid w:val="00F746E9"/>
    <w:rsid w:val="00F7546C"/>
    <w:rsid w:val="00F765AE"/>
    <w:rsid w:val="00F804AD"/>
    <w:rsid w:val="00F80524"/>
    <w:rsid w:val="00F80A42"/>
    <w:rsid w:val="00F8102F"/>
    <w:rsid w:val="00F81643"/>
    <w:rsid w:val="00F817A7"/>
    <w:rsid w:val="00F82948"/>
    <w:rsid w:val="00F834ED"/>
    <w:rsid w:val="00F83FC2"/>
    <w:rsid w:val="00F8615E"/>
    <w:rsid w:val="00F873D7"/>
    <w:rsid w:val="00F90BA8"/>
    <w:rsid w:val="00F910CF"/>
    <w:rsid w:val="00F92868"/>
    <w:rsid w:val="00F9347B"/>
    <w:rsid w:val="00F951E6"/>
    <w:rsid w:val="00F95DC4"/>
    <w:rsid w:val="00F9642F"/>
    <w:rsid w:val="00F964EC"/>
    <w:rsid w:val="00F969E4"/>
    <w:rsid w:val="00F96D63"/>
    <w:rsid w:val="00F973CE"/>
    <w:rsid w:val="00F97759"/>
    <w:rsid w:val="00F97FF5"/>
    <w:rsid w:val="00FA074F"/>
    <w:rsid w:val="00FA0913"/>
    <w:rsid w:val="00FA282C"/>
    <w:rsid w:val="00FA6D83"/>
    <w:rsid w:val="00FA745E"/>
    <w:rsid w:val="00FB0F4A"/>
    <w:rsid w:val="00FB2231"/>
    <w:rsid w:val="00FB3086"/>
    <w:rsid w:val="00FB46B2"/>
    <w:rsid w:val="00FB4D48"/>
    <w:rsid w:val="00FB4F82"/>
    <w:rsid w:val="00FB5E22"/>
    <w:rsid w:val="00FB61D5"/>
    <w:rsid w:val="00FB6594"/>
    <w:rsid w:val="00FC2471"/>
    <w:rsid w:val="00FC2B6B"/>
    <w:rsid w:val="00FC623B"/>
    <w:rsid w:val="00FC6309"/>
    <w:rsid w:val="00FC6D53"/>
    <w:rsid w:val="00FD075D"/>
    <w:rsid w:val="00FD2D43"/>
    <w:rsid w:val="00FD2FB5"/>
    <w:rsid w:val="00FD3451"/>
    <w:rsid w:val="00FD4B4E"/>
    <w:rsid w:val="00FD7B31"/>
    <w:rsid w:val="00FE5DCE"/>
    <w:rsid w:val="00FE66EF"/>
    <w:rsid w:val="00FE771D"/>
    <w:rsid w:val="00FE7A34"/>
    <w:rsid w:val="00FF0CE6"/>
    <w:rsid w:val="00FF2785"/>
    <w:rsid w:val="00FF2A23"/>
    <w:rsid w:val="00FF534C"/>
    <w:rsid w:val="00FF6020"/>
    <w:rsid w:val="00FF6980"/>
    <w:rsid w:val="00FF7653"/>
    <w:rsid w:val="00FF77A9"/>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6C062"/>
  <w15:docId w15:val="{0869F1E7-4D05-42ED-A0DF-9356388A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6"/>
    <w:rPr>
      <w:rFonts w:ascii="Calibri" w:eastAsia="Calibri" w:hAnsi="Calibri" w:cs="Times New Roman"/>
    </w:rPr>
  </w:style>
  <w:style w:type="paragraph" w:styleId="Heading1">
    <w:name w:val="heading 1"/>
    <w:basedOn w:val="Normal"/>
    <w:next w:val="Normal"/>
    <w:link w:val="Heading1Char"/>
    <w:uiPriority w:val="9"/>
    <w:qFormat/>
    <w:rsid w:val="003B7C0B"/>
    <w:pPr>
      <w:widowControl w:val="0"/>
      <w:tabs>
        <w:tab w:val="left" w:pos="0"/>
      </w:tabs>
      <w:spacing w:after="0"/>
      <w:ind w:left="720" w:hanging="720"/>
      <w:outlineLvl w:val="0"/>
    </w:pPr>
    <w:rPr>
      <w:rFonts w:asciiTheme="minorHAnsi" w:hAnsiTheme="minorHAnsi"/>
      <w:b/>
      <w:sz w:val="28"/>
      <w:szCs w:val="28"/>
    </w:rPr>
  </w:style>
  <w:style w:type="paragraph" w:styleId="Heading2">
    <w:name w:val="heading 2"/>
    <w:basedOn w:val="THDR02"/>
    <w:next w:val="Normal"/>
    <w:link w:val="Heading2Char"/>
    <w:uiPriority w:val="9"/>
    <w:unhideWhenUsed/>
    <w:qFormat/>
    <w:rsid w:val="003B7C0B"/>
    <w:pPr>
      <w:outlineLvl w:val="1"/>
    </w:pPr>
  </w:style>
  <w:style w:type="paragraph" w:styleId="Heading3">
    <w:name w:val="heading 3"/>
    <w:basedOn w:val="ListParagraph"/>
    <w:next w:val="Normal"/>
    <w:link w:val="Heading3Char"/>
    <w:uiPriority w:val="9"/>
    <w:unhideWhenUsed/>
    <w:qFormat/>
    <w:rsid w:val="00F30B4D"/>
    <w:pPr>
      <w:spacing w:after="0"/>
      <w:ind w:left="0"/>
      <w:outlineLvl w:val="2"/>
    </w:pPr>
    <w:rPr>
      <w:b/>
    </w:rPr>
  </w:style>
  <w:style w:type="paragraph" w:styleId="Heading4">
    <w:name w:val="heading 4"/>
    <w:basedOn w:val="ListParagraph"/>
    <w:next w:val="Normal"/>
    <w:link w:val="Heading4Char"/>
    <w:uiPriority w:val="9"/>
    <w:unhideWhenUsed/>
    <w:qFormat/>
    <w:rsid w:val="003B7C0B"/>
    <w:pPr>
      <w:ind w:left="0"/>
      <w:outlineLvl w:val="3"/>
    </w:pPr>
    <w:rPr>
      <w:u w:val="single"/>
    </w:rPr>
  </w:style>
  <w:style w:type="paragraph" w:styleId="Heading5">
    <w:name w:val="heading 5"/>
    <w:basedOn w:val="ListParagraph"/>
    <w:next w:val="Normal"/>
    <w:link w:val="Heading5Char"/>
    <w:uiPriority w:val="9"/>
    <w:unhideWhenUsed/>
    <w:qFormat/>
    <w:rsid w:val="00B416FF"/>
    <w:pPr>
      <w:numPr>
        <w:numId w:val="3"/>
      </w:numPr>
      <w:spacing w:after="0" w:line="240" w:lineRule="auto"/>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basedOn w:val="Normal"/>
    <w:qFormat/>
    <w:rsid w:val="00785B32"/>
    <w:pPr>
      <w:spacing w:after="0"/>
    </w:pPr>
    <w:rPr>
      <w:rFonts w:asciiTheme="minorHAnsi" w:hAnsiTheme="minorHAnsi"/>
      <w:b/>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BodyText">
    <w:name w:val="Body Text"/>
    <w:basedOn w:val="Normal"/>
    <w:link w:val="BodyTextChar"/>
    <w:rsid w:val="00E016C5"/>
    <w:pPr>
      <w:spacing w:after="240" w:line="240" w:lineRule="auto"/>
      <w:jc w:val="both"/>
    </w:pPr>
    <w:rPr>
      <w:rFonts w:ascii="Arial Narrow" w:eastAsia="Times New Roman" w:hAnsi="Arial Narrow"/>
      <w:sz w:val="24"/>
      <w:szCs w:val="24"/>
    </w:rPr>
  </w:style>
  <w:style w:type="character" w:customStyle="1" w:styleId="BodyTextChar">
    <w:name w:val="Body Text Char"/>
    <w:basedOn w:val="DefaultParagraphFont"/>
    <w:link w:val="BodyText"/>
    <w:rsid w:val="00E016C5"/>
    <w:rPr>
      <w:rFonts w:ascii="Arial Narrow" w:eastAsia="Times New Roman" w:hAnsi="Arial Narrow" w:cs="Times New Roman"/>
      <w:sz w:val="24"/>
      <w:szCs w:val="24"/>
    </w:rPr>
  </w:style>
  <w:style w:type="paragraph" w:styleId="PlainText">
    <w:name w:val="Plain Text"/>
    <w:basedOn w:val="Normal"/>
    <w:link w:val="PlainTextChar"/>
    <w:uiPriority w:val="99"/>
    <w:semiHidden/>
    <w:unhideWhenUsed/>
    <w:rsid w:val="00E620C5"/>
    <w:pPr>
      <w:spacing w:after="0" w:line="240" w:lineRule="auto"/>
    </w:pPr>
    <w:rPr>
      <w:rFonts w:ascii="Arial" w:eastAsiaTheme="minorHAnsi" w:hAnsi="Arial" w:cs="Arial"/>
      <w:color w:val="000000"/>
      <w:sz w:val="20"/>
      <w:szCs w:val="20"/>
    </w:rPr>
  </w:style>
  <w:style w:type="character" w:customStyle="1" w:styleId="PlainTextChar">
    <w:name w:val="Plain Text Char"/>
    <w:basedOn w:val="DefaultParagraphFont"/>
    <w:link w:val="PlainText"/>
    <w:uiPriority w:val="99"/>
    <w:semiHidden/>
    <w:rsid w:val="00E620C5"/>
    <w:rPr>
      <w:rFonts w:ascii="Arial" w:hAnsi="Arial" w:cs="Arial"/>
      <w:color w:val="000000"/>
      <w:sz w:val="20"/>
      <w:szCs w:val="20"/>
    </w:rPr>
  </w:style>
  <w:style w:type="paragraph" w:styleId="DocumentMap">
    <w:name w:val="Document Map"/>
    <w:basedOn w:val="Normal"/>
    <w:link w:val="DocumentMapChar"/>
    <w:uiPriority w:val="99"/>
    <w:semiHidden/>
    <w:unhideWhenUsed/>
    <w:rsid w:val="0063396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33969"/>
    <w:rPr>
      <w:rFonts w:ascii="Lucida Grande" w:eastAsia="Calibri" w:hAnsi="Lucida Grande" w:cs="Lucida Grande"/>
      <w:sz w:val="24"/>
      <w:szCs w:val="24"/>
    </w:rPr>
  </w:style>
  <w:style w:type="character" w:customStyle="1" w:styleId="Heading1Char">
    <w:name w:val="Heading 1 Char"/>
    <w:basedOn w:val="DefaultParagraphFont"/>
    <w:link w:val="Heading1"/>
    <w:uiPriority w:val="9"/>
    <w:rsid w:val="003B7C0B"/>
    <w:rPr>
      <w:rFonts w:eastAsia="Calibri" w:cs="Times New Roman"/>
      <w:b/>
      <w:sz w:val="28"/>
      <w:szCs w:val="28"/>
    </w:rPr>
  </w:style>
  <w:style w:type="paragraph" w:styleId="TOCHeading">
    <w:name w:val="TOC Heading"/>
    <w:basedOn w:val="Heading1"/>
    <w:next w:val="Normal"/>
    <w:uiPriority w:val="39"/>
    <w:unhideWhenUsed/>
    <w:qFormat/>
    <w:rsid w:val="003B7C0B"/>
    <w:pPr>
      <w:outlineLvl w:val="9"/>
    </w:pPr>
    <w:rPr>
      <w:color w:val="365F91" w:themeColor="accent1" w:themeShade="BF"/>
    </w:rPr>
  </w:style>
  <w:style w:type="paragraph" w:styleId="TOC1">
    <w:name w:val="toc 1"/>
    <w:basedOn w:val="Normal"/>
    <w:next w:val="Normal"/>
    <w:autoRedefine/>
    <w:uiPriority w:val="39"/>
    <w:semiHidden/>
    <w:unhideWhenUsed/>
    <w:rsid w:val="003B7C0B"/>
    <w:pPr>
      <w:spacing w:before="120" w:after="0"/>
    </w:pPr>
    <w:rPr>
      <w:rFonts w:asciiTheme="minorHAnsi" w:hAnsiTheme="minorHAnsi"/>
      <w:b/>
      <w:sz w:val="24"/>
      <w:szCs w:val="24"/>
    </w:rPr>
  </w:style>
  <w:style w:type="paragraph" w:styleId="TOC2">
    <w:name w:val="toc 2"/>
    <w:basedOn w:val="Normal"/>
    <w:next w:val="Normal"/>
    <w:autoRedefine/>
    <w:uiPriority w:val="39"/>
    <w:semiHidden/>
    <w:unhideWhenUsed/>
    <w:rsid w:val="003B7C0B"/>
    <w:pPr>
      <w:spacing w:after="0"/>
      <w:ind w:left="220"/>
    </w:pPr>
    <w:rPr>
      <w:rFonts w:asciiTheme="minorHAnsi" w:hAnsiTheme="minorHAnsi"/>
      <w:b/>
    </w:rPr>
  </w:style>
  <w:style w:type="paragraph" w:styleId="TOC3">
    <w:name w:val="toc 3"/>
    <w:basedOn w:val="Normal"/>
    <w:next w:val="Normal"/>
    <w:autoRedefine/>
    <w:uiPriority w:val="39"/>
    <w:semiHidden/>
    <w:unhideWhenUsed/>
    <w:rsid w:val="003B7C0B"/>
    <w:pPr>
      <w:spacing w:after="0"/>
      <w:ind w:left="440"/>
    </w:pPr>
    <w:rPr>
      <w:rFonts w:asciiTheme="minorHAnsi" w:hAnsiTheme="minorHAnsi"/>
    </w:rPr>
  </w:style>
  <w:style w:type="paragraph" w:styleId="TOC4">
    <w:name w:val="toc 4"/>
    <w:basedOn w:val="Normal"/>
    <w:next w:val="Normal"/>
    <w:autoRedefine/>
    <w:uiPriority w:val="39"/>
    <w:semiHidden/>
    <w:unhideWhenUsed/>
    <w:rsid w:val="003B7C0B"/>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3B7C0B"/>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3B7C0B"/>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3B7C0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3B7C0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3B7C0B"/>
    <w:pPr>
      <w:spacing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3B7C0B"/>
    <w:rPr>
      <w:rFonts w:eastAsia="Calibri" w:cs="Times New Roman"/>
      <w:b/>
    </w:rPr>
  </w:style>
  <w:style w:type="character" w:customStyle="1" w:styleId="Heading3Char">
    <w:name w:val="Heading 3 Char"/>
    <w:basedOn w:val="DefaultParagraphFont"/>
    <w:link w:val="Heading3"/>
    <w:uiPriority w:val="9"/>
    <w:rsid w:val="00F30B4D"/>
    <w:rPr>
      <w:rFonts w:ascii="Calibri" w:eastAsia="Calibri" w:hAnsi="Calibri" w:cs="Times New Roman"/>
      <w:b/>
    </w:rPr>
  </w:style>
  <w:style w:type="character" w:customStyle="1" w:styleId="Heading4Char">
    <w:name w:val="Heading 4 Char"/>
    <w:basedOn w:val="DefaultParagraphFont"/>
    <w:link w:val="Heading4"/>
    <w:uiPriority w:val="9"/>
    <w:rsid w:val="003B7C0B"/>
    <w:rPr>
      <w:rFonts w:ascii="Calibri" w:eastAsia="Calibri" w:hAnsi="Calibri" w:cs="Times New Roman"/>
      <w:u w:val="single"/>
    </w:rPr>
  </w:style>
  <w:style w:type="character" w:customStyle="1" w:styleId="Heading5Char">
    <w:name w:val="Heading 5 Char"/>
    <w:basedOn w:val="DefaultParagraphFont"/>
    <w:link w:val="Heading5"/>
    <w:uiPriority w:val="9"/>
    <w:rsid w:val="00B416FF"/>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0362">
      <w:bodyDiv w:val="1"/>
      <w:marLeft w:val="0"/>
      <w:marRight w:val="0"/>
      <w:marTop w:val="0"/>
      <w:marBottom w:val="0"/>
      <w:divBdr>
        <w:top w:val="none" w:sz="0" w:space="0" w:color="auto"/>
        <w:left w:val="none" w:sz="0" w:space="0" w:color="auto"/>
        <w:bottom w:val="none" w:sz="0" w:space="0" w:color="auto"/>
        <w:right w:val="none" w:sz="0" w:space="0" w:color="auto"/>
      </w:divBdr>
    </w:div>
    <w:div w:id="206333876">
      <w:bodyDiv w:val="1"/>
      <w:marLeft w:val="0"/>
      <w:marRight w:val="0"/>
      <w:marTop w:val="0"/>
      <w:marBottom w:val="0"/>
      <w:divBdr>
        <w:top w:val="none" w:sz="0" w:space="0" w:color="auto"/>
        <w:left w:val="none" w:sz="0" w:space="0" w:color="auto"/>
        <w:bottom w:val="none" w:sz="0" w:space="0" w:color="auto"/>
        <w:right w:val="none" w:sz="0" w:space="0" w:color="auto"/>
      </w:divBdr>
    </w:div>
    <w:div w:id="256015223">
      <w:bodyDiv w:val="1"/>
      <w:marLeft w:val="0"/>
      <w:marRight w:val="0"/>
      <w:marTop w:val="0"/>
      <w:marBottom w:val="0"/>
      <w:divBdr>
        <w:top w:val="none" w:sz="0" w:space="0" w:color="auto"/>
        <w:left w:val="none" w:sz="0" w:space="0" w:color="auto"/>
        <w:bottom w:val="none" w:sz="0" w:space="0" w:color="auto"/>
        <w:right w:val="none" w:sz="0" w:space="0" w:color="auto"/>
      </w:divBdr>
    </w:div>
    <w:div w:id="288167300">
      <w:bodyDiv w:val="1"/>
      <w:marLeft w:val="0"/>
      <w:marRight w:val="0"/>
      <w:marTop w:val="0"/>
      <w:marBottom w:val="0"/>
      <w:divBdr>
        <w:top w:val="none" w:sz="0" w:space="0" w:color="auto"/>
        <w:left w:val="none" w:sz="0" w:space="0" w:color="auto"/>
        <w:bottom w:val="none" w:sz="0" w:space="0" w:color="auto"/>
        <w:right w:val="none" w:sz="0" w:space="0" w:color="auto"/>
      </w:divBdr>
    </w:div>
    <w:div w:id="288560174">
      <w:bodyDiv w:val="1"/>
      <w:marLeft w:val="0"/>
      <w:marRight w:val="0"/>
      <w:marTop w:val="0"/>
      <w:marBottom w:val="0"/>
      <w:divBdr>
        <w:top w:val="none" w:sz="0" w:space="0" w:color="auto"/>
        <w:left w:val="none" w:sz="0" w:space="0" w:color="auto"/>
        <w:bottom w:val="none" w:sz="0" w:space="0" w:color="auto"/>
        <w:right w:val="none" w:sz="0" w:space="0" w:color="auto"/>
      </w:divBdr>
    </w:div>
    <w:div w:id="369304762">
      <w:bodyDiv w:val="1"/>
      <w:marLeft w:val="0"/>
      <w:marRight w:val="0"/>
      <w:marTop w:val="0"/>
      <w:marBottom w:val="0"/>
      <w:divBdr>
        <w:top w:val="none" w:sz="0" w:space="0" w:color="auto"/>
        <w:left w:val="none" w:sz="0" w:space="0" w:color="auto"/>
        <w:bottom w:val="none" w:sz="0" w:space="0" w:color="auto"/>
        <w:right w:val="none" w:sz="0" w:space="0" w:color="auto"/>
      </w:divBdr>
    </w:div>
    <w:div w:id="382560328">
      <w:bodyDiv w:val="1"/>
      <w:marLeft w:val="0"/>
      <w:marRight w:val="0"/>
      <w:marTop w:val="0"/>
      <w:marBottom w:val="0"/>
      <w:divBdr>
        <w:top w:val="none" w:sz="0" w:space="0" w:color="auto"/>
        <w:left w:val="none" w:sz="0" w:space="0" w:color="auto"/>
        <w:bottom w:val="none" w:sz="0" w:space="0" w:color="auto"/>
        <w:right w:val="none" w:sz="0" w:space="0" w:color="auto"/>
      </w:divBdr>
    </w:div>
    <w:div w:id="433012196">
      <w:bodyDiv w:val="1"/>
      <w:marLeft w:val="0"/>
      <w:marRight w:val="0"/>
      <w:marTop w:val="0"/>
      <w:marBottom w:val="0"/>
      <w:divBdr>
        <w:top w:val="none" w:sz="0" w:space="0" w:color="auto"/>
        <w:left w:val="none" w:sz="0" w:space="0" w:color="auto"/>
        <w:bottom w:val="none" w:sz="0" w:space="0" w:color="auto"/>
        <w:right w:val="none" w:sz="0" w:space="0" w:color="auto"/>
      </w:divBdr>
    </w:div>
    <w:div w:id="515921266">
      <w:bodyDiv w:val="1"/>
      <w:marLeft w:val="0"/>
      <w:marRight w:val="0"/>
      <w:marTop w:val="0"/>
      <w:marBottom w:val="0"/>
      <w:divBdr>
        <w:top w:val="none" w:sz="0" w:space="0" w:color="auto"/>
        <w:left w:val="none" w:sz="0" w:space="0" w:color="auto"/>
        <w:bottom w:val="none" w:sz="0" w:space="0" w:color="auto"/>
        <w:right w:val="none" w:sz="0" w:space="0" w:color="auto"/>
      </w:divBdr>
    </w:div>
    <w:div w:id="549734845">
      <w:bodyDiv w:val="1"/>
      <w:marLeft w:val="0"/>
      <w:marRight w:val="0"/>
      <w:marTop w:val="0"/>
      <w:marBottom w:val="0"/>
      <w:divBdr>
        <w:top w:val="none" w:sz="0" w:space="0" w:color="auto"/>
        <w:left w:val="none" w:sz="0" w:space="0" w:color="auto"/>
        <w:bottom w:val="none" w:sz="0" w:space="0" w:color="auto"/>
        <w:right w:val="none" w:sz="0" w:space="0" w:color="auto"/>
      </w:divBdr>
    </w:div>
    <w:div w:id="610942262">
      <w:bodyDiv w:val="1"/>
      <w:marLeft w:val="0"/>
      <w:marRight w:val="0"/>
      <w:marTop w:val="0"/>
      <w:marBottom w:val="0"/>
      <w:divBdr>
        <w:top w:val="none" w:sz="0" w:space="0" w:color="auto"/>
        <w:left w:val="none" w:sz="0" w:space="0" w:color="auto"/>
        <w:bottom w:val="none" w:sz="0" w:space="0" w:color="auto"/>
        <w:right w:val="none" w:sz="0" w:space="0" w:color="auto"/>
      </w:divBdr>
    </w:div>
    <w:div w:id="611088674">
      <w:bodyDiv w:val="1"/>
      <w:marLeft w:val="0"/>
      <w:marRight w:val="0"/>
      <w:marTop w:val="0"/>
      <w:marBottom w:val="0"/>
      <w:divBdr>
        <w:top w:val="none" w:sz="0" w:space="0" w:color="auto"/>
        <w:left w:val="none" w:sz="0" w:space="0" w:color="auto"/>
        <w:bottom w:val="none" w:sz="0" w:space="0" w:color="auto"/>
        <w:right w:val="none" w:sz="0" w:space="0" w:color="auto"/>
      </w:divBdr>
    </w:div>
    <w:div w:id="667097643">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758601220">
      <w:bodyDiv w:val="1"/>
      <w:marLeft w:val="0"/>
      <w:marRight w:val="0"/>
      <w:marTop w:val="0"/>
      <w:marBottom w:val="0"/>
      <w:divBdr>
        <w:top w:val="none" w:sz="0" w:space="0" w:color="auto"/>
        <w:left w:val="none" w:sz="0" w:space="0" w:color="auto"/>
        <w:bottom w:val="none" w:sz="0" w:space="0" w:color="auto"/>
        <w:right w:val="none" w:sz="0" w:space="0" w:color="auto"/>
      </w:divBdr>
    </w:div>
    <w:div w:id="783499311">
      <w:bodyDiv w:val="1"/>
      <w:marLeft w:val="0"/>
      <w:marRight w:val="0"/>
      <w:marTop w:val="0"/>
      <w:marBottom w:val="0"/>
      <w:divBdr>
        <w:top w:val="none" w:sz="0" w:space="0" w:color="auto"/>
        <w:left w:val="none" w:sz="0" w:space="0" w:color="auto"/>
        <w:bottom w:val="none" w:sz="0" w:space="0" w:color="auto"/>
        <w:right w:val="none" w:sz="0" w:space="0" w:color="auto"/>
      </w:divBdr>
    </w:div>
    <w:div w:id="843083308">
      <w:bodyDiv w:val="1"/>
      <w:marLeft w:val="0"/>
      <w:marRight w:val="0"/>
      <w:marTop w:val="0"/>
      <w:marBottom w:val="0"/>
      <w:divBdr>
        <w:top w:val="none" w:sz="0" w:space="0" w:color="auto"/>
        <w:left w:val="none" w:sz="0" w:space="0" w:color="auto"/>
        <w:bottom w:val="none" w:sz="0" w:space="0" w:color="auto"/>
        <w:right w:val="none" w:sz="0" w:space="0" w:color="auto"/>
      </w:divBdr>
    </w:div>
    <w:div w:id="862789692">
      <w:bodyDiv w:val="1"/>
      <w:marLeft w:val="0"/>
      <w:marRight w:val="0"/>
      <w:marTop w:val="0"/>
      <w:marBottom w:val="0"/>
      <w:divBdr>
        <w:top w:val="none" w:sz="0" w:space="0" w:color="auto"/>
        <w:left w:val="none" w:sz="0" w:space="0" w:color="auto"/>
        <w:bottom w:val="none" w:sz="0" w:space="0" w:color="auto"/>
        <w:right w:val="none" w:sz="0" w:space="0" w:color="auto"/>
      </w:divBdr>
    </w:div>
    <w:div w:id="870261410">
      <w:bodyDiv w:val="1"/>
      <w:marLeft w:val="0"/>
      <w:marRight w:val="0"/>
      <w:marTop w:val="0"/>
      <w:marBottom w:val="0"/>
      <w:divBdr>
        <w:top w:val="none" w:sz="0" w:space="0" w:color="auto"/>
        <w:left w:val="none" w:sz="0" w:space="0" w:color="auto"/>
        <w:bottom w:val="none" w:sz="0" w:space="0" w:color="auto"/>
        <w:right w:val="none" w:sz="0" w:space="0" w:color="auto"/>
      </w:divBdr>
    </w:div>
    <w:div w:id="89188555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99774989">
      <w:bodyDiv w:val="1"/>
      <w:marLeft w:val="0"/>
      <w:marRight w:val="0"/>
      <w:marTop w:val="0"/>
      <w:marBottom w:val="0"/>
      <w:divBdr>
        <w:top w:val="none" w:sz="0" w:space="0" w:color="auto"/>
        <w:left w:val="none" w:sz="0" w:space="0" w:color="auto"/>
        <w:bottom w:val="none" w:sz="0" w:space="0" w:color="auto"/>
        <w:right w:val="none" w:sz="0" w:space="0" w:color="auto"/>
      </w:divBdr>
    </w:div>
    <w:div w:id="1015616927">
      <w:bodyDiv w:val="1"/>
      <w:marLeft w:val="0"/>
      <w:marRight w:val="0"/>
      <w:marTop w:val="0"/>
      <w:marBottom w:val="0"/>
      <w:divBdr>
        <w:top w:val="none" w:sz="0" w:space="0" w:color="auto"/>
        <w:left w:val="none" w:sz="0" w:space="0" w:color="auto"/>
        <w:bottom w:val="none" w:sz="0" w:space="0" w:color="auto"/>
        <w:right w:val="none" w:sz="0" w:space="0" w:color="auto"/>
      </w:divBdr>
    </w:div>
    <w:div w:id="1061516878">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069574062">
      <w:bodyDiv w:val="1"/>
      <w:marLeft w:val="0"/>
      <w:marRight w:val="0"/>
      <w:marTop w:val="0"/>
      <w:marBottom w:val="0"/>
      <w:divBdr>
        <w:top w:val="none" w:sz="0" w:space="0" w:color="auto"/>
        <w:left w:val="none" w:sz="0" w:space="0" w:color="auto"/>
        <w:bottom w:val="none" w:sz="0" w:space="0" w:color="auto"/>
        <w:right w:val="none" w:sz="0" w:space="0" w:color="auto"/>
      </w:divBdr>
    </w:div>
    <w:div w:id="1085421293">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84250117">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0554614">
      <w:bodyDiv w:val="1"/>
      <w:marLeft w:val="0"/>
      <w:marRight w:val="0"/>
      <w:marTop w:val="0"/>
      <w:marBottom w:val="0"/>
      <w:divBdr>
        <w:top w:val="none" w:sz="0" w:space="0" w:color="auto"/>
        <w:left w:val="none" w:sz="0" w:space="0" w:color="auto"/>
        <w:bottom w:val="none" w:sz="0" w:space="0" w:color="auto"/>
        <w:right w:val="none" w:sz="0" w:space="0" w:color="auto"/>
      </w:divBdr>
    </w:div>
    <w:div w:id="12754819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374648261">
      <w:bodyDiv w:val="1"/>
      <w:marLeft w:val="0"/>
      <w:marRight w:val="0"/>
      <w:marTop w:val="0"/>
      <w:marBottom w:val="0"/>
      <w:divBdr>
        <w:top w:val="none" w:sz="0" w:space="0" w:color="auto"/>
        <w:left w:val="none" w:sz="0" w:space="0" w:color="auto"/>
        <w:bottom w:val="none" w:sz="0" w:space="0" w:color="auto"/>
        <w:right w:val="none" w:sz="0" w:space="0" w:color="auto"/>
      </w:divBdr>
    </w:div>
    <w:div w:id="1408844468">
      <w:bodyDiv w:val="1"/>
      <w:marLeft w:val="0"/>
      <w:marRight w:val="0"/>
      <w:marTop w:val="0"/>
      <w:marBottom w:val="0"/>
      <w:divBdr>
        <w:top w:val="none" w:sz="0" w:space="0" w:color="auto"/>
        <w:left w:val="none" w:sz="0" w:space="0" w:color="auto"/>
        <w:bottom w:val="none" w:sz="0" w:space="0" w:color="auto"/>
        <w:right w:val="none" w:sz="0" w:space="0" w:color="auto"/>
      </w:divBdr>
    </w:div>
    <w:div w:id="1449660570">
      <w:bodyDiv w:val="1"/>
      <w:marLeft w:val="0"/>
      <w:marRight w:val="0"/>
      <w:marTop w:val="0"/>
      <w:marBottom w:val="0"/>
      <w:divBdr>
        <w:top w:val="none" w:sz="0" w:space="0" w:color="auto"/>
        <w:left w:val="none" w:sz="0" w:space="0" w:color="auto"/>
        <w:bottom w:val="none" w:sz="0" w:space="0" w:color="auto"/>
        <w:right w:val="none" w:sz="0" w:space="0" w:color="auto"/>
      </w:divBdr>
    </w:div>
    <w:div w:id="1486894065">
      <w:bodyDiv w:val="1"/>
      <w:marLeft w:val="0"/>
      <w:marRight w:val="0"/>
      <w:marTop w:val="0"/>
      <w:marBottom w:val="0"/>
      <w:divBdr>
        <w:top w:val="none" w:sz="0" w:space="0" w:color="auto"/>
        <w:left w:val="none" w:sz="0" w:space="0" w:color="auto"/>
        <w:bottom w:val="none" w:sz="0" w:space="0" w:color="auto"/>
        <w:right w:val="none" w:sz="0" w:space="0" w:color="auto"/>
      </w:divBdr>
    </w:div>
    <w:div w:id="1538858790">
      <w:bodyDiv w:val="1"/>
      <w:marLeft w:val="0"/>
      <w:marRight w:val="0"/>
      <w:marTop w:val="0"/>
      <w:marBottom w:val="0"/>
      <w:divBdr>
        <w:top w:val="none" w:sz="0" w:space="0" w:color="auto"/>
        <w:left w:val="none" w:sz="0" w:space="0" w:color="auto"/>
        <w:bottom w:val="none" w:sz="0" w:space="0" w:color="auto"/>
        <w:right w:val="none" w:sz="0" w:space="0" w:color="auto"/>
      </w:divBdr>
    </w:div>
    <w:div w:id="1597322699">
      <w:bodyDiv w:val="1"/>
      <w:marLeft w:val="0"/>
      <w:marRight w:val="0"/>
      <w:marTop w:val="0"/>
      <w:marBottom w:val="0"/>
      <w:divBdr>
        <w:top w:val="none" w:sz="0" w:space="0" w:color="auto"/>
        <w:left w:val="none" w:sz="0" w:space="0" w:color="auto"/>
        <w:bottom w:val="none" w:sz="0" w:space="0" w:color="auto"/>
        <w:right w:val="none" w:sz="0" w:space="0" w:color="auto"/>
      </w:divBdr>
    </w:div>
    <w:div w:id="16324003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64182802">
      <w:bodyDiv w:val="1"/>
      <w:marLeft w:val="0"/>
      <w:marRight w:val="0"/>
      <w:marTop w:val="0"/>
      <w:marBottom w:val="0"/>
      <w:divBdr>
        <w:top w:val="none" w:sz="0" w:space="0" w:color="auto"/>
        <w:left w:val="none" w:sz="0" w:space="0" w:color="auto"/>
        <w:bottom w:val="none" w:sz="0" w:space="0" w:color="auto"/>
        <w:right w:val="none" w:sz="0" w:space="0" w:color="auto"/>
      </w:divBdr>
    </w:div>
    <w:div w:id="1782990485">
      <w:bodyDiv w:val="1"/>
      <w:marLeft w:val="0"/>
      <w:marRight w:val="0"/>
      <w:marTop w:val="0"/>
      <w:marBottom w:val="0"/>
      <w:divBdr>
        <w:top w:val="none" w:sz="0" w:space="0" w:color="auto"/>
        <w:left w:val="none" w:sz="0" w:space="0" w:color="auto"/>
        <w:bottom w:val="none" w:sz="0" w:space="0" w:color="auto"/>
        <w:right w:val="none" w:sz="0" w:space="0" w:color="auto"/>
      </w:divBdr>
    </w:div>
    <w:div w:id="1821534268">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1870588">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35092880">
      <w:bodyDiv w:val="1"/>
      <w:marLeft w:val="0"/>
      <w:marRight w:val="0"/>
      <w:marTop w:val="0"/>
      <w:marBottom w:val="0"/>
      <w:divBdr>
        <w:top w:val="none" w:sz="0" w:space="0" w:color="auto"/>
        <w:left w:val="none" w:sz="0" w:space="0" w:color="auto"/>
        <w:bottom w:val="none" w:sz="0" w:space="0" w:color="auto"/>
        <w:right w:val="none" w:sz="0" w:space="0" w:color="auto"/>
      </w:divBdr>
    </w:div>
    <w:div w:id="2013793451">
      <w:bodyDiv w:val="1"/>
      <w:marLeft w:val="0"/>
      <w:marRight w:val="0"/>
      <w:marTop w:val="0"/>
      <w:marBottom w:val="0"/>
      <w:divBdr>
        <w:top w:val="none" w:sz="0" w:space="0" w:color="auto"/>
        <w:left w:val="none" w:sz="0" w:space="0" w:color="auto"/>
        <w:bottom w:val="none" w:sz="0" w:space="0" w:color="auto"/>
        <w:right w:val="none" w:sz="0" w:space="0" w:color="auto"/>
      </w:divBdr>
    </w:div>
    <w:div w:id="2049331146">
      <w:bodyDiv w:val="1"/>
      <w:marLeft w:val="0"/>
      <w:marRight w:val="0"/>
      <w:marTop w:val="0"/>
      <w:marBottom w:val="0"/>
      <w:divBdr>
        <w:top w:val="none" w:sz="0" w:space="0" w:color="auto"/>
        <w:left w:val="none" w:sz="0" w:space="0" w:color="auto"/>
        <w:bottom w:val="none" w:sz="0" w:space="0" w:color="auto"/>
        <w:right w:val="none" w:sz="0" w:space="0" w:color="auto"/>
      </w:divBdr>
    </w:div>
    <w:div w:id="2051954491">
      <w:bodyDiv w:val="1"/>
      <w:marLeft w:val="0"/>
      <w:marRight w:val="0"/>
      <w:marTop w:val="0"/>
      <w:marBottom w:val="0"/>
      <w:divBdr>
        <w:top w:val="none" w:sz="0" w:space="0" w:color="auto"/>
        <w:left w:val="none" w:sz="0" w:space="0" w:color="auto"/>
        <w:bottom w:val="none" w:sz="0" w:space="0" w:color="auto"/>
        <w:right w:val="none" w:sz="0" w:space="0" w:color="auto"/>
      </w:divBdr>
    </w:div>
    <w:div w:id="2053458561">
      <w:bodyDiv w:val="1"/>
      <w:marLeft w:val="0"/>
      <w:marRight w:val="0"/>
      <w:marTop w:val="0"/>
      <w:marBottom w:val="0"/>
      <w:divBdr>
        <w:top w:val="none" w:sz="0" w:space="0" w:color="auto"/>
        <w:left w:val="none" w:sz="0" w:space="0" w:color="auto"/>
        <w:bottom w:val="none" w:sz="0" w:space="0" w:color="auto"/>
        <w:right w:val="none" w:sz="0" w:space="0" w:color="auto"/>
      </w:divBdr>
    </w:div>
    <w:div w:id="211964025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gv1@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a.Schlosser@fda.hhs.gov" TargetMode="External"/><Relationship Id="rId5" Type="http://schemas.openxmlformats.org/officeDocument/2006/relationships/webSettings" Target="webSettings.xml"/><Relationship Id="rId10" Type="http://schemas.openxmlformats.org/officeDocument/2006/relationships/hyperlink" Target="mailto:Tesfa.Alexander@fda.hhs.gov" TargetMode="External"/><Relationship Id="rId4" Type="http://schemas.openxmlformats.org/officeDocument/2006/relationships/settings" Target="settings.xml"/><Relationship Id="rId9" Type="http://schemas.openxmlformats.org/officeDocument/2006/relationships/hyperlink" Target="mailto:cbruce2@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7F73E-FC8F-46C4-93BF-5F52B9D9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5237</Words>
  <Characters>29853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Cenac, Carol E. (CDC/OD/OADS)</cp:lastModifiedBy>
  <cp:revision>12</cp:revision>
  <cp:lastPrinted>2014-09-08T20:58:00Z</cp:lastPrinted>
  <dcterms:created xsi:type="dcterms:W3CDTF">2015-05-04T21:23:00Z</dcterms:created>
  <dcterms:modified xsi:type="dcterms:W3CDTF">2015-05-13T15:26:00Z</dcterms:modified>
</cp:coreProperties>
</file>