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047C" w:rsidRPr="00980132" w:rsidRDefault="0040047C" w:rsidP="0040047C">
      <w:r w:rsidRPr="00980132">
        <w:t xml:space="preserve">Explanation and examples of how the upcoming survey will work are described below.  </w:t>
      </w:r>
    </w:p>
    <w:p w:rsidR="0040047C" w:rsidRDefault="0040047C" w:rsidP="0040047C">
      <w:pPr>
        <w:rPr>
          <w:b/>
          <w:u w:val="single"/>
        </w:rPr>
      </w:pPr>
    </w:p>
    <w:p w:rsidR="0040047C" w:rsidRPr="00980132" w:rsidRDefault="0040047C" w:rsidP="0040047C">
      <w:pPr>
        <w:rPr>
          <w:b/>
          <w:u w:val="single"/>
        </w:rPr>
      </w:pPr>
      <w:r w:rsidRPr="00980132">
        <w:rPr>
          <w:b/>
          <w:u w:val="single"/>
        </w:rPr>
        <w:t xml:space="preserve">Survey Summary – The Survey will be broken into three sections: </w:t>
      </w:r>
    </w:p>
    <w:p w:rsidR="0040047C" w:rsidRPr="00980132" w:rsidRDefault="0040047C" w:rsidP="0040047C">
      <w:r w:rsidRPr="00980132">
        <w:t xml:space="preserve"> </w:t>
      </w:r>
    </w:p>
    <w:p w:rsidR="0040047C" w:rsidRPr="00980132" w:rsidRDefault="0040047C" w:rsidP="0040047C">
      <w:pPr>
        <w:rPr>
          <w:u w:val="single"/>
        </w:rPr>
      </w:pPr>
      <w:r w:rsidRPr="00980132">
        <w:rPr>
          <w:u w:val="single"/>
        </w:rPr>
        <w:t xml:space="preserve">Section A:  </w:t>
      </w:r>
    </w:p>
    <w:p w:rsidR="0040047C" w:rsidRDefault="0040047C" w:rsidP="0040047C">
      <w:pPr>
        <w:numPr>
          <w:ilvl w:val="0"/>
          <w:numId w:val="1"/>
        </w:numPr>
      </w:pPr>
      <w:r w:rsidRPr="00980132">
        <w:t>This first section will provide the user with the opportunity to review and confirm the Facility Security Officer (FSO) name, CAGE Code of the facility, and FSO email address as shown in DSS records.  These records will be pulled by query of</w:t>
      </w:r>
      <w:r>
        <w:t xml:space="preserve"> ISFD on January 30, 2015.</w:t>
      </w:r>
    </w:p>
    <w:p w:rsidR="0040047C" w:rsidRDefault="0040047C" w:rsidP="0040047C">
      <w:pPr>
        <w:numPr>
          <w:ilvl w:val="0"/>
          <w:numId w:val="1"/>
        </w:numPr>
      </w:pPr>
      <w:r w:rsidRPr="00980132">
        <w:t>DSS plans to run a daily report during the Survey’s deployment for those FSOs who indicates that the FSO or his/her email address are incorrect when responding to Section A.  DSS will, in turn, then notify the applicable IS Rep and/or Field Office Chief of a reported FSO change and ask their assistance in determining whether a survey email invitation should be sen</w:t>
      </w:r>
      <w:r>
        <w:t>t to the newly identified FSO.</w:t>
      </w:r>
    </w:p>
    <w:p w:rsidR="0040047C" w:rsidRDefault="0040047C" w:rsidP="0040047C">
      <w:pPr>
        <w:numPr>
          <w:ilvl w:val="0"/>
          <w:numId w:val="1"/>
        </w:numPr>
      </w:pPr>
      <w:r w:rsidRPr="00980132">
        <w:t xml:space="preserve">As a reminder, efforts taken now to make sure facilities’ information is up-to-date in ISFD will minimize the coordination workload impact on the Reps and Field Office Chiefs from the ISP survey team to correct FSO email addresses.  </w:t>
      </w:r>
    </w:p>
    <w:p w:rsidR="003F1964" w:rsidRDefault="0040047C" w:rsidP="0040047C">
      <w:r w:rsidRPr="00980132">
        <w:t>The FSO will also be able to list if they are submitting for a single CAGE Code or if he/she is providing a consolidated submission for multiple CAGE codes.  If DSS receives notice of a consolidated submission either during the Contact Validation Test deployment (to be deployed</w:t>
      </w:r>
      <w:r>
        <w:t xml:space="preserve"> February10, 2015</w:t>
      </w:r>
      <w:r w:rsidRPr="00980132">
        <w:t xml:space="preserve">) -or- directly by email to </w:t>
      </w:r>
      <w:hyperlink r:id="rId6" w:history="1">
        <w:r w:rsidRPr="00675B32">
          <w:rPr>
            <w:rStyle w:val="Hyperlink"/>
          </w:rPr>
          <w:t>DSSPSISurvey2015@dss.mil</w:t>
        </w:r>
      </w:hyperlink>
      <w:r w:rsidRPr="00980132">
        <w:t>, only the FSO sending the consolidated submission will receive the email invitation</w:t>
      </w:r>
      <w:r>
        <w:t>.</w:t>
      </w:r>
    </w:p>
    <w:p w:rsidR="0040047C" w:rsidRDefault="0040047C" w:rsidP="0040047C"/>
    <w:p w:rsidR="0040047C" w:rsidRPr="006B5E70" w:rsidRDefault="0040047C" w:rsidP="0040047C">
      <w:pPr>
        <w:rPr>
          <w:u w:val="single"/>
        </w:rPr>
      </w:pPr>
      <w:r w:rsidRPr="006B5E70">
        <w:rPr>
          <w:u w:val="single"/>
        </w:rPr>
        <w:t xml:space="preserve">Section B: </w:t>
      </w:r>
    </w:p>
    <w:p w:rsidR="0040047C" w:rsidRPr="00980132" w:rsidRDefault="0040047C" w:rsidP="0040047C"/>
    <w:p w:rsidR="0040047C" w:rsidRDefault="0040047C" w:rsidP="0040047C">
      <w:pPr>
        <w:numPr>
          <w:ilvl w:val="0"/>
          <w:numId w:val="2"/>
        </w:numPr>
      </w:pPr>
      <w:r w:rsidRPr="00980132">
        <w:t>In Section B, the FSO will provide information on what methodology or data source is used to estimate the PSI projections, input the PSI requirements projections for FY1</w:t>
      </w:r>
      <w:r>
        <w:t>6</w:t>
      </w:r>
      <w:r w:rsidRPr="00980132">
        <w:t>-1</w:t>
      </w:r>
      <w:r>
        <w:t>8</w:t>
      </w:r>
      <w:r w:rsidRPr="00980132">
        <w:t xml:space="preserve">. </w:t>
      </w:r>
    </w:p>
    <w:p w:rsidR="0040047C" w:rsidRDefault="0040047C" w:rsidP="0040047C">
      <w:pPr>
        <w:numPr>
          <w:ilvl w:val="0"/>
          <w:numId w:val="2"/>
        </w:numPr>
      </w:pPr>
      <w:r>
        <w:t>T</w:t>
      </w:r>
      <w:r w:rsidRPr="00980132">
        <w:t>he user will be providing PSI requirements only for DoD and/or Non-</w:t>
      </w:r>
      <w:proofErr w:type="gramStart"/>
      <w:r w:rsidRPr="00980132">
        <w:t>DoD  (</w:t>
      </w:r>
      <w:proofErr w:type="gramEnd"/>
      <w:r w:rsidRPr="00980132">
        <w:t xml:space="preserve">as per NISPOM paragraph 1-103b) efforts that are requiring the PSI for clearance.  </w:t>
      </w:r>
    </w:p>
    <w:p w:rsidR="0040047C" w:rsidRDefault="0040047C" w:rsidP="0040047C">
      <w:pPr>
        <w:numPr>
          <w:ilvl w:val="1"/>
          <w:numId w:val="2"/>
        </w:numPr>
      </w:pPr>
      <w:r w:rsidRPr="00980132">
        <w:t xml:space="preserve"> For each fiscal year the FSO will be asked to provide numbers for Single-Scope Background Investigation (Top Secret), SSBI Periodic Re-investigation, NACLC (Secret and Confidential), and NACLC Periodic Re-investigation. </w:t>
      </w:r>
    </w:p>
    <w:p w:rsidR="0040047C" w:rsidRDefault="0040047C" w:rsidP="0040047C"/>
    <w:p w:rsidR="0040047C" w:rsidRDefault="0040047C" w:rsidP="0040047C">
      <w:r>
        <w:t>Section C Description:</w:t>
      </w:r>
    </w:p>
    <w:p w:rsidR="0040047C" w:rsidRPr="00980132" w:rsidRDefault="0040047C" w:rsidP="0040047C">
      <w:r>
        <w:t>•</w:t>
      </w:r>
      <w:r>
        <w:tab/>
        <w:t xml:space="preserve">This final section of the Survey will provide the user with an opportunity to input general comments or comments for a specific fiscal year.  Classified information is not to be submitted via </w:t>
      </w:r>
      <w:proofErr w:type="gramStart"/>
      <w:r>
        <w:t>these comment</w:t>
      </w:r>
      <w:proofErr w:type="gramEnd"/>
      <w:r>
        <w:t>.</w:t>
      </w:r>
      <w:r w:rsidRPr="00980132">
        <w:t xml:space="preserve">  </w:t>
      </w:r>
    </w:p>
    <w:p w:rsidR="0040047C" w:rsidRDefault="0040047C" w:rsidP="0040047C"/>
    <w:p w:rsidR="0040047C" w:rsidRPr="0040047C" w:rsidRDefault="0040047C" w:rsidP="0040047C">
      <w:pPr>
        <w:rPr>
          <w:b/>
          <w:i/>
          <w:u w:val="single"/>
        </w:rPr>
      </w:pPr>
      <w:r>
        <w:rPr>
          <w:b/>
          <w:i/>
          <w:u w:val="single"/>
        </w:rPr>
        <w:t xml:space="preserve">Below </w:t>
      </w:r>
      <w:r w:rsidRPr="0040047C">
        <w:rPr>
          <w:b/>
          <w:i/>
          <w:u w:val="single"/>
        </w:rPr>
        <w:t xml:space="preserve">are a handful of examples of what the user will see as they complete the Survey. </w:t>
      </w:r>
    </w:p>
    <w:p w:rsidR="0040047C" w:rsidRPr="0040047C" w:rsidRDefault="0040047C" w:rsidP="0040047C">
      <w:r w:rsidRPr="0040047C">
        <w:t xml:space="preserve"> </w:t>
      </w:r>
    </w:p>
    <w:p w:rsidR="0040047C" w:rsidRPr="0040047C" w:rsidRDefault="0040047C" w:rsidP="0040047C">
      <w:pPr>
        <w:rPr>
          <w:i/>
        </w:rPr>
      </w:pPr>
      <w:r w:rsidRPr="0040047C">
        <w:rPr>
          <w:i/>
        </w:rPr>
        <w:t xml:space="preserve">Example of Methodology / Data Source question from Section B: </w:t>
      </w:r>
    </w:p>
    <w:p w:rsidR="0040047C" w:rsidRPr="0040047C" w:rsidRDefault="0040047C" w:rsidP="0040047C">
      <w:r w:rsidRPr="0040047C">
        <w:t xml:space="preserve"> </w:t>
      </w:r>
    </w:p>
    <w:p w:rsidR="0040047C" w:rsidRPr="0040047C" w:rsidRDefault="0040047C" w:rsidP="0040047C">
      <w:pPr>
        <w:rPr>
          <w:b/>
          <w:u w:val="single"/>
        </w:rPr>
      </w:pPr>
      <w:r w:rsidRPr="0040047C">
        <w:rPr>
          <w:b/>
          <w:u w:val="single"/>
        </w:rPr>
        <w:t xml:space="preserve">SECTION B-1 - METHODOLOGY / DATA SOURCE  </w:t>
      </w:r>
    </w:p>
    <w:p w:rsidR="0040047C" w:rsidRPr="0040047C" w:rsidRDefault="0040047C" w:rsidP="0040047C">
      <w:pPr>
        <w:rPr>
          <w:b/>
          <w:u w:val="single"/>
        </w:rPr>
      </w:pPr>
    </w:p>
    <w:p w:rsidR="0040047C" w:rsidRPr="0040047C" w:rsidRDefault="0040047C" w:rsidP="0040047C">
      <w:r w:rsidRPr="0040047C">
        <w:rPr>
          <w:b/>
        </w:rPr>
        <w:t>What methodology / data sources did you use to determine your PSI projections?</w:t>
      </w:r>
      <w:r w:rsidRPr="0040047C">
        <w:t xml:space="preserve">  </w:t>
      </w:r>
    </w:p>
    <w:p w:rsidR="0040047C" w:rsidRPr="0040047C" w:rsidRDefault="0040047C" w:rsidP="0040047C"/>
    <w:p w:rsidR="0040047C" w:rsidRPr="0040047C" w:rsidRDefault="0040047C" w:rsidP="0040047C">
      <w:r w:rsidRPr="0040047C">
        <w:lastRenderedPageBreak/>
        <w:t xml:space="preserve">Select all that apply:  </w:t>
      </w:r>
    </w:p>
    <w:p w:rsidR="0040047C" w:rsidRPr="0040047C" w:rsidRDefault="0040047C" w:rsidP="0040047C"/>
    <w:p w:rsidR="0040047C" w:rsidRPr="0040047C" w:rsidRDefault="0040047C" w:rsidP="0040047C">
      <w:pPr>
        <w:rPr>
          <w:b/>
        </w:rPr>
      </w:pPr>
      <w:r w:rsidRPr="0040047C">
        <w:drawing>
          <wp:inline distT="0" distB="0" distL="0" distR="0" wp14:anchorId="3DE743C7" wp14:editId="6C1FF62B">
            <wp:extent cx="266700" cy="228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6700" cy="228600"/>
                    </a:xfrm>
                    <a:prstGeom prst="rect">
                      <a:avLst/>
                    </a:prstGeom>
                    <a:noFill/>
                    <a:ln>
                      <a:noFill/>
                    </a:ln>
                  </pic:spPr>
                </pic:pic>
              </a:graphicData>
            </a:graphic>
          </wp:inline>
        </w:drawing>
      </w:r>
      <w:r w:rsidRPr="0040047C">
        <w:rPr>
          <w:b/>
        </w:rPr>
        <w:t xml:space="preserve">Other </w:t>
      </w:r>
    </w:p>
    <w:p w:rsidR="0040047C" w:rsidRPr="0040047C" w:rsidRDefault="0040047C" w:rsidP="0040047C">
      <w:pPr>
        <w:rPr>
          <w:b/>
        </w:rPr>
      </w:pPr>
      <w:r w:rsidRPr="0040047C">
        <w:rPr>
          <w:b/>
        </w:rPr>
        <w:drawing>
          <wp:inline distT="0" distB="0" distL="0" distR="0" wp14:anchorId="2133B766" wp14:editId="580F8D8F">
            <wp:extent cx="266700" cy="2286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6700" cy="228600"/>
                    </a:xfrm>
                    <a:prstGeom prst="rect">
                      <a:avLst/>
                    </a:prstGeom>
                    <a:noFill/>
                    <a:ln>
                      <a:noFill/>
                    </a:ln>
                  </pic:spPr>
                </pic:pic>
              </a:graphicData>
            </a:graphic>
          </wp:inline>
        </w:drawing>
      </w:r>
      <w:r w:rsidRPr="0040047C">
        <w:rPr>
          <w:b/>
        </w:rPr>
        <w:t xml:space="preserve">Average over a 3 year period </w:t>
      </w:r>
    </w:p>
    <w:p w:rsidR="0040047C" w:rsidRPr="0040047C" w:rsidRDefault="0040047C" w:rsidP="0040047C">
      <w:pPr>
        <w:rPr>
          <w:b/>
        </w:rPr>
      </w:pPr>
      <w:r w:rsidRPr="0040047C">
        <w:rPr>
          <w:b/>
        </w:rPr>
        <w:drawing>
          <wp:inline distT="0" distB="0" distL="0" distR="0" wp14:anchorId="67B6880E" wp14:editId="608E6A82">
            <wp:extent cx="266700" cy="2286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6700" cy="228600"/>
                    </a:xfrm>
                    <a:prstGeom prst="rect">
                      <a:avLst/>
                    </a:prstGeom>
                    <a:noFill/>
                    <a:ln>
                      <a:noFill/>
                    </a:ln>
                  </pic:spPr>
                </pic:pic>
              </a:graphicData>
            </a:graphic>
          </wp:inline>
        </w:drawing>
      </w:r>
      <w:r w:rsidRPr="0040047C">
        <w:rPr>
          <w:b/>
        </w:rPr>
        <w:t xml:space="preserve">Average over a 5 year period </w:t>
      </w:r>
    </w:p>
    <w:p w:rsidR="0040047C" w:rsidRPr="0040047C" w:rsidRDefault="0040047C" w:rsidP="0040047C">
      <w:pPr>
        <w:rPr>
          <w:b/>
        </w:rPr>
      </w:pPr>
      <w:r w:rsidRPr="0040047C">
        <w:rPr>
          <w:b/>
        </w:rPr>
        <w:drawing>
          <wp:inline distT="0" distB="0" distL="0" distR="0" wp14:anchorId="5298ECDE" wp14:editId="4FC3F337">
            <wp:extent cx="266700" cy="2286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6700" cy="228600"/>
                    </a:xfrm>
                    <a:prstGeom prst="rect">
                      <a:avLst/>
                    </a:prstGeom>
                    <a:noFill/>
                    <a:ln>
                      <a:noFill/>
                    </a:ln>
                  </pic:spPr>
                </pic:pic>
              </a:graphicData>
            </a:graphic>
          </wp:inline>
        </w:drawing>
      </w:r>
      <w:r w:rsidRPr="0040047C">
        <w:rPr>
          <w:b/>
        </w:rPr>
        <w:t xml:space="preserve">Current contracts requiring cleared personnel </w:t>
      </w:r>
    </w:p>
    <w:p w:rsidR="0040047C" w:rsidRPr="0040047C" w:rsidRDefault="0040047C" w:rsidP="0040047C">
      <w:pPr>
        <w:rPr>
          <w:b/>
        </w:rPr>
      </w:pPr>
      <w:r w:rsidRPr="0040047C">
        <w:rPr>
          <w:b/>
        </w:rPr>
        <w:drawing>
          <wp:inline distT="0" distB="0" distL="0" distR="0" wp14:anchorId="2B565468" wp14:editId="29F0E1F0">
            <wp:extent cx="266700" cy="2286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6700" cy="228600"/>
                    </a:xfrm>
                    <a:prstGeom prst="rect">
                      <a:avLst/>
                    </a:prstGeom>
                    <a:noFill/>
                    <a:ln>
                      <a:noFill/>
                    </a:ln>
                  </pic:spPr>
                </pic:pic>
              </a:graphicData>
            </a:graphic>
          </wp:inline>
        </w:drawing>
      </w:r>
      <w:r w:rsidRPr="0040047C">
        <w:rPr>
          <w:b/>
        </w:rPr>
        <w:t xml:space="preserve">Projected contracts requiring cleared personnel </w:t>
      </w:r>
    </w:p>
    <w:p w:rsidR="0040047C" w:rsidRPr="0040047C" w:rsidRDefault="0040047C" w:rsidP="0040047C">
      <w:pPr>
        <w:rPr>
          <w:b/>
        </w:rPr>
      </w:pPr>
      <w:r w:rsidRPr="0040047C">
        <w:rPr>
          <w:b/>
        </w:rPr>
        <w:drawing>
          <wp:inline distT="0" distB="0" distL="0" distR="0" wp14:anchorId="19188AF5" wp14:editId="5D979984">
            <wp:extent cx="266700" cy="2286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6700" cy="228600"/>
                    </a:xfrm>
                    <a:prstGeom prst="rect">
                      <a:avLst/>
                    </a:prstGeom>
                    <a:noFill/>
                    <a:ln>
                      <a:noFill/>
                    </a:ln>
                  </pic:spPr>
                </pic:pic>
              </a:graphicData>
            </a:graphic>
          </wp:inline>
        </w:drawing>
      </w:r>
      <w:r w:rsidRPr="0040047C">
        <w:rPr>
          <w:b/>
        </w:rPr>
        <w:t xml:space="preserve">Historical business data for this company </w:t>
      </w:r>
    </w:p>
    <w:p w:rsidR="0040047C" w:rsidRPr="0040047C" w:rsidRDefault="0040047C" w:rsidP="0040047C">
      <w:pPr>
        <w:rPr>
          <w:b/>
        </w:rPr>
      </w:pPr>
      <w:r w:rsidRPr="0040047C">
        <w:rPr>
          <w:b/>
        </w:rPr>
        <w:drawing>
          <wp:inline distT="0" distB="0" distL="0" distR="0" wp14:anchorId="1BE945DB" wp14:editId="5F29A16C">
            <wp:extent cx="266700" cy="2286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6700" cy="228600"/>
                    </a:xfrm>
                    <a:prstGeom prst="rect">
                      <a:avLst/>
                    </a:prstGeom>
                    <a:noFill/>
                    <a:ln>
                      <a:noFill/>
                    </a:ln>
                  </pic:spPr>
                </pic:pic>
              </a:graphicData>
            </a:graphic>
          </wp:inline>
        </w:drawing>
      </w:r>
      <w:r w:rsidRPr="0040047C">
        <w:rPr>
          <w:b/>
        </w:rPr>
        <w:t xml:space="preserve">Projected or Strategic business plan data for this company </w:t>
      </w:r>
    </w:p>
    <w:p w:rsidR="0040047C" w:rsidRPr="0040047C" w:rsidRDefault="0040047C" w:rsidP="0040047C">
      <w:pPr>
        <w:rPr>
          <w:b/>
        </w:rPr>
      </w:pPr>
      <w:r w:rsidRPr="0040047C">
        <w:rPr>
          <w:b/>
        </w:rPr>
        <w:drawing>
          <wp:inline distT="0" distB="0" distL="0" distR="0" wp14:anchorId="5B229548" wp14:editId="58C5DE52">
            <wp:extent cx="266700" cy="23812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6700" cy="238125"/>
                    </a:xfrm>
                    <a:prstGeom prst="rect">
                      <a:avLst/>
                    </a:prstGeom>
                    <a:noFill/>
                    <a:ln>
                      <a:noFill/>
                    </a:ln>
                  </pic:spPr>
                </pic:pic>
              </a:graphicData>
            </a:graphic>
          </wp:inline>
        </w:drawing>
      </w:r>
      <w:r w:rsidRPr="0040047C">
        <w:rPr>
          <w:b/>
        </w:rPr>
        <w:t xml:space="preserve">Human Resources / Personnel data </w:t>
      </w:r>
    </w:p>
    <w:p w:rsidR="0040047C" w:rsidRPr="0040047C" w:rsidRDefault="0040047C" w:rsidP="0040047C">
      <w:pPr>
        <w:rPr>
          <w:b/>
        </w:rPr>
      </w:pPr>
      <w:r w:rsidRPr="0040047C">
        <w:rPr>
          <w:b/>
        </w:rPr>
        <w:drawing>
          <wp:inline distT="0" distB="0" distL="0" distR="0" wp14:anchorId="39EED099" wp14:editId="19C54B23">
            <wp:extent cx="266700" cy="238125"/>
            <wp:effectExtent l="0" t="0" r="0"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6700" cy="238125"/>
                    </a:xfrm>
                    <a:prstGeom prst="rect">
                      <a:avLst/>
                    </a:prstGeom>
                    <a:noFill/>
                    <a:ln>
                      <a:noFill/>
                    </a:ln>
                  </pic:spPr>
                </pic:pic>
              </a:graphicData>
            </a:graphic>
          </wp:inline>
        </w:drawing>
      </w:r>
      <w:r w:rsidRPr="0040047C">
        <w:rPr>
          <w:b/>
        </w:rPr>
        <w:t xml:space="preserve">JPAS data for PR calculations </w:t>
      </w:r>
    </w:p>
    <w:p w:rsidR="0040047C" w:rsidRDefault="0040047C" w:rsidP="0040047C">
      <w:pPr>
        <w:rPr>
          <w:b/>
        </w:rPr>
      </w:pPr>
      <w:r w:rsidRPr="0040047C">
        <w:rPr>
          <w:b/>
        </w:rPr>
        <w:drawing>
          <wp:inline distT="0" distB="0" distL="0" distR="0" wp14:anchorId="40E0311E" wp14:editId="73C91699">
            <wp:extent cx="266700" cy="238125"/>
            <wp:effectExtent l="0" t="0" r="0"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6700" cy="238125"/>
                    </a:xfrm>
                    <a:prstGeom prst="rect">
                      <a:avLst/>
                    </a:prstGeom>
                    <a:noFill/>
                    <a:ln>
                      <a:noFill/>
                    </a:ln>
                  </pic:spPr>
                </pic:pic>
              </a:graphicData>
            </a:graphic>
          </wp:inline>
        </w:drawing>
      </w:r>
      <w:r w:rsidRPr="0040047C">
        <w:rPr>
          <w:b/>
        </w:rPr>
        <w:t>Statistical Modeling</w:t>
      </w:r>
      <w:r>
        <w:rPr>
          <w:b/>
        </w:rPr>
        <w:t>\</w:t>
      </w:r>
    </w:p>
    <w:p w:rsidR="0040047C" w:rsidRDefault="0040047C" w:rsidP="0040047C">
      <w:pPr>
        <w:rPr>
          <w:b/>
        </w:rPr>
      </w:pPr>
    </w:p>
    <w:p w:rsidR="0040047C" w:rsidRPr="0040047C" w:rsidRDefault="0040047C" w:rsidP="0040047C">
      <w:pPr>
        <w:rPr>
          <w:i/>
        </w:rPr>
      </w:pPr>
      <w:r w:rsidRPr="0040047C">
        <w:rPr>
          <w:i/>
        </w:rPr>
        <w:t xml:space="preserve">Example of the </w:t>
      </w:r>
      <w:proofErr w:type="gramStart"/>
      <w:r w:rsidRPr="0040047C">
        <w:rPr>
          <w:i/>
        </w:rPr>
        <w:t>DoD</w:t>
      </w:r>
      <w:proofErr w:type="gramEnd"/>
      <w:r w:rsidRPr="0040047C">
        <w:rPr>
          <w:i/>
        </w:rPr>
        <w:t xml:space="preserve"> Input Table from Section B: </w:t>
      </w:r>
    </w:p>
    <w:p w:rsidR="0040047C" w:rsidRPr="0040047C" w:rsidRDefault="0040047C" w:rsidP="0040047C">
      <w:r w:rsidRPr="0040047C">
        <w:t xml:space="preserve"> </w:t>
      </w:r>
    </w:p>
    <w:p w:rsidR="0040047C" w:rsidRPr="0040047C" w:rsidRDefault="0040047C" w:rsidP="0040047C">
      <w:r w:rsidRPr="0040047C">
        <w:rPr>
          <w:b/>
          <w:u w:val="single"/>
        </w:rPr>
        <w:t>SECTION B-2 - DOD DATA INPUT</w:t>
      </w:r>
    </w:p>
    <w:p w:rsidR="0040047C" w:rsidRPr="0040047C" w:rsidRDefault="0040047C" w:rsidP="0040047C"/>
    <w:p w:rsidR="0040047C" w:rsidRPr="0040047C" w:rsidRDefault="0040047C" w:rsidP="0040047C">
      <w:r w:rsidRPr="0040047C">
        <w:t>Below is a table to input your best numeric PSI requirements estimate for clearances by investigation type for fiscal years 2016, 2017 and 2018.</w:t>
      </w:r>
    </w:p>
    <w:p w:rsidR="0040047C" w:rsidRPr="0040047C" w:rsidRDefault="0040047C" w:rsidP="0040047C"/>
    <w:p w:rsidR="0040047C" w:rsidRDefault="0040047C" w:rsidP="0040047C">
      <w:r w:rsidRPr="0040047C">
        <w:t xml:space="preserve">Please provide your best estimates for PSI requirements where a </w:t>
      </w:r>
      <w:proofErr w:type="gramStart"/>
      <w:r w:rsidRPr="0040047C">
        <w:t>DoD</w:t>
      </w:r>
      <w:proofErr w:type="gramEnd"/>
      <w:r w:rsidRPr="0040047C">
        <w:t xml:space="preserve"> contract or activity requires a clearance.</w:t>
      </w:r>
    </w:p>
    <w:p w:rsidR="0040047C" w:rsidRDefault="0040047C" w:rsidP="0040047C"/>
    <w:tbl>
      <w:tblPr>
        <w:tblW w:w="0" w:type="auto"/>
        <w:tblInd w:w="180" w:type="dxa"/>
        <w:tblBorders>
          <w:top w:val="single" w:sz="8" w:space="0" w:color="C0C0C0"/>
          <w:left w:val="single" w:sz="8" w:space="0" w:color="C0C0C0"/>
          <w:bottom w:val="single" w:sz="8" w:space="0" w:color="C0C0C0"/>
          <w:right w:val="single" w:sz="8" w:space="0" w:color="C0C0C0"/>
        </w:tblBorders>
        <w:tblLayout w:type="fixed"/>
        <w:tblLook w:val="0000" w:firstRow="0" w:lastRow="0" w:firstColumn="0" w:lastColumn="0" w:noHBand="0" w:noVBand="0"/>
      </w:tblPr>
      <w:tblGrid>
        <w:gridCol w:w="918"/>
        <w:gridCol w:w="2160"/>
        <w:gridCol w:w="1890"/>
        <w:gridCol w:w="1980"/>
        <w:gridCol w:w="1980"/>
      </w:tblGrid>
      <w:tr w:rsidR="0040047C" w:rsidRPr="0040047C" w:rsidTr="00B16593">
        <w:trPr>
          <w:trHeight w:val="1147"/>
        </w:trPr>
        <w:tc>
          <w:tcPr>
            <w:tcW w:w="918" w:type="dxa"/>
            <w:tcBorders>
              <w:top w:val="single" w:sz="8" w:space="0" w:color="C0C0C0"/>
              <w:bottom w:val="single" w:sz="8" w:space="0" w:color="C0C0C0"/>
              <w:right w:val="single" w:sz="8" w:space="0" w:color="C0C0C0"/>
            </w:tcBorders>
          </w:tcPr>
          <w:p w:rsidR="0040047C" w:rsidRPr="0040047C" w:rsidRDefault="0040047C" w:rsidP="0040047C"/>
        </w:tc>
        <w:tc>
          <w:tcPr>
            <w:tcW w:w="2160" w:type="dxa"/>
            <w:tcBorders>
              <w:top w:val="single" w:sz="8" w:space="0" w:color="C0C0C0"/>
              <w:left w:val="single" w:sz="8" w:space="0" w:color="C0C0C0"/>
              <w:bottom w:val="single" w:sz="8" w:space="0" w:color="C0C0C0"/>
              <w:right w:val="single" w:sz="8" w:space="0" w:color="C0C0C0"/>
            </w:tcBorders>
          </w:tcPr>
          <w:p w:rsidR="0040047C" w:rsidRPr="0040047C" w:rsidRDefault="0040047C" w:rsidP="0040047C">
            <w:r w:rsidRPr="0040047C">
              <w:rPr>
                <w:b/>
                <w:bCs/>
              </w:rPr>
              <w:t xml:space="preserve">Single-Scope Background Investigation (Top Secret) </w:t>
            </w:r>
          </w:p>
        </w:tc>
        <w:tc>
          <w:tcPr>
            <w:tcW w:w="1890" w:type="dxa"/>
            <w:tcBorders>
              <w:top w:val="single" w:sz="8" w:space="0" w:color="C0C0C0"/>
              <w:left w:val="single" w:sz="8" w:space="0" w:color="C0C0C0"/>
              <w:bottom w:val="single" w:sz="8" w:space="0" w:color="C0C0C0"/>
              <w:right w:val="single" w:sz="8" w:space="0" w:color="C0C0C0"/>
            </w:tcBorders>
          </w:tcPr>
          <w:p w:rsidR="0040047C" w:rsidRPr="0040047C" w:rsidRDefault="0040047C" w:rsidP="0040047C">
            <w:r w:rsidRPr="0040047C">
              <w:rPr>
                <w:b/>
                <w:bCs/>
              </w:rPr>
              <w:t xml:space="preserve">SSBI Periodic Reinvestigation </w:t>
            </w:r>
          </w:p>
        </w:tc>
        <w:tc>
          <w:tcPr>
            <w:tcW w:w="1980" w:type="dxa"/>
            <w:tcBorders>
              <w:top w:val="single" w:sz="8" w:space="0" w:color="C0C0C0"/>
              <w:left w:val="single" w:sz="8" w:space="0" w:color="C0C0C0"/>
              <w:bottom w:val="single" w:sz="8" w:space="0" w:color="C0C0C0"/>
              <w:right w:val="single" w:sz="8" w:space="0" w:color="C0C0C0"/>
            </w:tcBorders>
          </w:tcPr>
          <w:p w:rsidR="0040047C" w:rsidRPr="0040047C" w:rsidRDefault="0040047C" w:rsidP="0040047C">
            <w:r w:rsidRPr="0040047C">
              <w:rPr>
                <w:b/>
                <w:bCs/>
              </w:rPr>
              <w:t xml:space="preserve">NACLC (Secret / Confidential) </w:t>
            </w:r>
          </w:p>
        </w:tc>
        <w:tc>
          <w:tcPr>
            <w:tcW w:w="1980" w:type="dxa"/>
            <w:tcBorders>
              <w:top w:val="single" w:sz="8" w:space="0" w:color="C0C0C0"/>
              <w:left w:val="single" w:sz="8" w:space="0" w:color="C0C0C0"/>
              <w:bottom w:val="single" w:sz="8" w:space="0" w:color="C0C0C0"/>
            </w:tcBorders>
          </w:tcPr>
          <w:p w:rsidR="0040047C" w:rsidRPr="0040047C" w:rsidRDefault="0040047C" w:rsidP="0040047C">
            <w:r w:rsidRPr="0040047C">
              <w:rPr>
                <w:b/>
                <w:bCs/>
              </w:rPr>
              <w:t xml:space="preserve">NACLC Periodic Reinvestigation </w:t>
            </w:r>
          </w:p>
        </w:tc>
      </w:tr>
      <w:tr w:rsidR="0040047C" w:rsidRPr="0040047C" w:rsidTr="00B16593">
        <w:trPr>
          <w:trHeight w:val="438"/>
        </w:trPr>
        <w:tc>
          <w:tcPr>
            <w:tcW w:w="918" w:type="dxa"/>
            <w:tcBorders>
              <w:top w:val="single" w:sz="8" w:space="0" w:color="C0C0C0"/>
              <w:bottom w:val="single" w:sz="8" w:space="0" w:color="C0C0C0"/>
              <w:right w:val="single" w:sz="8" w:space="0" w:color="C0C0C0"/>
            </w:tcBorders>
          </w:tcPr>
          <w:p w:rsidR="0040047C" w:rsidRPr="0040047C" w:rsidRDefault="0040047C" w:rsidP="0040047C">
            <w:r w:rsidRPr="0040047C">
              <w:rPr>
                <w:b/>
                <w:bCs/>
              </w:rPr>
              <w:t>2016</w:t>
            </w:r>
          </w:p>
        </w:tc>
        <w:tc>
          <w:tcPr>
            <w:tcW w:w="2160" w:type="dxa"/>
            <w:tcBorders>
              <w:top w:val="single" w:sz="8" w:space="0" w:color="C0C0C0"/>
              <w:left w:val="single" w:sz="8" w:space="0" w:color="C0C0C0"/>
              <w:bottom w:val="single" w:sz="8" w:space="0" w:color="C0C0C0"/>
              <w:right w:val="single" w:sz="8" w:space="0" w:color="C0C0C0"/>
            </w:tcBorders>
          </w:tcPr>
          <w:p w:rsidR="0040047C" w:rsidRPr="0040047C" w:rsidRDefault="0040047C" w:rsidP="0040047C"/>
          <w:p w:rsidR="0040047C" w:rsidRPr="0040047C" w:rsidRDefault="0040047C" w:rsidP="0040047C">
            <w:r w:rsidRPr="0040047C">
              <w:drawing>
                <wp:inline distT="0" distB="0" distL="0" distR="0" wp14:anchorId="48A36096" wp14:editId="3EBD4198">
                  <wp:extent cx="771525" cy="228600"/>
                  <wp:effectExtent l="0" t="0" r="9525"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71525" cy="228600"/>
                          </a:xfrm>
                          <a:prstGeom prst="rect">
                            <a:avLst/>
                          </a:prstGeom>
                          <a:noFill/>
                          <a:ln>
                            <a:noFill/>
                          </a:ln>
                        </pic:spPr>
                      </pic:pic>
                    </a:graphicData>
                  </a:graphic>
                </wp:inline>
              </w:drawing>
            </w:r>
            <w:r w:rsidRPr="0040047C">
              <w:t xml:space="preserve"> </w:t>
            </w:r>
          </w:p>
        </w:tc>
        <w:tc>
          <w:tcPr>
            <w:tcW w:w="1890" w:type="dxa"/>
            <w:tcBorders>
              <w:top w:val="single" w:sz="8" w:space="0" w:color="C0C0C0"/>
              <w:left w:val="single" w:sz="8" w:space="0" w:color="C0C0C0"/>
              <w:bottom w:val="single" w:sz="8" w:space="0" w:color="C0C0C0"/>
              <w:right w:val="single" w:sz="8" w:space="0" w:color="C0C0C0"/>
            </w:tcBorders>
          </w:tcPr>
          <w:p w:rsidR="0040047C" w:rsidRPr="0040047C" w:rsidRDefault="0040047C" w:rsidP="0040047C"/>
          <w:p w:rsidR="0040047C" w:rsidRPr="0040047C" w:rsidRDefault="0040047C" w:rsidP="0040047C">
            <w:r w:rsidRPr="0040047C">
              <w:drawing>
                <wp:inline distT="0" distB="0" distL="0" distR="0" wp14:anchorId="7D8A3BA8" wp14:editId="3B1F9B43">
                  <wp:extent cx="771525" cy="228600"/>
                  <wp:effectExtent l="0" t="0" r="9525"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71525" cy="228600"/>
                          </a:xfrm>
                          <a:prstGeom prst="rect">
                            <a:avLst/>
                          </a:prstGeom>
                          <a:noFill/>
                          <a:ln>
                            <a:noFill/>
                          </a:ln>
                        </pic:spPr>
                      </pic:pic>
                    </a:graphicData>
                  </a:graphic>
                </wp:inline>
              </w:drawing>
            </w:r>
            <w:r w:rsidRPr="0040047C">
              <w:t xml:space="preserve"> </w:t>
            </w:r>
          </w:p>
        </w:tc>
        <w:tc>
          <w:tcPr>
            <w:tcW w:w="1980" w:type="dxa"/>
            <w:tcBorders>
              <w:top w:val="single" w:sz="8" w:space="0" w:color="C0C0C0"/>
              <w:left w:val="single" w:sz="8" w:space="0" w:color="C0C0C0"/>
              <w:bottom w:val="single" w:sz="8" w:space="0" w:color="C0C0C0"/>
              <w:right w:val="single" w:sz="8" w:space="0" w:color="C0C0C0"/>
            </w:tcBorders>
          </w:tcPr>
          <w:p w:rsidR="0040047C" w:rsidRPr="0040047C" w:rsidRDefault="0040047C" w:rsidP="0040047C"/>
          <w:p w:rsidR="0040047C" w:rsidRPr="0040047C" w:rsidRDefault="0040047C" w:rsidP="0040047C">
            <w:r w:rsidRPr="0040047C">
              <w:drawing>
                <wp:inline distT="0" distB="0" distL="0" distR="0" wp14:anchorId="46941D26" wp14:editId="3B2F2368">
                  <wp:extent cx="771525" cy="228600"/>
                  <wp:effectExtent l="0" t="0" r="9525"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71525" cy="228600"/>
                          </a:xfrm>
                          <a:prstGeom prst="rect">
                            <a:avLst/>
                          </a:prstGeom>
                          <a:noFill/>
                          <a:ln>
                            <a:noFill/>
                          </a:ln>
                        </pic:spPr>
                      </pic:pic>
                    </a:graphicData>
                  </a:graphic>
                </wp:inline>
              </w:drawing>
            </w:r>
            <w:r w:rsidRPr="0040047C">
              <w:t xml:space="preserve"> </w:t>
            </w:r>
          </w:p>
        </w:tc>
        <w:tc>
          <w:tcPr>
            <w:tcW w:w="1980" w:type="dxa"/>
            <w:tcBorders>
              <w:top w:val="single" w:sz="8" w:space="0" w:color="C0C0C0"/>
              <w:left w:val="single" w:sz="8" w:space="0" w:color="C0C0C0"/>
              <w:bottom w:val="single" w:sz="8" w:space="0" w:color="C0C0C0"/>
            </w:tcBorders>
          </w:tcPr>
          <w:p w:rsidR="0040047C" w:rsidRPr="0040047C" w:rsidRDefault="0040047C" w:rsidP="0040047C"/>
          <w:p w:rsidR="0040047C" w:rsidRPr="0040047C" w:rsidRDefault="0040047C" w:rsidP="0040047C">
            <w:r w:rsidRPr="0040047C">
              <w:drawing>
                <wp:inline distT="0" distB="0" distL="0" distR="0" wp14:anchorId="1A6E1623" wp14:editId="0C540FE4">
                  <wp:extent cx="771525" cy="228600"/>
                  <wp:effectExtent l="0" t="0" r="9525"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71525" cy="228600"/>
                          </a:xfrm>
                          <a:prstGeom prst="rect">
                            <a:avLst/>
                          </a:prstGeom>
                          <a:noFill/>
                          <a:ln>
                            <a:noFill/>
                          </a:ln>
                        </pic:spPr>
                      </pic:pic>
                    </a:graphicData>
                  </a:graphic>
                </wp:inline>
              </w:drawing>
            </w:r>
            <w:r w:rsidRPr="0040047C">
              <w:t xml:space="preserve"> </w:t>
            </w:r>
          </w:p>
        </w:tc>
      </w:tr>
      <w:tr w:rsidR="0040047C" w:rsidRPr="0040047C" w:rsidTr="00B16593">
        <w:trPr>
          <w:trHeight w:val="438"/>
        </w:trPr>
        <w:tc>
          <w:tcPr>
            <w:tcW w:w="918" w:type="dxa"/>
            <w:tcBorders>
              <w:top w:val="single" w:sz="8" w:space="0" w:color="C0C0C0"/>
              <w:bottom w:val="single" w:sz="8" w:space="0" w:color="C0C0C0"/>
              <w:right w:val="single" w:sz="8" w:space="0" w:color="C0C0C0"/>
            </w:tcBorders>
          </w:tcPr>
          <w:p w:rsidR="0040047C" w:rsidRPr="0040047C" w:rsidRDefault="0040047C" w:rsidP="0040047C">
            <w:r w:rsidRPr="0040047C">
              <w:rPr>
                <w:b/>
                <w:bCs/>
              </w:rPr>
              <w:t>2017</w:t>
            </w:r>
          </w:p>
        </w:tc>
        <w:tc>
          <w:tcPr>
            <w:tcW w:w="2160" w:type="dxa"/>
            <w:tcBorders>
              <w:top w:val="single" w:sz="8" w:space="0" w:color="C0C0C0"/>
              <w:left w:val="single" w:sz="8" w:space="0" w:color="C0C0C0"/>
              <w:bottom w:val="single" w:sz="8" w:space="0" w:color="C0C0C0"/>
              <w:right w:val="single" w:sz="8" w:space="0" w:color="C0C0C0"/>
            </w:tcBorders>
          </w:tcPr>
          <w:p w:rsidR="0040047C" w:rsidRPr="0040047C" w:rsidRDefault="0040047C" w:rsidP="0040047C"/>
          <w:p w:rsidR="0040047C" w:rsidRPr="0040047C" w:rsidRDefault="0040047C" w:rsidP="0040047C">
            <w:r w:rsidRPr="0040047C">
              <w:drawing>
                <wp:inline distT="0" distB="0" distL="0" distR="0" wp14:anchorId="0FF242C5" wp14:editId="5BF84818">
                  <wp:extent cx="771525" cy="228600"/>
                  <wp:effectExtent l="0" t="0" r="9525"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71525" cy="228600"/>
                          </a:xfrm>
                          <a:prstGeom prst="rect">
                            <a:avLst/>
                          </a:prstGeom>
                          <a:noFill/>
                          <a:ln>
                            <a:noFill/>
                          </a:ln>
                        </pic:spPr>
                      </pic:pic>
                    </a:graphicData>
                  </a:graphic>
                </wp:inline>
              </w:drawing>
            </w:r>
            <w:r w:rsidRPr="0040047C">
              <w:t xml:space="preserve"> </w:t>
            </w:r>
          </w:p>
        </w:tc>
        <w:tc>
          <w:tcPr>
            <w:tcW w:w="1890" w:type="dxa"/>
            <w:tcBorders>
              <w:top w:val="single" w:sz="8" w:space="0" w:color="C0C0C0"/>
              <w:left w:val="single" w:sz="8" w:space="0" w:color="C0C0C0"/>
              <w:bottom w:val="single" w:sz="8" w:space="0" w:color="C0C0C0"/>
              <w:right w:val="single" w:sz="8" w:space="0" w:color="C0C0C0"/>
            </w:tcBorders>
          </w:tcPr>
          <w:p w:rsidR="0040047C" w:rsidRPr="0040047C" w:rsidRDefault="0040047C" w:rsidP="0040047C"/>
          <w:p w:rsidR="0040047C" w:rsidRPr="0040047C" w:rsidRDefault="0040047C" w:rsidP="0040047C">
            <w:r w:rsidRPr="0040047C">
              <w:drawing>
                <wp:inline distT="0" distB="0" distL="0" distR="0" wp14:anchorId="5EF2BA53" wp14:editId="20E2FACA">
                  <wp:extent cx="771525" cy="228600"/>
                  <wp:effectExtent l="0" t="0" r="9525"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71525" cy="228600"/>
                          </a:xfrm>
                          <a:prstGeom prst="rect">
                            <a:avLst/>
                          </a:prstGeom>
                          <a:noFill/>
                          <a:ln>
                            <a:noFill/>
                          </a:ln>
                        </pic:spPr>
                      </pic:pic>
                    </a:graphicData>
                  </a:graphic>
                </wp:inline>
              </w:drawing>
            </w:r>
            <w:r w:rsidRPr="0040047C">
              <w:t xml:space="preserve"> </w:t>
            </w:r>
          </w:p>
        </w:tc>
        <w:tc>
          <w:tcPr>
            <w:tcW w:w="1980" w:type="dxa"/>
            <w:tcBorders>
              <w:top w:val="single" w:sz="8" w:space="0" w:color="C0C0C0"/>
              <w:left w:val="single" w:sz="8" w:space="0" w:color="C0C0C0"/>
              <w:bottom w:val="single" w:sz="8" w:space="0" w:color="C0C0C0"/>
              <w:right w:val="single" w:sz="8" w:space="0" w:color="C0C0C0"/>
            </w:tcBorders>
          </w:tcPr>
          <w:p w:rsidR="0040047C" w:rsidRPr="0040047C" w:rsidRDefault="0040047C" w:rsidP="0040047C"/>
          <w:p w:rsidR="0040047C" w:rsidRPr="0040047C" w:rsidRDefault="0040047C" w:rsidP="0040047C">
            <w:r w:rsidRPr="0040047C">
              <w:drawing>
                <wp:inline distT="0" distB="0" distL="0" distR="0" wp14:anchorId="3EBBDBCB" wp14:editId="47EBCE5E">
                  <wp:extent cx="771525" cy="228600"/>
                  <wp:effectExtent l="0" t="0" r="9525"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71525" cy="228600"/>
                          </a:xfrm>
                          <a:prstGeom prst="rect">
                            <a:avLst/>
                          </a:prstGeom>
                          <a:noFill/>
                          <a:ln>
                            <a:noFill/>
                          </a:ln>
                        </pic:spPr>
                      </pic:pic>
                    </a:graphicData>
                  </a:graphic>
                </wp:inline>
              </w:drawing>
            </w:r>
            <w:r w:rsidRPr="0040047C">
              <w:t xml:space="preserve"> </w:t>
            </w:r>
          </w:p>
        </w:tc>
        <w:tc>
          <w:tcPr>
            <w:tcW w:w="1980" w:type="dxa"/>
            <w:tcBorders>
              <w:top w:val="single" w:sz="8" w:space="0" w:color="C0C0C0"/>
              <w:left w:val="single" w:sz="8" w:space="0" w:color="C0C0C0"/>
              <w:bottom w:val="single" w:sz="8" w:space="0" w:color="C0C0C0"/>
            </w:tcBorders>
          </w:tcPr>
          <w:p w:rsidR="0040047C" w:rsidRPr="0040047C" w:rsidRDefault="0040047C" w:rsidP="0040047C"/>
          <w:p w:rsidR="0040047C" w:rsidRPr="0040047C" w:rsidRDefault="0040047C" w:rsidP="0040047C">
            <w:r w:rsidRPr="0040047C">
              <w:drawing>
                <wp:inline distT="0" distB="0" distL="0" distR="0" wp14:anchorId="3C58BAE6" wp14:editId="3306DFB9">
                  <wp:extent cx="771525" cy="228600"/>
                  <wp:effectExtent l="0" t="0" r="9525"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71525" cy="228600"/>
                          </a:xfrm>
                          <a:prstGeom prst="rect">
                            <a:avLst/>
                          </a:prstGeom>
                          <a:noFill/>
                          <a:ln>
                            <a:noFill/>
                          </a:ln>
                        </pic:spPr>
                      </pic:pic>
                    </a:graphicData>
                  </a:graphic>
                </wp:inline>
              </w:drawing>
            </w:r>
            <w:r w:rsidRPr="0040047C">
              <w:t xml:space="preserve"> </w:t>
            </w:r>
          </w:p>
        </w:tc>
      </w:tr>
      <w:tr w:rsidR="0040047C" w:rsidRPr="0040047C" w:rsidTr="00B16593">
        <w:trPr>
          <w:trHeight w:val="438"/>
        </w:trPr>
        <w:tc>
          <w:tcPr>
            <w:tcW w:w="918" w:type="dxa"/>
            <w:tcBorders>
              <w:top w:val="single" w:sz="8" w:space="0" w:color="C0C0C0"/>
              <w:bottom w:val="single" w:sz="8" w:space="0" w:color="C0C0C0"/>
              <w:right w:val="single" w:sz="8" w:space="0" w:color="C0C0C0"/>
            </w:tcBorders>
          </w:tcPr>
          <w:p w:rsidR="0040047C" w:rsidRPr="0040047C" w:rsidRDefault="0040047C" w:rsidP="0040047C">
            <w:r w:rsidRPr="0040047C">
              <w:rPr>
                <w:b/>
                <w:bCs/>
              </w:rPr>
              <w:t>2018</w:t>
            </w:r>
          </w:p>
        </w:tc>
        <w:tc>
          <w:tcPr>
            <w:tcW w:w="2160" w:type="dxa"/>
            <w:tcBorders>
              <w:top w:val="single" w:sz="8" w:space="0" w:color="C0C0C0"/>
              <w:left w:val="single" w:sz="8" w:space="0" w:color="C0C0C0"/>
              <w:bottom w:val="single" w:sz="8" w:space="0" w:color="C0C0C0"/>
              <w:right w:val="single" w:sz="8" w:space="0" w:color="C0C0C0"/>
            </w:tcBorders>
          </w:tcPr>
          <w:p w:rsidR="0040047C" w:rsidRPr="0040047C" w:rsidRDefault="0040047C" w:rsidP="0040047C"/>
          <w:p w:rsidR="0040047C" w:rsidRPr="0040047C" w:rsidRDefault="0040047C" w:rsidP="0040047C">
            <w:r w:rsidRPr="0040047C">
              <w:drawing>
                <wp:inline distT="0" distB="0" distL="0" distR="0" wp14:anchorId="29C191B4" wp14:editId="01FF6389">
                  <wp:extent cx="771525" cy="228600"/>
                  <wp:effectExtent l="0" t="0" r="9525"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71525" cy="228600"/>
                          </a:xfrm>
                          <a:prstGeom prst="rect">
                            <a:avLst/>
                          </a:prstGeom>
                          <a:noFill/>
                          <a:ln>
                            <a:noFill/>
                          </a:ln>
                        </pic:spPr>
                      </pic:pic>
                    </a:graphicData>
                  </a:graphic>
                </wp:inline>
              </w:drawing>
            </w:r>
            <w:r w:rsidRPr="0040047C">
              <w:t xml:space="preserve"> </w:t>
            </w:r>
          </w:p>
        </w:tc>
        <w:tc>
          <w:tcPr>
            <w:tcW w:w="1890" w:type="dxa"/>
            <w:tcBorders>
              <w:top w:val="single" w:sz="8" w:space="0" w:color="C0C0C0"/>
              <w:left w:val="single" w:sz="8" w:space="0" w:color="C0C0C0"/>
              <w:bottom w:val="single" w:sz="8" w:space="0" w:color="C0C0C0"/>
              <w:right w:val="single" w:sz="8" w:space="0" w:color="C0C0C0"/>
            </w:tcBorders>
          </w:tcPr>
          <w:p w:rsidR="0040047C" w:rsidRPr="0040047C" w:rsidRDefault="0040047C" w:rsidP="0040047C"/>
          <w:p w:rsidR="0040047C" w:rsidRPr="0040047C" w:rsidRDefault="0040047C" w:rsidP="0040047C">
            <w:r w:rsidRPr="0040047C">
              <w:drawing>
                <wp:inline distT="0" distB="0" distL="0" distR="0" wp14:anchorId="3D9A3AA3" wp14:editId="60C85E13">
                  <wp:extent cx="771525" cy="228600"/>
                  <wp:effectExtent l="0" t="0" r="9525"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71525" cy="228600"/>
                          </a:xfrm>
                          <a:prstGeom prst="rect">
                            <a:avLst/>
                          </a:prstGeom>
                          <a:noFill/>
                          <a:ln>
                            <a:noFill/>
                          </a:ln>
                        </pic:spPr>
                      </pic:pic>
                    </a:graphicData>
                  </a:graphic>
                </wp:inline>
              </w:drawing>
            </w:r>
            <w:r w:rsidRPr="0040047C">
              <w:t xml:space="preserve"> </w:t>
            </w:r>
          </w:p>
        </w:tc>
        <w:tc>
          <w:tcPr>
            <w:tcW w:w="1980" w:type="dxa"/>
            <w:tcBorders>
              <w:top w:val="single" w:sz="8" w:space="0" w:color="C0C0C0"/>
              <w:left w:val="single" w:sz="8" w:space="0" w:color="C0C0C0"/>
              <w:bottom w:val="single" w:sz="8" w:space="0" w:color="C0C0C0"/>
              <w:right w:val="single" w:sz="8" w:space="0" w:color="C0C0C0"/>
            </w:tcBorders>
          </w:tcPr>
          <w:p w:rsidR="0040047C" w:rsidRPr="0040047C" w:rsidRDefault="0040047C" w:rsidP="0040047C"/>
          <w:p w:rsidR="0040047C" w:rsidRPr="0040047C" w:rsidRDefault="0040047C" w:rsidP="0040047C">
            <w:r w:rsidRPr="0040047C">
              <w:drawing>
                <wp:inline distT="0" distB="0" distL="0" distR="0" wp14:anchorId="01CDEE1A" wp14:editId="5433FDD6">
                  <wp:extent cx="771525" cy="228600"/>
                  <wp:effectExtent l="0" t="0" r="9525"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71525" cy="228600"/>
                          </a:xfrm>
                          <a:prstGeom prst="rect">
                            <a:avLst/>
                          </a:prstGeom>
                          <a:noFill/>
                          <a:ln>
                            <a:noFill/>
                          </a:ln>
                        </pic:spPr>
                      </pic:pic>
                    </a:graphicData>
                  </a:graphic>
                </wp:inline>
              </w:drawing>
            </w:r>
            <w:r w:rsidRPr="0040047C">
              <w:t xml:space="preserve"> </w:t>
            </w:r>
          </w:p>
        </w:tc>
        <w:tc>
          <w:tcPr>
            <w:tcW w:w="1980" w:type="dxa"/>
            <w:tcBorders>
              <w:top w:val="single" w:sz="8" w:space="0" w:color="C0C0C0"/>
              <w:left w:val="single" w:sz="8" w:space="0" w:color="C0C0C0"/>
              <w:bottom w:val="single" w:sz="8" w:space="0" w:color="C0C0C0"/>
            </w:tcBorders>
          </w:tcPr>
          <w:p w:rsidR="0040047C" w:rsidRPr="0040047C" w:rsidRDefault="0040047C" w:rsidP="0040047C"/>
          <w:p w:rsidR="0040047C" w:rsidRPr="0040047C" w:rsidRDefault="0040047C" w:rsidP="0040047C">
            <w:r w:rsidRPr="0040047C">
              <w:drawing>
                <wp:inline distT="0" distB="0" distL="0" distR="0" wp14:anchorId="699DE2E5" wp14:editId="6916481A">
                  <wp:extent cx="771525" cy="228600"/>
                  <wp:effectExtent l="0" t="0" r="9525"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71525" cy="228600"/>
                          </a:xfrm>
                          <a:prstGeom prst="rect">
                            <a:avLst/>
                          </a:prstGeom>
                          <a:noFill/>
                          <a:ln>
                            <a:noFill/>
                          </a:ln>
                        </pic:spPr>
                      </pic:pic>
                    </a:graphicData>
                  </a:graphic>
                </wp:inline>
              </w:drawing>
            </w:r>
            <w:r w:rsidRPr="0040047C">
              <w:t xml:space="preserve"> </w:t>
            </w:r>
          </w:p>
        </w:tc>
      </w:tr>
    </w:tbl>
    <w:p w:rsidR="0040047C" w:rsidRDefault="0040047C" w:rsidP="0040047C"/>
    <w:p w:rsidR="0040047C" w:rsidRDefault="0040047C" w:rsidP="0040047C"/>
    <w:p w:rsidR="0040047C" w:rsidRDefault="0040047C" w:rsidP="0040047C"/>
    <w:p w:rsidR="0040047C" w:rsidRDefault="0040047C" w:rsidP="0040047C"/>
    <w:p w:rsidR="0040047C" w:rsidRDefault="0040047C" w:rsidP="0040047C"/>
    <w:p w:rsidR="0040047C" w:rsidRDefault="0040047C" w:rsidP="0040047C"/>
    <w:p w:rsidR="0040047C" w:rsidRDefault="0040047C" w:rsidP="0040047C"/>
    <w:p w:rsidR="0040047C" w:rsidRPr="0040047C" w:rsidRDefault="0040047C" w:rsidP="0040047C">
      <w:r w:rsidRPr="0040047C">
        <w:lastRenderedPageBreak/>
        <w:t xml:space="preserve">For an example of correct and improper input please click here: Input Example  </w:t>
      </w:r>
    </w:p>
    <w:p w:rsidR="0040047C" w:rsidRPr="0040047C" w:rsidRDefault="0040047C" w:rsidP="0040047C"/>
    <w:p w:rsidR="0040047C" w:rsidRPr="0040047C" w:rsidRDefault="0040047C" w:rsidP="0040047C">
      <w:r w:rsidRPr="0040047C">
        <w:rPr>
          <w:b/>
          <w:i/>
        </w:rPr>
        <w:t>If the survey will not let you proceed, check to ensure that you have input at least the number zero in each field of a table.</w:t>
      </w:r>
    </w:p>
    <w:p w:rsidR="0040047C" w:rsidRPr="0040047C" w:rsidRDefault="0040047C" w:rsidP="0040047C"/>
    <w:p w:rsidR="0040047C" w:rsidRPr="0040047C" w:rsidRDefault="0040047C" w:rsidP="0040047C">
      <w:pPr>
        <w:rPr>
          <w:u w:val="single"/>
        </w:rPr>
      </w:pPr>
      <w:r w:rsidRPr="0040047C">
        <w:rPr>
          <w:u w:val="single"/>
        </w:rPr>
        <w:t xml:space="preserve">For your projections above, please select the </w:t>
      </w:r>
      <w:proofErr w:type="gramStart"/>
      <w:r w:rsidRPr="0040047C">
        <w:rPr>
          <w:u w:val="single"/>
        </w:rPr>
        <w:t>DoD</w:t>
      </w:r>
      <w:proofErr w:type="gramEnd"/>
      <w:r w:rsidRPr="0040047C">
        <w:rPr>
          <w:u w:val="single"/>
        </w:rPr>
        <w:t xml:space="preserve"> agencies which are requiring the PSI for clearance.</w:t>
      </w:r>
    </w:p>
    <w:p w:rsidR="0040047C" w:rsidRPr="0040047C" w:rsidRDefault="0040047C" w:rsidP="0040047C"/>
    <w:p w:rsidR="0040047C" w:rsidRPr="0040047C" w:rsidRDefault="0040047C" w:rsidP="0040047C">
      <w:r w:rsidRPr="0040047C">
        <w:t>□ Air Force</w:t>
      </w:r>
      <w:r w:rsidRPr="0040047C">
        <w:tab/>
      </w:r>
      <w:r w:rsidRPr="0040047C">
        <w:tab/>
        <w:t>□ DLA</w:t>
      </w:r>
    </w:p>
    <w:p w:rsidR="0040047C" w:rsidRPr="0040047C" w:rsidRDefault="0040047C" w:rsidP="0040047C">
      <w:r w:rsidRPr="0040047C">
        <w:t>□ Army</w:t>
      </w:r>
      <w:r w:rsidRPr="0040047C">
        <w:tab/>
      </w:r>
      <w:r w:rsidRPr="0040047C">
        <w:tab/>
        <w:t>□ DSCA</w:t>
      </w:r>
    </w:p>
    <w:p w:rsidR="0040047C" w:rsidRPr="0040047C" w:rsidRDefault="0040047C" w:rsidP="0040047C">
      <w:r w:rsidRPr="0040047C">
        <w:t xml:space="preserve">□ Marine Corps </w:t>
      </w:r>
      <w:r w:rsidRPr="0040047C">
        <w:tab/>
        <w:t>□ DSS</w:t>
      </w:r>
    </w:p>
    <w:p w:rsidR="0040047C" w:rsidRPr="0040047C" w:rsidRDefault="0040047C" w:rsidP="0040047C">
      <w:r w:rsidRPr="0040047C">
        <w:t>□ Navy</w:t>
      </w:r>
      <w:r w:rsidRPr="0040047C">
        <w:tab/>
      </w:r>
      <w:r w:rsidRPr="0040047C">
        <w:tab/>
        <w:t>□ DTRA</w:t>
      </w:r>
    </w:p>
    <w:p w:rsidR="0040047C" w:rsidRPr="0040047C" w:rsidRDefault="0040047C" w:rsidP="0040047C">
      <w:r w:rsidRPr="0040047C">
        <w:t>□ DARPA</w:t>
      </w:r>
      <w:r w:rsidRPr="0040047C">
        <w:tab/>
      </w:r>
      <w:r w:rsidRPr="0040047C">
        <w:tab/>
        <w:t>□ MDA</w:t>
      </w:r>
    </w:p>
    <w:p w:rsidR="0040047C" w:rsidRPr="0040047C" w:rsidRDefault="0040047C" w:rsidP="0040047C">
      <w:r w:rsidRPr="0040047C">
        <w:t>□ DCAA</w:t>
      </w:r>
      <w:r w:rsidRPr="0040047C">
        <w:tab/>
      </w:r>
      <w:r w:rsidRPr="0040047C">
        <w:tab/>
        <w:t>□ NATO</w:t>
      </w:r>
    </w:p>
    <w:p w:rsidR="0040047C" w:rsidRPr="0040047C" w:rsidRDefault="0040047C" w:rsidP="0040047C">
      <w:r w:rsidRPr="0040047C">
        <w:t>□ DCMA</w:t>
      </w:r>
      <w:r w:rsidRPr="0040047C">
        <w:tab/>
      </w:r>
      <w:r w:rsidRPr="0040047C">
        <w:tab/>
        <w:t>□ NGA</w:t>
      </w:r>
    </w:p>
    <w:p w:rsidR="0040047C" w:rsidRPr="0040047C" w:rsidRDefault="0040047C" w:rsidP="0040047C">
      <w:r w:rsidRPr="0040047C">
        <w:t>□ DIA</w:t>
      </w:r>
      <w:r w:rsidRPr="0040047C">
        <w:tab/>
      </w:r>
      <w:r w:rsidRPr="0040047C">
        <w:tab/>
      </w:r>
      <w:r w:rsidRPr="0040047C">
        <w:tab/>
        <w:t>□ NSA</w:t>
      </w:r>
    </w:p>
    <w:p w:rsidR="0040047C" w:rsidRPr="0040047C" w:rsidRDefault="0040047C" w:rsidP="0040047C">
      <w:r w:rsidRPr="0040047C">
        <w:t>□ DISA</w:t>
      </w:r>
      <w:r w:rsidRPr="0040047C">
        <w:tab/>
      </w:r>
      <w:r w:rsidRPr="0040047C">
        <w:tab/>
        <w:t>□ OSD</w:t>
      </w:r>
    </w:p>
    <w:p w:rsidR="0040047C" w:rsidRDefault="0040047C" w:rsidP="0040047C">
      <w:r w:rsidRPr="0040047C">
        <w:t>□ Other DoD (If y</w:t>
      </w:r>
      <w:bookmarkStart w:id="0" w:name="_GoBack"/>
      <w:bookmarkEnd w:id="0"/>
      <w:r w:rsidRPr="0040047C">
        <w:t xml:space="preserve">ou use this selection please provide details in your comments in Section </w:t>
      </w:r>
      <w:proofErr w:type="gramStart"/>
      <w:r w:rsidRPr="0040047C">
        <w:t>C )</w:t>
      </w:r>
      <w:proofErr w:type="gramEnd"/>
    </w:p>
    <w:p w:rsidR="0040047C" w:rsidRDefault="0040047C" w:rsidP="0040047C"/>
    <w:p w:rsidR="0040047C" w:rsidRDefault="0040047C" w:rsidP="0040047C"/>
    <w:p w:rsidR="0040047C" w:rsidRPr="0040047C" w:rsidRDefault="0040047C" w:rsidP="0040047C">
      <w:pPr>
        <w:rPr>
          <w:i/>
        </w:rPr>
      </w:pPr>
      <w:r w:rsidRPr="0040047C">
        <w:rPr>
          <w:i/>
        </w:rPr>
        <w:t xml:space="preserve">Example of Comments Page from Section C: </w:t>
      </w:r>
    </w:p>
    <w:p w:rsidR="0040047C" w:rsidRPr="0040047C" w:rsidRDefault="0040047C" w:rsidP="0040047C"/>
    <w:p w:rsidR="0040047C" w:rsidRPr="0040047C" w:rsidRDefault="0040047C" w:rsidP="0040047C">
      <w:pPr>
        <w:rPr>
          <w:b/>
          <w:u w:val="single"/>
        </w:rPr>
      </w:pPr>
      <w:r w:rsidRPr="0040047C">
        <w:rPr>
          <w:b/>
          <w:u w:val="single"/>
        </w:rPr>
        <w:t>SECTION C: COMMENTS</w:t>
      </w:r>
    </w:p>
    <w:p w:rsidR="0040047C" w:rsidRPr="0040047C" w:rsidRDefault="0040047C" w:rsidP="0040047C">
      <w:r w:rsidRPr="0040047C">
        <w:t xml:space="preserve">The comment section is free form text.  You may add optional comments in general about the survey and/or regarding a particular fiscal year. </w:t>
      </w:r>
    </w:p>
    <w:p w:rsidR="0040047C" w:rsidRPr="0040047C" w:rsidRDefault="0040047C" w:rsidP="0040047C">
      <w:r w:rsidRPr="0040047C">
        <w:rPr>
          <w:b/>
          <w:u w:val="single"/>
        </w:rPr>
        <w:t>Do not submit classified information</w:t>
      </w:r>
      <w:r w:rsidRPr="0040047C">
        <w:t xml:space="preserve">.  If you feel it is essential to pass along any classified information pertaining to this survey please contact your Defense Security Service Industrial Security Representative to resolve how to submit such information. </w:t>
      </w:r>
    </w:p>
    <w:p w:rsidR="0040047C" w:rsidRPr="0040047C" w:rsidRDefault="0040047C" w:rsidP="0040047C">
      <w:pPr>
        <w:rPr>
          <w:b/>
          <w:u w:val="single"/>
        </w:rPr>
      </w:pPr>
      <w:r w:rsidRPr="0040047C">
        <w:rPr>
          <w:b/>
          <w:u w:val="single"/>
        </w:rPr>
        <w:t xml:space="preserve"> Time – </w:t>
      </w:r>
    </w:p>
    <w:p w:rsidR="0040047C" w:rsidRPr="0040047C" w:rsidRDefault="0040047C" w:rsidP="0040047C">
      <w:r w:rsidRPr="0040047C">
        <w:t xml:space="preserve">Approximately how long, in minutes, did it take you to complete this </w:t>
      </w:r>
      <w:proofErr w:type="gramStart"/>
      <w:r w:rsidRPr="0040047C">
        <w:t>Survey(</w:t>
      </w:r>
      <w:proofErr w:type="gramEnd"/>
      <w:r w:rsidRPr="0040047C">
        <w:t xml:space="preserve">including data collection) ?  Time, In </w:t>
      </w:r>
      <w:proofErr w:type="gramStart"/>
      <w:r w:rsidRPr="0040047C">
        <w:t>Minutes :</w:t>
      </w:r>
      <w:proofErr w:type="gramEnd"/>
      <w:r w:rsidRPr="0040047C">
        <w:t xml:space="preserve">  </w:t>
      </w:r>
      <w:r w:rsidRPr="0040047C">
        <w:drawing>
          <wp:inline distT="0" distB="0" distL="0" distR="0" wp14:anchorId="50E7575F" wp14:editId="560FBDA3">
            <wp:extent cx="790575" cy="209550"/>
            <wp:effectExtent l="0" t="0" r="9525"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790575" cy="209550"/>
                    </a:xfrm>
                    <a:prstGeom prst="rect">
                      <a:avLst/>
                    </a:prstGeom>
                    <a:noFill/>
                    <a:ln>
                      <a:noFill/>
                    </a:ln>
                  </pic:spPr>
                </pic:pic>
              </a:graphicData>
            </a:graphic>
          </wp:inline>
        </w:drawing>
      </w:r>
    </w:p>
    <w:p w:rsidR="0040047C" w:rsidRPr="0040047C" w:rsidRDefault="0040047C" w:rsidP="0040047C"/>
    <w:p w:rsidR="0040047C" w:rsidRPr="0040047C" w:rsidRDefault="0040047C" w:rsidP="0040047C">
      <w:r w:rsidRPr="0040047C">
        <w:rPr>
          <w:b/>
          <w:u w:val="single"/>
        </w:rPr>
        <w:t>Comments</w:t>
      </w:r>
    </w:p>
    <w:p w:rsidR="0040047C" w:rsidRPr="0040047C" w:rsidRDefault="0040047C" w:rsidP="0040047C">
      <w:r w:rsidRPr="0040047C">
        <w:t>If leaving a comment, please select the category type it falls under:</w:t>
      </w:r>
    </w:p>
    <w:p w:rsidR="0040047C" w:rsidRPr="0040047C" w:rsidRDefault="0040047C" w:rsidP="0040047C">
      <w:pPr>
        <w:rPr>
          <w:i/>
        </w:rPr>
      </w:pPr>
      <w:r w:rsidRPr="0040047C">
        <w:rPr>
          <w:i/>
        </w:rPr>
        <w:t>(If you have multiple comments that fall under more than one category please select “other”)</w:t>
      </w:r>
    </w:p>
    <w:p w:rsidR="0040047C" w:rsidRPr="0040047C" w:rsidRDefault="0040047C" w:rsidP="0040047C">
      <w:r w:rsidRPr="0040047C">
        <w:t xml:space="preserve">□ Survey Design/Layout </w:t>
      </w:r>
    </w:p>
    <w:p w:rsidR="0040047C" w:rsidRPr="0040047C" w:rsidRDefault="0040047C" w:rsidP="0040047C">
      <w:r w:rsidRPr="0040047C">
        <w:t xml:space="preserve">□ Technical Issue </w:t>
      </w:r>
    </w:p>
    <w:p w:rsidR="0040047C" w:rsidRPr="0040047C" w:rsidRDefault="0040047C" w:rsidP="0040047C">
      <w:r w:rsidRPr="0040047C">
        <w:t>□ Projections Clarification</w:t>
      </w:r>
    </w:p>
    <w:p w:rsidR="0040047C" w:rsidRPr="0040047C" w:rsidRDefault="0040047C" w:rsidP="0040047C">
      <w:r w:rsidRPr="0040047C">
        <w:t xml:space="preserve">□ Other </w:t>
      </w:r>
    </w:p>
    <w:p w:rsidR="0040047C" w:rsidRDefault="0040047C" w:rsidP="0040047C"/>
    <w:p w:rsidR="0040047C" w:rsidRDefault="0040047C" w:rsidP="0040047C"/>
    <w:p w:rsidR="0040047C" w:rsidRDefault="0040047C" w:rsidP="0040047C"/>
    <w:p w:rsidR="0040047C" w:rsidRDefault="0040047C" w:rsidP="0040047C"/>
    <w:p w:rsidR="0040047C" w:rsidRDefault="0040047C" w:rsidP="0040047C"/>
    <w:p w:rsidR="0040047C" w:rsidRDefault="0040047C" w:rsidP="0040047C"/>
    <w:p w:rsidR="0040047C" w:rsidRDefault="0040047C" w:rsidP="0040047C"/>
    <w:p w:rsidR="0040047C" w:rsidRDefault="0040047C" w:rsidP="0040047C">
      <w:r w:rsidRPr="0040047C">
        <w:lastRenderedPageBreak/>
        <w:t>General Comments:</w:t>
      </w:r>
    </w:p>
    <w:p w:rsidR="0040047C" w:rsidRDefault="0040047C" w:rsidP="0040047C">
      <w:r>
        <w:rPr>
          <w:noProof/>
        </w:rPr>
        <mc:AlternateContent>
          <mc:Choice Requires="wps">
            <w:drawing>
              <wp:anchor distT="0" distB="0" distL="114300" distR="114300" simplePos="0" relativeHeight="251659264" behindDoc="0" locked="0" layoutInCell="1" allowOverlap="1" wp14:anchorId="3758149C" wp14:editId="491B639D">
                <wp:simplePos x="0" y="0"/>
                <wp:positionH relativeFrom="column">
                  <wp:posOffset>13335</wp:posOffset>
                </wp:positionH>
                <wp:positionV relativeFrom="paragraph">
                  <wp:posOffset>146685</wp:posOffset>
                </wp:positionV>
                <wp:extent cx="5632450" cy="619125"/>
                <wp:effectExtent l="0" t="0" r="0" b="0"/>
                <wp:wrapNone/>
                <wp:docPr id="1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2450" cy="619125"/>
                        </a:xfrm>
                        <a:prstGeom prst="rect">
                          <a:avLst/>
                        </a:prstGeom>
                        <a:solidFill>
                          <a:srgbClr val="FFFFFF"/>
                        </a:solidFill>
                        <a:ln w="9525">
                          <a:solidFill>
                            <a:srgbClr val="000000"/>
                          </a:solidFill>
                          <a:miter lim="800000"/>
                          <a:headEnd/>
                          <a:tailEnd/>
                        </a:ln>
                      </wps:spPr>
                      <wps:txbx>
                        <w:txbxContent>
                          <w:p w:rsidR="0040047C" w:rsidRDefault="0040047C" w:rsidP="0040047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1.05pt;margin-top:11.55pt;width:443.5pt;height:4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">
                <v:textbox>
                  <w:txbxContent>
                    <w:p w:rsidR="0040047C" w:rsidRDefault="0040047C" w:rsidP="0040047C"/>
                  </w:txbxContent>
                </v:textbox>
              </v:shape>
            </w:pict>
          </mc:Fallback>
        </mc:AlternateContent>
      </w:r>
    </w:p>
    <w:p w:rsidR="0040047C" w:rsidRDefault="0040047C" w:rsidP="0040047C"/>
    <w:p w:rsidR="0040047C" w:rsidRDefault="0040047C" w:rsidP="0040047C"/>
    <w:p w:rsidR="0040047C" w:rsidRDefault="0040047C" w:rsidP="0040047C"/>
    <w:p w:rsidR="0040047C" w:rsidRDefault="0040047C" w:rsidP="0040047C"/>
    <w:p w:rsidR="0040047C" w:rsidRDefault="0040047C" w:rsidP="0040047C"/>
    <w:p w:rsidR="0040047C" w:rsidRDefault="0040047C" w:rsidP="0040047C">
      <w:r w:rsidRPr="0040047C">
        <w:t>Comments concerning FY 2016</w:t>
      </w:r>
      <w:r>
        <w:t>:</w:t>
      </w:r>
    </w:p>
    <w:p w:rsidR="0040047C" w:rsidRDefault="0040047C" w:rsidP="0040047C">
      <w:r>
        <w:rPr>
          <w:noProof/>
        </w:rPr>
        <w:drawing>
          <wp:inline distT="0" distB="0" distL="0" distR="0" wp14:anchorId="2326A6E6">
            <wp:extent cx="5647055" cy="63246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647055" cy="632460"/>
                    </a:xfrm>
                    <a:prstGeom prst="rect">
                      <a:avLst/>
                    </a:prstGeom>
                    <a:noFill/>
                  </pic:spPr>
                </pic:pic>
              </a:graphicData>
            </a:graphic>
          </wp:inline>
        </w:drawing>
      </w:r>
    </w:p>
    <w:p w:rsidR="0040047C" w:rsidRDefault="0040047C" w:rsidP="0040047C"/>
    <w:p w:rsidR="0040047C" w:rsidRPr="00980132" w:rsidRDefault="0040047C" w:rsidP="0040047C">
      <w:r w:rsidRPr="00980132">
        <w:t>Comments concerning FY 201</w:t>
      </w:r>
      <w:r>
        <w:t>7</w:t>
      </w:r>
      <w:r>
        <w:t>:</w:t>
      </w:r>
    </w:p>
    <w:p w:rsidR="0040047C" w:rsidRDefault="0040047C" w:rsidP="0040047C"/>
    <w:p w:rsidR="0040047C" w:rsidRDefault="0040047C" w:rsidP="0040047C">
      <w:r>
        <w:rPr>
          <w:noProof/>
        </w:rPr>
        <w:drawing>
          <wp:inline distT="0" distB="0" distL="0" distR="0" wp14:anchorId="180ED71D" wp14:editId="0C5F3D6B">
            <wp:extent cx="5647055" cy="63246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647055" cy="632460"/>
                    </a:xfrm>
                    <a:prstGeom prst="rect">
                      <a:avLst/>
                    </a:prstGeom>
                    <a:noFill/>
                  </pic:spPr>
                </pic:pic>
              </a:graphicData>
            </a:graphic>
          </wp:inline>
        </w:drawing>
      </w:r>
    </w:p>
    <w:p w:rsidR="0040047C" w:rsidRDefault="0040047C" w:rsidP="0040047C"/>
    <w:p w:rsidR="0040047C" w:rsidRDefault="0040047C" w:rsidP="0040047C">
      <w:r>
        <w:t>Comments concerning FY 2018</w:t>
      </w:r>
      <w:r w:rsidRPr="0040047C">
        <w:t>:</w:t>
      </w:r>
    </w:p>
    <w:p w:rsidR="0040047C" w:rsidRDefault="0040047C" w:rsidP="0040047C"/>
    <w:p w:rsidR="0040047C" w:rsidRDefault="0040047C" w:rsidP="0040047C">
      <w:r>
        <w:rPr>
          <w:noProof/>
        </w:rPr>
        <w:drawing>
          <wp:inline distT="0" distB="0" distL="0" distR="0" wp14:anchorId="2FA58774" wp14:editId="7C4A3D89">
            <wp:extent cx="5647055" cy="63246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647055" cy="632460"/>
                    </a:xfrm>
                    <a:prstGeom prst="rect">
                      <a:avLst/>
                    </a:prstGeom>
                    <a:noFill/>
                  </pic:spPr>
                </pic:pic>
              </a:graphicData>
            </a:graphic>
          </wp:inline>
        </w:drawing>
      </w:r>
    </w:p>
    <w:sectPr w:rsidR="0040047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055A18"/>
    <w:multiLevelType w:val="hybridMultilevel"/>
    <w:tmpl w:val="41C208E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68F018C9"/>
    <w:multiLevelType w:val="hybridMultilevel"/>
    <w:tmpl w:val="0EF647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047C"/>
    <w:rsid w:val="00033D0C"/>
    <w:rsid w:val="0040047C"/>
    <w:rsid w:val="00493DF9"/>
    <w:rsid w:val="007F4B14"/>
    <w:rsid w:val="00F625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047C"/>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40047C"/>
    <w:rPr>
      <w:rFonts w:cs="Times New Roman"/>
      <w:color w:val="0000FF"/>
      <w:u w:val="single"/>
    </w:rPr>
  </w:style>
  <w:style w:type="paragraph" w:styleId="BalloonText">
    <w:name w:val="Balloon Text"/>
    <w:basedOn w:val="Normal"/>
    <w:link w:val="BalloonTextChar"/>
    <w:uiPriority w:val="99"/>
    <w:semiHidden/>
    <w:unhideWhenUsed/>
    <w:rsid w:val="0040047C"/>
    <w:rPr>
      <w:rFonts w:ascii="Tahoma" w:hAnsi="Tahoma" w:cs="Tahoma"/>
      <w:sz w:val="16"/>
      <w:szCs w:val="16"/>
    </w:rPr>
  </w:style>
  <w:style w:type="character" w:customStyle="1" w:styleId="BalloonTextChar">
    <w:name w:val="Balloon Text Char"/>
    <w:basedOn w:val="DefaultParagraphFont"/>
    <w:link w:val="BalloonText"/>
    <w:uiPriority w:val="99"/>
    <w:semiHidden/>
    <w:rsid w:val="0040047C"/>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047C"/>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40047C"/>
    <w:rPr>
      <w:rFonts w:cs="Times New Roman"/>
      <w:color w:val="0000FF"/>
      <w:u w:val="single"/>
    </w:rPr>
  </w:style>
  <w:style w:type="paragraph" w:styleId="BalloonText">
    <w:name w:val="Balloon Text"/>
    <w:basedOn w:val="Normal"/>
    <w:link w:val="BalloonTextChar"/>
    <w:uiPriority w:val="99"/>
    <w:semiHidden/>
    <w:unhideWhenUsed/>
    <w:rsid w:val="0040047C"/>
    <w:rPr>
      <w:rFonts w:ascii="Tahoma" w:hAnsi="Tahoma" w:cs="Tahoma"/>
      <w:sz w:val="16"/>
      <w:szCs w:val="16"/>
    </w:rPr>
  </w:style>
  <w:style w:type="character" w:customStyle="1" w:styleId="BalloonTextChar">
    <w:name w:val="Balloon Text Char"/>
    <w:basedOn w:val="DefaultParagraphFont"/>
    <w:link w:val="BalloonText"/>
    <w:uiPriority w:val="99"/>
    <w:semiHidden/>
    <w:rsid w:val="0040047C"/>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image" Target="media/image12.png"/><Relationship Id="rId3" Type="http://schemas.microsoft.com/office/2007/relationships/stylesWithEffects" Target="stylesWithEffects.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image" Target="media/image11.jpeg"/><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mailto:DSSPSISurvey2015@dss.mil" TargetMode="External"/><Relationship Id="rId11" Type="http://schemas.openxmlformats.org/officeDocument/2006/relationships/image" Target="media/image5.jpeg"/><Relationship Id="rId5" Type="http://schemas.openxmlformats.org/officeDocument/2006/relationships/webSettings" Target="webSettings.xml"/><Relationship Id="rId15" Type="http://schemas.openxmlformats.org/officeDocument/2006/relationships/image" Target="media/image9.jpeg"/><Relationship Id="rId10" Type="http://schemas.openxmlformats.org/officeDocument/2006/relationships/image" Target="media/image4.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763</Words>
  <Characters>4351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EITSD</Company>
  <LinksUpToDate>false</LinksUpToDate>
  <CharactersWithSpaces>5104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Frederick Licari</dc:creator>
  <cp:lastModifiedBy>Frederick Licari</cp:lastModifiedBy>
  <cp:revision>2</cp:revision>
  <cp:lastPrinted>2014-12-09T16:59:00Z</cp:lastPrinted>
  <dcterms:created xsi:type="dcterms:W3CDTF">2014-12-09T17:03:00Z</dcterms:created>
  <dcterms:modified xsi:type="dcterms:W3CDTF">2014-12-09T17:03:00Z</dcterms:modified>
</cp:coreProperties>
</file>