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A7B" w:rsidRDefault="00F12E7E">
      <w:pPr>
        <w:jc w:val="center"/>
      </w:pPr>
      <w:r>
        <w:rPr>
          <w:b/>
          <w:sz w:val="24"/>
        </w:rPr>
        <w:t>SUPPORTING STATEMENT</w:t>
      </w:r>
    </w:p>
    <w:p w:rsidR="00EA4A7B" w:rsidRDefault="00EA4A7B">
      <w:pPr>
        <w:jc w:val="center"/>
      </w:pPr>
    </w:p>
    <w:p w:rsidR="00EA4A7B" w:rsidRDefault="007857F1">
      <w:pPr>
        <w:jc w:val="center"/>
        <w:rPr>
          <w:b/>
          <w:sz w:val="24"/>
        </w:rPr>
      </w:pPr>
      <w:r>
        <w:rPr>
          <w:b/>
          <w:sz w:val="24"/>
        </w:rPr>
        <w:t xml:space="preserve">The Ocean Enterprise: A study of US business activity in ocean measurement, observation, and forecasting </w:t>
      </w:r>
    </w:p>
    <w:p w:rsidR="000E2262" w:rsidRDefault="000E2262">
      <w:pPr>
        <w:jc w:val="center"/>
      </w:pPr>
    </w:p>
    <w:p w:rsidR="00EA4A7B" w:rsidRDefault="00F12E7E">
      <w:pPr>
        <w:jc w:val="center"/>
      </w:pPr>
      <w:proofErr w:type="gramStart"/>
      <w:r>
        <w:rPr>
          <w:b/>
          <w:sz w:val="24"/>
        </w:rPr>
        <w:t>OMB CONTROL NO.</w:t>
      </w:r>
      <w:proofErr w:type="gramEnd"/>
      <w:r>
        <w:rPr>
          <w:b/>
          <w:sz w:val="24"/>
        </w:rPr>
        <w:t xml:space="preserve"> 0648-xxxx</w:t>
      </w:r>
    </w:p>
    <w:p w:rsidR="00EA4A7B" w:rsidRDefault="00EA4A7B"/>
    <w:p w:rsidR="00EA4A7B" w:rsidRDefault="00EA4A7B"/>
    <w:p w:rsidR="00EA4A7B" w:rsidRDefault="00F12E7E">
      <w:pPr>
        <w:tabs>
          <w:tab w:val="left" w:pos="720"/>
        </w:tabs>
        <w:ind w:left="720" w:hanging="719"/>
      </w:pPr>
      <w:r>
        <w:rPr>
          <w:b/>
          <w:sz w:val="24"/>
        </w:rPr>
        <w:t xml:space="preserve">A. </w:t>
      </w:r>
      <w:r>
        <w:rPr>
          <w:b/>
          <w:sz w:val="24"/>
        </w:rPr>
        <w:tab/>
        <w:t>JUSTIFICATION</w:t>
      </w:r>
    </w:p>
    <w:p w:rsidR="00EA4A7B" w:rsidRDefault="00EA4A7B"/>
    <w:p w:rsidR="00EA4A7B" w:rsidRDefault="00F12E7E">
      <w:r>
        <w:rPr>
          <w:b/>
          <w:sz w:val="24"/>
        </w:rPr>
        <w:t xml:space="preserve">1.  </w:t>
      </w:r>
      <w:r>
        <w:rPr>
          <w:b/>
          <w:sz w:val="24"/>
          <w:u w:val="single"/>
        </w:rPr>
        <w:t>Explain the circumstances that make the collection of information necessary.</w:t>
      </w:r>
    </w:p>
    <w:p w:rsidR="00EA4A7B" w:rsidRDefault="00EA4A7B"/>
    <w:p w:rsidR="00EA4A7B" w:rsidRPr="00F12E7E" w:rsidRDefault="00F12E7E">
      <w:r w:rsidRPr="00F12E7E">
        <w:rPr>
          <w:rFonts w:eastAsia="Georgia"/>
          <w:sz w:val="24"/>
        </w:rPr>
        <w:t>This request is for a new information collection supported by Section 12302 (3) of the Integrated Coastal and Ocean Observation System Act (ICOOS Act)</w:t>
      </w:r>
      <w:r w:rsidR="00DA6D4E">
        <w:rPr>
          <w:rFonts w:eastAsia="Georgia"/>
          <w:sz w:val="24"/>
        </w:rPr>
        <w:t>,</w:t>
      </w:r>
      <w:r w:rsidRPr="00F12E7E">
        <w:rPr>
          <w:rFonts w:eastAsia="Georgia"/>
          <w:sz w:val="24"/>
        </w:rPr>
        <w:t xml:space="preserve"> part of the Omnibus Public Land Management Act of 2009 (</w:t>
      </w:r>
      <w:hyperlink r:id="rId8">
        <w:r w:rsidRPr="00F12E7E">
          <w:rPr>
            <w:rFonts w:eastAsia="Georgia"/>
            <w:color w:val="0000FF"/>
            <w:sz w:val="24"/>
            <w:u w:val="single"/>
          </w:rPr>
          <w:t xml:space="preserve">Pub. </w:t>
        </w:r>
        <w:proofErr w:type="gramStart"/>
        <w:r w:rsidRPr="00F12E7E">
          <w:rPr>
            <w:rFonts w:eastAsia="Georgia"/>
            <w:color w:val="0000FF"/>
            <w:sz w:val="24"/>
            <w:u w:val="single"/>
          </w:rPr>
          <w:t>L. 111-11</w:t>
        </w:r>
      </w:hyperlink>
      <w:r w:rsidRPr="00F12E7E">
        <w:rPr>
          <w:rFonts w:eastAsia="Georgia"/>
          <w:sz w:val="24"/>
        </w:rPr>
        <w:t>).</w:t>
      </w:r>
      <w:proofErr w:type="gramEnd"/>
      <w:r w:rsidRPr="00F12E7E">
        <w:rPr>
          <w:rFonts w:eastAsia="Georgia"/>
          <w:sz w:val="24"/>
        </w:rPr>
        <w:t xml:space="preserve"> The purpose of the survey and overall project is to gather data to articulate the collective and derived value of the IOOS </w:t>
      </w:r>
      <w:proofErr w:type="gramStart"/>
      <w:r w:rsidRPr="00F12E7E">
        <w:rPr>
          <w:rFonts w:eastAsia="Georgia"/>
          <w:sz w:val="24"/>
        </w:rPr>
        <w:t>enterprise,</w:t>
      </w:r>
      <w:proofErr w:type="gramEnd"/>
      <w:r w:rsidRPr="00F12E7E">
        <w:rPr>
          <w:rFonts w:eastAsia="Georgia"/>
          <w:sz w:val="24"/>
        </w:rPr>
        <w:t xml:space="preserve"> and to create a profile of businesses and organizations who are involved with providing services</w:t>
      </w:r>
      <w:r w:rsidR="00B33212">
        <w:rPr>
          <w:rFonts w:eastAsia="Georgia"/>
          <w:sz w:val="24"/>
        </w:rPr>
        <w:t xml:space="preserve"> </w:t>
      </w:r>
      <w:r w:rsidR="00656EEF">
        <w:rPr>
          <w:rFonts w:eastAsia="Georgia"/>
          <w:sz w:val="24"/>
        </w:rPr>
        <w:t>in support of the IOOS Ocean Observation system,</w:t>
      </w:r>
      <w:r w:rsidR="00B33212">
        <w:rPr>
          <w:rFonts w:eastAsia="Georgia"/>
          <w:sz w:val="24"/>
        </w:rPr>
        <w:t xml:space="preserve"> </w:t>
      </w:r>
      <w:r w:rsidRPr="00F12E7E">
        <w:rPr>
          <w:rFonts w:eastAsia="Georgia"/>
          <w:sz w:val="24"/>
        </w:rPr>
        <w:t>or utilizing the data for other specific end uses.  This is the first survey of its kind on a national scale.</w:t>
      </w:r>
    </w:p>
    <w:p w:rsidR="00EA4A7B" w:rsidRDefault="00EA4A7B"/>
    <w:p w:rsidR="00EA4A7B" w:rsidRDefault="00F12E7E">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rPr>
        <w:t xml:space="preserve">. </w:t>
      </w:r>
    </w:p>
    <w:p w:rsidR="00EA4A7B" w:rsidRDefault="00EA4A7B"/>
    <w:p w:rsidR="00EA4A7B" w:rsidRDefault="00F12E7E">
      <w:r>
        <w:rPr>
          <w:sz w:val="24"/>
        </w:rPr>
        <w:t>The project is funded by NOAA and is being conducted on its behalf by the contractor, ERISS Corporation.  The project contract spans three years</w:t>
      </w:r>
      <w:r w:rsidR="00DA6D4E">
        <w:rPr>
          <w:sz w:val="24"/>
        </w:rPr>
        <w:t>,</w:t>
      </w:r>
      <w:r>
        <w:rPr>
          <w:sz w:val="24"/>
        </w:rPr>
        <w:t xml:space="preserve"> with the first portion of the contract mainly involved with researching and selecting appropriate businesses to include in the study database.  The web survey will be the </w:t>
      </w:r>
      <w:r w:rsidR="00884958">
        <w:rPr>
          <w:sz w:val="24"/>
        </w:rPr>
        <w:t xml:space="preserve">main </w:t>
      </w:r>
      <w:r>
        <w:rPr>
          <w:sz w:val="24"/>
        </w:rPr>
        <w:t>data collection piece of the project and is necessary in order to collect demographic, financial, and functional information for each organization with regards to their involvement with IOOS.  The final deliverable of this project is an analytic report detailing the findings of the web survey and the analysis of the employer database.</w:t>
      </w:r>
      <w:r w:rsidR="00976AB1">
        <w:rPr>
          <w:sz w:val="24"/>
        </w:rPr>
        <w:t xml:space="preserve"> This will be a one-time survey.</w:t>
      </w:r>
    </w:p>
    <w:p w:rsidR="00EA4A7B" w:rsidRDefault="00EA4A7B"/>
    <w:p w:rsidR="00EA4A7B" w:rsidRDefault="00F12E7E">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rsidR="00EA4A7B" w:rsidRDefault="00EA4A7B"/>
    <w:p w:rsidR="00EA4A7B" w:rsidRDefault="00F12E7E">
      <w:r>
        <w:rPr>
          <w:sz w:val="24"/>
        </w:rPr>
        <w:t xml:space="preserve">This is a web-based survey; however, respondents may answer survey questions over the telephone if they prefer. </w:t>
      </w:r>
    </w:p>
    <w:p w:rsidR="00EA4A7B" w:rsidRDefault="00EA4A7B"/>
    <w:p w:rsidR="00EA4A7B" w:rsidRDefault="00F12E7E">
      <w:r>
        <w:rPr>
          <w:b/>
          <w:sz w:val="24"/>
        </w:rPr>
        <w:t xml:space="preserve">4.  </w:t>
      </w:r>
      <w:r>
        <w:rPr>
          <w:b/>
          <w:sz w:val="24"/>
          <w:u w:val="single"/>
        </w:rPr>
        <w:t>Describe efforts to identify duplication</w:t>
      </w:r>
      <w:r>
        <w:rPr>
          <w:b/>
          <w:sz w:val="24"/>
        </w:rPr>
        <w:t>.</w:t>
      </w:r>
    </w:p>
    <w:p w:rsidR="00EA4A7B" w:rsidRDefault="00EA4A7B"/>
    <w:p w:rsidR="00EA4A7B" w:rsidRPr="00F12E7E" w:rsidRDefault="00F12E7E">
      <w:r w:rsidRPr="00F12E7E">
        <w:rPr>
          <w:rFonts w:eastAsia="Georgia"/>
          <w:sz w:val="24"/>
        </w:rPr>
        <w:t>This is the first survey of its kind on a national scale. A similar study on a smaller scale was done two years ago and focused only on San Diego. It was sponsored by the Maritime Alliance.</w:t>
      </w:r>
    </w:p>
    <w:p w:rsidR="00EA4A7B" w:rsidRDefault="00EA4A7B"/>
    <w:p w:rsidR="00976AB1" w:rsidRDefault="00976AB1">
      <w:pPr>
        <w:rPr>
          <w:b/>
          <w:sz w:val="24"/>
        </w:rPr>
      </w:pPr>
    </w:p>
    <w:p w:rsidR="00976AB1" w:rsidRDefault="00976AB1">
      <w:pPr>
        <w:rPr>
          <w:b/>
          <w:sz w:val="24"/>
        </w:rPr>
      </w:pPr>
    </w:p>
    <w:p w:rsidR="00976AB1" w:rsidRDefault="00976AB1">
      <w:pPr>
        <w:rPr>
          <w:b/>
          <w:sz w:val="24"/>
        </w:rPr>
      </w:pPr>
    </w:p>
    <w:p w:rsidR="00976AB1" w:rsidRDefault="00976AB1">
      <w:pPr>
        <w:rPr>
          <w:b/>
          <w:sz w:val="24"/>
        </w:rPr>
      </w:pPr>
      <w:r>
        <w:rPr>
          <w:b/>
          <w:sz w:val="24"/>
        </w:rPr>
        <w:br w:type="page"/>
      </w:r>
    </w:p>
    <w:p w:rsidR="00EA4A7B" w:rsidRDefault="00F12E7E">
      <w:r>
        <w:rPr>
          <w:b/>
          <w:sz w:val="24"/>
        </w:rPr>
        <w:lastRenderedPageBreak/>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EA4A7B" w:rsidRDefault="00EA4A7B"/>
    <w:p w:rsidR="00EA4A7B" w:rsidRDefault="001C3F1D">
      <w:r>
        <w:rPr>
          <w:sz w:val="24"/>
          <w:highlight w:val="white"/>
        </w:rPr>
        <w:t xml:space="preserve">The majority of business will have </w:t>
      </w:r>
      <w:r w:rsidR="00C16813">
        <w:rPr>
          <w:sz w:val="24"/>
          <w:highlight w:val="white"/>
        </w:rPr>
        <w:t>fewer than</w:t>
      </w:r>
      <w:r>
        <w:rPr>
          <w:sz w:val="24"/>
          <w:highlight w:val="white"/>
        </w:rPr>
        <w:t xml:space="preserve"> 100 employees, but the percentage is unknown. </w:t>
      </w:r>
      <w:r w:rsidR="00F12E7E">
        <w:rPr>
          <w:sz w:val="24"/>
          <w:highlight w:val="white"/>
        </w:rPr>
        <w:t xml:space="preserve">It is recognized that the burden of responding to a survey can take a special toll on small businesses where resources can often be scarce.  To minimize this burden for businesses of all sizes, extra care was taken to design a survey that in most cases will take </w:t>
      </w:r>
      <w:r w:rsidR="00D67C38">
        <w:rPr>
          <w:sz w:val="24"/>
          <w:highlight w:val="white"/>
        </w:rPr>
        <w:t>25</w:t>
      </w:r>
      <w:r w:rsidR="00F12E7E">
        <w:rPr>
          <w:sz w:val="24"/>
          <w:highlight w:val="white"/>
        </w:rPr>
        <w:t xml:space="preserve"> minutes to complete.  Additionally, businesses will be able to save their progress on the survey and come back to it at a later time. Finally, the web survey format enables survey respondents to complete the survey at a time of their choosing.  Most significantly, the survey asks for information that should be readily at hand and take no special research.</w:t>
      </w:r>
    </w:p>
    <w:p w:rsidR="00EA4A7B" w:rsidRDefault="00EA4A7B"/>
    <w:p w:rsidR="00EA4A7B" w:rsidRDefault="00F12E7E">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EA4A7B" w:rsidRDefault="00EA4A7B"/>
    <w:p w:rsidR="00EA4A7B" w:rsidRDefault="00F12E7E">
      <w:r>
        <w:rPr>
          <w:sz w:val="24"/>
        </w:rPr>
        <w:t>The marine technology industry is an important partner and stakeholder within IOOS; however, without the baseline that this study will provide, IOOS is unable to articulate its collective and derived value. The results will demonstrate the size and economic impact of IOOS data to the United States marine ocean sector.  That information can be used to understand the value of export sales and the identification of potential growth and/or new international markets which would further the Department of Commerce (DOC) strategic goal for better environment intelligence and translate into better programs by the DOC International Trade Administration in ocean observing industries in international trade.</w:t>
      </w:r>
    </w:p>
    <w:p w:rsidR="00EA4A7B" w:rsidRDefault="00EA4A7B"/>
    <w:p w:rsidR="00EA4A7B" w:rsidRDefault="00F12E7E">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rsidR="00EA4A7B" w:rsidRDefault="00EA4A7B"/>
    <w:p w:rsidR="00EA4A7B" w:rsidRDefault="00F12E7E">
      <w:proofErr w:type="gramStart"/>
      <w:r>
        <w:rPr>
          <w:sz w:val="24"/>
        </w:rPr>
        <w:t>None.</w:t>
      </w:r>
      <w:proofErr w:type="gramEnd"/>
    </w:p>
    <w:p w:rsidR="00EA4A7B" w:rsidRDefault="00EA4A7B"/>
    <w:p w:rsidR="00EA4A7B" w:rsidRDefault="00F12E7E">
      <w:r>
        <w:rPr>
          <w:b/>
          <w:sz w:val="24"/>
        </w:rPr>
        <w:t xml:space="preserve">8.  </w:t>
      </w:r>
      <w:r>
        <w:rPr>
          <w:b/>
          <w:sz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rsidR="00EA4A7B" w:rsidRDefault="00EA4A7B"/>
    <w:p w:rsidR="00EA4A7B" w:rsidRDefault="00F12E7E">
      <w:r>
        <w:rPr>
          <w:sz w:val="24"/>
        </w:rPr>
        <w:t>A Federal Register Notice published on September 16, 2014 (79 FR No. 179 (55431)) solicited public comments. No comments were received.</w:t>
      </w:r>
    </w:p>
    <w:p w:rsidR="00EA4A7B" w:rsidRDefault="00EA4A7B"/>
    <w:p w:rsidR="00EA4A7B" w:rsidRDefault="00F12E7E">
      <w:r>
        <w:rPr>
          <w:b/>
          <w:sz w:val="24"/>
        </w:rPr>
        <w:t xml:space="preserve">9.  </w:t>
      </w:r>
      <w:r>
        <w:rPr>
          <w:b/>
          <w:sz w:val="24"/>
          <w:u w:val="single"/>
        </w:rPr>
        <w:t>Explain any decisions to provide payments or gifts to respondents, other than remuneration of contractors or grantees</w:t>
      </w:r>
      <w:r>
        <w:rPr>
          <w:b/>
          <w:sz w:val="24"/>
        </w:rPr>
        <w:t>.</w:t>
      </w:r>
    </w:p>
    <w:p w:rsidR="00EA4A7B" w:rsidRDefault="00EA4A7B"/>
    <w:p w:rsidR="00EA4A7B" w:rsidRDefault="00F12E7E">
      <w:proofErr w:type="gramStart"/>
      <w:r>
        <w:rPr>
          <w:sz w:val="24"/>
        </w:rPr>
        <w:t>None.</w:t>
      </w:r>
      <w:proofErr w:type="gramEnd"/>
    </w:p>
    <w:p w:rsidR="00EA4A7B" w:rsidRDefault="00EA4A7B"/>
    <w:p w:rsidR="00976AB1" w:rsidRDefault="00976AB1">
      <w:pPr>
        <w:rPr>
          <w:b/>
          <w:sz w:val="24"/>
        </w:rPr>
      </w:pPr>
    </w:p>
    <w:p w:rsidR="00976AB1" w:rsidRDefault="00976AB1">
      <w:pPr>
        <w:rPr>
          <w:b/>
          <w:sz w:val="24"/>
        </w:rPr>
      </w:pPr>
    </w:p>
    <w:p w:rsidR="00976AB1" w:rsidRDefault="00976AB1">
      <w:pPr>
        <w:rPr>
          <w:b/>
          <w:sz w:val="24"/>
        </w:rPr>
      </w:pPr>
    </w:p>
    <w:p w:rsidR="00976AB1" w:rsidRDefault="00976AB1">
      <w:pPr>
        <w:rPr>
          <w:b/>
          <w:sz w:val="24"/>
        </w:rPr>
      </w:pPr>
      <w:r>
        <w:rPr>
          <w:b/>
          <w:sz w:val="24"/>
        </w:rPr>
        <w:br w:type="page"/>
      </w:r>
    </w:p>
    <w:p w:rsidR="00EA4A7B" w:rsidRDefault="00F12E7E">
      <w:r>
        <w:rPr>
          <w:b/>
          <w:sz w:val="24"/>
        </w:rPr>
        <w:lastRenderedPageBreak/>
        <w:t xml:space="preserve">10.  </w:t>
      </w:r>
      <w:r>
        <w:rPr>
          <w:b/>
          <w:sz w:val="24"/>
          <w:u w:val="single"/>
        </w:rPr>
        <w:t>Describe any assurance of confidentiality provided to respondents and the basis for assurance in statute, regulation, or agency policy</w:t>
      </w:r>
      <w:r>
        <w:rPr>
          <w:b/>
          <w:sz w:val="24"/>
        </w:rPr>
        <w:t>.</w:t>
      </w:r>
    </w:p>
    <w:p w:rsidR="00EA4A7B" w:rsidRDefault="00EA4A7B"/>
    <w:p w:rsidR="00C16813" w:rsidRDefault="00F12E7E">
      <w:pPr>
        <w:rPr>
          <w:sz w:val="24"/>
          <w:highlight w:val="white"/>
        </w:rPr>
      </w:pPr>
      <w:r>
        <w:rPr>
          <w:sz w:val="24"/>
          <w:highlight w:val="white"/>
        </w:rPr>
        <w:t xml:space="preserve">Survey respondents will be informed of the uses of the data and also informed the level of confidentiality </w:t>
      </w:r>
      <w:r w:rsidR="00A607ED">
        <w:rPr>
          <w:sz w:val="24"/>
          <w:highlight w:val="white"/>
        </w:rPr>
        <w:t>the data will be treated with: a</w:t>
      </w:r>
      <w:r>
        <w:rPr>
          <w:sz w:val="24"/>
          <w:highlight w:val="white"/>
        </w:rPr>
        <w:t xml:space="preserve">ll raw survey data will be accessible only by NOAA and designated entities </w:t>
      </w:r>
      <w:proofErr w:type="gramStart"/>
      <w:r>
        <w:rPr>
          <w:sz w:val="24"/>
          <w:highlight w:val="white"/>
        </w:rPr>
        <w:t>who</w:t>
      </w:r>
      <w:proofErr w:type="gramEnd"/>
      <w:r>
        <w:rPr>
          <w:sz w:val="24"/>
          <w:highlight w:val="white"/>
        </w:rPr>
        <w:t xml:space="preserve"> will be analyzing the data and providing summary reporting. Results of the survey data will be published at the aggregate, summary level. Therefore no individual responses will be provided, and nothing attributable to any single company will be </w:t>
      </w:r>
    </w:p>
    <w:p w:rsidR="00EA4A7B" w:rsidRDefault="00F12E7E">
      <w:proofErr w:type="gramStart"/>
      <w:r>
        <w:rPr>
          <w:sz w:val="24"/>
          <w:highlight w:val="white"/>
        </w:rPr>
        <w:t>reported</w:t>
      </w:r>
      <w:proofErr w:type="gramEnd"/>
      <w:r>
        <w:rPr>
          <w:sz w:val="24"/>
          <w:highlight w:val="white"/>
        </w:rPr>
        <w:t>.  The raw survey database will be the property of NOAA, and will not be shared with any external organizations.</w:t>
      </w:r>
      <w:r w:rsidR="00B445B4">
        <w:rPr>
          <w:sz w:val="24"/>
        </w:rPr>
        <w:t xml:space="preserve"> </w:t>
      </w:r>
    </w:p>
    <w:p w:rsidR="00EA4A7B" w:rsidRDefault="00EA4A7B"/>
    <w:p w:rsidR="00EA4A7B" w:rsidRDefault="00F12E7E">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rsidR="00EA4A7B" w:rsidRDefault="00EA4A7B"/>
    <w:p w:rsidR="00EA4A7B" w:rsidRDefault="00F12E7E">
      <w:proofErr w:type="gramStart"/>
      <w:r>
        <w:rPr>
          <w:sz w:val="24"/>
        </w:rPr>
        <w:t>None.</w:t>
      </w:r>
      <w:proofErr w:type="gramEnd"/>
    </w:p>
    <w:p w:rsidR="00EA4A7B" w:rsidRDefault="00EA4A7B"/>
    <w:p w:rsidR="00EA4A7B" w:rsidRDefault="00F12E7E">
      <w:r>
        <w:rPr>
          <w:b/>
          <w:sz w:val="24"/>
        </w:rPr>
        <w:t xml:space="preserve">12.  </w:t>
      </w:r>
      <w:r>
        <w:rPr>
          <w:b/>
          <w:sz w:val="24"/>
          <w:u w:val="single"/>
        </w:rPr>
        <w:t>Provide an estimate in hours of the burden of the collection of information</w:t>
      </w:r>
      <w:r>
        <w:rPr>
          <w:b/>
          <w:sz w:val="24"/>
        </w:rPr>
        <w:t>.</w:t>
      </w:r>
    </w:p>
    <w:p w:rsidR="00EA4A7B" w:rsidRDefault="00EA4A7B"/>
    <w:p w:rsidR="00884958" w:rsidRDefault="00884958">
      <w:pPr>
        <w:rPr>
          <w:sz w:val="24"/>
        </w:rPr>
      </w:pPr>
      <w:r>
        <w:rPr>
          <w:sz w:val="24"/>
        </w:rPr>
        <w:t xml:space="preserve">The survey is estimated to take </w:t>
      </w:r>
      <w:r w:rsidR="00D67C38">
        <w:rPr>
          <w:sz w:val="24"/>
        </w:rPr>
        <w:t>25</w:t>
      </w:r>
      <w:r>
        <w:rPr>
          <w:sz w:val="24"/>
        </w:rPr>
        <w:t xml:space="preserve"> minutes per respondent.  We expect </w:t>
      </w:r>
      <w:r w:rsidR="00D67C38">
        <w:rPr>
          <w:sz w:val="24"/>
        </w:rPr>
        <w:t>300</w:t>
      </w:r>
      <w:r>
        <w:rPr>
          <w:sz w:val="24"/>
        </w:rPr>
        <w:t xml:space="preserve"> respondents to complete the survey. </w:t>
      </w:r>
      <w:r w:rsidR="00D67C38">
        <w:rPr>
          <w:sz w:val="24"/>
        </w:rPr>
        <w:t>The total estimated burden is 125 hours.</w:t>
      </w:r>
    </w:p>
    <w:p w:rsidR="00884958" w:rsidRDefault="00884958"/>
    <w:p w:rsidR="00EA4A7B" w:rsidRDefault="00F12E7E">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rsidR="00EA4A7B" w:rsidRDefault="00EA4A7B"/>
    <w:p w:rsidR="00EA4A7B" w:rsidRDefault="00F12E7E">
      <w:r>
        <w:rPr>
          <w:sz w:val="24"/>
        </w:rPr>
        <w:t>There are no recordkeeping/reporting costs.</w:t>
      </w:r>
    </w:p>
    <w:p w:rsidR="00EA4A7B" w:rsidRDefault="00EA4A7B"/>
    <w:p w:rsidR="00EA4A7B" w:rsidRDefault="00F12E7E">
      <w:r>
        <w:rPr>
          <w:b/>
          <w:sz w:val="24"/>
        </w:rPr>
        <w:t xml:space="preserve">14.  </w:t>
      </w:r>
      <w:r>
        <w:rPr>
          <w:b/>
          <w:sz w:val="24"/>
          <w:u w:val="single"/>
        </w:rPr>
        <w:t>Provide estimates of annualized cost to the Federal government</w:t>
      </w:r>
      <w:r>
        <w:rPr>
          <w:b/>
          <w:sz w:val="24"/>
        </w:rPr>
        <w:t>.</w:t>
      </w:r>
    </w:p>
    <w:p w:rsidR="00EA4A7B" w:rsidRDefault="00EA4A7B"/>
    <w:p w:rsidR="00EA4A7B" w:rsidRDefault="00F12E7E">
      <w:r>
        <w:rPr>
          <w:sz w:val="24"/>
        </w:rPr>
        <w:t>There are no annualized costs to the Federal government.</w:t>
      </w:r>
    </w:p>
    <w:p w:rsidR="00EA4A7B" w:rsidRDefault="00EA4A7B"/>
    <w:p w:rsidR="00EA4A7B" w:rsidRDefault="00F12E7E">
      <w:r>
        <w:rPr>
          <w:b/>
          <w:sz w:val="24"/>
        </w:rPr>
        <w:t xml:space="preserve">15.  </w:t>
      </w:r>
      <w:r>
        <w:rPr>
          <w:b/>
          <w:sz w:val="24"/>
          <w:u w:val="single"/>
        </w:rPr>
        <w:t>Explain the reasons for any program changes or adjustments</w:t>
      </w:r>
      <w:r>
        <w:rPr>
          <w:b/>
          <w:sz w:val="24"/>
        </w:rPr>
        <w:t>.</w:t>
      </w:r>
    </w:p>
    <w:p w:rsidR="00EA4A7B" w:rsidRDefault="00EA4A7B"/>
    <w:p w:rsidR="00EA4A7B" w:rsidRDefault="00F12E7E">
      <w:r>
        <w:rPr>
          <w:sz w:val="24"/>
        </w:rPr>
        <w:t>This is a new program.</w:t>
      </w:r>
    </w:p>
    <w:p w:rsidR="00EA4A7B" w:rsidRDefault="00EA4A7B"/>
    <w:p w:rsidR="00EA4A7B" w:rsidRDefault="00F12E7E">
      <w:r>
        <w:rPr>
          <w:b/>
          <w:sz w:val="24"/>
        </w:rPr>
        <w:t xml:space="preserve">16.  </w:t>
      </w:r>
      <w:r>
        <w:rPr>
          <w:b/>
          <w:sz w:val="24"/>
          <w:u w:val="single"/>
        </w:rPr>
        <w:t>For collections whose results will be published, outline the plans for tabulation and publication</w:t>
      </w:r>
      <w:r>
        <w:rPr>
          <w:b/>
          <w:sz w:val="24"/>
        </w:rPr>
        <w:t>.</w:t>
      </w:r>
    </w:p>
    <w:p w:rsidR="00EA4A7B" w:rsidRDefault="00EA4A7B"/>
    <w:p w:rsidR="00EA4A7B" w:rsidRDefault="00F12E7E">
      <w:pPr>
        <w:widowControl/>
      </w:pPr>
      <w:r>
        <w:rPr>
          <w:sz w:val="24"/>
        </w:rPr>
        <w:t>No complex hypothesis testing or statistical tests are planned. Our analysis will be descriptive, describing proportions of respondents who chose each specific answer. </w:t>
      </w:r>
    </w:p>
    <w:p w:rsidR="00EA4A7B" w:rsidRDefault="00F12E7E">
      <w:pPr>
        <w:widowControl/>
      </w:pPr>
      <w:r>
        <w:rPr>
          <w:sz w:val="24"/>
        </w:rPr>
        <w:t> </w:t>
      </w:r>
    </w:p>
    <w:p w:rsidR="00EA4A7B" w:rsidRDefault="00F12E7E">
      <w:pPr>
        <w:widowControl/>
        <w:rPr>
          <w:sz w:val="24"/>
        </w:rPr>
      </w:pPr>
      <w:r>
        <w:rPr>
          <w:sz w:val="24"/>
        </w:rPr>
        <w:t xml:space="preserve">Data collection will take place </w:t>
      </w:r>
      <w:r w:rsidR="00B445B4">
        <w:rPr>
          <w:sz w:val="24"/>
        </w:rPr>
        <w:t xml:space="preserve">between </w:t>
      </w:r>
      <w:r>
        <w:rPr>
          <w:sz w:val="24"/>
        </w:rPr>
        <w:t xml:space="preserve">March and April 2015. Data analysis and creation of the descriptive report will take place May through July of 2015.  Delivery of the report draft </w:t>
      </w:r>
      <w:r w:rsidR="00A607ED">
        <w:rPr>
          <w:sz w:val="24"/>
        </w:rPr>
        <w:t xml:space="preserve">is </w:t>
      </w:r>
      <w:r>
        <w:rPr>
          <w:sz w:val="24"/>
        </w:rPr>
        <w:t>scheduled for August of 2015.  Finalization of report is scheduled for September 2015.</w:t>
      </w:r>
    </w:p>
    <w:p w:rsidR="00AC1333" w:rsidRDefault="00AC1333">
      <w:pPr>
        <w:widowControl/>
      </w:pPr>
    </w:p>
    <w:p w:rsidR="00EA4A7B" w:rsidRDefault="00F12E7E">
      <w:pPr>
        <w:widowControl/>
      </w:pPr>
      <w:r>
        <w:rPr>
          <w:sz w:val="24"/>
        </w:rPr>
        <w:t xml:space="preserve">The final report will be available on </w:t>
      </w:r>
      <w:r w:rsidR="003877A9">
        <w:rPr>
          <w:sz w:val="24"/>
        </w:rPr>
        <w:t>the IOOS</w:t>
      </w:r>
      <w:r>
        <w:rPr>
          <w:sz w:val="24"/>
        </w:rPr>
        <w:t xml:space="preserve"> website</w:t>
      </w:r>
      <w:r w:rsidR="003877A9">
        <w:rPr>
          <w:sz w:val="24"/>
        </w:rPr>
        <w:t xml:space="preserve"> at www.ioos.noaa.gov</w:t>
      </w:r>
      <w:r>
        <w:rPr>
          <w:sz w:val="24"/>
        </w:rPr>
        <w:t xml:space="preserve">. </w:t>
      </w:r>
    </w:p>
    <w:p w:rsidR="00EA4A7B" w:rsidRDefault="00EA4A7B"/>
    <w:p w:rsidR="000C0B04" w:rsidRDefault="000C0B04">
      <w:pPr>
        <w:rPr>
          <w:b/>
          <w:sz w:val="24"/>
        </w:rPr>
      </w:pPr>
    </w:p>
    <w:p w:rsidR="000C0B04" w:rsidRDefault="000C0B04">
      <w:pPr>
        <w:rPr>
          <w:b/>
          <w:sz w:val="24"/>
        </w:rPr>
      </w:pPr>
      <w:r>
        <w:rPr>
          <w:b/>
          <w:sz w:val="24"/>
        </w:rPr>
        <w:br w:type="page"/>
      </w:r>
    </w:p>
    <w:p w:rsidR="00EA4A7B" w:rsidRDefault="00F12E7E">
      <w:r>
        <w:rPr>
          <w:b/>
          <w:sz w:val="24"/>
        </w:rPr>
        <w:lastRenderedPageBreak/>
        <w:t xml:space="preserve">17.  </w:t>
      </w:r>
      <w:r>
        <w:rPr>
          <w:b/>
          <w:sz w:val="24"/>
          <w:u w:val="single"/>
        </w:rPr>
        <w:t>If seeking approval to not display the expiration date for OMB approval of the information collection, explain the reasons why display would be inappropriate</w:t>
      </w:r>
      <w:r>
        <w:rPr>
          <w:b/>
          <w:sz w:val="24"/>
        </w:rPr>
        <w:t>.</w:t>
      </w:r>
    </w:p>
    <w:p w:rsidR="00EA4A7B" w:rsidRDefault="00EA4A7B"/>
    <w:p w:rsidR="00EA4A7B" w:rsidRDefault="00F12E7E">
      <w:proofErr w:type="gramStart"/>
      <w:r>
        <w:rPr>
          <w:sz w:val="24"/>
        </w:rPr>
        <w:t>N/A.</w:t>
      </w:r>
      <w:proofErr w:type="gramEnd"/>
    </w:p>
    <w:p w:rsidR="00EA4A7B" w:rsidRDefault="00EA4A7B"/>
    <w:p w:rsidR="00EA4A7B" w:rsidRDefault="00F12E7E">
      <w:r>
        <w:rPr>
          <w:b/>
          <w:sz w:val="24"/>
        </w:rPr>
        <w:t xml:space="preserve">18.  </w:t>
      </w:r>
      <w:r>
        <w:rPr>
          <w:b/>
          <w:sz w:val="24"/>
          <w:u w:val="single"/>
        </w:rPr>
        <w:t>Explain each exception to the certification statement</w:t>
      </w:r>
      <w:r>
        <w:rPr>
          <w:b/>
          <w:sz w:val="24"/>
        </w:rPr>
        <w:t>.</w:t>
      </w:r>
    </w:p>
    <w:p w:rsidR="00EA4A7B" w:rsidRDefault="00EA4A7B"/>
    <w:p w:rsidR="00EA4A7B" w:rsidRDefault="00F12E7E" w:rsidP="00C16813">
      <w:bookmarkStart w:id="0" w:name="_GoBack"/>
      <w:bookmarkEnd w:id="0"/>
      <w:proofErr w:type="gramStart"/>
      <w:r>
        <w:rPr>
          <w:sz w:val="24"/>
        </w:rPr>
        <w:t>None.</w:t>
      </w:r>
      <w:proofErr w:type="gramEnd"/>
      <w:r>
        <w:rPr>
          <w:sz w:val="24"/>
        </w:rPr>
        <w:t xml:space="preserve"> </w:t>
      </w:r>
      <w:r w:rsidR="00C16813">
        <w:rPr>
          <w:sz w:val="24"/>
        </w:rPr>
        <w:t xml:space="preserve">  </w:t>
      </w:r>
    </w:p>
    <w:sectPr w:rsidR="00EA4A7B" w:rsidSect="00F12E7E">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C7" w:rsidRDefault="002015C7">
      <w:r>
        <w:separator/>
      </w:r>
    </w:p>
  </w:endnote>
  <w:endnote w:type="continuationSeparator" w:id="0">
    <w:p w:rsidR="002015C7" w:rsidRDefault="0020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F12E7E">
    <w:pPr>
      <w:tabs>
        <w:tab w:val="center" w:pos="4320"/>
        <w:tab w:val="right" w:pos="8640"/>
      </w:tabs>
      <w:jc w:val="right"/>
    </w:pPr>
    <w:r>
      <w:fldChar w:fldCharType="begin"/>
    </w:r>
    <w:r>
      <w:instrText>PAGE</w:instrText>
    </w:r>
    <w:r>
      <w:fldChar w:fldCharType="separate"/>
    </w:r>
    <w:r w:rsidR="000C0B04">
      <w:rPr>
        <w:noProof/>
      </w:rPr>
      <w:t>4</w:t>
    </w:r>
    <w:r>
      <w:fldChar w:fldCharType="end"/>
    </w:r>
  </w:p>
  <w:p w:rsidR="00EA4A7B" w:rsidRDefault="00EA4A7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C7" w:rsidRDefault="002015C7">
      <w:r>
        <w:separator/>
      </w:r>
    </w:p>
  </w:footnote>
  <w:footnote w:type="continuationSeparator" w:id="0">
    <w:p w:rsidR="002015C7" w:rsidRDefault="00201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4A7B"/>
    <w:rsid w:val="000052AF"/>
    <w:rsid w:val="000C0B04"/>
    <w:rsid w:val="000E2262"/>
    <w:rsid w:val="001C3F1D"/>
    <w:rsid w:val="00200BC4"/>
    <w:rsid w:val="002015C7"/>
    <w:rsid w:val="002B5FB1"/>
    <w:rsid w:val="00367FD9"/>
    <w:rsid w:val="003877A9"/>
    <w:rsid w:val="003D3BB3"/>
    <w:rsid w:val="00582D13"/>
    <w:rsid w:val="00656EEF"/>
    <w:rsid w:val="006B38E7"/>
    <w:rsid w:val="006E7E54"/>
    <w:rsid w:val="0077175C"/>
    <w:rsid w:val="007857F1"/>
    <w:rsid w:val="00842FDC"/>
    <w:rsid w:val="00884958"/>
    <w:rsid w:val="008E2BA2"/>
    <w:rsid w:val="00976AB1"/>
    <w:rsid w:val="00992625"/>
    <w:rsid w:val="00A4624B"/>
    <w:rsid w:val="00A607ED"/>
    <w:rsid w:val="00A84225"/>
    <w:rsid w:val="00AC1333"/>
    <w:rsid w:val="00B33212"/>
    <w:rsid w:val="00B445B4"/>
    <w:rsid w:val="00B733B1"/>
    <w:rsid w:val="00BA30BE"/>
    <w:rsid w:val="00C16813"/>
    <w:rsid w:val="00D67C38"/>
    <w:rsid w:val="00D93646"/>
    <w:rsid w:val="00DA6D4E"/>
    <w:rsid w:val="00EA4A7B"/>
    <w:rsid w:val="00F12E7E"/>
    <w:rsid w:val="00F8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45B4"/>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45B4"/>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congress=111&amp;lawtype=public&amp;lawnum=11&amp;link-type=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8341-8C26-4724-B1DD-F77F8469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ST ERISS 11102014.doc.docx</vt:lpstr>
    </vt:vector>
  </TitlesOfParts>
  <Company>NOS</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ST ERISS 11102014.doc.docx</dc:title>
  <dc:creator>Victoria Kromer</dc:creator>
  <cp:lastModifiedBy>Sarah Brabson</cp:lastModifiedBy>
  <cp:revision>14</cp:revision>
  <dcterms:created xsi:type="dcterms:W3CDTF">2014-12-08T21:56:00Z</dcterms:created>
  <dcterms:modified xsi:type="dcterms:W3CDTF">2014-12-17T15:20:00Z</dcterms:modified>
</cp:coreProperties>
</file>