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B56" w:rsidRDefault="00687687" w:rsidP="0068483D">
      <w:pPr>
        <w:jc w:val="right"/>
        <w:rPr>
          <w:b/>
          <w:sz w:val="24"/>
        </w:rPr>
      </w:pPr>
      <w:r>
        <w:rPr>
          <w:b/>
          <w:sz w:val="24"/>
        </w:rPr>
        <w:t>1</w:t>
      </w:r>
      <w:r w:rsidR="008B6BF8">
        <w:rPr>
          <w:b/>
          <w:sz w:val="24"/>
        </w:rPr>
        <w:t>2</w:t>
      </w:r>
      <w:r>
        <w:rPr>
          <w:b/>
          <w:sz w:val="24"/>
        </w:rPr>
        <w:t>/2014</w:t>
      </w:r>
    </w:p>
    <w:p w:rsidR="0068483D" w:rsidRDefault="0068483D" w:rsidP="0075435F">
      <w:pPr>
        <w:jc w:val="center"/>
        <w:rPr>
          <w:b/>
          <w:sz w:val="24"/>
        </w:rPr>
      </w:pPr>
    </w:p>
    <w:p w:rsidR="000B146D" w:rsidRPr="0075435F" w:rsidRDefault="0096358A" w:rsidP="00570609">
      <w:pPr>
        <w:jc w:val="center"/>
        <w:rPr>
          <w:b/>
          <w:sz w:val="24"/>
        </w:rPr>
      </w:pPr>
      <w:r w:rsidRPr="0075435F">
        <w:rPr>
          <w:b/>
          <w:sz w:val="24"/>
        </w:rPr>
        <w:t>SUPPORTING STATEMENT</w:t>
      </w:r>
    </w:p>
    <w:p w:rsidR="000B146D" w:rsidRDefault="0075435F" w:rsidP="000B146D">
      <w:pPr>
        <w:jc w:val="center"/>
        <w:rPr>
          <w:sz w:val="24"/>
        </w:rPr>
      </w:pPr>
      <w:r w:rsidRPr="0075435F">
        <w:rPr>
          <w:b/>
          <w:sz w:val="24"/>
        </w:rPr>
        <w:t>0572–</w:t>
      </w:r>
      <w:r w:rsidR="003159FF" w:rsidRPr="0075435F">
        <w:rPr>
          <w:b/>
          <w:sz w:val="24"/>
        </w:rPr>
        <w:t>0118</w:t>
      </w:r>
    </w:p>
    <w:p w:rsidR="002C2B4D" w:rsidRDefault="002C2B4D" w:rsidP="000B146D">
      <w:pPr>
        <w:jc w:val="center"/>
        <w:rPr>
          <w:b/>
          <w:sz w:val="24"/>
        </w:rPr>
      </w:pPr>
      <w:r>
        <w:rPr>
          <w:b/>
          <w:sz w:val="24"/>
        </w:rPr>
        <w:t>7 CFR Part 1724</w:t>
      </w:r>
      <w:r w:rsidR="007A4864">
        <w:rPr>
          <w:b/>
          <w:sz w:val="24"/>
        </w:rPr>
        <w:t xml:space="preserve"> and Part 1738</w:t>
      </w:r>
    </w:p>
    <w:p w:rsidR="007A4864" w:rsidRDefault="0096358A" w:rsidP="00570609">
      <w:pPr>
        <w:jc w:val="center"/>
        <w:rPr>
          <w:b/>
          <w:sz w:val="24"/>
        </w:rPr>
      </w:pPr>
      <w:r w:rsidRPr="0075435F">
        <w:rPr>
          <w:b/>
          <w:sz w:val="24"/>
        </w:rPr>
        <w:t>Electric Engineering, Architectural Services</w:t>
      </w:r>
      <w:r w:rsidR="00570609">
        <w:rPr>
          <w:b/>
          <w:sz w:val="24"/>
        </w:rPr>
        <w:t>,</w:t>
      </w:r>
      <w:r w:rsidRPr="0075435F">
        <w:rPr>
          <w:b/>
          <w:sz w:val="24"/>
        </w:rPr>
        <w:t xml:space="preserve"> and Design Policies and Procedures</w:t>
      </w:r>
      <w:r w:rsidR="007A4864">
        <w:rPr>
          <w:b/>
          <w:sz w:val="24"/>
        </w:rPr>
        <w:t xml:space="preserve"> </w:t>
      </w:r>
    </w:p>
    <w:p w:rsidR="007A4864" w:rsidRDefault="007A4864" w:rsidP="00570609">
      <w:pPr>
        <w:jc w:val="center"/>
        <w:rPr>
          <w:b/>
          <w:sz w:val="24"/>
        </w:rPr>
      </w:pPr>
      <w:r>
        <w:rPr>
          <w:b/>
          <w:sz w:val="24"/>
        </w:rPr>
        <w:t xml:space="preserve">and </w:t>
      </w:r>
    </w:p>
    <w:p w:rsidR="0096358A" w:rsidRPr="0075435F" w:rsidRDefault="007A4864" w:rsidP="00570609">
      <w:pPr>
        <w:jc w:val="center"/>
        <w:rPr>
          <w:b/>
          <w:sz w:val="24"/>
        </w:rPr>
      </w:pPr>
      <w:r>
        <w:rPr>
          <w:b/>
          <w:sz w:val="24"/>
        </w:rPr>
        <w:t>Rural Broadband Access Loans and Loan Guarantees</w:t>
      </w:r>
    </w:p>
    <w:p w:rsidR="000B146D" w:rsidRDefault="000B146D" w:rsidP="0075435F">
      <w:pPr>
        <w:rPr>
          <w:b/>
          <w:sz w:val="24"/>
        </w:rPr>
      </w:pPr>
    </w:p>
    <w:p w:rsidR="002C2B4D" w:rsidRDefault="002C2B4D" w:rsidP="0075435F">
      <w:pPr>
        <w:rPr>
          <w:sz w:val="24"/>
        </w:rPr>
      </w:pPr>
    </w:p>
    <w:p w:rsidR="0096358A" w:rsidRPr="00873438" w:rsidRDefault="0096358A" w:rsidP="0075435F">
      <w:pPr>
        <w:pStyle w:val="Heading1"/>
        <w:rPr>
          <w:u w:val="single"/>
        </w:rPr>
      </w:pPr>
      <w:r w:rsidRPr="00873438">
        <w:rPr>
          <w:u w:val="single"/>
        </w:rPr>
        <w:t>JUSTIFICATION</w:t>
      </w:r>
    </w:p>
    <w:p w:rsidR="0096358A" w:rsidRDefault="0096358A" w:rsidP="0075435F">
      <w:pPr>
        <w:rPr>
          <w:sz w:val="24"/>
        </w:rPr>
      </w:pPr>
    </w:p>
    <w:p w:rsidR="00E75385" w:rsidRDefault="00E75385" w:rsidP="00E75385">
      <w:pPr>
        <w:numPr>
          <w:ilvl w:val="0"/>
          <w:numId w:val="2"/>
        </w:numPr>
        <w:rPr>
          <w:sz w:val="24"/>
        </w:rPr>
      </w:pPr>
      <w:r>
        <w:rPr>
          <w:sz w:val="24"/>
          <w:u w:val="single"/>
        </w:rPr>
        <w:t xml:space="preserve">Explain the </w:t>
      </w:r>
      <w:r w:rsidR="00CB117B">
        <w:rPr>
          <w:sz w:val="24"/>
          <w:u w:val="single"/>
        </w:rPr>
        <w:t>Ci</w:t>
      </w:r>
      <w:r w:rsidR="0096358A" w:rsidRPr="008C0FE4">
        <w:rPr>
          <w:sz w:val="24"/>
          <w:u w:val="single"/>
        </w:rPr>
        <w:t>rcumstances that make th</w:t>
      </w:r>
      <w:r>
        <w:rPr>
          <w:sz w:val="24"/>
          <w:u w:val="single"/>
        </w:rPr>
        <w:t>e</w:t>
      </w:r>
      <w:r w:rsidR="0096358A" w:rsidRPr="008C0FE4">
        <w:rPr>
          <w:sz w:val="24"/>
          <w:u w:val="single"/>
        </w:rPr>
        <w:t xml:space="preserve"> collection of information necessary</w:t>
      </w:r>
      <w:r w:rsidR="0096358A">
        <w:rPr>
          <w:sz w:val="24"/>
        </w:rPr>
        <w:t>.</w:t>
      </w:r>
    </w:p>
    <w:p w:rsidR="0069165F" w:rsidRDefault="0069165F" w:rsidP="0075435F">
      <w:pPr>
        <w:rPr>
          <w:sz w:val="24"/>
        </w:rPr>
      </w:pPr>
    </w:p>
    <w:p w:rsidR="00700470" w:rsidRDefault="00700470" w:rsidP="0075435F">
      <w:pPr>
        <w:rPr>
          <w:sz w:val="24"/>
        </w:rPr>
      </w:pPr>
      <w:r>
        <w:rPr>
          <w:sz w:val="24"/>
        </w:rPr>
        <w:t xml:space="preserve">The </w:t>
      </w:r>
      <w:r w:rsidR="00E75385">
        <w:rPr>
          <w:sz w:val="24"/>
        </w:rPr>
        <w:t>Rural Utilities Service</w:t>
      </w:r>
      <w:r w:rsidR="0033127D">
        <w:rPr>
          <w:sz w:val="24"/>
        </w:rPr>
        <w:t xml:space="preserve"> (RUS)</w:t>
      </w:r>
      <w:r w:rsidR="00E75385">
        <w:rPr>
          <w:sz w:val="24"/>
        </w:rPr>
        <w:t xml:space="preserve">, an </w:t>
      </w:r>
      <w:r w:rsidR="00E75F40">
        <w:rPr>
          <w:sz w:val="24"/>
        </w:rPr>
        <w:t>a</w:t>
      </w:r>
      <w:r w:rsidR="00E75385">
        <w:rPr>
          <w:sz w:val="24"/>
        </w:rPr>
        <w:t xml:space="preserve">gency </w:t>
      </w:r>
      <w:r w:rsidR="00E75F40">
        <w:rPr>
          <w:sz w:val="24"/>
        </w:rPr>
        <w:t xml:space="preserve">of the </w:t>
      </w:r>
      <w:r w:rsidR="00E75385">
        <w:rPr>
          <w:sz w:val="24"/>
        </w:rPr>
        <w:t>United States Department of Agriculture</w:t>
      </w:r>
      <w:r w:rsidR="00E75F40">
        <w:rPr>
          <w:sz w:val="24"/>
        </w:rPr>
        <w:t xml:space="preserve"> </w:t>
      </w:r>
      <w:r w:rsidR="00E75385">
        <w:rPr>
          <w:sz w:val="24"/>
        </w:rPr>
        <w:t>(USDA)</w:t>
      </w:r>
      <w:r w:rsidR="00E75F40">
        <w:rPr>
          <w:sz w:val="24"/>
        </w:rPr>
        <w:t>,</w:t>
      </w:r>
      <w:r w:rsidR="00E75385">
        <w:rPr>
          <w:sz w:val="24"/>
        </w:rPr>
        <w:t xml:space="preserve"> </w:t>
      </w:r>
      <w:r>
        <w:rPr>
          <w:sz w:val="24"/>
        </w:rPr>
        <w:t xml:space="preserve">is requesting OMB clearance of the reporting requirements relating to 7 CFR Part 1724, Electric Engineering, Architectural Services, and Design Policies and Procedures </w:t>
      </w:r>
      <w:r w:rsidR="007A4864">
        <w:rPr>
          <w:sz w:val="24"/>
        </w:rPr>
        <w:t xml:space="preserve">and Part 1738, Rural Broadband Access Loans and Loan Guarantees </w:t>
      </w:r>
      <w:r>
        <w:rPr>
          <w:sz w:val="24"/>
        </w:rPr>
        <w:t xml:space="preserve">loan programs.  </w:t>
      </w:r>
      <w:r w:rsidR="00765277">
        <w:rPr>
          <w:sz w:val="24"/>
        </w:rPr>
        <w:t>USDA Rural Development use</w:t>
      </w:r>
      <w:r w:rsidR="00EF15E4">
        <w:rPr>
          <w:sz w:val="24"/>
        </w:rPr>
        <w:t>s</w:t>
      </w:r>
      <w:r w:rsidR="00765277">
        <w:rPr>
          <w:sz w:val="24"/>
        </w:rPr>
        <w:t xml:space="preserve"> t</w:t>
      </w:r>
      <w:r>
        <w:rPr>
          <w:sz w:val="24"/>
        </w:rPr>
        <w:t>h</w:t>
      </w:r>
      <w:r w:rsidR="007A4864">
        <w:rPr>
          <w:sz w:val="24"/>
        </w:rPr>
        <w:t>ese</w:t>
      </w:r>
      <w:r>
        <w:rPr>
          <w:sz w:val="24"/>
        </w:rPr>
        <w:t xml:space="preserve"> regulation</w:t>
      </w:r>
      <w:r w:rsidR="007A4864">
        <w:rPr>
          <w:sz w:val="24"/>
        </w:rPr>
        <w:t>s</w:t>
      </w:r>
      <w:r>
        <w:rPr>
          <w:sz w:val="24"/>
        </w:rPr>
        <w:t xml:space="preserve"> to administer</w:t>
      </w:r>
      <w:r w:rsidR="00765277">
        <w:rPr>
          <w:sz w:val="24"/>
        </w:rPr>
        <w:t xml:space="preserve"> its</w:t>
      </w:r>
      <w:r>
        <w:rPr>
          <w:sz w:val="24"/>
        </w:rPr>
        <w:t xml:space="preserve"> loans (direct and guaranteed) </w:t>
      </w:r>
      <w:r w:rsidR="00F87635">
        <w:rPr>
          <w:sz w:val="24"/>
        </w:rPr>
        <w:t xml:space="preserve">that will </w:t>
      </w:r>
      <w:r>
        <w:rPr>
          <w:sz w:val="24"/>
        </w:rPr>
        <w:t xml:space="preserve">finance, furnish, and improve electric and telecommunications facilities in rural areas.  The Administrator of </w:t>
      </w:r>
      <w:r w:rsidR="00E75F40">
        <w:rPr>
          <w:sz w:val="24"/>
        </w:rPr>
        <w:t xml:space="preserve">the </w:t>
      </w:r>
      <w:r>
        <w:rPr>
          <w:sz w:val="24"/>
        </w:rPr>
        <w:t xml:space="preserve">Rural Utilities </w:t>
      </w:r>
      <w:r w:rsidR="00227BDF">
        <w:rPr>
          <w:sz w:val="24"/>
        </w:rPr>
        <w:t>Service</w:t>
      </w:r>
      <w:r>
        <w:rPr>
          <w:sz w:val="24"/>
        </w:rPr>
        <w:t xml:space="preserve"> is authorized to make the grants under </w:t>
      </w:r>
      <w:r w:rsidR="00227BDF">
        <w:rPr>
          <w:sz w:val="24"/>
        </w:rPr>
        <w:t>t</w:t>
      </w:r>
      <w:r>
        <w:rPr>
          <w:sz w:val="24"/>
        </w:rPr>
        <w:t>he Rural Electrification Act of 1936</w:t>
      </w:r>
      <w:r w:rsidR="00227BDF">
        <w:rPr>
          <w:sz w:val="24"/>
        </w:rPr>
        <w:t xml:space="preserve"> (RE Act)</w:t>
      </w:r>
      <w:r>
        <w:rPr>
          <w:sz w:val="24"/>
        </w:rPr>
        <w:t xml:space="preserve">, 7 U.S.C. 901 </w:t>
      </w:r>
      <w:r w:rsidRPr="00700470">
        <w:rPr>
          <w:sz w:val="24"/>
          <w:u w:val="single"/>
        </w:rPr>
        <w:t>et seq</w:t>
      </w:r>
      <w:r>
        <w:rPr>
          <w:sz w:val="24"/>
          <w:u w:val="single"/>
        </w:rPr>
        <w:t>., as amended</w:t>
      </w:r>
      <w:r>
        <w:rPr>
          <w:sz w:val="24"/>
        </w:rPr>
        <w:t>, in Section 4 (7 U.S.C. 904).</w:t>
      </w:r>
      <w:r w:rsidR="005D5F57">
        <w:rPr>
          <w:sz w:val="24"/>
        </w:rPr>
        <w:t xml:space="preserve">  This is a</w:t>
      </w:r>
      <w:r w:rsidR="00227BDF">
        <w:rPr>
          <w:sz w:val="24"/>
        </w:rPr>
        <w:t>n ext</w:t>
      </w:r>
      <w:r w:rsidR="005D5F57">
        <w:rPr>
          <w:sz w:val="24"/>
        </w:rPr>
        <w:t>e</w:t>
      </w:r>
      <w:r w:rsidR="00227BDF">
        <w:rPr>
          <w:sz w:val="24"/>
        </w:rPr>
        <w:t>n</w:t>
      </w:r>
      <w:r w:rsidR="005D5F57">
        <w:rPr>
          <w:sz w:val="24"/>
        </w:rPr>
        <w:t>sion of a currently approved information collection package.</w:t>
      </w:r>
    </w:p>
    <w:p w:rsidR="0096358A" w:rsidRDefault="00700470" w:rsidP="0075435F">
      <w:pPr>
        <w:rPr>
          <w:sz w:val="24"/>
        </w:rPr>
      </w:pPr>
      <w:r>
        <w:rPr>
          <w:sz w:val="24"/>
        </w:rPr>
        <w:t xml:space="preserve"> </w:t>
      </w:r>
    </w:p>
    <w:p w:rsidR="00AC062C" w:rsidRDefault="004C6055" w:rsidP="00CF6420">
      <w:pPr>
        <w:rPr>
          <w:sz w:val="24"/>
        </w:rPr>
      </w:pPr>
      <w:r>
        <w:rPr>
          <w:sz w:val="24"/>
        </w:rPr>
        <w:t>Loans are for a term of up to 35 years, secured by a first mortgage on the borrower’s electric</w:t>
      </w:r>
      <w:r w:rsidR="00CF6420">
        <w:rPr>
          <w:sz w:val="24"/>
        </w:rPr>
        <w:t xml:space="preserve"> or broadband</w:t>
      </w:r>
      <w:r>
        <w:rPr>
          <w:sz w:val="24"/>
        </w:rPr>
        <w:t xml:space="preserve"> system, and can only be made or guaranteed if there is reasonable assurance the loan and all outstanding loans and obligations of the borrower will be repaid in full within the time agreed.</w:t>
      </w:r>
      <w:r w:rsidR="00CF6420">
        <w:rPr>
          <w:sz w:val="24"/>
        </w:rPr>
        <w:t xml:space="preserve">  </w:t>
      </w:r>
      <w:r w:rsidR="008C0FE4">
        <w:rPr>
          <w:sz w:val="24"/>
        </w:rPr>
        <w:t xml:space="preserve">In order to facilitate the programmatic interests of the RE Act, and, in order to assure </w:t>
      </w:r>
      <w:r w:rsidR="00AC062C">
        <w:rPr>
          <w:sz w:val="24"/>
        </w:rPr>
        <w:t xml:space="preserve">that all </w:t>
      </w:r>
      <w:r w:rsidR="008C0FE4">
        <w:rPr>
          <w:sz w:val="24"/>
        </w:rPr>
        <w:t xml:space="preserve">loans made or guaranteed are adequately secured, </w:t>
      </w:r>
      <w:r w:rsidR="00AC062C">
        <w:rPr>
          <w:sz w:val="24"/>
        </w:rPr>
        <w:t xml:space="preserve">the </w:t>
      </w:r>
      <w:r w:rsidR="00F10C6C">
        <w:rPr>
          <w:sz w:val="24"/>
        </w:rPr>
        <w:t>a</w:t>
      </w:r>
      <w:r w:rsidR="00AC062C">
        <w:rPr>
          <w:sz w:val="24"/>
        </w:rPr>
        <w:t xml:space="preserve">gency </w:t>
      </w:r>
      <w:r w:rsidR="008C0FE4">
        <w:rPr>
          <w:sz w:val="24"/>
        </w:rPr>
        <w:t xml:space="preserve">has established certain standards and specifications for materials, equipment, and construction of electric </w:t>
      </w:r>
      <w:r w:rsidR="00CF6420">
        <w:rPr>
          <w:sz w:val="24"/>
        </w:rPr>
        <w:t xml:space="preserve">and broadband </w:t>
      </w:r>
      <w:r w:rsidR="008C0FE4">
        <w:rPr>
          <w:sz w:val="24"/>
        </w:rPr>
        <w:t>systems.</w:t>
      </w:r>
      <w:r w:rsidR="004D24F6">
        <w:rPr>
          <w:sz w:val="24"/>
        </w:rPr>
        <w:t xml:space="preserve">  </w:t>
      </w:r>
      <w:r w:rsidR="008C0FE4">
        <w:rPr>
          <w:sz w:val="24"/>
        </w:rPr>
        <w:t>The use of standards and specifications for materials, equipment</w:t>
      </w:r>
      <w:r w:rsidR="0098488D">
        <w:rPr>
          <w:sz w:val="24"/>
        </w:rPr>
        <w:t>,</w:t>
      </w:r>
      <w:r w:rsidR="008C0FE4">
        <w:rPr>
          <w:sz w:val="24"/>
        </w:rPr>
        <w:t xml:space="preserve"> and construction units help</w:t>
      </w:r>
      <w:r w:rsidR="004D24F6">
        <w:rPr>
          <w:sz w:val="24"/>
        </w:rPr>
        <w:t xml:space="preserve"> </w:t>
      </w:r>
      <w:r w:rsidR="008C0FE4">
        <w:rPr>
          <w:sz w:val="24"/>
        </w:rPr>
        <w:t>assure that</w:t>
      </w:r>
      <w:r w:rsidR="00AC062C" w:rsidRPr="00AC062C">
        <w:rPr>
          <w:sz w:val="24"/>
        </w:rPr>
        <w:t xml:space="preserve"> </w:t>
      </w:r>
      <w:r w:rsidR="00AC062C">
        <w:rPr>
          <w:sz w:val="24"/>
        </w:rPr>
        <w:t>appropriate standards and specifications are maintained, loan security is not adversely affected, and loan and loan guarantee funds are used effectively for the intended purposes</w:t>
      </w:r>
      <w:r w:rsidR="008F4B3A">
        <w:rPr>
          <w:sz w:val="24"/>
        </w:rPr>
        <w:t>.</w:t>
      </w:r>
    </w:p>
    <w:p w:rsidR="008C0FE4" w:rsidRDefault="008C0FE4" w:rsidP="006037DE">
      <w:pPr>
        <w:rPr>
          <w:sz w:val="24"/>
        </w:rPr>
      </w:pPr>
    </w:p>
    <w:p w:rsidR="0096358A" w:rsidRDefault="0074614F" w:rsidP="0075435F">
      <w:pPr>
        <w:rPr>
          <w:sz w:val="24"/>
        </w:rPr>
      </w:pPr>
      <w:r w:rsidRPr="0074614F">
        <w:rPr>
          <w:sz w:val="24"/>
        </w:rPr>
        <w:t xml:space="preserve">2.  </w:t>
      </w:r>
      <w:r w:rsidR="00873438" w:rsidRPr="00873438">
        <w:rPr>
          <w:sz w:val="24"/>
          <w:u w:val="single"/>
        </w:rPr>
        <w:t>Indicate how, by whom, and for what purpose the information is to be used.  Except for a new collection, indicate t</w:t>
      </w:r>
      <w:r w:rsidR="0098488D">
        <w:rPr>
          <w:sz w:val="24"/>
          <w:u w:val="single"/>
        </w:rPr>
        <w:t xml:space="preserve">he </w:t>
      </w:r>
      <w:r w:rsidR="00873438" w:rsidRPr="00873438">
        <w:rPr>
          <w:sz w:val="24"/>
          <w:u w:val="single"/>
        </w:rPr>
        <w:t xml:space="preserve">actual use the </w:t>
      </w:r>
      <w:r w:rsidR="00F10C6C">
        <w:rPr>
          <w:sz w:val="24"/>
          <w:u w:val="single"/>
        </w:rPr>
        <w:t>a</w:t>
      </w:r>
      <w:r w:rsidR="00F10C6C" w:rsidRPr="00873438">
        <w:rPr>
          <w:sz w:val="24"/>
          <w:u w:val="single"/>
        </w:rPr>
        <w:t xml:space="preserve">gency </w:t>
      </w:r>
      <w:r w:rsidR="00873438" w:rsidRPr="00873438">
        <w:rPr>
          <w:sz w:val="24"/>
          <w:u w:val="single"/>
        </w:rPr>
        <w:t>has made of the information received from the current collection</w:t>
      </w:r>
      <w:r w:rsidR="00873438">
        <w:rPr>
          <w:sz w:val="24"/>
        </w:rPr>
        <w:t>.</w:t>
      </w:r>
    </w:p>
    <w:p w:rsidR="00765277" w:rsidRDefault="00765277" w:rsidP="0075435F">
      <w:pPr>
        <w:pStyle w:val="BodyTextIndent"/>
        <w:ind w:firstLine="0"/>
      </w:pPr>
    </w:p>
    <w:p w:rsidR="005D5F57" w:rsidRDefault="005D5F57" w:rsidP="0075435F">
      <w:pPr>
        <w:pStyle w:val="BodyTextIndent"/>
        <w:ind w:firstLine="0"/>
      </w:pPr>
      <w:r>
        <w:t>Title 7 CFR 1724 requires each borrower to select a qualified architect to perform certain required architectural services</w:t>
      </w:r>
      <w:r w:rsidR="00205549">
        <w:t xml:space="preserve"> and one or more qualified persons to perform the engineering services involved in the planning, design, and construction management of the system.  The </w:t>
      </w:r>
      <w:r w:rsidR="00F10C6C">
        <w:t>a</w:t>
      </w:r>
      <w:r w:rsidR="00205549">
        <w:t xml:space="preserve">gency requires applicants to use specific forms </w:t>
      </w:r>
      <w:r w:rsidR="00D16368">
        <w:t xml:space="preserve">for </w:t>
      </w:r>
      <w:r w:rsidR="0033127D">
        <w:t>RUS</w:t>
      </w:r>
      <w:r w:rsidR="00D16368">
        <w:t xml:space="preserve"> financed projects.</w:t>
      </w:r>
    </w:p>
    <w:p w:rsidR="005E25E8" w:rsidRDefault="005E25E8" w:rsidP="005E25E8">
      <w:pPr>
        <w:rPr>
          <w:sz w:val="24"/>
        </w:rPr>
      </w:pPr>
    </w:p>
    <w:p w:rsidR="005E25E8" w:rsidRDefault="005E25E8" w:rsidP="005E25E8">
      <w:pPr>
        <w:rPr>
          <w:sz w:val="24"/>
        </w:rPr>
      </w:pPr>
      <w:r>
        <w:rPr>
          <w:sz w:val="24"/>
        </w:rPr>
        <w:t>The contractual forms provide standardized contract agreements between the electric</w:t>
      </w:r>
      <w:r w:rsidR="0098488D">
        <w:rPr>
          <w:sz w:val="24"/>
        </w:rPr>
        <w:t xml:space="preserve"> or broadband </w:t>
      </w:r>
      <w:r>
        <w:rPr>
          <w:sz w:val="24"/>
        </w:rPr>
        <w:t xml:space="preserve">borrower and the engineering or architectural firm providing services to the borrower.  </w:t>
      </w:r>
      <w:r>
        <w:rPr>
          <w:sz w:val="24"/>
        </w:rPr>
        <w:lastRenderedPageBreak/>
        <w:t>The forms stipulate the parties to the agreement</w:t>
      </w:r>
      <w:r w:rsidR="0098488D">
        <w:rPr>
          <w:sz w:val="24"/>
        </w:rPr>
        <w:t>,</w:t>
      </w:r>
      <w:r>
        <w:rPr>
          <w:sz w:val="24"/>
        </w:rPr>
        <w:t xml:space="preserve"> contain certain information relating to the </w:t>
      </w:r>
      <w:r w:rsidR="0098488D">
        <w:rPr>
          <w:sz w:val="24"/>
        </w:rPr>
        <w:t>approved loan or loan guarantee, and</w:t>
      </w:r>
      <w:r>
        <w:rPr>
          <w:sz w:val="24"/>
        </w:rPr>
        <w:t xml:space="preserve"> provide detailed </w:t>
      </w:r>
      <w:r w:rsidR="003D6117">
        <w:rPr>
          <w:sz w:val="24"/>
        </w:rPr>
        <w:t>contractual</w:t>
      </w:r>
      <w:r>
        <w:rPr>
          <w:sz w:val="24"/>
        </w:rPr>
        <w:t xml:space="preserve"> obligations and services to be provided and performed relating to construction, project design, construction management, compensation, and related information.  </w:t>
      </w:r>
      <w:r w:rsidR="00765277">
        <w:rPr>
          <w:sz w:val="24"/>
        </w:rPr>
        <w:t xml:space="preserve">The </w:t>
      </w:r>
      <w:r w:rsidR="0024550B">
        <w:rPr>
          <w:sz w:val="24"/>
        </w:rPr>
        <w:t xml:space="preserve">agency’s </w:t>
      </w:r>
      <w:r w:rsidR="00765277">
        <w:rPr>
          <w:sz w:val="24"/>
        </w:rPr>
        <w:t>electric and broadband borrowers and their engineering and architectural contractors use this information</w:t>
      </w:r>
      <w:r>
        <w:rPr>
          <w:sz w:val="24"/>
        </w:rPr>
        <w:t>.</w:t>
      </w:r>
      <w:r w:rsidR="00A1125D">
        <w:rPr>
          <w:sz w:val="24"/>
        </w:rPr>
        <w:t xml:space="preserve">  The development, preparation</w:t>
      </w:r>
      <w:r w:rsidR="0098488D">
        <w:rPr>
          <w:sz w:val="24"/>
        </w:rPr>
        <w:t>,</w:t>
      </w:r>
      <w:r w:rsidR="00A1125D">
        <w:rPr>
          <w:sz w:val="24"/>
        </w:rPr>
        <w:t xml:space="preserve"> and standardization of these forms results in substantial savings to the borrowers who would have to develop and prepare their own </w:t>
      </w:r>
      <w:r w:rsidR="003D6117">
        <w:rPr>
          <w:sz w:val="24"/>
        </w:rPr>
        <w:t>contractual</w:t>
      </w:r>
      <w:r w:rsidR="00A1125D">
        <w:rPr>
          <w:sz w:val="24"/>
        </w:rPr>
        <w:t xml:space="preserve"> documents and the Government who would require extensive and costly review by </w:t>
      </w:r>
      <w:r w:rsidR="008F4B3A">
        <w:rPr>
          <w:sz w:val="24"/>
        </w:rPr>
        <w:t xml:space="preserve">the </w:t>
      </w:r>
      <w:r w:rsidR="0024550B">
        <w:rPr>
          <w:sz w:val="24"/>
        </w:rPr>
        <w:t xml:space="preserve">agency </w:t>
      </w:r>
      <w:r w:rsidR="00A1125D">
        <w:rPr>
          <w:sz w:val="24"/>
        </w:rPr>
        <w:t>and the Office of General Counsel.</w:t>
      </w:r>
    </w:p>
    <w:p w:rsidR="00D16368" w:rsidRDefault="00D16368" w:rsidP="0075435F">
      <w:pPr>
        <w:pStyle w:val="BodyTextIndent"/>
        <w:ind w:firstLine="0"/>
      </w:pPr>
    </w:p>
    <w:p w:rsidR="00D16368" w:rsidRDefault="00D16368" w:rsidP="0075435F">
      <w:pPr>
        <w:pStyle w:val="BodyTextIndent"/>
        <w:ind w:firstLine="0"/>
      </w:pPr>
      <w:r>
        <w:t>The applicant will submit the following information:</w:t>
      </w:r>
    </w:p>
    <w:p w:rsidR="00B20C21" w:rsidRDefault="00B20C21" w:rsidP="0075435F">
      <w:pPr>
        <w:pStyle w:val="BodyTextIndent"/>
        <w:ind w:firstLine="0"/>
      </w:pPr>
    </w:p>
    <w:p w:rsidR="00B20C21" w:rsidRDefault="00B20C21" w:rsidP="0075435F">
      <w:pPr>
        <w:pStyle w:val="BodyTextIndent"/>
        <w:ind w:firstLine="0"/>
      </w:pPr>
      <w:r w:rsidRPr="009A73E4">
        <w:rPr>
          <w:u w:val="single"/>
        </w:rPr>
        <w:t>RUS 211, “Engineering Service Contract For The Design</w:t>
      </w:r>
      <w:r w:rsidR="000A4232">
        <w:rPr>
          <w:u w:val="single"/>
        </w:rPr>
        <w:t xml:space="preserve"> A</w:t>
      </w:r>
      <w:r w:rsidRPr="009A73E4">
        <w:rPr>
          <w:u w:val="single"/>
        </w:rPr>
        <w:t>nd Construction Of A Generating Plant.”</w:t>
      </w:r>
      <w:r>
        <w:t xml:space="preserve">  (Cleared under 0572-0118)</w:t>
      </w:r>
    </w:p>
    <w:p w:rsidR="0069165F" w:rsidRDefault="0069165F" w:rsidP="00B20C21">
      <w:pPr>
        <w:pStyle w:val="BodyTextIndent"/>
        <w:ind w:firstLine="0"/>
      </w:pPr>
    </w:p>
    <w:p w:rsidR="00B20C21" w:rsidRDefault="009A73E4" w:rsidP="00B20C21">
      <w:pPr>
        <w:pStyle w:val="BodyTextIndent"/>
        <w:ind w:firstLine="0"/>
      </w:pPr>
      <w:r>
        <w:t xml:space="preserve">For </w:t>
      </w:r>
      <w:r w:rsidR="0024550B">
        <w:t xml:space="preserve">agency </w:t>
      </w:r>
      <w:r>
        <w:t>financed electric system facilities, t</w:t>
      </w:r>
      <w:r w:rsidR="00D16368">
        <w:t xml:space="preserve">his form must be </w:t>
      </w:r>
      <w:r w:rsidR="00B20C21">
        <w:t>used for all new generating units a</w:t>
      </w:r>
      <w:r w:rsidR="002518B9">
        <w:t xml:space="preserve">nd repowering of existing units and is submitted with the application for </w:t>
      </w:r>
      <w:r w:rsidR="00F10C6C">
        <w:t>a</w:t>
      </w:r>
      <w:r w:rsidR="002518B9">
        <w:t>gency approval.</w:t>
      </w:r>
    </w:p>
    <w:p w:rsidR="00B20C21" w:rsidRDefault="00B20C21" w:rsidP="0075435F">
      <w:pPr>
        <w:pStyle w:val="BodyTextIndent"/>
        <w:ind w:firstLine="0"/>
      </w:pPr>
    </w:p>
    <w:p w:rsidR="00B20C21" w:rsidRDefault="00B20C21" w:rsidP="0075435F">
      <w:pPr>
        <w:pStyle w:val="BodyTextIndent"/>
        <w:ind w:firstLine="0"/>
      </w:pPr>
      <w:r w:rsidRPr="009A73E4">
        <w:rPr>
          <w:u w:val="single"/>
        </w:rPr>
        <w:t>RUS 220, “Architectural Services Contract.”</w:t>
      </w:r>
      <w:r>
        <w:t xml:space="preserve">  (Cleared under 0572-0118)</w:t>
      </w:r>
    </w:p>
    <w:p w:rsidR="0069165F" w:rsidRDefault="0069165F" w:rsidP="0075435F">
      <w:pPr>
        <w:pStyle w:val="BodyTextIndent"/>
        <w:ind w:firstLine="0"/>
      </w:pPr>
    </w:p>
    <w:p w:rsidR="0096358A" w:rsidRDefault="009A73E4" w:rsidP="0075435F">
      <w:pPr>
        <w:pStyle w:val="BodyTextIndent"/>
        <w:ind w:firstLine="0"/>
      </w:pPr>
      <w:r>
        <w:t xml:space="preserve">The electric </w:t>
      </w:r>
      <w:r w:rsidR="0098488D">
        <w:t xml:space="preserve">or broadband </w:t>
      </w:r>
      <w:r>
        <w:t>borrower selected architect is required to use</w:t>
      </w:r>
      <w:r w:rsidR="0096358A">
        <w:t xml:space="preserve"> Form 220</w:t>
      </w:r>
      <w:r>
        <w:t xml:space="preserve"> when the </w:t>
      </w:r>
      <w:r w:rsidR="0024550B">
        <w:t xml:space="preserve">agency </w:t>
      </w:r>
      <w:r>
        <w:t xml:space="preserve">provides financing.  </w:t>
      </w:r>
      <w:r w:rsidR="0096358A">
        <w:t>The form provides for the architectural services to be provided related to the design and construction management of the facilities.</w:t>
      </w:r>
      <w:r w:rsidR="004B5F96">
        <w:t xml:space="preserve">  </w:t>
      </w:r>
    </w:p>
    <w:p w:rsidR="0029741A" w:rsidRDefault="0029741A" w:rsidP="0075435F">
      <w:pPr>
        <w:pStyle w:val="BodyTextIndent"/>
        <w:ind w:firstLine="0"/>
      </w:pPr>
    </w:p>
    <w:p w:rsidR="00B20C21" w:rsidRDefault="00B20C21" w:rsidP="0075435F">
      <w:pPr>
        <w:pStyle w:val="BodyTextIndent"/>
        <w:ind w:firstLine="0"/>
      </w:pPr>
      <w:r w:rsidRPr="005E25E8">
        <w:rPr>
          <w:u w:val="single"/>
        </w:rPr>
        <w:t xml:space="preserve">RUS 236, “Engineering Service Contract </w:t>
      </w:r>
      <w:r w:rsidR="003D6117">
        <w:rPr>
          <w:u w:val="single"/>
        </w:rPr>
        <w:t>E</w:t>
      </w:r>
      <w:r w:rsidRPr="005E25E8">
        <w:rPr>
          <w:u w:val="single"/>
        </w:rPr>
        <w:t xml:space="preserve">lectric System Design </w:t>
      </w:r>
      <w:r w:rsidR="000A4232">
        <w:rPr>
          <w:u w:val="single"/>
        </w:rPr>
        <w:t>A</w:t>
      </w:r>
      <w:r w:rsidRPr="005E25E8">
        <w:rPr>
          <w:u w:val="single"/>
        </w:rPr>
        <w:t>nd Construction.”</w:t>
      </w:r>
      <w:r>
        <w:t xml:space="preserve">  (Cleared under 0572-0118)</w:t>
      </w:r>
    </w:p>
    <w:p w:rsidR="0069165F" w:rsidRDefault="0069165F" w:rsidP="0075435F">
      <w:pPr>
        <w:pStyle w:val="BodyTextIndent"/>
        <w:ind w:firstLine="0"/>
      </w:pPr>
    </w:p>
    <w:p w:rsidR="0096358A" w:rsidRDefault="005E25E8" w:rsidP="0075435F">
      <w:pPr>
        <w:pStyle w:val="BodyTextIndent"/>
        <w:ind w:firstLine="0"/>
      </w:pPr>
      <w:r>
        <w:t>This f</w:t>
      </w:r>
      <w:r w:rsidR="00166AE7">
        <w:t xml:space="preserve">orm </w:t>
      </w:r>
      <w:r w:rsidR="00B20C21">
        <w:t xml:space="preserve">is </w:t>
      </w:r>
      <w:r w:rsidR="00166AE7">
        <w:t xml:space="preserve">required for </w:t>
      </w:r>
      <w:r w:rsidR="0096358A">
        <w:t>distribution, transmission, substation, and communic</w:t>
      </w:r>
      <w:r w:rsidR="00166AE7">
        <w:t xml:space="preserve">ations and control </w:t>
      </w:r>
      <w:r w:rsidR="00B20C21">
        <w:t>facilities.</w:t>
      </w:r>
      <w:r w:rsidR="00166AE7">
        <w:t xml:space="preserve"> </w:t>
      </w:r>
    </w:p>
    <w:p w:rsidR="0074614F" w:rsidRDefault="0074614F" w:rsidP="0075435F">
      <w:pPr>
        <w:rPr>
          <w:sz w:val="24"/>
        </w:rPr>
      </w:pPr>
    </w:p>
    <w:p w:rsidR="0096358A" w:rsidRDefault="00412543" w:rsidP="0075435F">
      <w:pPr>
        <w:rPr>
          <w:sz w:val="24"/>
        </w:rPr>
      </w:pPr>
      <w:r>
        <w:rPr>
          <w:sz w:val="24"/>
        </w:rPr>
        <w:t>3.</w:t>
      </w:r>
      <w:r w:rsidR="0074614F">
        <w:rPr>
          <w:sz w:val="24"/>
        </w:rPr>
        <w:t xml:space="preserve">  </w:t>
      </w:r>
      <w:r w:rsidRPr="00412543">
        <w:rPr>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sz w:val="24"/>
        </w:rPr>
        <w:t>.</w:t>
      </w:r>
    </w:p>
    <w:p w:rsidR="006E043D" w:rsidRDefault="006E043D" w:rsidP="00B62E3D">
      <w:pPr>
        <w:autoSpaceDE w:val="0"/>
        <w:autoSpaceDN w:val="0"/>
        <w:adjustRightInd w:val="0"/>
        <w:rPr>
          <w:sz w:val="24"/>
          <w:szCs w:val="24"/>
        </w:rPr>
      </w:pPr>
    </w:p>
    <w:p w:rsidR="003B3648" w:rsidRPr="001038F4" w:rsidRDefault="003B3648" w:rsidP="00B62E3D">
      <w:pPr>
        <w:autoSpaceDE w:val="0"/>
        <w:autoSpaceDN w:val="0"/>
        <w:adjustRightInd w:val="0"/>
        <w:rPr>
          <w:sz w:val="24"/>
          <w:szCs w:val="24"/>
        </w:rPr>
      </w:pPr>
      <w:r w:rsidRPr="001038F4">
        <w:rPr>
          <w:sz w:val="24"/>
        </w:rPr>
        <w:t xml:space="preserve">RUS is committed to complying with the requirements of the E-Government Act.   </w:t>
      </w:r>
    </w:p>
    <w:p w:rsidR="00B56539" w:rsidRDefault="00A1125D" w:rsidP="00B62E3D">
      <w:pPr>
        <w:autoSpaceDE w:val="0"/>
        <w:autoSpaceDN w:val="0"/>
        <w:adjustRightInd w:val="0"/>
        <w:rPr>
          <w:sz w:val="24"/>
          <w:szCs w:val="24"/>
        </w:rPr>
      </w:pPr>
      <w:r w:rsidRPr="001038F4">
        <w:rPr>
          <w:sz w:val="24"/>
          <w:szCs w:val="24"/>
        </w:rPr>
        <w:t xml:space="preserve">The forms associated with this collection consist of contract forms used by </w:t>
      </w:r>
      <w:r w:rsidR="00A3533F" w:rsidRPr="001038F4">
        <w:rPr>
          <w:sz w:val="24"/>
          <w:szCs w:val="24"/>
        </w:rPr>
        <w:t>RUS financed</w:t>
      </w:r>
      <w:r w:rsidRPr="001038F4">
        <w:rPr>
          <w:sz w:val="24"/>
          <w:szCs w:val="24"/>
        </w:rPr>
        <w:t xml:space="preserve"> borrowers to contract for services; the </w:t>
      </w:r>
      <w:r w:rsidR="00F10C6C">
        <w:rPr>
          <w:sz w:val="24"/>
          <w:szCs w:val="24"/>
        </w:rPr>
        <w:t>a</w:t>
      </w:r>
      <w:r w:rsidRPr="001038F4">
        <w:rPr>
          <w:sz w:val="24"/>
          <w:szCs w:val="24"/>
        </w:rPr>
        <w:t xml:space="preserve">gency is not a party to these contracts.  </w:t>
      </w:r>
      <w:r w:rsidR="00006052" w:rsidRPr="001038F4">
        <w:rPr>
          <w:sz w:val="24"/>
          <w:szCs w:val="24"/>
        </w:rPr>
        <w:t>Rural Development makes these forms available on the USDA eForms website as fillable forms.</w:t>
      </w:r>
    </w:p>
    <w:p w:rsidR="001038F4" w:rsidRDefault="001038F4" w:rsidP="00B62E3D">
      <w:pPr>
        <w:autoSpaceDE w:val="0"/>
        <w:autoSpaceDN w:val="0"/>
        <w:adjustRightInd w:val="0"/>
        <w:rPr>
          <w:sz w:val="24"/>
          <w:szCs w:val="24"/>
        </w:rPr>
      </w:pPr>
    </w:p>
    <w:p w:rsidR="0096358A" w:rsidRPr="0074614F" w:rsidRDefault="0074614F" w:rsidP="00B62E3D">
      <w:pPr>
        <w:autoSpaceDE w:val="0"/>
        <w:autoSpaceDN w:val="0"/>
        <w:adjustRightInd w:val="0"/>
        <w:rPr>
          <w:sz w:val="24"/>
          <w:u w:val="single"/>
        </w:rPr>
      </w:pPr>
      <w:r>
        <w:rPr>
          <w:sz w:val="24"/>
        </w:rPr>
        <w:t xml:space="preserve">4.  </w:t>
      </w:r>
      <w:r w:rsidRPr="0074614F">
        <w:rPr>
          <w:sz w:val="24"/>
          <w:u w:val="single"/>
        </w:rPr>
        <w:t xml:space="preserve">Describe efforts to identify duplication.  Show specifically why any similar information already available cannot be used or modified for use for the purposes described in Item 2 above. </w:t>
      </w:r>
    </w:p>
    <w:p w:rsidR="00F87635" w:rsidRDefault="00F87635" w:rsidP="0075435F">
      <w:pPr>
        <w:rPr>
          <w:sz w:val="24"/>
        </w:rPr>
      </w:pPr>
    </w:p>
    <w:p w:rsidR="0096358A" w:rsidRDefault="0096358A" w:rsidP="0075435F">
      <w:pPr>
        <w:rPr>
          <w:sz w:val="24"/>
        </w:rPr>
      </w:pPr>
      <w:r>
        <w:rPr>
          <w:sz w:val="24"/>
        </w:rPr>
        <w:t xml:space="preserve">The required information is available only from individual </w:t>
      </w:r>
      <w:r w:rsidR="00F10C6C">
        <w:rPr>
          <w:sz w:val="24"/>
        </w:rPr>
        <w:t>a</w:t>
      </w:r>
      <w:r w:rsidR="00BD4EDC">
        <w:rPr>
          <w:sz w:val="24"/>
        </w:rPr>
        <w:t xml:space="preserve">gency </w:t>
      </w:r>
      <w:r>
        <w:rPr>
          <w:sz w:val="24"/>
        </w:rPr>
        <w:t>electric</w:t>
      </w:r>
      <w:r w:rsidR="003D6117">
        <w:rPr>
          <w:sz w:val="24"/>
        </w:rPr>
        <w:t xml:space="preserve"> or broadband</w:t>
      </w:r>
      <w:r>
        <w:rPr>
          <w:sz w:val="24"/>
        </w:rPr>
        <w:t xml:space="preserve"> borrowers and relates to specific engineering and/or architectural projects undertaken by a borrower for specific dollar amounts as specified in the individual contract service agreements.  There is no duplication.</w:t>
      </w:r>
    </w:p>
    <w:p w:rsidR="0096358A" w:rsidRDefault="0096358A" w:rsidP="0075435F">
      <w:pPr>
        <w:rPr>
          <w:sz w:val="24"/>
        </w:rPr>
      </w:pPr>
      <w:r>
        <w:rPr>
          <w:sz w:val="24"/>
        </w:rPr>
        <w:lastRenderedPageBreak/>
        <w:t xml:space="preserve">The </w:t>
      </w:r>
      <w:r w:rsidR="00F63717">
        <w:rPr>
          <w:sz w:val="24"/>
        </w:rPr>
        <w:t>contractual</w:t>
      </w:r>
      <w:r>
        <w:rPr>
          <w:sz w:val="24"/>
        </w:rPr>
        <w:t xml:space="preserve"> agreements and the information required in the agreement represent sound financial and management practices and serve not only to protect the financial and business interests of the electric</w:t>
      </w:r>
      <w:r w:rsidR="000A4232">
        <w:rPr>
          <w:sz w:val="24"/>
        </w:rPr>
        <w:t xml:space="preserve"> and broadband</w:t>
      </w:r>
      <w:r>
        <w:rPr>
          <w:sz w:val="24"/>
        </w:rPr>
        <w:t xml:space="preserve"> borrower, but also to protect</w:t>
      </w:r>
      <w:r w:rsidR="00BD4EDC">
        <w:rPr>
          <w:sz w:val="24"/>
        </w:rPr>
        <w:t xml:space="preserve"> the </w:t>
      </w:r>
      <w:r w:rsidR="00F10C6C">
        <w:rPr>
          <w:sz w:val="24"/>
        </w:rPr>
        <w:t>a</w:t>
      </w:r>
      <w:r w:rsidR="00BD4EDC">
        <w:rPr>
          <w:sz w:val="24"/>
        </w:rPr>
        <w:t>gency’s</w:t>
      </w:r>
      <w:r>
        <w:rPr>
          <w:sz w:val="24"/>
        </w:rPr>
        <w:t xml:space="preserve"> security interests in the loan to the borrower.</w:t>
      </w:r>
    </w:p>
    <w:p w:rsidR="00F87635" w:rsidRDefault="00F87635" w:rsidP="0075435F">
      <w:pPr>
        <w:rPr>
          <w:sz w:val="24"/>
        </w:rPr>
      </w:pPr>
    </w:p>
    <w:p w:rsidR="00F63717" w:rsidRPr="00F63717" w:rsidRDefault="00F63717" w:rsidP="0075435F">
      <w:pPr>
        <w:tabs>
          <w:tab w:val="left" w:pos="720"/>
        </w:tabs>
        <w:rPr>
          <w:sz w:val="24"/>
          <w:u w:val="single"/>
        </w:rPr>
      </w:pPr>
      <w:r>
        <w:rPr>
          <w:sz w:val="24"/>
        </w:rPr>
        <w:t xml:space="preserve">5.  </w:t>
      </w:r>
      <w:r w:rsidRPr="00F63717">
        <w:rPr>
          <w:sz w:val="24"/>
          <w:u w:val="single"/>
        </w:rPr>
        <w:t>If the collection of information impacts small businesses or other small entitles (item 5 of OMB Form 83-I), describe any methods used to minimize burden</w:t>
      </w:r>
      <w:r w:rsidRPr="00F63717">
        <w:rPr>
          <w:sz w:val="24"/>
        </w:rPr>
        <w:t>.</w:t>
      </w:r>
    </w:p>
    <w:p w:rsidR="00F57828" w:rsidRDefault="00F57828" w:rsidP="0075435F">
      <w:pPr>
        <w:pStyle w:val="BodyTextIndent"/>
        <w:ind w:firstLine="0"/>
      </w:pPr>
    </w:p>
    <w:p w:rsidR="0096358A" w:rsidRPr="000E6481" w:rsidRDefault="00F57828" w:rsidP="00C12818">
      <w:pPr>
        <w:rPr>
          <w:sz w:val="24"/>
          <w:szCs w:val="24"/>
        </w:rPr>
      </w:pPr>
      <w:r>
        <w:rPr>
          <w:sz w:val="24"/>
        </w:rPr>
        <w:t xml:space="preserve">All but a few electric borrowers meet the Small Business Administration criteria for a small business.  </w:t>
      </w:r>
      <w:r w:rsidR="00C12818">
        <w:rPr>
          <w:sz w:val="24"/>
        </w:rPr>
        <w:t>The</w:t>
      </w:r>
      <w:r>
        <w:rPr>
          <w:sz w:val="24"/>
        </w:rPr>
        <w:t xml:space="preserve"> telecommunications broadband borrowers </w:t>
      </w:r>
      <w:r w:rsidR="00DC79E9">
        <w:rPr>
          <w:sz w:val="24"/>
        </w:rPr>
        <w:t>that use the</w:t>
      </w:r>
      <w:r>
        <w:rPr>
          <w:sz w:val="24"/>
        </w:rPr>
        <w:t xml:space="preserve"> Form 220 are </w:t>
      </w:r>
      <w:r w:rsidR="00C12818">
        <w:rPr>
          <w:sz w:val="24"/>
        </w:rPr>
        <w:t xml:space="preserve">all </w:t>
      </w:r>
      <w:r>
        <w:rPr>
          <w:sz w:val="24"/>
        </w:rPr>
        <w:t>small businesses.</w:t>
      </w:r>
      <w:r w:rsidR="00C12818">
        <w:rPr>
          <w:sz w:val="24"/>
        </w:rPr>
        <w:t xml:space="preserve">  </w:t>
      </w:r>
      <w:r w:rsidR="00C12818" w:rsidRPr="000E6481">
        <w:rPr>
          <w:sz w:val="24"/>
          <w:szCs w:val="24"/>
        </w:rPr>
        <w:t>T</w:t>
      </w:r>
      <w:r w:rsidR="0068483D" w:rsidRPr="000E6481">
        <w:rPr>
          <w:sz w:val="24"/>
          <w:szCs w:val="24"/>
        </w:rPr>
        <w:t>he</w:t>
      </w:r>
      <w:r w:rsidR="0096358A" w:rsidRPr="000E6481">
        <w:rPr>
          <w:sz w:val="24"/>
          <w:szCs w:val="24"/>
        </w:rPr>
        <w:t xml:space="preserve"> burden placed on small business is minimal when considering the Government’s need to protect its security on the loans made to the borrowers.  However, </w:t>
      </w:r>
      <w:r w:rsidR="00BD4EDC" w:rsidRPr="000E6481">
        <w:rPr>
          <w:sz w:val="24"/>
          <w:szCs w:val="24"/>
        </w:rPr>
        <w:t xml:space="preserve">Rural Development </w:t>
      </w:r>
      <w:r w:rsidR="0096358A" w:rsidRPr="000E6481">
        <w:rPr>
          <w:sz w:val="24"/>
          <w:szCs w:val="24"/>
        </w:rPr>
        <w:t>is continually reviewing the information collected to determine what reductions are possible.</w:t>
      </w:r>
    </w:p>
    <w:p w:rsidR="0096358A" w:rsidRDefault="0096358A" w:rsidP="0075435F">
      <w:pPr>
        <w:rPr>
          <w:sz w:val="24"/>
        </w:rPr>
      </w:pPr>
    </w:p>
    <w:p w:rsidR="0066212E" w:rsidRDefault="0096358A" w:rsidP="0075435F">
      <w:pPr>
        <w:pStyle w:val="BodyTextIndent"/>
        <w:ind w:firstLine="0"/>
      </w:pPr>
      <w:r>
        <w:t xml:space="preserve">6.  </w:t>
      </w:r>
      <w:r w:rsidR="0066212E" w:rsidRPr="0066212E">
        <w:rPr>
          <w:u w:val="single"/>
        </w:rPr>
        <w:t>Describe the consequences to Federal program or policy activities if the collection is not conducted or conducted less frequently, as well as any technical or legal obstacles to reducing burden</w:t>
      </w:r>
      <w:r w:rsidR="0066212E">
        <w:t>.</w:t>
      </w:r>
    </w:p>
    <w:p w:rsidR="001038F4" w:rsidRDefault="001038F4" w:rsidP="0075435F">
      <w:pPr>
        <w:pStyle w:val="BodyTextIndent"/>
        <w:ind w:firstLine="0"/>
      </w:pPr>
    </w:p>
    <w:p w:rsidR="0096358A" w:rsidRDefault="0096358A" w:rsidP="0075435F">
      <w:pPr>
        <w:rPr>
          <w:sz w:val="24"/>
        </w:rPr>
      </w:pPr>
      <w:r>
        <w:rPr>
          <w:sz w:val="24"/>
        </w:rPr>
        <w:t xml:space="preserve">The use of these forms is required only when a borrower undertakes certain projects, i.e., on an as needed basis.  They are required to protect the electric </w:t>
      </w:r>
      <w:r w:rsidR="000A4232">
        <w:rPr>
          <w:sz w:val="24"/>
        </w:rPr>
        <w:t xml:space="preserve">and broadband </w:t>
      </w:r>
      <w:r>
        <w:rPr>
          <w:sz w:val="24"/>
        </w:rPr>
        <w:t>borrowers financial and business interests as well as protect the Government’s loan security interests.  Since the forms relate to specific projects, the information cannot be collected less frequently.</w:t>
      </w:r>
    </w:p>
    <w:p w:rsidR="0096358A" w:rsidRDefault="0096358A" w:rsidP="0075435F">
      <w:pPr>
        <w:rPr>
          <w:sz w:val="24"/>
        </w:rPr>
      </w:pPr>
    </w:p>
    <w:p w:rsidR="0096358A" w:rsidRDefault="0096358A" w:rsidP="0075435F">
      <w:pPr>
        <w:rPr>
          <w:sz w:val="24"/>
        </w:rPr>
      </w:pPr>
      <w:r>
        <w:rPr>
          <w:sz w:val="24"/>
        </w:rPr>
        <w:t xml:space="preserve">7.  </w:t>
      </w:r>
      <w:r w:rsidRPr="00A9774B">
        <w:rPr>
          <w:sz w:val="24"/>
          <w:u w:val="single"/>
        </w:rPr>
        <w:t xml:space="preserve">Explain </w:t>
      </w:r>
      <w:r w:rsidR="0066212E" w:rsidRPr="00A9774B">
        <w:rPr>
          <w:sz w:val="24"/>
          <w:u w:val="single"/>
        </w:rPr>
        <w:t xml:space="preserve">any </w:t>
      </w:r>
      <w:r w:rsidRPr="00A9774B">
        <w:rPr>
          <w:sz w:val="24"/>
          <w:u w:val="single"/>
        </w:rPr>
        <w:t xml:space="preserve">special circumstances that would cause an information collection to </w:t>
      </w:r>
      <w:r w:rsidR="00A9774B" w:rsidRPr="00A9774B">
        <w:rPr>
          <w:sz w:val="24"/>
          <w:u w:val="single"/>
        </w:rPr>
        <w:t>conduct</w:t>
      </w:r>
      <w:r w:rsidRPr="00A9774B">
        <w:rPr>
          <w:sz w:val="24"/>
          <w:u w:val="single"/>
        </w:rPr>
        <w:t xml:space="preserve"> </w:t>
      </w:r>
      <w:r w:rsidR="0066212E" w:rsidRPr="00A9774B">
        <w:rPr>
          <w:sz w:val="24"/>
          <w:u w:val="single"/>
        </w:rPr>
        <w:t>in a manner</w:t>
      </w:r>
      <w:r w:rsidR="0066212E">
        <w:rPr>
          <w:sz w:val="24"/>
        </w:rPr>
        <w:t>:</w:t>
      </w:r>
    </w:p>
    <w:p w:rsidR="006E1035" w:rsidRDefault="006E1035" w:rsidP="0075435F">
      <w:pPr>
        <w:rPr>
          <w:sz w:val="24"/>
        </w:rPr>
      </w:pPr>
    </w:p>
    <w:p w:rsidR="0096358A" w:rsidRDefault="0066212E" w:rsidP="0075435F">
      <w:pPr>
        <w:ind w:left="720" w:hanging="360"/>
        <w:rPr>
          <w:sz w:val="24"/>
        </w:rPr>
      </w:pPr>
      <w:r>
        <w:rPr>
          <w:sz w:val="24"/>
        </w:rPr>
        <w:t>a.</w:t>
      </w:r>
      <w:r>
        <w:rPr>
          <w:sz w:val="24"/>
        </w:rPr>
        <w:tab/>
      </w:r>
      <w:r w:rsidRPr="00A9774B">
        <w:rPr>
          <w:sz w:val="24"/>
          <w:u w:val="single"/>
        </w:rPr>
        <w:t>Requiring respondent to reporting information more than quarterly</w:t>
      </w:r>
      <w:r>
        <w:rPr>
          <w:sz w:val="24"/>
        </w:rPr>
        <w:t>.</w:t>
      </w:r>
    </w:p>
    <w:p w:rsidR="0075435F" w:rsidRDefault="0075435F" w:rsidP="0075435F">
      <w:pPr>
        <w:rPr>
          <w:sz w:val="24"/>
        </w:rPr>
      </w:pPr>
    </w:p>
    <w:p w:rsidR="0066212E" w:rsidRDefault="0066212E" w:rsidP="0075435F">
      <w:pPr>
        <w:rPr>
          <w:sz w:val="24"/>
        </w:rPr>
      </w:pPr>
      <w:r>
        <w:rPr>
          <w:sz w:val="24"/>
        </w:rPr>
        <w:tab/>
        <w:t>There is no requirement to respond more frequently than quarterly.</w:t>
      </w:r>
    </w:p>
    <w:p w:rsidR="0075435F" w:rsidRDefault="0075435F" w:rsidP="0075435F">
      <w:pPr>
        <w:ind w:left="720" w:hanging="360"/>
        <w:rPr>
          <w:sz w:val="24"/>
        </w:rPr>
      </w:pPr>
    </w:p>
    <w:p w:rsidR="0066212E" w:rsidRDefault="0066212E" w:rsidP="0075435F">
      <w:pPr>
        <w:ind w:left="720" w:hanging="360"/>
        <w:rPr>
          <w:sz w:val="24"/>
        </w:rPr>
      </w:pPr>
      <w:r>
        <w:rPr>
          <w:sz w:val="24"/>
        </w:rPr>
        <w:t>b.</w:t>
      </w:r>
      <w:r>
        <w:rPr>
          <w:sz w:val="24"/>
        </w:rPr>
        <w:tab/>
      </w:r>
      <w:r w:rsidRPr="00A9774B">
        <w:rPr>
          <w:sz w:val="24"/>
          <w:u w:val="single"/>
        </w:rPr>
        <w:t>Requiring written response in less than 30 days</w:t>
      </w:r>
      <w:r>
        <w:rPr>
          <w:sz w:val="24"/>
        </w:rPr>
        <w:t>.</w:t>
      </w:r>
    </w:p>
    <w:p w:rsidR="0075435F" w:rsidRDefault="0075435F" w:rsidP="0075435F">
      <w:pPr>
        <w:rPr>
          <w:sz w:val="24"/>
        </w:rPr>
      </w:pPr>
    </w:p>
    <w:p w:rsidR="0066212E" w:rsidRDefault="0066212E" w:rsidP="0075435F">
      <w:pPr>
        <w:rPr>
          <w:sz w:val="24"/>
        </w:rPr>
      </w:pPr>
      <w:r>
        <w:rPr>
          <w:sz w:val="24"/>
        </w:rPr>
        <w:tab/>
        <w:t>There is no requirement to respond in less than 30 days.</w:t>
      </w:r>
    </w:p>
    <w:p w:rsidR="00B62E3D" w:rsidRDefault="00B62E3D" w:rsidP="0075435F">
      <w:pPr>
        <w:rPr>
          <w:sz w:val="24"/>
        </w:rPr>
      </w:pPr>
    </w:p>
    <w:p w:rsidR="0066212E" w:rsidRDefault="0066212E" w:rsidP="0075435F">
      <w:pPr>
        <w:ind w:left="720" w:hanging="360"/>
        <w:rPr>
          <w:sz w:val="24"/>
        </w:rPr>
      </w:pPr>
      <w:r>
        <w:rPr>
          <w:sz w:val="24"/>
        </w:rPr>
        <w:t>c.</w:t>
      </w:r>
      <w:r>
        <w:rPr>
          <w:sz w:val="24"/>
        </w:rPr>
        <w:tab/>
      </w:r>
      <w:r w:rsidRPr="00A9774B">
        <w:rPr>
          <w:sz w:val="24"/>
          <w:u w:val="single"/>
        </w:rPr>
        <w:t>Requiring more than an original and two copies</w:t>
      </w:r>
      <w:r>
        <w:rPr>
          <w:sz w:val="24"/>
        </w:rPr>
        <w:t>.</w:t>
      </w:r>
    </w:p>
    <w:p w:rsidR="0075435F" w:rsidRDefault="0075435F" w:rsidP="0075435F">
      <w:pPr>
        <w:rPr>
          <w:sz w:val="24"/>
        </w:rPr>
      </w:pPr>
    </w:p>
    <w:p w:rsidR="0066212E" w:rsidRDefault="0066212E" w:rsidP="0075435F">
      <w:pPr>
        <w:rPr>
          <w:sz w:val="24"/>
        </w:rPr>
      </w:pPr>
      <w:r>
        <w:rPr>
          <w:sz w:val="24"/>
        </w:rPr>
        <w:tab/>
        <w:t xml:space="preserve">There </w:t>
      </w:r>
      <w:r w:rsidR="00BD4EDC">
        <w:rPr>
          <w:sz w:val="24"/>
        </w:rPr>
        <w:t xml:space="preserve">are no such </w:t>
      </w:r>
      <w:r>
        <w:rPr>
          <w:sz w:val="24"/>
        </w:rPr>
        <w:t>requirement</w:t>
      </w:r>
      <w:r w:rsidR="00C42EB0">
        <w:rPr>
          <w:sz w:val="24"/>
        </w:rPr>
        <w:t>s</w:t>
      </w:r>
      <w:r w:rsidR="00BD4EDC">
        <w:rPr>
          <w:sz w:val="24"/>
        </w:rPr>
        <w:t>.</w:t>
      </w:r>
    </w:p>
    <w:p w:rsidR="0075435F" w:rsidRDefault="0075435F" w:rsidP="0075435F">
      <w:pPr>
        <w:ind w:left="720" w:hanging="360"/>
        <w:rPr>
          <w:sz w:val="24"/>
        </w:rPr>
      </w:pPr>
    </w:p>
    <w:p w:rsidR="0066212E" w:rsidRDefault="0066212E" w:rsidP="0075435F">
      <w:pPr>
        <w:ind w:left="720" w:hanging="360"/>
        <w:rPr>
          <w:sz w:val="24"/>
        </w:rPr>
      </w:pPr>
      <w:r>
        <w:rPr>
          <w:sz w:val="24"/>
        </w:rPr>
        <w:t>d.</w:t>
      </w:r>
      <w:r>
        <w:rPr>
          <w:sz w:val="24"/>
        </w:rPr>
        <w:tab/>
      </w:r>
      <w:r w:rsidRPr="00A9774B">
        <w:rPr>
          <w:sz w:val="24"/>
          <w:u w:val="single"/>
        </w:rPr>
        <w:t>Requiring respondent to retain records for more than 3 years</w:t>
      </w:r>
      <w:r>
        <w:rPr>
          <w:sz w:val="24"/>
        </w:rPr>
        <w:t>.</w:t>
      </w:r>
    </w:p>
    <w:p w:rsidR="0075435F" w:rsidRDefault="0075435F" w:rsidP="0075435F">
      <w:pPr>
        <w:rPr>
          <w:sz w:val="24"/>
        </w:rPr>
      </w:pPr>
    </w:p>
    <w:p w:rsidR="0066212E" w:rsidRDefault="00A9774B" w:rsidP="0075435F">
      <w:pPr>
        <w:rPr>
          <w:sz w:val="24"/>
        </w:rPr>
      </w:pPr>
      <w:r>
        <w:rPr>
          <w:sz w:val="24"/>
        </w:rPr>
        <w:tab/>
        <w:t>Record retention requirements shall be in accordance with 7 CFR 1767.</w:t>
      </w:r>
    </w:p>
    <w:p w:rsidR="0075435F" w:rsidRDefault="0075435F" w:rsidP="0075435F">
      <w:pPr>
        <w:rPr>
          <w:sz w:val="24"/>
        </w:rPr>
      </w:pPr>
    </w:p>
    <w:p w:rsidR="00A9774B" w:rsidRDefault="00A9774B" w:rsidP="0075435F">
      <w:pPr>
        <w:numPr>
          <w:ilvl w:val="0"/>
          <w:numId w:val="13"/>
        </w:numPr>
        <w:rPr>
          <w:sz w:val="24"/>
          <w:szCs w:val="24"/>
        </w:rPr>
      </w:pPr>
      <w:r w:rsidRPr="00A9774B">
        <w:rPr>
          <w:sz w:val="24"/>
          <w:u w:val="single"/>
        </w:rPr>
        <w:t xml:space="preserve">In connection with a statistical survey, </w:t>
      </w:r>
      <w:r w:rsidRPr="00A9774B">
        <w:rPr>
          <w:sz w:val="24"/>
          <w:szCs w:val="24"/>
          <w:u w:val="single"/>
        </w:rPr>
        <w:t>that is not designed to produce valid and reliable results that can be generalized to the universe of study</w:t>
      </w:r>
      <w:r w:rsidRPr="00A9774B">
        <w:rPr>
          <w:sz w:val="24"/>
          <w:szCs w:val="24"/>
        </w:rPr>
        <w:t>.</w:t>
      </w:r>
    </w:p>
    <w:p w:rsidR="0075435F" w:rsidRDefault="0075435F" w:rsidP="0075435F">
      <w:pPr>
        <w:ind w:left="360"/>
        <w:rPr>
          <w:sz w:val="24"/>
          <w:szCs w:val="24"/>
        </w:rPr>
      </w:pPr>
    </w:p>
    <w:p w:rsidR="00A9774B" w:rsidRDefault="00A9774B" w:rsidP="0075435F">
      <w:pPr>
        <w:ind w:left="720"/>
        <w:rPr>
          <w:sz w:val="24"/>
          <w:szCs w:val="24"/>
        </w:rPr>
      </w:pPr>
      <w:r>
        <w:rPr>
          <w:sz w:val="24"/>
          <w:szCs w:val="24"/>
        </w:rPr>
        <w:t>This collection is not a survey.</w:t>
      </w:r>
    </w:p>
    <w:p w:rsidR="00A9774B" w:rsidRDefault="00A9774B" w:rsidP="0075435F">
      <w:pPr>
        <w:numPr>
          <w:ilvl w:val="0"/>
          <w:numId w:val="13"/>
        </w:numPr>
        <w:rPr>
          <w:sz w:val="24"/>
          <w:szCs w:val="24"/>
        </w:rPr>
      </w:pPr>
      <w:r w:rsidRPr="0046116F">
        <w:rPr>
          <w:sz w:val="24"/>
          <w:szCs w:val="24"/>
          <w:u w:val="single"/>
        </w:rPr>
        <w:lastRenderedPageBreak/>
        <w:t>Requiring the use of a statistical data classification that has not be</w:t>
      </w:r>
      <w:r w:rsidR="00BD4EDC">
        <w:rPr>
          <w:sz w:val="24"/>
          <w:szCs w:val="24"/>
          <w:u w:val="single"/>
        </w:rPr>
        <w:t>en</w:t>
      </w:r>
      <w:r w:rsidRPr="0046116F">
        <w:rPr>
          <w:sz w:val="24"/>
          <w:szCs w:val="24"/>
          <w:u w:val="single"/>
        </w:rPr>
        <w:t xml:space="preserve"> reviewed and approved by OMB</w:t>
      </w:r>
      <w:r>
        <w:rPr>
          <w:sz w:val="24"/>
          <w:szCs w:val="24"/>
        </w:rPr>
        <w:t>.</w:t>
      </w:r>
    </w:p>
    <w:p w:rsidR="006E1035" w:rsidRDefault="006E1035" w:rsidP="00F10C6C">
      <w:pPr>
        <w:ind w:left="720"/>
        <w:rPr>
          <w:sz w:val="24"/>
          <w:szCs w:val="24"/>
        </w:rPr>
      </w:pPr>
    </w:p>
    <w:p w:rsidR="00A9774B" w:rsidRDefault="00A9774B" w:rsidP="002837E7">
      <w:pPr>
        <w:ind w:left="720"/>
        <w:rPr>
          <w:sz w:val="24"/>
          <w:szCs w:val="24"/>
        </w:rPr>
      </w:pPr>
      <w:r>
        <w:rPr>
          <w:sz w:val="24"/>
          <w:szCs w:val="24"/>
        </w:rPr>
        <w:t>This collection does not employ statistical sampling.</w:t>
      </w:r>
    </w:p>
    <w:p w:rsidR="0075435F" w:rsidRDefault="0075435F" w:rsidP="0075435F">
      <w:pPr>
        <w:ind w:left="720"/>
        <w:rPr>
          <w:sz w:val="24"/>
          <w:szCs w:val="24"/>
        </w:rPr>
      </w:pPr>
    </w:p>
    <w:p w:rsidR="0075435F" w:rsidRPr="00A9774B" w:rsidRDefault="0046116F" w:rsidP="002837E7">
      <w:pPr>
        <w:pStyle w:val="Level1"/>
        <w:keepNext/>
        <w:widowControl/>
        <w:numPr>
          <w:ilvl w:val="0"/>
          <w:numId w:val="17"/>
        </w:numPr>
        <w:outlineLvl w:val="9"/>
      </w:pPr>
      <w:r w:rsidRPr="0046116F">
        <w:rPr>
          <w:u w:val="single"/>
        </w:rPr>
        <w:t>Requiring</w:t>
      </w:r>
      <w:r w:rsidR="00A9774B" w:rsidRPr="0046116F">
        <w:rPr>
          <w:u w:val="single"/>
        </w:rPr>
        <w:t xml:space="preserve"> a pledge of confidentiality that is not supported by authority established in statute or regulation, that is not supported by disclosure and data security policies that </w:t>
      </w:r>
      <w:r w:rsidRPr="0046116F">
        <w:rPr>
          <w:u w:val="single"/>
        </w:rPr>
        <w:t xml:space="preserve">are consistent with the pledge, </w:t>
      </w:r>
      <w:r w:rsidR="00A9774B" w:rsidRPr="0046116F">
        <w:rPr>
          <w:u w:val="single"/>
        </w:rPr>
        <w:t>or which unnecessarily impedes sharing of data with other agencies for compatible confiden</w:t>
      </w:r>
      <w:r w:rsidRPr="0046116F">
        <w:rPr>
          <w:u w:val="single"/>
        </w:rPr>
        <w:t>tial use</w:t>
      </w:r>
      <w:r>
        <w:t>.</w:t>
      </w:r>
    </w:p>
    <w:p w:rsidR="002837E7" w:rsidRDefault="002837E7" w:rsidP="002837E7">
      <w:pPr>
        <w:ind w:left="720"/>
        <w:rPr>
          <w:sz w:val="24"/>
          <w:szCs w:val="24"/>
        </w:rPr>
      </w:pPr>
    </w:p>
    <w:p w:rsidR="00A9774B" w:rsidRDefault="0046116F" w:rsidP="002837E7">
      <w:pPr>
        <w:ind w:left="720"/>
        <w:rPr>
          <w:sz w:val="24"/>
          <w:szCs w:val="24"/>
        </w:rPr>
      </w:pPr>
      <w:r>
        <w:rPr>
          <w:sz w:val="24"/>
          <w:szCs w:val="24"/>
        </w:rPr>
        <w:t>Th</w:t>
      </w:r>
      <w:r w:rsidR="00BD4EDC">
        <w:rPr>
          <w:sz w:val="24"/>
          <w:szCs w:val="24"/>
        </w:rPr>
        <w:t>ere</w:t>
      </w:r>
      <w:r>
        <w:rPr>
          <w:sz w:val="24"/>
          <w:szCs w:val="24"/>
        </w:rPr>
        <w:t xml:space="preserve"> is no requirement of a pledge of confidentiality.</w:t>
      </w:r>
    </w:p>
    <w:p w:rsidR="0075435F" w:rsidRDefault="0075435F" w:rsidP="0075435F">
      <w:pPr>
        <w:ind w:left="720" w:hanging="360"/>
        <w:rPr>
          <w:sz w:val="24"/>
          <w:szCs w:val="24"/>
        </w:rPr>
      </w:pPr>
    </w:p>
    <w:p w:rsidR="0046116F" w:rsidRDefault="0046116F" w:rsidP="0075435F">
      <w:pPr>
        <w:pStyle w:val="Level1"/>
        <w:keepNext/>
        <w:widowControl/>
        <w:numPr>
          <w:ilvl w:val="0"/>
          <w:numId w:val="17"/>
        </w:numPr>
        <w:outlineLvl w:val="9"/>
      </w:pPr>
      <w:r w:rsidRPr="0046116F">
        <w:rPr>
          <w:u w:val="single"/>
        </w:rPr>
        <w:t>Requiring respondents to submit proprietary trade secret, or other confidential information unless the agency can demon</w:t>
      </w:r>
      <w:r w:rsidRPr="0046116F">
        <w:rPr>
          <w:u w:val="single"/>
        </w:rPr>
        <w:softHyphen/>
        <w:t>strate that it has instituted procedures to protect the information's confidentiality to the extent permitted by law</w:t>
      </w:r>
      <w:r w:rsidRPr="0046116F">
        <w:t>.</w:t>
      </w:r>
    </w:p>
    <w:p w:rsidR="0075435F" w:rsidRPr="0046116F" w:rsidRDefault="0075435F" w:rsidP="0075435F">
      <w:pPr>
        <w:pStyle w:val="Level1"/>
        <w:keepNext/>
        <w:widowControl/>
        <w:numPr>
          <w:ilvl w:val="0"/>
          <w:numId w:val="0"/>
        </w:numPr>
        <w:ind w:left="360"/>
        <w:outlineLvl w:val="9"/>
      </w:pPr>
    </w:p>
    <w:p w:rsidR="0046116F" w:rsidRDefault="0046116F" w:rsidP="0075435F">
      <w:pPr>
        <w:ind w:left="720" w:hanging="360"/>
        <w:rPr>
          <w:sz w:val="24"/>
          <w:szCs w:val="24"/>
        </w:rPr>
      </w:pPr>
      <w:r>
        <w:rPr>
          <w:sz w:val="24"/>
          <w:szCs w:val="24"/>
        </w:rPr>
        <w:tab/>
        <w:t xml:space="preserve">There </w:t>
      </w:r>
      <w:r w:rsidR="00BD4EDC">
        <w:rPr>
          <w:sz w:val="24"/>
          <w:szCs w:val="24"/>
        </w:rPr>
        <w:t xml:space="preserve">are </w:t>
      </w:r>
      <w:r>
        <w:rPr>
          <w:sz w:val="24"/>
          <w:szCs w:val="24"/>
        </w:rPr>
        <w:t xml:space="preserve">no </w:t>
      </w:r>
      <w:r w:rsidR="00BD4EDC">
        <w:rPr>
          <w:sz w:val="24"/>
          <w:szCs w:val="24"/>
        </w:rPr>
        <w:t xml:space="preserve">such </w:t>
      </w:r>
      <w:r>
        <w:rPr>
          <w:sz w:val="24"/>
          <w:szCs w:val="24"/>
        </w:rPr>
        <w:t>requirement</w:t>
      </w:r>
      <w:r w:rsidR="00BD4EDC">
        <w:rPr>
          <w:sz w:val="24"/>
          <w:szCs w:val="24"/>
        </w:rPr>
        <w:t>s.</w:t>
      </w:r>
    </w:p>
    <w:p w:rsidR="00A9774B" w:rsidRDefault="00A9774B" w:rsidP="0075435F">
      <w:pPr>
        <w:rPr>
          <w:sz w:val="24"/>
        </w:rPr>
      </w:pPr>
    </w:p>
    <w:p w:rsidR="0046116F" w:rsidRDefault="0046116F" w:rsidP="0075435F">
      <w:pPr>
        <w:rPr>
          <w:sz w:val="24"/>
        </w:rPr>
      </w:pPr>
      <w:r w:rsidRPr="0046116F">
        <w:rPr>
          <w:sz w:val="24"/>
        </w:rPr>
        <w:t xml:space="preserve">8.  </w:t>
      </w:r>
      <w:r>
        <w:rPr>
          <w:sz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w:t>
      </w:r>
      <w:r w:rsidR="00F10C6C">
        <w:rPr>
          <w:sz w:val="24"/>
          <w:u w:val="single"/>
        </w:rPr>
        <w:t>a</w:t>
      </w:r>
      <w:r>
        <w:rPr>
          <w:sz w:val="24"/>
          <w:u w:val="single"/>
        </w:rPr>
        <w:t>gency to obtain their views on the availability of data, frequency of collection, the clarity of instructions and recordkeeping, disclosure, reporting format (if any), and on data elements to be recorded, disclosed, or reported</w:t>
      </w:r>
      <w:r>
        <w:rPr>
          <w:sz w:val="24"/>
        </w:rPr>
        <w:t>.</w:t>
      </w:r>
    </w:p>
    <w:p w:rsidR="009F0E58" w:rsidRDefault="009F0E58" w:rsidP="0075435F">
      <w:pPr>
        <w:rPr>
          <w:sz w:val="24"/>
        </w:rPr>
      </w:pPr>
    </w:p>
    <w:p w:rsidR="0046116F" w:rsidRDefault="003E4D92" w:rsidP="0075435F">
      <w:pPr>
        <w:rPr>
          <w:sz w:val="24"/>
        </w:rPr>
      </w:pPr>
      <w:r>
        <w:rPr>
          <w:sz w:val="24"/>
        </w:rPr>
        <w:t xml:space="preserve">As required by 5 CFR 1320.8(d), </w:t>
      </w:r>
      <w:r w:rsidR="00297200">
        <w:rPr>
          <w:sz w:val="24"/>
        </w:rPr>
        <w:t xml:space="preserve">a </w:t>
      </w:r>
      <w:r>
        <w:rPr>
          <w:sz w:val="24"/>
        </w:rPr>
        <w:t>N</w:t>
      </w:r>
      <w:r w:rsidR="00297200">
        <w:rPr>
          <w:sz w:val="24"/>
        </w:rPr>
        <w:t>otice and request for comments</w:t>
      </w:r>
      <w:r w:rsidR="00EF23DF">
        <w:rPr>
          <w:sz w:val="24"/>
        </w:rPr>
        <w:t xml:space="preserve"> was published</w:t>
      </w:r>
      <w:r w:rsidR="00297200">
        <w:rPr>
          <w:sz w:val="24"/>
        </w:rPr>
        <w:t xml:space="preserve"> in the </w:t>
      </w:r>
      <w:r w:rsidR="00297200" w:rsidRPr="00297200">
        <w:rPr>
          <w:sz w:val="24"/>
          <w:u w:val="single"/>
        </w:rPr>
        <w:t>Federal Register</w:t>
      </w:r>
      <w:r w:rsidR="00297200">
        <w:rPr>
          <w:sz w:val="24"/>
        </w:rPr>
        <w:t xml:space="preserve"> on</w:t>
      </w:r>
      <w:r>
        <w:rPr>
          <w:sz w:val="24"/>
        </w:rPr>
        <w:t xml:space="preserve"> </w:t>
      </w:r>
      <w:r w:rsidR="00C84437">
        <w:rPr>
          <w:sz w:val="24"/>
        </w:rPr>
        <w:t>November 10, 2014</w:t>
      </w:r>
      <w:r>
        <w:rPr>
          <w:sz w:val="24"/>
        </w:rPr>
        <w:t xml:space="preserve">, at </w:t>
      </w:r>
      <w:r w:rsidR="00C84437">
        <w:rPr>
          <w:sz w:val="24"/>
        </w:rPr>
        <w:t>79 FR 66691</w:t>
      </w:r>
      <w:r>
        <w:rPr>
          <w:sz w:val="24"/>
        </w:rPr>
        <w:t>.  N</w:t>
      </w:r>
      <w:r w:rsidR="00FD7793">
        <w:rPr>
          <w:sz w:val="24"/>
        </w:rPr>
        <w:t xml:space="preserve">o </w:t>
      </w:r>
      <w:r w:rsidR="0046116F">
        <w:rPr>
          <w:sz w:val="24"/>
        </w:rPr>
        <w:t>public comments were received.</w:t>
      </w:r>
    </w:p>
    <w:p w:rsidR="00803035" w:rsidRDefault="00803035" w:rsidP="0075435F">
      <w:pPr>
        <w:rPr>
          <w:sz w:val="24"/>
        </w:rPr>
      </w:pPr>
    </w:p>
    <w:p w:rsidR="009F0E58" w:rsidRDefault="009F0E58" w:rsidP="009F0E58">
      <w:pPr>
        <w:rPr>
          <w:sz w:val="24"/>
        </w:rPr>
      </w:pPr>
      <w:r>
        <w:rPr>
          <w:sz w:val="24"/>
        </w:rPr>
        <w:t xml:space="preserve">RUS maintains close contact with borrowers through general field representatives (GFRs), field accountants and headquarters staff. </w:t>
      </w:r>
      <w:r>
        <w:rPr>
          <w:sz w:val="24"/>
          <w:szCs w:val="24"/>
        </w:rPr>
        <w:t xml:space="preserve"> GFRs have direct personal contact with borrowers in connection with their responsibilities</w:t>
      </w:r>
      <w:r w:rsidR="000436D8">
        <w:rPr>
          <w:sz w:val="24"/>
          <w:szCs w:val="24"/>
        </w:rPr>
        <w:t xml:space="preserve"> </w:t>
      </w:r>
      <w:r>
        <w:rPr>
          <w:sz w:val="24"/>
          <w:szCs w:val="24"/>
        </w:rPr>
        <w:t xml:space="preserve">in fulfillment of RUS requirements, including filling out the various forms.  Borrowers may consult RUS’ GFRs, field accountants, and headquarters’ staff regarding comments or suggestions on procedures, forms, regulations, etc.  </w:t>
      </w:r>
      <w:r>
        <w:rPr>
          <w:sz w:val="24"/>
        </w:rPr>
        <w:t>Suggestions and comments submitted by RUS borrowers over the past several years were incorporated into the final rule.</w:t>
      </w:r>
    </w:p>
    <w:p w:rsidR="009F0E58" w:rsidRDefault="009F0E58" w:rsidP="009F0E58">
      <w:pPr>
        <w:rPr>
          <w:sz w:val="24"/>
          <w:szCs w:val="24"/>
        </w:rPr>
      </w:pPr>
    </w:p>
    <w:p w:rsidR="009F0E58" w:rsidRDefault="009F0E58" w:rsidP="009F0E58">
      <w:pPr>
        <w:rPr>
          <w:sz w:val="24"/>
          <w:szCs w:val="24"/>
        </w:rPr>
      </w:pPr>
      <w:r>
        <w:rPr>
          <w:sz w:val="24"/>
          <w:szCs w:val="24"/>
        </w:rPr>
        <w:t xml:space="preserve">Additionally, RUS works closely with lending institutions such as the National Rural Utilities Cooperative Finance Corporation and CoBank, a nationwide network of lending institutions and part of the Farm Credit System, which provide supplemental loan funds to borrowers.  The </w:t>
      </w:r>
      <w:r w:rsidR="00F10C6C">
        <w:rPr>
          <w:sz w:val="24"/>
          <w:szCs w:val="24"/>
        </w:rPr>
        <w:t>a</w:t>
      </w:r>
      <w:r>
        <w:rPr>
          <w:sz w:val="24"/>
          <w:szCs w:val="24"/>
        </w:rPr>
        <w:t>gency also works closely with national and statewide associations representing electric borrowers such as:  National Rural Electric Cooperative Association; National Association of Development Organizations; Rural Community Assistance Program; and, American Public Power Association, among others.</w:t>
      </w:r>
    </w:p>
    <w:p w:rsidR="009F0E58" w:rsidRDefault="009F0E58" w:rsidP="009F0E58">
      <w:pPr>
        <w:rPr>
          <w:sz w:val="24"/>
          <w:szCs w:val="24"/>
        </w:rPr>
      </w:pPr>
    </w:p>
    <w:p w:rsidR="009F0E58" w:rsidRDefault="0069165F" w:rsidP="009F0E58">
      <w:pPr>
        <w:rPr>
          <w:sz w:val="24"/>
          <w:szCs w:val="24"/>
        </w:rPr>
      </w:pPr>
      <w:r>
        <w:rPr>
          <w:sz w:val="24"/>
          <w:szCs w:val="24"/>
        </w:rPr>
        <w:t>The agency contacted t</w:t>
      </w:r>
      <w:r w:rsidR="009F0E58">
        <w:rPr>
          <w:sz w:val="24"/>
          <w:szCs w:val="24"/>
        </w:rPr>
        <w:t>hree individuals to get their comments concerning the use of these contract forms.</w:t>
      </w:r>
    </w:p>
    <w:p w:rsidR="006F565F" w:rsidRDefault="002E0D7B" w:rsidP="002E0D7B">
      <w:pPr>
        <w:rPr>
          <w:sz w:val="24"/>
          <w:szCs w:val="24"/>
        </w:rPr>
      </w:pPr>
      <w:r>
        <w:rPr>
          <w:sz w:val="24"/>
          <w:szCs w:val="24"/>
        </w:rPr>
        <w:lastRenderedPageBreak/>
        <w:t>Steve Shurts, President/CEO</w:t>
      </w:r>
    </w:p>
    <w:p w:rsidR="006F565F" w:rsidRDefault="002E0D7B" w:rsidP="002E0D7B">
      <w:pPr>
        <w:rPr>
          <w:sz w:val="24"/>
          <w:szCs w:val="24"/>
        </w:rPr>
      </w:pPr>
      <w:r>
        <w:rPr>
          <w:sz w:val="24"/>
          <w:szCs w:val="24"/>
        </w:rPr>
        <w:t>East Central Energy</w:t>
      </w:r>
    </w:p>
    <w:p w:rsidR="006F565F" w:rsidRDefault="002E0D7B" w:rsidP="002E0D7B">
      <w:pPr>
        <w:rPr>
          <w:sz w:val="24"/>
          <w:szCs w:val="24"/>
        </w:rPr>
      </w:pPr>
      <w:r>
        <w:rPr>
          <w:sz w:val="24"/>
          <w:szCs w:val="24"/>
        </w:rPr>
        <w:t>Braham, Minnesota</w:t>
      </w:r>
    </w:p>
    <w:p w:rsidR="006F565F" w:rsidRDefault="006F565F" w:rsidP="002E0D7B">
      <w:pPr>
        <w:rPr>
          <w:sz w:val="24"/>
          <w:szCs w:val="24"/>
        </w:rPr>
      </w:pPr>
      <w:r>
        <w:rPr>
          <w:sz w:val="24"/>
          <w:szCs w:val="24"/>
        </w:rPr>
        <w:t>Tele</w:t>
      </w:r>
      <w:r w:rsidR="002E0D7B">
        <w:rPr>
          <w:sz w:val="24"/>
          <w:szCs w:val="24"/>
        </w:rPr>
        <w:t>phone number</w:t>
      </w:r>
      <w:r>
        <w:rPr>
          <w:sz w:val="24"/>
          <w:szCs w:val="24"/>
        </w:rPr>
        <w:t xml:space="preserve">: </w:t>
      </w:r>
      <w:r w:rsidR="002E0D7B">
        <w:rPr>
          <w:sz w:val="24"/>
          <w:szCs w:val="24"/>
        </w:rPr>
        <w:t>800-254-7944.</w:t>
      </w:r>
    </w:p>
    <w:p w:rsidR="006F565F" w:rsidRDefault="006F565F" w:rsidP="002E0D7B">
      <w:pPr>
        <w:rPr>
          <w:sz w:val="24"/>
          <w:szCs w:val="24"/>
        </w:rPr>
      </w:pPr>
    </w:p>
    <w:p w:rsidR="002E0D7B" w:rsidRDefault="002E0D7B" w:rsidP="002E0D7B">
      <w:pPr>
        <w:rPr>
          <w:sz w:val="24"/>
          <w:szCs w:val="24"/>
        </w:rPr>
      </w:pPr>
      <w:r>
        <w:rPr>
          <w:sz w:val="24"/>
          <w:szCs w:val="24"/>
        </w:rPr>
        <w:t xml:space="preserve">Mr. Shurts finds value in using the RUS contracts.  </w:t>
      </w:r>
      <w:r w:rsidR="007404DA">
        <w:rPr>
          <w:sz w:val="24"/>
          <w:szCs w:val="24"/>
        </w:rPr>
        <w:t>Mr. Shurts</w:t>
      </w:r>
      <w:r>
        <w:rPr>
          <w:sz w:val="24"/>
          <w:szCs w:val="24"/>
        </w:rPr>
        <w:t xml:space="preserve"> believes that RUS contracts helps protect his cooperative from neglecting important legal issues.  </w:t>
      </w:r>
      <w:r w:rsidR="007404DA">
        <w:rPr>
          <w:sz w:val="24"/>
          <w:szCs w:val="24"/>
        </w:rPr>
        <w:t>Mr. Shurts also believe</w:t>
      </w:r>
      <w:r w:rsidR="008D6416">
        <w:rPr>
          <w:sz w:val="24"/>
          <w:szCs w:val="24"/>
        </w:rPr>
        <w:t>s</w:t>
      </w:r>
      <w:r w:rsidR="007404DA">
        <w:rPr>
          <w:sz w:val="24"/>
          <w:szCs w:val="24"/>
        </w:rPr>
        <w:t xml:space="preserve"> that </w:t>
      </w:r>
      <w:r w:rsidR="008D6416">
        <w:rPr>
          <w:sz w:val="24"/>
          <w:szCs w:val="24"/>
        </w:rPr>
        <w:t xml:space="preserve">RUS </w:t>
      </w:r>
      <w:r w:rsidR="007404DA">
        <w:rPr>
          <w:sz w:val="24"/>
          <w:szCs w:val="24"/>
        </w:rPr>
        <w:t>contracts are not a</w:t>
      </w:r>
      <w:r w:rsidR="008D6416">
        <w:rPr>
          <w:sz w:val="24"/>
          <w:szCs w:val="24"/>
        </w:rPr>
        <w:t xml:space="preserve"> burden</w:t>
      </w:r>
      <w:r w:rsidR="007404DA">
        <w:rPr>
          <w:sz w:val="24"/>
          <w:szCs w:val="24"/>
        </w:rPr>
        <w:t xml:space="preserve"> </w:t>
      </w:r>
      <w:r>
        <w:rPr>
          <w:sz w:val="24"/>
          <w:szCs w:val="24"/>
        </w:rPr>
        <w:t>on his cooperative’s operations.</w:t>
      </w:r>
    </w:p>
    <w:p w:rsidR="002E0D7B" w:rsidRDefault="002E0D7B" w:rsidP="002E0D7B">
      <w:pPr>
        <w:rPr>
          <w:sz w:val="24"/>
          <w:szCs w:val="24"/>
        </w:rPr>
      </w:pPr>
    </w:p>
    <w:p w:rsidR="006F565F" w:rsidRDefault="002E0D7B" w:rsidP="002E0D7B">
      <w:pPr>
        <w:rPr>
          <w:sz w:val="24"/>
          <w:szCs w:val="24"/>
        </w:rPr>
      </w:pPr>
      <w:r>
        <w:rPr>
          <w:sz w:val="24"/>
          <w:szCs w:val="24"/>
        </w:rPr>
        <w:t>Russ Malsam, Consulting Engineer</w:t>
      </w:r>
    </w:p>
    <w:p w:rsidR="006F565F" w:rsidRDefault="002E0D7B" w:rsidP="002E0D7B">
      <w:pPr>
        <w:rPr>
          <w:sz w:val="24"/>
          <w:szCs w:val="24"/>
        </w:rPr>
      </w:pPr>
      <w:r>
        <w:rPr>
          <w:sz w:val="24"/>
          <w:szCs w:val="24"/>
        </w:rPr>
        <w:t>Fergus Electric Cooperative, Inc.</w:t>
      </w:r>
    </w:p>
    <w:p w:rsidR="006F565F" w:rsidRDefault="002E0D7B" w:rsidP="002E0D7B">
      <w:pPr>
        <w:rPr>
          <w:sz w:val="24"/>
          <w:szCs w:val="24"/>
        </w:rPr>
      </w:pPr>
      <w:r>
        <w:rPr>
          <w:sz w:val="24"/>
          <w:szCs w:val="24"/>
        </w:rPr>
        <w:t>Lewistown, Montana</w:t>
      </w:r>
    </w:p>
    <w:p w:rsidR="006F565F" w:rsidRDefault="006F565F" w:rsidP="002E0D7B">
      <w:pPr>
        <w:rPr>
          <w:sz w:val="24"/>
          <w:szCs w:val="24"/>
        </w:rPr>
      </w:pPr>
      <w:r>
        <w:rPr>
          <w:sz w:val="24"/>
          <w:szCs w:val="24"/>
        </w:rPr>
        <w:t>Tele</w:t>
      </w:r>
      <w:r w:rsidR="002E0D7B">
        <w:rPr>
          <w:sz w:val="24"/>
          <w:szCs w:val="24"/>
        </w:rPr>
        <w:t>phone number</w:t>
      </w:r>
      <w:r>
        <w:rPr>
          <w:sz w:val="24"/>
          <w:szCs w:val="24"/>
        </w:rPr>
        <w:t>:</w:t>
      </w:r>
      <w:r w:rsidR="002E0D7B">
        <w:rPr>
          <w:sz w:val="24"/>
          <w:szCs w:val="24"/>
        </w:rPr>
        <w:t xml:space="preserve"> 406-265-6741</w:t>
      </w:r>
    </w:p>
    <w:p w:rsidR="006F565F" w:rsidRDefault="006F565F" w:rsidP="002E0D7B">
      <w:pPr>
        <w:rPr>
          <w:sz w:val="24"/>
          <w:szCs w:val="24"/>
        </w:rPr>
      </w:pPr>
    </w:p>
    <w:p w:rsidR="002E0D7B" w:rsidRDefault="002E0D7B" w:rsidP="002E0D7B">
      <w:pPr>
        <w:rPr>
          <w:sz w:val="24"/>
          <w:szCs w:val="24"/>
        </w:rPr>
      </w:pPr>
      <w:r>
        <w:rPr>
          <w:sz w:val="24"/>
          <w:szCs w:val="24"/>
        </w:rPr>
        <w:t>Mr. Malsam believes the contract forms are relatively simple to follow and protect the cooperative legally.</w:t>
      </w:r>
    </w:p>
    <w:p w:rsidR="002E0D7B" w:rsidRDefault="002E0D7B" w:rsidP="002E0D7B">
      <w:pPr>
        <w:rPr>
          <w:sz w:val="24"/>
          <w:szCs w:val="24"/>
        </w:rPr>
      </w:pPr>
    </w:p>
    <w:p w:rsidR="006F565F" w:rsidRDefault="002E0D7B" w:rsidP="002E0D7B">
      <w:pPr>
        <w:rPr>
          <w:sz w:val="24"/>
          <w:szCs w:val="24"/>
        </w:rPr>
      </w:pPr>
      <w:r>
        <w:rPr>
          <w:sz w:val="24"/>
          <w:szCs w:val="24"/>
        </w:rPr>
        <w:t>Edward Hardwick, Material Manager</w:t>
      </w:r>
    </w:p>
    <w:p w:rsidR="006F565F" w:rsidRDefault="002E0D7B" w:rsidP="002E0D7B">
      <w:pPr>
        <w:rPr>
          <w:sz w:val="24"/>
          <w:szCs w:val="24"/>
        </w:rPr>
      </w:pPr>
      <w:r>
        <w:rPr>
          <w:sz w:val="24"/>
          <w:szCs w:val="24"/>
        </w:rPr>
        <w:t>Horry Electric Cooperative, Inc.</w:t>
      </w:r>
    </w:p>
    <w:p w:rsidR="006F565F" w:rsidRDefault="002E0D7B" w:rsidP="002E0D7B">
      <w:pPr>
        <w:rPr>
          <w:sz w:val="24"/>
          <w:szCs w:val="24"/>
        </w:rPr>
      </w:pPr>
      <w:r>
        <w:rPr>
          <w:sz w:val="24"/>
          <w:szCs w:val="24"/>
        </w:rPr>
        <w:t>Conway, South Carolina</w:t>
      </w:r>
    </w:p>
    <w:p w:rsidR="006F565F" w:rsidRDefault="006F565F" w:rsidP="002E0D7B">
      <w:pPr>
        <w:rPr>
          <w:sz w:val="24"/>
          <w:szCs w:val="24"/>
        </w:rPr>
      </w:pPr>
      <w:r>
        <w:rPr>
          <w:sz w:val="24"/>
          <w:szCs w:val="24"/>
        </w:rPr>
        <w:t>Tele</w:t>
      </w:r>
      <w:r w:rsidR="002E0D7B">
        <w:rPr>
          <w:sz w:val="24"/>
          <w:szCs w:val="24"/>
        </w:rPr>
        <w:t>phone number</w:t>
      </w:r>
      <w:r>
        <w:rPr>
          <w:sz w:val="24"/>
          <w:szCs w:val="24"/>
        </w:rPr>
        <w:t>: 843-369-6327</w:t>
      </w:r>
    </w:p>
    <w:p w:rsidR="006F565F" w:rsidRDefault="006F565F" w:rsidP="002E0D7B">
      <w:pPr>
        <w:rPr>
          <w:sz w:val="24"/>
          <w:szCs w:val="24"/>
        </w:rPr>
      </w:pPr>
    </w:p>
    <w:p w:rsidR="002E0D7B" w:rsidRDefault="002E0D7B" w:rsidP="002E0D7B">
      <w:pPr>
        <w:rPr>
          <w:sz w:val="24"/>
          <w:szCs w:val="24"/>
        </w:rPr>
      </w:pPr>
      <w:r>
        <w:rPr>
          <w:sz w:val="24"/>
          <w:szCs w:val="24"/>
        </w:rPr>
        <w:t xml:space="preserve">Mr. Hardwick </w:t>
      </w:r>
      <w:r w:rsidR="007404DA">
        <w:rPr>
          <w:sz w:val="24"/>
          <w:szCs w:val="24"/>
        </w:rPr>
        <w:t xml:space="preserve">said that </w:t>
      </w:r>
      <w:r>
        <w:rPr>
          <w:sz w:val="24"/>
          <w:szCs w:val="24"/>
        </w:rPr>
        <w:t xml:space="preserve">RUS contracts </w:t>
      </w:r>
      <w:r w:rsidR="008D6416">
        <w:rPr>
          <w:sz w:val="24"/>
          <w:szCs w:val="24"/>
        </w:rPr>
        <w:t xml:space="preserve">are </w:t>
      </w:r>
      <w:r>
        <w:rPr>
          <w:sz w:val="24"/>
          <w:szCs w:val="24"/>
        </w:rPr>
        <w:t xml:space="preserve">easy to use.  </w:t>
      </w:r>
      <w:r w:rsidR="007404DA">
        <w:rPr>
          <w:sz w:val="24"/>
          <w:szCs w:val="24"/>
        </w:rPr>
        <w:t>Mr. Hardwick believes</w:t>
      </w:r>
      <w:r>
        <w:rPr>
          <w:sz w:val="24"/>
          <w:szCs w:val="24"/>
        </w:rPr>
        <w:t xml:space="preserve"> that a checklist with the contracts would be helpful.</w:t>
      </w:r>
    </w:p>
    <w:p w:rsidR="0046116F" w:rsidRDefault="0046116F" w:rsidP="0075435F">
      <w:pPr>
        <w:rPr>
          <w:sz w:val="24"/>
        </w:rPr>
      </w:pPr>
    </w:p>
    <w:p w:rsidR="0046116F" w:rsidRDefault="0046116F" w:rsidP="0075435F">
      <w:pPr>
        <w:rPr>
          <w:sz w:val="24"/>
        </w:rPr>
      </w:pPr>
      <w:r>
        <w:rPr>
          <w:sz w:val="24"/>
        </w:rPr>
        <w:t xml:space="preserve">9.  </w:t>
      </w:r>
      <w:r>
        <w:rPr>
          <w:sz w:val="24"/>
          <w:u w:val="single"/>
        </w:rPr>
        <w:t>Explain any decision to provide any payment or gif</w:t>
      </w:r>
      <w:r w:rsidR="00FD68C9">
        <w:rPr>
          <w:sz w:val="24"/>
          <w:u w:val="single"/>
        </w:rPr>
        <w:t>t to respondents, other than re</w:t>
      </w:r>
      <w:r>
        <w:rPr>
          <w:sz w:val="24"/>
          <w:u w:val="single"/>
        </w:rPr>
        <w:t>numeration of contractors or grantees</w:t>
      </w:r>
      <w:r>
        <w:rPr>
          <w:sz w:val="24"/>
        </w:rPr>
        <w:t>.</w:t>
      </w:r>
    </w:p>
    <w:p w:rsidR="001038F4" w:rsidRDefault="001038F4" w:rsidP="0075435F">
      <w:pPr>
        <w:rPr>
          <w:sz w:val="24"/>
        </w:rPr>
      </w:pPr>
    </w:p>
    <w:p w:rsidR="0046116F" w:rsidRDefault="0046116F" w:rsidP="0075435F">
      <w:pPr>
        <w:rPr>
          <w:sz w:val="24"/>
        </w:rPr>
      </w:pPr>
      <w:r>
        <w:rPr>
          <w:sz w:val="24"/>
        </w:rPr>
        <w:t>Payments or gifts are not provided to respondents.</w:t>
      </w:r>
    </w:p>
    <w:p w:rsidR="0046116F" w:rsidRDefault="0046116F" w:rsidP="0075435F">
      <w:pPr>
        <w:pStyle w:val="BodyText"/>
      </w:pPr>
    </w:p>
    <w:p w:rsidR="0046116F" w:rsidRDefault="0046116F" w:rsidP="0075435F">
      <w:pPr>
        <w:rPr>
          <w:sz w:val="24"/>
        </w:rPr>
      </w:pPr>
      <w:r>
        <w:rPr>
          <w:sz w:val="24"/>
        </w:rPr>
        <w:t xml:space="preserve">10.  </w:t>
      </w:r>
      <w:r>
        <w:rPr>
          <w:sz w:val="24"/>
          <w:u w:val="single"/>
        </w:rPr>
        <w:t xml:space="preserve">Describe any assurance of confidentiality provided to respondents and the basis for the assurance in statute, regulation, or </w:t>
      </w:r>
      <w:r w:rsidR="00F10C6C">
        <w:rPr>
          <w:sz w:val="24"/>
          <w:u w:val="single"/>
        </w:rPr>
        <w:t>a</w:t>
      </w:r>
      <w:r>
        <w:rPr>
          <w:sz w:val="24"/>
          <w:u w:val="single"/>
        </w:rPr>
        <w:t>gency policy</w:t>
      </w:r>
      <w:r>
        <w:rPr>
          <w:sz w:val="24"/>
        </w:rPr>
        <w:t>.</w:t>
      </w:r>
    </w:p>
    <w:p w:rsidR="001038F4" w:rsidRDefault="001038F4" w:rsidP="0075435F">
      <w:pPr>
        <w:rPr>
          <w:sz w:val="24"/>
        </w:rPr>
      </w:pPr>
    </w:p>
    <w:p w:rsidR="00B62E3D" w:rsidRDefault="0046116F" w:rsidP="0075435F">
      <w:pPr>
        <w:rPr>
          <w:sz w:val="24"/>
        </w:rPr>
      </w:pPr>
      <w:r>
        <w:rPr>
          <w:sz w:val="24"/>
        </w:rPr>
        <w:t>This information does not require confidentiality.</w:t>
      </w:r>
    </w:p>
    <w:p w:rsidR="002837E7" w:rsidRDefault="002837E7" w:rsidP="0075435F">
      <w:pPr>
        <w:rPr>
          <w:sz w:val="24"/>
        </w:rPr>
      </w:pPr>
    </w:p>
    <w:p w:rsidR="0046116F" w:rsidRDefault="0046116F" w:rsidP="0075435F">
      <w:pPr>
        <w:rPr>
          <w:sz w:val="24"/>
        </w:rPr>
      </w:pPr>
      <w:r>
        <w:rPr>
          <w:sz w:val="24"/>
        </w:rPr>
        <w:t xml:space="preserve">11.  </w:t>
      </w:r>
      <w:r>
        <w:rPr>
          <w:sz w:val="24"/>
          <w:u w:val="single"/>
        </w:rPr>
        <w:t>Provide additional justification for any question of a sensitive nature, such as sexual behavior or attitudes, religious beliefs, and other matters that are commonly considered private</w:t>
      </w:r>
      <w:r>
        <w:rPr>
          <w:sz w:val="24"/>
        </w:rPr>
        <w:t>.</w:t>
      </w:r>
    </w:p>
    <w:p w:rsidR="001038F4" w:rsidRDefault="001038F4" w:rsidP="0075435F">
      <w:pPr>
        <w:rPr>
          <w:sz w:val="24"/>
        </w:rPr>
      </w:pPr>
    </w:p>
    <w:p w:rsidR="0046116F" w:rsidRDefault="0046116F" w:rsidP="0075435F">
      <w:pPr>
        <w:rPr>
          <w:sz w:val="24"/>
        </w:rPr>
      </w:pPr>
      <w:r>
        <w:rPr>
          <w:sz w:val="24"/>
        </w:rPr>
        <w:t>This information collection includes no questions of a sensitive nature.</w:t>
      </w:r>
    </w:p>
    <w:p w:rsidR="0046116F" w:rsidRDefault="0046116F" w:rsidP="0075435F">
      <w:pPr>
        <w:rPr>
          <w:sz w:val="24"/>
        </w:rPr>
      </w:pPr>
    </w:p>
    <w:p w:rsidR="0046116F" w:rsidRDefault="0046116F" w:rsidP="0075435F">
      <w:pPr>
        <w:keepNext/>
        <w:rPr>
          <w:sz w:val="24"/>
        </w:rPr>
      </w:pPr>
      <w:r>
        <w:rPr>
          <w:sz w:val="24"/>
        </w:rPr>
        <w:t xml:space="preserve">12.  </w:t>
      </w:r>
      <w:r>
        <w:rPr>
          <w:sz w:val="24"/>
          <w:u w:val="single"/>
        </w:rPr>
        <w:t>Provide estimates of the hour burden of the collection of information</w:t>
      </w:r>
      <w:r>
        <w:rPr>
          <w:sz w:val="24"/>
        </w:rPr>
        <w:t>.</w:t>
      </w:r>
    </w:p>
    <w:p w:rsidR="008865F8" w:rsidRDefault="008865F8" w:rsidP="0075435F">
      <w:pPr>
        <w:keepNext/>
        <w:rPr>
          <w:sz w:val="24"/>
        </w:rPr>
      </w:pPr>
    </w:p>
    <w:p w:rsidR="00803035" w:rsidRDefault="00803035" w:rsidP="0075435F">
      <w:pPr>
        <w:rPr>
          <w:sz w:val="24"/>
        </w:rPr>
      </w:pPr>
      <w:r>
        <w:rPr>
          <w:sz w:val="24"/>
        </w:rPr>
        <w:t xml:space="preserve">See the attached spreadsheet.  </w:t>
      </w:r>
      <w:r w:rsidR="00765277">
        <w:rPr>
          <w:sz w:val="24"/>
        </w:rPr>
        <w:t>A summarization of our collection process is</w:t>
      </w:r>
      <w:r>
        <w:rPr>
          <w:sz w:val="24"/>
        </w:rPr>
        <w:t xml:space="preserve"> as follows:</w:t>
      </w:r>
    </w:p>
    <w:p w:rsidR="00CC53D5" w:rsidRDefault="00CC53D5" w:rsidP="00CC53D5">
      <w:pPr>
        <w:rPr>
          <w:sz w:val="24"/>
        </w:rPr>
      </w:pPr>
    </w:p>
    <w:p w:rsidR="00027E15" w:rsidRDefault="00027E15" w:rsidP="00CC53D5">
      <w:pPr>
        <w:rPr>
          <w:sz w:val="24"/>
        </w:rPr>
      </w:pPr>
    </w:p>
    <w:p w:rsidR="00027E15" w:rsidRDefault="00027E15" w:rsidP="00CC53D5">
      <w:pPr>
        <w:rPr>
          <w:sz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1620"/>
        <w:gridCol w:w="1800"/>
        <w:gridCol w:w="1980"/>
        <w:gridCol w:w="990"/>
        <w:gridCol w:w="1440"/>
      </w:tblGrid>
      <w:tr w:rsidR="00CC53D5">
        <w:tc>
          <w:tcPr>
            <w:tcW w:w="1350" w:type="dxa"/>
          </w:tcPr>
          <w:p w:rsidR="00CC53D5" w:rsidRDefault="00CC53D5" w:rsidP="00E414DD">
            <w:pPr>
              <w:rPr>
                <w:sz w:val="24"/>
              </w:rPr>
            </w:pPr>
            <w:r>
              <w:rPr>
                <w:sz w:val="24"/>
              </w:rPr>
              <w:lastRenderedPageBreak/>
              <w:t>Regulation</w:t>
            </w:r>
          </w:p>
        </w:tc>
        <w:tc>
          <w:tcPr>
            <w:tcW w:w="1620" w:type="dxa"/>
          </w:tcPr>
          <w:p w:rsidR="00CC53D5" w:rsidRDefault="00CC53D5" w:rsidP="00E414DD">
            <w:pPr>
              <w:rPr>
                <w:sz w:val="24"/>
              </w:rPr>
            </w:pPr>
            <w:r>
              <w:rPr>
                <w:sz w:val="24"/>
              </w:rPr>
              <w:t>Number of Respondents</w:t>
            </w:r>
          </w:p>
        </w:tc>
        <w:tc>
          <w:tcPr>
            <w:tcW w:w="1800" w:type="dxa"/>
          </w:tcPr>
          <w:p w:rsidR="00CC53D5" w:rsidRDefault="00CC53D5" w:rsidP="00E414DD">
            <w:pPr>
              <w:rPr>
                <w:sz w:val="24"/>
              </w:rPr>
            </w:pPr>
            <w:r>
              <w:rPr>
                <w:sz w:val="24"/>
              </w:rPr>
              <w:t>Total Annual Responses</w:t>
            </w:r>
          </w:p>
        </w:tc>
        <w:tc>
          <w:tcPr>
            <w:tcW w:w="1980" w:type="dxa"/>
          </w:tcPr>
          <w:p w:rsidR="00CC53D5" w:rsidRDefault="00CC53D5" w:rsidP="00E414DD">
            <w:pPr>
              <w:rPr>
                <w:sz w:val="24"/>
              </w:rPr>
            </w:pPr>
            <w:r>
              <w:rPr>
                <w:sz w:val="24"/>
              </w:rPr>
              <w:t>Total Man-hours</w:t>
            </w:r>
          </w:p>
        </w:tc>
        <w:tc>
          <w:tcPr>
            <w:tcW w:w="990" w:type="dxa"/>
          </w:tcPr>
          <w:p w:rsidR="00CC53D5" w:rsidRDefault="00CC53D5" w:rsidP="00E414DD">
            <w:pPr>
              <w:rPr>
                <w:sz w:val="24"/>
              </w:rPr>
            </w:pPr>
            <w:r>
              <w:rPr>
                <w:sz w:val="24"/>
              </w:rPr>
              <w:t>Wage Class</w:t>
            </w:r>
          </w:p>
        </w:tc>
        <w:tc>
          <w:tcPr>
            <w:tcW w:w="1440" w:type="dxa"/>
          </w:tcPr>
          <w:p w:rsidR="00CC53D5" w:rsidRDefault="00CC53D5" w:rsidP="00E414DD">
            <w:pPr>
              <w:rPr>
                <w:sz w:val="24"/>
              </w:rPr>
            </w:pPr>
            <w:r>
              <w:rPr>
                <w:sz w:val="24"/>
              </w:rPr>
              <w:t>Total Costs</w:t>
            </w:r>
          </w:p>
        </w:tc>
      </w:tr>
      <w:tr w:rsidR="00CC53D5">
        <w:tc>
          <w:tcPr>
            <w:tcW w:w="1350" w:type="dxa"/>
          </w:tcPr>
          <w:p w:rsidR="00CC53D5" w:rsidRPr="00F80ED5" w:rsidRDefault="00CC53D5" w:rsidP="00E414DD">
            <w:pPr>
              <w:pStyle w:val="Heading6"/>
              <w:rPr>
                <w:b w:val="0"/>
                <w:i/>
                <w:color w:val="000000"/>
              </w:rPr>
            </w:pPr>
            <w:r w:rsidRPr="00F80ED5">
              <w:rPr>
                <w:b w:val="0"/>
                <w:i/>
                <w:color w:val="000000"/>
              </w:rPr>
              <w:t>7 CFR 1724</w:t>
            </w:r>
          </w:p>
          <w:p w:rsidR="00F80ED5" w:rsidRPr="00F80ED5" w:rsidRDefault="00F80ED5" w:rsidP="00F80ED5">
            <w:pPr>
              <w:rPr>
                <w:i/>
                <w:sz w:val="22"/>
                <w:szCs w:val="22"/>
              </w:rPr>
            </w:pPr>
            <w:r w:rsidRPr="00F80ED5">
              <w:rPr>
                <w:i/>
                <w:sz w:val="22"/>
                <w:szCs w:val="22"/>
              </w:rPr>
              <w:t>And 1738</w:t>
            </w:r>
          </w:p>
        </w:tc>
        <w:tc>
          <w:tcPr>
            <w:tcW w:w="1620" w:type="dxa"/>
          </w:tcPr>
          <w:p w:rsidR="00CC53D5" w:rsidRDefault="00CC53D5" w:rsidP="00E414DD">
            <w:pPr>
              <w:rPr>
                <w:sz w:val="24"/>
              </w:rPr>
            </w:pPr>
          </w:p>
          <w:p w:rsidR="00F80ED5" w:rsidRDefault="00B314D4" w:rsidP="00F80ED5">
            <w:pPr>
              <w:jc w:val="center"/>
              <w:rPr>
                <w:sz w:val="24"/>
              </w:rPr>
            </w:pPr>
            <w:r>
              <w:rPr>
                <w:sz w:val="24"/>
              </w:rPr>
              <w:t>59</w:t>
            </w:r>
          </w:p>
        </w:tc>
        <w:tc>
          <w:tcPr>
            <w:tcW w:w="1800" w:type="dxa"/>
          </w:tcPr>
          <w:p w:rsidR="00CC53D5" w:rsidRDefault="00CC53D5" w:rsidP="00E414DD">
            <w:pPr>
              <w:rPr>
                <w:sz w:val="24"/>
              </w:rPr>
            </w:pPr>
          </w:p>
          <w:p w:rsidR="00F80ED5" w:rsidRDefault="00B314D4" w:rsidP="00F80ED5">
            <w:pPr>
              <w:jc w:val="center"/>
              <w:rPr>
                <w:sz w:val="24"/>
              </w:rPr>
            </w:pPr>
            <w:r>
              <w:rPr>
                <w:sz w:val="24"/>
              </w:rPr>
              <w:t>59</w:t>
            </w:r>
          </w:p>
        </w:tc>
        <w:tc>
          <w:tcPr>
            <w:tcW w:w="1980" w:type="dxa"/>
          </w:tcPr>
          <w:p w:rsidR="00CC53D5" w:rsidRDefault="00CC53D5" w:rsidP="00E414DD">
            <w:pPr>
              <w:rPr>
                <w:sz w:val="24"/>
              </w:rPr>
            </w:pPr>
          </w:p>
          <w:p w:rsidR="00F80ED5" w:rsidRDefault="00B314D4" w:rsidP="00F80ED5">
            <w:pPr>
              <w:jc w:val="center"/>
              <w:rPr>
                <w:sz w:val="24"/>
              </w:rPr>
            </w:pPr>
            <w:r>
              <w:rPr>
                <w:sz w:val="24"/>
              </w:rPr>
              <w:t>63</w:t>
            </w:r>
          </w:p>
        </w:tc>
        <w:tc>
          <w:tcPr>
            <w:tcW w:w="990" w:type="dxa"/>
          </w:tcPr>
          <w:p w:rsidR="00CC53D5" w:rsidRDefault="00CC53D5" w:rsidP="00E414DD">
            <w:pPr>
              <w:rPr>
                <w:sz w:val="24"/>
              </w:rPr>
            </w:pPr>
          </w:p>
          <w:p w:rsidR="00F80ED5" w:rsidRDefault="00285375" w:rsidP="00027E15">
            <w:pPr>
              <w:rPr>
                <w:sz w:val="24"/>
              </w:rPr>
            </w:pPr>
            <w:r>
              <w:rPr>
                <w:sz w:val="24"/>
              </w:rPr>
              <w:t>$</w:t>
            </w:r>
            <w:r w:rsidR="004F007A">
              <w:rPr>
                <w:sz w:val="24"/>
              </w:rPr>
              <w:t>3</w:t>
            </w:r>
            <w:r w:rsidR="00027E15">
              <w:rPr>
                <w:sz w:val="24"/>
              </w:rPr>
              <w:t>8.</w:t>
            </w:r>
            <w:r w:rsidR="004F007A">
              <w:rPr>
                <w:sz w:val="24"/>
              </w:rPr>
              <w:t>5</w:t>
            </w:r>
            <w:r w:rsidR="00027E15">
              <w:rPr>
                <w:sz w:val="24"/>
              </w:rPr>
              <w:t>1</w:t>
            </w:r>
          </w:p>
        </w:tc>
        <w:tc>
          <w:tcPr>
            <w:tcW w:w="1440" w:type="dxa"/>
          </w:tcPr>
          <w:p w:rsidR="00F80ED5" w:rsidRDefault="00F80ED5" w:rsidP="00E414DD">
            <w:pPr>
              <w:rPr>
                <w:sz w:val="24"/>
              </w:rPr>
            </w:pPr>
          </w:p>
          <w:p w:rsidR="00CC53D5" w:rsidRDefault="00FC10A5" w:rsidP="00027E15">
            <w:pPr>
              <w:rPr>
                <w:sz w:val="24"/>
              </w:rPr>
            </w:pPr>
            <w:r>
              <w:rPr>
                <w:sz w:val="24"/>
              </w:rPr>
              <w:t xml:space="preserve"> $2,</w:t>
            </w:r>
            <w:r w:rsidR="00027E15">
              <w:rPr>
                <w:sz w:val="24"/>
              </w:rPr>
              <w:t>426</w:t>
            </w:r>
            <w:r>
              <w:rPr>
                <w:sz w:val="24"/>
              </w:rPr>
              <w:t>.</w:t>
            </w:r>
            <w:r w:rsidR="00027E15">
              <w:rPr>
                <w:sz w:val="24"/>
              </w:rPr>
              <w:t>13</w:t>
            </w:r>
          </w:p>
        </w:tc>
      </w:tr>
    </w:tbl>
    <w:p w:rsidR="00CC53D5" w:rsidRDefault="00CC53D5" w:rsidP="00CC53D5">
      <w:pPr>
        <w:rPr>
          <w:sz w:val="24"/>
        </w:rPr>
      </w:pPr>
    </w:p>
    <w:p w:rsidR="00027E15" w:rsidRDefault="00027E15" w:rsidP="00027E15">
      <w:pPr>
        <w:rPr>
          <w:sz w:val="24"/>
        </w:rPr>
      </w:pPr>
      <w:r w:rsidRPr="004711A8">
        <w:rPr>
          <w:sz w:val="24"/>
        </w:rPr>
        <w:t xml:space="preserve">RUS estimates the cost to be $2,426.13 to the respondents to comply with this </w:t>
      </w:r>
      <w:r w:rsidRPr="004711A8">
        <w:rPr>
          <w:color w:val="000000"/>
          <w:sz w:val="24"/>
        </w:rPr>
        <w:t>regulation.</w:t>
      </w:r>
      <w:r w:rsidRPr="004711A8">
        <w:rPr>
          <w:sz w:val="24"/>
        </w:rPr>
        <w:t xml:space="preserve">  The cost is based on 59 borrowers providing contract forms to the agency for approval.</w:t>
      </w:r>
      <w:r>
        <w:rPr>
          <w:sz w:val="24"/>
        </w:rPr>
        <w:t xml:space="preserve">  </w:t>
      </w:r>
    </w:p>
    <w:p w:rsidR="00027E15" w:rsidRDefault="00027E15" w:rsidP="00027E15">
      <w:pPr>
        <w:rPr>
          <w:sz w:val="24"/>
        </w:rPr>
      </w:pPr>
    </w:p>
    <w:p w:rsidR="0096358A" w:rsidRDefault="00027E15" w:rsidP="00027E15">
      <w:pPr>
        <w:rPr>
          <w:sz w:val="24"/>
        </w:rPr>
      </w:pPr>
      <w:r>
        <w:rPr>
          <w:sz w:val="24"/>
        </w:rPr>
        <w:t>The Department of Labor, Bureau of Labor Statistics, Standard Occupational Classification wage rates were used as the basis for the cost estimates.  The hourly earnings for Professional Engineers and Architects in a non-metropolitan area are $38.51.</w:t>
      </w:r>
      <w:r w:rsidR="00913B03">
        <w:rPr>
          <w:sz w:val="24"/>
        </w:rPr>
        <w:t xml:space="preserve">  </w:t>
      </w:r>
    </w:p>
    <w:p w:rsidR="0069165F" w:rsidRDefault="0069165F" w:rsidP="0075435F">
      <w:pPr>
        <w:rPr>
          <w:sz w:val="24"/>
        </w:rPr>
      </w:pPr>
    </w:p>
    <w:p w:rsidR="0046116F" w:rsidRPr="00F10C6C" w:rsidRDefault="0046116F" w:rsidP="0069165F">
      <w:pPr>
        <w:numPr>
          <w:ilvl w:val="0"/>
          <w:numId w:val="14"/>
        </w:numPr>
        <w:tabs>
          <w:tab w:val="clear" w:pos="600"/>
          <w:tab w:val="num" w:pos="450"/>
        </w:tabs>
        <w:ind w:left="450" w:hanging="450"/>
        <w:rPr>
          <w:sz w:val="24"/>
          <w:u w:val="single"/>
        </w:rPr>
      </w:pPr>
      <w:r>
        <w:rPr>
          <w:sz w:val="24"/>
          <w:u w:val="single"/>
        </w:rPr>
        <w:t>Provide an estimate of the total annual cost burden to respondents or record</w:t>
      </w:r>
      <w:r w:rsidR="002837E7">
        <w:rPr>
          <w:sz w:val="24"/>
          <w:u w:val="single"/>
        </w:rPr>
        <w:t xml:space="preserve"> </w:t>
      </w:r>
      <w:r>
        <w:rPr>
          <w:sz w:val="24"/>
          <w:u w:val="single"/>
        </w:rPr>
        <w:t>keepers resulting from the collection of information</w:t>
      </w:r>
      <w:r>
        <w:rPr>
          <w:sz w:val="24"/>
        </w:rPr>
        <w:t>.</w:t>
      </w:r>
    </w:p>
    <w:p w:rsidR="006E1035" w:rsidRDefault="006E1035" w:rsidP="00F10C6C">
      <w:pPr>
        <w:ind w:left="600"/>
        <w:rPr>
          <w:sz w:val="24"/>
          <w:u w:val="single"/>
        </w:rPr>
      </w:pPr>
    </w:p>
    <w:p w:rsidR="0046116F" w:rsidRPr="002837E7" w:rsidRDefault="0075435F" w:rsidP="0069165F">
      <w:pPr>
        <w:ind w:left="450"/>
        <w:rPr>
          <w:sz w:val="24"/>
        </w:rPr>
      </w:pPr>
      <w:r w:rsidRPr="0075435F">
        <w:rPr>
          <w:sz w:val="24"/>
        </w:rPr>
        <w:t xml:space="preserve">a. </w:t>
      </w:r>
      <w:r w:rsidR="002837E7">
        <w:rPr>
          <w:sz w:val="24"/>
        </w:rPr>
        <w:t xml:space="preserve"> </w:t>
      </w:r>
      <w:r w:rsidR="0046116F" w:rsidRPr="002837E7">
        <w:rPr>
          <w:sz w:val="24"/>
        </w:rPr>
        <w:t>Total capital and start-up cost component (annualized over its expected useful life)</w:t>
      </w:r>
    </w:p>
    <w:p w:rsidR="0046116F" w:rsidRDefault="0046116F" w:rsidP="0069165F">
      <w:pPr>
        <w:ind w:left="450"/>
        <w:rPr>
          <w:sz w:val="24"/>
          <w:u w:val="single"/>
        </w:rPr>
      </w:pPr>
    </w:p>
    <w:p w:rsidR="0046116F" w:rsidRPr="0081238E" w:rsidRDefault="0046116F" w:rsidP="00F10C6C">
      <w:pPr>
        <w:ind w:left="450"/>
        <w:rPr>
          <w:sz w:val="24"/>
        </w:rPr>
      </w:pPr>
      <w:r w:rsidRPr="0081238E">
        <w:rPr>
          <w:sz w:val="24"/>
        </w:rPr>
        <w:t>There are no capital or start-up costs associated with this collection.</w:t>
      </w:r>
    </w:p>
    <w:p w:rsidR="0046116F" w:rsidRDefault="0046116F" w:rsidP="0069165F">
      <w:pPr>
        <w:ind w:left="450"/>
        <w:rPr>
          <w:sz w:val="24"/>
          <w:u w:val="single"/>
        </w:rPr>
      </w:pPr>
    </w:p>
    <w:p w:rsidR="0046116F" w:rsidRDefault="0075435F" w:rsidP="0069165F">
      <w:pPr>
        <w:ind w:left="450"/>
        <w:rPr>
          <w:sz w:val="24"/>
        </w:rPr>
      </w:pPr>
      <w:r w:rsidRPr="0075435F">
        <w:rPr>
          <w:sz w:val="24"/>
        </w:rPr>
        <w:t>b</w:t>
      </w:r>
      <w:r w:rsidR="002837E7">
        <w:rPr>
          <w:sz w:val="24"/>
        </w:rPr>
        <w:t>.</w:t>
      </w:r>
      <w:r w:rsidR="0046116F" w:rsidRPr="0075435F">
        <w:rPr>
          <w:sz w:val="24"/>
        </w:rPr>
        <w:t xml:space="preserve">  </w:t>
      </w:r>
      <w:r w:rsidR="0046116F" w:rsidRPr="00D04F9A">
        <w:rPr>
          <w:sz w:val="24"/>
        </w:rPr>
        <w:t>Total operation and maintenance and purchase of services component.</w:t>
      </w:r>
    </w:p>
    <w:p w:rsidR="0046116F" w:rsidRDefault="0046116F" w:rsidP="0069165F">
      <w:pPr>
        <w:ind w:left="450"/>
        <w:rPr>
          <w:sz w:val="24"/>
        </w:rPr>
      </w:pPr>
    </w:p>
    <w:p w:rsidR="0046116F" w:rsidRDefault="0046116F" w:rsidP="0069165F">
      <w:pPr>
        <w:ind w:left="450"/>
        <w:rPr>
          <w:sz w:val="24"/>
        </w:rPr>
      </w:pPr>
      <w:r>
        <w:rPr>
          <w:sz w:val="24"/>
        </w:rPr>
        <w:t xml:space="preserve">There </w:t>
      </w:r>
      <w:r w:rsidR="006478A5">
        <w:rPr>
          <w:sz w:val="24"/>
        </w:rPr>
        <w:t>are no operations</w:t>
      </w:r>
      <w:r>
        <w:rPr>
          <w:sz w:val="24"/>
        </w:rPr>
        <w:t xml:space="preserve"> and maintenance or purchase of services components associated with this collection.</w:t>
      </w:r>
    </w:p>
    <w:p w:rsidR="0046116F" w:rsidRDefault="0046116F" w:rsidP="0075435F">
      <w:pPr>
        <w:rPr>
          <w:sz w:val="24"/>
        </w:rPr>
      </w:pPr>
    </w:p>
    <w:p w:rsidR="0046116F" w:rsidRDefault="0046116F" w:rsidP="0075435F">
      <w:pPr>
        <w:rPr>
          <w:sz w:val="24"/>
        </w:rPr>
      </w:pPr>
      <w:r>
        <w:rPr>
          <w:sz w:val="24"/>
        </w:rPr>
        <w:t xml:space="preserve">14.  </w:t>
      </w:r>
      <w:r>
        <w:rPr>
          <w:sz w:val="24"/>
          <w:u w:val="single"/>
        </w:rPr>
        <w:t>Provide estimates of annualized cost to the Federal Government</w:t>
      </w:r>
      <w:r>
        <w:rPr>
          <w:sz w:val="24"/>
        </w:rPr>
        <w:t>.</w:t>
      </w:r>
    </w:p>
    <w:p w:rsidR="000E7FAE" w:rsidRDefault="000E7FAE" w:rsidP="0075435F">
      <w:pPr>
        <w:rPr>
          <w:sz w:val="24"/>
        </w:rPr>
      </w:pPr>
    </w:p>
    <w:p w:rsidR="00027E15" w:rsidRPr="003A72C9" w:rsidRDefault="00027E15" w:rsidP="00027E15">
      <w:pPr>
        <w:rPr>
          <w:sz w:val="24"/>
        </w:rPr>
      </w:pPr>
      <w:r w:rsidRPr="003A72C9">
        <w:rPr>
          <w:sz w:val="24"/>
        </w:rPr>
        <w:t xml:space="preserve">The agency estimates the professional review time for each submittal is approximately 1.07 hours per response.  </w:t>
      </w:r>
      <w:r w:rsidRPr="004711A8">
        <w:rPr>
          <w:sz w:val="24"/>
        </w:rPr>
        <w:t>The total for 59 responses is 63 hours.</w:t>
      </w:r>
      <w:r w:rsidRPr="003A72C9">
        <w:rPr>
          <w:sz w:val="24"/>
        </w:rPr>
        <w:t xml:space="preserve">  The agency further estimates that 100 percent of this time is professional time (Grade 13, Step 5). </w:t>
      </w:r>
    </w:p>
    <w:p w:rsidR="00027E15" w:rsidRPr="003A72C9" w:rsidRDefault="00027E15" w:rsidP="00027E15">
      <w:pPr>
        <w:rPr>
          <w:sz w:val="24"/>
          <w:szCs w:val="24"/>
        </w:rPr>
      </w:pPr>
    </w:p>
    <w:p w:rsidR="00027E15" w:rsidRPr="003A72C9" w:rsidRDefault="00027E15" w:rsidP="00027E15">
      <w:pPr>
        <w:pStyle w:val="ListParagraph"/>
        <w:numPr>
          <w:ilvl w:val="0"/>
          <w:numId w:val="23"/>
        </w:numPr>
        <w:rPr>
          <w:sz w:val="24"/>
          <w:szCs w:val="24"/>
        </w:rPr>
      </w:pPr>
      <w:r w:rsidRPr="003A72C9">
        <w:rPr>
          <w:sz w:val="24"/>
          <w:szCs w:val="24"/>
        </w:rPr>
        <w:t>Cost to the Federal Government Professional:  63 hours x $48.83 per hour = $3,076.29</w:t>
      </w:r>
    </w:p>
    <w:p w:rsidR="0096358A" w:rsidRPr="00F10C6C" w:rsidRDefault="00027E15" w:rsidP="00027E15">
      <w:pPr>
        <w:pStyle w:val="ListParagraph"/>
        <w:numPr>
          <w:ilvl w:val="0"/>
          <w:numId w:val="23"/>
        </w:numPr>
        <w:tabs>
          <w:tab w:val="left" w:pos="1440"/>
          <w:tab w:val="left" w:pos="3870"/>
          <w:tab w:val="decimal" w:pos="8190"/>
        </w:tabs>
        <w:rPr>
          <w:sz w:val="24"/>
          <w:szCs w:val="24"/>
        </w:rPr>
      </w:pPr>
      <w:r w:rsidRPr="003A72C9">
        <w:rPr>
          <w:sz w:val="24"/>
          <w:szCs w:val="24"/>
        </w:rPr>
        <w:t>Total cost to the Government:  $3,076.29</w:t>
      </w:r>
    </w:p>
    <w:p w:rsidR="0096358A" w:rsidRDefault="0096358A" w:rsidP="0075435F">
      <w:pPr>
        <w:rPr>
          <w:sz w:val="24"/>
        </w:rPr>
      </w:pPr>
    </w:p>
    <w:p w:rsidR="0075435F" w:rsidRDefault="0075435F" w:rsidP="0075435F">
      <w:pPr>
        <w:rPr>
          <w:sz w:val="24"/>
        </w:rPr>
      </w:pPr>
      <w:r>
        <w:rPr>
          <w:sz w:val="24"/>
        </w:rPr>
        <w:t xml:space="preserve">15.  </w:t>
      </w:r>
      <w:r>
        <w:rPr>
          <w:sz w:val="24"/>
          <w:u w:val="single"/>
        </w:rPr>
        <w:t>Explain the reasons for any program changes or adjustments reported in items 13 or 14 of the OMB Form 83-1</w:t>
      </w:r>
      <w:r>
        <w:rPr>
          <w:sz w:val="24"/>
        </w:rPr>
        <w:t>.</w:t>
      </w:r>
    </w:p>
    <w:p w:rsidR="001038F4" w:rsidRDefault="001038F4" w:rsidP="0075435F">
      <w:pPr>
        <w:rPr>
          <w:sz w:val="24"/>
        </w:rPr>
      </w:pPr>
    </w:p>
    <w:p w:rsidR="0096358A" w:rsidRPr="00EF15E4" w:rsidRDefault="00EF15E4" w:rsidP="0075435F">
      <w:pPr>
        <w:rPr>
          <w:color w:val="0000FF"/>
          <w:sz w:val="24"/>
          <w:szCs w:val="24"/>
        </w:rPr>
      </w:pPr>
      <w:r w:rsidRPr="00EF15E4">
        <w:rPr>
          <w:sz w:val="24"/>
          <w:szCs w:val="24"/>
        </w:rPr>
        <w:t>The number of respondents has decreased with this renewal submission.  There are two reasons for this decrease: 1) a number of borrowers have paid off their RUS loans; and 2) the downturn in the economy in many rural areas has resulted in less construction activity by borrowers.</w:t>
      </w:r>
      <w:r w:rsidR="00756859" w:rsidRPr="00EF15E4">
        <w:rPr>
          <w:sz w:val="24"/>
          <w:szCs w:val="24"/>
        </w:rPr>
        <w:t xml:space="preserve">  </w:t>
      </w:r>
    </w:p>
    <w:p w:rsidR="00F07D00" w:rsidRDefault="00F07D00" w:rsidP="0075435F">
      <w:pPr>
        <w:rPr>
          <w:sz w:val="24"/>
        </w:rPr>
      </w:pPr>
    </w:p>
    <w:p w:rsidR="0075435F" w:rsidRDefault="0075435F" w:rsidP="0075435F">
      <w:pPr>
        <w:rPr>
          <w:sz w:val="24"/>
        </w:rPr>
      </w:pPr>
      <w:r>
        <w:rPr>
          <w:sz w:val="24"/>
        </w:rPr>
        <w:t xml:space="preserve">16.  </w:t>
      </w:r>
      <w:r>
        <w:rPr>
          <w:sz w:val="24"/>
          <w:u w:val="single"/>
        </w:rPr>
        <w:t>For collection of information whose results will be published, outline plans for tabulation and publication</w:t>
      </w:r>
      <w:r>
        <w:rPr>
          <w:sz w:val="24"/>
        </w:rPr>
        <w:t>.</w:t>
      </w:r>
    </w:p>
    <w:p w:rsidR="001038F4" w:rsidRDefault="001038F4" w:rsidP="0075435F">
      <w:pPr>
        <w:rPr>
          <w:sz w:val="24"/>
        </w:rPr>
      </w:pPr>
    </w:p>
    <w:p w:rsidR="0096358A" w:rsidRDefault="0096358A" w:rsidP="0075435F">
      <w:pPr>
        <w:rPr>
          <w:sz w:val="24"/>
        </w:rPr>
      </w:pPr>
      <w:r>
        <w:rPr>
          <w:sz w:val="24"/>
        </w:rPr>
        <w:t>There are no plans to publish this information collection.</w:t>
      </w:r>
    </w:p>
    <w:p w:rsidR="0096358A" w:rsidRDefault="0096358A" w:rsidP="0075435F">
      <w:pPr>
        <w:rPr>
          <w:sz w:val="24"/>
        </w:rPr>
      </w:pPr>
      <w:bookmarkStart w:id="0" w:name="_GoBack"/>
      <w:bookmarkEnd w:id="0"/>
    </w:p>
    <w:p w:rsidR="0075435F" w:rsidRDefault="0075435F" w:rsidP="0075435F">
      <w:pPr>
        <w:rPr>
          <w:sz w:val="24"/>
        </w:rPr>
      </w:pPr>
      <w:r>
        <w:rPr>
          <w:sz w:val="24"/>
        </w:rPr>
        <w:lastRenderedPageBreak/>
        <w:t xml:space="preserve">17.  </w:t>
      </w:r>
      <w:r>
        <w:rPr>
          <w:sz w:val="24"/>
          <w:u w:val="single"/>
        </w:rPr>
        <w:t>If seeking approval to not display the expiration date for OMB approval of the information collection, explain the reasons that display would be inappropriate</w:t>
      </w:r>
      <w:r>
        <w:rPr>
          <w:sz w:val="24"/>
        </w:rPr>
        <w:t>.</w:t>
      </w:r>
    </w:p>
    <w:p w:rsidR="001038F4" w:rsidRDefault="001038F4" w:rsidP="0075435F">
      <w:pPr>
        <w:rPr>
          <w:sz w:val="24"/>
        </w:rPr>
      </w:pPr>
    </w:p>
    <w:p w:rsidR="00006052" w:rsidRDefault="005E5434" w:rsidP="0075435F">
      <w:pPr>
        <w:rPr>
          <w:sz w:val="24"/>
        </w:rPr>
      </w:pPr>
      <w:r w:rsidRPr="001038F4">
        <w:rPr>
          <w:sz w:val="24"/>
        </w:rPr>
        <w:t>The agency seeks approval to not display the expiration date on RUS Form 220 due to the fact that it is cleared in two different packages</w:t>
      </w:r>
      <w:r w:rsidR="00006052" w:rsidRPr="001038F4">
        <w:rPr>
          <w:sz w:val="24"/>
        </w:rPr>
        <w:t>.  RUS will display the expiration date on RUS Forms 211 and 236.</w:t>
      </w:r>
    </w:p>
    <w:p w:rsidR="0096358A" w:rsidRDefault="0096358A" w:rsidP="0075435F">
      <w:pPr>
        <w:rPr>
          <w:sz w:val="24"/>
        </w:rPr>
      </w:pPr>
    </w:p>
    <w:p w:rsidR="0075435F" w:rsidRDefault="0075435F" w:rsidP="0075435F">
      <w:pPr>
        <w:keepNext/>
        <w:rPr>
          <w:sz w:val="24"/>
        </w:rPr>
      </w:pPr>
      <w:r>
        <w:rPr>
          <w:sz w:val="24"/>
        </w:rPr>
        <w:t xml:space="preserve">18.  </w:t>
      </w:r>
      <w:r>
        <w:rPr>
          <w:sz w:val="24"/>
          <w:u w:val="single"/>
        </w:rPr>
        <w:t>Explain each exception to the certification statement identified in item 19 on OMB 83-1</w:t>
      </w:r>
      <w:r>
        <w:rPr>
          <w:sz w:val="24"/>
        </w:rPr>
        <w:t>.</w:t>
      </w:r>
    </w:p>
    <w:p w:rsidR="00622FD1" w:rsidRDefault="00622FD1" w:rsidP="0075435F">
      <w:pPr>
        <w:keepNext/>
        <w:rPr>
          <w:sz w:val="24"/>
        </w:rPr>
      </w:pPr>
    </w:p>
    <w:p w:rsidR="0075435F" w:rsidRDefault="0075435F" w:rsidP="00CB028C">
      <w:pPr>
        <w:rPr>
          <w:sz w:val="24"/>
        </w:rPr>
      </w:pPr>
      <w:r>
        <w:rPr>
          <w:sz w:val="24"/>
        </w:rPr>
        <w:t>There are no exceptions</w:t>
      </w:r>
      <w:r w:rsidR="002837E7">
        <w:rPr>
          <w:sz w:val="24"/>
        </w:rPr>
        <w:t xml:space="preserve"> </w:t>
      </w:r>
      <w:r w:rsidR="00CB028C">
        <w:rPr>
          <w:sz w:val="24"/>
        </w:rPr>
        <w:t>requested.</w:t>
      </w:r>
    </w:p>
    <w:p w:rsidR="009E3E67" w:rsidRDefault="009E3E67" w:rsidP="0075435F">
      <w:pPr>
        <w:pBdr>
          <w:bottom w:val="single" w:sz="6" w:space="1" w:color="auto"/>
        </w:pBdr>
        <w:rPr>
          <w:sz w:val="24"/>
        </w:rPr>
      </w:pPr>
    </w:p>
    <w:p w:rsidR="009E3E67" w:rsidRDefault="009E3E67" w:rsidP="0075435F">
      <w:pPr>
        <w:rPr>
          <w:sz w:val="24"/>
        </w:rPr>
      </w:pPr>
    </w:p>
    <w:p w:rsidR="0075435F" w:rsidRPr="009E3E67" w:rsidRDefault="0075435F" w:rsidP="0075435F">
      <w:pPr>
        <w:numPr>
          <w:ilvl w:val="0"/>
          <w:numId w:val="16"/>
        </w:numPr>
        <w:rPr>
          <w:caps/>
          <w:sz w:val="24"/>
          <w:szCs w:val="24"/>
        </w:rPr>
      </w:pPr>
      <w:r w:rsidRPr="009E3E67">
        <w:rPr>
          <w:caps/>
          <w:sz w:val="24"/>
          <w:szCs w:val="24"/>
          <w:u w:val="single"/>
        </w:rPr>
        <w:t>Collection of Information Employing Statistical Methods</w:t>
      </w:r>
    </w:p>
    <w:p w:rsidR="0075435F" w:rsidRDefault="0075435F" w:rsidP="0075435F">
      <w:pPr>
        <w:rPr>
          <w:sz w:val="24"/>
        </w:rPr>
      </w:pPr>
    </w:p>
    <w:p w:rsidR="0096358A" w:rsidRDefault="0075435F" w:rsidP="0075435F">
      <w:pPr>
        <w:rPr>
          <w:sz w:val="24"/>
        </w:rPr>
      </w:pPr>
      <w:r>
        <w:rPr>
          <w:sz w:val="24"/>
        </w:rPr>
        <w:t>This information collection does not employ statistical methods.</w:t>
      </w:r>
      <w:r w:rsidR="006E1035" w:rsidDel="006E1035">
        <w:rPr>
          <w:sz w:val="24"/>
        </w:rPr>
        <w:t xml:space="preserve"> </w:t>
      </w:r>
    </w:p>
    <w:sectPr w:rsidR="0096358A" w:rsidSect="0075435F">
      <w:headerReference w:type="default" r:id="rId7"/>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C6C" w:rsidRDefault="00701C6C">
      <w:r>
        <w:separator/>
      </w:r>
    </w:p>
  </w:endnote>
  <w:endnote w:type="continuationSeparator" w:id="0">
    <w:p w:rsidR="00701C6C" w:rsidRDefault="00701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4" w:rsidRDefault="004B687A" w:rsidP="00852382">
    <w:pPr>
      <w:pStyle w:val="Footer"/>
      <w:framePr w:wrap="around" w:vAnchor="text" w:hAnchor="margin" w:xAlign="center" w:y="1"/>
      <w:rPr>
        <w:rStyle w:val="PageNumber"/>
      </w:rPr>
    </w:pPr>
    <w:r>
      <w:rPr>
        <w:rStyle w:val="PageNumber"/>
      </w:rPr>
      <w:fldChar w:fldCharType="begin"/>
    </w:r>
    <w:r w:rsidR="005E5434">
      <w:rPr>
        <w:rStyle w:val="PageNumber"/>
      </w:rPr>
      <w:instrText xml:space="preserve">PAGE  </w:instrText>
    </w:r>
    <w:r>
      <w:rPr>
        <w:rStyle w:val="PageNumber"/>
      </w:rPr>
      <w:fldChar w:fldCharType="end"/>
    </w:r>
  </w:p>
  <w:p w:rsidR="005E5434" w:rsidRDefault="005E5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4" w:rsidRPr="0075435F" w:rsidRDefault="004B687A" w:rsidP="0075435F">
    <w:pPr>
      <w:pStyle w:val="Footer"/>
      <w:framePr w:w="126" w:wrap="around" w:vAnchor="text" w:hAnchor="margin" w:xAlign="center" w:y="3"/>
      <w:rPr>
        <w:rStyle w:val="PageNumber"/>
        <w:sz w:val="24"/>
        <w:szCs w:val="24"/>
      </w:rPr>
    </w:pPr>
    <w:r w:rsidRPr="0075435F">
      <w:rPr>
        <w:rStyle w:val="PageNumber"/>
        <w:sz w:val="24"/>
        <w:szCs w:val="24"/>
      </w:rPr>
      <w:fldChar w:fldCharType="begin"/>
    </w:r>
    <w:r w:rsidR="005E5434" w:rsidRPr="0075435F">
      <w:rPr>
        <w:rStyle w:val="PageNumber"/>
        <w:sz w:val="24"/>
        <w:szCs w:val="24"/>
      </w:rPr>
      <w:instrText xml:space="preserve">PAGE  </w:instrText>
    </w:r>
    <w:r w:rsidRPr="0075435F">
      <w:rPr>
        <w:rStyle w:val="PageNumber"/>
        <w:sz w:val="24"/>
        <w:szCs w:val="24"/>
      </w:rPr>
      <w:fldChar w:fldCharType="separate"/>
    </w:r>
    <w:r w:rsidR="00EF15E4">
      <w:rPr>
        <w:rStyle w:val="PageNumber"/>
        <w:noProof/>
        <w:sz w:val="24"/>
        <w:szCs w:val="24"/>
      </w:rPr>
      <w:t>6</w:t>
    </w:r>
    <w:r w:rsidRPr="0075435F">
      <w:rPr>
        <w:rStyle w:val="PageNumber"/>
        <w:sz w:val="24"/>
        <w:szCs w:val="24"/>
      </w:rPr>
      <w:fldChar w:fldCharType="end"/>
    </w:r>
  </w:p>
  <w:p w:rsidR="005E5434" w:rsidRDefault="005E5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C6C" w:rsidRDefault="00701C6C">
      <w:r>
        <w:separator/>
      </w:r>
    </w:p>
  </w:footnote>
  <w:footnote w:type="continuationSeparator" w:id="0">
    <w:p w:rsidR="00701C6C" w:rsidRDefault="00701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34" w:rsidRPr="003159FF" w:rsidRDefault="005E5434" w:rsidP="003159FF">
    <w:pPr>
      <w:pStyle w:val="Header"/>
      <w:jc w:val="right"/>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413923"/>
    <w:multiLevelType w:val="hybridMultilevel"/>
    <w:tmpl w:val="F8F4593E"/>
    <w:lvl w:ilvl="0" w:tplc="18C6B678">
      <w:start w:val="1"/>
      <w:numFmt w:val="bullet"/>
      <w:lvlText w:val=""/>
      <w:lvlJc w:val="left"/>
      <w:pPr>
        <w:ind w:left="720" w:hanging="360"/>
      </w:pPr>
      <w:rPr>
        <w:rFonts w:ascii="Symbol" w:hAnsi="Symbol" w:hint="default"/>
        <w:sz w:val="24"/>
        <w:szCs w:val="24"/>
      </w:rPr>
    </w:lvl>
    <w:lvl w:ilvl="1" w:tplc="1AE886F0">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45044"/>
    <w:multiLevelType w:val="hybridMultilevel"/>
    <w:tmpl w:val="EA7C2BFE"/>
    <w:lvl w:ilvl="0" w:tplc="BB1CBFC2">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3">
    <w:nsid w:val="0F100D11"/>
    <w:multiLevelType w:val="hybridMultilevel"/>
    <w:tmpl w:val="EBF82850"/>
    <w:lvl w:ilvl="0" w:tplc="04090019">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A27741"/>
    <w:multiLevelType w:val="singleLevel"/>
    <w:tmpl w:val="0409000F"/>
    <w:lvl w:ilvl="0">
      <w:start w:val="8"/>
      <w:numFmt w:val="decimal"/>
      <w:lvlText w:val="%1."/>
      <w:lvlJc w:val="left"/>
      <w:pPr>
        <w:tabs>
          <w:tab w:val="num" w:pos="360"/>
        </w:tabs>
        <w:ind w:left="360" w:hanging="360"/>
      </w:pPr>
      <w:rPr>
        <w:rFonts w:hint="default"/>
      </w:rPr>
    </w:lvl>
  </w:abstractNum>
  <w:abstractNum w:abstractNumId="5">
    <w:nsid w:val="14D31A3F"/>
    <w:multiLevelType w:val="hybridMultilevel"/>
    <w:tmpl w:val="991C425C"/>
    <w:lvl w:ilvl="0" w:tplc="ED1E33AC">
      <w:start w:val="1"/>
      <w:numFmt w:val="lowerLetter"/>
      <w:lvlText w:val="%1."/>
      <w:lvlJc w:val="left"/>
      <w:pPr>
        <w:tabs>
          <w:tab w:val="num" w:pos="965"/>
        </w:tabs>
        <w:ind w:left="965"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tentative="1">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7">
    <w:nsid w:val="1E62594E"/>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2993249C"/>
    <w:multiLevelType w:val="singleLevel"/>
    <w:tmpl w:val="0409000F"/>
    <w:lvl w:ilvl="0">
      <w:start w:val="17"/>
      <w:numFmt w:val="decimal"/>
      <w:lvlText w:val="%1."/>
      <w:lvlJc w:val="left"/>
      <w:pPr>
        <w:tabs>
          <w:tab w:val="num" w:pos="360"/>
        </w:tabs>
        <w:ind w:left="360" w:hanging="360"/>
      </w:pPr>
      <w:rPr>
        <w:rFonts w:hint="default"/>
      </w:rPr>
    </w:lvl>
  </w:abstractNum>
  <w:abstractNum w:abstractNumId="9">
    <w:nsid w:val="302B1D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3C13EA5"/>
    <w:multiLevelType w:val="hybridMultilevel"/>
    <w:tmpl w:val="212E6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0E7716"/>
    <w:multiLevelType w:val="singleLevel"/>
    <w:tmpl w:val="0409000F"/>
    <w:lvl w:ilvl="0">
      <w:start w:val="1"/>
      <w:numFmt w:val="decimal"/>
      <w:lvlText w:val="%1."/>
      <w:lvlJc w:val="left"/>
      <w:pPr>
        <w:tabs>
          <w:tab w:val="num" w:pos="360"/>
        </w:tabs>
        <w:ind w:left="360" w:hanging="360"/>
      </w:pPr>
      <w:rPr>
        <w:rFonts w:hint="default"/>
      </w:rPr>
    </w:lvl>
  </w:abstractNum>
  <w:abstractNum w:abstractNumId="12">
    <w:nsid w:val="3F6C5D48"/>
    <w:multiLevelType w:val="hybridMultilevel"/>
    <w:tmpl w:val="9DC2B8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419C3FC4"/>
    <w:multiLevelType w:val="singleLevel"/>
    <w:tmpl w:val="F02C777A"/>
    <w:lvl w:ilvl="0">
      <w:start w:val="2"/>
      <w:numFmt w:val="lowerLetter"/>
      <w:lvlText w:val="%1."/>
      <w:lvlJc w:val="left"/>
      <w:pPr>
        <w:tabs>
          <w:tab w:val="num" w:pos="1080"/>
        </w:tabs>
        <w:ind w:left="1080" w:hanging="360"/>
      </w:pPr>
      <w:rPr>
        <w:rFonts w:hint="default"/>
      </w:rPr>
    </w:lvl>
  </w:abstractNum>
  <w:abstractNum w:abstractNumId="14">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E45D48"/>
    <w:multiLevelType w:val="singleLevel"/>
    <w:tmpl w:val="0409000F"/>
    <w:lvl w:ilvl="0">
      <w:start w:val="13"/>
      <w:numFmt w:val="decimal"/>
      <w:lvlText w:val="%1."/>
      <w:lvlJc w:val="left"/>
      <w:pPr>
        <w:tabs>
          <w:tab w:val="num" w:pos="360"/>
        </w:tabs>
        <w:ind w:left="360" w:hanging="360"/>
      </w:pPr>
      <w:rPr>
        <w:rFonts w:hint="default"/>
      </w:rPr>
    </w:lvl>
  </w:abstractNum>
  <w:abstractNum w:abstractNumId="16">
    <w:nsid w:val="4CA755EC"/>
    <w:multiLevelType w:val="singleLevel"/>
    <w:tmpl w:val="2FA4F40E"/>
    <w:lvl w:ilvl="0">
      <w:start w:val="1"/>
      <w:numFmt w:val="decimal"/>
      <w:lvlText w:val="%1."/>
      <w:lvlJc w:val="left"/>
      <w:pPr>
        <w:tabs>
          <w:tab w:val="num" w:pos="360"/>
        </w:tabs>
        <w:ind w:left="360" w:hanging="360"/>
      </w:pPr>
      <w:rPr>
        <w:rFonts w:hint="default"/>
      </w:rPr>
    </w:lvl>
  </w:abstractNum>
  <w:abstractNum w:abstractNumId="17">
    <w:nsid w:val="50ED4F83"/>
    <w:multiLevelType w:val="singleLevel"/>
    <w:tmpl w:val="0409000F"/>
    <w:lvl w:ilvl="0">
      <w:start w:val="15"/>
      <w:numFmt w:val="decimal"/>
      <w:lvlText w:val="%1."/>
      <w:lvlJc w:val="left"/>
      <w:pPr>
        <w:tabs>
          <w:tab w:val="num" w:pos="360"/>
        </w:tabs>
        <w:ind w:left="360" w:hanging="360"/>
      </w:pPr>
      <w:rPr>
        <w:rFonts w:hint="default"/>
      </w:rPr>
    </w:lvl>
  </w:abstractNum>
  <w:abstractNum w:abstractNumId="18">
    <w:nsid w:val="50ED5CF9"/>
    <w:multiLevelType w:val="hybridMultilevel"/>
    <w:tmpl w:val="EF18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071B90"/>
    <w:multiLevelType w:val="hybridMultilevel"/>
    <w:tmpl w:val="1DDA9B7E"/>
    <w:lvl w:ilvl="0" w:tplc="04090001">
      <w:start w:val="1"/>
      <w:numFmt w:val="bullet"/>
      <w:lvlText w:val=""/>
      <w:lvlJc w:val="left"/>
      <w:pPr>
        <w:tabs>
          <w:tab w:val="num" w:pos="1081"/>
        </w:tabs>
        <w:ind w:left="1081" w:hanging="360"/>
      </w:pPr>
      <w:rPr>
        <w:rFonts w:ascii="Symbol" w:hAnsi="Symbol" w:hint="default"/>
      </w:rPr>
    </w:lvl>
    <w:lvl w:ilvl="1" w:tplc="04090003" w:tentative="1">
      <w:start w:val="1"/>
      <w:numFmt w:val="bullet"/>
      <w:lvlText w:val="o"/>
      <w:lvlJc w:val="left"/>
      <w:pPr>
        <w:tabs>
          <w:tab w:val="num" w:pos="1801"/>
        </w:tabs>
        <w:ind w:left="1801" w:hanging="360"/>
      </w:pPr>
      <w:rPr>
        <w:rFonts w:ascii="Courier New" w:hAnsi="Courier New" w:hint="default"/>
      </w:rPr>
    </w:lvl>
    <w:lvl w:ilvl="2" w:tplc="04090005" w:tentative="1">
      <w:start w:val="1"/>
      <w:numFmt w:val="bullet"/>
      <w:lvlText w:val=""/>
      <w:lvlJc w:val="left"/>
      <w:pPr>
        <w:tabs>
          <w:tab w:val="num" w:pos="2521"/>
        </w:tabs>
        <w:ind w:left="2521" w:hanging="360"/>
      </w:pPr>
      <w:rPr>
        <w:rFonts w:ascii="Wingdings" w:hAnsi="Wingdings" w:hint="default"/>
      </w:rPr>
    </w:lvl>
    <w:lvl w:ilvl="3" w:tplc="04090001" w:tentative="1">
      <w:start w:val="1"/>
      <w:numFmt w:val="bullet"/>
      <w:lvlText w:val=""/>
      <w:lvlJc w:val="left"/>
      <w:pPr>
        <w:tabs>
          <w:tab w:val="num" w:pos="3241"/>
        </w:tabs>
        <w:ind w:left="3241" w:hanging="360"/>
      </w:pPr>
      <w:rPr>
        <w:rFonts w:ascii="Symbol" w:hAnsi="Symbol" w:hint="default"/>
      </w:rPr>
    </w:lvl>
    <w:lvl w:ilvl="4" w:tplc="04090003" w:tentative="1">
      <w:start w:val="1"/>
      <w:numFmt w:val="bullet"/>
      <w:lvlText w:val="o"/>
      <w:lvlJc w:val="left"/>
      <w:pPr>
        <w:tabs>
          <w:tab w:val="num" w:pos="3961"/>
        </w:tabs>
        <w:ind w:left="3961" w:hanging="360"/>
      </w:pPr>
      <w:rPr>
        <w:rFonts w:ascii="Courier New" w:hAnsi="Courier New" w:hint="default"/>
      </w:rPr>
    </w:lvl>
    <w:lvl w:ilvl="5" w:tplc="04090005" w:tentative="1">
      <w:start w:val="1"/>
      <w:numFmt w:val="bullet"/>
      <w:lvlText w:val=""/>
      <w:lvlJc w:val="left"/>
      <w:pPr>
        <w:tabs>
          <w:tab w:val="num" w:pos="4681"/>
        </w:tabs>
        <w:ind w:left="4681" w:hanging="360"/>
      </w:pPr>
      <w:rPr>
        <w:rFonts w:ascii="Wingdings" w:hAnsi="Wingdings" w:hint="default"/>
      </w:rPr>
    </w:lvl>
    <w:lvl w:ilvl="6" w:tplc="04090001" w:tentative="1">
      <w:start w:val="1"/>
      <w:numFmt w:val="bullet"/>
      <w:lvlText w:val=""/>
      <w:lvlJc w:val="left"/>
      <w:pPr>
        <w:tabs>
          <w:tab w:val="num" w:pos="5401"/>
        </w:tabs>
        <w:ind w:left="5401" w:hanging="360"/>
      </w:pPr>
      <w:rPr>
        <w:rFonts w:ascii="Symbol" w:hAnsi="Symbol" w:hint="default"/>
      </w:rPr>
    </w:lvl>
    <w:lvl w:ilvl="7" w:tplc="04090003" w:tentative="1">
      <w:start w:val="1"/>
      <w:numFmt w:val="bullet"/>
      <w:lvlText w:val="o"/>
      <w:lvlJc w:val="left"/>
      <w:pPr>
        <w:tabs>
          <w:tab w:val="num" w:pos="6121"/>
        </w:tabs>
        <w:ind w:left="6121" w:hanging="360"/>
      </w:pPr>
      <w:rPr>
        <w:rFonts w:ascii="Courier New" w:hAnsi="Courier New" w:hint="default"/>
      </w:rPr>
    </w:lvl>
    <w:lvl w:ilvl="8" w:tplc="04090005" w:tentative="1">
      <w:start w:val="1"/>
      <w:numFmt w:val="bullet"/>
      <w:lvlText w:val=""/>
      <w:lvlJc w:val="left"/>
      <w:pPr>
        <w:tabs>
          <w:tab w:val="num" w:pos="6841"/>
        </w:tabs>
        <w:ind w:left="6841" w:hanging="360"/>
      </w:pPr>
      <w:rPr>
        <w:rFonts w:ascii="Wingdings" w:hAnsi="Wingdings" w:hint="default"/>
      </w:rPr>
    </w:lvl>
  </w:abstractNum>
  <w:abstractNum w:abstractNumId="2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1">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22">
    <w:nsid w:val="7C2F7371"/>
    <w:multiLevelType w:val="singleLevel"/>
    <w:tmpl w:val="F5D464C6"/>
    <w:lvl w:ilvl="0">
      <w:start w:val="1"/>
      <w:numFmt w:val="upperLetter"/>
      <w:pStyle w:val="Heading1"/>
      <w:lvlText w:val="%1."/>
      <w:lvlJc w:val="left"/>
      <w:pPr>
        <w:tabs>
          <w:tab w:val="num" w:pos="360"/>
        </w:tabs>
        <w:ind w:left="360" w:hanging="360"/>
      </w:pPr>
      <w:rPr>
        <w:rFonts w:hint="default"/>
      </w:rPr>
    </w:lvl>
  </w:abstractNum>
  <w:num w:numId="1">
    <w:abstractNumId w:val="22"/>
  </w:num>
  <w:num w:numId="2">
    <w:abstractNumId w:val="11"/>
  </w:num>
  <w:num w:numId="3">
    <w:abstractNumId w:val="16"/>
  </w:num>
  <w:num w:numId="4">
    <w:abstractNumId w:val="9"/>
  </w:num>
  <w:num w:numId="5">
    <w:abstractNumId w:val="4"/>
  </w:num>
  <w:num w:numId="6">
    <w:abstractNumId w:val="13"/>
  </w:num>
  <w:num w:numId="7">
    <w:abstractNumId w:val="7"/>
  </w:num>
  <w:num w:numId="8">
    <w:abstractNumId w:val="15"/>
  </w:num>
  <w:num w:numId="9">
    <w:abstractNumId w:val="17"/>
  </w:num>
  <w:num w:numId="10">
    <w:abstractNumId w:val="8"/>
  </w:num>
  <w:num w:numId="1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9"/>
  </w:num>
  <w:num w:numId="13">
    <w:abstractNumId w:val="3"/>
  </w:num>
  <w:num w:numId="14">
    <w:abstractNumId w:val="6"/>
  </w:num>
  <w:num w:numId="15">
    <w:abstractNumId w:val="21"/>
  </w:num>
  <w:num w:numId="16">
    <w:abstractNumId w:val="20"/>
  </w:num>
  <w:num w:numId="17">
    <w:abstractNumId w:val="14"/>
  </w:num>
  <w:num w:numId="18">
    <w:abstractNumId w:val="2"/>
  </w:num>
  <w:num w:numId="19">
    <w:abstractNumId w:val="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E65"/>
    <w:rsid w:val="00006052"/>
    <w:rsid w:val="0002665E"/>
    <w:rsid w:val="00027E15"/>
    <w:rsid w:val="000436D8"/>
    <w:rsid w:val="00070AE8"/>
    <w:rsid w:val="000A4232"/>
    <w:rsid w:val="000B146D"/>
    <w:rsid w:val="000B3101"/>
    <w:rsid w:val="000C14AA"/>
    <w:rsid w:val="000C4388"/>
    <w:rsid w:val="000E4701"/>
    <w:rsid w:val="000E6481"/>
    <w:rsid w:val="000E7FAE"/>
    <w:rsid w:val="000F25D8"/>
    <w:rsid w:val="001038F4"/>
    <w:rsid w:val="001404C2"/>
    <w:rsid w:val="001478B1"/>
    <w:rsid w:val="00151E4B"/>
    <w:rsid w:val="00166AE7"/>
    <w:rsid w:val="001A193C"/>
    <w:rsid w:val="001E17C1"/>
    <w:rsid w:val="00205549"/>
    <w:rsid w:val="00227BDF"/>
    <w:rsid w:val="00232C8A"/>
    <w:rsid w:val="0023559C"/>
    <w:rsid w:val="0024550B"/>
    <w:rsid w:val="002518B9"/>
    <w:rsid w:val="00272AD8"/>
    <w:rsid w:val="00272D08"/>
    <w:rsid w:val="00282B72"/>
    <w:rsid w:val="002837E7"/>
    <w:rsid w:val="00285375"/>
    <w:rsid w:val="00294222"/>
    <w:rsid w:val="00297200"/>
    <w:rsid w:val="0029741A"/>
    <w:rsid w:val="002C2B4D"/>
    <w:rsid w:val="002E0D7B"/>
    <w:rsid w:val="003159FF"/>
    <w:rsid w:val="00322B64"/>
    <w:rsid w:val="0033127D"/>
    <w:rsid w:val="0038670D"/>
    <w:rsid w:val="003B3648"/>
    <w:rsid w:val="003D6117"/>
    <w:rsid w:val="003E4D92"/>
    <w:rsid w:val="003F68CE"/>
    <w:rsid w:val="003F7E7C"/>
    <w:rsid w:val="00412543"/>
    <w:rsid w:val="00436843"/>
    <w:rsid w:val="0046116F"/>
    <w:rsid w:val="004A6BEE"/>
    <w:rsid w:val="004B0551"/>
    <w:rsid w:val="004B5F96"/>
    <w:rsid w:val="004B687A"/>
    <w:rsid w:val="004C6055"/>
    <w:rsid w:val="004D24F6"/>
    <w:rsid w:val="004F007A"/>
    <w:rsid w:val="00531B63"/>
    <w:rsid w:val="00570609"/>
    <w:rsid w:val="005D5706"/>
    <w:rsid w:val="005D5F57"/>
    <w:rsid w:val="005E25E8"/>
    <w:rsid w:val="005E5434"/>
    <w:rsid w:val="006037DE"/>
    <w:rsid w:val="0062109A"/>
    <w:rsid w:val="00622FD1"/>
    <w:rsid w:val="006478A5"/>
    <w:rsid w:val="00647AAC"/>
    <w:rsid w:val="0066212E"/>
    <w:rsid w:val="006713E9"/>
    <w:rsid w:val="0068483D"/>
    <w:rsid w:val="00687687"/>
    <w:rsid w:val="0069165F"/>
    <w:rsid w:val="006A7E65"/>
    <w:rsid w:val="006E043D"/>
    <w:rsid w:val="006E1035"/>
    <w:rsid w:val="006E249D"/>
    <w:rsid w:val="006F565F"/>
    <w:rsid w:val="006F664F"/>
    <w:rsid w:val="00700470"/>
    <w:rsid w:val="00701C6C"/>
    <w:rsid w:val="00703BD8"/>
    <w:rsid w:val="00716FC8"/>
    <w:rsid w:val="007404DA"/>
    <w:rsid w:val="0074614F"/>
    <w:rsid w:val="00750DF9"/>
    <w:rsid w:val="0075435F"/>
    <w:rsid w:val="00756859"/>
    <w:rsid w:val="00760198"/>
    <w:rsid w:val="00765277"/>
    <w:rsid w:val="007753C7"/>
    <w:rsid w:val="00796EF2"/>
    <w:rsid w:val="007A4864"/>
    <w:rsid w:val="007D090F"/>
    <w:rsid w:val="00803035"/>
    <w:rsid w:val="00831066"/>
    <w:rsid w:val="00836699"/>
    <w:rsid w:val="00852382"/>
    <w:rsid w:val="00855D69"/>
    <w:rsid w:val="00873438"/>
    <w:rsid w:val="0087691B"/>
    <w:rsid w:val="0087797C"/>
    <w:rsid w:val="008865F8"/>
    <w:rsid w:val="008A4EC5"/>
    <w:rsid w:val="008B6BF8"/>
    <w:rsid w:val="008C0FE4"/>
    <w:rsid w:val="008D6416"/>
    <w:rsid w:val="008F4B3A"/>
    <w:rsid w:val="00913B03"/>
    <w:rsid w:val="009416E0"/>
    <w:rsid w:val="0096358A"/>
    <w:rsid w:val="0098488D"/>
    <w:rsid w:val="009950EA"/>
    <w:rsid w:val="009A73E4"/>
    <w:rsid w:val="009B3DA9"/>
    <w:rsid w:val="009D2B56"/>
    <w:rsid w:val="009E162A"/>
    <w:rsid w:val="009E3E67"/>
    <w:rsid w:val="009F0E58"/>
    <w:rsid w:val="00A1125D"/>
    <w:rsid w:val="00A14BB9"/>
    <w:rsid w:val="00A3533F"/>
    <w:rsid w:val="00A9774B"/>
    <w:rsid w:val="00AA0345"/>
    <w:rsid w:val="00AC062C"/>
    <w:rsid w:val="00AD3512"/>
    <w:rsid w:val="00AD74E0"/>
    <w:rsid w:val="00B20C21"/>
    <w:rsid w:val="00B314D4"/>
    <w:rsid w:val="00B56539"/>
    <w:rsid w:val="00B62E3D"/>
    <w:rsid w:val="00BC4445"/>
    <w:rsid w:val="00BD4EDC"/>
    <w:rsid w:val="00BF13D1"/>
    <w:rsid w:val="00C002BF"/>
    <w:rsid w:val="00C12818"/>
    <w:rsid w:val="00C20CB3"/>
    <w:rsid w:val="00C42EB0"/>
    <w:rsid w:val="00C50339"/>
    <w:rsid w:val="00C54E85"/>
    <w:rsid w:val="00C657CE"/>
    <w:rsid w:val="00C77D7D"/>
    <w:rsid w:val="00C84437"/>
    <w:rsid w:val="00CA40BF"/>
    <w:rsid w:val="00CB028C"/>
    <w:rsid w:val="00CB117B"/>
    <w:rsid w:val="00CC53D5"/>
    <w:rsid w:val="00CF6420"/>
    <w:rsid w:val="00D04F9A"/>
    <w:rsid w:val="00D16368"/>
    <w:rsid w:val="00D32564"/>
    <w:rsid w:val="00D325A6"/>
    <w:rsid w:val="00DB3853"/>
    <w:rsid w:val="00DC79E9"/>
    <w:rsid w:val="00E17D98"/>
    <w:rsid w:val="00E414DD"/>
    <w:rsid w:val="00E614F8"/>
    <w:rsid w:val="00E65521"/>
    <w:rsid w:val="00E75385"/>
    <w:rsid w:val="00E75F40"/>
    <w:rsid w:val="00EA7E89"/>
    <w:rsid w:val="00EB567B"/>
    <w:rsid w:val="00EF15E4"/>
    <w:rsid w:val="00EF23DF"/>
    <w:rsid w:val="00EF5AB6"/>
    <w:rsid w:val="00EF6B74"/>
    <w:rsid w:val="00F06FE8"/>
    <w:rsid w:val="00F07D00"/>
    <w:rsid w:val="00F10C6C"/>
    <w:rsid w:val="00F257B2"/>
    <w:rsid w:val="00F41626"/>
    <w:rsid w:val="00F57828"/>
    <w:rsid w:val="00F63717"/>
    <w:rsid w:val="00F80ED5"/>
    <w:rsid w:val="00F82398"/>
    <w:rsid w:val="00F87635"/>
    <w:rsid w:val="00F87FE6"/>
    <w:rsid w:val="00FC10A5"/>
    <w:rsid w:val="00FD4E07"/>
    <w:rsid w:val="00FD68C9"/>
    <w:rsid w:val="00FD73EB"/>
    <w:rsid w:val="00FD7793"/>
    <w:rsid w:val="00FE2747"/>
    <w:rsid w:val="00FE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4B5771-C05C-4F67-94D2-8463781A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4AA"/>
  </w:style>
  <w:style w:type="paragraph" w:styleId="Heading1">
    <w:name w:val="heading 1"/>
    <w:basedOn w:val="Normal"/>
    <w:next w:val="Normal"/>
    <w:qFormat/>
    <w:rsid w:val="000C14AA"/>
    <w:pPr>
      <w:keepNext/>
      <w:numPr>
        <w:numId w:val="1"/>
      </w:numPr>
      <w:outlineLvl w:val="0"/>
    </w:pPr>
    <w:rPr>
      <w:sz w:val="24"/>
    </w:rPr>
  </w:style>
  <w:style w:type="paragraph" w:styleId="Heading2">
    <w:name w:val="heading 2"/>
    <w:basedOn w:val="Normal"/>
    <w:next w:val="Normal"/>
    <w:qFormat/>
    <w:rsid w:val="000C14AA"/>
    <w:pPr>
      <w:keepNext/>
      <w:outlineLvl w:val="1"/>
    </w:pPr>
    <w:rPr>
      <w:sz w:val="24"/>
    </w:rPr>
  </w:style>
  <w:style w:type="paragraph" w:styleId="Heading6">
    <w:name w:val="heading 6"/>
    <w:basedOn w:val="Normal"/>
    <w:next w:val="Normal"/>
    <w:qFormat/>
    <w:rsid w:val="00CC53D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14AA"/>
    <w:rPr>
      <w:sz w:val="24"/>
    </w:rPr>
  </w:style>
  <w:style w:type="paragraph" w:styleId="BodyTextIndent">
    <w:name w:val="Body Text Indent"/>
    <w:basedOn w:val="Normal"/>
    <w:rsid w:val="000C14AA"/>
    <w:pPr>
      <w:ind w:firstLine="360"/>
    </w:pPr>
    <w:rPr>
      <w:sz w:val="24"/>
    </w:rPr>
  </w:style>
  <w:style w:type="paragraph" w:styleId="BodyTextIndent2">
    <w:name w:val="Body Text Indent 2"/>
    <w:basedOn w:val="Normal"/>
    <w:rsid w:val="000C14AA"/>
    <w:pPr>
      <w:tabs>
        <w:tab w:val="center" w:pos="180"/>
        <w:tab w:val="right" w:pos="360"/>
        <w:tab w:val="right" w:pos="450"/>
      </w:tabs>
      <w:ind w:left="-180"/>
    </w:pPr>
    <w:rPr>
      <w:sz w:val="24"/>
    </w:rPr>
  </w:style>
  <w:style w:type="paragraph" w:styleId="Header">
    <w:name w:val="header"/>
    <w:basedOn w:val="Normal"/>
    <w:rsid w:val="003159FF"/>
    <w:pPr>
      <w:tabs>
        <w:tab w:val="center" w:pos="4320"/>
        <w:tab w:val="right" w:pos="8640"/>
      </w:tabs>
    </w:pPr>
  </w:style>
  <w:style w:type="paragraph" w:styleId="Footer">
    <w:name w:val="footer"/>
    <w:basedOn w:val="Normal"/>
    <w:rsid w:val="003159FF"/>
    <w:pPr>
      <w:tabs>
        <w:tab w:val="center" w:pos="4320"/>
        <w:tab w:val="right" w:pos="8640"/>
      </w:tabs>
    </w:pPr>
  </w:style>
  <w:style w:type="paragraph" w:customStyle="1" w:styleId="Level1">
    <w:name w:val="Level 1"/>
    <w:basedOn w:val="Normal"/>
    <w:rsid w:val="00A9774B"/>
    <w:pPr>
      <w:widowControl w:val="0"/>
      <w:numPr>
        <w:numId w:val="11"/>
      </w:numPr>
      <w:ind w:left="474" w:hanging="186"/>
      <w:outlineLvl w:val="0"/>
    </w:pPr>
    <w:rPr>
      <w:snapToGrid w:val="0"/>
      <w:sz w:val="24"/>
    </w:rPr>
  </w:style>
  <w:style w:type="character" w:styleId="PageNumber">
    <w:name w:val="page number"/>
    <w:basedOn w:val="DefaultParagraphFont"/>
    <w:rsid w:val="0075435F"/>
  </w:style>
  <w:style w:type="paragraph" w:styleId="BalloonText">
    <w:name w:val="Balloon Text"/>
    <w:basedOn w:val="Normal"/>
    <w:semiHidden/>
    <w:rsid w:val="00E75385"/>
    <w:rPr>
      <w:rFonts w:ascii="Tahoma" w:hAnsi="Tahoma" w:cs="Tahoma"/>
      <w:sz w:val="16"/>
      <w:szCs w:val="16"/>
    </w:rPr>
  </w:style>
  <w:style w:type="paragraph" w:styleId="ListParagraph">
    <w:name w:val="List Paragraph"/>
    <w:basedOn w:val="Normal"/>
    <w:uiPriority w:val="34"/>
    <w:qFormat/>
    <w:rsid w:val="001038F4"/>
    <w:pPr>
      <w:ind w:left="720"/>
      <w:contextualSpacing/>
    </w:pPr>
  </w:style>
  <w:style w:type="character" w:styleId="CommentReference">
    <w:name w:val="annotation reference"/>
    <w:basedOn w:val="DefaultParagraphFont"/>
    <w:rsid w:val="00E17D98"/>
    <w:rPr>
      <w:sz w:val="16"/>
      <w:szCs w:val="16"/>
    </w:rPr>
  </w:style>
  <w:style w:type="paragraph" w:styleId="CommentText">
    <w:name w:val="annotation text"/>
    <w:basedOn w:val="Normal"/>
    <w:link w:val="CommentTextChar"/>
    <w:rsid w:val="00E17D98"/>
  </w:style>
  <w:style w:type="character" w:customStyle="1" w:styleId="CommentTextChar">
    <w:name w:val="Comment Text Char"/>
    <w:basedOn w:val="DefaultParagraphFont"/>
    <w:link w:val="CommentText"/>
    <w:rsid w:val="00E17D98"/>
  </w:style>
  <w:style w:type="paragraph" w:styleId="CommentSubject">
    <w:name w:val="annotation subject"/>
    <w:basedOn w:val="CommentText"/>
    <w:next w:val="CommentText"/>
    <w:link w:val="CommentSubjectChar"/>
    <w:rsid w:val="00E17D98"/>
    <w:rPr>
      <w:b/>
      <w:bCs/>
    </w:rPr>
  </w:style>
  <w:style w:type="character" w:customStyle="1" w:styleId="CommentSubjectChar">
    <w:name w:val="Comment Subject Char"/>
    <w:basedOn w:val="CommentTextChar"/>
    <w:link w:val="CommentSubject"/>
    <w:rsid w:val="00E17D98"/>
    <w:rPr>
      <w:b/>
      <w:bCs/>
    </w:rPr>
  </w:style>
  <w:style w:type="paragraph" w:styleId="Revision">
    <w:name w:val="Revision"/>
    <w:hidden/>
    <w:uiPriority w:val="99"/>
    <w:semiHidden/>
    <w:rsid w:val="00913B03"/>
  </w:style>
  <w:style w:type="character" w:styleId="Hyperlink">
    <w:name w:val="Hyperlink"/>
    <w:basedOn w:val="DefaultParagraphFont"/>
    <w:rsid w:val="00232C8A"/>
    <w:rPr>
      <w:color w:val="0000FF" w:themeColor="hyperlink"/>
      <w:u w:val="single"/>
    </w:rPr>
  </w:style>
  <w:style w:type="character" w:styleId="FollowedHyperlink">
    <w:name w:val="FollowedHyperlink"/>
    <w:basedOn w:val="DefaultParagraphFont"/>
    <w:rsid w:val="00B314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742154">
      <w:bodyDiv w:val="1"/>
      <w:marLeft w:val="0"/>
      <w:marRight w:val="0"/>
      <w:marTop w:val="0"/>
      <w:marBottom w:val="0"/>
      <w:divBdr>
        <w:top w:val="none" w:sz="0" w:space="0" w:color="auto"/>
        <w:left w:val="none" w:sz="0" w:space="0" w:color="auto"/>
        <w:bottom w:val="none" w:sz="0" w:space="0" w:color="auto"/>
        <w:right w:val="none" w:sz="0" w:space="0" w:color="auto"/>
      </w:divBdr>
    </w:div>
    <w:div w:id="773210502">
      <w:bodyDiv w:val="1"/>
      <w:marLeft w:val="0"/>
      <w:marRight w:val="0"/>
      <w:marTop w:val="0"/>
      <w:marBottom w:val="0"/>
      <w:divBdr>
        <w:top w:val="none" w:sz="0" w:space="0" w:color="auto"/>
        <w:left w:val="none" w:sz="0" w:space="0" w:color="auto"/>
        <w:bottom w:val="none" w:sz="0" w:space="0" w:color="auto"/>
        <w:right w:val="none" w:sz="0" w:space="0" w:color="auto"/>
      </w:divBdr>
      <w:divsChild>
        <w:div w:id="52313657">
          <w:marLeft w:val="0"/>
          <w:marRight w:val="0"/>
          <w:marTop w:val="0"/>
          <w:marBottom w:val="0"/>
          <w:divBdr>
            <w:top w:val="none" w:sz="0" w:space="0" w:color="auto"/>
            <w:left w:val="none" w:sz="0" w:space="0" w:color="auto"/>
            <w:bottom w:val="none" w:sz="0" w:space="0" w:color="auto"/>
            <w:right w:val="none" w:sz="0" w:space="0" w:color="auto"/>
          </w:divBdr>
          <w:divsChild>
            <w:div w:id="2011371782">
              <w:marLeft w:val="0"/>
              <w:marRight w:val="0"/>
              <w:marTop w:val="0"/>
              <w:marBottom w:val="0"/>
              <w:divBdr>
                <w:top w:val="none" w:sz="0" w:space="0" w:color="auto"/>
                <w:left w:val="single" w:sz="6" w:space="0" w:color="E2E2E2"/>
                <w:bottom w:val="none" w:sz="0" w:space="0" w:color="auto"/>
                <w:right w:val="single" w:sz="6" w:space="0" w:color="E2E2E2"/>
              </w:divBdr>
              <w:divsChild>
                <w:div w:id="105542747">
                  <w:marLeft w:val="0"/>
                  <w:marRight w:val="0"/>
                  <w:marTop w:val="0"/>
                  <w:marBottom w:val="0"/>
                  <w:divBdr>
                    <w:top w:val="none" w:sz="0" w:space="0" w:color="auto"/>
                    <w:left w:val="none" w:sz="0" w:space="0" w:color="auto"/>
                    <w:bottom w:val="none" w:sz="0" w:space="0" w:color="auto"/>
                    <w:right w:val="none" w:sz="0" w:space="0" w:color="auto"/>
                  </w:divBdr>
                  <w:divsChild>
                    <w:div w:id="217474194">
                      <w:marLeft w:val="0"/>
                      <w:marRight w:val="0"/>
                      <w:marTop w:val="0"/>
                      <w:marBottom w:val="0"/>
                      <w:divBdr>
                        <w:top w:val="none" w:sz="0" w:space="0" w:color="auto"/>
                        <w:left w:val="none" w:sz="0" w:space="0" w:color="auto"/>
                        <w:bottom w:val="none" w:sz="0" w:space="0" w:color="auto"/>
                        <w:right w:val="none" w:sz="0" w:space="0" w:color="auto"/>
                      </w:divBdr>
                      <w:divsChild>
                        <w:div w:id="7707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109561">
      <w:bodyDiv w:val="1"/>
      <w:marLeft w:val="0"/>
      <w:marRight w:val="0"/>
      <w:marTop w:val="0"/>
      <w:marBottom w:val="0"/>
      <w:divBdr>
        <w:top w:val="none" w:sz="0" w:space="0" w:color="auto"/>
        <w:left w:val="none" w:sz="0" w:space="0" w:color="auto"/>
        <w:bottom w:val="none" w:sz="0" w:space="0" w:color="auto"/>
        <w:right w:val="none" w:sz="0" w:space="0" w:color="auto"/>
      </w:divBdr>
    </w:div>
    <w:div w:id="1481730093">
      <w:bodyDiv w:val="1"/>
      <w:marLeft w:val="0"/>
      <w:marRight w:val="0"/>
      <w:marTop w:val="0"/>
      <w:marBottom w:val="0"/>
      <w:divBdr>
        <w:top w:val="none" w:sz="0" w:space="0" w:color="auto"/>
        <w:left w:val="none" w:sz="0" w:space="0" w:color="auto"/>
        <w:bottom w:val="none" w:sz="0" w:space="0" w:color="auto"/>
        <w:right w:val="none" w:sz="0" w:space="0" w:color="auto"/>
      </w:divBdr>
    </w:div>
    <w:div w:id="1538002459">
      <w:bodyDiv w:val="1"/>
      <w:marLeft w:val="0"/>
      <w:marRight w:val="0"/>
      <w:marTop w:val="0"/>
      <w:marBottom w:val="0"/>
      <w:divBdr>
        <w:top w:val="none" w:sz="0" w:space="0" w:color="auto"/>
        <w:left w:val="none" w:sz="0" w:space="0" w:color="auto"/>
        <w:bottom w:val="none" w:sz="0" w:space="0" w:color="auto"/>
        <w:right w:val="none" w:sz="0" w:space="0" w:color="auto"/>
      </w:divBdr>
    </w:div>
    <w:div w:id="1881554831">
      <w:bodyDiv w:val="1"/>
      <w:marLeft w:val="0"/>
      <w:marRight w:val="0"/>
      <w:marTop w:val="0"/>
      <w:marBottom w:val="0"/>
      <w:divBdr>
        <w:top w:val="none" w:sz="0" w:space="0" w:color="auto"/>
        <w:left w:val="none" w:sz="0" w:space="0" w:color="auto"/>
        <w:bottom w:val="none" w:sz="0" w:space="0" w:color="auto"/>
        <w:right w:val="none" w:sz="0" w:space="0" w:color="auto"/>
      </w:divBdr>
      <w:divsChild>
        <w:div w:id="1691292659">
          <w:marLeft w:val="0"/>
          <w:marRight w:val="0"/>
          <w:marTop w:val="0"/>
          <w:marBottom w:val="0"/>
          <w:divBdr>
            <w:top w:val="none" w:sz="0" w:space="0" w:color="auto"/>
            <w:left w:val="none" w:sz="0" w:space="0" w:color="auto"/>
            <w:bottom w:val="none" w:sz="0" w:space="0" w:color="auto"/>
            <w:right w:val="none" w:sz="0" w:space="0" w:color="auto"/>
          </w:divBdr>
          <w:divsChild>
            <w:div w:id="305862780">
              <w:marLeft w:val="0"/>
              <w:marRight w:val="0"/>
              <w:marTop w:val="0"/>
              <w:marBottom w:val="0"/>
              <w:divBdr>
                <w:top w:val="none" w:sz="0" w:space="0" w:color="auto"/>
                <w:left w:val="single" w:sz="6" w:space="0" w:color="E2E2E2"/>
                <w:bottom w:val="none" w:sz="0" w:space="0" w:color="auto"/>
                <w:right w:val="single" w:sz="6" w:space="0" w:color="E2E2E2"/>
              </w:divBdr>
              <w:divsChild>
                <w:div w:id="1199395663">
                  <w:marLeft w:val="0"/>
                  <w:marRight w:val="0"/>
                  <w:marTop w:val="0"/>
                  <w:marBottom w:val="0"/>
                  <w:divBdr>
                    <w:top w:val="none" w:sz="0" w:space="0" w:color="auto"/>
                    <w:left w:val="none" w:sz="0" w:space="0" w:color="auto"/>
                    <w:bottom w:val="none" w:sz="0" w:space="0" w:color="auto"/>
                    <w:right w:val="none" w:sz="0" w:space="0" w:color="auto"/>
                  </w:divBdr>
                  <w:divsChild>
                    <w:div w:id="1789398439">
                      <w:marLeft w:val="0"/>
                      <w:marRight w:val="0"/>
                      <w:marTop w:val="0"/>
                      <w:marBottom w:val="0"/>
                      <w:divBdr>
                        <w:top w:val="none" w:sz="0" w:space="0" w:color="auto"/>
                        <w:left w:val="none" w:sz="0" w:space="0" w:color="auto"/>
                        <w:bottom w:val="none" w:sz="0" w:space="0" w:color="auto"/>
                        <w:right w:val="none" w:sz="0" w:space="0" w:color="auto"/>
                      </w:divBdr>
                      <w:divsChild>
                        <w:div w:id="19277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14978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Dickson, Thomas - RD, Washington, DC</cp:lastModifiedBy>
  <cp:revision>5</cp:revision>
  <cp:lastPrinted>2012-03-23T11:24:00Z</cp:lastPrinted>
  <dcterms:created xsi:type="dcterms:W3CDTF">2014-12-11T13:41:00Z</dcterms:created>
  <dcterms:modified xsi:type="dcterms:W3CDTF">2015-01-13T15:04:00Z</dcterms:modified>
</cp:coreProperties>
</file>