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9BC" w:rsidRDefault="00D44AF8" w:rsidP="003B3BF7">
      <w:pPr>
        <w:pStyle w:val="Title"/>
        <w:ind w:right="-330"/>
      </w:pPr>
      <w:r>
        <w:t>S</w:t>
      </w:r>
      <w:r w:rsidR="001409BC">
        <w:t>UPPORTING STATEMENT</w:t>
      </w:r>
    </w:p>
    <w:p w:rsidR="007A7532" w:rsidRDefault="007A7532" w:rsidP="0019736E">
      <w:pPr>
        <w:pStyle w:val="Title"/>
      </w:pPr>
      <w:r>
        <w:t xml:space="preserve">FOR </w:t>
      </w:r>
      <w:r w:rsidR="005C1EB1">
        <w:t>INFORMATION COLLECTION</w:t>
      </w:r>
      <w:r>
        <w:t xml:space="preserve"> SUBMISSION </w:t>
      </w:r>
    </w:p>
    <w:p w:rsidR="007A7532" w:rsidRDefault="00811932" w:rsidP="0019736E">
      <w:pPr>
        <w:widowControl w:val="0"/>
        <w:autoSpaceDE w:val="0"/>
        <w:autoSpaceDN w:val="0"/>
        <w:adjustRightInd w:val="0"/>
        <w:jc w:val="center"/>
        <w:rPr>
          <w:rFonts w:ascii="Courier New" w:hAnsi="Courier New" w:cs="Courier New"/>
          <w:b/>
          <w:bCs/>
        </w:rPr>
      </w:pPr>
      <w:r>
        <w:rPr>
          <w:rFonts w:ascii="Courier New" w:hAnsi="Courier New" w:cs="Courier New"/>
          <w:b/>
          <w:bCs/>
        </w:rPr>
        <w:t>9000-</w:t>
      </w:r>
      <w:r w:rsidR="007B6CAA">
        <w:rPr>
          <w:rFonts w:ascii="Courier New" w:hAnsi="Courier New" w:cs="Courier New"/>
          <w:b/>
          <w:bCs/>
        </w:rPr>
        <w:t>0</w:t>
      </w:r>
      <w:r w:rsidR="00A44C9F">
        <w:rPr>
          <w:rFonts w:ascii="Courier New" w:hAnsi="Courier New" w:cs="Courier New"/>
          <w:b/>
          <w:bCs/>
        </w:rPr>
        <w:t>18</w:t>
      </w:r>
      <w:r w:rsidR="00EE029E" w:rsidRPr="007B6CAA">
        <w:rPr>
          <w:rFonts w:ascii="Courier New" w:hAnsi="Courier New" w:cs="Courier New"/>
          <w:b/>
          <w:bCs/>
        </w:rPr>
        <w:t>3</w:t>
      </w:r>
      <w:r w:rsidR="007A7532">
        <w:rPr>
          <w:rFonts w:ascii="Courier New" w:hAnsi="Courier New" w:cs="Courier New"/>
          <w:b/>
          <w:bCs/>
        </w:rPr>
        <w:t xml:space="preserve">, </w:t>
      </w:r>
      <w:r>
        <w:rPr>
          <w:rFonts w:ascii="Courier New" w:hAnsi="Courier New" w:cs="Courier New"/>
          <w:b/>
          <w:bCs/>
        </w:rPr>
        <w:t>PREVENTING PERSONAL CONFLICTS OF INTEREST FOR CONTRACTOR EMPLOYEES</w:t>
      </w:r>
      <w:r w:rsidR="007A7532">
        <w:rPr>
          <w:rFonts w:ascii="Courier New" w:hAnsi="Courier New" w:cs="Courier New"/>
          <w:b/>
          <w:bCs/>
        </w:rPr>
        <w:t xml:space="preserve"> </w:t>
      </w:r>
    </w:p>
    <w:p w:rsidR="007A7532" w:rsidRDefault="007A7532" w:rsidP="0019736E">
      <w:pPr>
        <w:widowControl w:val="0"/>
        <w:autoSpaceDE w:val="0"/>
        <w:autoSpaceDN w:val="0"/>
        <w:adjustRightInd w:val="0"/>
        <w:jc w:val="center"/>
        <w:rPr>
          <w:rFonts w:ascii="Courier New" w:hAnsi="Courier New" w:cs="Courier New"/>
          <w:b/>
          <w:bCs/>
        </w:rPr>
      </w:pPr>
    </w:p>
    <w:p w:rsidR="007A7532" w:rsidRDefault="007A7532" w:rsidP="0019736E">
      <w:pPr>
        <w:widowControl w:val="0"/>
        <w:autoSpaceDE w:val="0"/>
        <w:autoSpaceDN w:val="0"/>
        <w:adjustRightInd w:val="0"/>
        <w:rPr>
          <w:rFonts w:ascii="Courier New" w:hAnsi="Courier New" w:cs="Courier New"/>
          <w:b/>
          <w:bCs/>
        </w:rPr>
      </w:pPr>
      <w:r>
        <w:rPr>
          <w:rFonts w:ascii="Courier New" w:hAnsi="Courier New" w:cs="Courier New"/>
          <w:b/>
          <w:bCs/>
        </w:rPr>
        <w:t xml:space="preserve">A. Justification. </w:t>
      </w:r>
    </w:p>
    <w:p w:rsidR="007A7532" w:rsidRDefault="007A7532" w:rsidP="0019736E">
      <w:pPr>
        <w:widowControl w:val="0"/>
        <w:autoSpaceDE w:val="0"/>
        <w:autoSpaceDN w:val="0"/>
        <w:adjustRightInd w:val="0"/>
        <w:rPr>
          <w:rFonts w:ascii="Courier New" w:hAnsi="Courier New" w:cs="Courier New"/>
          <w:b/>
          <w:bCs/>
        </w:rPr>
      </w:pPr>
    </w:p>
    <w:p w:rsidR="00D44AF8" w:rsidRDefault="007A7532" w:rsidP="00D44AF8">
      <w:pPr>
        <w:widowControl w:val="0"/>
        <w:autoSpaceDE w:val="0"/>
        <w:autoSpaceDN w:val="0"/>
        <w:adjustRightInd w:val="0"/>
        <w:rPr>
          <w:rFonts w:ascii="Courier New" w:hAnsi="Courier New" w:cs="Courier New"/>
        </w:rPr>
      </w:pPr>
      <w:r>
        <w:rPr>
          <w:rFonts w:ascii="Courier New" w:hAnsi="Courier New" w:cs="Courier New"/>
        </w:rPr>
        <w:t xml:space="preserve">1. </w:t>
      </w:r>
      <w:r>
        <w:rPr>
          <w:rFonts w:ascii="Courier New" w:hAnsi="Courier New" w:cs="Courier New"/>
          <w:b/>
          <w:bCs/>
          <w:color w:val="000000"/>
        </w:rPr>
        <w:t xml:space="preserve">Administrative requirements. </w:t>
      </w:r>
      <w:r w:rsidR="00811932">
        <w:rPr>
          <w:rFonts w:ascii="Courier New" w:hAnsi="Courier New" w:cs="Courier New"/>
        </w:rPr>
        <w:t xml:space="preserve">This is a request for </w:t>
      </w:r>
      <w:r w:rsidR="00326BD6">
        <w:rPr>
          <w:rFonts w:ascii="Courier New" w:hAnsi="Courier New" w:cs="Courier New"/>
        </w:rPr>
        <w:t>extension of</w:t>
      </w:r>
      <w:r w:rsidR="00811932">
        <w:rPr>
          <w:rFonts w:ascii="Courier New" w:hAnsi="Courier New" w:cs="Courier New"/>
        </w:rPr>
        <w:t xml:space="preserve"> an</w:t>
      </w:r>
      <w:r>
        <w:rPr>
          <w:rFonts w:ascii="Courier New" w:hAnsi="Courier New" w:cs="Courier New"/>
        </w:rPr>
        <w:t xml:space="preserve"> information collection requirement currently approved under OMB Control Number 9000-0</w:t>
      </w:r>
      <w:r w:rsidR="00340DCC">
        <w:rPr>
          <w:rFonts w:ascii="Courier New" w:hAnsi="Courier New" w:cs="Courier New"/>
        </w:rPr>
        <w:t>1</w:t>
      </w:r>
      <w:r w:rsidR="00811932">
        <w:rPr>
          <w:rFonts w:ascii="Courier New" w:hAnsi="Courier New" w:cs="Courier New"/>
        </w:rPr>
        <w:t>8</w:t>
      </w:r>
      <w:r w:rsidR="00EE029E" w:rsidRPr="00F86BE8">
        <w:rPr>
          <w:rFonts w:ascii="Courier New" w:hAnsi="Courier New" w:cs="Courier New"/>
        </w:rPr>
        <w:t>3</w:t>
      </w:r>
      <w:r>
        <w:rPr>
          <w:rFonts w:ascii="Courier New" w:hAnsi="Courier New" w:cs="Courier New"/>
        </w:rPr>
        <w:t xml:space="preserve"> for </w:t>
      </w:r>
      <w:r w:rsidR="00811932">
        <w:rPr>
          <w:rFonts w:ascii="Courier New" w:hAnsi="Courier New" w:cs="Courier New"/>
        </w:rPr>
        <w:t xml:space="preserve">information </w:t>
      </w:r>
      <w:r w:rsidR="001830B6">
        <w:rPr>
          <w:rFonts w:ascii="Courier New" w:hAnsi="Courier New" w:cs="Courier New"/>
        </w:rPr>
        <w:t xml:space="preserve">gathering conducted </w:t>
      </w:r>
      <w:r w:rsidR="00BA52D1">
        <w:rPr>
          <w:rFonts w:ascii="Courier New" w:hAnsi="Courier New" w:cs="Courier New"/>
        </w:rPr>
        <w:t xml:space="preserve">in support of </w:t>
      </w:r>
      <w:r>
        <w:rPr>
          <w:rFonts w:ascii="Courier New" w:hAnsi="Courier New" w:cs="Courier New"/>
        </w:rPr>
        <w:t>F</w:t>
      </w:r>
      <w:r w:rsidR="00FD0620">
        <w:rPr>
          <w:rFonts w:ascii="Courier New" w:hAnsi="Courier New" w:cs="Courier New"/>
        </w:rPr>
        <w:t>ederal Acquisition Regulation (F</w:t>
      </w:r>
      <w:r>
        <w:rPr>
          <w:rFonts w:ascii="Courier New" w:hAnsi="Courier New" w:cs="Courier New"/>
        </w:rPr>
        <w:t>AR</w:t>
      </w:r>
      <w:r w:rsidR="00FD0620">
        <w:rPr>
          <w:rFonts w:ascii="Courier New" w:hAnsi="Courier New" w:cs="Courier New"/>
        </w:rPr>
        <w:t>)</w:t>
      </w:r>
      <w:r w:rsidR="00811932">
        <w:rPr>
          <w:rFonts w:ascii="Courier New" w:hAnsi="Courier New" w:cs="Courier New"/>
        </w:rPr>
        <w:t xml:space="preserve"> </w:t>
      </w:r>
      <w:r w:rsidR="00A44C9F">
        <w:rPr>
          <w:rFonts w:ascii="Courier New" w:hAnsi="Courier New" w:cs="Courier New"/>
        </w:rPr>
        <w:t>s</w:t>
      </w:r>
      <w:r w:rsidR="00811932">
        <w:rPr>
          <w:rFonts w:ascii="Courier New" w:hAnsi="Courier New" w:cs="Courier New"/>
        </w:rPr>
        <w:t>ubpart 3</w:t>
      </w:r>
      <w:r>
        <w:rPr>
          <w:rFonts w:ascii="Courier New" w:hAnsi="Courier New" w:cs="Courier New"/>
        </w:rPr>
        <w:t>.1</w:t>
      </w:r>
      <w:r w:rsidR="00811932">
        <w:rPr>
          <w:rFonts w:ascii="Courier New" w:hAnsi="Courier New" w:cs="Courier New"/>
        </w:rPr>
        <w:t>1</w:t>
      </w:r>
      <w:r>
        <w:rPr>
          <w:rFonts w:ascii="Courier New" w:hAnsi="Courier New" w:cs="Courier New"/>
        </w:rPr>
        <w:t xml:space="preserve">, </w:t>
      </w:r>
      <w:r w:rsidR="001830B6">
        <w:rPr>
          <w:rFonts w:ascii="Courier New" w:hAnsi="Courier New" w:cs="Courier New"/>
        </w:rPr>
        <w:t xml:space="preserve">Preventing Personal Conflicts of Interest, </w:t>
      </w:r>
      <w:r w:rsidR="001310F4">
        <w:rPr>
          <w:rFonts w:ascii="Courier New" w:hAnsi="Courier New" w:cs="Courier New"/>
        </w:rPr>
        <w:t xml:space="preserve">and </w:t>
      </w:r>
      <w:r w:rsidR="001830B6">
        <w:rPr>
          <w:rFonts w:ascii="Courier New" w:hAnsi="Courier New" w:cs="Courier New"/>
        </w:rPr>
        <w:t xml:space="preserve">the clause at FAR </w:t>
      </w:r>
      <w:r w:rsidR="00340DCC">
        <w:rPr>
          <w:rFonts w:ascii="Courier New" w:hAnsi="Courier New" w:cs="Courier New"/>
        </w:rPr>
        <w:t>52.20</w:t>
      </w:r>
      <w:r w:rsidR="00811932">
        <w:rPr>
          <w:rFonts w:ascii="Courier New" w:hAnsi="Courier New" w:cs="Courier New"/>
        </w:rPr>
        <w:t>3</w:t>
      </w:r>
      <w:r w:rsidR="00340DCC">
        <w:rPr>
          <w:rFonts w:ascii="Courier New" w:hAnsi="Courier New" w:cs="Courier New"/>
        </w:rPr>
        <w:t>-</w:t>
      </w:r>
      <w:r w:rsidR="00811932">
        <w:rPr>
          <w:rFonts w:ascii="Courier New" w:hAnsi="Courier New" w:cs="Courier New"/>
        </w:rPr>
        <w:t>16</w:t>
      </w:r>
      <w:r w:rsidR="00984C2C">
        <w:rPr>
          <w:rFonts w:ascii="Courier New" w:hAnsi="Courier New" w:cs="Courier New"/>
        </w:rPr>
        <w:t xml:space="preserve">. </w:t>
      </w:r>
    </w:p>
    <w:p w:rsidR="00D44AF8" w:rsidRDefault="00D44AF8" w:rsidP="00D44AF8">
      <w:pPr>
        <w:widowControl w:val="0"/>
        <w:autoSpaceDE w:val="0"/>
        <w:autoSpaceDN w:val="0"/>
        <w:adjustRightInd w:val="0"/>
        <w:rPr>
          <w:rFonts w:ascii="Courier New" w:hAnsi="Courier New" w:cs="Courier New"/>
        </w:rPr>
      </w:pPr>
    </w:p>
    <w:p w:rsidR="00811932" w:rsidRDefault="005B4C9A" w:rsidP="00D44AF8">
      <w:pPr>
        <w:widowControl w:val="0"/>
        <w:autoSpaceDE w:val="0"/>
        <w:autoSpaceDN w:val="0"/>
        <w:adjustRightInd w:val="0"/>
        <w:rPr>
          <w:rFonts w:ascii="Courier New" w:hAnsi="Courier New" w:cs="Courier New"/>
        </w:rPr>
      </w:pPr>
      <w:r>
        <w:rPr>
          <w:rFonts w:ascii="Courier New" w:hAnsi="Courier New" w:cs="Courier New"/>
        </w:rPr>
        <w:tab/>
      </w:r>
      <w:r w:rsidR="007A7532" w:rsidRPr="00831C47">
        <w:rPr>
          <w:rFonts w:ascii="Courier New" w:hAnsi="Courier New" w:cs="Courier New"/>
        </w:rPr>
        <w:t>Th</w:t>
      </w:r>
      <w:r w:rsidR="00831C47" w:rsidRPr="00831C47">
        <w:rPr>
          <w:rFonts w:ascii="Courier New" w:hAnsi="Courier New" w:cs="Courier New"/>
        </w:rPr>
        <w:t xml:space="preserve">is information collection </w:t>
      </w:r>
      <w:r w:rsidR="007A7532" w:rsidRPr="00831C47">
        <w:rPr>
          <w:rFonts w:ascii="Courier New" w:hAnsi="Courier New" w:cs="Courier New"/>
        </w:rPr>
        <w:t>is necessary to</w:t>
      </w:r>
      <w:r w:rsidR="00811932">
        <w:rPr>
          <w:rFonts w:ascii="Courier New" w:hAnsi="Courier New" w:cs="Courier New"/>
        </w:rPr>
        <w:t xml:space="preserve"> implement Government policy to require contractors</w:t>
      </w:r>
      <w:r w:rsidR="001929A0">
        <w:rPr>
          <w:rFonts w:ascii="Courier New" w:hAnsi="Courier New" w:cs="Courier New"/>
        </w:rPr>
        <w:t xml:space="preserve"> and subcontractors</w:t>
      </w:r>
      <w:r w:rsidR="00811932">
        <w:rPr>
          <w:rFonts w:ascii="Courier New" w:hAnsi="Courier New" w:cs="Courier New"/>
        </w:rPr>
        <w:t xml:space="preserve"> to</w:t>
      </w:r>
      <w:r w:rsidR="005B3C8A">
        <w:rPr>
          <w:rFonts w:ascii="Courier New" w:hAnsi="Courier New" w:cs="Courier New"/>
        </w:rPr>
        <w:t xml:space="preserve">: (a) </w:t>
      </w:r>
      <w:r w:rsidR="00811932">
        <w:rPr>
          <w:rFonts w:ascii="Courier New" w:hAnsi="Courier New" w:cs="Courier New"/>
        </w:rPr>
        <w:t xml:space="preserve">identify and prevent personal conflicts of interest of their covered employees; and </w:t>
      </w:r>
      <w:r w:rsidR="005B3C8A">
        <w:rPr>
          <w:rFonts w:ascii="Courier New" w:hAnsi="Courier New" w:cs="Courier New"/>
        </w:rPr>
        <w:t xml:space="preserve">(b) </w:t>
      </w:r>
      <w:r w:rsidR="00811932">
        <w:rPr>
          <w:rFonts w:ascii="Courier New" w:hAnsi="Courier New" w:cs="Courier New"/>
        </w:rPr>
        <w:t xml:space="preserve">prohibit covered employees who have access to non-public information by reason of performance on a Government contract from using such information for personal gain.  </w:t>
      </w:r>
    </w:p>
    <w:p w:rsidR="00CC5FC1" w:rsidRDefault="00CC5FC1" w:rsidP="00811932">
      <w:pPr>
        <w:widowControl w:val="0"/>
        <w:tabs>
          <w:tab w:val="left" w:pos="760"/>
        </w:tabs>
        <w:autoSpaceDE w:val="0"/>
        <w:autoSpaceDN w:val="0"/>
        <w:adjustRightInd w:val="0"/>
        <w:rPr>
          <w:rFonts w:ascii="Courier New" w:hAnsi="Courier New" w:cs="Courier New"/>
        </w:rPr>
      </w:pPr>
    </w:p>
    <w:p w:rsidR="00CC5FC1" w:rsidRDefault="00CC5FC1" w:rsidP="00811932">
      <w:pPr>
        <w:widowControl w:val="0"/>
        <w:tabs>
          <w:tab w:val="left" w:pos="760"/>
        </w:tabs>
        <w:autoSpaceDE w:val="0"/>
        <w:autoSpaceDN w:val="0"/>
        <w:adjustRightInd w:val="0"/>
        <w:rPr>
          <w:rFonts w:ascii="Courier New" w:hAnsi="Courier New" w:cs="Courier New"/>
        </w:rPr>
      </w:pPr>
      <w:r>
        <w:rPr>
          <w:rFonts w:ascii="Courier New" w:hAnsi="Courier New" w:cs="Courier New"/>
        </w:rPr>
        <w:tab/>
        <w:t xml:space="preserve">As defined in FAR </w:t>
      </w:r>
      <w:r w:rsidR="001033FF">
        <w:rPr>
          <w:rFonts w:ascii="Courier New" w:hAnsi="Courier New" w:cs="Courier New"/>
        </w:rPr>
        <w:t>s</w:t>
      </w:r>
      <w:r>
        <w:rPr>
          <w:rFonts w:ascii="Courier New" w:hAnsi="Courier New" w:cs="Courier New"/>
        </w:rPr>
        <w:t xml:space="preserve">ubpart 3.11, “personal conflict of interest” means a situation in which a covered employee has a financial interest, personal activity, or relationship that could impair the employee’s ability to act impartially and in the best interest of the Government when performing under a contract.  (A </w:t>
      </w:r>
      <w:r>
        <w:rPr>
          <w:rFonts w:ascii="Courier New" w:hAnsi="Courier New" w:cs="Courier New"/>
          <w:i/>
        </w:rPr>
        <w:t xml:space="preserve">de </w:t>
      </w:r>
      <w:proofErr w:type="spellStart"/>
      <w:r>
        <w:rPr>
          <w:rFonts w:ascii="Courier New" w:hAnsi="Courier New" w:cs="Courier New"/>
          <w:i/>
        </w:rPr>
        <w:t>minimus</w:t>
      </w:r>
      <w:proofErr w:type="spellEnd"/>
      <w:r>
        <w:rPr>
          <w:rFonts w:ascii="Courier New" w:hAnsi="Courier New" w:cs="Courier New"/>
        </w:rPr>
        <w:t xml:space="preserve"> interest that would not “impair the employee’s ability to act impartially and in the best interest of the Government” is not covered under this definition.)  Among the sources of personal conflicts of interest are</w:t>
      </w:r>
      <w:r w:rsidR="00B262A2">
        <w:rPr>
          <w:rFonts w:ascii="Courier New" w:hAnsi="Courier New" w:cs="Courier New"/>
        </w:rPr>
        <w:t>—</w:t>
      </w:r>
    </w:p>
    <w:p w:rsidR="00CC5FC1" w:rsidRDefault="00CC5FC1" w:rsidP="00791BA5">
      <w:pPr>
        <w:widowControl w:val="0"/>
        <w:numPr>
          <w:ilvl w:val="0"/>
          <w:numId w:val="38"/>
        </w:numPr>
        <w:tabs>
          <w:tab w:val="left" w:pos="760"/>
        </w:tabs>
        <w:autoSpaceDE w:val="0"/>
        <w:autoSpaceDN w:val="0"/>
        <w:adjustRightInd w:val="0"/>
        <w:ind w:left="1440" w:hanging="675"/>
        <w:rPr>
          <w:rFonts w:ascii="Courier New" w:hAnsi="Courier New" w:cs="Courier New"/>
        </w:rPr>
      </w:pPr>
      <w:r>
        <w:rPr>
          <w:rFonts w:ascii="Courier New" w:hAnsi="Courier New" w:cs="Courier New"/>
        </w:rPr>
        <w:t>Financial interests of the covered employee, of close</w:t>
      </w:r>
      <w:r w:rsidR="00791BA5">
        <w:rPr>
          <w:rFonts w:ascii="Courier New" w:hAnsi="Courier New" w:cs="Courier New"/>
        </w:rPr>
        <w:t xml:space="preserve"> f</w:t>
      </w:r>
      <w:r>
        <w:rPr>
          <w:rFonts w:ascii="Courier New" w:hAnsi="Courier New" w:cs="Courier New"/>
        </w:rPr>
        <w:t>amily members, or of other members of the covered employee’s household;</w:t>
      </w:r>
    </w:p>
    <w:p w:rsidR="00CC5FC1" w:rsidRDefault="00CC5FC1" w:rsidP="00791BA5">
      <w:pPr>
        <w:widowControl w:val="0"/>
        <w:numPr>
          <w:ilvl w:val="0"/>
          <w:numId w:val="38"/>
        </w:numPr>
        <w:tabs>
          <w:tab w:val="left" w:pos="760"/>
        </w:tabs>
        <w:autoSpaceDE w:val="0"/>
        <w:autoSpaceDN w:val="0"/>
        <w:adjustRightInd w:val="0"/>
        <w:ind w:left="1440" w:hanging="675"/>
        <w:rPr>
          <w:rFonts w:ascii="Courier New" w:hAnsi="Courier New" w:cs="Courier New"/>
        </w:rPr>
      </w:pPr>
      <w:r>
        <w:rPr>
          <w:rFonts w:ascii="Courier New" w:hAnsi="Courier New" w:cs="Courier New"/>
        </w:rPr>
        <w:t>Other employment or financial relationships (including seeking or negotiating for prospective employment or business); and</w:t>
      </w:r>
    </w:p>
    <w:p w:rsidR="00CC5FC1" w:rsidRPr="00CC5FC1" w:rsidRDefault="00CC5FC1" w:rsidP="00CC5FC1">
      <w:pPr>
        <w:widowControl w:val="0"/>
        <w:numPr>
          <w:ilvl w:val="0"/>
          <w:numId w:val="38"/>
        </w:numPr>
        <w:tabs>
          <w:tab w:val="left" w:pos="760"/>
        </w:tabs>
        <w:autoSpaceDE w:val="0"/>
        <w:autoSpaceDN w:val="0"/>
        <w:adjustRightInd w:val="0"/>
        <w:rPr>
          <w:rFonts w:ascii="Courier New" w:hAnsi="Courier New" w:cs="Courier New"/>
        </w:rPr>
      </w:pPr>
      <w:r>
        <w:rPr>
          <w:rFonts w:ascii="Courier New" w:hAnsi="Courier New" w:cs="Courier New"/>
        </w:rPr>
        <w:t>Gifts, including travel.</w:t>
      </w:r>
    </w:p>
    <w:p w:rsidR="0019736E" w:rsidRDefault="0019736E" w:rsidP="0019736E">
      <w:pPr>
        <w:widowControl w:val="0"/>
        <w:tabs>
          <w:tab w:val="left" w:pos="640"/>
          <w:tab w:val="left" w:pos="1000"/>
        </w:tabs>
        <w:autoSpaceDE w:val="0"/>
        <w:autoSpaceDN w:val="0"/>
        <w:adjustRightInd w:val="0"/>
        <w:ind w:left="360"/>
        <w:rPr>
          <w:rFonts w:ascii="Courier New" w:hAnsi="Courier New" w:cs="Courier New"/>
        </w:rPr>
      </w:pPr>
    </w:p>
    <w:p w:rsidR="00BA52D1" w:rsidRDefault="00831C47" w:rsidP="004439AF">
      <w:pPr>
        <w:widowControl w:val="0"/>
        <w:tabs>
          <w:tab w:val="left" w:pos="640"/>
          <w:tab w:val="left" w:pos="1020"/>
        </w:tabs>
        <w:autoSpaceDE w:val="0"/>
        <w:autoSpaceDN w:val="0"/>
        <w:adjustRightInd w:val="0"/>
        <w:rPr>
          <w:rFonts w:ascii="Courier New" w:hAnsi="Courier New" w:cs="Courier New"/>
        </w:rPr>
      </w:pPr>
      <w:r>
        <w:rPr>
          <w:rFonts w:ascii="Courier New" w:hAnsi="Courier New" w:cs="Courier New"/>
        </w:rPr>
        <w:tab/>
      </w:r>
      <w:r w:rsidR="009821D4">
        <w:rPr>
          <w:rFonts w:ascii="Courier New" w:hAnsi="Courier New" w:cs="Courier New"/>
        </w:rPr>
        <w:t xml:space="preserve">The currently approved information collection </w:t>
      </w:r>
      <w:r w:rsidR="001963A1">
        <w:rPr>
          <w:rFonts w:ascii="Courier New" w:hAnsi="Courier New" w:cs="Courier New"/>
        </w:rPr>
        <w:t xml:space="preserve">covers </w:t>
      </w:r>
      <w:r w:rsidR="001830B6">
        <w:rPr>
          <w:rFonts w:ascii="Courier New" w:hAnsi="Courier New" w:cs="Courier New"/>
        </w:rPr>
        <w:t xml:space="preserve">implementation </w:t>
      </w:r>
      <w:r w:rsidR="009821D4">
        <w:rPr>
          <w:rFonts w:ascii="Courier New" w:hAnsi="Courier New" w:cs="Courier New"/>
        </w:rPr>
        <w:t xml:space="preserve">of the clause at FAR 52.203-16, Preventing Personal Conflicts of Interest, </w:t>
      </w:r>
      <w:r w:rsidR="001963A1">
        <w:rPr>
          <w:rFonts w:ascii="Courier New" w:hAnsi="Courier New" w:cs="Courier New"/>
        </w:rPr>
        <w:t xml:space="preserve">as prescribed at FAR 3.1106, </w:t>
      </w:r>
      <w:r w:rsidR="009821D4">
        <w:rPr>
          <w:rFonts w:ascii="Courier New" w:hAnsi="Courier New" w:cs="Courier New"/>
        </w:rPr>
        <w:t>in solicitations and contracts that</w:t>
      </w:r>
      <w:r w:rsidR="00B262A2">
        <w:rPr>
          <w:rFonts w:ascii="Courier New" w:hAnsi="Courier New" w:cs="Courier New"/>
        </w:rPr>
        <w:t>—</w:t>
      </w:r>
    </w:p>
    <w:p w:rsidR="009821D4" w:rsidRDefault="009821D4" w:rsidP="009821D4">
      <w:pPr>
        <w:widowControl w:val="0"/>
        <w:numPr>
          <w:ilvl w:val="0"/>
          <w:numId w:val="36"/>
        </w:numPr>
        <w:tabs>
          <w:tab w:val="left" w:pos="640"/>
          <w:tab w:val="left" w:pos="1020"/>
        </w:tabs>
        <w:autoSpaceDE w:val="0"/>
        <w:autoSpaceDN w:val="0"/>
        <w:adjustRightInd w:val="0"/>
        <w:rPr>
          <w:rFonts w:ascii="Courier New" w:hAnsi="Courier New" w:cs="Courier New"/>
        </w:rPr>
      </w:pPr>
      <w:r>
        <w:rPr>
          <w:rFonts w:ascii="Courier New" w:hAnsi="Courier New" w:cs="Courier New"/>
        </w:rPr>
        <w:t>Exceed the simplified acquisition threshold; and</w:t>
      </w:r>
    </w:p>
    <w:p w:rsidR="009821D4" w:rsidRDefault="009821D4" w:rsidP="009821D4">
      <w:pPr>
        <w:widowControl w:val="0"/>
        <w:numPr>
          <w:ilvl w:val="0"/>
          <w:numId w:val="36"/>
        </w:numPr>
        <w:tabs>
          <w:tab w:val="left" w:pos="640"/>
          <w:tab w:val="left" w:pos="1020"/>
        </w:tabs>
        <w:autoSpaceDE w:val="0"/>
        <w:autoSpaceDN w:val="0"/>
        <w:adjustRightInd w:val="0"/>
        <w:rPr>
          <w:rFonts w:ascii="Courier New" w:hAnsi="Courier New" w:cs="Courier New"/>
        </w:rPr>
      </w:pPr>
      <w:r>
        <w:rPr>
          <w:rFonts w:ascii="Courier New" w:hAnsi="Courier New" w:cs="Courier New"/>
        </w:rPr>
        <w:t xml:space="preserve">Include a requirement for services by contractor employee(s) that involve performance of acquisition functions closely associated with inherently </w:t>
      </w:r>
      <w:r>
        <w:rPr>
          <w:rFonts w:ascii="Courier New" w:hAnsi="Courier New" w:cs="Courier New"/>
        </w:rPr>
        <w:lastRenderedPageBreak/>
        <w:t>governmental functions for, or on behalf of, a Federal agency or department.</w:t>
      </w:r>
    </w:p>
    <w:p w:rsidR="001830B6" w:rsidRPr="001830B6" w:rsidRDefault="00C46D1B" w:rsidP="001830B6">
      <w:pPr>
        <w:pStyle w:val="NoSpacing"/>
        <w:ind w:firstLine="645"/>
        <w:rPr>
          <w:rFonts w:ascii="Courier New" w:hAnsi="Courier New" w:cs="Courier New"/>
        </w:rPr>
      </w:pPr>
      <w:r>
        <w:rPr>
          <w:rFonts w:ascii="Courier New" w:hAnsi="Courier New" w:cs="Courier New"/>
        </w:rPr>
        <w:t xml:space="preserve">Under </w:t>
      </w:r>
      <w:r w:rsidR="001830B6" w:rsidRPr="001830B6">
        <w:rPr>
          <w:rFonts w:ascii="Courier New" w:hAnsi="Courier New" w:cs="Courier New"/>
        </w:rPr>
        <w:t>the currently approved information collection</w:t>
      </w:r>
      <w:r>
        <w:rPr>
          <w:rFonts w:ascii="Courier New" w:hAnsi="Courier New" w:cs="Courier New"/>
        </w:rPr>
        <w:t>,</w:t>
      </w:r>
      <w:r w:rsidR="001830B6" w:rsidRPr="001830B6">
        <w:rPr>
          <w:rFonts w:ascii="Courier New" w:hAnsi="Courier New" w:cs="Courier New"/>
        </w:rPr>
        <w:t xml:space="preserve"> “covered employee” mean</w:t>
      </w:r>
      <w:r w:rsidR="00AF430E">
        <w:rPr>
          <w:rFonts w:ascii="Courier New" w:hAnsi="Courier New" w:cs="Courier New"/>
        </w:rPr>
        <w:t>s</w:t>
      </w:r>
      <w:r w:rsidR="001830B6">
        <w:rPr>
          <w:rFonts w:ascii="Courier New" w:hAnsi="Courier New" w:cs="Courier New"/>
        </w:rPr>
        <w:t xml:space="preserve"> </w:t>
      </w:r>
      <w:r w:rsidR="001830B6" w:rsidRPr="001830B6">
        <w:rPr>
          <w:rFonts w:ascii="Courier New" w:hAnsi="Courier New" w:cs="Courier New"/>
        </w:rPr>
        <w:t xml:space="preserve">“an individual who performs an acquisition function closely associated with inherently governmental functions and is— </w:t>
      </w:r>
    </w:p>
    <w:p w:rsidR="001830B6" w:rsidRPr="001830B6" w:rsidRDefault="001830B6" w:rsidP="001830B6">
      <w:pPr>
        <w:pStyle w:val="NoSpacing"/>
        <w:ind w:firstLine="645"/>
        <w:rPr>
          <w:rFonts w:ascii="Courier New" w:hAnsi="Courier New" w:cs="Courier New"/>
        </w:rPr>
      </w:pPr>
      <w:bookmarkStart w:id="0" w:name="wp1081123"/>
      <w:bookmarkEnd w:id="0"/>
      <w:r w:rsidRPr="001830B6">
        <w:rPr>
          <w:rFonts w:ascii="Courier New" w:hAnsi="Courier New" w:cs="Courier New"/>
        </w:rPr>
        <w:t xml:space="preserve">(1) An employee of the contractor; or </w:t>
      </w:r>
    </w:p>
    <w:p w:rsidR="001830B6" w:rsidRPr="001830B6" w:rsidRDefault="001830B6" w:rsidP="001830B6">
      <w:pPr>
        <w:pStyle w:val="NoSpacing"/>
        <w:ind w:left="645"/>
        <w:rPr>
          <w:rFonts w:ascii="Courier New" w:hAnsi="Courier New" w:cs="Courier New"/>
        </w:rPr>
      </w:pPr>
      <w:bookmarkStart w:id="1" w:name="wp1081124"/>
      <w:bookmarkEnd w:id="1"/>
      <w:r w:rsidRPr="001830B6">
        <w:rPr>
          <w:rFonts w:ascii="Courier New" w:hAnsi="Courier New" w:cs="Courier New"/>
        </w:rPr>
        <w:t>(2) A subcontractor that is a self-employed individual treated as a covered employee of the contractor because there is no employer to whom such an individual could submit the required disclosures.”</w:t>
      </w:r>
    </w:p>
    <w:p w:rsidR="001929A0" w:rsidRDefault="001929A0" w:rsidP="001929A0">
      <w:pPr>
        <w:widowControl w:val="0"/>
        <w:tabs>
          <w:tab w:val="left" w:pos="640"/>
          <w:tab w:val="left" w:pos="1020"/>
        </w:tabs>
        <w:autoSpaceDE w:val="0"/>
        <w:autoSpaceDN w:val="0"/>
        <w:adjustRightInd w:val="0"/>
        <w:ind w:left="645"/>
        <w:rPr>
          <w:rFonts w:ascii="Courier New" w:hAnsi="Courier New" w:cs="Courier New"/>
        </w:rPr>
      </w:pPr>
    </w:p>
    <w:p w:rsidR="00C46D1B" w:rsidRDefault="00C46D1B" w:rsidP="00C46D1B">
      <w:pPr>
        <w:widowControl w:val="0"/>
        <w:tabs>
          <w:tab w:val="left" w:pos="640"/>
          <w:tab w:val="left" w:pos="1020"/>
        </w:tabs>
        <w:autoSpaceDE w:val="0"/>
        <w:autoSpaceDN w:val="0"/>
        <w:adjustRightInd w:val="0"/>
        <w:ind w:left="645"/>
        <w:rPr>
          <w:rFonts w:ascii="Courier New" w:hAnsi="Courier New" w:cs="Courier New"/>
        </w:rPr>
      </w:pPr>
      <w:r>
        <w:rPr>
          <w:rFonts w:ascii="Courier New" w:hAnsi="Courier New" w:cs="Courier New"/>
        </w:rPr>
        <w:t>T</w:t>
      </w:r>
      <w:r w:rsidR="001929A0">
        <w:rPr>
          <w:rFonts w:ascii="Courier New" w:hAnsi="Courier New" w:cs="Courier New"/>
        </w:rPr>
        <w:t>he clause at FAR</w:t>
      </w:r>
      <w:r>
        <w:rPr>
          <w:rFonts w:ascii="Courier New" w:hAnsi="Courier New" w:cs="Courier New"/>
        </w:rPr>
        <w:t xml:space="preserve"> </w:t>
      </w:r>
      <w:r w:rsidR="001929A0">
        <w:rPr>
          <w:rFonts w:ascii="Courier New" w:hAnsi="Courier New" w:cs="Courier New"/>
        </w:rPr>
        <w:t>52.</w:t>
      </w:r>
      <w:r>
        <w:rPr>
          <w:rFonts w:ascii="Courier New" w:hAnsi="Courier New" w:cs="Courier New"/>
        </w:rPr>
        <w:t>203-16 requires contractors and</w:t>
      </w:r>
    </w:p>
    <w:p w:rsidR="001929A0" w:rsidRDefault="001929A0" w:rsidP="00C46D1B">
      <w:pPr>
        <w:widowControl w:val="0"/>
        <w:tabs>
          <w:tab w:val="left" w:pos="640"/>
          <w:tab w:val="left" w:pos="1020"/>
        </w:tabs>
        <w:autoSpaceDE w:val="0"/>
        <w:autoSpaceDN w:val="0"/>
        <w:adjustRightInd w:val="0"/>
        <w:rPr>
          <w:rFonts w:ascii="Courier New" w:hAnsi="Courier New" w:cs="Courier New"/>
        </w:rPr>
      </w:pPr>
      <w:proofErr w:type="gramStart"/>
      <w:r>
        <w:rPr>
          <w:rFonts w:ascii="Courier New" w:hAnsi="Courier New" w:cs="Courier New"/>
        </w:rPr>
        <w:t>subcontractors</w:t>
      </w:r>
      <w:proofErr w:type="gramEnd"/>
      <w:r>
        <w:rPr>
          <w:rFonts w:ascii="Courier New" w:hAnsi="Courier New" w:cs="Courier New"/>
        </w:rPr>
        <w:t xml:space="preserve"> performing acquisition functions closely associated with inherently governmental functions to</w:t>
      </w:r>
      <w:r w:rsidR="00763002">
        <w:rPr>
          <w:rFonts w:ascii="Courier New" w:hAnsi="Courier New" w:cs="Courier New"/>
        </w:rPr>
        <w:t>—</w:t>
      </w:r>
    </w:p>
    <w:p w:rsidR="001929A0" w:rsidRDefault="001929A0" w:rsidP="001929A0">
      <w:pPr>
        <w:widowControl w:val="0"/>
        <w:tabs>
          <w:tab w:val="left" w:pos="640"/>
          <w:tab w:val="left" w:pos="1020"/>
        </w:tabs>
        <w:autoSpaceDE w:val="0"/>
        <w:autoSpaceDN w:val="0"/>
        <w:adjustRightInd w:val="0"/>
        <w:rPr>
          <w:rFonts w:ascii="Courier New" w:hAnsi="Courier New" w:cs="Courier New"/>
        </w:rPr>
      </w:pPr>
      <w:r>
        <w:rPr>
          <w:rFonts w:ascii="Courier New" w:hAnsi="Courier New" w:cs="Courier New"/>
        </w:rPr>
        <w:t xml:space="preserve"> </w:t>
      </w:r>
    </w:p>
    <w:p w:rsidR="001929A0" w:rsidRDefault="001929A0" w:rsidP="001929A0">
      <w:pPr>
        <w:widowControl w:val="0"/>
        <w:numPr>
          <w:ilvl w:val="0"/>
          <w:numId w:val="37"/>
        </w:numPr>
        <w:tabs>
          <w:tab w:val="left" w:pos="640"/>
          <w:tab w:val="left" w:pos="1020"/>
        </w:tabs>
        <w:autoSpaceDE w:val="0"/>
        <w:autoSpaceDN w:val="0"/>
        <w:adjustRightInd w:val="0"/>
        <w:rPr>
          <w:rFonts w:ascii="Courier New" w:hAnsi="Courier New" w:cs="Courier New"/>
        </w:rPr>
      </w:pPr>
      <w:r>
        <w:rPr>
          <w:rFonts w:ascii="Courier New" w:hAnsi="Courier New" w:cs="Courier New"/>
        </w:rPr>
        <w:t>Obtain and maintain from each covered employee initially assigned to the task under the contract, a disclosure of interests that might be affected by the task to which the employee has been assigned, e.g., financial interests, other employment or financial interests, gifts, including travel;</w:t>
      </w:r>
      <w:r w:rsidR="000F4E60">
        <w:rPr>
          <w:rFonts w:ascii="Courier New" w:hAnsi="Courier New" w:cs="Courier New"/>
        </w:rPr>
        <w:t xml:space="preserve"> </w:t>
      </w:r>
    </w:p>
    <w:p w:rsidR="000F4E60" w:rsidRPr="001963A1" w:rsidRDefault="001929A0" w:rsidP="001963A1">
      <w:pPr>
        <w:widowControl w:val="0"/>
        <w:numPr>
          <w:ilvl w:val="0"/>
          <w:numId w:val="37"/>
        </w:numPr>
        <w:tabs>
          <w:tab w:val="left" w:pos="640"/>
          <w:tab w:val="left" w:pos="1020"/>
        </w:tabs>
        <w:autoSpaceDE w:val="0"/>
        <w:autoSpaceDN w:val="0"/>
        <w:adjustRightInd w:val="0"/>
        <w:rPr>
          <w:rFonts w:ascii="Courier New" w:hAnsi="Courier New" w:cs="Courier New"/>
        </w:rPr>
      </w:pPr>
      <w:r>
        <w:rPr>
          <w:rFonts w:ascii="Courier New" w:hAnsi="Courier New" w:cs="Courier New"/>
        </w:rPr>
        <w:t xml:space="preserve">Require each covered employee to update the disclosure statement whenever the employee’s personal or financial circumstances change in such a way that a new personal conflict of interest might occur because of the task the covered employee is performing; </w:t>
      </w:r>
    </w:p>
    <w:p w:rsidR="000F4E60" w:rsidRPr="000F4E60" w:rsidRDefault="001929A0" w:rsidP="000F4E60">
      <w:pPr>
        <w:widowControl w:val="0"/>
        <w:numPr>
          <w:ilvl w:val="0"/>
          <w:numId w:val="37"/>
        </w:numPr>
        <w:tabs>
          <w:tab w:val="left" w:pos="640"/>
          <w:tab w:val="left" w:pos="1020"/>
        </w:tabs>
        <w:autoSpaceDE w:val="0"/>
        <w:autoSpaceDN w:val="0"/>
        <w:adjustRightInd w:val="0"/>
        <w:rPr>
          <w:rFonts w:ascii="Courier New" w:hAnsi="Courier New" w:cs="Courier New"/>
        </w:rPr>
      </w:pPr>
      <w:r>
        <w:rPr>
          <w:rFonts w:ascii="Courier New" w:hAnsi="Courier New" w:cs="Courier New"/>
        </w:rPr>
        <w:t>Report to the contracting officer any personal conflict</w:t>
      </w:r>
      <w:r w:rsidR="004223BE">
        <w:rPr>
          <w:rFonts w:ascii="Courier New" w:hAnsi="Courier New" w:cs="Courier New"/>
        </w:rPr>
        <w:t xml:space="preserve"> of </w:t>
      </w:r>
      <w:r>
        <w:rPr>
          <w:rFonts w:ascii="Courier New" w:hAnsi="Courier New" w:cs="Courier New"/>
        </w:rPr>
        <w:t>interest violation by a covered employee as soon as identified.  The report shall include a description of the violation and the proposed actions to be taken by the contractor in response to the violation, with follow-up reports of corrective action taken, as necessary</w:t>
      </w:r>
      <w:r w:rsidR="000F4E60">
        <w:rPr>
          <w:rFonts w:ascii="Courier New" w:hAnsi="Courier New" w:cs="Courier New"/>
        </w:rPr>
        <w:t>; and</w:t>
      </w:r>
    </w:p>
    <w:p w:rsidR="000F4E60" w:rsidRDefault="000F4E60" w:rsidP="001929A0">
      <w:pPr>
        <w:widowControl w:val="0"/>
        <w:numPr>
          <w:ilvl w:val="0"/>
          <w:numId w:val="37"/>
        </w:numPr>
        <w:tabs>
          <w:tab w:val="left" w:pos="640"/>
          <w:tab w:val="left" w:pos="1020"/>
        </w:tabs>
        <w:autoSpaceDE w:val="0"/>
        <w:autoSpaceDN w:val="0"/>
        <w:adjustRightInd w:val="0"/>
        <w:rPr>
          <w:rFonts w:ascii="Courier New" w:hAnsi="Courier New" w:cs="Courier New"/>
        </w:rPr>
      </w:pPr>
      <w:r>
        <w:rPr>
          <w:rFonts w:ascii="Courier New" w:hAnsi="Courier New" w:cs="Courier New"/>
        </w:rPr>
        <w:t>In exceptional circumstances, if the contractor cannot satisfactorily prevent a personal conflict of interest, the contractor may submit a request, through the contracting officer, for the head of the contracting activity to</w:t>
      </w:r>
      <w:r w:rsidR="00763002">
        <w:rPr>
          <w:rFonts w:ascii="Courier New" w:hAnsi="Courier New" w:cs="Courier New"/>
        </w:rPr>
        <w:t>—</w:t>
      </w:r>
    </w:p>
    <w:p w:rsidR="000F4E60" w:rsidRDefault="00763002" w:rsidP="00763002">
      <w:pPr>
        <w:widowControl w:val="0"/>
        <w:tabs>
          <w:tab w:val="left" w:pos="640"/>
          <w:tab w:val="left" w:pos="1020"/>
        </w:tabs>
        <w:autoSpaceDE w:val="0"/>
        <w:autoSpaceDN w:val="0"/>
        <w:adjustRightInd w:val="0"/>
        <w:ind w:left="1365"/>
        <w:rPr>
          <w:rFonts w:ascii="Courier New" w:hAnsi="Courier New" w:cs="Courier New"/>
        </w:rPr>
      </w:pPr>
      <w:r>
        <w:rPr>
          <w:rFonts w:ascii="Courier New" w:hAnsi="Courier New" w:cs="Courier New"/>
        </w:rPr>
        <w:t xml:space="preserve">(a)  </w:t>
      </w:r>
      <w:r w:rsidR="000F4E60">
        <w:rPr>
          <w:rFonts w:ascii="Courier New" w:hAnsi="Courier New" w:cs="Courier New"/>
        </w:rPr>
        <w:t>Agree to a plan to mitigate the personal conflict of interest; or</w:t>
      </w:r>
    </w:p>
    <w:p w:rsidR="001929A0" w:rsidRDefault="00763002" w:rsidP="00763002">
      <w:pPr>
        <w:widowControl w:val="0"/>
        <w:tabs>
          <w:tab w:val="left" w:pos="640"/>
          <w:tab w:val="left" w:pos="1020"/>
        </w:tabs>
        <w:autoSpaceDE w:val="0"/>
        <w:autoSpaceDN w:val="0"/>
        <w:adjustRightInd w:val="0"/>
        <w:ind w:left="1365"/>
        <w:rPr>
          <w:rFonts w:ascii="Courier New" w:hAnsi="Courier New" w:cs="Courier New"/>
        </w:rPr>
      </w:pPr>
      <w:r>
        <w:rPr>
          <w:rFonts w:ascii="Courier New" w:hAnsi="Courier New" w:cs="Courier New"/>
        </w:rPr>
        <w:t xml:space="preserve">(b)  </w:t>
      </w:r>
      <w:r w:rsidR="000F4E60">
        <w:rPr>
          <w:rFonts w:ascii="Courier New" w:hAnsi="Courier New" w:cs="Courier New"/>
        </w:rPr>
        <w:t>Waive the requirement to prevent personal conflicts of interest</w:t>
      </w:r>
      <w:r w:rsidR="001929A0">
        <w:rPr>
          <w:rFonts w:ascii="Courier New" w:hAnsi="Courier New" w:cs="Courier New"/>
        </w:rPr>
        <w:t>.</w:t>
      </w:r>
    </w:p>
    <w:p w:rsidR="00BA52D1" w:rsidRPr="00BA52D1" w:rsidRDefault="001929A0" w:rsidP="001929A0">
      <w:pPr>
        <w:spacing w:line="288" w:lineRule="auto"/>
        <w:ind w:firstLine="720"/>
        <w:rPr>
          <w:rFonts w:ascii="Arial" w:hAnsi="Arial" w:cs="Arial"/>
          <w:color w:val="000000"/>
          <w:sz w:val="20"/>
          <w:szCs w:val="20"/>
        </w:rPr>
      </w:pPr>
      <w:bookmarkStart w:id="2" w:name="wp1081146"/>
      <w:bookmarkEnd w:id="2"/>
      <w:r w:rsidRPr="00BA52D1">
        <w:rPr>
          <w:rFonts w:ascii="Arial" w:hAnsi="Arial" w:cs="Arial"/>
          <w:color w:val="000000"/>
          <w:sz w:val="20"/>
          <w:szCs w:val="20"/>
        </w:rPr>
        <w:t xml:space="preserve"> </w:t>
      </w:r>
    </w:p>
    <w:p w:rsidR="00BA52D1" w:rsidRDefault="001929A0" w:rsidP="00B77912">
      <w:pPr>
        <w:pStyle w:val="NoSpacing"/>
        <w:rPr>
          <w:rFonts w:ascii="Courier New" w:hAnsi="Courier New" w:cs="Courier New"/>
        </w:rPr>
      </w:pPr>
      <w:bookmarkStart w:id="3" w:name="wp1081150"/>
      <w:bookmarkStart w:id="4" w:name="wp1081161"/>
      <w:bookmarkEnd w:id="3"/>
      <w:bookmarkEnd w:id="4"/>
      <w:r w:rsidRPr="00BA52D1">
        <w:t xml:space="preserve"> </w:t>
      </w:r>
      <w:r w:rsidR="00B77912">
        <w:rPr>
          <w:rFonts w:ascii="Courier New" w:hAnsi="Courier New" w:cs="Courier New"/>
        </w:rPr>
        <w:tab/>
        <w:t>FAR Case 2013-022, Extension of Limitation on Contractor Employee Personal Conflicts of Interes</w:t>
      </w:r>
      <w:r w:rsidR="00946E3D">
        <w:rPr>
          <w:rFonts w:ascii="Courier New" w:hAnsi="Courier New" w:cs="Courier New"/>
        </w:rPr>
        <w:t xml:space="preserve">t, proposes to amend the FAR by </w:t>
      </w:r>
      <w:r w:rsidR="00B77912">
        <w:rPr>
          <w:rFonts w:ascii="Courier New" w:hAnsi="Courier New" w:cs="Courier New"/>
        </w:rPr>
        <w:t>implement</w:t>
      </w:r>
      <w:r w:rsidR="00946E3D">
        <w:rPr>
          <w:rFonts w:ascii="Courier New" w:hAnsi="Courier New" w:cs="Courier New"/>
        </w:rPr>
        <w:t>ing</w:t>
      </w:r>
      <w:r w:rsidR="00B77912">
        <w:rPr>
          <w:rFonts w:ascii="Courier New" w:hAnsi="Courier New" w:cs="Courier New"/>
        </w:rPr>
        <w:t xml:space="preserve"> section 829 of the National Defense </w:t>
      </w:r>
      <w:r w:rsidR="00B77912">
        <w:rPr>
          <w:rFonts w:ascii="Courier New" w:hAnsi="Courier New" w:cs="Courier New"/>
        </w:rPr>
        <w:lastRenderedPageBreak/>
        <w:t xml:space="preserve">Authorization Act </w:t>
      </w:r>
      <w:r w:rsidR="003B3BF7">
        <w:rPr>
          <w:rFonts w:ascii="Courier New" w:hAnsi="Courier New" w:cs="Courier New"/>
        </w:rPr>
        <w:t>f</w:t>
      </w:r>
      <w:r w:rsidR="00B77912">
        <w:rPr>
          <w:rFonts w:ascii="Courier New" w:hAnsi="Courier New" w:cs="Courier New"/>
        </w:rPr>
        <w:t xml:space="preserve">or Fiscal Year  2013 (Pub. L. 112-239)to extend the limitations on contractor employee personal conflicts of interest to apply to the performance of </w:t>
      </w:r>
      <w:r w:rsidR="00B77912" w:rsidRPr="00E30FFA">
        <w:rPr>
          <w:rFonts w:ascii="Courier New" w:hAnsi="Courier New" w:cs="Courier New"/>
          <w:i/>
        </w:rPr>
        <w:t>all</w:t>
      </w:r>
      <w:r w:rsidR="00B77912">
        <w:rPr>
          <w:rFonts w:ascii="Courier New" w:hAnsi="Courier New" w:cs="Courier New"/>
        </w:rPr>
        <w:t xml:space="preserve"> functions that are closely associated with inherently governmental functions</w:t>
      </w:r>
      <w:r w:rsidR="008675C2">
        <w:rPr>
          <w:rFonts w:ascii="Courier New" w:hAnsi="Courier New" w:cs="Courier New"/>
        </w:rPr>
        <w:t xml:space="preserve"> (not just acquisition functions)</w:t>
      </w:r>
      <w:r w:rsidR="00B77912">
        <w:rPr>
          <w:rFonts w:ascii="Courier New" w:hAnsi="Courier New" w:cs="Courier New"/>
        </w:rPr>
        <w:t xml:space="preserve"> </w:t>
      </w:r>
      <w:r w:rsidR="00B77912" w:rsidRPr="00E30FFA">
        <w:rPr>
          <w:rFonts w:ascii="Courier New" w:hAnsi="Courier New" w:cs="Courier New"/>
          <w:i/>
        </w:rPr>
        <w:t>and</w:t>
      </w:r>
      <w:r w:rsidR="00B77912">
        <w:rPr>
          <w:rFonts w:ascii="Courier New" w:hAnsi="Courier New" w:cs="Courier New"/>
        </w:rPr>
        <w:t xml:space="preserve"> </w:t>
      </w:r>
      <w:r w:rsidR="00AF430E">
        <w:rPr>
          <w:rFonts w:ascii="Courier New" w:hAnsi="Courier New" w:cs="Courier New"/>
        </w:rPr>
        <w:t xml:space="preserve">to </w:t>
      </w:r>
      <w:r w:rsidR="00B77912">
        <w:rPr>
          <w:rFonts w:ascii="Courier New" w:hAnsi="Courier New" w:cs="Courier New"/>
        </w:rPr>
        <w:t>contracts for personal services</w:t>
      </w:r>
      <w:r w:rsidR="00713E28">
        <w:rPr>
          <w:rFonts w:ascii="Courier New" w:hAnsi="Courier New" w:cs="Courier New"/>
        </w:rPr>
        <w:t xml:space="preserve"> (to the extent such contracts are authorized by law, e.g., legal or medical</w:t>
      </w:r>
      <w:r w:rsidR="00CC5FC1">
        <w:rPr>
          <w:rFonts w:ascii="Courier New" w:hAnsi="Courier New" w:cs="Courier New"/>
        </w:rPr>
        <w:t xml:space="preserve"> services</w:t>
      </w:r>
      <w:r w:rsidR="00AF430E">
        <w:rPr>
          <w:rFonts w:ascii="Courier New" w:hAnsi="Courier New" w:cs="Courier New"/>
        </w:rPr>
        <w:t>)</w:t>
      </w:r>
      <w:r w:rsidR="00B77912">
        <w:rPr>
          <w:rFonts w:ascii="Courier New" w:hAnsi="Courier New" w:cs="Courier New"/>
        </w:rPr>
        <w:t>.</w:t>
      </w:r>
    </w:p>
    <w:p w:rsidR="00AF430E" w:rsidRDefault="00AF430E" w:rsidP="00B77912">
      <w:pPr>
        <w:pStyle w:val="NoSpacing"/>
        <w:rPr>
          <w:rFonts w:ascii="Courier New" w:hAnsi="Courier New" w:cs="Courier New"/>
        </w:rPr>
      </w:pPr>
    </w:p>
    <w:p w:rsidR="007A7A57" w:rsidRPr="001830B6" w:rsidRDefault="007A7A57" w:rsidP="007A7A57">
      <w:pPr>
        <w:pStyle w:val="NoSpacing"/>
        <w:ind w:firstLine="645"/>
        <w:rPr>
          <w:rFonts w:ascii="Courier New" w:hAnsi="Courier New" w:cs="Courier New"/>
        </w:rPr>
      </w:pPr>
      <w:r>
        <w:rPr>
          <w:rFonts w:ascii="Courier New" w:hAnsi="Courier New" w:cs="Courier New"/>
        </w:rPr>
        <w:t xml:space="preserve"> Similarly, under </w:t>
      </w:r>
      <w:r w:rsidRPr="001830B6">
        <w:rPr>
          <w:rFonts w:ascii="Courier New" w:hAnsi="Courier New" w:cs="Courier New"/>
        </w:rPr>
        <w:t xml:space="preserve">the </w:t>
      </w:r>
      <w:r>
        <w:rPr>
          <w:rFonts w:ascii="Courier New" w:hAnsi="Courier New" w:cs="Courier New"/>
        </w:rPr>
        <w:t>revised</w:t>
      </w:r>
      <w:r w:rsidRPr="001830B6">
        <w:rPr>
          <w:rFonts w:ascii="Courier New" w:hAnsi="Courier New" w:cs="Courier New"/>
        </w:rPr>
        <w:t xml:space="preserve"> information collection</w:t>
      </w:r>
      <w:r>
        <w:rPr>
          <w:rFonts w:ascii="Courier New" w:hAnsi="Courier New" w:cs="Courier New"/>
        </w:rPr>
        <w:t>,</w:t>
      </w:r>
      <w:r w:rsidRPr="001830B6">
        <w:rPr>
          <w:rFonts w:ascii="Courier New" w:hAnsi="Courier New" w:cs="Courier New"/>
        </w:rPr>
        <w:t xml:space="preserve"> </w:t>
      </w:r>
      <w:r>
        <w:rPr>
          <w:rFonts w:ascii="Courier New" w:hAnsi="Courier New" w:cs="Courier New"/>
        </w:rPr>
        <w:t>the term “</w:t>
      </w:r>
      <w:r w:rsidRPr="001830B6">
        <w:rPr>
          <w:rFonts w:ascii="Courier New" w:hAnsi="Courier New" w:cs="Courier New"/>
        </w:rPr>
        <w:t xml:space="preserve">covered employee” </w:t>
      </w:r>
      <w:r w:rsidR="009B65AE">
        <w:rPr>
          <w:rFonts w:ascii="Courier New" w:hAnsi="Courier New" w:cs="Courier New"/>
        </w:rPr>
        <w:t>is</w:t>
      </w:r>
      <w:r>
        <w:rPr>
          <w:rFonts w:ascii="Courier New" w:hAnsi="Courier New" w:cs="Courier New"/>
        </w:rPr>
        <w:t xml:space="preserve"> expanded to </w:t>
      </w:r>
      <w:r w:rsidRPr="001830B6">
        <w:rPr>
          <w:rFonts w:ascii="Courier New" w:hAnsi="Courier New" w:cs="Courier New"/>
        </w:rPr>
        <w:t>mean</w:t>
      </w:r>
      <w:r>
        <w:rPr>
          <w:rFonts w:ascii="Courier New" w:hAnsi="Courier New" w:cs="Courier New"/>
        </w:rPr>
        <w:t xml:space="preserve"> </w:t>
      </w:r>
      <w:r w:rsidRPr="001830B6">
        <w:rPr>
          <w:rFonts w:ascii="Courier New" w:hAnsi="Courier New" w:cs="Courier New"/>
        </w:rPr>
        <w:t>“an individual who performs a</w:t>
      </w:r>
      <w:r>
        <w:rPr>
          <w:rFonts w:ascii="Courier New" w:hAnsi="Courier New" w:cs="Courier New"/>
        </w:rPr>
        <w:t xml:space="preserve"> </w:t>
      </w:r>
      <w:r w:rsidRPr="001830B6">
        <w:rPr>
          <w:rFonts w:ascii="Courier New" w:hAnsi="Courier New" w:cs="Courier New"/>
        </w:rPr>
        <w:t xml:space="preserve">function closely associated with inherently governmental functions </w:t>
      </w:r>
      <w:r w:rsidR="005506B4" w:rsidRPr="007B6CAA">
        <w:rPr>
          <w:rFonts w:ascii="Courier New" w:hAnsi="Courier New" w:cs="Courier New"/>
        </w:rPr>
        <w:t xml:space="preserve">or performs under a personal services contract </w:t>
      </w:r>
      <w:r w:rsidRPr="007B6CAA">
        <w:rPr>
          <w:rFonts w:ascii="Courier New" w:hAnsi="Courier New" w:cs="Courier New"/>
        </w:rPr>
        <w:t>and is—</w:t>
      </w:r>
      <w:r w:rsidRPr="001830B6">
        <w:rPr>
          <w:rFonts w:ascii="Courier New" w:hAnsi="Courier New" w:cs="Courier New"/>
        </w:rPr>
        <w:t xml:space="preserve"> </w:t>
      </w:r>
    </w:p>
    <w:p w:rsidR="007A7A57" w:rsidRPr="001830B6" w:rsidRDefault="007A7A57" w:rsidP="007A7A57">
      <w:pPr>
        <w:pStyle w:val="NoSpacing"/>
        <w:ind w:firstLine="645"/>
        <w:rPr>
          <w:rFonts w:ascii="Courier New" w:hAnsi="Courier New" w:cs="Courier New"/>
        </w:rPr>
      </w:pPr>
      <w:r w:rsidRPr="001830B6">
        <w:rPr>
          <w:rFonts w:ascii="Courier New" w:hAnsi="Courier New" w:cs="Courier New"/>
        </w:rPr>
        <w:t xml:space="preserve">(1) An employee of the contractor; </w:t>
      </w:r>
      <w:r w:rsidR="005506B4">
        <w:rPr>
          <w:rFonts w:ascii="Courier New" w:hAnsi="Courier New" w:cs="Courier New"/>
        </w:rPr>
        <w:t>or</w:t>
      </w:r>
      <w:r w:rsidRPr="001830B6">
        <w:rPr>
          <w:rFonts w:ascii="Courier New" w:hAnsi="Courier New" w:cs="Courier New"/>
        </w:rPr>
        <w:t xml:space="preserve"> </w:t>
      </w:r>
    </w:p>
    <w:p w:rsidR="007A7A57" w:rsidRPr="001830B6" w:rsidRDefault="007A7A57" w:rsidP="007B6CAA">
      <w:pPr>
        <w:pStyle w:val="NoSpacing"/>
        <w:ind w:left="645"/>
        <w:rPr>
          <w:rFonts w:ascii="Courier New" w:hAnsi="Courier New" w:cs="Courier New"/>
        </w:rPr>
      </w:pPr>
      <w:r w:rsidRPr="001830B6">
        <w:rPr>
          <w:rFonts w:ascii="Courier New" w:hAnsi="Courier New" w:cs="Courier New"/>
        </w:rPr>
        <w:t>(2) A subcontractor that is a self-employed individual treated as a covered employee of the contractor because there is no employer to whom such an individual could submit the required disclosures</w:t>
      </w:r>
      <w:r w:rsidR="005506B4">
        <w:rPr>
          <w:rFonts w:ascii="Courier New" w:hAnsi="Courier New" w:cs="Courier New"/>
        </w:rPr>
        <w:t xml:space="preserve">. </w:t>
      </w:r>
    </w:p>
    <w:p w:rsidR="00E544D4" w:rsidRDefault="00E544D4" w:rsidP="005A32FA">
      <w:pPr>
        <w:widowControl w:val="0"/>
        <w:tabs>
          <w:tab w:val="left" w:pos="640"/>
          <w:tab w:val="left" w:pos="1020"/>
        </w:tabs>
        <w:autoSpaceDE w:val="0"/>
        <w:autoSpaceDN w:val="0"/>
        <w:adjustRightInd w:val="0"/>
        <w:rPr>
          <w:rFonts w:ascii="Courier New" w:hAnsi="Courier New" w:cs="Courier New"/>
        </w:rPr>
      </w:pPr>
    </w:p>
    <w:p w:rsidR="007715E7" w:rsidRDefault="007A7532" w:rsidP="007715E7">
      <w:pPr>
        <w:widowControl w:val="0"/>
        <w:tabs>
          <w:tab w:val="left" w:pos="640"/>
          <w:tab w:val="left" w:pos="1000"/>
        </w:tabs>
        <w:autoSpaceDE w:val="0"/>
        <w:autoSpaceDN w:val="0"/>
        <w:adjustRightInd w:val="0"/>
        <w:rPr>
          <w:rFonts w:ascii="Courier New" w:hAnsi="Courier New" w:cs="Courier New"/>
        </w:rPr>
      </w:pPr>
      <w:r>
        <w:rPr>
          <w:rFonts w:ascii="Courier New" w:hAnsi="Courier New" w:cs="Courier New"/>
        </w:rPr>
        <w:t>2</w:t>
      </w:r>
      <w:r>
        <w:rPr>
          <w:rFonts w:ascii="Courier New" w:hAnsi="Courier New" w:cs="Courier New"/>
          <w:b/>
          <w:bCs/>
        </w:rPr>
        <w:t xml:space="preserve">. </w:t>
      </w:r>
      <w:r>
        <w:rPr>
          <w:rFonts w:ascii="Courier New" w:hAnsi="Courier New" w:cs="Courier New"/>
          <w:b/>
          <w:bCs/>
          <w:color w:val="000000"/>
        </w:rPr>
        <w:t xml:space="preserve">Uses of information. </w:t>
      </w:r>
      <w:r w:rsidR="00A43B30">
        <w:rPr>
          <w:rFonts w:ascii="Courier New" w:hAnsi="Courier New" w:cs="Courier New"/>
        </w:rPr>
        <w:t xml:space="preserve">The </w:t>
      </w:r>
      <w:r w:rsidR="00713E28">
        <w:rPr>
          <w:rFonts w:ascii="Courier New" w:hAnsi="Courier New" w:cs="Courier New"/>
        </w:rPr>
        <w:t xml:space="preserve">information provided to and by contractors in accordance with the clause at FAR 52.203-16 is used by the contractor and the contracting officer to identify and mitigate personal conflicts of interest in compliance with Government policy to (a) identify and prevent personal conflicts of interest of covered employees; and (b) prohibit covered employees who have access to non-public information by reason of performance on a Government contract from using such information for personal gain. (FAR 3.1102) </w:t>
      </w:r>
    </w:p>
    <w:p w:rsidR="00BC1E9D" w:rsidRDefault="00BC1E9D" w:rsidP="00D41D40">
      <w:pPr>
        <w:widowControl w:val="0"/>
        <w:tabs>
          <w:tab w:val="left" w:pos="640"/>
          <w:tab w:val="left" w:pos="1020"/>
        </w:tabs>
        <w:autoSpaceDE w:val="0"/>
        <w:autoSpaceDN w:val="0"/>
        <w:adjustRightInd w:val="0"/>
        <w:rPr>
          <w:rFonts w:ascii="Courier New" w:hAnsi="Courier New" w:cs="Courier New"/>
        </w:rPr>
      </w:pPr>
    </w:p>
    <w:p w:rsidR="00713E28" w:rsidRDefault="007A7532" w:rsidP="00713E28">
      <w:pPr>
        <w:tabs>
          <w:tab w:val="left" w:pos="90"/>
        </w:tabs>
      </w:pPr>
      <w:r>
        <w:rPr>
          <w:rFonts w:ascii="Courier New" w:hAnsi="Courier New" w:cs="Courier New"/>
        </w:rPr>
        <w:t xml:space="preserve">3. </w:t>
      </w:r>
      <w:r>
        <w:rPr>
          <w:rFonts w:ascii="Courier New" w:hAnsi="Courier New" w:cs="Courier New"/>
          <w:b/>
          <w:bCs/>
        </w:rPr>
        <w:t xml:space="preserve">Consideration of information technology.  </w:t>
      </w:r>
      <w:r>
        <w:rPr>
          <w:rFonts w:ascii="Courier New" w:hAnsi="Courier New" w:cs="Courier New"/>
        </w:rPr>
        <w:t xml:space="preserve">We use improved information technology to the maximum extent practicable.  </w:t>
      </w:r>
      <w:r w:rsidR="00713E28">
        <w:rPr>
          <w:rFonts w:ascii="Courier New" w:hAnsi="Courier New" w:cs="Courier New"/>
        </w:rPr>
        <w:t xml:space="preserve">  Where both the Government agency and contractors are capable of electronic interchange, the contractor may submit this information collection requirement electronically. There is no </w:t>
      </w:r>
      <w:r w:rsidR="00CC5FC1">
        <w:rPr>
          <w:rFonts w:ascii="Courier New" w:hAnsi="Courier New" w:cs="Courier New"/>
        </w:rPr>
        <w:t xml:space="preserve">Government </w:t>
      </w:r>
      <w:r w:rsidR="00713E28">
        <w:rPr>
          <w:rFonts w:ascii="Courier New" w:hAnsi="Courier New" w:cs="Courier New"/>
        </w:rPr>
        <w:t xml:space="preserve">prohibition against </w:t>
      </w:r>
      <w:r w:rsidR="00CC5FC1">
        <w:rPr>
          <w:rFonts w:ascii="Courier New" w:hAnsi="Courier New" w:cs="Courier New"/>
        </w:rPr>
        <w:t>the electronic collection of information by contractors from covered employees and subcontractors in fulfilling the requirements of the clause at FAR 52.203-16.</w:t>
      </w:r>
      <w:r w:rsidR="00713E28">
        <w:rPr>
          <w:rFonts w:ascii="Courier New" w:hAnsi="Courier New" w:cs="Courier New"/>
        </w:rPr>
        <w:t xml:space="preserve"> </w:t>
      </w:r>
    </w:p>
    <w:p w:rsidR="00CC5FC1" w:rsidRDefault="00CC5FC1" w:rsidP="00D41D40">
      <w:pPr>
        <w:widowControl w:val="0"/>
        <w:tabs>
          <w:tab w:val="left" w:pos="300"/>
          <w:tab w:val="left" w:pos="960"/>
          <w:tab w:val="left" w:pos="4680"/>
        </w:tabs>
        <w:autoSpaceDE w:val="0"/>
        <w:autoSpaceDN w:val="0"/>
        <w:adjustRightInd w:val="0"/>
        <w:rPr>
          <w:rFonts w:ascii="Courier New" w:hAnsi="Courier New" w:cs="Courier New"/>
        </w:rPr>
      </w:pPr>
    </w:p>
    <w:p w:rsidR="00BC1E9D" w:rsidRDefault="00FE31B9" w:rsidP="00BC1E9D">
      <w:pPr>
        <w:widowControl w:val="0"/>
        <w:tabs>
          <w:tab w:val="left" w:pos="300"/>
          <w:tab w:val="left" w:pos="960"/>
          <w:tab w:val="left" w:pos="4680"/>
        </w:tabs>
        <w:autoSpaceDE w:val="0"/>
        <w:autoSpaceDN w:val="0"/>
        <w:adjustRightInd w:val="0"/>
        <w:rPr>
          <w:rFonts w:ascii="Courier New" w:hAnsi="Courier New" w:cs="Courier New"/>
        </w:rPr>
      </w:pPr>
      <w:r w:rsidRPr="00FE31B9">
        <w:rPr>
          <w:rFonts w:ascii="Courier New" w:hAnsi="Courier New" w:cs="Courier New"/>
          <w:bCs/>
        </w:rPr>
        <w:t>4.</w:t>
      </w:r>
      <w:r w:rsidR="007A7532">
        <w:rPr>
          <w:rFonts w:ascii="Courier New" w:hAnsi="Courier New" w:cs="Courier New"/>
          <w:b/>
          <w:bCs/>
        </w:rPr>
        <w:t xml:space="preserve"> </w:t>
      </w:r>
      <w:r w:rsidR="007A7532">
        <w:rPr>
          <w:rFonts w:ascii="Courier New" w:hAnsi="Courier New" w:cs="Courier New"/>
          <w:b/>
          <w:bCs/>
          <w:color w:val="000000"/>
        </w:rPr>
        <w:t xml:space="preserve">Efforts to identify duplication. </w:t>
      </w:r>
      <w:r w:rsidR="00BC1E9D">
        <w:rPr>
          <w:rFonts w:ascii="Courier New" w:hAnsi="Courier New" w:cs="Courier New"/>
        </w:rPr>
        <w:t>The</w:t>
      </w:r>
      <w:r w:rsidR="001963A1">
        <w:rPr>
          <w:rFonts w:ascii="Courier New" w:hAnsi="Courier New" w:cs="Courier New"/>
        </w:rPr>
        <w:t xml:space="preserve"> information </w:t>
      </w:r>
      <w:r w:rsidR="00AF430E">
        <w:rPr>
          <w:rFonts w:ascii="Courier New" w:hAnsi="Courier New" w:cs="Courier New"/>
        </w:rPr>
        <w:t xml:space="preserve">to be </w:t>
      </w:r>
      <w:r w:rsidR="001963A1">
        <w:rPr>
          <w:rFonts w:ascii="Courier New" w:hAnsi="Courier New" w:cs="Courier New"/>
        </w:rPr>
        <w:t xml:space="preserve">collected under the </w:t>
      </w:r>
      <w:r w:rsidR="00AF430E">
        <w:rPr>
          <w:rFonts w:ascii="Courier New" w:hAnsi="Courier New" w:cs="Courier New"/>
        </w:rPr>
        <w:t xml:space="preserve">revised </w:t>
      </w:r>
      <w:r w:rsidR="001963A1">
        <w:rPr>
          <w:rFonts w:ascii="Courier New" w:hAnsi="Courier New" w:cs="Courier New"/>
        </w:rPr>
        <w:t>requirements of FAR 52.203-16 does not duplicate</w:t>
      </w:r>
      <w:r w:rsidR="00BC1E9D">
        <w:rPr>
          <w:rFonts w:ascii="Courier New" w:hAnsi="Courier New" w:cs="Courier New"/>
        </w:rPr>
        <w:t xml:space="preserve"> </w:t>
      </w:r>
      <w:r w:rsidR="001963A1">
        <w:rPr>
          <w:rFonts w:ascii="Courier New" w:hAnsi="Courier New" w:cs="Courier New"/>
        </w:rPr>
        <w:t>i</w:t>
      </w:r>
      <w:r w:rsidR="00BC1E9D">
        <w:rPr>
          <w:rFonts w:ascii="Courier New" w:hAnsi="Courier New" w:cs="Courier New"/>
        </w:rPr>
        <w:t>nformation</w:t>
      </w:r>
      <w:r w:rsidR="001963A1">
        <w:rPr>
          <w:rFonts w:ascii="Courier New" w:hAnsi="Courier New" w:cs="Courier New"/>
        </w:rPr>
        <w:t xml:space="preserve"> found or collected elsewhere</w:t>
      </w:r>
      <w:r w:rsidR="00BC1E9D">
        <w:rPr>
          <w:rFonts w:ascii="Courier New" w:hAnsi="Courier New" w:cs="Courier New"/>
        </w:rPr>
        <w:t>.</w:t>
      </w:r>
      <w:r w:rsidR="00946E3D">
        <w:rPr>
          <w:rFonts w:ascii="Courier New" w:hAnsi="Courier New" w:cs="Courier New"/>
        </w:rPr>
        <w:t xml:space="preserve">  </w:t>
      </w:r>
    </w:p>
    <w:p w:rsidR="00CB757D" w:rsidRDefault="00CB757D" w:rsidP="0019736E">
      <w:pPr>
        <w:widowControl w:val="0"/>
        <w:tabs>
          <w:tab w:val="left" w:pos="300"/>
          <w:tab w:val="left" w:pos="960"/>
          <w:tab w:val="left" w:pos="4680"/>
        </w:tabs>
        <w:autoSpaceDE w:val="0"/>
        <w:autoSpaceDN w:val="0"/>
        <w:adjustRightInd w:val="0"/>
        <w:rPr>
          <w:rFonts w:ascii="Courier New" w:hAnsi="Courier New" w:cs="Courier New"/>
          <w:b/>
          <w:bCs/>
        </w:rPr>
      </w:pPr>
    </w:p>
    <w:p w:rsidR="00B61774" w:rsidRPr="00B61774" w:rsidRDefault="007A7532" w:rsidP="00B61774">
      <w:pPr>
        <w:pStyle w:val="NoSpacing"/>
        <w:rPr>
          <w:rFonts w:ascii="Courier New" w:hAnsi="Courier New" w:cs="Courier New"/>
        </w:rPr>
      </w:pPr>
      <w:r w:rsidRPr="000C0E46">
        <w:rPr>
          <w:rFonts w:ascii="Courier New" w:hAnsi="Courier New" w:cs="Courier New"/>
        </w:rPr>
        <w:t>5</w:t>
      </w:r>
      <w:r w:rsidRPr="000C0E46">
        <w:rPr>
          <w:rFonts w:ascii="Courier New" w:hAnsi="Courier New" w:cs="Courier New"/>
          <w:b/>
          <w:bCs/>
        </w:rPr>
        <w:t>.</w:t>
      </w:r>
      <w:r>
        <w:rPr>
          <w:b/>
          <w:bCs/>
        </w:rPr>
        <w:t xml:space="preserve"> </w:t>
      </w:r>
      <w:r w:rsidRPr="000C0E46">
        <w:rPr>
          <w:rFonts w:ascii="Courier New" w:hAnsi="Courier New" w:cs="Courier New"/>
          <w:b/>
          <w:bCs/>
          <w:color w:val="000000"/>
        </w:rPr>
        <w:t>If the collection of information impacts small businesses or other entities, describe methods used to minimize burden.</w:t>
      </w:r>
      <w:r>
        <w:rPr>
          <w:b/>
          <w:bCs/>
          <w:color w:val="000000"/>
        </w:rPr>
        <w:t xml:space="preserve"> </w:t>
      </w:r>
      <w:r w:rsidRPr="00B61774">
        <w:rPr>
          <w:rFonts w:ascii="Courier New" w:hAnsi="Courier New" w:cs="Courier New"/>
        </w:rPr>
        <w:t xml:space="preserve">The burden applied to small businesses is the minimum consistent with applicable laws, Executive orders, regulations, and prudent </w:t>
      </w:r>
      <w:r w:rsidRPr="00B61774">
        <w:rPr>
          <w:rFonts w:ascii="Courier New" w:hAnsi="Courier New" w:cs="Courier New"/>
        </w:rPr>
        <w:lastRenderedPageBreak/>
        <w:t>business practi</w:t>
      </w:r>
      <w:r w:rsidR="005E661B" w:rsidRPr="00B61774">
        <w:rPr>
          <w:rFonts w:ascii="Courier New" w:hAnsi="Courier New" w:cs="Courier New"/>
        </w:rPr>
        <w:t xml:space="preserve">ces. </w:t>
      </w:r>
      <w:r w:rsidR="001963A1">
        <w:rPr>
          <w:rFonts w:ascii="Courier New" w:hAnsi="Courier New" w:cs="Courier New"/>
        </w:rPr>
        <w:t>T</w:t>
      </w:r>
      <w:r w:rsidR="005E661B" w:rsidRPr="00B61774">
        <w:rPr>
          <w:rFonts w:ascii="Courier New" w:hAnsi="Courier New" w:cs="Courier New"/>
        </w:rPr>
        <w:t xml:space="preserve">he </w:t>
      </w:r>
      <w:r w:rsidR="00175527">
        <w:rPr>
          <w:rFonts w:ascii="Courier New" w:hAnsi="Courier New" w:cs="Courier New"/>
        </w:rPr>
        <w:t xml:space="preserve">clause </w:t>
      </w:r>
      <w:r w:rsidR="001963A1">
        <w:rPr>
          <w:rFonts w:ascii="Courier New" w:hAnsi="Courier New" w:cs="Courier New"/>
        </w:rPr>
        <w:t>at 52.203-16</w:t>
      </w:r>
      <w:r w:rsidR="00B33FCF">
        <w:rPr>
          <w:rFonts w:ascii="Courier New" w:hAnsi="Courier New" w:cs="Courier New"/>
        </w:rPr>
        <w:t xml:space="preserve"> </w:t>
      </w:r>
      <w:r w:rsidR="001963A1">
        <w:rPr>
          <w:rFonts w:ascii="Courier New" w:hAnsi="Courier New" w:cs="Courier New"/>
        </w:rPr>
        <w:t xml:space="preserve">does not </w:t>
      </w:r>
      <w:r w:rsidRPr="00B61774">
        <w:rPr>
          <w:rFonts w:ascii="Courier New" w:hAnsi="Courier New" w:cs="Courier New"/>
        </w:rPr>
        <w:t>apply to solicitations at or below the simplified acquisition threshold</w:t>
      </w:r>
      <w:r w:rsidR="005F2CA3">
        <w:rPr>
          <w:rFonts w:ascii="Courier New" w:hAnsi="Courier New" w:cs="Courier New"/>
        </w:rPr>
        <w:t xml:space="preserve">, which </w:t>
      </w:r>
      <w:r w:rsidR="009B65AE">
        <w:rPr>
          <w:rFonts w:ascii="Courier New" w:hAnsi="Courier New" w:cs="Courier New"/>
        </w:rPr>
        <w:t>are</w:t>
      </w:r>
      <w:r w:rsidR="005F2CA3">
        <w:rPr>
          <w:rFonts w:ascii="Courier New" w:hAnsi="Courier New" w:cs="Courier New"/>
        </w:rPr>
        <w:t xml:space="preserve"> </w:t>
      </w:r>
      <w:r w:rsidR="00C16D30">
        <w:rPr>
          <w:rFonts w:ascii="Courier New" w:hAnsi="Courier New" w:cs="Courier New"/>
        </w:rPr>
        <w:t>set-aside for small businesses</w:t>
      </w:r>
      <w:r w:rsidRPr="00B61774">
        <w:rPr>
          <w:rFonts w:ascii="Courier New" w:hAnsi="Courier New" w:cs="Courier New"/>
        </w:rPr>
        <w:t xml:space="preserve">. </w:t>
      </w:r>
    </w:p>
    <w:p w:rsidR="00B61774" w:rsidRDefault="00B61774" w:rsidP="00B61774">
      <w:pPr>
        <w:pStyle w:val="HTMLPreformatted"/>
      </w:pPr>
    </w:p>
    <w:p w:rsidR="00EF4C13" w:rsidRDefault="007A7532" w:rsidP="0019736E">
      <w:pPr>
        <w:widowControl w:val="0"/>
        <w:tabs>
          <w:tab w:val="left" w:pos="60"/>
        </w:tabs>
        <w:autoSpaceDE w:val="0"/>
        <w:autoSpaceDN w:val="0"/>
        <w:adjustRightInd w:val="0"/>
        <w:rPr>
          <w:rFonts w:ascii="Courier New" w:hAnsi="Courier New" w:cs="Courier New"/>
        </w:rPr>
      </w:pPr>
      <w:r>
        <w:rPr>
          <w:rFonts w:ascii="Courier New" w:hAnsi="Courier New" w:cs="Courier New"/>
        </w:rPr>
        <w:t>6.</w:t>
      </w:r>
      <w:r>
        <w:rPr>
          <w:rFonts w:ascii="Courier New" w:hAnsi="Courier New" w:cs="Courier New"/>
          <w:color w:val="000000"/>
        </w:rPr>
        <w:t xml:space="preserve">  </w:t>
      </w:r>
      <w:r>
        <w:rPr>
          <w:rFonts w:ascii="Courier New" w:hAnsi="Courier New" w:cs="Courier New"/>
          <w:b/>
          <w:bCs/>
        </w:rPr>
        <w:t xml:space="preserve">Describe consequence to Federal program or policy activities if the collection is not conducted or is conducted less frequently. </w:t>
      </w:r>
      <w:r>
        <w:rPr>
          <w:rFonts w:ascii="Courier New" w:hAnsi="Courier New" w:cs="Courier New"/>
        </w:rPr>
        <w:t>Collection of information on a less frequ</w:t>
      </w:r>
      <w:r w:rsidR="001963A1">
        <w:rPr>
          <w:rFonts w:ascii="Courier New" w:hAnsi="Courier New" w:cs="Courier New"/>
        </w:rPr>
        <w:t xml:space="preserve">ent basis is not practical. FAR 52.203-16 </w:t>
      </w:r>
      <w:r w:rsidR="00EF4C13">
        <w:rPr>
          <w:rFonts w:ascii="Courier New" w:hAnsi="Courier New" w:cs="Courier New"/>
        </w:rPr>
        <w:t xml:space="preserve">only </w:t>
      </w:r>
      <w:r w:rsidR="001963A1">
        <w:rPr>
          <w:rFonts w:ascii="Courier New" w:hAnsi="Courier New" w:cs="Courier New"/>
        </w:rPr>
        <w:t xml:space="preserve">requires </w:t>
      </w:r>
      <w:r w:rsidR="00EF4C13">
        <w:rPr>
          <w:rFonts w:ascii="Courier New" w:hAnsi="Courier New" w:cs="Courier New"/>
        </w:rPr>
        <w:t>contractors to obtain</w:t>
      </w:r>
      <w:r w:rsidR="001963A1">
        <w:rPr>
          <w:rFonts w:ascii="Courier New" w:hAnsi="Courier New" w:cs="Courier New"/>
        </w:rPr>
        <w:t xml:space="preserve"> </w:t>
      </w:r>
      <w:r w:rsidR="00784668">
        <w:rPr>
          <w:rFonts w:ascii="Courier New" w:hAnsi="Courier New" w:cs="Courier New"/>
        </w:rPr>
        <w:t xml:space="preserve">and maintain </w:t>
      </w:r>
      <w:r w:rsidR="00EF4C13">
        <w:rPr>
          <w:rFonts w:ascii="Courier New" w:hAnsi="Courier New" w:cs="Courier New"/>
        </w:rPr>
        <w:t>information from each covered employee</w:t>
      </w:r>
      <w:r w:rsidR="006E1259">
        <w:rPr>
          <w:rFonts w:ascii="Courier New" w:hAnsi="Courier New" w:cs="Courier New"/>
        </w:rPr>
        <w:t xml:space="preserve"> on an “as required basis”, i.e.,</w:t>
      </w:r>
      <w:r w:rsidR="00EF4C13">
        <w:rPr>
          <w:rFonts w:ascii="Courier New" w:hAnsi="Courier New" w:cs="Courier New"/>
        </w:rPr>
        <w:t xml:space="preserve"> (1) </w:t>
      </w:r>
      <w:r w:rsidR="006E1259">
        <w:rPr>
          <w:rFonts w:ascii="Courier New" w:hAnsi="Courier New" w:cs="Courier New"/>
        </w:rPr>
        <w:t xml:space="preserve">when </w:t>
      </w:r>
      <w:r w:rsidR="00EF4C13">
        <w:rPr>
          <w:rFonts w:ascii="Courier New" w:hAnsi="Courier New" w:cs="Courier New"/>
        </w:rPr>
        <w:t>initially assigned to a task that a disclosure of interest that might be affected by the task to which the employee has been assigned; and (2) whenever the employee’s personal or financial circumstances change in such as way that a new personal conflict of interest might occur because of the task that the covered employee is performing.  Other associated information collection is required only to report to the contractin</w:t>
      </w:r>
      <w:r w:rsidR="004223BE">
        <w:rPr>
          <w:rFonts w:ascii="Courier New" w:hAnsi="Courier New" w:cs="Courier New"/>
        </w:rPr>
        <w:t xml:space="preserve">g officer any personal conflict </w:t>
      </w:r>
      <w:r w:rsidR="00EF4C13">
        <w:rPr>
          <w:rFonts w:ascii="Courier New" w:hAnsi="Courier New" w:cs="Courier New"/>
        </w:rPr>
        <w:t>of</w:t>
      </w:r>
      <w:r w:rsidR="004223BE">
        <w:rPr>
          <w:rFonts w:ascii="Courier New" w:hAnsi="Courier New" w:cs="Courier New"/>
        </w:rPr>
        <w:t xml:space="preserve"> </w:t>
      </w:r>
      <w:r w:rsidR="00EF4C13">
        <w:rPr>
          <w:rFonts w:ascii="Courier New" w:hAnsi="Courier New" w:cs="Courier New"/>
        </w:rPr>
        <w:t>interest violation by a covered employee</w:t>
      </w:r>
      <w:r w:rsidR="006E1259">
        <w:rPr>
          <w:rFonts w:ascii="Courier New" w:hAnsi="Courier New" w:cs="Courier New"/>
        </w:rPr>
        <w:t xml:space="preserve"> as soon as it is identified, and, in exceptional circumstances, for submission of a request by the contractor, through the contracting officer, for the head of the contracting activity to agree to a plan to mitigate the personal conflict of interest, or waive the requirement to prevent personal conflicts of interest.</w:t>
      </w:r>
    </w:p>
    <w:p w:rsidR="00AF430E" w:rsidRDefault="00AF430E" w:rsidP="0019736E">
      <w:pPr>
        <w:widowControl w:val="0"/>
        <w:tabs>
          <w:tab w:val="left" w:pos="60"/>
        </w:tabs>
        <w:autoSpaceDE w:val="0"/>
        <w:autoSpaceDN w:val="0"/>
        <w:adjustRightInd w:val="0"/>
        <w:rPr>
          <w:rFonts w:ascii="Courier New" w:hAnsi="Courier New" w:cs="Courier New"/>
        </w:rPr>
      </w:pPr>
    </w:p>
    <w:p w:rsidR="007A7532" w:rsidRDefault="007A7532" w:rsidP="0019736E">
      <w:pPr>
        <w:widowControl w:val="0"/>
        <w:tabs>
          <w:tab w:val="left" w:pos="60"/>
        </w:tabs>
        <w:autoSpaceDE w:val="0"/>
        <w:autoSpaceDN w:val="0"/>
        <w:adjustRightInd w:val="0"/>
        <w:rPr>
          <w:rFonts w:ascii="Courier New" w:hAnsi="Courier New" w:cs="Courier New"/>
        </w:rPr>
      </w:pPr>
      <w:r>
        <w:rPr>
          <w:rFonts w:ascii="Courier New" w:hAnsi="Courier New" w:cs="Courier New"/>
        </w:rPr>
        <w:t>7</w:t>
      </w:r>
      <w:r>
        <w:rPr>
          <w:rFonts w:ascii="Courier New" w:hAnsi="Courier New" w:cs="Courier New"/>
          <w:b/>
          <w:bCs/>
        </w:rPr>
        <w:t>.</w:t>
      </w:r>
      <w:r>
        <w:rPr>
          <w:rFonts w:ascii="Courier New" w:hAnsi="Courier New" w:cs="Courier New"/>
          <w:b/>
          <w:bCs/>
          <w:color w:val="000000"/>
        </w:rPr>
        <w:t xml:space="preserve"> Special circumstances for collection.</w:t>
      </w:r>
      <w:r>
        <w:rPr>
          <w:rFonts w:ascii="Courier New" w:hAnsi="Courier New" w:cs="Courier New"/>
          <w:b/>
          <w:bCs/>
        </w:rPr>
        <w:t xml:space="preserve"> </w:t>
      </w:r>
      <w:r>
        <w:rPr>
          <w:rFonts w:ascii="Courier New" w:hAnsi="Courier New" w:cs="Courier New"/>
        </w:rPr>
        <w:t>Collection is consistent with guidelines in 5 CFR 1320.6.</w:t>
      </w:r>
    </w:p>
    <w:p w:rsidR="007A7532" w:rsidRDefault="007A7532" w:rsidP="0019736E">
      <w:pPr>
        <w:widowControl w:val="0"/>
        <w:tabs>
          <w:tab w:val="left" w:pos="60"/>
        </w:tabs>
        <w:autoSpaceDE w:val="0"/>
        <w:autoSpaceDN w:val="0"/>
        <w:adjustRightInd w:val="0"/>
        <w:rPr>
          <w:rFonts w:ascii="Courier New" w:hAnsi="Courier New" w:cs="Courier New"/>
        </w:rPr>
      </w:pPr>
      <w:r>
        <w:rPr>
          <w:rFonts w:ascii="Courier New" w:hAnsi="Courier New" w:cs="Courier New"/>
        </w:rPr>
        <w:t xml:space="preserve"> </w:t>
      </w:r>
    </w:p>
    <w:p w:rsidR="006E1259" w:rsidRDefault="007A7532" w:rsidP="006E1259">
      <w:pPr>
        <w:rPr>
          <w:rFonts w:ascii="Courier New" w:hAnsi="Courier New" w:cs="Courier New"/>
        </w:rPr>
      </w:pPr>
      <w:r>
        <w:rPr>
          <w:rFonts w:ascii="Courier New" w:hAnsi="Courier New" w:cs="Courier New"/>
        </w:rPr>
        <w:t xml:space="preserve">8.  </w:t>
      </w:r>
      <w:r>
        <w:rPr>
          <w:rFonts w:ascii="Courier New" w:hAnsi="Courier New" w:cs="Courier New"/>
          <w:b/>
          <w:bCs/>
        </w:rPr>
        <w:t>Efforts to consult with persons outside the agency</w:t>
      </w:r>
      <w:r>
        <w:rPr>
          <w:rFonts w:ascii="Courier New" w:hAnsi="Courier New" w:cs="Courier New"/>
        </w:rPr>
        <w:t xml:space="preserve">.  </w:t>
      </w:r>
      <w:r w:rsidR="006E1259">
        <w:rPr>
          <w:rFonts w:ascii="Courier New" w:hAnsi="Courier New" w:cs="Courier New"/>
        </w:rPr>
        <w:t xml:space="preserve">Under the procedures established for development of the FAR, agency and public comments were solicited and each comment addressed before finalization of the text.  </w:t>
      </w:r>
      <w:r w:rsidR="00994EE6">
        <w:rPr>
          <w:rFonts w:ascii="Courier New" w:hAnsi="Courier New" w:cs="Courier New"/>
        </w:rPr>
        <w:t xml:space="preserve">FAR case 2013-022, Extension of Limitations on Contractor Employee Personal Conflicts of Interest was published as a proposed rule </w:t>
      </w:r>
      <w:r w:rsidR="006E1259" w:rsidRPr="00994EE6">
        <w:rPr>
          <w:rFonts w:ascii="Courier New" w:hAnsi="Courier New" w:cs="Courier New"/>
        </w:rPr>
        <w:t xml:space="preserve">in the </w:t>
      </w:r>
      <w:r w:rsidR="006E1259" w:rsidRPr="00994EE6">
        <w:rPr>
          <w:rFonts w:ascii="Courier New" w:hAnsi="Courier New" w:cs="Courier New"/>
          <w:i/>
        </w:rPr>
        <w:t xml:space="preserve">Federal Register </w:t>
      </w:r>
      <w:r w:rsidR="006E1259" w:rsidRPr="00994EE6">
        <w:rPr>
          <w:rFonts w:ascii="Courier New" w:hAnsi="Courier New" w:cs="Courier New"/>
        </w:rPr>
        <w:t xml:space="preserve">at </w:t>
      </w:r>
      <w:r w:rsidR="00994EE6" w:rsidRPr="00994EE6">
        <w:rPr>
          <w:rFonts w:ascii="Courier New" w:hAnsi="Courier New" w:cs="Courier New"/>
        </w:rPr>
        <w:t>79</w:t>
      </w:r>
      <w:r w:rsidR="006E1259" w:rsidRPr="00994EE6">
        <w:rPr>
          <w:rFonts w:ascii="Courier New" w:hAnsi="Courier New" w:cs="Courier New"/>
        </w:rPr>
        <w:t xml:space="preserve"> FR </w:t>
      </w:r>
      <w:r w:rsidR="00994EE6" w:rsidRPr="00994EE6">
        <w:rPr>
          <w:rFonts w:ascii="Courier New" w:hAnsi="Courier New" w:cs="Courier New"/>
        </w:rPr>
        <w:t>18503 on April 2, 2014</w:t>
      </w:r>
      <w:r w:rsidR="00994EE6">
        <w:rPr>
          <w:rFonts w:ascii="Courier New" w:hAnsi="Courier New" w:cs="Courier New"/>
        </w:rPr>
        <w:t>, providing updated burden hours</w:t>
      </w:r>
      <w:r w:rsidR="006E1259" w:rsidRPr="00994EE6">
        <w:rPr>
          <w:rFonts w:ascii="Courier New" w:hAnsi="Courier New" w:cs="Courier New"/>
        </w:rPr>
        <w:t>.</w:t>
      </w:r>
      <w:r w:rsidR="00994EE6" w:rsidRPr="00994EE6">
        <w:rPr>
          <w:rFonts w:ascii="Courier New" w:hAnsi="Courier New" w:cs="Courier New"/>
        </w:rPr>
        <w:t xml:space="preserve">  </w:t>
      </w:r>
      <w:r w:rsidR="00326BD6" w:rsidRPr="00994EE6">
        <w:rPr>
          <w:rFonts w:ascii="Courier New" w:hAnsi="Courier New" w:cs="Courier New"/>
        </w:rPr>
        <w:t xml:space="preserve">A </w:t>
      </w:r>
      <w:r w:rsidR="0026194B">
        <w:rPr>
          <w:rFonts w:ascii="Courier New" w:hAnsi="Courier New" w:cs="Courier New"/>
        </w:rPr>
        <w:t xml:space="preserve">60 </w:t>
      </w:r>
      <w:r w:rsidR="00326BD6" w:rsidRPr="00994EE6">
        <w:rPr>
          <w:rFonts w:ascii="Courier New" w:hAnsi="Courier New" w:cs="Courier New"/>
        </w:rPr>
        <w:t>notic</w:t>
      </w:r>
      <w:r w:rsidR="00326BD6">
        <w:rPr>
          <w:rFonts w:ascii="Courier New" w:hAnsi="Courier New" w:cs="Courier New"/>
        </w:rPr>
        <w:t xml:space="preserve">e was published in the </w:t>
      </w:r>
      <w:r w:rsidR="00326BD6">
        <w:rPr>
          <w:rFonts w:ascii="Courier New" w:hAnsi="Courier New" w:cs="Courier New"/>
          <w:i/>
        </w:rPr>
        <w:t xml:space="preserve">Federal Register </w:t>
      </w:r>
      <w:r w:rsidR="00326BD6">
        <w:rPr>
          <w:rFonts w:ascii="Courier New" w:hAnsi="Courier New" w:cs="Courier New"/>
        </w:rPr>
        <w:t xml:space="preserve">at </w:t>
      </w:r>
      <w:r w:rsidR="0041086E">
        <w:rPr>
          <w:rFonts w:ascii="Courier New" w:hAnsi="Courier New" w:cs="Courier New"/>
        </w:rPr>
        <w:t xml:space="preserve">79 FR 33557 on June 11, 2014.  No Comments were received.  </w:t>
      </w:r>
      <w:r w:rsidR="0026194B">
        <w:rPr>
          <w:rFonts w:ascii="Courier New" w:hAnsi="Courier New" w:cs="Courier New"/>
        </w:rPr>
        <w:t xml:space="preserve">A 30 day notice was published in the </w:t>
      </w:r>
      <w:r w:rsidR="0026194B">
        <w:rPr>
          <w:rFonts w:ascii="Courier New" w:hAnsi="Courier New" w:cs="Courier New"/>
          <w:i/>
        </w:rPr>
        <w:t>Federal Register</w:t>
      </w:r>
      <w:r w:rsidR="0026194B">
        <w:rPr>
          <w:rFonts w:ascii="Courier New" w:hAnsi="Courier New" w:cs="Courier New"/>
        </w:rPr>
        <w:t xml:space="preserve"> at 79 FR 53708 on September 10, 2014. </w:t>
      </w:r>
      <w:r w:rsidR="0041086E">
        <w:rPr>
          <w:rFonts w:ascii="Courier New" w:hAnsi="Courier New" w:cs="Courier New"/>
        </w:rPr>
        <w:br/>
      </w:r>
    </w:p>
    <w:p w:rsidR="007A7532" w:rsidRDefault="007A7532" w:rsidP="0019736E">
      <w:pPr>
        <w:widowControl w:val="0"/>
        <w:tabs>
          <w:tab w:val="left" w:pos="80"/>
          <w:tab w:val="left" w:pos="960"/>
        </w:tabs>
        <w:autoSpaceDE w:val="0"/>
        <w:autoSpaceDN w:val="0"/>
        <w:adjustRightInd w:val="0"/>
        <w:rPr>
          <w:rFonts w:ascii="Courier New" w:hAnsi="Courier New" w:cs="Courier New"/>
        </w:rPr>
      </w:pPr>
      <w:r>
        <w:rPr>
          <w:rFonts w:ascii="Courier New" w:hAnsi="Courier New" w:cs="Courier New"/>
        </w:rPr>
        <w:t>9</w:t>
      </w:r>
      <w:r>
        <w:rPr>
          <w:rFonts w:ascii="Courier New" w:hAnsi="Courier New" w:cs="Courier New"/>
          <w:b/>
          <w:bCs/>
        </w:rPr>
        <w:t>. Explanation of any decision to provide any payment or gift to respondents, other than re</w:t>
      </w:r>
      <w:r w:rsidR="000A177A">
        <w:rPr>
          <w:rFonts w:ascii="Courier New" w:hAnsi="Courier New" w:cs="Courier New"/>
          <w:b/>
          <w:bCs/>
        </w:rPr>
        <w:t>mun</w:t>
      </w:r>
      <w:r>
        <w:rPr>
          <w:rFonts w:ascii="Courier New" w:hAnsi="Courier New" w:cs="Courier New"/>
          <w:b/>
          <w:bCs/>
        </w:rPr>
        <w:t>eration of contractors or guarantees.</w:t>
      </w:r>
      <w:r>
        <w:rPr>
          <w:b/>
          <w:bCs/>
        </w:rPr>
        <w:t xml:space="preserve">    </w:t>
      </w:r>
      <w:r>
        <w:rPr>
          <w:rFonts w:ascii="Courier New" w:hAnsi="Courier New" w:cs="Courier New"/>
        </w:rPr>
        <w:t xml:space="preserve">There will be no payment or gift to respondents, other than remuneration of contractors. </w:t>
      </w:r>
    </w:p>
    <w:p w:rsidR="004258F3" w:rsidRDefault="004258F3" w:rsidP="0019736E">
      <w:pPr>
        <w:widowControl w:val="0"/>
        <w:tabs>
          <w:tab w:val="left" w:pos="80"/>
          <w:tab w:val="left" w:pos="960"/>
        </w:tabs>
        <w:autoSpaceDE w:val="0"/>
        <w:autoSpaceDN w:val="0"/>
        <w:adjustRightInd w:val="0"/>
        <w:rPr>
          <w:rFonts w:ascii="Courier New" w:hAnsi="Courier New" w:cs="Courier New"/>
        </w:rPr>
      </w:pPr>
    </w:p>
    <w:p w:rsidR="007A7532" w:rsidRDefault="007A7532" w:rsidP="0019736E">
      <w:pPr>
        <w:widowControl w:val="0"/>
        <w:tabs>
          <w:tab w:val="left" w:pos="80"/>
          <w:tab w:val="left" w:pos="960"/>
        </w:tabs>
        <w:autoSpaceDE w:val="0"/>
        <w:autoSpaceDN w:val="0"/>
        <w:adjustRightInd w:val="0"/>
        <w:rPr>
          <w:rFonts w:ascii="Courier New" w:hAnsi="Courier New" w:cs="Courier New"/>
        </w:rPr>
      </w:pPr>
      <w:r>
        <w:rPr>
          <w:rFonts w:ascii="Courier New" w:hAnsi="Courier New" w:cs="Courier New"/>
        </w:rPr>
        <w:t>10.</w:t>
      </w:r>
      <w:r>
        <w:rPr>
          <w:rFonts w:ascii="Courier New" w:hAnsi="Courier New" w:cs="Courier New"/>
          <w:color w:val="000000"/>
        </w:rPr>
        <w:t xml:space="preserve"> </w:t>
      </w:r>
      <w:r>
        <w:rPr>
          <w:rFonts w:ascii="Courier New" w:hAnsi="Courier New" w:cs="Courier New"/>
          <w:b/>
          <w:bCs/>
          <w:color w:val="000000"/>
        </w:rPr>
        <w:t>Describe assurance of confidentiality provided to respondents.</w:t>
      </w:r>
      <w:r>
        <w:rPr>
          <w:rFonts w:ascii="Courier New" w:hAnsi="Courier New" w:cs="Courier New"/>
          <w:color w:val="000000"/>
        </w:rPr>
        <w:t xml:space="preserve"> </w:t>
      </w:r>
      <w:r>
        <w:rPr>
          <w:rFonts w:ascii="Courier New" w:hAnsi="Courier New" w:cs="Courier New"/>
        </w:rPr>
        <w:t>This information is disclosed only to the extent consistent with prudent</w:t>
      </w:r>
      <w:r w:rsidR="00CB757D">
        <w:rPr>
          <w:rFonts w:ascii="Courier New" w:hAnsi="Courier New" w:cs="Courier New"/>
        </w:rPr>
        <w:t xml:space="preserve"> business practices, law and </w:t>
      </w:r>
      <w:r w:rsidR="000661BD">
        <w:rPr>
          <w:rFonts w:ascii="Courier New" w:hAnsi="Courier New" w:cs="Courier New"/>
        </w:rPr>
        <w:t>regulation</w:t>
      </w:r>
      <w:r>
        <w:rPr>
          <w:rFonts w:ascii="Courier New" w:hAnsi="Courier New" w:cs="Courier New"/>
        </w:rPr>
        <w:t xml:space="preserve">. </w:t>
      </w:r>
    </w:p>
    <w:p w:rsidR="00F00FC5" w:rsidRDefault="00F00FC5" w:rsidP="0019736E">
      <w:pPr>
        <w:widowControl w:val="0"/>
        <w:tabs>
          <w:tab w:val="left" w:pos="80"/>
          <w:tab w:val="left" w:pos="960"/>
        </w:tabs>
        <w:autoSpaceDE w:val="0"/>
        <w:autoSpaceDN w:val="0"/>
        <w:adjustRightInd w:val="0"/>
        <w:rPr>
          <w:rFonts w:ascii="Courier New" w:hAnsi="Courier New" w:cs="Courier New"/>
        </w:rPr>
      </w:pPr>
    </w:p>
    <w:p w:rsidR="009F7535" w:rsidRDefault="007A7532" w:rsidP="00D20549">
      <w:pPr>
        <w:widowControl w:val="0"/>
        <w:tabs>
          <w:tab w:val="left" w:pos="80"/>
          <w:tab w:val="left" w:pos="960"/>
        </w:tabs>
        <w:autoSpaceDE w:val="0"/>
        <w:autoSpaceDN w:val="0"/>
        <w:adjustRightInd w:val="0"/>
        <w:rPr>
          <w:rStyle w:val="CharacterStyle1"/>
          <w:spacing w:val="-9"/>
          <w:w w:val="105"/>
        </w:rPr>
      </w:pPr>
      <w:r>
        <w:rPr>
          <w:rFonts w:ascii="Courier New" w:hAnsi="Courier New" w:cs="Courier New"/>
        </w:rPr>
        <w:t>1</w:t>
      </w:r>
      <w:r w:rsidR="00FE31B9">
        <w:rPr>
          <w:rFonts w:ascii="Courier New" w:hAnsi="Courier New" w:cs="Courier New"/>
        </w:rPr>
        <w:t>1</w:t>
      </w:r>
      <w:r>
        <w:rPr>
          <w:rFonts w:ascii="Courier New" w:hAnsi="Courier New" w:cs="Courier New"/>
        </w:rPr>
        <w:t>.</w:t>
      </w:r>
      <w:r>
        <w:rPr>
          <w:rFonts w:ascii="Courier New" w:hAnsi="Courier New" w:cs="Courier New"/>
          <w:b/>
          <w:bCs/>
          <w:color w:val="000000"/>
        </w:rPr>
        <w:t xml:space="preserve"> Additional justification for questions of a sensitive nature.</w:t>
      </w:r>
      <w:r>
        <w:rPr>
          <w:rFonts w:ascii="Courier New" w:hAnsi="Courier New" w:cs="Courier New"/>
          <w:color w:val="000000"/>
        </w:rPr>
        <w:t xml:space="preserve">  </w:t>
      </w:r>
      <w:r w:rsidR="00D20549">
        <w:rPr>
          <w:rFonts w:ascii="Courier New" w:hAnsi="Courier New" w:cs="Courier New"/>
          <w:color w:val="000000"/>
        </w:rPr>
        <w:t xml:space="preserve">The information collected regarding contractor covered employee and subcontractor financial interests (as well as those of close family </w:t>
      </w:r>
      <w:r w:rsidR="003B3BF7">
        <w:rPr>
          <w:rFonts w:ascii="Courier New" w:hAnsi="Courier New" w:cs="Courier New"/>
          <w:color w:val="000000"/>
        </w:rPr>
        <w:t>members</w:t>
      </w:r>
      <w:r w:rsidR="00D20549">
        <w:rPr>
          <w:rFonts w:ascii="Courier New" w:hAnsi="Courier New" w:cs="Courier New"/>
          <w:color w:val="000000"/>
        </w:rPr>
        <w:t xml:space="preserve"> or of other members of the covered employee’s household); other employment or financial relationships; and </w:t>
      </w:r>
      <w:proofErr w:type="gramStart"/>
      <w:r w:rsidR="00D20549">
        <w:rPr>
          <w:rFonts w:ascii="Courier New" w:hAnsi="Courier New" w:cs="Courier New"/>
          <w:color w:val="000000"/>
        </w:rPr>
        <w:t>gifts, including travel, is</w:t>
      </w:r>
      <w:proofErr w:type="gramEnd"/>
      <w:r w:rsidR="00D20549">
        <w:rPr>
          <w:rFonts w:ascii="Courier New" w:hAnsi="Courier New" w:cs="Courier New"/>
          <w:color w:val="000000"/>
        </w:rPr>
        <w:t xml:space="preserve"> essential to identifying and mitigating personal conflicts of interest</w:t>
      </w:r>
      <w:r w:rsidR="007A7A57">
        <w:rPr>
          <w:rFonts w:ascii="Courier New" w:hAnsi="Courier New" w:cs="Courier New"/>
          <w:color w:val="000000"/>
        </w:rPr>
        <w:t xml:space="preserve"> in accordance with Government policy</w:t>
      </w:r>
      <w:r w:rsidR="00D20549">
        <w:rPr>
          <w:rFonts w:ascii="Courier New" w:hAnsi="Courier New" w:cs="Courier New"/>
          <w:color w:val="000000"/>
        </w:rPr>
        <w:t xml:space="preserve">.  </w:t>
      </w:r>
      <w:r w:rsidR="007A7A57">
        <w:rPr>
          <w:rFonts w:ascii="Courier New" w:hAnsi="Courier New" w:cs="Courier New"/>
          <w:color w:val="000000"/>
        </w:rPr>
        <w:t>Further, i</w:t>
      </w:r>
      <w:r w:rsidR="009F7535">
        <w:rPr>
          <w:rStyle w:val="CharacterStyle1"/>
          <w:spacing w:val="-4"/>
          <w:w w:val="105"/>
        </w:rPr>
        <w:t>ntegrity in contracting is of critical</w:t>
      </w:r>
      <w:r w:rsidR="00D20549">
        <w:rPr>
          <w:rStyle w:val="CharacterStyle1"/>
          <w:spacing w:val="-4"/>
          <w:w w:val="105"/>
        </w:rPr>
        <w:t xml:space="preserve"> </w:t>
      </w:r>
      <w:r w:rsidR="009F7535">
        <w:rPr>
          <w:rStyle w:val="CharacterStyle1"/>
          <w:spacing w:val="-8"/>
          <w:w w:val="105"/>
        </w:rPr>
        <w:t>importance, and it is necessary for contractors to report violation</w:t>
      </w:r>
      <w:r w:rsidR="00D20549">
        <w:rPr>
          <w:rStyle w:val="CharacterStyle1"/>
          <w:spacing w:val="-8"/>
          <w:w w:val="105"/>
        </w:rPr>
        <w:t>s</w:t>
      </w:r>
      <w:r w:rsidR="009F7535">
        <w:rPr>
          <w:rStyle w:val="CharacterStyle1"/>
          <w:spacing w:val="-8"/>
          <w:w w:val="105"/>
        </w:rPr>
        <w:t xml:space="preserve"> of criminal law in connection with award or </w:t>
      </w:r>
      <w:r w:rsidR="009F7535">
        <w:rPr>
          <w:rStyle w:val="CharacterStyle1"/>
          <w:spacing w:val="-5"/>
          <w:w w:val="105"/>
        </w:rPr>
        <w:t xml:space="preserve">performance of Government contracts and subcontracts in </w:t>
      </w:r>
      <w:r w:rsidR="009F7535">
        <w:rPr>
          <w:rStyle w:val="CharacterStyle1"/>
          <w:spacing w:val="-10"/>
          <w:w w:val="105"/>
        </w:rPr>
        <w:t xml:space="preserve">order to reduce the occurrence of such conduct and </w:t>
      </w:r>
      <w:r w:rsidR="009F7535">
        <w:rPr>
          <w:rStyle w:val="CharacterStyle1"/>
          <w:spacing w:val="-9"/>
          <w:w w:val="105"/>
        </w:rPr>
        <w:t>to promptly investigate and deal with it, when it occurs.</w:t>
      </w:r>
    </w:p>
    <w:p w:rsidR="007A7532" w:rsidRDefault="007A7532" w:rsidP="0019736E">
      <w:pPr>
        <w:widowControl w:val="0"/>
        <w:tabs>
          <w:tab w:val="left" w:pos="80"/>
          <w:tab w:val="left" w:pos="960"/>
        </w:tabs>
        <w:autoSpaceDE w:val="0"/>
        <w:autoSpaceDN w:val="0"/>
        <w:adjustRightInd w:val="0"/>
        <w:rPr>
          <w:rFonts w:ascii="Courier New" w:hAnsi="Courier New" w:cs="Courier New"/>
        </w:rPr>
      </w:pPr>
    </w:p>
    <w:p w:rsidR="00AE2066" w:rsidRDefault="007A7532" w:rsidP="0019736E">
      <w:pPr>
        <w:widowControl w:val="0"/>
        <w:tabs>
          <w:tab w:val="left" w:pos="60"/>
          <w:tab w:val="left" w:pos="960"/>
        </w:tabs>
        <w:autoSpaceDE w:val="0"/>
        <w:autoSpaceDN w:val="0"/>
        <w:adjustRightInd w:val="0"/>
        <w:rPr>
          <w:rFonts w:ascii="Courier New" w:hAnsi="Courier New" w:cs="Courier New"/>
        </w:rPr>
      </w:pPr>
      <w:proofErr w:type="gramStart"/>
      <w:r>
        <w:rPr>
          <w:rFonts w:ascii="Courier New" w:hAnsi="Courier New" w:cs="Courier New"/>
          <w:color w:val="000000"/>
        </w:rPr>
        <w:t>12 &amp; 13.</w:t>
      </w:r>
      <w:proofErr w:type="gramEnd"/>
      <w:r>
        <w:rPr>
          <w:rFonts w:ascii="Courier New" w:hAnsi="Courier New" w:cs="Courier New"/>
          <w:color w:val="000000"/>
        </w:rPr>
        <w:t xml:space="preserve"> </w:t>
      </w:r>
      <w:r w:rsidR="00FE31B9" w:rsidRPr="00FE31B9">
        <w:rPr>
          <w:rFonts w:ascii="Courier New" w:hAnsi="Courier New" w:cs="Courier New"/>
          <w:b/>
          <w:color w:val="000000"/>
        </w:rPr>
        <w:t>E</w:t>
      </w:r>
      <w:r>
        <w:rPr>
          <w:rFonts w:ascii="Courier New" w:hAnsi="Courier New" w:cs="Courier New"/>
          <w:b/>
          <w:bCs/>
          <w:color w:val="000000"/>
        </w:rPr>
        <w:t>stimated total annual public hour and cost burden</w:t>
      </w:r>
      <w:r>
        <w:rPr>
          <w:rFonts w:ascii="Courier New" w:hAnsi="Courier New" w:cs="Courier New"/>
          <w:color w:val="000000"/>
        </w:rPr>
        <w:t>.</w:t>
      </w:r>
      <w:r>
        <w:rPr>
          <w:rFonts w:ascii="Courier New" w:hAnsi="Courier New" w:cs="Courier New"/>
        </w:rPr>
        <w:t xml:space="preserve"> </w:t>
      </w:r>
    </w:p>
    <w:p w:rsidR="0016431C" w:rsidRDefault="00AE2066" w:rsidP="0019736E">
      <w:pPr>
        <w:widowControl w:val="0"/>
        <w:tabs>
          <w:tab w:val="left" w:pos="60"/>
          <w:tab w:val="left" w:pos="960"/>
        </w:tabs>
        <w:autoSpaceDE w:val="0"/>
        <w:autoSpaceDN w:val="0"/>
        <w:adjustRightInd w:val="0"/>
        <w:rPr>
          <w:rFonts w:ascii="Courier New" w:hAnsi="Courier New" w:cs="Courier New"/>
        </w:rPr>
      </w:pPr>
      <w:r>
        <w:rPr>
          <w:rFonts w:ascii="Courier New" w:hAnsi="Courier New" w:cs="Courier New"/>
        </w:rPr>
        <w:tab/>
        <w:t xml:space="preserve">     </w:t>
      </w:r>
      <w:r w:rsidR="006A5F2A">
        <w:rPr>
          <w:rFonts w:ascii="Courier New" w:hAnsi="Courier New" w:cs="Courier New"/>
        </w:rPr>
        <w:t>Th</w:t>
      </w:r>
      <w:r w:rsidR="00B8291D">
        <w:rPr>
          <w:rFonts w:ascii="Courier New" w:hAnsi="Courier New" w:cs="Courier New"/>
        </w:rPr>
        <w:t>is is</w:t>
      </w:r>
      <w:r w:rsidR="007A7A57">
        <w:rPr>
          <w:rFonts w:ascii="Courier New" w:hAnsi="Courier New" w:cs="Courier New"/>
        </w:rPr>
        <w:t xml:space="preserve"> a request for revision</w:t>
      </w:r>
      <w:r w:rsidR="00D20549">
        <w:rPr>
          <w:rFonts w:ascii="Courier New" w:hAnsi="Courier New" w:cs="Courier New"/>
        </w:rPr>
        <w:t xml:space="preserve"> of </w:t>
      </w:r>
      <w:r w:rsidR="00B8291D">
        <w:rPr>
          <w:rFonts w:ascii="Courier New" w:hAnsi="Courier New" w:cs="Courier New"/>
        </w:rPr>
        <w:t>th</w:t>
      </w:r>
      <w:r w:rsidR="006A5F2A">
        <w:rPr>
          <w:rFonts w:ascii="Courier New" w:hAnsi="Courier New" w:cs="Courier New"/>
        </w:rPr>
        <w:t>e information collection requirement currently approved under OMB Control Number 9000-0</w:t>
      </w:r>
      <w:r w:rsidR="00D20549">
        <w:rPr>
          <w:rFonts w:ascii="Courier New" w:hAnsi="Courier New" w:cs="Courier New"/>
        </w:rPr>
        <w:t>18</w:t>
      </w:r>
      <w:r w:rsidR="005506B4" w:rsidRPr="00F86BE8">
        <w:rPr>
          <w:rFonts w:ascii="Courier New" w:hAnsi="Courier New" w:cs="Courier New"/>
        </w:rPr>
        <w:t>3</w:t>
      </w:r>
      <w:r w:rsidR="006A5F2A">
        <w:rPr>
          <w:rFonts w:ascii="Courier New" w:hAnsi="Courier New" w:cs="Courier New"/>
        </w:rPr>
        <w:t xml:space="preserve"> for </w:t>
      </w:r>
      <w:r w:rsidR="00D20549">
        <w:rPr>
          <w:rFonts w:ascii="Courier New" w:hAnsi="Courier New" w:cs="Courier New"/>
        </w:rPr>
        <w:t xml:space="preserve">information in support of Preventing Personal Conflicts of Interest, Federal Acquisition Regulation (FAR) </w:t>
      </w:r>
      <w:r w:rsidR="00B262A2">
        <w:rPr>
          <w:rFonts w:ascii="Courier New" w:hAnsi="Courier New" w:cs="Courier New"/>
        </w:rPr>
        <w:t>s</w:t>
      </w:r>
      <w:r w:rsidR="00D20549">
        <w:rPr>
          <w:rFonts w:ascii="Courier New" w:hAnsi="Courier New" w:cs="Courier New"/>
        </w:rPr>
        <w:t xml:space="preserve">ubpart 3.11, and 52.203-16. </w:t>
      </w:r>
      <w:r w:rsidR="0016431C">
        <w:rPr>
          <w:rFonts w:ascii="Courier New" w:hAnsi="Courier New" w:cs="Courier New"/>
        </w:rPr>
        <w:t>Information shall be collected from covered employees.  Under the clause at 52.203-16, as revised, “covered employee” means</w:t>
      </w:r>
      <w:r w:rsidR="009B65AE">
        <w:rPr>
          <w:rFonts w:ascii="Courier New" w:hAnsi="Courier New" w:cs="Courier New"/>
        </w:rPr>
        <w:t>—</w:t>
      </w:r>
    </w:p>
    <w:p w:rsidR="0016431C" w:rsidRDefault="0016431C" w:rsidP="0019736E">
      <w:pPr>
        <w:widowControl w:val="0"/>
        <w:tabs>
          <w:tab w:val="left" w:pos="60"/>
          <w:tab w:val="left" w:pos="960"/>
        </w:tabs>
        <w:autoSpaceDE w:val="0"/>
        <w:autoSpaceDN w:val="0"/>
        <w:adjustRightInd w:val="0"/>
        <w:rPr>
          <w:rFonts w:ascii="Courier New" w:hAnsi="Courier New" w:cs="Courier New"/>
        </w:rPr>
      </w:pPr>
    </w:p>
    <w:p w:rsidR="0016431C" w:rsidRDefault="0016431C" w:rsidP="00337998">
      <w:pPr>
        <w:widowControl w:val="0"/>
        <w:tabs>
          <w:tab w:val="left" w:pos="60"/>
          <w:tab w:val="left" w:pos="960"/>
        </w:tabs>
        <w:autoSpaceDE w:val="0"/>
        <w:autoSpaceDN w:val="0"/>
        <w:adjustRightInd w:val="0"/>
        <w:ind w:left="1440"/>
        <w:rPr>
          <w:rFonts w:ascii="Courier New" w:hAnsi="Courier New" w:cs="Courier New"/>
        </w:rPr>
      </w:pPr>
      <w:r>
        <w:rPr>
          <w:rFonts w:ascii="Courier New" w:hAnsi="Courier New" w:cs="Courier New"/>
        </w:rPr>
        <w:t xml:space="preserve">An individual who performs a function closely associated with inherently governmental functions </w:t>
      </w:r>
      <w:r w:rsidR="005506B4" w:rsidRPr="007B6CAA">
        <w:rPr>
          <w:rFonts w:ascii="Courier New" w:hAnsi="Courier New" w:cs="Courier New"/>
        </w:rPr>
        <w:t xml:space="preserve">or performs under a personal services contract </w:t>
      </w:r>
      <w:r w:rsidRPr="007B6CAA">
        <w:rPr>
          <w:rFonts w:ascii="Courier New" w:hAnsi="Courier New" w:cs="Courier New"/>
        </w:rPr>
        <w:t>and is</w:t>
      </w:r>
      <w:r w:rsidR="009B65AE" w:rsidRPr="007B6CAA">
        <w:rPr>
          <w:rFonts w:ascii="Courier New" w:hAnsi="Courier New" w:cs="Courier New"/>
        </w:rPr>
        <w:t>—</w:t>
      </w:r>
    </w:p>
    <w:p w:rsidR="0016431C" w:rsidRDefault="009B65AE" w:rsidP="007B6CAA">
      <w:pPr>
        <w:widowControl w:val="0"/>
        <w:tabs>
          <w:tab w:val="left" w:pos="60"/>
          <w:tab w:val="left" w:pos="960"/>
        </w:tabs>
        <w:autoSpaceDE w:val="0"/>
        <w:autoSpaceDN w:val="0"/>
        <w:adjustRightInd w:val="0"/>
        <w:ind w:left="1440"/>
        <w:rPr>
          <w:rFonts w:ascii="Courier New" w:hAnsi="Courier New" w:cs="Courier New"/>
        </w:rPr>
      </w:pPr>
      <w:r>
        <w:rPr>
          <w:rFonts w:ascii="Courier New" w:hAnsi="Courier New" w:cs="Courier New"/>
        </w:rPr>
        <w:t xml:space="preserve">(1)  </w:t>
      </w:r>
      <w:r w:rsidR="0016431C">
        <w:rPr>
          <w:rFonts w:ascii="Courier New" w:hAnsi="Courier New" w:cs="Courier New"/>
        </w:rPr>
        <w:t xml:space="preserve">An employee of the contractor; </w:t>
      </w:r>
      <w:r w:rsidR="005506B4" w:rsidRPr="007B6CAA">
        <w:rPr>
          <w:rFonts w:ascii="Courier New" w:hAnsi="Courier New" w:cs="Courier New"/>
        </w:rPr>
        <w:t>or</w:t>
      </w:r>
      <w:r w:rsidR="00BD1670">
        <w:rPr>
          <w:rFonts w:ascii="Courier New" w:hAnsi="Courier New" w:cs="Courier New"/>
        </w:rPr>
        <w:t xml:space="preserve"> </w:t>
      </w:r>
      <w:r>
        <w:rPr>
          <w:rFonts w:ascii="Courier New" w:hAnsi="Courier New" w:cs="Courier New"/>
        </w:rPr>
        <w:t>(2</w:t>
      </w:r>
      <w:proofErr w:type="gramStart"/>
      <w:r>
        <w:rPr>
          <w:rFonts w:ascii="Courier New" w:hAnsi="Courier New" w:cs="Courier New"/>
        </w:rPr>
        <w:t xml:space="preserve">)  </w:t>
      </w:r>
      <w:r w:rsidR="0016431C">
        <w:rPr>
          <w:rFonts w:ascii="Courier New" w:hAnsi="Courier New" w:cs="Courier New"/>
        </w:rPr>
        <w:t>A</w:t>
      </w:r>
      <w:proofErr w:type="gramEnd"/>
      <w:r w:rsidR="0016431C">
        <w:rPr>
          <w:rFonts w:ascii="Courier New" w:hAnsi="Courier New" w:cs="Courier New"/>
        </w:rPr>
        <w:t xml:space="preserve"> subcontractor that is a self-employed individual treated as a covered employee of the contractor because there is no employer to whom such an individual could submit the required disclosures</w:t>
      </w:r>
      <w:r w:rsidR="005506B4" w:rsidRPr="005506B4">
        <w:rPr>
          <w:rFonts w:ascii="Courier New" w:hAnsi="Courier New" w:cs="Courier New"/>
        </w:rPr>
        <w:t>.</w:t>
      </w:r>
      <w:r w:rsidR="005506B4">
        <w:rPr>
          <w:rFonts w:ascii="Courier New" w:hAnsi="Courier New" w:cs="Courier New"/>
        </w:rPr>
        <w:t xml:space="preserve"> </w:t>
      </w:r>
    </w:p>
    <w:p w:rsidR="007B6CAA" w:rsidRPr="005506B4" w:rsidRDefault="007B6CAA" w:rsidP="007B6CAA">
      <w:pPr>
        <w:widowControl w:val="0"/>
        <w:tabs>
          <w:tab w:val="left" w:pos="60"/>
          <w:tab w:val="left" w:pos="960"/>
        </w:tabs>
        <w:autoSpaceDE w:val="0"/>
        <w:autoSpaceDN w:val="0"/>
        <w:adjustRightInd w:val="0"/>
        <w:ind w:left="1440"/>
        <w:rPr>
          <w:rFonts w:ascii="Courier New" w:hAnsi="Courier New" w:cs="Courier New"/>
          <w:strike/>
        </w:rPr>
      </w:pPr>
    </w:p>
    <w:p w:rsidR="0085356D" w:rsidRDefault="0016431C" w:rsidP="00522506">
      <w:pPr>
        <w:widowControl w:val="0"/>
        <w:tabs>
          <w:tab w:val="left" w:pos="60"/>
          <w:tab w:val="left" w:pos="960"/>
        </w:tabs>
        <w:autoSpaceDE w:val="0"/>
        <w:autoSpaceDN w:val="0"/>
        <w:adjustRightInd w:val="0"/>
        <w:rPr>
          <w:rFonts w:ascii="Courier New" w:hAnsi="Courier New" w:cs="Courier New"/>
        </w:rPr>
      </w:pPr>
      <w:r>
        <w:rPr>
          <w:rFonts w:ascii="Courier New" w:hAnsi="Courier New" w:cs="Courier New"/>
        </w:rPr>
        <w:tab/>
      </w:r>
      <w:r>
        <w:rPr>
          <w:rFonts w:ascii="Courier New" w:hAnsi="Courier New" w:cs="Courier New"/>
        </w:rPr>
        <w:tab/>
      </w:r>
      <w:r w:rsidR="00D20549">
        <w:rPr>
          <w:rFonts w:ascii="Courier New" w:hAnsi="Courier New" w:cs="Courier New"/>
        </w:rPr>
        <w:t>The clause at FAR 52.203-16, Preventing Personal</w:t>
      </w:r>
      <w:r w:rsidR="00F85BAA">
        <w:rPr>
          <w:rFonts w:ascii="Courier New" w:hAnsi="Courier New" w:cs="Courier New"/>
        </w:rPr>
        <w:t xml:space="preserve"> Conflicts of Interest, has four</w:t>
      </w:r>
      <w:r w:rsidR="00D20549">
        <w:rPr>
          <w:rFonts w:ascii="Courier New" w:hAnsi="Courier New" w:cs="Courier New"/>
        </w:rPr>
        <w:t xml:space="preserve"> information collection </w:t>
      </w:r>
      <w:r w:rsidR="00C35BF8">
        <w:rPr>
          <w:rFonts w:ascii="Courier New" w:hAnsi="Courier New" w:cs="Courier New"/>
        </w:rPr>
        <w:t>requirements</w:t>
      </w:r>
      <w:r w:rsidR="00D20549">
        <w:rPr>
          <w:rFonts w:ascii="Courier New" w:hAnsi="Courier New" w:cs="Courier New"/>
        </w:rPr>
        <w:t xml:space="preserve"> associated with it:</w:t>
      </w:r>
      <w:r w:rsidR="00E4541B">
        <w:rPr>
          <w:rFonts w:ascii="Courier New" w:hAnsi="Courier New" w:cs="Courier New"/>
        </w:rPr>
        <w:br/>
      </w:r>
      <w:r w:rsidR="00E4541B">
        <w:rPr>
          <w:rFonts w:ascii="Courier New" w:hAnsi="Courier New" w:cs="Courier New"/>
        </w:rPr>
        <w:br/>
      </w:r>
      <w:r w:rsidR="00E4541B">
        <w:rPr>
          <w:rFonts w:ascii="Courier New" w:hAnsi="Courier New" w:cs="Courier New"/>
        </w:rPr>
        <w:tab/>
        <w:t xml:space="preserve">     </w:t>
      </w:r>
      <w:r w:rsidR="0055396C">
        <w:rPr>
          <w:rFonts w:ascii="Courier New" w:hAnsi="Courier New" w:cs="Courier New"/>
        </w:rPr>
        <w:t xml:space="preserve">(1) </w:t>
      </w:r>
      <w:r w:rsidR="00D20549" w:rsidRPr="00D20549">
        <w:rPr>
          <w:rFonts w:ascii="Courier New" w:hAnsi="Courier New" w:cs="Courier New"/>
        </w:rPr>
        <w:t>Obtain</w:t>
      </w:r>
      <w:r w:rsidR="007A7A57">
        <w:rPr>
          <w:rFonts w:ascii="Courier New" w:hAnsi="Courier New" w:cs="Courier New"/>
        </w:rPr>
        <w:t>ing</w:t>
      </w:r>
      <w:r w:rsidR="00D20549" w:rsidRPr="00D20549">
        <w:rPr>
          <w:rFonts w:ascii="Courier New" w:hAnsi="Courier New" w:cs="Courier New"/>
        </w:rPr>
        <w:t xml:space="preserve"> and maintain</w:t>
      </w:r>
      <w:r w:rsidR="007A7A57">
        <w:rPr>
          <w:rFonts w:ascii="Courier New" w:hAnsi="Courier New" w:cs="Courier New"/>
        </w:rPr>
        <w:t>ing</w:t>
      </w:r>
      <w:r w:rsidR="00D20549" w:rsidRPr="00D20549">
        <w:rPr>
          <w:rFonts w:ascii="Courier New" w:hAnsi="Courier New" w:cs="Courier New"/>
        </w:rPr>
        <w:t xml:space="preserve"> from each covered employee </w:t>
      </w:r>
      <w:r w:rsidR="00BD1670">
        <w:rPr>
          <w:rFonts w:ascii="Courier New" w:hAnsi="Courier New" w:cs="Courier New"/>
        </w:rPr>
        <w:t xml:space="preserve"> </w:t>
      </w:r>
      <w:r w:rsidR="00BD1670">
        <w:rPr>
          <w:rFonts w:ascii="Courier New" w:hAnsi="Courier New" w:cs="Courier New"/>
        </w:rPr>
        <w:br/>
        <w:t xml:space="preserve">      </w:t>
      </w:r>
      <w:r w:rsidR="00D20549" w:rsidRPr="00D20549">
        <w:rPr>
          <w:rFonts w:ascii="Courier New" w:hAnsi="Courier New" w:cs="Courier New"/>
        </w:rPr>
        <w:t xml:space="preserve">initially assigned to the task under the contract, a </w:t>
      </w:r>
      <w:r w:rsidR="00BD1670">
        <w:rPr>
          <w:rFonts w:ascii="Courier New" w:hAnsi="Courier New" w:cs="Courier New"/>
        </w:rPr>
        <w:br/>
        <w:t xml:space="preserve">      </w:t>
      </w:r>
      <w:r w:rsidR="00D20549" w:rsidRPr="00D20549">
        <w:rPr>
          <w:rFonts w:ascii="Courier New" w:hAnsi="Courier New" w:cs="Courier New"/>
        </w:rPr>
        <w:t xml:space="preserve">disclosure of interests that might be affected by the task </w:t>
      </w:r>
      <w:r w:rsidR="00BD1670">
        <w:rPr>
          <w:rFonts w:ascii="Courier New" w:hAnsi="Courier New" w:cs="Courier New"/>
        </w:rPr>
        <w:br/>
        <w:t xml:space="preserve">      </w:t>
      </w:r>
      <w:r w:rsidR="00D20549" w:rsidRPr="00D20549">
        <w:rPr>
          <w:rFonts w:ascii="Courier New" w:hAnsi="Courier New" w:cs="Courier New"/>
        </w:rPr>
        <w:t xml:space="preserve">to which the employee has been assigned, e.g., financial </w:t>
      </w:r>
      <w:r w:rsidR="00BD1670">
        <w:rPr>
          <w:rFonts w:ascii="Courier New" w:hAnsi="Courier New" w:cs="Courier New"/>
        </w:rPr>
        <w:br/>
        <w:t xml:space="preserve">      </w:t>
      </w:r>
      <w:r w:rsidR="00D20549" w:rsidRPr="00D20549">
        <w:rPr>
          <w:rFonts w:ascii="Courier New" w:hAnsi="Courier New" w:cs="Courier New"/>
        </w:rPr>
        <w:t xml:space="preserve">interests, other employment or financial interests, gifts, </w:t>
      </w:r>
      <w:r w:rsidR="00BD1670">
        <w:rPr>
          <w:rFonts w:ascii="Courier New" w:hAnsi="Courier New" w:cs="Courier New"/>
        </w:rPr>
        <w:br/>
        <w:t xml:space="preserve">      </w:t>
      </w:r>
      <w:r w:rsidR="00D20549" w:rsidRPr="00D20549">
        <w:rPr>
          <w:rFonts w:ascii="Courier New" w:hAnsi="Courier New" w:cs="Courier New"/>
        </w:rPr>
        <w:t>including travel</w:t>
      </w:r>
      <w:r w:rsidR="0055396C">
        <w:rPr>
          <w:rFonts w:ascii="Courier New" w:hAnsi="Courier New" w:cs="Courier New"/>
        </w:rPr>
        <w:t>.</w:t>
      </w:r>
    </w:p>
    <w:p w:rsidR="00337998" w:rsidRDefault="00337998" w:rsidP="00337998">
      <w:pPr>
        <w:widowControl w:val="0"/>
        <w:autoSpaceDE w:val="0"/>
        <w:autoSpaceDN w:val="0"/>
        <w:adjustRightInd w:val="0"/>
        <w:rPr>
          <w:rFonts w:ascii="Courier New" w:hAnsi="Courier New" w:cs="Courier New"/>
        </w:rPr>
      </w:pPr>
    </w:p>
    <w:p w:rsidR="00D20549" w:rsidRDefault="0055396C" w:rsidP="0055396C">
      <w:pPr>
        <w:widowControl w:val="0"/>
        <w:autoSpaceDE w:val="0"/>
        <w:autoSpaceDN w:val="0"/>
        <w:adjustRightInd w:val="0"/>
        <w:ind w:left="720"/>
        <w:rPr>
          <w:rFonts w:ascii="Courier New" w:hAnsi="Courier New" w:cs="Courier New"/>
        </w:rPr>
      </w:pPr>
      <w:r>
        <w:rPr>
          <w:rFonts w:ascii="Courier New" w:hAnsi="Courier New" w:cs="Courier New"/>
        </w:rPr>
        <w:t xml:space="preserve">(2) </w:t>
      </w:r>
      <w:r w:rsidR="007A7A57">
        <w:rPr>
          <w:rFonts w:ascii="Courier New" w:hAnsi="Courier New" w:cs="Courier New"/>
        </w:rPr>
        <w:t>Requiring</w:t>
      </w:r>
      <w:r w:rsidR="00D20549">
        <w:rPr>
          <w:rFonts w:ascii="Courier New" w:hAnsi="Courier New" w:cs="Courier New"/>
        </w:rPr>
        <w:t xml:space="preserve"> each covered employee to update the disclosure </w:t>
      </w:r>
      <w:r w:rsidR="00BD1670">
        <w:rPr>
          <w:rFonts w:ascii="Courier New" w:hAnsi="Courier New" w:cs="Courier New"/>
        </w:rPr>
        <w:t xml:space="preserve">  </w:t>
      </w:r>
      <w:r w:rsidR="00BD1670">
        <w:rPr>
          <w:rFonts w:ascii="Courier New" w:hAnsi="Courier New" w:cs="Courier New"/>
        </w:rPr>
        <w:br/>
      </w:r>
      <w:r w:rsidR="00D20549">
        <w:rPr>
          <w:rFonts w:ascii="Courier New" w:hAnsi="Courier New" w:cs="Courier New"/>
        </w:rPr>
        <w:t xml:space="preserve">statement whenever the employee’s personal or financial circumstances change in such a way that a new personal </w:t>
      </w:r>
      <w:r w:rsidR="00D20549">
        <w:rPr>
          <w:rFonts w:ascii="Courier New" w:hAnsi="Courier New" w:cs="Courier New"/>
        </w:rPr>
        <w:lastRenderedPageBreak/>
        <w:t>conflict of interest might occur because of the task the covered employee is performing</w:t>
      </w:r>
      <w:r>
        <w:rPr>
          <w:rFonts w:ascii="Courier New" w:hAnsi="Courier New" w:cs="Courier New"/>
        </w:rPr>
        <w:t>.</w:t>
      </w:r>
    </w:p>
    <w:p w:rsidR="00337998" w:rsidRDefault="00337998" w:rsidP="00337998">
      <w:pPr>
        <w:widowControl w:val="0"/>
        <w:autoSpaceDE w:val="0"/>
        <w:autoSpaceDN w:val="0"/>
        <w:adjustRightInd w:val="0"/>
        <w:ind w:left="720"/>
        <w:rPr>
          <w:rFonts w:ascii="Courier New" w:hAnsi="Courier New" w:cs="Courier New"/>
        </w:rPr>
      </w:pPr>
    </w:p>
    <w:p w:rsidR="00337998" w:rsidRDefault="0055396C" w:rsidP="0055396C">
      <w:pPr>
        <w:widowControl w:val="0"/>
        <w:autoSpaceDE w:val="0"/>
        <w:autoSpaceDN w:val="0"/>
        <w:adjustRightInd w:val="0"/>
        <w:ind w:left="720"/>
        <w:rPr>
          <w:rFonts w:ascii="Courier New" w:hAnsi="Courier New" w:cs="Courier New"/>
        </w:rPr>
      </w:pPr>
      <w:r>
        <w:rPr>
          <w:rFonts w:ascii="Courier New" w:hAnsi="Courier New" w:cs="Courier New"/>
        </w:rPr>
        <w:t xml:space="preserve">(3) </w:t>
      </w:r>
      <w:r w:rsidR="00D20549">
        <w:rPr>
          <w:rFonts w:ascii="Courier New" w:hAnsi="Courier New" w:cs="Courier New"/>
        </w:rPr>
        <w:t>Report</w:t>
      </w:r>
      <w:r w:rsidR="007A7A57">
        <w:rPr>
          <w:rFonts w:ascii="Courier New" w:hAnsi="Courier New" w:cs="Courier New"/>
        </w:rPr>
        <w:t>ing</w:t>
      </w:r>
      <w:r w:rsidR="00D20549">
        <w:rPr>
          <w:rFonts w:ascii="Courier New" w:hAnsi="Courier New" w:cs="Courier New"/>
        </w:rPr>
        <w:t xml:space="preserve"> to the c</w:t>
      </w:r>
      <w:r w:rsidR="00337998">
        <w:rPr>
          <w:rFonts w:ascii="Courier New" w:hAnsi="Courier New" w:cs="Courier New"/>
        </w:rPr>
        <w:t>ontracting officer any personal</w:t>
      </w:r>
    </w:p>
    <w:p w:rsidR="00870C7D" w:rsidRDefault="00870C7D" w:rsidP="00870C7D">
      <w:pPr>
        <w:widowControl w:val="0"/>
        <w:autoSpaceDE w:val="0"/>
        <w:autoSpaceDN w:val="0"/>
        <w:adjustRightInd w:val="0"/>
        <w:rPr>
          <w:rFonts w:ascii="Courier New" w:hAnsi="Courier New" w:cs="Courier New"/>
        </w:rPr>
      </w:pPr>
      <w:r>
        <w:rPr>
          <w:rFonts w:ascii="Courier New" w:hAnsi="Courier New" w:cs="Courier New"/>
        </w:rPr>
        <w:t xml:space="preserve">     </w:t>
      </w:r>
      <w:proofErr w:type="gramStart"/>
      <w:r w:rsidR="004223BE">
        <w:rPr>
          <w:rFonts w:ascii="Courier New" w:hAnsi="Courier New" w:cs="Courier New"/>
        </w:rPr>
        <w:t>conflict</w:t>
      </w:r>
      <w:proofErr w:type="gramEnd"/>
      <w:r w:rsidR="004223BE">
        <w:rPr>
          <w:rFonts w:ascii="Courier New" w:hAnsi="Courier New" w:cs="Courier New"/>
        </w:rPr>
        <w:t xml:space="preserve"> of </w:t>
      </w:r>
      <w:r w:rsidR="00D20549">
        <w:rPr>
          <w:rFonts w:ascii="Courier New" w:hAnsi="Courier New" w:cs="Courier New"/>
        </w:rPr>
        <w:t xml:space="preserve">interest violation by a covered employee as </w:t>
      </w:r>
    </w:p>
    <w:p w:rsidR="00870C7D" w:rsidRDefault="00870C7D" w:rsidP="00870C7D">
      <w:pPr>
        <w:widowControl w:val="0"/>
        <w:autoSpaceDE w:val="0"/>
        <w:autoSpaceDN w:val="0"/>
        <w:adjustRightInd w:val="0"/>
        <w:rPr>
          <w:rFonts w:ascii="Courier New" w:hAnsi="Courier New" w:cs="Courier New"/>
        </w:rPr>
      </w:pPr>
      <w:r>
        <w:rPr>
          <w:rFonts w:ascii="Courier New" w:hAnsi="Courier New" w:cs="Courier New"/>
        </w:rPr>
        <w:t xml:space="preserve">     </w:t>
      </w:r>
      <w:proofErr w:type="gramStart"/>
      <w:r w:rsidR="00D20549">
        <w:rPr>
          <w:rFonts w:ascii="Courier New" w:hAnsi="Courier New" w:cs="Courier New"/>
        </w:rPr>
        <w:t>soon</w:t>
      </w:r>
      <w:proofErr w:type="gramEnd"/>
      <w:r w:rsidR="00D20549">
        <w:rPr>
          <w:rFonts w:ascii="Courier New" w:hAnsi="Courier New" w:cs="Courier New"/>
        </w:rPr>
        <w:t xml:space="preserve"> as identified.  The report shall include a description </w:t>
      </w:r>
    </w:p>
    <w:p w:rsidR="00870C7D" w:rsidRDefault="00870C7D" w:rsidP="00870C7D">
      <w:pPr>
        <w:widowControl w:val="0"/>
        <w:autoSpaceDE w:val="0"/>
        <w:autoSpaceDN w:val="0"/>
        <w:adjustRightInd w:val="0"/>
        <w:rPr>
          <w:rFonts w:ascii="Courier New" w:hAnsi="Courier New" w:cs="Courier New"/>
        </w:rPr>
      </w:pPr>
      <w:r>
        <w:rPr>
          <w:rFonts w:ascii="Courier New" w:hAnsi="Courier New" w:cs="Courier New"/>
        </w:rPr>
        <w:t xml:space="preserve">     </w:t>
      </w:r>
      <w:proofErr w:type="gramStart"/>
      <w:r w:rsidR="00D20549">
        <w:rPr>
          <w:rFonts w:ascii="Courier New" w:hAnsi="Courier New" w:cs="Courier New"/>
        </w:rPr>
        <w:t>of</w:t>
      </w:r>
      <w:proofErr w:type="gramEnd"/>
      <w:r w:rsidR="00D20549">
        <w:rPr>
          <w:rFonts w:ascii="Courier New" w:hAnsi="Courier New" w:cs="Courier New"/>
        </w:rPr>
        <w:t xml:space="preserve"> the violation and the proposed actions to be taken by </w:t>
      </w:r>
    </w:p>
    <w:p w:rsidR="00870C7D" w:rsidRDefault="00870C7D" w:rsidP="00870C7D">
      <w:pPr>
        <w:widowControl w:val="0"/>
        <w:autoSpaceDE w:val="0"/>
        <w:autoSpaceDN w:val="0"/>
        <w:adjustRightInd w:val="0"/>
        <w:rPr>
          <w:rFonts w:ascii="Courier New" w:hAnsi="Courier New" w:cs="Courier New"/>
        </w:rPr>
      </w:pPr>
      <w:r>
        <w:rPr>
          <w:rFonts w:ascii="Courier New" w:hAnsi="Courier New" w:cs="Courier New"/>
        </w:rPr>
        <w:t xml:space="preserve">     </w:t>
      </w:r>
      <w:proofErr w:type="gramStart"/>
      <w:r w:rsidR="00D20549">
        <w:rPr>
          <w:rFonts w:ascii="Courier New" w:hAnsi="Courier New" w:cs="Courier New"/>
        </w:rPr>
        <w:t>the</w:t>
      </w:r>
      <w:proofErr w:type="gramEnd"/>
      <w:r w:rsidR="00D20549">
        <w:rPr>
          <w:rFonts w:ascii="Courier New" w:hAnsi="Courier New" w:cs="Courier New"/>
        </w:rPr>
        <w:t xml:space="preserve"> contractor in response to the violation, with follow-up</w:t>
      </w:r>
    </w:p>
    <w:p w:rsidR="00D20549" w:rsidRDefault="00870C7D" w:rsidP="00870C7D">
      <w:pPr>
        <w:widowControl w:val="0"/>
        <w:autoSpaceDE w:val="0"/>
        <w:autoSpaceDN w:val="0"/>
        <w:adjustRightInd w:val="0"/>
        <w:rPr>
          <w:rFonts w:ascii="Courier New" w:hAnsi="Courier New" w:cs="Courier New"/>
        </w:rPr>
      </w:pPr>
      <w:r>
        <w:rPr>
          <w:rFonts w:ascii="Courier New" w:hAnsi="Courier New" w:cs="Courier New"/>
        </w:rPr>
        <w:t xml:space="preserve">    </w:t>
      </w:r>
      <w:r w:rsidR="00D20549">
        <w:rPr>
          <w:rFonts w:ascii="Courier New" w:hAnsi="Courier New" w:cs="Courier New"/>
        </w:rPr>
        <w:t xml:space="preserve"> </w:t>
      </w:r>
      <w:proofErr w:type="gramStart"/>
      <w:r w:rsidR="00D20549">
        <w:rPr>
          <w:rFonts w:ascii="Courier New" w:hAnsi="Courier New" w:cs="Courier New"/>
        </w:rPr>
        <w:t>reports</w:t>
      </w:r>
      <w:proofErr w:type="gramEnd"/>
      <w:r w:rsidR="00D20549">
        <w:rPr>
          <w:rFonts w:ascii="Courier New" w:hAnsi="Courier New" w:cs="Courier New"/>
        </w:rPr>
        <w:t xml:space="preserve"> of correc</w:t>
      </w:r>
      <w:r w:rsidR="007A7A57">
        <w:rPr>
          <w:rFonts w:ascii="Courier New" w:hAnsi="Courier New" w:cs="Courier New"/>
        </w:rPr>
        <w:t>tive action taken, as necessary</w:t>
      </w:r>
      <w:r w:rsidR="0055396C">
        <w:rPr>
          <w:rFonts w:ascii="Courier New" w:hAnsi="Courier New" w:cs="Courier New"/>
        </w:rPr>
        <w:t>.</w:t>
      </w:r>
    </w:p>
    <w:p w:rsidR="00337998" w:rsidRDefault="00337998" w:rsidP="00337998">
      <w:pPr>
        <w:widowControl w:val="0"/>
        <w:autoSpaceDE w:val="0"/>
        <w:autoSpaceDN w:val="0"/>
        <w:adjustRightInd w:val="0"/>
        <w:ind w:left="1440" w:firstLine="15"/>
        <w:rPr>
          <w:rFonts w:ascii="Courier New" w:hAnsi="Courier New" w:cs="Courier New"/>
        </w:rPr>
      </w:pPr>
    </w:p>
    <w:p w:rsidR="00D20549" w:rsidRDefault="00621FF8" w:rsidP="00621FF8">
      <w:pPr>
        <w:widowControl w:val="0"/>
        <w:autoSpaceDE w:val="0"/>
        <w:autoSpaceDN w:val="0"/>
        <w:adjustRightInd w:val="0"/>
        <w:ind w:left="720"/>
        <w:rPr>
          <w:rFonts w:ascii="Courier New" w:hAnsi="Courier New" w:cs="Courier New"/>
        </w:rPr>
      </w:pPr>
      <w:r>
        <w:rPr>
          <w:rFonts w:ascii="Courier New" w:hAnsi="Courier New" w:cs="Courier New"/>
        </w:rPr>
        <w:t xml:space="preserve">(4)  </w:t>
      </w:r>
      <w:r w:rsidR="00D20549">
        <w:rPr>
          <w:rFonts w:ascii="Courier New" w:hAnsi="Courier New" w:cs="Courier New"/>
        </w:rPr>
        <w:t>In exceptional circumstances, if the contractor cannot satisfactorily prevent a personal conflict of interest, the contractor may submit a request, through the contracting officer, for the head of the contracting activity to</w:t>
      </w:r>
      <w:r>
        <w:rPr>
          <w:rFonts w:ascii="Courier New" w:hAnsi="Courier New" w:cs="Courier New"/>
        </w:rPr>
        <w:t>—</w:t>
      </w:r>
    </w:p>
    <w:p w:rsidR="00D20549" w:rsidRDefault="00621FF8" w:rsidP="00621FF8">
      <w:pPr>
        <w:widowControl w:val="0"/>
        <w:autoSpaceDE w:val="0"/>
        <w:autoSpaceDN w:val="0"/>
        <w:adjustRightInd w:val="0"/>
        <w:ind w:left="1440"/>
        <w:rPr>
          <w:rFonts w:ascii="Courier New" w:hAnsi="Courier New" w:cs="Courier New"/>
        </w:rPr>
      </w:pPr>
      <w:r>
        <w:rPr>
          <w:rFonts w:ascii="Courier New" w:hAnsi="Courier New" w:cs="Courier New"/>
        </w:rPr>
        <w:t xml:space="preserve">(a)  </w:t>
      </w:r>
      <w:r w:rsidR="00D20549">
        <w:rPr>
          <w:rFonts w:ascii="Courier New" w:hAnsi="Courier New" w:cs="Courier New"/>
        </w:rPr>
        <w:t>Agree to a plan to mitigate the personal conflict of interest; or</w:t>
      </w:r>
    </w:p>
    <w:p w:rsidR="00D20549" w:rsidRDefault="00621FF8" w:rsidP="00870C7D">
      <w:pPr>
        <w:widowControl w:val="0"/>
        <w:autoSpaceDE w:val="0"/>
        <w:autoSpaceDN w:val="0"/>
        <w:adjustRightInd w:val="0"/>
        <w:ind w:left="1440"/>
        <w:rPr>
          <w:rFonts w:ascii="Courier New" w:hAnsi="Courier New" w:cs="Courier New"/>
        </w:rPr>
      </w:pPr>
      <w:r>
        <w:rPr>
          <w:rFonts w:ascii="Courier New" w:hAnsi="Courier New" w:cs="Courier New"/>
        </w:rPr>
        <w:t xml:space="preserve">(b)  </w:t>
      </w:r>
      <w:r w:rsidR="00D20549">
        <w:rPr>
          <w:rFonts w:ascii="Courier New" w:hAnsi="Courier New" w:cs="Courier New"/>
        </w:rPr>
        <w:t>Waive the requirement to prevent personal conflicts of interest.</w:t>
      </w:r>
    </w:p>
    <w:p w:rsidR="00D20549" w:rsidRDefault="00D20549" w:rsidP="0085356D">
      <w:pPr>
        <w:widowControl w:val="0"/>
        <w:autoSpaceDE w:val="0"/>
        <w:autoSpaceDN w:val="0"/>
        <w:adjustRightInd w:val="0"/>
        <w:ind w:left="720"/>
        <w:rPr>
          <w:rFonts w:ascii="Courier New" w:hAnsi="Courier New" w:cs="Courier New"/>
        </w:rPr>
      </w:pPr>
    </w:p>
    <w:p w:rsidR="001163A2" w:rsidRDefault="00F35944" w:rsidP="00F35944">
      <w:pPr>
        <w:pStyle w:val="HTMLPreformatted"/>
        <w:rPr>
          <w:sz w:val="24"/>
          <w:szCs w:val="24"/>
        </w:rPr>
      </w:pPr>
      <w:r>
        <w:rPr>
          <w:sz w:val="24"/>
          <w:szCs w:val="24"/>
        </w:rPr>
        <w:t xml:space="preserve">    </w:t>
      </w:r>
      <w:r w:rsidR="0016431C">
        <w:rPr>
          <w:sz w:val="24"/>
          <w:szCs w:val="24"/>
        </w:rPr>
        <w:t xml:space="preserve">Annual </w:t>
      </w:r>
      <w:r w:rsidR="00886302">
        <w:rPr>
          <w:sz w:val="24"/>
          <w:szCs w:val="24"/>
        </w:rPr>
        <w:t>reporting and r</w:t>
      </w:r>
      <w:r w:rsidR="0016431C">
        <w:rPr>
          <w:sz w:val="24"/>
          <w:szCs w:val="24"/>
        </w:rPr>
        <w:t xml:space="preserve">ecordkeeping </w:t>
      </w:r>
      <w:r w:rsidR="00886302">
        <w:rPr>
          <w:sz w:val="24"/>
          <w:szCs w:val="24"/>
        </w:rPr>
        <w:t>b</w:t>
      </w:r>
      <w:r w:rsidR="0016431C">
        <w:rPr>
          <w:sz w:val="24"/>
          <w:szCs w:val="24"/>
        </w:rPr>
        <w:t>urden</w:t>
      </w:r>
      <w:r w:rsidR="00A6693B">
        <w:rPr>
          <w:sz w:val="24"/>
          <w:szCs w:val="24"/>
        </w:rPr>
        <w:t xml:space="preserve"> estimate</w:t>
      </w:r>
      <w:r w:rsidR="0016431C">
        <w:rPr>
          <w:sz w:val="24"/>
          <w:szCs w:val="24"/>
        </w:rPr>
        <w:t>s</w:t>
      </w:r>
      <w:r w:rsidR="007A7A57">
        <w:rPr>
          <w:sz w:val="24"/>
          <w:szCs w:val="24"/>
        </w:rPr>
        <w:t>,</w:t>
      </w:r>
      <w:r w:rsidR="0016431C">
        <w:rPr>
          <w:sz w:val="24"/>
          <w:szCs w:val="24"/>
        </w:rPr>
        <w:t xml:space="preserve"> based on data reported to the Federal Procurement Data System</w:t>
      </w:r>
      <w:r w:rsidR="00A6693B">
        <w:rPr>
          <w:sz w:val="24"/>
          <w:szCs w:val="24"/>
        </w:rPr>
        <w:t xml:space="preserve"> (FPDS)</w:t>
      </w:r>
      <w:r w:rsidR="0016431C">
        <w:rPr>
          <w:sz w:val="24"/>
          <w:szCs w:val="24"/>
        </w:rPr>
        <w:t xml:space="preserve"> for the calendar year of March </w:t>
      </w:r>
      <w:r w:rsidR="00A6693B">
        <w:rPr>
          <w:sz w:val="24"/>
          <w:szCs w:val="24"/>
        </w:rPr>
        <w:t>1, 2012 to March 1, 2013</w:t>
      </w:r>
      <w:r w:rsidR="00A6693B">
        <w:rPr>
          <w:rStyle w:val="FootnoteReference"/>
          <w:sz w:val="24"/>
          <w:szCs w:val="24"/>
        </w:rPr>
        <w:footnoteReference w:id="1"/>
      </w:r>
      <w:r w:rsidR="007A7A57">
        <w:rPr>
          <w:sz w:val="24"/>
          <w:szCs w:val="24"/>
        </w:rPr>
        <w:t>,</w:t>
      </w:r>
      <w:r w:rsidR="00A6693B">
        <w:rPr>
          <w:sz w:val="24"/>
          <w:szCs w:val="24"/>
        </w:rPr>
        <w:t xml:space="preserve"> are provided for each </w:t>
      </w:r>
      <w:r w:rsidR="007A7A57">
        <w:rPr>
          <w:sz w:val="24"/>
          <w:szCs w:val="24"/>
        </w:rPr>
        <w:t xml:space="preserve">of the above </w:t>
      </w:r>
      <w:r w:rsidR="00A6693B">
        <w:rPr>
          <w:sz w:val="24"/>
          <w:szCs w:val="24"/>
        </w:rPr>
        <w:t>instance</w:t>
      </w:r>
      <w:r w:rsidR="007A7A57">
        <w:rPr>
          <w:sz w:val="24"/>
          <w:szCs w:val="24"/>
        </w:rPr>
        <w:t>s</w:t>
      </w:r>
      <w:r w:rsidR="00337998">
        <w:rPr>
          <w:sz w:val="24"/>
          <w:szCs w:val="24"/>
        </w:rPr>
        <w:t xml:space="preserve">. Estimates are based on data reported to FPDS </w:t>
      </w:r>
      <w:r w:rsidR="00224BC1">
        <w:rPr>
          <w:sz w:val="24"/>
          <w:szCs w:val="24"/>
        </w:rPr>
        <w:t>on contract</w:t>
      </w:r>
      <w:r w:rsidR="00337998">
        <w:rPr>
          <w:sz w:val="24"/>
          <w:szCs w:val="24"/>
        </w:rPr>
        <w:t xml:space="preserve"> actions</w:t>
      </w:r>
      <w:r w:rsidR="00224BC1">
        <w:rPr>
          <w:sz w:val="24"/>
          <w:szCs w:val="24"/>
        </w:rPr>
        <w:t xml:space="preserve"> </w:t>
      </w:r>
      <w:r w:rsidR="00AE7EF1">
        <w:rPr>
          <w:sz w:val="24"/>
          <w:szCs w:val="24"/>
        </w:rPr>
        <w:t xml:space="preserve">over the simplified acquisition threshold (SAT) </w:t>
      </w:r>
      <w:r w:rsidR="00224BC1">
        <w:rPr>
          <w:sz w:val="24"/>
          <w:szCs w:val="24"/>
        </w:rPr>
        <w:t xml:space="preserve">coded </w:t>
      </w:r>
      <w:r w:rsidR="005E4FA6">
        <w:rPr>
          <w:sz w:val="24"/>
          <w:szCs w:val="24"/>
        </w:rPr>
        <w:t xml:space="preserve">as being functions closely associated with inherently governmental functions, and personal services contracts (Product Service Code </w:t>
      </w:r>
      <w:r w:rsidR="00337998">
        <w:rPr>
          <w:sz w:val="24"/>
          <w:szCs w:val="24"/>
        </w:rPr>
        <w:t>(PSC) R497)</w:t>
      </w:r>
      <w:r w:rsidR="00A6693B">
        <w:rPr>
          <w:sz w:val="24"/>
          <w:szCs w:val="24"/>
        </w:rPr>
        <w:t xml:space="preserve">. </w:t>
      </w:r>
      <w:r w:rsidR="00337998">
        <w:rPr>
          <w:sz w:val="24"/>
          <w:szCs w:val="24"/>
        </w:rPr>
        <w:t>Between March 1, 2012</w:t>
      </w:r>
      <w:r w:rsidR="00BB4CC5" w:rsidRPr="007B6CAA">
        <w:rPr>
          <w:sz w:val="24"/>
          <w:szCs w:val="24"/>
        </w:rPr>
        <w:t>,</w:t>
      </w:r>
      <w:r w:rsidR="00337998" w:rsidRPr="007B6CAA">
        <w:rPr>
          <w:sz w:val="24"/>
          <w:szCs w:val="24"/>
        </w:rPr>
        <w:t xml:space="preserve"> and March 1, 2013, a total of 22,716 contract actions</w:t>
      </w:r>
      <w:r w:rsidR="00BB4CC5" w:rsidRPr="007B6CAA">
        <w:rPr>
          <w:sz w:val="24"/>
          <w:szCs w:val="24"/>
        </w:rPr>
        <w:t xml:space="preserve"> over the simplified</w:t>
      </w:r>
      <w:r w:rsidR="00337998" w:rsidRPr="007B6CAA">
        <w:rPr>
          <w:sz w:val="24"/>
          <w:szCs w:val="24"/>
        </w:rPr>
        <w:t xml:space="preserve"> </w:t>
      </w:r>
      <w:r w:rsidR="001F3003" w:rsidRPr="007B6CAA">
        <w:rPr>
          <w:sz w:val="24"/>
          <w:szCs w:val="24"/>
        </w:rPr>
        <w:t>acquisition threshold</w:t>
      </w:r>
      <w:r w:rsidR="00175527" w:rsidRPr="007B6CAA">
        <w:rPr>
          <w:sz w:val="24"/>
          <w:szCs w:val="24"/>
        </w:rPr>
        <w:t>(includes contract awards and modifications</w:t>
      </w:r>
      <w:r w:rsidR="00175527" w:rsidRPr="007B6CAA">
        <w:rPr>
          <w:rStyle w:val="FootnoteReference"/>
          <w:sz w:val="24"/>
          <w:szCs w:val="24"/>
        </w:rPr>
        <w:footnoteReference w:id="2"/>
      </w:r>
      <w:r w:rsidR="00175527" w:rsidRPr="007B6CAA">
        <w:rPr>
          <w:sz w:val="24"/>
          <w:szCs w:val="24"/>
        </w:rPr>
        <w:t xml:space="preserve">) </w:t>
      </w:r>
      <w:r w:rsidR="001F3003" w:rsidRPr="007B6CAA">
        <w:rPr>
          <w:sz w:val="24"/>
          <w:szCs w:val="24"/>
        </w:rPr>
        <w:t xml:space="preserve">were </w:t>
      </w:r>
      <w:r w:rsidR="00337998" w:rsidRPr="007B6CAA">
        <w:rPr>
          <w:sz w:val="24"/>
          <w:szCs w:val="24"/>
        </w:rPr>
        <w:t>coded as functions closely associated with inherently governmental functions.  Of that total, 10,600 actions awarded to small businesses, and 12,116 actions were awarded to other than small businesses.</w:t>
      </w:r>
      <w:r w:rsidR="00AE7EF1" w:rsidRPr="007B6CAA">
        <w:rPr>
          <w:sz w:val="24"/>
          <w:szCs w:val="24"/>
        </w:rPr>
        <w:t xml:space="preserve"> During the same period, a total of 5,369 contract actions </w:t>
      </w:r>
      <w:r w:rsidR="001F3003" w:rsidRPr="007B6CAA">
        <w:rPr>
          <w:sz w:val="24"/>
          <w:szCs w:val="24"/>
        </w:rPr>
        <w:t xml:space="preserve">exceeding the simplified acquisition threshold were </w:t>
      </w:r>
      <w:r w:rsidR="00AE7EF1" w:rsidRPr="007B6CAA">
        <w:rPr>
          <w:sz w:val="24"/>
          <w:szCs w:val="24"/>
        </w:rPr>
        <w:t>coded with a R497 Product Service Code (PSC), Support-Professional: Personal Services Contract</w:t>
      </w:r>
      <w:r w:rsidR="001F3003" w:rsidRPr="007B6CAA">
        <w:rPr>
          <w:sz w:val="24"/>
          <w:szCs w:val="24"/>
        </w:rPr>
        <w:t>.</w:t>
      </w:r>
      <w:r w:rsidR="00AE7EF1" w:rsidRPr="001F3003">
        <w:rPr>
          <w:sz w:val="24"/>
          <w:szCs w:val="24"/>
        </w:rPr>
        <w:t xml:space="preserve"> </w:t>
      </w:r>
      <w:r w:rsidR="00AE7EF1">
        <w:rPr>
          <w:sz w:val="24"/>
          <w:szCs w:val="24"/>
        </w:rPr>
        <w:t>Of that total, 2,732 actions were awarded to small businesses, and 2,637 were awarded to other than small businesses.</w:t>
      </w:r>
      <w:r w:rsidR="00826AAB">
        <w:rPr>
          <w:rStyle w:val="FootnoteReference"/>
          <w:sz w:val="24"/>
          <w:szCs w:val="24"/>
        </w:rPr>
        <w:footnoteReference w:id="3"/>
      </w:r>
      <w:r w:rsidR="00AE7EF1">
        <w:rPr>
          <w:sz w:val="24"/>
          <w:szCs w:val="24"/>
        </w:rPr>
        <w:t xml:space="preserve">  </w:t>
      </w:r>
      <w:r w:rsidR="00B072F2">
        <w:rPr>
          <w:sz w:val="24"/>
          <w:szCs w:val="24"/>
        </w:rPr>
        <w:t>Tog</w:t>
      </w:r>
      <w:r w:rsidR="0066723F">
        <w:rPr>
          <w:sz w:val="24"/>
          <w:szCs w:val="24"/>
        </w:rPr>
        <w:t>ether, the total contract actions</w:t>
      </w:r>
      <w:r w:rsidR="00B072F2">
        <w:rPr>
          <w:sz w:val="24"/>
          <w:szCs w:val="24"/>
        </w:rPr>
        <w:t xml:space="preserve"> </w:t>
      </w:r>
      <w:r w:rsidR="0066723F">
        <w:rPr>
          <w:sz w:val="24"/>
          <w:szCs w:val="24"/>
        </w:rPr>
        <w:t xml:space="preserve">reported to FPDS </w:t>
      </w:r>
      <w:r w:rsidR="00B072F2">
        <w:rPr>
          <w:sz w:val="24"/>
          <w:szCs w:val="24"/>
        </w:rPr>
        <w:t xml:space="preserve">for functions closely associated with </w:t>
      </w:r>
      <w:r w:rsidR="0066723F">
        <w:rPr>
          <w:sz w:val="24"/>
          <w:szCs w:val="24"/>
        </w:rPr>
        <w:t xml:space="preserve">inherently governmental functions, and for personal services, during the </w:t>
      </w:r>
      <w:r w:rsidR="0066723F">
        <w:rPr>
          <w:sz w:val="24"/>
          <w:szCs w:val="24"/>
        </w:rPr>
        <w:lastRenderedPageBreak/>
        <w:t>period of March 1, 2012</w:t>
      </w:r>
      <w:r w:rsidR="00BB4CC5" w:rsidRPr="007B6CAA">
        <w:rPr>
          <w:sz w:val="24"/>
          <w:szCs w:val="24"/>
        </w:rPr>
        <w:t>,</w:t>
      </w:r>
      <w:r w:rsidR="0066723F">
        <w:rPr>
          <w:sz w:val="24"/>
          <w:szCs w:val="24"/>
        </w:rPr>
        <w:t xml:space="preserve"> to March 1, 2013</w:t>
      </w:r>
      <w:r w:rsidR="00EC64C5">
        <w:rPr>
          <w:sz w:val="24"/>
          <w:szCs w:val="24"/>
        </w:rPr>
        <w:t>,</w:t>
      </w:r>
      <w:r w:rsidR="0066723F">
        <w:rPr>
          <w:sz w:val="24"/>
          <w:szCs w:val="24"/>
        </w:rPr>
        <w:t xml:space="preserve"> is 28,085 (22,716 + 5,369). </w:t>
      </w:r>
    </w:p>
    <w:p w:rsidR="008B755B" w:rsidRDefault="008B755B" w:rsidP="00F35944">
      <w:pPr>
        <w:pStyle w:val="HTMLPreformatted"/>
        <w:rPr>
          <w:sz w:val="24"/>
          <w:szCs w:val="24"/>
        </w:rPr>
      </w:pPr>
    </w:p>
    <w:p w:rsidR="00F400CF" w:rsidRPr="00A03221" w:rsidRDefault="00175527" w:rsidP="00175527">
      <w:pPr>
        <w:pStyle w:val="HTMLPreformatted"/>
        <w:rPr>
          <w:sz w:val="24"/>
          <w:szCs w:val="24"/>
        </w:rPr>
      </w:pPr>
      <w:r>
        <w:rPr>
          <w:sz w:val="24"/>
          <w:szCs w:val="24"/>
        </w:rPr>
        <w:tab/>
        <w:t xml:space="preserve">Collection and maintenance of </w:t>
      </w:r>
      <w:r w:rsidR="00A03221">
        <w:rPr>
          <w:sz w:val="24"/>
          <w:szCs w:val="24"/>
        </w:rPr>
        <w:t>contractor employee disclosures of i</w:t>
      </w:r>
      <w:r w:rsidR="00EA4BA9" w:rsidRPr="00175527">
        <w:rPr>
          <w:sz w:val="24"/>
          <w:szCs w:val="24"/>
        </w:rPr>
        <w:t>nterests</w:t>
      </w:r>
      <w:r>
        <w:rPr>
          <w:sz w:val="24"/>
          <w:szCs w:val="24"/>
        </w:rPr>
        <w:t xml:space="preserve"> and </w:t>
      </w:r>
      <w:r w:rsidR="00A03221">
        <w:rPr>
          <w:sz w:val="24"/>
          <w:szCs w:val="24"/>
        </w:rPr>
        <w:t>employee d</w:t>
      </w:r>
      <w:r w:rsidRPr="00175527">
        <w:rPr>
          <w:sz w:val="24"/>
          <w:szCs w:val="24"/>
        </w:rPr>
        <w:t xml:space="preserve">isclosure </w:t>
      </w:r>
      <w:r w:rsidR="00A03221">
        <w:rPr>
          <w:sz w:val="24"/>
          <w:szCs w:val="24"/>
        </w:rPr>
        <w:t>of i</w:t>
      </w:r>
      <w:r w:rsidRPr="00175527">
        <w:rPr>
          <w:sz w:val="24"/>
          <w:szCs w:val="24"/>
        </w:rPr>
        <w:t xml:space="preserve">nterests </w:t>
      </w:r>
      <w:r w:rsidR="00A03221">
        <w:rPr>
          <w:sz w:val="24"/>
          <w:szCs w:val="24"/>
        </w:rPr>
        <w:t>u</w:t>
      </w:r>
      <w:r w:rsidRPr="00175527">
        <w:rPr>
          <w:sz w:val="24"/>
          <w:szCs w:val="24"/>
        </w:rPr>
        <w:t>pdate</w:t>
      </w:r>
      <w:r w:rsidR="00A03221">
        <w:rPr>
          <w:sz w:val="24"/>
          <w:szCs w:val="24"/>
        </w:rPr>
        <w:t xml:space="preserve">s </w:t>
      </w:r>
      <w:r>
        <w:rPr>
          <w:sz w:val="24"/>
          <w:szCs w:val="24"/>
        </w:rPr>
        <w:t>are recordkeeping in nature</w:t>
      </w:r>
      <w:r w:rsidR="0027377D">
        <w:rPr>
          <w:sz w:val="24"/>
          <w:szCs w:val="24"/>
        </w:rPr>
        <w:t>,</w:t>
      </w:r>
      <w:r>
        <w:rPr>
          <w:sz w:val="24"/>
          <w:szCs w:val="24"/>
        </w:rPr>
        <w:t xml:space="preserve"> and </w:t>
      </w:r>
      <w:r w:rsidR="00A03221">
        <w:rPr>
          <w:sz w:val="24"/>
          <w:szCs w:val="24"/>
        </w:rPr>
        <w:t xml:space="preserve">are provided for under the </w:t>
      </w:r>
      <w:r w:rsidR="00A03221">
        <w:rPr>
          <w:sz w:val="24"/>
          <w:szCs w:val="24"/>
          <w:u w:val="single"/>
        </w:rPr>
        <w:t>Annual Recordkeeping Burden</w:t>
      </w:r>
      <w:r w:rsidR="00A03221">
        <w:rPr>
          <w:sz w:val="24"/>
          <w:szCs w:val="24"/>
        </w:rPr>
        <w:t xml:space="preserve"> portion of this analysis.</w:t>
      </w:r>
    </w:p>
    <w:p w:rsidR="00C36396" w:rsidRDefault="00C36396" w:rsidP="009C0B73">
      <w:pPr>
        <w:pStyle w:val="HTMLPreformatted"/>
        <w:rPr>
          <w:sz w:val="24"/>
          <w:szCs w:val="24"/>
          <w:u w:val="single"/>
        </w:rPr>
      </w:pPr>
    </w:p>
    <w:p w:rsidR="001F3003" w:rsidRDefault="004E665B" w:rsidP="004E665B">
      <w:pPr>
        <w:pStyle w:val="HTMLPreformatted"/>
        <w:rPr>
          <w:sz w:val="24"/>
          <w:szCs w:val="24"/>
        </w:rPr>
      </w:pPr>
      <w:r>
        <w:rPr>
          <w:sz w:val="24"/>
          <w:szCs w:val="24"/>
        </w:rPr>
        <w:tab/>
        <w:t>Of the 28,085 total contract actions reported to FPDS for functions closely associated with inherently governmental functions, and for personal services, during the period of March 1, 201</w:t>
      </w:r>
      <w:r w:rsidRPr="007B6CAA">
        <w:rPr>
          <w:sz w:val="24"/>
          <w:szCs w:val="24"/>
        </w:rPr>
        <w:t>2</w:t>
      </w:r>
      <w:r w:rsidR="001F3003" w:rsidRPr="007B6CAA">
        <w:rPr>
          <w:sz w:val="24"/>
          <w:szCs w:val="24"/>
        </w:rPr>
        <w:t>,</w:t>
      </w:r>
      <w:r>
        <w:rPr>
          <w:sz w:val="24"/>
          <w:szCs w:val="24"/>
        </w:rPr>
        <w:t xml:space="preserve"> to March 1, 2013, we estimate that </w:t>
      </w:r>
      <w:r w:rsidR="00F85BAA">
        <w:rPr>
          <w:sz w:val="24"/>
          <w:szCs w:val="24"/>
        </w:rPr>
        <w:t>approximately one</w:t>
      </w:r>
      <w:r w:rsidR="00EC64C5">
        <w:rPr>
          <w:sz w:val="24"/>
          <w:szCs w:val="24"/>
        </w:rPr>
        <w:t>-</w:t>
      </w:r>
      <w:r w:rsidR="00F85BAA">
        <w:rPr>
          <w:sz w:val="24"/>
          <w:szCs w:val="24"/>
        </w:rPr>
        <w:t>third</w:t>
      </w:r>
      <w:r>
        <w:rPr>
          <w:sz w:val="24"/>
          <w:szCs w:val="24"/>
        </w:rPr>
        <w:t xml:space="preserve"> or </w:t>
      </w:r>
      <w:r w:rsidR="00F85BAA">
        <w:rPr>
          <w:sz w:val="24"/>
          <w:szCs w:val="24"/>
        </w:rPr>
        <w:t xml:space="preserve">9,361 </w:t>
      </w:r>
      <w:r>
        <w:rPr>
          <w:sz w:val="24"/>
          <w:szCs w:val="24"/>
        </w:rPr>
        <w:t xml:space="preserve">would include tasks for which contractors and subcontractors would be required to complete an initial disclosure of interests.  </w:t>
      </w:r>
    </w:p>
    <w:p w:rsidR="001F3003" w:rsidRPr="001F3003" w:rsidRDefault="001F3003" w:rsidP="004E665B">
      <w:pPr>
        <w:pStyle w:val="HTMLPreformatted"/>
        <w:rPr>
          <w:sz w:val="24"/>
          <w:szCs w:val="24"/>
        </w:rPr>
      </w:pPr>
    </w:p>
    <w:p w:rsidR="00CC7EC0" w:rsidRDefault="00CC7EC0" w:rsidP="00CC7EC0">
      <w:pPr>
        <w:pStyle w:val="HTMLPreformatted"/>
        <w:ind w:left="360"/>
        <w:rPr>
          <w:sz w:val="24"/>
          <w:szCs w:val="24"/>
          <w:u w:val="single"/>
        </w:rPr>
      </w:pPr>
      <w:r w:rsidRPr="00CC7EC0">
        <w:rPr>
          <w:sz w:val="24"/>
          <w:szCs w:val="24"/>
        </w:rPr>
        <w:tab/>
      </w:r>
      <w:r w:rsidR="004223BE">
        <w:rPr>
          <w:sz w:val="24"/>
          <w:szCs w:val="24"/>
          <w:u w:val="single"/>
        </w:rPr>
        <w:t>Personal Conflict</w:t>
      </w:r>
      <w:r w:rsidR="00EC64C5">
        <w:rPr>
          <w:sz w:val="24"/>
          <w:szCs w:val="24"/>
          <w:u w:val="single"/>
        </w:rPr>
        <w:t>-</w:t>
      </w:r>
      <w:r w:rsidR="003404F5">
        <w:rPr>
          <w:sz w:val="24"/>
          <w:szCs w:val="24"/>
          <w:u w:val="single"/>
        </w:rPr>
        <w:t>of</w:t>
      </w:r>
      <w:r w:rsidR="00EC64C5">
        <w:rPr>
          <w:sz w:val="24"/>
          <w:szCs w:val="24"/>
          <w:u w:val="single"/>
        </w:rPr>
        <w:t>-</w:t>
      </w:r>
      <w:r w:rsidR="003404F5">
        <w:rPr>
          <w:sz w:val="24"/>
          <w:szCs w:val="24"/>
          <w:u w:val="single"/>
        </w:rPr>
        <w:t xml:space="preserve">Interest </w:t>
      </w:r>
      <w:r w:rsidR="00F20D03">
        <w:rPr>
          <w:sz w:val="24"/>
          <w:szCs w:val="24"/>
          <w:u w:val="single"/>
        </w:rPr>
        <w:t xml:space="preserve">Violation and </w:t>
      </w:r>
    </w:p>
    <w:p w:rsidR="008279B3" w:rsidRDefault="00CC7EC0" w:rsidP="00CC7EC0">
      <w:pPr>
        <w:pStyle w:val="HTMLPreformatted"/>
        <w:ind w:left="360"/>
        <w:rPr>
          <w:sz w:val="24"/>
          <w:szCs w:val="24"/>
        </w:rPr>
      </w:pPr>
      <w:r w:rsidRPr="00CC7EC0">
        <w:rPr>
          <w:sz w:val="24"/>
          <w:szCs w:val="24"/>
        </w:rPr>
        <w:t xml:space="preserve">      </w:t>
      </w:r>
      <w:r w:rsidR="00F20D03">
        <w:rPr>
          <w:sz w:val="24"/>
          <w:szCs w:val="24"/>
          <w:u w:val="single"/>
        </w:rPr>
        <w:t>Follow-</w:t>
      </w:r>
      <w:r>
        <w:rPr>
          <w:sz w:val="24"/>
          <w:szCs w:val="24"/>
          <w:u w:val="single"/>
        </w:rPr>
        <w:t>u</w:t>
      </w:r>
      <w:r w:rsidR="00F20D03">
        <w:rPr>
          <w:sz w:val="24"/>
          <w:szCs w:val="24"/>
          <w:u w:val="single"/>
        </w:rPr>
        <w:t>p Reports</w:t>
      </w:r>
    </w:p>
    <w:p w:rsidR="00804838" w:rsidRDefault="00804838" w:rsidP="00804838">
      <w:pPr>
        <w:pStyle w:val="HTMLPreformatted"/>
        <w:rPr>
          <w:sz w:val="24"/>
          <w:szCs w:val="24"/>
        </w:rPr>
      </w:pPr>
    </w:p>
    <w:p w:rsidR="00E13B11" w:rsidRDefault="00945AA3" w:rsidP="00E13B11">
      <w:pPr>
        <w:widowControl w:val="0"/>
        <w:autoSpaceDE w:val="0"/>
        <w:autoSpaceDN w:val="0"/>
        <w:adjustRightInd w:val="0"/>
        <w:rPr>
          <w:rFonts w:ascii="Courier New" w:hAnsi="Courier New" w:cs="Courier New"/>
        </w:rPr>
      </w:pPr>
      <w:r>
        <w:rPr>
          <w:rFonts w:ascii="Courier New" w:hAnsi="Courier New" w:cs="Courier New"/>
        </w:rPr>
        <w:t>The clause at 52.203-16, Preventing Personal Conflicts of Interest, requires contractors to report to the contractin</w:t>
      </w:r>
      <w:r w:rsidR="004223BE">
        <w:rPr>
          <w:rFonts w:ascii="Courier New" w:hAnsi="Courier New" w:cs="Courier New"/>
        </w:rPr>
        <w:t xml:space="preserve">g officer any personal conflict of </w:t>
      </w:r>
      <w:r>
        <w:rPr>
          <w:rFonts w:ascii="Courier New" w:hAnsi="Courier New" w:cs="Courier New"/>
        </w:rPr>
        <w:t xml:space="preserve">interest violation by a covered employee as soon as it is identified.  The report shall include a description of the violation and the proposed actions to be taken by the contractor in response to the violation, with follow-up reports of corrective action taken, as necessary.  We </w:t>
      </w:r>
      <w:r w:rsidR="004223BE">
        <w:rPr>
          <w:rFonts w:ascii="Courier New" w:hAnsi="Courier New" w:cs="Courier New"/>
        </w:rPr>
        <w:t xml:space="preserve">estimate that personal conflict of </w:t>
      </w:r>
      <w:r>
        <w:rPr>
          <w:rFonts w:ascii="Courier New" w:hAnsi="Courier New" w:cs="Courier New"/>
        </w:rPr>
        <w:t>interest violation</w:t>
      </w:r>
      <w:r w:rsidR="00E13B11">
        <w:rPr>
          <w:rFonts w:ascii="Courier New" w:hAnsi="Courier New" w:cs="Courier New"/>
        </w:rPr>
        <w:t>s</w:t>
      </w:r>
      <w:r>
        <w:rPr>
          <w:rFonts w:ascii="Courier New" w:hAnsi="Courier New" w:cs="Courier New"/>
        </w:rPr>
        <w:t xml:space="preserve"> </w:t>
      </w:r>
      <w:r w:rsidR="00E13B11">
        <w:rPr>
          <w:rFonts w:ascii="Courier New" w:hAnsi="Courier New" w:cs="Courier New"/>
        </w:rPr>
        <w:t xml:space="preserve">would be identified and require the issuance of violation </w:t>
      </w:r>
      <w:r>
        <w:rPr>
          <w:rFonts w:ascii="Courier New" w:hAnsi="Courier New" w:cs="Courier New"/>
        </w:rPr>
        <w:t>reports and follow-up corrective actio</w:t>
      </w:r>
      <w:r w:rsidR="00E13B11">
        <w:rPr>
          <w:rFonts w:ascii="Courier New" w:hAnsi="Courier New" w:cs="Courier New"/>
        </w:rPr>
        <w:t xml:space="preserve">n reports </w:t>
      </w:r>
      <w:r>
        <w:rPr>
          <w:rFonts w:ascii="Courier New" w:hAnsi="Courier New" w:cs="Courier New"/>
        </w:rPr>
        <w:t xml:space="preserve">for </w:t>
      </w:r>
      <w:r w:rsidR="00CC7EC0">
        <w:rPr>
          <w:rFonts w:ascii="Courier New" w:hAnsi="Courier New" w:cs="Courier New"/>
        </w:rPr>
        <w:t>1</w:t>
      </w:r>
      <w:r>
        <w:rPr>
          <w:rFonts w:ascii="Courier New" w:hAnsi="Courier New" w:cs="Courier New"/>
        </w:rPr>
        <w:t xml:space="preserve"> </w:t>
      </w:r>
      <w:r w:rsidR="00CC7EC0">
        <w:rPr>
          <w:rFonts w:ascii="Courier New" w:hAnsi="Courier New" w:cs="Courier New"/>
        </w:rPr>
        <w:t>percent (.01</w:t>
      </w:r>
      <w:r>
        <w:rPr>
          <w:rFonts w:ascii="Courier New" w:hAnsi="Courier New" w:cs="Courier New"/>
        </w:rPr>
        <w:t xml:space="preserve">) of the </w:t>
      </w:r>
      <w:r w:rsidR="00E13B11">
        <w:rPr>
          <w:rFonts w:ascii="Courier New" w:hAnsi="Courier New" w:cs="Courier New"/>
        </w:rPr>
        <w:t xml:space="preserve">covered </w:t>
      </w:r>
      <w:r w:rsidR="00D5299E">
        <w:rPr>
          <w:rFonts w:ascii="Courier New" w:hAnsi="Courier New" w:cs="Courier New"/>
        </w:rPr>
        <w:t>contracts (9,361 x .01 = 94</w:t>
      </w:r>
      <w:r w:rsidR="00870C7D">
        <w:rPr>
          <w:rFonts w:ascii="Courier New" w:hAnsi="Courier New" w:cs="Courier New"/>
        </w:rPr>
        <w:t xml:space="preserve"> (rounded)</w:t>
      </w:r>
      <w:r w:rsidR="00D5299E">
        <w:rPr>
          <w:rFonts w:ascii="Courier New" w:hAnsi="Courier New" w:cs="Courier New"/>
        </w:rPr>
        <w:t>)</w:t>
      </w:r>
      <w:r w:rsidR="00E13B11">
        <w:rPr>
          <w:rFonts w:ascii="Courier New" w:hAnsi="Courier New" w:cs="Courier New"/>
        </w:rPr>
        <w:t>.  Development and issuance of the initial violation report and any follo</w:t>
      </w:r>
      <w:r w:rsidR="005C71B7">
        <w:rPr>
          <w:rFonts w:ascii="Courier New" w:hAnsi="Courier New" w:cs="Courier New"/>
        </w:rPr>
        <w:t>w-up corrective action reports are</w:t>
      </w:r>
      <w:r w:rsidR="00E13B11">
        <w:rPr>
          <w:rFonts w:ascii="Courier New" w:hAnsi="Courier New" w:cs="Courier New"/>
        </w:rPr>
        <w:t xml:space="preserve"> estimated to require </w:t>
      </w:r>
      <w:r w:rsidR="00C72F87">
        <w:rPr>
          <w:rFonts w:ascii="Courier New" w:hAnsi="Courier New" w:cs="Courier New"/>
        </w:rPr>
        <w:t xml:space="preserve">an average of </w:t>
      </w:r>
      <w:r w:rsidR="00E13B11">
        <w:rPr>
          <w:rFonts w:ascii="Courier New" w:hAnsi="Courier New" w:cs="Courier New"/>
        </w:rPr>
        <w:t>40 hours</w:t>
      </w:r>
      <w:r w:rsidR="00C72F87">
        <w:rPr>
          <w:rFonts w:ascii="Courier New" w:hAnsi="Courier New" w:cs="Courier New"/>
        </w:rPr>
        <w:t xml:space="preserve"> of effort</w:t>
      </w:r>
      <w:r w:rsidR="00E13B11">
        <w:rPr>
          <w:rFonts w:ascii="Courier New" w:hAnsi="Courier New" w:cs="Courier New"/>
        </w:rPr>
        <w:t xml:space="preserve">. </w:t>
      </w:r>
    </w:p>
    <w:p w:rsidR="00775ED5" w:rsidRDefault="00775ED5" w:rsidP="00E13B11">
      <w:pPr>
        <w:widowControl w:val="0"/>
        <w:autoSpaceDE w:val="0"/>
        <w:autoSpaceDN w:val="0"/>
        <w:adjustRightInd w:val="0"/>
        <w:rPr>
          <w:u w:val="single"/>
        </w:rPr>
      </w:pPr>
    </w:p>
    <w:p w:rsidR="00945AA3" w:rsidRPr="002D5445" w:rsidRDefault="00945AA3" w:rsidP="00945AA3">
      <w:pPr>
        <w:pStyle w:val="HTMLPreformatted"/>
        <w:rPr>
          <w:sz w:val="24"/>
          <w:szCs w:val="24"/>
        </w:rPr>
      </w:pPr>
      <w:r w:rsidRPr="002D5445">
        <w:rPr>
          <w:sz w:val="24"/>
          <w:szCs w:val="24"/>
        </w:rPr>
        <w:t>Estimated number of respondents</w:t>
      </w:r>
      <w:r w:rsidR="00FB38C9">
        <w:rPr>
          <w:sz w:val="24"/>
          <w:szCs w:val="24"/>
        </w:rPr>
        <w:t xml:space="preserve">:                  </w:t>
      </w:r>
      <w:r w:rsidR="00870C7D">
        <w:rPr>
          <w:sz w:val="24"/>
          <w:szCs w:val="24"/>
        </w:rPr>
        <w:tab/>
      </w:r>
      <w:r w:rsidR="00870C7D">
        <w:rPr>
          <w:sz w:val="24"/>
          <w:szCs w:val="24"/>
        </w:rPr>
        <w:tab/>
        <w:t xml:space="preserve"> </w:t>
      </w:r>
      <w:r w:rsidR="00FB38C9">
        <w:rPr>
          <w:sz w:val="24"/>
          <w:szCs w:val="24"/>
        </w:rPr>
        <w:t xml:space="preserve"> </w:t>
      </w:r>
      <w:r w:rsidR="00D5299E">
        <w:rPr>
          <w:sz w:val="24"/>
          <w:szCs w:val="24"/>
        </w:rPr>
        <w:t>94</w:t>
      </w:r>
    </w:p>
    <w:p w:rsidR="00945AA3" w:rsidRPr="002D5445" w:rsidRDefault="00945AA3" w:rsidP="00945AA3">
      <w:pPr>
        <w:pStyle w:val="HTMLPreformatted"/>
        <w:rPr>
          <w:sz w:val="24"/>
          <w:szCs w:val="24"/>
        </w:rPr>
      </w:pPr>
      <w:r w:rsidRPr="002D5445">
        <w:rPr>
          <w:sz w:val="24"/>
          <w:szCs w:val="24"/>
        </w:rPr>
        <w:t>Estimated number of responses per respondent per year</w:t>
      </w:r>
      <w:r>
        <w:rPr>
          <w:sz w:val="24"/>
          <w:szCs w:val="24"/>
        </w:rPr>
        <w:t xml:space="preserve">: </w:t>
      </w:r>
      <w:r>
        <w:rPr>
          <w:sz w:val="24"/>
          <w:szCs w:val="24"/>
        </w:rPr>
        <w:tab/>
        <w:t xml:space="preserve"> </w:t>
      </w:r>
      <w:r w:rsidR="00CC7EC0">
        <w:rPr>
          <w:sz w:val="24"/>
          <w:szCs w:val="24"/>
          <w:u w:val="single"/>
        </w:rPr>
        <w:t>x 1</w:t>
      </w:r>
      <w:r w:rsidRPr="005F6E65">
        <w:rPr>
          <w:sz w:val="24"/>
          <w:szCs w:val="24"/>
          <w:u w:val="single"/>
        </w:rPr>
        <w:t xml:space="preserve"> </w:t>
      </w:r>
      <w:r>
        <w:rPr>
          <w:sz w:val="24"/>
          <w:szCs w:val="24"/>
        </w:rPr>
        <w:t xml:space="preserve">Total </w:t>
      </w:r>
      <w:r w:rsidRPr="002D5445">
        <w:rPr>
          <w:sz w:val="24"/>
          <w:szCs w:val="24"/>
        </w:rPr>
        <w:t>annual responses</w:t>
      </w:r>
      <w:r>
        <w:rPr>
          <w:sz w:val="24"/>
          <w:szCs w:val="24"/>
        </w:rPr>
        <w:t xml:space="preserve"> (rounded):</w:t>
      </w:r>
      <w:r>
        <w:rPr>
          <w:sz w:val="24"/>
          <w:szCs w:val="24"/>
        </w:rPr>
        <w:tab/>
      </w:r>
      <w:r>
        <w:rPr>
          <w:sz w:val="24"/>
          <w:szCs w:val="24"/>
        </w:rPr>
        <w:tab/>
      </w:r>
      <w:r w:rsidR="00EE029E">
        <w:rPr>
          <w:sz w:val="24"/>
          <w:szCs w:val="24"/>
        </w:rPr>
        <w:tab/>
      </w:r>
      <w:r>
        <w:rPr>
          <w:sz w:val="24"/>
          <w:szCs w:val="24"/>
        </w:rPr>
        <w:t xml:space="preserve">     </w:t>
      </w:r>
      <w:r w:rsidR="00E13B11">
        <w:rPr>
          <w:sz w:val="24"/>
          <w:szCs w:val="24"/>
        </w:rPr>
        <w:tab/>
      </w:r>
      <w:r w:rsidR="00FB38C9">
        <w:rPr>
          <w:sz w:val="24"/>
          <w:szCs w:val="24"/>
        </w:rPr>
        <w:t xml:space="preserve"> </w:t>
      </w:r>
      <w:r w:rsidR="00870C7D">
        <w:rPr>
          <w:sz w:val="24"/>
          <w:szCs w:val="24"/>
        </w:rPr>
        <w:t xml:space="preserve"> </w:t>
      </w:r>
      <w:r w:rsidR="00FB38C9">
        <w:rPr>
          <w:sz w:val="24"/>
          <w:szCs w:val="24"/>
        </w:rPr>
        <w:t>94</w:t>
      </w:r>
    </w:p>
    <w:p w:rsidR="00945AA3" w:rsidRPr="002D5445" w:rsidRDefault="00945AA3" w:rsidP="00945AA3">
      <w:pPr>
        <w:pStyle w:val="HTMLPreformatted"/>
        <w:rPr>
          <w:sz w:val="24"/>
          <w:szCs w:val="24"/>
        </w:rPr>
      </w:pPr>
      <w:r w:rsidRPr="002D5445">
        <w:rPr>
          <w:sz w:val="24"/>
          <w:szCs w:val="24"/>
        </w:rPr>
        <w:t>Estimated preparation time per response (hours)</w:t>
      </w:r>
      <w:r>
        <w:rPr>
          <w:sz w:val="24"/>
          <w:szCs w:val="24"/>
        </w:rPr>
        <w:t xml:space="preserve">:        </w:t>
      </w:r>
      <w:r w:rsidR="00775ED5">
        <w:rPr>
          <w:sz w:val="24"/>
          <w:szCs w:val="24"/>
        </w:rPr>
        <w:t xml:space="preserve"> </w:t>
      </w:r>
      <w:r w:rsidRPr="003D731F">
        <w:rPr>
          <w:sz w:val="24"/>
          <w:szCs w:val="24"/>
          <w:u w:val="single"/>
        </w:rPr>
        <w:t xml:space="preserve">x </w:t>
      </w:r>
      <w:r w:rsidR="00E13B11">
        <w:rPr>
          <w:sz w:val="24"/>
          <w:szCs w:val="24"/>
          <w:u w:val="single"/>
        </w:rPr>
        <w:t>40</w:t>
      </w:r>
      <w:r>
        <w:rPr>
          <w:sz w:val="24"/>
          <w:szCs w:val="24"/>
          <w:u w:val="single"/>
        </w:rPr>
        <w:t xml:space="preserve"> </w:t>
      </w:r>
      <w:r>
        <w:rPr>
          <w:sz w:val="24"/>
          <w:szCs w:val="24"/>
        </w:rPr>
        <w:t xml:space="preserve"> </w:t>
      </w:r>
    </w:p>
    <w:p w:rsidR="00945AA3" w:rsidRPr="002D5445" w:rsidRDefault="00945AA3" w:rsidP="00945AA3">
      <w:pPr>
        <w:pStyle w:val="HTMLPreformatted"/>
        <w:rPr>
          <w:sz w:val="24"/>
          <w:szCs w:val="24"/>
        </w:rPr>
      </w:pPr>
      <w:r w:rsidRPr="002D5445">
        <w:rPr>
          <w:sz w:val="24"/>
          <w:szCs w:val="24"/>
        </w:rPr>
        <w:t>Total response burden hours</w:t>
      </w:r>
      <w:r>
        <w:rPr>
          <w:sz w:val="24"/>
          <w:szCs w:val="24"/>
        </w:rPr>
        <w:t>:</w:t>
      </w:r>
      <w:r w:rsidR="0034543D">
        <w:rPr>
          <w:sz w:val="24"/>
          <w:szCs w:val="24"/>
        </w:rPr>
        <w:t xml:space="preserve">           </w:t>
      </w:r>
      <w:r>
        <w:rPr>
          <w:sz w:val="24"/>
          <w:szCs w:val="24"/>
        </w:rPr>
        <w:t xml:space="preserve">                 </w:t>
      </w:r>
      <w:r w:rsidR="00FB38C9">
        <w:rPr>
          <w:sz w:val="24"/>
          <w:szCs w:val="24"/>
        </w:rPr>
        <w:t>3</w:t>
      </w:r>
      <w:r w:rsidR="00CC7EC0">
        <w:rPr>
          <w:sz w:val="24"/>
          <w:szCs w:val="24"/>
        </w:rPr>
        <w:t>,</w:t>
      </w:r>
      <w:r w:rsidR="00FB38C9">
        <w:rPr>
          <w:sz w:val="24"/>
          <w:szCs w:val="24"/>
        </w:rPr>
        <w:t>7</w:t>
      </w:r>
      <w:r w:rsidR="00CC7EC0">
        <w:rPr>
          <w:sz w:val="24"/>
          <w:szCs w:val="24"/>
        </w:rPr>
        <w:t>60</w:t>
      </w:r>
    </w:p>
    <w:p w:rsidR="00945AA3" w:rsidRPr="002D5445" w:rsidRDefault="00945AA3" w:rsidP="00945AA3">
      <w:pPr>
        <w:pStyle w:val="HTMLPreformatted"/>
        <w:rPr>
          <w:sz w:val="24"/>
          <w:szCs w:val="24"/>
        </w:rPr>
      </w:pPr>
      <w:r>
        <w:rPr>
          <w:sz w:val="24"/>
          <w:szCs w:val="24"/>
        </w:rPr>
        <w:t>Average wage</w:t>
      </w:r>
      <w:r w:rsidRPr="002D5445">
        <w:rPr>
          <w:sz w:val="24"/>
          <w:szCs w:val="24"/>
        </w:rPr>
        <w:t xml:space="preserve"> </w:t>
      </w:r>
      <w:r>
        <w:rPr>
          <w:sz w:val="24"/>
          <w:szCs w:val="24"/>
        </w:rPr>
        <w:t>(</w:t>
      </w:r>
      <w:r w:rsidR="00B129AE">
        <w:rPr>
          <w:sz w:val="24"/>
          <w:szCs w:val="24"/>
        </w:rPr>
        <w:t>$47</w:t>
      </w:r>
      <w:r w:rsidRPr="002D5445">
        <w:rPr>
          <w:sz w:val="24"/>
          <w:szCs w:val="24"/>
        </w:rPr>
        <w:t>.</w:t>
      </w:r>
      <w:r w:rsidR="00B129AE">
        <w:rPr>
          <w:sz w:val="24"/>
          <w:szCs w:val="24"/>
        </w:rPr>
        <w:t>74</w:t>
      </w:r>
      <w:r w:rsidRPr="002D5445">
        <w:rPr>
          <w:sz w:val="24"/>
          <w:szCs w:val="24"/>
        </w:rPr>
        <w:t xml:space="preserve"> + 36%)</w:t>
      </w:r>
      <w:r>
        <w:rPr>
          <w:sz w:val="24"/>
          <w:szCs w:val="24"/>
        </w:rPr>
        <w:t>:</w:t>
      </w:r>
      <w:r>
        <w:rPr>
          <w:sz w:val="24"/>
          <w:szCs w:val="24"/>
        </w:rPr>
        <w:tab/>
      </w:r>
      <w:r>
        <w:rPr>
          <w:sz w:val="24"/>
          <w:szCs w:val="24"/>
        </w:rPr>
        <w:tab/>
      </w:r>
      <w:r>
        <w:rPr>
          <w:sz w:val="24"/>
          <w:szCs w:val="24"/>
        </w:rPr>
        <w:tab/>
      </w:r>
      <w:r>
        <w:rPr>
          <w:sz w:val="24"/>
          <w:szCs w:val="24"/>
        </w:rPr>
        <w:tab/>
        <w:t xml:space="preserve">    </w:t>
      </w:r>
      <w:r w:rsidRPr="003D731F">
        <w:rPr>
          <w:sz w:val="24"/>
          <w:szCs w:val="24"/>
          <w:u w:val="single"/>
        </w:rPr>
        <w:t>x $</w:t>
      </w:r>
      <w:r w:rsidRPr="00C87219">
        <w:rPr>
          <w:sz w:val="24"/>
          <w:szCs w:val="24"/>
          <w:u w:val="single"/>
        </w:rPr>
        <w:t xml:space="preserve"> </w:t>
      </w:r>
      <w:r w:rsidR="00B129AE">
        <w:rPr>
          <w:sz w:val="24"/>
          <w:szCs w:val="24"/>
          <w:u w:val="single"/>
        </w:rPr>
        <w:t>65</w:t>
      </w:r>
      <w:r>
        <w:rPr>
          <w:sz w:val="24"/>
          <w:szCs w:val="24"/>
        </w:rPr>
        <w:t>*</w:t>
      </w:r>
    </w:p>
    <w:p w:rsidR="00945AA3" w:rsidRPr="002D5445" w:rsidRDefault="00945AA3" w:rsidP="00945AA3">
      <w:pPr>
        <w:pStyle w:val="HTMLPreformatted"/>
        <w:rPr>
          <w:sz w:val="24"/>
          <w:szCs w:val="24"/>
        </w:rPr>
      </w:pPr>
      <w:r w:rsidRPr="002D5445">
        <w:rPr>
          <w:sz w:val="24"/>
          <w:szCs w:val="24"/>
        </w:rPr>
        <w:t>Estimated cost to public</w:t>
      </w:r>
      <w:r>
        <w:rPr>
          <w:sz w:val="24"/>
          <w:szCs w:val="24"/>
        </w:rPr>
        <w:t>:</w:t>
      </w:r>
      <w:r>
        <w:rPr>
          <w:sz w:val="24"/>
          <w:szCs w:val="24"/>
        </w:rPr>
        <w:tab/>
      </w:r>
      <w:r>
        <w:rPr>
          <w:sz w:val="24"/>
          <w:szCs w:val="24"/>
        </w:rPr>
        <w:tab/>
      </w:r>
      <w:r>
        <w:rPr>
          <w:sz w:val="24"/>
          <w:szCs w:val="24"/>
        </w:rPr>
        <w:tab/>
      </w:r>
      <w:r>
        <w:rPr>
          <w:sz w:val="24"/>
          <w:szCs w:val="24"/>
        </w:rPr>
        <w:tab/>
        <w:t xml:space="preserve">        $</w:t>
      </w:r>
      <w:r w:rsidR="00FB38C9">
        <w:rPr>
          <w:sz w:val="24"/>
          <w:szCs w:val="24"/>
        </w:rPr>
        <w:t xml:space="preserve"> 24</w:t>
      </w:r>
      <w:r w:rsidR="00CC7EC0">
        <w:rPr>
          <w:sz w:val="24"/>
          <w:szCs w:val="24"/>
        </w:rPr>
        <w:t>4</w:t>
      </w:r>
      <w:r w:rsidR="00B129AE">
        <w:rPr>
          <w:sz w:val="24"/>
          <w:szCs w:val="24"/>
        </w:rPr>
        <w:t>,</w:t>
      </w:r>
      <w:r w:rsidR="00FB38C9">
        <w:rPr>
          <w:sz w:val="24"/>
          <w:szCs w:val="24"/>
        </w:rPr>
        <w:t>4</w:t>
      </w:r>
      <w:r w:rsidR="00B129AE">
        <w:rPr>
          <w:sz w:val="24"/>
          <w:szCs w:val="24"/>
        </w:rPr>
        <w:t>00</w:t>
      </w:r>
    </w:p>
    <w:p w:rsidR="00945AA3" w:rsidRPr="00B239A3" w:rsidRDefault="00945AA3" w:rsidP="00945AA3">
      <w:pPr>
        <w:pStyle w:val="HTMLPreformatted"/>
        <w:ind w:left="860"/>
        <w:rPr>
          <w:sz w:val="24"/>
          <w:szCs w:val="24"/>
        </w:rPr>
      </w:pPr>
      <w:r>
        <w:rPr>
          <w:sz w:val="24"/>
          <w:szCs w:val="24"/>
        </w:rPr>
        <w:t xml:space="preserve">* </w:t>
      </w:r>
      <w:r w:rsidR="00C72F87">
        <w:rPr>
          <w:sz w:val="24"/>
          <w:szCs w:val="24"/>
        </w:rPr>
        <w:t xml:space="preserve">Because of </w:t>
      </w:r>
      <w:r w:rsidR="00B129AE">
        <w:rPr>
          <w:sz w:val="24"/>
          <w:szCs w:val="24"/>
        </w:rPr>
        <w:t xml:space="preserve">contractor </w:t>
      </w:r>
      <w:r w:rsidR="00C72F87">
        <w:rPr>
          <w:sz w:val="24"/>
          <w:szCs w:val="24"/>
        </w:rPr>
        <w:t xml:space="preserve">legal and management involvement </w:t>
      </w:r>
      <w:r w:rsidR="00B129AE">
        <w:rPr>
          <w:sz w:val="24"/>
          <w:szCs w:val="24"/>
        </w:rPr>
        <w:t>necessary for</w:t>
      </w:r>
      <w:r w:rsidR="00C72F87">
        <w:rPr>
          <w:sz w:val="24"/>
          <w:szCs w:val="24"/>
        </w:rPr>
        <w:t xml:space="preserve"> the development an</w:t>
      </w:r>
      <w:r w:rsidR="004223BE">
        <w:rPr>
          <w:sz w:val="24"/>
          <w:szCs w:val="24"/>
        </w:rPr>
        <w:t xml:space="preserve">d issuance of personal conflict of </w:t>
      </w:r>
      <w:r w:rsidR="00C72F87">
        <w:rPr>
          <w:sz w:val="24"/>
          <w:szCs w:val="24"/>
        </w:rPr>
        <w:t>interest violation reports and their updates, w</w:t>
      </w:r>
      <w:r>
        <w:rPr>
          <w:sz w:val="24"/>
          <w:szCs w:val="24"/>
        </w:rPr>
        <w:t>e u</w:t>
      </w:r>
      <w:r w:rsidR="00C72F87">
        <w:rPr>
          <w:sz w:val="24"/>
          <w:szCs w:val="24"/>
        </w:rPr>
        <w:t>sed a rate equivalent to a GS-14, Step 1</w:t>
      </w:r>
      <w:r>
        <w:rPr>
          <w:sz w:val="24"/>
          <w:szCs w:val="24"/>
        </w:rPr>
        <w:t xml:space="preserve"> or $</w:t>
      </w:r>
      <w:r w:rsidR="00C72F87">
        <w:rPr>
          <w:sz w:val="24"/>
          <w:szCs w:val="24"/>
        </w:rPr>
        <w:t>47</w:t>
      </w:r>
      <w:r>
        <w:rPr>
          <w:sz w:val="24"/>
          <w:szCs w:val="24"/>
        </w:rPr>
        <w:t>.</w:t>
      </w:r>
      <w:r w:rsidR="00C72F87">
        <w:rPr>
          <w:sz w:val="24"/>
          <w:szCs w:val="24"/>
        </w:rPr>
        <w:t>74</w:t>
      </w:r>
      <w:r>
        <w:rPr>
          <w:sz w:val="24"/>
          <w:szCs w:val="24"/>
        </w:rPr>
        <w:t>/hour (from the Office of</w:t>
      </w:r>
      <w:r w:rsidR="00C72F87">
        <w:rPr>
          <w:sz w:val="24"/>
          <w:szCs w:val="24"/>
        </w:rPr>
        <w:t xml:space="preserve"> Personnel Management (OPM) 2013</w:t>
      </w:r>
      <w:r>
        <w:rPr>
          <w:sz w:val="24"/>
          <w:szCs w:val="24"/>
        </w:rPr>
        <w:t xml:space="preserve"> GS Salary Table – Hourly Rate), added overhead at 36.25 </w:t>
      </w:r>
      <w:r>
        <w:rPr>
          <w:sz w:val="24"/>
          <w:szCs w:val="24"/>
        </w:rPr>
        <w:lastRenderedPageBreak/>
        <w:t>percent (rounded to 36%) and rounded the average wages and overhe</w:t>
      </w:r>
      <w:r w:rsidR="00C72F87">
        <w:rPr>
          <w:sz w:val="24"/>
          <w:szCs w:val="24"/>
        </w:rPr>
        <w:t>ad to the nearest dollar, or $</w:t>
      </w:r>
      <w:r w:rsidR="00B129AE">
        <w:rPr>
          <w:sz w:val="24"/>
          <w:szCs w:val="24"/>
        </w:rPr>
        <w:t>65</w:t>
      </w:r>
      <w:r>
        <w:rPr>
          <w:sz w:val="24"/>
          <w:szCs w:val="24"/>
        </w:rPr>
        <w:t xml:space="preserve"> an hour.  </w:t>
      </w:r>
    </w:p>
    <w:p w:rsidR="00B129AE" w:rsidRDefault="00B129AE" w:rsidP="00B129AE">
      <w:pPr>
        <w:pStyle w:val="HTMLPreformatted"/>
        <w:rPr>
          <w:sz w:val="24"/>
          <w:szCs w:val="24"/>
        </w:rPr>
      </w:pPr>
    </w:p>
    <w:p w:rsidR="00B129AE" w:rsidRDefault="004223BE" w:rsidP="0034543D">
      <w:pPr>
        <w:pStyle w:val="HTMLPreformatted"/>
        <w:ind w:left="360"/>
        <w:rPr>
          <w:sz w:val="24"/>
          <w:szCs w:val="24"/>
        </w:rPr>
      </w:pPr>
      <w:r>
        <w:rPr>
          <w:sz w:val="24"/>
          <w:szCs w:val="24"/>
          <w:u w:val="single"/>
        </w:rPr>
        <w:t xml:space="preserve">Personal Conflict of </w:t>
      </w:r>
      <w:r w:rsidR="00B129AE">
        <w:rPr>
          <w:sz w:val="24"/>
          <w:szCs w:val="24"/>
          <w:u w:val="single"/>
        </w:rPr>
        <w:t>Interest Mitigation Plan/Waiver Request</w:t>
      </w:r>
      <w:r w:rsidR="00B129AE">
        <w:rPr>
          <w:sz w:val="24"/>
          <w:szCs w:val="24"/>
        </w:rPr>
        <w:t xml:space="preserve"> </w:t>
      </w:r>
    </w:p>
    <w:p w:rsidR="00B129AE" w:rsidRDefault="00B129AE" w:rsidP="00B129AE">
      <w:pPr>
        <w:pStyle w:val="HTMLPreformatted"/>
        <w:rPr>
          <w:sz w:val="24"/>
          <w:szCs w:val="24"/>
        </w:rPr>
      </w:pPr>
    </w:p>
    <w:p w:rsidR="00B129AE" w:rsidRPr="00B129AE" w:rsidRDefault="00B129AE" w:rsidP="00B129AE">
      <w:pPr>
        <w:pStyle w:val="HTMLPreformatted"/>
        <w:rPr>
          <w:sz w:val="24"/>
          <w:szCs w:val="24"/>
        </w:rPr>
      </w:pPr>
      <w:r w:rsidRPr="00B129AE">
        <w:rPr>
          <w:sz w:val="24"/>
          <w:szCs w:val="24"/>
        </w:rPr>
        <w:t>According to the clause at 52.203-16,</w:t>
      </w:r>
      <w:r>
        <w:rPr>
          <w:sz w:val="24"/>
          <w:szCs w:val="24"/>
        </w:rPr>
        <w:t xml:space="preserve"> </w:t>
      </w:r>
      <w:r w:rsidRPr="00B129AE">
        <w:rPr>
          <w:sz w:val="24"/>
          <w:szCs w:val="24"/>
        </w:rPr>
        <w:t>in exceptional circumstances, if the contractor cannot satisfactorily prevent a personal conflict of interest, the contractor may submit a request, through the contracting officer, for the head of the contracting activity to:</w:t>
      </w:r>
    </w:p>
    <w:p w:rsidR="00B129AE" w:rsidRPr="00B129AE" w:rsidRDefault="00B129AE" w:rsidP="00B129AE">
      <w:pPr>
        <w:widowControl w:val="0"/>
        <w:numPr>
          <w:ilvl w:val="1"/>
          <w:numId w:val="45"/>
        </w:numPr>
        <w:autoSpaceDE w:val="0"/>
        <w:autoSpaceDN w:val="0"/>
        <w:adjustRightInd w:val="0"/>
        <w:rPr>
          <w:rFonts w:ascii="Courier New" w:hAnsi="Courier New" w:cs="Courier New"/>
        </w:rPr>
      </w:pPr>
      <w:r w:rsidRPr="00B129AE">
        <w:rPr>
          <w:rFonts w:ascii="Courier New" w:hAnsi="Courier New" w:cs="Courier New"/>
        </w:rPr>
        <w:t>Agree to a plan to mitigate the personal conflict of interest; or</w:t>
      </w:r>
    </w:p>
    <w:p w:rsidR="00B129AE" w:rsidRDefault="00B129AE" w:rsidP="00B129AE">
      <w:pPr>
        <w:widowControl w:val="0"/>
        <w:numPr>
          <w:ilvl w:val="1"/>
          <w:numId w:val="45"/>
        </w:numPr>
        <w:autoSpaceDE w:val="0"/>
        <w:autoSpaceDN w:val="0"/>
        <w:adjustRightInd w:val="0"/>
        <w:rPr>
          <w:rFonts w:ascii="Courier New" w:hAnsi="Courier New" w:cs="Courier New"/>
        </w:rPr>
      </w:pPr>
      <w:r w:rsidRPr="00B129AE">
        <w:rPr>
          <w:rFonts w:ascii="Courier New" w:hAnsi="Courier New" w:cs="Courier New"/>
        </w:rPr>
        <w:t>Waive the requirement to prevent personal conflicts of interest.</w:t>
      </w:r>
    </w:p>
    <w:p w:rsidR="00775ED5" w:rsidRDefault="00B129AE" w:rsidP="00B129AE">
      <w:pPr>
        <w:widowControl w:val="0"/>
        <w:autoSpaceDE w:val="0"/>
        <w:autoSpaceDN w:val="0"/>
        <w:adjustRightInd w:val="0"/>
        <w:rPr>
          <w:rFonts w:ascii="Courier New" w:hAnsi="Courier New" w:cs="Courier New"/>
        </w:rPr>
      </w:pPr>
      <w:r>
        <w:rPr>
          <w:rFonts w:ascii="Courier New" w:hAnsi="Courier New" w:cs="Courier New"/>
        </w:rPr>
        <w:t>Because of their exceptional nature, we estimate that such requests would be issued for one percent (.01) of the covered employees.  Development</w:t>
      </w:r>
      <w:r w:rsidR="00207E36">
        <w:rPr>
          <w:rFonts w:ascii="Courier New" w:hAnsi="Courier New" w:cs="Courier New"/>
        </w:rPr>
        <w:t>, internal review,</w:t>
      </w:r>
      <w:r>
        <w:rPr>
          <w:rFonts w:ascii="Courier New" w:hAnsi="Courier New" w:cs="Courier New"/>
        </w:rPr>
        <w:t xml:space="preserve"> and issuance of the requests are estimated to require an average of 20 hours o</w:t>
      </w:r>
      <w:r w:rsidR="00207E36">
        <w:rPr>
          <w:rFonts w:ascii="Courier New" w:hAnsi="Courier New" w:cs="Courier New"/>
        </w:rPr>
        <w:t>f effort</w:t>
      </w:r>
      <w:r>
        <w:rPr>
          <w:rFonts w:ascii="Courier New" w:hAnsi="Courier New" w:cs="Courier New"/>
        </w:rPr>
        <w:t xml:space="preserve">. </w:t>
      </w:r>
    </w:p>
    <w:p w:rsidR="001F3003" w:rsidRDefault="001F3003" w:rsidP="00B129AE">
      <w:pPr>
        <w:widowControl w:val="0"/>
        <w:autoSpaceDE w:val="0"/>
        <w:autoSpaceDN w:val="0"/>
        <w:adjustRightInd w:val="0"/>
        <w:rPr>
          <w:rFonts w:ascii="Courier New" w:hAnsi="Courier New" w:cs="Courier New"/>
        </w:rPr>
      </w:pPr>
    </w:p>
    <w:p w:rsidR="005C71B7" w:rsidRPr="002D5445" w:rsidRDefault="005C71B7" w:rsidP="005C71B7">
      <w:pPr>
        <w:pStyle w:val="HTMLPreformatted"/>
        <w:rPr>
          <w:sz w:val="24"/>
          <w:szCs w:val="24"/>
        </w:rPr>
      </w:pPr>
      <w:r w:rsidRPr="002D5445">
        <w:rPr>
          <w:sz w:val="24"/>
          <w:szCs w:val="24"/>
        </w:rPr>
        <w:t>Estimated number of respondents</w:t>
      </w:r>
      <w:r w:rsidR="00647F26">
        <w:rPr>
          <w:sz w:val="24"/>
          <w:szCs w:val="24"/>
        </w:rPr>
        <w:t xml:space="preserve">:                      </w:t>
      </w:r>
      <w:r w:rsidR="00870C7D">
        <w:rPr>
          <w:sz w:val="24"/>
          <w:szCs w:val="24"/>
        </w:rPr>
        <w:t xml:space="preserve">    </w:t>
      </w:r>
      <w:r w:rsidR="00647F26">
        <w:rPr>
          <w:sz w:val="24"/>
          <w:szCs w:val="24"/>
        </w:rPr>
        <w:t xml:space="preserve"> 94</w:t>
      </w:r>
    </w:p>
    <w:p w:rsidR="005C71B7" w:rsidRPr="002D5445" w:rsidRDefault="005C71B7" w:rsidP="005C71B7">
      <w:pPr>
        <w:pStyle w:val="HTMLPreformatted"/>
        <w:rPr>
          <w:sz w:val="24"/>
          <w:szCs w:val="24"/>
        </w:rPr>
      </w:pPr>
      <w:r w:rsidRPr="002D5445">
        <w:rPr>
          <w:sz w:val="24"/>
          <w:szCs w:val="24"/>
        </w:rPr>
        <w:t>Estimated number of responses per respondent per year</w:t>
      </w:r>
      <w:r>
        <w:rPr>
          <w:sz w:val="24"/>
          <w:szCs w:val="24"/>
        </w:rPr>
        <w:t xml:space="preserve">: </w:t>
      </w:r>
      <w:r w:rsidR="00870C7D">
        <w:rPr>
          <w:sz w:val="24"/>
          <w:szCs w:val="24"/>
        </w:rPr>
        <w:t xml:space="preserve">  </w:t>
      </w:r>
      <w:r>
        <w:rPr>
          <w:sz w:val="24"/>
          <w:szCs w:val="24"/>
        </w:rPr>
        <w:t xml:space="preserve"> </w:t>
      </w:r>
      <w:r>
        <w:rPr>
          <w:sz w:val="24"/>
          <w:szCs w:val="24"/>
          <w:u w:val="single"/>
        </w:rPr>
        <w:t>x 1</w:t>
      </w:r>
      <w:r w:rsidRPr="005F6E65">
        <w:rPr>
          <w:sz w:val="24"/>
          <w:szCs w:val="24"/>
          <w:u w:val="single"/>
        </w:rPr>
        <w:t xml:space="preserve"> </w:t>
      </w:r>
      <w:r>
        <w:rPr>
          <w:sz w:val="24"/>
          <w:szCs w:val="24"/>
        </w:rPr>
        <w:t xml:space="preserve">Total </w:t>
      </w:r>
      <w:r w:rsidRPr="002D5445">
        <w:rPr>
          <w:sz w:val="24"/>
          <w:szCs w:val="24"/>
        </w:rPr>
        <w:t>annual responses</w:t>
      </w:r>
      <w:r w:rsidR="0034543D">
        <w:rPr>
          <w:sz w:val="24"/>
          <w:szCs w:val="24"/>
        </w:rPr>
        <w:t xml:space="preserve"> (rounded):</w:t>
      </w:r>
      <w:r w:rsidR="0034543D">
        <w:rPr>
          <w:sz w:val="24"/>
          <w:szCs w:val="24"/>
        </w:rPr>
        <w:tab/>
      </w:r>
      <w:r w:rsidR="0034543D">
        <w:rPr>
          <w:sz w:val="24"/>
          <w:szCs w:val="24"/>
        </w:rPr>
        <w:tab/>
        <w:t xml:space="preserve">    </w:t>
      </w:r>
      <w:r w:rsidR="00EE029E">
        <w:rPr>
          <w:sz w:val="24"/>
          <w:szCs w:val="24"/>
        </w:rPr>
        <w:tab/>
      </w:r>
      <w:r w:rsidR="00EE029E">
        <w:rPr>
          <w:sz w:val="24"/>
          <w:szCs w:val="24"/>
        </w:rPr>
        <w:tab/>
      </w:r>
      <w:r w:rsidR="0034543D">
        <w:rPr>
          <w:sz w:val="24"/>
          <w:szCs w:val="24"/>
        </w:rPr>
        <w:t xml:space="preserve">  94</w:t>
      </w:r>
    </w:p>
    <w:p w:rsidR="005C71B7" w:rsidRPr="002D5445" w:rsidRDefault="005C71B7" w:rsidP="005C71B7">
      <w:pPr>
        <w:pStyle w:val="HTMLPreformatted"/>
        <w:rPr>
          <w:sz w:val="24"/>
          <w:szCs w:val="24"/>
        </w:rPr>
      </w:pPr>
      <w:r w:rsidRPr="002D5445">
        <w:rPr>
          <w:sz w:val="24"/>
          <w:szCs w:val="24"/>
        </w:rPr>
        <w:t>Estimated preparation time per response (hours)</w:t>
      </w:r>
      <w:r>
        <w:rPr>
          <w:sz w:val="24"/>
          <w:szCs w:val="24"/>
        </w:rPr>
        <w:t xml:space="preserve">:       </w:t>
      </w:r>
      <w:r w:rsidRPr="003D731F">
        <w:rPr>
          <w:sz w:val="24"/>
          <w:szCs w:val="24"/>
          <w:u w:val="single"/>
        </w:rPr>
        <w:t xml:space="preserve">x </w:t>
      </w:r>
      <w:r>
        <w:rPr>
          <w:sz w:val="24"/>
          <w:szCs w:val="24"/>
          <w:u w:val="single"/>
        </w:rPr>
        <w:t xml:space="preserve"> </w:t>
      </w:r>
      <w:r w:rsidRPr="003D731F">
        <w:rPr>
          <w:sz w:val="24"/>
          <w:szCs w:val="24"/>
          <w:u w:val="single"/>
        </w:rPr>
        <w:t xml:space="preserve"> </w:t>
      </w:r>
      <w:r>
        <w:rPr>
          <w:sz w:val="24"/>
          <w:szCs w:val="24"/>
          <w:u w:val="single"/>
        </w:rPr>
        <w:t xml:space="preserve">20 </w:t>
      </w:r>
      <w:r>
        <w:rPr>
          <w:sz w:val="24"/>
          <w:szCs w:val="24"/>
        </w:rPr>
        <w:t xml:space="preserve"> </w:t>
      </w:r>
    </w:p>
    <w:p w:rsidR="005C71B7" w:rsidRPr="002D5445" w:rsidRDefault="005C71B7" w:rsidP="005C71B7">
      <w:pPr>
        <w:pStyle w:val="HTMLPreformatted"/>
        <w:rPr>
          <w:sz w:val="24"/>
          <w:szCs w:val="24"/>
        </w:rPr>
      </w:pPr>
      <w:r w:rsidRPr="002D5445">
        <w:rPr>
          <w:sz w:val="24"/>
          <w:szCs w:val="24"/>
        </w:rPr>
        <w:t>Total response burden hours</w:t>
      </w:r>
      <w:r w:rsidR="0034543D">
        <w:rPr>
          <w:sz w:val="24"/>
          <w:szCs w:val="24"/>
        </w:rPr>
        <w:t>:                            1</w:t>
      </w:r>
      <w:r>
        <w:rPr>
          <w:sz w:val="24"/>
          <w:szCs w:val="24"/>
        </w:rPr>
        <w:t>,8</w:t>
      </w:r>
      <w:r w:rsidR="0034543D">
        <w:rPr>
          <w:sz w:val="24"/>
          <w:szCs w:val="24"/>
        </w:rPr>
        <w:t>8</w:t>
      </w:r>
      <w:r>
        <w:rPr>
          <w:sz w:val="24"/>
          <w:szCs w:val="24"/>
        </w:rPr>
        <w:t>0</w:t>
      </w:r>
    </w:p>
    <w:p w:rsidR="005C71B7" w:rsidRPr="002D5445" w:rsidRDefault="005C71B7" w:rsidP="005C71B7">
      <w:pPr>
        <w:pStyle w:val="HTMLPreformatted"/>
        <w:rPr>
          <w:sz w:val="24"/>
          <w:szCs w:val="24"/>
        </w:rPr>
      </w:pPr>
      <w:r>
        <w:rPr>
          <w:sz w:val="24"/>
          <w:szCs w:val="24"/>
        </w:rPr>
        <w:t>Average wage</w:t>
      </w:r>
      <w:r w:rsidRPr="002D5445">
        <w:rPr>
          <w:sz w:val="24"/>
          <w:szCs w:val="24"/>
        </w:rPr>
        <w:t xml:space="preserve"> </w:t>
      </w:r>
      <w:r>
        <w:rPr>
          <w:sz w:val="24"/>
          <w:szCs w:val="24"/>
        </w:rPr>
        <w:t>($47</w:t>
      </w:r>
      <w:r w:rsidRPr="002D5445">
        <w:rPr>
          <w:sz w:val="24"/>
          <w:szCs w:val="24"/>
        </w:rPr>
        <w:t>.</w:t>
      </w:r>
      <w:r>
        <w:rPr>
          <w:sz w:val="24"/>
          <w:szCs w:val="24"/>
        </w:rPr>
        <w:t>74</w:t>
      </w:r>
      <w:r w:rsidRPr="002D5445">
        <w:rPr>
          <w:sz w:val="24"/>
          <w:szCs w:val="24"/>
        </w:rPr>
        <w:t xml:space="preserve"> + 36%)</w:t>
      </w:r>
      <w:r>
        <w:rPr>
          <w:sz w:val="24"/>
          <w:szCs w:val="24"/>
        </w:rPr>
        <w:t>:</w:t>
      </w:r>
      <w:r>
        <w:rPr>
          <w:sz w:val="24"/>
          <w:szCs w:val="24"/>
        </w:rPr>
        <w:tab/>
      </w:r>
      <w:r>
        <w:rPr>
          <w:sz w:val="24"/>
          <w:szCs w:val="24"/>
        </w:rPr>
        <w:tab/>
      </w:r>
      <w:r>
        <w:rPr>
          <w:sz w:val="24"/>
          <w:szCs w:val="24"/>
        </w:rPr>
        <w:tab/>
      </w:r>
      <w:r>
        <w:rPr>
          <w:sz w:val="24"/>
          <w:szCs w:val="24"/>
        </w:rPr>
        <w:tab/>
        <w:t xml:space="preserve">    </w:t>
      </w:r>
      <w:r w:rsidRPr="003D731F">
        <w:rPr>
          <w:sz w:val="24"/>
          <w:szCs w:val="24"/>
          <w:u w:val="single"/>
        </w:rPr>
        <w:t>x $</w:t>
      </w:r>
      <w:r w:rsidRPr="00C87219">
        <w:rPr>
          <w:sz w:val="24"/>
          <w:szCs w:val="24"/>
          <w:u w:val="single"/>
        </w:rPr>
        <w:t xml:space="preserve"> </w:t>
      </w:r>
      <w:r>
        <w:rPr>
          <w:sz w:val="24"/>
          <w:szCs w:val="24"/>
          <w:u w:val="single"/>
        </w:rPr>
        <w:t>65</w:t>
      </w:r>
      <w:r>
        <w:rPr>
          <w:sz w:val="24"/>
          <w:szCs w:val="24"/>
        </w:rPr>
        <w:t>*</w:t>
      </w:r>
    </w:p>
    <w:p w:rsidR="005C71B7" w:rsidRPr="002D5445" w:rsidRDefault="005C71B7" w:rsidP="005C71B7">
      <w:pPr>
        <w:pStyle w:val="HTMLPreformatted"/>
        <w:rPr>
          <w:sz w:val="24"/>
          <w:szCs w:val="24"/>
        </w:rPr>
      </w:pPr>
      <w:r w:rsidRPr="002D5445">
        <w:rPr>
          <w:sz w:val="24"/>
          <w:szCs w:val="24"/>
        </w:rPr>
        <w:t>Estimated cost to public</w:t>
      </w:r>
      <w:r w:rsidR="0034543D">
        <w:rPr>
          <w:sz w:val="24"/>
          <w:szCs w:val="24"/>
        </w:rPr>
        <w:t>:</w:t>
      </w:r>
      <w:r w:rsidR="0034543D">
        <w:rPr>
          <w:sz w:val="24"/>
          <w:szCs w:val="24"/>
        </w:rPr>
        <w:tab/>
      </w:r>
      <w:r w:rsidR="0034543D">
        <w:rPr>
          <w:sz w:val="24"/>
          <w:szCs w:val="24"/>
        </w:rPr>
        <w:tab/>
      </w:r>
      <w:r w:rsidR="0034543D">
        <w:rPr>
          <w:sz w:val="24"/>
          <w:szCs w:val="24"/>
        </w:rPr>
        <w:tab/>
      </w:r>
      <w:r w:rsidR="0034543D">
        <w:rPr>
          <w:sz w:val="24"/>
          <w:szCs w:val="24"/>
        </w:rPr>
        <w:tab/>
        <w:t xml:space="preserve">        $</w:t>
      </w:r>
      <w:r w:rsidR="00775ED5">
        <w:rPr>
          <w:sz w:val="24"/>
          <w:szCs w:val="24"/>
        </w:rPr>
        <w:t xml:space="preserve"> </w:t>
      </w:r>
      <w:r w:rsidR="0034543D">
        <w:rPr>
          <w:sz w:val="24"/>
          <w:szCs w:val="24"/>
        </w:rPr>
        <w:t>122,2</w:t>
      </w:r>
      <w:r>
        <w:rPr>
          <w:sz w:val="24"/>
          <w:szCs w:val="24"/>
        </w:rPr>
        <w:t>00</w:t>
      </w:r>
    </w:p>
    <w:p w:rsidR="005C71B7" w:rsidRPr="00B239A3" w:rsidRDefault="005C71B7" w:rsidP="005C71B7">
      <w:pPr>
        <w:pStyle w:val="HTMLPreformatted"/>
        <w:ind w:left="860"/>
        <w:rPr>
          <w:sz w:val="24"/>
          <w:szCs w:val="24"/>
        </w:rPr>
      </w:pPr>
      <w:r>
        <w:rPr>
          <w:sz w:val="24"/>
          <w:szCs w:val="24"/>
        </w:rPr>
        <w:t>* Because of contractor legal and management involvement necessary for the development an</w:t>
      </w:r>
      <w:r w:rsidR="004223BE">
        <w:rPr>
          <w:sz w:val="24"/>
          <w:szCs w:val="24"/>
        </w:rPr>
        <w:t xml:space="preserve">d issuance of personal conflict of </w:t>
      </w:r>
      <w:r>
        <w:rPr>
          <w:sz w:val="24"/>
          <w:szCs w:val="24"/>
        </w:rPr>
        <w:t xml:space="preserve">interest mitigation/waiver requests, we used a rate </w:t>
      </w:r>
      <w:r w:rsidRPr="004223BE">
        <w:rPr>
          <w:sz w:val="24"/>
          <w:szCs w:val="24"/>
        </w:rPr>
        <w:t>equivalent</w:t>
      </w:r>
      <w:r>
        <w:rPr>
          <w:sz w:val="24"/>
          <w:szCs w:val="24"/>
        </w:rPr>
        <w:t xml:space="preserve"> to a GS-14, Step 1 or $47.74/hour (from the Office of Personnel Management (OPM) 2013 GS Salary Table – Hourly Rate), added overhead at 36.25 percent (rounded to 36%) and rounded the average wages and overhead to the nearest dollar, or $65 an hour.  </w:t>
      </w:r>
    </w:p>
    <w:p w:rsidR="00B129AE" w:rsidRDefault="00B129AE" w:rsidP="00B129AE">
      <w:pPr>
        <w:widowControl w:val="0"/>
        <w:autoSpaceDE w:val="0"/>
        <w:autoSpaceDN w:val="0"/>
        <w:adjustRightInd w:val="0"/>
        <w:rPr>
          <w:rFonts w:ascii="Courier New" w:hAnsi="Courier New" w:cs="Courier New"/>
        </w:rPr>
      </w:pPr>
    </w:p>
    <w:p w:rsidR="006D796A" w:rsidRDefault="006D796A" w:rsidP="006D796A">
      <w:pPr>
        <w:widowControl w:val="0"/>
        <w:autoSpaceDE w:val="0"/>
        <w:autoSpaceDN w:val="0"/>
        <w:adjustRightInd w:val="0"/>
        <w:jc w:val="center"/>
        <w:rPr>
          <w:rFonts w:ascii="Courier New" w:hAnsi="Courier New" w:cs="Courier New"/>
        </w:rPr>
      </w:pPr>
      <w:r>
        <w:rPr>
          <w:rFonts w:ascii="Courier New" w:hAnsi="Courier New" w:cs="Courier New"/>
          <w:u w:val="single"/>
        </w:rPr>
        <w:t>Total Public Reporting Burden</w:t>
      </w:r>
    </w:p>
    <w:p w:rsidR="006D796A" w:rsidRDefault="006D796A" w:rsidP="006D796A">
      <w:pPr>
        <w:widowControl w:val="0"/>
        <w:autoSpaceDE w:val="0"/>
        <w:autoSpaceDN w:val="0"/>
        <w:adjustRightInd w:val="0"/>
        <w:jc w:val="center"/>
        <w:rPr>
          <w:rFonts w:ascii="Courier New" w:hAnsi="Courier New" w:cs="Courier New"/>
        </w:rPr>
      </w:pPr>
      <w:r>
        <w:rPr>
          <w:rFonts w:ascii="Courier New" w:hAnsi="Courier New" w:cs="Courier New"/>
        </w:rPr>
        <w:t>(</w:t>
      </w:r>
      <w:r w:rsidR="003B33A9">
        <w:rPr>
          <w:rFonts w:ascii="Courier New" w:hAnsi="Courier New" w:cs="Courier New"/>
        </w:rPr>
        <w:t xml:space="preserve">Personal Conflict of </w:t>
      </w:r>
      <w:r w:rsidR="0083136A">
        <w:rPr>
          <w:rFonts w:ascii="Courier New" w:hAnsi="Courier New" w:cs="Courier New"/>
        </w:rPr>
        <w:t>Interest Violation and Follow-up</w:t>
      </w:r>
      <w:r w:rsidR="003B33A9">
        <w:rPr>
          <w:rFonts w:ascii="Courier New" w:hAnsi="Courier New" w:cs="Courier New"/>
        </w:rPr>
        <w:t xml:space="preserve"> Reports, and Personal Conflict of </w:t>
      </w:r>
      <w:r w:rsidR="0083136A">
        <w:rPr>
          <w:rFonts w:ascii="Courier New" w:hAnsi="Courier New" w:cs="Courier New"/>
        </w:rPr>
        <w:t>Interest Mitigation Plan/Waiver Request</w:t>
      </w:r>
      <w:r>
        <w:rPr>
          <w:rFonts w:ascii="Courier New" w:hAnsi="Courier New" w:cs="Courier New"/>
        </w:rPr>
        <w:t xml:space="preserve"> (combined))</w:t>
      </w:r>
    </w:p>
    <w:p w:rsidR="006D796A" w:rsidRDefault="006D796A" w:rsidP="006D796A">
      <w:pPr>
        <w:widowControl w:val="0"/>
        <w:autoSpaceDE w:val="0"/>
        <w:autoSpaceDN w:val="0"/>
        <w:adjustRightInd w:val="0"/>
        <w:jc w:val="center"/>
        <w:rPr>
          <w:rFonts w:ascii="Courier New" w:hAnsi="Courier New" w:cs="Courier New"/>
        </w:rPr>
      </w:pPr>
    </w:p>
    <w:p w:rsidR="00647F26" w:rsidRDefault="00647F26" w:rsidP="006D796A">
      <w:pPr>
        <w:widowControl w:val="0"/>
        <w:autoSpaceDE w:val="0"/>
        <w:autoSpaceDN w:val="0"/>
        <w:adjustRightInd w:val="0"/>
        <w:rPr>
          <w:rFonts w:ascii="Courier New" w:hAnsi="Courier New" w:cs="Courier New"/>
        </w:rPr>
      </w:pPr>
      <w:r>
        <w:rPr>
          <w:rFonts w:ascii="Courier New" w:hAnsi="Courier New" w:cs="Courier New"/>
        </w:rPr>
        <w:t>Respondents</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3033EC">
        <w:rPr>
          <w:rFonts w:ascii="Courier New" w:hAnsi="Courier New" w:cs="Courier New"/>
        </w:rPr>
        <w:t xml:space="preserve"> </w:t>
      </w:r>
      <w:r w:rsidR="00124D65">
        <w:rPr>
          <w:rFonts w:ascii="Courier New" w:hAnsi="Courier New" w:cs="Courier New"/>
        </w:rPr>
        <w:tab/>
      </w:r>
      <w:r w:rsidR="00124D65">
        <w:rPr>
          <w:rFonts w:ascii="Courier New" w:hAnsi="Courier New" w:cs="Courier New"/>
        </w:rPr>
        <w:tab/>
      </w:r>
      <w:r w:rsidR="00124D65">
        <w:rPr>
          <w:rFonts w:ascii="Courier New" w:hAnsi="Courier New" w:cs="Courier New"/>
        </w:rPr>
        <w:tab/>
      </w:r>
      <w:r w:rsidR="003033EC">
        <w:rPr>
          <w:rFonts w:ascii="Courier New" w:hAnsi="Courier New" w:cs="Courier New"/>
        </w:rPr>
        <w:t xml:space="preserve">    </w:t>
      </w:r>
      <w:r w:rsidR="00124D65">
        <w:rPr>
          <w:rFonts w:ascii="Courier New" w:hAnsi="Courier New" w:cs="Courier New"/>
        </w:rPr>
        <w:t xml:space="preserve">     </w:t>
      </w:r>
      <w:r w:rsidR="003033EC">
        <w:rPr>
          <w:rFonts w:ascii="Courier New" w:hAnsi="Courier New" w:cs="Courier New"/>
        </w:rPr>
        <w:t xml:space="preserve">    </w:t>
      </w:r>
      <w:r w:rsidR="006C2DF5">
        <w:rPr>
          <w:rFonts w:ascii="Courier New" w:hAnsi="Courier New" w:cs="Courier New"/>
        </w:rPr>
        <w:t>188</w:t>
      </w:r>
    </w:p>
    <w:p w:rsidR="00647F26" w:rsidRDefault="00647F26" w:rsidP="006D796A">
      <w:pPr>
        <w:widowControl w:val="0"/>
        <w:autoSpaceDE w:val="0"/>
        <w:autoSpaceDN w:val="0"/>
        <w:adjustRightInd w:val="0"/>
        <w:rPr>
          <w:rFonts w:ascii="Courier New" w:hAnsi="Courier New" w:cs="Courier New"/>
        </w:rPr>
      </w:pPr>
      <w:r>
        <w:rPr>
          <w:rFonts w:ascii="Courier New" w:hAnsi="Courier New" w:cs="Courier New"/>
        </w:rPr>
        <w:t>Responses per respondent:</w:t>
      </w:r>
      <w:r>
        <w:rPr>
          <w:rFonts w:ascii="Courier New" w:hAnsi="Courier New" w:cs="Courier New"/>
        </w:rPr>
        <w:tab/>
      </w:r>
      <w:r w:rsidR="00124D65">
        <w:rPr>
          <w:rFonts w:ascii="Courier New" w:hAnsi="Courier New" w:cs="Courier New"/>
        </w:rPr>
        <w:tab/>
      </w:r>
      <w:r w:rsidR="00124D65">
        <w:rPr>
          <w:rFonts w:ascii="Courier New" w:hAnsi="Courier New" w:cs="Courier New"/>
        </w:rPr>
        <w:tab/>
      </w:r>
      <w:r>
        <w:rPr>
          <w:rFonts w:ascii="Courier New" w:hAnsi="Courier New" w:cs="Courier New"/>
        </w:rPr>
        <w:tab/>
      </w:r>
      <w:r w:rsidR="003033EC">
        <w:rPr>
          <w:rFonts w:ascii="Courier New" w:hAnsi="Courier New" w:cs="Courier New"/>
        </w:rPr>
        <w:t xml:space="preserve">   </w:t>
      </w:r>
      <w:r w:rsidR="00124D65">
        <w:rPr>
          <w:rFonts w:ascii="Courier New" w:hAnsi="Courier New" w:cs="Courier New"/>
        </w:rPr>
        <w:t xml:space="preserve">  </w:t>
      </w:r>
      <w:r w:rsidR="00124D65">
        <w:rPr>
          <w:rFonts w:ascii="Courier New" w:hAnsi="Courier New" w:cs="Courier New"/>
        </w:rPr>
        <w:tab/>
        <w:t xml:space="preserve">  </w:t>
      </w:r>
      <w:r w:rsidR="003033EC">
        <w:rPr>
          <w:rFonts w:ascii="Courier New" w:hAnsi="Courier New" w:cs="Courier New"/>
        </w:rPr>
        <w:t xml:space="preserve"> </w:t>
      </w:r>
      <w:r>
        <w:rPr>
          <w:rFonts w:ascii="Courier New" w:hAnsi="Courier New" w:cs="Courier New"/>
        </w:rPr>
        <w:t xml:space="preserve">  </w:t>
      </w:r>
      <w:r w:rsidR="006C2DF5">
        <w:rPr>
          <w:rFonts w:ascii="Courier New" w:hAnsi="Courier New" w:cs="Courier New"/>
        </w:rPr>
        <w:t>1</w:t>
      </w:r>
    </w:p>
    <w:p w:rsidR="00647F26" w:rsidRDefault="00647F26" w:rsidP="006D796A">
      <w:pPr>
        <w:widowControl w:val="0"/>
        <w:autoSpaceDE w:val="0"/>
        <w:autoSpaceDN w:val="0"/>
        <w:adjustRightInd w:val="0"/>
        <w:rPr>
          <w:rFonts w:ascii="Courier New" w:hAnsi="Courier New" w:cs="Courier New"/>
        </w:rPr>
      </w:pPr>
      <w:r>
        <w:rPr>
          <w:rFonts w:ascii="Courier New" w:hAnsi="Courier New" w:cs="Courier New"/>
        </w:rPr>
        <w:t>Total responses:</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3033EC">
        <w:rPr>
          <w:rFonts w:ascii="Courier New" w:hAnsi="Courier New" w:cs="Courier New"/>
        </w:rPr>
        <w:t xml:space="preserve">   </w:t>
      </w:r>
      <w:r w:rsidR="00124D65">
        <w:rPr>
          <w:rFonts w:ascii="Courier New" w:hAnsi="Courier New" w:cs="Courier New"/>
        </w:rPr>
        <w:tab/>
      </w:r>
      <w:r w:rsidR="00124D65">
        <w:rPr>
          <w:rFonts w:ascii="Courier New" w:hAnsi="Courier New" w:cs="Courier New"/>
        </w:rPr>
        <w:tab/>
      </w:r>
      <w:r w:rsidR="00124D65">
        <w:rPr>
          <w:rFonts w:ascii="Courier New" w:hAnsi="Courier New" w:cs="Courier New"/>
        </w:rPr>
        <w:tab/>
        <w:t xml:space="preserve">       </w:t>
      </w:r>
      <w:r w:rsidR="003033EC">
        <w:rPr>
          <w:rFonts w:ascii="Courier New" w:hAnsi="Courier New" w:cs="Courier New"/>
        </w:rPr>
        <w:t xml:space="preserve"> </w:t>
      </w:r>
      <w:r>
        <w:rPr>
          <w:rFonts w:ascii="Courier New" w:hAnsi="Courier New" w:cs="Courier New"/>
        </w:rPr>
        <w:t>188</w:t>
      </w:r>
    </w:p>
    <w:p w:rsidR="00647F26" w:rsidRDefault="00647F26" w:rsidP="006D796A">
      <w:pPr>
        <w:widowControl w:val="0"/>
        <w:autoSpaceDE w:val="0"/>
        <w:autoSpaceDN w:val="0"/>
        <w:adjustRightInd w:val="0"/>
        <w:rPr>
          <w:rFonts w:ascii="Courier New" w:hAnsi="Courier New" w:cs="Courier New"/>
        </w:rPr>
      </w:pPr>
      <w:r>
        <w:rPr>
          <w:rFonts w:ascii="Courier New" w:hAnsi="Courier New" w:cs="Courier New"/>
        </w:rPr>
        <w:t>Burden hours per response:</w:t>
      </w:r>
      <w:r w:rsidR="003033EC">
        <w:rPr>
          <w:rFonts w:ascii="Courier New" w:hAnsi="Courier New" w:cs="Courier New"/>
        </w:rPr>
        <w:tab/>
      </w:r>
      <w:r w:rsidR="003033EC">
        <w:rPr>
          <w:rFonts w:ascii="Courier New" w:hAnsi="Courier New" w:cs="Courier New"/>
        </w:rPr>
        <w:tab/>
      </w:r>
      <w:r w:rsidR="00124D65">
        <w:rPr>
          <w:rFonts w:ascii="Courier New" w:hAnsi="Courier New" w:cs="Courier New"/>
        </w:rPr>
        <w:tab/>
      </w:r>
      <w:r w:rsidR="00124D65">
        <w:rPr>
          <w:rFonts w:ascii="Courier New" w:hAnsi="Courier New" w:cs="Courier New"/>
        </w:rPr>
        <w:tab/>
      </w:r>
      <w:r w:rsidR="00124D65">
        <w:rPr>
          <w:rFonts w:ascii="Courier New" w:hAnsi="Courier New" w:cs="Courier New"/>
        </w:rPr>
        <w:tab/>
        <w:t xml:space="preserve">         </w:t>
      </w:r>
      <w:r w:rsidR="003033EC">
        <w:rPr>
          <w:rFonts w:ascii="Courier New" w:hAnsi="Courier New" w:cs="Courier New"/>
        </w:rPr>
        <w:t>30</w:t>
      </w:r>
    </w:p>
    <w:p w:rsidR="006D796A" w:rsidRDefault="006D796A" w:rsidP="006D796A">
      <w:pPr>
        <w:widowControl w:val="0"/>
        <w:autoSpaceDE w:val="0"/>
        <w:autoSpaceDN w:val="0"/>
        <w:adjustRightInd w:val="0"/>
        <w:rPr>
          <w:rFonts w:ascii="Courier New" w:hAnsi="Courier New" w:cs="Courier New"/>
        </w:rPr>
      </w:pPr>
      <w:r>
        <w:rPr>
          <w:rFonts w:ascii="Courier New" w:hAnsi="Courier New" w:cs="Courier New"/>
        </w:rPr>
        <w:t>Total response burden hours:</w:t>
      </w:r>
      <w:r>
        <w:rPr>
          <w:rFonts w:ascii="Courier New" w:hAnsi="Courier New" w:cs="Courier New"/>
        </w:rPr>
        <w:tab/>
      </w:r>
      <w:r>
        <w:rPr>
          <w:rFonts w:ascii="Courier New" w:hAnsi="Courier New" w:cs="Courier New"/>
        </w:rPr>
        <w:tab/>
      </w:r>
      <w:r w:rsidR="0034543D">
        <w:rPr>
          <w:rFonts w:ascii="Courier New" w:hAnsi="Courier New" w:cs="Courier New"/>
        </w:rPr>
        <w:t xml:space="preserve"> </w:t>
      </w:r>
      <w:r w:rsidR="00124D65">
        <w:rPr>
          <w:rFonts w:ascii="Courier New" w:hAnsi="Courier New" w:cs="Courier New"/>
        </w:rPr>
        <w:t xml:space="preserve">              </w:t>
      </w:r>
      <w:r w:rsidR="00124D65">
        <w:rPr>
          <w:rFonts w:ascii="Courier New" w:hAnsi="Courier New" w:cs="Courier New"/>
        </w:rPr>
        <w:tab/>
      </w:r>
      <w:r w:rsidR="0034543D">
        <w:rPr>
          <w:rFonts w:ascii="Courier New" w:hAnsi="Courier New" w:cs="Courier New"/>
        </w:rPr>
        <w:t xml:space="preserve"> 5</w:t>
      </w:r>
      <w:r w:rsidR="0083136A">
        <w:rPr>
          <w:rFonts w:ascii="Courier New" w:hAnsi="Courier New" w:cs="Courier New"/>
        </w:rPr>
        <w:t>,</w:t>
      </w:r>
      <w:r w:rsidR="0034543D">
        <w:rPr>
          <w:rFonts w:ascii="Courier New" w:hAnsi="Courier New" w:cs="Courier New"/>
        </w:rPr>
        <w:t>640</w:t>
      </w:r>
    </w:p>
    <w:p w:rsidR="006D796A" w:rsidRPr="006D796A" w:rsidRDefault="006D796A" w:rsidP="006D796A">
      <w:pPr>
        <w:widowControl w:val="0"/>
        <w:autoSpaceDE w:val="0"/>
        <w:autoSpaceDN w:val="0"/>
        <w:adjustRightInd w:val="0"/>
        <w:rPr>
          <w:rFonts w:ascii="Courier New" w:hAnsi="Courier New" w:cs="Courier New"/>
        </w:rPr>
      </w:pPr>
      <w:r>
        <w:rPr>
          <w:rFonts w:ascii="Courier New" w:hAnsi="Courier New" w:cs="Courier New"/>
        </w:rPr>
        <w:t xml:space="preserve">Average wage </w:t>
      </w:r>
      <w:r w:rsidR="0034543D" w:rsidRPr="0034543D">
        <w:rPr>
          <w:rFonts w:ascii="Courier New" w:hAnsi="Courier New" w:cs="Courier New"/>
        </w:rPr>
        <w:t>($47.74 + 36%):</w:t>
      </w:r>
      <w:r w:rsidR="0034543D">
        <w:rPr>
          <w:rFonts w:ascii="Courier New" w:hAnsi="Courier New" w:cs="Courier New"/>
        </w:rPr>
        <w:tab/>
      </w:r>
      <w:r w:rsidR="0034543D">
        <w:rPr>
          <w:rFonts w:ascii="Courier New" w:hAnsi="Courier New" w:cs="Courier New"/>
        </w:rPr>
        <w:tab/>
      </w:r>
      <w:r w:rsidR="00124D65">
        <w:rPr>
          <w:rFonts w:ascii="Courier New" w:hAnsi="Courier New" w:cs="Courier New"/>
        </w:rPr>
        <w:t xml:space="preserve">                   </w:t>
      </w:r>
      <w:r w:rsidR="0034543D" w:rsidRPr="0034543D">
        <w:rPr>
          <w:rFonts w:ascii="Courier New" w:hAnsi="Courier New" w:cs="Courier New"/>
          <w:u w:val="single"/>
        </w:rPr>
        <w:t xml:space="preserve">  x </w:t>
      </w:r>
      <w:r w:rsidR="0083136A" w:rsidRPr="0034543D">
        <w:rPr>
          <w:rFonts w:ascii="Courier New" w:hAnsi="Courier New" w:cs="Courier New"/>
          <w:u w:val="single"/>
        </w:rPr>
        <w:t>$65</w:t>
      </w:r>
      <w:r w:rsidR="0083136A">
        <w:rPr>
          <w:rFonts w:ascii="Courier New" w:hAnsi="Courier New" w:cs="Courier New"/>
        </w:rPr>
        <w:t xml:space="preserve"> </w:t>
      </w:r>
    </w:p>
    <w:p w:rsidR="006D796A" w:rsidRDefault="006D796A" w:rsidP="00B129AE">
      <w:pPr>
        <w:widowControl w:val="0"/>
        <w:autoSpaceDE w:val="0"/>
        <w:autoSpaceDN w:val="0"/>
        <w:adjustRightInd w:val="0"/>
        <w:rPr>
          <w:rFonts w:ascii="Courier New" w:hAnsi="Courier New" w:cs="Courier New"/>
        </w:rPr>
      </w:pPr>
      <w:r>
        <w:rPr>
          <w:rFonts w:ascii="Courier New" w:hAnsi="Courier New" w:cs="Courier New"/>
        </w:rPr>
        <w:lastRenderedPageBreak/>
        <w:t>E</w:t>
      </w:r>
      <w:r w:rsidR="0083136A">
        <w:rPr>
          <w:rFonts w:ascii="Courier New" w:hAnsi="Courier New" w:cs="Courier New"/>
        </w:rPr>
        <w:t>stimated cost</w:t>
      </w:r>
      <w:r w:rsidR="0034543D">
        <w:rPr>
          <w:rFonts w:ascii="Courier New" w:hAnsi="Courier New" w:cs="Courier New"/>
        </w:rPr>
        <w:t xml:space="preserve"> to public:</w:t>
      </w:r>
      <w:r w:rsidR="0034543D">
        <w:rPr>
          <w:rFonts w:ascii="Courier New" w:hAnsi="Courier New" w:cs="Courier New"/>
        </w:rPr>
        <w:tab/>
        <w:t xml:space="preserve">  </w:t>
      </w:r>
      <w:r w:rsidR="00124D65">
        <w:rPr>
          <w:rFonts w:ascii="Courier New" w:hAnsi="Courier New" w:cs="Courier New"/>
        </w:rPr>
        <w:t xml:space="preserve">                   </w:t>
      </w:r>
      <w:r w:rsidR="0034543D">
        <w:rPr>
          <w:rFonts w:ascii="Courier New" w:hAnsi="Courier New" w:cs="Courier New"/>
        </w:rPr>
        <w:t xml:space="preserve"> $ 366</w:t>
      </w:r>
      <w:r w:rsidR="0083136A">
        <w:rPr>
          <w:rFonts w:ascii="Courier New" w:hAnsi="Courier New" w:cs="Courier New"/>
        </w:rPr>
        <w:t>,</w:t>
      </w:r>
      <w:r w:rsidR="0034543D">
        <w:rPr>
          <w:rFonts w:ascii="Courier New" w:hAnsi="Courier New" w:cs="Courier New"/>
        </w:rPr>
        <w:t>600</w:t>
      </w:r>
    </w:p>
    <w:p w:rsidR="006D796A" w:rsidRDefault="006D796A" w:rsidP="00B129AE">
      <w:pPr>
        <w:widowControl w:val="0"/>
        <w:autoSpaceDE w:val="0"/>
        <w:autoSpaceDN w:val="0"/>
        <w:adjustRightInd w:val="0"/>
        <w:rPr>
          <w:rFonts w:ascii="Courier New" w:hAnsi="Courier New" w:cs="Courier New"/>
        </w:rPr>
      </w:pPr>
    </w:p>
    <w:p w:rsidR="006D796A" w:rsidRDefault="006D796A" w:rsidP="00B129AE">
      <w:pPr>
        <w:widowControl w:val="0"/>
        <w:autoSpaceDE w:val="0"/>
        <w:autoSpaceDN w:val="0"/>
        <w:adjustRightInd w:val="0"/>
        <w:rPr>
          <w:rFonts w:ascii="Courier New" w:hAnsi="Courier New" w:cs="Courier New"/>
        </w:rPr>
      </w:pPr>
    </w:p>
    <w:p w:rsidR="0052310F" w:rsidRDefault="0052310F" w:rsidP="00B129AE">
      <w:pPr>
        <w:widowControl w:val="0"/>
        <w:autoSpaceDE w:val="0"/>
        <w:autoSpaceDN w:val="0"/>
        <w:adjustRightInd w:val="0"/>
        <w:rPr>
          <w:rFonts w:ascii="Courier New" w:hAnsi="Courier New" w:cs="Courier New"/>
        </w:rPr>
      </w:pPr>
    </w:p>
    <w:p w:rsidR="0085356D" w:rsidRDefault="00682378" w:rsidP="00682378">
      <w:pPr>
        <w:pStyle w:val="HTMLPreformatted"/>
        <w:jc w:val="center"/>
        <w:rPr>
          <w:sz w:val="24"/>
          <w:szCs w:val="24"/>
          <w:u w:val="single"/>
        </w:rPr>
      </w:pPr>
      <w:r w:rsidRPr="00682378">
        <w:rPr>
          <w:sz w:val="24"/>
          <w:szCs w:val="24"/>
          <w:u w:val="single"/>
        </w:rPr>
        <w:t>Annual Recordkeeping Burden</w:t>
      </w:r>
    </w:p>
    <w:p w:rsidR="008D7238" w:rsidRDefault="008D7238" w:rsidP="00682378">
      <w:pPr>
        <w:pStyle w:val="HTMLPreformatted"/>
        <w:jc w:val="center"/>
        <w:rPr>
          <w:sz w:val="24"/>
          <w:szCs w:val="24"/>
          <w:u w:val="single"/>
        </w:rPr>
      </w:pPr>
    </w:p>
    <w:p w:rsidR="00A03221" w:rsidRDefault="0008672E" w:rsidP="0008672E">
      <w:pPr>
        <w:pStyle w:val="HTMLPreformatted"/>
        <w:ind w:left="1080"/>
        <w:rPr>
          <w:sz w:val="24"/>
          <w:szCs w:val="24"/>
          <w:u w:val="single"/>
        </w:rPr>
      </w:pPr>
      <w:r>
        <w:rPr>
          <w:sz w:val="24"/>
          <w:szCs w:val="24"/>
        </w:rPr>
        <w:tab/>
        <w:t xml:space="preserve">   </w:t>
      </w:r>
      <w:r w:rsidR="00A03221" w:rsidRPr="00A03221">
        <w:rPr>
          <w:sz w:val="24"/>
          <w:szCs w:val="24"/>
          <w:u w:val="single"/>
        </w:rPr>
        <w:t>Employee Disclosure of Interests</w:t>
      </w:r>
    </w:p>
    <w:p w:rsidR="00A03221" w:rsidRPr="00A03221" w:rsidRDefault="00A03221" w:rsidP="00A03221">
      <w:pPr>
        <w:pStyle w:val="HTMLPreformatted"/>
        <w:rPr>
          <w:sz w:val="24"/>
          <w:szCs w:val="24"/>
          <w:u w:val="single"/>
        </w:rPr>
      </w:pPr>
    </w:p>
    <w:p w:rsidR="00A03221" w:rsidRDefault="005373B3" w:rsidP="00A03221">
      <w:pPr>
        <w:pStyle w:val="HTMLPreformatted"/>
        <w:rPr>
          <w:sz w:val="24"/>
          <w:szCs w:val="24"/>
        </w:rPr>
      </w:pPr>
      <w:r>
        <w:rPr>
          <w:sz w:val="24"/>
          <w:szCs w:val="24"/>
        </w:rPr>
        <w:t xml:space="preserve">The clause at </w:t>
      </w:r>
      <w:r w:rsidRPr="005373B3">
        <w:rPr>
          <w:sz w:val="24"/>
          <w:szCs w:val="24"/>
        </w:rPr>
        <w:t>FAR 52.203-16,</w:t>
      </w:r>
      <w:r>
        <w:t xml:space="preserve"> </w:t>
      </w:r>
      <w:r w:rsidRPr="005373B3">
        <w:rPr>
          <w:sz w:val="24"/>
          <w:szCs w:val="24"/>
        </w:rPr>
        <w:t>Preventing Personal Conflicts of Interest</w:t>
      </w:r>
      <w:r>
        <w:rPr>
          <w:sz w:val="24"/>
          <w:szCs w:val="24"/>
        </w:rPr>
        <w:t xml:space="preserve">, requires contractors and subcontractors to obtain and maintain </w:t>
      </w:r>
      <w:r w:rsidRPr="005373B3">
        <w:rPr>
          <w:sz w:val="24"/>
          <w:szCs w:val="24"/>
        </w:rPr>
        <w:t>from each covered employee initially assigned to the task under the contract, a disclosure of interests that might be affected by the task to which the employee has been assigned, e.g., financial interests, other employment or financial interests, gifts, including travel</w:t>
      </w:r>
      <w:r>
        <w:rPr>
          <w:sz w:val="24"/>
          <w:szCs w:val="24"/>
        </w:rPr>
        <w:t>.  As indicated above, o</w:t>
      </w:r>
      <w:r w:rsidR="00A03221">
        <w:rPr>
          <w:sz w:val="24"/>
          <w:szCs w:val="24"/>
        </w:rPr>
        <w:t>f the 28,085 total contract actions reported to FPDS for functions closely associated with inherently governmental functions, and for personal services, during the period of March 1, 2012</w:t>
      </w:r>
      <w:r w:rsidR="00B307CF" w:rsidRPr="007B6CAA">
        <w:rPr>
          <w:sz w:val="24"/>
          <w:szCs w:val="24"/>
        </w:rPr>
        <w:t>,</w:t>
      </w:r>
      <w:r w:rsidR="00A03221">
        <w:rPr>
          <w:sz w:val="24"/>
          <w:szCs w:val="24"/>
        </w:rPr>
        <w:t xml:space="preserve"> to March 1, 2013, we estimate that </w:t>
      </w:r>
      <w:r>
        <w:rPr>
          <w:sz w:val="24"/>
          <w:szCs w:val="24"/>
        </w:rPr>
        <w:t xml:space="preserve">approximately one third or 9,361 would include tasks for which contractors and subcontractors would be required to complete an initial disclosure of interests.  </w:t>
      </w:r>
      <w:r w:rsidR="00A03221">
        <w:rPr>
          <w:sz w:val="24"/>
          <w:szCs w:val="24"/>
        </w:rPr>
        <w:t xml:space="preserve">Further, for estimating purposes, we propose that an average of </w:t>
      </w:r>
      <w:r w:rsidR="00FD5443">
        <w:rPr>
          <w:sz w:val="24"/>
          <w:szCs w:val="24"/>
        </w:rPr>
        <w:t>2</w:t>
      </w:r>
      <w:r w:rsidR="00A03221">
        <w:rPr>
          <w:sz w:val="24"/>
          <w:szCs w:val="24"/>
        </w:rPr>
        <w:t xml:space="preserve">5 contractor and subcontractor employees per contract action will have a tasking under the contract that requires them to complete an initial disclosure of interests. Preparation time </w:t>
      </w:r>
      <w:r w:rsidR="00FD5443">
        <w:rPr>
          <w:sz w:val="24"/>
          <w:szCs w:val="24"/>
        </w:rPr>
        <w:t xml:space="preserve">and maintenance </w:t>
      </w:r>
      <w:r w:rsidR="00A03221">
        <w:rPr>
          <w:sz w:val="24"/>
          <w:szCs w:val="24"/>
        </w:rPr>
        <w:t>per response is estimated to average 2 hours.</w:t>
      </w:r>
    </w:p>
    <w:p w:rsidR="00A03221" w:rsidRPr="002D5445" w:rsidRDefault="00A03221" w:rsidP="00A03221">
      <w:pPr>
        <w:pStyle w:val="HTMLPreformatted"/>
        <w:rPr>
          <w:sz w:val="24"/>
          <w:szCs w:val="24"/>
        </w:rPr>
      </w:pPr>
      <w:r>
        <w:rPr>
          <w:sz w:val="24"/>
          <w:szCs w:val="24"/>
        </w:rPr>
        <w:t xml:space="preserve"> </w:t>
      </w:r>
    </w:p>
    <w:p w:rsidR="00A03221" w:rsidRPr="002D5445" w:rsidRDefault="00A03221" w:rsidP="00A03221">
      <w:pPr>
        <w:pStyle w:val="HTMLPreformatted"/>
        <w:rPr>
          <w:sz w:val="24"/>
          <w:szCs w:val="24"/>
        </w:rPr>
      </w:pPr>
      <w:r w:rsidRPr="002D5445">
        <w:rPr>
          <w:sz w:val="24"/>
          <w:szCs w:val="24"/>
        </w:rPr>
        <w:t xml:space="preserve">Estimated number of </w:t>
      </w:r>
      <w:proofErr w:type="spellStart"/>
      <w:r w:rsidR="003033EC">
        <w:rPr>
          <w:sz w:val="24"/>
          <w:szCs w:val="24"/>
        </w:rPr>
        <w:t>recordkeepers</w:t>
      </w:r>
      <w:proofErr w:type="spellEnd"/>
      <w:r w:rsidR="005373B3">
        <w:rPr>
          <w:sz w:val="24"/>
          <w:szCs w:val="24"/>
        </w:rPr>
        <w:t xml:space="preserve">: </w:t>
      </w:r>
      <w:r w:rsidR="003033EC">
        <w:rPr>
          <w:sz w:val="24"/>
          <w:szCs w:val="24"/>
        </w:rPr>
        <w:t xml:space="preserve">       </w:t>
      </w:r>
      <w:r w:rsidR="00870C7D">
        <w:rPr>
          <w:sz w:val="24"/>
          <w:szCs w:val="24"/>
        </w:rPr>
        <w:t xml:space="preserve">            </w:t>
      </w:r>
      <w:r w:rsidR="003033EC">
        <w:rPr>
          <w:sz w:val="24"/>
          <w:szCs w:val="24"/>
        </w:rPr>
        <w:t xml:space="preserve">   </w:t>
      </w:r>
      <w:r w:rsidR="005373B3">
        <w:rPr>
          <w:sz w:val="24"/>
          <w:szCs w:val="24"/>
        </w:rPr>
        <w:t>9</w:t>
      </w:r>
      <w:r>
        <w:rPr>
          <w:sz w:val="24"/>
          <w:szCs w:val="24"/>
        </w:rPr>
        <w:t>,</w:t>
      </w:r>
      <w:r w:rsidR="005373B3">
        <w:rPr>
          <w:sz w:val="24"/>
          <w:szCs w:val="24"/>
        </w:rPr>
        <w:t>361</w:t>
      </w:r>
    </w:p>
    <w:p w:rsidR="003033EC" w:rsidRDefault="00A03221" w:rsidP="00A03221">
      <w:pPr>
        <w:pStyle w:val="HTMLPreformatted"/>
        <w:rPr>
          <w:sz w:val="24"/>
          <w:szCs w:val="24"/>
          <w:u w:val="single"/>
        </w:rPr>
      </w:pPr>
      <w:r w:rsidRPr="002D5445">
        <w:rPr>
          <w:sz w:val="24"/>
          <w:szCs w:val="24"/>
        </w:rPr>
        <w:t xml:space="preserve">Estimated number of </w:t>
      </w:r>
      <w:r w:rsidR="003033EC">
        <w:rPr>
          <w:sz w:val="24"/>
          <w:szCs w:val="24"/>
        </w:rPr>
        <w:t>records</w:t>
      </w:r>
      <w:r w:rsidRPr="002D5445">
        <w:rPr>
          <w:sz w:val="24"/>
          <w:szCs w:val="24"/>
        </w:rPr>
        <w:t xml:space="preserve"> per </w:t>
      </w:r>
      <w:r w:rsidR="003033EC">
        <w:rPr>
          <w:sz w:val="24"/>
          <w:szCs w:val="24"/>
        </w:rPr>
        <w:t>recordkeeper</w:t>
      </w:r>
      <w:r w:rsidRPr="002D5445">
        <w:rPr>
          <w:sz w:val="24"/>
          <w:szCs w:val="24"/>
        </w:rPr>
        <w:t xml:space="preserve"> per year</w:t>
      </w:r>
      <w:r>
        <w:rPr>
          <w:sz w:val="24"/>
          <w:szCs w:val="24"/>
        </w:rPr>
        <w:t xml:space="preserve">: </w:t>
      </w:r>
      <w:r w:rsidR="00D46344">
        <w:rPr>
          <w:sz w:val="24"/>
          <w:szCs w:val="24"/>
        </w:rPr>
        <w:t xml:space="preserve">  </w:t>
      </w:r>
      <w:r>
        <w:rPr>
          <w:sz w:val="24"/>
          <w:szCs w:val="24"/>
          <w:u w:val="single"/>
        </w:rPr>
        <w:t xml:space="preserve">_x </w:t>
      </w:r>
      <w:r w:rsidR="006C2DF5">
        <w:rPr>
          <w:sz w:val="24"/>
          <w:szCs w:val="24"/>
          <w:u w:val="single"/>
        </w:rPr>
        <w:t>2</w:t>
      </w:r>
      <w:r>
        <w:rPr>
          <w:sz w:val="24"/>
          <w:szCs w:val="24"/>
          <w:u w:val="single"/>
        </w:rPr>
        <w:t>5</w:t>
      </w:r>
      <w:r w:rsidRPr="005F6E65">
        <w:rPr>
          <w:sz w:val="24"/>
          <w:szCs w:val="24"/>
          <w:u w:val="single"/>
        </w:rPr>
        <w:t xml:space="preserve"> </w:t>
      </w:r>
    </w:p>
    <w:p w:rsidR="00A03221" w:rsidRPr="002D5445" w:rsidRDefault="00A03221" w:rsidP="00A03221">
      <w:pPr>
        <w:pStyle w:val="HTMLPreformatted"/>
        <w:rPr>
          <w:sz w:val="24"/>
          <w:szCs w:val="24"/>
        </w:rPr>
      </w:pPr>
      <w:r>
        <w:rPr>
          <w:sz w:val="24"/>
          <w:szCs w:val="24"/>
        </w:rPr>
        <w:t xml:space="preserve">Total </w:t>
      </w:r>
      <w:r w:rsidRPr="002D5445">
        <w:rPr>
          <w:sz w:val="24"/>
          <w:szCs w:val="24"/>
        </w:rPr>
        <w:t xml:space="preserve">annual </w:t>
      </w:r>
      <w:r w:rsidR="003033EC">
        <w:rPr>
          <w:sz w:val="24"/>
          <w:szCs w:val="24"/>
        </w:rPr>
        <w:t>records</w:t>
      </w:r>
      <w:r w:rsidR="005373B3">
        <w:rPr>
          <w:sz w:val="24"/>
          <w:szCs w:val="24"/>
        </w:rPr>
        <w:t xml:space="preserve">:  </w:t>
      </w:r>
      <w:r w:rsidR="003033EC">
        <w:rPr>
          <w:sz w:val="24"/>
          <w:szCs w:val="24"/>
        </w:rPr>
        <w:tab/>
        <w:t xml:space="preserve">      </w:t>
      </w:r>
      <w:r w:rsidR="005373B3">
        <w:rPr>
          <w:sz w:val="24"/>
          <w:szCs w:val="24"/>
        </w:rPr>
        <w:t xml:space="preserve"> </w:t>
      </w:r>
      <w:r w:rsidR="00F14C06">
        <w:rPr>
          <w:sz w:val="24"/>
          <w:szCs w:val="24"/>
        </w:rPr>
        <w:t xml:space="preserve">  </w:t>
      </w:r>
      <w:r w:rsidR="00870C7D">
        <w:rPr>
          <w:sz w:val="24"/>
          <w:szCs w:val="24"/>
        </w:rPr>
        <w:t xml:space="preserve">                   </w:t>
      </w:r>
      <w:r w:rsidR="00F14C06">
        <w:rPr>
          <w:sz w:val="24"/>
          <w:szCs w:val="24"/>
        </w:rPr>
        <w:t xml:space="preserve">  234,025</w:t>
      </w:r>
    </w:p>
    <w:p w:rsidR="00A03221" w:rsidRPr="002D5445" w:rsidRDefault="00A03221" w:rsidP="00A03221">
      <w:pPr>
        <w:pStyle w:val="HTMLPreformatted"/>
        <w:rPr>
          <w:sz w:val="24"/>
          <w:szCs w:val="24"/>
        </w:rPr>
      </w:pPr>
      <w:r w:rsidRPr="002D5445">
        <w:rPr>
          <w:sz w:val="24"/>
          <w:szCs w:val="24"/>
        </w:rPr>
        <w:t xml:space="preserve">Estimated </w:t>
      </w:r>
      <w:r w:rsidR="008377E0">
        <w:rPr>
          <w:sz w:val="24"/>
          <w:szCs w:val="24"/>
        </w:rPr>
        <w:t>hours</w:t>
      </w:r>
      <w:r w:rsidRPr="002D5445">
        <w:rPr>
          <w:sz w:val="24"/>
          <w:szCs w:val="24"/>
        </w:rPr>
        <w:t xml:space="preserve"> per </w:t>
      </w:r>
      <w:r w:rsidR="003033EC">
        <w:rPr>
          <w:sz w:val="24"/>
          <w:szCs w:val="24"/>
        </w:rPr>
        <w:t>record</w:t>
      </w:r>
      <w:r>
        <w:rPr>
          <w:sz w:val="24"/>
          <w:szCs w:val="24"/>
        </w:rPr>
        <w:t xml:space="preserve">:   </w:t>
      </w:r>
      <w:r w:rsidR="00870C7D">
        <w:rPr>
          <w:sz w:val="24"/>
          <w:szCs w:val="24"/>
        </w:rPr>
        <w:t xml:space="preserve">                          </w:t>
      </w:r>
      <w:r w:rsidRPr="003D731F">
        <w:rPr>
          <w:sz w:val="24"/>
          <w:szCs w:val="24"/>
          <w:u w:val="single"/>
        </w:rPr>
        <w:t xml:space="preserve">x  </w:t>
      </w:r>
      <w:r>
        <w:rPr>
          <w:sz w:val="24"/>
          <w:szCs w:val="24"/>
          <w:u w:val="single"/>
        </w:rPr>
        <w:t xml:space="preserve">2.0 </w:t>
      </w:r>
      <w:r>
        <w:rPr>
          <w:sz w:val="24"/>
          <w:szCs w:val="24"/>
        </w:rPr>
        <w:t xml:space="preserve"> </w:t>
      </w:r>
    </w:p>
    <w:p w:rsidR="00A03221" w:rsidRPr="002D5445" w:rsidRDefault="00A03221" w:rsidP="00A03221">
      <w:pPr>
        <w:pStyle w:val="HTMLPreformatted"/>
        <w:rPr>
          <w:sz w:val="24"/>
          <w:szCs w:val="24"/>
        </w:rPr>
      </w:pPr>
      <w:r w:rsidRPr="002D5445">
        <w:rPr>
          <w:sz w:val="24"/>
          <w:szCs w:val="24"/>
        </w:rPr>
        <w:t xml:space="preserve">Total </w:t>
      </w:r>
      <w:r w:rsidR="00EE69F0">
        <w:rPr>
          <w:sz w:val="24"/>
          <w:szCs w:val="24"/>
        </w:rPr>
        <w:t>recordkeeping</w:t>
      </w:r>
      <w:r w:rsidRPr="002D5445">
        <w:rPr>
          <w:sz w:val="24"/>
          <w:szCs w:val="24"/>
        </w:rPr>
        <w:t xml:space="preserve"> burden hours</w:t>
      </w:r>
      <w:r>
        <w:rPr>
          <w:sz w:val="24"/>
          <w:szCs w:val="24"/>
        </w:rPr>
        <w:t>:</w:t>
      </w:r>
      <w:r w:rsidR="005373B3">
        <w:rPr>
          <w:sz w:val="24"/>
          <w:szCs w:val="24"/>
        </w:rPr>
        <w:t xml:space="preserve">       </w:t>
      </w:r>
      <w:r w:rsidR="00870C7D">
        <w:rPr>
          <w:sz w:val="24"/>
          <w:szCs w:val="24"/>
        </w:rPr>
        <w:t xml:space="preserve">              </w:t>
      </w:r>
      <w:r w:rsidR="00F14C06">
        <w:rPr>
          <w:sz w:val="24"/>
          <w:szCs w:val="24"/>
        </w:rPr>
        <w:t xml:space="preserve"> 468,050</w:t>
      </w:r>
    </w:p>
    <w:p w:rsidR="00A03221" w:rsidRPr="002D5445" w:rsidRDefault="00A03221" w:rsidP="00A03221">
      <w:pPr>
        <w:pStyle w:val="HTMLPreformatted"/>
        <w:rPr>
          <w:sz w:val="24"/>
          <w:szCs w:val="24"/>
        </w:rPr>
      </w:pPr>
      <w:r>
        <w:rPr>
          <w:sz w:val="24"/>
          <w:szCs w:val="24"/>
        </w:rPr>
        <w:t>Average wage</w:t>
      </w:r>
      <w:r w:rsidRPr="002D5445">
        <w:rPr>
          <w:sz w:val="24"/>
          <w:szCs w:val="24"/>
        </w:rPr>
        <w:t xml:space="preserve"> </w:t>
      </w:r>
      <w:r>
        <w:rPr>
          <w:sz w:val="24"/>
          <w:szCs w:val="24"/>
        </w:rPr>
        <w:t>(</w:t>
      </w:r>
      <w:r w:rsidRPr="002D5445">
        <w:rPr>
          <w:sz w:val="24"/>
          <w:szCs w:val="24"/>
        </w:rPr>
        <w:t>$30.81 + 36%)</w:t>
      </w:r>
      <w:r>
        <w:rPr>
          <w:sz w:val="24"/>
          <w:szCs w:val="24"/>
        </w:rPr>
        <w:t>:</w:t>
      </w:r>
      <w:r>
        <w:rPr>
          <w:sz w:val="24"/>
          <w:szCs w:val="24"/>
        </w:rPr>
        <w:tab/>
      </w:r>
      <w:r>
        <w:rPr>
          <w:sz w:val="24"/>
          <w:szCs w:val="24"/>
        </w:rPr>
        <w:tab/>
      </w:r>
      <w:r>
        <w:rPr>
          <w:sz w:val="24"/>
          <w:szCs w:val="24"/>
        </w:rPr>
        <w:tab/>
      </w:r>
      <w:r>
        <w:rPr>
          <w:sz w:val="24"/>
          <w:szCs w:val="24"/>
        </w:rPr>
        <w:tab/>
        <w:t xml:space="preserve">     </w:t>
      </w:r>
      <w:r w:rsidRPr="003D731F">
        <w:rPr>
          <w:sz w:val="24"/>
          <w:szCs w:val="24"/>
          <w:u w:val="single"/>
        </w:rPr>
        <w:t>x $</w:t>
      </w:r>
      <w:r w:rsidRPr="00C87219">
        <w:rPr>
          <w:sz w:val="24"/>
          <w:szCs w:val="24"/>
          <w:u w:val="single"/>
        </w:rPr>
        <w:t xml:space="preserve"> 42</w:t>
      </w:r>
      <w:r>
        <w:rPr>
          <w:sz w:val="24"/>
          <w:szCs w:val="24"/>
        </w:rPr>
        <w:t>*</w:t>
      </w:r>
    </w:p>
    <w:p w:rsidR="00A03221" w:rsidRPr="002D5445" w:rsidRDefault="00A03221" w:rsidP="00A03221">
      <w:pPr>
        <w:pStyle w:val="HTMLPreformatted"/>
        <w:rPr>
          <w:sz w:val="24"/>
          <w:szCs w:val="24"/>
        </w:rPr>
      </w:pPr>
      <w:r w:rsidRPr="002D5445">
        <w:rPr>
          <w:sz w:val="24"/>
          <w:szCs w:val="24"/>
        </w:rPr>
        <w:t>Estimated cost to public</w:t>
      </w:r>
      <w:r>
        <w:rPr>
          <w:sz w:val="24"/>
          <w:szCs w:val="24"/>
        </w:rPr>
        <w:t>:</w:t>
      </w:r>
      <w:r w:rsidR="00F14C06">
        <w:rPr>
          <w:sz w:val="24"/>
          <w:szCs w:val="24"/>
        </w:rPr>
        <w:tab/>
      </w:r>
      <w:r w:rsidR="00F14C06">
        <w:rPr>
          <w:sz w:val="24"/>
          <w:szCs w:val="24"/>
        </w:rPr>
        <w:tab/>
      </w:r>
      <w:r w:rsidR="00F14C06">
        <w:rPr>
          <w:sz w:val="24"/>
          <w:szCs w:val="24"/>
        </w:rPr>
        <w:tab/>
      </w:r>
      <w:r>
        <w:rPr>
          <w:sz w:val="24"/>
          <w:szCs w:val="24"/>
        </w:rPr>
        <w:tab/>
      </w:r>
      <w:r w:rsidR="00870C7D">
        <w:rPr>
          <w:sz w:val="24"/>
          <w:szCs w:val="24"/>
        </w:rPr>
        <w:t xml:space="preserve">       </w:t>
      </w:r>
      <w:r w:rsidR="00F14C06">
        <w:rPr>
          <w:sz w:val="24"/>
          <w:szCs w:val="24"/>
        </w:rPr>
        <w:t>$19,658,100</w:t>
      </w:r>
    </w:p>
    <w:p w:rsidR="0008672E" w:rsidRDefault="00791BA5" w:rsidP="00791BA5">
      <w:pPr>
        <w:pStyle w:val="HTMLPreformatted"/>
        <w:tabs>
          <w:tab w:val="clear" w:pos="916"/>
          <w:tab w:val="left" w:pos="630"/>
          <w:tab w:val="left" w:pos="1440"/>
        </w:tabs>
        <w:rPr>
          <w:sz w:val="24"/>
          <w:szCs w:val="24"/>
        </w:rPr>
      </w:pPr>
      <w:r>
        <w:rPr>
          <w:sz w:val="24"/>
          <w:szCs w:val="24"/>
        </w:rPr>
        <w:br/>
      </w:r>
      <w:r w:rsidR="00A03221">
        <w:rPr>
          <w:sz w:val="24"/>
          <w:szCs w:val="24"/>
        </w:rPr>
        <w:t xml:space="preserve">* We used a rate equivalent to a GS-12, Step 3 or $30.81/hour from the Office of Personnel Management (OPM) 2012 GS Salary Table – Hourly Rate), added overhead at 36.25 percent (rounded to 36%) and rounded the average wages and overhead to the nearest dollar, or $42 an hour.  </w:t>
      </w:r>
    </w:p>
    <w:p w:rsidR="0008672E" w:rsidRDefault="0008672E" w:rsidP="0008672E">
      <w:pPr>
        <w:pStyle w:val="HTMLPreformatted"/>
        <w:ind w:left="860"/>
        <w:rPr>
          <w:sz w:val="24"/>
          <w:szCs w:val="24"/>
        </w:rPr>
      </w:pPr>
    </w:p>
    <w:p w:rsidR="00A03221" w:rsidRPr="0008672E" w:rsidRDefault="00E95D52" w:rsidP="0008672E">
      <w:pPr>
        <w:pStyle w:val="HTMLPreformatted"/>
        <w:ind w:left="860"/>
        <w:rPr>
          <w:sz w:val="24"/>
          <w:szCs w:val="24"/>
        </w:rPr>
      </w:pPr>
      <w:r>
        <w:rPr>
          <w:sz w:val="24"/>
          <w:szCs w:val="24"/>
        </w:rPr>
        <w:t xml:space="preserve">    </w:t>
      </w:r>
      <w:r w:rsidR="00A03221">
        <w:rPr>
          <w:sz w:val="24"/>
          <w:szCs w:val="24"/>
        </w:rPr>
        <w:t xml:space="preserve"> </w:t>
      </w:r>
      <w:r w:rsidR="00A03221" w:rsidRPr="00EE6D17">
        <w:rPr>
          <w:sz w:val="24"/>
          <w:szCs w:val="24"/>
          <w:u w:val="single"/>
        </w:rPr>
        <w:t xml:space="preserve">Employee Disclosure </w:t>
      </w:r>
      <w:r w:rsidR="00A03221">
        <w:rPr>
          <w:sz w:val="24"/>
          <w:szCs w:val="24"/>
          <w:u w:val="single"/>
        </w:rPr>
        <w:t xml:space="preserve">of Interests </w:t>
      </w:r>
      <w:r w:rsidR="00A03221" w:rsidRPr="00EE6D17">
        <w:rPr>
          <w:sz w:val="24"/>
          <w:szCs w:val="24"/>
          <w:u w:val="single"/>
        </w:rPr>
        <w:t>Update</w:t>
      </w:r>
    </w:p>
    <w:p w:rsidR="00A03221" w:rsidRDefault="00A03221" w:rsidP="00A03221">
      <w:pPr>
        <w:pStyle w:val="HTMLPreformatted"/>
        <w:rPr>
          <w:sz w:val="24"/>
          <w:szCs w:val="24"/>
          <w:u w:val="single"/>
        </w:rPr>
      </w:pPr>
    </w:p>
    <w:p w:rsidR="00A03221" w:rsidRDefault="00A03221" w:rsidP="00A03221">
      <w:pPr>
        <w:pStyle w:val="HTMLPreformatted"/>
        <w:rPr>
          <w:sz w:val="24"/>
          <w:szCs w:val="24"/>
        </w:rPr>
      </w:pPr>
      <w:r w:rsidRPr="00C36396">
        <w:rPr>
          <w:sz w:val="24"/>
          <w:szCs w:val="24"/>
        </w:rPr>
        <w:t>We estimate that a third of the covered employees who completed an initial disclosure of interests would be r</w:t>
      </w:r>
      <w:r>
        <w:rPr>
          <w:sz w:val="24"/>
          <w:szCs w:val="24"/>
        </w:rPr>
        <w:t xml:space="preserve">equired to update their </w:t>
      </w:r>
      <w:r w:rsidRPr="00C36396">
        <w:rPr>
          <w:sz w:val="24"/>
          <w:szCs w:val="24"/>
        </w:rPr>
        <w:t>disclosure statement</w:t>
      </w:r>
      <w:r>
        <w:rPr>
          <w:sz w:val="24"/>
          <w:szCs w:val="24"/>
        </w:rPr>
        <w:t>s</w:t>
      </w:r>
      <w:r w:rsidRPr="00C36396">
        <w:rPr>
          <w:sz w:val="24"/>
          <w:szCs w:val="24"/>
        </w:rPr>
        <w:t xml:space="preserve"> due to changes in their personal or financial circumstances that </w:t>
      </w:r>
      <w:r>
        <w:rPr>
          <w:sz w:val="24"/>
          <w:szCs w:val="24"/>
        </w:rPr>
        <w:t xml:space="preserve">might introduce the occurrence of </w:t>
      </w:r>
      <w:r w:rsidRPr="00C36396">
        <w:rPr>
          <w:sz w:val="24"/>
          <w:szCs w:val="24"/>
        </w:rPr>
        <w:t xml:space="preserve">a </w:t>
      </w:r>
      <w:r w:rsidRPr="00C36396">
        <w:rPr>
          <w:sz w:val="24"/>
          <w:szCs w:val="24"/>
        </w:rPr>
        <w:lastRenderedPageBreak/>
        <w:t>new personal c</w:t>
      </w:r>
      <w:r>
        <w:rPr>
          <w:sz w:val="24"/>
          <w:szCs w:val="24"/>
        </w:rPr>
        <w:t xml:space="preserve">onflict of interest </w:t>
      </w:r>
      <w:r w:rsidRPr="00C36396">
        <w:rPr>
          <w:sz w:val="24"/>
          <w:szCs w:val="24"/>
        </w:rPr>
        <w:t>because of the task the covered employee is performing</w:t>
      </w:r>
      <w:r>
        <w:rPr>
          <w:sz w:val="24"/>
          <w:szCs w:val="24"/>
        </w:rPr>
        <w:t xml:space="preserve">.  We estimate that the time necessary to complete </w:t>
      </w:r>
      <w:r w:rsidR="00FD5443">
        <w:rPr>
          <w:sz w:val="24"/>
          <w:szCs w:val="24"/>
        </w:rPr>
        <w:t xml:space="preserve">and maintain </w:t>
      </w:r>
      <w:r>
        <w:rPr>
          <w:sz w:val="24"/>
          <w:szCs w:val="24"/>
        </w:rPr>
        <w:t xml:space="preserve">an employee disclosure update would be half that required to complete an initial employee disclosure of interests, or one hour.  </w:t>
      </w:r>
    </w:p>
    <w:p w:rsidR="00A03221" w:rsidRDefault="00A03221" w:rsidP="00A03221">
      <w:pPr>
        <w:pStyle w:val="HTMLPreformatted"/>
        <w:rPr>
          <w:sz w:val="24"/>
          <w:szCs w:val="24"/>
        </w:rPr>
      </w:pPr>
    </w:p>
    <w:p w:rsidR="00A03221" w:rsidRPr="002D5445" w:rsidRDefault="00A03221" w:rsidP="00A03221">
      <w:pPr>
        <w:pStyle w:val="HTMLPreformatted"/>
        <w:rPr>
          <w:sz w:val="24"/>
          <w:szCs w:val="24"/>
        </w:rPr>
      </w:pPr>
      <w:r w:rsidRPr="002D5445">
        <w:rPr>
          <w:sz w:val="24"/>
          <w:szCs w:val="24"/>
        </w:rPr>
        <w:t xml:space="preserve">Estimated number of </w:t>
      </w:r>
      <w:proofErr w:type="spellStart"/>
      <w:r w:rsidR="00EE69F0">
        <w:rPr>
          <w:sz w:val="24"/>
          <w:szCs w:val="24"/>
        </w:rPr>
        <w:t>recordkeepers</w:t>
      </w:r>
      <w:proofErr w:type="spellEnd"/>
      <w:r w:rsidR="00E95D52">
        <w:rPr>
          <w:sz w:val="24"/>
          <w:szCs w:val="24"/>
        </w:rPr>
        <w:t xml:space="preserve">:           </w:t>
      </w:r>
      <w:r w:rsidR="0043493C">
        <w:rPr>
          <w:sz w:val="24"/>
          <w:szCs w:val="24"/>
        </w:rPr>
        <w:t xml:space="preserve">           </w:t>
      </w:r>
      <w:r w:rsidR="00E95D52">
        <w:rPr>
          <w:sz w:val="24"/>
          <w:szCs w:val="24"/>
        </w:rPr>
        <w:t xml:space="preserve">  9</w:t>
      </w:r>
      <w:r>
        <w:rPr>
          <w:sz w:val="24"/>
          <w:szCs w:val="24"/>
        </w:rPr>
        <w:t>,</w:t>
      </w:r>
      <w:r w:rsidR="00E95D52">
        <w:rPr>
          <w:sz w:val="24"/>
          <w:szCs w:val="24"/>
        </w:rPr>
        <w:t>361</w:t>
      </w:r>
    </w:p>
    <w:p w:rsidR="00EE69F0" w:rsidRDefault="00A03221" w:rsidP="00A03221">
      <w:pPr>
        <w:pStyle w:val="HTMLPreformatted"/>
        <w:rPr>
          <w:sz w:val="24"/>
          <w:szCs w:val="24"/>
          <w:u w:val="single"/>
        </w:rPr>
      </w:pPr>
      <w:r w:rsidRPr="002D5445">
        <w:rPr>
          <w:sz w:val="24"/>
          <w:szCs w:val="24"/>
        </w:rPr>
        <w:t xml:space="preserve">Estimated number of </w:t>
      </w:r>
      <w:r w:rsidR="00EE69F0">
        <w:rPr>
          <w:sz w:val="24"/>
          <w:szCs w:val="24"/>
        </w:rPr>
        <w:t>records</w:t>
      </w:r>
      <w:r w:rsidRPr="002D5445">
        <w:rPr>
          <w:sz w:val="24"/>
          <w:szCs w:val="24"/>
        </w:rPr>
        <w:t xml:space="preserve"> per </w:t>
      </w:r>
      <w:r w:rsidR="00EE69F0">
        <w:rPr>
          <w:sz w:val="24"/>
          <w:szCs w:val="24"/>
        </w:rPr>
        <w:t>recordkeeper</w:t>
      </w:r>
      <w:r w:rsidRPr="002D5445">
        <w:rPr>
          <w:sz w:val="24"/>
          <w:szCs w:val="24"/>
        </w:rPr>
        <w:t xml:space="preserve"> per year</w:t>
      </w:r>
      <w:r>
        <w:rPr>
          <w:sz w:val="24"/>
          <w:szCs w:val="24"/>
        </w:rPr>
        <w:t xml:space="preserve">: </w:t>
      </w:r>
      <w:r>
        <w:rPr>
          <w:sz w:val="24"/>
          <w:szCs w:val="24"/>
        </w:rPr>
        <w:tab/>
        <w:t xml:space="preserve"> </w:t>
      </w:r>
      <w:r>
        <w:rPr>
          <w:sz w:val="24"/>
          <w:szCs w:val="24"/>
          <w:u w:val="single"/>
        </w:rPr>
        <w:t xml:space="preserve">_x  </w:t>
      </w:r>
      <w:r w:rsidR="00FD5443">
        <w:rPr>
          <w:sz w:val="24"/>
          <w:szCs w:val="24"/>
          <w:u w:val="single"/>
        </w:rPr>
        <w:t>9</w:t>
      </w:r>
      <w:r w:rsidRPr="005F6E65">
        <w:rPr>
          <w:sz w:val="24"/>
          <w:szCs w:val="24"/>
          <w:u w:val="single"/>
        </w:rPr>
        <w:t xml:space="preserve"> </w:t>
      </w:r>
    </w:p>
    <w:p w:rsidR="00A03221" w:rsidRPr="002D5445" w:rsidRDefault="00A03221" w:rsidP="00A03221">
      <w:pPr>
        <w:pStyle w:val="HTMLPreformatted"/>
        <w:rPr>
          <w:sz w:val="24"/>
          <w:szCs w:val="24"/>
        </w:rPr>
      </w:pPr>
      <w:r>
        <w:rPr>
          <w:sz w:val="24"/>
          <w:szCs w:val="24"/>
        </w:rPr>
        <w:t xml:space="preserve">Total </w:t>
      </w:r>
      <w:r w:rsidRPr="002D5445">
        <w:rPr>
          <w:sz w:val="24"/>
          <w:szCs w:val="24"/>
        </w:rPr>
        <w:t xml:space="preserve">annual </w:t>
      </w:r>
      <w:r w:rsidR="00EE69F0">
        <w:rPr>
          <w:sz w:val="24"/>
          <w:szCs w:val="24"/>
        </w:rPr>
        <w:t>records</w:t>
      </w:r>
      <w:r w:rsidR="00E95D52">
        <w:rPr>
          <w:sz w:val="24"/>
          <w:szCs w:val="24"/>
        </w:rPr>
        <w:t xml:space="preserve">: </w:t>
      </w:r>
      <w:r w:rsidR="00E95D52">
        <w:rPr>
          <w:sz w:val="24"/>
          <w:szCs w:val="24"/>
        </w:rPr>
        <w:tab/>
      </w:r>
      <w:r w:rsidR="0043493C">
        <w:rPr>
          <w:sz w:val="24"/>
          <w:szCs w:val="24"/>
        </w:rPr>
        <w:t xml:space="preserve">           </w:t>
      </w:r>
      <w:r w:rsidR="00E95D52">
        <w:rPr>
          <w:sz w:val="24"/>
          <w:szCs w:val="24"/>
        </w:rPr>
        <w:t xml:space="preserve">  </w:t>
      </w:r>
      <w:r w:rsidR="00EE69F0">
        <w:rPr>
          <w:sz w:val="24"/>
          <w:szCs w:val="24"/>
        </w:rPr>
        <w:tab/>
      </w:r>
      <w:r w:rsidR="00E95D52">
        <w:rPr>
          <w:sz w:val="24"/>
          <w:szCs w:val="24"/>
        </w:rPr>
        <w:tab/>
        <w:t xml:space="preserve">     </w:t>
      </w:r>
      <w:r w:rsidR="00FD5443">
        <w:rPr>
          <w:sz w:val="24"/>
          <w:szCs w:val="24"/>
        </w:rPr>
        <w:t xml:space="preserve"> 84,249</w:t>
      </w:r>
    </w:p>
    <w:p w:rsidR="00A03221" w:rsidRPr="002D5445" w:rsidRDefault="00A03221" w:rsidP="00A03221">
      <w:pPr>
        <w:pStyle w:val="HTMLPreformatted"/>
        <w:rPr>
          <w:sz w:val="24"/>
          <w:szCs w:val="24"/>
        </w:rPr>
      </w:pPr>
      <w:r w:rsidRPr="002D5445">
        <w:rPr>
          <w:sz w:val="24"/>
          <w:szCs w:val="24"/>
        </w:rPr>
        <w:t xml:space="preserve">Estimated  </w:t>
      </w:r>
      <w:r w:rsidR="008377E0">
        <w:rPr>
          <w:sz w:val="24"/>
          <w:szCs w:val="24"/>
        </w:rPr>
        <w:t xml:space="preserve">hours </w:t>
      </w:r>
      <w:r w:rsidRPr="002D5445">
        <w:rPr>
          <w:sz w:val="24"/>
          <w:szCs w:val="24"/>
        </w:rPr>
        <w:t xml:space="preserve">per </w:t>
      </w:r>
      <w:r w:rsidR="00EE69F0">
        <w:rPr>
          <w:sz w:val="24"/>
          <w:szCs w:val="24"/>
        </w:rPr>
        <w:t>record</w:t>
      </w:r>
      <w:r>
        <w:rPr>
          <w:sz w:val="24"/>
          <w:szCs w:val="24"/>
        </w:rPr>
        <w:t xml:space="preserve">:  </w:t>
      </w:r>
      <w:r w:rsidR="0043493C">
        <w:rPr>
          <w:sz w:val="24"/>
          <w:szCs w:val="24"/>
        </w:rPr>
        <w:t xml:space="preserve">                          </w:t>
      </w:r>
      <w:r>
        <w:rPr>
          <w:sz w:val="24"/>
          <w:szCs w:val="24"/>
        </w:rPr>
        <w:t xml:space="preserve"> </w:t>
      </w:r>
      <w:r w:rsidRPr="003D731F">
        <w:rPr>
          <w:sz w:val="24"/>
          <w:szCs w:val="24"/>
          <w:u w:val="single"/>
        </w:rPr>
        <w:t xml:space="preserve">x  </w:t>
      </w:r>
      <w:r>
        <w:rPr>
          <w:sz w:val="24"/>
          <w:szCs w:val="24"/>
          <w:u w:val="single"/>
        </w:rPr>
        <w:t xml:space="preserve">1.0 </w:t>
      </w:r>
      <w:r>
        <w:rPr>
          <w:sz w:val="24"/>
          <w:szCs w:val="24"/>
        </w:rPr>
        <w:t xml:space="preserve"> </w:t>
      </w:r>
    </w:p>
    <w:p w:rsidR="00A03221" w:rsidRPr="002D5445" w:rsidRDefault="00A03221" w:rsidP="00A03221">
      <w:pPr>
        <w:pStyle w:val="HTMLPreformatted"/>
        <w:rPr>
          <w:sz w:val="24"/>
          <w:szCs w:val="24"/>
        </w:rPr>
      </w:pPr>
      <w:r w:rsidRPr="002D5445">
        <w:rPr>
          <w:sz w:val="24"/>
          <w:szCs w:val="24"/>
        </w:rPr>
        <w:t xml:space="preserve">Total </w:t>
      </w:r>
      <w:r w:rsidR="00FA7EEB">
        <w:rPr>
          <w:sz w:val="24"/>
          <w:szCs w:val="24"/>
        </w:rPr>
        <w:t>recordkeeping</w:t>
      </w:r>
      <w:r w:rsidRPr="002D5445">
        <w:rPr>
          <w:sz w:val="24"/>
          <w:szCs w:val="24"/>
        </w:rPr>
        <w:t xml:space="preserve"> burden hours</w:t>
      </w:r>
      <w:r>
        <w:rPr>
          <w:sz w:val="24"/>
          <w:szCs w:val="24"/>
        </w:rPr>
        <w:t>:</w:t>
      </w:r>
      <w:r w:rsidR="00E95D52">
        <w:rPr>
          <w:sz w:val="24"/>
          <w:szCs w:val="24"/>
        </w:rPr>
        <w:t xml:space="preserve"> </w:t>
      </w:r>
      <w:r w:rsidR="00FA7EEB">
        <w:rPr>
          <w:sz w:val="24"/>
          <w:szCs w:val="24"/>
        </w:rPr>
        <w:t xml:space="preserve">  </w:t>
      </w:r>
      <w:r w:rsidR="00E95D52">
        <w:rPr>
          <w:sz w:val="24"/>
          <w:szCs w:val="24"/>
        </w:rPr>
        <w:t xml:space="preserve"> </w:t>
      </w:r>
      <w:r w:rsidR="0043493C">
        <w:rPr>
          <w:sz w:val="24"/>
          <w:szCs w:val="24"/>
        </w:rPr>
        <w:t xml:space="preserve">               </w:t>
      </w:r>
      <w:r w:rsidR="00E95D52">
        <w:rPr>
          <w:sz w:val="24"/>
          <w:szCs w:val="24"/>
        </w:rPr>
        <w:t xml:space="preserve">     </w:t>
      </w:r>
      <w:r w:rsidR="00791B31">
        <w:rPr>
          <w:sz w:val="24"/>
          <w:szCs w:val="24"/>
        </w:rPr>
        <w:t>84</w:t>
      </w:r>
      <w:r w:rsidR="0043493C">
        <w:rPr>
          <w:sz w:val="24"/>
          <w:szCs w:val="24"/>
        </w:rPr>
        <w:t>,</w:t>
      </w:r>
      <w:r w:rsidR="00791B31">
        <w:rPr>
          <w:sz w:val="24"/>
          <w:szCs w:val="24"/>
        </w:rPr>
        <w:t>249</w:t>
      </w:r>
    </w:p>
    <w:p w:rsidR="00A03221" w:rsidRPr="002D5445" w:rsidRDefault="00A03221" w:rsidP="00A03221">
      <w:pPr>
        <w:pStyle w:val="HTMLPreformatted"/>
        <w:rPr>
          <w:sz w:val="24"/>
          <w:szCs w:val="24"/>
        </w:rPr>
      </w:pPr>
      <w:r>
        <w:rPr>
          <w:sz w:val="24"/>
          <w:szCs w:val="24"/>
        </w:rPr>
        <w:t>Average wage</w:t>
      </w:r>
      <w:r w:rsidRPr="002D5445">
        <w:rPr>
          <w:sz w:val="24"/>
          <w:szCs w:val="24"/>
        </w:rPr>
        <w:t xml:space="preserve"> </w:t>
      </w:r>
      <w:r>
        <w:rPr>
          <w:sz w:val="24"/>
          <w:szCs w:val="24"/>
        </w:rPr>
        <w:t>(</w:t>
      </w:r>
      <w:r w:rsidRPr="002D5445">
        <w:rPr>
          <w:sz w:val="24"/>
          <w:szCs w:val="24"/>
        </w:rPr>
        <w:t>$30.81 + 36%)</w:t>
      </w:r>
      <w:r>
        <w:rPr>
          <w:sz w:val="24"/>
          <w:szCs w:val="24"/>
        </w:rPr>
        <w:t>:</w:t>
      </w:r>
      <w:r>
        <w:rPr>
          <w:sz w:val="24"/>
          <w:szCs w:val="24"/>
        </w:rPr>
        <w:tab/>
      </w:r>
      <w:r>
        <w:rPr>
          <w:sz w:val="24"/>
          <w:szCs w:val="24"/>
        </w:rPr>
        <w:tab/>
      </w:r>
      <w:r>
        <w:rPr>
          <w:sz w:val="24"/>
          <w:szCs w:val="24"/>
        </w:rPr>
        <w:tab/>
      </w:r>
      <w:r>
        <w:rPr>
          <w:sz w:val="24"/>
          <w:szCs w:val="24"/>
        </w:rPr>
        <w:tab/>
        <w:t xml:space="preserve">      </w:t>
      </w:r>
      <w:r w:rsidRPr="003D731F">
        <w:rPr>
          <w:sz w:val="24"/>
          <w:szCs w:val="24"/>
          <w:u w:val="single"/>
        </w:rPr>
        <w:t>x $</w:t>
      </w:r>
      <w:r w:rsidRPr="00C87219">
        <w:rPr>
          <w:sz w:val="24"/>
          <w:szCs w:val="24"/>
          <w:u w:val="single"/>
        </w:rPr>
        <w:t xml:space="preserve"> 42</w:t>
      </w:r>
      <w:r>
        <w:rPr>
          <w:sz w:val="24"/>
          <w:szCs w:val="24"/>
        </w:rPr>
        <w:t>*</w:t>
      </w:r>
    </w:p>
    <w:p w:rsidR="00A03221" w:rsidRPr="002D5445" w:rsidRDefault="00A03221" w:rsidP="00A03221">
      <w:pPr>
        <w:pStyle w:val="HTMLPreformatted"/>
        <w:rPr>
          <w:sz w:val="24"/>
          <w:szCs w:val="24"/>
        </w:rPr>
      </w:pPr>
      <w:r w:rsidRPr="002D5445">
        <w:rPr>
          <w:sz w:val="24"/>
          <w:szCs w:val="24"/>
        </w:rPr>
        <w:t>Estimated cost to public</w:t>
      </w:r>
      <w:r w:rsidR="00E95D52">
        <w:rPr>
          <w:sz w:val="24"/>
          <w:szCs w:val="24"/>
        </w:rPr>
        <w:t>:</w:t>
      </w:r>
      <w:r w:rsidR="00791B31">
        <w:rPr>
          <w:sz w:val="24"/>
          <w:szCs w:val="24"/>
        </w:rPr>
        <w:tab/>
      </w:r>
      <w:r w:rsidR="00791B31">
        <w:rPr>
          <w:sz w:val="24"/>
          <w:szCs w:val="24"/>
        </w:rPr>
        <w:tab/>
      </w:r>
      <w:r w:rsidR="00791B31">
        <w:rPr>
          <w:sz w:val="24"/>
          <w:szCs w:val="24"/>
        </w:rPr>
        <w:tab/>
      </w:r>
      <w:r w:rsidR="00E95D52">
        <w:rPr>
          <w:sz w:val="24"/>
          <w:szCs w:val="24"/>
        </w:rPr>
        <w:t xml:space="preserve"> </w:t>
      </w:r>
      <w:r w:rsidR="00791B31">
        <w:rPr>
          <w:sz w:val="24"/>
          <w:szCs w:val="24"/>
        </w:rPr>
        <w:t xml:space="preserve"> </w:t>
      </w:r>
      <w:r w:rsidR="00791B31">
        <w:rPr>
          <w:sz w:val="24"/>
          <w:szCs w:val="24"/>
        </w:rPr>
        <w:tab/>
      </w:r>
      <w:r w:rsidR="0043493C">
        <w:rPr>
          <w:sz w:val="24"/>
          <w:szCs w:val="24"/>
        </w:rPr>
        <w:t xml:space="preserve">        </w:t>
      </w:r>
      <w:r w:rsidR="00791B31">
        <w:rPr>
          <w:sz w:val="24"/>
          <w:szCs w:val="24"/>
        </w:rPr>
        <w:t xml:space="preserve">  3,538,458</w:t>
      </w:r>
    </w:p>
    <w:p w:rsidR="00A03221" w:rsidRPr="00B239A3" w:rsidRDefault="00A03221" w:rsidP="00A03221">
      <w:pPr>
        <w:pStyle w:val="HTMLPreformatted"/>
        <w:ind w:left="860"/>
        <w:rPr>
          <w:sz w:val="24"/>
          <w:szCs w:val="24"/>
        </w:rPr>
      </w:pPr>
      <w:r>
        <w:rPr>
          <w:sz w:val="24"/>
          <w:szCs w:val="24"/>
        </w:rPr>
        <w:t xml:space="preserve">* We used a rate equivalent to a GS-12, Step 3 or $30.81/hour (from the Office of Personnel Management (OPM) 2012 GS Salary Table – Hourly Rate), added overhead at 36.25 percent (rounded to 36%) and rounded the average wages and overhead to the nearest dollar, or $42 an hour.  </w:t>
      </w:r>
    </w:p>
    <w:p w:rsidR="00A03221" w:rsidRDefault="00A03221" w:rsidP="00A03221">
      <w:pPr>
        <w:pStyle w:val="HTMLPreformatted"/>
        <w:rPr>
          <w:sz w:val="24"/>
          <w:szCs w:val="24"/>
        </w:rPr>
      </w:pPr>
    </w:p>
    <w:p w:rsidR="00A03221" w:rsidRDefault="00A03221" w:rsidP="00A03221">
      <w:pPr>
        <w:pStyle w:val="HTMLPreformatted"/>
        <w:rPr>
          <w:sz w:val="24"/>
          <w:szCs w:val="24"/>
        </w:rPr>
      </w:pPr>
    </w:p>
    <w:p w:rsidR="000613FE" w:rsidRDefault="000613FE" w:rsidP="000613FE">
      <w:pPr>
        <w:widowControl w:val="0"/>
        <w:autoSpaceDE w:val="0"/>
        <w:autoSpaceDN w:val="0"/>
        <w:adjustRightInd w:val="0"/>
        <w:jc w:val="center"/>
        <w:rPr>
          <w:rFonts w:ascii="Courier New" w:hAnsi="Courier New" w:cs="Courier New"/>
          <w:u w:val="single"/>
        </w:rPr>
      </w:pPr>
      <w:r>
        <w:rPr>
          <w:rFonts w:ascii="Courier New" w:hAnsi="Courier New" w:cs="Courier New"/>
          <w:u w:val="single"/>
        </w:rPr>
        <w:t>Total Annual Recordkeeping Burden</w:t>
      </w:r>
    </w:p>
    <w:p w:rsidR="00CD1C04" w:rsidRDefault="00CD1C04" w:rsidP="000613FE">
      <w:pPr>
        <w:widowControl w:val="0"/>
        <w:autoSpaceDE w:val="0"/>
        <w:autoSpaceDN w:val="0"/>
        <w:adjustRightInd w:val="0"/>
        <w:jc w:val="center"/>
        <w:rPr>
          <w:rFonts w:ascii="Courier New" w:hAnsi="Courier New" w:cs="Courier New"/>
          <w:u w:val="single"/>
        </w:rPr>
      </w:pPr>
    </w:p>
    <w:p w:rsidR="00CD1C04" w:rsidRDefault="00CD1C04" w:rsidP="000613FE">
      <w:pPr>
        <w:widowControl w:val="0"/>
        <w:autoSpaceDE w:val="0"/>
        <w:autoSpaceDN w:val="0"/>
        <w:adjustRightInd w:val="0"/>
        <w:jc w:val="center"/>
        <w:rPr>
          <w:rFonts w:ascii="Courier New" w:hAnsi="Courier New" w:cs="Courier New"/>
          <w:u w:val="single"/>
        </w:rPr>
      </w:pPr>
    </w:p>
    <w:p w:rsidR="00CD1C04" w:rsidRPr="00BD1670" w:rsidRDefault="00CD1C04" w:rsidP="00CD1C04">
      <w:pPr>
        <w:pStyle w:val="HTMLPreformatted"/>
        <w:rPr>
          <w:sz w:val="24"/>
          <w:szCs w:val="24"/>
        </w:rPr>
      </w:pPr>
      <w:proofErr w:type="spellStart"/>
      <w:r w:rsidRPr="00BD1670">
        <w:rPr>
          <w:sz w:val="24"/>
          <w:szCs w:val="24"/>
        </w:rPr>
        <w:t>Recordkeepers</w:t>
      </w:r>
      <w:proofErr w:type="spellEnd"/>
      <w:r w:rsidRPr="00BD1670">
        <w:rPr>
          <w:sz w:val="24"/>
          <w:szCs w:val="24"/>
        </w:rPr>
        <w:t>:</w:t>
      </w:r>
      <w:r w:rsidRPr="00BD1670">
        <w:rPr>
          <w:sz w:val="24"/>
          <w:szCs w:val="24"/>
        </w:rPr>
        <w:tab/>
      </w:r>
      <w:r w:rsidRPr="00BD1670">
        <w:rPr>
          <w:sz w:val="24"/>
          <w:szCs w:val="24"/>
        </w:rPr>
        <w:tab/>
      </w:r>
      <w:r w:rsidRPr="00BD1670">
        <w:rPr>
          <w:sz w:val="24"/>
          <w:szCs w:val="24"/>
        </w:rPr>
        <w:tab/>
      </w:r>
      <w:r w:rsidRPr="00BD1670">
        <w:rPr>
          <w:sz w:val="24"/>
          <w:szCs w:val="24"/>
        </w:rPr>
        <w:tab/>
        <w:t xml:space="preserve">   </w:t>
      </w:r>
      <w:r w:rsidRPr="00BD1670">
        <w:rPr>
          <w:sz w:val="24"/>
          <w:szCs w:val="24"/>
        </w:rPr>
        <w:tab/>
        <w:t xml:space="preserve">       9,361</w:t>
      </w:r>
    </w:p>
    <w:p w:rsidR="00CD1C04" w:rsidRPr="00BD1670" w:rsidRDefault="00CD1C04" w:rsidP="00CD1C04">
      <w:pPr>
        <w:pStyle w:val="HTMLPreformatted"/>
        <w:rPr>
          <w:sz w:val="24"/>
          <w:szCs w:val="24"/>
          <w:u w:val="single"/>
        </w:rPr>
      </w:pPr>
      <w:r w:rsidRPr="00BD1670">
        <w:rPr>
          <w:sz w:val="24"/>
          <w:szCs w:val="24"/>
        </w:rPr>
        <w:t xml:space="preserve">Estimated hours per record:  </w:t>
      </w:r>
      <w:r w:rsidR="00BD1670">
        <w:rPr>
          <w:sz w:val="24"/>
          <w:szCs w:val="24"/>
        </w:rPr>
        <w:t xml:space="preserve">         </w:t>
      </w:r>
      <w:r w:rsidRPr="00BD1670">
        <w:rPr>
          <w:sz w:val="24"/>
          <w:szCs w:val="24"/>
        </w:rPr>
        <w:t xml:space="preserve">            </w:t>
      </w:r>
      <w:r w:rsidRPr="00BD1670">
        <w:rPr>
          <w:sz w:val="24"/>
          <w:szCs w:val="24"/>
          <w:u w:val="single"/>
        </w:rPr>
        <w:t>x   59</w:t>
      </w:r>
    </w:p>
    <w:p w:rsidR="00166023" w:rsidRDefault="00CD1C04" w:rsidP="00BD1670">
      <w:pPr>
        <w:pStyle w:val="HTMLPreformatted"/>
        <w:rPr>
          <w:sz w:val="24"/>
          <w:szCs w:val="24"/>
          <w:u w:val="single"/>
        </w:rPr>
      </w:pPr>
      <w:r w:rsidRPr="00BD1670">
        <w:rPr>
          <w:sz w:val="24"/>
          <w:szCs w:val="24"/>
        </w:rPr>
        <w:t>Total recordkeeping burden hours:                552,299</w:t>
      </w:r>
      <w:r w:rsidRPr="00BD1670">
        <w:rPr>
          <w:sz w:val="24"/>
          <w:szCs w:val="24"/>
        </w:rPr>
        <w:br/>
      </w:r>
    </w:p>
    <w:p w:rsidR="00864DAC" w:rsidRDefault="007A7532" w:rsidP="0019736E">
      <w:pPr>
        <w:widowControl w:val="0"/>
        <w:tabs>
          <w:tab w:val="left" w:pos="60"/>
          <w:tab w:val="left" w:pos="100"/>
        </w:tabs>
        <w:autoSpaceDE w:val="0"/>
        <w:autoSpaceDN w:val="0"/>
        <w:adjustRightInd w:val="0"/>
        <w:rPr>
          <w:rFonts w:ascii="Courier New" w:hAnsi="Courier New" w:cs="Courier New"/>
          <w:b/>
          <w:bCs/>
          <w:color w:val="000000"/>
        </w:rPr>
      </w:pPr>
      <w:r>
        <w:rPr>
          <w:rFonts w:ascii="Courier New" w:hAnsi="Courier New" w:cs="Courier New"/>
        </w:rPr>
        <w:t xml:space="preserve">14. </w:t>
      </w:r>
      <w:r>
        <w:rPr>
          <w:rFonts w:ascii="Courier New" w:hAnsi="Courier New" w:cs="Courier New"/>
          <w:b/>
          <w:bCs/>
          <w:color w:val="000000"/>
        </w:rPr>
        <w:t xml:space="preserve">Estimated cost to the Government. </w:t>
      </w:r>
    </w:p>
    <w:p w:rsidR="00864DAC" w:rsidRDefault="00864DAC" w:rsidP="00864DAC">
      <w:pPr>
        <w:pStyle w:val="HTMLPreformatted"/>
        <w:rPr>
          <w:sz w:val="24"/>
          <w:szCs w:val="24"/>
        </w:rPr>
      </w:pPr>
    </w:p>
    <w:p w:rsidR="00D151B9" w:rsidRPr="00916167" w:rsidRDefault="00353420" w:rsidP="00D151B9">
      <w:pPr>
        <w:pStyle w:val="HTMLPreformatted"/>
        <w:rPr>
          <w:b/>
          <w:bCs/>
          <w:color w:val="000000"/>
        </w:rPr>
      </w:pPr>
      <w:r>
        <w:rPr>
          <w:sz w:val="24"/>
          <w:szCs w:val="24"/>
        </w:rPr>
        <w:t xml:space="preserve">The Government’s burden associated with the clause at 52.203-16 would be limited to receipt, review, and action taken on </w:t>
      </w:r>
      <w:r w:rsidR="003B33A9">
        <w:rPr>
          <w:sz w:val="24"/>
          <w:szCs w:val="24"/>
        </w:rPr>
        <w:t xml:space="preserve">Personal Conflict of </w:t>
      </w:r>
      <w:r w:rsidR="00DD72F2">
        <w:rPr>
          <w:sz w:val="24"/>
          <w:szCs w:val="24"/>
        </w:rPr>
        <w:t>Interest Violation and Follow-u</w:t>
      </w:r>
      <w:r w:rsidR="003B33A9">
        <w:rPr>
          <w:sz w:val="24"/>
          <w:szCs w:val="24"/>
        </w:rPr>
        <w:t xml:space="preserve">p Reports and Personal Conflict of </w:t>
      </w:r>
      <w:r w:rsidR="00DD72F2">
        <w:rPr>
          <w:sz w:val="24"/>
          <w:szCs w:val="24"/>
        </w:rPr>
        <w:t>Interest Mitigation Plan/Waiver Requests received from contractors.  We estim</w:t>
      </w:r>
      <w:r w:rsidR="00166023">
        <w:rPr>
          <w:sz w:val="24"/>
          <w:szCs w:val="24"/>
        </w:rPr>
        <w:t>ate receipt of an average of 188</w:t>
      </w:r>
      <w:r w:rsidR="00DD72F2">
        <w:rPr>
          <w:sz w:val="24"/>
          <w:szCs w:val="24"/>
        </w:rPr>
        <w:t xml:space="preserve"> such reports and requests </w:t>
      </w:r>
      <w:proofErr w:type="spellStart"/>
      <w:r w:rsidR="00DD72F2">
        <w:rPr>
          <w:sz w:val="24"/>
          <w:szCs w:val="24"/>
        </w:rPr>
        <w:t>Governmentwide</w:t>
      </w:r>
      <w:proofErr w:type="spellEnd"/>
      <w:r w:rsidR="00DD72F2">
        <w:rPr>
          <w:sz w:val="24"/>
          <w:szCs w:val="24"/>
        </w:rPr>
        <w:t xml:space="preserve">  annually. </w:t>
      </w:r>
      <w:r w:rsidR="009039EB">
        <w:rPr>
          <w:sz w:val="24"/>
          <w:szCs w:val="24"/>
        </w:rPr>
        <w:t xml:space="preserve"> </w:t>
      </w:r>
      <w:r w:rsidR="00D151B9">
        <w:rPr>
          <w:sz w:val="24"/>
          <w:szCs w:val="24"/>
        </w:rPr>
        <w:t xml:space="preserve">Time required for </w:t>
      </w:r>
      <w:proofErr w:type="spellStart"/>
      <w:r w:rsidR="00D151B9">
        <w:rPr>
          <w:sz w:val="24"/>
          <w:szCs w:val="24"/>
        </w:rPr>
        <w:t>Governmentwide</w:t>
      </w:r>
      <w:proofErr w:type="spellEnd"/>
      <w:r w:rsidR="00D151B9">
        <w:rPr>
          <w:sz w:val="24"/>
          <w:szCs w:val="24"/>
        </w:rPr>
        <w:t xml:space="preserve"> review is estimated at</w:t>
      </w:r>
      <w:r w:rsidR="00DD72F2">
        <w:rPr>
          <w:sz w:val="24"/>
          <w:szCs w:val="24"/>
        </w:rPr>
        <w:t xml:space="preserve"> 80</w:t>
      </w:r>
      <w:r w:rsidR="00D151B9">
        <w:rPr>
          <w:sz w:val="24"/>
          <w:szCs w:val="24"/>
        </w:rPr>
        <w:t xml:space="preserve"> hours per response.  </w:t>
      </w:r>
    </w:p>
    <w:p w:rsidR="00682378" w:rsidRDefault="00682378" w:rsidP="00864DAC">
      <w:pPr>
        <w:pStyle w:val="HTMLPreformatted"/>
        <w:rPr>
          <w:sz w:val="24"/>
          <w:szCs w:val="24"/>
        </w:rPr>
      </w:pPr>
    </w:p>
    <w:p w:rsidR="00F86BE8" w:rsidRDefault="00864DAC" w:rsidP="00F86BE8">
      <w:pPr>
        <w:pStyle w:val="HTMLPreformatted"/>
        <w:rPr>
          <w:sz w:val="24"/>
          <w:szCs w:val="24"/>
        </w:rPr>
      </w:pPr>
      <w:r>
        <w:rPr>
          <w:sz w:val="24"/>
          <w:szCs w:val="24"/>
        </w:rPr>
        <w:t xml:space="preserve">Total annual responses:                    </w:t>
      </w:r>
      <w:r>
        <w:rPr>
          <w:sz w:val="24"/>
          <w:szCs w:val="24"/>
        </w:rPr>
        <w:tab/>
      </w:r>
      <w:r>
        <w:rPr>
          <w:sz w:val="24"/>
          <w:szCs w:val="24"/>
        </w:rPr>
        <w:tab/>
      </w:r>
      <w:r w:rsidR="00166023">
        <w:rPr>
          <w:sz w:val="24"/>
          <w:szCs w:val="24"/>
        </w:rPr>
        <w:t xml:space="preserve">  </w:t>
      </w:r>
      <w:r w:rsidR="00F86BE8">
        <w:rPr>
          <w:sz w:val="24"/>
          <w:szCs w:val="24"/>
        </w:rPr>
        <w:tab/>
        <w:t xml:space="preserve">  </w:t>
      </w:r>
      <w:r w:rsidR="00166023">
        <w:rPr>
          <w:sz w:val="24"/>
          <w:szCs w:val="24"/>
        </w:rPr>
        <w:t xml:space="preserve">  188</w:t>
      </w:r>
      <w:r>
        <w:rPr>
          <w:sz w:val="24"/>
          <w:szCs w:val="24"/>
        </w:rPr>
        <w:t xml:space="preserve"> </w:t>
      </w:r>
    </w:p>
    <w:p w:rsidR="00FA41E9" w:rsidRDefault="003D731F" w:rsidP="00F86BE8">
      <w:pPr>
        <w:pStyle w:val="HTMLPreformatted"/>
        <w:rPr>
          <w:sz w:val="24"/>
          <w:szCs w:val="24"/>
        </w:rPr>
      </w:pPr>
      <w:r>
        <w:rPr>
          <w:sz w:val="24"/>
          <w:szCs w:val="24"/>
        </w:rPr>
        <w:t xml:space="preserve">Review time </w:t>
      </w:r>
      <w:r w:rsidR="00864DAC">
        <w:rPr>
          <w:sz w:val="24"/>
          <w:szCs w:val="24"/>
        </w:rPr>
        <w:t xml:space="preserve">per response (hours): </w:t>
      </w:r>
      <w:r w:rsidR="00864DAC">
        <w:rPr>
          <w:sz w:val="24"/>
          <w:szCs w:val="24"/>
        </w:rPr>
        <w:tab/>
      </w:r>
      <w:r w:rsidR="00864DAC">
        <w:rPr>
          <w:sz w:val="24"/>
          <w:szCs w:val="24"/>
        </w:rPr>
        <w:tab/>
      </w:r>
      <w:r w:rsidR="00F86BE8">
        <w:rPr>
          <w:sz w:val="24"/>
          <w:szCs w:val="24"/>
        </w:rPr>
        <w:tab/>
      </w:r>
      <w:r w:rsidR="00F86BE8">
        <w:rPr>
          <w:sz w:val="24"/>
          <w:szCs w:val="24"/>
        </w:rPr>
        <w:tab/>
      </w:r>
      <w:r w:rsidR="00864DAC">
        <w:rPr>
          <w:sz w:val="24"/>
          <w:szCs w:val="24"/>
        </w:rPr>
        <w:t xml:space="preserve"> </w:t>
      </w:r>
      <w:r w:rsidR="00864DAC" w:rsidRPr="00C87219">
        <w:rPr>
          <w:sz w:val="24"/>
          <w:szCs w:val="24"/>
          <w:u w:val="single"/>
        </w:rPr>
        <w:t xml:space="preserve">_x </w:t>
      </w:r>
      <w:r w:rsidR="00903EFB">
        <w:rPr>
          <w:sz w:val="24"/>
          <w:szCs w:val="24"/>
          <w:u w:val="single"/>
        </w:rPr>
        <w:t xml:space="preserve"> </w:t>
      </w:r>
      <w:r w:rsidR="00DD72F2">
        <w:rPr>
          <w:sz w:val="24"/>
          <w:szCs w:val="24"/>
          <w:u w:val="single"/>
        </w:rPr>
        <w:t>80</w:t>
      </w:r>
      <w:r w:rsidR="00864DAC" w:rsidRPr="002D5445">
        <w:rPr>
          <w:sz w:val="24"/>
          <w:szCs w:val="24"/>
        </w:rPr>
        <w:t xml:space="preserve"> </w:t>
      </w:r>
    </w:p>
    <w:p w:rsidR="00864DAC" w:rsidRPr="002D5445" w:rsidRDefault="00864DAC" w:rsidP="00864DAC">
      <w:pPr>
        <w:pStyle w:val="HTMLPreformatted"/>
        <w:rPr>
          <w:sz w:val="24"/>
          <w:szCs w:val="24"/>
        </w:rPr>
      </w:pPr>
      <w:r>
        <w:rPr>
          <w:sz w:val="24"/>
          <w:szCs w:val="24"/>
        </w:rPr>
        <w:t>Total burden hours</w:t>
      </w:r>
      <w:r w:rsidR="003D731F">
        <w:rPr>
          <w:sz w:val="24"/>
          <w:szCs w:val="24"/>
        </w:rPr>
        <w:t xml:space="preserve"> (rounded)</w:t>
      </w:r>
      <w:r>
        <w:rPr>
          <w:sz w:val="24"/>
          <w:szCs w:val="24"/>
        </w:rPr>
        <w:t>:</w:t>
      </w:r>
      <w:r w:rsidR="00916167">
        <w:rPr>
          <w:sz w:val="24"/>
          <w:szCs w:val="24"/>
        </w:rPr>
        <w:tab/>
      </w:r>
      <w:r>
        <w:rPr>
          <w:sz w:val="24"/>
          <w:szCs w:val="24"/>
        </w:rPr>
        <w:tab/>
      </w:r>
      <w:r>
        <w:rPr>
          <w:sz w:val="24"/>
          <w:szCs w:val="24"/>
        </w:rPr>
        <w:tab/>
      </w:r>
      <w:r w:rsidR="00F86BE8">
        <w:rPr>
          <w:sz w:val="24"/>
          <w:szCs w:val="24"/>
        </w:rPr>
        <w:tab/>
      </w:r>
      <w:r>
        <w:rPr>
          <w:sz w:val="24"/>
          <w:szCs w:val="24"/>
        </w:rPr>
        <w:tab/>
      </w:r>
      <w:r w:rsidR="00166023">
        <w:rPr>
          <w:sz w:val="24"/>
          <w:szCs w:val="24"/>
        </w:rPr>
        <w:t xml:space="preserve"> 15,040</w:t>
      </w:r>
    </w:p>
    <w:p w:rsidR="00864DAC" w:rsidRPr="002D5445" w:rsidRDefault="00864DAC" w:rsidP="00864DAC">
      <w:pPr>
        <w:pStyle w:val="HTMLPreformatted"/>
        <w:rPr>
          <w:sz w:val="24"/>
          <w:szCs w:val="24"/>
        </w:rPr>
      </w:pPr>
      <w:r>
        <w:rPr>
          <w:sz w:val="24"/>
          <w:szCs w:val="24"/>
        </w:rPr>
        <w:t>Average wage</w:t>
      </w:r>
      <w:r w:rsidRPr="002D5445">
        <w:rPr>
          <w:sz w:val="24"/>
          <w:szCs w:val="24"/>
        </w:rPr>
        <w:t xml:space="preserve"> </w:t>
      </w:r>
      <w:r>
        <w:rPr>
          <w:sz w:val="24"/>
          <w:szCs w:val="24"/>
        </w:rPr>
        <w:t>(</w:t>
      </w:r>
      <w:r w:rsidRPr="002D5445">
        <w:rPr>
          <w:sz w:val="24"/>
          <w:szCs w:val="24"/>
        </w:rPr>
        <w:t>$</w:t>
      </w:r>
      <w:r w:rsidR="00DD72F2">
        <w:rPr>
          <w:sz w:val="24"/>
          <w:szCs w:val="24"/>
        </w:rPr>
        <w:t>47.74</w:t>
      </w:r>
      <w:r w:rsidRPr="002D5445">
        <w:rPr>
          <w:sz w:val="24"/>
          <w:szCs w:val="24"/>
        </w:rPr>
        <w:t xml:space="preserve"> + 36%)</w:t>
      </w:r>
      <w:r>
        <w:rPr>
          <w:sz w:val="24"/>
          <w:szCs w:val="24"/>
        </w:rPr>
        <w:t>:</w:t>
      </w:r>
      <w:r w:rsidR="00FA41E9">
        <w:rPr>
          <w:sz w:val="24"/>
          <w:szCs w:val="24"/>
        </w:rPr>
        <w:tab/>
      </w:r>
      <w:r w:rsidR="00FA41E9">
        <w:rPr>
          <w:sz w:val="24"/>
          <w:szCs w:val="24"/>
        </w:rPr>
        <w:tab/>
      </w:r>
      <w:r w:rsidR="00FA41E9">
        <w:rPr>
          <w:sz w:val="24"/>
          <w:szCs w:val="24"/>
        </w:rPr>
        <w:tab/>
      </w:r>
      <w:r w:rsidR="00F86BE8">
        <w:rPr>
          <w:sz w:val="24"/>
          <w:szCs w:val="24"/>
        </w:rPr>
        <w:tab/>
      </w:r>
      <w:r w:rsidR="00FA41E9">
        <w:rPr>
          <w:sz w:val="24"/>
          <w:szCs w:val="24"/>
        </w:rPr>
        <w:t xml:space="preserve">    </w:t>
      </w:r>
      <w:r>
        <w:rPr>
          <w:sz w:val="24"/>
          <w:szCs w:val="24"/>
        </w:rPr>
        <w:t xml:space="preserve"> x </w:t>
      </w:r>
      <w:r w:rsidR="00916167">
        <w:rPr>
          <w:sz w:val="24"/>
          <w:szCs w:val="24"/>
        </w:rPr>
        <w:t xml:space="preserve"> </w:t>
      </w:r>
      <w:r w:rsidR="00DD72F2">
        <w:rPr>
          <w:sz w:val="24"/>
          <w:szCs w:val="24"/>
          <w:u w:val="single"/>
        </w:rPr>
        <w:t>$  65</w:t>
      </w:r>
      <w:r w:rsidR="004A2A45">
        <w:rPr>
          <w:sz w:val="24"/>
          <w:szCs w:val="24"/>
          <w:u w:val="single"/>
        </w:rPr>
        <w:t>*</w:t>
      </w:r>
    </w:p>
    <w:p w:rsidR="00864DAC" w:rsidRDefault="00916167" w:rsidP="00864DAC">
      <w:pPr>
        <w:pStyle w:val="HTMLPreformatted"/>
        <w:rPr>
          <w:sz w:val="24"/>
          <w:szCs w:val="24"/>
        </w:rPr>
      </w:pPr>
      <w:r>
        <w:rPr>
          <w:sz w:val="24"/>
          <w:szCs w:val="24"/>
        </w:rPr>
        <w:t>Total Government Cost</w:t>
      </w:r>
      <w:r w:rsidR="00864DAC">
        <w:rPr>
          <w:sz w:val="24"/>
          <w:szCs w:val="24"/>
        </w:rPr>
        <w:t>:</w:t>
      </w:r>
      <w:r w:rsidR="00864DAC">
        <w:rPr>
          <w:sz w:val="24"/>
          <w:szCs w:val="24"/>
        </w:rPr>
        <w:tab/>
      </w:r>
      <w:r w:rsidR="00864DAC">
        <w:rPr>
          <w:sz w:val="24"/>
          <w:szCs w:val="24"/>
        </w:rPr>
        <w:tab/>
      </w:r>
      <w:r>
        <w:rPr>
          <w:sz w:val="24"/>
          <w:szCs w:val="24"/>
        </w:rPr>
        <w:t xml:space="preserve">       </w:t>
      </w:r>
      <w:r w:rsidR="00864DAC">
        <w:rPr>
          <w:sz w:val="24"/>
          <w:szCs w:val="24"/>
        </w:rPr>
        <w:tab/>
      </w:r>
      <w:r w:rsidR="00F86BE8">
        <w:rPr>
          <w:sz w:val="24"/>
          <w:szCs w:val="24"/>
        </w:rPr>
        <w:tab/>
      </w:r>
      <w:r w:rsidR="00FA41E9">
        <w:rPr>
          <w:sz w:val="24"/>
          <w:szCs w:val="24"/>
        </w:rPr>
        <w:t xml:space="preserve"> </w:t>
      </w:r>
      <w:r>
        <w:rPr>
          <w:sz w:val="24"/>
          <w:szCs w:val="24"/>
        </w:rPr>
        <w:t xml:space="preserve"> </w:t>
      </w:r>
      <w:r w:rsidR="003D731F">
        <w:rPr>
          <w:sz w:val="24"/>
          <w:szCs w:val="24"/>
        </w:rPr>
        <w:t xml:space="preserve"> </w:t>
      </w:r>
      <w:r w:rsidR="00FA41E9">
        <w:rPr>
          <w:sz w:val="24"/>
          <w:szCs w:val="24"/>
        </w:rPr>
        <w:t xml:space="preserve">   </w:t>
      </w:r>
      <w:r w:rsidR="00166023">
        <w:rPr>
          <w:sz w:val="24"/>
          <w:szCs w:val="24"/>
        </w:rPr>
        <w:t>$977</w:t>
      </w:r>
      <w:r w:rsidR="004A2A45">
        <w:rPr>
          <w:sz w:val="24"/>
          <w:szCs w:val="24"/>
        </w:rPr>
        <w:t>,</w:t>
      </w:r>
      <w:r w:rsidR="00166023">
        <w:rPr>
          <w:sz w:val="24"/>
          <w:szCs w:val="24"/>
        </w:rPr>
        <w:t>6</w:t>
      </w:r>
      <w:r w:rsidR="004A2A45">
        <w:rPr>
          <w:sz w:val="24"/>
          <w:szCs w:val="24"/>
        </w:rPr>
        <w:t>00</w:t>
      </w:r>
    </w:p>
    <w:p w:rsidR="004A2A45" w:rsidRDefault="004A2A45" w:rsidP="00864DAC">
      <w:pPr>
        <w:pStyle w:val="HTMLPreformatted"/>
        <w:rPr>
          <w:sz w:val="24"/>
          <w:szCs w:val="24"/>
        </w:rPr>
      </w:pPr>
    </w:p>
    <w:p w:rsidR="004A2A45" w:rsidRDefault="004A2A45" w:rsidP="00791BA5">
      <w:pPr>
        <w:pStyle w:val="HTMLPreformatted"/>
        <w:ind w:left="860"/>
        <w:rPr>
          <w:rFonts w:cs="Courier New"/>
        </w:rPr>
      </w:pPr>
      <w:r>
        <w:rPr>
          <w:sz w:val="24"/>
          <w:szCs w:val="24"/>
        </w:rPr>
        <w:t xml:space="preserve">* Because of contracting officer, legal counsel, and head of contracting activity involvement necessary for review and action to be taken </w:t>
      </w:r>
      <w:r w:rsidR="003B33A9">
        <w:rPr>
          <w:sz w:val="24"/>
          <w:szCs w:val="24"/>
        </w:rPr>
        <w:t xml:space="preserve">on contractor Personal Conflict of </w:t>
      </w:r>
      <w:r>
        <w:rPr>
          <w:sz w:val="24"/>
          <w:szCs w:val="24"/>
        </w:rPr>
        <w:t>Interest Violation and Follow-up</w:t>
      </w:r>
      <w:r w:rsidR="003B33A9">
        <w:rPr>
          <w:sz w:val="24"/>
          <w:szCs w:val="24"/>
        </w:rPr>
        <w:t xml:space="preserve"> Reports, and Personal </w:t>
      </w:r>
      <w:r w:rsidR="003B33A9">
        <w:rPr>
          <w:sz w:val="24"/>
          <w:szCs w:val="24"/>
        </w:rPr>
        <w:lastRenderedPageBreak/>
        <w:t xml:space="preserve">Conflict </w:t>
      </w:r>
      <w:r>
        <w:rPr>
          <w:sz w:val="24"/>
          <w:szCs w:val="24"/>
        </w:rPr>
        <w:t xml:space="preserve">of Interest Mitigation Plan/Waiver Requests, we used a rate equivalent to a GS-14, Step 1 or $47.74/hour (from the Office of Personnel Management (OPM) 2013 GS Salary Table – Hourly Rate), added overhead at 36.25 percent (rounded to 36%) and rounded the average wages and overhead to the nearest dollar, or $65 an hour.  </w:t>
      </w:r>
    </w:p>
    <w:p w:rsidR="00D151B9" w:rsidRDefault="00D151B9" w:rsidP="0019736E">
      <w:pPr>
        <w:widowControl w:val="0"/>
        <w:tabs>
          <w:tab w:val="left" w:pos="4920"/>
          <w:tab w:val="left" w:pos="6680"/>
        </w:tabs>
        <w:autoSpaceDE w:val="0"/>
        <w:autoSpaceDN w:val="0"/>
        <w:adjustRightInd w:val="0"/>
        <w:rPr>
          <w:rFonts w:ascii="Courier New" w:hAnsi="Courier New" w:cs="Courier New"/>
          <w:position w:val="-6"/>
        </w:rPr>
      </w:pPr>
    </w:p>
    <w:p w:rsidR="000B48A6" w:rsidRDefault="007A7532" w:rsidP="00B35FDD">
      <w:pPr>
        <w:widowControl w:val="0"/>
        <w:tabs>
          <w:tab w:val="left" w:pos="60"/>
          <w:tab w:val="left" w:pos="100"/>
        </w:tabs>
        <w:autoSpaceDE w:val="0"/>
        <w:autoSpaceDN w:val="0"/>
        <w:adjustRightInd w:val="0"/>
        <w:rPr>
          <w:rFonts w:ascii="Courier New" w:hAnsi="Courier New" w:cs="Courier New"/>
        </w:rPr>
      </w:pPr>
      <w:r>
        <w:rPr>
          <w:rFonts w:ascii="Courier New" w:hAnsi="Courier New" w:cs="Courier New"/>
        </w:rPr>
        <w:t>15.</w:t>
      </w:r>
      <w:r>
        <w:rPr>
          <w:rFonts w:ascii="Courier New" w:hAnsi="Courier New" w:cs="Courier New"/>
          <w:b/>
          <w:bCs/>
        </w:rPr>
        <w:t xml:space="preserve"> Explain reasons for program changes or adjustments reported in Item 13 or 14.</w:t>
      </w:r>
      <w:r>
        <w:t xml:space="preserve">  </w:t>
      </w:r>
      <w:r>
        <w:rPr>
          <w:rFonts w:ascii="Courier New" w:hAnsi="Courier New" w:cs="Courier New"/>
        </w:rPr>
        <w:t xml:space="preserve"> </w:t>
      </w:r>
      <w:r w:rsidR="00D151B9">
        <w:rPr>
          <w:rFonts w:ascii="Courier New" w:hAnsi="Courier New" w:cs="Courier New"/>
        </w:rPr>
        <w:t xml:space="preserve">This submission requests the </w:t>
      </w:r>
      <w:r w:rsidR="00F20D03">
        <w:rPr>
          <w:rFonts w:ascii="Courier New" w:hAnsi="Courier New" w:cs="Courier New"/>
        </w:rPr>
        <w:t>revision</w:t>
      </w:r>
      <w:r w:rsidR="00916167">
        <w:rPr>
          <w:rFonts w:ascii="Courier New" w:hAnsi="Courier New" w:cs="Courier New"/>
        </w:rPr>
        <w:t xml:space="preserve"> of an existing information collection requirement in the FAR.  </w:t>
      </w:r>
    </w:p>
    <w:p w:rsidR="00B35FDD" w:rsidRDefault="000B48A6" w:rsidP="00B35FDD">
      <w:pPr>
        <w:widowControl w:val="0"/>
        <w:tabs>
          <w:tab w:val="left" w:pos="60"/>
          <w:tab w:val="left" w:pos="100"/>
        </w:tabs>
        <w:autoSpaceDE w:val="0"/>
        <w:autoSpaceDN w:val="0"/>
        <w:adjustRightInd w:val="0"/>
        <w:rPr>
          <w:rFonts w:ascii="Courier New" w:hAnsi="Courier New" w:cs="Courier New"/>
        </w:rPr>
      </w:pPr>
      <w:r>
        <w:rPr>
          <w:rFonts w:ascii="Courier New" w:hAnsi="Courier New" w:cs="Courier New"/>
        </w:rPr>
        <w:t xml:space="preserve">Although we have applied this rule to a few additional </w:t>
      </w:r>
      <w:r w:rsidR="00DB6164">
        <w:rPr>
          <w:rFonts w:ascii="Courier New" w:hAnsi="Courier New" w:cs="Courier New"/>
        </w:rPr>
        <w:t xml:space="preserve">functions and contract types, the estimated number of respondents and </w:t>
      </w:r>
      <w:proofErr w:type="spellStart"/>
      <w:r w:rsidR="00DB6164">
        <w:rPr>
          <w:rFonts w:ascii="Courier New" w:hAnsi="Courier New" w:cs="Courier New"/>
        </w:rPr>
        <w:t>recordkeepers</w:t>
      </w:r>
      <w:proofErr w:type="spellEnd"/>
      <w:r w:rsidR="00DB6164">
        <w:rPr>
          <w:rFonts w:ascii="Courier New" w:hAnsi="Courier New" w:cs="Courier New"/>
        </w:rPr>
        <w:t xml:space="preserve"> has decreased slightly, due to the fact that e</w:t>
      </w:r>
      <w:r w:rsidR="00903EFB">
        <w:rPr>
          <w:rFonts w:ascii="Courier New" w:hAnsi="Courier New" w:cs="Courier New"/>
        </w:rPr>
        <w:t xml:space="preserve">stimates </w:t>
      </w:r>
      <w:r w:rsidR="00DB6164">
        <w:rPr>
          <w:rFonts w:ascii="Courier New" w:hAnsi="Courier New" w:cs="Courier New"/>
        </w:rPr>
        <w:t>are</w:t>
      </w:r>
      <w:r w:rsidR="00042B81">
        <w:rPr>
          <w:rFonts w:ascii="Courier New" w:hAnsi="Courier New" w:cs="Courier New"/>
        </w:rPr>
        <w:t xml:space="preserve"> now </w:t>
      </w:r>
      <w:r w:rsidR="00903EFB">
        <w:rPr>
          <w:rFonts w:ascii="Courier New" w:hAnsi="Courier New" w:cs="Courier New"/>
        </w:rPr>
        <w:t xml:space="preserve">based on </w:t>
      </w:r>
      <w:r w:rsidR="00166023">
        <w:rPr>
          <w:rFonts w:ascii="Courier New" w:hAnsi="Courier New" w:cs="Courier New"/>
        </w:rPr>
        <w:t xml:space="preserve">new data sources that were unavailable for the initial information collection, i.e., </w:t>
      </w:r>
      <w:r w:rsidR="00903EFB">
        <w:rPr>
          <w:rFonts w:ascii="Courier New" w:hAnsi="Courier New" w:cs="Courier New"/>
        </w:rPr>
        <w:t xml:space="preserve">data reported to FPDS related to personal services contracts and functions closely associated with inherently governmental functions </w:t>
      </w:r>
      <w:r w:rsidR="00166023">
        <w:rPr>
          <w:rFonts w:ascii="Courier New" w:hAnsi="Courier New" w:cs="Courier New"/>
        </w:rPr>
        <w:t xml:space="preserve">(new report) </w:t>
      </w:r>
      <w:r w:rsidR="00903EFB">
        <w:rPr>
          <w:rFonts w:ascii="Courier New" w:hAnsi="Courier New" w:cs="Courier New"/>
        </w:rPr>
        <w:t>from March 1, 2012</w:t>
      </w:r>
      <w:r w:rsidR="00B307CF" w:rsidRPr="007B6CAA">
        <w:rPr>
          <w:rFonts w:ascii="Courier New" w:hAnsi="Courier New" w:cs="Courier New"/>
        </w:rPr>
        <w:t>,</w:t>
      </w:r>
      <w:r w:rsidR="00903EFB">
        <w:rPr>
          <w:rFonts w:ascii="Courier New" w:hAnsi="Courier New" w:cs="Courier New"/>
        </w:rPr>
        <w:t xml:space="preserve"> through March 1, 2013.</w:t>
      </w:r>
    </w:p>
    <w:p w:rsidR="00791BA5" w:rsidRDefault="00791BA5" w:rsidP="00B35FDD">
      <w:pPr>
        <w:widowControl w:val="0"/>
        <w:tabs>
          <w:tab w:val="left" w:pos="60"/>
          <w:tab w:val="left" w:pos="100"/>
        </w:tabs>
        <w:autoSpaceDE w:val="0"/>
        <w:autoSpaceDN w:val="0"/>
        <w:adjustRightInd w:val="0"/>
        <w:rPr>
          <w:rFonts w:ascii="Courier New" w:hAnsi="Courier New" w:cs="Courier New"/>
        </w:rPr>
      </w:pPr>
    </w:p>
    <w:p w:rsidR="0076248D" w:rsidRDefault="00DB6164" w:rsidP="00B35FDD">
      <w:pPr>
        <w:widowControl w:val="0"/>
        <w:tabs>
          <w:tab w:val="left" w:pos="60"/>
          <w:tab w:val="left" w:pos="100"/>
        </w:tabs>
        <w:autoSpaceDE w:val="0"/>
        <w:autoSpaceDN w:val="0"/>
        <w:adjustRightInd w:val="0"/>
        <w:rPr>
          <w:rFonts w:ascii="Courier New" w:hAnsi="Courier New" w:cs="Courier New"/>
        </w:rPr>
      </w:pPr>
      <w:r>
        <w:rPr>
          <w:rFonts w:ascii="Courier New" w:hAnsi="Courier New" w:cs="Courier New"/>
        </w:rPr>
        <w:t>There is an adjustment to t</w:t>
      </w:r>
      <w:r w:rsidR="0076248D">
        <w:rPr>
          <w:rFonts w:ascii="Courier New" w:hAnsi="Courier New" w:cs="Courier New"/>
        </w:rPr>
        <w:t xml:space="preserve">he estimated annual reporting burden from 3,688 hours to 5,640 hours, based primarily on increased estimate of the </w:t>
      </w:r>
      <w:r w:rsidR="00042B81">
        <w:rPr>
          <w:rFonts w:ascii="Courier New" w:hAnsi="Courier New" w:cs="Courier New"/>
        </w:rPr>
        <w:t xml:space="preserve">average </w:t>
      </w:r>
      <w:r w:rsidR="0076248D">
        <w:rPr>
          <w:rFonts w:ascii="Courier New" w:hAnsi="Courier New" w:cs="Courier New"/>
        </w:rPr>
        <w:t xml:space="preserve">burden hours per response.  The estimated annual recordkeeping hours have </w:t>
      </w:r>
      <w:r>
        <w:rPr>
          <w:rFonts w:ascii="Courier New" w:hAnsi="Courier New" w:cs="Courier New"/>
        </w:rPr>
        <w:t xml:space="preserve">also </w:t>
      </w:r>
      <w:r w:rsidR="0076248D">
        <w:rPr>
          <w:rFonts w:ascii="Courier New" w:hAnsi="Courier New" w:cs="Courier New"/>
        </w:rPr>
        <w:t xml:space="preserve">increased from </w:t>
      </w:r>
      <w:r w:rsidR="00023052">
        <w:rPr>
          <w:rFonts w:ascii="Courier New" w:hAnsi="Courier New" w:cs="Courier New"/>
        </w:rPr>
        <w:t xml:space="preserve">61,300 hours to 552,299 hours, based on a substantial increase in the estimated recordkeeping burden per record.  </w:t>
      </w:r>
    </w:p>
    <w:p w:rsidR="00D151B9" w:rsidRDefault="00D151B9" w:rsidP="00B35FDD">
      <w:pPr>
        <w:widowControl w:val="0"/>
        <w:tabs>
          <w:tab w:val="left" w:pos="60"/>
          <w:tab w:val="left" w:pos="100"/>
        </w:tabs>
        <w:autoSpaceDE w:val="0"/>
        <w:autoSpaceDN w:val="0"/>
        <w:adjustRightInd w:val="0"/>
        <w:rPr>
          <w:rFonts w:ascii="Courier New" w:hAnsi="Courier New" w:cs="Courier New"/>
        </w:rPr>
      </w:pPr>
    </w:p>
    <w:p w:rsidR="007A7532" w:rsidRDefault="007A7532" w:rsidP="0019736E">
      <w:pPr>
        <w:widowControl w:val="0"/>
        <w:tabs>
          <w:tab w:val="left" w:pos="4920"/>
          <w:tab w:val="left" w:pos="6680"/>
        </w:tabs>
        <w:autoSpaceDE w:val="0"/>
        <w:autoSpaceDN w:val="0"/>
        <w:adjustRightInd w:val="0"/>
        <w:rPr>
          <w:rFonts w:ascii="Courier New" w:hAnsi="Courier New" w:cs="Courier New"/>
        </w:rPr>
      </w:pPr>
      <w:r>
        <w:rPr>
          <w:rFonts w:ascii="Courier New" w:hAnsi="Courier New" w:cs="Courier New"/>
        </w:rPr>
        <w:t xml:space="preserve">16.  </w:t>
      </w:r>
      <w:r>
        <w:rPr>
          <w:rFonts w:ascii="Courier New" w:hAnsi="Courier New" w:cs="Courier New"/>
          <w:b/>
          <w:bCs/>
        </w:rPr>
        <w:t>Outline plans for published results of information collections</w:t>
      </w:r>
      <w:r>
        <w:rPr>
          <w:b/>
          <w:bCs/>
        </w:rPr>
        <w:t xml:space="preserve">.  </w:t>
      </w:r>
      <w:r w:rsidR="00B35FDD">
        <w:rPr>
          <w:b/>
          <w:bCs/>
        </w:rPr>
        <w:t xml:space="preserve"> </w:t>
      </w:r>
      <w:r>
        <w:rPr>
          <w:rFonts w:ascii="Courier New" w:hAnsi="Courier New" w:cs="Courier New"/>
        </w:rPr>
        <w:t xml:space="preserve">Results of this information collection will not be published. </w:t>
      </w:r>
    </w:p>
    <w:p w:rsidR="007A7532" w:rsidRDefault="007A7532" w:rsidP="0019736E">
      <w:pPr>
        <w:widowControl w:val="0"/>
        <w:tabs>
          <w:tab w:val="left" w:pos="4920"/>
          <w:tab w:val="left" w:pos="6680"/>
        </w:tabs>
        <w:autoSpaceDE w:val="0"/>
        <w:autoSpaceDN w:val="0"/>
        <w:adjustRightInd w:val="0"/>
        <w:rPr>
          <w:rFonts w:ascii="Courier New" w:hAnsi="Courier New" w:cs="Courier New"/>
        </w:rPr>
      </w:pPr>
    </w:p>
    <w:p w:rsidR="00B35FDD" w:rsidRDefault="007A7532" w:rsidP="0019736E">
      <w:pPr>
        <w:widowControl w:val="0"/>
        <w:tabs>
          <w:tab w:val="left" w:pos="4920"/>
          <w:tab w:val="left" w:pos="6680"/>
        </w:tabs>
        <w:autoSpaceDE w:val="0"/>
        <w:autoSpaceDN w:val="0"/>
        <w:adjustRightInd w:val="0"/>
        <w:rPr>
          <w:rFonts w:ascii="Courier New" w:hAnsi="Courier New" w:cs="Courier New"/>
          <w:bCs/>
        </w:rPr>
      </w:pPr>
      <w:r>
        <w:rPr>
          <w:rFonts w:ascii="Courier New" w:hAnsi="Courier New" w:cs="Courier New"/>
        </w:rPr>
        <w:t xml:space="preserve">17.  </w:t>
      </w:r>
      <w:r>
        <w:rPr>
          <w:rFonts w:ascii="Courier New" w:hAnsi="Courier New" w:cs="Courier New"/>
          <w:b/>
          <w:bCs/>
        </w:rPr>
        <w:t xml:space="preserve">Approval not to display expiration date.  </w:t>
      </w:r>
      <w:r w:rsidR="00B35FDD">
        <w:rPr>
          <w:rFonts w:ascii="Courier New" w:hAnsi="Courier New" w:cs="Courier New"/>
          <w:bCs/>
        </w:rPr>
        <w:t xml:space="preserve">Not applicable. </w:t>
      </w:r>
    </w:p>
    <w:p w:rsidR="00B35FDD" w:rsidRDefault="00B35FDD" w:rsidP="0019736E">
      <w:pPr>
        <w:widowControl w:val="0"/>
        <w:tabs>
          <w:tab w:val="left" w:pos="4920"/>
          <w:tab w:val="left" w:pos="6680"/>
        </w:tabs>
        <w:autoSpaceDE w:val="0"/>
        <w:autoSpaceDN w:val="0"/>
        <w:adjustRightInd w:val="0"/>
        <w:rPr>
          <w:rFonts w:ascii="Courier New" w:hAnsi="Courier New" w:cs="Courier New"/>
          <w:bCs/>
        </w:rPr>
      </w:pPr>
    </w:p>
    <w:p w:rsidR="007A7532" w:rsidRDefault="007A7532" w:rsidP="00B35FDD">
      <w:pPr>
        <w:widowControl w:val="0"/>
        <w:tabs>
          <w:tab w:val="left" w:pos="4920"/>
          <w:tab w:val="left" w:pos="6680"/>
        </w:tabs>
        <w:autoSpaceDE w:val="0"/>
        <w:autoSpaceDN w:val="0"/>
        <w:adjustRightInd w:val="0"/>
        <w:rPr>
          <w:rFonts w:ascii="Courier New" w:hAnsi="Courier New" w:cs="Courier New"/>
        </w:rPr>
      </w:pPr>
      <w:r>
        <w:rPr>
          <w:rFonts w:ascii="Courier New" w:hAnsi="Courier New" w:cs="Courier New"/>
        </w:rPr>
        <w:t xml:space="preserve">18.  </w:t>
      </w:r>
      <w:r>
        <w:rPr>
          <w:rFonts w:ascii="Courier New" w:hAnsi="Courier New" w:cs="Courier New"/>
          <w:b/>
          <w:bCs/>
        </w:rPr>
        <w:t xml:space="preserve">Explanation of exception to certification statement. </w:t>
      </w:r>
      <w:r w:rsidR="00B35FDD">
        <w:rPr>
          <w:rFonts w:ascii="Courier New" w:hAnsi="Courier New" w:cs="Courier New"/>
          <w:bCs/>
        </w:rPr>
        <w:t xml:space="preserve">Not applicable.  </w:t>
      </w:r>
    </w:p>
    <w:p w:rsidR="000E331C" w:rsidRDefault="000E331C" w:rsidP="0019736E">
      <w:pPr>
        <w:widowControl w:val="0"/>
        <w:tabs>
          <w:tab w:val="left" w:pos="4920"/>
          <w:tab w:val="left" w:pos="6680"/>
        </w:tabs>
        <w:autoSpaceDE w:val="0"/>
        <w:autoSpaceDN w:val="0"/>
        <w:adjustRightInd w:val="0"/>
        <w:rPr>
          <w:rFonts w:ascii="Courier New" w:hAnsi="Courier New" w:cs="Courier New"/>
        </w:rPr>
      </w:pPr>
    </w:p>
    <w:p w:rsidR="007A7532" w:rsidRDefault="007A7532" w:rsidP="0019736E">
      <w:pPr>
        <w:widowControl w:val="0"/>
        <w:tabs>
          <w:tab w:val="left" w:pos="4920"/>
          <w:tab w:val="left" w:pos="6680"/>
        </w:tabs>
        <w:autoSpaceDE w:val="0"/>
        <w:autoSpaceDN w:val="0"/>
        <w:adjustRightInd w:val="0"/>
        <w:rPr>
          <w:rFonts w:ascii="Courier New" w:hAnsi="Courier New" w:cs="Courier New"/>
          <w:b/>
          <w:bCs/>
        </w:rPr>
      </w:pPr>
      <w:r>
        <w:rPr>
          <w:rFonts w:ascii="Courier New" w:hAnsi="Courier New" w:cs="Courier New"/>
          <w:b/>
          <w:bCs/>
        </w:rPr>
        <w:t xml:space="preserve">B. Collections of Information Employing Statistical Methods. </w:t>
      </w:r>
    </w:p>
    <w:p w:rsidR="007A7532" w:rsidRDefault="007A7532" w:rsidP="003F5C29">
      <w:pPr>
        <w:widowControl w:val="0"/>
        <w:tabs>
          <w:tab w:val="left" w:pos="580"/>
          <w:tab w:val="left" w:pos="6680"/>
        </w:tabs>
        <w:autoSpaceDE w:val="0"/>
        <w:autoSpaceDN w:val="0"/>
        <w:adjustRightInd w:val="0"/>
        <w:rPr>
          <w:rFonts w:ascii="Courier New" w:hAnsi="Courier New" w:cs="Courier New"/>
          <w:b/>
          <w:bCs/>
        </w:rPr>
      </w:pPr>
      <w:r>
        <w:rPr>
          <w:rFonts w:ascii="Courier New" w:hAnsi="Courier New" w:cs="Courier New"/>
        </w:rPr>
        <w:t>Statistical methods are not used in this information</w:t>
      </w:r>
      <w:r w:rsidR="006264BC">
        <w:rPr>
          <w:rFonts w:ascii="Courier New" w:hAnsi="Courier New" w:cs="Courier New"/>
        </w:rPr>
        <w:t xml:space="preserve"> collection.</w:t>
      </w:r>
      <w:r>
        <w:rPr>
          <w:rFonts w:ascii="Courier New" w:hAnsi="Courier New" w:cs="Courier New"/>
        </w:rPr>
        <w:t xml:space="preserve"> </w:t>
      </w:r>
      <w:r>
        <w:rPr>
          <w:rFonts w:ascii="Courier New" w:hAnsi="Courier New" w:cs="Courier New"/>
          <w:b/>
          <w:bCs/>
        </w:rPr>
        <w:t xml:space="preserve"> </w:t>
      </w:r>
    </w:p>
    <w:sectPr w:rsidR="007A7532" w:rsidSect="00EC64C5">
      <w:footerReference w:type="default" r:id="rId8"/>
      <w:type w:val="continuous"/>
      <w:pgSz w:w="12260" w:h="1586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1FF" w:rsidRDefault="009551FF">
      <w:r>
        <w:separator/>
      </w:r>
    </w:p>
  </w:endnote>
  <w:endnote w:type="continuationSeparator" w:id="0">
    <w:p w:rsidR="009551FF" w:rsidRDefault="009551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D65" w:rsidRDefault="00124D65">
    <w:pPr>
      <w:pStyle w:val="Footer"/>
    </w:pPr>
  </w:p>
  <w:p w:rsidR="00124D65" w:rsidRDefault="00124D65">
    <w:pPr>
      <w:pStyle w:val="Footer"/>
    </w:pPr>
    <w:r>
      <w:t xml:space="preserve"> </w:t>
    </w:r>
    <w:r>
      <w:tab/>
    </w:r>
    <w:fldSimple w:instr=" PAGE   \* MERGEFORMAT ">
      <w:r w:rsidR="0026194B">
        <w:rPr>
          <w:noProof/>
        </w:rPr>
        <w:t>4</w:t>
      </w:r>
    </w:fldSimple>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1FF" w:rsidRDefault="009551FF">
      <w:r>
        <w:separator/>
      </w:r>
    </w:p>
  </w:footnote>
  <w:footnote w:type="continuationSeparator" w:id="0">
    <w:p w:rsidR="009551FF" w:rsidRDefault="009551FF">
      <w:r>
        <w:continuationSeparator/>
      </w:r>
    </w:p>
  </w:footnote>
  <w:footnote w:id="1">
    <w:p w:rsidR="00124D65" w:rsidRDefault="00124D65">
      <w:pPr>
        <w:pStyle w:val="FootnoteText"/>
      </w:pPr>
      <w:r>
        <w:rPr>
          <w:rStyle w:val="FootnoteReference"/>
        </w:rPr>
        <w:footnoteRef/>
      </w:r>
      <w:r>
        <w:t xml:space="preserve"> A 12-month calendar year is used in lieu of a fiscal year for this information collection because the FPDS Inherently Governmental Functions Actions and Dollars Report </w:t>
      </w:r>
      <w:proofErr w:type="gramStart"/>
      <w:r>
        <w:t>is</w:t>
      </w:r>
      <w:proofErr w:type="gramEnd"/>
      <w:r>
        <w:t xml:space="preserve"> new.   </w:t>
      </w:r>
    </w:p>
  </w:footnote>
  <w:footnote w:id="2">
    <w:p w:rsidR="00124D65" w:rsidRDefault="00124D65">
      <w:pPr>
        <w:pStyle w:val="FootnoteText"/>
      </w:pPr>
      <w:r>
        <w:rPr>
          <w:rStyle w:val="FootnoteReference"/>
        </w:rPr>
        <w:footnoteRef/>
      </w:r>
      <w:r>
        <w:t xml:space="preserve"> Estimates are based upon contract actions that </w:t>
      </w:r>
      <w:r w:rsidRPr="00175527">
        <w:rPr>
          <w:u w:val="single"/>
        </w:rPr>
        <w:t xml:space="preserve">include </w:t>
      </w:r>
      <w:r>
        <w:t xml:space="preserve">modifications because service contract </w:t>
      </w:r>
      <w:proofErr w:type="gramStart"/>
      <w:r>
        <w:t>modifications  frequently</w:t>
      </w:r>
      <w:proofErr w:type="gramEnd"/>
      <w:r>
        <w:t xml:space="preserve"> include additional contract services or tasks. </w:t>
      </w:r>
    </w:p>
  </w:footnote>
  <w:footnote w:id="3">
    <w:p w:rsidR="00124D65" w:rsidRPr="00B072F2" w:rsidRDefault="00124D65">
      <w:pPr>
        <w:pStyle w:val="FootnoteText"/>
      </w:pPr>
      <w:r>
        <w:rPr>
          <w:rStyle w:val="FootnoteReference"/>
        </w:rPr>
        <w:footnoteRef/>
      </w:r>
      <w:r>
        <w:t xml:space="preserve"> FPDS </w:t>
      </w:r>
      <w:r>
        <w:rPr>
          <w:i/>
        </w:rPr>
        <w:t>Ad hoc</w:t>
      </w:r>
      <w:r>
        <w:t xml:space="preserve"> reports on: Functions Closely Associated with Inherently Governmental Functions Over the SAT (Run Date: 08/21/13; and Contract Actions Over the SAT with PSC Code of R497 (Run Date: 08/26/13).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B0F94"/>
    <w:multiLevelType w:val="hybridMultilevel"/>
    <w:tmpl w:val="5B6A81A4"/>
    <w:lvl w:ilvl="0" w:tplc="F572AEA4">
      <w:start w:val="1"/>
      <w:numFmt w:val="lowerLetter"/>
      <w:lvlText w:val="(%1)"/>
      <w:lvlJc w:val="left"/>
      <w:pPr>
        <w:ind w:left="1365" w:hanging="72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nsid w:val="08DC01FE"/>
    <w:multiLevelType w:val="hybridMultilevel"/>
    <w:tmpl w:val="AEB27936"/>
    <w:lvl w:ilvl="0" w:tplc="464AE63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634994"/>
    <w:multiLevelType w:val="hybridMultilevel"/>
    <w:tmpl w:val="F9A6186E"/>
    <w:lvl w:ilvl="0" w:tplc="04090001">
      <w:start w:val="1"/>
      <w:numFmt w:val="bullet"/>
      <w:lvlText w:val=""/>
      <w:lvlJc w:val="left"/>
      <w:pPr>
        <w:tabs>
          <w:tab w:val="num" w:pos="1360"/>
        </w:tabs>
        <w:ind w:left="1360" w:hanging="360"/>
      </w:pPr>
      <w:rPr>
        <w:rFonts w:ascii="Symbol" w:hAnsi="Symbol" w:hint="default"/>
      </w:rPr>
    </w:lvl>
    <w:lvl w:ilvl="1" w:tplc="04090003">
      <w:start w:val="1"/>
      <w:numFmt w:val="bullet"/>
      <w:lvlText w:val="o"/>
      <w:lvlJc w:val="left"/>
      <w:pPr>
        <w:tabs>
          <w:tab w:val="num" w:pos="2080"/>
        </w:tabs>
        <w:ind w:left="2080" w:hanging="360"/>
      </w:pPr>
      <w:rPr>
        <w:rFonts w:ascii="Courier New" w:hAnsi="Courier New" w:hint="default"/>
      </w:rPr>
    </w:lvl>
    <w:lvl w:ilvl="2" w:tplc="04090005">
      <w:start w:val="1"/>
      <w:numFmt w:val="bullet"/>
      <w:lvlText w:val=""/>
      <w:lvlJc w:val="left"/>
      <w:pPr>
        <w:tabs>
          <w:tab w:val="num" w:pos="2800"/>
        </w:tabs>
        <w:ind w:left="2800" w:hanging="360"/>
      </w:pPr>
      <w:rPr>
        <w:rFonts w:ascii="Wingdings" w:hAnsi="Wingdings" w:hint="default"/>
      </w:rPr>
    </w:lvl>
    <w:lvl w:ilvl="3" w:tplc="04090001">
      <w:start w:val="1"/>
      <w:numFmt w:val="bullet"/>
      <w:lvlText w:val=""/>
      <w:lvlJc w:val="left"/>
      <w:pPr>
        <w:tabs>
          <w:tab w:val="num" w:pos="3520"/>
        </w:tabs>
        <w:ind w:left="3520" w:hanging="360"/>
      </w:pPr>
      <w:rPr>
        <w:rFonts w:ascii="Symbol" w:hAnsi="Symbol" w:hint="default"/>
      </w:rPr>
    </w:lvl>
    <w:lvl w:ilvl="4" w:tplc="04090003">
      <w:start w:val="1"/>
      <w:numFmt w:val="bullet"/>
      <w:lvlText w:val="o"/>
      <w:lvlJc w:val="left"/>
      <w:pPr>
        <w:tabs>
          <w:tab w:val="num" w:pos="4240"/>
        </w:tabs>
        <w:ind w:left="4240" w:hanging="360"/>
      </w:pPr>
      <w:rPr>
        <w:rFonts w:ascii="Courier New" w:hAnsi="Courier New" w:hint="default"/>
      </w:rPr>
    </w:lvl>
    <w:lvl w:ilvl="5" w:tplc="04090005">
      <w:start w:val="1"/>
      <w:numFmt w:val="bullet"/>
      <w:lvlText w:val=""/>
      <w:lvlJc w:val="left"/>
      <w:pPr>
        <w:tabs>
          <w:tab w:val="num" w:pos="4960"/>
        </w:tabs>
        <w:ind w:left="4960" w:hanging="360"/>
      </w:pPr>
      <w:rPr>
        <w:rFonts w:ascii="Wingdings" w:hAnsi="Wingdings" w:hint="default"/>
      </w:rPr>
    </w:lvl>
    <w:lvl w:ilvl="6" w:tplc="04090001">
      <w:start w:val="1"/>
      <w:numFmt w:val="bullet"/>
      <w:lvlText w:val=""/>
      <w:lvlJc w:val="left"/>
      <w:pPr>
        <w:tabs>
          <w:tab w:val="num" w:pos="5680"/>
        </w:tabs>
        <w:ind w:left="5680" w:hanging="360"/>
      </w:pPr>
      <w:rPr>
        <w:rFonts w:ascii="Symbol" w:hAnsi="Symbol" w:hint="default"/>
      </w:rPr>
    </w:lvl>
    <w:lvl w:ilvl="7" w:tplc="04090003">
      <w:start w:val="1"/>
      <w:numFmt w:val="bullet"/>
      <w:lvlText w:val="o"/>
      <w:lvlJc w:val="left"/>
      <w:pPr>
        <w:tabs>
          <w:tab w:val="num" w:pos="6400"/>
        </w:tabs>
        <w:ind w:left="6400" w:hanging="360"/>
      </w:pPr>
      <w:rPr>
        <w:rFonts w:ascii="Courier New" w:hAnsi="Courier New" w:hint="default"/>
      </w:rPr>
    </w:lvl>
    <w:lvl w:ilvl="8" w:tplc="04090005">
      <w:start w:val="1"/>
      <w:numFmt w:val="bullet"/>
      <w:lvlText w:val=""/>
      <w:lvlJc w:val="left"/>
      <w:pPr>
        <w:tabs>
          <w:tab w:val="num" w:pos="7120"/>
        </w:tabs>
        <w:ind w:left="7120" w:hanging="360"/>
      </w:pPr>
      <w:rPr>
        <w:rFonts w:ascii="Wingdings" w:hAnsi="Wingdings" w:hint="default"/>
      </w:rPr>
    </w:lvl>
  </w:abstractNum>
  <w:abstractNum w:abstractNumId="3">
    <w:nsid w:val="0A2A285D"/>
    <w:multiLevelType w:val="hybridMultilevel"/>
    <w:tmpl w:val="AEB27936"/>
    <w:lvl w:ilvl="0" w:tplc="464AE63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A341FE"/>
    <w:multiLevelType w:val="hybridMultilevel"/>
    <w:tmpl w:val="B5DADBFC"/>
    <w:lvl w:ilvl="0" w:tplc="03AEAB22">
      <w:start w:val="1"/>
      <w:numFmt w:val="upperLetter"/>
      <w:lvlText w:val="(%1)"/>
      <w:lvlJc w:val="left"/>
      <w:pPr>
        <w:ind w:left="1365" w:hanging="72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5">
    <w:nsid w:val="18DA16BE"/>
    <w:multiLevelType w:val="hybridMultilevel"/>
    <w:tmpl w:val="5B122A54"/>
    <w:lvl w:ilvl="0" w:tplc="04090001">
      <w:start w:val="1"/>
      <w:numFmt w:val="bullet"/>
      <w:lvlText w:val=""/>
      <w:lvlJc w:val="left"/>
      <w:pPr>
        <w:tabs>
          <w:tab w:val="num" w:pos="1220"/>
        </w:tabs>
        <w:ind w:left="1220" w:hanging="360"/>
      </w:pPr>
      <w:rPr>
        <w:rFonts w:ascii="Symbol" w:hAnsi="Symbol" w:hint="default"/>
      </w:rPr>
    </w:lvl>
    <w:lvl w:ilvl="1" w:tplc="04090003">
      <w:start w:val="1"/>
      <w:numFmt w:val="bullet"/>
      <w:lvlText w:val="o"/>
      <w:lvlJc w:val="left"/>
      <w:pPr>
        <w:tabs>
          <w:tab w:val="num" w:pos="1940"/>
        </w:tabs>
        <w:ind w:left="1940" w:hanging="360"/>
      </w:pPr>
      <w:rPr>
        <w:rFonts w:ascii="Courier New" w:hAnsi="Courier New" w:hint="default"/>
      </w:rPr>
    </w:lvl>
    <w:lvl w:ilvl="2" w:tplc="04090005">
      <w:start w:val="1"/>
      <w:numFmt w:val="bullet"/>
      <w:lvlText w:val=""/>
      <w:lvlJc w:val="left"/>
      <w:pPr>
        <w:tabs>
          <w:tab w:val="num" w:pos="2660"/>
        </w:tabs>
        <w:ind w:left="2660" w:hanging="360"/>
      </w:pPr>
      <w:rPr>
        <w:rFonts w:ascii="Wingdings" w:hAnsi="Wingdings" w:hint="default"/>
      </w:rPr>
    </w:lvl>
    <w:lvl w:ilvl="3" w:tplc="04090001">
      <w:start w:val="1"/>
      <w:numFmt w:val="bullet"/>
      <w:lvlText w:val=""/>
      <w:lvlJc w:val="left"/>
      <w:pPr>
        <w:tabs>
          <w:tab w:val="num" w:pos="3380"/>
        </w:tabs>
        <w:ind w:left="3380" w:hanging="360"/>
      </w:pPr>
      <w:rPr>
        <w:rFonts w:ascii="Symbol" w:hAnsi="Symbol" w:hint="default"/>
      </w:rPr>
    </w:lvl>
    <w:lvl w:ilvl="4" w:tplc="04090003">
      <w:start w:val="1"/>
      <w:numFmt w:val="bullet"/>
      <w:lvlText w:val="o"/>
      <w:lvlJc w:val="left"/>
      <w:pPr>
        <w:tabs>
          <w:tab w:val="num" w:pos="4100"/>
        </w:tabs>
        <w:ind w:left="4100" w:hanging="360"/>
      </w:pPr>
      <w:rPr>
        <w:rFonts w:ascii="Courier New" w:hAnsi="Courier New" w:hint="default"/>
      </w:rPr>
    </w:lvl>
    <w:lvl w:ilvl="5" w:tplc="04090005">
      <w:start w:val="1"/>
      <w:numFmt w:val="bullet"/>
      <w:lvlText w:val=""/>
      <w:lvlJc w:val="left"/>
      <w:pPr>
        <w:tabs>
          <w:tab w:val="num" w:pos="4820"/>
        </w:tabs>
        <w:ind w:left="4820" w:hanging="360"/>
      </w:pPr>
      <w:rPr>
        <w:rFonts w:ascii="Wingdings" w:hAnsi="Wingdings" w:hint="default"/>
      </w:rPr>
    </w:lvl>
    <w:lvl w:ilvl="6" w:tplc="04090001">
      <w:start w:val="1"/>
      <w:numFmt w:val="bullet"/>
      <w:lvlText w:val=""/>
      <w:lvlJc w:val="left"/>
      <w:pPr>
        <w:tabs>
          <w:tab w:val="num" w:pos="5540"/>
        </w:tabs>
        <w:ind w:left="5540" w:hanging="360"/>
      </w:pPr>
      <w:rPr>
        <w:rFonts w:ascii="Symbol" w:hAnsi="Symbol" w:hint="default"/>
      </w:rPr>
    </w:lvl>
    <w:lvl w:ilvl="7" w:tplc="04090003">
      <w:start w:val="1"/>
      <w:numFmt w:val="bullet"/>
      <w:lvlText w:val="o"/>
      <w:lvlJc w:val="left"/>
      <w:pPr>
        <w:tabs>
          <w:tab w:val="num" w:pos="6260"/>
        </w:tabs>
        <w:ind w:left="6260" w:hanging="360"/>
      </w:pPr>
      <w:rPr>
        <w:rFonts w:ascii="Courier New" w:hAnsi="Courier New" w:hint="default"/>
      </w:rPr>
    </w:lvl>
    <w:lvl w:ilvl="8" w:tplc="04090005">
      <w:start w:val="1"/>
      <w:numFmt w:val="bullet"/>
      <w:lvlText w:val=""/>
      <w:lvlJc w:val="left"/>
      <w:pPr>
        <w:tabs>
          <w:tab w:val="num" w:pos="6980"/>
        </w:tabs>
        <w:ind w:left="6980" w:hanging="360"/>
      </w:pPr>
      <w:rPr>
        <w:rFonts w:ascii="Wingdings" w:hAnsi="Wingdings" w:hint="default"/>
      </w:rPr>
    </w:lvl>
  </w:abstractNum>
  <w:abstractNum w:abstractNumId="6">
    <w:nsid w:val="1B7163D5"/>
    <w:multiLevelType w:val="hybridMultilevel"/>
    <w:tmpl w:val="735C268C"/>
    <w:lvl w:ilvl="0" w:tplc="AB2AFDB4">
      <w:start w:val="1"/>
      <w:numFmt w:val="decimal"/>
      <w:lvlText w:val="(%1)"/>
      <w:lvlJc w:val="left"/>
      <w:pPr>
        <w:ind w:left="1365" w:hanging="720"/>
      </w:pPr>
      <w:rPr>
        <w:rFonts w:hint="default"/>
      </w:rPr>
    </w:lvl>
    <w:lvl w:ilvl="1" w:tplc="04090019">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7">
    <w:nsid w:val="1DA3329B"/>
    <w:multiLevelType w:val="hybridMultilevel"/>
    <w:tmpl w:val="735C268C"/>
    <w:lvl w:ilvl="0" w:tplc="AB2AFDB4">
      <w:start w:val="1"/>
      <w:numFmt w:val="decimal"/>
      <w:lvlText w:val="(%1)"/>
      <w:lvlJc w:val="left"/>
      <w:pPr>
        <w:ind w:left="1365" w:hanging="720"/>
      </w:pPr>
      <w:rPr>
        <w:rFonts w:hint="default"/>
      </w:rPr>
    </w:lvl>
    <w:lvl w:ilvl="1" w:tplc="04090019">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8">
    <w:nsid w:val="2A8A3910"/>
    <w:multiLevelType w:val="hybridMultilevel"/>
    <w:tmpl w:val="D5026FFC"/>
    <w:lvl w:ilvl="0" w:tplc="002AB9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75D86"/>
    <w:multiLevelType w:val="hybridMultilevel"/>
    <w:tmpl w:val="4156F37A"/>
    <w:lvl w:ilvl="0" w:tplc="04090001">
      <w:start w:val="1"/>
      <w:numFmt w:val="bullet"/>
      <w:lvlText w:val=""/>
      <w:lvlJc w:val="left"/>
      <w:pPr>
        <w:tabs>
          <w:tab w:val="num" w:pos="1200"/>
        </w:tabs>
        <w:ind w:left="1200" w:hanging="360"/>
      </w:pPr>
      <w:rPr>
        <w:rFonts w:ascii="Symbol" w:hAnsi="Symbol" w:hint="default"/>
      </w:rPr>
    </w:lvl>
    <w:lvl w:ilvl="1" w:tplc="04090003">
      <w:start w:val="1"/>
      <w:numFmt w:val="bullet"/>
      <w:lvlText w:val="o"/>
      <w:lvlJc w:val="left"/>
      <w:pPr>
        <w:tabs>
          <w:tab w:val="num" w:pos="1920"/>
        </w:tabs>
        <w:ind w:left="1920" w:hanging="360"/>
      </w:pPr>
      <w:rPr>
        <w:rFonts w:ascii="Courier New" w:hAnsi="Courier New" w:hint="default"/>
      </w:rPr>
    </w:lvl>
    <w:lvl w:ilvl="2" w:tplc="04090005">
      <w:start w:val="1"/>
      <w:numFmt w:val="bullet"/>
      <w:lvlText w:val=""/>
      <w:lvlJc w:val="left"/>
      <w:pPr>
        <w:tabs>
          <w:tab w:val="num" w:pos="2640"/>
        </w:tabs>
        <w:ind w:left="2640" w:hanging="360"/>
      </w:pPr>
      <w:rPr>
        <w:rFonts w:ascii="Wingdings" w:hAnsi="Wingdings" w:hint="default"/>
      </w:rPr>
    </w:lvl>
    <w:lvl w:ilvl="3" w:tplc="04090001">
      <w:start w:val="1"/>
      <w:numFmt w:val="bullet"/>
      <w:lvlText w:val=""/>
      <w:lvlJc w:val="left"/>
      <w:pPr>
        <w:tabs>
          <w:tab w:val="num" w:pos="3360"/>
        </w:tabs>
        <w:ind w:left="3360" w:hanging="360"/>
      </w:pPr>
      <w:rPr>
        <w:rFonts w:ascii="Symbol" w:hAnsi="Symbol" w:hint="default"/>
      </w:rPr>
    </w:lvl>
    <w:lvl w:ilvl="4" w:tplc="04090003">
      <w:start w:val="1"/>
      <w:numFmt w:val="bullet"/>
      <w:lvlText w:val="o"/>
      <w:lvlJc w:val="left"/>
      <w:pPr>
        <w:tabs>
          <w:tab w:val="num" w:pos="4080"/>
        </w:tabs>
        <w:ind w:left="4080" w:hanging="360"/>
      </w:pPr>
      <w:rPr>
        <w:rFonts w:ascii="Courier New" w:hAnsi="Courier New" w:hint="default"/>
      </w:rPr>
    </w:lvl>
    <w:lvl w:ilvl="5" w:tplc="04090005">
      <w:start w:val="1"/>
      <w:numFmt w:val="bullet"/>
      <w:lvlText w:val=""/>
      <w:lvlJc w:val="left"/>
      <w:pPr>
        <w:tabs>
          <w:tab w:val="num" w:pos="4800"/>
        </w:tabs>
        <w:ind w:left="4800" w:hanging="360"/>
      </w:pPr>
      <w:rPr>
        <w:rFonts w:ascii="Wingdings" w:hAnsi="Wingdings" w:hint="default"/>
      </w:rPr>
    </w:lvl>
    <w:lvl w:ilvl="6" w:tplc="04090001">
      <w:start w:val="1"/>
      <w:numFmt w:val="bullet"/>
      <w:lvlText w:val=""/>
      <w:lvlJc w:val="left"/>
      <w:pPr>
        <w:tabs>
          <w:tab w:val="num" w:pos="5520"/>
        </w:tabs>
        <w:ind w:left="5520" w:hanging="360"/>
      </w:pPr>
      <w:rPr>
        <w:rFonts w:ascii="Symbol" w:hAnsi="Symbol" w:hint="default"/>
      </w:rPr>
    </w:lvl>
    <w:lvl w:ilvl="7" w:tplc="04090003">
      <w:start w:val="1"/>
      <w:numFmt w:val="bullet"/>
      <w:lvlText w:val="o"/>
      <w:lvlJc w:val="left"/>
      <w:pPr>
        <w:tabs>
          <w:tab w:val="num" w:pos="6240"/>
        </w:tabs>
        <w:ind w:left="6240" w:hanging="360"/>
      </w:pPr>
      <w:rPr>
        <w:rFonts w:ascii="Courier New" w:hAnsi="Courier New" w:hint="default"/>
      </w:rPr>
    </w:lvl>
    <w:lvl w:ilvl="8" w:tplc="04090005">
      <w:start w:val="1"/>
      <w:numFmt w:val="bullet"/>
      <w:lvlText w:val=""/>
      <w:lvlJc w:val="left"/>
      <w:pPr>
        <w:tabs>
          <w:tab w:val="num" w:pos="6960"/>
        </w:tabs>
        <w:ind w:left="6960" w:hanging="360"/>
      </w:pPr>
      <w:rPr>
        <w:rFonts w:ascii="Wingdings" w:hAnsi="Wingdings" w:hint="default"/>
      </w:rPr>
    </w:lvl>
  </w:abstractNum>
  <w:abstractNum w:abstractNumId="10">
    <w:nsid w:val="2AD26542"/>
    <w:multiLevelType w:val="hybridMultilevel"/>
    <w:tmpl w:val="D3B8E938"/>
    <w:lvl w:ilvl="0" w:tplc="63EA6540">
      <w:start w:val="1"/>
      <w:numFmt w:val="decimal"/>
      <w:lvlText w:val="(%1)"/>
      <w:lvlJc w:val="left"/>
      <w:pPr>
        <w:ind w:left="1365" w:hanging="72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1">
    <w:nsid w:val="2B06347C"/>
    <w:multiLevelType w:val="hybridMultilevel"/>
    <w:tmpl w:val="735C268C"/>
    <w:lvl w:ilvl="0" w:tplc="AB2AFDB4">
      <w:start w:val="1"/>
      <w:numFmt w:val="decimal"/>
      <w:lvlText w:val="(%1)"/>
      <w:lvlJc w:val="left"/>
      <w:pPr>
        <w:ind w:left="1365" w:hanging="720"/>
      </w:pPr>
      <w:rPr>
        <w:rFonts w:hint="default"/>
      </w:rPr>
    </w:lvl>
    <w:lvl w:ilvl="1" w:tplc="04090019">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2">
    <w:nsid w:val="2C711A22"/>
    <w:multiLevelType w:val="hybridMultilevel"/>
    <w:tmpl w:val="AADC2E40"/>
    <w:lvl w:ilvl="0" w:tplc="76787A12">
      <w:start w:val="1"/>
      <w:numFmt w:val="decimal"/>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3">
    <w:nsid w:val="2CBF4C64"/>
    <w:multiLevelType w:val="hybridMultilevel"/>
    <w:tmpl w:val="38D47AAC"/>
    <w:lvl w:ilvl="0" w:tplc="0590E5B0">
      <w:start w:val="1"/>
      <w:numFmt w:val="decimal"/>
      <w:lvlText w:val="(%1)"/>
      <w:lvlJc w:val="left"/>
      <w:pPr>
        <w:ind w:left="1365" w:hanging="72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4">
    <w:nsid w:val="2F4B1654"/>
    <w:multiLevelType w:val="hybridMultilevel"/>
    <w:tmpl w:val="B17A3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772D89"/>
    <w:multiLevelType w:val="hybridMultilevel"/>
    <w:tmpl w:val="EFEE33B6"/>
    <w:lvl w:ilvl="0" w:tplc="5858A148">
      <w:start w:val="15"/>
      <w:numFmt w:val="bullet"/>
      <w:lvlText w:val=""/>
      <w:lvlJc w:val="left"/>
      <w:pPr>
        <w:ind w:left="1080" w:hanging="360"/>
      </w:pPr>
      <w:rPr>
        <w:rFonts w:ascii="Symbol" w:eastAsia="Times New Roman"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19F56C9"/>
    <w:multiLevelType w:val="hybridMultilevel"/>
    <w:tmpl w:val="875414A6"/>
    <w:lvl w:ilvl="0" w:tplc="9B9884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5F8334A"/>
    <w:multiLevelType w:val="hybridMultilevel"/>
    <w:tmpl w:val="CBA649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726695D"/>
    <w:multiLevelType w:val="hybridMultilevel"/>
    <w:tmpl w:val="AEB27936"/>
    <w:lvl w:ilvl="0" w:tplc="464AE63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B2F4BAB"/>
    <w:multiLevelType w:val="hybridMultilevel"/>
    <w:tmpl w:val="C2224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9C108F"/>
    <w:multiLevelType w:val="hybridMultilevel"/>
    <w:tmpl w:val="C0C85B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3CD034FD"/>
    <w:multiLevelType w:val="hybridMultilevel"/>
    <w:tmpl w:val="FAC6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321A06"/>
    <w:multiLevelType w:val="hybridMultilevel"/>
    <w:tmpl w:val="E39EDAB6"/>
    <w:lvl w:ilvl="0" w:tplc="07EA0E6E">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1756A33"/>
    <w:multiLevelType w:val="hybridMultilevel"/>
    <w:tmpl w:val="DD9C591E"/>
    <w:lvl w:ilvl="0" w:tplc="4356BF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907FA1"/>
    <w:multiLevelType w:val="hybridMultilevel"/>
    <w:tmpl w:val="438A6B38"/>
    <w:lvl w:ilvl="0" w:tplc="4356BF0A">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5">
    <w:nsid w:val="434310F9"/>
    <w:multiLevelType w:val="hybridMultilevel"/>
    <w:tmpl w:val="B28C4E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43B24216"/>
    <w:multiLevelType w:val="hybridMultilevel"/>
    <w:tmpl w:val="1F660EF6"/>
    <w:lvl w:ilvl="0" w:tplc="4356BF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EC5C53"/>
    <w:multiLevelType w:val="hybridMultilevel"/>
    <w:tmpl w:val="EB5472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80E749A"/>
    <w:multiLevelType w:val="hybridMultilevel"/>
    <w:tmpl w:val="AE60262C"/>
    <w:lvl w:ilvl="0" w:tplc="C6983E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7E3A0C"/>
    <w:multiLevelType w:val="hybridMultilevel"/>
    <w:tmpl w:val="1D6ACA32"/>
    <w:lvl w:ilvl="0" w:tplc="04090001">
      <w:start w:val="1"/>
      <w:numFmt w:val="bullet"/>
      <w:lvlText w:val=""/>
      <w:lvlJc w:val="left"/>
      <w:pPr>
        <w:tabs>
          <w:tab w:val="num" w:pos="1240"/>
        </w:tabs>
        <w:ind w:left="1240" w:hanging="360"/>
      </w:pPr>
      <w:rPr>
        <w:rFonts w:ascii="Symbol" w:hAnsi="Symbol" w:hint="default"/>
      </w:rPr>
    </w:lvl>
    <w:lvl w:ilvl="1" w:tplc="04090003">
      <w:start w:val="1"/>
      <w:numFmt w:val="bullet"/>
      <w:lvlText w:val="o"/>
      <w:lvlJc w:val="left"/>
      <w:pPr>
        <w:tabs>
          <w:tab w:val="num" w:pos="1960"/>
        </w:tabs>
        <w:ind w:left="1960" w:hanging="360"/>
      </w:pPr>
      <w:rPr>
        <w:rFonts w:ascii="Courier New" w:hAnsi="Courier New" w:hint="default"/>
      </w:rPr>
    </w:lvl>
    <w:lvl w:ilvl="2" w:tplc="04090005">
      <w:start w:val="1"/>
      <w:numFmt w:val="bullet"/>
      <w:lvlText w:val=""/>
      <w:lvlJc w:val="left"/>
      <w:pPr>
        <w:tabs>
          <w:tab w:val="num" w:pos="2680"/>
        </w:tabs>
        <w:ind w:left="2680" w:hanging="360"/>
      </w:pPr>
      <w:rPr>
        <w:rFonts w:ascii="Wingdings" w:hAnsi="Wingdings" w:hint="default"/>
      </w:rPr>
    </w:lvl>
    <w:lvl w:ilvl="3" w:tplc="04090001">
      <w:start w:val="1"/>
      <w:numFmt w:val="bullet"/>
      <w:lvlText w:val=""/>
      <w:lvlJc w:val="left"/>
      <w:pPr>
        <w:tabs>
          <w:tab w:val="num" w:pos="3400"/>
        </w:tabs>
        <w:ind w:left="3400" w:hanging="360"/>
      </w:pPr>
      <w:rPr>
        <w:rFonts w:ascii="Symbol" w:hAnsi="Symbol" w:hint="default"/>
      </w:rPr>
    </w:lvl>
    <w:lvl w:ilvl="4" w:tplc="04090003">
      <w:start w:val="1"/>
      <w:numFmt w:val="bullet"/>
      <w:lvlText w:val="o"/>
      <w:lvlJc w:val="left"/>
      <w:pPr>
        <w:tabs>
          <w:tab w:val="num" w:pos="4120"/>
        </w:tabs>
        <w:ind w:left="4120" w:hanging="360"/>
      </w:pPr>
      <w:rPr>
        <w:rFonts w:ascii="Courier New" w:hAnsi="Courier New" w:hint="default"/>
      </w:rPr>
    </w:lvl>
    <w:lvl w:ilvl="5" w:tplc="04090005">
      <w:start w:val="1"/>
      <w:numFmt w:val="bullet"/>
      <w:lvlText w:val=""/>
      <w:lvlJc w:val="left"/>
      <w:pPr>
        <w:tabs>
          <w:tab w:val="num" w:pos="4840"/>
        </w:tabs>
        <w:ind w:left="4840" w:hanging="360"/>
      </w:pPr>
      <w:rPr>
        <w:rFonts w:ascii="Wingdings" w:hAnsi="Wingdings" w:hint="default"/>
      </w:rPr>
    </w:lvl>
    <w:lvl w:ilvl="6" w:tplc="04090001">
      <w:start w:val="1"/>
      <w:numFmt w:val="bullet"/>
      <w:lvlText w:val=""/>
      <w:lvlJc w:val="left"/>
      <w:pPr>
        <w:tabs>
          <w:tab w:val="num" w:pos="5560"/>
        </w:tabs>
        <w:ind w:left="5560" w:hanging="360"/>
      </w:pPr>
      <w:rPr>
        <w:rFonts w:ascii="Symbol" w:hAnsi="Symbol" w:hint="default"/>
      </w:rPr>
    </w:lvl>
    <w:lvl w:ilvl="7" w:tplc="04090003">
      <w:start w:val="1"/>
      <w:numFmt w:val="bullet"/>
      <w:lvlText w:val="o"/>
      <w:lvlJc w:val="left"/>
      <w:pPr>
        <w:tabs>
          <w:tab w:val="num" w:pos="6280"/>
        </w:tabs>
        <w:ind w:left="6280" w:hanging="360"/>
      </w:pPr>
      <w:rPr>
        <w:rFonts w:ascii="Courier New" w:hAnsi="Courier New" w:hint="default"/>
      </w:rPr>
    </w:lvl>
    <w:lvl w:ilvl="8" w:tplc="04090005">
      <w:start w:val="1"/>
      <w:numFmt w:val="bullet"/>
      <w:lvlText w:val=""/>
      <w:lvlJc w:val="left"/>
      <w:pPr>
        <w:tabs>
          <w:tab w:val="num" w:pos="7000"/>
        </w:tabs>
        <w:ind w:left="7000" w:hanging="360"/>
      </w:pPr>
      <w:rPr>
        <w:rFonts w:ascii="Wingdings" w:hAnsi="Wingdings" w:hint="default"/>
      </w:rPr>
    </w:lvl>
  </w:abstractNum>
  <w:abstractNum w:abstractNumId="30">
    <w:nsid w:val="49BB4361"/>
    <w:multiLevelType w:val="hybridMultilevel"/>
    <w:tmpl w:val="261EA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B6A60C3"/>
    <w:multiLevelType w:val="hybridMultilevel"/>
    <w:tmpl w:val="C46CEFF6"/>
    <w:lvl w:ilvl="0" w:tplc="4356BF0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3536668"/>
    <w:multiLevelType w:val="hybridMultilevel"/>
    <w:tmpl w:val="EEE2DA20"/>
    <w:lvl w:ilvl="0" w:tplc="BB78A100">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5B37225"/>
    <w:multiLevelType w:val="hybridMultilevel"/>
    <w:tmpl w:val="695E9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3E648D"/>
    <w:multiLevelType w:val="hybridMultilevel"/>
    <w:tmpl w:val="CB447066"/>
    <w:lvl w:ilvl="0" w:tplc="77AEE604">
      <w:start w:val="1"/>
      <w:numFmt w:val="lowerRoman"/>
      <w:lvlText w:val="%1."/>
      <w:lvlJc w:val="left"/>
      <w:pPr>
        <w:ind w:left="1875" w:hanging="115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DCB117B"/>
    <w:multiLevelType w:val="hybridMultilevel"/>
    <w:tmpl w:val="B23E7D70"/>
    <w:lvl w:ilvl="0" w:tplc="04090001">
      <w:start w:val="1"/>
      <w:numFmt w:val="bullet"/>
      <w:lvlText w:val=""/>
      <w:lvlJc w:val="left"/>
      <w:pPr>
        <w:tabs>
          <w:tab w:val="num" w:pos="1360"/>
        </w:tabs>
        <w:ind w:left="1360" w:hanging="360"/>
      </w:pPr>
      <w:rPr>
        <w:rFonts w:ascii="Symbol" w:hAnsi="Symbol" w:hint="default"/>
      </w:rPr>
    </w:lvl>
    <w:lvl w:ilvl="1" w:tplc="04090003">
      <w:start w:val="1"/>
      <w:numFmt w:val="bullet"/>
      <w:lvlText w:val="o"/>
      <w:lvlJc w:val="left"/>
      <w:pPr>
        <w:tabs>
          <w:tab w:val="num" w:pos="2080"/>
        </w:tabs>
        <w:ind w:left="2080" w:hanging="360"/>
      </w:pPr>
      <w:rPr>
        <w:rFonts w:ascii="Courier New" w:hAnsi="Courier New" w:hint="default"/>
      </w:rPr>
    </w:lvl>
    <w:lvl w:ilvl="2" w:tplc="04090005">
      <w:start w:val="1"/>
      <w:numFmt w:val="bullet"/>
      <w:lvlText w:val=""/>
      <w:lvlJc w:val="left"/>
      <w:pPr>
        <w:tabs>
          <w:tab w:val="num" w:pos="2800"/>
        </w:tabs>
        <w:ind w:left="2800" w:hanging="360"/>
      </w:pPr>
      <w:rPr>
        <w:rFonts w:ascii="Wingdings" w:hAnsi="Wingdings" w:hint="default"/>
      </w:rPr>
    </w:lvl>
    <w:lvl w:ilvl="3" w:tplc="04090001">
      <w:start w:val="1"/>
      <w:numFmt w:val="bullet"/>
      <w:lvlText w:val=""/>
      <w:lvlJc w:val="left"/>
      <w:pPr>
        <w:tabs>
          <w:tab w:val="num" w:pos="3520"/>
        </w:tabs>
        <w:ind w:left="3520" w:hanging="360"/>
      </w:pPr>
      <w:rPr>
        <w:rFonts w:ascii="Symbol" w:hAnsi="Symbol" w:hint="default"/>
      </w:rPr>
    </w:lvl>
    <w:lvl w:ilvl="4" w:tplc="04090003">
      <w:start w:val="1"/>
      <w:numFmt w:val="bullet"/>
      <w:lvlText w:val="o"/>
      <w:lvlJc w:val="left"/>
      <w:pPr>
        <w:tabs>
          <w:tab w:val="num" w:pos="4240"/>
        </w:tabs>
        <w:ind w:left="4240" w:hanging="360"/>
      </w:pPr>
      <w:rPr>
        <w:rFonts w:ascii="Courier New" w:hAnsi="Courier New" w:hint="default"/>
      </w:rPr>
    </w:lvl>
    <w:lvl w:ilvl="5" w:tplc="04090005">
      <w:start w:val="1"/>
      <w:numFmt w:val="bullet"/>
      <w:lvlText w:val=""/>
      <w:lvlJc w:val="left"/>
      <w:pPr>
        <w:tabs>
          <w:tab w:val="num" w:pos="4960"/>
        </w:tabs>
        <w:ind w:left="4960" w:hanging="360"/>
      </w:pPr>
      <w:rPr>
        <w:rFonts w:ascii="Wingdings" w:hAnsi="Wingdings" w:hint="default"/>
      </w:rPr>
    </w:lvl>
    <w:lvl w:ilvl="6" w:tplc="04090001">
      <w:start w:val="1"/>
      <w:numFmt w:val="bullet"/>
      <w:lvlText w:val=""/>
      <w:lvlJc w:val="left"/>
      <w:pPr>
        <w:tabs>
          <w:tab w:val="num" w:pos="5680"/>
        </w:tabs>
        <w:ind w:left="5680" w:hanging="360"/>
      </w:pPr>
      <w:rPr>
        <w:rFonts w:ascii="Symbol" w:hAnsi="Symbol" w:hint="default"/>
      </w:rPr>
    </w:lvl>
    <w:lvl w:ilvl="7" w:tplc="04090003">
      <w:start w:val="1"/>
      <w:numFmt w:val="bullet"/>
      <w:lvlText w:val="o"/>
      <w:lvlJc w:val="left"/>
      <w:pPr>
        <w:tabs>
          <w:tab w:val="num" w:pos="6400"/>
        </w:tabs>
        <w:ind w:left="6400" w:hanging="360"/>
      </w:pPr>
      <w:rPr>
        <w:rFonts w:ascii="Courier New" w:hAnsi="Courier New" w:hint="default"/>
      </w:rPr>
    </w:lvl>
    <w:lvl w:ilvl="8" w:tplc="04090005">
      <w:start w:val="1"/>
      <w:numFmt w:val="bullet"/>
      <w:lvlText w:val=""/>
      <w:lvlJc w:val="left"/>
      <w:pPr>
        <w:tabs>
          <w:tab w:val="num" w:pos="7120"/>
        </w:tabs>
        <w:ind w:left="7120" w:hanging="360"/>
      </w:pPr>
      <w:rPr>
        <w:rFonts w:ascii="Wingdings" w:hAnsi="Wingdings" w:hint="default"/>
      </w:rPr>
    </w:lvl>
  </w:abstractNum>
  <w:abstractNum w:abstractNumId="36">
    <w:nsid w:val="5E9D7079"/>
    <w:multiLevelType w:val="hybridMultilevel"/>
    <w:tmpl w:val="4A725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7BD7AF3"/>
    <w:multiLevelType w:val="hybridMultilevel"/>
    <w:tmpl w:val="206E7E8A"/>
    <w:lvl w:ilvl="0" w:tplc="15968D2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E7D203BA">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87D579C"/>
    <w:multiLevelType w:val="hybridMultilevel"/>
    <w:tmpl w:val="6F7204AC"/>
    <w:lvl w:ilvl="0" w:tplc="4356BF0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C514012"/>
    <w:multiLevelType w:val="hybridMultilevel"/>
    <w:tmpl w:val="DAE06A80"/>
    <w:lvl w:ilvl="0" w:tplc="0F2A227A">
      <w:start w:val="1"/>
      <w:numFmt w:val="lowerRoman"/>
      <w:lvlText w:val="%1."/>
      <w:lvlJc w:val="left"/>
      <w:pPr>
        <w:ind w:left="1230" w:hanging="720"/>
      </w:pPr>
      <w:rPr>
        <w:rFonts w:hint="default"/>
        <w:b/>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40">
    <w:nsid w:val="6C5A7525"/>
    <w:multiLevelType w:val="hybridMultilevel"/>
    <w:tmpl w:val="BB94B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0D1671"/>
    <w:multiLevelType w:val="hybridMultilevel"/>
    <w:tmpl w:val="607CF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427509B"/>
    <w:multiLevelType w:val="hybridMultilevel"/>
    <w:tmpl w:val="AADC2E40"/>
    <w:lvl w:ilvl="0" w:tplc="76787A12">
      <w:start w:val="1"/>
      <w:numFmt w:val="decimal"/>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3">
    <w:nsid w:val="75CD1CA0"/>
    <w:multiLevelType w:val="hybridMultilevel"/>
    <w:tmpl w:val="2E721F58"/>
    <w:lvl w:ilvl="0" w:tplc="FCBC708C">
      <w:start w:val="4"/>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B607A0"/>
    <w:multiLevelType w:val="hybridMultilevel"/>
    <w:tmpl w:val="64FC8E42"/>
    <w:lvl w:ilvl="0" w:tplc="61A69910">
      <w:start w:val="1"/>
      <w:numFmt w:val="upperLetter"/>
      <w:lvlText w:val="(%1)"/>
      <w:lvlJc w:val="left"/>
      <w:pPr>
        <w:ind w:left="1365" w:hanging="72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5">
    <w:nsid w:val="7EC47834"/>
    <w:multiLevelType w:val="hybridMultilevel"/>
    <w:tmpl w:val="600E6C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5"/>
  </w:num>
  <w:num w:numId="3">
    <w:abstractNumId w:val="29"/>
  </w:num>
  <w:num w:numId="4">
    <w:abstractNumId w:val="9"/>
  </w:num>
  <w:num w:numId="5">
    <w:abstractNumId w:val="5"/>
  </w:num>
  <w:num w:numId="6">
    <w:abstractNumId w:val="30"/>
  </w:num>
  <w:num w:numId="7">
    <w:abstractNumId w:val="27"/>
  </w:num>
  <w:num w:numId="8">
    <w:abstractNumId w:val="45"/>
  </w:num>
  <w:num w:numId="9">
    <w:abstractNumId w:val="14"/>
  </w:num>
  <w:num w:numId="10">
    <w:abstractNumId w:val="17"/>
  </w:num>
  <w:num w:numId="11">
    <w:abstractNumId w:val="41"/>
  </w:num>
  <w:num w:numId="12">
    <w:abstractNumId w:val="19"/>
  </w:num>
  <w:num w:numId="13">
    <w:abstractNumId w:val="25"/>
  </w:num>
  <w:num w:numId="14">
    <w:abstractNumId w:val="32"/>
  </w:num>
  <w:num w:numId="15">
    <w:abstractNumId w:val="20"/>
  </w:num>
  <w:num w:numId="16">
    <w:abstractNumId w:val="36"/>
  </w:num>
  <w:num w:numId="17">
    <w:abstractNumId w:val="21"/>
  </w:num>
  <w:num w:numId="18">
    <w:abstractNumId w:val="13"/>
  </w:num>
  <w:num w:numId="19">
    <w:abstractNumId w:val="34"/>
  </w:num>
  <w:num w:numId="20">
    <w:abstractNumId w:val="22"/>
  </w:num>
  <w:num w:numId="21">
    <w:abstractNumId w:val="0"/>
  </w:num>
  <w:num w:numId="22">
    <w:abstractNumId w:val="44"/>
  </w:num>
  <w:num w:numId="23">
    <w:abstractNumId w:val="4"/>
  </w:num>
  <w:num w:numId="24">
    <w:abstractNumId w:val="43"/>
  </w:num>
  <w:num w:numId="25">
    <w:abstractNumId w:val="38"/>
  </w:num>
  <w:num w:numId="26">
    <w:abstractNumId w:val="23"/>
  </w:num>
  <w:num w:numId="27">
    <w:abstractNumId w:val="26"/>
  </w:num>
  <w:num w:numId="28">
    <w:abstractNumId w:val="31"/>
  </w:num>
  <w:num w:numId="29">
    <w:abstractNumId w:val="24"/>
  </w:num>
  <w:num w:numId="30">
    <w:abstractNumId w:val="15"/>
  </w:num>
  <w:num w:numId="31">
    <w:abstractNumId w:val="40"/>
  </w:num>
  <w:num w:numId="32">
    <w:abstractNumId w:val="16"/>
  </w:num>
  <w:num w:numId="33">
    <w:abstractNumId w:val="39"/>
  </w:num>
  <w:num w:numId="34">
    <w:abstractNumId w:val="37"/>
  </w:num>
  <w:num w:numId="35">
    <w:abstractNumId w:val="33"/>
  </w:num>
  <w:num w:numId="36">
    <w:abstractNumId w:val="10"/>
  </w:num>
  <w:num w:numId="37">
    <w:abstractNumId w:val="6"/>
  </w:num>
  <w:num w:numId="38">
    <w:abstractNumId w:val="42"/>
  </w:num>
  <w:num w:numId="39">
    <w:abstractNumId w:val="11"/>
  </w:num>
  <w:num w:numId="40">
    <w:abstractNumId w:val="12"/>
  </w:num>
  <w:num w:numId="41">
    <w:abstractNumId w:val="7"/>
  </w:num>
  <w:num w:numId="42">
    <w:abstractNumId w:val="3"/>
  </w:num>
  <w:num w:numId="43">
    <w:abstractNumId w:val="8"/>
  </w:num>
  <w:num w:numId="44">
    <w:abstractNumId w:val="1"/>
  </w:num>
  <w:num w:numId="45">
    <w:abstractNumId w:val="18"/>
  </w:num>
  <w:num w:numId="4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7A7532"/>
    <w:rsid w:val="00023052"/>
    <w:rsid w:val="000249FD"/>
    <w:rsid w:val="00027BA4"/>
    <w:rsid w:val="00030961"/>
    <w:rsid w:val="00042B81"/>
    <w:rsid w:val="00052943"/>
    <w:rsid w:val="00055532"/>
    <w:rsid w:val="00055548"/>
    <w:rsid w:val="00055FEB"/>
    <w:rsid w:val="00057CB0"/>
    <w:rsid w:val="000613FE"/>
    <w:rsid w:val="00064E4D"/>
    <w:rsid w:val="000661BD"/>
    <w:rsid w:val="00067049"/>
    <w:rsid w:val="00070214"/>
    <w:rsid w:val="00077BE2"/>
    <w:rsid w:val="0008672E"/>
    <w:rsid w:val="0008781D"/>
    <w:rsid w:val="000A177A"/>
    <w:rsid w:val="000B48A6"/>
    <w:rsid w:val="000B69D2"/>
    <w:rsid w:val="000B7345"/>
    <w:rsid w:val="000B74E3"/>
    <w:rsid w:val="000B7B65"/>
    <w:rsid w:val="000C0E46"/>
    <w:rsid w:val="000C359A"/>
    <w:rsid w:val="000C3F44"/>
    <w:rsid w:val="000C6939"/>
    <w:rsid w:val="000E0FDC"/>
    <w:rsid w:val="000E15AB"/>
    <w:rsid w:val="000E331C"/>
    <w:rsid w:val="000F4E60"/>
    <w:rsid w:val="001033FF"/>
    <w:rsid w:val="001034A7"/>
    <w:rsid w:val="00106D33"/>
    <w:rsid w:val="0011366F"/>
    <w:rsid w:val="001163A2"/>
    <w:rsid w:val="00124D65"/>
    <w:rsid w:val="00130B9C"/>
    <w:rsid w:val="001310F4"/>
    <w:rsid w:val="001341B5"/>
    <w:rsid w:val="001409BC"/>
    <w:rsid w:val="001438E0"/>
    <w:rsid w:val="00143F64"/>
    <w:rsid w:val="001465BC"/>
    <w:rsid w:val="0014786A"/>
    <w:rsid w:val="00147B40"/>
    <w:rsid w:val="0016431C"/>
    <w:rsid w:val="00164631"/>
    <w:rsid w:val="00166023"/>
    <w:rsid w:val="00171ED8"/>
    <w:rsid w:val="00174640"/>
    <w:rsid w:val="00175527"/>
    <w:rsid w:val="0017579C"/>
    <w:rsid w:val="00176F1D"/>
    <w:rsid w:val="001830B6"/>
    <w:rsid w:val="001862E9"/>
    <w:rsid w:val="001929A0"/>
    <w:rsid w:val="001963A1"/>
    <w:rsid w:val="0019736E"/>
    <w:rsid w:val="00197B7E"/>
    <w:rsid w:val="001B07B5"/>
    <w:rsid w:val="001C3709"/>
    <w:rsid w:val="001C62E7"/>
    <w:rsid w:val="001D71F6"/>
    <w:rsid w:val="001E2DF5"/>
    <w:rsid w:val="001E7A43"/>
    <w:rsid w:val="001F3003"/>
    <w:rsid w:val="001F450D"/>
    <w:rsid w:val="00202446"/>
    <w:rsid w:val="002059F4"/>
    <w:rsid w:val="002073B6"/>
    <w:rsid w:val="00207BA0"/>
    <w:rsid w:val="00207E36"/>
    <w:rsid w:val="00217FB9"/>
    <w:rsid w:val="00222ED6"/>
    <w:rsid w:val="00223DDD"/>
    <w:rsid w:val="00224BC1"/>
    <w:rsid w:val="00225824"/>
    <w:rsid w:val="00232012"/>
    <w:rsid w:val="00233109"/>
    <w:rsid w:val="0023602E"/>
    <w:rsid w:val="00245CBD"/>
    <w:rsid w:val="00246525"/>
    <w:rsid w:val="0025471D"/>
    <w:rsid w:val="00260EEC"/>
    <w:rsid w:val="0026194B"/>
    <w:rsid w:val="002638E5"/>
    <w:rsid w:val="00270FF6"/>
    <w:rsid w:val="0027377D"/>
    <w:rsid w:val="00275CA0"/>
    <w:rsid w:val="00277081"/>
    <w:rsid w:val="002949A4"/>
    <w:rsid w:val="002A6104"/>
    <w:rsid w:val="002B25D9"/>
    <w:rsid w:val="002C5624"/>
    <w:rsid w:val="002D2661"/>
    <w:rsid w:val="002D5445"/>
    <w:rsid w:val="002E6088"/>
    <w:rsid w:val="00301E56"/>
    <w:rsid w:val="003033EC"/>
    <w:rsid w:val="003125AA"/>
    <w:rsid w:val="00313AE8"/>
    <w:rsid w:val="003154A1"/>
    <w:rsid w:val="003216D7"/>
    <w:rsid w:val="003248A2"/>
    <w:rsid w:val="00326BD6"/>
    <w:rsid w:val="00330BB0"/>
    <w:rsid w:val="00331FDA"/>
    <w:rsid w:val="00332254"/>
    <w:rsid w:val="00332BA5"/>
    <w:rsid w:val="00334BBE"/>
    <w:rsid w:val="00335894"/>
    <w:rsid w:val="00335A4F"/>
    <w:rsid w:val="00337998"/>
    <w:rsid w:val="003404F5"/>
    <w:rsid w:val="00340DCC"/>
    <w:rsid w:val="00341D5C"/>
    <w:rsid w:val="00343FF1"/>
    <w:rsid w:val="0034543D"/>
    <w:rsid w:val="00351945"/>
    <w:rsid w:val="00353420"/>
    <w:rsid w:val="0036299C"/>
    <w:rsid w:val="003639F5"/>
    <w:rsid w:val="00374ADC"/>
    <w:rsid w:val="0038260E"/>
    <w:rsid w:val="00382956"/>
    <w:rsid w:val="003957CF"/>
    <w:rsid w:val="003A0964"/>
    <w:rsid w:val="003A27B9"/>
    <w:rsid w:val="003A39BC"/>
    <w:rsid w:val="003A4AF6"/>
    <w:rsid w:val="003A570C"/>
    <w:rsid w:val="003B1BA8"/>
    <w:rsid w:val="003B33A9"/>
    <w:rsid w:val="003B3BF7"/>
    <w:rsid w:val="003C22DE"/>
    <w:rsid w:val="003C6F4C"/>
    <w:rsid w:val="003D041E"/>
    <w:rsid w:val="003D731F"/>
    <w:rsid w:val="003E04D6"/>
    <w:rsid w:val="003F0FA7"/>
    <w:rsid w:val="003F23B1"/>
    <w:rsid w:val="003F5C29"/>
    <w:rsid w:val="004029FD"/>
    <w:rsid w:val="00404F89"/>
    <w:rsid w:val="0041086E"/>
    <w:rsid w:val="00415EA8"/>
    <w:rsid w:val="0041639E"/>
    <w:rsid w:val="004223BE"/>
    <w:rsid w:val="004258F3"/>
    <w:rsid w:val="0043493C"/>
    <w:rsid w:val="0043600A"/>
    <w:rsid w:val="004439AF"/>
    <w:rsid w:val="0044449E"/>
    <w:rsid w:val="00451E08"/>
    <w:rsid w:val="00461C32"/>
    <w:rsid w:val="00472723"/>
    <w:rsid w:val="004736E9"/>
    <w:rsid w:val="00474EF7"/>
    <w:rsid w:val="00476AC9"/>
    <w:rsid w:val="004803A4"/>
    <w:rsid w:val="00480788"/>
    <w:rsid w:val="00480B85"/>
    <w:rsid w:val="0048415F"/>
    <w:rsid w:val="0049018E"/>
    <w:rsid w:val="004951F4"/>
    <w:rsid w:val="004A2A45"/>
    <w:rsid w:val="004A4A6E"/>
    <w:rsid w:val="004B10AC"/>
    <w:rsid w:val="004B6FE9"/>
    <w:rsid w:val="004E23DD"/>
    <w:rsid w:val="004E665B"/>
    <w:rsid w:val="004F2F02"/>
    <w:rsid w:val="004F3F80"/>
    <w:rsid w:val="00503B71"/>
    <w:rsid w:val="00511F2F"/>
    <w:rsid w:val="00512F2E"/>
    <w:rsid w:val="005211F1"/>
    <w:rsid w:val="005213D0"/>
    <w:rsid w:val="00522506"/>
    <w:rsid w:val="0052310F"/>
    <w:rsid w:val="00526284"/>
    <w:rsid w:val="00533D9F"/>
    <w:rsid w:val="005373B3"/>
    <w:rsid w:val="005506B4"/>
    <w:rsid w:val="00553546"/>
    <w:rsid w:val="0055396C"/>
    <w:rsid w:val="00553EDC"/>
    <w:rsid w:val="00554EB2"/>
    <w:rsid w:val="00562BB1"/>
    <w:rsid w:val="0057162D"/>
    <w:rsid w:val="00571C0A"/>
    <w:rsid w:val="00574D7F"/>
    <w:rsid w:val="0057789D"/>
    <w:rsid w:val="005829C2"/>
    <w:rsid w:val="00583F77"/>
    <w:rsid w:val="0059483B"/>
    <w:rsid w:val="00596F3B"/>
    <w:rsid w:val="005A32FA"/>
    <w:rsid w:val="005A371E"/>
    <w:rsid w:val="005B0BE0"/>
    <w:rsid w:val="005B2DD9"/>
    <w:rsid w:val="005B3C8A"/>
    <w:rsid w:val="005B3FEE"/>
    <w:rsid w:val="005B4C9A"/>
    <w:rsid w:val="005C1EB1"/>
    <w:rsid w:val="005C5332"/>
    <w:rsid w:val="005C6285"/>
    <w:rsid w:val="005C71B7"/>
    <w:rsid w:val="005D38F6"/>
    <w:rsid w:val="005E4FA6"/>
    <w:rsid w:val="005E661B"/>
    <w:rsid w:val="005E76CE"/>
    <w:rsid w:val="005F2CA3"/>
    <w:rsid w:val="005F3A7E"/>
    <w:rsid w:val="005F46FC"/>
    <w:rsid w:val="005F4CE9"/>
    <w:rsid w:val="005F4D81"/>
    <w:rsid w:val="005F4FDC"/>
    <w:rsid w:val="005F6E65"/>
    <w:rsid w:val="005F71D4"/>
    <w:rsid w:val="00611885"/>
    <w:rsid w:val="00613B5D"/>
    <w:rsid w:val="006159C5"/>
    <w:rsid w:val="00617290"/>
    <w:rsid w:val="00621FF8"/>
    <w:rsid w:val="00622137"/>
    <w:rsid w:val="00624673"/>
    <w:rsid w:val="0062539A"/>
    <w:rsid w:val="006264BC"/>
    <w:rsid w:val="00627B89"/>
    <w:rsid w:val="00635102"/>
    <w:rsid w:val="00635CEB"/>
    <w:rsid w:val="00647F26"/>
    <w:rsid w:val="00650457"/>
    <w:rsid w:val="00650895"/>
    <w:rsid w:val="00656F95"/>
    <w:rsid w:val="00663D38"/>
    <w:rsid w:val="0066723F"/>
    <w:rsid w:val="00675DA8"/>
    <w:rsid w:val="00682378"/>
    <w:rsid w:val="00682ED9"/>
    <w:rsid w:val="006905C7"/>
    <w:rsid w:val="00694D57"/>
    <w:rsid w:val="006A135F"/>
    <w:rsid w:val="006A5F2A"/>
    <w:rsid w:val="006B0130"/>
    <w:rsid w:val="006B583A"/>
    <w:rsid w:val="006B74A3"/>
    <w:rsid w:val="006C2C50"/>
    <w:rsid w:val="006C2DF5"/>
    <w:rsid w:val="006C5557"/>
    <w:rsid w:val="006D796A"/>
    <w:rsid w:val="006E1259"/>
    <w:rsid w:val="006E3FAC"/>
    <w:rsid w:val="007002BB"/>
    <w:rsid w:val="00713E28"/>
    <w:rsid w:val="00722754"/>
    <w:rsid w:val="00725098"/>
    <w:rsid w:val="0073565C"/>
    <w:rsid w:val="007445A8"/>
    <w:rsid w:val="00757AE1"/>
    <w:rsid w:val="0076248D"/>
    <w:rsid w:val="00763002"/>
    <w:rsid w:val="007715E7"/>
    <w:rsid w:val="0077411E"/>
    <w:rsid w:val="0077496D"/>
    <w:rsid w:val="00775ED5"/>
    <w:rsid w:val="00776CFE"/>
    <w:rsid w:val="00777CCC"/>
    <w:rsid w:val="00780E7F"/>
    <w:rsid w:val="00784668"/>
    <w:rsid w:val="00787C8D"/>
    <w:rsid w:val="00791B31"/>
    <w:rsid w:val="00791BA5"/>
    <w:rsid w:val="007932B8"/>
    <w:rsid w:val="007A08A8"/>
    <w:rsid w:val="007A2A0A"/>
    <w:rsid w:val="007A7532"/>
    <w:rsid w:val="007A7A57"/>
    <w:rsid w:val="007B6CAA"/>
    <w:rsid w:val="007C0461"/>
    <w:rsid w:val="007C7DD2"/>
    <w:rsid w:val="007E0BD1"/>
    <w:rsid w:val="00804838"/>
    <w:rsid w:val="00811932"/>
    <w:rsid w:val="00813D42"/>
    <w:rsid w:val="00817E21"/>
    <w:rsid w:val="00826AAB"/>
    <w:rsid w:val="008279B3"/>
    <w:rsid w:val="0083034F"/>
    <w:rsid w:val="0083136A"/>
    <w:rsid w:val="0083138E"/>
    <w:rsid w:val="00831C47"/>
    <w:rsid w:val="008377E0"/>
    <w:rsid w:val="008460A4"/>
    <w:rsid w:val="0085356D"/>
    <w:rsid w:val="00853D4E"/>
    <w:rsid w:val="00857F0D"/>
    <w:rsid w:val="00864DAC"/>
    <w:rsid w:val="00867245"/>
    <w:rsid w:val="008675C2"/>
    <w:rsid w:val="0087049C"/>
    <w:rsid w:val="00870C7D"/>
    <w:rsid w:val="00871D52"/>
    <w:rsid w:val="00886302"/>
    <w:rsid w:val="00887F02"/>
    <w:rsid w:val="00893D10"/>
    <w:rsid w:val="008A34CE"/>
    <w:rsid w:val="008B1F0B"/>
    <w:rsid w:val="008B755B"/>
    <w:rsid w:val="008C3AE8"/>
    <w:rsid w:val="008D7238"/>
    <w:rsid w:val="008E1DF7"/>
    <w:rsid w:val="008E397A"/>
    <w:rsid w:val="008F05E8"/>
    <w:rsid w:val="008F3982"/>
    <w:rsid w:val="009031E3"/>
    <w:rsid w:val="0090394A"/>
    <w:rsid w:val="009039EB"/>
    <w:rsid w:val="00903EFB"/>
    <w:rsid w:val="00911D23"/>
    <w:rsid w:val="009121C5"/>
    <w:rsid w:val="00914BB3"/>
    <w:rsid w:val="00916167"/>
    <w:rsid w:val="0094037C"/>
    <w:rsid w:val="00945AA3"/>
    <w:rsid w:val="00946E3D"/>
    <w:rsid w:val="00953FE3"/>
    <w:rsid w:val="009551FF"/>
    <w:rsid w:val="009609FC"/>
    <w:rsid w:val="00962039"/>
    <w:rsid w:val="009648D9"/>
    <w:rsid w:val="009821D4"/>
    <w:rsid w:val="00984C2C"/>
    <w:rsid w:val="00994C25"/>
    <w:rsid w:val="00994EE6"/>
    <w:rsid w:val="00997021"/>
    <w:rsid w:val="009B164C"/>
    <w:rsid w:val="009B45B4"/>
    <w:rsid w:val="009B65AE"/>
    <w:rsid w:val="009B68D4"/>
    <w:rsid w:val="009C03BD"/>
    <w:rsid w:val="009C0B73"/>
    <w:rsid w:val="009C562A"/>
    <w:rsid w:val="009D0E74"/>
    <w:rsid w:val="009D2F25"/>
    <w:rsid w:val="009F0A6A"/>
    <w:rsid w:val="009F7535"/>
    <w:rsid w:val="009F7552"/>
    <w:rsid w:val="00A02C43"/>
    <w:rsid w:val="00A03221"/>
    <w:rsid w:val="00A120C9"/>
    <w:rsid w:val="00A13712"/>
    <w:rsid w:val="00A16C48"/>
    <w:rsid w:val="00A16FB9"/>
    <w:rsid w:val="00A1793A"/>
    <w:rsid w:val="00A428E8"/>
    <w:rsid w:val="00A43B30"/>
    <w:rsid w:val="00A44C9F"/>
    <w:rsid w:val="00A56C0B"/>
    <w:rsid w:val="00A627CF"/>
    <w:rsid w:val="00A6693B"/>
    <w:rsid w:val="00A77C2D"/>
    <w:rsid w:val="00A86BAF"/>
    <w:rsid w:val="00AA6A50"/>
    <w:rsid w:val="00AB3516"/>
    <w:rsid w:val="00AB4AE3"/>
    <w:rsid w:val="00AB60E4"/>
    <w:rsid w:val="00AC6883"/>
    <w:rsid w:val="00AC7B6A"/>
    <w:rsid w:val="00AD21D2"/>
    <w:rsid w:val="00AD2A7D"/>
    <w:rsid w:val="00AD3481"/>
    <w:rsid w:val="00AD4FE9"/>
    <w:rsid w:val="00AD6A34"/>
    <w:rsid w:val="00AD6E96"/>
    <w:rsid w:val="00AE2066"/>
    <w:rsid w:val="00AE7EF1"/>
    <w:rsid w:val="00AF0A22"/>
    <w:rsid w:val="00AF430E"/>
    <w:rsid w:val="00B029BF"/>
    <w:rsid w:val="00B04533"/>
    <w:rsid w:val="00B07238"/>
    <w:rsid w:val="00B072F2"/>
    <w:rsid w:val="00B0769E"/>
    <w:rsid w:val="00B11144"/>
    <w:rsid w:val="00B129AE"/>
    <w:rsid w:val="00B15490"/>
    <w:rsid w:val="00B16616"/>
    <w:rsid w:val="00B1768C"/>
    <w:rsid w:val="00B208EB"/>
    <w:rsid w:val="00B239A3"/>
    <w:rsid w:val="00B23D24"/>
    <w:rsid w:val="00B262A2"/>
    <w:rsid w:val="00B30102"/>
    <w:rsid w:val="00B307CF"/>
    <w:rsid w:val="00B33FCF"/>
    <w:rsid w:val="00B35FDD"/>
    <w:rsid w:val="00B50C12"/>
    <w:rsid w:val="00B52027"/>
    <w:rsid w:val="00B533E7"/>
    <w:rsid w:val="00B61774"/>
    <w:rsid w:val="00B7172D"/>
    <w:rsid w:val="00B7611C"/>
    <w:rsid w:val="00B77912"/>
    <w:rsid w:val="00B8290F"/>
    <w:rsid w:val="00B8291D"/>
    <w:rsid w:val="00B834E3"/>
    <w:rsid w:val="00B844F3"/>
    <w:rsid w:val="00B90987"/>
    <w:rsid w:val="00B90AD3"/>
    <w:rsid w:val="00B9744F"/>
    <w:rsid w:val="00B97B3E"/>
    <w:rsid w:val="00BA0C9A"/>
    <w:rsid w:val="00BA52D1"/>
    <w:rsid w:val="00BB4CC5"/>
    <w:rsid w:val="00BC1E9D"/>
    <w:rsid w:val="00BC6335"/>
    <w:rsid w:val="00BD1670"/>
    <w:rsid w:val="00BD582C"/>
    <w:rsid w:val="00BE0ECD"/>
    <w:rsid w:val="00BE3656"/>
    <w:rsid w:val="00BE6DCA"/>
    <w:rsid w:val="00C10971"/>
    <w:rsid w:val="00C16D30"/>
    <w:rsid w:val="00C230F4"/>
    <w:rsid w:val="00C25391"/>
    <w:rsid w:val="00C35BF8"/>
    <w:rsid w:val="00C36396"/>
    <w:rsid w:val="00C36617"/>
    <w:rsid w:val="00C41E4B"/>
    <w:rsid w:val="00C43C64"/>
    <w:rsid w:val="00C46D1B"/>
    <w:rsid w:val="00C4748B"/>
    <w:rsid w:val="00C56513"/>
    <w:rsid w:val="00C66132"/>
    <w:rsid w:val="00C72F87"/>
    <w:rsid w:val="00C73397"/>
    <w:rsid w:val="00C75EFA"/>
    <w:rsid w:val="00C76DAD"/>
    <w:rsid w:val="00C87219"/>
    <w:rsid w:val="00C914A3"/>
    <w:rsid w:val="00C94A5E"/>
    <w:rsid w:val="00CA72E4"/>
    <w:rsid w:val="00CB3915"/>
    <w:rsid w:val="00CB757D"/>
    <w:rsid w:val="00CC218B"/>
    <w:rsid w:val="00CC48D1"/>
    <w:rsid w:val="00CC5FC1"/>
    <w:rsid w:val="00CC7EC0"/>
    <w:rsid w:val="00CD1C04"/>
    <w:rsid w:val="00CD1DE2"/>
    <w:rsid w:val="00CD3977"/>
    <w:rsid w:val="00CD58F3"/>
    <w:rsid w:val="00CE0968"/>
    <w:rsid w:val="00D0278C"/>
    <w:rsid w:val="00D0536A"/>
    <w:rsid w:val="00D1107F"/>
    <w:rsid w:val="00D130F4"/>
    <w:rsid w:val="00D14F95"/>
    <w:rsid w:val="00D151B9"/>
    <w:rsid w:val="00D168DA"/>
    <w:rsid w:val="00D16CCB"/>
    <w:rsid w:val="00D20549"/>
    <w:rsid w:val="00D238EF"/>
    <w:rsid w:val="00D249BE"/>
    <w:rsid w:val="00D37101"/>
    <w:rsid w:val="00D41599"/>
    <w:rsid w:val="00D41D40"/>
    <w:rsid w:val="00D44AF8"/>
    <w:rsid w:val="00D46344"/>
    <w:rsid w:val="00D5299E"/>
    <w:rsid w:val="00D60DB0"/>
    <w:rsid w:val="00D62E2A"/>
    <w:rsid w:val="00D64A91"/>
    <w:rsid w:val="00D64D7C"/>
    <w:rsid w:val="00D703D2"/>
    <w:rsid w:val="00D80902"/>
    <w:rsid w:val="00D82ADA"/>
    <w:rsid w:val="00D83740"/>
    <w:rsid w:val="00D865BE"/>
    <w:rsid w:val="00D96B64"/>
    <w:rsid w:val="00D96B8C"/>
    <w:rsid w:val="00D96D0E"/>
    <w:rsid w:val="00DA3B55"/>
    <w:rsid w:val="00DB316A"/>
    <w:rsid w:val="00DB6164"/>
    <w:rsid w:val="00DB6D92"/>
    <w:rsid w:val="00DB7541"/>
    <w:rsid w:val="00DC5DAA"/>
    <w:rsid w:val="00DD72F2"/>
    <w:rsid w:val="00DE6844"/>
    <w:rsid w:val="00DE779C"/>
    <w:rsid w:val="00DF0856"/>
    <w:rsid w:val="00DF1D63"/>
    <w:rsid w:val="00DF7F77"/>
    <w:rsid w:val="00E11A52"/>
    <w:rsid w:val="00E12786"/>
    <w:rsid w:val="00E13B11"/>
    <w:rsid w:val="00E176DC"/>
    <w:rsid w:val="00E234B4"/>
    <w:rsid w:val="00E30FFA"/>
    <w:rsid w:val="00E35017"/>
    <w:rsid w:val="00E4541B"/>
    <w:rsid w:val="00E544D4"/>
    <w:rsid w:val="00E54D29"/>
    <w:rsid w:val="00E56DB2"/>
    <w:rsid w:val="00E60D17"/>
    <w:rsid w:val="00E640DD"/>
    <w:rsid w:val="00E752C3"/>
    <w:rsid w:val="00E82908"/>
    <w:rsid w:val="00E95D52"/>
    <w:rsid w:val="00EA48A3"/>
    <w:rsid w:val="00EA4BA9"/>
    <w:rsid w:val="00EB2973"/>
    <w:rsid w:val="00EB319C"/>
    <w:rsid w:val="00EB70E3"/>
    <w:rsid w:val="00EC40F9"/>
    <w:rsid w:val="00EC64C5"/>
    <w:rsid w:val="00ED2AB2"/>
    <w:rsid w:val="00EE029E"/>
    <w:rsid w:val="00EE327B"/>
    <w:rsid w:val="00EE69F0"/>
    <w:rsid w:val="00EE6D17"/>
    <w:rsid w:val="00EE7C38"/>
    <w:rsid w:val="00EF4C13"/>
    <w:rsid w:val="00F00FC5"/>
    <w:rsid w:val="00F0489B"/>
    <w:rsid w:val="00F14C06"/>
    <w:rsid w:val="00F160B1"/>
    <w:rsid w:val="00F16259"/>
    <w:rsid w:val="00F16F04"/>
    <w:rsid w:val="00F20D03"/>
    <w:rsid w:val="00F24708"/>
    <w:rsid w:val="00F33D4B"/>
    <w:rsid w:val="00F35944"/>
    <w:rsid w:val="00F400CF"/>
    <w:rsid w:val="00F465F8"/>
    <w:rsid w:val="00F46763"/>
    <w:rsid w:val="00F47C58"/>
    <w:rsid w:val="00F54709"/>
    <w:rsid w:val="00F85BAA"/>
    <w:rsid w:val="00F86BE8"/>
    <w:rsid w:val="00F875AC"/>
    <w:rsid w:val="00F93476"/>
    <w:rsid w:val="00F93E16"/>
    <w:rsid w:val="00F94304"/>
    <w:rsid w:val="00FA41E9"/>
    <w:rsid w:val="00FA7EEB"/>
    <w:rsid w:val="00FB1E6C"/>
    <w:rsid w:val="00FB38C9"/>
    <w:rsid w:val="00FD0620"/>
    <w:rsid w:val="00FD33D5"/>
    <w:rsid w:val="00FD5443"/>
    <w:rsid w:val="00FE0F08"/>
    <w:rsid w:val="00FE31B9"/>
    <w:rsid w:val="00FE5FD8"/>
    <w:rsid w:val="00FE6E6C"/>
    <w:rsid w:val="00FF012B"/>
    <w:rsid w:val="00FF68C9"/>
    <w:rsid w:val="00FF73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793A"/>
    <w:rPr>
      <w:sz w:val="24"/>
      <w:szCs w:val="24"/>
    </w:rPr>
  </w:style>
  <w:style w:type="paragraph" w:styleId="Heading3">
    <w:name w:val="heading 3"/>
    <w:basedOn w:val="Normal"/>
    <w:link w:val="Heading3Char"/>
    <w:uiPriority w:val="9"/>
    <w:qFormat/>
    <w:rsid w:val="00BA52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A1793A"/>
    <w:pPr>
      <w:widowControl w:val="0"/>
      <w:tabs>
        <w:tab w:val="left" w:pos="300"/>
        <w:tab w:val="left" w:pos="1260"/>
      </w:tabs>
      <w:autoSpaceDE w:val="0"/>
      <w:autoSpaceDN w:val="0"/>
      <w:adjustRightInd w:val="0"/>
      <w:ind w:left="1260" w:right="80"/>
    </w:pPr>
    <w:rPr>
      <w:rFonts w:ascii="Courier New" w:hAnsi="Courier New" w:cs="Courier New"/>
    </w:rPr>
  </w:style>
  <w:style w:type="paragraph" w:styleId="Title">
    <w:name w:val="Title"/>
    <w:basedOn w:val="Normal"/>
    <w:qFormat/>
    <w:rsid w:val="00A1793A"/>
    <w:pPr>
      <w:widowControl w:val="0"/>
      <w:autoSpaceDE w:val="0"/>
      <w:autoSpaceDN w:val="0"/>
      <w:adjustRightInd w:val="0"/>
      <w:jc w:val="center"/>
    </w:pPr>
    <w:rPr>
      <w:rFonts w:ascii="Courier New" w:hAnsi="Courier New" w:cs="Courier New"/>
      <w:b/>
      <w:bCs/>
    </w:rPr>
  </w:style>
  <w:style w:type="paragraph" w:styleId="Footer">
    <w:name w:val="footer"/>
    <w:basedOn w:val="Normal"/>
    <w:link w:val="FooterChar"/>
    <w:uiPriority w:val="99"/>
    <w:rsid w:val="00A1793A"/>
    <w:pPr>
      <w:tabs>
        <w:tab w:val="center" w:pos="4320"/>
        <w:tab w:val="right" w:pos="8640"/>
      </w:tabs>
    </w:pPr>
  </w:style>
  <w:style w:type="character" w:styleId="PageNumber">
    <w:name w:val="page number"/>
    <w:rsid w:val="00A1793A"/>
    <w:rPr>
      <w:rFonts w:cs="Times New Roman"/>
    </w:rPr>
  </w:style>
  <w:style w:type="paragraph" w:styleId="ListParagraph">
    <w:name w:val="List Paragraph"/>
    <w:basedOn w:val="Normal"/>
    <w:uiPriority w:val="34"/>
    <w:qFormat/>
    <w:rsid w:val="00C41E4B"/>
    <w:pPr>
      <w:ind w:left="720"/>
    </w:pPr>
  </w:style>
  <w:style w:type="paragraph" w:customStyle="1" w:styleId="ppirs2">
    <w:name w:val="ppirs2"/>
    <w:basedOn w:val="Normal"/>
    <w:rsid w:val="00650457"/>
    <w:pPr>
      <w:spacing w:before="100" w:beforeAutospacing="1" w:after="100" w:afterAutospacing="1"/>
    </w:pPr>
    <w:rPr>
      <w:rFonts w:ascii="Verdana" w:hAnsi="Verdana"/>
      <w:sz w:val="18"/>
      <w:szCs w:val="18"/>
    </w:rPr>
  </w:style>
  <w:style w:type="character" w:styleId="Hyperlink">
    <w:name w:val="Hyperlink"/>
    <w:uiPriority w:val="99"/>
    <w:unhideWhenUsed/>
    <w:rsid w:val="00C230F4"/>
    <w:rPr>
      <w:color w:val="3366CC"/>
      <w:u w:val="single"/>
    </w:rPr>
  </w:style>
  <w:style w:type="character" w:styleId="Emphasis">
    <w:name w:val="Emphasis"/>
    <w:uiPriority w:val="20"/>
    <w:qFormat/>
    <w:rsid w:val="00C230F4"/>
    <w:rPr>
      <w:i/>
      <w:iCs/>
    </w:rPr>
  </w:style>
  <w:style w:type="paragraph" w:customStyle="1" w:styleId="pbody">
    <w:name w:val="pbody"/>
    <w:basedOn w:val="Normal"/>
    <w:rsid w:val="00C230F4"/>
    <w:pPr>
      <w:spacing w:line="288" w:lineRule="auto"/>
      <w:ind w:firstLine="240"/>
    </w:pPr>
    <w:rPr>
      <w:rFonts w:ascii="Arial" w:hAnsi="Arial" w:cs="Arial"/>
      <w:color w:val="000000"/>
      <w:sz w:val="20"/>
      <w:szCs w:val="20"/>
    </w:rPr>
  </w:style>
  <w:style w:type="paragraph" w:customStyle="1" w:styleId="pindented1">
    <w:name w:val="pindented1"/>
    <w:basedOn w:val="Normal"/>
    <w:rsid w:val="00C230F4"/>
    <w:pPr>
      <w:spacing w:line="288" w:lineRule="auto"/>
      <w:ind w:firstLine="480"/>
    </w:pPr>
    <w:rPr>
      <w:rFonts w:ascii="Arial" w:hAnsi="Arial" w:cs="Arial"/>
      <w:color w:val="000000"/>
      <w:sz w:val="20"/>
      <w:szCs w:val="20"/>
    </w:rPr>
  </w:style>
  <w:style w:type="paragraph" w:customStyle="1" w:styleId="pindented2">
    <w:name w:val="pindented2"/>
    <w:basedOn w:val="Normal"/>
    <w:rsid w:val="00E54D29"/>
    <w:pPr>
      <w:spacing w:line="288" w:lineRule="auto"/>
      <w:ind w:firstLine="720"/>
    </w:pPr>
    <w:rPr>
      <w:rFonts w:ascii="Arial" w:hAnsi="Arial" w:cs="Arial"/>
      <w:color w:val="000000"/>
      <w:sz w:val="20"/>
      <w:szCs w:val="20"/>
    </w:rPr>
  </w:style>
  <w:style w:type="paragraph" w:customStyle="1" w:styleId="pindented3">
    <w:name w:val="pindented3"/>
    <w:basedOn w:val="Normal"/>
    <w:rsid w:val="00E54D29"/>
    <w:pPr>
      <w:spacing w:line="288" w:lineRule="auto"/>
      <w:ind w:firstLine="960"/>
    </w:pPr>
    <w:rPr>
      <w:rFonts w:ascii="Arial" w:hAnsi="Arial" w:cs="Arial"/>
      <w:color w:val="000000"/>
      <w:sz w:val="20"/>
      <w:szCs w:val="20"/>
    </w:rPr>
  </w:style>
  <w:style w:type="paragraph" w:styleId="NoSpacing">
    <w:name w:val="No Spacing"/>
    <w:uiPriority w:val="1"/>
    <w:qFormat/>
    <w:rsid w:val="00B7611C"/>
    <w:rPr>
      <w:sz w:val="24"/>
      <w:szCs w:val="24"/>
    </w:rPr>
  </w:style>
  <w:style w:type="paragraph" w:styleId="HTMLPreformatted">
    <w:name w:val="HTML Preformatted"/>
    <w:basedOn w:val="Normal"/>
    <w:link w:val="HTMLPreformattedChar"/>
    <w:uiPriority w:val="99"/>
    <w:unhideWhenUsed/>
    <w:rsid w:val="00B61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B61774"/>
    <w:rPr>
      <w:rFonts w:ascii="Courier New" w:hAnsi="Courier New" w:cs="Courier New"/>
    </w:rPr>
  </w:style>
  <w:style w:type="character" w:customStyle="1" w:styleId="style41">
    <w:name w:val="style41"/>
    <w:rsid w:val="00A56C0B"/>
    <w:rPr>
      <w:rFonts w:ascii="Verdana" w:hAnsi="Verdana" w:hint="default"/>
      <w:sz w:val="12"/>
      <w:szCs w:val="12"/>
    </w:rPr>
  </w:style>
  <w:style w:type="character" w:styleId="Strong">
    <w:name w:val="Strong"/>
    <w:uiPriority w:val="22"/>
    <w:qFormat/>
    <w:rsid w:val="00270FF6"/>
    <w:rPr>
      <w:b/>
      <w:bCs/>
    </w:rPr>
  </w:style>
  <w:style w:type="paragraph" w:styleId="FootnoteText">
    <w:name w:val="footnote text"/>
    <w:basedOn w:val="Normal"/>
    <w:link w:val="FootnoteTextChar"/>
    <w:rsid w:val="00222ED6"/>
    <w:rPr>
      <w:sz w:val="20"/>
      <w:szCs w:val="20"/>
    </w:rPr>
  </w:style>
  <w:style w:type="character" w:customStyle="1" w:styleId="FootnoteTextChar">
    <w:name w:val="Footnote Text Char"/>
    <w:basedOn w:val="DefaultParagraphFont"/>
    <w:link w:val="FootnoteText"/>
    <w:rsid w:val="00222ED6"/>
  </w:style>
  <w:style w:type="character" w:styleId="FootnoteReference">
    <w:name w:val="footnote reference"/>
    <w:uiPriority w:val="99"/>
    <w:rsid w:val="00222ED6"/>
    <w:rPr>
      <w:vertAlign w:val="superscript"/>
    </w:rPr>
  </w:style>
  <w:style w:type="paragraph" w:styleId="Header">
    <w:name w:val="header"/>
    <w:basedOn w:val="Normal"/>
    <w:link w:val="HeaderChar"/>
    <w:uiPriority w:val="99"/>
    <w:rsid w:val="00222ED6"/>
    <w:pPr>
      <w:tabs>
        <w:tab w:val="center" w:pos="4680"/>
        <w:tab w:val="right" w:pos="9360"/>
      </w:tabs>
    </w:pPr>
  </w:style>
  <w:style w:type="character" w:customStyle="1" w:styleId="HeaderChar">
    <w:name w:val="Header Char"/>
    <w:link w:val="Header"/>
    <w:uiPriority w:val="99"/>
    <w:rsid w:val="00222ED6"/>
    <w:rPr>
      <w:sz w:val="24"/>
      <w:szCs w:val="24"/>
    </w:rPr>
  </w:style>
  <w:style w:type="paragraph" w:customStyle="1" w:styleId="Default">
    <w:name w:val="Default"/>
    <w:rsid w:val="00D249BE"/>
    <w:pPr>
      <w:autoSpaceDE w:val="0"/>
      <w:autoSpaceDN w:val="0"/>
      <w:adjustRightInd w:val="0"/>
    </w:pPr>
    <w:rPr>
      <w:rFonts w:ascii="Calibri" w:hAnsi="Calibri" w:cs="Calibri"/>
      <w:color w:val="000000"/>
      <w:sz w:val="24"/>
      <w:szCs w:val="24"/>
    </w:rPr>
  </w:style>
  <w:style w:type="character" w:customStyle="1" w:styleId="apple-converted-space">
    <w:name w:val="apple-converted-space"/>
    <w:basedOn w:val="DefaultParagraphFont"/>
    <w:rsid w:val="00777CCC"/>
  </w:style>
  <w:style w:type="character" w:customStyle="1" w:styleId="Heading3Char">
    <w:name w:val="Heading 3 Char"/>
    <w:link w:val="Heading3"/>
    <w:uiPriority w:val="9"/>
    <w:rsid w:val="00BA52D1"/>
    <w:rPr>
      <w:b/>
      <w:bCs/>
      <w:sz w:val="27"/>
      <w:szCs w:val="27"/>
    </w:rPr>
  </w:style>
  <w:style w:type="character" w:customStyle="1" w:styleId="CharacterStyle1">
    <w:name w:val="Character Style 1"/>
    <w:rsid w:val="009F7535"/>
    <w:rPr>
      <w:rFonts w:ascii="Courier New" w:hAnsi="Courier New" w:cs="Courier New"/>
      <w:sz w:val="24"/>
      <w:szCs w:val="24"/>
    </w:rPr>
  </w:style>
  <w:style w:type="paragraph" w:styleId="BalloonText">
    <w:name w:val="Balloon Text"/>
    <w:basedOn w:val="Normal"/>
    <w:link w:val="BalloonTextChar"/>
    <w:rsid w:val="00763002"/>
    <w:rPr>
      <w:rFonts w:ascii="Tahoma" w:hAnsi="Tahoma"/>
      <w:sz w:val="16"/>
      <w:szCs w:val="16"/>
    </w:rPr>
  </w:style>
  <w:style w:type="character" w:customStyle="1" w:styleId="BalloonTextChar">
    <w:name w:val="Balloon Text Char"/>
    <w:link w:val="BalloonText"/>
    <w:rsid w:val="00763002"/>
    <w:rPr>
      <w:rFonts w:ascii="Tahoma" w:hAnsi="Tahoma" w:cs="Tahoma"/>
      <w:sz w:val="16"/>
      <w:szCs w:val="16"/>
    </w:rPr>
  </w:style>
  <w:style w:type="character" w:customStyle="1" w:styleId="FooterChar">
    <w:name w:val="Footer Char"/>
    <w:link w:val="Footer"/>
    <w:uiPriority w:val="99"/>
    <w:rsid w:val="009F0A6A"/>
    <w:rPr>
      <w:sz w:val="24"/>
      <w:szCs w:val="24"/>
    </w:rPr>
  </w:style>
</w:styles>
</file>

<file path=word/webSettings.xml><?xml version="1.0" encoding="utf-8"?>
<w:webSettings xmlns:r="http://schemas.openxmlformats.org/officeDocument/2006/relationships" xmlns:w="http://schemas.openxmlformats.org/wordprocessingml/2006/main">
  <w:divs>
    <w:div w:id="622810143">
      <w:bodyDiv w:val="1"/>
      <w:marLeft w:val="0"/>
      <w:marRight w:val="0"/>
      <w:marTop w:val="0"/>
      <w:marBottom w:val="0"/>
      <w:divBdr>
        <w:top w:val="none" w:sz="0" w:space="0" w:color="auto"/>
        <w:left w:val="none" w:sz="0" w:space="0" w:color="auto"/>
        <w:bottom w:val="none" w:sz="0" w:space="0" w:color="auto"/>
        <w:right w:val="none" w:sz="0" w:space="0" w:color="auto"/>
      </w:divBdr>
    </w:div>
    <w:div w:id="697854524">
      <w:bodyDiv w:val="1"/>
      <w:marLeft w:val="0"/>
      <w:marRight w:val="0"/>
      <w:marTop w:val="0"/>
      <w:marBottom w:val="0"/>
      <w:divBdr>
        <w:top w:val="none" w:sz="0" w:space="0" w:color="auto"/>
        <w:left w:val="none" w:sz="0" w:space="0" w:color="auto"/>
        <w:bottom w:val="none" w:sz="0" w:space="0" w:color="auto"/>
        <w:right w:val="none" w:sz="0" w:space="0" w:color="auto"/>
      </w:divBdr>
      <w:divsChild>
        <w:div w:id="1788506868">
          <w:marLeft w:val="0"/>
          <w:marRight w:val="0"/>
          <w:marTop w:val="0"/>
          <w:marBottom w:val="0"/>
          <w:divBdr>
            <w:top w:val="none" w:sz="0" w:space="0" w:color="auto"/>
            <w:left w:val="none" w:sz="0" w:space="0" w:color="auto"/>
            <w:bottom w:val="none" w:sz="0" w:space="0" w:color="auto"/>
            <w:right w:val="none" w:sz="0" w:space="0" w:color="auto"/>
          </w:divBdr>
          <w:divsChild>
            <w:div w:id="1868254339">
              <w:marLeft w:val="0"/>
              <w:marRight w:val="0"/>
              <w:marTop w:val="100"/>
              <w:marBottom w:val="100"/>
              <w:divBdr>
                <w:top w:val="none" w:sz="0" w:space="0" w:color="auto"/>
                <w:left w:val="none" w:sz="0" w:space="0" w:color="auto"/>
                <w:bottom w:val="none" w:sz="0" w:space="0" w:color="auto"/>
                <w:right w:val="none" w:sz="0" w:space="0" w:color="auto"/>
              </w:divBdr>
              <w:divsChild>
                <w:div w:id="78453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78883">
      <w:bodyDiv w:val="1"/>
      <w:marLeft w:val="0"/>
      <w:marRight w:val="0"/>
      <w:marTop w:val="0"/>
      <w:marBottom w:val="0"/>
      <w:divBdr>
        <w:top w:val="none" w:sz="0" w:space="0" w:color="auto"/>
        <w:left w:val="none" w:sz="0" w:space="0" w:color="auto"/>
        <w:bottom w:val="none" w:sz="0" w:space="0" w:color="auto"/>
        <w:right w:val="none" w:sz="0" w:space="0" w:color="auto"/>
      </w:divBdr>
    </w:div>
    <w:div w:id="1251163490">
      <w:bodyDiv w:val="1"/>
      <w:marLeft w:val="0"/>
      <w:marRight w:val="0"/>
      <w:marTop w:val="0"/>
      <w:marBottom w:val="0"/>
      <w:divBdr>
        <w:top w:val="none" w:sz="0" w:space="0" w:color="auto"/>
        <w:left w:val="none" w:sz="0" w:space="0" w:color="auto"/>
        <w:bottom w:val="none" w:sz="0" w:space="0" w:color="auto"/>
        <w:right w:val="none" w:sz="0" w:space="0" w:color="auto"/>
      </w:divBdr>
    </w:div>
    <w:div w:id="1417287319">
      <w:bodyDiv w:val="1"/>
      <w:marLeft w:val="0"/>
      <w:marRight w:val="0"/>
      <w:marTop w:val="0"/>
      <w:marBottom w:val="0"/>
      <w:divBdr>
        <w:top w:val="none" w:sz="0" w:space="0" w:color="auto"/>
        <w:left w:val="none" w:sz="0" w:space="0" w:color="auto"/>
        <w:bottom w:val="none" w:sz="0" w:space="0" w:color="auto"/>
        <w:right w:val="none" w:sz="0" w:space="0" w:color="auto"/>
      </w:divBdr>
    </w:div>
    <w:div w:id="1527215905">
      <w:bodyDiv w:val="1"/>
      <w:marLeft w:val="0"/>
      <w:marRight w:val="0"/>
      <w:marTop w:val="0"/>
      <w:marBottom w:val="0"/>
      <w:divBdr>
        <w:top w:val="none" w:sz="0" w:space="0" w:color="auto"/>
        <w:left w:val="none" w:sz="0" w:space="0" w:color="auto"/>
        <w:bottom w:val="none" w:sz="0" w:space="0" w:color="auto"/>
        <w:right w:val="none" w:sz="0" w:space="0" w:color="auto"/>
      </w:divBdr>
    </w:div>
    <w:div w:id="1553155331">
      <w:bodyDiv w:val="1"/>
      <w:marLeft w:val="0"/>
      <w:marRight w:val="0"/>
      <w:marTop w:val="0"/>
      <w:marBottom w:val="0"/>
      <w:divBdr>
        <w:top w:val="none" w:sz="0" w:space="0" w:color="auto"/>
        <w:left w:val="none" w:sz="0" w:space="0" w:color="auto"/>
        <w:bottom w:val="none" w:sz="0" w:space="0" w:color="auto"/>
        <w:right w:val="none" w:sz="0" w:space="0" w:color="auto"/>
      </w:divBdr>
    </w:div>
    <w:div w:id="1794715602">
      <w:bodyDiv w:val="1"/>
      <w:marLeft w:val="0"/>
      <w:marRight w:val="0"/>
      <w:marTop w:val="0"/>
      <w:marBottom w:val="0"/>
      <w:divBdr>
        <w:top w:val="none" w:sz="0" w:space="0" w:color="auto"/>
        <w:left w:val="none" w:sz="0" w:space="0" w:color="auto"/>
        <w:bottom w:val="none" w:sz="0" w:space="0" w:color="auto"/>
        <w:right w:val="none" w:sz="0" w:space="0" w:color="auto"/>
      </w:divBdr>
    </w:div>
    <w:div w:id="1862428565">
      <w:bodyDiv w:val="1"/>
      <w:marLeft w:val="0"/>
      <w:marRight w:val="0"/>
      <w:marTop w:val="0"/>
      <w:marBottom w:val="0"/>
      <w:divBdr>
        <w:top w:val="none" w:sz="0" w:space="0" w:color="auto"/>
        <w:left w:val="none" w:sz="0" w:space="0" w:color="auto"/>
        <w:bottom w:val="none" w:sz="0" w:space="0" w:color="auto"/>
        <w:right w:val="none" w:sz="0" w:space="0" w:color="auto"/>
      </w:divBdr>
    </w:div>
    <w:div w:id="1933583689">
      <w:bodyDiv w:val="1"/>
      <w:marLeft w:val="0"/>
      <w:marRight w:val="0"/>
      <w:marTop w:val="0"/>
      <w:marBottom w:val="0"/>
      <w:divBdr>
        <w:top w:val="none" w:sz="0" w:space="0" w:color="auto"/>
        <w:left w:val="none" w:sz="0" w:space="0" w:color="auto"/>
        <w:bottom w:val="none" w:sz="0" w:space="0" w:color="auto"/>
        <w:right w:val="none" w:sz="0" w:space="0" w:color="auto"/>
      </w:divBdr>
    </w:div>
    <w:div w:id="2012564561">
      <w:bodyDiv w:val="1"/>
      <w:marLeft w:val="0"/>
      <w:marRight w:val="0"/>
      <w:marTop w:val="0"/>
      <w:marBottom w:val="0"/>
      <w:divBdr>
        <w:top w:val="none" w:sz="0" w:space="0" w:color="auto"/>
        <w:left w:val="none" w:sz="0" w:space="0" w:color="auto"/>
        <w:bottom w:val="none" w:sz="0" w:space="0" w:color="auto"/>
        <w:right w:val="none" w:sz="0" w:space="0" w:color="auto"/>
      </w:divBdr>
    </w:div>
    <w:div w:id="203714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2A5A82-A79F-4FF7-820E-EC6684CE6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3465</Words>
  <Characters>20630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General Services Administration</Company>
  <LinksUpToDate>false</LinksUpToDate>
  <CharactersWithSpaces>24047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RoseDJordan</dc:creator>
  <cp:lastModifiedBy>ShaunaMWright</cp:lastModifiedBy>
  <cp:revision>3</cp:revision>
  <cp:lastPrinted>2013-09-04T19:33:00Z</cp:lastPrinted>
  <dcterms:created xsi:type="dcterms:W3CDTF">2014-09-10T13:25:00Z</dcterms:created>
  <dcterms:modified xsi:type="dcterms:W3CDTF">2014-09-18T13:52:00Z</dcterms:modified>
</cp:coreProperties>
</file>