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30FCD">
        <w:rPr>
          <w:rFonts w:ascii="Courier New" w:eastAsia="Times New Roman" w:hAnsi="Courier New" w:cs="Courier New"/>
          <w:sz w:val="20"/>
          <w:szCs w:val="20"/>
        </w:rPr>
        <w:t>[Federal Register Volume 79, Number 156 (Wednesday, August 13, 2014)]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[Pages 47470-47471]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>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[FR Doc No: 2014-19102]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[OMB Control Number 1615-0121]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Generic Clearance for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the Collection of Qualitative Feedback on Agency Service Delivery;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Extension, Without Change, of a Currently Approved Collection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and Immigration Services (USCIS) invites the general public and other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extension of a currently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approved collection of information ``Generic Clearance for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Collection of Qualitative Feedback on Agency Service Delivery'' for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approval under the Paperwork Reduction Act (PRA) (44 U.S.C. 3501 et.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seq.). This collection was developed as part of a Federal Government-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wide effort to streamline the process for seeking feedback from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public on service delivery.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October 14, 2014.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1615-0121 in the subject box, the agency name and Docket ID USCIS-2014-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0008. To avoid duplicate submissions, please use only one of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 xml:space="preserve"> under e-Docket ID number USCIS-2014-0008;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>;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Abstract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The information collection activity will garner qualitative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customer and stakeholder feedback in an efficient, timely manner, in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accordance with the Administration's commitment to improving service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delivery. By qualitative feedback we mean information that provides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useful insights on perceptions and opinions, but are not statistical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surveys that yield quantitative results that can be generalized to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population of study.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[[Page 47471]]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This feedback will provide insights into customer or stakeholder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perceptions, experiences and expectations, provide an early warning of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issues with service, or focus attention on areas where communication,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training or changes in operations might improve delivery of products or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services. These collections will allow for ongoing, collaborative and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actionable communications between the Agency and its customers and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stakeholders. It will also allow feedback to contribute directly to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improvement of program management.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amount of personal information that you provide in any voluntary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submission you make to DHS. DHS may withhold information provided in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comments from public viewing that it determines may impact the privacy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of an individual or is offensive. For additional information, please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read the Privacy Act notice that is available via the link in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footer of </w:t>
      </w:r>
      <w:hyperlink r:id="rId9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>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0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Feedback collected under this generic clearance will provide useful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information, but it will not yield data that can be generalized to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overall population. This type of generic clearance for qualitative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information will not be used for quantitative information collections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that are designed to yield reliably actionable results, such as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monitoring trends over time or documenting program performance. Such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data uses require more rigorous designs that address: the target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population to which generalizations will be made, the sampling frame,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the sample design (including stratification and clustering),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precision requirements or power calculations that justify the proposed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sample size, the expected response rate, methods for assessing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potential non-response bias, the protocols for data collection, and any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testing procedures that were or will be undertaken prior to fielding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the study. Depending on the degree of influence the results are likely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to have, such collections may still be eligible for submission for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other generic mechanisms that are designed to yield quantitative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results.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Below we provide the Department of Homeland Security, U.S.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projected average annual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lastRenderedPageBreak/>
        <w:t>estimates for the next three years: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Generic Clearance for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Collection of Qualitative Feedback on Agency Service Delivery.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households,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businesses and organizations.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30,000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Respondents x (.50) 30 minutes per response.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with the collection: 15,000 annual burden hours.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information, please visit the Federal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11" w:history="1">
        <w:r w:rsidRPr="00A30FC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30FCD">
        <w:rPr>
          <w:rFonts w:ascii="Courier New" w:eastAsia="Times New Roman" w:hAnsi="Courier New" w:cs="Courier New"/>
          <w:sz w:val="20"/>
          <w:szCs w:val="20"/>
        </w:rPr>
        <w:t xml:space="preserve">. We may also be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contacted at: USCIS, Office of Policy and Strategy, Regulatory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Coordination Division, 20 Massachusetts Avenue NW., Washington, DC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20529-2140, Telephone number 202-272-8377.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    Dated: August 7, 2014.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[FR Doc. 2014-19102 Filed 8-12-14; 8:45 am]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0FCD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0FCD" w:rsidRPr="00A30FCD" w:rsidRDefault="00A30FCD" w:rsidP="00A3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5C43" w:rsidRDefault="00175C43"/>
    <w:sectPr w:rsidR="0017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CD"/>
    <w:rsid w:val="00175C43"/>
    <w:rsid w:val="008615EC"/>
    <w:rsid w:val="00A3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2</cp:revision>
  <dcterms:created xsi:type="dcterms:W3CDTF">2014-12-18T22:43:00Z</dcterms:created>
  <dcterms:modified xsi:type="dcterms:W3CDTF">2014-12-18T22:43:00Z</dcterms:modified>
</cp:coreProperties>
</file>