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8C" w:rsidRDefault="002D2E3A" w:rsidP="002D2E3A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Attachment 3: </w:t>
      </w:r>
      <w:r w:rsidR="003B5E63">
        <w:rPr>
          <w:b/>
          <w:bCs/>
        </w:rPr>
        <w:t>TODES DONOR</w:t>
      </w:r>
      <w:r w:rsidR="001925DF">
        <w:rPr>
          <w:b/>
          <w:bCs/>
        </w:rPr>
        <w:t>/DONATION</w:t>
      </w:r>
      <w:r w:rsidR="003B5E63">
        <w:rPr>
          <w:b/>
          <w:bCs/>
        </w:rPr>
        <w:t xml:space="preserve"> DATA</w:t>
      </w:r>
      <w:r w:rsidR="001925DF">
        <w:rPr>
          <w:b/>
          <w:bCs/>
        </w:rPr>
        <w:t xml:space="preserve"> </w:t>
      </w:r>
      <w:r w:rsidR="00B55D36">
        <w:rPr>
          <w:b/>
          <w:bCs/>
        </w:rPr>
        <w:t xml:space="preserve">REQUESTED FROM EYE BANKS </w:t>
      </w:r>
    </w:p>
    <w:p w:rsidR="002D2E3A" w:rsidRDefault="002D2E3A" w:rsidP="002D2E3A">
      <w:pPr>
        <w:spacing w:after="0" w:line="240" w:lineRule="auto"/>
        <w:ind w:left="2160" w:firstLine="720"/>
        <w:jc w:val="center"/>
        <w:rPr>
          <w:b/>
          <w:bCs/>
        </w:rPr>
      </w:pPr>
      <w:r>
        <w:rPr>
          <w:b/>
          <w:bCs/>
        </w:rPr>
        <w:t>OMB: XXXX-XXXX</w:t>
      </w:r>
    </w:p>
    <w:p w:rsidR="002D2E3A" w:rsidRPr="003B5E63" w:rsidRDefault="002D2E3A" w:rsidP="002D2E3A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3412"/>
      </w:tblGrid>
      <w:tr w:rsidR="00B55D36" w:rsidTr="002D2E3A"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</w:tcPr>
          <w:p w:rsidR="00B55D36" w:rsidRPr="005A7152" w:rsidRDefault="00B55D36" w:rsidP="002D2E3A">
            <w:pPr>
              <w:spacing w:after="0" w:line="240" w:lineRule="auto"/>
              <w:jc w:val="center"/>
              <w:rPr>
                <w:b/>
              </w:rPr>
            </w:pPr>
            <w:r w:rsidRPr="005A7152">
              <w:rPr>
                <w:b/>
              </w:rPr>
              <w:t>Eye</w:t>
            </w:r>
            <w:r>
              <w:rPr>
                <w:b/>
              </w:rPr>
              <w:t xml:space="preserve"> Donors</w:t>
            </w:r>
          </w:p>
        </w:tc>
        <w:tc>
          <w:tcPr>
            <w:tcW w:w="3412" w:type="dxa"/>
            <w:shd w:val="clear" w:color="auto" w:fill="auto"/>
          </w:tcPr>
          <w:p w:rsidR="00B55D36" w:rsidRPr="00CB3871" w:rsidRDefault="00B55D36" w:rsidP="002D2E3A">
            <w:pPr>
              <w:spacing w:after="0" w:line="240" w:lineRule="auto"/>
              <w:rPr>
                <w:b/>
              </w:rPr>
            </w:pPr>
          </w:p>
        </w:tc>
      </w:tr>
      <w:tr w:rsidR="006B750C" w:rsidTr="002D2E3A">
        <w:tc>
          <w:tcPr>
            <w:tcW w:w="2420" w:type="dxa"/>
            <w:shd w:val="clear" w:color="auto" w:fill="B8CCE4" w:themeFill="accent1" w:themeFillTint="66"/>
          </w:tcPr>
          <w:p w:rsidR="006B750C" w:rsidRDefault="006B750C" w:rsidP="002D2E3A">
            <w:pPr>
              <w:spacing w:after="0" w:line="240" w:lineRule="auto"/>
            </w:pPr>
            <w:r>
              <w:t>Eye Donor and Donation Information</w:t>
            </w:r>
          </w:p>
        </w:tc>
        <w:tc>
          <w:tcPr>
            <w:tcW w:w="3412" w:type="dxa"/>
            <w:vMerge w:val="restart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</w:p>
          <w:p w:rsidR="006B750C" w:rsidRDefault="006B750C" w:rsidP="002D2E3A">
            <w:pPr>
              <w:spacing w:after="0" w:line="240" w:lineRule="auto"/>
            </w:pPr>
            <w:r>
              <w:t xml:space="preserve">COD – </w:t>
            </w:r>
          </w:p>
          <w:p w:rsidR="006B750C" w:rsidRDefault="006B750C" w:rsidP="002D2E3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Anoxia</w:t>
            </w:r>
          </w:p>
          <w:p w:rsidR="006B750C" w:rsidRDefault="006B750C" w:rsidP="002D2E3A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Cerebrovascular/Stroke</w:t>
            </w:r>
          </w:p>
          <w:p w:rsidR="006B750C" w:rsidRPr="006B750C" w:rsidRDefault="006B750C" w:rsidP="002D2E3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</w:rPr>
            </w:pPr>
            <w:r w:rsidRPr="006B750C">
              <w:t>Head Trauma</w:t>
            </w:r>
          </w:p>
          <w:p w:rsidR="006B750C" w:rsidRDefault="006B750C" w:rsidP="002D2E3A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CNS Tumor</w:t>
            </w:r>
          </w:p>
          <w:p w:rsidR="006B750C" w:rsidRDefault="006B750C" w:rsidP="002D2E3A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Other  (specify)</w:t>
            </w: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>Donor ID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>Eye ID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>Date of death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>Sex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 xml:space="preserve">Age at death:  years 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 xml:space="preserve">Age at death:  months 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 xml:space="preserve">1st person donor designation 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 xml:space="preserve">NOK or other authorization </w:t>
            </w:r>
            <w:r w:rsidRPr="00753DD1">
              <w:t>(verbal or written)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rPr>
          <w:trHeight w:val="540"/>
        </w:trPr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>One or more ocular tissues recovered with intent to transplant. Y/N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rPr>
          <w:trHeight w:val="540"/>
        </w:trPr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 w:rsidRPr="006B750C">
              <w:t>Donor also an organ donor or at least one organ recovered with intent to transplant. Y/N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>
              <w:t>Donor also a tissue donor or at least one tissue recovered with intent to transplant. Y/N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 w:rsidRPr="007B2239">
              <w:t>Primary COD – per general categories from pull-down menu</w:t>
            </w:r>
            <w:r>
              <w:t xml:space="preserve"> as shown to the right</w:t>
            </w:r>
          </w:p>
          <w:p w:rsidR="006B750C" w:rsidRDefault="006B750C" w:rsidP="002D2E3A">
            <w:pPr>
              <w:spacing w:after="0" w:line="240" w:lineRule="auto"/>
            </w:pPr>
          </w:p>
        </w:tc>
        <w:tc>
          <w:tcPr>
            <w:tcW w:w="3412" w:type="dxa"/>
            <w:vMerge/>
            <w:shd w:val="clear" w:color="auto" w:fill="auto"/>
          </w:tcPr>
          <w:p w:rsidR="006B750C" w:rsidRPr="005019D3" w:rsidRDefault="006B750C" w:rsidP="002D2E3A">
            <w:pPr>
              <w:spacing w:after="0" w:line="240" w:lineRule="auto"/>
              <w:rPr>
                <w:highlight w:val="yellow"/>
              </w:rPr>
            </w:pPr>
          </w:p>
        </w:tc>
      </w:tr>
      <w:tr w:rsidR="006B750C" w:rsidTr="002D2E3A"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 w:rsidRPr="00753DD1">
              <w:t xml:space="preserve">Date of death/last time </w:t>
            </w:r>
            <w:r>
              <w:t xml:space="preserve">known </w:t>
            </w:r>
            <w:r w:rsidRPr="00753DD1">
              <w:t>alive</w:t>
            </w:r>
            <w:r>
              <w:t>: date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Pr="005019D3" w:rsidRDefault="006B750C" w:rsidP="002D2E3A">
            <w:pPr>
              <w:spacing w:after="0" w:line="240" w:lineRule="auto"/>
              <w:rPr>
                <w:highlight w:val="yellow"/>
              </w:rPr>
            </w:pPr>
          </w:p>
        </w:tc>
      </w:tr>
      <w:tr w:rsidR="00B55D36" w:rsidTr="002D2E3A">
        <w:trPr>
          <w:trHeight w:val="1084"/>
        </w:trPr>
        <w:tc>
          <w:tcPr>
            <w:tcW w:w="2420" w:type="dxa"/>
            <w:shd w:val="clear" w:color="auto" w:fill="auto"/>
          </w:tcPr>
          <w:p w:rsidR="00B55D36" w:rsidRDefault="00B55D36" w:rsidP="002D2E3A">
            <w:pPr>
              <w:spacing w:after="0" w:line="240" w:lineRule="auto"/>
            </w:pPr>
            <w:r w:rsidRPr="0033640E">
              <w:lastRenderedPageBreak/>
              <w:t xml:space="preserve">Date of death/last time </w:t>
            </w:r>
            <w:r w:rsidR="006B750C">
              <w:t xml:space="preserve">known </w:t>
            </w:r>
            <w:r w:rsidRPr="0033640E">
              <w:t xml:space="preserve">alive: </w:t>
            </w:r>
            <w:r>
              <w:t>time</w:t>
            </w:r>
          </w:p>
        </w:tc>
        <w:tc>
          <w:tcPr>
            <w:tcW w:w="3412" w:type="dxa"/>
            <w:vMerge w:val="restart"/>
            <w:shd w:val="clear" w:color="auto" w:fill="auto"/>
          </w:tcPr>
          <w:p w:rsidR="00B55D36" w:rsidRPr="006B750C" w:rsidRDefault="00B55D36" w:rsidP="002D2E3A">
            <w:pPr>
              <w:spacing w:after="0" w:line="240" w:lineRule="auto"/>
              <w:rPr>
                <w:iCs/>
              </w:rPr>
            </w:pPr>
          </w:p>
        </w:tc>
      </w:tr>
      <w:tr w:rsidR="006B750C" w:rsidTr="002D2E3A">
        <w:trPr>
          <w:trHeight w:val="203"/>
        </w:trPr>
        <w:tc>
          <w:tcPr>
            <w:tcW w:w="2420" w:type="dxa"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  <w:r w:rsidRPr="001638ED">
              <w:t xml:space="preserve">IN ADDITION, provide </w:t>
            </w:r>
            <w:r>
              <w:t xml:space="preserve">eye </w:t>
            </w:r>
            <w:r w:rsidRPr="001638ED">
              <w:t xml:space="preserve">disposition code for </w:t>
            </w:r>
            <w:r w:rsidRPr="001638ED">
              <w:rPr>
                <w:i/>
                <w:iCs/>
              </w:rPr>
              <w:t>each</w:t>
            </w:r>
            <w:r w:rsidRPr="001638ED">
              <w:t xml:space="preserve"> </w:t>
            </w:r>
            <w:r>
              <w:t xml:space="preserve">ocular tissue </w:t>
            </w:r>
            <w:r w:rsidRPr="001638ED">
              <w:t>recovered.</w:t>
            </w: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  <w:tr w:rsidR="006B750C" w:rsidTr="002D2E3A">
        <w:trPr>
          <w:trHeight w:val="710"/>
        </w:trPr>
        <w:tc>
          <w:tcPr>
            <w:tcW w:w="2420" w:type="dxa"/>
            <w:shd w:val="clear" w:color="auto" w:fill="auto"/>
          </w:tcPr>
          <w:p w:rsidR="006B750C" w:rsidRPr="00753DD1" w:rsidRDefault="006B750C" w:rsidP="002D2E3A">
            <w:pPr>
              <w:spacing w:after="0" w:line="240" w:lineRule="auto"/>
            </w:pPr>
          </w:p>
        </w:tc>
        <w:tc>
          <w:tcPr>
            <w:tcW w:w="3412" w:type="dxa"/>
            <w:vMerge/>
            <w:shd w:val="clear" w:color="auto" w:fill="auto"/>
          </w:tcPr>
          <w:p w:rsidR="006B750C" w:rsidRDefault="006B750C" w:rsidP="002D2E3A">
            <w:pPr>
              <w:spacing w:after="0" w:line="240" w:lineRule="auto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ayout w:type="fixed"/>
        <w:tblLook w:val="0000" w:firstRow="0" w:lastRow="0" w:firstColumn="0" w:lastColumn="0" w:noHBand="0" w:noVBand="0"/>
      </w:tblPr>
      <w:tblGrid>
        <w:gridCol w:w="9479"/>
      </w:tblGrid>
      <w:tr w:rsidR="00E273E9" w:rsidRPr="00E273E9" w:rsidTr="00D5388E">
        <w:trPr>
          <w:trHeight w:val="1223"/>
        </w:trPr>
        <w:tc>
          <w:tcPr>
            <w:tcW w:w="9479" w:type="dxa"/>
            <w:shd w:val="clear" w:color="auto" w:fill="8DB3E2" w:themeFill="text2" w:themeFillTint="66"/>
          </w:tcPr>
          <w:p w:rsidR="004A3607" w:rsidRDefault="002D2E3A" w:rsidP="00E2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br w:type="textWrapping" w:clear="all"/>
            </w:r>
          </w:p>
          <w:p w:rsidR="00E273E9" w:rsidRPr="00E273E9" w:rsidRDefault="00E273E9" w:rsidP="00CF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273E9">
              <w:rPr>
                <w:rFonts w:ascii="Calibri" w:hAnsi="Calibri" w:cs="Calibri"/>
                <w:b/>
                <w:bCs/>
                <w:color w:val="000000"/>
              </w:rPr>
              <w:t>ASSAY RESULTS –</w:t>
            </w:r>
            <w:r w:rsidRPr="00E273E9">
              <w:rPr>
                <w:rFonts w:ascii="Calibri" w:hAnsi="Calibri" w:cs="Calibri"/>
                <w:color w:val="000000"/>
              </w:rPr>
              <w:t xml:space="preserve">list </w:t>
            </w:r>
            <w:r w:rsidR="006071DD">
              <w:rPr>
                <w:rFonts w:ascii="Calibri" w:hAnsi="Calibri" w:cs="Calibri"/>
                <w:color w:val="000000"/>
              </w:rPr>
              <w:t xml:space="preserve">below </w:t>
            </w:r>
            <w:r w:rsidRPr="00E273E9">
              <w:rPr>
                <w:rFonts w:ascii="Calibri" w:hAnsi="Calibri" w:cs="Calibri"/>
                <w:color w:val="000000"/>
              </w:rPr>
              <w:t xml:space="preserve">applies to </w:t>
            </w:r>
            <w:r w:rsidR="00C272B3">
              <w:rPr>
                <w:rFonts w:ascii="Calibri" w:hAnsi="Calibri" w:cs="Calibri"/>
                <w:color w:val="000000"/>
              </w:rPr>
              <w:t xml:space="preserve">all </w:t>
            </w:r>
            <w:r w:rsidRPr="00E273E9">
              <w:rPr>
                <w:rFonts w:ascii="Calibri" w:hAnsi="Calibri" w:cs="Calibri"/>
                <w:color w:val="000000"/>
              </w:rPr>
              <w:t xml:space="preserve">donors </w:t>
            </w:r>
            <w:r w:rsidR="00CF3180">
              <w:rPr>
                <w:rFonts w:ascii="Calibri" w:hAnsi="Calibri" w:cs="Calibri"/>
                <w:color w:val="000000"/>
              </w:rPr>
              <w:t xml:space="preserve">and qualified referrals.  Include all of the following assay results.  Include </w:t>
            </w:r>
            <w:r w:rsidR="00962375">
              <w:rPr>
                <w:rFonts w:ascii="Calibri" w:hAnsi="Calibri" w:cs="Calibri"/>
                <w:color w:val="000000"/>
              </w:rPr>
              <w:t>IgG, IgM, and Total</w:t>
            </w:r>
            <w:r w:rsidR="00CF3180">
              <w:rPr>
                <w:rFonts w:ascii="Calibri" w:hAnsi="Calibri" w:cs="Calibri"/>
                <w:color w:val="000000"/>
              </w:rPr>
              <w:t xml:space="preserve"> Ig results if performed</w:t>
            </w:r>
            <w:r w:rsidR="006071DD">
              <w:rPr>
                <w:rFonts w:ascii="Calibri" w:hAnsi="Calibri" w:cs="Calibri"/>
                <w:color w:val="000000"/>
              </w:rPr>
              <w:t xml:space="preserve">, as well as </w:t>
            </w:r>
            <w:r w:rsidR="00CF3180">
              <w:rPr>
                <w:rFonts w:ascii="Calibri" w:hAnsi="Calibri" w:cs="Calibri"/>
                <w:color w:val="000000"/>
              </w:rPr>
              <w:t xml:space="preserve">any and all </w:t>
            </w:r>
            <w:r w:rsidR="006071DD">
              <w:rPr>
                <w:rFonts w:ascii="Calibri" w:hAnsi="Calibri" w:cs="Calibri"/>
                <w:color w:val="000000"/>
              </w:rPr>
              <w:t xml:space="preserve">repeat test results for </w:t>
            </w:r>
            <w:r w:rsidR="00CF3180">
              <w:rPr>
                <w:rFonts w:ascii="Calibri" w:hAnsi="Calibri" w:cs="Calibri"/>
                <w:color w:val="000000"/>
              </w:rPr>
              <w:t>each</w:t>
            </w:r>
            <w:r w:rsidR="006071DD">
              <w:rPr>
                <w:rFonts w:ascii="Calibri" w:hAnsi="Calibri" w:cs="Calibri"/>
                <w:color w:val="000000"/>
              </w:rPr>
              <w:t xml:space="preserve"> assay</w:t>
            </w:r>
            <w:r w:rsidR="00CF3180">
              <w:rPr>
                <w:rFonts w:ascii="Calibri" w:hAnsi="Calibri" w:cs="Calibri"/>
                <w:color w:val="000000"/>
              </w:rPr>
              <w:t>.</w:t>
            </w:r>
            <w:r w:rsidRPr="00E273E9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E273E9" w:rsidRPr="00C272B3" w:rsidRDefault="00E273E9" w:rsidP="00C272B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iCs/>
          <w:color w:val="000000"/>
        </w:rPr>
      </w:pP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HBsAg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HBsAg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Anti-HCV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Anti-HCV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Anti-HIV1/2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Anti-HIV1/2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HIV Ag/Ab combination assay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Anti-HBc (total) Screening Test </w:t>
      </w:r>
    </w:p>
    <w:p w:rsidR="00E273E9" w:rsidRPr="00E273E9" w:rsidRDefault="00E273E9" w:rsidP="00C272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Anti-HBc Confirmatory/Supplemental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NAT (HIV-1)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NAT (HCV) Screening Test </w:t>
      </w:r>
    </w:p>
    <w:p w:rsidR="00E273E9" w:rsidRPr="006C6237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6237">
        <w:rPr>
          <w:rFonts w:ascii="Calibri" w:hAnsi="Calibri" w:cs="Calibri"/>
          <w:color w:val="000000"/>
        </w:rPr>
        <w:t xml:space="preserve">NAT (HIV-1/HCV) Screening Test </w:t>
      </w:r>
    </w:p>
    <w:p w:rsidR="00E273E9" w:rsidRPr="00E273E9" w:rsidRDefault="00E273E9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273E9">
        <w:rPr>
          <w:rFonts w:ascii="Calibri" w:hAnsi="Calibri" w:cs="Calibri"/>
          <w:color w:val="000000"/>
        </w:rPr>
        <w:t xml:space="preserve">NAT (HBV) Screening Test </w:t>
      </w:r>
    </w:p>
    <w:p w:rsidR="00E273E9" w:rsidRPr="006C6237" w:rsidRDefault="00E273E9" w:rsidP="006C62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C6237">
        <w:rPr>
          <w:rFonts w:ascii="Calibri" w:hAnsi="Calibri" w:cs="Calibri"/>
          <w:color w:val="000000"/>
        </w:rPr>
        <w:t xml:space="preserve">NAT (HIV-1/HCV/HBV) Screening Test </w:t>
      </w:r>
      <w:r w:rsidR="00CF4466" w:rsidRPr="006C6237">
        <w:rPr>
          <w:rFonts w:ascii="Calibri" w:hAnsi="Calibri" w:cs="Calibri"/>
          <w:color w:val="000000"/>
        </w:rPr>
        <w:t xml:space="preserve"> </w:t>
      </w:r>
    </w:p>
    <w:p w:rsidR="008559B4" w:rsidRDefault="008559B4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1638ED" w:rsidRPr="00CF3180" w:rsidRDefault="001638ED" w:rsidP="001638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</w:p>
    <w:p w:rsidR="006071DD" w:rsidRDefault="001638ED" w:rsidP="006B7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  <w:r w:rsidRPr="001638ED">
        <w:rPr>
          <w:rFonts w:ascii="Calibri" w:hAnsi="Calibri" w:cs="Calibri"/>
          <w:iCs/>
          <w:color w:val="000000"/>
          <w:u w:val="single"/>
        </w:rPr>
        <w:t xml:space="preserve">Sample collection time relative to </w:t>
      </w:r>
      <w:r w:rsidRPr="006071DD">
        <w:rPr>
          <w:rFonts w:ascii="Calibri" w:hAnsi="Calibri" w:cs="Calibri"/>
          <w:iCs/>
          <w:u w:val="single"/>
        </w:rPr>
        <w:t xml:space="preserve">time of death or last time </w:t>
      </w:r>
      <w:r w:rsidR="006B750C">
        <w:rPr>
          <w:rFonts w:ascii="Calibri" w:hAnsi="Calibri" w:cs="Calibri"/>
          <w:iCs/>
          <w:u w:val="single"/>
        </w:rPr>
        <w:t xml:space="preserve">known </w:t>
      </w:r>
      <w:r w:rsidRPr="006071DD">
        <w:rPr>
          <w:rFonts w:ascii="Calibri" w:hAnsi="Calibri" w:cs="Calibri"/>
          <w:iCs/>
          <w:u w:val="single"/>
        </w:rPr>
        <w:t xml:space="preserve">alive </w:t>
      </w:r>
      <w:r w:rsidR="006B750C">
        <w:rPr>
          <w:rFonts w:ascii="Calibri" w:hAnsi="Calibri" w:cs="Calibri"/>
          <w:iCs/>
        </w:rPr>
        <w:t>–</w:t>
      </w:r>
      <w:r w:rsidRPr="002B61C3">
        <w:rPr>
          <w:rFonts w:ascii="Calibri" w:hAnsi="Calibri" w:cs="Calibri"/>
          <w:iCs/>
        </w:rPr>
        <w:t xml:space="preserve"> </w:t>
      </w:r>
      <w:r w:rsidR="006B750C">
        <w:rPr>
          <w:rFonts w:ascii="Calibri" w:hAnsi="Calibri" w:cs="Calibri"/>
          <w:iCs/>
        </w:rPr>
        <w:t>(</w:t>
      </w:r>
      <w:r w:rsidRPr="001638ED">
        <w:rPr>
          <w:rFonts w:ascii="Calibri" w:hAnsi="Calibri" w:cs="Calibri"/>
          <w:iCs/>
          <w:color w:val="000000"/>
        </w:rPr>
        <w:t>RTI will calculate</w:t>
      </w:r>
      <w:r w:rsidR="006B750C">
        <w:rPr>
          <w:rFonts w:ascii="Calibri" w:hAnsi="Calibri" w:cs="Calibri"/>
          <w:iCs/>
          <w:color w:val="000000"/>
        </w:rPr>
        <w:t>)</w:t>
      </w:r>
      <w:r w:rsidR="00E77B2D">
        <w:rPr>
          <w:rFonts w:ascii="Calibri" w:hAnsi="Calibri" w:cs="Calibri"/>
          <w:iCs/>
          <w:color w:val="000000"/>
        </w:rPr>
        <w:t>.</w:t>
      </w:r>
      <w:r w:rsidR="002B61C3">
        <w:rPr>
          <w:rFonts w:ascii="Calibri" w:hAnsi="Calibri" w:cs="Calibri"/>
          <w:iCs/>
          <w:color w:val="000000"/>
        </w:rPr>
        <w:t xml:space="preserve"> </w:t>
      </w:r>
    </w:p>
    <w:p w:rsidR="00E77B2D" w:rsidRPr="006071DD" w:rsidRDefault="00E77B2D" w:rsidP="006071D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  <w:r w:rsidRPr="006071DD">
        <w:rPr>
          <w:rFonts w:ascii="Calibri" w:hAnsi="Calibri" w:cs="Calibri"/>
          <w:iCs/>
          <w:color w:val="000000"/>
        </w:rPr>
        <w:t>Provide sample collection date</w:t>
      </w:r>
    </w:p>
    <w:p w:rsidR="00E77B2D" w:rsidRPr="00E77B2D" w:rsidRDefault="00E77B2D" w:rsidP="00E77B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Provide sample collection time</w:t>
      </w:r>
    </w:p>
    <w:p w:rsidR="00C272B3" w:rsidRDefault="00C272B3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62375" w:rsidRDefault="00962375" w:rsidP="00E273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</w:p>
    <w:sectPr w:rsidR="00962375" w:rsidSect="002D2E3A">
      <w:headerReference w:type="default" r:id="rId8"/>
      <w:footerReference w:type="default" r:id="rId9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36" w:rsidRDefault="00B55D36" w:rsidP="00B55D36">
      <w:pPr>
        <w:spacing w:after="0" w:line="240" w:lineRule="auto"/>
      </w:pPr>
      <w:r>
        <w:separator/>
      </w:r>
    </w:p>
  </w:endnote>
  <w:endnote w:type="continuationSeparator" w:id="0">
    <w:p w:rsidR="00B55D36" w:rsidRDefault="00B55D36" w:rsidP="00B5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977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E3A" w:rsidRDefault="002D2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2E3A" w:rsidRDefault="002D2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36" w:rsidRDefault="00B55D36" w:rsidP="00B55D36">
      <w:pPr>
        <w:spacing w:after="0" w:line="240" w:lineRule="auto"/>
      </w:pPr>
      <w:r>
        <w:separator/>
      </w:r>
    </w:p>
  </w:footnote>
  <w:footnote w:type="continuationSeparator" w:id="0">
    <w:p w:rsidR="00B55D36" w:rsidRDefault="00B55D36" w:rsidP="00B5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D36" w:rsidRDefault="00B55D36">
    <w:pPr>
      <w:pStyle w:val="Header"/>
    </w:pPr>
    <w:r>
      <w:t>V08_07_14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201D"/>
    <w:multiLevelType w:val="hybridMultilevel"/>
    <w:tmpl w:val="5C8A8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1EC6"/>
    <w:multiLevelType w:val="hybridMultilevel"/>
    <w:tmpl w:val="796EEDB0"/>
    <w:lvl w:ilvl="0" w:tplc="D8F847E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33A1F"/>
    <w:multiLevelType w:val="hybridMultilevel"/>
    <w:tmpl w:val="E630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B60392"/>
    <w:multiLevelType w:val="hybridMultilevel"/>
    <w:tmpl w:val="AAA89000"/>
    <w:lvl w:ilvl="0" w:tplc="FAC4E2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33B41"/>
    <w:multiLevelType w:val="hybridMultilevel"/>
    <w:tmpl w:val="ED240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6D6970"/>
    <w:multiLevelType w:val="hybridMultilevel"/>
    <w:tmpl w:val="6CC6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443F9"/>
    <w:multiLevelType w:val="hybridMultilevel"/>
    <w:tmpl w:val="61C2B606"/>
    <w:lvl w:ilvl="0" w:tplc="5E2AE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B66AC"/>
    <w:multiLevelType w:val="hybridMultilevel"/>
    <w:tmpl w:val="46C0C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AA1FDE"/>
    <w:multiLevelType w:val="hybridMultilevel"/>
    <w:tmpl w:val="32E6F592"/>
    <w:lvl w:ilvl="0" w:tplc="66B474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E01CE"/>
    <w:multiLevelType w:val="hybridMultilevel"/>
    <w:tmpl w:val="DF36C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53907"/>
    <w:multiLevelType w:val="hybridMultilevel"/>
    <w:tmpl w:val="886C0E08"/>
    <w:lvl w:ilvl="0" w:tplc="D8F84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95C34"/>
    <w:multiLevelType w:val="hybridMultilevel"/>
    <w:tmpl w:val="028AE482"/>
    <w:lvl w:ilvl="0" w:tplc="D8F847E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206BFB"/>
    <w:multiLevelType w:val="hybridMultilevel"/>
    <w:tmpl w:val="7C5E9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3A5082"/>
    <w:multiLevelType w:val="hybridMultilevel"/>
    <w:tmpl w:val="7DB85C1C"/>
    <w:lvl w:ilvl="0" w:tplc="D8F84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22F23"/>
    <w:multiLevelType w:val="hybridMultilevel"/>
    <w:tmpl w:val="3A4E4800"/>
    <w:lvl w:ilvl="0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6FF7398C"/>
    <w:multiLevelType w:val="hybridMultilevel"/>
    <w:tmpl w:val="C110218E"/>
    <w:lvl w:ilvl="0" w:tplc="B51C87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FA05AB"/>
    <w:multiLevelType w:val="hybridMultilevel"/>
    <w:tmpl w:val="2E640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F03C7"/>
    <w:multiLevelType w:val="hybridMultilevel"/>
    <w:tmpl w:val="A1AA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8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11"/>
  </w:num>
  <w:num w:numId="10">
    <w:abstractNumId w:val="13"/>
  </w:num>
  <w:num w:numId="11">
    <w:abstractNumId w:val="1"/>
  </w:num>
  <w:num w:numId="12">
    <w:abstractNumId w:val="14"/>
  </w:num>
  <w:num w:numId="13">
    <w:abstractNumId w:val="0"/>
  </w:num>
  <w:num w:numId="14">
    <w:abstractNumId w:val="7"/>
  </w:num>
  <w:num w:numId="15">
    <w:abstractNumId w:val="5"/>
  </w:num>
  <w:num w:numId="16">
    <w:abstractNumId w:val="17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18"/>
    <w:rsid w:val="00031F3B"/>
    <w:rsid w:val="0005368F"/>
    <w:rsid w:val="000E7E36"/>
    <w:rsid w:val="000F1EBC"/>
    <w:rsid w:val="001638ED"/>
    <w:rsid w:val="001701DC"/>
    <w:rsid w:val="00171AFC"/>
    <w:rsid w:val="00183A88"/>
    <w:rsid w:val="001925DF"/>
    <w:rsid w:val="00193C63"/>
    <w:rsid w:val="001E176D"/>
    <w:rsid w:val="0022489A"/>
    <w:rsid w:val="00241C8A"/>
    <w:rsid w:val="0027622B"/>
    <w:rsid w:val="00276D90"/>
    <w:rsid w:val="002B61C3"/>
    <w:rsid w:val="002D2E3A"/>
    <w:rsid w:val="00322B18"/>
    <w:rsid w:val="0033640E"/>
    <w:rsid w:val="00343F3D"/>
    <w:rsid w:val="00375022"/>
    <w:rsid w:val="003802EF"/>
    <w:rsid w:val="003B5E63"/>
    <w:rsid w:val="003D2F66"/>
    <w:rsid w:val="003D7591"/>
    <w:rsid w:val="003F6B57"/>
    <w:rsid w:val="004154E0"/>
    <w:rsid w:val="00482E04"/>
    <w:rsid w:val="004A1505"/>
    <w:rsid w:val="004A3607"/>
    <w:rsid w:val="004C4778"/>
    <w:rsid w:val="004D32FC"/>
    <w:rsid w:val="004D70A2"/>
    <w:rsid w:val="005019D3"/>
    <w:rsid w:val="00522C2A"/>
    <w:rsid w:val="005349A4"/>
    <w:rsid w:val="00543AA8"/>
    <w:rsid w:val="005A7152"/>
    <w:rsid w:val="005C14F6"/>
    <w:rsid w:val="006071DD"/>
    <w:rsid w:val="00651FD2"/>
    <w:rsid w:val="00693A0D"/>
    <w:rsid w:val="006B031F"/>
    <w:rsid w:val="006B7093"/>
    <w:rsid w:val="006B750C"/>
    <w:rsid w:val="006C6237"/>
    <w:rsid w:val="006F7AE6"/>
    <w:rsid w:val="00753DD1"/>
    <w:rsid w:val="00770939"/>
    <w:rsid w:val="007B2239"/>
    <w:rsid w:val="007B529F"/>
    <w:rsid w:val="007C6C33"/>
    <w:rsid w:val="00806836"/>
    <w:rsid w:val="00835ACB"/>
    <w:rsid w:val="008559B4"/>
    <w:rsid w:val="00860D56"/>
    <w:rsid w:val="00880E2D"/>
    <w:rsid w:val="008A05A6"/>
    <w:rsid w:val="008C7997"/>
    <w:rsid w:val="008E2005"/>
    <w:rsid w:val="00907CDA"/>
    <w:rsid w:val="00915B10"/>
    <w:rsid w:val="00927185"/>
    <w:rsid w:val="00962375"/>
    <w:rsid w:val="00972439"/>
    <w:rsid w:val="009853BC"/>
    <w:rsid w:val="009D7B60"/>
    <w:rsid w:val="00A919CD"/>
    <w:rsid w:val="00AC4CB9"/>
    <w:rsid w:val="00B55D36"/>
    <w:rsid w:val="00BD4EC3"/>
    <w:rsid w:val="00C272B3"/>
    <w:rsid w:val="00CA7E03"/>
    <w:rsid w:val="00CB3871"/>
    <w:rsid w:val="00CC1FB5"/>
    <w:rsid w:val="00CE1745"/>
    <w:rsid w:val="00CF3180"/>
    <w:rsid w:val="00CF4466"/>
    <w:rsid w:val="00D0044B"/>
    <w:rsid w:val="00D5388E"/>
    <w:rsid w:val="00D92399"/>
    <w:rsid w:val="00DE3E68"/>
    <w:rsid w:val="00E25CA7"/>
    <w:rsid w:val="00E273E9"/>
    <w:rsid w:val="00E55C08"/>
    <w:rsid w:val="00E77B2D"/>
    <w:rsid w:val="00F03CB1"/>
    <w:rsid w:val="00F11F8E"/>
    <w:rsid w:val="00F22C92"/>
    <w:rsid w:val="00FA1FA1"/>
    <w:rsid w:val="00FC436E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9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36"/>
  </w:style>
  <w:style w:type="paragraph" w:styleId="Footer">
    <w:name w:val="footer"/>
    <w:basedOn w:val="Normal"/>
    <w:link w:val="FooterChar"/>
    <w:uiPriority w:val="99"/>
    <w:unhideWhenUsed/>
    <w:rsid w:val="00B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49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5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4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36"/>
  </w:style>
  <w:style w:type="paragraph" w:styleId="Footer">
    <w:name w:val="footer"/>
    <w:basedOn w:val="Normal"/>
    <w:link w:val="FooterChar"/>
    <w:uiPriority w:val="99"/>
    <w:unhideWhenUsed/>
    <w:rsid w:val="00B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Vanessa E. Thornburg</cp:lastModifiedBy>
  <cp:revision>2</cp:revision>
  <cp:lastPrinted>2014-05-15T20:50:00Z</cp:lastPrinted>
  <dcterms:created xsi:type="dcterms:W3CDTF">2014-08-08T15:25:00Z</dcterms:created>
  <dcterms:modified xsi:type="dcterms:W3CDTF">2014-08-08T15:25:00Z</dcterms:modified>
</cp:coreProperties>
</file>