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2B7AC" w14:textId="11BF3C9E" w:rsidR="00F0682C" w:rsidRPr="00CF1FE9" w:rsidRDefault="00C71AFA" w:rsidP="004676C7">
      <w:pPr>
        <w:pBdr>
          <w:bottom w:val="single" w:sz="12" w:space="1" w:color="auto"/>
        </w:pBdr>
        <w:jc w:val="center"/>
        <w:rPr>
          <w:rFonts w:ascii="Arial" w:hAnsi="Arial" w:cs="Arial"/>
          <w:b/>
          <w:color w:val="000000" w:themeColor="text1"/>
          <w:sz w:val="22"/>
          <w:szCs w:val="22"/>
        </w:rPr>
      </w:pPr>
      <w:r w:rsidRPr="00CF1FE9">
        <w:rPr>
          <w:rFonts w:ascii="Arial" w:hAnsi="Arial" w:cs="Arial"/>
          <w:b/>
          <w:color w:val="000000" w:themeColor="text1"/>
          <w:sz w:val="22"/>
          <w:szCs w:val="22"/>
        </w:rPr>
        <w:t>FDA DOCUMENTATION FOR GENERIC CLEARANCE FOR THE COLLECTION OF QUALITATIVE DATA ON TOBACCO PRODUCTS AND COMMUNICATIONS</w:t>
      </w:r>
      <w:r w:rsidR="007020D0" w:rsidRPr="00CF1FE9" w:rsidDel="007020D0">
        <w:rPr>
          <w:rFonts w:ascii="Arial" w:hAnsi="Arial" w:cs="Arial"/>
          <w:b/>
          <w:color w:val="000000" w:themeColor="text1"/>
          <w:sz w:val="22"/>
          <w:szCs w:val="22"/>
        </w:rPr>
        <w:t xml:space="preserve"> </w:t>
      </w:r>
      <w:r w:rsidR="00533FE3" w:rsidRPr="00CF1FE9">
        <w:rPr>
          <w:rFonts w:ascii="Arial" w:hAnsi="Arial" w:cs="Arial"/>
          <w:b/>
          <w:color w:val="000000" w:themeColor="text1"/>
          <w:sz w:val="22"/>
          <w:szCs w:val="22"/>
        </w:rPr>
        <w:t>(0910-0</w:t>
      </w:r>
      <w:r w:rsidRPr="00CF1FE9">
        <w:rPr>
          <w:rFonts w:ascii="Arial" w:hAnsi="Arial" w:cs="Arial"/>
          <w:b/>
          <w:color w:val="000000" w:themeColor="text1"/>
          <w:sz w:val="22"/>
          <w:szCs w:val="22"/>
        </w:rPr>
        <w:t>796</w:t>
      </w:r>
      <w:r w:rsidR="00533FE3" w:rsidRPr="00CF1FE9">
        <w:rPr>
          <w:rFonts w:ascii="Arial" w:hAnsi="Arial" w:cs="Arial"/>
          <w:b/>
          <w:color w:val="000000" w:themeColor="text1"/>
          <w:sz w:val="22"/>
          <w:szCs w:val="22"/>
        </w:rPr>
        <w:t>)</w:t>
      </w:r>
    </w:p>
    <w:p w14:paraId="124D382D" w14:textId="77777777" w:rsidR="004676C7" w:rsidRPr="00CF1FE9" w:rsidRDefault="004676C7">
      <w:pPr>
        <w:rPr>
          <w:rFonts w:ascii="Arial" w:hAnsi="Arial" w:cs="Arial"/>
          <w:b/>
          <w:color w:val="000000" w:themeColor="text1"/>
          <w:sz w:val="22"/>
          <w:szCs w:val="22"/>
        </w:rPr>
      </w:pPr>
    </w:p>
    <w:p w14:paraId="007E3D77" w14:textId="77777777" w:rsidR="00327AF5" w:rsidRPr="00CF1FE9" w:rsidRDefault="001B49A7" w:rsidP="00327AF5">
      <w:pPr>
        <w:pStyle w:val="Default"/>
        <w:rPr>
          <w:rFonts w:ascii="Arial" w:eastAsia="Times New Roman" w:hAnsi="Arial" w:cs="Times"/>
          <w:color w:val="000000" w:themeColor="text1"/>
          <w:sz w:val="22"/>
          <w:szCs w:val="22"/>
        </w:rPr>
      </w:pPr>
      <w:r w:rsidRPr="00CF1FE9">
        <w:rPr>
          <w:rFonts w:ascii="Arial" w:hAnsi="Arial" w:cs="Arial"/>
          <w:b/>
          <w:color w:val="000000" w:themeColor="text1"/>
          <w:sz w:val="22"/>
          <w:szCs w:val="22"/>
        </w:rPr>
        <w:t>TITLE OF INFORMATION COLLECTION</w:t>
      </w:r>
      <w:r w:rsidRPr="00CF1FE9">
        <w:rPr>
          <w:rFonts w:ascii="Arial" w:hAnsi="Arial" w:cs="Arial"/>
          <w:color w:val="000000" w:themeColor="text1"/>
          <w:sz w:val="22"/>
          <w:szCs w:val="22"/>
        </w:rPr>
        <w:t>:</w:t>
      </w:r>
      <w:r w:rsidR="005C1C63" w:rsidRPr="00CF1FE9">
        <w:rPr>
          <w:rFonts w:ascii="Arial" w:eastAsia="Times New Roman" w:hAnsi="Arial" w:cs="Times"/>
          <w:color w:val="000000" w:themeColor="text1"/>
          <w:sz w:val="22"/>
          <w:szCs w:val="22"/>
        </w:rPr>
        <w:t xml:space="preserve"> </w:t>
      </w:r>
    </w:p>
    <w:p w14:paraId="7E28468C" w14:textId="77777777" w:rsidR="00254AAC" w:rsidRPr="00CF1FE9" w:rsidRDefault="00254AAC" w:rsidP="00327AF5">
      <w:pPr>
        <w:pStyle w:val="Default"/>
        <w:rPr>
          <w:rFonts w:ascii="Arial" w:eastAsia="Times New Roman" w:hAnsi="Arial" w:cs="Times"/>
          <w:color w:val="000000" w:themeColor="text1"/>
          <w:sz w:val="22"/>
          <w:szCs w:val="22"/>
        </w:rPr>
      </w:pPr>
    </w:p>
    <w:p w14:paraId="1C7E46B4" w14:textId="3F605CEA" w:rsidR="00327AF5" w:rsidRPr="00CF1FE9" w:rsidRDefault="00327AF5" w:rsidP="00327AF5">
      <w:pPr>
        <w:pStyle w:val="Default"/>
        <w:rPr>
          <w:rFonts w:ascii="Arial" w:hAnsi="Arial" w:cs="Arial"/>
          <w:color w:val="000000" w:themeColor="text1"/>
          <w:sz w:val="22"/>
          <w:szCs w:val="22"/>
        </w:rPr>
      </w:pPr>
      <w:r w:rsidRPr="00CF1FE9">
        <w:rPr>
          <w:rFonts w:ascii="Arial" w:hAnsi="Arial" w:cs="Arial"/>
          <w:color w:val="000000" w:themeColor="text1"/>
          <w:sz w:val="22"/>
          <w:szCs w:val="22"/>
        </w:rPr>
        <w:t>Consumer Comprehension of Displays of Harmful and Potentially Harmful Constituents (HPHCs) in Tobacco Products;</w:t>
      </w:r>
      <w:r w:rsidRPr="00CF1FE9">
        <w:rPr>
          <w:color w:val="000000" w:themeColor="text1"/>
        </w:rPr>
        <w:t xml:space="preserve"> </w:t>
      </w:r>
      <w:r w:rsidRPr="00CF1FE9">
        <w:rPr>
          <w:rFonts w:ascii="Arial" w:hAnsi="Arial" w:cs="Arial"/>
          <w:color w:val="000000" w:themeColor="text1"/>
          <w:sz w:val="22"/>
          <w:szCs w:val="22"/>
        </w:rPr>
        <w:t>OMB Control Number 0910-0796.</w:t>
      </w:r>
    </w:p>
    <w:p w14:paraId="7B5D87F2" w14:textId="77777777" w:rsidR="00B830AB" w:rsidRPr="00CF1FE9" w:rsidRDefault="00B830AB">
      <w:pPr>
        <w:rPr>
          <w:rFonts w:ascii="Arial" w:hAnsi="Arial" w:cs="Arial"/>
          <w:color w:val="000000" w:themeColor="text1"/>
          <w:sz w:val="22"/>
          <w:szCs w:val="22"/>
        </w:rPr>
      </w:pPr>
    </w:p>
    <w:p w14:paraId="4E353A49" w14:textId="77777777" w:rsidR="00B830AB" w:rsidRPr="00CF1FE9" w:rsidRDefault="00DF1834">
      <w:pPr>
        <w:rPr>
          <w:rFonts w:ascii="Arial" w:hAnsi="Arial" w:cs="Arial"/>
          <w:b/>
          <w:color w:val="000000" w:themeColor="text1"/>
          <w:sz w:val="22"/>
          <w:szCs w:val="22"/>
        </w:rPr>
      </w:pPr>
      <w:r w:rsidRPr="00CF1FE9">
        <w:rPr>
          <w:rFonts w:ascii="Arial" w:hAnsi="Arial" w:cs="Arial"/>
          <w:b/>
          <w:color w:val="000000" w:themeColor="text1"/>
          <w:sz w:val="22"/>
          <w:szCs w:val="22"/>
        </w:rPr>
        <w:t xml:space="preserve">DESCRIPTION OF THIS SPECIFIC COLLECTION </w:t>
      </w:r>
    </w:p>
    <w:p w14:paraId="6B09E798" w14:textId="77777777" w:rsidR="00DF1834" w:rsidRPr="00CF1FE9" w:rsidRDefault="00DF1834" w:rsidP="00C76356">
      <w:pPr>
        <w:jc w:val="both"/>
        <w:rPr>
          <w:rFonts w:ascii="Arial" w:hAnsi="Arial" w:cs="Arial"/>
          <w:b/>
          <w:color w:val="000000" w:themeColor="text1"/>
          <w:sz w:val="22"/>
          <w:szCs w:val="22"/>
        </w:rPr>
      </w:pPr>
    </w:p>
    <w:p w14:paraId="7606B3B1" w14:textId="77777777" w:rsidR="00DF1834" w:rsidRPr="00CF1FE9" w:rsidRDefault="00DF1834" w:rsidP="00C76356">
      <w:pPr>
        <w:pStyle w:val="ListParagraph"/>
        <w:numPr>
          <w:ilvl w:val="0"/>
          <w:numId w:val="1"/>
        </w:numPr>
        <w:ind w:left="360"/>
        <w:jc w:val="both"/>
        <w:rPr>
          <w:rFonts w:ascii="Arial" w:hAnsi="Arial" w:cs="Arial"/>
          <w:b/>
          <w:color w:val="000000" w:themeColor="text1"/>
          <w:sz w:val="22"/>
          <w:szCs w:val="22"/>
        </w:rPr>
      </w:pPr>
      <w:r w:rsidRPr="00CF1FE9">
        <w:rPr>
          <w:rFonts w:ascii="Arial" w:hAnsi="Arial" w:cs="Arial"/>
          <w:b/>
          <w:color w:val="000000" w:themeColor="text1"/>
          <w:sz w:val="22"/>
          <w:szCs w:val="22"/>
        </w:rPr>
        <w:t xml:space="preserve">Statement of need: </w:t>
      </w:r>
    </w:p>
    <w:p w14:paraId="3A057362" w14:textId="77777777" w:rsidR="00254AAC" w:rsidRPr="00CF1FE9" w:rsidRDefault="00254AAC" w:rsidP="00254AAC">
      <w:pPr>
        <w:pStyle w:val="ListParagraph"/>
        <w:ind w:left="360"/>
        <w:jc w:val="both"/>
        <w:rPr>
          <w:rFonts w:ascii="Arial" w:hAnsi="Arial" w:cs="Arial"/>
          <w:b/>
          <w:color w:val="000000" w:themeColor="text1"/>
          <w:sz w:val="22"/>
          <w:szCs w:val="22"/>
        </w:rPr>
      </w:pPr>
    </w:p>
    <w:p w14:paraId="43BFDE76" w14:textId="5412B6CE" w:rsidR="00254AAC" w:rsidRPr="00CF1FE9" w:rsidRDefault="00DD2277" w:rsidP="00254AAC">
      <w:pPr>
        <w:rPr>
          <w:rFonts w:ascii="Arial" w:eastAsia="Calibri" w:hAnsi="Arial" w:cs="Arial"/>
          <w:color w:val="000000" w:themeColor="text1"/>
          <w:sz w:val="22"/>
        </w:rPr>
      </w:pPr>
      <w:r w:rsidRPr="00CF1FE9">
        <w:rPr>
          <w:rFonts w:ascii="Arial" w:hAnsi="Arial" w:cs="Arial"/>
          <w:color w:val="000000" w:themeColor="text1"/>
          <w:sz w:val="22"/>
          <w:szCs w:val="22"/>
        </w:rPr>
        <w:t>The Food and Drug Administration</w:t>
      </w:r>
      <w:r w:rsidR="00CB524F" w:rsidRPr="00CF1FE9">
        <w:rPr>
          <w:rFonts w:ascii="Arial" w:hAnsi="Arial" w:cs="Arial"/>
          <w:color w:val="000000" w:themeColor="text1"/>
          <w:sz w:val="22"/>
          <w:szCs w:val="22"/>
        </w:rPr>
        <w:t>’</w:t>
      </w:r>
      <w:r w:rsidRPr="00CF1FE9">
        <w:rPr>
          <w:rFonts w:ascii="Arial" w:hAnsi="Arial" w:cs="Arial"/>
          <w:color w:val="000000" w:themeColor="text1"/>
          <w:sz w:val="22"/>
          <w:szCs w:val="22"/>
        </w:rPr>
        <w:t>s (FDA</w:t>
      </w:r>
      <w:r w:rsidR="00CB524F" w:rsidRPr="00CF1FE9">
        <w:rPr>
          <w:rFonts w:ascii="Arial" w:hAnsi="Arial" w:cs="Arial"/>
          <w:color w:val="000000" w:themeColor="text1"/>
          <w:sz w:val="22"/>
          <w:szCs w:val="22"/>
        </w:rPr>
        <w:t>’s</w:t>
      </w:r>
      <w:r w:rsidRPr="00CF1FE9">
        <w:rPr>
          <w:rFonts w:ascii="Arial" w:hAnsi="Arial" w:cs="Arial"/>
          <w:color w:val="000000" w:themeColor="text1"/>
          <w:sz w:val="22"/>
          <w:szCs w:val="22"/>
        </w:rPr>
        <w:t xml:space="preserve">) Center for Tobacco Products (CTP) is seeking OMB approval under generic clearance </w:t>
      </w:r>
      <w:r w:rsidR="00533FE3" w:rsidRPr="00CF1FE9">
        <w:rPr>
          <w:rFonts w:ascii="Arial" w:hAnsi="Arial" w:cs="Arial"/>
          <w:color w:val="000000" w:themeColor="text1"/>
          <w:sz w:val="22"/>
          <w:szCs w:val="22"/>
        </w:rPr>
        <w:t>0910-0</w:t>
      </w:r>
      <w:r w:rsidR="00931728" w:rsidRPr="00CF1FE9">
        <w:rPr>
          <w:rFonts w:ascii="Arial" w:hAnsi="Arial" w:cs="Arial"/>
          <w:color w:val="000000" w:themeColor="text1"/>
          <w:sz w:val="22"/>
          <w:szCs w:val="22"/>
        </w:rPr>
        <w:t>796</w:t>
      </w:r>
      <w:r w:rsidR="00533FE3" w:rsidRPr="00CF1FE9">
        <w:rPr>
          <w:rFonts w:ascii="Arial" w:hAnsi="Arial" w:cs="Arial"/>
          <w:color w:val="000000" w:themeColor="text1"/>
          <w:sz w:val="22"/>
          <w:szCs w:val="22"/>
        </w:rPr>
        <w:t xml:space="preserve"> </w:t>
      </w:r>
      <w:r w:rsidRPr="00CF1FE9">
        <w:rPr>
          <w:rFonts w:ascii="Arial" w:hAnsi="Arial" w:cs="Arial"/>
          <w:color w:val="000000" w:themeColor="text1"/>
          <w:sz w:val="22"/>
          <w:szCs w:val="22"/>
        </w:rPr>
        <w:t>to co</w:t>
      </w:r>
      <w:r w:rsidR="00030FA6" w:rsidRPr="00CF1FE9">
        <w:rPr>
          <w:rFonts w:ascii="Arial" w:hAnsi="Arial" w:cs="Arial"/>
          <w:color w:val="000000" w:themeColor="text1"/>
          <w:sz w:val="22"/>
          <w:szCs w:val="22"/>
        </w:rPr>
        <w:t xml:space="preserve">nduct </w:t>
      </w:r>
      <w:r w:rsidR="00254AAC" w:rsidRPr="00CF1FE9">
        <w:rPr>
          <w:rFonts w:ascii="Arial" w:eastAsia="Calibri" w:hAnsi="Arial" w:cs="Arial"/>
          <w:color w:val="000000" w:themeColor="text1"/>
          <w:sz w:val="22"/>
        </w:rPr>
        <w:t xml:space="preserve">a series of </w:t>
      </w:r>
      <w:r w:rsidR="00CA1F95" w:rsidRPr="00CF1FE9">
        <w:rPr>
          <w:rFonts w:ascii="Arial" w:eastAsia="Calibri" w:hAnsi="Arial" w:cs="Arial"/>
          <w:color w:val="000000" w:themeColor="text1"/>
          <w:sz w:val="22"/>
        </w:rPr>
        <w:t>5</w:t>
      </w:r>
      <w:r w:rsidR="00CA1F95">
        <w:rPr>
          <w:rFonts w:ascii="Arial" w:eastAsia="Calibri" w:hAnsi="Arial" w:cs="Arial"/>
          <w:color w:val="000000" w:themeColor="text1"/>
          <w:sz w:val="22"/>
        </w:rPr>
        <w:t>0</w:t>
      </w:r>
      <w:r w:rsidR="00CA1F95" w:rsidRPr="00CF1FE9">
        <w:rPr>
          <w:rFonts w:ascii="Arial" w:eastAsia="Calibri" w:hAnsi="Arial" w:cs="Arial"/>
          <w:color w:val="000000" w:themeColor="text1"/>
          <w:sz w:val="22"/>
        </w:rPr>
        <w:t xml:space="preserve"> </w:t>
      </w:r>
      <w:r w:rsidR="00254AAC" w:rsidRPr="00CF1FE9">
        <w:rPr>
          <w:rFonts w:ascii="Arial" w:eastAsia="Calibri" w:hAnsi="Arial" w:cs="Arial"/>
          <w:color w:val="000000" w:themeColor="text1"/>
          <w:sz w:val="22"/>
        </w:rPr>
        <w:t xml:space="preserve">individual in-depth interviews (IDIs) with adults and youth </w:t>
      </w:r>
      <w:r w:rsidR="003A69DE" w:rsidRPr="00CF1FE9">
        <w:rPr>
          <w:rFonts w:ascii="Arial" w:hAnsi="Arial" w:cs="Arial"/>
          <w:color w:val="000000" w:themeColor="text1"/>
          <w:sz w:val="22"/>
          <w:szCs w:val="22"/>
        </w:rPr>
        <w:t xml:space="preserve">(14 to 17 years old) </w:t>
      </w:r>
      <w:r w:rsidR="00254AAC" w:rsidRPr="00CF1FE9">
        <w:rPr>
          <w:rFonts w:ascii="Arial" w:eastAsia="Calibri" w:hAnsi="Arial" w:cs="Arial"/>
          <w:color w:val="000000" w:themeColor="text1"/>
          <w:sz w:val="22"/>
        </w:rPr>
        <w:t xml:space="preserve">to gather information about different ways of presenting </w:t>
      </w:r>
      <w:r w:rsidR="00CB524F" w:rsidRPr="00CF1FE9">
        <w:rPr>
          <w:rFonts w:ascii="Arial" w:eastAsia="Calibri" w:hAnsi="Arial" w:cs="Arial"/>
          <w:color w:val="000000" w:themeColor="text1"/>
          <w:sz w:val="22"/>
        </w:rPr>
        <w:t>harmful and potentially harmful constituent (</w:t>
      </w:r>
      <w:r w:rsidR="00254AAC" w:rsidRPr="00CF1FE9">
        <w:rPr>
          <w:rFonts w:ascii="Arial" w:eastAsia="Calibri" w:hAnsi="Arial" w:cs="Arial"/>
          <w:color w:val="000000" w:themeColor="text1"/>
          <w:sz w:val="22"/>
        </w:rPr>
        <w:t>HPHC</w:t>
      </w:r>
      <w:r w:rsidR="00CB524F" w:rsidRPr="00CF1FE9">
        <w:rPr>
          <w:rFonts w:ascii="Arial" w:eastAsia="Calibri" w:hAnsi="Arial" w:cs="Arial"/>
          <w:color w:val="000000" w:themeColor="text1"/>
          <w:sz w:val="22"/>
        </w:rPr>
        <w:t>)</w:t>
      </w:r>
      <w:r w:rsidR="00254AAC" w:rsidRPr="00CF1FE9">
        <w:rPr>
          <w:rFonts w:ascii="Arial" w:eastAsia="Calibri" w:hAnsi="Arial" w:cs="Arial"/>
          <w:color w:val="000000" w:themeColor="text1"/>
          <w:sz w:val="22"/>
        </w:rPr>
        <w:t xml:space="preserve"> information. </w:t>
      </w:r>
    </w:p>
    <w:p w14:paraId="001167E4" w14:textId="358B8025" w:rsidR="00ED09BC" w:rsidRPr="00CF1FE9" w:rsidRDefault="00ED09BC" w:rsidP="00254AAC">
      <w:pPr>
        <w:ind w:left="360"/>
        <w:jc w:val="both"/>
        <w:rPr>
          <w:rFonts w:ascii="Arial" w:hAnsi="Arial" w:cs="Arial"/>
          <w:color w:val="000000" w:themeColor="text1"/>
          <w:sz w:val="22"/>
          <w:szCs w:val="22"/>
        </w:rPr>
      </w:pPr>
    </w:p>
    <w:p w14:paraId="71DFF330" w14:textId="08A88795" w:rsidR="00000463" w:rsidRPr="00CF1FE9" w:rsidRDefault="0035323B" w:rsidP="0035323B">
      <w:pPr>
        <w:jc w:val="both"/>
        <w:rPr>
          <w:rFonts w:ascii="Arial" w:eastAsia="Calibri" w:hAnsi="Arial" w:cs="Arial"/>
          <w:color w:val="000000" w:themeColor="text1"/>
          <w:sz w:val="22"/>
        </w:rPr>
      </w:pPr>
      <w:r w:rsidRPr="00CF1FE9">
        <w:rPr>
          <w:rFonts w:ascii="Arial" w:eastAsia="Calibri" w:hAnsi="Arial" w:cs="Arial"/>
          <w:color w:val="000000" w:themeColor="text1"/>
          <w:sz w:val="22"/>
        </w:rPr>
        <w:t xml:space="preserve">In the past, FDA </w:t>
      </w:r>
      <w:r w:rsidR="00000463" w:rsidRPr="00CF1FE9">
        <w:rPr>
          <w:rFonts w:ascii="Arial" w:eastAsia="Calibri" w:hAnsi="Arial" w:cs="Arial"/>
          <w:color w:val="000000" w:themeColor="text1"/>
          <w:sz w:val="22"/>
        </w:rPr>
        <w:t>conducted preliminary research including</w:t>
      </w:r>
      <w:r w:rsidRPr="00CF1FE9">
        <w:rPr>
          <w:rFonts w:ascii="Arial" w:eastAsia="Calibri" w:hAnsi="Arial" w:cs="Arial"/>
          <w:color w:val="000000" w:themeColor="text1"/>
          <w:sz w:val="22"/>
        </w:rPr>
        <w:t xml:space="preserve"> focus groups and an experimental study which tested a prototype of a list of HPHCs in tobacco. This research found significant gaps in consumer understanding of tobacco constituents and their health effects. </w:t>
      </w:r>
      <w:r w:rsidR="00000463" w:rsidRPr="00CF1FE9">
        <w:rPr>
          <w:rFonts w:ascii="Arial" w:eastAsia="Calibri" w:hAnsi="Arial" w:cs="Arial"/>
          <w:color w:val="000000" w:themeColor="text1"/>
          <w:sz w:val="22"/>
        </w:rPr>
        <w:t xml:space="preserve">Further, </w:t>
      </w:r>
      <w:r w:rsidR="005D7930" w:rsidRPr="00CF1FE9">
        <w:rPr>
          <w:rFonts w:ascii="Arial" w:eastAsia="Calibri" w:hAnsi="Arial" w:cs="Arial"/>
          <w:color w:val="000000" w:themeColor="text1"/>
          <w:sz w:val="22"/>
        </w:rPr>
        <w:t>it was concluded that the</w:t>
      </w:r>
      <w:r w:rsidR="00000463" w:rsidRPr="00CF1FE9">
        <w:rPr>
          <w:rFonts w:ascii="Arial" w:eastAsia="Calibri" w:hAnsi="Arial" w:cs="Arial"/>
          <w:color w:val="000000" w:themeColor="text1"/>
          <w:sz w:val="22"/>
        </w:rPr>
        <w:t xml:space="preserve"> prototype tested did not present HPHC information in a manner that was understandable and not misleading as </w:t>
      </w:r>
      <w:r w:rsidR="00000463" w:rsidRPr="00CF1FE9">
        <w:rPr>
          <w:rFonts w:ascii="Arial" w:hAnsi="Arial" w:cs="Arial"/>
          <w:color w:val="000000" w:themeColor="text1"/>
          <w:sz w:val="22"/>
          <w:szCs w:val="22"/>
        </w:rPr>
        <w:t>required by the Family Smoking Prevention and Tobacco Control Act (the Tobacco Control Act).</w:t>
      </w:r>
    </w:p>
    <w:p w14:paraId="7C06C872" w14:textId="77777777" w:rsidR="00000463" w:rsidRPr="00CF1FE9" w:rsidRDefault="00000463" w:rsidP="0035323B">
      <w:pPr>
        <w:jc w:val="both"/>
        <w:rPr>
          <w:rFonts w:ascii="Arial" w:eastAsia="Calibri" w:hAnsi="Arial" w:cs="Arial"/>
          <w:color w:val="000000" w:themeColor="text1"/>
          <w:sz w:val="22"/>
        </w:rPr>
      </w:pPr>
    </w:p>
    <w:p w14:paraId="24181C76" w14:textId="28928AB6" w:rsidR="003A69DE" w:rsidRPr="00CF1FE9" w:rsidRDefault="00000463" w:rsidP="00733DA9">
      <w:pPr>
        <w:jc w:val="both"/>
        <w:rPr>
          <w:rFonts w:ascii="Arial" w:hAnsi="Arial" w:cs="Arial"/>
          <w:color w:val="000000" w:themeColor="text1"/>
          <w:sz w:val="22"/>
          <w:szCs w:val="22"/>
        </w:rPr>
      </w:pPr>
      <w:r w:rsidRPr="00CF1FE9">
        <w:rPr>
          <w:rFonts w:ascii="Arial" w:eastAsia="Calibri" w:hAnsi="Arial" w:cs="Arial"/>
          <w:color w:val="000000" w:themeColor="text1"/>
          <w:sz w:val="22"/>
        </w:rPr>
        <w:t xml:space="preserve">FDA </w:t>
      </w:r>
      <w:r w:rsidR="0035323B" w:rsidRPr="00CF1FE9">
        <w:rPr>
          <w:rFonts w:ascii="Arial" w:eastAsia="Calibri" w:hAnsi="Arial" w:cs="Arial"/>
          <w:color w:val="000000" w:themeColor="text1"/>
          <w:sz w:val="22"/>
        </w:rPr>
        <w:t>plans to leverage its first phase of HPHC research in a new phase of research t</w:t>
      </w:r>
      <w:r w:rsidR="00B879B8" w:rsidRPr="00CF1FE9">
        <w:rPr>
          <w:rFonts w:ascii="Arial" w:hAnsi="Arial" w:cs="Arial"/>
          <w:color w:val="000000" w:themeColor="text1"/>
          <w:sz w:val="22"/>
          <w:szCs w:val="22"/>
        </w:rPr>
        <w:t>o gain</w:t>
      </w:r>
      <w:r w:rsidR="00254AAC" w:rsidRPr="00CF1FE9">
        <w:rPr>
          <w:rFonts w:ascii="Arial" w:eastAsia="Calibri" w:hAnsi="Arial" w:cs="Arial"/>
          <w:color w:val="000000" w:themeColor="text1"/>
          <w:sz w:val="22"/>
        </w:rPr>
        <w:t xml:space="preserve"> insight on consumer comprehension of </w:t>
      </w:r>
      <w:r w:rsidR="00115F86" w:rsidRPr="00CF1FE9">
        <w:rPr>
          <w:rFonts w:ascii="Arial" w:eastAsia="Calibri" w:hAnsi="Arial" w:cs="Arial"/>
          <w:color w:val="000000" w:themeColor="text1"/>
          <w:sz w:val="22"/>
        </w:rPr>
        <w:t xml:space="preserve">and preferences regarding presentation of </w:t>
      </w:r>
      <w:r w:rsidR="00254AAC" w:rsidRPr="00CF1FE9">
        <w:rPr>
          <w:rFonts w:ascii="Arial" w:eastAsia="Calibri" w:hAnsi="Arial" w:cs="Arial"/>
          <w:color w:val="000000" w:themeColor="text1"/>
          <w:sz w:val="22"/>
        </w:rPr>
        <w:t>information about HPHCs in tobacco products and tobacco smoke</w:t>
      </w:r>
      <w:r w:rsidR="0035323B" w:rsidRPr="00CF1FE9">
        <w:rPr>
          <w:rFonts w:ascii="Arial" w:eastAsia="Calibri" w:hAnsi="Arial" w:cs="Arial"/>
          <w:color w:val="000000" w:themeColor="text1"/>
          <w:sz w:val="22"/>
        </w:rPr>
        <w:t xml:space="preserve">. </w:t>
      </w:r>
      <w:r w:rsidR="0035323B" w:rsidRPr="00255209">
        <w:rPr>
          <w:rFonts w:ascii="Arial" w:eastAsia="Calibri" w:hAnsi="Arial" w:cs="Arial"/>
          <w:color w:val="000000" w:themeColor="text1"/>
          <w:sz w:val="22"/>
        </w:rPr>
        <w:t>This study</w:t>
      </w:r>
      <w:r w:rsidR="003A69DE" w:rsidRPr="00255209">
        <w:rPr>
          <w:rFonts w:ascii="Arial" w:hAnsi="Arial" w:cs="Arial"/>
          <w:color w:val="000000" w:themeColor="text1"/>
          <w:sz w:val="22"/>
          <w:szCs w:val="22"/>
        </w:rPr>
        <w:t xml:space="preserve"> will inform the Agency’s efforts to </w:t>
      </w:r>
      <w:r w:rsidR="00EA52F4" w:rsidRPr="00255209">
        <w:rPr>
          <w:rFonts w:ascii="Arial" w:hAnsi="Arial" w:cs="Arial"/>
          <w:color w:val="000000" w:themeColor="text1"/>
          <w:sz w:val="22"/>
          <w:szCs w:val="22"/>
        </w:rPr>
        <w:t xml:space="preserve">make </w:t>
      </w:r>
      <w:r w:rsidR="003A69DE" w:rsidRPr="00255209">
        <w:rPr>
          <w:rFonts w:ascii="Arial" w:hAnsi="Arial" w:cs="Arial"/>
          <w:color w:val="000000" w:themeColor="text1"/>
          <w:sz w:val="22"/>
          <w:szCs w:val="22"/>
        </w:rPr>
        <w:t>publicly available</w:t>
      </w:r>
      <w:r w:rsidR="00EA52F4" w:rsidRPr="00255209">
        <w:rPr>
          <w:rFonts w:ascii="Arial" w:hAnsi="Arial" w:cs="Arial"/>
          <w:color w:val="000000" w:themeColor="text1"/>
          <w:sz w:val="22"/>
          <w:szCs w:val="22"/>
        </w:rPr>
        <w:t xml:space="preserve"> a</w:t>
      </w:r>
      <w:r w:rsidR="003A69DE" w:rsidRPr="00255209">
        <w:rPr>
          <w:rFonts w:ascii="Arial" w:hAnsi="Arial" w:cs="Arial"/>
          <w:color w:val="000000" w:themeColor="text1"/>
          <w:sz w:val="22"/>
          <w:szCs w:val="22"/>
        </w:rPr>
        <w:t xml:space="preserve"> list of HPHCs</w:t>
      </w:r>
      <w:r w:rsidR="00EA52F4" w:rsidRPr="00255209">
        <w:rPr>
          <w:rFonts w:ascii="Arial" w:hAnsi="Arial" w:cs="Arial"/>
          <w:color w:val="000000" w:themeColor="text1"/>
          <w:sz w:val="22"/>
          <w:szCs w:val="22"/>
        </w:rPr>
        <w:t xml:space="preserve"> in a way that is understandable and not misleading</w:t>
      </w:r>
      <w:r w:rsidR="003A69DE" w:rsidRPr="00255209">
        <w:rPr>
          <w:rFonts w:ascii="Arial" w:hAnsi="Arial" w:cs="Arial"/>
          <w:color w:val="000000" w:themeColor="text1"/>
          <w:sz w:val="22"/>
          <w:szCs w:val="22"/>
        </w:rPr>
        <w:t xml:space="preserve"> </w:t>
      </w:r>
      <w:r w:rsidR="00EA52F4" w:rsidRPr="00255209">
        <w:rPr>
          <w:rFonts w:ascii="Arial" w:hAnsi="Arial" w:cs="Arial"/>
          <w:color w:val="000000" w:themeColor="text1"/>
          <w:sz w:val="22"/>
          <w:szCs w:val="22"/>
        </w:rPr>
        <w:t xml:space="preserve">as </w:t>
      </w:r>
      <w:r w:rsidR="003A69DE" w:rsidRPr="00255209">
        <w:rPr>
          <w:rFonts w:ascii="Arial" w:hAnsi="Arial" w:cs="Arial"/>
          <w:color w:val="000000" w:themeColor="text1"/>
          <w:sz w:val="22"/>
          <w:szCs w:val="22"/>
        </w:rPr>
        <w:t>req</w:t>
      </w:r>
      <w:r w:rsidRPr="00255209">
        <w:rPr>
          <w:rFonts w:ascii="Arial" w:hAnsi="Arial" w:cs="Arial"/>
          <w:color w:val="000000" w:themeColor="text1"/>
          <w:sz w:val="22"/>
          <w:szCs w:val="22"/>
        </w:rPr>
        <w:t>uired by the Tobacco Control Act</w:t>
      </w:r>
      <w:r w:rsidR="003A69DE" w:rsidRPr="00255209">
        <w:rPr>
          <w:rFonts w:ascii="Arial" w:hAnsi="Arial" w:cs="Arial"/>
          <w:color w:val="000000" w:themeColor="text1"/>
          <w:sz w:val="22"/>
          <w:szCs w:val="22"/>
        </w:rPr>
        <w:t>.</w:t>
      </w:r>
    </w:p>
    <w:p w14:paraId="7E5BAC20" w14:textId="77777777" w:rsidR="00B57119" w:rsidRPr="00CF1FE9" w:rsidRDefault="00B57119" w:rsidP="00254AAC">
      <w:pPr>
        <w:pStyle w:val="ListParagraph"/>
        <w:ind w:left="360"/>
        <w:jc w:val="both"/>
        <w:rPr>
          <w:rFonts w:ascii="Arial" w:hAnsi="Arial" w:cs="Arial"/>
          <w:b/>
          <w:color w:val="000000" w:themeColor="text1"/>
          <w:sz w:val="22"/>
          <w:szCs w:val="22"/>
        </w:rPr>
      </w:pPr>
    </w:p>
    <w:p w14:paraId="1DE74775" w14:textId="77777777" w:rsidR="00DF1834" w:rsidRPr="00CF1FE9" w:rsidRDefault="00DF1834" w:rsidP="00C76356">
      <w:pPr>
        <w:pStyle w:val="ListParagraph"/>
        <w:numPr>
          <w:ilvl w:val="0"/>
          <w:numId w:val="1"/>
        </w:numPr>
        <w:ind w:left="360"/>
        <w:jc w:val="both"/>
        <w:rPr>
          <w:rFonts w:ascii="Arial" w:hAnsi="Arial" w:cs="Arial"/>
          <w:b/>
          <w:color w:val="000000" w:themeColor="text1"/>
          <w:sz w:val="22"/>
          <w:szCs w:val="22"/>
        </w:rPr>
      </w:pPr>
      <w:r w:rsidRPr="00CF1FE9">
        <w:rPr>
          <w:rFonts w:ascii="Arial" w:hAnsi="Arial" w:cs="Arial"/>
          <w:b/>
          <w:color w:val="000000" w:themeColor="text1"/>
          <w:sz w:val="22"/>
          <w:szCs w:val="22"/>
        </w:rPr>
        <w:t>Intended use of information:</w:t>
      </w:r>
    </w:p>
    <w:p w14:paraId="524901A3" w14:textId="77777777" w:rsidR="00254AAC" w:rsidRPr="00CF1FE9" w:rsidRDefault="00254AAC" w:rsidP="00254AAC">
      <w:pPr>
        <w:jc w:val="both"/>
        <w:rPr>
          <w:rFonts w:ascii="Arial" w:hAnsi="Arial" w:cs="Arial"/>
          <w:color w:val="000000" w:themeColor="text1"/>
          <w:sz w:val="22"/>
          <w:szCs w:val="22"/>
        </w:rPr>
      </w:pPr>
    </w:p>
    <w:p w14:paraId="4CAD027C" w14:textId="71A00D43" w:rsidR="00A66F75" w:rsidRPr="00CF1FE9" w:rsidRDefault="003A69DE" w:rsidP="003A69DE">
      <w:pPr>
        <w:rPr>
          <w:rFonts w:ascii="Arial" w:eastAsia="Times New Roman" w:hAnsi="Arial" w:cs="Arial"/>
          <w:color w:val="000000" w:themeColor="text1"/>
          <w:sz w:val="22"/>
          <w:szCs w:val="22"/>
        </w:rPr>
      </w:pPr>
      <w:r w:rsidRPr="00CF1FE9">
        <w:rPr>
          <w:rFonts w:ascii="Arial" w:hAnsi="Arial" w:cs="Arial"/>
          <w:color w:val="000000" w:themeColor="text1"/>
          <w:sz w:val="22"/>
          <w:szCs w:val="22"/>
        </w:rPr>
        <w:t xml:space="preserve">Section 904(d)(1) of the Tobacco Control Act states “the Secretary shall publish in a format that is understandable and not misleading to a lay person, and place on public display (in a manner determined by the Secretary) the list [of harmful and potentially harmful constituents] established under subsection (e).” </w:t>
      </w:r>
      <w:r w:rsidR="00E675CB" w:rsidRPr="00CF1FE9">
        <w:rPr>
          <w:rFonts w:ascii="Arial" w:hAnsi="Arial" w:cs="Arial"/>
          <w:color w:val="000000" w:themeColor="text1"/>
          <w:sz w:val="22"/>
          <w:szCs w:val="22"/>
        </w:rPr>
        <w:t>I</w:t>
      </w:r>
      <w:r w:rsidR="00E06BDE" w:rsidRPr="00CF1FE9">
        <w:rPr>
          <w:rFonts w:ascii="Arial" w:hAnsi="Arial" w:cs="Arial"/>
          <w:color w:val="000000" w:themeColor="text1"/>
          <w:sz w:val="22"/>
          <w:szCs w:val="22"/>
        </w:rPr>
        <w:t xml:space="preserve">nformation </w:t>
      </w:r>
      <w:r w:rsidR="00E675CB" w:rsidRPr="00CF1FE9">
        <w:rPr>
          <w:rFonts w:ascii="Arial" w:hAnsi="Arial" w:cs="Arial"/>
          <w:color w:val="000000" w:themeColor="text1"/>
          <w:sz w:val="22"/>
          <w:szCs w:val="22"/>
        </w:rPr>
        <w:t xml:space="preserve">obtained </w:t>
      </w:r>
      <w:r w:rsidR="007E1745" w:rsidRPr="00CF1FE9">
        <w:rPr>
          <w:rFonts w:ascii="Arial" w:hAnsi="Arial" w:cs="Arial"/>
          <w:color w:val="000000" w:themeColor="text1"/>
          <w:sz w:val="22"/>
          <w:szCs w:val="22"/>
        </w:rPr>
        <w:t>thr</w:t>
      </w:r>
      <w:r w:rsidR="00254AAC" w:rsidRPr="00CF1FE9">
        <w:rPr>
          <w:rFonts w:ascii="Arial" w:hAnsi="Arial" w:cs="Arial"/>
          <w:color w:val="000000" w:themeColor="text1"/>
          <w:sz w:val="22"/>
          <w:szCs w:val="22"/>
        </w:rPr>
        <w:t xml:space="preserve">ough this qualitative study will inform the best way to convey HPHC information that is understandable and not misleading to </w:t>
      </w:r>
      <w:r w:rsidR="00B879B8" w:rsidRPr="00CF1FE9">
        <w:rPr>
          <w:rFonts w:ascii="Arial" w:hAnsi="Arial" w:cs="Arial"/>
          <w:color w:val="000000" w:themeColor="text1"/>
          <w:sz w:val="22"/>
          <w:szCs w:val="22"/>
        </w:rPr>
        <w:t xml:space="preserve">a </w:t>
      </w:r>
      <w:r w:rsidR="00254AAC" w:rsidRPr="00CF1FE9">
        <w:rPr>
          <w:rFonts w:ascii="Arial" w:hAnsi="Arial" w:cs="Arial"/>
          <w:color w:val="000000" w:themeColor="text1"/>
          <w:sz w:val="22"/>
          <w:szCs w:val="22"/>
        </w:rPr>
        <w:t>layperson.</w:t>
      </w:r>
      <w:r w:rsidR="007E01D0" w:rsidRPr="00CF1FE9">
        <w:rPr>
          <w:rFonts w:ascii="Arial" w:eastAsia="Times New Roman" w:hAnsi="Arial" w:cs="Arial"/>
          <w:color w:val="000000" w:themeColor="text1"/>
          <w:sz w:val="22"/>
          <w:szCs w:val="22"/>
        </w:rPr>
        <w:t xml:space="preserve"> </w:t>
      </w:r>
      <w:r w:rsidR="00254AAC" w:rsidRPr="00CF1FE9">
        <w:rPr>
          <w:rFonts w:ascii="Arial" w:hAnsi="Arial" w:cs="Arial"/>
          <w:color w:val="000000" w:themeColor="text1"/>
          <w:sz w:val="22"/>
          <w:szCs w:val="22"/>
        </w:rPr>
        <w:t>Interview</w:t>
      </w:r>
      <w:r w:rsidR="002E7FFD" w:rsidRPr="00CF1FE9">
        <w:rPr>
          <w:rFonts w:ascii="Arial" w:hAnsi="Arial" w:cs="Arial"/>
          <w:color w:val="000000" w:themeColor="text1"/>
          <w:sz w:val="22"/>
          <w:szCs w:val="22"/>
        </w:rPr>
        <w:t xml:space="preserve"> participants will </w:t>
      </w:r>
      <w:r w:rsidR="007E01D0" w:rsidRPr="00CF1FE9">
        <w:rPr>
          <w:rFonts w:ascii="Arial" w:hAnsi="Arial" w:cs="Arial"/>
          <w:color w:val="000000" w:themeColor="text1"/>
          <w:sz w:val="22"/>
          <w:szCs w:val="22"/>
        </w:rPr>
        <w:t xml:space="preserve">be asked to </w:t>
      </w:r>
      <w:r w:rsidR="002E7FFD" w:rsidRPr="00CF1FE9">
        <w:rPr>
          <w:rFonts w:ascii="Arial" w:hAnsi="Arial" w:cs="Arial"/>
          <w:color w:val="000000" w:themeColor="text1"/>
          <w:sz w:val="22"/>
          <w:szCs w:val="22"/>
        </w:rPr>
        <w:t xml:space="preserve">answer questions regarding </w:t>
      </w:r>
      <w:r w:rsidR="00A72F2A" w:rsidRPr="00CF1FE9">
        <w:rPr>
          <w:rFonts w:ascii="Arial" w:hAnsi="Arial" w:cs="Arial"/>
          <w:color w:val="000000" w:themeColor="text1"/>
          <w:sz w:val="22"/>
          <w:szCs w:val="22"/>
        </w:rPr>
        <w:t>different ways of presenting HPHC information.</w:t>
      </w:r>
      <w:r w:rsidR="002E7FFD" w:rsidRPr="00CF1FE9">
        <w:rPr>
          <w:rFonts w:ascii="Arial" w:hAnsi="Arial" w:cs="Arial"/>
          <w:color w:val="000000" w:themeColor="text1"/>
          <w:sz w:val="22"/>
          <w:szCs w:val="22"/>
        </w:rPr>
        <w:t xml:space="preserve"> </w:t>
      </w:r>
    </w:p>
    <w:p w14:paraId="4200AA56" w14:textId="77777777" w:rsidR="002E7FFD" w:rsidRPr="00CF1FE9" w:rsidRDefault="002E7FFD" w:rsidP="00A66F75">
      <w:pPr>
        <w:widowControl w:val="0"/>
        <w:autoSpaceDE w:val="0"/>
        <w:autoSpaceDN w:val="0"/>
        <w:adjustRightInd w:val="0"/>
        <w:ind w:left="360"/>
        <w:jc w:val="both"/>
        <w:rPr>
          <w:rFonts w:ascii="Arial" w:hAnsi="Arial" w:cs="Arial"/>
          <w:color w:val="000000" w:themeColor="text1"/>
          <w:sz w:val="22"/>
          <w:szCs w:val="22"/>
        </w:rPr>
      </w:pPr>
    </w:p>
    <w:p w14:paraId="2E93847A" w14:textId="2EB9D8F3" w:rsidR="00946A95" w:rsidRPr="00CF1FE9" w:rsidRDefault="002E7FFD" w:rsidP="00A72F2A">
      <w:pPr>
        <w:rPr>
          <w:rFonts w:ascii="Arial" w:hAnsi="Arial" w:cs="Arial"/>
          <w:color w:val="000000" w:themeColor="text1"/>
          <w:sz w:val="22"/>
          <w:szCs w:val="22"/>
        </w:rPr>
      </w:pPr>
      <w:r w:rsidRPr="00CF1FE9">
        <w:rPr>
          <w:rFonts w:ascii="Arial" w:hAnsi="Arial" w:cs="Arial"/>
          <w:color w:val="000000" w:themeColor="text1"/>
          <w:sz w:val="22"/>
          <w:szCs w:val="22"/>
        </w:rPr>
        <w:t xml:space="preserve">The study will consist of a series of </w:t>
      </w:r>
      <w:r w:rsidR="00A72F2A" w:rsidRPr="00CF1FE9">
        <w:rPr>
          <w:rFonts w:ascii="Arial" w:hAnsi="Arial" w:cs="Arial"/>
          <w:color w:val="000000" w:themeColor="text1"/>
          <w:sz w:val="22"/>
          <w:szCs w:val="22"/>
        </w:rPr>
        <w:t>IDIs</w:t>
      </w:r>
      <w:r w:rsidRPr="00CF1FE9">
        <w:rPr>
          <w:rFonts w:ascii="Arial" w:hAnsi="Arial" w:cs="Arial"/>
          <w:color w:val="000000" w:themeColor="text1"/>
          <w:sz w:val="22"/>
          <w:szCs w:val="22"/>
        </w:rPr>
        <w:t xml:space="preserve"> with </w:t>
      </w:r>
      <w:r w:rsidR="00A72F2A" w:rsidRPr="00CF1FE9">
        <w:rPr>
          <w:rFonts w:ascii="Arial" w:hAnsi="Arial" w:cs="Arial"/>
          <w:color w:val="000000" w:themeColor="text1"/>
          <w:sz w:val="22"/>
          <w:szCs w:val="22"/>
        </w:rPr>
        <w:t xml:space="preserve">adults and </w:t>
      </w:r>
      <w:r w:rsidRPr="00CF1FE9">
        <w:rPr>
          <w:rFonts w:ascii="Arial" w:hAnsi="Arial" w:cs="Arial"/>
          <w:color w:val="000000" w:themeColor="text1"/>
          <w:sz w:val="22"/>
          <w:szCs w:val="22"/>
        </w:rPr>
        <w:t xml:space="preserve">youth. </w:t>
      </w:r>
      <w:r w:rsidR="00A72F2A" w:rsidRPr="00CF1FE9">
        <w:rPr>
          <w:rFonts w:ascii="Arial" w:hAnsi="Arial" w:cs="Arial"/>
          <w:color w:val="000000" w:themeColor="text1"/>
          <w:sz w:val="22"/>
          <w:szCs w:val="22"/>
        </w:rPr>
        <w:t xml:space="preserve">IDIs </w:t>
      </w:r>
      <w:r w:rsidRPr="00CF1FE9">
        <w:rPr>
          <w:rFonts w:ascii="Arial" w:hAnsi="Arial" w:cs="Arial"/>
          <w:color w:val="000000" w:themeColor="text1"/>
          <w:sz w:val="22"/>
          <w:szCs w:val="22"/>
        </w:rPr>
        <w:t>will be designed to answer the following questions:</w:t>
      </w:r>
    </w:p>
    <w:p w14:paraId="6C4E10FD" w14:textId="77777777" w:rsidR="0094153E" w:rsidRPr="00CF1FE9" w:rsidRDefault="0094153E" w:rsidP="00946A95">
      <w:pPr>
        <w:ind w:left="360"/>
        <w:rPr>
          <w:rFonts w:ascii="Arial" w:hAnsi="Arial" w:cs="Arial"/>
          <w:color w:val="000000" w:themeColor="text1"/>
          <w:sz w:val="22"/>
          <w:szCs w:val="22"/>
        </w:rPr>
      </w:pPr>
    </w:p>
    <w:p w14:paraId="1189EC7A" w14:textId="2FB8BB94" w:rsidR="00A72F2A" w:rsidRPr="00CF1FE9" w:rsidRDefault="00A72F2A" w:rsidP="00A72F2A">
      <w:pPr>
        <w:pStyle w:val="ListParagraph"/>
        <w:numPr>
          <w:ilvl w:val="0"/>
          <w:numId w:val="6"/>
        </w:numPr>
        <w:rPr>
          <w:rFonts w:ascii="Arial" w:hAnsi="Arial" w:cs="Arial"/>
          <w:color w:val="000000" w:themeColor="text1"/>
          <w:sz w:val="22"/>
          <w:szCs w:val="22"/>
        </w:rPr>
      </w:pPr>
      <w:r w:rsidRPr="00CF1FE9">
        <w:rPr>
          <w:rFonts w:ascii="Arial" w:hAnsi="Arial" w:cs="Arial"/>
          <w:color w:val="000000" w:themeColor="text1"/>
          <w:sz w:val="22"/>
          <w:szCs w:val="22"/>
        </w:rPr>
        <w:t xml:space="preserve">What do adults and youth know and </w:t>
      </w:r>
      <w:r w:rsidR="00833490" w:rsidRPr="00CF1FE9">
        <w:rPr>
          <w:rFonts w:ascii="Arial" w:hAnsi="Arial" w:cs="Arial"/>
          <w:color w:val="000000" w:themeColor="text1"/>
          <w:sz w:val="22"/>
          <w:szCs w:val="22"/>
        </w:rPr>
        <w:t xml:space="preserve">what do they </w:t>
      </w:r>
      <w:r w:rsidRPr="00CF1FE9">
        <w:rPr>
          <w:rFonts w:ascii="Arial" w:hAnsi="Arial" w:cs="Arial"/>
          <w:color w:val="000000" w:themeColor="text1"/>
          <w:sz w:val="22"/>
          <w:szCs w:val="22"/>
        </w:rPr>
        <w:t>perceive about HPHCs in tobacco products?</w:t>
      </w:r>
    </w:p>
    <w:p w14:paraId="09EE9D7E" w14:textId="586D7277" w:rsidR="005A5A20" w:rsidRPr="00CF1FE9" w:rsidRDefault="005A5A20" w:rsidP="001D743D">
      <w:pPr>
        <w:numPr>
          <w:ilvl w:val="0"/>
          <w:numId w:val="6"/>
        </w:numPr>
        <w:rPr>
          <w:rFonts w:ascii="Arial" w:hAnsi="Arial" w:cs="Arial"/>
          <w:color w:val="000000" w:themeColor="text1"/>
          <w:sz w:val="22"/>
          <w:szCs w:val="22"/>
        </w:rPr>
      </w:pPr>
      <w:r w:rsidRPr="00CF1FE9">
        <w:rPr>
          <w:rFonts w:ascii="Arial" w:hAnsi="Arial" w:cs="Arial"/>
          <w:color w:val="000000" w:themeColor="text1"/>
          <w:sz w:val="22"/>
          <w:szCs w:val="22"/>
        </w:rPr>
        <w:t xml:space="preserve">How </w:t>
      </w:r>
      <w:r w:rsidR="00A72F2A" w:rsidRPr="00CF1FE9">
        <w:rPr>
          <w:rFonts w:ascii="Arial" w:hAnsi="Arial" w:cs="Arial"/>
          <w:color w:val="000000" w:themeColor="text1"/>
          <w:sz w:val="22"/>
          <w:szCs w:val="22"/>
        </w:rPr>
        <w:t xml:space="preserve">and in what formats </w:t>
      </w:r>
      <w:r w:rsidRPr="00CF1FE9">
        <w:rPr>
          <w:rFonts w:ascii="Arial" w:hAnsi="Arial" w:cs="Arial"/>
          <w:color w:val="000000" w:themeColor="text1"/>
          <w:sz w:val="22"/>
          <w:szCs w:val="22"/>
        </w:rPr>
        <w:t xml:space="preserve">do </w:t>
      </w:r>
      <w:r w:rsidR="00A72F2A" w:rsidRPr="00CF1FE9">
        <w:rPr>
          <w:rFonts w:ascii="Arial" w:hAnsi="Arial" w:cs="Arial"/>
          <w:color w:val="000000" w:themeColor="text1"/>
          <w:sz w:val="22"/>
          <w:szCs w:val="22"/>
        </w:rPr>
        <w:t xml:space="preserve">adults and </w:t>
      </w:r>
      <w:r w:rsidRPr="00CF1FE9">
        <w:rPr>
          <w:rFonts w:ascii="Arial" w:hAnsi="Arial" w:cs="Arial"/>
          <w:color w:val="000000" w:themeColor="text1"/>
          <w:sz w:val="22"/>
          <w:szCs w:val="22"/>
        </w:rPr>
        <w:t xml:space="preserve">youth </w:t>
      </w:r>
      <w:r w:rsidR="00A72F2A" w:rsidRPr="00CF1FE9">
        <w:rPr>
          <w:rFonts w:ascii="Arial" w:hAnsi="Arial" w:cs="Arial"/>
          <w:color w:val="000000" w:themeColor="text1"/>
          <w:sz w:val="22"/>
          <w:szCs w:val="22"/>
        </w:rPr>
        <w:t>prefer to receive information regarding HPHCs</w:t>
      </w:r>
      <w:r w:rsidRPr="00CF1FE9">
        <w:rPr>
          <w:rFonts w:ascii="Arial" w:hAnsi="Arial" w:cs="Arial"/>
          <w:color w:val="000000" w:themeColor="text1"/>
          <w:sz w:val="22"/>
          <w:szCs w:val="22"/>
        </w:rPr>
        <w:t>?</w:t>
      </w:r>
    </w:p>
    <w:p w14:paraId="221CADB0" w14:textId="2CF7FD30" w:rsidR="00055AAB" w:rsidRPr="00CF1FE9" w:rsidRDefault="005A5A20" w:rsidP="001D743D">
      <w:pPr>
        <w:numPr>
          <w:ilvl w:val="0"/>
          <w:numId w:val="6"/>
        </w:numPr>
        <w:rPr>
          <w:rFonts w:ascii="Arial" w:hAnsi="Arial" w:cs="Arial"/>
          <w:color w:val="000000" w:themeColor="text1"/>
          <w:sz w:val="22"/>
          <w:szCs w:val="22"/>
        </w:rPr>
      </w:pPr>
      <w:r w:rsidRPr="00CF1FE9">
        <w:rPr>
          <w:rFonts w:ascii="Arial" w:hAnsi="Arial" w:cs="Arial"/>
          <w:color w:val="000000" w:themeColor="text1"/>
          <w:sz w:val="22"/>
          <w:szCs w:val="22"/>
        </w:rPr>
        <w:t xml:space="preserve">How do </w:t>
      </w:r>
      <w:r w:rsidR="00A72F2A" w:rsidRPr="00CF1FE9">
        <w:rPr>
          <w:rFonts w:ascii="Arial" w:hAnsi="Arial" w:cs="Arial"/>
          <w:color w:val="000000" w:themeColor="text1"/>
          <w:sz w:val="22"/>
          <w:szCs w:val="22"/>
        </w:rPr>
        <w:t xml:space="preserve">adults and </w:t>
      </w:r>
      <w:r w:rsidRPr="00CF1FE9">
        <w:rPr>
          <w:rFonts w:ascii="Arial" w:hAnsi="Arial" w:cs="Arial"/>
          <w:color w:val="000000" w:themeColor="text1"/>
          <w:sz w:val="22"/>
          <w:szCs w:val="22"/>
        </w:rPr>
        <w:t xml:space="preserve">youth </w:t>
      </w:r>
      <w:r w:rsidR="00833490" w:rsidRPr="00CF1FE9">
        <w:rPr>
          <w:rFonts w:ascii="Arial" w:hAnsi="Arial" w:cs="Arial"/>
          <w:color w:val="000000" w:themeColor="text1"/>
          <w:sz w:val="22"/>
          <w:szCs w:val="22"/>
        </w:rPr>
        <w:t>understand and perceive the information about HPHC</w:t>
      </w:r>
      <w:r w:rsidR="00CB524F" w:rsidRPr="00CF1FE9">
        <w:rPr>
          <w:rFonts w:ascii="Arial" w:hAnsi="Arial" w:cs="Arial"/>
          <w:color w:val="000000" w:themeColor="text1"/>
          <w:sz w:val="22"/>
          <w:szCs w:val="22"/>
        </w:rPr>
        <w:t>s</w:t>
      </w:r>
      <w:r w:rsidR="00833490" w:rsidRPr="00CF1FE9">
        <w:rPr>
          <w:rFonts w:ascii="Arial" w:hAnsi="Arial" w:cs="Arial"/>
          <w:color w:val="000000" w:themeColor="text1"/>
          <w:sz w:val="22"/>
          <w:szCs w:val="22"/>
        </w:rPr>
        <w:t xml:space="preserve"> provided in </w:t>
      </w:r>
      <w:r w:rsidR="00DD1604" w:rsidRPr="00CF1FE9">
        <w:rPr>
          <w:rFonts w:ascii="Arial" w:hAnsi="Arial" w:cs="Arial"/>
          <w:color w:val="000000" w:themeColor="text1"/>
          <w:sz w:val="22"/>
          <w:szCs w:val="22"/>
        </w:rPr>
        <w:t>sample formats</w:t>
      </w:r>
      <w:r w:rsidRPr="00CF1FE9">
        <w:rPr>
          <w:rFonts w:ascii="Arial" w:hAnsi="Arial" w:cs="Arial"/>
          <w:color w:val="000000" w:themeColor="text1"/>
          <w:sz w:val="22"/>
          <w:szCs w:val="22"/>
        </w:rPr>
        <w:t>?</w:t>
      </w:r>
    </w:p>
    <w:p w14:paraId="413FF448" w14:textId="77777777" w:rsidR="00B57119" w:rsidRPr="00CF1FE9" w:rsidRDefault="00B57119" w:rsidP="00C76356">
      <w:pPr>
        <w:widowControl w:val="0"/>
        <w:autoSpaceDE w:val="0"/>
        <w:autoSpaceDN w:val="0"/>
        <w:adjustRightInd w:val="0"/>
        <w:ind w:left="360"/>
        <w:jc w:val="both"/>
        <w:rPr>
          <w:rFonts w:ascii="Arial" w:hAnsi="Arial" w:cs="Arial"/>
          <w:color w:val="000000" w:themeColor="text1"/>
          <w:sz w:val="22"/>
          <w:szCs w:val="22"/>
        </w:rPr>
      </w:pPr>
    </w:p>
    <w:p w14:paraId="7286DC9E" w14:textId="77777777" w:rsidR="00DF1834" w:rsidRPr="00CF1FE9" w:rsidRDefault="00DF1834" w:rsidP="00C76356">
      <w:pPr>
        <w:pStyle w:val="ListParagraph"/>
        <w:numPr>
          <w:ilvl w:val="0"/>
          <w:numId w:val="1"/>
        </w:numPr>
        <w:ind w:left="360"/>
        <w:jc w:val="both"/>
        <w:rPr>
          <w:rFonts w:ascii="Arial" w:hAnsi="Arial" w:cs="Arial"/>
          <w:b/>
          <w:color w:val="000000" w:themeColor="text1"/>
          <w:sz w:val="22"/>
          <w:szCs w:val="22"/>
        </w:rPr>
      </w:pPr>
      <w:r w:rsidRPr="00CF1FE9">
        <w:rPr>
          <w:rFonts w:ascii="Arial" w:hAnsi="Arial" w:cs="Arial"/>
          <w:b/>
          <w:color w:val="000000" w:themeColor="text1"/>
          <w:sz w:val="22"/>
          <w:szCs w:val="22"/>
        </w:rPr>
        <w:lastRenderedPageBreak/>
        <w:t>Description of respondents:</w:t>
      </w:r>
    </w:p>
    <w:p w14:paraId="3786BB73" w14:textId="77777777" w:rsidR="005B1E04" w:rsidRPr="00CF1FE9" w:rsidRDefault="005B1E04" w:rsidP="005B1E04">
      <w:pPr>
        <w:pStyle w:val="ListParagraph"/>
        <w:ind w:left="360"/>
        <w:jc w:val="both"/>
        <w:rPr>
          <w:rFonts w:ascii="Arial" w:hAnsi="Arial" w:cs="Arial"/>
          <w:b/>
          <w:color w:val="000000" w:themeColor="text1"/>
          <w:sz w:val="22"/>
          <w:szCs w:val="22"/>
        </w:rPr>
      </w:pPr>
    </w:p>
    <w:p w14:paraId="7344BB05" w14:textId="7133B25B" w:rsidR="00E95D48" w:rsidRPr="00CF1FE9" w:rsidRDefault="00CB524F" w:rsidP="005B1E04">
      <w:pPr>
        <w:widowControl w:val="0"/>
        <w:autoSpaceDE w:val="0"/>
        <w:autoSpaceDN w:val="0"/>
        <w:adjustRightInd w:val="0"/>
        <w:spacing w:after="240"/>
        <w:jc w:val="both"/>
        <w:rPr>
          <w:rFonts w:ascii="Arial" w:hAnsi="Arial" w:cs="Arial"/>
          <w:color w:val="000000" w:themeColor="text1"/>
          <w:sz w:val="22"/>
          <w:szCs w:val="22"/>
        </w:rPr>
      </w:pPr>
      <w:r w:rsidRPr="00CF1FE9">
        <w:rPr>
          <w:rFonts w:ascii="Arial" w:hAnsi="Arial" w:cs="Arial"/>
          <w:color w:val="000000" w:themeColor="text1"/>
          <w:sz w:val="22"/>
          <w:szCs w:val="22"/>
        </w:rPr>
        <w:t>Fifty</w:t>
      </w:r>
      <w:r w:rsidR="005B1E04" w:rsidRPr="00CF1FE9">
        <w:rPr>
          <w:rFonts w:ascii="Arial" w:hAnsi="Arial" w:cs="Arial"/>
          <w:color w:val="000000" w:themeColor="text1"/>
          <w:sz w:val="22"/>
          <w:szCs w:val="22"/>
        </w:rPr>
        <w:t xml:space="preserve"> </w:t>
      </w:r>
      <w:r w:rsidR="007E01D0" w:rsidRPr="00CF1FE9">
        <w:rPr>
          <w:rFonts w:ascii="Arial" w:hAnsi="Arial" w:cs="Arial"/>
          <w:color w:val="000000" w:themeColor="text1"/>
          <w:sz w:val="22"/>
          <w:szCs w:val="22"/>
        </w:rPr>
        <w:t>(</w:t>
      </w:r>
      <w:r w:rsidR="00CA1F95" w:rsidRPr="00CF1FE9">
        <w:rPr>
          <w:rFonts w:ascii="Arial" w:hAnsi="Arial" w:cs="Arial"/>
          <w:color w:val="000000" w:themeColor="text1"/>
          <w:sz w:val="22"/>
          <w:szCs w:val="22"/>
        </w:rPr>
        <w:t>5</w:t>
      </w:r>
      <w:r w:rsidR="00CA1F95">
        <w:rPr>
          <w:rFonts w:ascii="Arial" w:hAnsi="Arial" w:cs="Arial"/>
          <w:color w:val="000000" w:themeColor="text1"/>
          <w:sz w:val="22"/>
          <w:szCs w:val="22"/>
        </w:rPr>
        <w:t>0</w:t>
      </w:r>
      <w:r w:rsidR="007E01D0" w:rsidRPr="00CF1FE9">
        <w:rPr>
          <w:rFonts w:ascii="Arial" w:hAnsi="Arial" w:cs="Arial"/>
          <w:color w:val="000000" w:themeColor="text1"/>
          <w:sz w:val="22"/>
          <w:szCs w:val="22"/>
        </w:rPr>
        <w:t>)</w:t>
      </w:r>
      <w:r w:rsidR="005A5A20" w:rsidRPr="00CF1FE9">
        <w:rPr>
          <w:rFonts w:ascii="Arial" w:hAnsi="Arial" w:cs="Arial"/>
          <w:color w:val="000000" w:themeColor="text1"/>
          <w:sz w:val="22"/>
          <w:szCs w:val="22"/>
        </w:rPr>
        <w:t xml:space="preserve"> </w:t>
      </w:r>
      <w:r w:rsidR="005B1E04" w:rsidRPr="00CF1FE9">
        <w:rPr>
          <w:rFonts w:ascii="Arial" w:hAnsi="Arial" w:cs="Arial"/>
          <w:color w:val="000000" w:themeColor="text1"/>
          <w:sz w:val="22"/>
          <w:szCs w:val="22"/>
        </w:rPr>
        <w:t>IDIs will be conducted</w:t>
      </w:r>
      <w:r w:rsidR="00236F96" w:rsidRPr="00CF1FE9">
        <w:rPr>
          <w:rFonts w:ascii="Arial" w:hAnsi="Arial" w:cs="Arial"/>
          <w:color w:val="000000" w:themeColor="text1"/>
          <w:sz w:val="22"/>
          <w:szCs w:val="22"/>
        </w:rPr>
        <w:t xml:space="preserve"> with adults and youth (14</w:t>
      </w:r>
      <w:r w:rsidRPr="00CF1FE9">
        <w:rPr>
          <w:rFonts w:ascii="Arial" w:hAnsi="Arial" w:cs="Arial"/>
          <w:color w:val="000000" w:themeColor="text1"/>
          <w:sz w:val="22"/>
          <w:szCs w:val="22"/>
        </w:rPr>
        <w:t xml:space="preserve"> to </w:t>
      </w:r>
      <w:r w:rsidR="00236F96" w:rsidRPr="00CF1FE9">
        <w:rPr>
          <w:rFonts w:ascii="Arial" w:hAnsi="Arial" w:cs="Arial"/>
          <w:color w:val="000000" w:themeColor="text1"/>
          <w:sz w:val="22"/>
          <w:szCs w:val="22"/>
        </w:rPr>
        <w:t>17 years old)</w:t>
      </w:r>
      <w:r w:rsidR="00826D73" w:rsidRPr="00CF1FE9">
        <w:rPr>
          <w:rFonts w:ascii="Arial" w:hAnsi="Arial" w:cs="Arial"/>
          <w:color w:val="000000" w:themeColor="text1"/>
          <w:sz w:val="22"/>
          <w:szCs w:val="22"/>
        </w:rPr>
        <w:t xml:space="preserve"> representing a diverse population</w:t>
      </w:r>
      <w:r w:rsidR="005A5A20" w:rsidRPr="00CF1FE9">
        <w:rPr>
          <w:rFonts w:ascii="Arial" w:hAnsi="Arial" w:cs="Arial"/>
          <w:color w:val="000000" w:themeColor="text1"/>
          <w:sz w:val="22"/>
          <w:szCs w:val="22"/>
        </w:rPr>
        <w:t xml:space="preserve">. </w:t>
      </w:r>
      <w:r w:rsidR="00B22D08" w:rsidRPr="00CF1FE9">
        <w:rPr>
          <w:rFonts w:ascii="Arial" w:hAnsi="Arial" w:cs="Arial"/>
          <w:color w:val="000000" w:themeColor="text1"/>
          <w:sz w:val="22"/>
          <w:szCs w:val="22"/>
        </w:rPr>
        <w:t xml:space="preserve">To ensure that </w:t>
      </w:r>
      <w:r w:rsidR="00CA1F95" w:rsidRPr="00CF1FE9">
        <w:rPr>
          <w:rFonts w:ascii="Arial" w:hAnsi="Arial" w:cs="Arial"/>
          <w:color w:val="000000" w:themeColor="text1"/>
          <w:sz w:val="22"/>
          <w:szCs w:val="22"/>
        </w:rPr>
        <w:t>5</w:t>
      </w:r>
      <w:r w:rsidR="00CA1F95">
        <w:rPr>
          <w:rFonts w:ascii="Arial" w:hAnsi="Arial" w:cs="Arial"/>
          <w:color w:val="000000" w:themeColor="text1"/>
          <w:sz w:val="22"/>
          <w:szCs w:val="22"/>
        </w:rPr>
        <w:t>0</w:t>
      </w:r>
      <w:r w:rsidR="00CA1F95" w:rsidRPr="00CF1FE9">
        <w:rPr>
          <w:rFonts w:ascii="Arial" w:hAnsi="Arial" w:cs="Arial"/>
          <w:color w:val="000000" w:themeColor="text1"/>
          <w:sz w:val="22"/>
          <w:szCs w:val="22"/>
        </w:rPr>
        <w:t xml:space="preserve"> </w:t>
      </w:r>
      <w:r w:rsidR="00B22D08" w:rsidRPr="00CF1FE9">
        <w:rPr>
          <w:rFonts w:ascii="Arial" w:hAnsi="Arial" w:cs="Arial"/>
          <w:color w:val="000000" w:themeColor="text1"/>
          <w:sz w:val="22"/>
          <w:szCs w:val="22"/>
        </w:rPr>
        <w:t>IDIs are completed, re</w:t>
      </w:r>
      <w:r w:rsidR="00236F96" w:rsidRPr="00CF1FE9">
        <w:rPr>
          <w:rFonts w:ascii="Arial" w:hAnsi="Arial" w:cs="Arial"/>
          <w:color w:val="000000" w:themeColor="text1"/>
          <w:sz w:val="22"/>
          <w:szCs w:val="22"/>
        </w:rPr>
        <w:t xml:space="preserve">cruitment facilities will </w:t>
      </w:r>
      <w:r w:rsidR="00B22D08" w:rsidRPr="00CF1FE9">
        <w:rPr>
          <w:rFonts w:ascii="Arial" w:hAnsi="Arial" w:cs="Arial"/>
          <w:color w:val="000000" w:themeColor="text1"/>
          <w:sz w:val="22"/>
          <w:szCs w:val="22"/>
        </w:rPr>
        <w:t>recruit</w:t>
      </w:r>
      <w:r w:rsidR="008567B2" w:rsidRPr="00CF1FE9">
        <w:rPr>
          <w:rFonts w:ascii="Arial" w:hAnsi="Arial" w:cs="Arial"/>
          <w:color w:val="000000" w:themeColor="text1"/>
          <w:sz w:val="22"/>
          <w:szCs w:val="22"/>
        </w:rPr>
        <w:t xml:space="preserve"> </w:t>
      </w:r>
      <w:r w:rsidR="00CA1F95" w:rsidRPr="00CF1FE9">
        <w:rPr>
          <w:rFonts w:ascii="Arial" w:hAnsi="Arial" w:cs="Arial"/>
          <w:color w:val="000000" w:themeColor="text1"/>
          <w:sz w:val="22"/>
          <w:szCs w:val="22"/>
        </w:rPr>
        <w:t>6</w:t>
      </w:r>
      <w:r w:rsidR="00CA1F95">
        <w:rPr>
          <w:rFonts w:ascii="Arial" w:hAnsi="Arial" w:cs="Arial"/>
          <w:color w:val="000000" w:themeColor="text1"/>
          <w:sz w:val="22"/>
          <w:szCs w:val="22"/>
        </w:rPr>
        <w:t>5</w:t>
      </w:r>
      <w:r w:rsidR="00CA1F95" w:rsidRPr="00CF1FE9">
        <w:rPr>
          <w:rFonts w:ascii="Arial" w:hAnsi="Arial" w:cs="Arial"/>
          <w:color w:val="000000" w:themeColor="text1"/>
          <w:sz w:val="22"/>
          <w:szCs w:val="22"/>
        </w:rPr>
        <w:t xml:space="preserve"> </w:t>
      </w:r>
      <w:r w:rsidR="008567B2" w:rsidRPr="00CF1FE9">
        <w:rPr>
          <w:rFonts w:ascii="Arial" w:hAnsi="Arial" w:cs="Arial"/>
          <w:color w:val="000000" w:themeColor="text1"/>
          <w:sz w:val="22"/>
          <w:szCs w:val="22"/>
        </w:rPr>
        <w:t>potential participants</w:t>
      </w:r>
      <w:r w:rsidR="00B22D08" w:rsidRPr="00CF1FE9">
        <w:rPr>
          <w:rFonts w:ascii="Arial" w:hAnsi="Arial" w:cs="Arial"/>
          <w:color w:val="000000" w:themeColor="text1"/>
          <w:sz w:val="22"/>
          <w:szCs w:val="22"/>
        </w:rPr>
        <w:t xml:space="preserve"> </w:t>
      </w:r>
      <w:r w:rsidR="008567B2" w:rsidRPr="00CF1FE9">
        <w:rPr>
          <w:rFonts w:ascii="Arial" w:hAnsi="Arial" w:cs="Arial"/>
          <w:color w:val="000000" w:themeColor="text1"/>
          <w:sz w:val="22"/>
          <w:szCs w:val="22"/>
        </w:rPr>
        <w:t>who are</w:t>
      </w:r>
      <w:r w:rsidR="00376D2D" w:rsidRPr="00CF1FE9">
        <w:rPr>
          <w:rFonts w:ascii="Arial" w:hAnsi="Arial" w:cs="Arial"/>
          <w:color w:val="000000" w:themeColor="text1"/>
          <w:sz w:val="22"/>
          <w:szCs w:val="22"/>
        </w:rPr>
        <w:t xml:space="preserve"> </w:t>
      </w:r>
      <w:r w:rsidR="005B1E04" w:rsidRPr="00CF1FE9">
        <w:rPr>
          <w:rFonts w:ascii="Arial" w:hAnsi="Arial" w:cs="Arial"/>
          <w:color w:val="000000" w:themeColor="text1"/>
          <w:sz w:val="22"/>
          <w:szCs w:val="22"/>
        </w:rPr>
        <w:t xml:space="preserve">adult cigarette users, adult smokeless tobacco users, adult former </w:t>
      </w:r>
      <w:r w:rsidR="0017606B" w:rsidRPr="00CF1FE9">
        <w:rPr>
          <w:rFonts w:ascii="Arial" w:hAnsi="Arial" w:cs="Arial"/>
          <w:color w:val="000000" w:themeColor="text1"/>
          <w:sz w:val="22"/>
          <w:szCs w:val="22"/>
        </w:rPr>
        <w:t>cigarette or smokeless tobacco</w:t>
      </w:r>
      <w:r w:rsidR="00833490" w:rsidRPr="00CF1FE9">
        <w:rPr>
          <w:rFonts w:ascii="Arial" w:hAnsi="Arial" w:cs="Arial"/>
          <w:color w:val="000000" w:themeColor="text1"/>
          <w:sz w:val="22"/>
          <w:szCs w:val="22"/>
        </w:rPr>
        <w:t xml:space="preserve"> </w:t>
      </w:r>
      <w:r w:rsidR="005B1E04" w:rsidRPr="00CF1FE9">
        <w:rPr>
          <w:rFonts w:ascii="Arial" w:hAnsi="Arial" w:cs="Arial"/>
          <w:color w:val="000000" w:themeColor="text1"/>
          <w:sz w:val="22"/>
          <w:szCs w:val="22"/>
        </w:rPr>
        <w:t>users, youth cigarette and</w:t>
      </w:r>
      <w:r w:rsidR="0017606B" w:rsidRPr="00CF1FE9">
        <w:rPr>
          <w:rFonts w:ascii="Arial" w:hAnsi="Arial" w:cs="Arial"/>
          <w:color w:val="000000" w:themeColor="text1"/>
          <w:sz w:val="22"/>
          <w:szCs w:val="22"/>
        </w:rPr>
        <w:t>/or</w:t>
      </w:r>
      <w:r w:rsidR="005B1E04" w:rsidRPr="00CF1FE9">
        <w:rPr>
          <w:rFonts w:ascii="Arial" w:hAnsi="Arial" w:cs="Arial"/>
          <w:color w:val="000000" w:themeColor="text1"/>
          <w:sz w:val="22"/>
          <w:szCs w:val="22"/>
        </w:rPr>
        <w:t xml:space="preserve"> smokeless tobacco users, </w:t>
      </w:r>
      <w:r w:rsidR="008567B2" w:rsidRPr="00CF1FE9">
        <w:rPr>
          <w:rFonts w:ascii="Arial" w:hAnsi="Arial" w:cs="Arial"/>
          <w:color w:val="000000" w:themeColor="text1"/>
          <w:sz w:val="22"/>
          <w:szCs w:val="22"/>
        </w:rPr>
        <w:t xml:space="preserve">or </w:t>
      </w:r>
      <w:r w:rsidR="005B1E04" w:rsidRPr="00CF1FE9">
        <w:rPr>
          <w:rFonts w:ascii="Arial" w:hAnsi="Arial" w:cs="Arial"/>
          <w:color w:val="000000" w:themeColor="text1"/>
          <w:sz w:val="22"/>
          <w:szCs w:val="22"/>
        </w:rPr>
        <w:t xml:space="preserve">youth who are susceptible to using tobacco products. </w:t>
      </w:r>
      <w:r w:rsidR="005A5A20" w:rsidRPr="00CF1FE9">
        <w:rPr>
          <w:rFonts w:ascii="Arial" w:hAnsi="Arial" w:cs="Arial"/>
          <w:color w:val="000000" w:themeColor="text1"/>
          <w:sz w:val="22"/>
          <w:szCs w:val="22"/>
        </w:rPr>
        <w:t xml:space="preserve">Approximately </w:t>
      </w:r>
      <w:r w:rsidR="00CA1F95" w:rsidRPr="00CF1FE9">
        <w:rPr>
          <w:rFonts w:ascii="Arial" w:hAnsi="Arial" w:cs="Arial"/>
          <w:color w:val="000000" w:themeColor="text1"/>
          <w:sz w:val="22"/>
          <w:szCs w:val="22"/>
        </w:rPr>
        <w:t>4</w:t>
      </w:r>
      <w:r w:rsidR="00CA1F95">
        <w:rPr>
          <w:rFonts w:ascii="Arial" w:hAnsi="Arial" w:cs="Arial"/>
          <w:color w:val="000000" w:themeColor="text1"/>
          <w:sz w:val="22"/>
          <w:szCs w:val="22"/>
        </w:rPr>
        <w:t>00</w:t>
      </w:r>
      <w:r w:rsidR="00CA1F95" w:rsidRPr="00CF1FE9">
        <w:rPr>
          <w:rFonts w:ascii="Arial" w:hAnsi="Arial" w:cs="Arial"/>
          <w:color w:val="000000" w:themeColor="text1"/>
          <w:sz w:val="22"/>
          <w:szCs w:val="22"/>
        </w:rPr>
        <w:t xml:space="preserve"> </w:t>
      </w:r>
      <w:r w:rsidR="00236F96" w:rsidRPr="00CF1FE9">
        <w:rPr>
          <w:rFonts w:ascii="Arial" w:hAnsi="Arial" w:cs="Arial"/>
          <w:color w:val="000000" w:themeColor="text1"/>
          <w:sz w:val="22"/>
          <w:szCs w:val="22"/>
        </w:rPr>
        <w:t>adults and youth</w:t>
      </w:r>
      <w:r w:rsidR="005A5A20" w:rsidRPr="00CF1FE9">
        <w:rPr>
          <w:rFonts w:ascii="Arial" w:hAnsi="Arial" w:cs="Arial"/>
          <w:color w:val="000000" w:themeColor="text1"/>
          <w:sz w:val="22"/>
          <w:szCs w:val="22"/>
        </w:rPr>
        <w:t xml:space="preserve"> will be screened to obtain a </w:t>
      </w:r>
      <w:r w:rsidR="0017606B" w:rsidRPr="00CF1FE9">
        <w:rPr>
          <w:rFonts w:ascii="Arial" w:hAnsi="Arial" w:cs="Arial"/>
          <w:color w:val="000000" w:themeColor="text1"/>
          <w:sz w:val="22"/>
          <w:szCs w:val="22"/>
        </w:rPr>
        <w:t xml:space="preserve">final sample size of </w:t>
      </w:r>
      <w:r w:rsidR="00CA1F95" w:rsidRPr="00CF1FE9">
        <w:rPr>
          <w:rFonts w:ascii="Arial" w:hAnsi="Arial" w:cs="Arial"/>
          <w:color w:val="000000" w:themeColor="text1"/>
          <w:sz w:val="22"/>
          <w:szCs w:val="22"/>
        </w:rPr>
        <w:t>5</w:t>
      </w:r>
      <w:r w:rsidR="00CA1F95">
        <w:rPr>
          <w:rFonts w:ascii="Arial" w:hAnsi="Arial" w:cs="Arial"/>
          <w:color w:val="000000" w:themeColor="text1"/>
          <w:sz w:val="22"/>
          <w:szCs w:val="22"/>
        </w:rPr>
        <w:t>0</w:t>
      </w:r>
      <w:r w:rsidR="005A5A20" w:rsidRPr="00CF1FE9">
        <w:rPr>
          <w:rFonts w:ascii="Arial" w:hAnsi="Arial" w:cs="Arial"/>
          <w:color w:val="000000" w:themeColor="text1"/>
          <w:sz w:val="22"/>
          <w:szCs w:val="22"/>
        </w:rPr>
        <w:t xml:space="preserve">. </w:t>
      </w:r>
    </w:p>
    <w:p w14:paraId="6313C661" w14:textId="1687230A" w:rsidR="00DE6A0C" w:rsidRPr="00CA1F95" w:rsidRDefault="00D95265" w:rsidP="005B1E04">
      <w:pPr>
        <w:widowControl w:val="0"/>
        <w:autoSpaceDE w:val="0"/>
        <w:autoSpaceDN w:val="0"/>
        <w:adjustRightInd w:val="0"/>
        <w:spacing w:after="240"/>
        <w:jc w:val="both"/>
        <w:rPr>
          <w:rFonts w:ascii="Arial" w:hAnsi="Arial" w:cs="Arial"/>
          <w:color w:val="000000" w:themeColor="text1"/>
          <w:sz w:val="22"/>
          <w:szCs w:val="22"/>
        </w:rPr>
      </w:pPr>
      <w:r w:rsidRPr="00CA1F95">
        <w:rPr>
          <w:rFonts w:ascii="Arial" w:hAnsi="Arial" w:cs="Arial"/>
          <w:color w:val="000000" w:themeColor="text1"/>
          <w:sz w:val="22"/>
          <w:szCs w:val="22"/>
        </w:rPr>
        <w:t>The IDIs are tentatively scheduled to be conducted in</w:t>
      </w:r>
      <w:r w:rsidR="00CA1F95">
        <w:rPr>
          <w:rFonts w:ascii="Arial" w:hAnsi="Arial" w:cs="Arial"/>
          <w:color w:val="000000" w:themeColor="text1"/>
          <w:sz w:val="22"/>
          <w:szCs w:val="22"/>
        </w:rPr>
        <w:t xml:space="preserve"> Pensacola, FL, Birmingham, AL,</w:t>
      </w:r>
      <w:r w:rsidR="00CB524F" w:rsidRPr="00CA1F95">
        <w:rPr>
          <w:rFonts w:ascii="Arial" w:hAnsi="Arial" w:cs="Arial"/>
          <w:color w:val="000000" w:themeColor="text1"/>
          <w:sz w:val="22"/>
          <w:szCs w:val="22"/>
        </w:rPr>
        <w:t xml:space="preserve"> </w:t>
      </w:r>
      <w:r w:rsidR="00DE6A0C" w:rsidRPr="00CA1F95">
        <w:rPr>
          <w:rFonts w:ascii="Arial" w:hAnsi="Arial" w:cs="Arial"/>
          <w:color w:val="000000" w:themeColor="text1"/>
          <w:sz w:val="22"/>
          <w:szCs w:val="22"/>
        </w:rPr>
        <w:t xml:space="preserve">and San Diego, CA. These locations were chosen to maximize geographic distribution while ensuring that research would be conducted in markets with high rates of tobacco use. </w:t>
      </w:r>
    </w:p>
    <w:p w14:paraId="300278B5" w14:textId="77777777" w:rsidR="00DF1834" w:rsidRPr="00CF1FE9" w:rsidRDefault="00DF1834" w:rsidP="00817EE2">
      <w:pPr>
        <w:pStyle w:val="ListParagraph"/>
        <w:numPr>
          <w:ilvl w:val="0"/>
          <w:numId w:val="1"/>
        </w:numPr>
        <w:ind w:left="360"/>
        <w:jc w:val="both"/>
        <w:rPr>
          <w:rFonts w:ascii="Arial" w:hAnsi="Arial" w:cs="Arial"/>
          <w:b/>
          <w:color w:val="000000" w:themeColor="text1"/>
          <w:sz w:val="22"/>
          <w:szCs w:val="22"/>
        </w:rPr>
      </w:pPr>
      <w:r w:rsidRPr="00CF1FE9">
        <w:rPr>
          <w:rFonts w:ascii="Arial" w:hAnsi="Arial" w:cs="Arial"/>
          <w:b/>
          <w:color w:val="000000" w:themeColor="text1"/>
          <w:sz w:val="22"/>
          <w:szCs w:val="22"/>
        </w:rPr>
        <w:t xml:space="preserve">Date(s) to be </w:t>
      </w:r>
      <w:r w:rsidR="0094153E" w:rsidRPr="00CF1FE9">
        <w:rPr>
          <w:rFonts w:ascii="Arial" w:hAnsi="Arial" w:cs="Arial"/>
          <w:b/>
          <w:color w:val="000000" w:themeColor="text1"/>
          <w:sz w:val="22"/>
          <w:szCs w:val="22"/>
        </w:rPr>
        <w:t>conducted</w:t>
      </w:r>
      <w:r w:rsidRPr="00CF1FE9">
        <w:rPr>
          <w:rFonts w:ascii="Arial" w:hAnsi="Arial" w:cs="Arial"/>
          <w:b/>
          <w:color w:val="000000" w:themeColor="text1"/>
          <w:sz w:val="22"/>
          <w:szCs w:val="22"/>
        </w:rPr>
        <w:t>:</w:t>
      </w:r>
    </w:p>
    <w:p w14:paraId="69DD853B" w14:textId="77777777" w:rsidR="00F110E1" w:rsidRPr="00CF1FE9" w:rsidRDefault="00F110E1" w:rsidP="00526507">
      <w:pPr>
        <w:pStyle w:val="ListParagraph"/>
        <w:ind w:left="360"/>
        <w:jc w:val="both"/>
        <w:rPr>
          <w:rFonts w:ascii="Arial" w:hAnsi="Arial" w:cs="Arial"/>
          <w:b/>
          <w:color w:val="000000" w:themeColor="text1"/>
          <w:sz w:val="22"/>
          <w:szCs w:val="22"/>
        </w:rPr>
      </w:pPr>
    </w:p>
    <w:p w14:paraId="11C14D8F" w14:textId="3C061D5D" w:rsidR="00B57119" w:rsidRPr="00CF1FE9" w:rsidRDefault="0017606B" w:rsidP="00236F96">
      <w:pPr>
        <w:widowControl w:val="0"/>
        <w:autoSpaceDE w:val="0"/>
        <w:autoSpaceDN w:val="0"/>
        <w:adjustRightInd w:val="0"/>
        <w:spacing w:after="240"/>
        <w:jc w:val="both"/>
        <w:rPr>
          <w:rFonts w:ascii="Arial" w:hAnsi="Arial" w:cs="Arial"/>
          <w:color w:val="000000" w:themeColor="text1"/>
          <w:sz w:val="22"/>
          <w:szCs w:val="22"/>
        </w:rPr>
      </w:pPr>
      <w:r w:rsidRPr="00CF1FE9">
        <w:rPr>
          <w:rFonts w:ascii="Arial" w:hAnsi="Arial" w:cs="Arial"/>
          <w:color w:val="000000" w:themeColor="text1"/>
          <w:sz w:val="22"/>
          <w:szCs w:val="22"/>
        </w:rPr>
        <w:t>Recruitment is expected to begin 2 weeks after final OMB/IRB approvals and data collection is expected to last for 6 weeks.</w:t>
      </w:r>
      <w:r w:rsidRPr="00CF1FE9">
        <w:rPr>
          <w:rStyle w:val="CommentReference"/>
          <w:color w:val="000000" w:themeColor="text1"/>
        </w:rPr>
        <w:t xml:space="preserve"> </w:t>
      </w:r>
    </w:p>
    <w:p w14:paraId="3FC91E9F" w14:textId="77777777" w:rsidR="00DF1834" w:rsidRPr="00CF1FE9" w:rsidRDefault="00DF1834" w:rsidP="007020D0">
      <w:pPr>
        <w:pStyle w:val="ListParagraph"/>
        <w:numPr>
          <w:ilvl w:val="0"/>
          <w:numId w:val="1"/>
        </w:numPr>
        <w:ind w:left="360"/>
        <w:jc w:val="both"/>
        <w:rPr>
          <w:rFonts w:ascii="Arial" w:hAnsi="Arial" w:cs="Arial"/>
          <w:b/>
          <w:color w:val="000000" w:themeColor="text1"/>
          <w:sz w:val="22"/>
          <w:szCs w:val="22"/>
        </w:rPr>
      </w:pPr>
      <w:r w:rsidRPr="00CF1FE9">
        <w:rPr>
          <w:rFonts w:ascii="Arial" w:hAnsi="Arial" w:cs="Arial"/>
          <w:b/>
          <w:color w:val="000000" w:themeColor="text1"/>
          <w:sz w:val="22"/>
          <w:szCs w:val="22"/>
        </w:rPr>
        <w:t xml:space="preserve">How the information is being collected: </w:t>
      </w:r>
    </w:p>
    <w:p w14:paraId="21A89208" w14:textId="77777777" w:rsidR="00F110E1" w:rsidRPr="00CF1FE9" w:rsidRDefault="00F110E1" w:rsidP="00526507">
      <w:pPr>
        <w:pStyle w:val="ListParagraph"/>
        <w:ind w:left="360"/>
        <w:jc w:val="both"/>
        <w:rPr>
          <w:rFonts w:ascii="Arial" w:hAnsi="Arial" w:cs="Arial"/>
          <w:b/>
          <w:color w:val="000000" w:themeColor="text1"/>
          <w:sz w:val="22"/>
          <w:szCs w:val="22"/>
        </w:rPr>
      </w:pPr>
    </w:p>
    <w:p w14:paraId="5AF6EF55" w14:textId="3F1DDFAB" w:rsidR="00A24D45" w:rsidRPr="00495FDC" w:rsidRDefault="008567B2" w:rsidP="00236F96">
      <w:pPr>
        <w:widowControl w:val="0"/>
        <w:autoSpaceDE w:val="0"/>
        <w:autoSpaceDN w:val="0"/>
        <w:adjustRightInd w:val="0"/>
        <w:spacing w:after="240"/>
        <w:jc w:val="both"/>
        <w:rPr>
          <w:rFonts w:ascii="Arial" w:hAnsi="Arial" w:cs="Arial"/>
          <w:color w:val="000000" w:themeColor="text1"/>
          <w:sz w:val="22"/>
          <w:szCs w:val="22"/>
        </w:rPr>
      </w:pPr>
      <w:r w:rsidRPr="00CA1F95">
        <w:rPr>
          <w:rFonts w:ascii="Arial" w:hAnsi="Arial" w:cs="Arial"/>
          <w:color w:val="000000" w:themeColor="text1"/>
          <w:sz w:val="22"/>
          <w:szCs w:val="22"/>
        </w:rPr>
        <w:t>A</w:t>
      </w:r>
      <w:r w:rsidR="00CB73F3" w:rsidRPr="00CA1F95">
        <w:rPr>
          <w:rFonts w:ascii="Arial" w:hAnsi="Arial" w:cs="Arial"/>
          <w:color w:val="000000" w:themeColor="text1"/>
          <w:sz w:val="22"/>
          <w:szCs w:val="22"/>
        </w:rPr>
        <w:t xml:space="preserve"> </w:t>
      </w:r>
      <w:r w:rsidR="00A24D45" w:rsidRPr="00CA1F95">
        <w:rPr>
          <w:rFonts w:ascii="Arial" w:hAnsi="Arial" w:cs="Arial"/>
          <w:color w:val="000000" w:themeColor="text1"/>
          <w:sz w:val="22"/>
          <w:szCs w:val="22"/>
        </w:rPr>
        <w:t xml:space="preserve">professional </w:t>
      </w:r>
      <w:r w:rsidR="00236F96" w:rsidRPr="00CA1F95">
        <w:rPr>
          <w:rFonts w:ascii="Arial" w:hAnsi="Arial" w:cs="Arial"/>
          <w:color w:val="000000" w:themeColor="text1"/>
          <w:sz w:val="22"/>
          <w:szCs w:val="22"/>
        </w:rPr>
        <w:t>interviewer</w:t>
      </w:r>
      <w:r w:rsidR="00A24D45" w:rsidRPr="00CA1F95">
        <w:rPr>
          <w:rFonts w:ascii="Arial" w:hAnsi="Arial" w:cs="Arial"/>
          <w:color w:val="000000" w:themeColor="text1"/>
          <w:sz w:val="22"/>
          <w:szCs w:val="22"/>
        </w:rPr>
        <w:t xml:space="preserve"> </w:t>
      </w:r>
      <w:r w:rsidR="00DE6A0C" w:rsidRPr="00CA1F95">
        <w:rPr>
          <w:rFonts w:ascii="Arial" w:hAnsi="Arial" w:cs="Arial"/>
          <w:color w:val="000000" w:themeColor="text1"/>
          <w:sz w:val="22"/>
          <w:szCs w:val="22"/>
        </w:rPr>
        <w:t xml:space="preserve">with experience conducting IDIs with adults and </w:t>
      </w:r>
      <w:r w:rsidR="00A24D45" w:rsidRPr="00CA1F95">
        <w:rPr>
          <w:rFonts w:ascii="Arial" w:hAnsi="Arial" w:cs="Arial"/>
          <w:color w:val="000000" w:themeColor="text1"/>
          <w:sz w:val="22"/>
          <w:szCs w:val="22"/>
        </w:rPr>
        <w:t>youth</w:t>
      </w:r>
      <w:r w:rsidRPr="00CA1F95">
        <w:rPr>
          <w:rFonts w:ascii="Arial" w:hAnsi="Arial" w:cs="Arial"/>
          <w:color w:val="000000" w:themeColor="text1"/>
          <w:sz w:val="22"/>
          <w:szCs w:val="22"/>
        </w:rPr>
        <w:t xml:space="preserve"> will collect the </w:t>
      </w:r>
      <w:r w:rsidRPr="00495FDC">
        <w:rPr>
          <w:rFonts w:ascii="Arial" w:hAnsi="Arial" w:cs="Arial"/>
          <w:color w:val="000000" w:themeColor="text1"/>
          <w:sz w:val="22"/>
          <w:szCs w:val="22"/>
        </w:rPr>
        <w:t>information</w:t>
      </w:r>
      <w:r w:rsidR="00A24D45" w:rsidRPr="00495FDC">
        <w:rPr>
          <w:rFonts w:ascii="Arial" w:hAnsi="Arial" w:cs="Arial"/>
          <w:color w:val="000000" w:themeColor="text1"/>
          <w:sz w:val="22"/>
          <w:szCs w:val="22"/>
        </w:rPr>
        <w:t xml:space="preserve">. The </w:t>
      </w:r>
      <w:r w:rsidR="00DE6A0C" w:rsidRPr="00495FDC">
        <w:rPr>
          <w:rFonts w:ascii="Arial" w:hAnsi="Arial" w:cs="Arial"/>
          <w:color w:val="000000" w:themeColor="text1"/>
          <w:sz w:val="22"/>
          <w:szCs w:val="22"/>
        </w:rPr>
        <w:t>interviewer</w:t>
      </w:r>
      <w:r w:rsidR="00A24D45" w:rsidRPr="00495FDC">
        <w:rPr>
          <w:rFonts w:ascii="Arial" w:hAnsi="Arial" w:cs="Arial"/>
          <w:color w:val="000000" w:themeColor="text1"/>
          <w:sz w:val="22"/>
          <w:szCs w:val="22"/>
        </w:rPr>
        <w:t xml:space="preserve"> will engage participants in a series of questions using </w:t>
      </w:r>
      <w:r w:rsidR="00DE6A0C" w:rsidRPr="00495FDC">
        <w:rPr>
          <w:rFonts w:ascii="Arial" w:hAnsi="Arial" w:cs="Arial"/>
          <w:color w:val="000000" w:themeColor="text1"/>
          <w:sz w:val="22"/>
          <w:szCs w:val="22"/>
        </w:rPr>
        <w:t xml:space="preserve">a </w:t>
      </w:r>
      <w:r w:rsidR="00B879B8" w:rsidRPr="00495FDC">
        <w:rPr>
          <w:rFonts w:ascii="Arial" w:hAnsi="Arial" w:cs="Arial"/>
          <w:color w:val="000000" w:themeColor="text1"/>
          <w:sz w:val="22"/>
          <w:szCs w:val="22"/>
        </w:rPr>
        <w:t>semi-structured</w:t>
      </w:r>
      <w:r w:rsidR="00A24D45" w:rsidRPr="00495FDC">
        <w:rPr>
          <w:rFonts w:ascii="Arial" w:hAnsi="Arial" w:cs="Arial"/>
          <w:color w:val="000000" w:themeColor="text1"/>
          <w:sz w:val="22"/>
          <w:szCs w:val="22"/>
        </w:rPr>
        <w:t xml:space="preserve"> </w:t>
      </w:r>
      <w:r w:rsidR="00DE6A0C" w:rsidRPr="00495FDC">
        <w:rPr>
          <w:rFonts w:ascii="Arial" w:hAnsi="Arial" w:cs="Arial"/>
          <w:color w:val="000000" w:themeColor="text1"/>
          <w:sz w:val="22"/>
          <w:szCs w:val="22"/>
        </w:rPr>
        <w:t>interview</w:t>
      </w:r>
      <w:r w:rsidR="00A24D45" w:rsidRPr="00495FDC">
        <w:rPr>
          <w:rFonts w:ascii="Arial" w:hAnsi="Arial" w:cs="Arial"/>
          <w:color w:val="000000" w:themeColor="text1"/>
          <w:sz w:val="22"/>
          <w:szCs w:val="22"/>
        </w:rPr>
        <w:t xml:space="preserve"> guide; encourage participants to respond openly and spontaneously; and, with participants</w:t>
      </w:r>
      <w:r w:rsidR="00CB524F" w:rsidRPr="00495FDC">
        <w:rPr>
          <w:rFonts w:ascii="Arial" w:hAnsi="Arial" w:cs="Arial"/>
          <w:color w:val="000000" w:themeColor="text1"/>
          <w:sz w:val="22"/>
          <w:szCs w:val="22"/>
        </w:rPr>
        <w:t>’</w:t>
      </w:r>
      <w:r w:rsidR="00A24D45" w:rsidRPr="00495FDC">
        <w:rPr>
          <w:rFonts w:ascii="Arial" w:hAnsi="Arial" w:cs="Arial"/>
          <w:color w:val="000000" w:themeColor="text1"/>
          <w:sz w:val="22"/>
          <w:szCs w:val="22"/>
        </w:rPr>
        <w:t xml:space="preserve"> permission, audio-record</w:t>
      </w:r>
      <w:r w:rsidR="009E2CC4" w:rsidRPr="00495FDC">
        <w:rPr>
          <w:rFonts w:ascii="Arial" w:hAnsi="Arial" w:cs="Arial"/>
          <w:color w:val="000000" w:themeColor="text1"/>
          <w:sz w:val="22"/>
          <w:szCs w:val="22"/>
        </w:rPr>
        <w:t xml:space="preserve"> and video stream</w:t>
      </w:r>
      <w:r w:rsidR="00A24D45" w:rsidRPr="00495FDC">
        <w:rPr>
          <w:rFonts w:ascii="Arial" w:hAnsi="Arial" w:cs="Arial"/>
          <w:color w:val="000000" w:themeColor="text1"/>
          <w:sz w:val="22"/>
          <w:szCs w:val="22"/>
        </w:rPr>
        <w:t xml:space="preserve"> participants</w:t>
      </w:r>
      <w:r w:rsidR="00CB524F" w:rsidRPr="00495FDC">
        <w:rPr>
          <w:rFonts w:ascii="Arial" w:hAnsi="Arial" w:cs="Arial"/>
          <w:color w:val="000000" w:themeColor="text1"/>
          <w:sz w:val="22"/>
          <w:szCs w:val="22"/>
        </w:rPr>
        <w:t>’</w:t>
      </w:r>
      <w:r w:rsidR="00A24D45" w:rsidRPr="00495FDC">
        <w:rPr>
          <w:rFonts w:ascii="Arial" w:hAnsi="Arial" w:cs="Arial"/>
          <w:color w:val="000000" w:themeColor="text1"/>
          <w:sz w:val="22"/>
          <w:szCs w:val="22"/>
        </w:rPr>
        <w:t xml:space="preserve"> answers and reactions to those answers.</w:t>
      </w:r>
      <w:r w:rsidR="00B857C0" w:rsidRPr="00495FDC">
        <w:rPr>
          <w:rFonts w:ascii="Arial" w:hAnsi="Arial" w:cs="Arial"/>
          <w:color w:val="000000" w:themeColor="text1"/>
          <w:sz w:val="22"/>
          <w:szCs w:val="22"/>
        </w:rPr>
        <w:t xml:space="preserve"> </w:t>
      </w:r>
      <w:r w:rsidR="00DE6A0C" w:rsidRPr="00495FDC">
        <w:rPr>
          <w:rFonts w:ascii="Arial" w:hAnsi="Arial" w:cs="Arial"/>
          <w:color w:val="000000" w:themeColor="text1"/>
          <w:sz w:val="22"/>
          <w:szCs w:val="22"/>
        </w:rPr>
        <w:t xml:space="preserve">For each interview, a research assistant will take notes from an observation suite. </w:t>
      </w:r>
      <w:r w:rsidR="00B857C0" w:rsidRPr="00495FDC">
        <w:rPr>
          <w:rFonts w:ascii="Arial" w:hAnsi="Arial" w:cs="Arial"/>
          <w:color w:val="000000" w:themeColor="text1"/>
          <w:sz w:val="22"/>
          <w:szCs w:val="22"/>
        </w:rPr>
        <w:t xml:space="preserve">Data will be collected in </w:t>
      </w:r>
      <w:r w:rsidR="00DE6A0C" w:rsidRPr="00495FDC">
        <w:rPr>
          <w:rFonts w:ascii="Arial" w:hAnsi="Arial" w:cs="Arial"/>
          <w:color w:val="000000" w:themeColor="text1"/>
          <w:sz w:val="22"/>
          <w:szCs w:val="22"/>
        </w:rPr>
        <w:t>market research facilities</w:t>
      </w:r>
      <w:r w:rsidR="00B857C0" w:rsidRPr="00495FDC">
        <w:rPr>
          <w:rFonts w:ascii="Arial" w:hAnsi="Arial" w:cs="Arial"/>
          <w:color w:val="000000" w:themeColor="text1"/>
          <w:sz w:val="22"/>
          <w:szCs w:val="22"/>
        </w:rPr>
        <w:t>.</w:t>
      </w:r>
      <w:r w:rsidR="00CB524F" w:rsidRPr="00495FDC">
        <w:rPr>
          <w:rFonts w:ascii="Arial" w:hAnsi="Arial" w:cs="Arial"/>
          <w:color w:val="000000" w:themeColor="text1"/>
          <w:sz w:val="22"/>
          <w:szCs w:val="22"/>
        </w:rPr>
        <w:t xml:space="preserve"> </w:t>
      </w:r>
      <w:r w:rsidR="00CB73F3" w:rsidRPr="00495FDC">
        <w:rPr>
          <w:rFonts w:ascii="Arial" w:hAnsi="Arial" w:cs="Arial"/>
          <w:color w:val="000000" w:themeColor="text1"/>
          <w:sz w:val="22"/>
          <w:szCs w:val="22"/>
        </w:rPr>
        <w:t xml:space="preserve">Each </w:t>
      </w:r>
      <w:r w:rsidR="0023070B" w:rsidRPr="00495FDC">
        <w:rPr>
          <w:rFonts w:ascii="Arial" w:hAnsi="Arial" w:cs="Arial"/>
          <w:color w:val="000000" w:themeColor="text1"/>
          <w:sz w:val="22"/>
          <w:szCs w:val="22"/>
        </w:rPr>
        <w:t>participants’ participation</w:t>
      </w:r>
      <w:r w:rsidR="00DE6A0C" w:rsidRPr="00495FDC">
        <w:rPr>
          <w:rFonts w:ascii="Arial" w:hAnsi="Arial" w:cs="Arial"/>
          <w:color w:val="000000" w:themeColor="text1"/>
          <w:sz w:val="22"/>
          <w:szCs w:val="22"/>
        </w:rPr>
        <w:t xml:space="preserve"> will last up to 90 minutes</w:t>
      </w:r>
      <w:r w:rsidR="00CB73F3" w:rsidRPr="00495FDC">
        <w:rPr>
          <w:rFonts w:ascii="Arial" w:hAnsi="Arial" w:cs="Arial"/>
          <w:color w:val="000000" w:themeColor="text1"/>
          <w:sz w:val="22"/>
          <w:szCs w:val="22"/>
        </w:rPr>
        <w:t>.</w:t>
      </w:r>
    </w:p>
    <w:p w14:paraId="507DBE93" w14:textId="0E8BF7DF" w:rsidR="005D75D4" w:rsidRPr="00CA1F95" w:rsidRDefault="005D75D4" w:rsidP="005D75D4">
      <w:pPr>
        <w:autoSpaceDE w:val="0"/>
        <w:autoSpaceDN w:val="0"/>
        <w:spacing w:after="240"/>
        <w:jc w:val="both"/>
        <w:rPr>
          <w:rFonts w:ascii="Arial" w:hAnsi="Arial" w:cs="Arial"/>
          <w:color w:val="000000"/>
          <w:sz w:val="22"/>
          <w:szCs w:val="22"/>
        </w:rPr>
      </w:pPr>
      <w:r w:rsidRPr="00495FDC">
        <w:rPr>
          <w:rFonts w:ascii="Arial" w:hAnsi="Arial" w:cs="Arial"/>
          <w:color w:val="000000"/>
          <w:sz w:val="22"/>
          <w:szCs w:val="22"/>
        </w:rPr>
        <w:t xml:space="preserve">Youth will be required to bring a signed </w:t>
      </w:r>
      <w:r w:rsidRPr="00495FDC">
        <w:rPr>
          <w:rFonts w:ascii="Arial" w:hAnsi="Arial" w:cs="Arial"/>
          <w:i/>
          <w:iCs/>
          <w:color w:val="000000"/>
          <w:sz w:val="22"/>
          <w:szCs w:val="22"/>
        </w:rPr>
        <w:t xml:space="preserve">Parent Permission Form </w:t>
      </w:r>
      <w:r w:rsidRPr="00495FDC">
        <w:rPr>
          <w:rFonts w:ascii="Arial" w:hAnsi="Arial" w:cs="Arial"/>
          <w:color w:val="000000"/>
          <w:sz w:val="22"/>
          <w:szCs w:val="22"/>
        </w:rPr>
        <w:t>with them to the facility in order to participate. Upon arrival to the f</w:t>
      </w:r>
      <w:bookmarkStart w:id="0" w:name="_GoBack"/>
      <w:bookmarkEnd w:id="0"/>
      <w:r w:rsidRPr="00495FDC">
        <w:rPr>
          <w:rFonts w:ascii="Arial" w:hAnsi="Arial" w:cs="Arial"/>
          <w:color w:val="000000"/>
          <w:sz w:val="22"/>
          <w:szCs w:val="22"/>
        </w:rPr>
        <w:t xml:space="preserve">acility, youth will be asked to read and sign a </w:t>
      </w:r>
      <w:r w:rsidRPr="00495FDC">
        <w:rPr>
          <w:rFonts w:ascii="Arial" w:hAnsi="Arial" w:cs="Arial"/>
          <w:i/>
          <w:iCs/>
          <w:color w:val="000000"/>
          <w:sz w:val="22"/>
          <w:szCs w:val="22"/>
        </w:rPr>
        <w:t>Youth Assent Form</w:t>
      </w:r>
      <w:r w:rsidRPr="00495FDC">
        <w:rPr>
          <w:rFonts w:ascii="Arial" w:hAnsi="Arial" w:cs="Arial"/>
          <w:i/>
          <w:iCs/>
          <w:sz w:val="22"/>
          <w:szCs w:val="22"/>
        </w:rPr>
        <w:t xml:space="preserve"> </w:t>
      </w:r>
      <w:r w:rsidRPr="00495FDC">
        <w:rPr>
          <w:rFonts w:ascii="Arial" w:hAnsi="Arial" w:cs="Arial"/>
          <w:sz w:val="22"/>
          <w:szCs w:val="22"/>
        </w:rPr>
        <w:t xml:space="preserve">while </w:t>
      </w:r>
      <w:r w:rsidRPr="00495FDC">
        <w:rPr>
          <w:rFonts w:ascii="Arial" w:hAnsi="Arial" w:cs="Arial"/>
          <w:color w:val="000000"/>
          <w:sz w:val="22"/>
          <w:szCs w:val="22"/>
        </w:rPr>
        <w:t xml:space="preserve">adults will be asked to read and sign a </w:t>
      </w:r>
      <w:r w:rsidRPr="00495FDC">
        <w:rPr>
          <w:rFonts w:ascii="Arial" w:hAnsi="Arial" w:cs="Arial"/>
          <w:i/>
          <w:iCs/>
          <w:color w:val="000000"/>
          <w:sz w:val="22"/>
          <w:szCs w:val="22"/>
        </w:rPr>
        <w:t>Consent Form</w:t>
      </w:r>
      <w:r w:rsidRPr="00495FDC">
        <w:rPr>
          <w:rFonts w:ascii="Arial" w:hAnsi="Arial" w:cs="Arial"/>
          <w:color w:val="000000"/>
          <w:sz w:val="22"/>
          <w:szCs w:val="22"/>
        </w:rPr>
        <w:t xml:space="preserve"> (</w:t>
      </w:r>
      <w:r w:rsidR="003501B7" w:rsidRPr="00495FDC">
        <w:rPr>
          <w:rFonts w:ascii="Arial" w:hAnsi="Arial" w:cs="Arial"/>
          <w:color w:val="000000"/>
          <w:sz w:val="22"/>
          <w:szCs w:val="22"/>
        </w:rPr>
        <w:t xml:space="preserve">30 </w:t>
      </w:r>
      <w:r w:rsidRPr="00495FDC">
        <w:rPr>
          <w:rFonts w:ascii="Arial" w:hAnsi="Arial" w:cs="Arial"/>
          <w:color w:val="000000"/>
          <w:sz w:val="22"/>
          <w:szCs w:val="22"/>
        </w:rPr>
        <w:t>minutes). During the interview, the interviewer will provide a brief study introduction. Next, participants will be asked questions to assess knowledge and perceptions of chemicals in tobacco products (10 minutes). Then, participants will be asked questions to determine their preferences in the display of HPHC information (20 minutes). Finally, participants will be asked to give feedback on several sample formats of HPHC displays (30minutes).The interviewer will end the interview and assist participants with collecting their incentives.</w:t>
      </w:r>
    </w:p>
    <w:p w14:paraId="13661AAE" w14:textId="77777777" w:rsidR="00DF1834" w:rsidRPr="00CF1FE9" w:rsidRDefault="00DF1834" w:rsidP="00817EE2">
      <w:pPr>
        <w:pStyle w:val="ListParagraph"/>
        <w:numPr>
          <w:ilvl w:val="0"/>
          <w:numId w:val="1"/>
        </w:numPr>
        <w:ind w:left="360"/>
        <w:jc w:val="both"/>
        <w:rPr>
          <w:rFonts w:ascii="Arial" w:hAnsi="Arial" w:cs="Arial"/>
          <w:b/>
          <w:color w:val="000000" w:themeColor="text1"/>
          <w:sz w:val="22"/>
          <w:szCs w:val="22"/>
        </w:rPr>
      </w:pPr>
      <w:r w:rsidRPr="00CF1FE9">
        <w:rPr>
          <w:rFonts w:ascii="Arial" w:hAnsi="Arial" w:cs="Arial"/>
          <w:b/>
          <w:color w:val="000000" w:themeColor="text1"/>
          <w:sz w:val="22"/>
          <w:szCs w:val="22"/>
        </w:rPr>
        <w:t xml:space="preserve">Confidentiality of respondents: </w:t>
      </w:r>
    </w:p>
    <w:p w14:paraId="4F1A358A" w14:textId="77777777" w:rsidR="00F110E1" w:rsidRPr="00CF1FE9" w:rsidRDefault="00F110E1" w:rsidP="00526507">
      <w:pPr>
        <w:pStyle w:val="ListParagraph"/>
        <w:ind w:left="360"/>
        <w:jc w:val="both"/>
        <w:rPr>
          <w:rFonts w:ascii="Arial" w:hAnsi="Arial" w:cs="Arial"/>
          <w:b/>
          <w:color w:val="000000" w:themeColor="text1"/>
          <w:sz w:val="22"/>
          <w:szCs w:val="22"/>
        </w:rPr>
      </w:pPr>
    </w:p>
    <w:p w14:paraId="3B84CF0B" w14:textId="24994333" w:rsidR="006A44AE" w:rsidRPr="00CF1FE9" w:rsidRDefault="00DD1510" w:rsidP="005F4D4E">
      <w:pPr>
        <w:widowControl w:val="0"/>
        <w:autoSpaceDE w:val="0"/>
        <w:autoSpaceDN w:val="0"/>
        <w:adjustRightInd w:val="0"/>
        <w:spacing w:after="240"/>
        <w:jc w:val="both"/>
        <w:rPr>
          <w:rFonts w:ascii="Arial" w:hAnsi="Arial" w:cs="Arial"/>
          <w:color w:val="000000" w:themeColor="text1"/>
          <w:sz w:val="22"/>
          <w:szCs w:val="22"/>
        </w:rPr>
      </w:pPr>
      <w:r w:rsidRPr="00CF1FE9">
        <w:rPr>
          <w:rFonts w:ascii="Arial" w:hAnsi="Arial" w:cs="Arial"/>
          <w:color w:val="000000" w:themeColor="text1"/>
          <w:sz w:val="22"/>
          <w:szCs w:val="22"/>
        </w:rPr>
        <w:t>All data will be collected with an assurance that the respondents</w:t>
      </w:r>
      <w:r w:rsidR="00CB524F" w:rsidRPr="00CF1FE9">
        <w:rPr>
          <w:rFonts w:ascii="Arial" w:hAnsi="Arial" w:cs="Arial"/>
          <w:color w:val="000000" w:themeColor="text1"/>
          <w:sz w:val="22"/>
          <w:szCs w:val="22"/>
        </w:rPr>
        <w:t>’</w:t>
      </w:r>
      <w:r w:rsidRPr="00CF1FE9">
        <w:rPr>
          <w:rFonts w:ascii="Arial" w:hAnsi="Arial" w:cs="Arial"/>
          <w:color w:val="000000" w:themeColor="text1"/>
          <w:sz w:val="22"/>
          <w:szCs w:val="22"/>
        </w:rPr>
        <w:t xml:space="preserve"> responses will remain private </w:t>
      </w:r>
      <w:r w:rsidR="008E49EA" w:rsidRPr="00CF1FE9">
        <w:rPr>
          <w:rFonts w:ascii="Arial" w:hAnsi="Arial" w:cs="Arial"/>
          <w:color w:val="000000" w:themeColor="text1"/>
          <w:sz w:val="22"/>
          <w:szCs w:val="22"/>
        </w:rPr>
        <w:t>to the extent allowable by law.</w:t>
      </w:r>
    </w:p>
    <w:p w14:paraId="71079FA7" w14:textId="3C887B56" w:rsidR="00DD1510" w:rsidRPr="00CF1FE9" w:rsidRDefault="006A44AE" w:rsidP="005F4D4E">
      <w:pPr>
        <w:widowControl w:val="0"/>
        <w:autoSpaceDE w:val="0"/>
        <w:autoSpaceDN w:val="0"/>
        <w:adjustRightInd w:val="0"/>
        <w:spacing w:after="240"/>
        <w:jc w:val="both"/>
        <w:rPr>
          <w:rFonts w:ascii="Arial" w:hAnsi="Arial" w:cs="Arial"/>
          <w:color w:val="000000" w:themeColor="text1"/>
          <w:sz w:val="22"/>
          <w:szCs w:val="22"/>
        </w:rPr>
      </w:pPr>
      <w:r w:rsidRPr="00CF1FE9">
        <w:rPr>
          <w:rFonts w:ascii="Arial" w:hAnsi="Arial" w:cs="Arial"/>
          <w:color w:val="000000" w:themeColor="text1"/>
          <w:sz w:val="22"/>
          <w:szCs w:val="22"/>
        </w:rPr>
        <w:t>Researchers will inform youth in the assent form</w:t>
      </w:r>
      <w:r w:rsidR="005F4D4E" w:rsidRPr="00CF1FE9">
        <w:rPr>
          <w:rFonts w:ascii="Arial" w:hAnsi="Arial" w:cs="Arial"/>
          <w:color w:val="000000" w:themeColor="text1"/>
          <w:sz w:val="22"/>
          <w:szCs w:val="22"/>
        </w:rPr>
        <w:t>,</w:t>
      </w:r>
      <w:r w:rsidR="001D743D" w:rsidRPr="00CF1FE9">
        <w:rPr>
          <w:rFonts w:ascii="Arial" w:hAnsi="Arial" w:cs="Arial"/>
          <w:color w:val="000000" w:themeColor="text1"/>
          <w:sz w:val="22"/>
          <w:szCs w:val="22"/>
        </w:rPr>
        <w:t xml:space="preserve"> parents in </w:t>
      </w:r>
      <w:r w:rsidR="005F4D4E" w:rsidRPr="00CF1FE9">
        <w:rPr>
          <w:rFonts w:ascii="Arial" w:hAnsi="Arial" w:cs="Arial"/>
          <w:color w:val="000000" w:themeColor="text1"/>
          <w:sz w:val="22"/>
          <w:szCs w:val="22"/>
        </w:rPr>
        <w:t>the parent permission</w:t>
      </w:r>
      <w:r w:rsidR="001D743D" w:rsidRPr="00CF1FE9">
        <w:rPr>
          <w:rFonts w:ascii="Arial" w:hAnsi="Arial" w:cs="Arial"/>
          <w:color w:val="000000" w:themeColor="text1"/>
          <w:sz w:val="22"/>
          <w:szCs w:val="22"/>
        </w:rPr>
        <w:t xml:space="preserve"> form</w:t>
      </w:r>
      <w:r w:rsidR="005F4D4E" w:rsidRPr="00CF1FE9">
        <w:rPr>
          <w:rFonts w:ascii="Arial" w:hAnsi="Arial" w:cs="Arial"/>
          <w:color w:val="000000" w:themeColor="text1"/>
          <w:sz w:val="22"/>
          <w:szCs w:val="22"/>
        </w:rPr>
        <w:t>, and adult participants in the consent form</w:t>
      </w:r>
      <w:r w:rsidR="001D743D" w:rsidRPr="00CF1FE9">
        <w:rPr>
          <w:rFonts w:ascii="Arial" w:hAnsi="Arial" w:cs="Arial"/>
          <w:color w:val="000000" w:themeColor="text1"/>
          <w:sz w:val="22"/>
          <w:szCs w:val="22"/>
        </w:rPr>
        <w:t xml:space="preserve"> </w:t>
      </w:r>
      <w:r w:rsidRPr="00CF1FE9">
        <w:rPr>
          <w:rFonts w:ascii="Arial" w:hAnsi="Arial" w:cs="Arial"/>
          <w:color w:val="000000" w:themeColor="text1"/>
          <w:sz w:val="22"/>
          <w:szCs w:val="22"/>
        </w:rPr>
        <w:t>that the i</w:t>
      </w:r>
      <w:r w:rsidR="0094153E" w:rsidRPr="00CF1FE9">
        <w:rPr>
          <w:rFonts w:ascii="Arial" w:hAnsi="Arial" w:cs="Arial"/>
          <w:color w:val="000000" w:themeColor="text1"/>
          <w:sz w:val="22"/>
          <w:szCs w:val="22"/>
        </w:rPr>
        <w:t xml:space="preserve">nformation they provide </w:t>
      </w:r>
      <w:r w:rsidR="00FF73E6" w:rsidRPr="00CF1FE9">
        <w:rPr>
          <w:rFonts w:ascii="Arial" w:hAnsi="Arial" w:cs="Arial"/>
          <w:color w:val="000000" w:themeColor="text1"/>
          <w:sz w:val="22"/>
          <w:szCs w:val="22"/>
        </w:rPr>
        <w:t>during the recruitment screening process</w:t>
      </w:r>
      <w:r w:rsidR="005F4D4E" w:rsidRPr="00CF1FE9">
        <w:rPr>
          <w:rFonts w:ascii="Arial" w:hAnsi="Arial" w:cs="Arial"/>
          <w:color w:val="000000" w:themeColor="text1"/>
          <w:sz w:val="22"/>
          <w:szCs w:val="22"/>
        </w:rPr>
        <w:t xml:space="preserve"> and during the interviews</w:t>
      </w:r>
      <w:r w:rsidRPr="00CF1FE9">
        <w:rPr>
          <w:rFonts w:ascii="Arial" w:hAnsi="Arial" w:cs="Arial"/>
          <w:color w:val="000000" w:themeColor="text1"/>
          <w:sz w:val="22"/>
          <w:szCs w:val="22"/>
        </w:rPr>
        <w:t xml:space="preserve"> will only be viewed by the researchers.</w:t>
      </w:r>
      <w:r w:rsidR="007020D0" w:rsidRPr="00CF1FE9">
        <w:rPr>
          <w:rFonts w:ascii="Arial" w:hAnsi="Arial" w:cs="Arial"/>
          <w:color w:val="000000" w:themeColor="text1"/>
          <w:sz w:val="22"/>
          <w:szCs w:val="22"/>
        </w:rPr>
        <w:t xml:space="preserve"> </w:t>
      </w:r>
      <w:r w:rsidR="00DD1510" w:rsidRPr="00CF1FE9">
        <w:rPr>
          <w:rFonts w:ascii="Arial" w:hAnsi="Arial" w:cs="Arial"/>
          <w:color w:val="000000" w:themeColor="text1"/>
          <w:sz w:val="22"/>
          <w:szCs w:val="22"/>
        </w:rPr>
        <w:t xml:space="preserve">Additionally, </w:t>
      </w:r>
      <w:r w:rsidR="005F4D4E" w:rsidRPr="00CF1FE9">
        <w:rPr>
          <w:rFonts w:ascii="Arial" w:hAnsi="Arial" w:cs="Arial"/>
          <w:color w:val="000000" w:themeColor="text1"/>
          <w:sz w:val="22"/>
          <w:szCs w:val="22"/>
        </w:rPr>
        <w:t>the interview questions</w:t>
      </w:r>
      <w:r w:rsidR="00DD1510" w:rsidRPr="00CF1FE9">
        <w:rPr>
          <w:rFonts w:ascii="Arial" w:hAnsi="Arial" w:cs="Arial"/>
          <w:color w:val="000000" w:themeColor="text1"/>
          <w:sz w:val="22"/>
          <w:szCs w:val="22"/>
        </w:rPr>
        <w:t xml:space="preserve"> will not ask participants to provide identifying information as part of their responses, and no identifying information will be included in the data files delivered by contractors to the agency. </w:t>
      </w:r>
    </w:p>
    <w:p w14:paraId="4C84AE85" w14:textId="77777777" w:rsidR="00DD1510" w:rsidRPr="00CF1FE9" w:rsidRDefault="00DD1510" w:rsidP="005F4D4E">
      <w:pPr>
        <w:widowControl w:val="0"/>
        <w:autoSpaceDE w:val="0"/>
        <w:autoSpaceDN w:val="0"/>
        <w:adjustRightInd w:val="0"/>
        <w:spacing w:after="240"/>
        <w:jc w:val="both"/>
        <w:rPr>
          <w:rFonts w:ascii="Arial" w:hAnsi="Arial" w:cs="Arial"/>
          <w:color w:val="000000" w:themeColor="text1"/>
          <w:sz w:val="22"/>
          <w:szCs w:val="22"/>
        </w:rPr>
      </w:pPr>
      <w:r w:rsidRPr="00CF1FE9">
        <w:rPr>
          <w:rFonts w:ascii="Arial" w:hAnsi="Arial" w:cs="Arial"/>
          <w:color w:val="000000" w:themeColor="text1"/>
          <w:sz w:val="22"/>
          <w:szCs w:val="22"/>
        </w:rPr>
        <w:t xml:space="preserve">Identifying information will not be included in the reports delivered to the agency. All data </w:t>
      </w:r>
      <w:r w:rsidRPr="00CF1FE9">
        <w:rPr>
          <w:rFonts w:ascii="Arial" w:hAnsi="Arial" w:cs="Arial"/>
          <w:color w:val="000000" w:themeColor="text1"/>
          <w:sz w:val="22"/>
          <w:szCs w:val="22"/>
        </w:rPr>
        <w:lastRenderedPageBreak/>
        <w:t>received by FDA will remain in a secured area or on a password-protected computer. No data will contain identifying information.</w:t>
      </w:r>
    </w:p>
    <w:p w14:paraId="1928110A" w14:textId="57A95B63" w:rsidR="00DD1510" w:rsidRPr="00CF1FE9" w:rsidRDefault="00DD1510" w:rsidP="005F4D4E">
      <w:pPr>
        <w:widowControl w:val="0"/>
        <w:autoSpaceDE w:val="0"/>
        <w:autoSpaceDN w:val="0"/>
        <w:adjustRightInd w:val="0"/>
        <w:spacing w:after="240"/>
        <w:jc w:val="both"/>
        <w:rPr>
          <w:rFonts w:ascii="Arial" w:hAnsi="Arial" w:cs="Arial"/>
          <w:color w:val="000000" w:themeColor="text1"/>
          <w:sz w:val="22"/>
          <w:szCs w:val="22"/>
        </w:rPr>
      </w:pPr>
      <w:r w:rsidRPr="00CF1FE9">
        <w:rPr>
          <w:rFonts w:ascii="Arial" w:hAnsi="Arial" w:cs="Arial"/>
          <w:color w:val="000000" w:themeColor="text1"/>
          <w:sz w:val="22"/>
          <w:szCs w:val="22"/>
        </w:rPr>
        <w:t>Neither the contractor nor subcontractors associated with this study will share personal information regarding research participants with any third party without the participants</w:t>
      </w:r>
      <w:r w:rsidR="00CB524F" w:rsidRPr="00CF1FE9">
        <w:rPr>
          <w:rFonts w:ascii="Arial" w:hAnsi="Arial" w:cs="Arial"/>
          <w:color w:val="000000" w:themeColor="text1"/>
          <w:sz w:val="22"/>
          <w:szCs w:val="22"/>
        </w:rPr>
        <w:t>’</w:t>
      </w:r>
      <w:r w:rsidRPr="00CF1FE9">
        <w:rPr>
          <w:rFonts w:ascii="Arial" w:hAnsi="Arial" w:cs="Arial"/>
          <w:color w:val="000000" w:themeColor="text1"/>
          <w:sz w:val="22"/>
          <w:szCs w:val="22"/>
        </w:rPr>
        <w:t xml:space="preserve"> permission unless it is required by law to protect their rights or to comply with judicial proceedings, a court order, or another legal process.</w:t>
      </w:r>
    </w:p>
    <w:p w14:paraId="3122759D" w14:textId="77777777" w:rsidR="00DF1834" w:rsidRPr="00CF1FE9" w:rsidRDefault="00DF1834" w:rsidP="00817EE2">
      <w:pPr>
        <w:pStyle w:val="ListParagraph"/>
        <w:numPr>
          <w:ilvl w:val="0"/>
          <w:numId w:val="1"/>
        </w:numPr>
        <w:ind w:left="360"/>
        <w:jc w:val="both"/>
        <w:rPr>
          <w:rFonts w:ascii="Arial" w:hAnsi="Arial" w:cs="Arial"/>
          <w:b/>
          <w:color w:val="000000" w:themeColor="text1"/>
          <w:sz w:val="22"/>
          <w:szCs w:val="22"/>
        </w:rPr>
      </w:pPr>
      <w:r w:rsidRPr="00CF1FE9">
        <w:rPr>
          <w:rFonts w:ascii="Arial" w:hAnsi="Arial" w:cs="Arial"/>
          <w:b/>
          <w:color w:val="000000" w:themeColor="text1"/>
          <w:sz w:val="22"/>
          <w:szCs w:val="22"/>
        </w:rPr>
        <w:t xml:space="preserve">Amount and justification for any proposed incentive: </w:t>
      </w:r>
    </w:p>
    <w:p w14:paraId="1206DEBB" w14:textId="77777777" w:rsidR="00F110E1" w:rsidRPr="00CF1FE9" w:rsidRDefault="00F110E1" w:rsidP="00526507">
      <w:pPr>
        <w:pStyle w:val="ListParagraph"/>
        <w:ind w:left="360"/>
        <w:jc w:val="both"/>
        <w:rPr>
          <w:rFonts w:ascii="Arial" w:hAnsi="Arial" w:cs="Arial"/>
          <w:b/>
          <w:color w:val="000000" w:themeColor="text1"/>
          <w:sz w:val="22"/>
          <w:szCs w:val="22"/>
        </w:rPr>
      </w:pPr>
    </w:p>
    <w:p w14:paraId="4E0BC553" w14:textId="792FDC0B" w:rsidR="00D50356" w:rsidRPr="00D50356" w:rsidRDefault="003401C4" w:rsidP="000577F6">
      <w:pPr>
        <w:widowControl w:val="0"/>
        <w:autoSpaceDE w:val="0"/>
        <w:autoSpaceDN w:val="0"/>
        <w:adjustRightInd w:val="0"/>
        <w:spacing w:after="240"/>
        <w:jc w:val="both"/>
        <w:rPr>
          <w:rFonts w:ascii="Arial" w:hAnsi="Arial" w:cs="Arial"/>
          <w:color w:val="000000" w:themeColor="text1"/>
          <w:sz w:val="22"/>
          <w:szCs w:val="22"/>
        </w:rPr>
      </w:pPr>
      <w:r w:rsidRPr="00CF1FE9">
        <w:rPr>
          <w:rFonts w:ascii="Arial" w:hAnsi="Arial" w:cs="Arial"/>
          <w:color w:val="000000" w:themeColor="text1"/>
          <w:sz w:val="22"/>
          <w:szCs w:val="22"/>
        </w:rPr>
        <w:t xml:space="preserve">The amount of the incentive </w:t>
      </w:r>
      <w:r w:rsidR="002A1BD0" w:rsidRPr="00CF1FE9">
        <w:rPr>
          <w:rFonts w:ascii="Arial" w:hAnsi="Arial" w:cs="Arial"/>
          <w:color w:val="000000" w:themeColor="text1"/>
          <w:sz w:val="22"/>
          <w:szCs w:val="22"/>
        </w:rPr>
        <w:t>as a token of appreciation</w:t>
      </w:r>
      <w:r w:rsidR="002A1BD0" w:rsidRPr="00CF1FE9" w:rsidDel="002A1BD0">
        <w:rPr>
          <w:rFonts w:ascii="Arial" w:hAnsi="Arial" w:cs="Arial"/>
          <w:color w:val="000000" w:themeColor="text1"/>
          <w:sz w:val="22"/>
          <w:szCs w:val="22"/>
        </w:rPr>
        <w:t xml:space="preserve"> </w:t>
      </w:r>
      <w:r w:rsidRPr="00CF1FE9">
        <w:rPr>
          <w:rFonts w:ascii="Arial" w:hAnsi="Arial" w:cs="Arial"/>
          <w:color w:val="000000" w:themeColor="text1"/>
          <w:sz w:val="22"/>
          <w:szCs w:val="22"/>
        </w:rPr>
        <w:t>is $</w:t>
      </w:r>
      <w:r w:rsidR="00CA1F95">
        <w:rPr>
          <w:rFonts w:ascii="Arial" w:hAnsi="Arial" w:cs="Arial"/>
          <w:color w:val="000000" w:themeColor="text1"/>
          <w:sz w:val="22"/>
          <w:szCs w:val="22"/>
        </w:rPr>
        <w:t>40 for adult participants and $20 for youth participants (with an additional $20 incentive paid to parents/guardians who bring the youth to the interviews).</w:t>
      </w:r>
      <w:r w:rsidR="005F4D4E" w:rsidRPr="00CF1FE9">
        <w:rPr>
          <w:rFonts w:ascii="Arial" w:hAnsi="Arial" w:cs="Arial"/>
          <w:color w:val="000000" w:themeColor="text1"/>
          <w:sz w:val="22"/>
          <w:szCs w:val="22"/>
        </w:rPr>
        <w:t xml:space="preserve"> </w:t>
      </w:r>
      <w:r w:rsidR="00CB524F" w:rsidRPr="00CF1FE9">
        <w:rPr>
          <w:rFonts w:ascii="Arial" w:hAnsi="Arial" w:cs="Arial"/>
          <w:color w:val="000000" w:themeColor="text1"/>
          <w:sz w:val="22"/>
          <w:szCs w:val="22"/>
        </w:rPr>
        <w:t xml:space="preserve">Because </w:t>
      </w:r>
      <w:r w:rsidR="006925FC" w:rsidRPr="00CF1FE9">
        <w:rPr>
          <w:rFonts w:ascii="Arial" w:hAnsi="Arial" w:cs="Arial"/>
          <w:color w:val="000000" w:themeColor="text1"/>
          <w:sz w:val="22"/>
          <w:szCs w:val="22"/>
        </w:rPr>
        <w:t xml:space="preserve">participants often have competing demands for their time, incentives are used to encourage participation in research. The use of incentives treats participants justly and with respect by recognizing and acknowledging the effort they expend to participate. In this particular research, we are asking </w:t>
      </w:r>
      <w:r w:rsidR="005F4D4E" w:rsidRPr="00CF1FE9">
        <w:rPr>
          <w:rFonts w:ascii="Arial" w:hAnsi="Arial" w:cs="Arial"/>
          <w:color w:val="000000" w:themeColor="text1"/>
          <w:sz w:val="22"/>
          <w:szCs w:val="22"/>
        </w:rPr>
        <w:t>participant</w:t>
      </w:r>
      <w:r w:rsidR="006925FC" w:rsidRPr="00CF1FE9">
        <w:rPr>
          <w:rFonts w:ascii="Arial" w:hAnsi="Arial" w:cs="Arial"/>
          <w:color w:val="000000" w:themeColor="text1"/>
          <w:sz w:val="22"/>
          <w:szCs w:val="22"/>
        </w:rPr>
        <w:t xml:space="preserve">s to provide thought-intensive, </w:t>
      </w:r>
      <w:r w:rsidR="00C408BD" w:rsidRPr="00CF1FE9">
        <w:rPr>
          <w:rFonts w:ascii="Arial" w:hAnsi="Arial"/>
          <w:color w:val="000000" w:themeColor="text1"/>
          <w:sz w:val="22"/>
          <w:szCs w:val="22"/>
        </w:rPr>
        <w:t>open-ended feedback that require</w:t>
      </w:r>
      <w:r w:rsidR="005F4D4E" w:rsidRPr="00CF1FE9">
        <w:rPr>
          <w:rFonts w:ascii="Arial" w:hAnsi="Arial"/>
          <w:color w:val="000000" w:themeColor="text1"/>
          <w:sz w:val="22"/>
          <w:szCs w:val="22"/>
        </w:rPr>
        <w:t>s</w:t>
      </w:r>
      <w:r w:rsidR="00C408BD" w:rsidRPr="00CF1FE9">
        <w:rPr>
          <w:rFonts w:ascii="Arial" w:hAnsi="Arial"/>
          <w:color w:val="000000" w:themeColor="text1"/>
          <w:sz w:val="22"/>
          <w:szCs w:val="22"/>
        </w:rPr>
        <w:t xml:space="preserve"> a high level of engagement</w:t>
      </w:r>
      <w:r w:rsidR="00F61323" w:rsidRPr="00CF1FE9">
        <w:rPr>
          <w:rFonts w:ascii="Arial" w:hAnsi="Arial" w:cs="Arial"/>
          <w:color w:val="000000" w:themeColor="text1"/>
          <w:sz w:val="22"/>
          <w:szCs w:val="22"/>
        </w:rPr>
        <w:t xml:space="preserve">. </w:t>
      </w:r>
    </w:p>
    <w:p w14:paraId="2DFD90A3" w14:textId="77777777" w:rsidR="00DF1834" w:rsidRPr="00CF1FE9" w:rsidRDefault="00DF1834" w:rsidP="00817EE2">
      <w:pPr>
        <w:pStyle w:val="ListParagraph"/>
        <w:numPr>
          <w:ilvl w:val="0"/>
          <w:numId w:val="1"/>
        </w:numPr>
        <w:ind w:left="360"/>
        <w:jc w:val="both"/>
        <w:rPr>
          <w:rFonts w:ascii="Arial" w:hAnsi="Arial" w:cs="Arial"/>
          <w:b/>
          <w:color w:val="000000" w:themeColor="text1"/>
          <w:sz w:val="22"/>
          <w:szCs w:val="22"/>
        </w:rPr>
      </w:pPr>
      <w:r w:rsidRPr="00CF1FE9">
        <w:rPr>
          <w:rFonts w:ascii="Arial" w:hAnsi="Arial" w:cs="Arial"/>
          <w:b/>
          <w:color w:val="000000" w:themeColor="text1"/>
          <w:sz w:val="22"/>
          <w:szCs w:val="22"/>
        </w:rPr>
        <w:t>Questions of a sensitive nature:</w:t>
      </w:r>
    </w:p>
    <w:p w14:paraId="73A27602" w14:textId="77777777" w:rsidR="00F110E1" w:rsidRPr="00CF1FE9" w:rsidRDefault="00F110E1" w:rsidP="00526507">
      <w:pPr>
        <w:pStyle w:val="ListParagraph"/>
        <w:ind w:left="360"/>
        <w:jc w:val="both"/>
        <w:rPr>
          <w:rFonts w:ascii="Arial" w:hAnsi="Arial" w:cs="Arial"/>
          <w:b/>
          <w:color w:val="000000" w:themeColor="text1"/>
          <w:sz w:val="22"/>
          <w:szCs w:val="22"/>
        </w:rPr>
      </w:pPr>
    </w:p>
    <w:p w14:paraId="4F719A6B" w14:textId="77777777" w:rsidR="00DD5D60" w:rsidRPr="00CF1FE9" w:rsidRDefault="00B17132" w:rsidP="00FF73E6">
      <w:pPr>
        <w:pStyle w:val="Default"/>
        <w:jc w:val="both"/>
        <w:rPr>
          <w:rFonts w:ascii="Arial" w:hAnsi="Arial" w:cs="Arial"/>
          <w:color w:val="000000" w:themeColor="text1"/>
          <w:sz w:val="22"/>
          <w:szCs w:val="22"/>
        </w:rPr>
      </w:pPr>
      <w:r w:rsidRPr="00CF1FE9">
        <w:rPr>
          <w:rFonts w:ascii="Arial" w:hAnsi="Arial" w:cs="Arial"/>
          <w:color w:val="000000" w:themeColor="text1"/>
          <w:sz w:val="22"/>
          <w:szCs w:val="22"/>
        </w:rPr>
        <w:t>Some studies require the inclusion of people who match selected characteristics of the target audience that FDA is trying to reach. This may require asking questions about race/ethnicity, education, health behaviors</w:t>
      </w:r>
      <w:r w:rsidR="002640D4" w:rsidRPr="00CF1FE9">
        <w:rPr>
          <w:rFonts w:ascii="Arial" w:hAnsi="Arial" w:cs="Arial"/>
          <w:color w:val="000000" w:themeColor="text1"/>
          <w:sz w:val="22"/>
          <w:szCs w:val="22"/>
        </w:rPr>
        <w:t>,</w:t>
      </w:r>
      <w:r w:rsidRPr="00CF1FE9">
        <w:rPr>
          <w:rFonts w:ascii="Arial" w:hAnsi="Arial" w:cs="Arial"/>
          <w:color w:val="000000" w:themeColor="text1"/>
          <w:sz w:val="22"/>
          <w:szCs w:val="22"/>
        </w:rPr>
        <w:t xml:space="preserve"> and/or health status on the initial screening questionnaire used for recruiting. Potential participants are informed that this is being done to make sure that FDA speaks with the kinds of people for whom its messages are intended. Respondents </w:t>
      </w:r>
      <w:r w:rsidR="002640D4" w:rsidRPr="00CF1FE9">
        <w:rPr>
          <w:rFonts w:ascii="Arial" w:hAnsi="Arial" w:cs="Arial"/>
          <w:color w:val="000000" w:themeColor="text1"/>
          <w:sz w:val="22"/>
          <w:szCs w:val="22"/>
        </w:rPr>
        <w:t xml:space="preserve">will be </w:t>
      </w:r>
      <w:r w:rsidRPr="00CF1FE9">
        <w:rPr>
          <w:rFonts w:ascii="Arial" w:hAnsi="Arial" w:cs="Arial"/>
          <w:color w:val="000000" w:themeColor="text1"/>
          <w:sz w:val="22"/>
          <w:szCs w:val="22"/>
        </w:rPr>
        <w:t>assured that the information is voluntary and will be treated as private to the extent allowable by law. All information on race/ethnicity will fully comply with the standards of OMB S</w:t>
      </w:r>
      <w:r w:rsidR="0017606B" w:rsidRPr="00CF1FE9">
        <w:rPr>
          <w:rFonts w:ascii="Arial" w:hAnsi="Arial" w:cs="Arial"/>
          <w:color w:val="000000" w:themeColor="text1"/>
          <w:sz w:val="22"/>
          <w:szCs w:val="22"/>
        </w:rPr>
        <w:t>tatistical Policy Directive No.</w:t>
      </w:r>
      <w:r w:rsidRPr="00CF1FE9">
        <w:rPr>
          <w:rFonts w:ascii="Arial" w:hAnsi="Arial" w:cs="Arial"/>
          <w:color w:val="000000" w:themeColor="text1"/>
          <w:sz w:val="22"/>
          <w:szCs w:val="22"/>
        </w:rPr>
        <w:t>15, October 1997</w:t>
      </w:r>
    </w:p>
    <w:p w14:paraId="3A961ECB" w14:textId="543DE0B3" w:rsidR="00B17132" w:rsidRPr="00CF1FE9" w:rsidRDefault="00B17132" w:rsidP="00FF73E6">
      <w:pPr>
        <w:pStyle w:val="Default"/>
        <w:jc w:val="both"/>
        <w:rPr>
          <w:rFonts w:ascii="Arial" w:hAnsi="Arial" w:cs="Arial"/>
          <w:color w:val="000000" w:themeColor="text1"/>
          <w:sz w:val="22"/>
          <w:szCs w:val="22"/>
        </w:rPr>
      </w:pPr>
      <w:r w:rsidRPr="00CF1FE9">
        <w:rPr>
          <w:rFonts w:ascii="Arial" w:hAnsi="Arial" w:cs="Arial"/>
          <w:color w:val="000000" w:themeColor="text1"/>
          <w:sz w:val="22"/>
          <w:szCs w:val="22"/>
        </w:rPr>
        <w:t xml:space="preserve"> (</w:t>
      </w:r>
      <w:hyperlink r:id="rId9" w:history="1">
        <w:r w:rsidR="008E49EA" w:rsidRPr="00CF1FE9">
          <w:rPr>
            <w:rStyle w:val="Hyperlink"/>
            <w:rFonts w:ascii="Arial" w:hAnsi="Arial" w:cs="Arial"/>
            <w:color w:val="000000" w:themeColor="text1"/>
            <w:sz w:val="22"/>
            <w:szCs w:val="22"/>
          </w:rPr>
          <w:t>http://www.whitehouse.gov/omb/fedreg/1997standards.html</w:t>
        </w:r>
      </w:hyperlink>
      <w:r w:rsidRPr="00CF1FE9">
        <w:rPr>
          <w:rFonts w:ascii="Arial" w:hAnsi="Arial" w:cs="Arial"/>
          <w:color w:val="000000" w:themeColor="text1"/>
          <w:sz w:val="22"/>
          <w:szCs w:val="22"/>
        </w:rPr>
        <w:t xml:space="preserve">). </w:t>
      </w:r>
    </w:p>
    <w:p w14:paraId="2C281329" w14:textId="77777777" w:rsidR="00B17132" w:rsidRPr="00CF1FE9" w:rsidRDefault="00B17132" w:rsidP="00817EE2">
      <w:pPr>
        <w:pStyle w:val="Default"/>
        <w:jc w:val="both"/>
        <w:rPr>
          <w:rFonts w:ascii="Arial" w:hAnsi="Arial" w:cs="Arial"/>
          <w:color w:val="000000" w:themeColor="text1"/>
          <w:sz w:val="22"/>
          <w:szCs w:val="22"/>
        </w:rPr>
      </w:pPr>
    </w:p>
    <w:p w14:paraId="1873D554" w14:textId="4C155E29" w:rsidR="00B17132" w:rsidRPr="00CF1FE9" w:rsidRDefault="00B17132" w:rsidP="00FF73E6">
      <w:pPr>
        <w:pStyle w:val="Default"/>
        <w:jc w:val="both"/>
        <w:rPr>
          <w:rFonts w:ascii="Arial" w:hAnsi="Arial" w:cs="Arial"/>
          <w:color w:val="000000" w:themeColor="text1"/>
          <w:sz w:val="22"/>
          <w:szCs w:val="22"/>
        </w:rPr>
      </w:pPr>
      <w:r w:rsidRPr="00CF1FE9">
        <w:rPr>
          <w:rFonts w:ascii="Arial" w:hAnsi="Arial" w:cs="Arial"/>
          <w:color w:val="000000" w:themeColor="text1"/>
          <w:sz w:val="22"/>
          <w:szCs w:val="22"/>
        </w:rPr>
        <w:t>FDA tobacco use communications may be concerned with preventi</w:t>
      </w:r>
      <w:r w:rsidR="002640D4" w:rsidRPr="00CF1FE9">
        <w:rPr>
          <w:rFonts w:ascii="Arial" w:hAnsi="Arial" w:cs="Arial"/>
          <w:color w:val="000000" w:themeColor="text1"/>
          <w:sz w:val="22"/>
          <w:szCs w:val="22"/>
        </w:rPr>
        <w:t xml:space="preserve">ng </w:t>
      </w:r>
      <w:r w:rsidRPr="00CF1FE9">
        <w:rPr>
          <w:rFonts w:ascii="Arial" w:hAnsi="Arial" w:cs="Arial"/>
          <w:color w:val="000000" w:themeColor="text1"/>
          <w:sz w:val="22"/>
          <w:szCs w:val="22"/>
        </w:rPr>
        <w:t>premature mortality from heart disease and oral and respiratory cancers, and may involve asking questions about (or discussing) how one perceives his/her own personal risk for serious illness. This information is needed to gain a better understanding of the target audience so that the messages, strategies</w:t>
      </w:r>
      <w:r w:rsidR="00421DE8" w:rsidRPr="00CF1FE9">
        <w:rPr>
          <w:rFonts w:ascii="Arial" w:hAnsi="Arial" w:cs="Arial"/>
          <w:color w:val="000000" w:themeColor="text1"/>
          <w:sz w:val="22"/>
          <w:szCs w:val="22"/>
        </w:rPr>
        <w:t>,</w:t>
      </w:r>
      <w:r w:rsidRPr="00CF1FE9">
        <w:rPr>
          <w:rFonts w:ascii="Arial" w:hAnsi="Arial" w:cs="Arial"/>
          <w:color w:val="000000" w:themeColor="text1"/>
          <w:sz w:val="22"/>
          <w:szCs w:val="22"/>
        </w:rPr>
        <w:t xml:space="preserve"> and materials designed will be appropriate and sensitive. Questions of this nature, while not as personal as those about sexual behavior or religious beliefs, for instance, still require some sensitivity in how they are worded and approached. Participants are informed prior to actual participation about the nature of the activity and the voluntary nature of their participation. </w:t>
      </w:r>
    </w:p>
    <w:p w14:paraId="2ECBAB4B" w14:textId="77777777" w:rsidR="00B17132" w:rsidRPr="00CF1FE9" w:rsidRDefault="00B17132" w:rsidP="00817EE2">
      <w:pPr>
        <w:pStyle w:val="Default"/>
        <w:jc w:val="both"/>
        <w:rPr>
          <w:rFonts w:ascii="Arial" w:hAnsi="Arial" w:cs="Arial"/>
          <w:color w:val="000000" w:themeColor="text1"/>
          <w:sz w:val="22"/>
          <w:szCs w:val="22"/>
        </w:rPr>
      </w:pPr>
    </w:p>
    <w:p w14:paraId="5677236D" w14:textId="38C42B13" w:rsidR="00B17132" w:rsidRPr="00CF1FE9" w:rsidRDefault="00B17132" w:rsidP="00FF73E6">
      <w:pPr>
        <w:jc w:val="both"/>
        <w:rPr>
          <w:rFonts w:ascii="Arial" w:hAnsi="Arial" w:cs="Arial"/>
          <w:color w:val="000000" w:themeColor="text1"/>
          <w:sz w:val="22"/>
          <w:szCs w:val="22"/>
          <w:lang w:eastAsia="ja-JP"/>
        </w:rPr>
      </w:pPr>
      <w:r w:rsidRPr="00CF1FE9">
        <w:rPr>
          <w:rFonts w:ascii="Arial" w:hAnsi="Arial" w:cs="Arial"/>
          <w:color w:val="000000" w:themeColor="text1"/>
          <w:sz w:val="22"/>
          <w:szCs w:val="22"/>
        </w:rPr>
        <w:t xml:space="preserve">FDA tobacco communications may also be concerned with tobacco use by youth before they start. </w:t>
      </w:r>
      <w:r w:rsidR="0086073F" w:rsidRPr="00CF1FE9">
        <w:rPr>
          <w:rFonts w:ascii="Arial" w:hAnsi="Arial" w:cs="Arial"/>
          <w:color w:val="000000" w:themeColor="text1"/>
          <w:sz w:val="22"/>
          <w:szCs w:val="22"/>
        </w:rPr>
        <w:t xml:space="preserve">It is important to understand perceptions about smoking from </w:t>
      </w:r>
      <w:r w:rsidR="003401C4" w:rsidRPr="00CF1FE9">
        <w:rPr>
          <w:rFonts w:ascii="Arial" w:hAnsi="Arial" w:cs="Arial"/>
          <w:color w:val="000000" w:themeColor="text1"/>
          <w:sz w:val="22"/>
          <w:szCs w:val="22"/>
        </w:rPr>
        <w:t>youth</w:t>
      </w:r>
      <w:r w:rsidR="0086073F" w:rsidRPr="00CF1FE9">
        <w:rPr>
          <w:rFonts w:ascii="Arial" w:hAnsi="Arial" w:cs="Arial"/>
          <w:color w:val="000000" w:themeColor="text1"/>
          <w:sz w:val="22"/>
          <w:szCs w:val="22"/>
        </w:rPr>
        <w:t xml:space="preserve"> who use tobacco or who are susceptible </w:t>
      </w:r>
      <w:r w:rsidR="003401C4" w:rsidRPr="00CF1FE9">
        <w:rPr>
          <w:rFonts w:ascii="Arial" w:hAnsi="Arial" w:cs="Arial"/>
          <w:color w:val="000000" w:themeColor="text1"/>
          <w:sz w:val="22"/>
          <w:szCs w:val="22"/>
        </w:rPr>
        <w:t>to use</w:t>
      </w:r>
      <w:r w:rsidR="0086073F" w:rsidRPr="00CF1FE9">
        <w:rPr>
          <w:rFonts w:ascii="Arial" w:hAnsi="Arial" w:cs="Arial"/>
          <w:color w:val="000000" w:themeColor="text1"/>
          <w:sz w:val="22"/>
          <w:szCs w:val="22"/>
        </w:rPr>
        <w:t xml:space="preserve"> because their opinions are valuable in informing </w:t>
      </w:r>
      <w:r w:rsidR="00FF73E6" w:rsidRPr="00CF1FE9">
        <w:rPr>
          <w:rFonts w:ascii="Arial" w:hAnsi="Arial" w:cs="Arial"/>
          <w:color w:val="000000" w:themeColor="text1"/>
          <w:sz w:val="22"/>
          <w:szCs w:val="22"/>
        </w:rPr>
        <w:t>campaign or materials</w:t>
      </w:r>
      <w:r w:rsidR="0086073F" w:rsidRPr="00CF1FE9">
        <w:rPr>
          <w:rFonts w:ascii="Arial" w:hAnsi="Arial" w:cs="Arial"/>
          <w:color w:val="000000" w:themeColor="text1"/>
          <w:sz w:val="22"/>
          <w:szCs w:val="22"/>
        </w:rPr>
        <w:t xml:space="preserve"> development. </w:t>
      </w:r>
      <w:r w:rsidR="002640D4" w:rsidRPr="00CF1FE9">
        <w:rPr>
          <w:rFonts w:ascii="Arial" w:hAnsi="Arial" w:cs="Arial"/>
          <w:color w:val="000000" w:themeColor="text1"/>
          <w:sz w:val="22"/>
          <w:szCs w:val="22"/>
        </w:rPr>
        <w:t>T</w:t>
      </w:r>
      <w:r w:rsidR="0086073F" w:rsidRPr="00CF1FE9">
        <w:rPr>
          <w:rFonts w:ascii="Arial" w:hAnsi="Arial" w:cs="Arial"/>
          <w:color w:val="000000" w:themeColor="text1"/>
          <w:sz w:val="22"/>
          <w:szCs w:val="22"/>
        </w:rPr>
        <w:t xml:space="preserve">o identify </w:t>
      </w:r>
      <w:r w:rsidR="003401C4" w:rsidRPr="00CF1FE9">
        <w:rPr>
          <w:rFonts w:ascii="Arial" w:hAnsi="Arial" w:cs="Arial"/>
          <w:color w:val="000000" w:themeColor="text1"/>
          <w:sz w:val="22"/>
          <w:szCs w:val="22"/>
        </w:rPr>
        <w:t>youth</w:t>
      </w:r>
      <w:r w:rsidR="0086073F" w:rsidRPr="00CF1FE9">
        <w:rPr>
          <w:rFonts w:ascii="Arial" w:hAnsi="Arial" w:cs="Arial"/>
          <w:color w:val="000000" w:themeColor="text1"/>
          <w:sz w:val="22"/>
          <w:szCs w:val="22"/>
        </w:rPr>
        <w:t xml:space="preserve"> who have </w:t>
      </w:r>
      <w:r w:rsidR="003401C4" w:rsidRPr="00CF1FE9">
        <w:rPr>
          <w:rFonts w:ascii="Arial" w:hAnsi="Arial" w:cs="Arial"/>
          <w:color w:val="000000" w:themeColor="text1"/>
          <w:sz w:val="22"/>
          <w:szCs w:val="22"/>
        </w:rPr>
        <w:t>used</w:t>
      </w:r>
      <w:r w:rsidR="0086073F" w:rsidRPr="00CF1FE9">
        <w:rPr>
          <w:rFonts w:ascii="Arial" w:hAnsi="Arial" w:cs="Arial"/>
          <w:color w:val="000000" w:themeColor="text1"/>
          <w:sz w:val="22"/>
          <w:szCs w:val="22"/>
        </w:rPr>
        <w:t xml:space="preserve"> tobacco, </w:t>
      </w:r>
      <w:r w:rsidR="00AD0758" w:rsidRPr="00CF1FE9">
        <w:rPr>
          <w:rFonts w:ascii="Arial" w:hAnsi="Arial" w:cs="Arial"/>
          <w:color w:val="000000" w:themeColor="text1"/>
          <w:sz w:val="22"/>
          <w:szCs w:val="22"/>
        </w:rPr>
        <w:t>researchers</w:t>
      </w:r>
      <w:r w:rsidR="0086073F" w:rsidRPr="00CF1FE9">
        <w:rPr>
          <w:rFonts w:ascii="Arial" w:hAnsi="Arial" w:cs="Arial"/>
          <w:color w:val="000000" w:themeColor="text1"/>
          <w:sz w:val="22"/>
          <w:szCs w:val="22"/>
        </w:rPr>
        <w:t xml:space="preserve"> need to ask questions about current tobacco use. </w:t>
      </w:r>
      <w:r w:rsidR="00421DE8" w:rsidRPr="00CF1FE9">
        <w:rPr>
          <w:rFonts w:ascii="Arial" w:hAnsi="Arial" w:cs="Arial"/>
          <w:color w:val="000000" w:themeColor="text1"/>
          <w:sz w:val="22"/>
          <w:szCs w:val="22"/>
        </w:rPr>
        <w:t>FDA acknowledges</w:t>
      </w:r>
      <w:r w:rsidR="0086073F" w:rsidRPr="00CF1FE9">
        <w:rPr>
          <w:rFonts w:ascii="Arial" w:hAnsi="Arial" w:cs="Arial"/>
          <w:color w:val="000000" w:themeColor="text1"/>
          <w:sz w:val="22"/>
          <w:szCs w:val="22"/>
        </w:rPr>
        <w:t xml:space="preserve"> </w:t>
      </w:r>
      <w:r w:rsidR="00AD0758" w:rsidRPr="00CF1FE9">
        <w:rPr>
          <w:rFonts w:ascii="Arial" w:hAnsi="Arial" w:cs="Arial"/>
          <w:color w:val="000000" w:themeColor="text1"/>
          <w:sz w:val="22"/>
          <w:szCs w:val="22"/>
        </w:rPr>
        <w:t xml:space="preserve">such </w:t>
      </w:r>
      <w:r w:rsidR="0086073F" w:rsidRPr="00CF1FE9">
        <w:rPr>
          <w:rFonts w:ascii="Arial" w:hAnsi="Arial" w:cs="Arial"/>
          <w:color w:val="000000" w:themeColor="text1"/>
          <w:sz w:val="22"/>
          <w:szCs w:val="22"/>
        </w:rPr>
        <w:t xml:space="preserve">questions are potentially sensitive </w:t>
      </w:r>
      <w:r w:rsidR="002640D4" w:rsidRPr="00CF1FE9">
        <w:rPr>
          <w:rFonts w:ascii="Arial" w:hAnsi="Arial" w:cs="Arial"/>
          <w:color w:val="000000" w:themeColor="text1"/>
          <w:sz w:val="22"/>
          <w:szCs w:val="22"/>
        </w:rPr>
        <w:t xml:space="preserve">because </w:t>
      </w:r>
      <w:r w:rsidR="0086073F" w:rsidRPr="00CF1FE9">
        <w:rPr>
          <w:rFonts w:ascii="Arial" w:hAnsi="Arial" w:cs="Arial"/>
          <w:color w:val="000000" w:themeColor="text1"/>
          <w:sz w:val="22"/>
          <w:szCs w:val="22"/>
        </w:rPr>
        <w:t xml:space="preserve">tobacco use among </w:t>
      </w:r>
      <w:r w:rsidR="003401C4" w:rsidRPr="00CF1FE9">
        <w:rPr>
          <w:rFonts w:ascii="Arial" w:hAnsi="Arial" w:cs="Arial"/>
          <w:color w:val="000000" w:themeColor="text1"/>
          <w:sz w:val="22"/>
          <w:szCs w:val="22"/>
        </w:rPr>
        <w:t>youth</w:t>
      </w:r>
      <w:r w:rsidR="0086073F" w:rsidRPr="00CF1FE9">
        <w:rPr>
          <w:rFonts w:ascii="Arial" w:hAnsi="Arial" w:cs="Arial"/>
          <w:color w:val="000000" w:themeColor="text1"/>
          <w:sz w:val="22"/>
          <w:szCs w:val="22"/>
        </w:rPr>
        <w:t xml:space="preserve"> under 18 years of age is illegal in some states and </w:t>
      </w:r>
      <w:r w:rsidR="003401C4" w:rsidRPr="00CF1FE9">
        <w:rPr>
          <w:rFonts w:ascii="Arial" w:hAnsi="Arial" w:cs="Arial"/>
          <w:color w:val="000000" w:themeColor="text1"/>
          <w:sz w:val="22"/>
          <w:szCs w:val="22"/>
        </w:rPr>
        <w:t>selling tobacco to minors is</w:t>
      </w:r>
      <w:r w:rsidR="0086073F" w:rsidRPr="00CF1FE9">
        <w:rPr>
          <w:rFonts w:ascii="Arial" w:hAnsi="Arial" w:cs="Arial"/>
          <w:color w:val="000000" w:themeColor="text1"/>
          <w:sz w:val="22"/>
          <w:szCs w:val="22"/>
        </w:rPr>
        <w:t xml:space="preserve"> illegal in all states.</w:t>
      </w:r>
      <w:r w:rsidR="00AD0758" w:rsidRPr="00CF1FE9">
        <w:rPr>
          <w:rFonts w:ascii="Arial" w:hAnsi="Arial" w:cs="Arial"/>
          <w:color w:val="000000" w:themeColor="text1"/>
          <w:sz w:val="22"/>
          <w:szCs w:val="22"/>
        </w:rPr>
        <w:t xml:space="preserve"> </w:t>
      </w:r>
    </w:p>
    <w:p w14:paraId="3396FBDE" w14:textId="77777777" w:rsidR="0086073F" w:rsidRPr="00CF1FE9" w:rsidRDefault="0086073F" w:rsidP="00817EE2">
      <w:pPr>
        <w:jc w:val="both"/>
        <w:rPr>
          <w:rFonts w:ascii="Arial" w:hAnsi="Arial" w:cs="Arial"/>
          <w:color w:val="000000" w:themeColor="text1"/>
          <w:sz w:val="22"/>
          <w:szCs w:val="22"/>
        </w:rPr>
      </w:pPr>
    </w:p>
    <w:p w14:paraId="4249435F" w14:textId="77777777" w:rsidR="00B17132" w:rsidRPr="00CF1FE9" w:rsidRDefault="002A1BD0" w:rsidP="00FF73E6">
      <w:pPr>
        <w:jc w:val="both"/>
        <w:rPr>
          <w:rFonts w:ascii="Arial" w:hAnsi="Arial" w:cs="Arial"/>
          <w:b/>
          <w:color w:val="000000" w:themeColor="text1"/>
          <w:sz w:val="22"/>
          <w:szCs w:val="22"/>
        </w:rPr>
      </w:pPr>
      <w:r w:rsidRPr="00CF1FE9">
        <w:rPr>
          <w:rFonts w:ascii="Arial" w:hAnsi="Arial" w:cs="Arial"/>
          <w:color w:val="000000" w:themeColor="text1"/>
          <w:sz w:val="22"/>
          <w:szCs w:val="22"/>
        </w:rPr>
        <w:t xml:space="preserve">Raw </w:t>
      </w:r>
      <w:r w:rsidR="00B17132" w:rsidRPr="00CF1FE9">
        <w:rPr>
          <w:rFonts w:ascii="Arial" w:hAnsi="Arial" w:cs="Arial"/>
          <w:color w:val="000000" w:themeColor="text1"/>
          <w:sz w:val="22"/>
          <w:szCs w:val="22"/>
        </w:rPr>
        <w:t xml:space="preserve">data that include sensitive information (e.g., </w:t>
      </w:r>
      <w:r w:rsidRPr="00CF1FE9">
        <w:rPr>
          <w:rFonts w:ascii="Arial" w:hAnsi="Arial" w:cs="Arial"/>
          <w:color w:val="000000" w:themeColor="text1"/>
          <w:sz w:val="22"/>
          <w:szCs w:val="22"/>
        </w:rPr>
        <w:t>screening questionnaires</w:t>
      </w:r>
      <w:r w:rsidR="0060599C" w:rsidRPr="00CF1FE9">
        <w:rPr>
          <w:rFonts w:ascii="Arial" w:hAnsi="Arial" w:cs="Arial"/>
          <w:color w:val="000000" w:themeColor="text1"/>
          <w:sz w:val="22"/>
          <w:szCs w:val="22"/>
        </w:rPr>
        <w:t>, youth or parent contact information</w:t>
      </w:r>
      <w:r w:rsidR="00B17132" w:rsidRPr="00CF1FE9">
        <w:rPr>
          <w:rFonts w:ascii="Arial" w:hAnsi="Arial" w:cs="Arial"/>
          <w:color w:val="000000" w:themeColor="text1"/>
          <w:sz w:val="22"/>
          <w:szCs w:val="22"/>
        </w:rPr>
        <w:t>) are not retained once the data have been extracted and aggregated. The information never becomes part of a system of records containing permanent identifiers that can be used for retrieval.</w:t>
      </w:r>
      <w:r w:rsidR="00816B54" w:rsidRPr="00CF1FE9">
        <w:rPr>
          <w:rFonts w:ascii="Arial" w:hAnsi="Arial" w:cs="Arial"/>
          <w:color w:val="000000" w:themeColor="text1"/>
          <w:sz w:val="22"/>
          <w:szCs w:val="22"/>
        </w:rPr>
        <w:t xml:space="preserve"> </w:t>
      </w:r>
    </w:p>
    <w:p w14:paraId="0FAA778B" w14:textId="77777777" w:rsidR="00B17132" w:rsidRPr="00CF1FE9" w:rsidRDefault="00B17132" w:rsidP="00817EE2">
      <w:pPr>
        <w:pStyle w:val="ListParagraph"/>
        <w:ind w:left="360"/>
        <w:jc w:val="both"/>
        <w:rPr>
          <w:rFonts w:ascii="Arial" w:hAnsi="Arial" w:cs="Arial"/>
          <w:b/>
          <w:color w:val="000000" w:themeColor="text1"/>
          <w:sz w:val="22"/>
          <w:szCs w:val="22"/>
        </w:rPr>
      </w:pPr>
    </w:p>
    <w:p w14:paraId="62EE1BAB" w14:textId="77777777" w:rsidR="00DF1834" w:rsidRPr="00CF1FE9" w:rsidRDefault="00DF1834" w:rsidP="00817EE2">
      <w:pPr>
        <w:pStyle w:val="ListParagraph"/>
        <w:numPr>
          <w:ilvl w:val="0"/>
          <w:numId w:val="1"/>
        </w:numPr>
        <w:ind w:left="360"/>
        <w:jc w:val="both"/>
        <w:rPr>
          <w:rFonts w:ascii="Arial" w:hAnsi="Arial" w:cs="Arial"/>
          <w:b/>
          <w:color w:val="000000" w:themeColor="text1"/>
          <w:sz w:val="22"/>
          <w:szCs w:val="22"/>
        </w:rPr>
      </w:pPr>
      <w:r w:rsidRPr="00CF1FE9">
        <w:rPr>
          <w:rFonts w:ascii="Arial" w:hAnsi="Arial" w:cs="Arial"/>
          <w:b/>
          <w:color w:val="000000" w:themeColor="text1"/>
          <w:sz w:val="22"/>
          <w:szCs w:val="22"/>
        </w:rPr>
        <w:t>Description of statistical methods:</w:t>
      </w:r>
    </w:p>
    <w:p w14:paraId="63A849EF" w14:textId="77777777" w:rsidR="005C44B0" w:rsidRPr="00CF1FE9" w:rsidRDefault="005C44B0" w:rsidP="00C76356">
      <w:pPr>
        <w:jc w:val="both"/>
        <w:rPr>
          <w:rFonts w:ascii="Arial" w:hAnsi="Arial" w:cs="Arial"/>
          <w:color w:val="000000" w:themeColor="text1"/>
          <w:sz w:val="22"/>
          <w:szCs w:val="22"/>
        </w:rPr>
      </w:pPr>
    </w:p>
    <w:p w14:paraId="4A29355C" w14:textId="50A27F30" w:rsidR="002A1BD0" w:rsidRPr="00CF1FE9" w:rsidRDefault="002A1BD0" w:rsidP="00FF73E6">
      <w:pPr>
        <w:jc w:val="both"/>
        <w:rPr>
          <w:rFonts w:ascii="Arial" w:hAnsi="Arial" w:cs="Arial"/>
          <w:color w:val="000000" w:themeColor="text1"/>
          <w:sz w:val="22"/>
          <w:szCs w:val="22"/>
        </w:rPr>
      </w:pPr>
      <w:r w:rsidRPr="00CF1FE9">
        <w:rPr>
          <w:rFonts w:ascii="Arial" w:hAnsi="Arial" w:cs="Arial"/>
          <w:color w:val="000000" w:themeColor="text1"/>
          <w:sz w:val="22"/>
          <w:szCs w:val="22"/>
        </w:rPr>
        <w:t xml:space="preserve">This </w:t>
      </w:r>
      <w:r w:rsidR="00FF73E6" w:rsidRPr="00CF1FE9">
        <w:rPr>
          <w:rFonts w:ascii="Arial" w:hAnsi="Arial" w:cs="Arial"/>
          <w:color w:val="000000" w:themeColor="text1"/>
          <w:sz w:val="22"/>
          <w:szCs w:val="22"/>
        </w:rPr>
        <w:t xml:space="preserve">interview </w:t>
      </w:r>
      <w:r w:rsidRPr="00CF1FE9">
        <w:rPr>
          <w:rFonts w:ascii="Arial" w:hAnsi="Arial" w:cs="Arial"/>
          <w:color w:val="000000" w:themeColor="text1"/>
          <w:sz w:val="22"/>
          <w:szCs w:val="22"/>
        </w:rPr>
        <w:t xml:space="preserve">research relies on </w:t>
      </w:r>
      <w:r w:rsidR="00526507" w:rsidRPr="00CF1FE9">
        <w:rPr>
          <w:rFonts w:ascii="Arial" w:hAnsi="Arial" w:cs="Arial"/>
          <w:color w:val="000000" w:themeColor="text1"/>
          <w:sz w:val="22"/>
          <w:szCs w:val="22"/>
        </w:rPr>
        <w:t>q</w:t>
      </w:r>
      <w:r w:rsidR="00C408BD" w:rsidRPr="00CF1FE9">
        <w:rPr>
          <w:rFonts w:ascii="Arial" w:hAnsi="Arial" w:cs="Arial"/>
          <w:color w:val="000000" w:themeColor="text1"/>
          <w:sz w:val="22"/>
          <w:szCs w:val="22"/>
        </w:rPr>
        <w:t xml:space="preserve">ualitative </w:t>
      </w:r>
      <w:r w:rsidRPr="00CF1FE9">
        <w:rPr>
          <w:rFonts w:ascii="Arial" w:hAnsi="Arial" w:cs="Arial"/>
          <w:color w:val="000000" w:themeColor="text1"/>
          <w:sz w:val="22"/>
          <w:szCs w:val="22"/>
        </w:rPr>
        <w:t xml:space="preserve">methods </w:t>
      </w:r>
      <w:r w:rsidR="00C408BD" w:rsidRPr="00CF1FE9">
        <w:rPr>
          <w:rFonts w:ascii="Arial" w:hAnsi="Arial" w:cs="Arial"/>
          <w:color w:val="000000" w:themeColor="text1"/>
          <w:sz w:val="22"/>
          <w:szCs w:val="22"/>
        </w:rPr>
        <w:t>to collect data</w:t>
      </w:r>
      <w:r w:rsidRPr="00CF1FE9">
        <w:rPr>
          <w:rFonts w:ascii="Arial" w:hAnsi="Arial" w:cs="Arial"/>
          <w:color w:val="000000" w:themeColor="text1"/>
          <w:sz w:val="22"/>
          <w:szCs w:val="22"/>
        </w:rPr>
        <w:t>. This research is not intended to yield results that are statistically projectable, nationally representative, or precise estimates of population parameters.</w:t>
      </w:r>
      <w:r w:rsidR="00FF73E6" w:rsidRPr="00CF1FE9">
        <w:rPr>
          <w:rFonts w:ascii="Arial" w:hAnsi="Arial" w:cs="Arial"/>
          <w:color w:val="000000" w:themeColor="text1"/>
          <w:sz w:val="22"/>
          <w:szCs w:val="22"/>
        </w:rPr>
        <w:t xml:space="preserve"> For this interview study, all participants will be initially contacted by telephone, and over</w:t>
      </w:r>
      <w:r w:rsidR="00C37384" w:rsidRPr="00CF1FE9">
        <w:rPr>
          <w:rFonts w:ascii="Arial" w:hAnsi="Arial" w:cs="Arial"/>
          <w:color w:val="000000" w:themeColor="text1"/>
          <w:sz w:val="22"/>
          <w:szCs w:val="22"/>
        </w:rPr>
        <w:t>-</w:t>
      </w:r>
      <w:r w:rsidR="00FF73E6" w:rsidRPr="00CF1FE9">
        <w:rPr>
          <w:rFonts w:ascii="Arial" w:hAnsi="Arial" w:cs="Arial"/>
          <w:color w:val="000000" w:themeColor="text1"/>
          <w:sz w:val="22"/>
          <w:szCs w:val="22"/>
        </w:rPr>
        <w:t>recruiting will be done to compensate for non</w:t>
      </w:r>
      <w:r w:rsidR="00C37384" w:rsidRPr="00CF1FE9">
        <w:rPr>
          <w:rFonts w:ascii="Arial" w:hAnsi="Arial" w:cs="Arial"/>
          <w:color w:val="000000" w:themeColor="text1"/>
          <w:sz w:val="22"/>
          <w:szCs w:val="22"/>
        </w:rPr>
        <w:t>-</w:t>
      </w:r>
      <w:r w:rsidR="00FF73E6" w:rsidRPr="00CF1FE9">
        <w:rPr>
          <w:rFonts w:ascii="Arial" w:hAnsi="Arial" w:cs="Arial"/>
          <w:color w:val="000000" w:themeColor="text1"/>
          <w:sz w:val="22"/>
          <w:szCs w:val="22"/>
        </w:rPr>
        <w:t>respondents (i.e., no shows).</w:t>
      </w:r>
    </w:p>
    <w:p w14:paraId="3354C53D" w14:textId="6D16724A" w:rsidR="00FF73E6" w:rsidRPr="00CF1FE9" w:rsidRDefault="00FF73E6" w:rsidP="00B35FEB">
      <w:pPr>
        <w:rPr>
          <w:rFonts w:ascii="Arial" w:hAnsi="Arial" w:cs="Arial"/>
          <w:color w:val="000000" w:themeColor="text1"/>
          <w:sz w:val="22"/>
          <w:szCs w:val="22"/>
        </w:rPr>
      </w:pPr>
      <w:r w:rsidRPr="00CF1FE9">
        <w:rPr>
          <w:rFonts w:ascii="Arial" w:hAnsi="Arial" w:cs="Arial"/>
          <w:color w:val="000000" w:themeColor="text1"/>
          <w:sz w:val="22"/>
          <w:szCs w:val="22"/>
        </w:rPr>
        <w:br w:type="page"/>
      </w:r>
    </w:p>
    <w:p w14:paraId="70218E87" w14:textId="5DA03FB6" w:rsidR="00E17BCB" w:rsidRPr="00495FDC" w:rsidRDefault="00975FE6" w:rsidP="00C76356">
      <w:pPr>
        <w:jc w:val="both"/>
        <w:rPr>
          <w:rFonts w:ascii="Arial" w:hAnsi="Arial" w:cs="Arial"/>
          <w:i/>
          <w:color w:val="000000" w:themeColor="text1"/>
          <w:sz w:val="22"/>
          <w:szCs w:val="22"/>
        </w:rPr>
      </w:pPr>
      <w:r w:rsidRPr="00495FDC">
        <w:rPr>
          <w:rFonts w:ascii="Arial" w:hAnsi="Arial" w:cs="Arial"/>
          <w:b/>
          <w:color w:val="000000" w:themeColor="text1"/>
          <w:sz w:val="22"/>
          <w:szCs w:val="22"/>
        </w:rPr>
        <w:lastRenderedPageBreak/>
        <w:t xml:space="preserve">BURDEN HOUR COMPUTATION </w:t>
      </w:r>
      <w:r w:rsidR="00C8599B" w:rsidRPr="00495FDC">
        <w:rPr>
          <w:rFonts w:ascii="Arial" w:hAnsi="Arial" w:cs="Arial"/>
          <w:i/>
          <w:color w:val="000000" w:themeColor="text1"/>
          <w:sz w:val="22"/>
          <w:szCs w:val="22"/>
        </w:rPr>
        <w:t>Number of respondents (X) estimated response or participation time in minutes (/</w:t>
      </w:r>
      <w:r w:rsidR="00394F93" w:rsidRPr="00495FDC">
        <w:rPr>
          <w:rFonts w:ascii="Arial" w:hAnsi="Arial" w:cs="Arial"/>
          <w:i/>
          <w:color w:val="000000" w:themeColor="text1"/>
          <w:sz w:val="22"/>
          <w:szCs w:val="22"/>
        </w:rPr>
        <w:t>6</w:t>
      </w:r>
      <w:r w:rsidR="00341B5B" w:rsidRPr="00495FDC">
        <w:rPr>
          <w:rFonts w:ascii="Arial" w:hAnsi="Arial" w:cs="Arial"/>
          <w:i/>
          <w:color w:val="000000" w:themeColor="text1"/>
          <w:sz w:val="22"/>
          <w:szCs w:val="22"/>
        </w:rPr>
        <w:t>0</w:t>
      </w:r>
      <w:r w:rsidR="00C8599B" w:rsidRPr="00495FDC">
        <w:rPr>
          <w:rFonts w:ascii="Arial" w:hAnsi="Arial" w:cs="Arial"/>
          <w:i/>
          <w:color w:val="000000" w:themeColor="text1"/>
          <w:sz w:val="22"/>
          <w:szCs w:val="22"/>
        </w:rPr>
        <w:t xml:space="preserve">) = annual burden hours: </w:t>
      </w:r>
    </w:p>
    <w:p w14:paraId="5265CA47" w14:textId="77777777" w:rsidR="00E17BCB" w:rsidRPr="00495FDC" w:rsidRDefault="004450E0" w:rsidP="00EE4DA2">
      <w:pPr>
        <w:tabs>
          <w:tab w:val="left" w:pos="1440"/>
          <w:tab w:val="left" w:pos="4320"/>
        </w:tabs>
        <w:rPr>
          <w:rFonts w:ascii="Arial" w:hAnsi="Arial" w:cs="Arial"/>
          <w:b/>
          <w:i/>
          <w:color w:val="000000" w:themeColor="text1"/>
          <w:sz w:val="18"/>
          <w:szCs w:val="18"/>
        </w:rPr>
      </w:pPr>
      <w:r w:rsidRPr="00495FDC">
        <w:rPr>
          <w:rFonts w:ascii="Arial" w:hAnsi="Arial" w:cs="Arial"/>
          <w:b/>
          <w:i/>
          <w:color w:val="000000" w:themeColor="text1"/>
          <w:sz w:val="18"/>
          <w:szCs w:val="18"/>
        </w:rPr>
        <w:t xml:space="preserve">Youth </w:t>
      </w:r>
      <w:r w:rsidR="00E17BCB" w:rsidRPr="00495FDC">
        <w:rPr>
          <w:rFonts w:ascii="Arial" w:hAnsi="Arial" w:cs="Arial"/>
          <w:b/>
          <w:i/>
          <w:color w:val="000000" w:themeColor="text1"/>
          <w:sz w:val="18"/>
          <w:szCs w:val="18"/>
        </w:rPr>
        <w:t xml:space="preserve">Screener </w:t>
      </w:r>
      <w:r w:rsidRPr="00495FDC">
        <w:rPr>
          <w:rFonts w:ascii="Arial" w:hAnsi="Arial" w:cs="Arial"/>
          <w:b/>
          <w:i/>
          <w:color w:val="000000" w:themeColor="text1"/>
          <w:sz w:val="18"/>
          <w:szCs w:val="18"/>
        </w:rPr>
        <w:t>and Assent</w:t>
      </w:r>
      <w:r w:rsidR="001C7062" w:rsidRPr="00495FDC">
        <w:rPr>
          <w:rFonts w:ascii="Arial" w:hAnsi="Arial" w:cs="Arial"/>
          <w:b/>
          <w:i/>
          <w:color w:val="000000" w:themeColor="text1"/>
          <w:sz w:val="18"/>
          <w:szCs w:val="18"/>
        </w:rPr>
        <w:t xml:space="preserve"> </w:t>
      </w:r>
      <w:r w:rsidR="00E17BCB" w:rsidRPr="00495FDC">
        <w:rPr>
          <w:rFonts w:ascii="Arial" w:hAnsi="Arial" w:cs="Arial"/>
          <w:b/>
          <w:i/>
          <w:color w:val="000000" w:themeColor="text1"/>
          <w:sz w:val="18"/>
          <w:szCs w:val="18"/>
        </w:rPr>
        <w:t xml:space="preserve">| estimated participation time: </w:t>
      </w:r>
      <w:r w:rsidR="00E71FBE" w:rsidRPr="00495FDC">
        <w:rPr>
          <w:rFonts w:ascii="Arial" w:hAnsi="Arial" w:cs="Arial"/>
          <w:b/>
          <w:i/>
          <w:color w:val="000000" w:themeColor="text1"/>
          <w:sz w:val="18"/>
          <w:szCs w:val="18"/>
        </w:rPr>
        <w:t xml:space="preserve">10 </w:t>
      </w:r>
      <w:r w:rsidR="00E17BCB" w:rsidRPr="00495FDC">
        <w:rPr>
          <w:rFonts w:ascii="Arial" w:hAnsi="Arial" w:cs="Arial"/>
          <w:b/>
          <w:i/>
          <w:color w:val="000000" w:themeColor="text1"/>
          <w:sz w:val="18"/>
          <w:szCs w:val="18"/>
        </w:rPr>
        <w:t>minutes</w:t>
      </w:r>
    </w:p>
    <w:p w14:paraId="17C17163" w14:textId="2DA351C8" w:rsidR="00FF73E6" w:rsidRPr="00495FDC" w:rsidRDefault="00FF73E6" w:rsidP="00EE4DA2">
      <w:pPr>
        <w:tabs>
          <w:tab w:val="left" w:pos="1440"/>
          <w:tab w:val="left" w:pos="4320"/>
        </w:tabs>
        <w:rPr>
          <w:rFonts w:ascii="Arial" w:hAnsi="Arial" w:cs="Arial"/>
          <w:b/>
          <w:i/>
          <w:color w:val="000000" w:themeColor="text1"/>
          <w:sz w:val="18"/>
          <w:szCs w:val="18"/>
        </w:rPr>
      </w:pPr>
      <w:r w:rsidRPr="00495FDC">
        <w:rPr>
          <w:rFonts w:ascii="Arial" w:hAnsi="Arial" w:cs="Arial"/>
          <w:b/>
          <w:i/>
          <w:color w:val="000000" w:themeColor="text1"/>
          <w:sz w:val="18"/>
          <w:szCs w:val="18"/>
        </w:rPr>
        <w:t>Adult Screener and Consent | estimated participation time: 10 minutes</w:t>
      </w:r>
    </w:p>
    <w:p w14:paraId="260DDBBD" w14:textId="294C9A8E" w:rsidR="00341B5B" w:rsidRPr="00495FDC" w:rsidRDefault="00341B5B" w:rsidP="00EE4DA2">
      <w:pPr>
        <w:tabs>
          <w:tab w:val="left" w:pos="1440"/>
          <w:tab w:val="left" w:pos="4320"/>
        </w:tabs>
        <w:rPr>
          <w:rFonts w:ascii="Arial" w:hAnsi="Arial" w:cs="Arial"/>
          <w:b/>
          <w:i/>
          <w:color w:val="000000" w:themeColor="text1"/>
          <w:sz w:val="18"/>
          <w:szCs w:val="18"/>
        </w:rPr>
      </w:pPr>
      <w:r w:rsidRPr="00495FDC">
        <w:rPr>
          <w:rFonts w:ascii="Arial" w:hAnsi="Arial" w:cs="Arial"/>
          <w:b/>
          <w:i/>
          <w:color w:val="000000" w:themeColor="text1"/>
          <w:sz w:val="18"/>
          <w:szCs w:val="18"/>
        </w:rPr>
        <w:t xml:space="preserve">Parental </w:t>
      </w:r>
      <w:r w:rsidR="00FF73E6" w:rsidRPr="00495FDC">
        <w:rPr>
          <w:rFonts w:ascii="Arial" w:hAnsi="Arial" w:cs="Arial"/>
          <w:b/>
          <w:i/>
          <w:color w:val="000000" w:themeColor="text1"/>
          <w:sz w:val="18"/>
          <w:szCs w:val="18"/>
        </w:rPr>
        <w:t>Permission Form</w:t>
      </w:r>
      <w:r w:rsidRPr="00495FDC">
        <w:rPr>
          <w:rFonts w:ascii="Arial" w:hAnsi="Arial" w:cs="Arial"/>
          <w:b/>
          <w:i/>
          <w:color w:val="000000" w:themeColor="text1"/>
          <w:sz w:val="18"/>
          <w:szCs w:val="18"/>
        </w:rPr>
        <w:t xml:space="preserve"> | estimated participation time: 5 minutes</w:t>
      </w:r>
    </w:p>
    <w:p w14:paraId="44D755D1" w14:textId="240BBFD7" w:rsidR="00E85017" w:rsidRPr="00495FDC" w:rsidRDefault="00E85017" w:rsidP="00EE4DA2">
      <w:pPr>
        <w:tabs>
          <w:tab w:val="left" w:pos="1440"/>
          <w:tab w:val="left" w:pos="4320"/>
        </w:tabs>
        <w:rPr>
          <w:rFonts w:ascii="Arial" w:hAnsi="Arial" w:cs="Arial"/>
          <w:b/>
          <w:i/>
          <w:color w:val="000000" w:themeColor="text1"/>
          <w:sz w:val="18"/>
          <w:szCs w:val="18"/>
        </w:rPr>
      </w:pPr>
      <w:r w:rsidRPr="00495FDC">
        <w:rPr>
          <w:rFonts w:ascii="Arial" w:hAnsi="Arial" w:cs="Arial"/>
          <w:b/>
          <w:i/>
          <w:color w:val="000000" w:themeColor="text1"/>
          <w:sz w:val="18"/>
          <w:szCs w:val="18"/>
        </w:rPr>
        <w:t>On site consent/assent (including early arriva</w:t>
      </w:r>
      <w:r w:rsidR="00981024" w:rsidRPr="00495FDC">
        <w:rPr>
          <w:rFonts w:ascii="Arial" w:hAnsi="Arial" w:cs="Arial"/>
          <w:b/>
          <w:i/>
          <w:color w:val="000000" w:themeColor="text1"/>
          <w:sz w:val="18"/>
          <w:szCs w:val="18"/>
        </w:rPr>
        <w:t>l</w:t>
      </w:r>
      <w:r w:rsidRPr="00495FDC">
        <w:rPr>
          <w:rFonts w:ascii="Arial" w:hAnsi="Arial" w:cs="Arial"/>
          <w:b/>
          <w:i/>
          <w:color w:val="000000" w:themeColor="text1"/>
          <w:sz w:val="18"/>
          <w:szCs w:val="18"/>
        </w:rPr>
        <w:t>) | estimated participation time: 30 minutes</w:t>
      </w:r>
    </w:p>
    <w:p w14:paraId="7CB3A23F" w14:textId="44E82B78" w:rsidR="00733779" w:rsidRPr="00495FDC" w:rsidRDefault="00FF73E6" w:rsidP="00EE4DA2">
      <w:pPr>
        <w:tabs>
          <w:tab w:val="left" w:pos="1440"/>
          <w:tab w:val="left" w:pos="4320"/>
        </w:tabs>
        <w:rPr>
          <w:rFonts w:ascii="Arial" w:hAnsi="Arial" w:cs="Arial"/>
          <w:b/>
          <w:i/>
          <w:color w:val="000000" w:themeColor="text1"/>
          <w:sz w:val="18"/>
          <w:szCs w:val="18"/>
        </w:rPr>
      </w:pPr>
      <w:r w:rsidRPr="00495FDC">
        <w:rPr>
          <w:rFonts w:ascii="Arial" w:hAnsi="Arial" w:cs="Arial"/>
          <w:b/>
          <w:i/>
          <w:color w:val="000000" w:themeColor="text1"/>
          <w:sz w:val="18"/>
          <w:szCs w:val="18"/>
        </w:rPr>
        <w:t>I</w:t>
      </w:r>
      <w:r w:rsidR="00EE4DA2" w:rsidRPr="00495FDC">
        <w:rPr>
          <w:rFonts w:ascii="Arial" w:hAnsi="Arial" w:cs="Arial"/>
          <w:b/>
          <w:i/>
          <w:color w:val="000000" w:themeColor="text1"/>
          <w:sz w:val="18"/>
          <w:szCs w:val="18"/>
        </w:rPr>
        <w:t>ndividual I</w:t>
      </w:r>
      <w:r w:rsidRPr="00495FDC">
        <w:rPr>
          <w:rFonts w:ascii="Arial" w:hAnsi="Arial" w:cs="Arial"/>
          <w:b/>
          <w:i/>
          <w:color w:val="000000" w:themeColor="text1"/>
          <w:sz w:val="18"/>
          <w:szCs w:val="18"/>
        </w:rPr>
        <w:t>nterview</w:t>
      </w:r>
      <w:r w:rsidR="00341B5B" w:rsidRPr="00495FDC">
        <w:rPr>
          <w:rFonts w:ascii="Arial" w:hAnsi="Arial" w:cs="Arial"/>
          <w:b/>
          <w:i/>
          <w:color w:val="000000" w:themeColor="text1"/>
          <w:sz w:val="18"/>
          <w:szCs w:val="18"/>
        </w:rPr>
        <w:t xml:space="preserve"> | estimated</w:t>
      </w:r>
      <w:r w:rsidR="00E17BCB" w:rsidRPr="00495FDC">
        <w:rPr>
          <w:rFonts w:ascii="Arial" w:hAnsi="Arial" w:cs="Arial"/>
          <w:b/>
          <w:i/>
          <w:color w:val="000000" w:themeColor="text1"/>
          <w:sz w:val="18"/>
          <w:szCs w:val="18"/>
        </w:rPr>
        <w:t xml:space="preserve"> participation time: </w:t>
      </w:r>
      <w:r w:rsidR="00E85017" w:rsidRPr="00495FDC">
        <w:rPr>
          <w:rFonts w:ascii="Arial" w:hAnsi="Arial" w:cs="Arial"/>
          <w:b/>
          <w:i/>
          <w:color w:val="000000" w:themeColor="text1"/>
          <w:sz w:val="18"/>
          <w:szCs w:val="18"/>
        </w:rPr>
        <w:t>6</w:t>
      </w:r>
      <w:r w:rsidR="004232D8" w:rsidRPr="00495FDC">
        <w:rPr>
          <w:rFonts w:ascii="Arial" w:hAnsi="Arial" w:cs="Arial"/>
          <w:b/>
          <w:i/>
          <w:color w:val="000000" w:themeColor="text1"/>
          <w:sz w:val="18"/>
          <w:szCs w:val="18"/>
        </w:rPr>
        <w:t>0 minutes</w:t>
      </w:r>
    </w:p>
    <w:p w14:paraId="6A37067B" w14:textId="77777777" w:rsidR="00635FC9" w:rsidRPr="00495FDC" w:rsidRDefault="00635FC9" w:rsidP="00EE4DA2">
      <w:pPr>
        <w:tabs>
          <w:tab w:val="left" w:pos="1440"/>
          <w:tab w:val="left" w:pos="4320"/>
        </w:tabs>
        <w:rPr>
          <w:rFonts w:ascii="Arial" w:hAnsi="Arial" w:cs="Arial"/>
          <w:i/>
          <w:color w:val="000000" w:themeColor="text1"/>
          <w:sz w:val="22"/>
          <w:szCs w:val="22"/>
        </w:rPr>
      </w:pP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9"/>
        <w:gridCol w:w="2135"/>
        <w:gridCol w:w="2160"/>
        <w:gridCol w:w="2153"/>
      </w:tblGrid>
      <w:tr w:rsidR="00CF1FE9" w:rsidRPr="00495FDC" w14:paraId="444EAECD" w14:textId="77777777" w:rsidTr="00526507">
        <w:trPr>
          <w:trHeight w:val="275"/>
          <w:jc w:val="center"/>
        </w:trPr>
        <w:tc>
          <w:tcPr>
            <w:tcW w:w="3079" w:type="dxa"/>
            <w:tcBorders>
              <w:bottom w:val="single" w:sz="4" w:space="0" w:color="auto"/>
            </w:tcBorders>
            <w:shd w:val="clear" w:color="auto" w:fill="E0E0E0"/>
            <w:vAlign w:val="center"/>
          </w:tcPr>
          <w:p w14:paraId="12643AC2" w14:textId="77777777" w:rsidR="00E17BCB" w:rsidRPr="00495FDC" w:rsidRDefault="00E17BCB" w:rsidP="002E7FFD">
            <w:pPr>
              <w:rPr>
                <w:rFonts w:ascii="Arial" w:hAnsi="Arial" w:cs="Arial"/>
                <w:b/>
                <w:color w:val="000000" w:themeColor="text1"/>
              </w:rPr>
            </w:pPr>
            <w:r w:rsidRPr="00495FDC">
              <w:rPr>
                <w:rFonts w:ascii="Arial" w:hAnsi="Arial" w:cs="Arial"/>
                <w:b/>
                <w:color w:val="000000" w:themeColor="text1"/>
              </w:rPr>
              <w:t>Type/Category of Respondent</w:t>
            </w:r>
          </w:p>
        </w:tc>
        <w:tc>
          <w:tcPr>
            <w:tcW w:w="2135" w:type="dxa"/>
            <w:tcBorders>
              <w:bottom w:val="single" w:sz="4" w:space="0" w:color="auto"/>
            </w:tcBorders>
            <w:shd w:val="clear" w:color="auto" w:fill="E0E0E0"/>
            <w:vAlign w:val="center"/>
          </w:tcPr>
          <w:p w14:paraId="2A2EDF4C" w14:textId="77777777" w:rsidR="00E17BCB" w:rsidRPr="00495FDC" w:rsidRDefault="00E17BCB" w:rsidP="002E7FFD">
            <w:pPr>
              <w:jc w:val="center"/>
              <w:rPr>
                <w:rFonts w:ascii="Arial" w:hAnsi="Arial" w:cs="Arial"/>
                <w:b/>
                <w:color w:val="000000" w:themeColor="text1"/>
              </w:rPr>
            </w:pPr>
            <w:r w:rsidRPr="00495FDC">
              <w:rPr>
                <w:rFonts w:ascii="Arial" w:hAnsi="Arial" w:cs="Arial"/>
                <w:b/>
                <w:color w:val="000000" w:themeColor="text1"/>
              </w:rPr>
              <w:t>No. of Respondents</w:t>
            </w:r>
          </w:p>
        </w:tc>
        <w:tc>
          <w:tcPr>
            <w:tcW w:w="2160" w:type="dxa"/>
            <w:tcBorders>
              <w:bottom w:val="single" w:sz="4" w:space="0" w:color="auto"/>
            </w:tcBorders>
            <w:shd w:val="clear" w:color="auto" w:fill="E0E0E0"/>
            <w:vAlign w:val="center"/>
          </w:tcPr>
          <w:p w14:paraId="633930A3" w14:textId="77777777" w:rsidR="00E17BCB" w:rsidRPr="00495FDC" w:rsidRDefault="00E17BCB" w:rsidP="002E7FFD">
            <w:pPr>
              <w:jc w:val="center"/>
              <w:rPr>
                <w:rFonts w:ascii="Arial" w:hAnsi="Arial" w:cs="Arial"/>
                <w:b/>
                <w:color w:val="000000" w:themeColor="text1"/>
              </w:rPr>
            </w:pPr>
            <w:r w:rsidRPr="00495FDC">
              <w:rPr>
                <w:rFonts w:ascii="Arial" w:hAnsi="Arial" w:cs="Arial"/>
                <w:b/>
                <w:color w:val="000000" w:themeColor="text1"/>
              </w:rPr>
              <w:t xml:space="preserve">Participation Time </w:t>
            </w:r>
          </w:p>
          <w:p w14:paraId="240BC8BD" w14:textId="77777777" w:rsidR="00E17BCB" w:rsidRPr="00495FDC" w:rsidRDefault="00E17BCB" w:rsidP="002E7FFD">
            <w:pPr>
              <w:jc w:val="center"/>
              <w:rPr>
                <w:rFonts w:ascii="Arial" w:hAnsi="Arial" w:cs="Arial"/>
                <w:b/>
                <w:color w:val="000000" w:themeColor="text1"/>
              </w:rPr>
            </w:pPr>
            <w:r w:rsidRPr="00495FDC">
              <w:rPr>
                <w:rFonts w:ascii="Arial" w:hAnsi="Arial" w:cs="Arial"/>
                <w:b/>
                <w:color w:val="000000" w:themeColor="text1"/>
              </w:rPr>
              <w:t>(minutes)</w:t>
            </w:r>
          </w:p>
        </w:tc>
        <w:tc>
          <w:tcPr>
            <w:tcW w:w="2153" w:type="dxa"/>
            <w:tcBorders>
              <w:bottom w:val="single" w:sz="4" w:space="0" w:color="auto"/>
            </w:tcBorders>
            <w:shd w:val="clear" w:color="auto" w:fill="E0E0E0"/>
            <w:vAlign w:val="center"/>
          </w:tcPr>
          <w:p w14:paraId="7320C73C" w14:textId="77777777" w:rsidR="00E17BCB" w:rsidRPr="00495FDC" w:rsidRDefault="00E17BCB" w:rsidP="002E7FFD">
            <w:pPr>
              <w:jc w:val="center"/>
              <w:rPr>
                <w:rFonts w:ascii="Arial" w:hAnsi="Arial" w:cs="Arial"/>
                <w:b/>
                <w:color w:val="000000" w:themeColor="text1"/>
              </w:rPr>
            </w:pPr>
            <w:r w:rsidRPr="00495FDC">
              <w:rPr>
                <w:rFonts w:ascii="Arial" w:hAnsi="Arial" w:cs="Arial"/>
                <w:b/>
                <w:color w:val="000000" w:themeColor="text1"/>
              </w:rPr>
              <w:t>Burden</w:t>
            </w:r>
          </w:p>
          <w:p w14:paraId="4B883B10" w14:textId="77777777" w:rsidR="00E17BCB" w:rsidRPr="00495FDC" w:rsidRDefault="00E17BCB" w:rsidP="002E7FFD">
            <w:pPr>
              <w:jc w:val="center"/>
              <w:rPr>
                <w:rFonts w:ascii="Arial" w:hAnsi="Arial" w:cs="Arial"/>
                <w:b/>
                <w:color w:val="000000" w:themeColor="text1"/>
              </w:rPr>
            </w:pPr>
            <w:r w:rsidRPr="00495FDC">
              <w:rPr>
                <w:rFonts w:ascii="Arial" w:hAnsi="Arial" w:cs="Arial"/>
                <w:b/>
                <w:color w:val="000000" w:themeColor="text1"/>
              </w:rPr>
              <w:t>(hours)</w:t>
            </w:r>
          </w:p>
        </w:tc>
      </w:tr>
      <w:tr w:rsidR="00CF1FE9" w:rsidRPr="00495FDC" w14:paraId="7CB2CCC6" w14:textId="77777777" w:rsidTr="002E7FFD">
        <w:trPr>
          <w:trHeight w:val="275"/>
          <w:jc w:val="center"/>
        </w:trPr>
        <w:tc>
          <w:tcPr>
            <w:tcW w:w="9527" w:type="dxa"/>
            <w:gridSpan w:val="4"/>
            <w:shd w:val="clear" w:color="auto" w:fill="FFFFFF" w:themeFill="background1"/>
          </w:tcPr>
          <w:p w14:paraId="1994CE15" w14:textId="77777777" w:rsidR="00E17BCB" w:rsidRPr="00495FDC" w:rsidRDefault="00E17BCB" w:rsidP="002E7FFD">
            <w:pPr>
              <w:rPr>
                <w:rFonts w:ascii="Arial" w:hAnsi="Arial" w:cs="Arial"/>
                <w:color w:val="000000" w:themeColor="text1"/>
              </w:rPr>
            </w:pPr>
            <w:r w:rsidRPr="00495FDC">
              <w:rPr>
                <w:rFonts w:ascii="Arial" w:hAnsi="Arial" w:cs="Arial"/>
                <w:color w:val="000000" w:themeColor="text1"/>
              </w:rPr>
              <w:t>Screened Potential Participants</w:t>
            </w:r>
          </w:p>
        </w:tc>
      </w:tr>
      <w:tr w:rsidR="00CF1FE9" w:rsidRPr="00495FDC" w14:paraId="26471145" w14:textId="77777777" w:rsidTr="00DA5302">
        <w:trPr>
          <w:trHeight w:val="275"/>
          <w:jc w:val="center"/>
        </w:trPr>
        <w:tc>
          <w:tcPr>
            <w:tcW w:w="3079" w:type="dxa"/>
            <w:shd w:val="clear" w:color="auto" w:fill="FFFFFF" w:themeFill="background1"/>
            <w:vAlign w:val="center"/>
          </w:tcPr>
          <w:p w14:paraId="0F36B6C4" w14:textId="1EAF060C" w:rsidR="00FF73E6" w:rsidRPr="00495FDC" w:rsidRDefault="00FF73E6" w:rsidP="00DA5302">
            <w:pPr>
              <w:rPr>
                <w:rFonts w:ascii="Arial" w:hAnsi="Arial" w:cs="Arial"/>
                <w:color w:val="000000" w:themeColor="text1"/>
              </w:rPr>
            </w:pPr>
            <w:r w:rsidRPr="00495FDC">
              <w:rPr>
                <w:rFonts w:ascii="Arial" w:hAnsi="Arial" w:cs="Arial"/>
                <w:color w:val="000000" w:themeColor="text1"/>
              </w:rPr>
              <w:t>Screening Questionnaire and Assent</w:t>
            </w:r>
            <w:r w:rsidR="00EE4DA2" w:rsidRPr="00495FDC">
              <w:rPr>
                <w:rFonts w:ascii="Arial" w:hAnsi="Arial" w:cs="Arial"/>
                <w:color w:val="000000" w:themeColor="text1"/>
              </w:rPr>
              <w:t>/Consent</w:t>
            </w:r>
          </w:p>
        </w:tc>
        <w:tc>
          <w:tcPr>
            <w:tcW w:w="2135" w:type="dxa"/>
            <w:shd w:val="clear" w:color="auto" w:fill="FFFFFF" w:themeFill="background1"/>
            <w:vAlign w:val="center"/>
          </w:tcPr>
          <w:p w14:paraId="410E3D58" w14:textId="3C19920D" w:rsidR="00FF73E6" w:rsidRPr="00495FDC" w:rsidRDefault="00CA1F95" w:rsidP="00CA1F95">
            <w:pPr>
              <w:jc w:val="center"/>
              <w:rPr>
                <w:rFonts w:ascii="Arial" w:hAnsi="Arial" w:cs="Arial"/>
                <w:color w:val="000000" w:themeColor="text1"/>
              </w:rPr>
            </w:pPr>
            <w:r w:rsidRPr="00495FDC">
              <w:rPr>
                <w:rFonts w:ascii="Arial" w:hAnsi="Arial" w:cs="Arial"/>
                <w:color w:val="000000" w:themeColor="text1"/>
              </w:rPr>
              <w:t>400</w:t>
            </w:r>
          </w:p>
        </w:tc>
        <w:tc>
          <w:tcPr>
            <w:tcW w:w="2160" w:type="dxa"/>
            <w:shd w:val="clear" w:color="auto" w:fill="FFFFFF" w:themeFill="background1"/>
            <w:vAlign w:val="center"/>
          </w:tcPr>
          <w:p w14:paraId="5A541F07" w14:textId="77777777" w:rsidR="00FF73E6" w:rsidRPr="00495FDC" w:rsidRDefault="00FF73E6" w:rsidP="00DA5302">
            <w:pPr>
              <w:jc w:val="center"/>
              <w:rPr>
                <w:rFonts w:ascii="Arial" w:hAnsi="Arial" w:cs="Arial"/>
                <w:color w:val="000000" w:themeColor="text1"/>
              </w:rPr>
            </w:pPr>
            <w:r w:rsidRPr="00495FDC">
              <w:rPr>
                <w:rFonts w:ascii="Arial" w:hAnsi="Arial" w:cs="Arial"/>
                <w:color w:val="000000" w:themeColor="text1"/>
              </w:rPr>
              <w:t>10</w:t>
            </w:r>
          </w:p>
        </w:tc>
        <w:tc>
          <w:tcPr>
            <w:tcW w:w="2153" w:type="dxa"/>
            <w:shd w:val="clear" w:color="auto" w:fill="FFFFFF" w:themeFill="background1"/>
            <w:vAlign w:val="center"/>
          </w:tcPr>
          <w:p w14:paraId="68372303" w14:textId="3C04C089" w:rsidR="00FF73E6" w:rsidRPr="00495FDC" w:rsidRDefault="00CA1F95" w:rsidP="00CA1F95">
            <w:pPr>
              <w:jc w:val="center"/>
              <w:rPr>
                <w:rFonts w:ascii="Arial" w:hAnsi="Arial" w:cs="Arial"/>
                <w:color w:val="000000" w:themeColor="text1"/>
              </w:rPr>
            </w:pPr>
            <w:r w:rsidRPr="00495FDC">
              <w:rPr>
                <w:rFonts w:ascii="Arial" w:hAnsi="Arial" w:cs="Arial"/>
                <w:color w:val="000000" w:themeColor="text1"/>
              </w:rPr>
              <w:t>67</w:t>
            </w:r>
          </w:p>
        </w:tc>
      </w:tr>
      <w:tr w:rsidR="00CF1FE9" w:rsidRPr="00495FDC" w14:paraId="64DBE5AF" w14:textId="77777777" w:rsidTr="00DA5302">
        <w:trPr>
          <w:trHeight w:val="275"/>
          <w:jc w:val="center"/>
        </w:trPr>
        <w:tc>
          <w:tcPr>
            <w:tcW w:w="3079" w:type="dxa"/>
            <w:shd w:val="clear" w:color="auto" w:fill="FFFFFF" w:themeFill="background1"/>
            <w:vAlign w:val="center"/>
          </w:tcPr>
          <w:p w14:paraId="0F6E3C1E" w14:textId="77777777" w:rsidR="00FF73E6" w:rsidRPr="00495FDC" w:rsidRDefault="00FF73E6" w:rsidP="00DA5302">
            <w:pPr>
              <w:rPr>
                <w:rFonts w:ascii="Arial" w:hAnsi="Arial" w:cs="Arial"/>
                <w:color w:val="000000" w:themeColor="text1"/>
              </w:rPr>
            </w:pPr>
            <w:r w:rsidRPr="00495FDC">
              <w:rPr>
                <w:rFonts w:ascii="Arial" w:hAnsi="Arial" w:cs="Arial"/>
                <w:color w:val="000000" w:themeColor="text1"/>
              </w:rPr>
              <w:t>Parental Opt-Out or Consent</w:t>
            </w:r>
          </w:p>
        </w:tc>
        <w:tc>
          <w:tcPr>
            <w:tcW w:w="2135" w:type="dxa"/>
            <w:shd w:val="clear" w:color="auto" w:fill="FFFFFF" w:themeFill="background1"/>
            <w:vAlign w:val="center"/>
          </w:tcPr>
          <w:p w14:paraId="1304F948" w14:textId="1FC516F9" w:rsidR="00FF73E6" w:rsidRPr="00495FDC" w:rsidRDefault="00EE4DA2" w:rsidP="00DA5302">
            <w:pPr>
              <w:jc w:val="center"/>
              <w:rPr>
                <w:rFonts w:ascii="Arial" w:hAnsi="Arial" w:cs="Arial"/>
                <w:color w:val="000000" w:themeColor="text1"/>
              </w:rPr>
            </w:pPr>
            <w:r w:rsidRPr="00495FDC">
              <w:rPr>
                <w:rFonts w:ascii="Arial" w:hAnsi="Arial" w:cs="Arial"/>
                <w:color w:val="000000" w:themeColor="text1"/>
              </w:rPr>
              <w:t>28</w:t>
            </w:r>
          </w:p>
        </w:tc>
        <w:tc>
          <w:tcPr>
            <w:tcW w:w="2160" w:type="dxa"/>
            <w:shd w:val="clear" w:color="auto" w:fill="FFFFFF" w:themeFill="background1"/>
            <w:vAlign w:val="center"/>
          </w:tcPr>
          <w:p w14:paraId="40DC0357" w14:textId="77777777" w:rsidR="00FF73E6" w:rsidRPr="00495FDC" w:rsidRDefault="00FF73E6" w:rsidP="00DA5302">
            <w:pPr>
              <w:jc w:val="center"/>
              <w:rPr>
                <w:rFonts w:ascii="Arial" w:hAnsi="Arial" w:cs="Arial"/>
                <w:color w:val="000000" w:themeColor="text1"/>
              </w:rPr>
            </w:pPr>
            <w:r w:rsidRPr="00495FDC">
              <w:rPr>
                <w:rFonts w:ascii="Arial" w:hAnsi="Arial" w:cs="Arial"/>
                <w:color w:val="000000" w:themeColor="text1"/>
              </w:rPr>
              <w:t>5</w:t>
            </w:r>
          </w:p>
        </w:tc>
        <w:tc>
          <w:tcPr>
            <w:tcW w:w="2153" w:type="dxa"/>
            <w:shd w:val="clear" w:color="auto" w:fill="FFFFFF" w:themeFill="background1"/>
            <w:vAlign w:val="center"/>
          </w:tcPr>
          <w:p w14:paraId="537905AF" w14:textId="36F583D7" w:rsidR="00FF73E6" w:rsidRPr="00495FDC" w:rsidRDefault="00EE4DA2" w:rsidP="00C4399C">
            <w:pPr>
              <w:jc w:val="center"/>
              <w:rPr>
                <w:rFonts w:ascii="Arial" w:hAnsi="Arial" w:cs="Arial"/>
                <w:color w:val="000000" w:themeColor="text1"/>
              </w:rPr>
            </w:pPr>
            <w:r w:rsidRPr="00495FDC">
              <w:rPr>
                <w:rFonts w:ascii="Arial" w:hAnsi="Arial" w:cs="Arial"/>
                <w:color w:val="000000" w:themeColor="text1"/>
              </w:rPr>
              <w:t>2</w:t>
            </w:r>
          </w:p>
        </w:tc>
      </w:tr>
      <w:tr w:rsidR="0039306F" w:rsidRPr="00495FDC" w14:paraId="70A94EC0" w14:textId="77777777" w:rsidTr="00526507">
        <w:trPr>
          <w:trHeight w:val="275"/>
          <w:jc w:val="center"/>
        </w:trPr>
        <w:tc>
          <w:tcPr>
            <w:tcW w:w="3079" w:type="dxa"/>
            <w:shd w:val="clear" w:color="auto" w:fill="FFFFFF" w:themeFill="background1"/>
            <w:vAlign w:val="center"/>
          </w:tcPr>
          <w:p w14:paraId="793A4DFC" w14:textId="2102EBF9" w:rsidR="0039306F" w:rsidRPr="00495FDC" w:rsidRDefault="0039306F" w:rsidP="003B1821">
            <w:pPr>
              <w:rPr>
                <w:rFonts w:ascii="Arial" w:hAnsi="Arial" w:cs="Arial"/>
                <w:color w:val="000000" w:themeColor="text1"/>
              </w:rPr>
            </w:pPr>
            <w:r w:rsidRPr="00495FDC">
              <w:rPr>
                <w:rFonts w:ascii="Arial" w:hAnsi="Arial" w:cs="Arial"/>
                <w:color w:val="000000" w:themeColor="text1"/>
              </w:rPr>
              <w:t>On site consent/assent (including early arrival)</w:t>
            </w:r>
          </w:p>
        </w:tc>
        <w:tc>
          <w:tcPr>
            <w:tcW w:w="2135" w:type="dxa"/>
            <w:vMerge w:val="restart"/>
            <w:shd w:val="clear" w:color="auto" w:fill="FFFFFF" w:themeFill="background1"/>
            <w:vAlign w:val="center"/>
          </w:tcPr>
          <w:p w14:paraId="620DFFA7" w14:textId="1D5B0A02" w:rsidR="0039306F" w:rsidRPr="00495FDC" w:rsidRDefault="00CA1F95" w:rsidP="002E7FFD">
            <w:pPr>
              <w:jc w:val="center"/>
              <w:rPr>
                <w:rFonts w:ascii="Arial" w:hAnsi="Arial" w:cs="Arial"/>
                <w:color w:val="000000" w:themeColor="text1"/>
              </w:rPr>
            </w:pPr>
            <w:r w:rsidRPr="00495FDC">
              <w:rPr>
                <w:rFonts w:ascii="Arial" w:hAnsi="Arial" w:cs="Arial"/>
                <w:color w:val="000000" w:themeColor="text1"/>
              </w:rPr>
              <w:t>50</w:t>
            </w:r>
          </w:p>
          <w:p w14:paraId="4CCEBA5A" w14:textId="082362DD" w:rsidR="0039306F" w:rsidRPr="00495FDC" w:rsidRDefault="0039306F" w:rsidP="002E7FFD">
            <w:pPr>
              <w:jc w:val="center"/>
              <w:rPr>
                <w:rFonts w:ascii="Arial" w:hAnsi="Arial" w:cs="Arial"/>
                <w:color w:val="000000" w:themeColor="text1"/>
              </w:rPr>
            </w:pPr>
          </w:p>
        </w:tc>
        <w:tc>
          <w:tcPr>
            <w:tcW w:w="2160" w:type="dxa"/>
            <w:shd w:val="clear" w:color="auto" w:fill="FFFFFF" w:themeFill="background1"/>
            <w:vAlign w:val="center"/>
          </w:tcPr>
          <w:p w14:paraId="31CFE7A3" w14:textId="064CA616" w:rsidR="0039306F" w:rsidRPr="00495FDC" w:rsidRDefault="0039306F" w:rsidP="002E7FFD">
            <w:pPr>
              <w:jc w:val="center"/>
              <w:rPr>
                <w:rFonts w:ascii="Arial" w:hAnsi="Arial" w:cs="Arial"/>
                <w:color w:val="000000" w:themeColor="text1"/>
              </w:rPr>
            </w:pPr>
            <w:r w:rsidRPr="00495FDC">
              <w:rPr>
                <w:rFonts w:ascii="Arial" w:hAnsi="Arial" w:cs="Arial"/>
                <w:color w:val="000000" w:themeColor="text1"/>
              </w:rPr>
              <w:t>30</w:t>
            </w:r>
          </w:p>
        </w:tc>
        <w:tc>
          <w:tcPr>
            <w:tcW w:w="2153" w:type="dxa"/>
            <w:shd w:val="clear" w:color="auto" w:fill="FFFFFF" w:themeFill="background1"/>
            <w:vAlign w:val="center"/>
          </w:tcPr>
          <w:p w14:paraId="0FF622FF" w14:textId="489BB815" w:rsidR="0039306F" w:rsidRPr="00495FDC" w:rsidRDefault="006C0C8C" w:rsidP="006C0C8C">
            <w:pPr>
              <w:jc w:val="center"/>
              <w:rPr>
                <w:rFonts w:ascii="Arial" w:hAnsi="Arial" w:cs="Arial"/>
                <w:color w:val="000000" w:themeColor="text1"/>
              </w:rPr>
            </w:pPr>
            <w:r w:rsidRPr="00495FDC">
              <w:rPr>
                <w:rFonts w:ascii="Arial" w:hAnsi="Arial" w:cs="Arial"/>
                <w:color w:val="000000" w:themeColor="text1"/>
              </w:rPr>
              <w:t>25</w:t>
            </w:r>
          </w:p>
        </w:tc>
      </w:tr>
      <w:tr w:rsidR="0039306F" w:rsidRPr="00495FDC" w14:paraId="6D15524A" w14:textId="77777777" w:rsidTr="00526507">
        <w:trPr>
          <w:trHeight w:val="275"/>
          <w:jc w:val="center"/>
        </w:trPr>
        <w:tc>
          <w:tcPr>
            <w:tcW w:w="3079" w:type="dxa"/>
            <w:shd w:val="clear" w:color="auto" w:fill="FFFFFF" w:themeFill="background1"/>
            <w:vAlign w:val="center"/>
          </w:tcPr>
          <w:p w14:paraId="23CA8C63" w14:textId="6602D086" w:rsidR="0039306F" w:rsidRPr="00495FDC" w:rsidRDefault="0039306F" w:rsidP="00E17BCB">
            <w:pPr>
              <w:rPr>
                <w:rFonts w:ascii="Arial" w:hAnsi="Arial" w:cs="Arial"/>
                <w:color w:val="000000" w:themeColor="text1"/>
              </w:rPr>
            </w:pPr>
            <w:r w:rsidRPr="00495FDC">
              <w:rPr>
                <w:rFonts w:ascii="Arial" w:hAnsi="Arial" w:cs="Arial"/>
                <w:color w:val="000000" w:themeColor="text1"/>
              </w:rPr>
              <w:t>Individual Interview</w:t>
            </w:r>
          </w:p>
        </w:tc>
        <w:tc>
          <w:tcPr>
            <w:tcW w:w="2135" w:type="dxa"/>
            <w:vMerge/>
            <w:shd w:val="clear" w:color="auto" w:fill="FFFFFF" w:themeFill="background1"/>
            <w:vAlign w:val="center"/>
          </w:tcPr>
          <w:p w14:paraId="2C78728E" w14:textId="2E17CC86" w:rsidR="0039306F" w:rsidRPr="00495FDC" w:rsidRDefault="0039306F" w:rsidP="002E7FFD">
            <w:pPr>
              <w:jc w:val="center"/>
              <w:rPr>
                <w:rFonts w:ascii="Arial" w:hAnsi="Arial" w:cs="Arial"/>
                <w:color w:val="000000" w:themeColor="text1"/>
              </w:rPr>
            </w:pPr>
          </w:p>
        </w:tc>
        <w:tc>
          <w:tcPr>
            <w:tcW w:w="2160" w:type="dxa"/>
            <w:shd w:val="clear" w:color="auto" w:fill="FFFFFF" w:themeFill="background1"/>
            <w:vAlign w:val="center"/>
          </w:tcPr>
          <w:p w14:paraId="23CF7B18" w14:textId="38E51B50" w:rsidR="0039306F" w:rsidRPr="00495FDC" w:rsidRDefault="0039306F" w:rsidP="002E7FFD">
            <w:pPr>
              <w:jc w:val="center"/>
              <w:rPr>
                <w:rFonts w:ascii="Arial" w:hAnsi="Arial" w:cs="Arial"/>
                <w:color w:val="000000" w:themeColor="text1"/>
              </w:rPr>
            </w:pPr>
            <w:r w:rsidRPr="00495FDC">
              <w:rPr>
                <w:rFonts w:ascii="Arial" w:hAnsi="Arial" w:cs="Arial"/>
                <w:color w:val="000000" w:themeColor="text1"/>
              </w:rPr>
              <w:t>60</w:t>
            </w:r>
          </w:p>
        </w:tc>
        <w:tc>
          <w:tcPr>
            <w:tcW w:w="2153" w:type="dxa"/>
            <w:shd w:val="clear" w:color="auto" w:fill="FFFFFF" w:themeFill="background1"/>
            <w:vAlign w:val="center"/>
          </w:tcPr>
          <w:p w14:paraId="69B20276" w14:textId="18F1D0CD" w:rsidR="0039306F" w:rsidRPr="00495FDC" w:rsidRDefault="006C0C8C" w:rsidP="006C0C8C">
            <w:pPr>
              <w:jc w:val="center"/>
              <w:rPr>
                <w:rFonts w:ascii="Arial" w:hAnsi="Arial" w:cs="Arial"/>
                <w:color w:val="000000" w:themeColor="text1"/>
              </w:rPr>
            </w:pPr>
            <w:r w:rsidRPr="00495FDC">
              <w:rPr>
                <w:rFonts w:ascii="Arial" w:hAnsi="Arial" w:cs="Arial"/>
                <w:color w:val="000000" w:themeColor="text1"/>
              </w:rPr>
              <w:t>50</w:t>
            </w:r>
          </w:p>
        </w:tc>
      </w:tr>
      <w:tr w:rsidR="00CF1FE9" w:rsidRPr="00CF1FE9" w14:paraId="49846C91" w14:textId="77777777" w:rsidTr="00526507">
        <w:trPr>
          <w:trHeight w:val="275"/>
          <w:jc w:val="center"/>
        </w:trPr>
        <w:tc>
          <w:tcPr>
            <w:tcW w:w="3079" w:type="dxa"/>
            <w:tcBorders>
              <w:bottom w:val="single" w:sz="4" w:space="0" w:color="auto"/>
            </w:tcBorders>
            <w:shd w:val="clear" w:color="auto" w:fill="FFFFFF" w:themeFill="background1"/>
            <w:vAlign w:val="center"/>
          </w:tcPr>
          <w:p w14:paraId="2A3F0BD8" w14:textId="77777777" w:rsidR="00E17BCB" w:rsidRPr="00495FDC" w:rsidRDefault="00E17BCB" w:rsidP="000A4B73">
            <w:pPr>
              <w:jc w:val="right"/>
              <w:rPr>
                <w:rFonts w:ascii="Arial" w:hAnsi="Arial" w:cs="Arial"/>
                <w:b/>
                <w:bCs/>
                <w:color w:val="000000" w:themeColor="text1"/>
              </w:rPr>
            </w:pPr>
          </w:p>
        </w:tc>
        <w:tc>
          <w:tcPr>
            <w:tcW w:w="2135" w:type="dxa"/>
            <w:tcBorders>
              <w:bottom w:val="single" w:sz="4" w:space="0" w:color="auto"/>
            </w:tcBorders>
            <w:shd w:val="clear" w:color="auto" w:fill="FFFFFF" w:themeFill="background1"/>
            <w:vAlign w:val="center"/>
          </w:tcPr>
          <w:p w14:paraId="4FB62D1E" w14:textId="77777777" w:rsidR="00E17BCB" w:rsidRPr="00495FDC" w:rsidRDefault="00B57119" w:rsidP="00B57119">
            <w:pPr>
              <w:jc w:val="center"/>
              <w:rPr>
                <w:rFonts w:ascii="Arial" w:hAnsi="Arial" w:cs="Arial"/>
                <w:color w:val="000000" w:themeColor="text1"/>
              </w:rPr>
            </w:pPr>
            <w:r w:rsidRPr="00495FDC">
              <w:rPr>
                <w:rFonts w:ascii="Arial" w:hAnsi="Arial" w:cs="Arial"/>
                <w:b/>
                <w:bCs/>
                <w:color w:val="000000" w:themeColor="text1"/>
              </w:rPr>
              <w:t>Total</w:t>
            </w:r>
          </w:p>
        </w:tc>
        <w:tc>
          <w:tcPr>
            <w:tcW w:w="2160" w:type="dxa"/>
            <w:tcBorders>
              <w:bottom w:val="single" w:sz="4" w:space="0" w:color="auto"/>
            </w:tcBorders>
            <w:shd w:val="clear" w:color="auto" w:fill="FFFFFF" w:themeFill="background1"/>
            <w:vAlign w:val="center"/>
          </w:tcPr>
          <w:p w14:paraId="1AEDB4F6" w14:textId="5F8D87FE" w:rsidR="00E17BCB" w:rsidRPr="00495FDC" w:rsidRDefault="00E17BCB" w:rsidP="002E7FFD">
            <w:pPr>
              <w:jc w:val="center"/>
              <w:rPr>
                <w:rFonts w:ascii="Arial" w:hAnsi="Arial" w:cs="Arial"/>
                <w:color w:val="000000" w:themeColor="text1"/>
              </w:rPr>
            </w:pPr>
          </w:p>
        </w:tc>
        <w:tc>
          <w:tcPr>
            <w:tcW w:w="2153" w:type="dxa"/>
            <w:tcBorders>
              <w:bottom w:val="single" w:sz="4" w:space="0" w:color="auto"/>
            </w:tcBorders>
            <w:shd w:val="clear" w:color="auto" w:fill="FFFFFF" w:themeFill="background1"/>
            <w:vAlign w:val="center"/>
          </w:tcPr>
          <w:p w14:paraId="2C440BC6" w14:textId="0FE413C7" w:rsidR="00E17BCB" w:rsidRPr="00CF1FE9" w:rsidRDefault="006C0C8C" w:rsidP="00130CEE">
            <w:pPr>
              <w:jc w:val="center"/>
              <w:rPr>
                <w:rFonts w:ascii="Arial" w:hAnsi="Arial" w:cs="Arial"/>
                <w:b/>
                <w:color w:val="000000" w:themeColor="text1"/>
              </w:rPr>
            </w:pPr>
            <w:r w:rsidRPr="00495FDC">
              <w:rPr>
                <w:rFonts w:ascii="Arial" w:hAnsi="Arial" w:cs="Arial"/>
                <w:b/>
                <w:color w:val="000000" w:themeColor="text1"/>
              </w:rPr>
              <w:t>144</w:t>
            </w:r>
          </w:p>
        </w:tc>
      </w:tr>
    </w:tbl>
    <w:p w14:paraId="1D287A76" w14:textId="77777777" w:rsidR="00C8599B" w:rsidRPr="00CF1FE9" w:rsidRDefault="00C8599B" w:rsidP="00C8599B">
      <w:pPr>
        <w:rPr>
          <w:rFonts w:ascii="Arial" w:hAnsi="Arial" w:cs="Arial"/>
          <w:b/>
          <w:color w:val="000000" w:themeColor="text1"/>
          <w:sz w:val="22"/>
          <w:szCs w:val="22"/>
        </w:rPr>
      </w:pPr>
    </w:p>
    <w:p w14:paraId="34EECD5F" w14:textId="77777777" w:rsidR="008A421B" w:rsidRPr="00CF1FE9" w:rsidRDefault="008A421B" w:rsidP="00C8599B">
      <w:pPr>
        <w:rPr>
          <w:rFonts w:ascii="Arial" w:hAnsi="Arial" w:cs="Arial"/>
          <w:b/>
          <w:color w:val="000000" w:themeColor="text1"/>
          <w:sz w:val="22"/>
          <w:szCs w:val="22"/>
        </w:rPr>
      </w:pPr>
    </w:p>
    <w:p w14:paraId="48497A72" w14:textId="349256BD" w:rsidR="00DF1834" w:rsidRPr="00CF1FE9" w:rsidRDefault="00811962" w:rsidP="00C76356">
      <w:pPr>
        <w:jc w:val="both"/>
        <w:rPr>
          <w:rFonts w:ascii="Arial" w:hAnsi="Arial" w:cs="Arial"/>
          <w:color w:val="000000" w:themeColor="text1"/>
          <w:sz w:val="22"/>
          <w:szCs w:val="22"/>
        </w:rPr>
      </w:pPr>
      <w:r w:rsidRPr="00CF1FE9">
        <w:rPr>
          <w:rFonts w:ascii="Arial" w:hAnsi="Arial" w:cs="Arial"/>
          <w:b/>
          <w:color w:val="000000" w:themeColor="text1"/>
          <w:sz w:val="22"/>
          <w:szCs w:val="22"/>
        </w:rPr>
        <w:t xml:space="preserve">REQUESTED APPROVAL DATE: </w:t>
      </w:r>
      <w:r w:rsidR="00B35FEB">
        <w:rPr>
          <w:rFonts w:ascii="Arial" w:hAnsi="Arial" w:cs="Arial"/>
          <w:b/>
          <w:color w:val="000000" w:themeColor="text1"/>
          <w:sz w:val="22"/>
          <w:szCs w:val="22"/>
        </w:rPr>
        <w:t>12/22</w:t>
      </w:r>
      <w:r w:rsidR="003B06E6" w:rsidRPr="00CF1FE9">
        <w:rPr>
          <w:rFonts w:ascii="Arial" w:hAnsi="Arial" w:cs="Arial"/>
          <w:b/>
          <w:color w:val="000000" w:themeColor="text1"/>
          <w:sz w:val="22"/>
          <w:szCs w:val="22"/>
        </w:rPr>
        <w:t>/</w:t>
      </w:r>
      <w:r w:rsidR="00C4399C" w:rsidRPr="00CF1FE9">
        <w:rPr>
          <w:rFonts w:ascii="Arial" w:hAnsi="Arial" w:cs="Arial"/>
          <w:b/>
          <w:color w:val="000000" w:themeColor="text1"/>
          <w:sz w:val="22"/>
          <w:szCs w:val="22"/>
        </w:rPr>
        <w:t>2016</w:t>
      </w:r>
    </w:p>
    <w:p w14:paraId="45EB4573" w14:textId="77777777" w:rsidR="00811962" w:rsidRPr="00CF1FE9" w:rsidRDefault="00811962" w:rsidP="00C76356">
      <w:pPr>
        <w:jc w:val="both"/>
        <w:rPr>
          <w:rFonts w:ascii="Arial" w:hAnsi="Arial" w:cs="Arial"/>
          <w:b/>
          <w:color w:val="000000" w:themeColor="text1"/>
          <w:sz w:val="22"/>
          <w:szCs w:val="22"/>
        </w:rPr>
      </w:pPr>
    </w:p>
    <w:p w14:paraId="6DD4250A" w14:textId="77777777" w:rsidR="00811962" w:rsidRPr="00CF1FE9" w:rsidRDefault="00811962" w:rsidP="00C76356">
      <w:pPr>
        <w:jc w:val="both"/>
        <w:rPr>
          <w:rFonts w:ascii="Arial" w:hAnsi="Arial" w:cs="Arial"/>
          <w:b/>
          <w:color w:val="000000" w:themeColor="text1"/>
          <w:sz w:val="22"/>
          <w:szCs w:val="22"/>
        </w:rPr>
      </w:pPr>
      <w:r w:rsidRPr="00CF1FE9">
        <w:rPr>
          <w:rFonts w:ascii="Arial" w:hAnsi="Arial" w:cs="Arial"/>
          <w:b/>
          <w:color w:val="000000" w:themeColor="text1"/>
          <w:sz w:val="22"/>
          <w:szCs w:val="22"/>
        </w:rPr>
        <w:t xml:space="preserve">NAME OF PRA ANALYST &amp; PROGRAM CONTACT: </w:t>
      </w:r>
    </w:p>
    <w:p w14:paraId="7E9DEFC8" w14:textId="77777777" w:rsidR="003933E4" w:rsidRPr="00CF1FE9" w:rsidRDefault="003933E4" w:rsidP="00C76356">
      <w:pPr>
        <w:jc w:val="both"/>
        <w:rPr>
          <w:rFonts w:ascii="Arial" w:hAnsi="Arial" w:cs="Arial"/>
          <w:b/>
          <w:color w:val="000000" w:themeColor="text1"/>
          <w:sz w:val="22"/>
          <w:szCs w:val="22"/>
        </w:rPr>
      </w:pPr>
    </w:p>
    <w:p w14:paraId="0C04D54E" w14:textId="76F882A7" w:rsidR="003B06E6" w:rsidRPr="00CF1FE9" w:rsidRDefault="003933E4" w:rsidP="003B06E6">
      <w:pPr>
        <w:jc w:val="both"/>
        <w:rPr>
          <w:rFonts w:ascii="Arial" w:hAnsi="Arial" w:cs="Arial"/>
          <w:b/>
          <w:color w:val="000000" w:themeColor="text1"/>
          <w:sz w:val="22"/>
          <w:szCs w:val="22"/>
        </w:rPr>
      </w:pPr>
      <w:r w:rsidRPr="00CF1FE9">
        <w:rPr>
          <w:rFonts w:ascii="Arial" w:hAnsi="Arial" w:cs="Arial"/>
          <w:b/>
          <w:color w:val="000000" w:themeColor="text1"/>
          <w:sz w:val="22"/>
          <w:szCs w:val="22"/>
        </w:rPr>
        <w:t>PRA Analyst</w:t>
      </w:r>
      <w:r w:rsidRPr="00CF1FE9">
        <w:rPr>
          <w:rFonts w:ascii="Arial" w:hAnsi="Arial" w:cs="Arial"/>
          <w:b/>
          <w:color w:val="000000" w:themeColor="text1"/>
          <w:sz w:val="22"/>
          <w:szCs w:val="22"/>
        </w:rPr>
        <w:tab/>
      </w:r>
      <w:r w:rsidRPr="00CF1FE9">
        <w:rPr>
          <w:rFonts w:ascii="Arial" w:hAnsi="Arial" w:cs="Arial"/>
          <w:b/>
          <w:color w:val="000000" w:themeColor="text1"/>
          <w:sz w:val="22"/>
          <w:szCs w:val="22"/>
        </w:rPr>
        <w:tab/>
      </w:r>
      <w:r w:rsidR="003B06E6" w:rsidRPr="00CF1FE9">
        <w:rPr>
          <w:rFonts w:ascii="Arial" w:hAnsi="Arial" w:cs="Arial"/>
          <w:b/>
          <w:bCs/>
          <w:color w:val="000000" w:themeColor="text1"/>
          <w:sz w:val="22"/>
          <w:szCs w:val="22"/>
        </w:rPr>
        <w:t>Amber Sanford</w:t>
      </w:r>
      <w:r w:rsidR="00CB524F" w:rsidRPr="00CF1FE9">
        <w:rPr>
          <w:rFonts w:ascii="Arial" w:hAnsi="Arial" w:cs="Arial"/>
          <w:b/>
          <w:bCs/>
          <w:color w:val="000000" w:themeColor="text1"/>
          <w:sz w:val="22"/>
          <w:szCs w:val="22"/>
        </w:rPr>
        <w:t xml:space="preserve"> </w:t>
      </w:r>
    </w:p>
    <w:p w14:paraId="3077B860" w14:textId="78DB60B5" w:rsidR="003B06E6" w:rsidRPr="00CF1FE9" w:rsidRDefault="003B06E6" w:rsidP="00DC2A0B">
      <w:pPr>
        <w:ind w:left="1440" w:firstLine="720"/>
        <w:jc w:val="both"/>
        <w:rPr>
          <w:rFonts w:ascii="Arial" w:hAnsi="Arial" w:cs="Arial"/>
          <w:b/>
          <w:bCs/>
          <w:color w:val="000000" w:themeColor="text1"/>
          <w:sz w:val="22"/>
          <w:szCs w:val="22"/>
        </w:rPr>
      </w:pPr>
      <w:r w:rsidRPr="00CF1FE9">
        <w:rPr>
          <w:rFonts w:ascii="Arial" w:hAnsi="Arial" w:cs="Arial"/>
          <w:b/>
          <w:bCs/>
          <w:color w:val="000000" w:themeColor="text1"/>
          <w:sz w:val="22"/>
          <w:szCs w:val="22"/>
        </w:rPr>
        <w:t>301-796-8867</w:t>
      </w:r>
      <w:r w:rsidR="00CB524F" w:rsidRPr="00CF1FE9">
        <w:rPr>
          <w:rFonts w:ascii="Arial" w:hAnsi="Arial" w:cs="Arial"/>
          <w:b/>
          <w:bCs/>
          <w:color w:val="000000" w:themeColor="text1"/>
          <w:sz w:val="22"/>
          <w:szCs w:val="22"/>
        </w:rPr>
        <w:t xml:space="preserve"> </w:t>
      </w:r>
    </w:p>
    <w:p w14:paraId="7BE906B3" w14:textId="6A52BAAB" w:rsidR="003B06E6" w:rsidRPr="00CF1FE9" w:rsidRDefault="00BF45D3" w:rsidP="00DC2A0B">
      <w:pPr>
        <w:ind w:left="1440" w:firstLine="720"/>
        <w:jc w:val="both"/>
        <w:rPr>
          <w:rFonts w:ascii="Arial" w:hAnsi="Arial" w:cs="Arial"/>
          <w:b/>
          <w:bCs/>
          <w:color w:val="000000" w:themeColor="text1"/>
          <w:sz w:val="22"/>
          <w:szCs w:val="22"/>
        </w:rPr>
      </w:pPr>
      <w:hyperlink r:id="rId10" w:history="1">
        <w:r w:rsidR="00685C75" w:rsidRPr="00CF1FE9">
          <w:rPr>
            <w:rStyle w:val="Hyperlink"/>
            <w:rFonts w:ascii="Arial" w:hAnsi="Arial" w:cs="Arial"/>
            <w:b/>
            <w:bCs/>
            <w:color w:val="000000" w:themeColor="text1"/>
            <w:sz w:val="22"/>
            <w:szCs w:val="22"/>
          </w:rPr>
          <w:t>Amber.Sanford@fda.hhs.gov</w:t>
        </w:r>
      </w:hyperlink>
    </w:p>
    <w:p w14:paraId="35B2FA56" w14:textId="77777777" w:rsidR="003933E4" w:rsidRPr="00CF1FE9" w:rsidRDefault="003933E4" w:rsidP="003B06E6">
      <w:pPr>
        <w:jc w:val="both"/>
        <w:rPr>
          <w:rFonts w:ascii="Arial" w:hAnsi="Arial" w:cs="Arial"/>
          <w:b/>
          <w:color w:val="000000" w:themeColor="text1"/>
          <w:sz w:val="22"/>
          <w:szCs w:val="22"/>
        </w:rPr>
      </w:pPr>
    </w:p>
    <w:p w14:paraId="76138D8E" w14:textId="487E197D" w:rsidR="00685C75" w:rsidRPr="00CF1FE9" w:rsidRDefault="003933E4" w:rsidP="00685C75">
      <w:pPr>
        <w:jc w:val="both"/>
        <w:rPr>
          <w:rFonts w:ascii="Arial" w:hAnsi="Arial" w:cs="Arial"/>
          <w:b/>
          <w:color w:val="000000" w:themeColor="text1"/>
          <w:sz w:val="22"/>
          <w:szCs w:val="22"/>
        </w:rPr>
      </w:pPr>
      <w:r w:rsidRPr="00CF1FE9">
        <w:rPr>
          <w:rFonts w:ascii="Arial" w:hAnsi="Arial" w:cs="Arial"/>
          <w:b/>
          <w:color w:val="000000" w:themeColor="text1"/>
          <w:sz w:val="22"/>
          <w:szCs w:val="22"/>
        </w:rPr>
        <w:t>Program Contact</w:t>
      </w:r>
      <w:r w:rsidRPr="00CF1FE9">
        <w:rPr>
          <w:rFonts w:ascii="Arial" w:hAnsi="Arial" w:cs="Arial"/>
          <w:b/>
          <w:color w:val="000000" w:themeColor="text1"/>
          <w:sz w:val="22"/>
          <w:szCs w:val="22"/>
        </w:rPr>
        <w:tab/>
      </w:r>
      <w:r w:rsidR="0035323B" w:rsidRPr="00CF1FE9">
        <w:rPr>
          <w:rFonts w:ascii="Arial" w:hAnsi="Arial" w:cs="Arial"/>
          <w:b/>
          <w:color w:val="000000" w:themeColor="text1"/>
          <w:sz w:val="22"/>
          <w:szCs w:val="22"/>
        </w:rPr>
        <w:t>David Portnoy</w:t>
      </w:r>
    </w:p>
    <w:p w14:paraId="672A7818" w14:textId="50076C37" w:rsidR="00685C75" w:rsidRPr="00CF1FE9" w:rsidRDefault="00685C75" w:rsidP="00685C75">
      <w:pPr>
        <w:jc w:val="both"/>
        <w:rPr>
          <w:rFonts w:ascii="Arial" w:hAnsi="Arial" w:cs="Arial"/>
          <w:b/>
          <w:color w:val="000000" w:themeColor="text1"/>
          <w:sz w:val="22"/>
          <w:szCs w:val="22"/>
        </w:rPr>
      </w:pPr>
      <w:r w:rsidRPr="00CF1FE9">
        <w:rPr>
          <w:rFonts w:ascii="Arial" w:hAnsi="Arial" w:cs="Arial"/>
          <w:b/>
          <w:color w:val="000000" w:themeColor="text1"/>
          <w:sz w:val="22"/>
          <w:szCs w:val="22"/>
        </w:rPr>
        <w:tab/>
      </w:r>
      <w:r w:rsidRPr="00CF1FE9">
        <w:rPr>
          <w:rFonts w:ascii="Arial" w:hAnsi="Arial" w:cs="Arial"/>
          <w:b/>
          <w:color w:val="000000" w:themeColor="text1"/>
          <w:sz w:val="22"/>
          <w:szCs w:val="22"/>
        </w:rPr>
        <w:tab/>
      </w:r>
      <w:r w:rsidRPr="00CF1FE9">
        <w:rPr>
          <w:rFonts w:ascii="Arial" w:hAnsi="Arial" w:cs="Arial"/>
          <w:b/>
          <w:color w:val="000000" w:themeColor="text1"/>
          <w:sz w:val="22"/>
          <w:szCs w:val="22"/>
        </w:rPr>
        <w:tab/>
        <w:t>301-796-92</w:t>
      </w:r>
      <w:r w:rsidR="0035323B" w:rsidRPr="00CF1FE9">
        <w:rPr>
          <w:rFonts w:ascii="Arial" w:hAnsi="Arial" w:cs="Arial"/>
          <w:b/>
          <w:color w:val="000000" w:themeColor="text1"/>
          <w:sz w:val="22"/>
          <w:szCs w:val="22"/>
        </w:rPr>
        <w:t>9</w:t>
      </w:r>
      <w:r w:rsidRPr="00CF1FE9">
        <w:rPr>
          <w:rFonts w:ascii="Arial" w:hAnsi="Arial" w:cs="Arial"/>
          <w:b/>
          <w:color w:val="000000" w:themeColor="text1"/>
          <w:sz w:val="22"/>
          <w:szCs w:val="22"/>
        </w:rPr>
        <w:t>8</w:t>
      </w:r>
    </w:p>
    <w:p w14:paraId="6B55F71E" w14:textId="5759A543" w:rsidR="003B06E6" w:rsidRPr="00CF1FE9" w:rsidRDefault="00685C75" w:rsidP="00685C75">
      <w:pPr>
        <w:jc w:val="both"/>
        <w:rPr>
          <w:rFonts w:ascii="Arial" w:hAnsi="Arial" w:cs="Arial"/>
          <w:b/>
          <w:color w:val="000000" w:themeColor="text1"/>
          <w:sz w:val="22"/>
          <w:szCs w:val="22"/>
        </w:rPr>
      </w:pPr>
      <w:r w:rsidRPr="00CF1FE9">
        <w:rPr>
          <w:rFonts w:ascii="Arial" w:hAnsi="Arial" w:cs="Arial"/>
          <w:b/>
          <w:color w:val="000000" w:themeColor="text1"/>
          <w:sz w:val="22"/>
          <w:szCs w:val="22"/>
        </w:rPr>
        <w:tab/>
      </w:r>
      <w:r w:rsidRPr="00CF1FE9">
        <w:rPr>
          <w:rFonts w:ascii="Arial" w:hAnsi="Arial" w:cs="Arial"/>
          <w:b/>
          <w:color w:val="000000" w:themeColor="text1"/>
          <w:sz w:val="22"/>
          <w:szCs w:val="22"/>
        </w:rPr>
        <w:tab/>
      </w:r>
      <w:r w:rsidRPr="00CF1FE9">
        <w:rPr>
          <w:rFonts w:ascii="Arial" w:hAnsi="Arial" w:cs="Arial"/>
          <w:b/>
          <w:color w:val="000000" w:themeColor="text1"/>
          <w:sz w:val="22"/>
          <w:szCs w:val="22"/>
        </w:rPr>
        <w:tab/>
      </w:r>
      <w:hyperlink r:id="rId11" w:history="1">
        <w:r w:rsidR="0035323B" w:rsidRPr="00CF1FE9">
          <w:rPr>
            <w:rStyle w:val="Hyperlink"/>
            <w:rFonts w:ascii="Arial" w:hAnsi="Arial" w:cs="Arial"/>
            <w:b/>
            <w:color w:val="000000" w:themeColor="text1"/>
            <w:sz w:val="22"/>
            <w:szCs w:val="22"/>
          </w:rPr>
          <w:t>david.portnoy@fda.hhs.gov</w:t>
        </w:r>
      </w:hyperlink>
    </w:p>
    <w:p w14:paraId="2B8EECF7" w14:textId="77777777" w:rsidR="00685C75" w:rsidRPr="00CF1FE9" w:rsidRDefault="00685C75" w:rsidP="00685C75">
      <w:pPr>
        <w:jc w:val="both"/>
        <w:rPr>
          <w:rFonts w:ascii="Arial" w:hAnsi="Arial" w:cs="Arial"/>
          <w:b/>
          <w:color w:val="000000" w:themeColor="text1"/>
          <w:sz w:val="22"/>
          <w:szCs w:val="22"/>
        </w:rPr>
      </w:pPr>
    </w:p>
    <w:p w14:paraId="5BF6389A" w14:textId="77777777" w:rsidR="00811962" w:rsidRPr="00CF1FE9" w:rsidRDefault="00811962" w:rsidP="00C76356">
      <w:pPr>
        <w:jc w:val="both"/>
        <w:rPr>
          <w:rFonts w:ascii="Arial" w:hAnsi="Arial" w:cs="Arial"/>
          <w:b/>
          <w:color w:val="000000" w:themeColor="text1"/>
          <w:sz w:val="22"/>
          <w:szCs w:val="22"/>
        </w:rPr>
      </w:pPr>
      <w:r w:rsidRPr="00CF1FE9">
        <w:rPr>
          <w:rFonts w:ascii="Arial" w:hAnsi="Arial" w:cs="Arial"/>
          <w:b/>
          <w:color w:val="000000" w:themeColor="text1"/>
          <w:sz w:val="22"/>
          <w:szCs w:val="22"/>
        </w:rPr>
        <w:t xml:space="preserve">FDA CENTER: Center for Tobacco Products (FDA/CTP) </w:t>
      </w:r>
    </w:p>
    <w:sectPr w:rsidR="00811962" w:rsidRPr="00CF1FE9" w:rsidSect="005C44B0">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83567" w14:textId="77777777" w:rsidR="00681B57" w:rsidRDefault="00681B57" w:rsidP="001B49A7">
      <w:r>
        <w:separator/>
      </w:r>
    </w:p>
  </w:endnote>
  <w:endnote w:type="continuationSeparator" w:id="0">
    <w:p w14:paraId="5AABBEA6" w14:textId="77777777" w:rsidR="00681B57" w:rsidRDefault="00681B57" w:rsidP="001B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MV Boli"/>
    <w:charset w:val="00"/>
    <w:family w:val="auto"/>
    <w:pitch w:val="variable"/>
    <w:sig w:usb0="00000003" w:usb1="00000000" w:usb2="00000000" w:usb3="00000000" w:csb0="00000001" w:csb1="00000000"/>
  </w:font>
  <w:font w:name="Times">
    <w:panose1 w:val="0202060306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7F57A" w14:textId="77777777" w:rsidR="00B57119" w:rsidRPr="00C93677" w:rsidRDefault="00B57119" w:rsidP="00C93677">
    <w:pPr>
      <w:pStyle w:val="Footer"/>
      <w:jc w:val="right"/>
      <w:rPr>
        <w:rFonts w:ascii="Arial" w:hAnsi="Arial"/>
        <w:sz w:val="18"/>
        <w:szCs w:val="18"/>
      </w:rPr>
    </w:pPr>
    <w:r w:rsidRPr="00C93677">
      <w:rPr>
        <w:rFonts w:ascii="Arial" w:hAnsi="Arial"/>
        <w:sz w:val="18"/>
        <w:szCs w:val="18"/>
      </w:rPr>
      <w:t xml:space="preserve">Page </w:t>
    </w:r>
    <w:r w:rsidRPr="00C93677">
      <w:rPr>
        <w:rFonts w:ascii="Arial" w:hAnsi="Arial"/>
        <w:sz w:val="18"/>
        <w:szCs w:val="18"/>
      </w:rPr>
      <w:fldChar w:fldCharType="begin"/>
    </w:r>
    <w:r w:rsidRPr="00C93677">
      <w:rPr>
        <w:rFonts w:ascii="Arial" w:hAnsi="Arial"/>
        <w:sz w:val="18"/>
        <w:szCs w:val="18"/>
      </w:rPr>
      <w:instrText xml:space="preserve"> PAGE </w:instrText>
    </w:r>
    <w:r w:rsidRPr="00C93677">
      <w:rPr>
        <w:rFonts w:ascii="Arial" w:hAnsi="Arial"/>
        <w:sz w:val="18"/>
        <w:szCs w:val="18"/>
      </w:rPr>
      <w:fldChar w:fldCharType="separate"/>
    </w:r>
    <w:r w:rsidR="00BF45D3">
      <w:rPr>
        <w:rFonts w:ascii="Arial" w:hAnsi="Arial"/>
        <w:noProof/>
        <w:sz w:val="18"/>
        <w:szCs w:val="18"/>
      </w:rPr>
      <w:t>5</w:t>
    </w:r>
    <w:r w:rsidRPr="00C93677">
      <w:rPr>
        <w:rFonts w:ascii="Arial" w:hAnsi="Arial"/>
        <w:sz w:val="18"/>
        <w:szCs w:val="18"/>
      </w:rPr>
      <w:fldChar w:fldCharType="end"/>
    </w:r>
    <w:r w:rsidRPr="00C93677">
      <w:rPr>
        <w:rFonts w:ascii="Arial" w:hAnsi="Arial"/>
        <w:sz w:val="18"/>
        <w:szCs w:val="18"/>
      </w:rPr>
      <w:t xml:space="preserve"> of </w:t>
    </w:r>
    <w:r w:rsidRPr="00C93677">
      <w:rPr>
        <w:rFonts w:ascii="Arial" w:hAnsi="Arial"/>
        <w:sz w:val="18"/>
        <w:szCs w:val="18"/>
      </w:rPr>
      <w:fldChar w:fldCharType="begin"/>
    </w:r>
    <w:r w:rsidRPr="00C93677">
      <w:rPr>
        <w:rFonts w:ascii="Arial" w:hAnsi="Arial"/>
        <w:sz w:val="18"/>
        <w:szCs w:val="18"/>
      </w:rPr>
      <w:instrText xml:space="preserve"> NUMPAGES </w:instrText>
    </w:r>
    <w:r w:rsidRPr="00C93677">
      <w:rPr>
        <w:rFonts w:ascii="Arial" w:hAnsi="Arial"/>
        <w:sz w:val="18"/>
        <w:szCs w:val="18"/>
      </w:rPr>
      <w:fldChar w:fldCharType="separate"/>
    </w:r>
    <w:r w:rsidR="00BF45D3">
      <w:rPr>
        <w:rFonts w:ascii="Arial" w:hAnsi="Arial"/>
        <w:noProof/>
        <w:sz w:val="18"/>
        <w:szCs w:val="18"/>
      </w:rPr>
      <w:t>5</w:t>
    </w:r>
    <w:r w:rsidRPr="00C93677">
      <w:rPr>
        <w:rFonts w:ascii="Arial" w:hAnsi="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7CFCB" w14:textId="77777777" w:rsidR="00681B57" w:rsidRDefault="00681B57" w:rsidP="001B49A7">
      <w:r>
        <w:separator/>
      </w:r>
    </w:p>
  </w:footnote>
  <w:footnote w:type="continuationSeparator" w:id="0">
    <w:p w14:paraId="735563D5" w14:textId="77777777" w:rsidR="00681B57" w:rsidRDefault="00681B57" w:rsidP="001B4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E6FA1" w14:textId="5980E998" w:rsidR="00B57119" w:rsidRPr="001B49A7" w:rsidRDefault="00327AF5" w:rsidP="001B49A7">
    <w:pPr>
      <w:pStyle w:val="Header"/>
      <w:jc w:val="right"/>
      <w:rPr>
        <w:rFonts w:ascii="Arial" w:hAnsi="Arial"/>
        <w:sz w:val="18"/>
        <w:szCs w:val="18"/>
      </w:rPr>
    </w:pPr>
    <w:r>
      <w:rPr>
        <w:rFonts w:ascii="Arial" w:hAnsi="Arial"/>
        <w:sz w:val="18"/>
        <w:szCs w:val="18"/>
      </w:rPr>
      <w:t>Consumer Comprehension of Displays of HPHCs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E0509"/>
    <w:multiLevelType w:val="hybridMultilevel"/>
    <w:tmpl w:val="C2E2E8B0"/>
    <w:lvl w:ilvl="0" w:tplc="520881B2">
      <w:start w:val="1"/>
      <w:numFmt w:val="bullet"/>
      <w:lvlText w:val="•"/>
      <w:lvlJc w:val="left"/>
      <w:pPr>
        <w:tabs>
          <w:tab w:val="num" w:pos="720"/>
        </w:tabs>
        <w:ind w:left="720" w:hanging="360"/>
      </w:pPr>
      <w:rPr>
        <w:rFonts w:ascii="Arial" w:hAnsi="Arial" w:hint="default"/>
      </w:rPr>
    </w:lvl>
    <w:lvl w:ilvl="1" w:tplc="1552579E" w:tentative="1">
      <w:start w:val="1"/>
      <w:numFmt w:val="bullet"/>
      <w:lvlText w:val="•"/>
      <w:lvlJc w:val="left"/>
      <w:pPr>
        <w:tabs>
          <w:tab w:val="num" w:pos="1440"/>
        </w:tabs>
        <w:ind w:left="1440" w:hanging="360"/>
      </w:pPr>
      <w:rPr>
        <w:rFonts w:ascii="Arial" w:hAnsi="Arial" w:hint="default"/>
      </w:rPr>
    </w:lvl>
    <w:lvl w:ilvl="2" w:tplc="C2282138">
      <w:start w:val="1"/>
      <w:numFmt w:val="bullet"/>
      <w:lvlText w:val="•"/>
      <w:lvlJc w:val="left"/>
      <w:pPr>
        <w:tabs>
          <w:tab w:val="num" w:pos="2160"/>
        </w:tabs>
        <w:ind w:left="2160" w:hanging="360"/>
      </w:pPr>
      <w:rPr>
        <w:rFonts w:ascii="Arial" w:hAnsi="Arial" w:hint="default"/>
      </w:rPr>
    </w:lvl>
    <w:lvl w:ilvl="3" w:tplc="C0ECB438" w:tentative="1">
      <w:start w:val="1"/>
      <w:numFmt w:val="bullet"/>
      <w:lvlText w:val="•"/>
      <w:lvlJc w:val="left"/>
      <w:pPr>
        <w:tabs>
          <w:tab w:val="num" w:pos="2880"/>
        </w:tabs>
        <w:ind w:left="2880" w:hanging="360"/>
      </w:pPr>
      <w:rPr>
        <w:rFonts w:ascii="Arial" w:hAnsi="Arial" w:hint="default"/>
      </w:rPr>
    </w:lvl>
    <w:lvl w:ilvl="4" w:tplc="72522F16" w:tentative="1">
      <w:start w:val="1"/>
      <w:numFmt w:val="bullet"/>
      <w:lvlText w:val="•"/>
      <w:lvlJc w:val="left"/>
      <w:pPr>
        <w:tabs>
          <w:tab w:val="num" w:pos="3600"/>
        </w:tabs>
        <w:ind w:left="3600" w:hanging="360"/>
      </w:pPr>
      <w:rPr>
        <w:rFonts w:ascii="Arial" w:hAnsi="Arial" w:hint="default"/>
      </w:rPr>
    </w:lvl>
    <w:lvl w:ilvl="5" w:tplc="A5DED2EC" w:tentative="1">
      <w:start w:val="1"/>
      <w:numFmt w:val="bullet"/>
      <w:lvlText w:val="•"/>
      <w:lvlJc w:val="left"/>
      <w:pPr>
        <w:tabs>
          <w:tab w:val="num" w:pos="4320"/>
        </w:tabs>
        <w:ind w:left="4320" w:hanging="360"/>
      </w:pPr>
      <w:rPr>
        <w:rFonts w:ascii="Arial" w:hAnsi="Arial" w:hint="default"/>
      </w:rPr>
    </w:lvl>
    <w:lvl w:ilvl="6" w:tplc="4D74BFDE" w:tentative="1">
      <w:start w:val="1"/>
      <w:numFmt w:val="bullet"/>
      <w:lvlText w:val="•"/>
      <w:lvlJc w:val="left"/>
      <w:pPr>
        <w:tabs>
          <w:tab w:val="num" w:pos="5040"/>
        </w:tabs>
        <w:ind w:left="5040" w:hanging="360"/>
      </w:pPr>
      <w:rPr>
        <w:rFonts w:ascii="Arial" w:hAnsi="Arial" w:hint="default"/>
      </w:rPr>
    </w:lvl>
    <w:lvl w:ilvl="7" w:tplc="22522CC2" w:tentative="1">
      <w:start w:val="1"/>
      <w:numFmt w:val="bullet"/>
      <w:lvlText w:val="•"/>
      <w:lvlJc w:val="left"/>
      <w:pPr>
        <w:tabs>
          <w:tab w:val="num" w:pos="5760"/>
        </w:tabs>
        <w:ind w:left="5760" w:hanging="360"/>
      </w:pPr>
      <w:rPr>
        <w:rFonts w:ascii="Arial" w:hAnsi="Arial" w:hint="default"/>
      </w:rPr>
    </w:lvl>
    <w:lvl w:ilvl="8" w:tplc="961C17DE" w:tentative="1">
      <w:start w:val="1"/>
      <w:numFmt w:val="bullet"/>
      <w:lvlText w:val="•"/>
      <w:lvlJc w:val="left"/>
      <w:pPr>
        <w:tabs>
          <w:tab w:val="num" w:pos="6480"/>
        </w:tabs>
        <w:ind w:left="6480" w:hanging="360"/>
      </w:pPr>
      <w:rPr>
        <w:rFonts w:ascii="Arial" w:hAnsi="Arial" w:hint="default"/>
      </w:rPr>
    </w:lvl>
  </w:abstractNum>
  <w:abstractNum w:abstractNumId="1">
    <w:nsid w:val="126154AA"/>
    <w:multiLevelType w:val="hybridMultilevel"/>
    <w:tmpl w:val="9AAEA0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D11944"/>
    <w:multiLevelType w:val="hybridMultilevel"/>
    <w:tmpl w:val="AB3EFB84"/>
    <w:lvl w:ilvl="0" w:tplc="51A46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411A16"/>
    <w:multiLevelType w:val="hybridMultilevel"/>
    <w:tmpl w:val="DC228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7129C2"/>
    <w:multiLevelType w:val="hybridMultilevel"/>
    <w:tmpl w:val="6EC02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6DEC523D"/>
    <w:multiLevelType w:val="hybridMultilevel"/>
    <w:tmpl w:val="3B7672A4"/>
    <w:lvl w:ilvl="0" w:tplc="A45CD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09026E7"/>
    <w:multiLevelType w:val="hybridMultilevel"/>
    <w:tmpl w:val="A4FAA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3"/>
  </w:num>
  <w:num w:numId="6">
    <w:abstractNumId w:val="4"/>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er, Jennifer">
    <w15:presenceInfo w15:providerId="AD" w15:userId="S-1-5-21-2101533902-423532799-1776743176-35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53"/>
    <w:rsid w:val="00000463"/>
    <w:rsid w:val="000125A0"/>
    <w:rsid w:val="00013F4D"/>
    <w:rsid w:val="00013FAB"/>
    <w:rsid w:val="000144D1"/>
    <w:rsid w:val="00016D90"/>
    <w:rsid w:val="00027994"/>
    <w:rsid w:val="00027EF4"/>
    <w:rsid w:val="00030FA6"/>
    <w:rsid w:val="000371FC"/>
    <w:rsid w:val="0004670C"/>
    <w:rsid w:val="00053E83"/>
    <w:rsid w:val="00055AAB"/>
    <w:rsid w:val="000577F6"/>
    <w:rsid w:val="0006651E"/>
    <w:rsid w:val="000667EF"/>
    <w:rsid w:val="0009573A"/>
    <w:rsid w:val="000A4B73"/>
    <w:rsid w:val="000B08D1"/>
    <w:rsid w:val="000B2BA0"/>
    <w:rsid w:val="000B5BD7"/>
    <w:rsid w:val="000E7A0C"/>
    <w:rsid w:val="000F4334"/>
    <w:rsid w:val="000F4C67"/>
    <w:rsid w:val="000F5C84"/>
    <w:rsid w:val="001033B5"/>
    <w:rsid w:val="00111D27"/>
    <w:rsid w:val="00115F86"/>
    <w:rsid w:val="00130CEE"/>
    <w:rsid w:val="0013337E"/>
    <w:rsid w:val="00165995"/>
    <w:rsid w:val="001749AC"/>
    <w:rsid w:val="0017606B"/>
    <w:rsid w:val="00177737"/>
    <w:rsid w:val="001902A9"/>
    <w:rsid w:val="001A05CB"/>
    <w:rsid w:val="001A7470"/>
    <w:rsid w:val="001B3401"/>
    <w:rsid w:val="001B49A7"/>
    <w:rsid w:val="001C7062"/>
    <w:rsid w:val="001C716B"/>
    <w:rsid w:val="001D2C87"/>
    <w:rsid w:val="001D743D"/>
    <w:rsid w:val="001E6338"/>
    <w:rsid w:val="001F3B36"/>
    <w:rsid w:val="00221704"/>
    <w:rsid w:val="0023070B"/>
    <w:rsid w:val="00232FF6"/>
    <w:rsid w:val="00233F22"/>
    <w:rsid w:val="00234024"/>
    <w:rsid w:val="00236F75"/>
    <w:rsid w:val="00236F96"/>
    <w:rsid w:val="002440EB"/>
    <w:rsid w:val="00254AAC"/>
    <w:rsid w:val="00255209"/>
    <w:rsid w:val="00260969"/>
    <w:rsid w:val="002640D4"/>
    <w:rsid w:val="00274A62"/>
    <w:rsid w:val="0028201F"/>
    <w:rsid w:val="00293F2F"/>
    <w:rsid w:val="00294E26"/>
    <w:rsid w:val="002A1BD0"/>
    <w:rsid w:val="002B427F"/>
    <w:rsid w:val="002D10A2"/>
    <w:rsid w:val="002D2185"/>
    <w:rsid w:val="002D2A6F"/>
    <w:rsid w:val="002E391C"/>
    <w:rsid w:val="002E7A65"/>
    <w:rsid w:val="002E7FFD"/>
    <w:rsid w:val="0030424B"/>
    <w:rsid w:val="00304AD5"/>
    <w:rsid w:val="00307BCF"/>
    <w:rsid w:val="0031332B"/>
    <w:rsid w:val="00326050"/>
    <w:rsid w:val="00327AF5"/>
    <w:rsid w:val="003371C8"/>
    <w:rsid w:val="003401C4"/>
    <w:rsid w:val="00341B5B"/>
    <w:rsid w:val="003501B7"/>
    <w:rsid w:val="0035323B"/>
    <w:rsid w:val="003622BB"/>
    <w:rsid w:val="00364B32"/>
    <w:rsid w:val="00374081"/>
    <w:rsid w:val="00376D2D"/>
    <w:rsid w:val="00377CEB"/>
    <w:rsid w:val="003828F1"/>
    <w:rsid w:val="003832BE"/>
    <w:rsid w:val="00391C35"/>
    <w:rsid w:val="0039306F"/>
    <w:rsid w:val="003933E4"/>
    <w:rsid w:val="003946ED"/>
    <w:rsid w:val="00394F93"/>
    <w:rsid w:val="003A69DE"/>
    <w:rsid w:val="003A7857"/>
    <w:rsid w:val="003B0418"/>
    <w:rsid w:val="003B06E6"/>
    <w:rsid w:val="003B1821"/>
    <w:rsid w:val="003B4BB9"/>
    <w:rsid w:val="003B510E"/>
    <w:rsid w:val="003B6CA0"/>
    <w:rsid w:val="003C0E21"/>
    <w:rsid w:val="003C1D7B"/>
    <w:rsid w:val="003C4BA8"/>
    <w:rsid w:val="003C5D69"/>
    <w:rsid w:val="003D5528"/>
    <w:rsid w:val="003D6DA2"/>
    <w:rsid w:val="003E1342"/>
    <w:rsid w:val="003E2313"/>
    <w:rsid w:val="003E7727"/>
    <w:rsid w:val="00401975"/>
    <w:rsid w:val="00407ECC"/>
    <w:rsid w:val="00410F65"/>
    <w:rsid w:val="00413FDD"/>
    <w:rsid w:val="0041646C"/>
    <w:rsid w:val="00421DE8"/>
    <w:rsid w:val="004232D8"/>
    <w:rsid w:val="00431E69"/>
    <w:rsid w:val="0043293E"/>
    <w:rsid w:val="004347D0"/>
    <w:rsid w:val="00435E46"/>
    <w:rsid w:val="004450E0"/>
    <w:rsid w:val="00451B55"/>
    <w:rsid w:val="004676C7"/>
    <w:rsid w:val="004739D6"/>
    <w:rsid w:val="00482DF5"/>
    <w:rsid w:val="0049126D"/>
    <w:rsid w:val="00495FDC"/>
    <w:rsid w:val="004A5320"/>
    <w:rsid w:val="004A679F"/>
    <w:rsid w:val="004A7A77"/>
    <w:rsid w:val="004B2C56"/>
    <w:rsid w:val="004C228E"/>
    <w:rsid w:val="004C3734"/>
    <w:rsid w:val="004C6D0C"/>
    <w:rsid w:val="004E1C39"/>
    <w:rsid w:val="004E1D01"/>
    <w:rsid w:val="0050521B"/>
    <w:rsid w:val="00505864"/>
    <w:rsid w:val="0051073C"/>
    <w:rsid w:val="00526507"/>
    <w:rsid w:val="00533FE3"/>
    <w:rsid w:val="00543120"/>
    <w:rsid w:val="00560770"/>
    <w:rsid w:val="005A14F6"/>
    <w:rsid w:val="005A2047"/>
    <w:rsid w:val="005A5A20"/>
    <w:rsid w:val="005A7D6C"/>
    <w:rsid w:val="005B1E04"/>
    <w:rsid w:val="005B6118"/>
    <w:rsid w:val="005C1C63"/>
    <w:rsid w:val="005C2F1B"/>
    <w:rsid w:val="005C44B0"/>
    <w:rsid w:val="005C7437"/>
    <w:rsid w:val="005D4126"/>
    <w:rsid w:val="005D75D4"/>
    <w:rsid w:val="005D7930"/>
    <w:rsid w:val="005F220F"/>
    <w:rsid w:val="005F4D4E"/>
    <w:rsid w:val="005F66E0"/>
    <w:rsid w:val="0060599C"/>
    <w:rsid w:val="00605A02"/>
    <w:rsid w:val="0060746B"/>
    <w:rsid w:val="006156F9"/>
    <w:rsid w:val="00630D72"/>
    <w:rsid w:val="00635FC9"/>
    <w:rsid w:val="00637268"/>
    <w:rsid w:val="00641BF9"/>
    <w:rsid w:val="00643730"/>
    <w:rsid w:val="0064420D"/>
    <w:rsid w:val="00646F7D"/>
    <w:rsid w:val="00652F6A"/>
    <w:rsid w:val="006654DC"/>
    <w:rsid w:val="0067686A"/>
    <w:rsid w:val="00681B57"/>
    <w:rsid w:val="00685C75"/>
    <w:rsid w:val="00690C1A"/>
    <w:rsid w:val="00691953"/>
    <w:rsid w:val="006925FC"/>
    <w:rsid w:val="006A0F21"/>
    <w:rsid w:val="006A44AE"/>
    <w:rsid w:val="006C0C8C"/>
    <w:rsid w:val="006C43AE"/>
    <w:rsid w:val="006D4B72"/>
    <w:rsid w:val="006E35FB"/>
    <w:rsid w:val="006E5517"/>
    <w:rsid w:val="006F3EE9"/>
    <w:rsid w:val="006F5E15"/>
    <w:rsid w:val="007020D0"/>
    <w:rsid w:val="00710C1C"/>
    <w:rsid w:val="0072181A"/>
    <w:rsid w:val="00725575"/>
    <w:rsid w:val="00733779"/>
    <w:rsid w:val="00733990"/>
    <w:rsid w:val="00733DA9"/>
    <w:rsid w:val="007362FE"/>
    <w:rsid w:val="007373FA"/>
    <w:rsid w:val="00755632"/>
    <w:rsid w:val="0076013C"/>
    <w:rsid w:val="00767FA5"/>
    <w:rsid w:val="00773181"/>
    <w:rsid w:val="00775CAF"/>
    <w:rsid w:val="00783D62"/>
    <w:rsid w:val="007842E6"/>
    <w:rsid w:val="00786D53"/>
    <w:rsid w:val="0078730F"/>
    <w:rsid w:val="007A6C17"/>
    <w:rsid w:val="007B2CA2"/>
    <w:rsid w:val="007B5326"/>
    <w:rsid w:val="007D092A"/>
    <w:rsid w:val="007E01D0"/>
    <w:rsid w:val="007E1745"/>
    <w:rsid w:val="007F4B34"/>
    <w:rsid w:val="00805055"/>
    <w:rsid w:val="008063FF"/>
    <w:rsid w:val="00811962"/>
    <w:rsid w:val="00816B54"/>
    <w:rsid w:val="00817EE2"/>
    <w:rsid w:val="00826AF8"/>
    <w:rsid w:val="00826D73"/>
    <w:rsid w:val="00830959"/>
    <w:rsid w:val="00833490"/>
    <w:rsid w:val="00854749"/>
    <w:rsid w:val="008567B2"/>
    <w:rsid w:val="00857CBD"/>
    <w:rsid w:val="0086073F"/>
    <w:rsid w:val="008732FF"/>
    <w:rsid w:val="00873EFF"/>
    <w:rsid w:val="008770A4"/>
    <w:rsid w:val="0088215A"/>
    <w:rsid w:val="008A01C2"/>
    <w:rsid w:val="008A20C8"/>
    <w:rsid w:val="008A421B"/>
    <w:rsid w:val="008B28AC"/>
    <w:rsid w:val="008B579B"/>
    <w:rsid w:val="008D3C9B"/>
    <w:rsid w:val="008E49EA"/>
    <w:rsid w:val="008F5CD3"/>
    <w:rsid w:val="009024B7"/>
    <w:rsid w:val="00922C2F"/>
    <w:rsid w:val="00931728"/>
    <w:rsid w:val="0094153E"/>
    <w:rsid w:val="009465F1"/>
    <w:rsid w:val="00946A95"/>
    <w:rsid w:val="00953D5B"/>
    <w:rsid w:val="00960A0E"/>
    <w:rsid w:val="00962018"/>
    <w:rsid w:val="00964003"/>
    <w:rsid w:val="009716BF"/>
    <w:rsid w:val="009741E2"/>
    <w:rsid w:val="00975763"/>
    <w:rsid w:val="00975ECB"/>
    <w:rsid w:val="00975FE6"/>
    <w:rsid w:val="00980559"/>
    <w:rsid w:val="00981024"/>
    <w:rsid w:val="0098216A"/>
    <w:rsid w:val="00983764"/>
    <w:rsid w:val="00995DF0"/>
    <w:rsid w:val="009C1CAE"/>
    <w:rsid w:val="009C5FB5"/>
    <w:rsid w:val="009E2CC4"/>
    <w:rsid w:val="009E38D8"/>
    <w:rsid w:val="009F50E9"/>
    <w:rsid w:val="009F5BD1"/>
    <w:rsid w:val="00A103CD"/>
    <w:rsid w:val="00A24D45"/>
    <w:rsid w:val="00A5429C"/>
    <w:rsid w:val="00A66F75"/>
    <w:rsid w:val="00A72C58"/>
    <w:rsid w:val="00A72F2A"/>
    <w:rsid w:val="00AA20A3"/>
    <w:rsid w:val="00AC0437"/>
    <w:rsid w:val="00AD0758"/>
    <w:rsid w:val="00AD107F"/>
    <w:rsid w:val="00AD590E"/>
    <w:rsid w:val="00B02335"/>
    <w:rsid w:val="00B03247"/>
    <w:rsid w:val="00B17132"/>
    <w:rsid w:val="00B22D08"/>
    <w:rsid w:val="00B35FEB"/>
    <w:rsid w:val="00B51D6F"/>
    <w:rsid w:val="00B5464B"/>
    <w:rsid w:val="00B57119"/>
    <w:rsid w:val="00B60AA8"/>
    <w:rsid w:val="00B669D9"/>
    <w:rsid w:val="00B679F7"/>
    <w:rsid w:val="00B71C08"/>
    <w:rsid w:val="00B75884"/>
    <w:rsid w:val="00B830AB"/>
    <w:rsid w:val="00B857C0"/>
    <w:rsid w:val="00B879B8"/>
    <w:rsid w:val="00BB2CBA"/>
    <w:rsid w:val="00BD1726"/>
    <w:rsid w:val="00BE7F58"/>
    <w:rsid w:val="00BF0581"/>
    <w:rsid w:val="00BF45D3"/>
    <w:rsid w:val="00BF7917"/>
    <w:rsid w:val="00C02034"/>
    <w:rsid w:val="00C37384"/>
    <w:rsid w:val="00C408BD"/>
    <w:rsid w:val="00C41205"/>
    <w:rsid w:val="00C4399C"/>
    <w:rsid w:val="00C447AD"/>
    <w:rsid w:val="00C51483"/>
    <w:rsid w:val="00C544BD"/>
    <w:rsid w:val="00C57A8E"/>
    <w:rsid w:val="00C63DEA"/>
    <w:rsid w:val="00C71AFA"/>
    <w:rsid w:val="00C76356"/>
    <w:rsid w:val="00C804F8"/>
    <w:rsid w:val="00C8599B"/>
    <w:rsid w:val="00C93677"/>
    <w:rsid w:val="00CA1F95"/>
    <w:rsid w:val="00CA4BD6"/>
    <w:rsid w:val="00CB02B6"/>
    <w:rsid w:val="00CB0489"/>
    <w:rsid w:val="00CB524F"/>
    <w:rsid w:val="00CB73F3"/>
    <w:rsid w:val="00CC1EB5"/>
    <w:rsid w:val="00CF1FE9"/>
    <w:rsid w:val="00D336BD"/>
    <w:rsid w:val="00D464F1"/>
    <w:rsid w:val="00D470B2"/>
    <w:rsid w:val="00D50356"/>
    <w:rsid w:val="00D50A8A"/>
    <w:rsid w:val="00D5556B"/>
    <w:rsid w:val="00D578C4"/>
    <w:rsid w:val="00D634C2"/>
    <w:rsid w:val="00D82DDC"/>
    <w:rsid w:val="00D95265"/>
    <w:rsid w:val="00DA0066"/>
    <w:rsid w:val="00DB6761"/>
    <w:rsid w:val="00DC2A0B"/>
    <w:rsid w:val="00DC5164"/>
    <w:rsid w:val="00DD126E"/>
    <w:rsid w:val="00DD1510"/>
    <w:rsid w:val="00DD1604"/>
    <w:rsid w:val="00DD2277"/>
    <w:rsid w:val="00DD51D6"/>
    <w:rsid w:val="00DD5D60"/>
    <w:rsid w:val="00DE0C4C"/>
    <w:rsid w:val="00DE6A0C"/>
    <w:rsid w:val="00DF0672"/>
    <w:rsid w:val="00DF1834"/>
    <w:rsid w:val="00DF42C5"/>
    <w:rsid w:val="00E06BDE"/>
    <w:rsid w:val="00E07816"/>
    <w:rsid w:val="00E13384"/>
    <w:rsid w:val="00E17BCB"/>
    <w:rsid w:val="00E675CB"/>
    <w:rsid w:val="00E71FBE"/>
    <w:rsid w:val="00E72134"/>
    <w:rsid w:val="00E74B97"/>
    <w:rsid w:val="00E74E51"/>
    <w:rsid w:val="00E85017"/>
    <w:rsid w:val="00E85ACC"/>
    <w:rsid w:val="00E92CA7"/>
    <w:rsid w:val="00E95CFC"/>
    <w:rsid w:val="00E95D48"/>
    <w:rsid w:val="00EA52F4"/>
    <w:rsid w:val="00EB5929"/>
    <w:rsid w:val="00EB67D8"/>
    <w:rsid w:val="00EC4B29"/>
    <w:rsid w:val="00ED09BC"/>
    <w:rsid w:val="00EE1B2A"/>
    <w:rsid w:val="00EE44E2"/>
    <w:rsid w:val="00EE4DA2"/>
    <w:rsid w:val="00EE4DC7"/>
    <w:rsid w:val="00EF3946"/>
    <w:rsid w:val="00F0682C"/>
    <w:rsid w:val="00F06EB6"/>
    <w:rsid w:val="00F110E1"/>
    <w:rsid w:val="00F243DD"/>
    <w:rsid w:val="00F35539"/>
    <w:rsid w:val="00F44648"/>
    <w:rsid w:val="00F520BA"/>
    <w:rsid w:val="00F61323"/>
    <w:rsid w:val="00F6185C"/>
    <w:rsid w:val="00F86559"/>
    <w:rsid w:val="00FA47CC"/>
    <w:rsid w:val="00FB733D"/>
    <w:rsid w:val="00FE08C4"/>
    <w:rsid w:val="00FE7F3C"/>
    <w:rsid w:val="00FF73E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F7A42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9A7"/>
    <w:pPr>
      <w:tabs>
        <w:tab w:val="center" w:pos="4320"/>
        <w:tab w:val="right" w:pos="8640"/>
      </w:tabs>
    </w:pPr>
  </w:style>
  <w:style w:type="character" w:customStyle="1" w:styleId="HeaderChar">
    <w:name w:val="Header Char"/>
    <w:basedOn w:val="DefaultParagraphFont"/>
    <w:link w:val="Header"/>
    <w:uiPriority w:val="99"/>
    <w:rsid w:val="001B49A7"/>
    <w:rPr>
      <w:sz w:val="24"/>
      <w:szCs w:val="24"/>
      <w:lang w:eastAsia="en-US"/>
    </w:rPr>
  </w:style>
  <w:style w:type="paragraph" w:styleId="Footer">
    <w:name w:val="footer"/>
    <w:basedOn w:val="Normal"/>
    <w:link w:val="FooterChar"/>
    <w:uiPriority w:val="99"/>
    <w:unhideWhenUsed/>
    <w:rsid w:val="001B49A7"/>
    <w:pPr>
      <w:tabs>
        <w:tab w:val="center" w:pos="4320"/>
        <w:tab w:val="right" w:pos="8640"/>
      </w:tabs>
    </w:pPr>
  </w:style>
  <w:style w:type="character" w:customStyle="1" w:styleId="FooterChar">
    <w:name w:val="Footer Char"/>
    <w:basedOn w:val="DefaultParagraphFont"/>
    <w:link w:val="Footer"/>
    <w:uiPriority w:val="99"/>
    <w:rsid w:val="001B49A7"/>
    <w:rPr>
      <w:sz w:val="24"/>
      <w:szCs w:val="24"/>
      <w:lang w:eastAsia="en-US"/>
    </w:rPr>
  </w:style>
  <w:style w:type="character" w:styleId="CommentReference">
    <w:name w:val="annotation reference"/>
    <w:basedOn w:val="DefaultParagraphFont"/>
    <w:uiPriority w:val="99"/>
    <w:semiHidden/>
    <w:unhideWhenUsed/>
    <w:rsid w:val="00B830AB"/>
    <w:rPr>
      <w:sz w:val="18"/>
      <w:szCs w:val="18"/>
    </w:rPr>
  </w:style>
  <w:style w:type="paragraph" w:styleId="CommentText">
    <w:name w:val="annotation text"/>
    <w:basedOn w:val="Normal"/>
    <w:link w:val="CommentTextChar"/>
    <w:uiPriority w:val="99"/>
    <w:unhideWhenUsed/>
    <w:rsid w:val="00B830AB"/>
  </w:style>
  <w:style w:type="character" w:customStyle="1" w:styleId="CommentTextChar">
    <w:name w:val="Comment Text Char"/>
    <w:basedOn w:val="DefaultParagraphFont"/>
    <w:link w:val="CommentText"/>
    <w:uiPriority w:val="99"/>
    <w:rsid w:val="00B830AB"/>
    <w:rPr>
      <w:sz w:val="24"/>
      <w:szCs w:val="24"/>
      <w:lang w:eastAsia="en-US"/>
    </w:rPr>
  </w:style>
  <w:style w:type="paragraph" w:styleId="CommentSubject">
    <w:name w:val="annotation subject"/>
    <w:basedOn w:val="CommentText"/>
    <w:next w:val="CommentText"/>
    <w:link w:val="CommentSubjectChar"/>
    <w:uiPriority w:val="99"/>
    <w:semiHidden/>
    <w:unhideWhenUsed/>
    <w:rsid w:val="00B830AB"/>
    <w:rPr>
      <w:b/>
      <w:bCs/>
      <w:sz w:val="20"/>
      <w:szCs w:val="20"/>
    </w:rPr>
  </w:style>
  <w:style w:type="character" w:customStyle="1" w:styleId="CommentSubjectChar">
    <w:name w:val="Comment Subject Char"/>
    <w:basedOn w:val="CommentTextChar"/>
    <w:link w:val="CommentSubject"/>
    <w:uiPriority w:val="99"/>
    <w:semiHidden/>
    <w:rsid w:val="00B830AB"/>
    <w:rPr>
      <w:b/>
      <w:bCs/>
      <w:sz w:val="24"/>
      <w:szCs w:val="24"/>
      <w:lang w:eastAsia="en-US"/>
    </w:rPr>
  </w:style>
  <w:style w:type="paragraph" w:styleId="BalloonText">
    <w:name w:val="Balloon Text"/>
    <w:basedOn w:val="Normal"/>
    <w:link w:val="BalloonTextChar"/>
    <w:uiPriority w:val="99"/>
    <w:semiHidden/>
    <w:unhideWhenUsed/>
    <w:rsid w:val="00B830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0AB"/>
    <w:rPr>
      <w:rFonts w:ascii="Lucida Grande" w:hAnsi="Lucida Grande" w:cs="Lucida Grande"/>
      <w:sz w:val="18"/>
      <w:szCs w:val="18"/>
      <w:lang w:eastAsia="en-US"/>
    </w:rPr>
  </w:style>
  <w:style w:type="paragraph" w:styleId="ListParagraph">
    <w:name w:val="List Paragraph"/>
    <w:basedOn w:val="Normal"/>
    <w:uiPriority w:val="34"/>
    <w:qFormat/>
    <w:rsid w:val="00DF1834"/>
    <w:pPr>
      <w:ind w:left="720"/>
      <w:contextualSpacing/>
    </w:pPr>
  </w:style>
  <w:style w:type="paragraph" w:styleId="FootnoteText">
    <w:name w:val="footnote text"/>
    <w:basedOn w:val="Normal"/>
    <w:link w:val="FootnoteTextChar"/>
    <w:uiPriority w:val="99"/>
    <w:unhideWhenUsed/>
    <w:rsid w:val="009C5FB5"/>
  </w:style>
  <w:style w:type="character" w:customStyle="1" w:styleId="FootnoteTextChar">
    <w:name w:val="Footnote Text Char"/>
    <w:basedOn w:val="DefaultParagraphFont"/>
    <w:link w:val="FootnoteText"/>
    <w:uiPriority w:val="99"/>
    <w:rsid w:val="009C5FB5"/>
    <w:rPr>
      <w:sz w:val="24"/>
      <w:szCs w:val="24"/>
      <w:lang w:eastAsia="en-US"/>
    </w:rPr>
  </w:style>
  <w:style w:type="character" w:styleId="FootnoteReference">
    <w:name w:val="footnote reference"/>
    <w:basedOn w:val="DefaultParagraphFont"/>
    <w:uiPriority w:val="99"/>
    <w:unhideWhenUsed/>
    <w:rsid w:val="009C5FB5"/>
    <w:rPr>
      <w:vertAlign w:val="superscript"/>
    </w:rPr>
  </w:style>
  <w:style w:type="paragraph" w:customStyle="1" w:styleId="Default">
    <w:name w:val="Default"/>
    <w:rsid w:val="00B17132"/>
    <w:pPr>
      <w:widowControl w:val="0"/>
      <w:autoSpaceDE w:val="0"/>
      <w:autoSpaceDN w:val="0"/>
      <w:adjustRightInd w:val="0"/>
    </w:pPr>
    <w:rPr>
      <w:color w:val="000000"/>
      <w:sz w:val="24"/>
      <w:szCs w:val="24"/>
    </w:rPr>
  </w:style>
  <w:style w:type="paragraph" w:styleId="Revision">
    <w:name w:val="Revision"/>
    <w:hidden/>
    <w:uiPriority w:val="99"/>
    <w:semiHidden/>
    <w:rsid w:val="00C447AD"/>
    <w:rPr>
      <w:sz w:val="24"/>
      <w:szCs w:val="24"/>
      <w:lang w:eastAsia="en-US"/>
    </w:rPr>
  </w:style>
  <w:style w:type="table" w:styleId="TableGrid">
    <w:name w:val="Table Grid"/>
    <w:basedOn w:val="TableNormal"/>
    <w:uiPriority w:val="39"/>
    <w:rsid w:val="00615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C76356"/>
    <w:pPr>
      <w:spacing w:before="100" w:beforeAutospacing="1" w:after="100" w:afterAutospacing="1"/>
    </w:pPr>
    <w:rPr>
      <w:rFonts w:eastAsia="Times New Roman"/>
      <w:color w:val="000000"/>
    </w:rPr>
  </w:style>
  <w:style w:type="character" w:styleId="Hyperlink">
    <w:name w:val="Hyperlink"/>
    <w:basedOn w:val="DefaultParagraphFont"/>
    <w:uiPriority w:val="99"/>
    <w:unhideWhenUsed/>
    <w:rsid w:val="008E49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9A7"/>
    <w:pPr>
      <w:tabs>
        <w:tab w:val="center" w:pos="4320"/>
        <w:tab w:val="right" w:pos="8640"/>
      </w:tabs>
    </w:pPr>
  </w:style>
  <w:style w:type="character" w:customStyle="1" w:styleId="HeaderChar">
    <w:name w:val="Header Char"/>
    <w:basedOn w:val="DefaultParagraphFont"/>
    <w:link w:val="Header"/>
    <w:uiPriority w:val="99"/>
    <w:rsid w:val="001B49A7"/>
    <w:rPr>
      <w:sz w:val="24"/>
      <w:szCs w:val="24"/>
      <w:lang w:eastAsia="en-US"/>
    </w:rPr>
  </w:style>
  <w:style w:type="paragraph" w:styleId="Footer">
    <w:name w:val="footer"/>
    <w:basedOn w:val="Normal"/>
    <w:link w:val="FooterChar"/>
    <w:uiPriority w:val="99"/>
    <w:unhideWhenUsed/>
    <w:rsid w:val="001B49A7"/>
    <w:pPr>
      <w:tabs>
        <w:tab w:val="center" w:pos="4320"/>
        <w:tab w:val="right" w:pos="8640"/>
      </w:tabs>
    </w:pPr>
  </w:style>
  <w:style w:type="character" w:customStyle="1" w:styleId="FooterChar">
    <w:name w:val="Footer Char"/>
    <w:basedOn w:val="DefaultParagraphFont"/>
    <w:link w:val="Footer"/>
    <w:uiPriority w:val="99"/>
    <w:rsid w:val="001B49A7"/>
    <w:rPr>
      <w:sz w:val="24"/>
      <w:szCs w:val="24"/>
      <w:lang w:eastAsia="en-US"/>
    </w:rPr>
  </w:style>
  <w:style w:type="character" w:styleId="CommentReference">
    <w:name w:val="annotation reference"/>
    <w:basedOn w:val="DefaultParagraphFont"/>
    <w:uiPriority w:val="99"/>
    <w:semiHidden/>
    <w:unhideWhenUsed/>
    <w:rsid w:val="00B830AB"/>
    <w:rPr>
      <w:sz w:val="18"/>
      <w:szCs w:val="18"/>
    </w:rPr>
  </w:style>
  <w:style w:type="paragraph" w:styleId="CommentText">
    <w:name w:val="annotation text"/>
    <w:basedOn w:val="Normal"/>
    <w:link w:val="CommentTextChar"/>
    <w:uiPriority w:val="99"/>
    <w:unhideWhenUsed/>
    <w:rsid w:val="00B830AB"/>
  </w:style>
  <w:style w:type="character" w:customStyle="1" w:styleId="CommentTextChar">
    <w:name w:val="Comment Text Char"/>
    <w:basedOn w:val="DefaultParagraphFont"/>
    <w:link w:val="CommentText"/>
    <w:uiPriority w:val="99"/>
    <w:rsid w:val="00B830AB"/>
    <w:rPr>
      <w:sz w:val="24"/>
      <w:szCs w:val="24"/>
      <w:lang w:eastAsia="en-US"/>
    </w:rPr>
  </w:style>
  <w:style w:type="paragraph" w:styleId="CommentSubject">
    <w:name w:val="annotation subject"/>
    <w:basedOn w:val="CommentText"/>
    <w:next w:val="CommentText"/>
    <w:link w:val="CommentSubjectChar"/>
    <w:uiPriority w:val="99"/>
    <w:semiHidden/>
    <w:unhideWhenUsed/>
    <w:rsid w:val="00B830AB"/>
    <w:rPr>
      <w:b/>
      <w:bCs/>
      <w:sz w:val="20"/>
      <w:szCs w:val="20"/>
    </w:rPr>
  </w:style>
  <w:style w:type="character" w:customStyle="1" w:styleId="CommentSubjectChar">
    <w:name w:val="Comment Subject Char"/>
    <w:basedOn w:val="CommentTextChar"/>
    <w:link w:val="CommentSubject"/>
    <w:uiPriority w:val="99"/>
    <w:semiHidden/>
    <w:rsid w:val="00B830AB"/>
    <w:rPr>
      <w:b/>
      <w:bCs/>
      <w:sz w:val="24"/>
      <w:szCs w:val="24"/>
      <w:lang w:eastAsia="en-US"/>
    </w:rPr>
  </w:style>
  <w:style w:type="paragraph" w:styleId="BalloonText">
    <w:name w:val="Balloon Text"/>
    <w:basedOn w:val="Normal"/>
    <w:link w:val="BalloonTextChar"/>
    <w:uiPriority w:val="99"/>
    <w:semiHidden/>
    <w:unhideWhenUsed/>
    <w:rsid w:val="00B830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0AB"/>
    <w:rPr>
      <w:rFonts w:ascii="Lucida Grande" w:hAnsi="Lucida Grande" w:cs="Lucida Grande"/>
      <w:sz w:val="18"/>
      <w:szCs w:val="18"/>
      <w:lang w:eastAsia="en-US"/>
    </w:rPr>
  </w:style>
  <w:style w:type="paragraph" w:styleId="ListParagraph">
    <w:name w:val="List Paragraph"/>
    <w:basedOn w:val="Normal"/>
    <w:uiPriority w:val="34"/>
    <w:qFormat/>
    <w:rsid w:val="00DF1834"/>
    <w:pPr>
      <w:ind w:left="720"/>
      <w:contextualSpacing/>
    </w:pPr>
  </w:style>
  <w:style w:type="paragraph" w:styleId="FootnoteText">
    <w:name w:val="footnote text"/>
    <w:basedOn w:val="Normal"/>
    <w:link w:val="FootnoteTextChar"/>
    <w:uiPriority w:val="99"/>
    <w:unhideWhenUsed/>
    <w:rsid w:val="009C5FB5"/>
  </w:style>
  <w:style w:type="character" w:customStyle="1" w:styleId="FootnoteTextChar">
    <w:name w:val="Footnote Text Char"/>
    <w:basedOn w:val="DefaultParagraphFont"/>
    <w:link w:val="FootnoteText"/>
    <w:uiPriority w:val="99"/>
    <w:rsid w:val="009C5FB5"/>
    <w:rPr>
      <w:sz w:val="24"/>
      <w:szCs w:val="24"/>
      <w:lang w:eastAsia="en-US"/>
    </w:rPr>
  </w:style>
  <w:style w:type="character" w:styleId="FootnoteReference">
    <w:name w:val="footnote reference"/>
    <w:basedOn w:val="DefaultParagraphFont"/>
    <w:uiPriority w:val="99"/>
    <w:unhideWhenUsed/>
    <w:rsid w:val="009C5FB5"/>
    <w:rPr>
      <w:vertAlign w:val="superscript"/>
    </w:rPr>
  </w:style>
  <w:style w:type="paragraph" w:customStyle="1" w:styleId="Default">
    <w:name w:val="Default"/>
    <w:rsid w:val="00B17132"/>
    <w:pPr>
      <w:widowControl w:val="0"/>
      <w:autoSpaceDE w:val="0"/>
      <w:autoSpaceDN w:val="0"/>
      <w:adjustRightInd w:val="0"/>
    </w:pPr>
    <w:rPr>
      <w:color w:val="000000"/>
      <w:sz w:val="24"/>
      <w:szCs w:val="24"/>
    </w:rPr>
  </w:style>
  <w:style w:type="paragraph" w:styleId="Revision">
    <w:name w:val="Revision"/>
    <w:hidden/>
    <w:uiPriority w:val="99"/>
    <w:semiHidden/>
    <w:rsid w:val="00C447AD"/>
    <w:rPr>
      <w:sz w:val="24"/>
      <w:szCs w:val="24"/>
      <w:lang w:eastAsia="en-US"/>
    </w:rPr>
  </w:style>
  <w:style w:type="table" w:styleId="TableGrid">
    <w:name w:val="Table Grid"/>
    <w:basedOn w:val="TableNormal"/>
    <w:uiPriority w:val="39"/>
    <w:rsid w:val="00615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C76356"/>
    <w:pPr>
      <w:spacing w:before="100" w:beforeAutospacing="1" w:after="100" w:afterAutospacing="1"/>
    </w:pPr>
    <w:rPr>
      <w:rFonts w:eastAsia="Times New Roman"/>
      <w:color w:val="000000"/>
    </w:rPr>
  </w:style>
  <w:style w:type="character" w:styleId="Hyperlink">
    <w:name w:val="Hyperlink"/>
    <w:basedOn w:val="DefaultParagraphFont"/>
    <w:uiPriority w:val="99"/>
    <w:unhideWhenUsed/>
    <w:rsid w:val="008E49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064585">
      <w:bodyDiv w:val="1"/>
      <w:marLeft w:val="0"/>
      <w:marRight w:val="0"/>
      <w:marTop w:val="0"/>
      <w:marBottom w:val="0"/>
      <w:divBdr>
        <w:top w:val="none" w:sz="0" w:space="0" w:color="auto"/>
        <w:left w:val="none" w:sz="0" w:space="0" w:color="auto"/>
        <w:bottom w:val="none" w:sz="0" w:space="0" w:color="auto"/>
        <w:right w:val="none" w:sz="0" w:space="0" w:color="auto"/>
      </w:divBdr>
    </w:div>
    <w:div w:id="629239149">
      <w:bodyDiv w:val="1"/>
      <w:marLeft w:val="0"/>
      <w:marRight w:val="0"/>
      <w:marTop w:val="0"/>
      <w:marBottom w:val="0"/>
      <w:divBdr>
        <w:top w:val="none" w:sz="0" w:space="0" w:color="auto"/>
        <w:left w:val="none" w:sz="0" w:space="0" w:color="auto"/>
        <w:bottom w:val="none" w:sz="0" w:space="0" w:color="auto"/>
        <w:right w:val="none" w:sz="0" w:space="0" w:color="auto"/>
      </w:divBdr>
    </w:div>
    <w:div w:id="669405462">
      <w:bodyDiv w:val="1"/>
      <w:marLeft w:val="0"/>
      <w:marRight w:val="0"/>
      <w:marTop w:val="0"/>
      <w:marBottom w:val="0"/>
      <w:divBdr>
        <w:top w:val="none" w:sz="0" w:space="0" w:color="auto"/>
        <w:left w:val="none" w:sz="0" w:space="0" w:color="auto"/>
        <w:bottom w:val="none" w:sz="0" w:space="0" w:color="auto"/>
        <w:right w:val="none" w:sz="0" w:space="0" w:color="auto"/>
      </w:divBdr>
    </w:div>
    <w:div w:id="748309973">
      <w:bodyDiv w:val="1"/>
      <w:marLeft w:val="0"/>
      <w:marRight w:val="0"/>
      <w:marTop w:val="0"/>
      <w:marBottom w:val="0"/>
      <w:divBdr>
        <w:top w:val="none" w:sz="0" w:space="0" w:color="auto"/>
        <w:left w:val="none" w:sz="0" w:space="0" w:color="auto"/>
        <w:bottom w:val="none" w:sz="0" w:space="0" w:color="auto"/>
        <w:right w:val="none" w:sz="0" w:space="0" w:color="auto"/>
      </w:divBdr>
      <w:divsChild>
        <w:div w:id="910695217">
          <w:marLeft w:val="864"/>
          <w:marRight w:val="0"/>
          <w:marTop w:val="0"/>
          <w:marBottom w:val="120"/>
          <w:divBdr>
            <w:top w:val="none" w:sz="0" w:space="0" w:color="auto"/>
            <w:left w:val="none" w:sz="0" w:space="0" w:color="auto"/>
            <w:bottom w:val="none" w:sz="0" w:space="0" w:color="auto"/>
            <w:right w:val="none" w:sz="0" w:space="0" w:color="auto"/>
          </w:divBdr>
        </w:div>
        <w:div w:id="498153115">
          <w:marLeft w:val="864"/>
          <w:marRight w:val="0"/>
          <w:marTop w:val="0"/>
          <w:marBottom w:val="120"/>
          <w:divBdr>
            <w:top w:val="none" w:sz="0" w:space="0" w:color="auto"/>
            <w:left w:val="none" w:sz="0" w:space="0" w:color="auto"/>
            <w:bottom w:val="none" w:sz="0" w:space="0" w:color="auto"/>
            <w:right w:val="none" w:sz="0" w:space="0" w:color="auto"/>
          </w:divBdr>
        </w:div>
        <w:div w:id="1064525962">
          <w:marLeft w:val="864"/>
          <w:marRight w:val="0"/>
          <w:marTop w:val="0"/>
          <w:marBottom w:val="120"/>
          <w:divBdr>
            <w:top w:val="none" w:sz="0" w:space="0" w:color="auto"/>
            <w:left w:val="none" w:sz="0" w:space="0" w:color="auto"/>
            <w:bottom w:val="none" w:sz="0" w:space="0" w:color="auto"/>
            <w:right w:val="none" w:sz="0" w:space="0" w:color="auto"/>
          </w:divBdr>
        </w:div>
      </w:divsChild>
    </w:div>
    <w:div w:id="1117289577">
      <w:bodyDiv w:val="1"/>
      <w:marLeft w:val="0"/>
      <w:marRight w:val="0"/>
      <w:marTop w:val="0"/>
      <w:marBottom w:val="0"/>
      <w:divBdr>
        <w:top w:val="none" w:sz="0" w:space="0" w:color="auto"/>
        <w:left w:val="none" w:sz="0" w:space="0" w:color="auto"/>
        <w:bottom w:val="none" w:sz="0" w:space="0" w:color="auto"/>
        <w:right w:val="none" w:sz="0" w:space="0" w:color="auto"/>
      </w:divBdr>
    </w:div>
    <w:div w:id="1442334674">
      <w:bodyDiv w:val="1"/>
      <w:marLeft w:val="0"/>
      <w:marRight w:val="0"/>
      <w:marTop w:val="0"/>
      <w:marBottom w:val="0"/>
      <w:divBdr>
        <w:top w:val="none" w:sz="0" w:space="0" w:color="auto"/>
        <w:left w:val="none" w:sz="0" w:space="0" w:color="auto"/>
        <w:bottom w:val="none" w:sz="0" w:space="0" w:color="auto"/>
        <w:right w:val="none" w:sz="0" w:space="0" w:color="auto"/>
      </w:divBdr>
    </w:div>
    <w:div w:id="1529947858">
      <w:bodyDiv w:val="1"/>
      <w:marLeft w:val="0"/>
      <w:marRight w:val="0"/>
      <w:marTop w:val="0"/>
      <w:marBottom w:val="0"/>
      <w:divBdr>
        <w:top w:val="none" w:sz="0" w:space="0" w:color="auto"/>
        <w:left w:val="none" w:sz="0" w:space="0" w:color="auto"/>
        <w:bottom w:val="none" w:sz="0" w:space="0" w:color="auto"/>
        <w:right w:val="none" w:sz="0" w:space="0" w:color="auto"/>
      </w:divBdr>
    </w:div>
    <w:div w:id="1698388901">
      <w:bodyDiv w:val="1"/>
      <w:marLeft w:val="0"/>
      <w:marRight w:val="0"/>
      <w:marTop w:val="0"/>
      <w:marBottom w:val="0"/>
      <w:divBdr>
        <w:top w:val="none" w:sz="0" w:space="0" w:color="auto"/>
        <w:left w:val="none" w:sz="0" w:space="0" w:color="auto"/>
        <w:bottom w:val="none" w:sz="0" w:space="0" w:color="auto"/>
        <w:right w:val="none" w:sz="0" w:space="0" w:color="auto"/>
      </w:divBdr>
    </w:div>
    <w:div w:id="1735086462">
      <w:bodyDiv w:val="1"/>
      <w:marLeft w:val="0"/>
      <w:marRight w:val="0"/>
      <w:marTop w:val="0"/>
      <w:marBottom w:val="0"/>
      <w:divBdr>
        <w:top w:val="none" w:sz="0" w:space="0" w:color="auto"/>
        <w:left w:val="none" w:sz="0" w:space="0" w:color="auto"/>
        <w:bottom w:val="none" w:sz="0" w:space="0" w:color="auto"/>
        <w:right w:val="none" w:sz="0" w:space="0" w:color="auto"/>
      </w:divBdr>
    </w:div>
    <w:div w:id="19333945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vid.portnoy@fda.hh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mber.Sanford@fda.hhs.gov" TargetMode="External"/><Relationship Id="rId4" Type="http://schemas.microsoft.com/office/2007/relationships/stylesWithEffects" Target="stylesWithEffects.xml"/><Relationship Id="rId9" Type="http://schemas.openxmlformats.org/officeDocument/2006/relationships/hyperlink" Target="http://www.whitehouse.gov/omb/fedreg/1997standard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E70D9-4423-4189-AFC8-EA2FADD3B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1661</Words>
  <Characters>9473</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11112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Sanford, Amber</cp:lastModifiedBy>
  <cp:revision>2</cp:revision>
  <cp:lastPrinted>2014-10-14T20:05:00Z</cp:lastPrinted>
  <dcterms:created xsi:type="dcterms:W3CDTF">2016-12-08T16:15:00Z</dcterms:created>
  <dcterms:modified xsi:type="dcterms:W3CDTF">2016-12-08T16:15:00Z</dcterms:modified>
</cp:coreProperties>
</file>