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5E8" w:rsidRDefault="006505E8" w:rsidP="006505E8">
      <w:pPr>
        <w:pStyle w:val="p3"/>
        <w:ind w:left="600"/>
        <w:jc w:val="center"/>
        <w:rPr>
          <w:rFonts w:ascii="Courier New" w:hAnsi="Courier New" w:cs="Courier New"/>
          <w:b/>
          <w:bCs/>
        </w:rPr>
      </w:pPr>
      <w:r>
        <w:rPr>
          <w:rFonts w:ascii="Courier New" w:hAnsi="Courier New" w:cs="Courier New"/>
          <w:b/>
          <w:bCs/>
        </w:rPr>
        <w:t xml:space="preserve">OMB </w:t>
      </w:r>
      <w:r w:rsidR="009C0672">
        <w:rPr>
          <w:rFonts w:ascii="Courier New" w:hAnsi="Courier New" w:cs="Courier New"/>
          <w:b/>
          <w:bCs/>
        </w:rPr>
        <w:t xml:space="preserve">Control </w:t>
      </w:r>
      <w:r>
        <w:rPr>
          <w:rFonts w:ascii="Courier New" w:hAnsi="Courier New" w:cs="Courier New"/>
          <w:b/>
          <w:bCs/>
        </w:rPr>
        <w:t>No. 0704-0259</w:t>
      </w:r>
    </w:p>
    <w:p w:rsidR="006505E8" w:rsidRDefault="006505E8" w:rsidP="006505E8">
      <w:pPr>
        <w:pStyle w:val="p3"/>
        <w:ind w:left="600"/>
        <w:jc w:val="center"/>
        <w:rPr>
          <w:rFonts w:ascii="Courier New" w:hAnsi="Courier New" w:cs="Courier New"/>
          <w:b/>
          <w:bCs/>
        </w:rPr>
      </w:pPr>
      <w:r>
        <w:rPr>
          <w:rFonts w:ascii="Courier New" w:hAnsi="Courier New" w:cs="Courier New"/>
          <w:b/>
          <w:bCs/>
        </w:rPr>
        <w:t>Supporting Statement</w:t>
      </w:r>
    </w:p>
    <w:p w:rsidR="005C6EC9" w:rsidRDefault="005C6EC9">
      <w:pPr>
        <w:rPr>
          <w:rFonts w:ascii="Courier New" w:hAnsi="Courier New" w:cs="Courier New"/>
          <w:b/>
          <w:szCs w:val="24"/>
          <w:u w:val="single"/>
        </w:rPr>
      </w:pPr>
    </w:p>
    <w:p w:rsidR="00555E16" w:rsidRDefault="00555E16" w:rsidP="006505E8">
      <w:pPr>
        <w:jc w:val="center"/>
        <w:rPr>
          <w:rFonts w:ascii="Courier New" w:hAnsi="Courier New" w:cs="Courier New"/>
          <w:b/>
          <w:bCs/>
        </w:rPr>
      </w:pPr>
      <w:r w:rsidRPr="00555E16">
        <w:rPr>
          <w:rFonts w:ascii="Courier New" w:hAnsi="Courier New" w:cs="Courier New"/>
          <w:b/>
          <w:bCs/>
        </w:rPr>
        <w:t>Defense Federal Acquisition Regulation Su</w:t>
      </w:r>
      <w:r w:rsidR="000462C2">
        <w:rPr>
          <w:rFonts w:ascii="Courier New" w:hAnsi="Courier New" w:cs="Courier New"/>
          <w:b/>
          <w:bCs/>
        </w:rPr>
        <w:t>p</w:t>
      </w:r>
      <w:r w:rsidRPr="00555E16">
        <w:rPr>
          <w:rFonts w:ascii="Courier New" w:hAnsi="Courier New" w:cs="Courier New"/>
          <w:b/>
          <w:bCs/>
        </w:rPr>
        <w:t>plement (DFARS) Part 216, Types of Contracts, and related clauses in Part 252.216</w:t>
      </w:r>
    </w:p>
    <w:p w:rsidR="005C6EC9" w:rsidRDefault="005C6EC9">
      <w:pPr>
        <w:rPr>
          <w:rFonts w:ascii="Courier New" w:hAnsi="Courier New" w:cs="Courier New"/>
          <w:b/>
          <w:szCs w:val="24"/>
          <w:u w:val="single"/>
        </w:rPr>
      </w:pPr>
    </w:p>
    <w:p w:rsidR="00C14965" w:rsidRPr="0098049A" w:rsidRDefault="008E7A5E" w:rsidP="006505E8">
      <w:pPr>
        <w:ind w:left="720" w:hanging="720"/>
        <w:rPr>
          <w:rFonts w:ascii="Courier New" w:hAnsi="Courier New" w:cs="Courier New"/>
          <w:b/>
          <w:szCs w:val="24"/>
        </w:rPr>
      </w:pPr>
      <w:r w:rsidRPr="008E7A5E">
        <w:rPr>
          <w:rFonts w:ascii="Courier New" w:hAnsi="Courier New" w:cs="Courier New"/>
          <w:b/>
          <w:szCs w:val="24"/>
        </w:rPr>
        <w:t>A.</w:t>
      </w:r>
      <w:r w:rsidR="00555E16">
        <w:rPr>
          <w:rFonts w:ascii="Courier New" w:hAnsi="Courier New" w:cs="Courier New"/>
          <w:b/>
          <w:szCs w:val="24"/>
        </w:rPr>
        <w:t xml:space="preserve">  </w:t>
      </w:r>
      <w:r w:rsidRPr="008E7A5E">
        <w:rPr>
          <w:rFonts w:ascii="Courier New" w:hAnsi="Courier New" w:cs="Courier New"/>
          <w:b/>
          <w:szCs w:val="24"/>
        </w:rPr>
        <w:t>Justification</w:t>
      </w:r>
    </w:p>
    <w:p w:rsidR="006505E8" w:rsidRPr="0098049A" w:rsidRDefault="006505E8" w:rsidP="006505E8">
      <w:pPr>
        <w:tabs>
          <w:tab w:val="left" w:pos="720"/>
        </w:tabs>
        <w:rPr>
          <w:rFonts w:ascii="Courier New" w:hAnsi="Courier New" w:cs="Courier New"/>
          <w:b/>
          <w:bCs/>
        </w:rPr>
      </w:pPr>
    </w:p>
    <w:p w:rsidR="00C14965" w:rsidRPr="006505E8" w:rsidRDefault="006505E8" w:rsidP="006505E8">
      <w:pPr>
        <w:tabs>
          <w:tab w:val="left" w:pos="720"/>
        </w:tabs>
        <w:rPr>
          <w:rFonts w:ascii="Courier New" w:hAnsi="Courier New" w:cs="Courier New"/>
          <w:szCs w:val="24"/>
        </w:rPr>
      </w:pPr>
      <w:r w:rsidRPr="006505E8">
        <w:rPr>
          <w:rFonts w:ascii="Courier New" w:hAnsi="Courier New" w:cs="Courier New"/>
          <w:b/>
          <w:bCs/>
        </w:rPr>
        <w:t>1.</w:t>
      </w:r>
      <w:r w:rsidR="00555E16">
        <w:rPr>
          <w:rFonts w:ascii="Courier New" w:hAnsi="Courier New" w:cs="Courier New"/>
          <w:b/>
          <w:bCs/>
        </w:rPr>
        <w:t xml:space="preserve"> </w:t>
      </w:r>
      <w:r w:rsidRPr="006505E8">
        <w:rPr>
          <w:rFonts w:ascii="Courier New" w:hAnsi="Courier New" w:cs="Courier New"/>
          <w:b/>
          <w:bCs/>
        </w:rPr>
        <w:t xml:space="preserve"> </w:t>
      </w:r>
      <w:r w:rsidRPr="006505E8">
        <w:rPr>
          <w:rFonts w:ascii="Courier New" w:hAnsi="Courier New" w:cs="Courier New"/>
          <w:b/>
        </w:rPr>
        <w:t>Requirement.</w:t>
      </w:r>
      <w:r w:rsidRPr="006505E8">
        <w:rPr>
          <w:rFonts w:ascii="Courier New" w:hAnsi="Courier New" w:cs="Courier New"/>
        </w:rPr>
        <w:t xml:space="preserve">  </w:t>
      </w:r>
      <w:r w:rsidR="00715050" w:rsidRPr="006505E8">
        <w:rPr>
          <w:rFonts w:ascii="Courier New" w:hAnsi="Courier New" w:cs="Courier New"/>
          <w:szCs w:val="24"/>
        </w:rPr>
        <w:t>This justification is in support of information collection requirements associated with</w:t>
      </w:r>
      <w:r w:rsidR="00C14965" w:rsidRPr="006505E8">
        <w:rPr>
          <w:rFonts w:ascii="Courier New" w:hAnsi="Courier New" w:cs="Courier New"/>
          <w:szCs w:val="24"/>
        </w:rPr>
        <w:t xml:space="preserve"> OMB Clearance Number 0704-0259.  The </w:t>
      </w:r>
      <w:r w:rsidR="000C60C1" w:rsidRPr="006505E8">
        <w:rPr>
          <w:rFonts w:ascii="Courier New" w:hAnsi="Courier New" w:cs="Courier New"/>
          <w:szCs w:val="24"/>
        </w:rPr>
        <w:t xml:space="preserve">clearance covers Defense FAR Supplement (DFARS) </w:t>
      </w:r>
      <w:r w:rsidR="003D56AC">
        <w:rPr>
          <w:rFonts w:ascii="Courier New" w:hAnsi="Courier New" w:cs="Courier New"/>
          <w:szCs w:val="24"/>
        </w:rPr>
        <w:t>p</w:t>
      </w:r>
      <w:r w:rsidR="003D56AC" w:rsidRPr="006505E8">
        <w:rPr>
          <w:rFonts w:ascii="Courier New" w:hAnsi="Courier New" w:cs="Courier New"/>
          <w:szCs w:val="24"/>
        </w:rPr>
        <w:t xml:space="preserve">art </w:t>
      </w:r>
      <w:r w:rsidR="000C60C1" w:rsidRPr="006505E8">
        <w:rPr>
          <w:rFonts w:ascii="Courier New" w:hAnsi="Courier New" w:cs="Courier New"/>
          <w:szCs w:val="24"/>
        </w:rPr>
        <w:t xml:space="preserve">216, Types of </w:t>
      </w:r>
      <w:r w:rsidR="007A7FBD" w:rsidRPr="006505E8">
        <w:rPr>
          <w:rFonts w:ascii="Courier New" w:hAnsi="Courier New" w:cs="Courier New"/>
          <w:szCs w:val="24"/>
        </w:rPr>
        <w:t>Contracts</w:t>
      </w:r>
      <w:r w:rsidR="00555E16">
        <w:rPr>
          <w:rFonts w:ascii="Courier New" w:hAnsi="Courier New" w:cs="Courier New"/>
          <w:szCs w:val="24"/>
        </w:rPr>
        <w:t>;</w:t>
      </w:r>
      <w:r w:rsidR="00555E16" w:rsidRPr="006505E8">
        <w:rPr>
          <w:rFonts w:ascii="Courier New" w:hAnsi="Courier New" w:cs="Courier New"/>
          <w:szCs w:val="24"/>
        </w:rPr>
        <w:t xml:space="preserve"> </w:t>
      </w:r>
      <w:r w:rsidR="000E2F3F" w:rsidRPr="006505E8">
        <w:rPr>
          <w:rFonts w:ascii="Courier New" w:hAnsi="Courier New" w:cs="Courier New"/>
          <w:szCs w:val="24"/>
        </w:rPr>
        <w:t xml:space="preserve">the </w:t>
      </w:r>
      <w:r w:rsidR="000C60C1" w:rsidRPr="006505E8">
        <w:rPr>
          <w:rFonts w:ascii="Courier New" w:hAnsi="Courier New" w:cs="Courier New"/>
          <w:szCs w:val="24"/>
        </w:rPr>
        <w:t>related clauses at DFARS 252.216-7000, Economic Price Adjustment—Basic Steel, Aluminum</w:t>
      </w:r>
      <w:r w:rsidR="00151BC8" w:rsidRPr="006505E8">
        <w:rPr>
          <w:rFonts w:ascii="Courier New" w:hAnsi="Courier New" w:cs="Courier New"/>
          <w:szCs w:val="24"/>
        </w:rPr>
        <w:t xml:space="preserve">, Brass, </w:t>
      </w:r>
      <w:r w:rsidR="007A7FBD" w:rsidRPr="006505E8">
        <w:rPr>
          <w:rFonts w:ascii="Courier New" w:hAnsi="Courier New" w:cs="Courier New"/>
          <w:szCs w:val="24"/>
        </w:rPr>
        <w:t>Bronze</w:t>
      </w:r>
      <w:r w:rsidR="00151BC8" w:rsidRPr="006505E8">
        <w:rPr>
          <w:rFonts w:ascii="Courier New" w:hAnsi="Courier New" w:cs="Courier New"/>
          <w:szCs w:val="24"/>
        </w:rPr>
        <w:t>, or Copper Mill Products</w:t>
      </w:r>
      <w:r w:rsidR="00555E16">
        <w:rPr>
          <w:rFonts w:ascii="Courier New" w:hAnsi="Courier New" w:cs="Courier New"/>
          <w:szCs w:val="24"/>
        </w:rPr>
        <w:t>;</w:t>
      </w:r>
      <w:r w:rsidR="00151BC8" w:rsidRPr="006505E8">
        <w:rPr>
          <w:rFonts w:ascii="Courier New" w:hAnsi="Courier New" w:cs="Courier New"/>
          <w:szCs w:val="24"/>
        </w:rPr>
        <w:t xml:space="preserve"> DFARS 252.216-7001, Economic Price Adjustment—Nonstandard Steel </w:t>
      </w:r>
      <w:r w:rsidR="007A7FBD" w:rsidRPr="006505E8">
        <w:rPr>
          <w:rFonts w:ascii="Courier New" w:hAnsi="Courier New" w:cs="Courier New"/>
          <w:szCs w:val="24"/>
        </w:rPr>
        <w:t>Items</w:t>
      </w:r>
      <w:r w:rsidR="00555E16">
        <w:rPr>
          <w:rFonts w:ascii="Courier New" w:hAnsi="Courier New" w:cs="Courier New"/>
          <w:szCs w:val="24"/>
        </w:rPr>
        <w:t>;</w:t>
      </w:r>
      <w:r w:rsidR="00555E16" w:rsidRPr="006505E8">
        <w:rPr>
          <w:rFonts w:ascii="Courier New" w:hAnsi="Courier New" w:cs="Courier New"/>
          <w:szCs w:val="24"/>
        </w:rPr>
        <w:t xml:space="preserve"> </w:t>
      </w:r>
      <w:r w:rsidR="00151BC8" w:rsidRPr="006505E8">
        <w:rPr>
          <w:rFonts w:ascii="Courier New" w:hAnsi="Courier New" w:cs="Courier New"/>
          <w:szCs w:val="24"/>
        </w:rPr>
        <w:t xml:space="preserve">and DFARS 252.216-7003, Economic Price Adjustment—Wage Rates </w:t>
      </w:r>
      <w:r w:rsidR="000E2F3F" w:rsidRPr="006505E8">
        <w:rPr>
          <w:rFonts w:ascii="Courier New" w:hAnsi="Courier New" w:cs="Courier New"/>
          <w:szCs w:val="24"/>
        </w:rPr>
        <w:t>or</w:t>
      </w:r>
      <w:r w:rsidR="00151BC8" w:rsidRPr="006505E8">
        <w:rPr>
          <w:rFonts w:ascii="Courier New" w:hAnsi="Courier New" w:cs="Courier New"/>
          <w:szCs w:val="24"/>
        </w:rPr>
        <w:t xml:space="preserve"> Material Prices Controlled by </w:t>
      </w:r>
      <w:r w:rsidR="000E2F3F" w:rsidRPr="006505E8">
        <w:rPr>
          <w:rFonts w:ascii="Courier New" w:hAnsi="Courier New" w:cs="Courier New"/>
          <w:szCs w:val="24"/>
        </w:rPr>
        <w:t xml:space="preserve">a </w:t>
      </w:r>
      <w:r w:rsidR="00151BC8" w:rsidRPr="006505E8">
        <w:rPr>
          <w:rFonts w:ascii="Courier New" w:hAnsi="Courier New" w:cs="Courier New"/>
          <w:szCs w:val="24"/>
        </w:rPr>
        <w:t>Foreign Government</w:t>
      </w:r>
      <w:r w:rsidR="00C14965" w:rsidRPr="006505E8">
        <w:rPr>
          <w:rFonts w:ascii="Courier New" w:hAnsi="Courier New" w:cs="Courier New"/>
          <w:szCs w:val="24"/>
        </w:rPr>
        <w:t>.</w:t>
      </w:r>
      <w:r w:rsidR="00151BC8" w:rsidRPr="006505E8">
        <w:rPr>
          <w:rFonts w:ascii="Courier New" w:hAnsi="Courier New" w:cs="Courier New"/>
          <w:szCs w:val="24"/>
        </w:rPr>
        <w:t xml:space="preserve">  Each clause requires contractors to submit certain information </w:t>
      </w:r>
      <w:r w:rsidR="005C6EC9">
        <w:rPr>
          <w:rFonts w:ascii="Courier New" w:hAnsi="Courier New" w:cs="Courier New"/>
          <w:szCs w:val="24"/>
        </w:rPr>
        <w:t>to support a request for</w:t>
      </w:r>
      <w:r w:rsidR="005C6EC9" w:rsidRPr="006505E8">
        <w:rPr>
          <w:rFonts w:ascii="Courier New" w:hAnsi="Courier New" w:cs="Courier New"/>
          <w:szCs w:val="24"/>
        </w:rPr>
        <w:t xml:space="preserve"> </w:t>
      </w:r>
      <w:r w:rsidR="00151BC8" w:rsidRPr="006505E8">
        <w:rPr>
          <w:rFonts w:ascii="Courier New" w:hAnsi="Courier New" w:cs="Courier New"/>
          <w:szCs w:val="24"/>
        </w:rPr>
        <w:t xml:space="preserve">the contracting officer </w:t>
      </w:r>
      <w:r w:rsidR="005C6EC9">
        <w:rPr>
          <w:rFonts w:ascii="Courier New" w:hAnsi="Courier New" w:cs="Courier New"/>
          <w:szCs w:val="24"/>
        </w:rPr>
        <w:t xml:space="preserve">to </w:t>
      </w:r>
      <w:r w:rsidR="00151BC8" w:rsidRPr="006505E8">
        <w:rPr>
          <w:rFonts w:ascii="Courier New" w:hAnsi="Courier New" w:cs="Courier New"/>
          <w:szCs w:val="24"/>
        </w:rPr>
        <w:t>adjust established contract prices</w:t>
      </w:r>
      <w:r w:rsidR="005C6EC9">
        <w:rPr>
          <w:rFonts w:ascii="Courier New" w:hAnsi="Courier New" w:cs="Courier New"/>
          <w:szCs w:val="24"/>
        </w:rPr>
        <w:t>.  Submission requirements are summarized below:</w:t>
      </w:r>
    </w:p>
    <w:p w:rsidR="006505E8" w:rsidRDefault="006505E8" w:rsidP="006505E8">
      <w:pPr>
        <w:ind w:firstLine="720"/>
        <w:rPr>
          <w:rFonts w:ascii="Courier New" w:hAnsi="Courier New" w:cs="Courier New"/>
          <w:szCs w:val="24"/>
        </w:rPr>
      </w:pPr>
    </w:p>
    <w:p w:rsidR="00C14965" w:rsidRPr="006505E8" w:rsidRDefault="007A7FBD" w:rsidP="006505E8">
      <w:pPr>
        <w:ind w:firstLine="720"/>
        <w:rPr>
          <w:rFonts w:ascii="Courier New" w:hAnsi="Courier New" w:cs="Courier New"/>
          <w:szCs w:val="24"/>
        </w:rPr>
      </w:pPr>
      <w:proofErr w:type="gramStart"/>
      <w:r w:rsidRPr="006505E8">
        <w:rPr>
          <w:rFonts w:ascii="Courier New" w:hAnsi="Courier New" w:cs="Courier New"/>
          <w:szCs w:val="24"/>
        </w:rPr>
        <w:t xml:space="preserve">a. </w:t>
      </w:r>
      <w:r w:rsidR="00FA229C" w:rsidRPr="006505E8">
        <w:rPr>
          <w:rFonts w:ascii="Courier New" w:hAnsi="Courier New" w:cs="Courier New"/>
          <w:szCs w:val="24"/>
        </w:rPr>
        <w:t xml:space="preserve"> </w:t>
      </w:r>
      <w:r w:rsidR="00555E16">
        <w:rPr>
          <w:rFonts w:ascii="Courier New" w:hAnsi="Courier New" w:cs="Courier New"/>
          <w:szCs w:val="24"/>
        </w:rPr>
        <w:t>DFARS</w:t>
      </w:r>
      <w:proofErr w:type="gramEnd"/>
      <w:r w:rsidR="00555E16">
        <w:rPr>
          <w:rFonts w:ascii="Courier New" w:hAnsi="Courier New" w:cs="Courier New"/>
          <w:szCs w:val="24"/>
        </w:rPr>
        <w:t xml:space="preserve"> 252.216-7000, p</w:t>
      </w:r>
      <w:r w:rsidRPr="006505E8">
        <w:rPr>
          <w:rFonts w:ascii="Courier New" w:hAnsi="Courier New" w:cs="Courier New"/>
          <w:szCs w:val="24"/>
        </w:rPr>
        <w:t>aragraph</w:t>
      </w:r>
      <w:r w:rsidR="00BA2538" w:rsidRPr="006505E8">
        <w:rPr>
          <w:rFonts w:ascii="Courier New" w:hAnsi="Courier New" w:cs="Courier New"/>
          <w:szCs w:val="24"/>
        </w:rPr>
        <w:t xml:space="preserve"> (c)</w:t>
      </w:r>
      <w:r w:rsidR="00555E16">
        <w:rPr>
          <w:rFonts w:ascii="Courier New" w:hAnsi="Courier New" w:cs="Courier New"/>
          <w:szCs w:val="24"/>
        </w:rPr>
        <w:t>,</w:t>
      </w:r>
      <w:r w:rsidR="00BA2538" w:rsidRPr="006505E8">
        <w:rPr>
          <w:rFonts w:ascii="Courier New" w:hAnsi="Courier New" w:cs="Courier New"/>
          <w:szCs w:val="24"/>
        </w:rPr>
        <w:t xml:space="preserve"> requires the contractor</w:t>
      </w:r>
      <w:r w:rsidR="00C14965" w:rsidRPr="006505E8">
        <w:rPr>
          <w:rFonts w:ascii="Courier New" w:hAnsi="Courier New" w:cs="Courier New"/>
          <w:szCs w:val="24"/>
        </w:rPr>
        <w:t xml:space="preserve"> to notify </w:t>
      </w:r>
      <w:r w:rsidR="000E2F3F" w:rsidRPr="006505E8">
        <w:rPr>
          <w:rFonts w:ascii="Courier New" w:hAnsi="Courier New" w:cs="Courier New"/>
          <w:szCs w:val="24"/>
        </w:rPr>
        <w:t xml:space="preserve">the </w:t>
      </w:r>
      <w:r w:rsidR="00C14965" w:rsidRPr="006505E8">
        <w:rPr>
          <w:rFonts w:ascii="Courier New" w:hAnsi="Courier New" w:cs="Courier New"/>
          <w:szCs w:val="24"/>
        </w:rPr>
        <w:t>contracting officer of the amount and effective date of each decrease in any established price</w:t>
      </w:r>
      <w:r w:rsidR="00BA2538" w:rsidRPr="006505E8">
        <w:rPr>
          <w:rFonts w:ascii="Courier New" w:hAnsi="Courier New" w:cs="Courier New"/>
          <w:szCs w:val="24"/>
        </w:rPr>
        <w:t>.  Paragraph (d) of the clause permits</w:t>
      </w:r>
      <w:r w:rsidR="00C14965" w:rsidRPr="006505E8">
        <w:rPr>
          <w:rFonts w:ascii="Courier New" w:hAnsi="Courier New" w:cs="Courier New"/>
          <w:szCs w:val="24"/>
        </w:rPr>
        <w:t xml:space="preserve"> </w:t>
      </w:r>
      <w:r w:rsidR="00BA2538" w:rsidRPr="006505E8">
        <w:rPr>
          <w:rFonts w:ascii="Courier New" w:hAnsi="Courier New" w:cs="Courier New"/>
          <w:szCs w:val="24"/>
        </w:rPr>
        <w:t xml:space="preserve">the </w:t>
      </w:r>
      <w:r w:rsidR="00C14965" w:rsidRPr="006505E8">
        <w:rPr>
          <w:rFonts w:ascii="Courier New" w:hAnsi="Courier New" w:cs="Courier New"/>
          <w:szCs w:val="24"/>
        </w:rPr>
        <w:t xml:space="preserve">contractor to submit </w:t>
      </w:r>
      <w:r w:rsidR="000E2F3F" w:rsidRPr="006505E8">
        <w:rPr>
          <w:rFonts w:ascii="Courier New" w:hAnsi="Courier New" w:cs="Courier New"/>
          <w:szCs w:val="24"/>
        </w:rPr>
        <w:t xml:space="preserve">a </w:t>
      </w:r>
      <w:r w:rsidR="00C14965" w:rsidRPr="006505E8">
        <w:rPr>
          <w:rFonts w:ascii="Courier New" w:hAnsi="Courier New" w:cs="Courier New"/>
          <w:szCs w:val="24"/>
        </w:rPr>
        <w:t xml:space="preserve">written request to </w:t>
      </w:r>
      <w:r w:rsidR="00BA2538" w:rsidRPr="006505E8">
        <w:rPr>
          <w:rFonts w:ascii="Courier New" w:hAnsi="Courier New" w:cs="Courier New"/>
          <w:szCs w:val="24"/>
        </w:rPr>
        <w:t xml:space="preserve">the contracting officer for </w:t>
      </w:r>
      <w:r w:rsidR="000E2F3F" w:rsidRPr="006505E8">
        <w:rPr>
          <w:rFonts w:ascii="Courier New" w:hAnsi="Courier New" w:cs="Courier New"/>
          <w:szCs w:val="24"/>
        </w:rPr>
        <w:t xml:space="preserve">an </w:t>
      </w:r>
      <w:r w:rsidR="00C14965" w:rsidRPr="006505E8">
        <w:rPr>
          <w:rFonts w:ascii="Courier New" w:hAnsi="Courier New" w:cs="Courier New"/>
          <w:szCs w:val="24"/>
        </w:rPr>
        <w:t xml:space="preserve">increase </w:t>
      </w:r>
      <w:r w:rsidR="00510E83" w:rsidRPr="006505E8">
        <w:rPr>
          <w:rFonts w:ascii="Courier New" w:hAnsi="Courier New" w:cs="Courier New"/>
          <w:szCs w:val="24"/>
        </w:rPr>
        <w:t xml:space="preserve">to the </w:t>
      </w:r>
      <w:r w:rsidR="00BA2538" w:rsidRPr="006505E8">
        <w:rPr>
          <w:rFonts w:ascii="Courier New" w:hAnsi="Courier New" w:cs="Courier New"/>
          <w:szCs w:val="24"/>
        </w:rPr>
        <w:t>contract</w:t>
      </w:r>
      <w:r w:rsidR="00C14965" w:rsidRPr="006505E8">
        <w:rPr>
          <w:rFonts w:ascii="Courier New" w:hAnsi="Courier New" w:cs="Courier New"/>
          <w:szCs w:val="24"/>
        </w:rPr>
        <w:t xml:space="preserve"> price.</w:t>
      </w:r>
    </w:p>
    <w:p w:rsidR="006505E8" w:rsidRDefault="006505E8" w:rsidP="006505E8">
      <w:pPr>
        <w:ind w:firstLine="720"/>
        <w:rPr>
          <w:rFonts w:ascii="Courier New" w:hAnsi="Courier New" w:cs="Courier New"/>
          <w:szCs w:val="24"/>
        </w:rPr>
      </w:pPr>
    </w:p>
    <w:p w:rsidR="00C14965" w:rsidRPr="006505E8" w:rsidRDefault="007A7FBD" w:rsidP="006505E8">
      <w:pPr>
        <w:ind w:firstLine="720"/>
        <w:rPr>
          <w:rFonts w:ascii="Courier New" w:hAnsi="Courier New" w:cs="Courier New"/>
          <w:szCs w:val="24"/>
        </w:rPr>
      </w:pPr>
      <w:proofErr w:type="gramStart"/>
      <w:r w:rsidRPr="006505E8">
        <w:rPr>
          <w:rFonts w:ascii="Courier New" w:hAnsi="Courier New" w:cs="Courier New"/>
          <w:szCs w:val="24"/>
        </w:rPr>
        <w:t xml:space="preserve">b. </w:t>
      </w:r>
      <w:r w:rsidR="00FA229C" w:rsidRPr="006505E8">
        <w:rPr>
          <w:rFonts w:ascii="Courier New" w:hAnsi="Courier New" w:cs="Courier New"/>
          <w:szCs w:val="24"/>
        </w:rPr>
        <w:t xml:space="preserve"> </w:t>
      </w:r>
      <w:r w:rsidR="00555E16" w:rsidRPr="006505E8">
        <w:rPr>
          <w:rFonts w:ascii="Courier New" w:hAnsi="Courier New" w:cs="Courier New"/>
          <w:szCs w:val="24"/>
        </w:rPr>
        <w:t>DFARS</w:t>
      </w:r>
      <w:proofErr w:type="gramEnd"/>
      <w:r w:rsidR="00555E16" w:rsidRPr="006505E8">
        <w:rPr>
          <w:rFonts w:ascii="Courier New" w:hAnsi="Courier New" w:cs="Courier New"/>
          <w:szCs w:val="24"/>
        </w:rPr>
        <w:t xml:space="preserve"> 252.216-7001</w:t>
      </w:r>
      <w:r w:rsidR="00555E16">
        <w:rPr>
          <w:rFonts w:ascii="Courier New" w:hAnsi="Courier New" w:cs="Courier New"/>
          <w:szCs w:val="24"/>
        </w:rPr>
        <w:t>, p</w:t>
      </w:r>
      <w:r w:rsidRPr="006505E8">
        <w:rPr>
          <w:rFonts w:ascii="Courier New" w:hAnsi="Courier New" w:cs="Courier New"/>
          <w:szCs w:val="24"/>
        </w:rPr>
        <w:t>aragraph</w:t>
      </w:r>
      <w:r w:rsidR="00321966" w:rsidRPr="006505E8">
        <w:rPr>
          <w:rFonts w:ascii="Courier New" w:hAnsi="Courier New" w:cs="Courier New"/>
          <w:szCs w:val="24"/>
        </w:rPr>
        <w:t xml:space="preserve"> (f)(2)</w:t>
      </w:r>
      <w:r w:rsidR="00555E16">
        <w:rPr>
          <w:rFonts w:ascii="Courier New" w:hAnsi="Courier New" w:cs="Courier New"/>
          <w:szCs w:val="24"/>
        </w:rPr>
        <w:t>,</w:t>
      </w:r>
      <w:r w:rsidR="00321966" w:rsidRPr="006505E8">
        <w:rPr>
          <w:rFonts w:ascii="Courier New" w:hAnsi="Courier New" w:cs="Courier New"/>
          <w:szCs w:val="24"/>
        </w:rPr>
        <w:t xml:space="preserve"> </w:t>
      </w:r>
      <w:r w:rsidR="00C14965" w:rsidRPr="006505E8">
        <w:rPr>
          <w:rFonts w:ascii="Courier New" w:hAnsi="Courier New" w:cs="Courier New"/>
          <w:szCs w:val="24"/>
        </w:rPr>
        <w:t xml:space="preserve">requires </w:t>
      </w:r>
      <w:r w:rsidR="00321966" w:rsidRPr="006505E8">
        <w:rPr>
          <w:rFonts w:ascii="Courier New" w:hAnsi="Courier New" w:cs="Courier New"/>
          <w:szCs w:val="24"/>
        </w:rPr>
        <w:t xml:space="preserve">the </w:t>
      </w:r>
      <w:r w:rsidR="00C14965" w:rsidRPr="006505E8">
        <w:rPr>
          <w:rFonts w:ascii="Courier New" w:hAnsi="Courier New" w:cs="Courier New"/>
          <w:szCs w:val="24"/>
        </w:rPr>
        <w:t xml:space="preserve">contractor to </w:t>
      </w:r>
      <w:r w:rsidR="00321966" w:rsidRPr="006505E8">
        <w:rPr>
          <w:rFonts w:ascii="Courier New" w:hAnsi="Courier New" w:cs="Courier New"/>
          <w:szCs w:val="24"/>
        </w:rPr>
        <w:t xml:space="preserve">furnish a statement </w:t>
      </w:r>
      <w:r w:rsidR="00BA62C2" w:rsidRPr="006505E8">
        <w:rPr>
          <w:rFonts w:ascii="Courier New" w:hAnsi="Courier New" w:cs="Courier New"/>
          <w:szCs w:val="24"/>
        </w:rPr>
        <w:t>identifying</w:t>
      </w:r>
      <w:r w:rsidR="005C6EC9" w:rsidRPr="006505E8">
        <w:rPr>
          <w:rFonts w:ascii="Courier New" w:hAnsi="Courier New" w:cs="Courier New"/>
          <w:szCs w:val="24"/>
        </w:rPr>
        <w:t xml:space="preserve"> </w:t>
      </w:r>
      <w:r w:rsidR="00321966" w:rsidRPr="006505E8">
        <w:rPr>
          <w:rFonts w:ascii="Courier New" w:hAnsi="Courier New" w:cs="Courier New"/>
          <w:szCs w:val="24"/>
        </w:rPr>
        <w:t xml:space="preserve">the </w:t>
      </w:r>
      <w:r w:rsidR="00C14965" w:rsidRPr="006505E8">
        <w:rPr>
          <w:rFonts w:ascii="Courier New" w:hAnsi="Courier New" w:cs="Courier New"/>
          <w:szCs w:val="24"/>
        </w:rPr>
        <w:t xml:space="preserve">correctness of the </w:t>
      </w:r>
      <w:r w:rsidR="003027CB" w:rsidRPr="006505E8">
        <w:rPr>
          <w:rFonts w:ascii="Courier New" w:hAnsi="Courier New" w:cs="Courier New"/>
          <w:szCs w:val="24"/>
        </w:rPr>
        <w:t>established prices and employee</w:t>
      </w:r>
      <w:r w:rsidR="000E2F3F" w:rsidRPr="006505E8">
        <w:rPr>
          <w:rFonts w:ascii="Courier New" w:hAnsi="Courier New" w:cs="Courier New"/>
          <w:szCs w:val="24"/>
        </w:rPr>
        <w:t>s’</w:t>
      </w:r>
      <w:r w:rsidR="003027CB" w:rsidRPr="006505E8">
        <w:rPr>
          <w:rFonts w:ascii="Courier New" w:hAnsi="Courier New" w:cs="Courier New"/>
          <w:szCs w:val="24"/>
        </w:rPr>
        <w:t xml:space="preserve"> hourly earnings that are </w:t>
      </w:r>
      <w:r w:rsidR="00C14965" w:rsidRPr="006505E8">
        <w:rPr>
          <w:rFonts w:ascii="Courier New" w:hAnsi="Courier New" w:cs="Courier New"/>
          <w:szCs w:val="24"/>
        </w:rPr>
        <w:t>relevant to the computations of various indices</w:t>
      </w:r>
      <w:r w:rsidR="003027CB" w:rsidRPr="006505E8">
        <w:rPr>
          <w:rFonts w:ascii="Courier New" w:hAnsi="Courier New" w:cs="Courier New"/>
          <w:szCs w:val="24"/>
        </w:rPr>
        <w:t>.  Paragraph (f</w:t>
      </w:r>
      <w:proofErr w:type="gramStart"/>
      <w:r w:rsidR="003027CB" w:rsidRPr="006505E8">
        <w:rPr>
          <w:rFonts w:ascii="Courier New" w:hAnsi="Courier New" w:cs="Courier New"/>
          <w:szCs w:val="24"/>
        </w:rPr>
        <w:t>)(</w:t>
      </w:r>
      <w:proofErr w:type="gramEnd"/>
      <w:r w:rsidR="003027CB" w:rsidRPr="006505E8">
        <w:rPr>
          <w:rFonts w:ascii="Courier New" w:hAnsi="Courier New" w:cs="Courier New"/>
          <w:szCs w:val="24"/>
        </w:rPr>
        <w:t xml:space="preserve">3) of the clause requires the contractor to make available all </w:t>
      </w:r>
      <w:r w:rsidRPr="006505E8">
        <w:rPr>
          <w:rFonts w:ascii="Courier New" w:hAnsi="Courier New" w:cs="Courier New"/>
          <w:szCs w:val="24"/>
        </w:rPr>
        <w:t>records</w:t>
      </w:r>
      <w:r w:rsidR="003027CB" w:rsidRPr="006505E8">
        <w:rPr>
          <w:rFonts w:ascii="Courier New" w:hAnsi="Courier New" w:cs="Courier New"/>
          <w:szCs w:val="24"/>
        </w:rPr>
        <w:t xml:space="preserve"> used in the computation of labor indices upon the request of the contracting officer.</w:t>
      </w:r>
    </w:p>
    <w:p w:rsidR="006505E8" w:rsidRDefault="006505E8" w:rsidP="006505E8">
      <w:pPr>
        <w:ind w:firstLine="720"/>
        <w:rPr>
          <w:rFonts w:ascii="Courier New" w:hAnsi="Courier New" w:cs="Courier New"/>
          <w:szCs w:val="24"/>
        </w:rPr>
      </w:pPr>
    </w:p>
    <w:p w:rsidR="003027CB" w:rsidRPr="006505E8" w:rsidRDefault="00C14965" w:rsidP="006505E8">
      <w:pPr>
        <w:ind w:firstLine="720"/>
        <w:rPr>
          <w:rFonts w:ascii="Courier New" w:hAnsi="Courier New" w:cs="Courier New"/>
          <w:szCs w:val="24"/>
        </w:rPr>
      </w:pPr>
      <w:r w:rsidRPr="006505E8">
        <w:rPr>
          <w:rFonts w:ascii="Courier New" w:hAnsi="Courier New" w:cs="Courier New"/>
          <w:szCs w:val="24"/>
        </w:rPr>
        <w:t>c.</w:t>
      </w:r>
      <w:r w:rsidR="003027CB" w:rsidRPr="006505E8">
        <w:rPr>
          <w:rFonts w:ascii="Courier New" w:hAnsi="Courier New" w:cs="Courier New"/>
          <w:szCs w:val="24"/>
        </w:rPr>
        <w:t xml:space="preserve">  </w:t>
      </w:r>
      <w:r w:rsidR="00555E16" w:rsidRPr="006505E8">
        <w:rPr>
          <w:rFonts w:ascii="Courier New" w:hAnsi="Courier New" w:cs="Courier New"/>
          <w:szCs w:val="24"/>
        </w:rPr>
        <w:t>DFARS 252.216-7003</w:t>
      </w:r>
      <w:r w:rsidR="00555E16">
        <w:rPr>
          <w:rFonts w:ascii="Courier New" w:hAnsi="Courier New" w:cs="Courier New"/>
          <w:szCs w:val="24"/>
        </w:rPr>
        <w:t>,</w:t>
      </w:r>
      <w:r w:rsidR="00555E16" w:rsidRPr="006505E8">
        <w:rPr>
          <w:rFonts w:ascii="Courier New" w:hAnsi="Courier New" w:cs="Courier New"/>
          <w:szCs w:val="24"/>
        </w:rPr>
        <w:t xml:space="preserve"> </w:t>
      </w:r>
      <w:r w:rsidR="00555E16">
        <w:rPr>
          <w:rFonts w:ascii="Courier New" w:hAnsi="Courier New" w:cs="Courier New"/>
          <w:szCs w:val="24"/>
        </w:rPr>
        <w:t>p</w:t>
      </w:r>
      <w:r w:rsidR="003027CB" w:rsidRPr="006505E8">
        <w:rPr>
          <w:rFonts w:ascii="Courier New" w:hAnsi="Courier New" w:cs="Courier New"/>
          <w:szCs w:val="24"/>
        </w:rPr>
        <w:t>aragraph (b)(1)</w:t>
      </w:r>
      <w:r w:rsidR="00555E16">
        <w:rPr>
          <w:rFonts w:ascii="Courier New" w:hAnsi="Courier New" w:cs="Courier New"/>
          <w:szCs w:val="24"/>
        </w:rPr>
        <w:t>,</w:t>
      </w:r>
      <w:r w:rsidR="003027CB" w:rsidRPr="006505E8">
        <w:rPr>
          <w:rFonts w:ascii="Courier New" w:hAnsi="Courier New" w:cs="Courier New"/>
          <w:szCs w:val="24"/>
        </w:rPr>
        <w:t xml:space="preserve"> permits the contractor to provide a written request for contract adjustment based on increases in wage rates or material prices that are controlled by a foreign government.  Paragraph (c) of the clause requires the contractor to make available its books and records that support a requested change in contract price.</w:t>
      </w:r>
    </w:p>
    <w:p w:rsidR="006505E8" w:rsidRDefault="006505E8" w:rsidP="006505E8">
      <w:pPr>
        <w:tabs>
          <w:tab w:val="left" w:pos="720"/>
        </w:tabs>
        <w:rPr>
          <w:rFonts w:ascii="Courier New" w:hAnsi="Courier New" w:cs="Courier New"/>
          <w:b/>
        </w:rPr>
      </w:pPr>
    </w:p>
    <w:p w:rsidR="00C14965" w:rsidRPr="006505E8" w:rsidRDefault="006505E8" w:rsidP="006505E8">
      <w:pPr>
        <w:tabs>
          <w:tab w:val="left" w:pos="720"/>
        </w:tabs>
        <w:rPr>
          <w:rFonts w:ascii="Courier New" w:hAnsi="Courier New" w:cs="Courier New"/>
          <w:szCs w:val="24"/>
        </w:rPr>
      </w:pPr>
      <w:r>
        <w:rPr>
          <w:rFonts w:ascii="Courier New" w:hAnsi="Courier New" w:cs="Courier New"/>
          <w:b/>
        </w:rPr>
        <w:t>2.</w:t>
      </w:r>
      <w:r w:rsidR="00555E16">
        <w:rPr>
          <w:rFonts w:ascii="Courier New" w:hAnsi="Courier New" w:cs="Courier New"/>
          <w:b/>
        </w:rPr>
        <w:t xml:space="preserve"> </w:t>
      </w:r>
      <w:r>
        <w:rPr>
          <w:rFonts w:ascii="Courier New" w:hAnsi="Courier New" w:cs="Courier New"/>
          <w:b/>
        </w:rPr>
        <w:t xml:space="preserve"> Purpose.  </w:t>
      </w:r>
      <w:r w:rsidR="00C14965" w:rsidRPr="006505E8">
        <w:rPr>
          <w:rFonts w:ascii="Courier New" w:hAnsi="Courier New" w:cs="Courier New"/>
          <w:szCs w:val="24"/>
        </w:rPr>
        <w:t>The information is used by contracting officers to evaluate contractor requests for price adjustments.</w:t>
      </w:r>
    </w:p>
    <w:p w:rsidR="006505E8" w:rsidRDefault="006505E8" w:rsidP="006505E8">
      <w:pPr>
        <w:tabs>
          <w:tab w:val="left" w:pos="720"/>
        </w:tabs>
        <w:rPr>
          <w:rFonts w:ascii="Courier New" w:hAnsi="Courier New"/>
          <w:b/>
        </w:rPr>
      </w:pPr>
    </w:p>
    <w:p w:rsidR="00C14965" w:rsidRPr="006505E8" w:rsidRDefault="006505E8" w:rsidP="006505E8">
      <w:pPr>
        <w:tabs>
          <w:tab w:val="left" w:pos="720"/>
        </w:tabs>
        <w:rPr>
          <w:rFonts w:ascii="Courier New" w:hAnsi="Courier New" w:cs="Courier New"/>
          <w:szCs w:val="24"/>
        </w:rPr>
      </w:pPr>
      <w:r>
        <w:rPr>
          <w:rFonts w:ascii="Courier New" w:hAnsi="Courier New"/>
          <w:b/>
        </w:rPr>
        <w:lastRenderedPageBreak/>
        <w:t xml:space="preserve">3. </w:t>
      </w:r>
      <w:r w:rsidR="00555E16">
        <w:rPr>
          <w:rFonts w:ascii="Courier New" w:hAnsi="Courier New"/>
          <w:b/>
        </w:rPr>
        <w:t xml:space="preserve"> </w:t>
      </w:r>
      <w:r>
        <w:rPr>
          <w:rFonts w:ascii="Courier New" w:hAnsi="Courier New"/>
          <w:b/>
        </w:rPr>
        <w:t>Information Technology.</w:t>
      </w:r>
      <w:r>
        <w:rPr>
          <w:rFonts w:ascii="Courier New" w:hAnsi="Courier New"/>
        </w:rPr>
        <w:t xml:space="preserve">  </w:t>
      </w:r>
      <w:r w:rsidR="00C14965" w:rsidRPr="006505E8">
        <w:rPr>
          <w:rFonts w:ascii="Courier New" w:hAnsi="Courier New" w:cs="Courier New"/>
          <w:szCs w:val="24"/>
        </w:rPr>
        <w:t xml:space="preserve">Improved information technology is used to the maximum extent practicable.  This information collection requirement may be accomplished electronically </w:t>
      </w:r>
      <w:r w:rsidR="00280620">
        <w:rPr>
          <w:rFonts w:ascii="Courier New" w:hAnsi="Courier New" w:cs="Courier New"/>
          <w:szCs w:val="24"/>
        </w:rPr>
        <w:t>whenever</w:t>
      </w:r>
      <w:r w:rsidR="00C14965" w:rsidRPr="006505E8">
        <w:rPr>
          <w:rFonts w:ascii="Courier New" w:hAnsi="Courier New" w:cs="Courier New"/>
          <w:szCs w:val="24"/>
        </w:rPr>
        <w:t xml:space="preserve"> the contractor </w:t>
      </w:r>
      <w:r w:rsidR="00280620">
        <w:rPr>
          <w:rFonts w:ascii="Courier New" w:hAnsi="Courier New" w:cs="Courier New"/>
          <w:szCs w:val="24"/>
        </w:rPr>
        <w:t>is</w:t>
      </w:r>
      <w:r w:rsidR="00C14965" w:rsidRPr="006505E8">
        <w:rPr>
          <w:rFonts w:ascii="Courier New" w:hAnsi="Courier New" w:cs="Courier New"/>
          <w:szCs w:val="24"/>
        </w:rPr>
        <w:t xml:space="preserve"> capable of electronic interchange</w:t>
      </w:r>
      <w:r w:rsidR="00280620">
        <w:rPr>
          <w:rFonts w:ascii="Courier New" w:hAnsi="Courier New" w:cs="Courier New"/>
          <w:szCs w:val="24"/>
        </w:rPr>
        <w:t xml:space="preserve"> with </w:t>
      </w:r>
      <w:proofErr w:type="gramStart"/>
      <w:r w:rsidR="00280620">
        <w:rPr>
          <w:rFonts w:ascii="Courier New" w:hAnsi="Courier New" w:cs="Courier New"/>
          <w:szCs w:val="24"/>
        </w:rPr>
        <w:t>DoD</w:t>
      </w:r>
      <w:proofErr w:type="gramEnd"/>
      <w:r w:rsidR="00C14965" w:rsidRPr="006505E8">
        <w:rPr>
          <w:rFonts w:ascii="Courier New" w:hAnsi="Courier New" w:cs="Courier New"/>
          <w:szCs w:val="24"/>
        </w:rPr>
        <w:t>.</w:t>
      </w:r>
    </w:p>
    <w:p w:rsidR="006505E8" w:rsidRDefault="006505E8" w:rsidP="006505E8">
      <w:pPr>
        <w:tabs>
          <w:tab w:val="left" w:pos="720"/>
        </w:tabs>
        <w:rPr>
          <w:rFonts w:ascii="Courier New" w:hAnsi="Courier New"/>
          <w:b/>
        </w:rPr>
      </w:pPr>
    </w:p>
    <w:p w:rsidR="00C14965" w:rsidRPr="006505E8" w:rsidRDefault="006505E8" w:rsidP="006505E8">
      <w:pPr>
        <w:tabs>
          <w:tab w:val="left" w:pos="720"/>
        </w:tabs>
        <w:rPr>
          <w:rFonts w:ascii="Courier New" w:hAnsi="Courier New" w:cs="Courier New"/>
          <w:szCs w:val="24"/>
        </w:rPr>
      </w:pPr>
      <w:r>
        <w:rPr>
          <w:rFonts w:ascii="Courier New" w:hAnsi="Courier New"/>
          <w:b/>
        </w:rPr>
        <w:t>4.</w:t>
      </w:r>
      <w:r w:rsidR="00555E16">
        <w:rPr>
          <w:rFonts w:ascii="Courier New" w:hAnsi="Courier New"/>
          <w:b/>
        </w:rPr>
        <w:t xml:space="preserve"> </w:t>
      </w:r>
      <w:r>
        <w:rPr>
          <w:rFonts w:ascii="Courier New" w:hAnsi="Courier New"/>
          <w:b/>
        </w:rPr>
        <w:t xml:space="preserve"> Duplication.</w:t>
      </w:r>
      <w:r>
        <w:rPr>
          <w:rFonts w:ascii="Courier New" w:hAnsi="Courier New"/>
        </w:rPr>
        <w:t xml:space="preserve">  </w:t>
      </w:r>
      <w:r w:rsidR="00C14965" w:rsidRPr="006505E8">
        <w:rPr>
          <w:rFonts w:ascii="Courier New" w:hAnsi="Courier New" w:cs="Courier New"/>
          <w:szCs w:val="24"/>
        </w:rPr>
        <w:t xml:space="preserve">As a matter of policy, </w:t>
      </w:r>
      <w:proofErr w:type="gramStart"/>
      <w:r w:rsidR="00C14965" w:rsidRPr="006505E8">
        <w:rPr>
          <w:rFonts w:ascii="Courier New" w:hAnsi="Courier New" w:cs="Courier New"/>
          <w:szCs w:val="24"/>
        </w:rPr>
        <w:t>DoD</w:t>
      </w:r>
      <w:proofErr w:type="gramEnd"/>
      <w:r w:rsidR="00C14965" w:rsidRPr="006505E8">
        <w:rPr>
          <w:rFonts w:ascii="Courier New" w:hAnsi="Courier New" w:cs="Courier New"/>
          <w:szCs w:val="24"/>
        </w:rPr>
        <w:t xml:space="preserve"> reviews the Federal Acquisition Regulation (FAR) to determine whether adequate language already exists.  The language in DFARS </w:t>
      </w:r>
      <w:r w:rsidR="005C6EC9">
        <w:rPr>
          <w:rFonts w:ascii="Courier New" w:hAnsi="Courier New" w:cs="Courier New"/>
          <w:szCs w:val="24"/>
        </w:rPr>
        <w:t>p</w:t>
      </w:r>
      <w:r w:rsidR="005C6EC9" w:rsidRPr="006505E8">
        <w:rPr>
          <w:rFonts w:ascii="Courier New" w:hAnsi="Courier New" w:cs="Courier New"/>
          <w:szCs w:val="24"/>
        </w:rPr>
        <w:t xml:space="preserve">art </w:t>
      </w:r>
      <w:r w:rsidR="00C14965" w:rsidRPr="006505E8">
        <w:rPr>
          <w:rFonts w:ascii="Courier New" w:hAnsi="Courier New" w:cs="Courier New"/>
          <w:szCs w:val="24"/>
        </w:rPr>
        <w:t>216 and the clauses at 252.216-7000, -7001, and -7003 appl</w:t>
      </w:r>
      <w:r w:rsidR="00151F5F" w:rsidRPr="006505E8">
        <w:rPr>
          <w:rFonts w:ascii="Courier New" w:hAnsi="Courier New" w:cs="Courier New"/>
          <w:szCs w:val="24"/>
        </w:rPr>
        <w:t>y</w:t>
      </w:r>
      <w:r w:rsidR="00C14965" w:rsidRPr="006505E8">
        <w:rPr>
          <w:rFonts w:ascii="Courier New" w:hAnsi="Courier New" w:cs="Courier New"/>
          <w:szCs w:val="24"/>
        </w:rPr>
        <w:t xml:space="preserve"> </w:t>
      </w:r>
      <w:r w:rsidR="007A7FBD" w:rsidRPr="006505E8">
        <w:rPr>
          <w:rFonts w:ascii="Courier New" w:hAnsi="Courier New" w:cs="Courier New"/>
          <w:szCs w:val="24"/>
        </w:rPr>
        <w:t>solely</w:t>
      </w:r>
      <w:r w:rsidR="00C14965" w:rsidRPr="006505E8">
        <w:rPr>
          <w:rFonts w:ascii="Courier New" w:hAnsi="Courier New" w:cs="Courier New"/>
          <w:szCs w:val="24"/>
        </w:rPr>
        <w:t xml:space="preserve"> to </w:t>
      </w:r>
      <w:proofErr w:type="gramStart"/>
      <w:r w:rsidR="00C14965" w:rsidRPr="006505E8">
        <w:rPr>
          <w:rFonts w:ascii="Courier New" w:hAnsi="Courier New" w:cs="Courier New"/>
          <w:szCs w:val="24"/>
        </w:rPr>
        <w:t>DoD</w:t>
      </w:r>
      <w:proofErr w:type="gramEnd"/>
      <w:r w:rsidR="00C14965" w:rsidRPr="006505E8">
        <w:rPr>
          <w:rFonts w:ascii="Courier New" w:hAnsi="Courier New" w:cs="Courier New"/>
          <w:szCs w:val="24"/>
        </w:rPr>
        <w:t xml:space="preserve"> and is not duplicative of language in the FAR.  </w:t>
      </w:r>
      <w:r w:rsidR="007A7FBD" w:rsidRPr="006505E8">
        <w:rPr>
          <w:rFonts w:ascii="Courier New" w:hAnsi="Courier New" w:cs="Courier New"/>
          <w:szCs w:val="24"/>
        </w:rPr>
        <w:t>Similar</w:t>
      </w:r>
      <w:r w:rsidR="00C14965" w:rsidRPr="006505E8">
        <w:rPr>
          <w:rFonts w:ascii="Courier New" w:hAnsi="Courier New" w:cs="Courier New"/>
          <w:szCs w:val="24"/>
        </w:rPr>
        <w:t xml:space="preserve"> information is not otherwise available to contracting officers.</w:t>
      </w:r>
    </w:p>
    <w:p w:rsidR="006505E8" w:rsidRDefault="006505E8" w:rsidP="006505E8">
      <w:pPr>
        <w:tabs>
          <w:tab w:val="left" w:pos="720"/>
        </w:tabs>
        <w:rPr>
          <w:rFonts w:ascii="Courier New" w:hAnsi="Courier New"/>
          <w:b/>
        </w:rPr>
      </w:pPr>
    </w:p>
    <w:p w:rsidR="00C14965" w:rsidRPr="006505E8" w:rsidRDefault="006505E8" w:rsidP="006505E8">
      <w:pPr>
        <w:tabs>
          <w:tab w:val="left" w:pos="720"/>
        </w:tabs>
        <w:rPr>
          <w:rFonts w:ascii="Courier New" w:hAnsi="Courier New" w:cs="Courier New"/>
          <w:szCs w:val="24"/>
        </w:rPr>
      </w:pPr>
      <w:r>
        <w:rPr>
          <w:rFonts w:ascii="Courier New" w:hAnsi="Courier New"/>
          <w:b/>
        </w:rPr>
        <w:t xml:space="preserve">5. </w:t>
      </w:r>
      <w:r w:rsidR="00555E16">
        <w:rPr>
          <w:rFonts w:ascii="Courier New" w:hAnsi="Courier New"/>
          <w:b/>
        </w:rPr>
        <w:t xml:space="preserve"> </w:t>
      </w:r>
      <w:r>
        <w:rPr>
          <w:rFonts w:ascii="Courier New" w:hAnsi="Courier New"/>
          <w:b/>
        </w:rPr>
        <w:t>Small business.</w:t>
      </w:r>
      <w:r>
        <w:rPr>
          <w:rFonts w:ascii="Courier New" w:hAnsi="Courier New"/>
        </w:rPr>
        <w:t xml:space="preserve">  </w:t>
      </w:r>
      <w:r w:rsidR="00C14965" w:rsidRPr="006505E8">
        <w:rPr>
          <w:rFonts w:ascii="Courier New" w:hAnsi="Courier New" w:cs="Courier New"/>
          <w:szCs w:val="24"/>
        </w:rPr>
        <w:t>The collection of information is not expected to have a significant impact on a substantial number of small businesses or other small entities.  The requirements for information collection are only occasional, as the circumstances dictate, and the burden on large and small entities is the minimum consistent with law, regulation,</w:t>
      </w:r>
      <w:r w:rsidR="00FA229C" w:rsidRPr="006505E8">
        <w:rPr>
          <w:rFonts w:ascii="Courier New" w:hAnsi="Courier New" w:cs="Courier New"/>
          <w:szCs w:val="24"/>
        </w:rPr>
        <w:t xml:space="preserve"> and prudent business practice.</w:t>
      </w:r>
    </w:p>
    <w:p w:rsidR="006505E8" w:rsidRDefault="006505E8" w:rsidP="006505E8">
      <w:pPr>
        <w:tabs>
          <w:tab w:val="left" w:pos="720"/>
        </w:tabs>
        <w:rPr>
          <w:rFonts w:ascii="Courier New" w:hAnsi="Courier New"/>
          <w:b/>
        </w:rPr>
      </w:pPr>
    </w:p>
    <w:p w:rsidR="00D71FF2" w:rsidRPr="006505E8" w:rsidRDefault="006505E8" w:rsidP="006505E8">
      <w:pPr>
        <w:tabs>
          <w:tab w:val="left" w:pos="720"/>
        </w:tabs>
        <w:rPr>
          <w:rFonts w:ascii="Courier New" w:hAnsi="Courier New" w:cs="Courier New"/>
          <w:szCs w:val="24"/>
        </w:rPr>
      </w:pPr>
      <w:r>
        <w:rPr>
          <w:rFonts w:ascii="Courier New" w:hAnsi="Courier New"/>
          <w:b/>
        </w:rPr>
        <w:t>6.</w:t>
      </w:r>
      <w:r w:rsidR="00555E16">
        <w:rPr>
          <w:rFonts w:ascii="Courier New" w:hAnsi="Courier New"/>
          <w:b/>
        </w:rPr>
        <w:t xml:space="preserve"> </w:t>
      </w:r>
      <w:r>
        <w:rPr>
          <w:rFonts w:ascii="Courier New" w:hAnsi="Courier New"/>
          <w:b/>
        </w:rPr>
        <w:t xml:space="preserve"> Consequences for non</w:t>
      </w:r>
      <w:r w:rsidR="00E605A4">
        <w:rPr>
          <w:rFonts w:ascii="Courier New" w:hAnsi="Courier New"/>
          <w:b/>
        </w:rPr>
        <w:t>-</w:t>
      </w:r>
      <w:r>
        <w:rPr>
          <w:rFonts w:ascii="Courier New" w:hAnsi="Courier New"/>
          <w:b/>
        </w:rPr>
        <w:t xml:space="preserve">collection.  </w:t>
      </w:r>
      <w:r w:rsidR="00D71FF2" w:rsidRPr="006505E8">
        <w:rPr>
          <w:rFonts w:ascii="Courier New" w:hAnsi="Courier New" w:cs="Courier New"/>
          <w:szCs w:val="24"/>
        </w:rPr>
        <w:t>The information is collected as the need arises to adjust contract prices.  Less frequent collection would impede contracting officers from performing their administrative functions in an efficient manner and would result in increased cost risk for the Government and the contractor.</w:t>
      </w:r>
    </w:p>
    <w:p w:rsidR="006505E8" w:rsidRDefault="006505E8" w:rsidP="006505E8">
      <w:pPr>
        <w:tabs>
          <w:tab w:val="left" w:pos="720"/>
        </w:tabs>
        <w:rPr>
          <w:rFonts w:ascii="Courier New" w:hAnsi="Courier New" w:cs="Courier New"/>
          <w:b/>
        </w:rPr>
      </w:pPr>
    </w:p>
    <w:p w:rsidR="005179D8" w:rsidRPr="006505E8" w:rsidRDefault="006505E8" w:rsidP="006505E8">
      <w:pPr>
        <w:tabs>
          <w:tab w:val="left" w:pos="720"/>
        </w:tabs>
        <w:rPr>
          <w:rFonts w:ascii="Courier New" w:hAnsi="Courier New" w:cs="Courier New"/>
          <w:szCs w:val="24"/>
        </w:rPr>
      </w:pPr>
      <w:r>
        <w:rPr>
          <w:rFonts w:ascii="Courier New" w:hAnsi="Courier New" w:cs="Courier New"/>
          <w:b/>
        </w:rPr>
        <w:t>7.</w:t>
      </w:r>
      <w:r w:rsidR="00555E16">
        <w:rPr>
          <w:rFonts w:ascii="Courier New" w:hAnsi="Courier New" w:cs="Courier New"/>
          <w:b/>
        </w:rPr>
        <w:t xml:space="preserve"> </w:t>
      </w:r>
      <w:r>
        <w:rPr>
          <w:rFonts w:ascii="Courier New" w:hAnsi="Courier New" w:cs="Courier New"/>
          <w:b/>
        </w:rPr>
        <w:t xml:space="preserve"> Special circumstances.</w:t>
      </w:r>
      <w:r>
        <w:rPr>
          <w:rFonts w:ascii="Courier New" w:hAnsi="Courier New" w:cs="Courier New"/>
        </w:rPr>
        <w:t xml:space="preserve">  </w:t>
      </w:r>
      <w:r w:rsidR="005179D8" w:rsidRPr="006505E8">
        <w:rPr>
          <w:rFonts w:ascii="Courier New" w:hAnsi="Courier New" w:cs="Courier New"/>
          <w:szCs w:val="24"/>
        </w:rPr>
        <w:t xml:space="preserve">The information will not be collected in a manner that requires an explanation of </w:t>
      </w:r>
      <w:r w:rsidR="002C7FF3" w:rsidRPr="006505E8">
        <w:rPr>
          <w:rFonts w:ascii="Courier New" w:hAnsi="Courier New" w:cs="Courier New"/>
          <w:szCs w:val="24"/>
        </w:rPr>
        <w:t xml:space="preserve">any of the </w:t>
      </w:r>
      <w:r w:rsidR="005179D8" w:rsidRPr="006505E8">
        <w:rPr>
          <w:rFonts w:ascii="Courier New" w:hAnsi="Courier New" w:cs="Courier New"/>
          <w:szCs w:val="24"/>
        </w:rPr>
        <w:t>special circumstances</w:t>
      </w:r>
      <w:r w:rsidR="002C7FF3" w:rsidRPr="006505E8">
        <w:rPr>
          <w:rFonts w:ascii="Courier New" w:hAnsi="Courier New" w:cs="Courier New"/>
        </w:rPr>
        <w:t xml:space="preserve"> </w:t>
      </w:r>
      <w:r w:rsidR="002C7FF3" w:rsidRPr="006505E8">
        <w:rPr>
          <w:rFonts w:ascii="Courier New" w:hAnsi="Courier New" w:cs="Courier New"/>
          <w:szCs w:val="24"/>
        </w:rPr>
        <w:t>cited at 5 CFR 1320.5(d</w:t>
      </w:r>
      <w:proofErr w:type="gramStart"/>
      <w:r w:rsidR="002C7FF3" w:rsidRPr="006505E8">
        <w:rPr>
          <w:rFonts w:ascii="Courier New" w:hAnsi="Courier New" w:cs="Courier New"/>
          <w:szCs w:val="24"/>
        </w:rPr>
        <w:t>)(</w:t>
      </w:r>
      <w:proofErr w:type="gramEnd"/>
      <w:r w:rsidR="002C7FF3" w:rsidRPr="006505E8">
        <w:rPr>
          <w:rFonts w:ascii="Courier New" w:hAnsi="Courier New" w:cs="Courier New"/>
          <w:szCs w:val="24"/>
        </w:rPr>
        <w:t>2)</w:t>
      </w:r>
      <w:r w:rsidR="005179D8" w:rsidRPr="006505E8">
        <w:rPr>
          <w:rFonts w:ascii="Courier New" w:hAnsi="Courier New" w:cs="Courier New"/>
          <w:szCs w:val="24"/>
        </w:rPr>
        <w:t>.</w:t>
      </w:r>
    </w:p>
    <w:p w:rsidR="006505E8" w:rsidRDefault="006505E8" w:rsidP="006505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b/>
        </w:rPr>
      </w:pPr>
    </w:p>
    <w:p w:rsidR="006505E8" w:rsidRPr="00606E0D" w:rsidRDefault="006505E8" w:rsidP="006505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rPr>
      </w:pPr>
      <w:r>
        <w:rPr>
          <w:rFonts w:ascii="Courier New" w:hAnsi="Courier New"/>
          <w:b/>
        </w:rPr>
        <w:t>8.</w:t>
      </w:r>
      <w:r w:rsidR="00555E16">
        <w:rPr>
          <w:rFonts w:ascii="Courier New" w:hAnsi="Courier New"/>
          <w:b/>
        </w:rPr>
        <w:t xml:space="preserve"> </w:t>
      </w:r>
      <w:r>
        <w:rPr>
          <w:rFonts w:ascii="Courier New" w:hAnsi="Courier New"/>
          <w:b/>
        </w:rPr>
        <w:t xml:space="preserve"> Public comments and consultation. </w:t>
      </w:r>
      <w:r>
        <w:rPr>
          <w:rFonts w:ascii="Courier New" w:hAnsi="Courier New"/>
        </w:rPr>
        <w:t xml:space="preserve"> </w:t>
      </w:r>
      <w:r>
        <w:rPr>
          <w:rFonts w:ascii="Courier New" w:hAnsi="Courier New" w:cs="Courier New"/>
        </w:rPr>
        <w:t xml:space="preserve">This information collection is consistent with the guidelines in 5 CFR 1320.5(d).  Public comments were solicited in the </w:t>
      </w:r>
      <w:r>
        <w:rPr>
          <w:rFonts w:ascii="Courier New" w:hAnsi="Courier New" w:cs="Courier New"/>
          <w:b/>
        </w:rPr>
        <w:t>Federal Register</w:t>
      </w:r>
      <w:r>
        <w:rPr>
          <w:rFonts w:ascii="Courier New" w:hAnsi="Courier New" w:cs="Courier New"/>
        </w:rPr>
        <w:t xml:space="preserve"> on </w:t>
      </w:r>
      <w:r w:rsidR="00606E0D">
        <w:rPr>
          <w:rFonts w:ascii="Courier New" w:hAnsi="Courier New" w:cs="Courier New"/>
        </w:rPr>
        <w:t>September 2</w:t>
      </w:r>
      <w:r>
        <w:rPr>
          <w:rFonts w:ascii="Courier New" w:hAnsi="Courier New" w:cs="Courier New"/>
        </w:rPr>
        <w:t xml:space="preserve">, 2014 at </w:t>
      </w:r>
      <w:r w:rsidR="00606E0D">
        <w:rPr>
          <w:rFonts w:ascii="Courier New" w:hAnsi="Courier New" w:cs="Courier New"/>
        </w:rPr>
        <w:t>79</w:t>
      </w:r>
      <w:r w:rsidR="000462C2">
        <w:rPr>
          <w:rFonts w:ascii="Courier New" w:hAnsi="Courier New" w:cs="Courier New"/>
        </w:rPr>
        <w:t xml:space="preserve"> </w:t>
      </w:r>
      <w:r>
        <w:rPr>
          <w:rFonts w:ascii="Courier New" w:hAnsi="Courier New" w:cs="Courier New"/>
        </w:rPr>
        <w:t xml:space="preserve">FR </w:t>
      </w:r>
      <w:r w:rsidR="00606E0D">
        <w:rPr>
          <w:rFonts w:ascii="Courier New" w:hAnsi="Courier New" w:cs="Courier New"/>
        </w:rPr>
        <w:t>51981</w:t>
      </w:r>
      <w:r>
        <w:rPr>
          <w:rFonts w:ascii="Courier New" w:hAnsi="Courier New" w:cs="Courier New"/>
        </w:rPr>
        <w:t xml:space="preserve">.  </w:t>
      </w:r>
      <w:r w:rsidR="00606E0D">
        <w:rPr>
          <w:rFonts w:ascii="Courier New" w:hAnsi="Courier New" w:cs="Courier New"/>
        </w:rPr>
        <w:t>No</w:t>
      </w:r>
      <w:r>
        <w:rPr>
          <w:rFonts w:ascii="Courier New" w:hAnsi="Courier New" w:cs="Courier New"/>
        </w:rPr>
        <w:t xml:space="preserve"> public comments </w:t>
      </w:r>
      <w:r w:rsidR="005C6EC9">
        <w:rPr>
          <w:rFonts w:ascii="Courier New" w:hAnsi="Courier New" w:cs="Courier New"/>
        </w:rPr>
        <w:t>were</w:t>
      </w:r>
      <w:r>
        <w:rPr>
          <w:rFonts w:ascii="Courier New" w:hAnsi="Courier New" w:cs="Courier New"/>
        </w:rPr>
        <w:t xml:space="preserve"> received in response to the notice.</w:t>
      </w:r>
    </w:p>
    <w:p w:rsidR="006505E8" w:rsidRDefault="006505E8" w:rsidP="006505E8">
      <w:pPr>
        <w:tabs>
          <w:tab w:val="left" w:pos="720"/>
        </w:tabs>
        <w:rPr>
          <w:rFonts w:ascii="Courier New" w:hAnsi="Courier New"/>
          <w:b/>
        </w:rPr>
      </w:pPr>
    </w:p>
    <w:p w:rsidR="000971FC" w:rsidRPr="006505E8" w:rsidRDefault="006505E8" w:rsidP="006505E8">
      <w:pPr>
        <w:tabs>
          <w:tab w:val="left" w:pos="720"/>
        </w:tabs>
        <w:rPr>
          <w:rFonts w:ascii="Courier New" w:hAnsi="Courier New" w:cs="Courier New"/>
          <w:szCs w:val="24"/>
        </w:rPr>
      </w:pPr>
      <w:r>
        <w:rPr>
          <w:rFonts w:ascii="Courier New" w:hAnsi="Courier New"/>
          <w:b/>
        </w:rPr>
        <w:t xml:space="preserve">9. </w:t>
      </w:r>
      <w:r w:rsidR="00555E16">
        <w:rPr>
          <w:rFonts w:ascii="Courier New" w:hAnsi="Courier New"/>
          <w:b/>
        </w:rPr>
        <w:t xml:space="preserve"> </w:t>
      </w:r>
      <w:r>
        <w:rPr>
          <w:rFonts w:ascii="Courier New" w:hAnsi="Courier New"/>
          <w:b/>
        </w:rPr>
        <w:t>Payment to respondents.</w:t>
      </w:r>
      <w:r>
        <w:rPr>
          <w:rFonts w:ascii="Courier New" w:hAnsi="Courier New" w:cs="Courier New"/>
        </w:rPr>
        <w:t xml:space="preserve">  </w:t>
      </w:r>
      <w:r w:rsidR="000971FC" w:rsidRPr="006505E8">
        <w:rPr>
          <w:rFonts w:ascii="Courier New" w:hAnsi="Courier New" w:cs="Courier New"/>
          <w:szCs w:val="24"/>
        </w:rPr>
        <w:t>No payment o</w:t>
      </w:r>
      <w:r w:rsidR="007B7E52" w:rsidRPr="006505E8">
        <w:rPr>
          <w:rFonts w:ascii="Courier New" w:hAnsi="Courier New" w:cs="Courier New"/>
          <w:szCs w:val="24"/>
        </w:rPr>
        <w:t>r</w:t>
      </w:r>
      <w:r w:rsidR="000971FC" w:rsidRPr="006505E8">
        <w:rPr>
          <w:rFonts w:ascii="Courier New" w:hAnsi="Courier New" w:cs="Courier New"/>
          <w:szCs w:val="24"/>
        </w:rPr>
        <w:t xml:space="preserve"> gift will be provided to respondents to this information collection requirement</w:t>
      </w:r>
      <w:r w:rsidR="007B7E52" w:rsidRPr="006505E8">
        <w:rPr>
          <w:rFonts w:ascii="Courier New" w:hAnsi="Courier New" w:cs="Courier New"/>
          <w:szCs w:val="24"/>
        </w:rPr>
        <w:t xml:space="preserve"> other than remuneration of contractors</w:t>
      </w:r>
      <w:r w:rsidR="000971FC" w:rsidRPr="006505E8">
        <w:rPr>
          <w:rFonts w:ascii="Courier New" w:hAnsi="Courier New" w:cs="Courier New"/>
          <w:szCs w:val="24"/>
        </w:rPr>
        <w:t>.</w:t>
      </w:r>
    </w:p>
    <w:p w:rsidR="006505E8" w:rsidRDefault="006505E8" w:rsidP="006505E8">
      <w:pPr>
        <w:tabs>
          <w:tab w:val="left" w:pos="720"/>
        </w:tabs>
        <w:rPr>
          <w:rFonts w:ascii="Courier New" w:hAnsi="Courier New"/>
          <w:b/>
        </w:rPr>
      </w:pPr>
    </w:p>
    <w:p w:rsidR="002D650A" w:rsidRPr="006505E8" w:rsidRDefault="006505E8" w:rsidP="006505E8">
      <w:pPr>
        <w:tabs>
          <w:tab w:val="left" w:pos="720"/>
        </w:tabs>
        <w:rPr>
          <w:rFonts w:ascii="Courier New" w:hAnsi="Courier New" w:cs="Courier New"/>
          <w:szCs w:val="24"/>
        </w:rPr>
      </w:pPr>
      <w:r>
        <w:rPr>
          <w:rFonts w:ascii="Courier New" w:hAnsi="Courier New"/>
          <w:b/>
        </w:rPr>
        <w:t>10.</w:t>
      </w:r>
      <w:r w:rsidR="00555E16">
        <w:rPr>
          <w:rFonts w:ascii="Courier New" w:hAnsi="Courier New"/>
          <w:b/>
        </w:rPr>
        <w:t xml:space="preserve"> </w:t>
      </w:r>
      <w:r>
        <w:rPr>
          <w:rFonts w:ascii="Courier New" w:hAnsi="Courier New"/>
          <w:b/>
        </w:rPr>
        <w:t xml:space="preserve"> Confidentiality.</w:t>
      </w:r>
      <w:r>
        <w:rPr>
          <w:rFonts w:ascii="Courier New" w:hAnsi="Courier New"/>
        </w:rPr>
        <w:t xml:space="preserve">  </w:t>
      </w:r>
      <w:r w:rsidR="002D650A" w:rsidRPr="006505E8">
        <w:rPr>
          <w:rFonts w:ascii="Courier New" w:hAnsi="Courier New" w:cs="Courier New"/>
          <w:szCs w:val="24"/>
        </w:rPr>
        <w:t xml:space="preserve">The information collected will be disclosed only to the </w:t>
      </w:r>
      <w:r w:rsidR="007A7FBD" w:rsidRPr="006505E8">
        <w:rPr>
          <w:rFonts w:ascii="Courier New" w:hAnsi="Courier New" w:cs="Courier New"/>
          <w:szCs w:val="24"/>
        </w:rPr>
        <w:t>extent</w:t>
      </w:r>
      <w:r w:rsidR="002D650A" w:rsidRPr="006505E8">
        <w:rPr>
          <w:rFonts w:ascii="Courier New" w:hAnsi="Courier New" w:cs="Courier New"/>
          <w:szCs w:val="24"/>
        </w:rPr>
        <w:t xml:space="preserve"> consistent with prudent business practices, current regulations, and in accordance with the requirements of the Freedom of Information Act.  No assurance of confidentiality is provided to respondents.</w:t>
      </w:r>
    </w:p>
    <w:p w:rsidR="00A10ED1" w:rsidRPr="006505E8" w:rsidRDefault="006505E8" w:rsidP="006505E8">
      <w:pPr>
        <w:tabs>
          <w:tab w:val="left" w:pos="720"/>
        </w:tabs>
        <w:rPr>
          <w:rFonts w:ascii="Courier New" w:hAnsi="Courier New" w:cs="Courier New"/>
          <w:szCs w:val="24"/>
        </w:rPr>
      </w:pPr>
      <w:r>
        <w:rPr>
          <w:rFonts w:ascii="Courier New" w:hAnsi="Courier New"/>
          <w:b/>
        </w:rPr>
        <w:lastRenderedPageBreak/>
        <w:t xml:space="preserve">11. </w:t>
      </w:r>
      <w:r w:rsidR="00555E16">
        <w:rPr>
          <w:rFonts w:ascii="Courier New" w:hAnsi="Courier New"/>
          <w:b/>
        </w:rPr>
        <w:t xml:space="preserve"> </w:t>
      </w:r>
      <w:r>
        <w:rPr>
          <w:rFonts w:ascii="Courier New" w:hAnsi="Courier New"/>
          <w:b/>
        </w:rPr>
        <w:t>Sensitive questions.</w:t>
      </w:r>
      <w:r>
        <w:rPr>
          <w:rFonts w:ascii="Courier New" w:hAnsi="Courier New"/>
        </w:rPr>
        <w:t xml:space="preserve">  </w:t>
      </w:r>
      <w:r w:rsidR="00A10ED1" w:rsidRPr="006505E8">
        <w:rPr>
          <w:rFonts w:ascii="Courier New" w:hAnsi="Courier New" w:cs="Courier New"/>
          <w:szCs w:val="24"/>
        </w:rPr>
        <w:t>No sensitive questions are involved.</w:t>
      </w:r>
    </w:p>
    <w:p w:rsidR="006505E8" w:rsidRDefault="006505E8" w:rsidP="006505E8">
      <w:pPr>
        <w:tabs>
          <w:tab w:val="left" w:pos="720"/>
        </w:tabs>
        <w:rPr>
          <w:rFonts w:ascii="Courier New" w:hAnsi="Courier New" w:cs="Courier New"/>
          <w:szCs w:val="24"/>
        </w:rPr>
      </w:pPr>
    </w:p>
    <w:p w:rsidR="002D650A" w:rsidRDefault="006505E8" w:rsidP="006505E8">
      <w:pPr>
        <w:tabs>
          <w:tab w:val="left" w:pos="720"/>
        </w:tabs>
        <w:rPr>
          <w:rFonts w:ascii="Courier New" w:hAnsi="Courier New" w:cs="Courier New"/>
          <w:szCs w:val="24"/>
        </w:rPr>
      </w:pPr>
      <w:r>
        <w:rPr>
          <w:rFonts w:ascii="Courier New" w:hAnsi="Courier New" w:cs="Courier New"/>
          <w:b/>
        </w:rPr>
        <w:t xml:space="preserve">12. </w:t>
      </w:r>
      <w:r w:rsidR="00555E16">
        <w:rPr>
          <w:rFonts w:ascii="Courier New" w:hAnsi="Courier New" w:cs="Courier New"/>
          <w:b/>
        </w:rPr>
        <w:t xml:space="preserve"> </w:t>
      </w:r>
      <w:r>
        <w:rPr>
          <w:rFonts w:ascii="Courier New" w:hAnsi="Courier New" w:cs="Courier New"/>
          <w:b/>
        </w:rPr>
        <w:t xml:space="preserve">Estimate of public burden.  </w:t>
      </w:r>
      <w:r w:rsidR="00A10ED1" w:rsidRPr="006505E8">
        <w:rPr>
          <w:rFonts w:ascii="Courier New" w:hAnsi="Courier New" w:cs="Courier New"/>
          <w:szCs w:val="24"/>
        </w:rPr>
        <w:t>The public burden is estimated as follows</w:t>
      </w:r>
      <w:r w:rsidR="005B352A">
        <w:rPr>
          <w:rFonts w:ascii="Courier New" w:hAnsi="Courier New" w:cs="Courier New"/>
          <w:szCs w:val="24"/>
        </w:rPr>
        <w:t>:</w:t>
      </w:r>
    </w:p>
    <w:p w:rsidR="005B352A" w:rsidRPr="006505E8" w:rsidRDefault="005B352A" w:rsidP="006505E8">
      <w:pPr>
        <w:tabs>
          <w:tab w:val="left" w:pos="720"/>
        </w:tabs>
        <w:rPr>
          <w:rFonts w:ascii="Courier New" w:hAnsi="Courier New" w:cs="Courier New"/>
          <w:szCs w:val="24"/>
        </w:rPr>
      </w:pPr>
    </w:p>
    <w:p w:rsidR="00113ADB" w:rsidRDefault="00A10ED1" w:rsidP="006505E8">
      <w:pPr>
        <w:ind w:firstLine="720"/>
        <w:rPr>
          <w:rFonts w:ascii="Courier New" w:hAnsi="Courier New" w:cs="Courier New"/>
          <w:szCs w:val="24"/>
        </w:rPr>
      </w:pPr>
      <w:proofErr w:type="gramStart"/>
      <w:r w:rsidRPr="006505E8">
        <w:rPr>
          <w:rFonts w:ascii="Courier New" w:hAnsi="Courier New" w:cs="Courier New"/>
          <w:szCs w:val="24"/>
        </w:rPr>
        <w:t>a.</w:t>
      </w:r>
      <w:r w:rsidR="00730C41">
        <w:rPr>
          <w:rFonts w:ascii="Courier New" w:hAnsi="Courier New" w:cs="Courier New"/>
          <w:szCs w:val="24"/>
        </w:rPr>
        <w:t xml:space="preserve">  </w:t>
      </w:r>
      <w:r w:rsidR="00BA62C2">
        <w:rPr>
          <w:rFonts w:ascii="Courier New" w:hAnsi="Courier New" w:cs="Courier New"/>
          <w:szCs w:val="24"/>
        </w:rPr>
        <w:t>DFARS</w:t>
      </w:r>
      <w:proofErr w:type="gramEnd"/>
      <w:r w:rsidR="00BA62C2">
        <w:rPr>
          <w:rFonts w:ascii="Courier New" w:hAnsi="Courier New" w:cs="Courier New"/>
          <w:szCs w:val="24"/>
        </w:rPr>
        <w:t xml:space="preserve"> clause 252.216-7000, p</w:t>
      </w:r>
      <w:r w:rsidRPr="006505E8">
        <w:rPr>
          <w:rFonts w:ascii="Courier New" w:hAnsi="Courier New" w:cs="Courier New"/>
          <w:szCs w:val="24"/>
        </w:rPr>
        <w:t>aragraph (c)</w:t>
      </w:r>
      <w:r w:rsidR="00BA62C2">
        <w:rPr>
          <w:rFonts w:ascii="Courier New" w:hAnsi="Courier New" w:cs="Courier New"/>
          <w:szCs w:val="24"/>
        </w:rPr>
        <w:t>,</w:t>
      </w:r>
      <w:r w:rsidRPr="006505E8">
        <w:rPr>
          <w:rFonts w:ascii="Courier New" w:hAnsi="Courier New" w:cs="Courier New"/>
          <w:szCs w:val="24"/>
        </w:rPr>
        <w:t xml:space="preserve"> requires </w:t>
      </w:r>
      <w:r w:rsidR="0019725C" w:rsidRPr="006505E8">
        <w:rPr>
          <w:rFonts w:ascii="Courier New" w:hAnsi="Courier New" w:cs="Courier New"/>
          <w:szCs w:val="24"/>
        </w:rPr>
        <w:t>contractors</w:t>
      </w:r>
      <w:r w:rsidRPr="006505E8">
        <w:rPr>
          <w:rFonts w:ascii="Courier New" w:hAnsi="Courier New" w:cs="Courier New"/>
          <w:szCs w:val="24"/>
        </w:rPr>
        <w:t xml:space="preserve"> to notify the contracting officer of the amount and effective date of each decrease in any established price.  Paragraph (d) permits the contractor to submit a written request to the contracting officer for an increase in contract price.  </w:t>
      </w:r>
      <w:r w:rsidR="00C16B77">
        <w:rPr>
          <w:rFonts w:ascii="Courier New" w:hAnsi="Courier New" w:cs="Courier New"/>
          <w:szCs w:val="24"/>
        </w:rPr>
        <w:t>During Fiscal Year</w:t>
      </w:r>
      <w:r w:rsidR="00730C41">
        <w:rPr>
          <w:rFonts w:ascii="Courier New" w:hAnsi="Courier New" w:cs="Courier New"/>
          <w:szCs w:val="24"/>
        </w:rPr>
        <w:t>s</w:t>
      </w:r>
      <w:r w:rsidR="00C16B77">
        <w:rPr>
          <w:rFonts w:ascii="Courier New" w:hAnsi="Courier New" w:cs="Courier New"/>
          <w:szCs w:val="24"/>
        </w:rPr>
        <w:t xml:space="preserve"> (FY)</w:t>
      </w:r>
      <w:r w:rsidR="005A7224" w:rsidRPr="006505E8">
        <w:rPr>
          <w:rFonts w:ascii="Courier New" w:hAnsi="Courier New" w:cs="Courier New"/>
          <w:szCs w:val="24"/>
        </w:rPr>
        <w:t xml:space="preserve"> </w:t>
      </w:r>
      <w:r w:rsidR="00CB07D9" w:rsidRPr="006505E8">
        <w:rPr>
          <w:rFonts w:ascii="Courier New" w:hAnsi="Courier New" w:cs="Courier New"/>
          <w:szCs w:val="24"/>
        </w:rPr>
        <w:t>20</w:t>
      </w:r>
      <w:r w:rsidR="00F35E15" w:rsidRPr="006505E8">
        <w:rPr>
          <w:rFonts w:ascii="Courier New" w:hAnsi="Courier New" w:cs="Courier New"/>
          <w:szCs w:val="24"/>
        </w:rPr>
        <w:t>11</w:t>
      </w:r>
      <w:r w:rsidR="00CB07D9" w:rsidRPr="006505E8">
        <w:rPr>
          <w:rFonts w:ascii="Courier New" w:hAnsi="Courier New" w:cs="Courier New"/>
          <w:szCs w:val="24"/>
        </w:rPr>
        <w:t xml:space="preserve"> </w:t>
      </w:r>
      <w:r w:rsidR="003730AE" w:rsidRPr="006505E8">
        <w:rPr>
          <w:rFonts w:ascii="Courier New" w:hAnsi="Courier New" w:cs="Courier New"/>
          <w:szCs w:val="24"/>
        </w:rPr>
        <w:t xml:space="preserve">through </w:t>
      </w:r>
      <w:r w:rsidR="0045707D" w:rsidRPr="006505E8">
        <w:rPr>
          <w:rFonts w:ascii="Courier New" w:hAnsi="Courier New" w:cs="Courier New"/>
          <w:szCs w:val="24"/>
        </w:rPr>
        <w:t>2013</w:t>
      </w:r>
      <w:r w:rsidR="005A7224" w:rsidRPr="006505E8">
        <w:rPr>
          <w:rFonts w:ascii="Courier New" w:hAnsi="Courier New" w:cs="Courier New"/>
          <w:szCs w:val="24"/>
        </w:rPr>
        <w:t xml:space="preserve">, </w:t>
      </w:r>
      <w:r w:rsidR="00FA43D5" w:rsidRPr="006505E8">
        <w:rPr>
          <w:rFonts w:ascii="Courier New" w:hAnsi="Courier New" w:cs="Courier New"/>
          <w:szCs w:val="24"/>
        </w:rPr>
        <w:t>the</w:t>
      </w:r>
      <w:r w:rsidR="005A7224" w:rsidRPr="006505E8">
        <w:rPr>
          <w:rFonts w:ascii="Courier New" w:hAnsi="Courier New" w:cs="Courier New"/>
          <w:szCs w:val="24"/>
        </w:rPr>
        <w:t xml:space="preserve"> average annual number of </w:t>
      </w:r>
      <w:proofErr w:type="gramStart"/>
      <w:r w:rsidRPr="006505E8">
        <w:rPr>
          <w:rFonts w:ascii="Courier New" w:hAnsi="Courier New" w:cs="Courier New"/>
          <w:szCs w:val="24"/>
        </w:rPr>
        <w:t>DoD</w:t>
      </w:r>
      <w:proofErr w:type="gramEnd"/>
      <w:r w:rsidRPr="006505E8">
        <w:rPr>
          <w:rFonts w:ascii="Courier New" w:hAnsi="Courier New" w:cs="Courier New"/>
          <w:szCs w:val="24"/>
        </w:rPr>
        <w:t xml:space="preserve"> fixed-price economic price adjustment contracts for metal products </w:t>
      </w:r>
      <w:r w:rsidR="005A7224" w:rsidRPr="006505E8">
        <w:rPr>
          <w:rFonts w:ascii="Courier New" w:hAnsi="Courier New" w:cs="Courier New"/>
          <w:szCs w:val="24"/>
        </w:rPr>
        <w:t xml:space="preserve">was </w:t>
      </w:r>
      <w:r w:rsidR="00C57D92">
        <w:rPr>
          <w:rFonts w:ascii="Courier New" w:hAnsi="Courier New" w:cs="Courier New"/>
          <w:szCs w:val="24"/>
        </w:rPr>
        <w:t>six</w:t>
      </w:r>
      <w:r w:rsidR="00510E83" w:rsidRPr="006505E8">
        <w:rPr>
          <w:rFonts w:ascii="Courier New" w:hAnsi="Courier New" w:cs="Courier New"/>
          <w:szCs w:val="24"/>
        </w:rPr>
        <w:t>.</w:t>
      </w:r>
      <w:r w:rsidR="009F3865" w:rsidRPr="006505E8">
        <w:rPr>
          <w:rFonts w:ascii="Courier New" w:hAnsi="Courier New" w:cs="Courier New"/>
          <w:szCs w:val="24"/>
        </w:rPr>
        <w:t xml:space="preserve">  </w:t>
      </w:r>
      <w:r w:rsidR="000B3903" w:rsidRPr="006505E8">
        <w:rPr>
          <w:rFonts w:ascii="Courier New" w:hAnsi="Courier New" w:cs="Courier New"/>
          <w:szCs w:val="24"/>
        </w:rPr>
        <w:t>While the reporting requirement</w:t>
      </w:r>
      <w:r w:rsidR="00AD394C" w:rsidRPr="006505E8">
        <w:rPr>
          <w:rFonts w:ascii="Courier New" w:hAnsi="Courier New" w:cs="Courier New"/>
          <w:szCs w:val="24"/>
        </w:rPr>
        <w:t>s</w:t>
      </w:r>
      <w:r w:rsidR="000B3903" w:rsidRPr="006505E8">
        <w:rPr>
          <w:rFonts w:ascii="Courier New" w:hAnsi="Courier New" w:cs="Courier New"/>
          <w:szCs w:val="24"/>
        </w:rPr>
        <w:t xml:space="preserve"> </w:t>
      </w:r>
      <w:r w:rsidR="006624E7" w:rsidRPr="006505E8">
        <w:rPr>
          <w:rFonts w:ascii="Courier New" w:hAnsi="Courier New" w:cs="Courier New"/>
          <w:szCs w:val="24"/>
        </w:rPr>
        <w:t xml:space="preserve">at DFARS 252.216-7000 </w:t>
      </w:r>
      <w:r w:rsidR="000B3903" w:rsidRPr="006505E8">
        <w:rPr>
          <w:rFonts w:ascii="Courier New" w:hAnsi="Courier New" w:cs="Courier New"/>
          <w:szCs w:val="24"/>
        </w:rPr>
        <w:t xml:space="preserve">only </w:t>
      </w:r>
      <w:r w:rsidR="006624E7" w:rsidRPr="006505E8">
        <w:rPr>
          <w:rFonts w:ascii="Courier New" w:hAnsi="Courier New" w:cs="Courier New"/>
          <w:szCs w:val="24"/>
        </w:rPr>
        <w:t>apply to</w:t>
      </w:r>
      <w:r w:rsidR="000B3903" w:rsidRPr="006505E8">
        <w:rPr>
          <w:rFonts w:ascii="Courier New" w:hAnsi="Courier New" w:cs="Courier New"/>
          <w:szCs w:val="24"/>
        </w:rPr>
        <w:t xml:space="preserve"> basic metal products, </w:t>
      </w:r>
      <w:r w:rsidR="005B352A">
        <w:rPr>
          <w:rFonts w:ascii="Courier New" w:hAnsi="Courier New" w:cs="Courier New"/>
          <w:szCs w:val="24"/>
        </w:rPr>
        <w:t>there is</w:t>
      </w:r>
      <w:r w:rsidR="005B352A" w:rsidRPr="006505E8">
        <w:rPr>
          <w:rFonts w:ascii="Courier New" w:hAnsi="Courier New" w:cs="Courier New"/>
          <w:szCs w:val="24"/>
        </w:rPr>
        <w:t xml:space="preserve"> </w:t>
      </w:r>
      <w:r w:rsidR="009F3865" w:rsidRPr="006505E8">
        <w:rPr>
          <w:rFonts w:ascii="Courier New" w:hAnsi="Courier New" w:cs="Courier New"/>
          <w:szCs w:val="24"/>
        </w:rPr>
        <w:t>currently no way of</w:t>
      </w:r>
      <w:r w:rsidR="00CD0019" w:rsidRPr="006505E8">
        <w:rPr>
          <w:rFonts w:ascii="Courier New" w:hAnsi="Courier New" w:cs="Courier New"/>
          <w:szCs w:val="24"/>
        </w:rPr>
        <w:t xml:space="preserve"> distinguish</w:t>
      </w:r>
      <w:r w:rsidR="009F3865" w:rsidRPr="006505E8">
        <w:rPr>
          <w:rFonts w:ascii="Courier New" w:hAnsi="Courier New" w:cs="Courier New"/>
          <w:szCs w:val="24"/>
        </w:rPr>
        <w:t>ing</w:t>
      </w:r>
      <w:r w:rsidR="00CD0019" w:rsidRPr="006505E8">
        <w:rPr>
          <w:rFonts w:ascii="Courier New" w:hAnsi="Courier New" w:cs="Courier New"/>
          <w:szCs w:val="24"/>
        </w:rPr>
        <w:t xml:space="preserve"> </w:t>
      </w:r>
      <w:r w:rsidR="006624E7" w:rsidRPr="006505E8">
        <w:rPr>
          <w:rFonts w:ascii="Courier New" w:hAnsi="Courier New" w:cs="Courier New"/>
          <w:szCs w:val="24"/>
        </w:rPr>
        <w:t xml:space="preserve">contract </w:t>
      </w:r>
      <w:r w:rsidR="000B3903" w:rsidRPr="006505E8">
        <w:rPr>
          <w:rFonts w:ascii="Courier New" w:hAnsi="Courier New" w:cs="Courier New"/>
          <w:szCs w:val="24"/>
        </w:rPr>
        <w:t xml:space="preserve">actions for </w:t>
      </w:r>
      <w:r w:rsidR="00CD0019" w:rsidRPr="006505E8">
        <w:rPr>
          <w:rFonts w:ascii="Courier New" w:hAnsi="Courier New" w:cs="Courier New"/>
          <w:szCs w:val="24"/>
        </w:rPr>
        <w:t xml:space="preserve">basic </w:t>
      </w:r>
      <w:r w:rsidR="008D5990" w:rsidRPr="006505E8">
        <w:rPr>
          <w:rFonts w:ascii="Courier New" w:hAnsi="Courier New" w:cs="Courier New"/>
          <w:szCs w:val="24"/>
        </w:rPr>
        <w:t>metals from</w:t>
      </w:r>
      <w:r w:rsidR="000B3903" w:rsidRPr="006505E8">
        <w:rPr>
          <w:rFonts w:ascii="Courier New" w:hAnsi="Courier New" w:cs="Courier New"/>
          <w:szCs w:val="24"/>
        </w:rPr>
        <w:t xml:space="preserve"> </w:t>
      </w:r>
      <w:r w:rsidR="00CD0019" w:rsidRPr="006505E8">
        <w:rPr>
          <w:rFonts w:ascii="Courier New" w:hAnsi="Courier New" w:cs="Courier New"/>
          <w:szCs w:val="24"/>
        </w:rPr>
        <w:t xml:space="preserve">other metal products.  </w:t>
      </w:r>
      <w:r w:rsidR="008D5990" w:rsidRPr="006505E8">
        <w:rPr>
          <w:rFonts w:ascii="Courier New" w:hAnsi="Courier New" w:cs="Courier New"/>
          <w:szCs w:val="24"/>
        </w:rPr>
        <w:t>However</w:t>
      </w:r>
      <w:r w:rsidR="000B3903" w:rsidRPr="006505E8">
        <w:rPr>
          <w:rFonts w:ascii="Courier New" w:hAnsi="Courier New" w:cs="Courier New"/>
          <w:szCs w:val="24"/>
        </w:rPr>
        <w:t xml:space="preserve">, </w:t>
      </w:r>
      <w:proofErr w:type="gramStart"/>
      <w:r w:rsidR="005B352A">
        <w:rPr>
          <w:rFonts w:ascii="Courier New" w:hAnsi="Courier New" w:cs="Courier New"/>
          <w:szCs w:val="24"/>
        </w:rPr>
        <w:t>DoD</w:t>
      </w:r>
      <w:proofErr w:type="gramEnd"/>
      <w:r w:rsidR="005B352A">
        <w:rPr>
          <w:rFonts w:ascii="Courier New" w:hAnsi="Courier New" w:cs="Courier New"/>
          <w:szCs w:val="24"/>
        </w:rPr>
        <w:t xml:space="preserve"> specialists in this area</w:t>
      </w:r>
      <w:r w:rsidR="005B352A" w:rsidRPr="006505E8">
        <w:rPr>
          <w:rFonts w:ascii="Courier New" w:hAnsi="Courier New" w:cs="Courier New"/>
          <w:szCs w:val="24"/>
        </w:rPr>
        <w:t xml:space="preserve"> </w:t>
      </w:r>
      <w:r w:rsidR="00CD0019" w:rsidRPr="006505E8">
        <w:rPr>
          <w:rFonts w:ascii="Courier New" w:hAnsi="Courier New" w:cs="Courier New"/>
          <w:szCs w:val="24"/>
        </w:rPr>
        <w:t>estimate that</w:t>
      </w:r>
      <w:r w:rsidR="000B3903" w:rsidRPr="006505E8">
        <w:rPr>
          <w:rFonts w:ascii="Courier New" w:hAnsi="Courier New" w:cs="Courier New"/>
          <w:szCs w:val="24"/>
        </w:rPr>
        <w:t xml:space="preserve"> </w:t>
      </w:r>
      <w:r w:rsidR="00A44858" w:rsidRPr="006505E8">
        <w:rPr>
          <w:rFonts w:ascii="Courier New" w:hAnsi="Courier New" w:cs="Courier New"/>
          <w:szCs w:val="24"/>
        </w:rPr>
        <w:t>approximate</w:t>
      </w:r>
      <w:r w:rsidR="00C57D92">
        <w:rPr>
          <w:rFonts w:ascii="Courier New" w:hAnsi="Courier New" w:cs="Courier New"/>
          <w:szCs w:val="24"/>
        </w:rPr>
        <w:t>ly</w:t>
      </w:r>
      <w:r w:rsidR="00A44858" w:rsidRPr="006505E8">
        <w:rPr>
          <w:rFonts w:ascii="Courier New" w:hAnsi="Courier New" w:cs="Courier New"/>
          <w:szCs w:val="24"/>
        </w:rPr>
        <w:t xml:space="preserve"> </w:t>
      </w:r>
      <w:r w:rsidR="00C57D92">
        <w:rPr>
          <w:rFonts w:ascii="Courier New" w:hAnsi="Courier New" w:cs="Courier New"/>
          <w:szCs w:val="24"/>
        </w:rPr>
        <w:t>five</w:t>
      </w:r>
      <w:r w:rsidR="00A44858" w:rsidRPr="006505E8">
        <w:rPr>
          <w:rFonts w:ascii="Courier New" w:hAnsi="Courier New" w:cs="Courier New"/>
          <w:szCs w:val="24"/>
        </w:rPr>
        <w:t xml:space="preserve"> </w:t>
      </w:r>
      <w:r w:rsidR="00030AC1" w:rsidRPr="006505E8">
        <w:rPr>
          <w:rFonts w:ascii="Courier New" w:hAnsi="Courier New" w:cs="Courier New"/>
          <w:szCs w:val="24"/>
        </w:rPr>
        <w:t xml:space="preserve">of the </w:t>
      </w:r>
      <w:r w:rsidR="00C57D92">
        <w:rPr>
          <w:rFonts w:ascii="Courier New" w:hAnsi="Courier New" w:cs="Courier New"/>
          <w:szCs w:val="24"/>
        </w:rPr>
        <w:t>six</w:t>
      </w:r>
      <w:r w:rsidR="00097374" w:rsidRPr="006505E8">
        <w:rPr>
          <w:rFonts w:ascii="Courier New" w:hAnsi="Courier New" w:cs="Courier New"/>
          <w:szCs w:val="24"/>
        </w:rPr>
        <w:t xml:space="preserve"> </w:t>
      </w:r>
      <w:r w:rsidR="00C57D92">
        <w:rPr>
          <w:rFonts w:ascii="Courier New" w:hAnsi="Courier New" w:cs="Courier New"/>
          <w:szCs w:val="24"/>
        </w:rPr>
        <w:t xml:space="preserve">contracting </w:t>
      </w:r>
      <w:r w:rsidR="000B3903" w:rsidRPr="006505E8">
        <w:rPr>
          <w:rFonts w:ascii="Courier New" w:hAnsi="Courier New" w:cs="Courier New"/>
          <w:szCs w:val="24"/>
        </w:rPr>
        <w:t>actions were for basic metal products</w:t>
      </w:r>
      <w:r w:rsidR="00C57D92">
        <w:rPr>
          <w:rFonts w:ascii="Courier New" w:hAnsi="Courier New" w:cs="Courier New"/>
          <w:szCs w:val="24"/>
        </w:rPr>
        <w:t xml:space="preserve"> </w:t>
      </w:r>
      <w:r w:rsidR="000B3903" w:rsidRPr="006505E8">
        <w:rPr>
          <w:rFonts w:ascii="Courier New" w:hAnsi="Courier New" w:cs="Courier New"/>
          <w:szCs w:val="24"/>
        </w:rPr>
        <w:t xml:space="preserve">for which </w:t>
      </w:r>
      <w:r w:rsidR="00CD0019" w:rsidRPr="006505E8">
        <w:rPr>
          <w:rFonts w:ascii="Courier New" w:hAnsi="Courier New" w:cs="Courier New"/>
          <w:szCs w:val="24"/>
        </w:rPr>
        <w:t xml:space="preserve">the clause </w:t>
      </w:r>
      <w:r w:rsidR="00AD394C" w:rsidRPr="006505E8">
        <w:rPr>
          <w:rFonts w:ascii="Courier New" w:hAnsi="Courier New" w:cs="Courier New"/>
          <w:szCs w:val="24"/>
        </w:rPr>
        <w:t>and reporting requirement</w:t>
      </w:r>
      <w:r w:rsidR="000B3903" w:rsidRPr="006505E8">
        <w:rPr>
          <w:rFonts w:ascii="Courier New" w:hAnsi="Courier New" w:cs="Courier New"/>
          <w:szCs w:val="24"/>
        </w:rPr>
        <w:t xml:space="preserve"> apply</w:t>
      </w:r>
      <w:r w:rsidR="00CD0019" w:rsidRPr="006505E8">
        <w:rPr>
          <w:rFonts w:ascii="Courier New" w:hAnsi="Courier New" w:cs="Courier New"/>
          <w:szCs w:val="24"/>
        </w:rPr>
        <w:t xml:space="preserve">. </w:t>
      </w:r>
      <w:r w:rsidR="005B352A">
        <w:rPr>
          <w:rFonts w:ascii="Courier New" w:hAnsi="Courier New" w:cs="Courier New"/>
          <w:szCs w:val="24"/>
        </w:rPr>
        <w:t xml:space="preserve"> </w:t>
      </w:r>
      <w:r w:rsidR="00280620">
        <w:rPr>
          <w:rFonts w:ascii="Courier New" w:hAnsi="Courier New" w:cs="Courier New"/>
          <w:szCs w:val="24"/>
        </w:rPr>
        <w:t>The e</w:t>
      </w:r>
      <w:r w:rsidR="00AD394C" w:rsidRPr="006505E8">
        <w:rPr>
          <w:rFonts w:ascii="Courier New" w:hAnsi="Courier New" w:cs="Courier New"/>
          <w:szCs w:val="24"/>
        </w:rPr>
        <w:t>stimate</w:t>
      </w:r>
      <w:r w:rsidR="00081C3A" w:rsidRPr="006505E8">
        <w:rPr>
          <w:rFonts w:ascii="Courier New" w:hAnsi="Courier New" w:cs="Courier New"/>
          <w:szCs w:val="24"/>
        </w:rPr>
        <w:t>d</w:t>
      </w:r>
      <w:r w:rsidR="00AD394C" w:rsidRPr="006505E8">
        <w:rPr>
          <w:rFonts w:ascii="Courier New" w:hAnsi="Courier New" w:cs="Courier New"/>
          <w:szCs w:val="24"/>
        </w:rPr>
        <w:t xml:space="preserve"> p</w:t>
      </w:r>
      <w:r w:rsidR="00EB2E61" w:rsidRPr="006505E8">
        <w:rPr>
          <w:rFonts w:ascii="Courier New" w:hAnsi="Courier New" w:cs="Courier New"/>
          <w:szCs w:val="24"/>
        </w:rPr>
        <w:t>ublic burden</w:t>
      </w:r>
      <w:r w:rsidR="00280620">
        <w:rPr>
          <w:rFonts w:ascii="Courier New" w:hAnsi="Courier New" w:cs="Courier New"/>
          <w:szCs w:val="24"/>
        </w:rPr>
        <w:t xml:space="preserve"> is as follows</w:t>
      </w:r>
      <w:r w:rsidR="00730C41">
        <w:rPr>
          <w:rFonts w:ascii="Courier New" w:hAnsi="Courier New" w:cs="Courier New"/>
          <w:szCs w:val="24"/>
        </w:rPr>
        <w:t>:</w:t>
      </w:r>
    </w:p>
    <w:p w:rsidR="006505E8" w:rsidRPr="006505E8" w:rsidRDefault="006505E8" w:rsidP="006505E8">
      <w:pPr>
        <w:ind w:firstLine="720"/>
        <w:rPr>
          <w:rFonts w:ascii="Courier New" w:hAnsi="Courier New" w:cs="Courier New"/>
          <w:szCs w:val="24"/>
        </w:rPr>
      </w:pPr>
    </w:p>
    <w:tbl>
      <w:tblPr>
        <w:tblW w:w="0" w:type="auto"/>
        <w:jc w:val="center"/>
        <w:tblLayout w:type="fixed"/>
        <w:tblLook w:val="0000" w:firstRow="0" w:lastRow="0" w:firstColumn="0" w:lastColumn="0" w:noHBand="0" w:noVBand="0"/>
      </w:tblPr>
      <w:tblGrid>
        <w:gridCol w:w="4906"/>
        <w:gridCol w:w="254"/>
        <w:gridCol w:w="1239"/>
      </w:tblGrid>
      <w:tr w:rsidR="00113ADB" w:rsidRPr="006505E8" w:rsidTr="00F56608">
        <w:trPr>
          <w:trHeight w:val="243"/>
          <w:jc w:val="center"/>
        </w:trPr>
        <w:tc>
          <w:tcPr>
            <w:tcW w:w="4906" w:type="dxa"/>
            <w:tcBorders>
              <w:top w:val="nil"/>
              <w:left w:val="nil"/>
              <w:bottom w:val="nil"/>
              <w:right w:val="nil"/>
            </w:tcBorders>
          </w:tcPr>
          <w:p w:rsidR="00113ADB" w:rsidRPr="006505E8" w:rsidRDefault="00113ADB" w:rsidP="006505E8">
            <w:pPr>
              <w:overflowPunct/>
              <w:textAlignment w:val="auto"/>
              <w:rPr>
                <w:rFonts w:ascii="Courier New" w:hAnsi="Courier New" w:cs="Courier New"/>
                <w:color w:val="000000"/>
                <w:szCs w:val="24"/>
              </w:rPr>
            </w:pPr>
            <w:r w:rsidRPr="006505E8">
              <w:rPr>
                <w:rFonts w:ascii="Courier New" w:hAnsi="Courier New" w:cs="Courier New"/>
                <w:color w:val="000000"/>
                <w:szCs w:val="24"/>
              </w:rPr>
              <w:t>Number of Respondents</w:t>
            </w:r>
            <w:r w:rsidR="005D0B5E">
              <w:rPr>
                <w:rFonts w:ascii="Courier New" w:hAnsi="Courier New" w:cs="Courier New"/>
                <w:color w:val="000000"/>
                <w:szCs w:val="24"/>
              </w:rPr>
              <w:t xml:space="preserve"> (1) </w:t>
            </w:r>
          </w:p>
        </w:tc>
        <w:tc>
          <w:tcPr>
            <w:tcW w:w="254" w:type="dxa"/>
            <w:tcBorders>
              <w:top w:val="nil"/>
              <w:left w:val="nil"/>
              <w:bottom w:val="nil"/>
              <w:right w:val="nil"/>
            </w:tcBorders>
          </w:tcPr>
          <w:p w:rsidR="00113ADB" w:rsidRPr="006505E8" w:rsidRDefault="00113ADB" w:rsidP="006505E8">
            <w:pPr>
              <w:overflowPunct/>
              <w:jc w:val="right"/>
              <w:textAlignment w:val="auto"/>
              <w:rPr>
                <w:rFonts w:ascii="Courier New" w:hAnsi="Courier New" w:cs="Courier New"/>
                <w:color w:val="000000"/>
                <w:szCs w:val="24"/>
              </w:rPr>
            </w:pPr>
          </w:p>
        </w:tc>
        <w:tc>
          <w:tcPr>
            <w:tcW w:w="1239" w:type="dxa"/>
            <w:tcBorders>
              <w:top w:val="nil"/>
              <w:left w:val="nil"/>
              <w:bottom w:val="nil"/>
              <w:right w:val="nil"/>
            </w:tcBorders>
          </w:tcPr>
          <w:p w:rsidR="00113ADB" w:rsidRPr="006505E8" w:rsidRDefault="00F56608" w:rsidP="006505E8">
            <w:pPr>
              <w:overflowPunct/>
              <w:jc w:val="right"/>
              <w:textAlignment w:val="auto"/>
              <w:rPr>
                <w:rFonts w:ascii="Courier New" w:hAnsi="Courier New" w:cs="Courier New"/>
                <w:color w:val="000000"/>
                <w:szCs w:val="24"/>
              </w:rPr>
            </w:pPr>
            <w:r>
              <w:rPr>
                <w:rFonts w:ascii="Courier New" w:hAnsi="Courier New" w:cs="Courier New"/>
                <w:color w:val="000000"/>
                <w:szCs w:val="24"/>
              </w:rPr>
              <w:t xml:space="preserve">5         </w:t>
            </w:r>
            <w:r w:rsidR="00113ADB" w:rsidRPr="006505E8">
              <w:rPr>
                <w:rFonts w:ascii="Courier New" w:hAnsi="Courier New" w:cs="Courier New"/>
                <w:color w:val="000000"/>
                <w:szCs w:val="24"/>
              </w:rPr>
              <w:t xml:space="preserve"> </w:t>
            </w:r>
          </w:p>
        </w:tc>
      </w:tr>
      <w:tr w:rsidR="00113ADB" w:rsidRPr="006505E8" w:rsidTr="00F56608">
        <w:trPr>
          <w:trHeight w:val="139"/>
          <w:jc w:val="center"/>
        </w:trPr>
        <w:tc>
          <w:tcPr>
            <w:tcW w:w="4906" w:type="dxa"/>
            <w:tcBorders>
              <w:top w:val="nil"/>
              <w:left w:val="nil"/>
              <w:bottom w:val="nil"/>
              <w:right w:val="nil"/>
            </w:tcBorders>
          </w:tcPr>
          <w:p w:rsidR="00113ADB" w:rsidRPr="006505E8" w:rsidRDefault="00113ADB" w:rsidP="006505E8">
            <w:pPr>
              <w:overflowPunct/>
              <w:textAlignment w:val="auto"/>
              <w:rPr>
                <w:rFonts w:ascii="Courier New" w:hAnsi="Courier New" w:cs="Courier New"/>
                <w:color w:val="000000"/>
                <w:szCs w:val="24"/>
              </w:rPr>
            </w:pPr>
            <w:r w:rsidRPr="006505E8">
              <w:rPr>
                <w:rFonts w:ascii="Courier New" w:hAnsi="Courier New" w:cs="Courier New"/>
                <w:color w:val="000000"/>
                <w:szCs w:val="24"/>
              </w:rPr>
              <w:t>Responses Per Respondent</w:t>
            </w:r>
            <w:r w:rsidR="000E5530">
              <w:rPr>
                <w:rFonts w:ascii="Courier New" w:hAnsi="Courier New" w:cs="Courier New"/>
                <w:color w:val="000000"/>
                <w:szCs w:val="24"/>
              </w:rPr>
              <w:t xml:space="preserve"> (2)</w:t>
            </w:r>
          </w:p>
        </w:tc>
        <w:tc>
          <w:tcPr>
            <w:tcW w:w="254" w:type="dxa"/>
            <w:tcBorders>
              <w:top w:val="nil"/>
              <w:left w:val="nil"/>
              <w:bottom w:val="nil"/>
              <w:right w:val="nil"/>
            </w:tcBorders>
          </w:tcPr>
          <w:p w:rsidR="00113ADB" w:rsidRPr="006505E8" w:rsidRDefault="00113ADB" w:rsidP="006505E8">
            <w:pPr>
              <w:overflowPunct/>
              <w:textAlignment w:val="auto"/>
              <w:rPr>
                <w:rFonts w:ascii="Courier New" w:hAnsi="Courier New" w:cs="Courier New"/>
                <w:color w:val="000000"/>
                <w:szCs w:val="24"/>
              </w:rPr>
            </w:pPr>
            <w:r w:rsidRPr="006505E8">
              <w:rPr>
                <w:rFonts w:ascii="Courier New" w:hAnsi="Courier New" w:cs="Courier New"/>
                <w:color w:val="000000"/>
                <w:szCs w:val="24"/>
              </w:rPr>
              <w:t>x</w:t>
            </w:r>
          </w:p>
        </w:tc>
        <w:tc>
          <w:tcPr>
            <w:tcW w:w="1239" w:type="dxa"/>
            <w:tcBorders>
              <w:top w:val="nil"/>
              <w:left w:val="nil"/>
              <w:bottom w:val="single" w:sz="6" w:space="0" w:color="auto"/>
              <w:right w:val="nil"/>
            </w:tcBorders>
          </w:tcPr>
          <w:p w:rsidR="00113ADB" w:rsidRPr="006505E8" w:rsidRDefault="00F56608" w:rsidP="006505E8">
            <w:pPr>
              <w:overflowPunct/>
              <w:jc w:val="right"/>
              <w:textAlignment w:val="auto"/>
              <w:rPr>
                <w:rFonts w:ascii="Courier New" w:hAnsi="Courier New" w:cs="Courier New"/>
                <w:color w:val="000000"/>
                <w:szCs w:val="24"/>
              </w:rPr>
            </w:pPr>
            <w:r>
              <w:rPr>
                <w:rFonts w:ascii="Courier New" w:hAnsi="Courier New" w:cs="Courier New"/>
                <w:color w:val="000000"/>
                <w:szCs w:val="24"/>
              </w:rPr>
              <w:t xml:space="preserve">1           </w:t>
            </w:r>
            <w:r w:rsidR="00113ADB" w:rsidRPr="006505E8">
              <w:rPr>
                <w:rFonts w:ascii="Courier New" w:hAnsi="Courier New" w:cs="Courier New"/>
                <w:color w:val="000000"/>
                <w:szCs w:val="24"/>
              </w:rPr>
              <w:t xml:space="preserve"> </w:t>
            </w:r>
          </w:p>
        </w:tc>
      </w:tr>
      <w:tr w:rsidR="00113ADB" w:rsidRPr="006505E8" w:rsidTr="00F56608">
        <w:trPr>
          <w:trHeight w:val="139"/>
          <w:jc w:val="center"/>
        </w:trPr>
        <w:tc>
          <w:tcPr>
            <w:tcW w:w="4906" w:type="dxa"/>
            <w:tcBorders>
              <w:top w:val="nil"/>
              <w:left w:val="nil"/>
              <w:bottom w:val="nil"/>
              <w:right w:val="nil"/>
            </w:tcBorders>
          </w:tcPr>
          <w:p w:rsidR="00113ADB" w:rsidRPr="006505E8" w:rsidRDefault="00113ADB" w:rsidP="006505E8">
            <w:pPr>
              <w:overflowPunct/>
              <w:textAlignment w:val="auto"/>
              <w:rPr>
                <w:rFonts w:ascii="Courier New" w:hAnsi="Courier New" w:cs="Courier New"/>
                <w:color w:val="000000"/>
                <w:szCs w:val="24"/>
              </w:rPr>
            </w:pPr>
            <w:r w:rsidRPr="006505E8">
              <w:rPr>
                <w:rFonts w:ascii="Courier New" w:hAnsi="Courier New" w:cs="Courier New"/>
                <w:color w:val="000000"/>
                <w:szCs w:val="24"/>
              </w:rPr>
              <w:t>Number of Responses</w:t>
            </w:r>
          </w:p>
        </w:tc>
        <w:tc>
          <w:tcPr>
            <w:tcW w:w="254" w:type="dxa"/>
            <w:tcBorders>
              <w:top w:val="nil"/>
              <w:left w:val="nil"/>
              <w:bottom w:val="nil"/>
              <w:right w:val="nil"/>
            </w:tcBorders>
          </w:tcPr>
          <w:p w:rsidR="00113ADB" w:rsidRPr="006505E8" w:rsidRDefault="00113ADB" w:rsidP="006505E8">
            <w:pPr>
              <w:overflowPunct/>
              <w:jc w:val="right"/>
              <w:textAlignment w:val="auto"/>
              <w:rPr>
                <w:rFonts w:ascii="Courier New" w:hAnsi="Courier New" w:cs="Courier New"/>
                <w:color w:val="000000"/>
                <w:szCs w:val="24"/>
              </w:rPr>
            </w:pPr>
          </w:p>
        </w:tc>
        <w:tc>
          <w:tcPr>
            <w:tcW w:w="1239" w:type="dxa"/>
            <w:tcBorders>
              <w:top w:val="nil"/>
              <w:left w:val="nil"/>
              <w:bottom w:val="nil"/>
              <w:right w:val="nil"/>
            </w:tcBorders>
          </w:tcPr>
          <w:p w:rsidR="00113ADB" w:rsidRPr="006505E8" w:rsidRDefault="00F56608" w:rsidP="00F56608">
            <w:pPr>
              <w:overflowPunct/>
              <w:jc w:val="right"/>
              <w:textAlignment w:val="auto"/>
              <w:rPr>
                <w:rFonts w:ascii="Courier New" w:hAnsi="Courier New" w:cs="Courier New"/>
                <w:color w:val="000000"/>
                <w:szCs w:val="24"/>
              </w:rPr>
            </w:pPr>
            <w:r>
              <w:rPr>
                <w:rFonts w:ascii="Courier New" w:hAnsi="Courier New" w:cs="Courier New"/>
                <w:color w:val="000000"/>
                <w:szCs w:val="24"/>
              </w:rPr>
              <w:t>5</w:t>
            </w:r>
            <w:r w:rsidR="00113ADB" w:rsidRPr="006505E8">
              <w:rPr>
                <w:rFonts w:ascii="Courier New" w:hAnsi="Courier New" w:cs="Courier New"/>
                <w:color w:val="000000"/>
                <w:szCs w:val="24"/>
              </w:rPr>
              <w:t xml:space="preserve">            </w:t>
            </w:r>
          </w:p>
        </w:tc>
      </w:tr>
      <w:tr w:rsidR="00113ADB" w:rsidRPr="006505E8" w:rsidTr="00F56608">
        <w:trPr>
          <w:trHeight w:val="139"/>
          <w:jc w:val="center"/>
        </w:trPr>
        <w:tc>
          <w:tcPr>
            <w:tcW w:w="4906" w:type="dxa"/>
            <w:tcBorders>
              <w:top w:val="nil"/>
              <w:left w:val="nil"/>
              <w:bottom w:val="nil"/>
              <w:right w:val="nil"/>
            </w:tcBorders>
          </w:tcPr>
          <w:p w:rsidR="00113ADB" w:rsidRPr="006505E8" w:rsidRDefault="00113ADB" w:rsidP="006505E8">
            <w:pPr>
              <w:overflowPunct/>
              <w:textAlignment w:val="auto"/>
              <w:rPr>
                <w:rFonts w:ascii="Courier New" w:hAnsi="Courier New" w:cs="Courier New"/>
                <w:color w:val="000000"/>
                <w:szCs w:val="24"/>
              </w:rPr>
            </w:pPr>
            <w:r w:rsidRPr="006505E8">
              <w:rPr>
                <w:rFonts w:ascii="Courier New" w:hAnsi="Courier New" w:cs="Courier New"/>
                <w:color w:val="000000"/>
                <w:szCs w:val="24"/>
              </w:rPr>
              <w:t>Average Hours Per Response</w:t>
            </w:r>
            <w:r w:rsidR="00C57D92">
              <w:rPr>
                <w:rFonts w:ascii="Courier New" w:hAnsi="Courier New" w:cs="Courier New"/>
                <w:color w:val="000000"/>
                <w:szCs w:val="24"/>
              </w:rPr>
              <w:t xml:space="preserve"> (3)</w:t>
            </w:r>
          </w:p>
        </w:tc>
        <w:tc>
          <w:tcPr>
            <w:tcW w:w="254" w:type="dxa"/>
            <w:tcBorders>
              <w:top w:val="nil"/>
              <w:left w:val="nil"/>
              <w:bottom w:val="nil"/>
              <w:right w:val="nil"/>
            </w:tcBorders>
          </w:tcPr>
          <w:p w:rsidR="00113ADB" w:rsidRPr="006505E8" w:rsidRDefault="00113ADB" w:rsidP="006505E8">
            <w:pPr>
              <w:overflowPunct/>
              <w:textAlignment w:val="auto"/>
              <w:rPr>
                <w:rFonts w:ascii="Courier New" w:hAnsi="Courier New" w:cs="Courier New"/>
                <w:color w:val="000000"/>
                <w:szCs w:val="24"/>
              </w:rPr>
            </w:pPr>
            <w:r w:rsidRPr="006505E8">
              <w:rPr>
                <w:rFonts w:ascii="Courier New" w:hAnsi="Courier New" w:cs="Courier New"/>
                <w:color w:val="000000"/>
                <w:szCs w:val="24"/>
              </w:rPr>
              <w:t>x</w:t>
            </w:r>
          </w:p>
        </w:tc>
        <w:tc>
          <w:tcPr>
            <w:tcW w:w="1239" w:type="dxa"/>
            <w:tcBorders>
              <w:top w:val="nil"/>
              <w:left w:val="nil"/>
              <w:bottom w:val="single" w:sz="6" w:space="0" w:color="auto"/>
              <w:right w:val="nil"/>
            </w:tcBorders>
          </w:tcPr>
          <w:p w:rsidR="00113ADB" w:rsidRPr="006505E8" w:rsidRDefault="00F56608" w:rsidP="006505E8">
            <w:pPr>
              <w:overflowPunct/>
              <w:jc w:val="right"/>
              <w:textAlignment w:val="auto"/>
              <w:rPr>
                <w:rFonts w:ascii="Courier New" w:hAnsi="Courier New" w:cs="Courier New"/>
                <w:color w:val="000000"/>
                <w:szCs w:val="24"/>
              </w:rPr>
            </w:pPr>
            <w:r>
              <w:rPr>
                <w:rFonts w:ascii="Courier New" w:hAnsi="Courier New" w:cs="Courier New"/>
                <w:color w:val="000000"/>
                <w:szCs w:val="24"/>
              </w:rPr>
              <w:t xml:space="preserve">4             </w:t>
            </w:r>
            <w:r w:rsidR="00113ADB" w:rsidRPr="006505E8">
              <w:rPr>
                <w:rFonts w:ascii="Courier New" w:hAnsi="Courier New" w:cs="Courier New"/>
                <w:color w:val="000000"/>
                <w:szCs w:val="24"/>
              </w:rPr>
              <w:t xml:space="preserve"> </w:t>
            </w:r>
          </w:p>
        </w:tc>
      </w:tr>
      <w:tr w:rsidR="00113ADB" w:rsidRPr="006505E8" w:rsidTr="00F56608">
        <w:trPr>
          <w:trHeight w:val="139"/>
          <w:jc w:val="center"/>
        </w:trPr>
        <w:tc>
          <w:tcPr>
            <w:tcW w:w="4906" w:type="dxa"/>
            <w:tcBorders>
              <w:top w:val="nil"/>
              <w:left w:val="nil"/>
              <w:bottom w:val="nil"/>
              <w:right w:val="nil"/>
            </w:tcBorders>
          </w:tcPr>
          <w:p w:rsidR="00113ADB" w:rsidRPr="006505E8" w:rsidRDefault="00113ADB" w:rsidP="006505E8">
            <w:pPr>
              <w:overflowPunct/>
              <w:textAlignment w:val="auto"/>
              <w:rPr>
                <w:rFonts w:ascii="Courier New" w:hAnsi="Courier New" w:cs="Courier New"/>
                <w:color w:val="000000"/>
                <w:szCs w:val="24"/>
              </w:rPr>
            </w:pPr>
            <w:r w:rsidRPr="006505E8">
              <w:rPr>
                <w:rFonts w:ascii="Courier New" w:hAnsi="Courier New" w:cs="Courier New"/>
                <w:color w:val="000000"/>
                <w:szCs w:val="24"/>
              </w:rPr>
              <w:t>Estimated Hours</w:t>
            </w:r>
          </w:p>
        </w:tc>
        <w:tc>
          <w:tcPr>
            <w:tcW w:w="254" w:type="dxa"/>
            <w:tcBorders>
              <w:top w:val="nil"/>
              <w:left w:val="nil"/>
              <w:bottom w:val="nil"/>
              <w:right w:val="nil"/>
            </w:tcBorders>
          </w:tcPr>
          <w:p w:rsidR="00113ADB" w:rsidRPr="006505E8" w:rsidRDefault="00113ADB" w:rsidP="006505E8">
            <w:pPr>
              <w:overflowPunct/>
              <w:jc w:val="right"/>
              <w:textAlignment w:val="auto"/>
              <w:rPr>
                <w:rFonts w:ascii="Courier New" w:hAnsi="Courier New" w:cs="Courier New"/>
                <w:color w:val="000000"/>
                <w:szCs w:val="24"/>
              </w:rPr>
            </w:pPr>
          </w:p>
        </w:tc>
        <w:tc>
          <w:tcPr>
            <w:tcW w:w="1239" w:type="dxa"/>
            <w:tcBorders>
              <w:top w:val="nil"/>
              <w:left w:val="nil"/>
              <w:bottom w:val="nil"/>
              <w:right w:val="nil"/>
            </w:tcBorders>
          </w:tcPr>
          <w:p w:rsidR="00113ADB" w:rsidRPr="006505E8" w:rsidRDefault="00F56608" w:rsidP="006505E8">
            <w:pPr>
              <w:overflowPunct/>
              <w:jc w:val="right"/>
              <w:textAlignment w:val="auto"/>
              <w:rPr>
                <w:rFonts w:ascii="Courier New" w:hAnsi="Courier New" w:cs="Courier New"/>
                <w:color w:val="000000"/>
                <w:szCs w:val="24"/>
              </w:rPr>
            </w:pPr>
            <w:r>
              <w:rPr>
                <w:rFonts w:ascii="Courier New" w:hAnsi="Courier New" w:cs="Courier New"/>
                <w:color w:val="000000"/>
                <w:szCs w:val="24"/>
              </w:rPr>
              <w:t xml:space="preserve">20           </w:t>
            </w:r>
            <w:r w:rsidR="00113ADB" w:rsidRPr="006505E8">
              <w:rPr>
                <w:rFonts w:ascii="Courier New" w:hAnsi="Courier New" w:cs="Courier New"/>
                <w:color w:val="000000"/>
                <w:szCs w:val="24"/>
              </w:rPr>
              <w:t xml:space="preserve"> </w:t>
            </w:r>
          </w:p>
        </w:tc>
      </w:tr>
      <w:tr w:rsidR="00113ADB" w:rsidRPr="006505E8" w:rsidTr="00F56608">
        <w:trPr>
          <w:trHeight w:val="139"/>
          <w:jc w:val="center"/>
        </w:trPr>
        <w:tc>
          <w:tcPr>
            <w:tcW w:w="4906" w:type="dxa"/>
            <w:tcBorders>
              <w:top w:val="nil"/>
              <w:left w:val="nil"/>
              <w:bottom w:val="nil"/>
              <w:right w:val="nil"/>
            </w:tcBorders>
          </w:tcPr>
          <w:p w:rsidR="00113ADB" w:rsidRPr="006505E8" w:rsidRDefault="00113ADB">
            <w:pPr>
              <w:overflowPunct/>
              <w:textAlignment w:val="auto"/>
              <w:rPr>
                <w:rFonts w:ascii="Courier New" w:hAnsi="Courier New" w:cs="Courier New"/>
                <w:color w:val="000000"/>
                <w:szCs w:val="24"/>
              </w:rPr>
            </w:pPr>
            <w:r w:rsidRPr="006505E8">
              <w:rPr>
                <w:rFonts w:ascii="Courier New" w:hAnsi="Courier New" w:cs="Courier New"/>
                <w:color w:val="000000"/>
                <w:szCs w:val="24"/>
              </w:rPr>
              <w:t xml:space="preserve">Cost Per Hour </w:t>
            </w:r>
            <w:r w:rsidR="00C57D92">
              <w:rPr>
                <w:rFonts w:ascii="Courier New" w:hAnsi="Courier New" w:cs="Courier New"/>
                <w:color w:val="000000"/>
                <w:szCs w:val="24"/>
              </w:rPr>
              <w:t>(4)</w:t>
            </w:r>
          </w:p>
        </w:tc>
        <w:tc>
          <w:tcPr>
            <w:tcW w:w="254" w:type="dxa"/>
            <w:tcBorders>
              <w:top w:val="nil"/>
              <w:left w:val="nil"/>
              <w:bottom w:val="nil"/>
              <w:right w:val="nil"/>
            </w:tcBorders>
          </w:tcPr>
          <w:p w:rsidR="00113ADB" w:rsidRPr="006505E8" w:rsidRDefault="00113ADB" w:rsidP="006505E8">
            <w:pPr>
              <w:overflowPunct/>
              <w:textAlignment w:val="auto"/>
              <w:rPr>
                <w:rFonts w:ascii="Courier New" w:hAnsi="Courier New" w:cs="Courier New"/>
                <w:color w:val="000000"/>
                <w:szCs w:val="24"/>
              </w:rPr>
            </w:pPr>
            <w:r w:rsidRPr="006505E8">
              <w:rPr>
                <w:rFonts w:ascii="Courier New" w:hAnsi="Courier New" w:cs="Courier New"/>
                <w:color w:val="000000"/>
                <w:szCs w:val="24"/>
              </w:rPr>
              <w:t>x</w:t>
            </w:r>
          </w:p>
        </w:tc>
        <w:tc>
          <w:tcPr>
            <w:tcW w:w="1239" w:type="dxa"/>
            <w:tcBorders>
              <w:top w:val="nil"/>
              <w:left w:val="nil"/>
              <w:bottom w:val="single" w:sz="6" w:space="0" w:color="auto"/>
              <w:right w:val="nil"/>
            </w:tcBorders>
          </w:tcPr>
          <w:p w:rsidR="00113ADB" w:rsidRPr="006505E8" w:rsidRDefault="00FE15B9" w:rsidP="00A50EA7">
            <w:pPr>
              <w:overflowPunct/>
              <w:jc w:val="right"/>
              <w:textAlignment w:val="auto"/>
              <w:rPr>
                <w:rFonts w:ascii="Courier New" w:hAnsi="Courier New" w:cs="Courier New"/>
                <w:color w:val="000000"/>
                <w:szCs w:val="24"/>
              </w:rPr>
            </w:pPr>
            <w:r>
              <w:rPr>
                <w:rFonts w:ascii="Courier New" w:hAnsi="Courier New" w:cs="Courier New"/>
                <w:color w:val="000000"/>
                <w:szCs w:val="24"/>
              </w:rPr>
              <w:t>$31</w:t>
            </w:r>
            <w:r w:rsidR="00113ADB" w:rsidRPr="006505E8">
              <w:rPr>
                <w:rFonts w:ascii="Courier New" w:hAnsi="Courier New" w:cs="Courier New"/>
                <w:color w:val="000000"/>
                <w:szCs w:val="24"/>
              </w:rPr>
              <w:t xml:space="preserve"> </w:t>
            </w:r>
          </w:p>
        </w:tc>
      </w:tr>
      <w:tr w:rsidR="00113ADB" w:rsidRPr="006505E8" w:rsidTr="00640C71">
        <w:trPr>
          <w:trHeight w:val="282"/>
          <w:jc w:val="center"/>
        </w:trPr>
        <w:tc>
          <w:tcPr>
            <w:tcW w:w="4906" w:type="dxa"/>
            <w:tcBorders>
              <w:top w:val="nil"/>
              <w:left w:val="nil"/>
              <w:bottom w:val="nil"/>
              <w:right w:val="nil"/>
            </w:tcBorders>
          </w:tcPr>
          <w:p w:rsidR="00113ADB" w:rsidRPr="006505E8" w:rsidRDefault="00113ADB" w:rsidP="006505E8">
            <w:pPr>
              <w:overflowPunct/>
              <w:textAlignment w:val="auto"/>
              <w:rPr>
                <w:rFonts w:ascii="Courier New" w:hAnsi="Courier New" w:cs="Courier New"/>
                <w:color w:val="000000"/>
                <w:szCs w:val="24"/>
              </w:rPr>
            </w:pPr>
            <w:r w:rsidRPr="006505E8">
              <w:rPr>
                <w:rFonts w:ascii="Courier New" w:hAnsi="Courier New" w:cs="Courier New"/>
                <w:color w:val="000000"/>
                <w:szCs w:val="24"/>
              </w:rPr>
              <w:t>Total Annual Public Burden</w:t>
            </w:r>
          </w:p>
        </w:tc>
        <w:tc>
          <w:tcPr>
            <w:tcW w:w="254" w:type="dxa"/>
            <w:tcBorders>
              <w:top w:val="nil"/>
              <w:left w:val="nil"/>
              <w:bottom w:val="nil"/>
              <w:right w:val="nil"/>
            </w:tcBorders>
          </w:tcPr>
          <w:p w:rsidR="00113ADB" w:rsidRPr="006505E8" w:rsidRDefault="00113ADB" w:rsidP="006505E8">
            <w:pPr>
              <w:overflowPunct/>
              <w:jc w:val="right"/>
              <w:textAlignment w:val="auto"/>
              <w:rPr>
                <w:rFonts w:ascii="Courier New" w:hAnsi="Courier New" w:cs="Courier New"/>
                <w:color w:val="000000"/>
                <w:szCs w:val="24"/>
              </w:rPr>
            </w:pPr>
          </w:p>
        </w:tc>
        <w:tc>
          <w:tcPr>
            <w:tcW w:w="1239" w:type="dxa"/>
            <w:tcBorders>
              <w:top w:val="nil"/>
              <w:left w:val="nil"/>
              <w:bottom w:val="nil"/>
              <w:right w:val="nil"/>
            </w:tcBorders>
          </w:tcPr>
          <w:p w:rsidR="00113ADB" w:rsidRPr="006505E8" w:rsidRDefault="007757BD" w:rsidP="006505E8">
            <w:pPr>
              <w:overflowPunct/>
              <w:jc w:val="right"/>
              <w:textAlignment w:val="auto"/>
              <w:rPr>
                <w:rFonts w:ascii="Courier New" w:hAnsi="Courier New" w:cs="Courier New"/>
                <w:color w:val="000000"/>
                <w:szCs w:val="24"/>
              </w:rPr>
            </w:pPr>
            <w:r>
              <w:rPr>
                <w:rFonts w:ascii="Courier New" w:hAnsi="Courier New" w:cs="Courier New"/>
                <w:color w:val="000000"/>
                <w:szCs w:val="24"/>
              </w:rPr>
              <w:t>$620</w:t>
            </w:r>
            <w:r w:rsidR="00113ADB" w:rsidRPr="006505E8">
              <w:rPr>
                <w:rFonts w:ascii="Courier New" w:hAnsi="Courier New" w:cs="Courier New"/>
                <w:color w:val="000000"/>
                <w:szCs w:val="24"/>
              </w:rPr>
              <w:t xml:space="preserve"> </w:t>
            </w:r>
          </w:p>
        </w:tc>
      </w:tr>
    </w:tbl>
    <w:p w:rsidR="006505E8" w:rsidRDefault="006505E8" w:rsidP="006505E8">
      <w:pPr>
        <w:ind w:firstLine="720"/>
        <w:rPr>
          <w:rFonts w:ascii="Courier New" w:hAnsi="Courier New" w:cs="Courier New"/>
          <w:szCs w:val="24"/>
        </w:rPr>
      </w:pPr>
    </w:p>
    <w:p w:rsidR="005D0B5E" w:rsidRDefault="000E5530" w:rsidP="000E5530">
      <w:pPr>
        <w:rPr>
          <w:rFonts w:ascii="Courier New" w:hAnsi="Courier New" w:cs="Courier New"/>
          <w:szCs w:val="24"/>
        </w:rPr>
      </w:pPr>
      <w:r>
        <w:rPr>
          <w:rFonts w:ascii="Courier New" w:hAnsi="Courier New" w:cs="Courier New"/>
          <w:szCs w:val="24"/>
        </w:rPr>
        <w:t>Notes:</w:t>
      </w:r>
    </w:p>
    <w:p w:rsidR="00C16B77" w:rsidRDefault="000E5530" w:rsidP="000E5530">
      <w:pPr>
        <w:rPr>
          <w:rFonts w:ascii="Courier New" w:hAnsi="Courier New" w:cs="Courier New"/>
        </w:rPr>
      </w:pPr>
      <w:r w:rsidRPr="000B1E01">
        <w:rPr>
          <w:rFonts w:ascii="Courier New" w:hAnsi="Courier New" w:cs="Courier New"/>
        </w:rPr>
        <w:t>(1)  This esti</w:t>
      </w:r>
      <w:r>
        <w:rPr>
          <w:rFonts w:ascii="Courier New" w:hAnsi="Courier New" w:cs="Courier New"/>
        </w:rPr>
        <w:t xml:space="preserve">mate is based on an analysis of </w:t>
      </w:r>
      <w:r w:rsidRPr="000B1E01">
        <w:rPr>
          <w:rFonts w:ascii="Courier New" w:hAnsi="Courier New" w:cs="Courier New"/>
        </w:rPr>
        <w:t>Federal Procurement Data System (FPDS)</w:t>
      </w:r>
      <w:r>
        <w:rPr>
          <w:rFonts w:ascii="Courier New" w:hAnsi="Courier New" w:cs="Courier New"/>
        </w:rPr>
        <w:t xml:space="preserve"> data </w:t>
      </w:r>
      <w:r w:rsidR="000A5E65">
        <w:rPr>
          <w:rFonts w:ascii="Courier New" w:hAnsi="Courier New" w:cs="Courier New"/>
        </w:rPr>
        <w:t xml:space="preserve">for </w:t>
      </w:r>
      <w:r w:rsidR="00026F3E">
        <w:rPr>
          <w:rFonts w:ascii="Courier New" w:hAnsi="Courier New" w:cs="Courier New"/>
        </w:rPr>
        <w:t>FY 2011</w:t>
      </w:r>
      <w:r>
        <w:rPr>
          <w:rFonts w:ascii="Courier New" w:hAnsi="Courier New" w:cs="Courier New"/>
        </w:rPr>
        <w:t xml:space="preserve"> through </w:t>
      </w:r>
      <w:r w:rsidR="00026F3E">
        <w:rPr>
          <w:rFonts w:ascii="Courier New" w:hAnsi="Courier New" w:cs="Courier New"/>
        </w:rPr>
        <w:t>FY 2013</w:t>
      </w:r>
      <w:r>
        <w:rPr>
          <w:rFonts w:ascii="Courier New" w:hAnsi="Courier New" w:cs="Courier New"/>
        </w:rPr>
        <w:t xml:space="preserve">. The data used in this analysis included all </w:t>
      </w:r>
      <w:proofErr w:type="gramStart"/>
      <w:r w:rsidR="00C16B77">
        <w:rPr>
          <w:rFonts w:ascii="Courier New" w:hAnsi="Courier New" w:cs="Courier New"/>
        </w:rPr>
        <w:t>DoD</w:t>
      </w:r>
      <w:proofErr w:type="gramEnd"/>
      <w:r w:rsidR="00C16B77">
        <w:rPr>
          <w:rFonts w:ascii="Courier New" w:hAnsi="Courier New" w:cs="Courier New"/>
        </w:rPr>
        <w:t xml:space="preserve"> </w:t>
      </w:r>
      <w:r w:rsidR="000A5E65">
        <w:rPr>
          <w:rFonts w:ascii="Courier New" w:hAnsi="Courier New" w:cs="Courier New"/>
        </w:rPr>
        <w:t xml:space="preserve">fixed price contracts for </w:t>
      </w:r>
      <w:r w:rsidR="000A5E65">
        <w:rPr>
          <w:rFonts w:ascii="Courier New" w:hAnsi="Courier New" w:cs="Courier New"/>
          <w:szCs w:val="24"/>
        </w:rPr>
        <w:t>basic steel, a</w:t>
      </w:r>
      <w:r w:rsidR="000A5E65" w:rsidRPr="006505E8">
        <w:rPr>
          <w:rFonts w:ascii="Courier New" w:hAnsi="Courier New" w:cs="Courier New"/>
          <w:szCs w:val="24"/>
        </w:rPr>
        <w:t>luminum</w:t>
      </w:r>
      <w:r w:rsidR="000A5E65">
        <w:rPr>
          <w:rFonts w:ascii="Courier New" w:hAnsi="Courier New" w:cs="Courier New"/>
          <w:szCs w:val="24"/>
        </w:rPr>
        <w:t>, b</w:t>
      </w:r>
      <w:r w:rsidR="000A5E65" w:rsidRPr="006505E8">
        <w:rPr>
          <w:rFonts w:ascii="Courier New" w:hAnsi="Courier New" w:cs="Courier New"/>
          <w:szCs w:val="24"/>
        </w:rPr>
        <w:t xml:space="preserve">rass, </w:t>
      </w:r>
      <w:r w:rsidR="000A5E65">
        <w:rPr>
          <w:rFonts w:ascii="Courier New" w:hAnsi="Courier New" w:cs="Courier New"/>
          <w:szCs w:val="24"/>
        </w:rPr>
        <w:t>b</w:t>
      </w:r>
      <w:r w:rsidR="000A5E65" w:rsidRPr="006505E8">
        <w:rPr>
          <w:rFonts w:ascii="Courier New" w:hAnsi="Courier New" w:cs="Courier New"/>
          <w:szCs w:val="24"/>
        </w:rPr>
        <w:t>ronze</w:t>
      </w:r>
      <w:r w:rsidR="000A5E65">
        <w:rPr>
          <w:rFonts w:ascii="Courier New" w:hAnsi="Courier New" w:cs="Courier New"/>
          <w:szCs w:val="24"/>
        </w:rPr>
        <w:t>, or copper mill p</w:t>
      </w:r>
      <w:r w:rsidR="000A5E65" w:rsidRPr="006505E8">
        <w:rPr>
          <w:rFonts w:ascii="Courier New" w:hAnsi="Courier New" w:cs="Courier New"/>
          <w:szCs w:val="24"/>
        </w:rPr>
        <w:t>roducts</w:t>
      </w:r>
      <w:r w:rsidR="000A5E65">
        <w:rPr>
          <w:rFonts w:ascii="Courier New" w:hAnsi="Courier New" w:cs="Courier New"/>
        </w:rPr>
        <w:t xml:space="preserve"> that contain</w:t>
      </w:r>
      <w:r w:rsidR="00C16B77">
        <w:rPr>
          <w:rFonts w:ascii="Courier New" w:hAnsi="Courier New" w:cs="Courier New"/>
        </w:rPr>
        <w:t xml:space="preserve"> an economic price adjustment cl</w:t>
      </w:r>
      <w:r w:rsidR="000A5E65">
        <w:rPr>
          <w:rFonts w:ascii="Courier New" w:hAnsi="Courier New" w:cs="Courier New"/>
        </w:rPr>
        <w:t xml:space="preserve">ause.  </w:t>
      </w:r>
      <w:r w:rsidR="009F0481">
        <w:rPr>
          <w:rFonts w:ascii="Courier New" w:hAnsi="Courier New" w:cs="Courier New"/>
        </w:rPr>
        <w:t>The FPDS query included all contract actions for product services codes</w:t>
      </w:r>
      <w:r w:rsidR="00730C41">
        <w:rPr>
          <w:rFonts w:ascii="Courier New" w:hAnsi="Courier New" w:cs="Courier New"/>
        </w:rPr>
        <w:t xml:space="preserve"> (PSCs)</w:t>
      </w:r>
      <w:r w:rsidR="009F0481">
        <w:rPr>
          <w:rFonts w:ascii="Courier New" w:hAnsi="Courier New" w:cs="Courier New"/>
        </w:rPr>
        <w:t xml:space="preserve"> 95XX and 96XX. </w:t>
      </w:r>
      <w:r w:rsidR="005B352A">
        <w:rPr>
          <w:rFonts w:ascii="Courier New" w:hAnsi="Courier New" w:cs="Courier New"/>
        </w:rPr>
        <w:t xml:space="preserve"> </w:t>
      </w:r>
      <w:r w:rsidR="00B951FC">
        <w:rPr>
          <w:rFonts w:ascii="Courier New" w:hAnsi="Courier New" w:cs="Courier New"/>
        </w:rPr>
        <w:t xml:space="preserve">The only contract actions meeting the search criteria were those for PSCs </w:t>
      </w:r>
      <w:r w:rsidR="00C16B77">
        <w:rPr>
          <w:rFonts w:ascii="Courier New" w:hAnsi="Courier New" w:cs="Courier New"/>
        </w:rPr>
        <w:t>9505, 9510, 9515, 9530, 9535, and 9540.</w:t>
      </w:r>
      <w:r w:rsidR="000A5E65" w:rsidRPr="000A5E65">
        <w:rPr>
          <w:rFonts w:ascii="Courier New" w:hAnsi="Courier New" w:cs="Courier New"/>
        </w:rPr>
        <w:t xml:space="preserve"> </w:t>
      </w:r>
      <w:r w:rsidR="005B352A">
        <w:rPr>
          <w:rFonts w:ascii="Courier New" w:hAnsi="Courier New" w:cs="Courier New"/>
        </w:rPr>
        <w:t xml:space="preserve"> </w:t>
      </w:r>
      <w:r w:rsidR="00B951FC">
        <w:rPr>
          <w:rFonts w:ascii="Courier New" w:hAnsi="Courier New" w:cs="Courier New"/>
        </w:rPr>
        <w:t xml:space="preserve">The analysis indicated that an average of six contracts </w:t>
      </w:r>
      <w:r w:rsidR="005B352A">
        <w:rPr>
          <w:rFonts w:ascii="Courier New" w:hAnsi="Courier New" w:cs="Courier New"/>
        </w:rPr>
        <w:t>was</w:t>
      </w:r>
      <w:r w:rsidR="00B951FC">
        <w:rPr>
          <w:rFonts w:ascii="Courier New" w:hAnsi="Courier New" w:cs="Courier New"/>
        </w:rPr>
        <w:t xml:space="preserve"> awarded each fiscal year</w:t>
      </w:r>
      <w:r w:rsidR="00280620">
        <w:rPr>
          <w:rFonts w:ascii="Courier New" w:hAnsi="Courier New" w:cs="Courier New"/>
        </w:rPr>
        <w:t>, and b</w:t>
      </w:r>
      <w:r w:rsidR="000A5E65">
        <w:rPr>
          <w:rFonts w:ascii="Courier New" w:hAnsi="Courier New" w:cs="Courier New"/>
        </w:rPr>
        <w:t xml:space="preserve">ased on </w:t>
      </w:r>
      <w:r w:rsidR="00BA62C2">
        <w:rPr>
          <w:rFonts w:ascii="Courier New" w:hAnsi="Courier New" w:cs="Courier New"/>
        </w:rPr>
        <w:t xml:space="preserve">the </w:t>
      </w:r>
      <w:r w:rsidR="000A5E65">
        <w:rPr>
          <w:rFonts w:ascii="Courier New" w:hAnsi="Courier New" w:cs="Courier New"/>
        </w:rPr>
        <w:t>judgment</w:t>
      </w:r>
      <w:r w:rsidR="00BA62C2">
        <w:rPr>
          <w:rFonts w:ascii="Courier New" w:hAnsi="Courier New" w:cs="Courier New"/>
        </w:rPr>
        <w:t xml:space="preserve"> of</w:t>
      </w:r>
      <w:r w:rsidR="00B951FC">
        <w:rPr>
          <w:rFonts w:ascii="Courier New" w:hAnsi="Courier New" w:cs="Courier New"/>
        </w:rPr>
        <w:t xml:space="preserve"> </w:t>
      </w:r>
      <w:proofErr w:type="gramStart"/>
      <w:r w:rsidR="00FF4440">
        <w:rPr>
          <w:rFonts w:ascii="Courier New" w:hAnsi="Courier New" w:cs="Courier New"/>
        </w:rPr>
        <w:t>DoD</w:t>
      </w:r>
      <w:proofErr w:type="gramEnd"/>
      <w:r w:rsidR="00FF4440">
        <w:rPr>
          <w:rFonts w:ascii="Courier New" w:hAnsi="Courier New" w:cs="Courier New"/>
        </w:rPr>
        <w:t xml:space="preserve"> specialists</w:t>
      </w:r>
      <w:r w:rsidR="00BA62C2">
        <w:rPr>
          <w:rFonts w:ascii="Courier New" w:hAnsi="Courier New" w:cs="Courier New"/>
        </w:rPr>
        <w:t>, it is</w:t>
      </w:r>
      <w:r w:rsidR="000A5E65">
        <w:rPr>
          <w:rFonts w:ascii="Courier New" w:hAnsi="Courier New" w:cs="Courier New"/>
        </w:rPr>
        <w:t xml:space="preserve"> estimate</w:t>
      </w:r>
      <w:r w:rsidR="00BA62C2">
        <w:rPr>
          <w:rFonts w:ascii="Courier New" w:hAnsi="Courier New" w:cs="Courier New"/>
        </w:rPr>
        <w:t>d</w:t>
      </w:r>
      <w:r w:rsidR="000A5E65">
        <w:rPr>
          <w:rFonts w:ascii="Courier New" w:hAnsi="Courier New" w:cs="Courier New"/>
        </w:rPr>
        <w:t xml:space="preserve"> that one of the six</w:t>
      </w:r>
      <w:r w:rsidR="000A5E65" w:rsidRPr="000A5E65">
        <w:rPr>
          <w:rFonts w:ascii="Courier New" w:hAnsi="Courier New" w:cs="Courier New"/>
        </w:rPr>
        <w:t xml:space="preserve"> actions </w:t>
      </w:r>
      <w:r w:rsidR="000A5E65">
        <w:rPr>
          <w:rFonts w:ascii="Courier New" w:hAnsi="Courier New" w:cs="Courier New"/>
        </w:rPr>
        <w:t>will involve</w:t>
      </w:r>
      <w:r w:rsidR="000A5E65" w:rsidRPr="000A5E65">
        <w:rPr>
          <w:rFonts w:ascii="Courier New" w:hAnsi="Courier New" w:cs="Courier New"/>
        </w:rPr>
        <w:t xml:space="preserve"> economic price adjustments for non-standard steel items under DFARS 252.216-7001.</w:t>
      </w:r>
    </w:p>
    <w:p w:rsidR="00C16B77" w:rsidRDefault="00C16B77" w:rsidP="000E5530">
      <w:pPr>
        <w:rPr>
          <w:rFonts w:ascii="Courier New" w:hAnsi="Courier New" w:cs="Courier New"/>
        </w:rPr>
      </w:pPr>
    </w:p>
    <w:p w:rsidR="00C57D92" w:rsidRDefault="000E5530" w:rsidP="000E5530">
      <w:pPr>
        <w:rPr>
          <w:rFonts w:ascii="Courier New" w:hAnsi="Courier New" w:cs="Courier New"/>
          <w:szCs w:val="24"/>
        </w:rPr>
      </w:pPr>
      <w:r>
        <w:rPr>
          <w:rFonts w:ascii="Courier New" w:hAnsi="Courier New" w:cs="Courier New"/>
          <w:szCs w:val="24"/>
        </w:rPr>
        <w:t xml:space="preserve">(2) </w:t>
      </w:r>
      <w:r w:rsidR="00555E16">
        <w:rPr>
          <w:rFonts w:ascii="Courier New" w:hAnsi="Courier New" w:cs="Courier New"/>
          <w:szCs w:val="24"/>
        </w:rPr>
        <w:t xml:space="preserve"> </w:t>
      </w:r>
      <w:r w:rsidR="000A5E65">
        <w:rPr>
          <w:rFonts w:ascii="Courier New" w:hAnsi="Courier New" w:cs="Courier New"/>
          <w:szCs w:val="24"/>
        </w:rPr>
        <w:t xml:space="preserve">This estimate </w:t>
      </w:r>
      <w:r w:rsidR="00FF4440">
        <w:rPr>
          <w:rFonts w:ascii="Courier New" w:hAnsi="Courier New" w:cs="Courier New"/>
          <w:szCs w:val="24"/>
        </w:rPr>
        <w:t>reflects</w:t>
      </w:r>
      <w:r w:rsidR="000A5E65">
        <w:rPr>
          <w:rFonts w:ascii="Courier New" w:hAnsi="Courier New" w:cs="Courier New"/>
          <w:szCs w:val="24"/>
        </w:rPr>
        <w:t xml:space="preserve"> that contractors will submit </w:t>
      </w:r>
      <w:r w:rsidR="00C57D92">
        <w:rPr>
          <w:rFonts w:ascii="Courier New" w:hAnsi="Courier New" w:cs="Courier New"/>
          <w:szCs w:val="24"/>
        </w:rPr>
        <w:t xml:space="preserve">an average </w:t>
      </w:r>
      <w:r w:rsidR="00280620">
        <w:rPr>
          <w:rFonts w:ascii="Courier New" w:hAnsi="Courier New" w:cs="Courier New"/>
          <w:szCs w:val="24"/>
        </w:rPr>
        <w:t xml:space="preserve">of </w:t>
      </w:r>
      <w:r w:rsidR="000A5E65">
        <w:rPr>
          <w:rFonts w:ascii="Courier New" w:hAnsi="Courier New" w:cs="Courier New"/>
          <w:szCs w:val="24"/>
        </w:rPr>
        <w:t>one request for price adjustment each fiscal year.</w:t>
      </w:r>
      <w:r w:rsidR="00FF4440">
        <w:rPr>
          <w:rFonts w:ascii="Courier New" w:hAnsi="Courier New" w:cs="Courier New"/>
          <w:szCs w:val="24"/>
        </w:rPr>
        <w:t xml:space="preserve"> </w:t>
      </w:r>
      <w:r w:rsidR="00C57D92">
        <w:rPr>
          <w:rFonts w:ascii="Courier New" w:hAnsi="Courier New" w:cs="Courier New"/>
          <w:szCs w:val="24"/>
        </w:rPr>
        <w:t xml:space="preserve"> </w:t>
      </w:r>
      <w:r w:rsidR="0038345C">
        <w:rPr>
          <w:rFonts w:ascii="Courier New" w:hAnsi="Courier New" w:cs="Courier New"/>
          <w:szCs w:val="24"/>
        </w:rPr>
        <w:t>T</w:t>
      </w:r>
      <w:r w:rsidR="00C57D92">
        <w:rPr>
          <w:rFonts w:ascii="Courier New" w:hAnsi="Courier New" w:cs="Courier New"/>
          <w:szCs w:val="24"/>
        </w:rPr>
        <w:t xml:space="preserve">he prices of some contracts will be adjusted two or more times </w:t>
      </w:r>
      <w:r w:rsidR="00C57D92">
        <w:rPr>
          <w:rFonts w:ascii="Courier New" w:hAnsi="Courier New" w:cs="Courier New"/>
          <w:szCs w:val="24"/>
        </w:rPr>
        <w:lastRenderedPageBreak/>
        <w:t>each year while the prices of others will remain unchanged throughout the fiscal year.</w:t>
      </w:r>
    </w:p>
    <w:p w:rsidR="00C57D92" w:rsidRDefault="00C57D92" w:rsidP="000E5530">
      <w:pPr>
        <w:rPr>
          <w:rFonts w:ascii="Courier New" w:hAnsi="Courier New" w:cs="Courier New"/>
          <w:szCs w:val="24"/>
        </w:rPr>
      </w:pPr>
    </w:p>
    <w:p w:rsidR="00C57D92" w:rsidRDefault="00C57D92" w:rsidP="00C57D92">
      <w:pPr>
        <w:rPr>
          <w:rFonts w:ascii="Courier New" w:hAnsi="Courier New" w:cs="Courier New"/>
        </w:rPr>
      </w:pPr>
      <w:r>
        <w:rPr>
          <w:rFonts w:ascii="Courier New" w:hAnsi="Courier New" w:cs="Courier New"/>
          <w:szCs w:val="24"/>
        </w:rPr>
        <w:t>(3)</w:t>
      </w:r>
      <w:r w:rsidR="00555E16">
        <w:rPr>
          <w:rFonts w:ascii="Courier New" w:hAnsi="Courier New" w:cs="Courier New"/>
          <w:szCs w:val="24"/>
        </w:rPr>
        <w:t xml:space="preserve"> </w:t>
      </w:r>
      <w:r>
        <w:rPr>
          <w:rFonts w:ascii="Courier New" w:hAnsi="Courier New" w:cs="Courier New"/>
          <w:szCs w:val="24"/>
        </w:rPr>
        <w:t xml:space="preserve"> </w:t>
      </w:r>
      <w:r>
        <w:rPr>
          <w:rFonts w:ascii="Courier New" w:hAnsi="Courier New" w:cs="Courier New"/>
        </w:rPr>
        <w:t>This estimate includes the time required to prepare and submit a written request for contract adjustment to the contracting officer.</w:t>
      </w:r>
      <w:r w:rsidR="00FF4440">
        <w:rPr>
          <w:rFonts w:ascii="Courier New" w:hAnsi="Courier New" w:cs="Courier New"/>
        </w:rPr>
        <w:t xml:space="preserve"> </w:t>
      </w:r>
      <w:r>
        <w:rPr>
          <w:rFonts w:ascii="Courier New" w:hAnsi="Courier New" w:cs="Courier New"/>
        </w:rPr>
        <w:t xml:space="preserve"> This includes determin</w:t>
      </w:r>
      <w:r w:rsidR="00FF4440">
        <w:rPr>
          <w:rFonts w:ascii="Courier New" w:hAnsi="Courier New" w:cs="Courier New"/>
        </w:rPr>
        <w:t>ing</w:t>
      </w:r>
      <w:r>
        <w:rPr>
          <w:rFonts w:ascii="Courier New" w:hAnsi="Courier New" w:cs="Courier New"/>
        </w:rPr>
        <w:t xml:space="preserve"> the need for an adjustment, preparing the request, management review and approval, and submitting the request via email.</w:t>
      </w:r>
    </w:p>
    <w:p w:rsidR="00C57D92" w:rsidRDefault="00C57D92" w:rsidP="00C57D92">
      <w:pPr>
        <w:rPr>
          <w:rFonts w:ascii="Courier New" w:hAnsi="Courier New" w:cs="Courier New"/>
        </w:rPr>
      </w:pPr>
    </w:p>
    <w:p w:rsidR="00640C71" w:rsidRDefault="00C57D92" w:rsidP="00640C71">
      <w:pPr>
        <w:rPr>
          <w:rFonts w:ascii="Courier New" w:hAnsi="Courier New" w:cs="Courier New"/>
          <w:szCs w:val="24"/>
        </w:rPr>
      </w:pPr>
      <w:r>
        <w:rPr>
          <w:rFonts w:ascii="Courier New" w:hAnsi="Courier New" w:cs="Courier New"/>
        </w:rPr>
        <w:t>(4)</w:t>
      </w:r>
      <w:r w:rsidR="00555E16">
        <w:rPr>
          <w:rFonts w:ascii="Courier New" w:hAnsi="Courier New" w:cs="Courier New"/>
        </w:rPr>
        <w:t xml:space="preserve"> </w:t>
      </w:r>
      <w:r>
        <w:rPr>
          <w:rFonts w:ascii="Courier New" w:hAnsi="Courier New" w:cs="Courier New"/>
        </w:rPr>
        <w:t xml:space="preserve"> </w:t>
      </w:r>
      <w:r w:rsidRPr="000E5530">
        <w:rPr>
          <w:rFonts w:ascii="Courier New" w:hAnsi="Courier New" w:cs="Courier New"/>
        </w:rPr>
        <w:t xml:space="preserve">The fully burdened rate of $31.07 was developed using the </w:t>
      </w:r>
      <w:r w:rsidR="00FF4440">
        <w:rPr>
          <w:rFonts w:ascii="Courier New" w:hAnsi="Courier New" w:cs="Courier New"/>
        </w:rPr>
        <w:t xml:space="preserve">OPM </w:t>
      </w:r>
      <w:r w:rsidRPr="000E5530">
        <w:rPr>
          <w:rFonts w:ascii="Courier New" w:hAnsi="Courier New" w:cs="Courier New"/>
        </w:rPr>
        <w:t xml:space="preserve">2014 basic hourly salary (without locality) of $22.80 for a GS-9, step 5, plus a burden of 36.25 percent from </w:t>
      </w:r>
      <w:r w:rsidR="00A50EA7">
        <w:rPr>
          <w:rFonts w:ascii="Courier New" w:hAnsi="Courier New" w:cs="Courier New"/>
        </w:rPr>
        <w:t>OMB Circular A-76, attachment, equals $31.07, which is rounded to $31.00.</w:t>
      </w:r>
    </w:p>
    <w:p w:rsidR="00640C71" w:rsidRDefault="00640C71" w:rsidP="00640C71">
      <w:pPr>
        <w:rPr>
          <w:rFonts w:ascii="Courier New" w:hAnsi="Courier New" w:cs="Courier New"/>
          <w:szCs w:val="24"/>
        </w:rPr>
      </w:pPr>
    </w:p>
    <w:p w:rsidR="0082543F" w:rsidRDefault="00640C71" w:rsidP="00640C71">
      <w:pPr>
        <w:rPr>
          <w:rFonts w:ascii="Courier New" w:hAnsi="Courier New" w:cs="Courier New"/>
          <w:szCs w:val="24"/>
        </w:rPr>
      </w:pPr>
      <w:r>
        <w:rPr>
          <w:rFonts w:ascii="Courier New" w:hAnsi="Courier New" w:cs="Courier New"/>
          <w:szCs w:val="24"/>
        </w:rPr>
        <w:tab/>
      </w:r>
      <w:proofErr w:type="gramStart"/>
      <w:r w:rsidR="00090BD1" w:rsidRPr="006505E8">
        <w:rPr>
          <w:rFonts w:ascii="Courier New" w:hAnsi="Courier New" w:cs="Courier New"/>
          <w:szCs w:val="24"/>
        </w:rPr>
        <w:t>b.</w:t>
      </w:r>
      <w:r w:rsidR="00555E16">
        <w:rPr>
          <w:rFonts w:ascii="Courier New" w:hAnsi="Courier New" w:cs="Courier New"/>
          <w:szCs w:val="24"/>
        </w:rPr>
        <w:t xml:space="preserve">  </w:t>
      </w:r>
      <w:r w:rsidR="00BA62C2">
        <w:rPr>
          <w:rFonts w:ascii="Courier New" w:hAnsi="Courier New" w:cs="Courier New"/>
          <w:szCs w:val="24"/>
        </w:rPr>
        <w:t>DFARS</w:t>
      </w:r>
      <w:proofErr w:type="gramEnd"/>
      <w:r w:rsidR="00BA62C2">
        <w:rPr>
          <w:rFonts w:ascii="Courier New" w:hAnsi="Courier New" w:cs="Courier New"/>
          <w:szCs w:val="24"/>
        </w:rPr>
        <w:t xml:space="preserve"> clause 252.216-7001, p</w:t>
      </w:r>
      <w:r w:rsidR="00090BD1" w:rsidRPr="006505E8">
        <w:rPr>
          <w:rFonts w:ascii="Courier New" w:hAnsi="Courier New" w:cs="Courier New"/>
          <w:szCs w:val="24"/>
        </w:rPr>
        <w:t>aragraph (f)(2</w:t>
      </w:r>
      <w:r w:rsidR="00BA62C2">
        <w:rPr>
          <w:rFonts w:ascii="Courier New" w:hAnsi="Courier New" w:cs="Courier New"/>
          <w:szCs w:val="24"/>
        </w:rPr>
        <w:t>),</w:t>
      </w:r>
      <w:r w:rsidR="00090BD1" w:rsidRPr="006505E8">
        <w:rPr>
          <w:rFonts w:ascii="Courier New" w:hAnsi="Courier New" w:cs="Courier New"/>
          <w:szCs w:val="24"/>
        </w:rPr>
        <w:t xml:space="preserve"> requires the contractor to furnish a statement </w:t>
      </w:r>
      <w:bookmarkStart w:id="0" w:name="OLE_LINK1"/>
      <w:bookmarkStart w:id="1" w:name="OLE_LINK2"/>
      <w:r w:rsidR="00090BD1" w:rsidRPr="006505E8">
        <w:rPr>
          <w:rFonts w:ascii="Courier New" w:hAnsi="Courier New" w:cs="Courier New"/>
          <w:szCs w:val="24"/>
        </w:rPr>
        <w:t>identifying</w:t>
      </w:r>
      <w:bookmarkEnd w:id="0"/>
      <w:bookmarkEnd w:id="1"/>
      <w:r w:rsidR="00090BD1" w:rsidRPr="006505E8">
        <w:rPr>
          <w:rFonts w:ascii="Courier New" w:hAnsi="Courier New" w:cs="Courier New"/>
          <w:szCs w:val="24"/>
        </w:rPr>
        <w:t xml:space="preserve"> the correctness of the established prices and employee hourly </w:t>
      </w:r>
      <w:r w:rsidR="007A7FBD" w:rsidRPr="006505E8">
        <w:rPr>
          <w:rFonts w:ascii="Courier New" w:hAnsi="Courier New" w:cs="Courier New"/>
          <w:szCs w:val="24"/>
        </w:rPr>
        <w:t>earnings</w:t>
      </w:r>
      <w:r w:rsidR="00090BD1" w:rsidRPr="006505E8">
        <w:rPr>
          <w:rFonts w:ascii="Courier New" w:hAnsi="Courier New" w:cs="Courier New"/>
          <w:szCs w:val="24"/>
        </w:rPr>
        <w:t xml:space="preserve"> that are relevant to the computation of various indices. </w:t>
      </w:r>
      <w:r w:rsidR="007354CE" w:rsidRPr="006505E8">
        <w:rPr>
          <w:rFonts w:ascii="Courier New" w:hAnsi="Courier New" w:cs="Courier New"/>
          <w:szCs w:val="24"/>
        </w:rPr>
        <w:t xml:space="preserve"> </w:t>
      </w:r>
      <w:r w:rsidR="00090BD1" w:rsidRPr="006505E8">
        <w:rPr>
          <w:rFonts w:ascii="Courier New" w:hAnsi="Courier New" w:cs="Courier New"/>
          <w:szCs w:val="24"/>
        </w:rPr>
        <w:t>Paragraph (f</w:t>
      </w:r>
      <w:proofErr w:type="gramStart"/>
      <w:r w:rsidR="00090BD1" w:rsidRPr="006505E8">
        <w:rPr>
          <w:rFonts w:ascii="Courier New" w:hAnsi="Courier New" w:cs="Courier New"/>
          <w:szCs w:val="24"/>
        </w:rPr>
        <w:t>)(</w:t>
      </w:r>
      <w:proofErr w:type="gramEnd"/>
      <w:r w:rsidR="00090BD1" w:rsidRPr="006505E8">
        <w:rPr>
          <w:rFonts w:ascii="Courier New" w:hAnsi="Courier New" w:cs="Courier New"/>
          <w:szCs w:val="24"/>
        </w:rPr>
        <w:t xml:space="preserve">3) of the clause requires the contractor to make available all records used in the computation of labor indices upon the request of the contracting officer.  </w:t>
      </w:r>
      <w:r w:rsidR="00BA62C2">
        <w:rPr>
          <w:rFonts w:ascii="Courier New" w:hAnsi="Courier New" w:cs="Courier New"/>
          <w:szCs w:val="24"/>
        </w:rPr>
        <w:t>Paragraph (e</w:t>
      </w:r>
      <w:proofErr w:type="gramStart"/>
      <w:r w:rsidR="00BA62C2">
        <w:rPr>
          <w:rFonts w:ascii="Courier New" w:hAnsi="Courier New" w:cs="Courier New"/>
          <w:szCs w:val="24"/>
        </w:rPr>
        <w:t>)(</w:t>
      </w:r>
      <w:proofErr w:type="gramEnd"/>
      <w:r w:rsidR="00BA62C2">
        <w:rPr>
          <w:rFonts w:ascii="Courier New" w:hAnsi="Courier New" w:cs="Courier New"/>
          <w:szCs w:val="24"/>
        </w:rPr>
        <w:t>1) states that each contract price shall be revised for each month in which delivery of supplies is required to be made.</w:t>
      </w:r>
      <w:r w:rsidR="00090BD1" w:rsidRPr="006505E8">
        <w:rPr>
          <w:rFonts w:ascii="Courier New" w:hAnsi="Courier New" w:cs="Courier New"/>
          <w:szCs w:val="24"/>
        </w:rPr>
        <w:t xml:space="preserve">  </w:t>
      </w:r>
      <w:r w:rsidR="00AD394C" w:rsidRPr="006505E8">
        <w:rPr>
          <w:rFonts w:ascii="Courier New" w:hAnsi="Courier New" w:cs="Courier New"/>
          <w:szCs w:val="24"/>
        </w:rPr>
        <w:t xml:space="preserve">As stated above, </w:t>
      </w:r>
      <w:r w:rsidR="00FF4440">
        <w:rPr>
          <w:rFonts w:ascii="Courier New" w:hAnsi="Courier New" w:cs="Courier New"/>
          <w:szCs w:val="24"/>
        </w:rPr>
        <w:t>there is</w:t>
      </w:r>
      <w:r w:rsidR="009F3865" w:rsidRPr="006505E8">
        <w:rPr>
          <w:rFonts w:ascii="Courier New" w:hAnsi="Courier New" w:cs="Courier New"/>
          <w:szCs w:val="24"/>
        </w:rPr>
        <w:t xml:space="preserve"> no way of distinguishing</w:t>
      </w:r>
      <w:r w:rsidR="00AD394C" w:rsidRPr="006505E8">
        <w:rPr>
          <w:rFonts w:ascii="Courier New" w:hAnsi="Courier New" w:cs="Courier New"/>
          <w:szCs w:val="24"/>
        </w:rPr>
        <w:t xml:space="preserve"> contract actions for </w:t>
      </w:r>
      <w:r w:rsidR="008D5990" w:rsidRPr="006505E8">
        <w:rPr>
          <w:rFonts w:ascii="Courier New" w:hAnsi="Courier New" w:cs="Courier New"/>
          <w:szCs w:val="24"/>
        </w:rPr>
        <w:t>non</w:t>
      </w:r>
      <w:r w:rsidR="00113ADB" w:rsidRPr="006505E8">
        <w:rPr>
          <w:rFonts w:ascii="Courier New" w:hAnsi="Courier New" w:cs="Courier New"/>
          <w:szCs w:val="24"/>
        </w:rPr>
        <w:t>-</w:t>
      </w:r>
      <w:r w:rsidR="008D5990" w:rsidRPr="006505E8">
        <w:rPr>
          <w:rFonts w:ascii="Courier New" w:hAnsi="Courier New" w:cs="Courier New"/>
          <w:szCs w:val="24"/>
        </w:rPr>
        <w:t>standard steel from</w:t>
      </w:r>
      <w:r w:rsidR="00AD394C" w:rsidRPr="006505E8">
        <w:rPr>
          <w:rFonts w:ascii="Courier New" w:hAnsi="Courier New" w:cs="Courier New"/>
          <w:szCs w:val="24"/>
        </w:rPr>
        <w:t xml:space="preserve"> other metal products</w:t>
      </w:r>
      <w:r w:rsidR="00BA62C2">
        <w:rPr>
          <w:rFonts w:ascii="Courier New" w:hAnsi="Courier New" w:cs="Courier New"/>
          <w:szCs w:val="24"/>
        </w:rPr>
        <w:t>; h</w:t>
      </w:r>
      <w:r w:rsidR="008D5990" w:rsidRPr="006505E8">
        <w:rPr>
          <w:rFonts w:ascii="Courier New" w:hAnsi="Courier New" w:cs="Courier New"/>
          <w:szCs w:val="24"/>
        </w:rPr>
        <w:t>owever</w:t>
      </w:r>
      <w:r w:rsidR="00AD394C" w:rsidRPr="006505E8">
        <w:rPr>
          <w:rFonts w:ascii="Courier New" w:hAnsi="Courier New" w:cs="Courier New"/>
          <w:szCs w:val="24"/>
        </w:rPr>
        <w:t xml:space="preserve">, </w:t>
      </w:r>
      <w:r w:rsidR="00FF4440">
        <w:rPr>
          <w:rFonts w:ascii="Courier New" w:hAnsi="Courier New" w:cs="Courier New"/>
          <w:szCs w:val="24"/>
        </w:rPr>
        <w:t>DoD specialists</w:t>
      </w:r>
      <w:r w:rsidR="00FF4440" w:rsidRPr="006505E8">
        <w:rPr>
          <w:rFonts w:ascii="Courier New" w:hAnsi="Courier New" w:cs="Courier New"/>
          <w:szCs w:val="24"/>
        </w:rPr>
        <w:t xml:space="preserve"> </w:t>
      </w:r>
      <w:r w:rsidR="00AD394C" w:rsidRPr="006505E8">
        <w:rPr>
          <w:rFonts w:ascii="Courier New" w:hAnsi="Courier New" w:cs="Courier New"/>
          <w:szCs w:val="24"/>
        </w:rPr>
        <w:t xml:space="preserve">estimate that </w:t>
      </w:r>
      <w:r w:rsidR="00582FF2" w:rsidRPr="006505E8">
        <w:rPr>
          <w:rFonts w:ascii="Courier New" w:hAnsi="Courier New" w:cs="Courier New"/>
          <w:szCs w:val="24"/>
        </w:rPr>
        <w:t xml:space="preserve">one </w:t>
      </w:r>
      <w:r w:rsidR="00AD394C" w:rsidRPr="006505E8">
        <w:rPr>
          <w:rFonts w:ascii="Courier New" w:hAnsi="Courier New" w:cs="Courier New"/>
          <w:szCs w:val="24"/>
        </w:rPr>
        <w:t xml:space="preserve">of the </w:t>
      </w:r>
      <w:r w:rsidR="006C102B">
        <w:rPr>
          <w:rFonts w:ascii="Courier New" w:hAnsi="Courier New" w:cs="Courier New"/>
          <w:szCs w:val="24"/>
        </w:rPr>
        <w:t>six</w:t>
      </w:r>
      <w:r w:rsidR="001E3368" w:rsidRPr="006505E8">
        <w:rPr>
          <w:rFonts w:ascii="Courier New" w:hAnsi="Courier New" w:cs="Courier New"/>
          <w:szCs w:val="24"/>
        </w:rPr>
        <w:t xml:space="preserve"> </w:t>
      </w:r>
      <w:r w:rsidR="00AD394C" w:rsidRPr="006505E8">
        <w:rPr>
          <w:rFonts w:ascii="Courier New" w:hAnsi="Courier New" w:cs="Courier New"/>
          <w:szCs w:val="24"/>
        </w:rPr>
        <w:t xml:space="preserve">actions </w:t>
      </w:r>
      <w:r w:rsidR="008D5990" w:rsidRPr="006505E8">
        <w:rPr>
          <w:rFonts w:ascii="Courier New" w:hAnsi="Courier New" w:cs="Courier New"/>
          <w:szCs w:val="24"/>
        </w:rPr>
        <w:t xml:space="preserve">discussed in </w:t>
      </w:r>
      <w:r w:rsidR="006C102B">
        <w:rPr>
          <w:rFonts w:ascii="Courier New" w:hAnsi="Courier New" w:cs="Courier New"/>
          <w:szCs w:val="24"/>
        </w:rPr>
        <w:t xml:space="preserve">subparagraph </w:t>
      </w:r>
      <w:r w:rsidR="008D5990" w:rsidRPr="006505E8">
        <w:rPr>
          <w:rFonts w:ascii="Courier New" w:hAnsi="Courier New" w:cs="Courier New"/>
          <w:szCs w:val="24"/>
        </w:rPr>
        <w:t>12</w:t>
      </w:r>
      <w:r w:rsidR="00496B38">
        <w:rPr>
          <w:rFonts w:ascii="Courier New" w:hAnsi="Courier New" w:cs="Courier New"/>
          <w:szCs w:val="24"/>
        </w:rPr>
        <w:t>.</w:t>
      </w:r>
      <w:r w:rsidR="008D5990" w:rsidRPr="006505E8">
        <w:rPr>
          <w:rFonts w:ascii="Courier New" w:hAnsi="Courier New" w:cs="Courier New"/>
          <w:szCs w:val="24"/>
        </w:rPr>
        <w:t>a</w:t>
      </w:r>
      <w:r w:rsidR="006C102B">
        <w:rPr>
          <w:rFonts w:ascii="Courier New" w:hAnsi="Courier New" w:cs="Courier New"/>
          <w:szCs w:val="24"/>
        </w:rPr>
        <w:t>.</w:t>
      </w:r>
      <w:r w:rsidR="008D5990" w:rsidRPr="006505E8">
        <w:rPr>
          <w:rFonts w:ascii="Courier New" w:hAnsi="Courier New" w:cs="Courier New"/>
          <w:szCs w:val="24"/>
        </w:rPr>
        <w:t xml:space="preserve"> </w:t>
      </w:r>
      <w:r w:rsidR="00FF4440">
        <w:rPr>
          <w:rFonts w:ascii="Courier New" w:hAnsi="Courier New" w:cs="Courier New"/>
          <w:szCs w:val="24"/>
        </w:rPr>
        <w:t>is</w:t>
      </w:r>
      <w:r w:rsidR="00AD394C" w:rsidRPr="006505E8">
        <w:rPr>
          <w:rFonts w:ascii="Courier New" w:hAnsi="Courier New" w:cs="Courier New"/>
          <w:szCs w:val="24"/>
        </w:rPr>
        <w:t xml:space="preserve"> for nonstandard steel items for which </w:t>
      </w:r>
      <w:r w:rsidR="00730C41" w:rsidRPr="006505E8">
        <w:rPr>
          <w:rFonts w:ascii="Courier New" w:hAnsi="Courier New" w:cs="Courier New"/>
          <w:szCs w:val="24"/>
        </w:rPr>
        <w:t>th</w:t>
      </w:r>
      <w:r w:rsidR="00730C41">
        <w:rPr>
          <w:rFonts w:ascii="Courier New" w:hAnsi="Courier New" w:cs="Courier New"/>
          <w:szCs w:val="24"/>
        </w:rPr>
        <w:t>is</w:t>
      </w:r>
      <w:r w:rsidR="00730C41" w:rsidRPr="006505E8">
        <w:rPr>
          <w:rFonts w:ascii="Courier New" w:hAnsi="Courier New" w:cs="Courier New"/>
          <w:szCs w:val="24"/>
        </w:rPr>
        <w:t xml:space="preserve"> </w:t>
      </w:r>
      <w:r w:rsidR="00AD394C" w:rsidRPr="006505E8">
        <w:rPr>
          <w:rFonts w:ascii="Courier New" w:hAnsi="Courier New" w:cs="Courier New"/>
          <w:szCs w:val="24"/>
        </w:rPr>
        <w:t>clause and reporting requirement apply.  Estimated p</w:t>
      </w:r>
      <w:r w:rsidR="00A44858" w:rsidRPr="006505E8">
        <w:rPr>
          <w:rFonts w:ascii="Courier New" w:hAnsi="Courier New" w:cs="Courier New"/>
          <w:szCs w:val="24"/>
        </w:rPr>
        <w:t>ublic burden</w:t>
      </w:r>
      <w:r w:rsidR="00730C41">
        <w:rPr>
          <w:rFonts w:ascii="Courier New" w:hAnsi="Courier New" w:cs="Courier New"/>
          <w:szCs w:val="24"/>
        </w:rPr>
        <w:t>:</w:t>
      </w:r>
    </w:p>
    <w:p w:rsidR="006505E8" w:rsidRPr="006505E8" w:rsidRDefault="006505E8" w:rsidP="006505E8">
      <w:pPr>
        <w:ind w:firstLine="720"/>
        <w:rPr>
          <w:rFonts w:ascii="Courier New" w:hAnsi="Courier New" w:cs="Courier New"/>
          <w:szCs w:val="24"/>
        </w:rPr>
      </w:pPr>
    </w:p>
    <w:tbl>
      <w:tblPr>
        <w:tblW w:w="0" w:type="auto"/>
        <w:tblInd w:w="830" w:type="dxa"/>
        <w:tblLayout w:type="fixed"/>
        <w:tblLook w:val="0000" w:firstRow="0" w:lastRow="0" w:firstColumn="0" w:lastColumn="0" w:noHBand="0" w:noVBand="0"/>
      </w:tblPr>
      <w:tblGrid>
        <w:gridCol w:w="4756"/>
        <w:gridCol w:w="246"/>
        <w:gridCol w:w="1566"/>
      </w:tblGrid>
      <w:tr w:rsidR="00A44858" w:rsidRPr="006505E8" w:rsidTr="00BE5649">
        <w:trPr>
          <w:trHeight w:val="318"/>
        </w:trPr>
        <w:tc>
          <w:tcPr>
            <w:tcW w:w="4756" w:type="dxa"/>
            <w:tcBorders>
              <w:top w:val="nil"/>
              <w:left w:val="nil"/>
              <w:bottom w:val="nil"/>
              <w:right w:val="nil"/>
            </w:tcBorders>
          </w:tcPr>
          <w:p w:rsidR="00A44858" w:rsidRPr="006505E8" w:rsidRDefault="00A44858" w:rsidP="0071552E">
            <w:pPr>
              <w:overflowPunct/>
              <w:textAlignment w:val="auto"/>
              <w:rPr>
                <w:rFonts w:ascii="Courier New" w:hAnsi="Courier New" w:cs="Courier New"/>
                <w:color w:val="000000"/>
                <w:szCs w:val="24"/>
              </w:rPr>
            </w:pPr>
            <w:r w:rsidRPr="006505E8">
              <w:rPr>
                <w:rFonts w:ascii="Courier New" w:hAnsi="Courier New" w:cs="Courier New"/>
                <w:color w:val="000000"/>
                <w:szCs w:val="24"/>
              </w:rPr>
              <w:t>Number of Respondents</w:t>
            </w:r>
            <w:r w:rsidR="00B53D0A">
              <w:rPr>
                <w:rFonts w:ascii="Courier New" w:hAnsi="Courier New" w:cs="Courier New"/>
                <w:color w:val="000000"/>
                <w:szCs w:val="24"/>
              </w:rPr>
              <w:t xml:space="preserve"> (1)</w:t>
            </w:r>
          </w:p>
        </w:tc>
        <w:tc>
          <w:tcPr>
            <w:tcW w:w="246" w:type="dxa"/>
            <w:tcBorders>
              <w:top w:val="nil"/>
              <w:left w:val="nil"/>
              <w:bottom w:val="nil"/>
              <w:right w:val="nil"/>
            </w:tcBorders>
          </w:tcPr>
          <w:p w:rsidR="00A44858" w:rsidRPr="006505E8" w:rsidRDefault="00A44858" w:rsidP="006505E8">
            <w:pPr>
              <w:overflowPunct/>
              <w:jc w:val="right"/>
              <w:textAlignment w:val="auto"/>
              <w:rPr>
                <w:rFonts w:ascii="Courier New" w:hAnsi="Courier New" w:cs="Courier New"/>
                <w:color w:val="000000"/>
                <w:szCs w:val="24"/>
              </w:rPr>
            </w:pPr>
          </w:p>
        </w:tc>
        <w:tc>
          <w:tcPr>
            <w:tcW w:w="1566" w:type="dxa"/>
            <w:tcBorders>
              <w:top w:val="nil"/>
              <w:left w:val="nil"/>
              <w:bottom w:val="nil"/>
              <w:right w:val="nil"/>
            </w:tcBorders>
          </w:tcPr>
          <w:p w:rsidR="00A44858" w:rsidRPr="006505E8" w:rsidRDefault="00F56608" w:rsidP="006505E8">
            <w:pPr>
              <w:overflowPunct/>
              <w:jc w:val="right"/>
              <w:textAlignment w:val="auto"/>
              <w:rPr>
                <w:rFonts w:ascii="Courier New" w:hAnsi="Courier New" w:cs="Courier New"/>
                <w:color w:val="000000"/>
                <w:szCs w:val="24"/>
              </w:rPr>
            </w:pPr>
            <w:r>
              <w:rPr>
                <w:rFonts w:ascii="Courier New" w:hAnsi="Courier New" w:cs="Courier New"/>
                <w:color w:val="000000"/>
                <w:szCs w:val="24"/>
              </w:rPr>
              <w:t xml:space="preserve">1             </w:t>
            </w:r>
            <w:r w:rsidR="00A44858" w:rsidRPr="006505E8">
              <w:rPr>
                <w:rFonts w:ascii="Courier New" w:hAnsi="Courier New" w:cs="Courier New"/>
                <w:color w:val="000000"/>
                <w:szCs w:val="24"/>
              </w:rPr>
              <w:t xml:space="preserve"> </w:t>
            </w:r>
          </w:p>
        </w:tc>
      </w:tr>
      <w:tr w:rsidR="00A44858" w:rsidRPr="006505E8" w:rsidTr="00BE5649">
        <w:trPr>
          <w:trHeight w:val="318"/>
        </w:trPr>
        <w:tc>
          <w:tcPr>
            <w:tcW w:w="4756" w:type="dxa"/>
            <w:tcBorders>
              <w:top w:val="nil"/>
              <w:left w:val="nil"/>
              <w:bottom w:val="nil"/>
              <w:right w:val="nil"/>
            </w:tcBorders>
          </w:tcPr>
          <w:p w:rsidR="00A44858" w:rsidRPr="006505E8" w:rsidRDefault="00A44858" w:rsidP="0071552E">
            <w:pPr>
              <w:overflowPunct/>
              <w:textAlignment w:val="auto"/>
              <w:rPr>
                <w:rFonts w:ascii="Courier New" w:hAnsi="Courier New" w:cs="Courier New"/>
                <w:color w:val="000000"/>
                <w:szCs w:val="24"/>
              </w:rPr>
            </w:pPr>
            <w:r w:rsidRPr="006505E8">
              <w:rPr>
                <w:rFonts w:ascii="Courier New" w:hAnsi="Courier New" w:cs="Courier New"/>
                <w:color w:val="000000"/>
                <w:szCs w:val="24"/>
              </w:rPr>
              <w:t>Responses Per Respondent</w:t>
            </w:r>
            <w:r w:rsidR="00B53D0A">
              <w:rPr>
                <w:rFonts w:ascii="Courier New" w:hAnsi="Courier New" w:cs="Courier New"/>
                <w:color w:val="000000"/>
                <w:szCs w:val="24"/>
              </w:rPr>
              <w:t xml:space="preserve"> (2)</w:t>
            </w:r>
          </w:p>
        </w:tc>
        <w:tc>
          <w:tcPr>
            <w:tcW w:w="246" w:type="dxa"/>
            <w:tcBorders>
              <w:top w:val="nil"/>
              <w:left w:val="nil"/>
              <w:bottom w:val="nil"/>
              <w:right w:val="nil"/>
            </w:tcBorders>
          </w:tcPr>
          <w:p w:rsidR="00A44858" w:rsidRPr="006505E8" w:rsidRDefault="00A44858" w:rsidP="006505E8">
            <w:pPr>
              <w:overflowPunct/>
              <w:textAlignment w:val="auto"/>
              <w:rPr>
                <w:rFonts w:ascii="Courier New" w:hAnsi="Courier New" w:cs="Courier New"/>
                <w:color w:val="000000"/>
                <w:szCs w:val="24"/>
              </w:rPr>
            </w:pPr>
            <w:r w:rsidRPr="006505E8">
              <w:rPr>
                <w:rFonts w:ascii="Courier New" w:hAnsi="Courier New" w:cs="Courier New"/>
                <w:color w:val="000000"/>
                <w:szCs w:val="24"/>
              </w:rPr>
              <w:t>x</w:t>
            </w:r>
          </w:p>
        </w:tc>
        <w:tc>
          <w:tcPr>
            <w:tcW w:w="1566" w:type="dxa"/>
            <w:tcBorders>
              <w:top w:val="nil"/>
              <w:left w:val="nil"/>
              <w:bottom w:val="single" w:sz="6" w:space="0" w:color="auto"/>
              <w:right w:val="nil"/>
            </w:tcBorders>
          </w:tcPr>
          <w:p w:rsidR="00A44858" w:rsidRPr="006505E8" w:rsidRDefault="00BA62C2" w:rsidP="006505E8">
            <w:pPr>
              <w:overflowPunct/>
              <w:jc w:val="right"/>
              <w:textAlignment w:val="auto"/>
              <w:rPr>
                <w:rFonts w:ascii="Courier New" w:hAnsi="Courier New" w:cs="Courier New"/>
                <w:color w:val="000000"/>
                <w:szCs w:val="24"/>
              </w:rPr>
            </w:pPr>
            <w:r>
              <w:rPr>
                <w:rFonts w:ascii="Courier New" w:hAnsi="Courier New" w:cs="Courier New"/>
                <w:color w:val="000000"/>
                <w:szCs w:val="24"/>
              </w:rPr>
              <w:t xml:space="preserve">12             </w:t>
            </w:r>
            <w:r w:rsidRPr="006505E8">
              <w:rPr>
                <w:rFonts w:ascii="Courier New" w:hAnsi="Courier New" w:cs="Courier New"/>
                <w:color w:val="000000"/>
                <w:szCs w:val="24"/>
              </w:rPr>
              <w:t xml:space="preserve"> </w:t>
            </w:r>
          </w:p>
        </w:tc>
      </w:tr>
      <w:tr w:rsidR="00A44858" w:rsidRPr="006505E8" w:rsidTr="00BE5649">
        <w:trPr>
          <w:trHeight w:val="318"/>
        </w:trPr>
        <w:tc>
          <w:tcPr>
            <w:tcW w:w="4756" w:type="dxa"/>
            <w:tcBorders>
              <w:top w:val="nil"/>
              <w:left w:val="nil"/>
              <w:bottom w:val="nil"/>
              <w:right w:val="nil"/>
            </w:tcBorders>
          </w:tcPr>
          <w:p w:rsidR="00A44858" w:rsidRPr="006505E8" w:rsidRDefault="00A44858" w:rsidP="006505E8">
            <w:pPr>
              <w:overflowPunct/>
              <w:textAlignment w:val="auto"/>
              <w:rPr>
                <w:rFonts w:ascii="Courier New" w:hAnsi="Courier New" w:cs="Courier New"/>
                <w:color w:val="000000"/>
                <w:szCs w:val="24"/>
              </w:rPr>
            </w:pPr>
            <w:r w:rsidRPr="006505E8">
              <w:rPr>
                <w:rFonts w:ascii="Courier New" w:hAnsi="Courier New" w:cs="Courier New"/>
                <w:color w:val="000000"/>
                <w:szCs w:val="24"/>
              </w:rPr>
              <w:t>Number of Responses</w:t>
            </w:r>
          </w:p>
        </w:tc>
        <w:tc>
          <w:tcPr>
            <w:tcW w:w="246" w:type="dxa"/>
            <w:tcBorders>
              <w:top w:val="nil"/>
              <w:left w:val="nil"/>
              <w:bottom w:val="nil"/>
              <w:right w:val="nil"/>
            </w:tcBorders>
          </w:tcPr>
          <w:p w:rsidR="00A44858" w:rsidRPr="006505E8" w:rsidRDefault="00A44858" w:rsidP="006505E8">
            <w:pPr>
              <w:overflowPunct/>
              <w:jc w:val="right"/>
              <w:textAlignment w:val="auto"/>
              <w:rPr>
                <w:rFonts w:ascii="Courier New" w:hAnsi="Courier New" w:cs="Courier New"/>
                <w:color w:val="000000"/>
                <w:szCs w:val="24"/>
              </w:rPr>
            </w:pPr>
          </w:p>
        </w:tc>
        <w:tc>
          <w:tcPr>
            <w:tcW w:w="1566" w:type="dxa"/>
            <w:tcBorders>
              <w:top w:val="nil"/>
              <w:left w:val="nil"/>
              <w:bottom w:val="nil"/>
              <w:right w:val="nil"/>
            </w:tcBorders>
          </w:tcPr>
          <w:p w:rsidR="00A44858" w:rsidRPr="006505E8" w:rsidRDefault="00BA62C2" w:rsidP="006505E8">
            <w:pPr>
              <w:overflowPunct/>
              <w:jc w:val="right"/>
              <w:textAlignment w:val="auto"/>
              <w:rPr>
                <w:rFonts w:ascii="Courier New" w:hAnsi="Courier New" w:cs="Courier New"/>
                <w:color w:val="000000"/>
                <w:szCs w:val="24"/>
              </w:rPr>
            </w:pPr>
            <w:r>
              <w:rPr>
                <w:rFonts w:ascii="Courier New" w:hAnsi="Courier New" w:cs="Courier New"/>
                <w:color w:val="000000"/>
                <w:szCs w:val="24"/>
              </w:rPr>
              <w:t xml:space="preserve">12             </w:t>
            </w:r>
            <w:r w:rsidRPr="006505E8">
              <w:rPr>
                <w:rFonts w:ascii="Courier New" w:hAnsi="Courier New" w:cs="Courier New"/>
                <w:color w:val="000000"/>
                <w:szCs w:val="24"/>
              </w:rPr>
              <w:t xml:space="preserve"> </w:t>
            </w:r>
          </w:p>
        </w:tc>
      </w:tr>
      <w:tr w:rsidR="00A44858" w:rsidRPr="006505E8" w:rsidTr="00BE5649">
        <w:trPr>
          <w:trHeight w:val="318"/>
        </w:trPr>
        <w:tc>
          <w:tcPr>
            <w:tcW w:w="4756" w:type="dxa"/>
            <w:tcBorders>
              <w:top w:val="nil"/>
              <w:left w:val="nil"/>
              <w:bottom w:val="nil"/>
              <w:right w:val="nil"/>
            </w:tcBorders>
          </w:tcPr>
          <w:p w:rsidR="00A44858" w:rsidRPr="006505E8" w:rsidRDefault="00A44858" w:rsidP="006505E8">
            <w:pPr>
              <w:overflowPunct/>
              <w:textAlignment w:val="auto"/>
              <w:rPr>
                <w:rFonts w:ascii="Courier New" w:hAnsi="Courier New" w:cs="Courier New"/>
                <w:color w:val="000000"/>
                <w:szCs w:val="24"/>
              </w:rPr>
            </w:pPr>
            <w:r w:rsidRPr="006505E8">
              <w:rPr>
                <w:rFonts w:ascii="Courier New" w:hAnsi="Courier New" w:cs="Courier New"/>
                <w:color w:val="000000"/>
                <w:szCs w:val="24"/>
              </w:rPr>
              <w:t>Average Hours Per Response</w:t>
            </w:r>
            <w:r w:rsidR="00B53D0A">
              <w:rPr>
                <w:rFonts w:ascii="Courier New" w:hAnsi="Courier New" w:cs="Courier New"/>
                <w:color w:val="000000"/>
                <w:szCs w:val="24"/>
              </w:rPr>
              <w:t xml:space="preserve"> (3)</w:t>
            </w:r>
          </w:p>
        </w:tc>
        <w:tc>
          <w:tcPr>
            <w:tcW w:w="246" w:type="dxa"/>
            <w:tcBorders>
              <w:top w:val="nil"/>
              <w:left w:val="nil"/>
              <w:bottom w:val="nil"/>
              <w:right w:val="nil"/>
            </w:tcBorders>
          </w:tcPr>
          <w:p w:rsidR="00A44858" w:rsidRPr="006505E8" w:rsidRDefault="00A44858" w:rsidP="006505E8">
            <w:pPr>
              <w:overflowPunct/>
              <w:textAlignment w:val="auto"/>
              <w:rPr>
                <w:rFonts w:ascii="Courier New" w:hAnsi="Courier New" w:cs="Courier New"/>
                <w:color w:val="000000"/>
                <w:szCs w:val="24"/>
              </w:rPr>
            </w:pPr>
            <w:r w:rsidRPr="006505E8">
              <w:rPr>
                <w:rFonts w:ascii="Courier New" w:hAnsi="Courier New" w:cs="Courier New"/>
                <w:color w:val="000000"/>
                <w:szCs w:val="24"/>
              </w:rPr>
              <w:t>x</w:t>
            </w:r>
          </w:p>
        </w:tc>
        <w:tc>
          <w:tcPr>
            <w:tcW w:w="1566" w:type="dxa"/>
            <w:tcBorders>
              <w:top w:val="nil"/>
              <w:left w:val="nil"/>
              <w:bottom w:val="single" w:sz="6" w:space="0" w:color="auto"/>
              <w:right w:val="nil"/>
            </w:tcBorders>
          </w:tcPr>
          <w:p w:rsidR="00A44858" w:rsidRPr="006505E8" w:rsidRDefault="00AD68BF" w:rsidP="006505E8">
            <w:pPr>
              <w:overflowPunct/>
              <w:jc w:val="right"/>
              <w:textAlignment w:val="auto"/>
              <w:rPr>
                <w:rFonts w:ascii="Courier New" w:hAnsi="Courier New" w:cs="Courier New"/>
                <w:color w:val="000000"/>
                <w:szCs w:val="24"/>
              </w:rPr>
            </w:pPr>
            <w:r>
              <w:rPr>
                <w:rFonts w:ascii="Courier New" w:hAnsi="Courier New" w:cs="Courier New"/>
                <w:color w:val="000000"/>
                <w:szCs w:val="24"/>
              </w:rPr>
              <w:t xml:space="preserve">8             </w:t>
            </w:r>
            <w:r w:rsidR="00A44858" w:rsidRPr="006505E8">
              <w:rPr>
                <w:rFonts w:ascii="Courier New" w:hAnsi="Courier New" w:cs="Courier New"/>
                <w:color w:val="000000"/>
                <w:szCs w:val="24"/>
              </w:rPr>
              <w:t xml:space="preserve"> </w:t>
            </w:r>
          </w:p>
        </w:tc>
      </w:tr>
      <w:tr w:rsidR="00A44858" w:rsidRPr="006505E8" w:rsidTr="00BE5649">
        <w:trPr>
          <w:trHeight w:val="318"/>
        </w:trPr>
        <w:tc>
          <w:tcPr>
            <w:tcW w:w="4756" w:type="dxa"/>
            <w:tcBorders>
              <w:top w:val="nil"/>
              <w:left w:val="nil"/>
              <w:bottom w:val="nil"/>
              <w:right w:val="nil"/>
            </w:tcBorders>
          </w:tcPr>
          <w:p w:rsidR="00A44858" w:rsidRPr="006505E8" w:rsidRDefault="00A44858" w:rsidP="006505E8">
            <w:pPr>
              <w:overflowPunct/>
              <w:textAlignment w:val="auto"/>
              <w:rPr>
                <w:rFonts w:ascii="Courier New" w:hAnsi="Courier New" w:cs="Courier New"/>
                <w:color w:val="000000"/>
                <w:szCs w:val="24"/>
              </w:rPr>
            </w:pPr>
            <w:r w:rsidRPr="006505E8">
              <w:rPr>
                <w:rFonts w:ascii="Courier New" w:hAnsi="Courier New" w:cs="Courier New"/>
                <w:color w:val="000000"/>
                <w:szCs w:val="24"/>
              </w:rPr>
              <w:t>Estimated Hours</w:t>
            </w:r>
          </w:p>
        </w:tc>
        <w:tc>
          <w:tcPr>
            <w:tcW w:w="246" w:type="dxa"/>
            <w:tcBorders>
              <w:top w:val="nil"/>
              <w:left w:val="nil"/>
              <w:bottom w:val="nil"/>
              <w:right w:val="nil"/>
            </w:tcBorders>
          </w:tcPr>
          <w:p w:rsidR="00A44858" w:rsidRPr="006505E8" w:rsidRDefault="00A44858" w:rsidP="006505E8">
            <w:pPr>
              <w:overflowPunct/>
              <w:jc w:val="right"/>
              <w:textAlignment w:val="auto"/>
              <w:rPr>
                <w:rFonts w:ascii="Courier New" w:hAnsi="Courier New" w:cs="Courier New"/>
                <w:color w:val="000000"/>
                <w:szCs w:val="24"/>
              </w:rPr>
            </w:pPr>
          </w:p>
        </w:tc>
        <w:tc>
          <w:tcPr>
            <w:tcW w:w="1566" w:type="dxa"/>
            <w:tcBorders>
              <w:top w:val="nil"/>
              <w:left w:val="nil"/>
              <w:bottom w:val="nil"/>
              <w:right w:val="nil"/>
            </w:tcBorders>
          </w:tcPr>
          <w:p w:rsidR="00A44858" w:rsidRPr="006505E8" w:rsidRDefault="00BA62C2" w:rsidP="006505E8">
            <w:pPr>
              <w:overflowPunct/>
              <w:jc w:val="right"/>
              <w:textAlignment w:val="auto"/>
              <w:rPr>
                <w:rFonts w:ascii="Courier New" w:hAnsi="Courier New" w:cs="Courier New"/>
                <w:color w:val="000000"/>
                <w:szCs w:val="24"/>
              </w:rPr>
            </w:pPr>
            <w:r>
              <w:rPr>
                <w:rFonts w:ascii="Courier New" w:hAnsi="Courier New" w:cs="Courier New"/>
                <w:color w:val="000000"/>
                <w:szCs w:val="24"/>
              </w:rPr>
              <w:t xml:space="preserve">96             </w:t>
            </w:r>
            <w:r w:rsidRPr="006505E8">
              <w:rPr>
                <w:rFonts w:ascii="Courier New" w:hAnsi="Courier New" w:cs="Courier New"/>
                <w:color w:val="000000"/>
                <w:szCs w:val="24"/>
              </w:rPr>
              <w:t xml:space="preserve"> </w:t>
            </w:r>
          </w:p>
        </w:tc>
      </w:tr>
      <w:tr w:rsidR="00A44858" w:rsidRPr="006505E8" w:rsidTr="00BE5649">
        <w:trPr>
          <w:trHeight w:val="318"/>
        </w:trPr>
        <w:tc>
          <w:tcPr>
            <w:tcW w:w="4756" w:type="dxa"/>
            <w:tcBorders>
              <w:top w:val="nil"/>
              <w:left w:val="nil"/>
              <w:bottom w:val="nil"/>
              <w:right w:val="nil"/>
            </w:tcBorders>
          </w:tcPr>
          <w:p w:rsidR="00A44858" w:rsidRPr="006505E8" w:rsidRDefault="00A44858" w:rsidP="0071552E">
            <w:pPr>
              <w:overflowPunct/>
              <w:textAlignment w:val="auto"/>
              <w:rPr>
                <w:rFonts w:ascii="Courier New" w:hAnsi="Courier New" w:cs="Courier New"/>
                <w:color w:val="000000"/>
                <w:szCs w:val="24"/>
              </w:rPr>
            </w:pPr>
            <w:r w:rsidRPr="006505E8">
              <w:rPr>
                <w:rFonts w:ascii="Courier New" w:hAnsi="Courier New" w:cs="Courier New"/>
                <w:color w:val="000000"/>
                <w:szCs w:val="24"/>
              </w:rPr>
              <w:t xml:space="preserve">Cost Per Hour </w:t>
            </w:r>
            <w:r w:rsidR="00B53D0A">
              <w:rPr>
                <w:rFonts w:ascii="Courier New" w:hAnsi="Courier New" w:cs="Courier New"/>
                <w:color w:val="000000"/>
                <w:szCs w:val="24"/>
              </w:rPr>
              <w:t>(4)</w:t>
            </w:r>
          </w:p>
        </w:tc>
        <w:tc>
          <w:tcPr>
            <w:tcW w:w="246" w:type="dxa"/>
            <w:tcBorders>
              <w:top w:val="nil"/>
              <w:left w:val="nil"/>
              <w:bottom w:val="nil"/>
              <w:right w:val="nil"/>
            </w:tcBorders>
          </w:tcPr>
          <w:p w:rsidR="00A44858" w:rsidRPr="006505E8" w:rsidRDefault="00A44858" w:rsidP="006505E8">
            <w:pPr>
              <w:overflowPunct/>
              <w:textAlignment w:val="auto"/>
              <w:rPr>
                <w:rFonts w:ascii="Courier New" w:hAnsi="Courier New" w:cs="Courier New"/>
                <w:color w:val="000000"/>
                <w:szCs w:val="24"/>
              </w:rPr>
            </w:pPr>
            <w:r w:rsidRPr="006505E8">
              <w:rPr>
                <w:rFonts w:ascii="Courier New" w:hAnsi="Courier New" w:cs="Courier New"/>
                <w:color w:val="000000"/>
                <w:szCs w:val="24"/>
              </w:rPr>
              <w:t>x</w:t>
            </w:r>
          </w:p>
        </w:tc>
        <w:tc>
          <w:tcPr>
            <w:tcW w:w="1566" w:type="dxa"/>
            <w:tcBorders>
              <w:top w:val="nil"/>
              <w:left w:val="nil"/>
              <w:bottom w:val="single" w:sz="6" w:space="0" w:color="auto"/>
              <w:right w:val="nil"/>
            </w:tcBorders>
          </w:tcPr>
          <w:p w:rsidR="00A44858" w:rsidRPr="006505E8" w:rsidRDefault="00581D52" w:rsidP="006505E8">
            <w:pPr>
              <w:overflowPunct/>
              <w:jc w:val="right"/>
              <w:textAlignment w:val="auto"/>
              <w:rPr>
                <w:rFonts w:ascii="Courier New" w:hAnsi="Courier New" w:cs="Courier New"/>
                <w:color w:val="000000"/>
                <w:szCs w:val="24"/>
              </w:rPr>
            </w:pPr>
            <w:r>
              <w:rPr>
                <w:rFonts w:ascii="Courier New" w:hAnsi="Courier New" w:cs="Courier New"/>
                <w:color w:val="000000"/>
                <w:szCs w:val="24"/>
              </w:rPr>
              <w:t>$31</w:t>
            </w:r>
            <w:r w:rsidR="00A44858" w:rsidRPr="006505E8">
              <w:rPr>
                <w:rFonts w:ascii="Courier New" w:hAnsi="Courier New" w:cs="Courier New"/>
                <w:color w:val="000000"/>
                <w:szCs w:val="24"/>
              </w:rPr>
              <w:t xml:space="preserve"> </w:t>
            </w:r>
          </w:p>
        </w:tc>
      </w:tr>
      <w:tr w:rsidR="00A44858" w:rsidRPr="006505E8" w:rsidTr="00BE5649">
        <w:trPr>
          <w:trHeight w:val="318"/>
        </w:trPr>
        <w:tc>
          <w:tcPr>
            <w:tcW w:w="4756" w:type="dxa"/>
            <w:tcBorders>
              <w:top w:val="nil"/>
              <w:left w:val="nil"/>
              <w:bottom w:val="nil"/>
              <w:right w:val="nil"/>
            </w:tcBorders>
          </w:tcPr>
          <w:p w:rsidR="00A44858" w:rsidRPr="006505E8" w:rsidRDefault="00A44858" w:rsidP="006505E8">
            <w:pPr>
              <w:overflowPunct/>
              <w:textAlignment w:val="auto"/>
              <w:rPr>
                <w:rFonts w:ascii="Courier New" w:hAnsi="Courier New" w:cs="Courier New"/>
                <w:color w:val="000000"/>
                <w:szCs w:val="24"/>
              </w:rPr>
            </w:pPr>
            <w:r w:rsidRPr="006505E8">
              <w:rPr>
                <w:rFonts w:ascii="Courier New" w:hAnsi="Courier New" w:cs="Courier New"/>
                <w:color w:val="000000"/>
                <w:szCs w:val="24"/>
              </w:rPr>
              <w:t>Total Annual Public Burden</w:t>
            </w:r>
          </w:p>
        </w:tc>
        <w:tc>
          <w:tcPr>
            <w:tcW w:w="246" w:type="dxa"/>
            <w:tcBorders>
              <w:top w:val="nil"/>
              <w:left w:val="nil"/>
              <w:bottom w:val="nil"/>
              <w:right w:val="nil"/>
            </w:tcBorders>
          </w:tcPr>
          <w:p w:rsidR="00A44858" w:rsidRPr="006505E8" w:rsidRDefault="00A44858" w:rsidP="006505E8">
            <w:pPr>
              <w:overflowPunct/>
              <w:jc w:val="right"/>
              <w:textAlignment w:val="auto"/>
              <w:rPr>
                <w:rFonts w:ascii="Courier New" w:hAnsi="Courier New" w:cs="Courier New"/>
                <w:color w:val="000000"/>
                <w:szCs w:val="24"/>
              </w:rPr>
            </w:pPr>
          </w:p>
        </w:tc>
        <w:tc>
          <w:tcPr>
            <w:tcW w:w="1566" w:type="dxa"/>
            <w:tcBorders>
              <w:top w:val="nil"/>
              <w:left w:val="nil"/>
              <w:bottom w:val="nil"/>
              <w:right w:val="nil"/>
            </w:tcBorders>
          </w:tcPr>
          <w:p w:rsidR="00A44858" w:rsidRPr="006505E8" w:rsidRDefault="00A44858" w:rsidP="00581D52">
            <w:pPr>
              <w:overflowPunct/>
              <w:jc w:val="right"/>
              <w:textAlignment w:val="auto"/>
              <w:rPr>
                <w:rFonts w:ascii="Courier New" w:hAnsi="Courier New" w:cs="Courier New"/>
                <w:color w:val="000000"/>
                <w:szCs w:val="24"/>
              </w:rPr>
            </w:pPr>
            <w:r w:rsidRPr="006505E8">
              <w:rPr>
                <w:rFonts w:ascii="Courier New" w:hAnsi="Courier New" w:cs="Courier New"/>
                <w:color w:val="000000"/>
                <w:szCs w:val="24"/>
              </w:rPr>
              <w:t>$</w:t>
            </w:r>
            <w:r w:rsidR="00BE5649">
              <w:rPr>
                <w:rFonts w:ascii="Courier New" w:hAnsi="Courier New" w:cs="Courier New"/>
                <w:color w:val="000000"/>
                <w:szCs w:val="24"/>
              </w:rPr>
              <w:t>2,</w:t>
            </w:r>
            <w:r w:rsidR="00581D52">
              <w:rPr>
                <w:rFonts w:ascii="Courier New" w:hAnsi="Courier New" w:cs="Courier New"/>
                <w:color w:val="000000"/>
                <w:szCs w:val="24"/>
              </w:rPr>
              <w:t>976</w:t>
            </w:r>
            <w:r w:rsidRPr="006505E8">
              <w:rPr>
                <w:rFonts w:ascii="Courier New" w:hAnsi="Courier New" w:cs="Courier New"/>
                <w:color w:val="000000"/>
                <w:szCs w:val="24"/>
              </w:rPr>
              <w:t xml:space="preserve"> </w:t>
            </w:r>
          </w:p>
        </w:tc>
      </w:tr>
      <w:tr w:rsidR="00BE5649" w:rsidRPr="006505E8" w:rsidTr="00BE5649">
        <w:trPr>
          <w:trHeight w:val="318"/>
        </w:trPr>
        <w:tc>
          <w:tcPr>
            <w:tcW w:w="4756" w:type="dxa"/>
            <w:tcBorders>
              <w:top w:val="nil"/>
              <w:left w:val="nil"/>
              <w:bottom w:val="nil"/>
              <w:right w:val="nil"/>
            </w:tcBorders>
          </w:tcPr>
          <w:p w:rsidR="00BE5649" w:rsidRPr="006505E8" w:rsidRDefault="00BE5649" w:rsidP="006505E8">
            <w:pPr>
              <w:overflowPunct/>
              <w:textAlignment w:val="auto"/>
              <w:rPr>
                <w:rFonts w:ascii="Courier New" w:hAnsi="Courier New" w:cs="Courier New"/>
                <w:color w:val="000000"/>
                <w:szCs w:val="24"/>
              </w:rPr>
            </w:pPr>
          </w:p>
        </w:tc>
        <w:tc>
          <w:tcPr>
            <w:tcW w:w="246" w:type="dxa"/>
            <w:tcBorders>
              <w:top w:val="nil"/>
              <w:left w:val="nil"/>
              <w:bottom w:val="nil"/>
              <w:right w:val="nil"/>
            </w:tcBorders>
          </w:tcPr>
          <w:p w:rsidR="00BE5649" w:rsidRPr="006505E8" w:rsidRDefault="00BE5649" w:rsidP="006505E8">
            <w:pPr>
              <w:overflowPunct/>
              <w:jc w:val="right"/>
              <w:textAlignment w:val="auto"/>
              <w:rPr>
                <w:rFonts w:ascii="Courier New" w:hAnsi="Courier New" w:cs="Courier New"/>
                <w:color w:val="000000"/>
                <w:szCs w:val="24"/>
              </w:rPr>
            </w:pPr>
          </w:p>
        </w:tc>
        <w:tc>
          <w:tcPr>
            <w:tcW w:w="1566" w:type="dxa"/>
            <w:tcBorders>
              <w:top w:val="nil"/>
              <w:left w:val="nil"/>
              <w:bottom w:val="nil"/>
              <w:right w:val="nil"/>
            </w:tcBorders>
          </w:tcPr>
          <w:p w:rsidR="00BE5649" w:rsidRPr="006505E8" w:rsidRDefault="00BE5649" w:rsidP="00BE5649">
            <w:pPr>
              <w:overflowPunct/>
              <w:jc w:val="right"/>
              <w:textAlignment w:val="auto"/>
              <w:rPr>
                <w:rFonts w:ascii="Courier New" w:hAnsi="Courier New" w:cs="Courier New"/>
                <w:color w:val="000000"/>
                <w:szCs w:val="24"/>
              </w:rPr>
            </w:pPr>
          </w:p>
        </w:tc>
      </w:tr>
    </w:tbl>
    <w:p w:rsidR="006C102B" w:rsidRDefault="008E7A5E" w:rsidP="006C102B">
      <w:pPr>
        <w:rPr>
          <w:rFonts w:ascii="Courier New" w:hAnsi="Courier New" w:cs="Courier New"/>
          <w:szCs w:val="24"/>
        </w:rPr>
      </w:pPr>
      <w:r w:rsidRPr="008E7A5E">
        <w:rPr>
          <w:rFonts w:ascii="Courier New" w:hAnsi="Courier New" w:cs="Courier New"/>
          <w:szCs w:val="24"/>
          <w:u w:val="single"/>
        </w:rPr>
        <w:t>Notes</w:t>
      </w:r>
      <w:r w:rsidR="006C102B">
        <w:rPr>
          <w:rFonts w:ascii="Courier New" w:hAnsi="Courier New" w:cs="Courier New"/>
          <w:szCs w:val="24"/>
        </w:rPr>
        <w:t>:</w:t>
      </w:r>
    </w:p>
    <w:p w:rsidR="006C102B" w:rsidRDefault="006C102B" w:rsidP="006C102B">
      <w:pPr>
        <w:rPr>
          <w:rFonts w:ascii="Courier New" w:hAnsi="Courier New" w:cs="Courier New"/>
        </w:rPr>
      </w:pPr>
      <w:r w:rsidRPr="000B1E01">
        <w:rPr>
          <w:rFonts w:ascii="Courier New" w:hAnsi="Courier New" w:cs="Courier New"/>
        </w:rPr>
        <w:t>(1)  This esti</w:t>
      </w:r>
      <w:r>
        <w:rPr>
          <w:rFonts w:ascii="Courier New" w:hAnsi="Courier New" w:cs="Courier New"/>
        </w:rPr>
        <w:t>mate is based on an analysis of the FPDS data described in subparagraph 12a.</w:t>
      </w:r>
      <w:r w:rsidR="00730C41">
        <w:rPr>
          <w:rFonts w:ascii="Courier New" w:hAnsi="Courier New" w:cs="Courier New"/>
        </w:rPr>
        <w:t xml:space="preserve">  </w:t>
      </w:r>
      <w:r>
        <w:rPr>
          <w:rFonts w:ascii="Courier New" w:hAnsi="Courier New" w:cs="Courier New"/>
        </w:rPr>
        <w:t xml:space="preserve">As stated, </w:t>
      </w:r>
      <w:proofErr w:type="gramStart"/>
      <w:r w:rsidR="00FF4440">
        <w:rPr>
          <w:rFonts w:ascii="Courier New" w:hAnsi="Courier New" w:cs="Courier New"/>
        </w:rPr>
        <w:t>DoD</w:t>
      </w:r>
      <w:proofErr w:type="gramEnd"/>
      <w:r w:rsidR="00FF4440">
        <w:rPr>
          <w:rFonts w:ascii="Courier New" w:hAnsi="Courier New" w:cs="Courier New"/>
        </w:rPr>
        <w:t xml:space="preserve"> specialists</w:t>
      </w:r>
      <w:r>
        <w:rPr>
          <w:rFonts w:ascii="Courier New" w:hAnsi="Courier New" w:cs="Courier New"/>
        </w:rPr>
        <w:t xml:space="preserve"> estimate that one of the estimated six</w:t>
      </w:r>
      <w:r w:rsidRPr="000A5E65">
        <w:rPr>
          <w:rFonts w:ascii="Courier New" w:hAnsi="Courier New" w:cs="Courier New"/>
        </w:rPr>
        <w:t xml:space="preserve"> </w:t>
      </w:r>
      <w:r>
        <w:rPr>
          <w:rFonts w:ascii="Courier New" w:hAnsi="Courier New" w:cs="Courier New"/>
        </w:rPr>
        <w:t xml:space="preserve">annual contract </w:t>
      </w:r>
      <w:r w:rsidRPr="000A5E65">
        <w:rPr>
          <w:rFonts w:ascii="Courier New" w:hAnsi="Courier New" w:cs="Courier New"/>
        </w:rPr>
        <w:t xml:space="preserve">actions </w:t>
      </w:r>
      <w:r>
        <w:rPr>
          <w:rFonts w:ascii="Courier New" w:hAnsi="Courier New" w:cs="Courier New"/>
        </w:rPr>
        <w:t>will involve</w:t>
      </w:r>
      <w:r w:rsidRPr="000A5E65">
        <w:rPr>
          <w:rFonts w:ascii="Courier New" w:hAnsi="Courier New" w:cs="Courier New"/>
        </w:rPr>
        <w:t xml:space="preserve"> economic price adjustments for non-standard steel items under DFARS 252.216-7001.</w:t>
      </w:r>
    </w:p>
    <w:p w:rsidR="006C102B" w:rsidRDefault="006C102B" w:rsidP="006C102B">
      <w:pPr>
        <w:rPr>
          <w:rFonts w:ascii="Courier New" w:hAnsi="Courier New" w:cs="Courier New"/>
          <w:szCs w:val="24"/>
        </w:rPr>
      </w:pPr>
      <w:r>
        <w:rPr>
          <w:rFonts w:ascii="Courier New" w:hAnsi="Courier New" w:cs="Courier New"/>
          <w:szCs w:val="24"/>
        </w:rPr>
        <w:lastRenderedPageBreak/>
        <w:t xml:space="preserve">(2) </w:t>
      </w:r>
      <w:r w:rsidR="00555E16">
        <w:rPr>
          <w:rFonts w:ascii="Courier New" w:hAnsi="Courier New" w:cs="Courier New"/>
          <w:szCs w:val="24"/>
        </w:rPr>
        <w:t xml:space="preserve"> </w:t>
      </w:r>
      <w:r>
        <w:rPr>
          <w:rFonts w:ascii="Courier New" w:hAnsi="Courier New" w:cs="Courier New"/>
          <w:szCs w:val="24"/>
        </w:rPr>
        <w:t xml:space="preserve">This estimate </w:t>
      </w:r>
      <w:r w:rsidR="00FF4440">
        <w:rPr>
          <w:rFonts w:ascii="Courier New" w:hAnsi="Courier New" w:cs="Courier New"/>
          <w:szCs w:val="24"/>
        </w:rPr>
        <w:t>reflects</w:t>
      </w:r>
      <w:r>
        <w:rPr>
          <w:rFonts w:ascii="Courier New" w:hAnsi="Courier New" w:cs="Courier New"/>
          <w:szCs w:val="24"/>
        </w:rPr>
        <w:t xml:space="preserve"> that </w:t>
      </w:r>
      <w:r w:rsidR="00280620">
        <w:rPr>
          <w:rFonts w:ascii="Courier New" w:hAnsi="Courier New" w:cs="Courier New"/>
          <w:szCs w:val="24"/>
        </w:rPr>
        <w:t xml:space="preserve">the </w:t>
      </w:r>
      <w:r>
        <w:rPr>
          <w:rFonts w:ascii="Courier New" w:hAnsi="Courier New" w:cs="Courier New"/>
          <w:szCs w:val="24"/>
        </w:rPr>
        <w:t>contractor will submit one request</w:t>
      </w:r>
      <w:r w:rsidR="00BE5649">
        <w:rPr>
          <w:rFonts w:ascii="Courier New" w:hAnsi="Courier New" w:cs="Courier New"/>
          <w:szCs w:val="24"/>
        </w:rPr>
        <w:t xml:space="preserve"> each month</w:t>
      </w:r>
      <w:r>
        <w:rPr>
          <w:rFonts w:ascii="Courier New" w:hAnsi="Courier New" w:cs="Courier New"/>
          <w:szCs w:val="24"/>
        </w:rPr>
        <w:t xml:space="preserve"> for price adjustment </w:t>
      </w:r>
      <w:r w:rsidR="00BE5649">
        <w:rPr>
          <w:rFonts w:ascii="Courier New" w:hAnsi="Courier New" w:cs="Courier New"/>
          <w:szCs w:val="24"/>
        </w:rPr>
        <w:t xml:space="preserve">during </w:t>
      </w:r>
      <w:r>
        <w:rPr>
          <w:rFonts w:ascii="Courier New" w:hAnsi="Courier New" w:cs="Courier New"/>
          <w:szCs w:val="24"/>
        </w:rPr>
        <w:t>each fiscal year</w:t>
      </w:r>
      <w:r w:rsidR="00BE5649">
        <w:rPr>
          <w:rFonts w:ascii="Courier New" w:hAnsi="Courier New" w:cs="Courier New"/>
          <w:szCs w:val="24"/>
        </w:rPr>
        <w:t xml:space="preserve"> pursuant to paragraph (e</w:t>
      </w:r>
      <w:proofErr w:type="gramStart"/>
      <w:r w:rsidR="00BE5649">
        <w:rPr>
          <w:rFonts w:ascii="Courier New" w:hAnsi="Courier New" w:cs="Courier New"/>
          <w:szCs w:val="24"/>
        </w:rPr>
        <w:t>)(</w:t>
      </w:r>
      <w:proofErr w:type="gramEnd"/>
      <w:r w:rsidR="00BE5649">
        <w:rPr>
          <w:rFonts w:ascii="Courier New" w:hAnsi="Courier New" w:cs="Courier New"/>
          <w:szCs w:val="24"/>
        </w:rPr>
        <w:t>1) of the clause</w:t>
      </w:r>
      <w:r>
        <w:rPr>
          <w:rFonts w:ascii="Courier New" w:hAnsi="Courier New" w:cs="Courier New"/>
          <w:szCs w:val="24"/>
        </w:rPr>
        <w:t>.</w:t>
      </w:r>
    </w:p>
    <w:p w:rsidR="006C102B" w:rsidRDefault="006C102B" w:rsidP="006C102B">
      <w:pPr>
        <w:rPr>
          <w:rFonts w:ascii="Courier New" w:hAnsi="Courier New" w:cs="Courier New"/>
          <w:szCs w:val="24"/>
        </w:rPr>
      </w:pPr>
    </w:p>
    <w:p w:rsidR="006C102B" w:rsidRDefault="006C102B" w:rsidP="006C102B">
      <w:pPr>
        <w:rPr>
          <w:rFonts w:ascii="Courier New" w:hAnsi="Courier New" w:cs="Courier New"/>
        </w:rPr>
      </w:pPr>
      <w:r>
        <w:rPr>
          <w:rFonts w:ascii="Courier New" w:hAnsi="Courier New" w:cs="Courier New"/>
          <w:szCs w:val="24"/>
        </w:rPr>
        <w:t>(3)</w:t>
      </w:r>
      <w:r w:rsidR="00555E16">
        <w:rPr>
          <w:rFonts w:ascii="Courier New" w:hAnsi="Courier New" w:cs="Courier New"/>
          <w:szCs w:val="24"/>
        </w:rPr>
        <w:t xml:space="preserve"> </w:t>
      </w:r>
      <w:r>
        <w:rPr>
          <w:rFonts w:ascii="Courier New" w:hAnsi="Courier New" w:cs="Courier New"/>
          <w:szCs w:val="24"/>
        </w:rPr>
        <w:t xml:space="preserve"> </w:t>
      </w:r>
      <w:r>
        <w:rPr>
          <w:rFonts w:ascii="Courier New" w:hAnsi="Courier New" w:cs="Courier New"/>
        </w:rPr>
        <w:t xml:space="preserve">This estimate includes the time required to </w:t>
      </w:r>
      <w:r w:rsidR="00284099">
        <w:rPr>
          <w:rFonts w:ascii="Courier New" w:hAnsi="Courier New" w:cs="Courier New"/>
        </w:rPr>
        <w:t xml:space="preserve">identify, certify, </w:t>
      </w:r>
      <w:r>
        <w:rPr>
          <w:rFonts w:ascii="Courier New" w:hAnsi="Courier New" w:cs="Courier New"/>
        </w:rPr>
        <w:t>prepare and submit a written request for contract adjustment to the contracting officer as requ</w:t>
      </w:r>
      <w:r w:rsidR="00284099">
        <w:rPr>
          <w:rFonts w:ascii="Courier New" w:hAnsi="Courier New" w:cs="Courier New"/>
        </w:rPr>
        <w:t>ired</w:t>
      </w:r>
      <w:r>
        <w:rPr>
          <w:rFonts w:ascii="Courier New" w:hAnsi="Courier New" w:cs="Courier New"/>
        </w:rPr>
        <w:t>.</w:t>
      </w:r>
      <w:r w:rsidR="00284099">
        <w:rPr>
          <w:rFonts w:ascii="Courier New" w:hAnsi="Courier New" w:cs="Courier New"/>
        </w:rPr>
        <w:t xml:space="preserve">  </w:t>
      </w:r>
      <w:r w:rsidR="00B7390C">
        <w:rPr>
          <w:rFonts w:ascii="Courier New" w:hAnsi="Courier New" w:cs="Courier New"/>
        </w:rPr>
        <w:t xml:space="preserve">The </w:t>
      </w:r>
      <w:r w:rsidR="001F5174">
        <w:rPr>
          <w:rFonts w:ascii="Courier New" w:hAnsi="Courier New" w:cs="Courier New"/>
        </w:rPr>
        <w:t xml:space="preserve">supporting </w:t>
      </w:r>
      <w:r w:rsidR="00B7390C">
        <w:rPr>
          <w:rFonts w:ascii="Courier New" w:hAnsi="Courier New" w:cs="Courier New"/>
        </w:rPr>
        <w:t>information required</w:t>
      </w:r>
      <w:r w:rsidR="001F5174">
        <w:rPr>
          <w:rFonts w:ascii="Courier New" w:hAnsi="Courier New" w:cs="Courier New"/>
        </w:rPr>
        <w:t xml:space="preserve"> to be provided</w:t>
      </w:r>
      <w:r w:rsidR="00B7390C">
        <w:rPr>
          <w:rFonts w:ascii="Courier New" w:hAnsi="Courier New" w:cs="Courier New"/>
        </w:rPr>
        <w:t xml:space="preserve"> by the clause is fairly complex</w:t>
      </w:r>
      <w:r w:rsidR="001F5174">
        <w:rPr>
          <w:rFonts w:ascii="Courier New" w:hAnsi="Courier New" w:cs="Courier New"/>
        </w:rPr>
        <w:t xml:space="preserve">, </w:t>
      </w:r>
      <w:r w:rsidR="0018679A">
        <w:rPr>
          <w:rFonts w:ascii="Courier New" w:hAnsi="Courier New" w:cs="Courier New"/>
        </w:rPr>
        <w:t>requiring use of both labor and steel</w:t>
      </w:r>
      <w:r w:rsidR="001F5174">
        <w:rPr>
          <w:rFonts w:ascii="Courier New" w:hAnsi="Courier New" w:cs="Courier New"/>
        </w:rPr>
        <w:t xml:space="preserve"> ind</w:t>
      </w:r>
      <w:r w:rsidR="0018679A">
        <w:rPr>
          <w:rFonts w:ascii="Courier New" w:hAnsi="Courier New" w:cs="Courier New"/>
        </w:rPr>
        <w:t>ices</w:t>
      </w:r>
      <w:r w:rsidR="00B7390C">
        <w:rPr>
          <w:rFonts w:ascii="Courier New" w:hAnsi="Courier New" w:cs="Courier New"/>
        </w:rPr>
        <w:t>.  The estimated hours</w:t>
      </w:r>
      <w:r w:rsidR="00284099">
        <w:rPr>
          <w:rFonts w:ascii="Courier New" w:hAnsi="Courier New" w:cs="Courier New"/>
        </w:rPr>
        <w:t xml:space="preserve"> also include the time required to ensure records are available to the contracting officer.</w:t>
      </w:r>
    </w:p>
    <w:p w:rsidR="006C102B" w:rsidRDefault="006C102B" w:rsidP="006C102B">
      <w:pPr>
        <w:rPr>
          <w:rFonts w:ascii="Courier New" w:hAnsi="Courier New" w:cs="Courier New"/>
        </w:rPr>
      </w:pPr>
    </w:p>
    <w:p w:rsidR="00E756B7" w:rsidRDefault="006C102B" w:rsidP="00581D52">
      <w:pPr>
        <w:ind w:left="720" w:hanging="720"/>
        <w:rPr>
          <w:rFonts w:ascii="Courier New" w:hAnsi="Courier New" w:cs="Courier New"/>
        </w:rPr>
      </w:pPr>
      <w:r>
        <w:rPr>
          <w:rFonts w:ascii="Courier New" w:hAnsi="Courier New" w:cs="Courier New"/>
        </w:rPr>
        <w:t xml:space="preserve">(4) </w:t>
      </w:r>
      <w:r w:rsidR="00555E16">
        <w:rPr>
          <w:rFonts w:ascii="Courier New" w:hAnsi="Courier New" w:cs="Courier New"/>
        </w:rPr>
        <w:t xml:space="preserve"> </w:t>
      </w:r>
      <w:r w:rsidRPr="000E5530">
        <w:rPr>
          <w:rFonts w:ascii="Courier New" w:hAnsi="Courier New" w:cs="Courier New"/>
        </w:rPr>
        <w:t xml:space="preserve">The fully burdened rate of $31.07 was developed using the </w:t>
      </w:r>
      <w:r w:rsidR="00FF4440">
        <w:rPr>
          <w:rFonts w:ascii="Courier New" w:hAnsi="Courier New" w:cs="Courier New"/>
        </w:rPr>
        <w:t xml:space="preserve">OPM </w:t>
      </w:r>
      <w:r w:rsidRPr="000E5530">
        <w:rPr>
          <w:rFonts w:ascii="Courier New" w:hAnsi="Courier New" w:cs="Courier New"/>
        </w:rPr>
        <w:t>2014 basic hourly salary (without locality) of $22.80 for a GS-9, step 5, plus a burden of 36.25 percent from OMB Circular A-76, attachment C.</w:t>
      </w:r>
      <w:r w:rsidR="00581D52">
        <w:rPr>
          <w:rFonts w:ascii="Courier New" w:hAnsi="Courier New" w:cs="Courier New"/>
        </w:rPr>
        <w:t xml:space="preserve"> The cost per hour </w:t>
      </w:r>
      <w:r w:rsidR="00103C07">
        <w:rPr>
          <w:rFonts w:ascii="Courier New" w:hAnsi="Courier New" w:cs="Courier New"/>
        </w:rPr>
        <w:t xml:space="preserve">of $31.07 </w:t>
      </w:r>
      <w:r w:rsidR="00581D52">
        <w:rPr>
          <w:rFonts w:ascii="Courier New" w:hAnsi="Courier New" w:cs="Courier New"/>
        </w:rPr>
        <w:t>has been rounded to $31.00</w:t>
      </w:r>
    </w:p>
    <w:p w:rsidR="00E756B7" w:rsidRDefault="00E756B7" w:rsidP="006C102B">
      <w:pPr>
        <w:rPr>
          <w:rFonts w:ascii="Courier New" w:hAnsi="Courier New" w:cs="Courier New"/>
        </w:rPr>
      </w:pPr>
    </w:p>
    <w:p w:rsidR="005C6EC9" w:rsidRDefault="00FF4440">
      <w:pPr>
        <w:rPr>
          <w:rFonts w:ascii="Courier New" w:hAnsi="Courier New" w:cs="Courier New"/>
        </w:rPr>
      </w:pPr>
      <w:r>
        <w:rPr>
          <w:rFonts w:ascii="Courier New" w:hAnsi="Courier New" w:cs="Courier New"/>
          <w:szCs w:val="24"/>
        </w:rPr>
        <w:tab/>
      </w:r>
      <w:r w:rsidR="00F00D3E" w:rsidRPr="006505E8">
        <w:rPr>
          <w:rFonts w:ascii="Courier New" w:hAnsi="Courier New" w:cs="Courier New"/>
          <w:szCs w:val="24"/>
        </w:rPr>
        <w:t>c.</w:t>
      </w:r>
      <w:r w:rsidR="00555E16">
        <w:rPr>
          <w:rFonts w:ascii="Courier New" w:hAnsi="Courier New" w:cs="Courier New"/>
          <w:szCs w:val="24"/>
        </w:rPr>
        <w:t xml:space="preserve">  </w:t>
      </w:r>
      <w:r w:rsidR="00F00D3E" w:rsidRPr="006505E8">
        <w:rPr>
          <w:rFonts w:ascii="Courier New" w:hAnsi="Courier New" w:cs="Courier New"/>
          <w:szCs w:val="24"/>
        </w:rPr>
        <w:t xml:space="preserve">DFARS </w:t>
      </w:r>
      <w:r w:rsidR="00BE5649">
        <w:rPr>
          <w:rFonts w:ascii="Courier New" w:hAnsi="Courier New" w:cs="Courier New"/>
          <w:szCs w:val="24"/>
        </w:rPr>
        <w:t xml:space="preserve">clause </w:t>
      </w:r>
      <w:r w:rsidR="00F00D3E" w:rsidRPr="006505E8">
        <w:rPr>
          <w:rFonts w:ascii="Courier New" w:hAnsi="Courier New" w:cs="Courier New"/>
          <w:szCs w:val="24"/>
        </w:rPr>
        <w:t>252.216-7003</w:t>
      </w:r>
      <w:r w:rsidR="00BE5649">
        <w:rPr>
          <w:rFonts w:ascii="Courier New" w:hAnsi="Courier New" w:cs="Courier New"/>
          <w:szCs w:val="24"/>
        </w:rPr>
        <w:t xml:space="preserve">, paragraph </w:t>
      </w:r>
      <w:r w:rsidR="00F00D3E" w:rsidRPr="006505E8">
        <w:rPr>
          <w:rFonts w:ascii="Courier New" w:hAnsi="Courier New" w:cs="Courier New"/>
          <w:szCs w:val="24"/>
        </w:rPr>
        <w:t>(b)(1)</w:t>
      </w:r>
      <w:r w:rsidR="00BE5649">
        <w:rPr>
          <w:rFonts w:ascii="Courier New" w:hAnsi="Courier New" w:cs="Courier New"/>
          <w:szCs w:val="24"/>
        </w:rPr>
        <w:t>,</w:t>
      </w:r>
      <w:r w:rsidR="00F00D3E" w:rsidRPr="006505E8">
        <w:rPr>
          <w:rFonts w:ascii="Courier New" w:hAnsi="Courier New" w:cs="Courier New"/>
          <w:szCs w:val="24"/>
        </w:rPr>
        <w:t xml:space="preserve"> requires the contractor to provide a written request for </w:t>
      </w:r>
      <w:r w:rsidR="00CA06FC" w:rsidRPr="006505E8">
        <w:rPr>
          <w:rFonts w:ascii="Courier New" w:hAnsi="Courier New" w:cs="Courier New"/>
          <w:szCs w:val="24"/>
        </w:rPr>
        <w:t xml:space="preserve">a </w:t>
      </w:r>
      <w:r w:rsidR="00F00D3E" w:rsidRPr="006505E8">
        <w:rPr>
          <w:rFonts w:ascii="Courier New" w:hAnsi="Courier New" w:cs="Courier New"/>
          <w:szCs w:val="24"/>
        </w:rPr>
        <w:t>contract adjustment</w:t>
      </w:r>
      <w:r w:rsidR="00CA06FC" w:rsidRPr="006505E8">
        <w:rPr>
          <w:rFonts w:ascii="Courier New" w:hAnsi="Courier New" w:cs="Courier New"/>
          <w:szCs w:val="24"/>
        </w:rPr>
        <w:t xml:space="preserve"> within 10 days of an increase in wage rates or prices that are established and controlled by a host country.  </w:t>
      </w:r>
      <w:r w:rsidR="008D5990" w:rsidRPr="006505E8">
        <w:rPr>
          <w:rFonts w:ascii="Courier New" w:hAnsi="Courier New" w:cs="Courier New"/>
          <w:szCs w:val="24"/>
        </w:rPr>
        <w:t xml:space="preserve">For the period </w:t>
      </w:r>
      <w:r w:rsidR="00026F3E">
        <w:rPr>
          <w:rFonts w:ascii="Courier New" w:hAnsi="Courier New" w:cs="Courier New"/>
          <w:szCs w:val="24"/>
        </w:rPr>
        <w:t>FY 2011</w:t>
      </w:r>
      <w:r w:rsidR="005177C0" w:rsidRPr="006505E8">
        <w:rPr>
          <w:rFonts w:ascii="Courier New" w:hAnsi="Courier New" w:cs="Courier New"/>
          <w:szCs w:val="24"/>
        </w:rPr>
        <w:t xml:space="preserve"> </w:t>
      </w:r>
      <w:r w:rsidR="008D5990" w:rsidRPr="006505E8">
        <w:rPr>
          <w:rFonts w:ascii="Courier New" w:hAnsi="Courier New" w:cs="Courier New"/>
          <w:szCs w:val="24"/>
        </w:rPr>
        <w:t xml:space="preserve">through </w:t>
      </w:r>
      <w:r w:rsidR="00026F3E">
        <w:rPr>
          <w:rFonts w:ascii="Courier New" w:hAnsi="Courier New" w:cs="Courier New"/>
          <w:szCs w:val="24"/>
        </w:rPr>
        <w:t>FY 2013</w:t>
      </w:r>
      <w:r w:rsidR="008D5990" w:rsidRPr="006505E8">
        <w:rPr>
          <w:rFonts w:ascii="Courier New" w:hAnsi="Courier New" w:cs="Courier New"/>
          <w:szCs w:val="24"/>
        </w:rPr>
        <w:t xml:space="preserve">, </w:t>
      </w:r>
      <w:r w:rsidR="00F63DCD">
        <w:rPr>
          <w:rFonts w:ascii="Courier New" w:hAnsi="Courier New" w:cs="Courier New"/>
          <w:szCs w:val="24"/>
        </w:rPr>
        <w:t xml:space="preserve">an analysis of </w:t>
      </w:r>
      <w:r w:rsidR="00E756B7">
        <w:rPr>
          <w:rFonts w:ascii="Courier New" w:hAnsi="Courier New" w:cs="Courier New"/>
          <w:szCs w:val="24"/>
        </w:rPr>
        <w:t>FPDS data reflect</w:t>
      </w:r>
      <w:r w:rsidR="000E0C51">
        <w:rPr>
          <w:rFonts w:ascii="Courier New" w:hAnsi="Courier New" w:cs="Courier New"/>
          <w:szCs w:val="24"/>
        </w:rPr>
        <w:t>ed</w:t>
      </w:r>
      <w:r w:rsidR="00E756B7">
        <w:rPr>
          <w:rFonts w:ascii="Courier New" w:hAnsi="Courier New" w:cs="Courier New"/>
          <w:szCs w:val="24"/>
        </w:rPr>
        <w:t xml:space="preserve"> that </w:t>
      </w:r>
      <w:proofErr w:type="gramStart"/>
      <w:r w:rsidR="008D5990" w:rsidRPr="006505E8">
        <w:rPr>
          <w:rFonts w:ascii="Courier New" w:hAnsi="Courier New" w:cs="Courier New"/>
          <w:szCs w:val="24"/>
        </w:rPr>
        <w:t>DoD</w:t>
      </w:r>
      <w:proofErr w:type="gramEnd"/>
      <w:r w:rsidR="008D5990" w:rsidRPr="006505E8">
        <w:rPr>
          <w:rFonts w:ascii="Courier New" w:hAnsi="Courier New" w:cs="Courier New"/>
          <w:szCs w:val="24"/>
        </w:rPr>
        <w:t xml:space="preserve"> awarded</w:t>
      </w:r>
      <w:r w:rsidR="00301237" w:rsidRPr="006505E8">
        <w:rPr>
          <w:rFonts w:ascii="Courier New" w:hAnsi="Courier New" w:cs="Courier New"/>
          <w:szCs w:val="24"/>
        </w:rPr>
        <w:t xml:space="preserve"> </w:t>
      </w:r>
      <w:r w:rsidR="00E756B7">
        <w:rPr>
          <w:rFonts w:ascii="Courier New" w:hAnsi="Courier New" w:cs="Courier New"/>
          <w:szCs w:val="24"/>
        </w:rPr>
        <w:t xml:space="preserve">an average of </w:t>
      </w:r>
      <w:r w:rsidR="009C52FF">
        <w:rPr>
          <w:rFonts w:ascii="Courier New" w:hAnsi="Courier New" w:cs="Courier New"/>
          <w:szCs w:val="24"/>
        </w:rPr>
        <w:t>966</w:t>
      </w:r>
      <w:r w:rsidR="009C52FF" w:rsidRPr="006505E8">
        <w:rPr>
          <w:rFonts w:ascii="Courier New" w:hAnsi="Courier New" w:cs="Courier New"/>
          <w:szCs w:val="24"/>
        </w:rPr>
        <w:t xml:space="preserve"> </w:t>
      </w:r>
      <w:r w:rsidR="00301237" w:rsidRPr="006505E8">
        <w:rPr>
          <w:rFonts w:ascii="Courier New" w:hAnsi="Courier New" w:cs="Courier New"/>
          <w:szCs w:val="24"/>
        </w:rPr>
        <w:t>fixed-price</w:t>
      </w:r>
      <w:r w:rsidR="00BE5649">
        <w:rPr>
          <w:rFonts w:ascii="Courier New" w:hAnsi="Courier New" w:cs="Courier New"/>
          <w:szCs w:val="24"/>
        </w:rPr>
        <w:t xml:space="preserve"> contracts per year that contained this</w:t>
      </w:r>
      <w:r w:rsidR="00301237" w:rsidRPr="006505E8">
        <w:rPr>
          <w:rFonts w:ascii="Courier New" w:hAnsi="Courier New" w:cs="Courier New"/>
          <w:szCs w:val="24"/>
        </w:rPr>
        <w:t xml:space="preserve"> economic price adjustment </w:t>
      </w:r>
      <w:r w:rsidR="00E46A9F" w:rsidRPr="006505E8">
        <w:rPr>
          <w:rFonts w:ascii="Courier New" w:hAnsi="Courier New" w:cs="Courier New"/>
          <w:szCs w:val="24"/>
        </w:rPr>
        <w:t>clause</w:t>
      </w:r>
      <w:r w:rsidR="0007581A" w:rsidRPr="006505E8">
        <w:rPr>
          <w:rFonts w:ascii="Courier New" w:hAnsi="Courier New" w:cs="Courier New"/>
          <w:szCs w:val="24"/>
        </w:rPr>
        <w:t xml:space="preserve">. </w:t>
      </w:r>
      <w:r>
        <w:rPr>
          <w:rFonts w:ascii="Courier New" w:hAnsi="Courier New" w:cs="Courier New"/>
          <w:szCs w:val="24"/>
        </w:rPr>
        <w:t xml:space="preserve"> </w:t>
      </w:r>
      <w:r w:rsidR="00E756B7">
        <w:rPr>
          <w:rFonts w:ascii="Courier New" w:hAnsi="Courier New" w:cs="Courier New"/>
        </w:rPr>
        <w:t>Th</w:t>
      </w:r>
      <w:r w:rsidR="00280620">
        <w:rPr>
          <w:rFonts w:ascii="Courier New" w:hAnsi="Courier New" w:cs="Courier New"/>
        </w:rPr>
        <w:t>e</w:t>
      </w:r>
      <w:r w:rsidR="00E756B7">
        <w:rPr>
          <w:rFonts w:ascii="Courier New" w:hAnsi="Courier New" w:cs="Courier New"/>
        </w:rPr>
        <w:t xml:space="preserve"> </w:t>
      </w:r>
      <w:r w:rsidR="007C7E2E">
        <w:rPr>
          <w:rFonts w:ascii="Courier New" w:hAnsi="Courier New" w:cs="Courier New"/>
        </w:rPr>
        <w:t xml:space="preserve">FPDS </w:t>
      </w:r>
      <w:r w:rsidR="00E756B7">
        <w:rPr>
          <w:rFonts w:ascii="Courier New" w:hAnsi="Courier New" w:cs="Courier New"/>
        </w:rPr>
        <w:t>contract</w:t>
      </w:r>
      <w:r w:rsidR="00F63DCD">
        <w:rPr>
          <w:rFonts w:ascii="Courier New" w:hAnsi="Courier New" w:cs="Courier New"/>
        </w:rPr>
        <w:t>-</w:t>
      </w:r>
      <w:r w:rsidR="00E756B7">
        <w:rPr>
          <w:rFonts w:ascii="Courier New" w:hAnsi="Courier New" w:cs="Courier New"/>
        </w:rPr>
        <w:t xml:space="preserve">award </w:t>
      </w:r>
      <w:r w:rsidR="007C7E2E">
        <w:rPr>
          <w:rFonts w:ascii="Courier New" w:hAnsi="Courier New" w:cs="Courier New"/>
        </w:rPr>
        <w:t>data</w:t>
      </w:r>
      <w:r w:rsidR="00E756B7">
        <w:rPr>
          <w:rFonts w:ascii="Courier New" w:hAnsi="Courier New" w:cs="Courier New"/>
        </w:rPr>
        <w:t xml:space="preserve"> set</w:t>
      </w:r>
      <w:r w:rsidR="007C7E2E">
        <w:rPr>
          <w:rFonts w:ascii="Courier New" w:hAnsi="Courier New" w:cs="Courier New"/>
        </w:rPr>
        <w:t xml:space="preserve"> was </w:t>
      </w:r>
      <w:r w:rsidR="008B06F0">
        <w:rPr>
          <w:rFonts w:ascii="Courier New" w:hAnsi="Courier New" w:cs="Courier New"/>
        </w:rPr>
        <w:t>further refined</w:t>
      </w:r>
      <w:r w:rsidR="007C7E2E">
        <w:rPr>
          <w:rFonts w:ascii="Courier New" w:hAnsi="Courier New" w:cs="Courier New"/>
        </w:rPr>
        <w:t xml:space="preserve"> to </w:t>
      </w:r>
      <w:r w:rsidR="008B06F0">
        <w:rPr>
          <w:rFonts w:ascii="Courier New" w:hAnsi="Courier New" w:cs="Courier New"/>
        </w:rPr>
        <w:t>determine</w:t>
      </w:r>
      <w:r w:rsidR="007C7E2E">
        <w:rPr>
          <w:rFonts w:ascii="Courier New" w:hAnsi="Courier New" w:cs="Courier New"/>
        </w:rPr>
        <w:t xml:space="preserve"> the discreet number of vendors</w:t>
      </w:r>
      <w:r w:rsidR="00BE5649">
        <w:rPr>
          <w:rFonts w:ascii="Courier New" w:hAnsi="Courier New" w:cs="Courier New"/>
        </w:rPr>
        <w:t xml:space="preserve"> within this group</w:t>
      </w:r>
      <w:r w:rsidR="007C7E2E">
        <w:rPr>
          <w:rFonts w:ascii="Courier New" w:hAnsi="Courier New" w:cs="Courier New"/>
        </w:rPr>
        <w:t xml:space="preserve"> </w:t>
      </w:r>
      <w:r w:rsidR="008B06F0">
        <w:rPr>
          <w:rFonts w:ascii="Courier New" w:hAnsi="Courier New" w:cs="Courier New"/>
        </w:rPr>
        <w:t>in order to</w:t>
      </w:r>
      <w:r w:rsidR="007C7E2E">
        <w:rPr>
          <w:rFonts w:ascii="Courier New" w:hAnsi="Courier New" w:cs="Courier New"/>
        </w:rPr>
        <w:t xml:space="preserve"> provide a more accurate reflection of the total number of </w:t>
      </w:r>
      <w:r w:rsidR="00F63DCD">
        <w:rPr>
          <w:rFonts w:ascii="Courier New" w:hAnsi="Courier New" w:cs="Courier New"/>
        </w:rPr>
        <w:t xml:space="preserve">individual </w:t>
      </w:r>
      <w:r w:rsidR="007C7E2E">
        <w:rPr>
          <w:rFonts w:ascii="Courier New" w:hAnsi="Courier New" w:cs="Courier New"/>
        </w:rPr>
        <w:t>respondents.</w:t>
      </w:r>
      <w:r w:rsidR="000C020F">
        <w:rPr>
          <w:rFonts w:ascii="Courier New" w:hAnsi="Courier New" w:cs="Courier New"/>
        </w:rPr>
        <w:t xml:space="preserve"> </w:t>
      </w:r>
      <w:r>
        <w:rPr>
          <w:rFonts w:ascii="Courier New" w:hAnsi="Courier New" w:cs="Courier New"/>
        </w:rPr>
        <w:t xml:space="preserve"> </w:t>
      </w:r>
      <w:r w:rsidR="00E756B7">
        <w:rPr>
          <w:rFonts w:ascii="Courier New" w:hAnsi="Courier New" w:cs="Courier New"/>
        </w:rPr>
        <w:t xml:space="preserve">This review revealed that an average of 252 </w:t>
      </w:r>
      <w:r w:rsidR="00F63DCD">
        <w:rPr>
          <w:rFonts w:ascii="Courier New" w:hAnsi="Courier New" w:cs="Courier New"/>
        </w:rPr>
        <w:t>distinct</w:t>
      </w:r>
      <w:r w:rsidR="00E756B7">
        <w:rPr>
          <w:rFonts w:ascii="Courier New" w:hAnsi="Courier New" w:cs="Courier New"/>
        </w:rPr>
        <w:t xml:space="preserve"> firms received awards during this period.</w:t>
      </w:r>
      <w:r w:rsidR="00F63DCD">
        <w:rPr>
          <w:rFonts w:ascii="Courier New" w:hAnsi="Courier New" w:cs="Courier New"/>
        </w:rPr>
        <w:t xml:space="preserve">  This number of respondents</w:t>
      </w:r>
      <w:r w:rsidR="000E0C51">
        <w:rPr>
          <w:rFonts w:ascii="Courier New" w:hAnsi="Courier New" w:cs="Courier New"/>
        </w:rPr>
        <w:t>,</w:t>
      </w:r>
      <w:r w:rsidR="00F63DCD">
        <w:rPr>
          <w:rFonts w:ascii="Courier New" w:hAnsi="Courier New" w:cs="Courier New"/>
        </w:rPr>
        <w:t xml:space="preserve"> totaling 252</w:t>
      </w:r>
      <w:r w:rsidR="000E0C51">
        <w:rPr>
          <w:rFonts w:ascii="Courier New" w:hAnsi="Courier New" w:cs="Courier New"/>
        </w:rPr>
        <w:t>,</w:t>
      </w:r>
      <w:r w:rsidR="00F63DCD">
        <w:rPr>
          <w:rFonts w:ascii="Courier New" w:hAnsi="Courier New" w:cs="Courier New"/>
        </w:rPr>
        <w:t xml:space="preserve"> is significantly lower than the 2,241 reported in </w:t>
      </w:r>
      <w:proofErr w:type="spellStart"/>
      <w:proofErr w:type="gramStart"/>
      <w:r w:rsidR="00F63DCD">
        <w:rPr>
          <w:rFonts w:ascii="Courier New" w:hAnsi="Courier New" w:cs="Courier New"/>
        </w:rPr>
        <w:t>DoD’s</w:t>
      </w:r>
      <w:proofErr w:type="spellEnd"/>
      <w:proofErr w:type="gramEnd"/>
      <w:r w:rsidR="00F63DCD">
        <w:rPr>
          <w:rFonts w:ascii="Courier New" w:hAnsi="Courier New" w:cs="Courier New"/>
        </w:rPr>
        <w:t xml:space="preserve"> 2011 information request.  The decrease is due, in part, to the methodology used to gain a greater level of granularity in determining the number of respondents.  In addition, the decrease in the number of respondents can also be attributed to the drawdown in Iraq and Afghanistan</w:t>
      </w:r>
      <w:r w:rsidR="000E0C51">
        <w:rPr>
          <w:rFonts w:ascii="Courier New" w:hAnsi="Courier New" w:cs="Courier New"/>
        </w:rPr>
        <w:t>, which was occurring</w:t>
      </w:r>
      <w:r w:rsidR="00F63DCD">
        <w:rPr>
          <w:rFonts w:ascii="Courier New" w:hAnsi="Courier New" w:cs="Courier New"/>
        </w:rPr>
        <w:t xml:space="preserve"> during the period evaluated.</w:t>
      </w:r>
    </w:p>
    <w:p w:rsidR="005C6EC9" w:rsidRDefault="005C6EC9">
      <w:pPr>
        <w:rPr>
          <w:rFonts w:ascii="Courier New" w:hAnsi="Courier New" w:cs="Courier New"/>
        </w:rPr>
      </w:pPr>
    </w:p>
    <w:p w:rsidR="005C6EC9" w:rsidRDefault="00E756B7">
      <w:pPr>
        <w:rPr>
          <w:rFonts w:ascii="Courier New" w:hAnsi="Courier New" w:cs="Courier New"/>
        </w:rPr>
      </w:pPr>
      <w:r>
        <w:rPr>
          <w:rFonts w:ascii="Courier New" w:hAnsi="Courier New" w:cs="Courier New"/>
        </w:rPr>
        <w:t>It was noted during the review that the</w:t>
      </w:r>
      <w:r w:rsidR="000C020F">
        <w:rPr>
          <w:rFonts w:ascii="Courier New" w:hAnsi="Courier New" w:cs="Courier New"/>
        </w:rPr>
        <w:t xml:space="preserve"> number of contracts awarded by the </w:t>
      </w:r>
      <w:r w:rsidR="0038345C">
        <w:rPr>
          <w:rFonts w:ascii="Courier New" w:hAnsi="Courier New" w:cs="Courier New"/>
        </w:rPr>
        <w:t>m</w:t>
      </w:r>
      <w:r w:rsidR="008B06F0">
        <w:rPr>
          <w:rFonts w:ascii="Courier New" w:hAnsi="Courier New" w:cs="Courier New"/>
        </w:rPr>
        <w:t xml:space="preserve">ilitary </w:t>
      </w:r>
      <w:r w:rsidR="0038345C">
        <w:rPr>
          <w:rFonts w:ascii="Courier New" w:hAnsi="Courier New" w:cs="Courier New"/>
        </w:rPr>
        <w:t>s</w:t>
      </w:r>
      <w:r w:rsidR="000C020F">
        <w:rPr>
          <w:rFonts w:ascii="Courier New" w:hAnsi="Courier New" w:cs="Courier New"/>
        </w:rPr>
        <w:t xml:space="preserve">ervices and </w:t>
      </w:r>
      <w:r w:rsidR="0038345C">
        <w:rPr>
          <w:rFonts w:ascii="Courier New" w:hAnsi="Courier New" w:cs="Courier New"/>
        </w:rPr>
        <w:t>o</w:t>
      </w:r>
      <w:r w:rsidR="000C020F">
        <w:rPr>
          <w:rFonts w:ascii="Courier New" w:hAnsi="Courier New" w:cs="Courier New"/>
        </w:rPr>
        <w:t xml:space="preserve">ther </w:t>
      </w:r>
      <w:r w:rsidR="0038345C">
        <w:rPr>
          <w:rFonts w:ascii="Courier New" w:hAnsi="Courier New" w:cs="Courier New"/>
        </w:rPr>
        <w:t>d</w:t>
      </w:r>
      <w:r w:rsidR="000C020F">
        <w:rPr>
          <w:rFonts w:ascii="Courier New" w:hAnsi="Courier New" w:cs="Courier New"/>
        </w:rPr>
        <w:t xml:space="preserve">efense </w:t>
      </w:r>
      <w:r w:rsidR="0038345C">
        <w:rPr>
          <w:rFonts w:ascii="Courier New" w:hAnsi="Courier New" w:cs="Courier New"/>
        </w:rPr>
        <w:t>a</w:t>
      </w:r>
      <w:r w:rsidR="000C020F">
        <w:rPr>
          <w:rFonts w:ascii="Courier New" w:hAnsi="Courier New" w:cs="Courier New"/>
        </w:rPr>
        <w:t>gencies (ODA</w:t>
      </w:r>
      <w:r w:rsidR="0038345C">
        <w:rPr>
          <w:rFonts w:ascii="Courier New" w:hAnsi="Courier New" w:cs="Courier New"/>
        </w:rPr>
        <w:t>s</w:t>
      </w:r>
      <w:r w:rsidR="000C020F">
        <w:rPr>
          <w:rFonts w:ascii="Courier New" w:hAnsi="Courier New" w:cs="Courier New"/>
        </w:rPr>
        <w:t xml:space="preserve">) has steadily declined since the drawdown began in </w:t>
      </w:r>
      <w:r w:rsidR="00026F3E">
        <w:rPr>
          <w:rFonts w:ascii="Courier New" w:hAnsi="Courier New" w:cs="Courier New"/>
        </w:rPr>
        <w:t>FY 2011</w:t>
      </w:r>
      <w:r w:rsidR="000C020F">
        <w:rPr>
          <w:rFonts w:ascii="Courier New" w:hAnsi="Courier New" w:cs="Courier New"/>
        </w:rPr>
        <w:t>,</w:t>
      </w:r>
      <w:r w:rsidR="008B06F0">
        <w:rPr>
          <w:rFonts w:ascii="Courier New" w:hAnsi="Courier New" w:cs="Courier New"/>
        </w:rPr>
        <w:t xml:space="preserve"> and</w:t>
      </w:r>
      <w:r w:rsidR="000C020F">
        <w:rPr>
          <w:rFonts w:ascii="Courier New" w:hAnsi="Courier New" w:cs="Courier New"/>
        </w:rPr>
        <w:t xml:space="preserve"> the overall decline has been offset </w:t>
      </w:r>
      <w:r w:rsidR="00AA496B">
        <w:rPr>
          <w:rFonts w:ascii="Courier New" w:hAnsi="Courier New" w:cs="Courier New"/>
        </w:rPr>
        <w:t xml:space="preserve">somewhat </w:t>
      </w:r>
      <w:r w:rsidR="000C020F">
        <w:rPr>
          <w:rFonts w:ascii="Courier New" w:hAnsi="Courier New" w:cs="Courier New"/>
        </w:rPr>
        <w:t>by a</w:t>
      </w:r>
      <w:r w:rsidR="007C7E2E">
        <w:rPr>
          <w:rFonts w:ascii="Courier New" w:hAnsi="Courier New" w:cs="Courier New"/>
        </w:rPr>
        <w:t>n</w:t>
      </w:r>
      <w:r w:rsidR="000C020F">
        <w:rPr>
          <w:rFonts w:ascii="Courier New" w:hAnsi="Courier New" w:cs="Courier New"/>
        </w:rPr>
        <w:t xml:space="preserve"> increase in the number of contracts awarded by the U.S. Transportation Command (USTRANSCOM).  </w:t>
      </w:r>
      <w:r w:rsidR="000E0C51">
        <w:rPr>
          <w:rFonts w:ascii="Courier New" w:hAnsi="Courier New" w:cs="Courier New"/>
        </w:rPr>
        <w:t>A</w:t>
      </w:r>
      <w:r w:rsidR="000C020F">
        <w:rPr>
          <w:rFonts w:ascii="Courier New" w:hAnsi="Courier New" w:cs="Courier New"/>
        </w:rPr>
        <w:t xml:space="preserve"> review of FPDS</w:t>
      </w:r>
      <w:r w:rsidR="000E0C51">
        <w:rPr>
          <w:rFonts w:ascii="Courier New" w:hAnsi="Courier New" w:cs="Courier New"/>
        </w:rPr>
        <w:t xml:space="preserve"> transactional</w:t>
      </w:r>
      <w:r w:rsidR="000C020F">
        <w:rPr>
          <w:rFonts w:ascii="Courier New" w:hAnsi="Courier New" w:cs="Courier New"/>
        </w:rPr>
        <w:t xml:space="preserve"> data</w:t>
      </w:r>
      <w:r w:rsidR="00BE5649">
        <w:rPr>
          <w:rFonts w:ascii="Courier New" w:hAnsi="Courier New" w:cs="Courier New"/>
        </w:rPr>
        <w:t xml:space="preserve"> supported th</w:t>
      </w:r>
      <w:r w:rsidR="00280620">
        <w:rPr>
          <w:rFonts w:ascii="Courier New" w:hAnsi="Courier New" w:cs="Courier New"/>
        </w:rPr>
        <w:t>e</w:t>
      </w:r>
      <w:r w:rsidR="00BE5649">
        <w:rPr>
          <w:rFonts w:ascii="Courier New" w:hAnsi="Courier New" w:cs="Courier New"/>
        </w:rPr>
        <w:t xml:space="preserve"> </w:t>
      </w:r>
      <w:r w:rsidR="00280620">
        <w:rPr>
          <w:rFonts w:ascii="Courier New" w:hAnsi="Courier New" w:cs="Courier New"/>
        </w:rPr>
        <w:t>conclusion</w:t>
      </w:r>
      <w:r w:rsidR="000E0C51">
        <w:rPr>
          <w:rFonts w:ascii="Courier New" w:hAnsi="Courier New" w:cs="Courier New"/>
        </w:rPr>
        <w:t xml:space="preserve"> that </w:t>
      </w:r>
      <w:r w:rsidR="000C020F">
        <w:rPr>
          <w:rFonts w:ascii="Courier New" w:hAnsi="Courier New" w:cs="Courier New"/>
        </w:rPr>
        <w:t>the decline</w:t>
      </w:r>
      <w:r w:rsidR="000E0C51">
        <w:rPr>
          <w:rFonts w:ascii="Courier New" w:hAnsi="Courier New" w:cs="Courier New"/>
        </w:rPr>
        <w:t xml:space="preserve"> in the number of individual contract awards</w:t>
      </w:r>
      <w:r w:rsidR="000C020F">
        <w:rPr>
          <w:rFonts w:ascii="Courier New" w:hAnsi="Courier New" w:cs="Courier New"/>
        </w:rPr>
        <w:t xml:space="preserve"> </w:t>
      </w:r>
      <w:r w:rsidR="00280620">
        <w:rPr>
          <w:rFonts w:ascii="Courier New" w:hAnsi="Courier New" w:cs="Courier New"/>
        </w:rPr>
        <w:t>is</w:t>
      </w:r>
      <w:r w:rsidR="000C020F">
        <w:rPr>
          <w:rFonts w:ascii="Courier New" w:hAnsi="Courier New" w:cs="Courier New"/>
        </w:rPr>
        <w:t xml:space="preserve"> the result of the </w:t>
      </w:r>
      <w:r w:rsidR="0038345C">
        <w:rPr>
          <w:rFonts w:ascii="Courier New" w:hAnsi="Courier New" w:cs="Courier New"/>
        </w:rPr>
        <w:lastRenderedPageBreak/>
        <w:t>m</w:t>
      </w:r>
      <w:r w:rsidR="00F63DCD">
        <w:rPr>
          <w:rFonts w:ascii="Courier New" w:hAnsi="Courier New" w:cs="Courier New"/>
        </w:rPr>
        <w:t xml:space="preserve">ilitary </w:t>
      </w:r>
      <w:r w:rsidR="0038345C">
        <w:rPr>
          <w:rFonts w:ascii="Courier New" w:hAnsi="Courier New" w:cs="Courier New"/>
        </w:rPr>
        <w:t>s</w:t>
      </w:r>
      <w:r w:rsidR="000C020F">
        <w:rPr>
          <w:rFonts w:ascii="Courier New" w:hAnsi="Courier New" w:cs="Courier New"/>
        </w:rPr>
        <w:t>ervices and ODAs consolidating their transportation requirements u</w:t>
      </w:r>
      <w:r w:rsidR="005B38E9">
        <w:rPr>
          <w:rFonts w:ascii="Courier New" w:hAnsi="Courier New" w:cs="Courier New"/>
        </w:rPr>
        <w:t>nder USTRANSCOM indefinite</w:t>
      </w:r>
      <w:r w:rsidR="000C020F">
        <w:rPr>
          <w:rFonts w:ascii="Courier New" w:hAnsi="Courier New" w:cs="Courier New"/>
        </w:rPr>
        <w:t xml:space="preserve"> delivery contracts.</w:t>
      </w:r>
    </w:p>
    <w:p w:rsidR="00BE5649" w:rsidRDefault="00BE5649">
      <w:pPr>
        <w:ind w:firstLine="720"/>
        <w:rPr>
          <w:rFonts w:ascii="Courier New" w:hAnsi="Courier New" w:cs="Courier New"/>
        </w:rPr>
      </w:pPr>
    </w:p>
    <w:p w:rsidR="00F0437E" w:rsidRDefault="00F0437E">
      <w:pPr>
        <w:ind w:firstLine="720"/>
        <w:rPr>
          <w:rFonts w:ascii="Courier New" w:hAnsi="Courier New" w:cs="Courier New"/>
          <w:szCs w:val="24"/>
        </w:rPr>
      </w:pPr>
    </w:p>
    <w:tbl>
      <w:tblPr>
        <w:tblW w:w="0" w:type="auto"/>
        <w:tblInd w:w="1120" w:type="dxa"/>
        <w:tblLayout w:type="fixed"/>
        <w:tblLook w:val="0000" w:firstRow="0" w:lastRow="0" w:firstColumn="0" w:lastColumn="0" w:noHBand="0" w:noVBand="0"/>
      </w:tblPr>
      <w:tblGrid>
        <w:gridCol w:w="4537"/>
        <w:gridCol w:w="361"/>
        <w:gridCol w:w="2190"/>
      </w:tblGrid>
      <w:tr w:rsidR="00F0437E" w:rsidTr="00BE5649">
        <w:trPr>
          <w:trHeight w:val="328"/>
        </w:trPr>
        <w:tc>
          <w:tcPr>
            <w:tcW w:w="4537" w:type="dxa"/>
            <w:tcBorders>
              <w:top w:val="nil"/>
              <w:left w:val="nil"/>
              <w:bottom w:val="nil"/>
              <w:right w:val="nil"/>
            </w:tcBorders>
          </w:tcPr>
          <w:p w:rsidR="00F0437E" w:rsidRDefault="00F0437E">
            <w:pPr>
              <w:overflowPunct/>
              <w:textAlignment w:val="auto"/>
              <w:rPr>
                <w:rFonts w:ascii="Courier New" w:hAnsi="Courier New" w:cs="Courier New"/>
                <w:b/>
                <w:bCs/>
                <w:color w:val="000000"/>
                <w:szCs w:val="24"/>
                <w:u w:val="single"/>
              </w:rPr>
            </w:pPr>
            <w:r>
              <w:rPr>
                <w:rFonts w:ascii="Courier New" w:hAnsi="Courier New" w:cs="Courier New"/>
                <w:b/>
                <w:bCs/>
                <w:color w:val="000000"/>
                <w:szCs w:val="24"/>
                <w:u w:val="single"/>
              </w:rPr>
              <w:t>DFARS 252.216.7003</w:t>
            </w:r>
          </w:p>
        </w:tc>
        <w:tc>
          <w:tcPr>
            <w:tcW w:w="361" w:type="dxa"/>
            <w:tcBorders>
              <w:top w:val="nil"/>
              <w:left w:val="nil"/>
              <w:bottom w:val="nil"/>
              <w:right w:val="nil"/>
            </w:tcBorders>
          </w:tcPr>
          <w:p w:rsidR="00F0437E" w:rsidRDefault="00F0437E">
            <w:pPr>
              <w:overflowPunct/>
              <w:jc w:val="right"/>
              <w:textAlignment w:val="auto"/>
              <w:rPr>
                <w:rFonts w:ascii="Courier New" w:hAnsi="Courier New" w:cs="Courier New"/>
                <w:color w:val="000000"/>
                <w:szCs w:val="24"/>
              </w:rPr>
            </w:pPr>
          </w:p>
        </w:tc>
        <w:tc>
          <w:tcPr>
            <w:tcW w:w="2190" w:type="dxa"/>
            <w:tcBorders>
              <w:top w:val="nil"/>
              <w:left w:val="nil"/>
              <w:bottom w:val="nil"/>
              <w:right w:val="nil"/>
            </w:tcBorders>
          </w:tcPr>
          <w:p w:rsidR="00F0437E" w:rsidRDefault="00F0437E">
            <w:pPr>
              <w:overflowPunct/>
              <w:jc w:val="right"/>
              <w:textAlignment w:val="auto"/>
              <w:rPr>
                <w:rFonts w:ascii="Courier New" w:hAnsi="Courier New" w:cs="Courier New"/>
                <w:color w:val="000000"/>
                <w:szCs w:val="24"/>
              </w:rPr>
            </w:pPr>
          </w:p>
        </w:tc>
      </w:tr>
      <w:tr w:rsidR="00F0437E" w:rsidTr="00BE5649">
        <w:trPr>
          <w:trHeight w:val="316"/>
        </w:trPr>
        <w:tc>
          <w:tcPr>
            <w:tcW w:w="4537" w:type="dxa"/>
            <w:tcBorders>
              <w:top w:val="nil"/>
              <w:left w:val="nil"/>
              <w:bottom w:val="nil"/>
              <w:right w:val="nil"/>
            </w:tcBorders>
          </w:tcPr>
          <w:p w:rsidR="00F0437E" w:rsidRDefault="00F0437E">
            <w:pPr>
              <w:overflowPunct/>
              <w:textAlignment w:val="auto"/>
              <w:rPr>
                <w:rFonts w:ascii="Courier New" w:hAnsi="Courier New" w:cs="Courier New"/>
                <w:color w:val="000000"/>
                <w:szCs w:val="24"/>
              </w:rPr>
            </w:pPr>
            <w:r>
              <w:rPr>
                <w:rFonts w:ascii="Courier New" w:hAnsi="Courier New" w:cs="Courier New"/>
                <w:color w:val="000000"/>
                <w:szCs w:val="24"/>
              </w:rPr>
              <w:t>Number of Respondents</w:t>
            </w:r>
            <w:r w:rsidR="009C52FF">
              <w:rPr>
                <w:rFonts w:ascii="Courier New" w:hAnsi="Courier New" w:cs="Courier New"/>
                <w:color w:val="000000"/>
                <w:szCs w:val="24"/>
              </w:rPr>
              <w:t xml:space="preserve"> (1)</w:t>
            </w:r>
          </w:p>
        </w:tc>
        <w:tc>
          <w:tcPr>
            <w:tcW w:w="361" w:type="dxa"/>
            <w:tcBorders>
              <w:top w:val="nil"/>
              <w:left w:val="nil"/>
              <w:bottom w:val="nil"/>
              <w:right w:val="nil"/>
            </w:tcBorders>
          </w:tcPr>
          <w:p w:rsidR="00F0437E" w:rsidRDefault="00F0437E">
            <w:pPr>
              <w:overflowPunct/>
              <w:jc w:val="right"/>
              <w:textAlignment w:val="auto"/>
              <w:rPr>
                <w:rFonts w:ascii="Courier New" w:hAnsi="Courier New" w:cs="Courier New"/>
                <w:color w:val="000000"/>
                <w:szCs w:val="24"/>
              </w:rPr>
            </w:pPr>
          </w:p>
        </w:tc>
        <w:tc>
          <w:tcPr>
            <w:tcW w:w="2190" w:type="dxa"/>
            <w:tcBorders>
              <w:top w:val="nil"/>
              <w:left w:val="nil"/>
              <w:bottom w:val="nil"/>
              <w:right w:val="nil"/>
            </w:tcBorders>
          </w:tcPr>
          <w:p w:rsidR="005C6EC9" w:rsidRDefault="00F0437E">
            <w:pPr>
              <w:overflowPunct/>
              <w:jc w:val="right"/>
              <w:textAlignment w:val="auto"/>
              <w:rPr>
                <w:rFonts w:ascii="Courier New" w:hAnsi="Courier New" w:cs="Courier New"/>
                <w:color w:val="000000"/>
                <w:szCs w:val="24"/>
              </w:rPr>
            </w:pPr>
            <w:r>
              <w:rPr>
                <w:rFonts w:ascii="Courier New" w:hAnsi="Courier New" w:cs="Courier New"/>
                <w:color w:val="000000"/>
                <w:szCs w:val="24"/>
              </w:rPr>
              <w:t xml:space="preserve">     </w:t>
            </w:r>
            <w:r w:rsidR="00A64E67">
              <w:rPr>
                <w:rFonts w:ascii="Courier New" w:hAnsi="Courier New" w:cs="Courier New"/>
                <w:color w:val="000000"/>
                <w:szCs w:val="24"/>
              </w:rPr>
              <w:t>252</w:t>
            </w:r>
            <w:r>
              <w:rPr>
                <w:rFonts w:ascii="Courier New" w:hAnsi="Courier New" w:cs="Courier New"/>
                <w:color w:val="000000"/>
                <w:szCs w:val="24"/>
              </w:rPr>
              <w:t xml:space="preserve"> </w:t>
            </w:r>
          </w:p>
        </w:tc>
      </w:tr>
      <w:tr w:rsidR="00F0437E" w:rsidTr="00BE5649">
        <w:trPr>
          <w:trHeight w:val="316"/>
        </w:trPr>
        <w:tc>
          <w:tcPr>
            <w:tcW w:w="4537" w:type="dxa"/>
            <w:tcBorders>
              <w:top w:val="nil"/>
              <w:left w:val="nil"/>
              <w:bottom w:val="nil"/>
              <w:right w:val="nil"/>
            </w:tcBorders>
          </w:tcPr>
          <w:p w:rsidR="00F0437E" w:rsidRDefault="00F0437E">
            <w:pPr>
              <w:overflowPunct/>
              <w:textAlignment w:val="auto"/>
              <w:rPr>
                <w:rFonts w:ascii="Courier New" w:hAnsi="Courier New" w:cs="Courier New"/>
                <w:color w:val="000000"/>
                <w:szCs w:val="24"/>
              </w:rPr>
            </w:pPr>
            <w:r>
              <w:rPr>
                <w:rFonts w:ascii="Courier New" w:hAnsi="Courier New" w:cs="Courier New"/>
                <w:color w:val="000000"/>
                <w:szCs w:val="24"/>
              </w:rPr>
              <w:t>Responses Per Respondent</w:t>
            </w:r>
            <w:r w:rsidR="009C52FF">
              <w:rPr>
                <w:rFonts w:ascii="Courier New" w:hAnsi="Courier New" w:cs="Courier New"/>
                <w:color w:val="000000"/>
                <w:szCs w:val="24"/>
              </w:rPr>
              <w:t xml:space="preserve"> (2)</w:t>
            </w:r>
          </w:p>
        </w:tc>
        <w:tc>
          <w:tcPr>
            <w:tcW w:w="361" w:type="dxa"/>
            <w:tcBorders>
              <w:top w:val="nil"/>
              <w:left w:val="nil"/>
              <w:bottom w:val="nil"/>
              <w:right w:val="nil"/>
            </w:tcBorders>
          </w:tcPr>
          <w:p w:rsidR="00F0437E" w:rsidRDefault="00F0437E">
            <w:pPr>
              <w:overflowPunct/>
              <w:textAlignment w:val="auto"/>
              <w:rPr>
                <w:rFonts w:ascii="Courier New" w:hAnsi="Courier New" w:cs="Courier New"/>
                <w:color w:val="000000"/>
                <w:szCs w:val="24"/>
              </w:rPr>
            </w:pPr>
            <w:r>
              <w:rPr>
                <w:rFonts w:ascii="Courier New" w:hAnsi="Courier New" w:cs="Courier New"/>
                <w:color w:val="000000"/>
                <w:szCs w:val="24"/>
              </w:rPr>
              <w:t>x</w:t>
            </w:r>
          </w:p>
        </w:tc>
        <w:tc>
          <w:tcPr>
            <w:tcW w:w="2190" w:type="dxa"/>
            <w:tcBorders>
              <w:top w:val="nil"/>
              <w:left w:val="nil"/>
              <w:bottom w:val="single" w:sz="6" w:space="0" w:color="auto"/>
              <w:right w:val="nil"/>
            </w:tcBorders>
          </w:tcPr>
          <w:p w:rsidR="005C6EC9" w:rsidRDefault="00F0437E" w:rsidP="00BE5649">
            <w:pPr>
              <w:overflowPunct/>
              <w:jc w:val="right"/>
              <w:textAlignment w:val="auto"/>
              <w:rPr>
                <w:rFonts w:ascii="Courier New" w:hAnsi="Courier New" w:cs="Courier New"/>
                <w:color w:val="000000"/>
                <w:szCs w:val="24"/>
              </w:rPr>
            </w:pPr>
            <w:r>
              <w:rPr>
                <w:rFonts w:ascii="Courier New" w:hAnsi="Courier New" w:cs="Courier New"/>
                <w:color w:val="000000"/>
                <w:szCs w:val="24"/>
              </w:rPr>
              <w:t xml:space="preserve">     </w:t>
            </w:r>
            <w:r w:rsidR="00A64E67">
              <w:rPr>
                <w:rFonts w:ascii="Courier New" w:hAnsi="Courier New" w:cs="Courier New"/>
                <w:color w:val="000000"/>
                <w:szCs w:val="24"/>
              </w:rPr>
              <w:t>7.</w:t>
            </w:r>
            <w:r w:rsidR="00BE5649">
              <w:rPr>
                <w:rFonts w:ascii="Courier New" w:hAnsi="Courier New" w:cs="Courier New"/>
                <w:color w:val="000000"/>
                <w:szCs w:val="24"/>
              </w:rPr>
              <w:t>7</w:t>
            </w:r>
            <w:r>
              <w:rPr>
                <w:rFonts w:ascii="Courier New" w:hAnsi="Courier New" w:cs="Courier New"/>
                <w:color w:val="000000"/>
                <w:szCs w:val="24"/>
              </w:rPr>
              <w:t xml:space="preserve"> </w:t>
            </w:r>
          </w:p>
        </w:tc>
      </w:tr>
      <w:tr w:rsidR="00F0437E" w:rsidTr="00BE5649">
        <w:trPr>
          <w:trHeight w:val="316"/>
        </w:trPr>
        <w:tc>
          <w:tcPr>
            <w:tcW w:w="4537" w:type="dxa"/>
            <w:tcBorders>
              <w:top w:val="nil"/>
              <w:left w:val="nil"/>
              <w:bottom w:val="nil"/>
              <w:right w:val="nil"/>
            </w:tcBorders>
          </w:tcPr>
          <w:p w:rsidR="00F0437E" w:rsidRDefault="00F0437E">
            <w:pPr>
              <w:overflowPunct/>
              <w:textAlignment w:val="auto"/>
              <w:rPr>
                <w:rFonts w:ascii="Courier New" w:hAnsi="Courier New" w:cs="Courier New"/>
                <w:color w:val="000000"/>
                <w:szCs w:val="24"/>
              </w:rPr>
            </w:pPr>
            <w:r>
              <w:rPr>
                <w:rFonts w:ascii="Courier New" w:hAnsi="Courier New" w:cs="Courier New"/>
                <w:color w:val="000000"/>
                <w:szCs w:val="24"/>
              </w:rPr>
              <w:t>Number of Responses</w:t>
            </w:r>
          </w:p>
        </w:tc>
        <w:tc>
          <w:tcPr>
            <w:tcW w:w="361" w:type="dxa"/>
            <w:tcBorders>
              <w:top w:val="nil"/>
              <w:left w:val="nil"/>
              <w:bottom w:val="nil"/>
              <w:right w:val="nil"/>
            </w:tcBorders>
          </w:tcPr>
          <w:p w:rsidR="00F0437E" w:rsidRDefault="00F0437E">
            <w:pPr>
              <w:overflowPunct/>
              <w:jc w:val="right"/>
              <w:textAlignment w:val="auto"/>
              <w:rPr>
                <w:rFonts w:ascii="Courier New" w:hAnsi="Courier New" w:cs="Courier New"/>
                <w:color w:val="000000"/>
                <w:szCs w:val="24"/>
              </w:rPr>
            </w:pPr>
          </w:p>
        </w:tc>
        <w:tc>
          <w:tcPr>
            <w:tcW w:w="2190" w:type="dxa"/>
            <w:tcBorders>
              <w:top w:val="nil"/>
              <w:left w:val="nil"/>
              <w:bottom w:val="nil"/>
              <w:right w:val="nil"/>
            </w:tcBorders>
          </w:tcPr>
          <w:p w:rsidR="00F0437E" w:rsidRDefault="00F0437E">
            <w:pPr>
              <w:overflowPunct/>
              <w:jc w:val="right"/>
              <w:textAlignment w:val="auto"/>
              <w:rPr>
                <w:rFonts w:ascii="Courier New" w:hAnsi="Courier New" w:cs="Courier New"/>
                <w:color w:val="000000"/>
                <w:szCs w:val="24"/>
              </w:rPr>
            </w:pPr>
            <w:r>
              <w:rPr>
                <w:rFonts w:ascii="Courier New" w:hAnsi="Courier New" w:cs="Courier New"/>
                <w:color w:val="000000"/>
                <w:szCs w:val="24"/>
              </w:rPr>
              <w:t xml:space="preserve">   1,932 </w:t>
            </w:r>
          </w:p>
        </w:tc>
      </w:tr>
      <w:tr w:rsidR="00F0437E" w:rsidTr="00BE5649">
        <w:trPr>
          <w:trHeight w:val="316"/>
        </w:trPr>
        <w:tc>
          <w:tcPr>
            <w:tcW w:w="4537" w:type="dxa"/>
            <w:tcBorders>
              <w:top w:val="nil"/>
              <w:left w:val="nil"/>
              <w:bottom w:val="nil"/>
              <w:right w:val="nil"/>
            </w:tcBorders>
          </w:tcPr>
          <w:p w:rsidR="00F0437E" w:rsidRDefault="00F0437E">
            <w:pPr>
              <w:overflowPunct/>
              <w:textAlignment w:val="auto"/>
              <w:rPr>
                <w:rFonts w:ascii="Courier New" w:hAnsi="Courier New" w:cs="Courier New"/>
                <w:color w:val="000000"/>
                <w:szCs w:val="24"/>
              </w:rPr>
            </w:pPr>
            <w:r>
              <w:rPr>
                <w:rFonts w:ascii="Courier New" w:hAnsi="Courier New" w:cs="Courier New"/>
                <w:color w:val="000000"/>
                <w:szCs w:val="24"/>
              </w:rPr>
              <w:t>Average Hours Per Response</w:t>
            </w:r>
            <w:r w:rsidR="009C52FF">
              <w:rPr>
                <w:rFonts w:ascii="Courier New" w:hAnsi="Courier New" w:cs="Courier New"/>
                <w:color w:val="000000"/>
                <w:szCs w:val="24"/>
              </w:rPr>
              <w:t xml:space="preserve"> (3)</w:t>
            </w:r>
          </w:p>
        </w:tc>
        <w:tc>
          <w:tcPr>
            <w:tcW w:w="361" w:type="dxa"/>
            <w:tcBorders>
              <w:top w:val="nil"/>
              <w:left w:val="nil"/>
              <w:bottom w:val="nil"/>
              <w:right w:val="nil"/>
            </w:tcBorders>
          </w:tcPr>
          <w:p w:rsidR="00F0437E" w:rsidRDefault="00F0437E">
            <w:pPr>
              <w:overflowPunct/>
              <w:textAlignment w:val="auto"/>
              <w:rPr>
                <w:rFonts w:ascii="Courier New" w:hAnsi="Courier New" w:cs="Courier New"/>
                <w:color w:val="000000"/>
                <w:szCs w:val="24"/>
              </w:rPr>
            </w:pPr>
            <w:r>
              <w:rPr>
                <w:rFonts w:ascii="Courier New" w:hAnsi="Courier New" w:cs="Courier New"/>
                <w:color w:val="000000"/>
                <w:szCs w:val="24"/>
              </w:rPr>
              <w:t>x</w:t>
            </w:r>
          </w:p>
        </w:tc>
        <w:tc>
          <w:tcPr>
            <w:tcW w:w="2190" w:type="dxa"/>
            <w:tcBorders>
              <w:top w:val="nil"/>
              <w:left w:val="nil"/>
              <w:bottom w:val="single" w:sz="6" w:space="0" w:color="auto"/>
              <w:right w:val="nil"/>
            </w:tcBorders>
          </w:tcPr>
          <w:p w:rsidR="00F0437E" w:rsidRDefault="00F0437E">
            <w:pPr>
              <w:overflowPunct/>
              <w:jc w:val="right"/>
              <w:textAlignment w:val="auto"/>
              <w:rPr>
                <w:rFonts w:ascii="Courier New" w:hAnsi="Courier New" w:cs="Courier New"/>
                <w:color w:val="000000"/>
                <w:szCs w:val="24"/>
              </w:rPr>
            </w:pPr>
            <w:r>
              <w:rPr>
                <w:rFonts w:ascii="Courier New" w:hAnsi="Courier New" w:cs="Courier New"/>
                <w:color w:val="000000"/>
                <w:szCs w:val="24"/>
              </w:rPr>
              <w:t xml:space="preserve">       4 </w:t>
            </w:r>
          </w:p>
        </w:tc>
      </w:tr>
      <w:tr w:rsidR="00F0437E" w:rsidTr="00BE5649">
        <w:trPr>
          <w:trHeight w:val="316"/>
        </w:trPr>
        <w:tc>
          <w:tcPr>
            <w:tcW w:w="4537" w:type="dxa"/>
            <w:tcBorders>
              <w:top w:val="nil"/>
              <w:left w:val="nil"/>
              <w:bottom w:val="nil"/>
              <w:right w:val="nil"/>
            </w:tcBorders>
          </w:tcPr>
          <w:p w:rsidR="00F0437E" w:rsidRDefault="00F0437E">
            <w:pPr>
              <w:overflowPunct/>
              <w:textAlignment w:val="auto"/>
              <w:rPr>
                <w:rFonts w:ascii="Courier New" w:hAnsi="Courier New" w:cs="Courier New"/>
                <w:color w:val="000000"/>
                <w:szCs w:val="24"/>
              </w:rPr>
            </w:pPr>
            <w:r>
              <w:rPr>
                <w:rFonts w:ascii="Courier New" w:hAnsi="Courier New" w:cs="Courier New"/>
                <w:color w:val="000000"/>
                <w:szCs w:val="24"/>
              </w:rPr>
              <w:t>Estimated Hours</w:t>
            </w:r>
          </w:p>
        </w:tc>
        <w:tc>
          <w:tcPr>
            <w:tcW w:w="361" w:type="dxa"/>
            <w:tcBorders>
              <w:top w:val="nil"/>
              <w:left w:val="nil"/>
              <w:bottom w:val="nil"/>
              <w:right w:val="nil"/>
            </w:tcBorders>
          </w:tcPr>
          <w:p w:rsidR="00F0437E" w:rsidRDefault="00F0437E">
            <w:pPr>
              <w:overflowPunct/>
              <w:jc w:val="right"/>
              <w:textAlignment w:val="auto"/>
              <w:rPr>
                <w:rFonts w:ascii="Courier New" w:hAnsi="Courier New" w:cs="Courier New"/>
                <w:color w:val="000000"/>
                <w:szCs w:val="24"/>
              </w:rPr>
            </w:pPr>
          </w:p>
        </w:tc>
        <w:tc>
          <w:tcPr>
            <w:tcW w:w="2190" w:type="dxa"/>
            <w:tcBorders>
              <w:top w:val="nil"/>
              <w:left w:val="nil"/>
              <w:bottom w:val="nil"/>
              <w:right w:val="nil"/>
            </w:tcBorders>
          </w:tcPr>
          <w:p w:rsidR="00F0437E" w:rsidRDefault="00F0437E">
            <w:pPr>
              <w:overflowPunct/>
              <w:jc w:val="right"/>
              <w:textAlignment w:val="auto"/>
              <w:rPr>
                <w:rFonts w:ascii="Courier New" w:hAnsi="Courier New" w:cs="Courier New"/>
                <w:color w:val="000000"/>
                <w:szCs w:val="24"/>
              </w:rPr>
            </w:pPr>
            <w:r>
              <w:rPr>
                <w:rFonts w:ascii="Courier New" w:hAnsi="Courier New" w:cs="Courier New"/>
                <w:color w:val="000000"/>
                <w:szCs w:val="24"/>
              </w:rPr>
              <w:t xml:space="preserve">   7,728 </w:t>
            </w:r>
          </w:p>
        </w:tc>
      </w:tr>
      <w:tr w:rsidR="00F0437E" w:rsidTr="00BE5649">
        <w:trPr>
          <w:trHeight w:val="316"/>
        </w:trPr>
        <w:tc>
          <w:tcPr>
            <w:tcW w:w="4537" w:type="dxa"/>
            <w:tcBorders>
              <w:top w:val="nil"/>
              <w:left w:val="nil"/>
              <w:bottom w:val="nil"/>
              <w:right w:val="nil"/>
            </w:tcBorders>
          </w:tcPr>
          <w:p w:rsidR="00F0437E" w:rsidRDefault="00F0437E">
            <w:pPr>
              <w:overflowPunct/>
              <w:textAlignment w:val="auto"/>
              <w:rPr>
                <w:rFonts w:ascii="Courier New" w:hAnsi="Courier New" w:cs="Courier New"/>
                <w:color w:val="000000"/>
                <w:szCs w:val="24"/>
              </w:rPr>
            </w:pPr>
            <w:r>
              <w:rPr>
                <w:rFonts w:ascii="Courier New" w:hAnsi="Courier New" w:cs="Courier New"/>
                <w:color w:val="000000"/>
                <w:szCs w:val="24"/>
              </w:rPr>
              <w:t xml:space="preserve">Cost Per Hour </w:t>
            </w:r>
            <w:r w:rsidR="009C52FF">
              <w:rPr>
                <w:rFonts w:ascii="Courier New" w:hAnsi="Courier New" w:cs="Courier New"/>
                <w:color w:val="000000"/>
                <w:szCs w:val="24"/>
              </w:rPr>
              <w:t>(4)</w:t>
            </w:r>
          </w:p>
        </w:tc>
        <w:tc>
          <w:tcPr>
            <w:tcW w:w="361" w:type="dxa"/>
            <w:tcBorders>
              <w:top w:val="nil"/>
              <w:left w:val="nil"/>
              <w:bottom w:val="nil"/>
              <w:right w:val="nil"/>
            </w:tcBorders>
          </w:tcPr>
          <w:p w:rsidR="00F0437E" w:rsidRDefault="00F0437E">
            <w:pPr>
              <w:overflowPunct/>
              <w:textAlignment w:val="auto"/>
              <w:rPr>
                <w:rFonts w:ascii="Courier New" w:hAnsi="Courier New" w:cs="Courier New"/>
                <w:color w:val="000000"/>
                <w:szCs w:val="24"/>
              </w:rPr>
            </w:pPr>
            <w:r>
              <w:rPr>
                <w:rFonts w:ascii="Courier New" w:hAnsi="Courier New" w:cs="Courier New"/>
                <w:color w:val="000000"/>
                <w:szCs w:val="24"/>
              </w:rPr>
              <w:t>x</w:t>
            </w:r>
          </w:p>
        </w:tc>
        <w:tc>
          <w:tcPr>
            <w:tcW w:w="2190" w:type="dxa"/>
            <w:tcBorders>
              <w:top w:val="nil"/>
              <w:left w:val="nil"/>
              <w:bottom w:val="single" w:sz="6" w:space="0" w:color="auto"/>
              <w:right w:val="nil"/>
            </w:tcBorders>
          </w:tcPr>
          <w:p w:rsidR="00F0437E" w:rsidRDefault="00367F88">
            <w:pPr>
              <w:overflowPunct/>
              <w:jc w:val="right"/>
              <w:textAlignment w:val="auto"/>
              <w:rPr>
                <w:rFonts w:ascii="Courier New" w:hAnsi="Courier New" w:cs="Courier New"/>
                <w:color w:val="000000"/>
                <w:szCs w:val="24"/>
              </w:rPr>
            </w:pPr>
            <w:r>
              <w:rPr>
                <w:rFonts w:ascii="Courier New" w:hAnsi="Courier New" w:cs="Courier New"/>
                <w:color w:val="000000"/>
                <w:szCs w:val="24"/>
              </w:rPr>
              <w:t>$31</w:t>
            </w:r>
            <w:r w:rsidR="00F0437E">
              <w:rPr>
                <w:rFonts w:ascii="Courier New" w:hAnsi="Courier New" w:cs="Courier New"/>
                <w:color w:val="000000"/>
                <w:szCs w:val="24"/>
              </w:rPr>
              <w:t xml:space="preserve"> </w:t>
            </w:r>
          </w:p>
        </w:tc>
      </w:tr>
      <w:tr w:rsidR="00F0437E" w:rsidTr="00BE5649">
        <w:trPr>
          <w:trHeight w:val="316"/>
        </w:trPr>
        <w:tc>
          <w:tcPr>
            <w:tcW w:w="4537" w:type="dxa"/>
            <w:tcBorders>
              <w:top w:val="nil"/>
              <w:left w:val="nil"/>
              <w:bottom w:val="nil"/>
              <w:right w:val="nil"/>
            </w:tcBorders>
          </w:tcPr>
          <w:p w:rsidR="00F0437E" w:rsidRDefault="00F0437E">
            <w:pPr>
              <w:overflowPunct/>
              <w:textAlignment w:val="auto"/>
              <w:rPr>
                <w:rFonts w:ascii="Courier New" w:hAnsi="Courier New" w:cs="Courier New"/>
                <w:color w:val="000000"/>
                <w:szCs w:val="24"/>
              </w:rPr>
            </w:pPr>
            <w:r>
              <w:rPr>
                <w:rFonts w:ascii="Courier New" w:hAnsi="Courier New" w:cs="Courier New"/>
                <w:color w:val="000000"/>
                <w:szCs w:val="24"/>
              </w:rPr>
              <w:t>Total Annual Public Burden</w:t>
            </w:r>
          </w:p>
        </w:tc>
        <w:tc>
          <w:tcPr>
            <w:tcW w:w="361" w:type="dxa"/>
            <w:tcBorders>
              <w:top w:val="nil"/>
              <w:left w:val="nil"/>
              <w:bottom w:val="nil"/>
              <w:right w:val="nil"/>
            </w:tcBorders>
          </w:tcPr>
          <w:p w:rsidR="00F0437E" w:rsidRDefault="00F0437E">
            <w:pPr>
              <w:overflowPunct/>
              <w:jc w:val="right"/>
              <w:textAlignment w:val="auto"/>
              <w:rPr>
                <w:rFonts w:ascii="Courier New" w:hAnsi="Courier New" w:cs="Courier New"/>
                <w:color w:val="000000"/>
                <w:szCs w:val="24"/>
              </w:rPr>
            </w:pPr>
          </w:p>
        </w:tc>
        <w:tc>
          <w:tcPr>
            <w:tcW w:w="2190" w:type="dxa"/>
            <w:tcBorders>
              <w:top w:val="nil"/>
              <w:left w:val="nil"/>
              <w:bottom w:val="nil"/>
              <w:right w:val="nil"/>
            </w:tcBorders>
          </w:tcPr>
          <w:p w:rsidR="00F0437E" w:rsidRDefault="00F0437E" w:rsidP="00A77674">
            <w:pPr>
              <w:overflowPunct/>
              <w:jc w:val="right"/>
              <w:textAlignment w:val="auto"/>
              <w:rPr>
                <w:rFonts w:ascii="Courier New" w:hAnsi="Courier New" w:cs="Courier New"/>
                <w:color w:val="000000"/>
                <w:szCs w:val="24"/>
              </w:rPr>
            </w:pPr>
            <w:r>
              <w:rPr>
                <w:rFonts w:ascii="Courier New" w:hAnsi="Courier New" w:cs="Courier New"/>
                <w:color w:val="000000"/>
                <w:szCs w:val="24"/>
              </w:rPr>
              <w:t>$</w:t>
            </w:r>
            <w:r w:rsidR="00A77674">
              <w:rPr>
                <w:rFonts w:ascii="Courier New" w:hAnsi="Courier New" w:cs="Courier New"/>
                <w:color w:val="000000"/>
                <w:szCs w:val="24"/>
              </w:rPr>
              <w:t>239,568</w:t>
            </w:r>
            <w:r>
              <w:rPr>
                <w:rFonts w:ascii="Courier New" w:hAnsi="Courier New" w:cs="Courier New"/>
                <w:color w:val="000000"/>
                <w:szCs w:val="24"/>
              </w:rPr>
              <w:t xml:space="preserve"> </w:t>
            </w:r>
          </w:p>
        </w:tc>
      </w:tr>
    </w:tbl>
    <w:p w:rsidR="00AA496B" w:rsidRDefault="00AA496B" w:rsidP="005C480E">
      <w:pPr>
        <w:rPr>
          <w:rFonts w:ascii="Courier New" w:hAnsi="Courier New" w:cs="Courier New"/>
          <w:szCs w:val="24"/>
          <w:u w:val="single"/>
        </w:rPr>
      </w:pPr>
    </w:p>
    <w:p w:rsidR="005C480E" w:rsidRDefault="008E7A5E" w:rsidP="005C480E">
      <w:pPr>
        <w:rPr>
          <w:rFonts w:ascii="Courier New" w:hAnsi="Courier New" w:cs="Courier New"/>
          <w:szCs w:val="24"/>
        </w:rPr>
      </w:pPr>
      <w:r w:rsidRPr="008E7A5E">
        <w:rPr>
          <w:rFonts w:ascii="Courier New" w:hAnsi="Courier New" w:cs="Courier New"/>
          <w:szCs w:val="24"/>
          <w:u w:val="single"/>
        </w:rPr>
        <w:t>Notes</w:t>
      </w:r>
      <w:r w:rsidR="005C480E">
        <w:rPr>
          <w:rFonts w:ascii="Courier New" w:hAnsi="Courier New" w:cs="Courier New"/>
          <w:szCs w:val="24"/>
        </w:rPr>
        <w:t>:</w:t>
      </w:r>
    </w:p>
    <w:p w:rsidR="009C52FF" w:rsidRDefault="005C480E" w:rsidP="005C480E">
      <w:pPr>
        <w:rPr>
          <w:rFonts w:ascii="Courier New" w:hAnsi="Courier New" w:cs="Courier New"/>
        </w:rPr>
      </w:pPr>
      <w:r w:rsidRPr="000B1E01">
        <w:rPr>
          <w:rFonts w:ascii="Courier New" w:hAnsi="Courier New" w:cs="Courier New"/>
        </w:rPr>
        <w:t xml:space="preserve">(1)  </w:t>
      </w:r>
      <w:r>
        <w:rPr>
          <w:rFonts w:ascii="Courier New" w:hAnsi="Courier New" w:cs="Courier New"/>
        </w:rPr>
        <w:t xml:space="preserve">The data set </w:t>
      </w:r>
      <w:r w:rsidR="009D0CEA">
        <w:rPr>
          <w:rFonts w:ascii="Courier New" w:hAnsi="Courier New" w:cs="Courier New"/>
        </w:rPr>
        <w:t>reviewed</w:t>
      </w:r>
      <w:r w:rsidR="00AA496B">
        <w:rPr>
          <w:rFonts w:ascii="Courier New" w:hAnsi="Courier New" w:cs="Courier New"/>
        </w:rPr>
        <w:t xml:space="preserve"> in determining the number of respondents </w:t>
      </w:r>
      <w:r>
        <w:rPr>
          <w:rFonts w:ascii="Courier New" w:hAnsi="Courier New" w:cs="Courier New"/>
        </w:rPr>
        <w:t xml:space="preserve">included </w:t>
      </w:r>
      <w:proofErr w:type="gramStart"/>
      <w:r>
        <w:rPr>
          <w:rFonts w:ascii="Courier New" w:hAnsi="Courier New" w:cs="Courier New"/>
        </w:rPr>
        <w:t>DoD</w:t>
      </w:r>
      <w:proofErr w:type="gramEnd"/>
      <w:r>
        <w:rPr>
          <w:rFonts w:ascii="Courier New" w:hAnsi="Courier New" w:cs="Courier New"/>
        </w:rPr>
        <w:t xml:space="preserve"> contracts containing the clause 252.216-7003 where the primary place of performance </w:t>
      </w:r>
      <w:r w:rsidR="007C7E2E">
        <w:rPr>
          <w:rFonts w:ascii="Courier New" w:hAnsi="Courier New" w:cs="Courier New"/>
        </w:rPr>
        <w:t>is in a foreign country and a foreign government controls wage rates or material prices</w:t>
      </w:r>
      <w:r>
        <w:rPr>
          <w:rFonts w:ascii="Courier New" w:hAnsi="Courier New" w:cs="Courier New"/>
        </w:rPr>
        <w:t xml:space="preserve">.  The estimated number of respondents represents an average </w:t>
      </w:r>
      <w:r w:rsidR="00A64E67">
        <w:rPr>
          <w:rFonts w:ascii="Courier New" w:hAnsi="Courier New" w:cs="Courier New"/>
        </w:rPr>
        <w:t xml:space="preserve">of </w:t>
      </w:r>
      <w:r w:rsidR="00AA496B">
        <w:rPr>
          <w:rFonts w:ascii="Courier New" w:hAnsi="Courier New" w:cs="Courier New"/>
        </w:rPr>
        <w:t xml:space="preserve">the discreet number of vendors </w:t>
      </w:r>
      <w:r w:rsidR="000E0C51">
        <w:rPr>
          <w:rFonts w:ascii="Courier New" w:hAnsi="Courier New" w:cs="Courier New"/>
        </w:rPr>
        <w:t>for</w:t>
      </w:r>
      <w:r w:rsidR="00AA496B">
        <w:rPr>
          <w:rFonts w:ascii="Courier New" w:hAnsi="Courier New" w:cs="Courier New"/>
        </w:rPr>
        <w:t xml:space="preserve"> the </w:t>
      </w:r>
      <w:r w:rsidR="00A64E67">
        <w:rPr>
          <w:rFonts w:ascii="Courier New" w:hAnsi="Courier New" w:cs="Courier New"/>
        </w:rPr>
        <w:t xml:space="preserve">contracts awarded </w:t>
      </w:r>
      <w:r w:rsidR="008E7A5E">
        <w:rPr>
          <w:rFonts w:ascii="Courier New" w:hAnsi="Courier New" w:cs="Courier New"/>
        </w:rPr>
        <w:t xml:space="preserve">during </w:t>
      </w:r>
      <w:r w:rsidR="00026F3E">
        <w:rPr>
          <w:rFonts w:ascii="Courier New" w:hAnsi="Courier New" w:cs="Courier New"/>
        </w:rPr>
        <w:t>FY 2011</w:t>
      </w:r>
      <w:r w:rsidR="008E7A5E">
        <w:rPr>
          <w:rFonts w:ascii="Courier New" w:hAnsi="Courier New" w:cs="Courier New"/>
        </w:rPr>
        <w:t xml:space="preserve"> through </w:t>
      </w:r>
      <w:r w:rsidR="00026F3E">
        <w:rPr>
          <w:rFonts w:ascii="Courier New" w:hAnsi="Courier New" w:cs="Courier New"/>
        </w:rPr>
        <w:t>FY 2013</w:t>
      </w:r>
      <w:r w:rsidR="00AA496B">
        <w:rPr>
          <w:rFonts w:ascii="Courier New" w:hAnsi="Courier New" w:cs="Courier New"/>
        </w:rPr>
        <w:t>, which is</w:t>
      </w:r>
      <w:r w:rsidR="008E7A5E">
        <w:rPr>
          <w:rFonts w:ascii="Courier New" w:hAnsi="Courier New" w:cs="Courier New"/>
        </w:rPr>
        <w:t xml:space="preserve"> the most recent three complete years of data.</w:t>
      </w:r>
    </w:p>
    <w:p w:rsidR="009C52FF" w:rsidRDefault="009C52FF" w:rsidP="005C480E">
      <w:pPr>
        <w:rPr>
          <w:rFonts w:ascii="Courier New" w:hAnsi="Courier New" w:cs="Courier New"/>
        </w:rPr>
      </w:pPr>
    </w:p>
    <w:p w:rsidR="007A595B" w:rsidRDefault="009C52FF" w:rsidP="005C480E">
      <w:pPr>
        <w:rPr>
          <w:rFonts w:ascii="Courier New" w:hAnsi="Courier New" w:cs="Courier New"/>
        </w:rPr>
      </w:pPr>
      <w:r>
        <w:rPr>
          <w:rFonts w:ascii="Courier New" w:hAnsi="Courier New" w:cs="Courier New"/>
        </w:rPr>
        <w:t>(2)</w:t>
      </w:r>
      <w:r w:rsidR="00555E16">
        <w:rPr>
          <w:rFonts w:ascii="Courier New" w:hAnsi="Courier New" w:cs="Courier New"/>
        </w:rPr>
        <w:t xml:space="preserve"> </w:t>
      </w:r>
      <w:r>
        <w:rPr>
          <w:rFonts w:ascii="Courier New" w:hAnsi="Courier New" w:cs="Courier New"/>
        </w:rPr>
        <w:t xml:space="preserve"> </w:t>
      </w:r>
      <w:r w:rsidR="005B38E9">
        <w:rPr>
          <w:rFonts w:ascii="Courier New" w:hAnsi="Courier New" w:cs="Courier New"/>
        </w:rPr>
        <w:t>It is estimated that respondents will submit</w:t>
      </w:r>
      <w:r w:rsidR="002F14E6">
        <w:rPr>
          <w:rFonts w:ascii="Courier New" w:hAnsi="Courier New" w:cs="Courier New"/>
        </w:rPr>
        <w:t xml:space="preserve"> an average of</w:t>
      </w:r>
      <w:r w:rsidR="005B38E9">
        <w:rPr>
          <w:rFonts w:ascii="Courier New" w:hAnsi="Courier New" w:cs="Courier New"/>
        </w:rPr>
        <w:t xml:space="preserve"> two responses per year</w:t>
      </w:r>
      <w:r w:rsidR="002F14E6">
        <w:rPr>
          <w:rFonts w:ascii="Courier New" w:hAnsi="Courier New" w:cs="Courier New"/>
        </w:rPr>
        <w:t xml:space="preserve"> for each </w:t>
      </w:r>
      <w:r w:rsidR="000E0C51">
        <w:rPr>
          <w:rFonts w:ascii="Courier New" w:hAnsi="Courier New" w:cs="Courier New"/>
        </w:rPr>
        <w:t xml:space="preserve">of the 966 </w:t>
      </w:r>
      <w:r w:rsidR="002F14E6">
        <w:rPr>
          <w:rFonts w:ascii="Courier New" w:hAnsi="Courier New" w:cs="Courier New"/>
        </w:rPr>
        <w:t>contract</w:t>
      </w:r>
      <w:r w:rsidR="000E0C51">
        <w:rPr>
          <w:rFonts w:ascii="Courier New" w:hAnsi="Courier New" w:cs="Courier New"/>
        </w:rPr>
        <w:t>s</w:t>
      </w:r>
      <w:r w:rsidR="005B38E9">
        <w:rPr>
          <w:rFonts w:ascii="Courier New" w:hAnsi="Courier New" w:cs="Courier New"/>
        </w:rPr>
        <w:t>.</w:t>
      </w:r>
      <w:r w:rsidR="009D0CEA">
        <w:rPr>
          <w:rFonts w:ascii="Courier New" w:hAnsi="Courier New" w:cs="Courier New"/>
        </w:rPr>
        <w:t xml:space="preserve"> </w:t>
      </w:r>
      <w:r w:rsidR="002F14E6">
        <w:rPr>
          <w:rFonts w:ascii="Courier New" w:hAnsi="Courier New" w:cs="Courier New"/>
        </w:rPr>
        <w:t xml:space="preserve"> </w:t>
      </w:r>
      <w:r w:rsidR="001520A7">
        <w:rPr>
          <w:rFonts w:ascii="Courier New" w:hAnsi="Courier New" w:cs="Courier New"/>
        </w:rPr>
        <w:t>This estimate is based on an analysis of the type</w:t>
      </w:r>
      <w:r w:rsidR="007A595B">
        <w:rPr>
          <w:rFonts w:ascii="Courier New" w:hAnsi="Courier New" w:cs="Courier New"/>
        </w:rPr>
        <w:t>s</w:t>
      </w:r>
      <w:r w:rsidR="001520A7">
        <w:rPr>
          <w:rFonts w:ascii="Courier New" w:hAnsi="Courier New" w:cs="Courier New"/>
        </w:rPr>
        <w:t xml:space="preserve"> of products and services subject </w:t>
      </w:r>
      <w:r w:rsidR="007A595B">
        <w:rPr>
          <w:rFonts w:ascii="Courier New" w:hAnsi="Courier New" w:cs="Courier New"/>
        </w:rPr>
        <w:t xml:space="preserve">to the clause.  </w:t>
      </w:r>
      <w:r w:rsidR="00F440BA">
        <w:rPr>
          <w:rFonts w:ascii="Courier New" w:hAnsi="Courier New" w:cs="Courier New"/>
        </w:rPr>
        <w:t>A</w:t>
      </w:r>
      <w:r w:rsidR="007A595B">
        <w:rPr>
          <w:rFonts w:ascii="Courier New" w:hAnsi="Courier New" w:cs="Courier New"/>
        </w:rPr>
        <w:t xml:space="preserve"> significant number of the contracts are for petroleum products, air and sea freight, and delivery services all of which </w:t>
      </w:r>
      <w:r w:rsidR="00F440BA">
        <w:rPr>
          <w:rFonts w:ascii="Courier New" w:hAnsi="Courier New" w:cs="Courier New"/>
        </w:rPr>
        <w:t>may</w:t>
      </w:r>
      <w:r w:rsidR="007A595B">
        <w:rPr>
          <w:rFonts w:ascii="Courier New" w:hAnsi="Courier New" w:cs="Courier New"/>
        </w:rPr>
        <w:t xml:space="preserve"> </w:t>
      </w:r>
      <w:r w:rsidR="00280620">
        <w:rPr>
          <w:rFonts w:ascii="Courier New" w:hAnsi="Courier New" w:cs="Courier New"/>
        </w:rPr>
        <w:t xml:space="preserve">be </w:t>
      </w:r>
      <w:r w:rsidR="007A595B">
        <w:rPr>
          <w:rFonts w:ascii="Courier New" w:hAnsi="Courier New" w:cs="Courier New"/>
        </w:rPr>
        <w:t xml:space="preserve">subject to </w:t>
      </w:r>
      <w:r w:rsidR="00280620">
        <w:rPr>
          <w:rFonts w:ascii="Courier New" w:hAnsi="Courier New" w:cs="Courier New"/>
        </w:rPr>
        <w:t xml:space="preserve">labor and material </w:t>
      </w:r>
      <w:r w:rsidR="007A595B">
        <w:rPr>
          <w:rFonts w:ascii="Courier New" w:hAnsi="Courier New" w:cs="Courier New"/>
        </w:rPr>
        <w:t>rate fluctuations</w:t>
      </w:r>
      <w:r w:rsidR="00F440BA">
        <w:rPr>
          <w:rFonts w:ascii="Courier New" w:hAnsi="Courier New" w:cs="Courier New"/>
        </w:rPr>
        <w:t xml:space="preserve">, depending on the foreign country </w:t>
      </w:r>
      <w:r w:rsidR="00280620">
        <w:rPr>
          <w:rFonts w:ascii="Courier New" w:hAnsi="Courier New" w:cs="Courier New"/>
        </w:rPr>
        <w:t>where performance occurs.</w:t>
      </w:r>
    </w:p>
    <w:p w:rsidR="007A595B" w:rsidRDefault="007A595B" w:rsidP="005C480E">
      <w:pPr>
        <w:rPr>
          <w:rFonts w:ascii="Courier New" w:hAnsi="Courier New" w:cs="Courier New"/>
        </w:rPr>
      </w:pPr>
    </w:p>
    <w:p w:rsidR="000E5530" w:rsidRDefault="000E5530" w:rsidP="005C480E">
      <w:pPr>
        <w:rPr>
          <w:rFonts w:ascii="Courier New" w:hAnsi="Courier New" w:cs="Courier New"/>
        </w:rPr>
      </w:pPr>
      <w:r>
        <w:rPr>
          <w:rFonts w:ascii="Courier New" w:hAnsi="Courier New" w:cs="Courier New"/>
        </w:rPr>
        <w:t>(3)</w:t>
      </w:r>
      <w:r w:rsidR="007A595B">
        <w:rPr>
          <w:rFonts w:ascii="Courier New" w:hAnsi="Courier New" w:cs="Courier New"/>
        </w:rPr>
        <w:t xml:space="preserve"> </w:t>
      </w:r>
      <w:r w:rsidR="00555E16">
        <w:rPr>
          <w:rFonts w:ascii="Courier New" w:hAnsi="Courier New" w:cs="Courier New"/>
        </w:rPr>
        <w:t xml:space="preserve"> </w:t>
      </w:r>
      <w:r>
        <w:rPr>
          <w:rFonts w:ascii="Courier New" w:hAnsi="Courier New" w:cs="Courier New"/>
        </w:rPr>
        <w:t>This estimate</w:t>
      </w:r>
      <w:r w:rsidR="007A595B">
        <w:rPr>
          <w:rFonts w:ascii="Courier New" w:hAnsi="Courier New" w:cs="Courier New"/>
        </w:rPr>
        <w:t xml:space="preserve"> includes the time required to prepare and </w:t>
      </w:r>
      <w:r w:rsidR="00C57D92">
        <w:rPr>
          <w:rFonts w:ascii="Courier New" w:hAnsi="Courier New" w:cs="Courier New"/>
        </w:rPr>
        <w:t>submit a</w:t>
      </w:r>
      <w:r w:rsidR="007A595B">
        <w:rPr>
          <w:rFonts w:ascii="Courier New" w:hAnsi="Courier New" w:cs="Courier New"/>
        </w:rPr>
        <w:t xml:space="preserve"> written request for contract adjustment to the contracting officer as required by the clause. </w:t>
      </w:r>
      <w:r w:rsidR="001F5174">
        <w:rPr>
          <w:rFonts w:ascii="Courier New" w:hAnsi="Courier New" w:cs="Courier New"/>
        </w:rPr>
        <w:t xml:space="preserve"> </w:t>
      </w:r>
      <w:r>
        <w:rPr>
          <w:rFonts w:ascii="Courier New" w:hAnsi="Courier New" w:cs="Courier New"/>
        </w:rPr>
        <w:t>This includes determine the need for an adjustment, preparing the request, management review and approval, and submitting the request via email.</w:t>
      </w:r>
    </w:p>
    <w:p w:rsidR="000E5530" w:rsidRDefault="000E5530" w:rsidP="005C480E">
      <w:pPr>
        <w:rPr>
          <w:rFonts w:ascii="Courier New" w:hAnsi="Courier New" w:cs="Courier New"/>
        </w:rPr>
      </w:pPr>
    </w:p>
    <w:p w:rsidR="005C480E" w:rsidRDefault="000E5530" w:rsidP="005C480E">
      <w:pPr>
        <w:rPr>
          <w:rFonts w:ascii="Courier New" w:hAnsi="Courier New" w:cs="Courier New"/>
          <w:szCs w:val="24"/>
        </w:rPr>
      </w:pPr>
      <w:r>
        <w:rPr>
          <w:rFonts w:ascii="Courier New" w:hAnsi="Courier New" w:cs="Courier New"/>
        </w:rPr>
        <w:t>(4)</w:t>
      </w:r>
      <w:r w:rsidR="00555E16">
        <w:rPr>
          <w:rFonts w:ascii="Courier New" w:hAnsi="Courier New" w:cs="Courier New"/>
        </w:rPr>
        <w:t xml:space="preserve"> </w:t>
      </w:r>
      <w:r>
        <w:rPr>
          <w:rFonts w:ascii="Courier New" w:hAnsi="Courier New" w:cs="Courier New"/>
        </w:rPr>
        <w:t xml:space="preserve"> </w:t>
      </w:r>
      <w:r w:rsidRPr="000E5530">
        <w:rPr>
          <w:rFonts w:ascii="Courier New" w:hAnsi="Courier New" w:cs="Courier New"/>
        </w:rPr>
        <w:t xml:space="preserve">The fully burdened rate of $31.07 was developed using the 2014 basic hourly salary (without locality) of $22.80 for a GS-9, step 5, plus a burden of 36.25 percent from </w:t>
      </w:r>
      <w:r w:rsidR="00A77674">
        <w:rPr>
          <w:rFonts w:ascii="Courier New" w:hAnsi="Courier New" w:cs="Courier New"/>
        </w:rPr>
        <w:t>OMB Circular A-76, attachment C, equals $31.07, which is rounded to $31.00.</w:t>
      </w:r>
    </w:p>
    <w:p w:rsidR="005C480E" w:rsidRDefault="005C480E" w:rsidP="006505E8">
      <w:pPr>
        <w:ind w:firstLine="720"/>
        <w:rPr>
          <w:rFonts w:ascii="Courier New" w:hAnsi="Courier New" w:cs="Courier New"/>
          <w:szCs w:val="24"/>
        </w:rPr>
      </w:pPr>
    </w:p>
    <w:p w:rsidR="005C6EC9" w:rsidRDefault="0058055E">
      <w:pPr>
        <w:ind w:firstLine="720"/>
        <w:rPr>
          <w:rFonts w:ascii="Courier New" w:hAnsi="Courier New" w:cs="Courier New"/>
        </w:rPr>
      </w:pPr>
      <w:proofErr w:type="gramStart"/>
      <w:r w:rsidRPr="006505E8">
        <w:rPr>
          <w:rFonts w:ascii="Courier New" w:hAnsi="Courier New" w:cs="Courier New"/>
          <w:szCs w:val="24"/>
        </w:rPr>
        <w:lastRenderedPageBreak/>
        <w:t>d.</w:t>
      </w:r>
      <w:r w:rsidR="00555E16">
        <w:rPr>
          <w:rFonts w:ascii="Courier New" w:hAnsi="Courier New" w:cs="Courier New"/>
          <w:szCs w:val="24"/>
        </w:rPr>
        <w:t xml:space="preserve">  </w:t>
      </w:r>
      <w:r w:rsidR="00F315A2" w:rsidRPr="006505E8">
        <w:rPr>
          <w:rFonts w:ascii="Courier New" w:hAnsi="Courier New" w:cs="Courier New"/>
          <w:szCs w:val="24"/>
        </w:rPr>
        <w:t>The</w:t>
      </w:r>
      <w:proofErr w:type="gramEnd"/>
      <w:r w:rsidR="00F315A2" w:rsidRPr="006505E8">
        <w:rPr>
          <w:rFonts w:ascii="Courier New" w:hAnsi="Courier New" w:cs="Courier New"/>
          <w:szCs w:val="24"/>
        </w:rPr>
        <w:t xml:space="preserve"> </w:t>
      </w:r>
      <w:r w:rsidR="00E2573D" w:rsidRPr="006505E8">
        <w:rPr>
          <w:rFonts w:ascii="Courier New" w:hAnsi="Courier New" w:cs="Courier New"/>
          <w:szCs w:val="24"/>
        </w:rPr>
        <w:t>t</w:t>
      </w:r>
      <w:r w:rsidRPr="006505E8">
        <w:rPr>
          <w:rFonts w:ascii="Courier New" w:hAnsi="Courier New" w:cs="Courier New"/>
          <w:szCs w:val="24"/>
        </w:rPr>
        <w:t xml:space="preserve">otal </w:t>
      </w:r>
      <w:r w:rsidR="00F315A2" w:rsidRPr="006505E8">
        <w:rPr>
          <w:rFonts w:ascii="Courier New" w:hAnsi="Courier New" w:cs="Courier New"/>
          <w:szCs w:val="24"/>
        </w:rPr>
        <w:t>e</w:t>
      </w:r>
      <w:r w:rsidR="00591A47" w:rsidRPr="006505E8">
        <w:rPr>
          <w:rFonts w:ascii="Courier New" w:hAnsi="Courier New" w:cs="Courier New"/>
          <w:szCs w:val="24"/>
        </w:rPr>
        <w:t>stimated public b</w:t>
      </w:r>
      <w:r w:rsidRPr="006505E8">
        <w:rPr>
          <w:rFonts w:ascii="Courier New" w:hAnsi="Courier New" w:cs="Courier New"/>
          <w:szCs w:val="24"/>
        </w:rPr>
        <w:t>urden</w:t>
      </w:r>
      <w:r w:rsidR="00F315A2" w:rsidRPr="006505E8">
        <w:rPr>
          <w:rFonts w:ascii="Courier New" w:hAnsi="Courier New" w:cs="Courier New"/>
          <w:szCs w:val="24"/>
        </w:rPr>
        <w:t xml:space="preserve"> for DFARS 252.216-7000, 252.216.7001, and 252.216.7003 is</w:t>
      </w:r>
      <w:r w:rsidR="005D7326">
        <w:rPr>
          <w:rFonts w:ascii="Courier New" w:hAnsi="Courier New" w:cs="Courier New"/>
          <w:szCs w:val="24"/>
        </w:rPr>
        <w:t xml:space="preserve"> provided in the following table</w:t>
      </w:r>
      <w:r w:rsidR="00CE4C81" w:rsidRPr="006505E8">
        <w:rPr>
          <w:rFonts w:ascii="Courier New" w:hAnsi="Courier New" w:cs="Courier New"/>
          <w:szCs w:val="24"/>
        </w:rPr>
        <w:t>—</w:t>
      </w:r>
    </w:p>
    <w:p w:rsidR="005C6EC9" w:rsidRDefault="005C6EC9">
      <w:pPr>
        <w:ind w:firstLine="720"/>
        <w:rPr>
          <w:rFonts w:ascii="Courier New" w:hAnsi="Courier New" w:cs="Courier New"/>
        </w:rPr>
      </w:pPr>
    </w:p>
    <w:p w:rsidR="005C6EC9" w:rsidRDefault="005C6EC9">
      <w:pPr>
        <w:ind w:firstLine="720"/>
        <w:rPr>
          <w:rFonts w:ascii="Courier New" w:hAnsi="Courier New" w:cs="Courier New"/>
        </w:rPr>
      </w:pPr>
    </w:p>
    <w:tbl>
      <w:tblPr>
        <w:tblW w:w="0" w:type="auto"/>
        <w:jc w:val="center"/>
        <w:tblLayout w:type="fixed"/>
        <w:tblLook w:val="0000" w:firstRow="0" w:lastRow="0" w:firstColumn="0" w:lastColumn="0" w:noHBand="0" w:noVBand="0"/>
      </w:tblPr>
      <w:tblGrid>
        <w:gridCol w:w="5072"/>
        <w:gridCol w:w="236"/>
        <w:gridCol w:w="1600"/>
      </w:tblGrid>
      <w:tr w:rsidR="00814982" w:rsidTr="00814982">
        <w:trPr>
          <w:trHeight w:val="316"/>
          <w:jc w:val="center"/>
        </w:trPr>
        <w:tc>
          <w:tcPr>
            <w:tcW w:w="5072" w:type="dxa"/>
            <w:tcBorders>
              <w:top w:val="nil"/>
              <w:left w:val="nil"/>
              <w:bottom w:val="nil"/>
              <w:right w:val="nil"/>
            </w:tcBorders>
          </w:tcPr>
          <w:p w:rsidR="00814982" w:rsidRDefault="00814982">
            <w:pPr>
              <w:overflowPunct/>
              <w:textAlignment w:val="auto"/>
              <w:rPr>
                <w:rFonts w:ascii="Courier New" w:hAnsi="Courier New" w:cs="Courier New"/>
                <w:b/>
                <w:bCs/>
                <w:color w:val="000000"/>
                <w:szCs w:val="24"/>
                <w:u w:val="single"/>
              </w:rPr>
            </w:pPr>
            <w:r>
              <w:rPr>
                <w:rFonts w:ascii="Courier New" w:hAnsi="Courier New" w:cs="Courier New"/>
                <w:b/>
                <w:bCs/>
                <w:color w:val="000000"/>
                <w:szCs w:val="24"/>
                <w:u w:val="single"/>
              </w:rPr>
              <w:t>Total Annual Public Burden</w:t>
            </w:r>
          </w:p>
        </w:tc>
        <w:tc>
          <w:tcPr>
            <w:tcW w:w="224" w:type="dxa"/>
            <w:tcBorders>
              <w:top w:val="nil"/>
              <w:left w:val="nil"/>
              <w:bottom w:val="nil"/>
              <w:right w:val="nil"/>
            </w:tcBorders>
          </w:tcPr>
          <w:p w:rsidR="00814982" w:rsidRDefault="00814982">
            <w:pPr>
              <w:overflowPunct/>
              <w:jc w:val="right"/>
              <w:textAlignment w:val="auto"/>
              <w:rPr>
                <w:rFonts w:ascii="Courier New" w:hAnsi="Courier New" w:cs="Courier New"/>
                <w:color w:val="000000"/>
                <w:szCs w:val="24"/>
              </w:rPr>
            </w:pPr>
          </w:p>
        </w:tc>
        <w:tc>
          <w:tcPr>
            <w:tcW w:w="1600" w:type="dxa"/>
            <w:tcBorders>
              <w:top w:val="nil"/>
              <w:left w:val="nil"/>
              <w:bottom w:val="nil"/>
              <w:right w:val="nil"/>
            </w:tcBorders>
          </w:tcPr>
          <w:p w:rsidR="00814982" w:rsidRDefault="00814982">
            <w:pPr>
              <w:overflowPunct/>
              <w:jc w:val="right"/>
              <w:textAlignment w:val="auto"/>
              <w:rPr>
                <w:rFonts w:ascii="Courier New" w:hAnsi="Courier New" w:cs="Courier New"/>
                <w:color w:val="000000"/>
                <w:szCs w:val="24"/>
              </w:rPr>
            </w:pPr>
          </w:p>
        </w:tc>
      </w:tr>
      <w:tr w:rsidR="00814982" w:rsidTr="00814982">
        <w:trPr>
          <w:trHeight w:val="300"/>
          <w:jc w:val="center"/>
        </w:trPr>
        <w:tc>
          <w:tcPr>
            <w:tcW w:w="5072" w:type="dxa"/>
            <w:tcBorders>
              <w:top w:val="nil"/>
              <w:left w:val="nil"/>
              <w:bottom w:val="nil"/>
              <w:right w:val="nil"/>
            </w:tcBorders>
          </w:tcPr>
          <w:p w:rsidR="00814982" w:rsidRDefault="00814982">
            <w:pPr>
              <w:overflowPunct/>
              <w:textAlignment w:val="auto"/>
              <w:rPr>
                <w:rFonts w:ascii="Courier New" w:hAnsi="Courier New" w:cs="Courier New"/>
                <w:color w:val="000000"/>
                <w:szCs w:val="24"/>
              </w:rPr>
            </w:pPr>
            <w:r>
              <w:rPr>
                <w:rFonts w:ascii="Courier New" w:hAnsi="Courier New" w:cs="Courier New"/>
                <w:color w:val="000000"/>
                <w:szCs w:val="24"/>
              </w:rPr>
              <w:t>Number of Respondents (1)</w:t>
            </w:r>
          </w:p>
        </w:tc>
        <w:tc>
          <w:tcPr>
            <w:tcW w:w="224" w:type="dxa"/>
            <w:tcBorders>
              <w:top w:val="nil"/>
              <w:left w:val="nil"/>
              <w:bottom w:val="nil"/>
              <w:right w:val="nil"/>
            </w:tcBorders>
          </w:tcPr>
          <w:p w:rsidR="00814982" w:rsidRDefault="00814982">
            <w:pPr>
              <w:overflowPunct/>
              <w:jc w:val="right"/>
              <w:textAlignment w:val="auto"/>
              <w:rPr>
                <w:rFonts w:ascii="Courier New" w:hAnsi="Courier New" w:cs="Courier New"/>
                <w:color w:val="000000"/>
                <w:szCs w:val="24"/>
              </w:rPr>
            </w:pPr>
          </w:p>
        </w:tc>
        <w:tc>
          <w:tcPr>
            <w:tcW w:w="1600" w:type="dxa"/>
            <w:tcBorders>
              <w:top w:val="nil"/>
              <w:left w:val="nil"/>
              <w:bottom w:val="nil"/>
              <w:right w:val="nil"/>
            </w:tcBorders>
          </w:tcPr>
          <w:p w:rsidR="00814982" w:rsidRDefault="00814982" w:rsidP="00482B73">
            <w:pPr>
              <w:overflowPunct/>
              <w:jc w:val="right"/>
              <w:textAlignment w:val="auto"/>
              <w:rPr>
                <w:rFonts w:ascii="Courier New" w:hAnsi="Courier New" w:cs="Courier New"/>
                <w:color w:val="000000"/>
                <w:szCs w:val="24"/>
              </w:rPr>
            </w:pPr>
            <w:r>
              <w:rPr>
                <w:rFonts w:ascii="Courier New" w:hAnsi="Courier New" w:cs="Courier New"/>
                <w:color w:val="000000"/>
                <w:szCs w:val="24"/>
              </w:rPr>
              <w:t xml:space="preserve">     </w:t>
            </w:r>
            <w:r w:rsidR="00482B73">
              <w:rPr>
                <w:rFonts w:ascii="Courier New" w:hAnsi="Courier New" w:cs="Courier New"/>
                <w:color w:val="000000"/>
                <w:szCs w:val="24"/>
              </w:rPr>
              <w:t>258</w:t>
            </w:r>
            <w:r>
              <w:rPr>
                <w:rFonts w:ascii="Courier New" w:hAnsi="Courier New" w:cs="Courier New"/>
                <w:color w:val="000000"/>
                <w:szCs w:val="24"/>
              </w:rPr>
              <w:t xml:space="preserve"> </w:t>
            </w:r>
          </w:p>
        </w:tc>
      </w:tr>
      <w:tr w:rsidR="00814982" w:rsidTr="00814982">
        <w:trPr>
          <w:trHeight w:val="300"/>
          <w:jc w:val="center"/>
        </w:trPr>
        <w:tc>
          <w:tcPr>
            <w:tcW w:w="5072" w:type="dxa"/>
            <w:tcBorders>
              <w:top w:val="nil"/>
              <w:left w:val="nil"/>
              <w:bottom w:val="nil"/>
              <w:right w:val="nil"/>
            </w:tcBorders>
          </w:tcPr>
          <w:p w:rsidR="00814982" w:rsidRDefault="00814982">
            <w:pPr>
              <w:overflowPunct/>
              <w:textAlignment w:val="auto"/>
              <w:rPr>
                <w:rFonts w:ascii="Courier New" w:hAnsi="Courier New" w:cs="Courier New"/>
                <w:color w:val="000000"/>
                <w:szCs w:val="24"/>
              </w:rPr>
            </w:pPr>
            <w:r>
              <w:rPr>
                <w:rFonts w:ascii="Courier New" w:hAnsi="Courier New" w:cs="Courier New"/>
                <w:color w:val="000000"/>
                <w:szCs w:val="24"/>
              </w:rPr>
              <w:t>Responses Per Respondent (2)</w:t>
            </w:r>
          </w:p>
        </w:tc>
        <w:tc>
          <w:tcPr>
            <w:tcW w:w="224" w:type="dxa"/>
            <w:tcBorders>
              <w:top w:val="nil"/>
              <w:left w:val="nil"/>
              <w:bottom w:val="nil"/>
              <w:right w:val="nil"/>
            </w:tcBorders>
          </w:tcPr>
          <w:p w:rsidR="00814982" w:rsidRDefault="00814982">
            <w:pPr>
              <w:overflowPunct/>
              <w:textAlignment w:val="auto"/>
              <w:rPr>
                <w:rFonts w:ascii="Courier New" w:hAnsi="Courier New" w:cs="Courier New"/>
                <w:color w:val="000000"/>
                <w:szCs w:val="24"/>
              </w:rPr>
            </w:pPr>
            <w:r>
              <w:rPr>
                <w:rFonts w:ascii="Courier New" w:hAnsi="Courier New" w:cs="Courier New"/>
                <w:color w:val="000000"/>
                <w:szCs w:val="24"/>
              </w:rPr>
              <w:t>x</w:t>
            </w:r>
          </w:p>
        </w:tc>
        <w:tc>
          <w:tcPr>
            <w:tcW w:w="1600" w:type="dxa"/>
            <w:tcBorders>
              <w:top w:val="nil"/>
              <w:left w:val="nil"/>
              <w:bottom w:val="single" w:sz="6" w:space="0" w:color="auto"/>
              <w:right w:val="nil"/>
            </w:tcBorders>
          </w:tcPr>
          <w:p w:rsidR="00814982" w:rsidRDefault="00814982" w:rsidP="00482B73">
            <w:pPr>
              <w:overflowPunct/>
              <w:jc w:val="right"/>
              <w:textAlignment w:val="auto"/>
              <w:rPr>
                <w:rFonts w:ascii="Courier New" w:hAnsi="Courier New" w:cs="Courier New"/>
                <w:color w:val="000000"/>
                <w:szCs w:val="24"/>
              </w:rPr>
            </w:pPr>
            <w:r>
              <w:rPr>
                <w:rFonts w:ascii="Courier New" w:hAnsi="Courier New" w:cs="Courier New"/>
                <w:color w:val="000000"/>
                <w:szCs w:val="24"/>
              </w:rPr>
              <w:t xml:space="preserve">    </w:t>
            </w:r>
            <w:r w:rsidR="00482B73">
              <w:rPr>
                <w:rFonts w:ascii="Courier New" w:hAnsi="Courier New" w:cs="Courier New"/>
                <w:color w:val="000000"/>
                <w:szCs w:val="24"/>
              </w:rPr>
              <w:t>7.55</w:t>
            </w:r>
            <w:r>
              <w:rPr>
                <w:rFonts w:ascii="Courier New" w:hAnsi="Courier New" w:cs="Courier New"/>
                <w:color w:val="000000"/>
                <w:szCs w:val="24"/>
              </w:rPr>
              <w:t xml:space="preserve"> </w:t>
            </w:r>
          </w:p>
        </w:tc>
      </w:tr>
      <w:tr w:rsidR="00814982" w:rsidTr="00814982">
        <w:trPr>
          <w:trHeight w:val="300"/>
          <w:jc w:val="center"/>
        </w:trPr>
        <w:tc>
          <w:tcPr>
            <w:tcW w:w="5072" w:type="dxa"/>
            <w:tcBorders>
              <w:top w:val="nil"/>
              <w:left w:val="nil"/>
              <w:bottom w:val="nil"/>
              <w:right w:val="nil"/>
            </w:tcBorders>
          </w:tcPr>
          <w:p w:rsidR="00814982" w:rsidRDefault="00814982">
            <w:pPr>
              <w:overflowPunct/>
              <w:textAlignment w:val="auto"/>
              <w:rPr>
                <w:rFonts w:ascii="Courier New" w:hAnsi="Courier New" w:cs="Courier New"/>
                <w:color w:val="000000"/>
                <w:szCs w:val="24"/>
              </w:rPr>
            </w:pPr>
            <w:r>
              <w:rPr>
                <w:rFonts w:ascii="Courier New" w:hAnsi="Courier New" w:cs="Courier New"/>
                <w:color w:val="000000"/>
                <w:szCs w:val="24"/>
              </w:rPr>
              <w:t>Number of Responses</w:t>
            </w:r>
          </w:p>
        </w:tc>
        <w:tc>
          <w:tcPr>
            <w:tcW w:w="224" w:type="dxa"/>
            <w:tcBorders>
              <w:top w:val="nil"/>
              <w:left w:val="nil"/>
              <w:bottom w:val="nil"/>
              <w:right w:val="nil"/>
            </w:tcBorders>
          </w:tcPr>
          <w:p w:rsidR="00814982" w:rsidRDefault="00814982">
            <w:pPr>
              <w:overflowPunct/>
              <w:jc w:val="right"/>
              <w:textAlignment w:val="auto"/>
              <w:rPr>
                <w:rFonts w:ascii="Courier New" w:hAnsi="Courier New" w:cs="Courier New"/>
                <w:color w:val="000000"/>
                <w:szCs w:val="24"/>
              </w:rPr>
            </w:pPr>
          </w:p>
        </w:tc>
        <w:tc>
          <w:tcPr>
            <w:tcW w:w="1600" w:type="dxa"/>
            <w:tcBorders>
              <w:top w:val="nil"/>
              <w:left w:val="nil"/>
              <w:bottom w:val="nil"/>
              <w:right w:val="nil"/>
            </w:tcBorders>
          </w:tcPr>
          <w:p w:rsidR="00814982" w:rsidRDefault="00814982" w:rsidP="00482B73">
            <w:pPr>
              <w:overflowPunct/>
              <w:jc w:val="right"/>
              <w:textAlignment w:val="auto"/>
              <w:rPr>
                <w:rFonts w:ascii="Courier New" w:hAnsi="Courier New" w:cs="Courier New"/>
                <w:color w:val="000000"/>
                <w:szCs w:val="24"/>
              </w:rPr>
            </w:pPr>
            <w:r>
              <w:rPr>
                <w:rFonts w:ascii="Courier New" w:hAnsi="Courier New" w:cs="Courier New"/>
                <w:color w:val="000000"/>
                <w:szCs w:val="24"/>
              </w:rPr>
              <w:t xml:space="preserve">   1,9</w:t>
            </w:r>
            <w:r w:rsidR="00482B73">
              <w:rPr>
                <w:rFonts w:ascii="Courier New" w:hAnsi="Courier New" w:cs="Courier New"/>
                <w:color w:val="000000"/>
                <w:szCs w:val="24"/>
              </w:rPr>
              <w:t>49</w:t>
            </w:r>
            <w:r>
              <w:rPr>
                <w:rFonts w:ascii="Courier New" w:hAnsi="Courier New" w:cs="Courier New"/>
                <w:color w:val="000000"/>
                <w:szCs w:val="24"/>
              </w:rPr>
              <w:t xml:space="preserve"> </w:t>
            </w:r>
          </w:p>
        </w:tc>
      </w:tr>
      <w:tr w:rsidR="00814982" w:rsidTr="00814982">
        <w:trPr>
          <w:trHeight w:val="300"/>
          <w:jc w:val="center"/>
        </w:trPr>
        <w:tc>
          <w:tcPr>
            <w:tcW w:w="5072" w:type="dxa"/>
            <w:tcBorders>
              <w:top w:val="nil"/>
              <w:left w:val="nil"/>
              <w:bottom w:val="nil"/>
              <w:right w:val="nil"/>
            </w:tcBorders>
          </w:tcPr>
          <w:p w:rsidR="00814982" w:rsidRDefault="00814982">
            <w:pPr>
              <w:overflowPunct/>
              <w:textAlignment w:val="auto"/>
              <w:rPr>
                <w:rFonts w:ascii="Courier New" w:hAnsi="Courier New" w:cs="Courier New"/>
                <w:color w:val="000000"/>
                <w:szCs w:val="24"/>
              </w:rPr>
            </w:pPr>
            <w:r>
              <w:rPr>
                <w:rFonts w:ascii="Courier New" w:hAnsi="Courier New" w:cs="Courier New"/>
                <w:color w:val="000000"/>
                <w:szCs w:val="24"/>
              </w:rPr>
              <w:t>Average Hours Per Response (3)</w:t>
            </w:r>
          </w:p>
        </w:tc>
        <w:tc>
          <w:tcPr>
            <w:tcW w:w="224" w:type="dxa"/>
            <w:tcBorders>
              <w:top w:val="nil"/>
              <w:left w:val="nil"/>
              <w:bottom w:val="nil"/>
              <w:right w:val="nil"/>
            </w:tcBorders>
          </w:tcPr>
          <w:p w:rsidR="00814982" w:rsidRDefault="00814982">
            <w:pPr>
              <w:overflowPunct/>
              <w:textAlignment w:val="auto"/>
              <w:rPr>
                <w:rFonts w:ascii="Courier New" w:hAnsi="Courier New" w:cs="Courier New"/>
                <w:color w:val="000000"/>
                <w:szCs w:val="24"/>
              </w:rPr>
            </w:pPr>
            <w:r>
              <w:rPr>
                <w:rFonts w:ascii="Courier New" w:hAnsi="Courier New" w:cs="Courier New"/>
                <w:color w:val="000000"/>
                <w:szCs w:val="24"/>
              </w:rPr>
              <w:t>x</w:t>
            </w:r>
          </w:p>
        </w:tc>
        <w:tc>
          <w:tcPr>
            <w:tcW w:w="1600" w:type="dxa"/>
            <w:tcBorders>
              <w:top w:val="nil"/>
              <w:left w:val="nil"/>
              <w:bottom w:val="single" w:sz="6" w:space="0" w:color="auto"/>
              <w:right w:val="nil"/>
            </w:tcBorders>
          </w:tcPr>
          <w:p w:rsidR="00814982" w:rsidRDefault="00814982">
            <w:pPr>
              <w:overflowPunct/>
              <w:jc w:val="right"/>
              <w:textAlignment w:val="auto"/>
              <w:rPr>
                <w:rFonts w:ascii="Courier New" w:hAnsi="Courier New" w:cs="Courier New"/>
                <w:color w:val="000000"/>
                <w:szCs w:val="24"/>
              </w:rPr>
            </w:pPr>
            <w:r>
              <w:rPr>
                <w:rFonts w:ascii="Courier New" w:hAnsi="Courier New" w:cs="Courier New"/>
                <w:color w:val="000000"/>
                <w:szCs w:val="24"/>
              </w:rPr>
              <w:t xml:space="preserve">       4 </w:t>
            </w:r>
          </w:p>
        </w:tc>
      </w:tr>
      <w:tr w:rsidR="00814982" w:rsidTr="00814982">
        <w:trPr>
          <w:trHeight w:val="300"/>
          <w:jc w:val="center"/>
        </w:trPr>
        <w:tc>
          <w:tcPr>
            <w:tcW w:w="5072" w:type="dxa"/>
            <w:tcBorders>
              <w:top w:val="nil"/>
              <w:left w:val="nil"/>
              <w:bottom w:val="nil"/>
              <w:right w:val="nil"/>
            </w:tcBorders>
          </w:tcPr>
          <w:p w:rsidR="00814982" w:rsidRDefault="00814982">
            <w:pPr>
              <w:overflowPunct/>
              <w:textAlignment w:val="auto"/>
              <w:rPr>
                <w:rFonts w:ascii="Courier New" w:hAnsi="Courier New" w:cs="Courier New"/>
                <w:color w:val="000000"/>
                <w:szCs w:val="24"/>
              </w:rPr>
            </w:pPr>
            <w:r>
              <w:rPr>
                <w:rFonts w:ascii="Courier New" w:hAnsi="Courier New" w:cs="Courier New"/>
                <w:color w:val="000000"/>
                <w:szCs w:val="24"/>
              </w:rPr>
              <w:t>Estimated Hours</w:t>
            </w:r>
            <w:r w:rsidR="00226E24">
              <w:rPr>
                <w:rFonts w:ascii="Courier New" w:hAnsi="Courier New" w:cs="Courier New"/>
                <w:color w:val="000000"/>
                <w:szCs w:val="24"/>
              </w:rPr>
              <w:t xml:space="preserve"> (4)</w:t>
            </w:r>
          </w:p>
        </w:tc>
        <w:tc>
          <w:tcPr>
            <w:tcW w:w="224" w:type="dxa"/>
            <w:tcBorders>
              <w:top w:val="nil"/>
              <w:left w:val="nil"/>
              <w:bottom w:val="nil"/>
              <w:right w:val="nil"/>
            </w:tcBorders>
          </w:tcPr>
          <w:p w:rsidR="00814982" w:rsidRDefault="00814982">
            <w:pPr>
              <w:overflowPunct/>
              <w:jc w:val="right"/>
              <w:textAlignment w:val="auto"/>
              <w:rPr>
                <w:rFonts w:ascii="Courier New" w:hAnsi="Courier New" w:cs="Courier New"/>
                <w:color w:val="000000"/>
                <w:szCs w:val="24"/>
              </w:rPr>
            </w:pPr>
          </w:p>
        </w:tc>
        <w:tc>
          <w:tcPr>
            <w:tcW w:w="1600" w:type="dxa"/>
            <w:tcBorders>
              <w:top w:val="nil"/>
              <w:left w:val="nil"/>
              <w:bottom w:val="nil"/>
              <w:right w:val="nil"/>
            </w:tcBorders>
          </w:tcPr>
          <w:p w:rsidR="00814982" w:rsidRDefault="00814982" w:rsidP="00482B73">
            <w:pPr>
              <w:overflowPunct/>
              <w:jc w:val="right"/>
              <w:textAlignment w:val="auto"/>
              <w:rPr>
                <w:rFonts w:ascii="Courier New" w:hAnsi="Courier New" w:cs="Courier New"/>
                <w:color w:val="000000"/>
                <w:szCs w:val="24"/>
              </w:rPr>
            </w:pPr>
            <w:r>
              <w:rPr>
                <w:rFonts w:ascii="Courier New" w:hAnsi="Courier New" w:cs="Courier New"/>
                <w:color w:val="000000"/>
                <w:szCs w:val="24"/>
              </w:rPr>
              <w:t xml:space="preserve">   7,</w:t>
            </w:r>
            <w:r w:rsidR="00482B73">
              <w:rPr>
                <w:rFonts w:ascii="Courier New" w:hAnsi="Courier New" w:cs="Courier New"/>
                <w:color w:val="000000"/>
                <w:szCs w:val="24"/>
              </w:rPr>
              <w:t>844</w:t>
            </w:r>
            <w:r>
              <w:rPr>
                <w:rFonts w:ascii="Courier New" w:hAnsi="Courier New" w:cs="Courier New"/>
                <w:color w:val="000000"/>
                <w:szCs w:val="24"/>
              </w:rPr>
              <w:t xml:space="preserve"> </w:t>
            </w:r>
          </w:p>
        </w:tc>
      </w:tr>
      <w:tr w:rsidR="00814982" w:rsidTr="00814982">
        <w:trPr>
          <w:trHeight w:val="300"/>
          <w:jc w:val="center"/>
        </w:trPr>
        <w:tc>
          <w:tcPr>
            <w:tcW w:w="5072" w:type="dxa"/>
            <w:tcBorders>
              <w:top w:val="nil"/>
              <w:left w:val="nil"/>
              <w:bottom w:val="nil"/>
              <w:right w:val="nil"/>
            </w:tcBorders>
          </w:tcPr>
          <w:p w:rsidR="00814982" w:rsidRDefault="00226E24">
            <w:pPr>
              <w:overflowPunct/>
              <w:textAlignment w:val="auto"/>
              <w:rPr>
                <w:rFonts w:ascii="Courier New" w:hAnsi="Courier New" w:cs="Courier New"/>
                <w:color w:val="000000"/>
                <w:szCs w:val="24"/>
              </w:rPr>
            </w:pPr>
            <w:r>
              <w:rPr>
                <w:rFonts w:ascii="Courier New" w:hAnsi="Courier New" w:cs="Courier New"/>
                <w:color w:val="000000"/>
                <w:szCs w:val="24"/>
              </w:rPr>
              <w:t>Cost Per Hour (5</w:t>
            </w:r>
            <w:r w:rsidR="00814982">
              <w:rPr>
                <w:rFonts w:ascii="Courier New" w:hAnsi="Courier New" w:cs="Courier New"/>
                <w:color w:val="000000"/>
                <w:szCs w:val="24"/>
              </w:rPr>
              <w:t>)</w:t>
            </w:r>
          </w:p>
        </w:tc>
        <w:tc>
          <w:tcPr>
            <w:tcW w:w="224" w:type="dxa"/>
            <w:tcBorders>
              <w:top w:val="nil"/>
              <w:left w:val="nil"/>
              <w:bottom w:val="nil"/>
              <w:right w:val="nil"/>
            </w:tcBorders>
          </w:tcPr>
          <w:p w:rsidR="00814982" w:rsidRDefault="00814982">
            <w:pPr>
              <w:overflowPunct/>
              <w:textAlignment w:val="auto"/>
              <w:rPr>
                <w:rFonts w:ascii="Courier New" w:hAnsi="Courier New" w:cs="Courier New"/>
                <w:color w:val="000000"/>
                <w:szCs w:val="24"/>
              </w:rPr>
            </w:pPr>
            <w:r>
              <w:rPr>
                <w:rFonts w:ascii="Courier New" w:hAnsi="Courier New" w:cs="Courier New"/>
                <w:color w:val="000000"/>
                <w:szCs w:val="24"/>
              </w:rPr>
              <w:t>x</w:t>
            </w:r>
          </w:p>
        </w:tc>
        <w:tc>
          <w:tcPr>
            <w:tcW w:w="1600" w:type="dxa"/>
            <w:tcBorders>
              <w:top w:val="nil"/>
              <w:left w:val="nil"/>
              <w:bottom w:val="single" w:sz="6" w:space="0" w:color="auto"/>
              <w:right w:val="nil"/>
            </w:tcBorders>
          </w:tcPr>
          <w:p w:rsidR="00814982" w:rsidRDefault="00B76572">
            <w:pPr>
              <w:overflowPunct/>
              <w:jc w:val="right"/>
              <w:textAlignment w:val="auto"/>
              <w:rPr>
                <w:rFonts w:ascii="Courier New" w:hAnsi="Courier New" w:cs="Courier New"/>
                <w:color w:val="000000"/>
                <w:szCs w:val="24"/>
              </w:rPr>
            </w:pPr>
            <w:r>
              <w:rPr>
                <w:rFonts w:ascii="Courier New" w:hAnsi="Courier New" w:cs="Courier New"/>
                <w:color w:val="000000"/>
                <w:szCs w:val="24"/>
              </w:rPr>
              <w:t>$31</w:t>
            </w:r>
            <w:r w:rsidR="00814982">
              <w:rPr>
                <w:rFonts w:ascii="Courier New" w:hAnsi="Courier New" w:cs="Courier New"/>
                <w:color w:val="000000"/>
                <w:szCs w:val="24"/>
              </w:rPr>
              <w:t xml:space="preserve"> </w:t>
            </w:r>
          </w:p>
        </w:tc>
      </w:tr>
      <w:tr w:rsidR="00814982" w:rsidTr="00814982">
        <w:trPr>
          <w:trHeight w:val="316"/>
          <w:jc w:val="center"/>
        </w:trPr>
        <w:tc>
          <w:tcPr>
            <w:tcW w:w="5072" w:type="dxa"/>
            <w:tcBorders>
              <w:top w:val="nil"/>
              <w:left w:val="nil"/>
              <w:bottom w:val="nil"/>
              <w:right w:val="nil"/>
            </w:tcBorders>
          </w:tcPr>
          <w:p w:rsidR="00814982" w:rsidRDefault="00814982">
            <w:pPr>
              <w:overflowPunct/>
              <w:textAlignment w:val="auto"/>
              <w:rPr>
                <w:rFonts w:ascii="Courier New" w:hAnsi="Courier New" w:cs="Courier New"/>
                <w:color w:val="000000"/>
                <w:szCs w:val="24"/>
              </w:rPr>
            </w:pPr>
            <w:r>
              <w:rPr>
                <w:rFonts w:ascii="Courier New" w:hAnsi="Courier New" w:cs="Courier New"/>
                <w:color w:val="000000"/>
                <w:szCs w:val="24"/>
              </w:rPr>
              <w:t>Total Annual Public Burden</w:t>
            </w:r>
          </w:p>
        </w:tc>
        <w:tc>
          <w:tcPr>
            <w:tcW w:w="224" w:type="dxa"/>
            <w:tcBorders>
              <w:top w:val="nil"/>
              <w:left w:val="nil"/>
              <w:bottom w:val="nil"/>
              <w:right w:val="nil"/>
            </w:tcBorders>
          </w:tcPr>
          <w:p w:rsidR="00814982" w:rsidRDefault="00814982">
            <w:pPr>
              <w:overflowPunct/>
              <w:jc w:val="right"/>
              <w:textAlignment w:val="auto"/>
              <w:rPr>
                <w:rFonts w:ascii="Courier New" w:hAnsi="Courier New" w:cs="Courier New"/>
                <w:color w:val="000000"/>
                <w:szCs w:val="24"/>
              </w:rPr>
            </w:pPr>
          </w:p>
        </w:tc>
        <w:tc>
          <w:tcPr>
            <w:tcW w:w="1600" w:type="dxa"/>
            <w:tcBorders>
              <w:top w:val="single" w:sz="6" w:space="0" w:color="auto"/>
              <w:left w:val="nil"/>
              <w:bottom w:val="double" w:sz="6" w:space="0" w:color="auto"/>
              <w:right w:val="nil"/>
            </w:tcBorders>
          </w:tcPr>
          <w:p w:rsidR="00814982" w:rsidRDefault="00814982" w:rsidP="00BF2D2E">
            <w:pPr>
              <w:overflowPunct/>
              <w:jc w:val="right"/>
              <w:textAlignment w:val="auto"/>
              <w:rPr>
                <w:rFonts w:ascii="Courier New" w:hAnsi="Courier New" w:cs="Courier New"/>
                <w:color w:val="000000"/>
                <w:szCs w:val="24"/>
              </w:rPr>
            </w:pPr>
            <w:r>
              <w:rPr>
                <w:rFonts w:ascii="Courier New" w:hAnsi="Courier New" w:cs="Courier New"/>
                <w:color w:val="000000"/>
                <w:szCs w:val="24"/>
              </w:rPr>
              <w:t>$24</w:t>
            </w:r>
            <w:r w:rsidR="00482B73">
              <w:rPr>
                <w:rFonts w:ascii="Courier New" w:hAnsi="Courier New" w:cs="Courier New"/>
                <w:color w:val="000000"/>
                <w:szCs w:val="24"/>
              </w:rPr>
              <w:t>3</w:t>
            </w:r>
            <w:r>
              <w:rPr>
                <w:rFonts w:ascii="Courier New" w:hAnsi="Courier New" w:cs="Courier New"/>
                <w:color w:val="000000"/>
                <w:szCs w:val="24"/>
              </w:rPr>
              <w:t>,</w:t>
            </w:r>
            <w:r w:rsidR="00BF2D2E">
              <w:rPr>
                <w:rFonts w:ascii="Courier New" w:hAnsi="Courier New" w:cs="Courier New"/>
                <w:color w:val="000000"/>
                <w:szCs w:val="24"/>
              </w:rPr>
              <w:t>164</w:t>
            </w:r>
            <w:r>
              <w:rPr>
                <w:rFonts w:ascii="Courier New" w:hAnsi="Courier New" w:cs="Courier New"/>
                <w:color w:val="000000"/>
                <w:szCs w:val="24"/>
              </w:rPr>
              <w:t xml:space="preserve"> </w:t>
            </w:r>
          </w:p>
        </w:tc>
      </w:tr>
    </w:tbl>
    <w:p w:rsidR="00482B73" w:rsidRDefault="00482B73" w:rsidP="00D65DA2">
      <w:pPr>
        <w:rPr>
          <w:rFonts w:ascii="Courier New" w:hAnsi="Courier New" w:cs="Courier New"/>
          <w:szCs w:val="24"/>
          <w:u w:val="single"/>
        </w:rPr>
      </w:pPr>
    </w:p>
    <w:p w:rsidR="00D65DA2" w:rsidRDefault="008E7A5E" w:rsidP="00D65DA2">
      <w:pPr>
        <w:rPr>
          <w:rFonts w:ascii="Courier New" w:hAnsi="Courier New" w:cs="Courier New"/>
          <w:szCs w:val="24"/>
        </w:rPr>
      </w:pPr>
      <w:r w:rsidRPr="008E7A5E">
        <w:rPr>
          <w:rFonts w:ascii="Courier New" w:hAnsi="Courier New" w:cs="Courier New"/>
          <w:szCs w:val="24"/>
          <w:u w:val="single"/>
        </w:rPr>
        <w:t>Notes</w:t>
      </w:r>
      <w:r w:rsidR="00D65DA2">
        <w:rPr>
          <w:rFonts w:ascii="Courier New" w:hAnsi="Courier New" w:cs="Courier New"/>
          <w:szCs w:val="24"/>
        </w:rPr>
        <w:t>:</w:t>
      </w:r>
    </w:p>
    <w:p w:rsidR="00D65DA2" w:rsidRDefault="00D65DA2" w:rsidP="00D65DA2">
      <w:pPr>
        <w:rPr>
          <w:rFonts w:ascii="Courier New" w:hAnsi="Courier New" w:cs="Courier New"/>
        </w:rPr>
      </w:pPr>
      <w:r>
        <w:rPr>
          <w:rFonts w:ascii="Courier New" w:hAnsi="Courier New" w:cs="Courier New"/>
        </w:rPr>
        <w:t>(1)</w:t>
      </w:r>
      <w:r w:rsidR="00555E16">
        <w:rPr>
          <w:rFonts w:ascii="Courier New" w:hAnsi="Courier New" w:cs="Courier New"/>
        </w:rPr>
        <w:t xml:space="preserve"> </w:t>
      </w:r>
      <w:r>
        <w:rPr>
          <w:rFonts w:ascii="Courier New" w:hAnsi="Courier New" w:cs="Courier New"/>
        </w:rPr>
        <w:t xml:space="preserve"> The total estimated n</w:t>
      </w:r>
      <w:r w:rsidRPr="00D65DA2">
        <w:rPr>
          <w:rFonts w:ascii="Courier New" w:hAnsi="Courier New" w:cs="Courier New"/>
        </w:rPr>
        <w:t xml:space="preserve">umber of respondents equals </w:t>
      </w:r>
      <w:r w:rsidR="00280620">
        <w:rPr>
          <w:rFonts w:ascii="Courier New" w:hAnsi="Courier New" w:cs="Courier New"/>
        </w:rPr>
        <w:t xml:space="preserve">the </w:t>
      </w:r>
      <w:r w:rsidRPr="00D65DA2">
        <w:rPr>
          <w:rFonts w:ascii="Courier New" w:hAnsi="Courier New" w:cs="Courier New"/>
        </w:rPr>
        <w:t xml:space="preserve">sum of respondents in subparagraph 12.a. </w:t>
      </w:r>
      <w:r w:rsidR="0036703A">
        <w:rPr>
          <w:rFonts w:ascii="Courier New" w:hAnsi="Courier New" w:cs="Courier New"/>
        </w:rPr>
        <w:t>through 12.c. (</w:t>
      </w:r>
      <w:r>
        <w:rPr>
          <w:rFonts w:ascii="Courier New" w:hAnsi="Courier New" w:cs="Courier New"/>
        </w:rPr>
        <w:t xml:space="preserve">5 + 1 + </w:t>
      </w:r>
      <w:r w:rsidR="00482B73">
        <w:rPr>
          <w:rFonts w:ascii="Courier New" w:hAnsi="Courier New" w:cs="Courier New"/>
        </w:rPr>
        <w:t>252</w:t>
      </w:r>
      <w:r>
        <w:rPr>
          <w:rFonts w:ascii="Courier New" w:hAnsi="Courier New" w:cs="Courier New"/>
        </w:rPr>
        <w:t xml:space="preserve"> = </w:t>
      </w:r>
      <w:r w:rsidR="00482B73">
        <w:rPr>
          <w:rFonts w:ascii="Courier New" w:hAnsi="Courier New" w:cs="Courier New"/>
        </w:rPr>
        <w:t>258</w:t>
      </w:r>
      <w:r w:rsidRPr="00D65DA2">
        <w:rPr>
          <w:rFonts w:ascii="Courier New" w:hAnsi="Courier New" w:cs="Courier New"/>
        </w:rPr>
        <w:t>).</w:t>
      </w:r>
    </w:p>
    <w:p w:rsidR="00D65DA2" w:rsidRDefault="00D65DA2" w:rsidP="00D65DA2">
      <w:pPr>
        <w:rPr>
          <w:rFonts w:ascii="Courier New" w:hAnsi="Courier New" w:cs="Courier New"/>
        </w:rPr>
      </w:pPr>
    </w:p>
    <w:p w:rsidR="00D65DA2" w:rsidRDefault="00D65DA2" w:rsidP="00D65DA2">
      <w:pPr>
        <w:rPr>
          <w:rFonts w:ascii="Courier New" w:hAnsi="Courier New" w:cs="Courier New"/>
        </w:rPr>
      </w:pPr>
      <w:r>
        <w:rPr>
          <w:rFonts w:ascii="Courier New" w:hAnsi="Courier New" w:cs="Courier New"/>
        </w:rPr>
        <w:t>(2)</w:t>
      </w:r>
      <w:r w:rsidR="00555E16">
        <w:rPr>
          <w:rFonts w:ascii="Courier New" w:hAnsi="Courier New" w:cs="Courier New"/>
        </w:rPr>
        <w:t xml:space="preserve"> </w:t>
      </w:r>
      <w:r>
        <w:rPr>
          <w:rFonts w:ascii="Courier New" w:hAnsi="Courier New" w:cs="Courier New"/>
        </w:rPr>
        <w:t xml:space="preserve"> The n</w:t>
      </w:r>
      <w:r w:rsidRPr="00D65DA2">
        <w:rPr>
          <w:rFonts w:ascii="Courier New" w:hAnsi="Courier New" w:cs="Courier New"/>
        </w:rPr>
        <w:t>umber of responses per respondent is the weighted average for 12a-c, i.e.</w:t>
      </w:r>
      <w:r>
        <w:rPr>
          <w:rFonts w:ascii="Courier New" w:hAnsi="Courier New" w:cs="Courier New"/>
        </w:rPr>
        <w:t>, 1,9</w:t>
      </w:r>
      <w:r w:rsidR="00482B73">
        <w:rPr>
          <w:rFonts w:ascii="Courier New" w:hAnsi="Courier New" w:cs="Courier New"/>
        </w:rPr>
        <w:t>49</w:t>
      </w:r>
      <w:r>
        <w:rPr>
          <w:rFonts w:ascii="Courier New" w:hAnsi="Courier New" w:cs="Courier New"/>
        </w:rPr>
        <w:t xml:space="preserve"> responses divided by </w:t>
      </w:r>
      <w:r w:rsidR="00482B73">
        <w:rPr>
          <w:rFonts w:ascii="Courier New" w:hAnsi="Courier New" w:cs="Courier New"/>
        </w:rPr>
        <w:t>258</w:t>
      </w:r>
      <w:r w:rsidRPr="00D65DA2">
        <w:rPr>
          <w:rFonts w:ascii="Courier New" w:hAnsi="Courier New" w:cs="Courier New"/>
        </w:rPr>
        <w:t xml:space="preserve"> respondents equals</w:t>
      </w:r>
      <w:r w:rsidR="00280620">
        <w:rPr>
          <w:rFonts w:ascii="Courier New" w:hAnsi="Courier New" w:cs="Courier New"/>
        </w:rPr>
        <w:t xml:space="preserve"> an average of</w:t>
      </w:r>
      <w:r w:rsidRPr="00D65DA2">
        <w:rPr>
          <w:rFonts w:ascii="Courier New" w:hAnsi="Courier New" w:cs="Courier New"/>
        </w:rPr>
        <w:t xml:space="preserve"> </w:t>
      </w:r>
      <w:r w:rsidR="00482B73">
        <w:rPr>
          <w:rFonts w:ascii="Courier New" w:hAnsi="Courier New" w:cs="Courier New"/>
        </w:rPr>
        <w:t>7.55</w:t>
      </w:r>
      <w:r w:rsidR="00280620">
        <w:rPr>
          <w:rFonts w:ascii="Courier New" w:hAnsi="Courier New" w:cs="Courier New"/>
        </w:rPr>
        <w:t xml:space="preserve"> responses</w:t>
      </w:r>
      <w:r w:rsidRPr="00D65DA2">
        <w:rPr>
          <w:rFonts w:ascii="Courier New" w:hAnsi="Courier New" w:cs="Courier New"/>
        </w:rPr>
        <w:t>.</w:t>
      </w:r>
    </w:p>
    <w:p w:rsidR="00D65DA2" w:rsidRDefault="00D65DA2" w:rsidP="00D65DA2">
      <w:pPr>
        <w:rPr>
          <w:rFonts w:ascii="Courier New" w:hAnsi="Courier New" w:cs="Courier New"/>
        </w:rPr>
      </w:pPr>
    </w:p>
    <w:p w:rsidR="00D65DA2" w:rsidRDefault="00D65DA2" w:rsidP="00D65DA2">
      <w:pPr>
        <w:rPr>
          <w:rFonts w:ascii="Courier New" w:hAnsi="Courier New" w:cs="Courier New"/>
        </w:rPr>
      </w:pPr>
      <w:r>
        <w:rPr>
          <w:rFonts w:ascii="Courier New" w:hAnsi="Courier New" w:cs="Courier New"/>
        </w:rPr>
        <w:t>(3)</w:t>
      </w:r>
      <w:r w:rsidR="00555E16">
        <w:rPr>
          <w:rFonts w:ascii="Courier New" w:hAnsi="Courier New" w:cs="Courier New"/>
        </w:rPr>
        <w:t xml:space="preserve"> </w:t>
      </w:r>
      <w:r>
        <w:rPr>
          <w:rFonts w:ascii="Courier New" w:hAnsi="Courier New" w:cs="Courier New"/>
        </w:rPr>
        <w:t xml:space="preserve"> </w:t>
      </w:r>
      <w:r w:rsidRPr="00D65DA2">
        <w:rPr>
          <w:rFonts w:ascii="Courier New" w:hAnsi="Courier New" w:cs="Courier New"/>
        </w:rPr>
        <w:t>Number of responses equals the sum of responses in subparagraph 12.a. th</w:t>
      </w:r>
      <w:r w:rsidR="0036703A">
        <w:rPr>
          <w:rFonts w:ascii="Courier New" w:hAnsi="Courier New" w:cs="Courier New"/>
        </w:rPr>
        <w:t>rough 12.c. (</w:t>
      </w:r>
      <w:r w:rsidR="00A54F08">
        <w:rPr>
          <w:rFonts w:ascii="Courier New" w:hAnsi="Courier New" w:cs="Courier New"/>
        </w:rPr>
        <w:t xml:space="preserve">5 + </w:t>
      </w:r>
      <w:r w:rsidR="00482B73">
        <w:rPr>
          <w:rFonts w:ascii="Courier New" w:hAnsi="Courier New" w:cs="Courier New"/>
        </w:rPr>
        <w:t>12</w:t>
      </w:r>
      <w:r w:rsidR="00A54F08">
        <w:rPr>
          <w:rFonts w:ascii="Courier New" w:hAnsi="Courier New" w:cs="Courier New"/>
        </w:rPr>
        <w:t xml:space="preserve"> + 1,932 = 1,9</w:t>
      </w:r>
      <w:r w:rsidR="008A1C7F">
        <w:rPr>
          <w:rFonts w:ascii="Courier New" w:hAnsi="Courier New" w:cs="Courier New"/>
        </w:rPr>
        <w:t>49</w:t>
      </w:r>
      <w:r w:rsidRPr="00D65DA2">
        <w:rPr>
          <w:rFonts w:ascii="Courier New" w:hAnsi="Courier New" w:cs="Courier New"/>
        </w:rPr>
        <w:t>).</w:t>
      </w:r>
    </w:p>
    <w:p w:rsidR="00226E24" w:rsidRDefault="00226E24" w:rsidP="00D65DA2">
      <w:pPr>
        <w:rPr>
          <w:rFonts w:ascii="Courier New" w:hAnsi="Courier New" w:cs="Courier New"/>
        </w:rPr>
      </w:pPr>
    </w:p>
    <w:p w:rsidR="00226E24" w:rsidRDefault="00226E24" w:rsidP="00D65DA2">
      <w:pPr>
        <w:rPr>
          <w:rFonts w:ascii="Courier New" w:hAnsi="Courier New" w:cs="Courier New"/>
        </w:rPr>
      </w:pPr>
      <w:r>
        <w:rPr>
          <w:rFonts w:ascii="Courier New" w:hAnsi="Courier New" w:cs="Courier New"/>
        </w:rPr>
        <w:t xml:space="preserve">(4)  Estimated hours equals sum of estimated hours </w:t>
      </w:r>
      <w:r w:rsidR="0036703A">
        <w:rPr>
          <w:rFonts w:ascii="Courier New" w:hAnsi="Courier New" w:cs="Courier New"/>
        </w:rPr>
        <w:t xml:space="preserve">in subparagraphs </w:t>
      </w:r>
      <w:proofErr w:type="gramStart"/>
      <w:r w:rsidR="0036703A">
        <w:rPr>
          <w:rFonts w:ascii="Courier New" w:hAnsi="Courier New" w:cs="Courier New"/>
        </w:rPr>
        <w:t>12.a.,</w:t>
      </w:r>
      <w:proofErr w:type="gramEnd"/>
      <w:r w:rsidR="0036703A">
        <w:rPr>
          <w:rFonts w:ascii="Courier New" w:hAnsi="Courier New" w:cs="Courier New"/>
        </w:rPr>
        <w:t xml:space="preserve"> 12.b., and 12.c. (</w:t>
      </w:r>
      <w:r w:rsidR="00283E87">
        <w:rPr>
          <w:rFonts w:ascii="Courier New" w:hAnsi="Courier New" w:cs="Courier New"/>
        </w:rPr>
        <w:t xml:space="preserve">20 + 96 + </w:t>
      </w:r>
      <w:r w:rsidR="00BA3037">
        <w:rPr>
          <w:rFonts w:ascii="Courier New" w:hAnsi="Courier New" w:cs="Courier New"/>
        </w:rPr>
        <w:t>7,</w:t>
      </w:r>
      <w:r w:rsidR="00283E87">
        <w:rPr>
          <w:rFonts w:ascii="Courier New" w:hAnsi="Courier New" w:cs="Courier New"/>
        </w:rPr>
        <w:t>728 = 7844)</w:t>
      </w:r>
    </w:p>
    <w:p w:rsidR="00D65DA2" w:rsidRDefault="00D65DA2" w:rsidP="00D65DA2">
      <w:pPr>
        <w:rPr>
          <w:rFonts w:ascii="Courier New" w:hAnsi="Courier New" w:cs="Courier New"/>
        </w:rPr>
      </w:pPr>
    </w:p>
    <w:p w:rsidR="00D65DA2" w:rsidRDefault="00D65DA2" w:rsidP="00D65DA2">
      <w:pPr>
        <w:rPr>
          <w:rFonts w:ascii="Courier New" w:hAnsi="Courier New" w:cs="Courier New"/>
          <w:szCs w:val="24"/>
        </w:rPr>
      </w:pPr>
      <w:r>
        <w:rPr>
          <w:rFonts w:ascii="Courier New" w:hAnsi="Courier New" w:cs="Courier New"/>
        </w:rPr>
        <w:t>(</w:t>
      </w:r>
      <w:r w:rsidR="00226E24">
        <w:rPr>
          <w:rFonts w:ascii="Courier New" w:hAnsi="Courier New" w:cs="Courier New"/>
        </w:rPr>
        <w:t>5</w:t>
      </w:r>
      <w:r>
        <w:rPr>
          <w:rFonts w:ascii="Courier New" w:hAnsi="Courier New" w:cs="Courier New"/>
        </w:rPr>
        <w:t>)</w:t>
      </w:r>
      <w:r w:rsidR="00555E16">
        <w:rPr>
          <w:rFonts w:ascii="Courier New" w:hAnsi="Courier New" w:cs="Courier New"/>
        </w:rPr>
        <w:t xml:space="preserve"> </w:t>
      </w:r>
      <w:r>
        <w:rPr>
          <w:rFonts w:ascii="Courier New" w:hAnsi="Courier New" w:cs="Courier New"/>
        </w:rPr>
        <w:t xml:space="preserve"> </w:t>
      </w:r>
      <w:r w:rsidRPr="000E5530">
        <w:rPr>
          <w:rFonts w:ascii="Courier New" w:hAnsi="Courier New" w:cs="Courier New"/>
        </w:rPr>
        <w:t>The fully burdened rate of $31.07 was developed using the 2014 basic hourly salary (without locality) of $22.80 for a GS-9, step 5, plus a burden of 36.25 percent from OMB Circular A-76, attachment C.</w:t>
      </w:r>
      <w:r w:rsidR="00BD37B8">
        <w:rPr>
          <w:rFonts w:ascii="Courier New" w:hAnsi="Courier New" w:cs="Courier New"/>
        </w:rPr>
        <w:t xml:space="preserve">  The cost per hour has been rounded to $31.00.</w:t>
      </w:r>
    </w:p>
    <w:p w:rsidR="00D65DA2" w:rsidRDefault="00D65DA2" w:rsidP="006505E8">
      <w:pPr>
        <w:tabs>
          <w:tab w:val="left" w:pos="720"/>
        </w:tabs>
        <w:rPr>
          <w:rFonts w:ascii="Courier New" w:hAnsi="Courier New" w:cs="Courier New"/>
          <w:b/>
        </w:rPr>
      </w:pPr>
    </w:p>
    <w:p w:rsidR="00895C6B" w:rsidRDefault="006505E8" w:rsidP="006505E8">
      <w:pPr>
        <w:tabs>
          <w:tab w:val="left" w:pos="720"/>
        </w:tabs>
        <w:rPr>
          <w:rFonts w:ascii="Courier New" w:hAnsi="Courier New" w:cs="Courier New"/>
          <w:szCs w:val="24"/>
        </w:rPr>
      </w:pPr>
      <w:r>
        <w:rPr>
          <w:rFonts w:ascii="Courier New" w:hAnsi="Courier New" w:cs="Courier New"/>
          <w:b/>
        </w:rPr>
        <w:t xml:space="preserve">13. </w:t>
      </w:r>
      <w:r w:rsidR="00555E16">
        <w:rPr>
          <w:rFonts w:ascii="Courier New" w:hAnsi="Courier New" w:cs="Courier New"/>
          <w:b/>
        </w:rPr>
        <w:t xml:space="preserve"> </w:t>
      </w:r>
      <w:r>
        <w:rPr>
          <w:rFonts w:ascii="Courier New" w:hAnsi="Courier New" w:cs="Courier New"/>
          <w:b/>
        </w:rPr>
        <w:t>Estimated nonrecurring costs.</w:t>
      </w:r>
      <w:r>
        <w:rPr>
          <w:rFonts w:ascii="Courier New" w:hAnsi="Courier New" w:cs="Courier New"/>
        </w:rPr>
        <w:t xml:space="preserve">  </w:t>
      </w:r>
      <w:r w:rsidR="0000491F" w:rsidRPr="006505E8">
        <w:rPr>
          <w:rFonts w:ascii="Courier New" w:hAnsi="Courier New" w:cs="Courier New"/>
          <w:szCs w:val="24"/>
        </w:rPr>
        <w:t>There are no nonrecurring costs, i.e., capital and start—up, or operation and maintenance costs for contractors.</w:t>
      </w:r>
    </w:p>
    <w:p w:rsidR="0000491F" w:rsidRPr="006505E8" w:rsidRDefault="0000491F" w:rsidP="006505E8">
      <w:pPr>
        <w:tabs>
          <w:tab w:val="left" w:pos="720"/>
        </w:tabs>
        <w:rPr>
          <w:rFonts w:ascii="Courier New" w:hAnsi="Courier New" w:cs="Courier New"/>
          <w:szCs w:val="24"/>
        </w:rPr>
      </w:pPr>
    </w:p>
    <w:p w:rsidR="002623BD" w:rsidRDefault="006505E8" w:rsidP="00895C6B">
      <w:pPr>
        <w:rPr>
          <w:rFonts w:ascii="Courier New" w:hAnsi="Courier New" w:cs="Courier New"/>
        </w:rPr>
      </w:pPr>
      <w:r>
        <w:rPr>
          <w:rFonts w:ascii="Courier New" w:hAnsi="Courier New" w:cs="Courier New"/>
          <w:b/>
        </w:rPr>
        <w:t>14.</w:t>
      </w:r>
      <w:r w:rsidR="00555E16">
        <w:rPr>
          <w:rFonts w:ascii="Courier New" w:hAnsi="Courier New" w:cs="Courier New"/>
          <w:b/>
        </w:rPr>
        <w:t xml:space="preserve"> </w:t>
      </w:r>
      <w:r>
        <w:rPr>
          <w:rFonts w:ascii="Courier New" w:hAnsi="Courier New" w:cs="Courier New"/>
          <w:b/>
        </w:rPr>
        <w:t xml:space="preserve"> Estimated cost to the Government. </w:t>
      </w:r>
      <w:r w:rsidR="00720548" w:rsidRPr="006505E8">
        <w:rPr>
          <w:rFonts w:ascii="Courier New" w:hAnsi="Courier New" w:cs="Courier New"/>
        </w:rPr>
        <w:t>Government review of the submissions from contractors is estimated to take eight hours per submission, assuming that electronic pro</w:t>
      </w:r>
      <w:r w:rsidR="00B66FE9" w:rsidRPr="006505E8">
        <w:rPr>
          <w:rFonts w:ascii="Courier New" w:hAnsi="Courier New" w:cs="Courier New"/>
        </w:rPr>
        <w:t>cesses will be used.</w:t>
      </w:r>
      <w:r w:rsidR="000462C2">
        <w:rPr>
          <w:rFonts w:ascii="Courier New" w:hAnsi="Courier New" w:cs="Courier New"/>
        </w:rPr>
        <w:t xml:space="preserve">  </w:t>
      </w:r>
      <w:r w:rsidR="007E2520" w:rsidRPr="006505E8">
        <w:rPr>
          <w:rFonts w:ascii="Courier New" w:hAnsi="Courier New" w:cs="Courier New"/>
        </w:rPr>
        <w:t xml:space="preserve">The estimated </w:t>
      </w:r>
      <w:r w:rsidR="00720548" w:rsidRPr="006505E8">
        <w:rPr>
          <w:rFonts w:ascii="Courier New" w:hAnsi="Courier New" w:cs="Courier New"/>
        </w:rPr>
        <w:t>Government burden</w:t>
      </w:r>
      <w:r w:rsidR="002623BD">
        <w:rPr>
          <w:rFonts w:ascii="Courier New" w:hAnsi="Courier New" w:cs="Courier New"/>
        </w:rPr>
        <w:t xml:space="preserve"> is</w:t>
      </w:r>
      <w:r w:rsidR="00F315A2" w:rsidRPr="006505E8">
        <w:rPr>
          <w:rFonts w:ascii="Courier New" w:hAnsi="Courier New" w:cs="Courier New"/>
        </w:rPr>
        <w:t>—</w:t>
      </w:r>
    </w:p>
    <w:p w:rsidR="00280620" w:rsidRDefault="00280620" w:rsidP="00895C6B">
      <w:pPr>
        <w:rPr>
          <w:rFonts w:ascii="Courier New" w:hAnsi="Courier New" w:cs="Courier New"/>
          <w:szCs w:val="24"/>
        </w:rPr>
      </w:pPr>
    </w:p>
    <w:p w:rsidR="00B611AD" w:rsidRDefault="00B611AD" w:rsidP="00895C6B">
      <w:pPr>
        <w:rPr>
          <w:rFonts w:ascii="Courier New" w:hAnsi="Courier New" w:cs="Courier New"/>
          <w:szCs w:val="24"/>
        </w:rPr>
      </w:pPr>
    </w:p>
    <w:p w:rsidR="00B611AD" w:rsidRDefault="00B611AD" w:rsidP="00895C6B">
      <w:pPr>
        <w:rPr>
          <w:rFonts w:ascii="Courier New" w:hAnsi="Courier New" w:cs="Courier New"/>
          <w:szCs w:val="24"/>
        </w:rPr>
      </w:pPr>
    </w:p>
    <w:p w:rsidR="00B611AD" w:rsidRDefault="00B611AD" w:rsidP="00895C6B">
      <w:pPr>
        <w:rPr>
          <w:rFonts w:ascii="Courier New" w:hAnsi="Courier New" w:cs="Courier New"/>
          <w:szCs w:val="24"/>
        </w:rPr>
      </w:pPr>
    </w:p>
    <w:tbl>
      <w:tblPr>
        <w:tblW w:w="0" w:type="auto"/>
        <w:jc w:val="center"/>
        <w:tblLayout w:type="fixed"/>
        <w:tblLook w:val="0000" w:firstRow="0" w:lastRow="0" w:firstColumn="0" w:lastColumn="0" w:noHBand="0" w:noVBand="0"/>
      </w:tblPr>
      <w:tblGrid>
        <w:gridCol w:w="5072"/>
        <w:gridCol w:w="236"/>
        <w:gridCol w:w="1600"/>
      </w:tblGrid>
      <w:tr w:rsidR="002623BD" w:rsidTr="002623BD">
        <w:trPr>
          <w:trHeight w:val="316"/>
          <w:jc w:val="center"/>
        </w:trPr>
        <w:tc>
          <w:tcPr>
            <w:tcW w:w="5072" w:type="dxa"/>
            <w:tcBorders>
              <w:top w:val="nil"/>
              <w:left w:val="nil"/>
              <w:bottom w:val="nil"/>
              <w:right w:val="nil"/>
            </w:tcBorders>
          </w:tcPr>
          <w:p w:rsidR="002623BD" w:rsidRDefault="002623BD">
            <w:pPr>
              <w:overflowPunct/>
              <w:textAlignment w:val="auto"/>
              <w:rPr>
                <w:rFonts w:ascii="Courier New" w:hAnsi="Courier New" w:cs="Courier New"/>
                <w:b/>
                <w:bCs/>
                <w:color w:val="000000"/>
                <w:szCs w:val="24"/>
                <w:u w:val="single"/>
              </w:rPr>
            </w:pPr>
            <w:r>
              <w:rPr>
                <w:rFonts w:ascii="Courier New" w:hAnsi="Courier New" w:cs="Courier New"/>
                <w:b/>
                <w:bCs/>
                <w:color w:val="000000"/>
                <w:szCs w:val="24"/>
                <w:u w:val="single"/>
              </w:rPr>
              <w:lastRenderedPageBreak/>
              <w:t>Total Annual Government Burden</w:t>
            </w:r>
          </w:p>
        </w:tc>
        <w:tc>
          <w:tcPr>
            <w:tcW w:w="224" w:type="dxa"/>
            <w:tcBorders>
              <w:top w:val="nil"/>
              <w:left w:val="nil"/>
              <w:bottom w:val="nil"/>
              <w:right w:val="nil"/>
            </w:tcBorders>
          </w:tcPr>
          <w:p w:rsidR="002623BD" w:rsidRDefault="002623BD">
            <w:pPr>
              <w:overflowPunct/>
              <w:jc w:val="right"/>
              <w:textAlignment w:val="auto"/>
              <w:rPr>
                <w:rFonts w:ascii="Courier New" w:hAnsi="Courier New" w:cs="Courier New"/>
                <w:color w:val="000000"/>
                <w:szCs w:val="24"/>
              </w:rPr>
            </w:pPr>
          </w:p>
        </w:tc>
        <w:tc>
          <w:tcPr>
            <w:tcW w:w="1600" w:type="dxa"/>
            <w:tcBorders>
              <w:top w:val="nil"/>
              <w:left w:val="nil"/>
              <w:bottom w:val="nil"/>
              <w:right w:val="nil"/>
            </w:tcBorders>
          </w:tcPr>
          <w:p w:rsidR="002623BD" w:rsidRDefault="002623BD">
            <w:pPr>
              <w:overflowPunct/>
              <w:jc w:val="right"/>
              <w:textAlignment w:val="auto"/>
              <w:rPr>
                <w:rFonts w:ascii="Courier New" w:hAnsi="Courier New" w:cs="Courier New"/>
                <w:color w:val="000000"/>
                <w:szCs w:val="24"/>
              </w:rPr>
            </w:pPr>
          </w:p>
        </w:tc>
      </w:tr>
      <w:tr w:rsidR="002623BD" w:rsidTr="002623BD">
        <w:trPr>
          <w:trHeight w:val="300"/>
          <w:jc w:val="center"/>
        </w:trPr>
        <w:tc>
          <w:tcPr>
            <w:tcW w:w="5072" w:type="dxa"/>
            <w:tcBorders>
              <w:top w:val="nil"/>
              <w:left w:val="nil"/>
              <w:bottom w:val="nil"/>
              <w:right w:val="nil"/>
            </w:tcBorders>
          </w:tcPr>
          <w:p w:rsidR="002623BD" w:rsidRDefault="002623BD">
            <w:pPr>
              <w:overflowPunct/>
              <w:textAlignment w:val="auto"/>
              <w:rPr>
                <w:rFonts w:ascii="Courier New" w:hAnsi="Courier New" w:cs="Courier New"/>
                <w:color w:val="000000"/>
                <w:szCs w:val="24"/>
              </w:rPr>
            </w:pPr>
            <w:r>
              <w:rPr>
                <w:rFonts w:ascii="Courier New" w:hAnsi="Courier New" w:cs="Courier New"/>
                <w:color w:val="000000"/>
                <w:szCs w:val="24"/>
              </w:rPr>
              <w:t>Number of Responses (1)</w:t>
            </w:r>
          </w:p>
        </w:tc>
        <w:tc>
          <w:tcPr>
            <w:tcW w:w="224" w:type="dxa"/>
            <w:tcBorders>
              <w:top w:val="nil"/>
              <w:left w:val="nil"/>
              <w:bottom w:val="nil"/>
              <w:right w:val="nil"/>
            </w:tcBorders>
          </w:tcPr>
          <w:p w:rsidR="002623BD" w:rsidRDefault="002623BD">
            <w:pPr>
              <w:overflowPunct/>
              <w:jc w:val="right"/>
              <w:textAlignment w:val="auto"/>
              <w:rPr>
                <w:rFonts w:ascii="Courier New" w:hAnsi="Courier New" w:cs="Courier New"/>
                <w:color w:val="000000"/>
                <w:szCs w:val="24"/>
              </w:rPr>
            </w:pPr>
          </w:p>
        </w:tc>
        <w:tc>
          <w:tcPr>
            <w:tcW w:w="1600" w:type="dxa"/>
            <w:tcBorders>
              <w:top w:val="nil"/>
              <w:left w:val="nil"/>
              <w:bottom w:val="nil"/>
              <w:right w:val="nil"/>
            </w:tcBorders>
          </w:tcPr>
          <w:p w:rsidR="002623BD" w:rsidRDefault="002623BD" w:rsidP="008A1C7F">
            <w:pPr>
              <w:overflowPunct/>
              <w:jc w:val="right"/>
              <w:textAlignment w:val="auto"/>
              <w:rPr>
                <w:rFonts w:ascii="Courier New" w:hAnsi="Courier New" w:cs="Courier New"/>
                <w:color w:val="000000"/>
                <w:szCs w:val="24"/>
              </w:rPr>
            </w:pPr>
            <w:r>
              <w:rPr>
                <w:rFonts w:ascii="Courier New" w:hAnsi="Courier New" w:cs="Courier New"/>
                <w:color w:val="000000"/>
                <w:szCs w:val="24"/>
              </w:rPr>
              <w:t xml:space="preserve">   1,9</w:t>
            </w:r>
            <w:r w:rsidR="008A1C7F">
              <w:rPr>
                <w:rFonts w:ascii="Courier New" w:hAnsi="Courier New" w:cs="Courier New"/>
                <w:color w:val="000000"/>
                <w:szCs w:val="24"/>
              </w:rPr>
              <w:t>49</w:t>
            </w:r>
            <w:r>
              <w:rPr>
                <w:rFonts w:ascii="Courier New" w:hAnsi="Courier New" w:cs="Courier New"/>
                <w:color w:val="000000"/>
                <w:szCs w:val="24"/>
              </w:rPr>
              <w:t xml:space="preserve"> </w:t>
            </w:r>
          </w:p>
        </w:tc>
      </w:tr>
      <w:tr w:rsidR="002623BD" w:rsidTr="002623BD">
        <w:trPr>
          <w:trHeight w:val="300"/>
          <w:jc w:val="center"/>
        </w:trPr>
        <w:tc>
          <w:tcPr>
            <w:tcW w:w="5072" w:type="dxa"/>
            <w:tcBorders>
              <w:top w:val="nil"/>
              <w:left w:val="nil"/>
              <w:bottom w:val="nil"/>
              <w:right w:val="nil"/>
            </w:tcBorders>
          </w:tcPr>
          <w:p w:rsidR="002623BD" w:rsidRDefault="002623BD">
            <w:pPr>
              <w:overflowPunct/>
              <w:textAlignment w:val="auto"/>
              <w:rPr>
                <w:rFonts w:ascii="Courier New" w:hAnsi="Courier New" w:cs="Courier New"/>
                <w:color w:val="000000"/>
                <w:szCs w:val="24"/>
              </w:rPr>
            </w:pPr>
            <w:r>
              <w:rPr>
                <w:rFonts w:ascii="Courier New" w:hAnsi="Courier New" w:cs="Courier New"/>
                <w:color w:val="000000"/>
                <w:szCs w:val="24"/>
              </w:rPr>
              <w:t>Average Hours Per Response (2)</w:t>
            </w:r>
          </w:p>
        </w:tc>
        <w:tc>
          <w:tcPr>
            <w:tcW w:w="224" w:type="dxa"/>
            <w:tcBorders>
              <w:top w:val="nil"/>
              <w:left w:val="nil"/>
              <w:bottom w:val="nil"/>
              <w:right w:val="nil"/>
            </w:tcBorders>
          </w:tcPr>
          <w:p w:rsidR="002623BD" w:rsidRDefault="002623BD">
            <w:pPr>
              <w:overflowPunct/>
              <w:textAlignment w:val="auto"/>
              <w:rPr>
                <w:rFonts w:ascii="Courier New" w:hAnsi="Courier New" w:cs="Courier New"/>
                <w:color w:val="000000"/>
                <w:szCs w:val="24"/>
              </w:rPr>
            </w:pPr>
            <w:r>
              <w:rPr>
                <w:rFonts w:ascii="Courier New" w:hAnsi="Courier New" w:cs="Courier New"/>
                <w:color w:val="000000"/>
                <w:szCs w:val="24"/>
              </w:rPr>
              <w:t>x</w:t>
            </w:r>
          </w:p>
        </w:tc>
        <w:tc>
          <w:tcPr>
            <w:tcW w:w="1600" w:type="dxa"/>
            <w:tcBorders>
              <w:top w:val="nil"/>
              <w:left w:val="nil"/>
              <w:bottom w:val="single" w:sz="6" w:space="0" w:color="auto"/>
              <w:right w:val="nil"/>
            </w:tcBorders>
          </w:tcPr>
          <w:p w:rsidR="002623BD" w:rsidRDefault="002623BD">
            <w:pPr>
              <w:overflowPunct/>
              <w:jc w:val="right"/>
              <w:textAlignment w:val="auto"/>
              <w:rPr>
                <w:rFonts w:ascii="Courier New" w:hAnsi="Courier New" w:cs="Courier New"/>
                <w:color w:val="000000"/>
                <w:szCs w:val="24"/>
              </w:rPr>
            </w:pPr>
            <w:r>
              <w:rPr>
                <w:rFonts w:ascii="Courier New" w:hAnsi="Courier New" w:cs="Courier New"/>
                <w:color w:val="000000"/>
                <w:szCs w:val="24"/>
              </w:rPr>
              <w:t xml:space="preserve">       8 </w:t>
            </w:r>
          </w:p>
        </w:tc>
      </w:tr>
      <w:tr w:rsidR="002623BD" w:rsidTr="002623BD">
        <w:trPr>
          <w:trHeight w:val="300"/>
          <w:jc w:val="center"/>
        </w:trPr>
        <w:tc>
          <w:tcPr>
            <w:tcW w:w="5072" w:type="dxa"/>
            <w:tcBorders>
              <w:top w:val="nil"/>
              <w:left w:val="nil"/>
              <w:bottom w:val="nil"/>
              <w:right w:val="nil"/>
            </w:tcBorders>
          </w:tcPr>
          <w:p w:rsidR="002623BD" w:rsidRDefault="002623BD">
            <w:pPr>
              <w:overflowPunct/>
              <w:textAlignment w:val="auto"/>
              <w:rPr>
                <w:rFonts w:ascii="Courier New" w:hAnsi="Courier New" w:cs="Courier New"/>
                <w:color w:val="000000"/>
                <w:szCs w:val="24"/>
              </w:rPr>
            </w:pPr>
            <w:r>
              <w:rPr>
                <w:rFonts w:ascii="Courier New" w:hAnsi="Courier New" w:cs="Courier New"/>
                <w:color w:val="000000"/>
                <w:szCs w:val="24"/>
              </w:rPr>
              <w:t>Estimated Hours</w:t>
            </w:r>
          </w:p>
        </w:tc>
        <w:tc>
          <w:tcPr>
            <w:tcW w:w="224" w:type="dxa"/>
            <w:tcBorders>
              <w:top w:val="nil"/>
              <w:left w:val="nil"/>
              <w:bottom w:val="nil"/>
              <w:right w:val="nil"/>
            </w:tcBorders>
          </w:tcPr>
          <w:p w:rsidR="002623BD" w:rsidRDefault="002623BD">
            <w:pPr>
              <w:overflowPunct/>
              <w:jc w:val="right"/>
              <w:textAlignment w:val="auto"/>
              <w:rPr>
                <w:rFonts w:ascii="Courier New" w:hAnsi="Courier New" w:cs="Courier New"/>
                <w:color w:val="000000"/>
                <w:szCs w:val="24"/>
              </w:rPr>
            </w:pPr>
          </w:p>
        </w:tc>
        <w:tc>
          <w:tcPr>
            <w:tcW w:w="1600" w:type="dxa"/>
            <w:tcBorders>
              <w:top w:val="nil"/>
              <w:left w:val="nil"/>
              <w:bottom w:val="nil"/>
              <w:right w:val="nil"/>
            </w:tcBorders>
          </w:tcPr>
          <w:p w:rsidR="002623BD" w:rsidRDefault="002623BD" w:rsidP="008A1C7F">
            <w:pPr>
              <w:overflowPunct/>
              <w:jc w:val="right"/>
              <w:textAlignment w:val="auto"/>
              <w:rPr>
                <w:rFonts w:ascii="Courier New" w:hAnsi="Courier New" w:cs="Courier New"/>
                <w:color w:val="000000"/>
                <w:szCs w:val="24"/>
              </w:rPr>
            </w:pPr>
            <w:r>
              <w:rPr>
                <w:rFonts w:ascii="Courier New" w:hAnsi="Courier New" w:cs="Courier New"/>
                <w:color w:val="000000"/>
                <w:szCs w:val="24"/>
              </w:rPr>
              <w:t xml:space="preserve">  15,5</w:t>
            </w:r>
            <w:r w:rsidR="008A1C7F">
              <w:rPr>
                <w:rFonts w:ascii="Courier New" w:hAnsi="Courier New" w:cs="Courier New"/>
                <w:color w:val="000000"/>
                <w:szCs w:val="24"/>
              </w:rPr>
              <w:t>92</w:t>
            </w:r>
            <w:r>
              <w:rPr>
                <w:rFonts w:ascii="Courier New" w:hAnsi="Courier New" w:cs="Courier New"/>
                <w:color w:val="000000"/>
                <w:szCs w:val="24"/>
              </w:rPr>
              <w:t xml:space="preserve"> </w:t>
            </w:r>
          </w:p>
        </w:tc>
      </w:tr>
      <w:tr w:rsidR="002623BD" w:rsidTr="002623BD">
        <w:trPr>
          <w:trHeight w:val="300"/>
          <w:jc w:val="center"/>
        </w:trPr>
        <w:tc>
          <w:tcPr>
            <w:tcW w:w="5072" w:type="dxa"/>
            <w:tcBorders>
              <w:top w:val="nil"/>
              <w:left w:val="nil"/>
              <w:bottom w:val="nil"/>
              <w:right w:val="nil"/>
            </w:tcBorders>
          </w:tcPr>
          <w:p w:rsidR="002623BD" w:rsidRDefault="002623BD">
            <w:pPr>
              <w:overflowPunct/>
              <w:textAlignment w:val="auto"/>
              <w:rPr>
                <w:rFonts w:ascii="Courier New" w:hAnsi="Courier New" w:cs="Courier New"/>
                <w:color w:val="000000"/>
                <w:szCs w:val="24"/>
              </w:rPr>
            </w:pPr>
            <w:r>
              <w:rPr>
                <w:rFonts w:ascii="Courier New" w:hAnsi="Courier New" w:cs="Courier New"/>
                <w:color w:val="000000"/>
                <w:szCs w:val="24"/>
              </w:rPr>
              <w:t>Cost Per Hour (3)</w:t>
            </w:r>
          </w:p>
        </w:tc>
        <w:tc>
          <w:tcPr>
            <w:tcW w:w="224" w:type="dxa"/>
            <w:tcBorders>
              <w:top w:val="nil"/>
              <w:left w:val="nil"/>
              <w:bottom w:val="nil"/>
              <w:right w:val="nil"/>
            </w:tcBorders>
          </w:tcPr>
          <w:p w:rsidR="002623BD" w:rsidRDefault="002623BD">
            <w:pPr>
              <w:overflowPunct/>
              <w:textAlignment w:val="auto"/>
              <w:rPr>
                <w:rFonts w:ascii="Courier New" w:hAnsi="Courier New" w:cs="Courier New"/>
                <w:color w:val="000000"/>
                <w:szCs w:val="24"/>
              </w:rPr>
            </w:pPr>
            <w:r>
              <w:rPr>
                <w:rFonts w:ascii="Courier New" w:hAnsi="Courier New" w:cs="Courier New"/>
                <w:color w:val="000000"/>
                <w:szCs w:val="24"/>
              </w:rPr>
              <w:t>x</w:t>
            </w:r>
          </w:p>
        </w:tc>
        <w:tc>
          <w:tcPr>
            <w:tcW w:w="1600" w:type="dxa"/>
            <w:tcBorders>
              <w:top w:val="nil"/>
              <w:left w:val="nil"/>
              <w:bottom w:val="single" w:sz="6" w:space="0" w:color="auto"/>
              <w:right w:val="nil"/>
            </w:tcBorders>
          </w:tcPr>
          <w:p w:rsidR="002623BD" w:rsidRDefault="00C861F3">
            <w:pPr>
              <w:overflowPunct/>
              <w:jc w:val="right"/>
              <w:textAlignment w:val="auto"/>
              <w:rPr>
                <w:rFonts w:ascii="Courier New" w:hAnsi="Courier New" w:cs="Courier New"/>
                <w:color w:val="000000"/>
                <w:szCs w:val="24"/>
              </w:rPr>
            </w:pPr>
            <w:r>
              <w:rPr>
                <w:rFonts w:ascii="Courier New" w:hAnsi="Courier New" w:cs="Courier New"/>
                <w:color w:val="000000"/>
                <w:szCs w:val="24"/>
              </w:rPr>
              <w:t>$31</w:t>
            </w:r>
            <w:r w:rsidR="002623BD">
              <w:rPr>
                <w:rFonts w:ascii="Courier New" w:hAnsi="Courier New" w:cs="Courier New"/>
                <w:color w:val="000000"/>
                <w:szCs w:val="24"/>
              </w:rPr>
              <w:t xml:space="preserve"> </w:t>
            </w:r>
          </w:p>
        </w:tc>
      </w:tr>
      <w:tr w:rsidR="002623BD" w:rsidTr="002623BD">
        <w:trPr>
          <w:trHeight w:val="316"/>
          <w:jc w:val="center"/>
        </w:trPr>
        <w:tc>
          <w:tcPr>
            <w:tcW w:w="5072" w:type="dxa"/>
            <w:tcBorders>
              <w:top w:val="nil"/>
              <w:left w:val="nil"/>
              <w:bottom w:val="nil"/>
              <w:right w:val="nil"/>
            </w:tcBorders>
          </w:tcPr>
          <w:p w:rsidR="002623BD" w:rsidRDefault="002623BD">
            <w:pPr>
              <w:overflowPunct/>
              <w:textAlignment w:val="auto"/>
              <w:rPr>
                <w:rFonts w:ascii="Courier New" w:hAnsi="Courier New" w:cs="Courier New"/>
                <w:color w:val="000000"/>
                <w:szCs w:val="24"/>
              </w:rPr>
            </w:pPr>
            <w:r>
              <w:rPr>
                <w:rFonts w:ascii="Courier New" w:hAnsi="Courier New" w:cs="Courier New"/>
                <w:color w:val="000000"/>
                <w:szCs w:val="24"/>
              </w:rPr>
              <w:t>Total Annual Government Burden</w:t>
            </w:r>
          </w:p>
        </w:tc>
        <w:tc>
          <w:tcPr>
            <w:tcW w:w="224" w:type="dxa"/>
            <w:tcBorders>
              <w:top w:val="nil"/>
              <w:left w:val="nil"/>
              <w:bottom w:val="nil"/>
              <w:right w:val="nil"/>
            </w:tcBorders>
          </w:tcPr>
          <w:p w:rsidR="002623BD" w:rsidRDefault="002623BD">
            <w:pPr>
              <w:overflowPunct/>
              <w:jc w:val="right"/>
              <w:textAlignment w:val="auto"/>
              <w:rPr>
                <w:rFonts w:ascii="Courier New" w:hAnsi="Courier New" w:cs="Courier New"/>
                <w:color w:val="000000"/>
                <w:szCs w:val="24"/>
              </w:rPr>
            </w:pPr>
          </w:p>
        </w:tc>
        <w:tc>
          <w:tcPr>
            <w:tcW w:w="1600" w:type="dxa"/>
            <w:tcBorders>
              <w:top w:val="single" w:sz="6" w:space="0" w:color="auto"/>
              <w:left w:val="nil"/>
              <w:bottom w:val="double" w:sz="6" w:space="0" w:color="auto"/>
              <w:right w:val="nil"/>
            </w:tcBorders>
          </w:tcPr>
          <w:p w:rsidR="002623BD" w:rsidRDefault="002623BD" w:rsidP="00C861F3">
            <w:pPr>
              <w:overflowPunct/>
              <w:jc w:val="right"/>
              <w:textAlignment w:val="auto"/>
              <w:rPr>
                <w:rFonts w:ascii="Courier New" w:hAnsi="Courier New" w:cs="Courier New"/>
                <w:color w:val="000000"/>
                <w:szCs w:val="24"/>
              </w:rPr>
            </w:pPr>
            <w:r>
              <w:rPr>
                <w:rFonts w:ascii="Courier New" w:hAnsi="Courier New" w:cs="Courier New"/>
                <w:color w:val="000000"/>
                <w:szCs w:val="24"/>
              </w:rPr>
              <w:t>$</w:t>
            </w:r>
            <w:r w:rsidR="00C861F3">
              <w:rPr>
                <w:rFonts w:ascii="Courier New" w:hAnsi="Courier New" w:cs="Courier New"/>
                <w:color w:val="000000"/>
                <w:szCs w:val="24"/>
              </w:rPr>
              <w:t>483,352</w:t>
            </w:r>
            <w:r>
              <w:rPr>
                <w:rFonts w:ascii="Courier New" w:hAnsi="Courier New" w:cs="Courier New"/>
                <w:color w:val="000000"/>
                <w:szCs w:val="24"/>
              </w:rPr>
              <w:t xml:space="preserve"> </w:t>
            </w:r>
          </w:p>
        </w:tc>
      </w:tr>
    </w:tbl>
    <w:p w:rsidR="002623BD" w:rsidRDefault="002623BD" w:rsidP="00895C6B">
      <w:pPr>
        <w:rPr>
          <w:rFonts w:ascii="Courier New" w:hAnsi="Courier New" w:cs="Courier New"/>
          <w:szCs w:val="24"/>
        </w:rPr>
      </w:pPr>
    </w:p>
    <w:p w:rsidR="00895C6B" w:rsidRDefault="008E7A5E" w:rsidP="00895C6B">
      <w:pPr>
        <w:rPr>
          <w:rFonts w:ascii="Courier New" w:hAnsi="Courier New" w:cs="Courier New"/>
          <w:szCs w:val="24"/>
        </w:rPr>
      </w:pPr>
      <w:r w:rsidRPr="008E7A5E">
        <w:rPr>
          <w:rFonts w:ascii="Courier New" w:hAnsi="Courier New" w:cs="Courier New"/>
          <w:szCs w:val="24"/>
          <w:u w:val="single"/>
        </w:rPr>
        <w:t>Notes</w:t>
      </w:r>
      <w:r w:rsidR="00895C6B">
        <w:rPr>
          <w:rFonts w:ascii="Courier New" w:hAnsi="Courier New" w:cs="Courier New"/>
          <w:szCs w:val="24"/>
        </w:rPr>
        <w:t>:</w:t>
      </w:r>
    </w:p>
    <w:p w:rsidR="00895C6B" w:rsidRDefault="00895C6B" w:rsidP="00895C6B">
      <w:pPr>
        <w:rPr>
          <w:rFonts w:ascii="Courier New" w:hAnsi="Courier New" w:cs="Courier New"/>
          <w:szCs w:val="24"/>
        </w:rPr>
      </w:pPr>
      <w:r>
        <w:rPr>
          <w:rFonts w:ascii="Courier New" w:hAnsi="Courier New" w:cs="Courier New"/>
          <w:szCs w:val="24"/>
        </w:rPr>
        <w:t>(1)</w:t>
      </w:r>
      <w:r w:rsidR="00555E16">
        <w:rPr>
          <w:rFonts w:ascii="Courier New" w:hAnsi="Courier New" w:cs="Courier New"/>
          <w:szCs w:val="24"/>
        </w:rPr>
        <w:t xml:space="preserve"> </w:t>
      </w:r>
      <w:r>
        <w:rPr>
          <w:rFonts w:ascii="Courier New" w:hAnsi="Courier New" w:cs="Courier New"/>
          <w:szCs w:val="24"/>
        </w:rPr>
        <w:t xml:space="preserve"> The number of Government responses equals the number of public responses in subparagraph 12.d.</w:t>
      </w:r>
    </w:p>
    <w:p w:rsidR="00555E16" w:rsidRDefault="00DA126C" w:rsidP="002623BD">
      <w:pPr>
        <w:rPr>
          <w:rFonts w:ascii="Courier New" w:hAnsi="Courier New" w:cs="Courier New"/>
          <w:szCs w:val="24"/>
        </w:rPr>
      </w:pPr>
      <w:r>
        <w:rPr>
          <w:rFonts w:ascii="Courier New" w:hAnsi="Courier New" w:cs="Courier New"/>
          <w:szCs w:val="24"/>
        </w:rPr>
        <w:t xml:space="preserve">(2) </w:t>
      </w:r>
      <w:r w:rsidR="00555E16">
        <w:rPr>
          <w:rFonts w:ascii="Courier New" w:hAnsi="Courier New" w:cs="Courier New"/>
          <w:szCs w:val="24"/>
        </w:rPr>
        <w:t xml:space="preserve"> </w:t>
      </w:r>
      <w:r w:rsidR="002623BD" w:rsidRPr="000E5530">
        <w:rPr>
          <w:rFonts w:ascii="Courier New" w:hAnsi="Courier New" w:cs="Courier New"/>
        </w:rPr>
        <w:t xml:space="preserve">The fully burdened rate of $31.07 was developed using the 2014 basic hourly salary (without locality) of $22.80 for a GS-9, step 5, plus a burden of 36.25 percent from </w:t>
      </w:r>
      <w:r w:rsidR="00C861F3">
        <w:rPr>
          <w:rFonts w:ascii="Courier New" w:hAnsi="Courier New" w:cs="Courier New"/>
        </w:rPr>
        <w:t>OMB Circular A-76, attachment C, which is rounded to $31.00.</w:t>
      </w:r>
    </w:p>
    <w:p w:rsidR="00555E16" w:rsidRDefault="00555E16" w:rsidP="002623BD">
      <w:pPr>
        <w:rPr>
          <w:rFonts w:ascii="Courier New" w:hAnsi="Courier New" w:cs="Courier New"/>
          <w:szCs w:val="24"/>
        </w:rPr>
      </w:pPr>
    </w:p>
    <w:p w:rsidR="000462C2" w:rsidRDefault="00F56608">
      <w:pPr>
        <w:rPr>
          <w:rFonts w:ascii="Courier New" w:hAnsi="Courier New"/>
        </w:rPr>
      </w:pPr>
      <w:r>
        <w:rPr>
          <w:rFonts w:ascii="Courier New" w:hAnsi="Courier New"/>
          <w:b/>
        </w:rPr>
        <w:t xml:space="preserve">15. </w:t>
      </w:r>
      <w:r w:rsidR="00555E16">
        <w:rPr>
          <w:rFonts w:ascii="Courier New" w:hAnsi="Courier New"/>
          <w:b/>
        </w:rPr>
        <w:t xml:space="preserve"> </w:t>
      </w:r>
      <w:r w:rsidR="005B352A">
        <w:rPr>
          <w:rFonts w:ascii="Courier New" w:hAnsi="Courier New"/>
          <w:b/>
        </w:rPr>
        <w:t>Reasons for changes in burden</w:t>
      </w:r>
      <w:r>
        <w:rPr>
          <w:rFonts w:ascii="Courier New" w:hAnsi="Courier New"/>
          <w:b/>
        </w:rPr>
        <w:t>.</w:t>
      </w:r>
      <w:r>
        <w:rPr>
          <w:rFonts w:ascii="Courier New" w:hAnsi="Courier New"/>
        </w:rPr>
        <w:t xml:space="preserve">  </w:t>
      </w:r>
      <w:r w:rsidR="005B352A">
        <w:rPr>
          <w:rFonts w:ascii="Courier New" w:hAnsi="Courier New"/>
        </w:rPr>
        <w:t xml:space="preserve">The estimated changes in Item 12 above are based on </w:t>
      </w:r>
      <w:r w:rsidR="005B352A">
        <w:rPr>
          <w:rFonts w:ascii="Courier New" w:hAnsi="Courier New" w:cs="Courier New"/>
          <w:szCs w:val="24"/>
        </w:rPr>
        <w:t>a</w:t>
      </w:r>
      <w:r w:rsidR="005B352A" w:rsidRPr="006505E8">
        <w:rPr>
          <w:rFonts w:ascii="Courier New" w:hAnsi="Courier New" w:cs="Courier New"/>
          <w:szCs w:val="24"/>
        </w:rPr>
        <w:t xml:space="preserve"> decrease in projected hours</w:t>
      </w:r>
      <w:r w:rsidR="00280620">
        <w:rPr>
          <w:rFonts w:ascii="Courier New" w:hAnsi="Courier New" w:cs="Courier New"/>
          <w:szCs w:val="24"/>
        </w:rPr>
        <w:t>, which is</w:t>
      </w:r>
      <w:r w:rsidR="005B352A" w:rsidRPr="006505E8">
        <w:rPr>
          <w:rFonts w:ascii="Courier New" w:hAnsi="Courier New" w:cs="Courier New"/>
          <w:szCs w:val="24"/>
        </w:rPr>
        <w:t xml:space="preserve"> attributed to </w:t>
      </w:r>
      <w:r w:rsidR="005B352A">
        <w:rPr>
          <w:rFonts w:ascii="Courier New" w:hAnsi="Courier New" w:cs="Courier New"/>
          <w:szCs w:val="24"/>
        </w:rPr>
        <w:t>a decline</w:t>
      </w:r>
      <w:r w:rsidR="005B352A" w:rsidRPr="006505E8">
        <w:rPr>
          <w:rFonts w:ascii="Courier New" w:hAnsi="Courier New" w:cs="Courier New"/>
          <w:szCs w:val="24"/>
        </w:rPr>
        <w:t xml:space="preserve"> in the number of fixed-price </w:t>
      </w:r>
      <w:r w:rsidR="005B352A">
        <w:rPr>
          <w:rFonts w:ascii="Courier New" w:hAnsi="Courier New" w:cs="Courier New"/>
          <w:szCs w:val="24"/>
        </w:rPr>
        <w:t>contracts being awarded with</w:t>
      </w:r>
      <w:r w:rsidR="00280620">
        <w:rPr>
          <w:rFonts w:ascii="Courier New" w:hAnsi="Courier New" w:cs="Courier New"/>
          <w:szCs w:val="24"/>
        </w:rPr>
        <w:t xml:space="preserve"> a DFARS part 216</w:t>
      </w:r>
      <w:r w:rsidR="005B352A">
        <w:rPr>
          <w:rFonts w:ascii="Courier New" w:hAnsi="Courier New" w:cs="Courier New"/>
          <w:szCs w:val="24"/>
        </w:rPr>
        <w:t xml:space="preserve"> </w:t>
      </w:r>
      <w:r w:rsidR="005B352A" w:rsidRPr="006505E8">
        <w:rPr>
          <w:rFonts w:ascii="Courier New" w:hAnsi="Courier New" w:cs="Courier New"/>
          <w:szCs w:val="24"/>
        </w:rPr>
        <w:t xml:space="preserve">economic price adjustment </w:t>
      </w:r>
      <w:proofErr w:type="gramStart"/>
      <w:r w:rsidR="005B352A">
        <w:rPr>
          <w:rFonts w:ascii="Courier New" w:hAnsi="Courier New" w:cs="Courier New"/>
          <w:szCs w:val="24"/>
        </w:rPr>
        <w:t>clause</w:t>
      </w:r>
      <w:proofErr w:type="gramEnd"/>
      <w:r w:rsidR="005B352A">
        <w:rPr>
          <w:rFonts w:ascii="Courier New" w:hAnsi="Courier New" w:cs="Courier New"/>
          <w:szCs w:val="24"/>
        </w:rPr>
        <w:t xml:space="preserve">.  </w:t>
      </w:r>
      <w:r w:rsidR="005B5B26">
        <w:rPr>
          <w:rFonts w:ascii="Courier New" w:hAnsi="Courier New" w:cs="Courier New"/>
          <w:szCs w:val="24"/>
        </w:rPr>
        <w:t>While d</w:t>
      </w:r>
      <w:r w:rsidR="005B352A">
        <w:rPr>
          <w:rFonts w:ascii="Courier New" w:hAnsi="Courier New" w:cs="Courier New"/>
          <w:szCs w:val="24"/>
        </w:rPr>
        <w:t xml:space="preserve">eclines in the numbers of </w:t>
      </w:r>
      <w:r w:rsidR="005B352A" w:rsidRPr="006505E8">
        <w:rPr>
          <w:rFonts w:ascii="Courier New" w:hAnsi="Courier New" w:cs="Courier New"/>
          <w:szCs w:val="24"/>
        </w:rPr>
        <w:t xml:space="preserve">contracts </w:t>
      </w:r>
      <w:r w:rsidR="005B352A">
        <w:rPr>
          <w:rFonts w:ascii="Courier New" w:hAnsi="Courier New" w:cs="Courier New"/>
          <w:szCs w:val="24"/>
        </w:rPr>
        <w:t xml:space="preserve">awarded by the </w:t>
      </w:r>
      <w:r w:rsidR="0038345C">
        <w:rPr>
          <w:rFonts w:ascii="Courier New" w:hAnsi="Courier New" w:cs="Courier New"/>
          <w:szCs w:val="24"/>
        </w:rPr>
        <w:t>m</w:t>
      </w:r>
      <w:r w:rsidR="005B352A">
        <w:rPr>
          <w:rFonts w:ascii="Courier New" w:hAnsi="Courier New" w:cs="Courier New"/>
          <w:szCs w:val="24"/>
        </w:rPr>
        <w:t xml:space="preserve">ilitary </w:t>
      </w:r>
      <w:r w:rsidR="0038345C">
        <w:rPr>
          <w:rFonts w:ascii="Courier New" w:hAnsi="Courier New" w:cs="Courier New"/>
          <w:szCs w:val="24"/>
        </w:rPr>
        <w:t>s</w:t>
      </w:r>
      <w:r w:rsidR="005B352A">
        <w:rPr>
          <w:rFonts w:ascii="Courier New" w:hAnsi="Courier New" w:cs="Courier New"/>
          <w:szCs w:val="24"/>
        </w:rPr>
        <w:t xml:space="preserve">ervices and </w:t>
      </w:r>
      <w:r w:rsidR="0038345C">
        <w:rPr>
          <w:rFonts w:ascii="Courier New" w:hAnsi="Courier New" w:cs="Courier New"/>
          <w:szCs w:val="24"/>
        </w:rPr>
        <w:t>ODAs</w:t>
      </w:r>
      <w:r w:rsidR="005B352A">
        <w:rPr>
          <w:rFonts w:ascii="Courier New" w:hAnsi="Courier New" w:cs="Courier New"/>
          <w:szCs w:val="24"/>
        </w:rPr>
        <w:t xml:space="preserve"> </w:t>
      </w:r>
      <w:r w:rsidR="008B06F0">
        <w:rPr>
          <w:rFonts w:ascii="Courier New" w:hAnsi="Courier New" w:cs="Courier New"/>
          <w:szCs w:val="24"/>
        </w:rPr>
        <w:t>were</w:t>
      </w:r>
      <w:r w:rsidR="005B352A">
        <w:rPr>
          <w:rFonts w:ascii="Courier New" w:hAnsi="Courier New" w:cs="Courier New"/>
          <w:szCs w:val="24"/>
        </w:rPr>
        <w:t xml:space="preserve"> largely offset by an </w:t>
      </w:r>
      <w:r w:rsidR="008B06F0">
        <w:rPr>
          <w:rFonts w:ascii="Courier New" w:hAnsi="Courier New" w:cs="Courier New"/>
          <w:szCs w:val="24"/>
        </w:rPr>
        <w:t>increase</w:t>
      </w:r>
      <w:r w:rsidR="005B352A">
        <w:rPr>
          <w:rFonts w:ascii="Courier New" w:hAnsi="Courier New" w:cs="Courier New"/>
          <w:szCs w:val="24"/>
        </w:rPr>
        <w:t xml:space="preserve"> in the number of USTRANSCOM contracts</w:t>
      </w:r>
      <w:r w:rsidR="005B5B26">
        <w:rPr>
          <w:rFonts w:ascii="Courier New" w:hAnsi="Courier New" w:cs="Courier New"/>
          <w:szCs w:val="24"/>
        </w:rPr>
        <w:t>, t</w:t>
      </w:r>
      <w:r w:rsidR="009643BA">
        <w:rPr>
          <w:rFonts w:ascii="Courier New" w:hAnsi="Courier New" w:cs="Courier New"/>
          <w:szCs w:val="24"/>
        </w:rPr>
        <w:t>he overall decline</w:t>
      </w:r>
      <w:r w:rsidR="005B5B26">
        <w:rPr>
          <w:rFonts w:ascii="Courier New" w:hAnsi="Courier New" w:cs="Courier New"/>
          <w:szCs w:val="24"/>
        </w:rPr>
        <w:t xml:space="preserve"> in the number of contract awards</w:t>
      </w:r>
      <w:r w:rsidR="005B352A">
        <w:rPr>
          <w:rFonts w:ascii="Courier New" w:hAnsi="Courier New" w:cs="Courier New"/>
          <w:szCs w:val="24"/>
        </w:rPr>
        <w:t xml:space="preserve"> </w:t>
      </w:r>
      <w:r w:rsidR="008B06F0">
        <w:rPr>
          <w:rFonts w:ascii="Courier New" w:hAnsi="Courier New" w:cs="Courier New"/>
          <w:szCs w:val="24"/>
        </w:rPr>
        <w:t xml:space="preserve">is </w:t>
      </w:r>
      <w:r w:rsidR="005B352A">
        <w:rPr>
          <w:rFonts w:ascii="Courier New" w:hAnsi="Courier New" w:cs="Courier New"/>
          <w:szCs w:val="24"/>
        </w:rPr>
        <w:t xml:space="preserve">associated with </w:t>
      </w:r>
      <w:r w:rsidR="008B06F0">
        <w:rPr>
          <w:rFonts w:ascii="Courier New" w:hAnsi="Courier New" w:cs="Courier New"/>
          <w:szCs w:val="24"/>
        </w:rPr>
        <w:t xml:space="preserve">and attributed to </w:t>
      </w:r>
      <w:r w:rsidR="005B352A">
        <w:rPr>
          <w:rFonts w:ascii="Courier New" w:hAnsi="Courier New" w:cs="Courier New"/>
          <w:szCs w:val="24"/>
        </w:rPr>
        <w:t>the draw</w:t>
      </w:r>
      <w:r w:rsidR="005B352A" w:rsidRPr="006505E8">
        <w:rPr>
          <w:rFonts w:ascii="Courier New" w:hAnsi="Courier New" w:cs="Courier New"/>
          <w:szCs w:val="24"/>
        </w:rPr>
        <w:t>down in Iraq and Afghanistan.</w:t>
      </w:r>
      <w:r w:rsidR="005B352A">
        <w:rPr>
          <w:rFonts w:ascii="Courier New" w:hAnsi="Courier New" w:cs="Courier New"/>
          <w:szCs w:val="24"/>
        </w:rPr>
        <w:t xml:space="preserve">  </w:t>
      </w:r>
      <w:r w:rsidR="008B06F0">
        <w:rPr>
          <w:rFonts w:ascii="Courier New" w:hAnsi="Courier New" w:cs="Courier New"/>
          <w:szCs w:val="24"/>
        </w:rPr>
        <w:t>T</w:t>
      </w:r>
      <w:r w:rsidR="005B352A">
        <w:rPr>
          <w:rFonts w:ascii="Courier New" w:hAnsi="Courier New" w:cs="Courier New"/>
          <w:szCs w:val="24"/>
        </w:rPr>
        <w:t>he drawdown</w:t>
      </w:r>
      <w:r w:rsidR="005B5B26">
        <w:rPr>
          <w:rFonts w:ascii="Courier New" w:hAnsi="Courier New" w:cs="Courier New"/>
          <w:szCs w:val="24"/>
        </w:rPr>
        <w:t xml:space="preserve">, which began during </w:t>
      </w:r>
      <w:r w:rsidR="00026F3E">
        <w:rPr>
          <w:rFonts w:ascii="Courier New" w:hAnsi="Courier New" w:cs="Courier New"/>
          <w:szCs w:val="24"/>
        </w:rPr>
        <w:t>FY 2011</w:t>
      </w:r>
      <w:r w:rsidR="005B5B26">
        <w:rPr>
          <w:rFonts w:ascii="Courier New" w:hAnsi="Courier New" w:cs="Courier New"/>
          <w:szCs w:val="24"/>
        </w:rPr>
        <w:t xml:space="preserve">, </w:t>
      </w:r>
      <w:r w:rsidR="005B352A">
        <w:rPr>
          <w:rFonts w:ascii="Courier New" w:hAnsi="Courier New" w:cs="Courier New"/>
          <w:szCs w:val="24"/>
        </w:rPr>
        <w:t xml:space="preserve">is projected to </w:t>
      </w:r>
      <w:r w:rsidR="008B06F0">
        <w:rPr>
          <w:rFonts w:ascii="Courier New" w:hAnsi="Courier New" w:cs="Courier New"/>
          <w:szCs w:val="24"/>
        </w:rPr>
        <w:t>taper off</w:t>
      </w:r>
      <w:r w:rsidR="005B352A">
        <w:rPr>
          <w:rFonts w:ascii="Courier New" w:hAnsi="Courier New" w:cs="Courier New"/>
          <w:szCs w:val="24"/>
        </w:rPr>
        <w:t xml:space="preserve"> by the end of 2014, </w:t>
      </w:r>
      <w:r w:rsidR="008B06F0">
        <w:rPr>
          <w:rFonts w:ascii="Courier New" w:hAnsi="Courier New" w:cs="Courier New"/>
          <w:szCs w:val="24"/>
        </w:rPr>
        <w:t xml:space="preserve">and </w:t>
      </w:r>
      <w:r w:rsidR="005B352A">
        <w:rPr>
          <w:rFonts w:ascii="Courier New" w:hAnsi="Courier New" w:cs="Courier New"/>
          <w:szCs w:val="24"/>
        </w:rPr>
        <w:t>the number of annual number of contract</w:t>
      </w:r>
      <w:r w:rsidR="005B352A" w:rsidRPr="006505E8">
        <w:rPr>
          <w:rFonts w:ascii="Courier New" w:hAnsi="Courier New" w:cs="Courier New"/>
          <w:szCs w:val="24"/>
        </w:rPr>
        <w:t xml:space="preserve"> associated with DFARS 252.216-700</w:t>
      </w:r>
      <w:r w:rsidR="005B352A">
        <w:rPr>
          <w:rFonts w:ascii="Courier New" w:hAnsi="Courier New" w:cs="Courier New"/>
          <w:szCs w:val="24"/>
        </w:rPr>
        <w:t>0, -7001, and -7003</w:t>
      </w:r>
      <w:r w:rsidR="005B352A" w:rsidRPr="006505E8">
        <w:rPr>
          <w:rFonts w:ascii="Courier New" w:hAnsi="Courier New" w:cs="Courier New"/>
          <w:szCs w:val="24"/>
        </w:rPr>
        <w:t xml:space="preserve"> </w:t>
      </w:r>
      <w:r w:rsidR="005B352A">
        <w:rPr>
          <w:rFonts w:ascii="Courier New" w:hAnsi="Courier New" w:cs="Courier New"/>
          <w:szCs w:val="24"/>
        </w:rPr>
        <w:t xml:space="preserve">is expected to remain </w:t>
      </w:r>
      <w:r w:rsidR="005B5B26">
        <w:rPr>
          <w:rFonts w:ascii="Courier New" w:hAnsi="Courier New" w:cs="Courier New"/>
          <w:szCs w:val="24"/>
        </w:rPr>
        <w:t xml:space="preserve">relatively </w:t>
      </w:r>
      <w:r w:rsidR="005B352A">
        <w:rPr>
          <w:rFonts w:ascii="Courier New" w:hAnsi="Courier New" w:cs="Courier New"/>
          <w:szCs w:val="24"/>
        </w:rPr>
        <w:t>stable for the next three years.</w:t>
      </w:r>
    </w:p>
    <w:p w:rsidR="000462C2" w:rsidRDefault="000462C2">
      <w:pPr>
        <w:rPr>
          <w:rFonts w:ascii="Courier New" w:hAnsi="Courier New"/>
        </w:rPr>
      </w:pPr>
    </w:p>
    <w:p w:rsidR="00B844AC" w:rsidRDefault="00720548">
      <w:pPr>
        <w:rPr>
          <w:rFonts w:ascii="Courier New" w:hAnsi="Courier New" w:cs="Courier New"/>
          <w:szCs w:val="24"/>
        </w:rPr>
      </w:pPr>
      <w:r w:rsidRPr="006505E8">
        <w:rPr>
          <w:rFonts w:ascii="Courier New" w:hAnsi="Courier New" w:cs="Courier New"/>
          <w:szCs w:val="24"/>
        </w:rPr>
        <w:t xml:space="preserve">Use of </w:t>
      </w:r>
      <w:r w:rsidR="00C4532D" w:rsidRPr="006505E8">
        <w:rPr>
          <w:rFonts w:ascii="Courier New" w:hAnsi="Courier New" w:cs="Courier New"/>
          <w:szCs w:val="24"/>
        </w:rPr>
        <w:t xml:space="preserve">the average historical data for </w:t>
      </w:r>
      <w:r w:rsidR="00026F3E">
        <w:rPr>
          <w:rFonts w:ascii="Courier New" w:hAnsi="Courier New" w:cs="Courier New"/>
          <w:szCs w:val="24"/>
        </w:rPr>
        <w:t>FY 2011</w:t>
      </w:r>
      <w:r w:rsidR="005177C0" w:rsidRPr="006505E8">
        <w:rPr>
          <w:rFonts w:ascii="Courier New" w:hAnsi="Courier New" w:cs="Courier New"/>
          <w:szCs w:val="24"/>
        </w:rPr>
        <w:t xml:space="preserve"> </w:t>
      </w:r>
      <w:r w:rsidR="00C4532D" w:rsidRPr="006505E8">
        <w:rPr>
          <w:rFonts w:ascii="Courier New" w:hAnsi="Courier New" w:cs="Courier New"/>
          <w:szCs w:val="24"/>
        </w:rPr>
        <w:t xml:space="preserve">through </w:t>
      </w:r>
      <w:r w:rsidR="005177C0" w:rsidRPr="006505E8">
        <w:rPr>
          <w:rFonts w:ascii="Courier New" w:hAnsi="Courier New" w:cs="Courier New"/>
          <w:szCs w:val="24"/>
        </w:rPr>
        <w:t>201</w:t>
      </w:r>
      <w:r w:rsidR="002623BD">
        <w:rPr>
          <w:rFonts w:ascii="Courier New" w:hAnsi="Courier New" w:cs="Courier New"/>
          <w:szCs w:val="24"/>
        </w:rPr>
        <w:t>3</w:t>
      </w:r>
      <w:r w:rsidR="00C4532D" w:rsidRPr="006505E8">
        <w:rPr>
          <w:rFonts w:ascii="Courier New" w:hAnsi="Courier New" w:cs="Courier New"/>
          <w:szCs w:val="24"/>
        </w:rPr>
        <w:t xml:space="preserve"> result</w:t>
      </w:r>
      <w:r w:rsidR="006D2D21" w:rsidRPr="006505E8">
        <w:rPr>
          <w:rFonts w:ascii="Courier New" w:hAnsi="Courier New" w:cs="Courier New"/>
          <w:szCs w:val="24"/>
        </w:rPr>
        <w:t>s</w:t>
      </w:r>
      <w:r w:rsidR="00C4532D" w:rsidRPr="006505E8">
        <w:rPr>
          <w:rFonts w:ascii="Courier New" w:hAnsi="Courier New" w:cs="Courier New"/>
          <w:szCs w:val="24"/>
        </w:rPr>
        <w:t xml:space="preserve"> in </w:t>
      </w:r>
      <w:r w:rsidR="006D2D21" w:rsidRPr="006505E8">
        <w:rPr>
          <w:rFonts w:ascii="Courier New" w:hAnsi="Courier New" w:cs="Courier New"/>
          <w:szCs w:val="24"/>
        </w:rPr>
        <w:t>the following r</w:t>
      </w:r>
      <w:r w:rsidR="00C4532D" w:rsidRPr="006505E8">
        <w:rPr>
          <w:rFonts w:ascii="Courier New" w:hAnsi="Courier New" w:cs="Courier New"/>
          <w:szCs w:val="24"/>
        </w:rPr>
        <w:t>evised estimate</w:t>
      </w:r>
      <w:r w:rsidR="006D2D21" w:rsidRPr="006505E8">
        <w:rPr>
          <w:rFonts w:ascii="Courier New" w:hAnsi="Courier New" w:cs="Courier New"/>
          <w:szCs w:val="24"/>
        </w:rPr>
        <w:t>s</w:t>
      </w:r>
      <w:r w:rsidR="005B5B26">
        <w:rPr>
          <w:rFonts w:ascii="Courier New" w:hAnsi="Courier New" w:cs="Courier New"/>
          <w:szCs w:val="24"/>
        </w:rPr>
        <w:t xml:space="preserve"> for the upcoming renewal period</w:t>
      </w:r>
      <w:r w:rsidR="006D2D21" w:rsidRPr="006505E8">
        <w:rPr>
          <w:rFonts w:ascii="Courier New" w:hAnsi="Courier New" w:cs="Courier New"/>
          <w:szCs w:val="24"/>
        </w:rPr>
        <w:t>—</w:t>
      </w:r>
    </w:p>
    <w:tbl>
      <w:tblPr>
        <w:tblW w:w="0" w:type="auto"/>
        <w:jc w:val="center"/>
        <w:tblLayout w:type="fixed"/>
        <w:tblLook w:val="0000" w:firstRow="0" w:lastRow="0" w:firstColumn="0" w:lastColumn="0" w:noHBand="0" w:noVBand="0"/>
      </w:tblPr>
      <w:tblGrid>
        <w:gridCol w:w="1264"/>
        <w:gridCol w:w="1600"/>
        <w:gridCol w:w="1600"/>
        <w:gridCol w:w="1760"/>
      </w:tblGrid>
      <w:tr w:rsidR="002623BD" w:rsidTr="002623BD">
        <w:trPr>
          <w:trHeight w:val="300"/>
          <w:jc w:val="center"/>
        </w:trPr>
        <w:tc>
          <w:tcPr>
            <w:tcW w:w="1264" w:type="dxa"/>
            <w:tcBorders>
              <w:top w:val="nil"/>
              <w:left w:val="nil"/>
              <w:bottom w:val="nil"/>
              <w:right w:val="nil"/>
            </w:tcBorders>
          </w:tcPr>
          <w:p w:rsidR="002623BD" w:rsidRDefault="002623BD">
            <w:pPr>
              <w:overflowPunct/>
              <w:jc w:val="right"/>
              <w:textAlignment w:val="auto"/>
              <w:rPr>
                <w:rFonts w:ascii="Courier New" w:hAnsi="Courier New" w:cs="Courier New"/>
                <w:color w:val="000000"/>
                <w:szCs w:val="24"/>
              </w:rPr>
            </w:pPr>
          </w:p>
        </w:tc>
        <w:tc>
          <w:tcPr>
            <w:tcW w:w="1600" w:type="dxa"/>
            <w:tcBorders>
              <w:top w:val="nil"/>
              <w:left w:val="nil"/>
              <w:bottom w:val="nil"/>
              <w:right w:val="nil"/>
            </w:tcBorders>
          </w:tcPr>
          <w:p w:rsidR="002623BD" w:rsidRDefault="008E7A5E">
            <w:pPr>
              <w:overflowPunct/>
              <w:jc w:val="center"/>
              <w:textAlignment w:val="auto"/>
              <w:rPr>
                <w:rFonts w:ascii="Courier New" w:hAnsi="Courier New" w:cs="Courier New"/>
                <w:color w:val="000000"/>
                <w:szCs w:val="24"/>
                <w:u w:val="single"/>
              </w:rPr>
            </w:pPr>
            <w:r w:rsidRPr="008E7A5E">
              <w:rPr>
                <w:rFonts w:ascii="Courier New" w:hAnsi="Courier New" w:cs="Courier New"/>
                <w:color w:val="000000"/>
                <w:szCs w:val="24"/>
              </w:rPr>
              <w:t xml:space="preserve">     </w:t>
            </w:r>
            <w:r w:rsidR="002623BD">
              <w:rPr>
                <w:rFonts w:ascii="Courier New" w:hAnsi="Courier New" w:cs="Courier New"/>
                <w:color w:val="000000"/>
                <w:szCs w:val="24"/>
                <w:u w:val="single"/>
              </w:rPr>
              <w:t>2014</w:t>
            </w:r>
          </w:p>
        </w:tc>
        <w:tc>
          <w:tcPr>
            <w:tcW w:w="1600" w:type="dxa"/>
            <w:tcBorders>
              <w:top w:val="nil"/>
              <w:left w:val="nil"/>
              <w:bottom w:val="nil"/>
              <w:right w:val="nil"/>
            </w:tcBorders>
          </w:tcPr>
          <w:p w:rsidR="002623BD" w:rsidRDefault="008E7A5E">
            <w:pPr>
              <w:overflowPunct/>
              <w:jc w:val="center"/>
              <w:textAlignment w:val="auto"/>
              <w:rPr>
                <w:rFonts w:ascii="Courier New" w:hAnsi="Courier New" w:cs="Courier New"/>
                <w:color w:val="000000"/>
                <w:szCs w:val="24"/>
                <w:u w:val="single"/>
              </w:rPr>
            </w:pPr>
            <w:r w:rsidRPr="008E7A5E">
              <w:rPr>
                <w:rFonts w:ascii="Courier New" w:hAnsi="Courier New" w:cs="Courier New"/>
                <w:color w:val="000000"/>
                <w:szCs w:val="24"/>
              </w:rPr>
              <w:t xml:space="preserve">     </w:t>
            </w:r>
            <w:r w:rsidR="002623BD">
              <w:rPr>
                <w:rFonts w:ascii="Courier New" w:hAnsi="Courier New" w:cs="Courier New"/>
                <w:color w:val="000000"/>
                <w:szCs w:val="24"/>
                <w:u w:val="single"/>
              </w:rPr>
              <w:t>2011</w:t>
            </w:r>
          </w:p>
        </w:tc>
        <w:tc>
          <w:tcPr>
            <w:tcW w:w="1760" w:type="dxa"/>
            <w:tcBorders>
              <w:top w:val="nil"/>
              <w:left w:val="nil"/>
              <w:bottom w:val="nil"/>
              <w:right w:val="nil"/>
            </w:tcBorders>
          </w:tcPr>
          <w:p w:rsidR="002623BD" w:rsidRDefault="002623BD">
            <w:pPr>
              <w:overflowPunct/>
              <w:jc w:val="center"/>
              <w:textAlignment w:val="auto"/>
              <w:rPr>
                <w:rFonts w:ascii="Courier New" w:hAnsi="Courier New" w:cs="Courier New"/>
                <w:color w:val="000000"/>
                <w:szCs w:val="24"/>
                <w:u w:val="single"/>
              </w:rPr>
            </w:pPr>
            <w:r>
              <w:rPr>
                <w:rFonts w:ascii="Courier New" w:hAnsi="Courier New" w:cs="Courier New"/>
                <w:color w:val="000000"/>
                <w:szCs w:val="24"/>
                <w:u w:val="single"/>
              </w:rPr>
              <w:t>Change</w:t>
            </w:r>
          </w:p>
        </w:tc>
      </w:tr>
      <w:tr w:rsidR="002623BD" w:rsidTr="002623BD">
        <w:trPr>
          <w:trHeight w:val="300"/>
          <w:jc w:val="center"/>
        </w:trPr>
        <w:tc>
          <w:tcPr>
            <w:tcW w:w="1264" w:type="dxa"/>
            <w:tcBorders>
              <w:top w:val="nil"/>
              <w:left w:val="nil"/>
              <w:bottom w:val="nil"/>
              <w:right w:val="nil"/>
            </w:tcBorders>
          </w:tcPr>
          <w:p w:rsidR="002623BD" w:rsidRDefault="002623BD">
            <w:pPr>
              <w:overflowPunct/>
              <w:textAlignment w:val="auto"/>
              <w:rPr>
                <w:rFonts w:ascii="Courier New" w:hAnsi="Courier New" w:cs="Courier New"/>
                <w:color w:val="000000"/>
                <w:szCs w:val="24"/>
              </w:rPr>
            </w:pPr>
            <w:r>
              <w:rPr>
                <w:rFonts w:ascii="Courier New" w:hAnsi="Courier New" w:cs="Courier New"/>
                <w:color w:val="000000"/>
                <w:szCs w:val="24"/>
              </w:rPr>
              <w:t>Hours</w:t>
            </w:r>
          </w:p>
        </w:tc>
        <w:tc>
          <w:tcPr>
            <w:tcW w:w="1600" w:type="dxa"/>
            <w:tcBorders>
              <w:top w:val="nil"/>
              <w:left w:val="nil"/>
              <w:bottom w:val="nil"/>
              <w:right w:val="nil"/>
            </w:tcBorders>
          </w:tcPr>
          <w:p w:rsidR="002623BD" w:rsidRDefault="002623BD" w:rsidP="008A1C7F">
            <w:pPr>
              <w:overflowPunct/>
              <w:jc w:val="right"/>
              <w:textAlignment w:val="auto"/>
              <w:rPr>
                <w:rFonts w:ascii="Courier New" w:hAnsi="Courier New" w:cs="Courier New"/>
                <w:color w:val="000000"/>
                <w:szCs w:val="24"/>
              </w:rPr>
            </w:pPr>
            <w:r>
              <w:rPr>
                <w:rFonts w:ascii="Courier New" w:hAnsi="Courier New" w:cs="Courier New"/>
                <w:color w:val="000000"/>
                <w:szCs w:val="24"/>
              </w:rPr>
              <w:t>7,</w:t>
            </w:r>
            <w:r w:rsidR="008A1C7F">
              <w:rPr>
                <w:rFonts w:ascii="Courier New" w:hAnsi="Courier New" w:cs="Courier New"/>
                <w:color w:val="000000"/>
                <w:szCs w:val="24"/>
              </w:rPr>
              <w:t>844</w:t>
            </w:r>
            <w:r>
              <w:rPr>
                <w:rFonts w:ascii="Courier New" w:hAnsi="Courier New" w:cs="Courier New"/>
                <w:color w:val="000000"/>
                <w:szCs w:val="24"/>
              </w:rPr>
              <w:t xml:space="preserve"> </w:t>
            </w:r>
          </w:p>
        </w:tc>
        <w:tc>
          <w:tcPr>
            <w:tcW w:w="1600" w:type="dxa"/>
            <w:tcBorders>
              <w:top w:val="nil"/>
              <w:left w:val="nil"/>
              <w:bottom w:val="nil"/>
              <w:right w:val="nil"/>
            </w:tcBorders>
          </w:tcPr>
          <w:p w:rsidR="002623BD" w:rsidRDefault="002623BD">
            <w:pPr>
              <w:overflowPunct/>
              <w:jc w:val="right"/>
              <w:textAlignment w:val="auto"/>
              <w:rPr>
                <w:rFonts w:ascii="Courier New" w:hAnsi="Courier New" w:cs="Courier New"/>
                <w:color w:val="000000"/>
                <w:szCs w:val="24"/>
              </w:rPr>
            </w:pPr>
            <w:r>
              <w:rPr>
                <w:rFonts w:ascii="Courier New" w:hAnsi="Courier New" w:cs="Courier New"/>
                <w:color w:val="000000"/>
                <w:szCs w:val="24"/>
              </w:rPr>
              <w:t xml:space="preserve">17,952 </w:t>
            </w:r>
          </w:p>
        </w:tc>
        <w:tc>
          <w:tcPr>
            <w:tcW w:w="1760" w:type="dxa"/>
            <w:tcBorders>
              <w:top w:val="nil"/>
              <w:left w:val="nil"/>
              <w:bottom w:val="nil"/>
              <w:right w:val="nil"/>
            </w:tcBorders>
          </w:tcPr>
          <w:p w:rsidR="002623BD" w:rsidRDefault="002623BD" w:rsidP="008A1C7F">
            <w:pPr>
              <w:overflowPunct/>
              <w:jc w:val="right"/>
              <w:textAlignment w:val="auto"/>
              <w:rPr>
                <w:rFonts w:ascii="Courier New" w:hAnsi="Courier New" w:cs="Courier New"/>
                <w:color w:val="000000"/>
                <w:szCs w:val="24"/>
              </w:rPr>
            </w:pPr>
            <w:r>
              <w:rPr>
                <w:rFonts w:ascii="Courier New" w:hAnsi="Courier New" w:cs="Courier New"/>
                <w:color w:val="000000"/>
                <w:szCs w:val="24"/>
              </w:rPr>
              <w:t>(10,1</w:t>
            </w:r>
            <w:r w:rsidR="008A1C7F">
              <w:rPr>
                <w:rFonts w:ascii="Courier New" w:hAnsi="Courier New" w:cs="Courier New"/>
                <w:color w:val="000000"/>
                <w:szCs w:val="24"/>
              </w:rPr>
              <w:t>08</w:t>
            </w:r>
            <w:r>
              <w:rPr>
                <w:rFonts w:ascii="Courier New" w:hAnsi="Courier New" w:cs="Courier New"/>
                <w:color w:val="000000"/>
                <w:szCs w:val="24"/>
              </w:rPr>
              <w:t>)</w:t>
            </w:r>
          </w:p>
        </w:tc>
        <w:bookmarkStart w:id="2" w:name="_GoBack"/>
        <w:bookmarkEnd w:id="2"/>
      </w:tr>
      <w:tr w:rsidR="002623BD" w:rsidTr="002623BD">
        <w:trPr>
          <w:trHeight w:val="300"/>
          <w:jc w:val="center"/>
        </w:trPr>
        <w:tc>
          <w:tcPr>
            <w:tcW w:w="1264" w:type="dxa"/>
            <w:tcBorders>
              <w:top w:val="nil"/>
              <w:left w:val="nil"/>
              <w:bottom w:val="nil"/>
              <w:right w:val="nil"/>
            </w:tcBorders>
          </w:tcPr>
          <w:p w:rsidR="002623BD" w:rsidRDefault="002623BD">
            <w:pPr>
              <w:overflowPunct/>
              <w:textAlignment w:val="auto"/>
              <w:rPr>
                <w:rFonts w:ascii="Courier New" w:hAnsi="Courier New" w:cs="Courier New"/>
                <w:color w:val="000000"/>
                <w:szCs w:val="24"/>
              </w:rPr>
            </w:pPr>
            <w:r>
              <w:rPr>
                <w:rFonts w:ascii="Courier New" w:hAnsi="Courier New" w:cs="Courier New"/>
                <w:color w:val="000000"/>
                <w:szCs w:val="24"/>
              </w:rPr>
              <w:t>Dollars</w:t>
            </w:r>
          </w:p>
        </w:tc>
        <w:tc>
          <w:tcPr>
            <w:tcW w:w="1600" w:type="dxa"/>
            <w:tcBorders>
              <w:top w:val="nil"/>
              <w:left w:val="nil"/>
              <w:bottom w:val="nil"/>
              <w:right w:val="nil"/>
            </w:tcBorders>
          </w:tcPr>
          <w:p w:rsidR="002623BD" w:rsidRDefault="002623BD" w:rsidP="00716B3B">
            <w:pPr>
              <w:overflowPunct/>
              <w:jc w:val="right"/>
              <w:textAlignment w:val="auto"/>
              <w:rPr>
                <w:rFonts w:ascii="Courier New" w:hAnsi="Courier New" w:cs="Courier New"/>
                <w:color w:val="000000"/>
                <w:szCs w:val="24"/>
              </w:rPr>
            </w:pPr>
            <w:r>
              <w:rPr>
                <w:rFonts w:ascii="Courier New" w:hAnsi="Courier New" w:cs="Courier New"/>
                <w:color w:val="000000"/>
                <w:szCs w:val="24"/>
              </w:rPr>
              <w:t>$24</w:t>
            </w:r>
            <w:r w:rsidR="008A1C7F">
              <w:rPr>
                <w:rFonts w:ascii="Courier New" w:hAnsi="Courier New" w:cs="Courier New"/>
                <w:color w:val="000000"/>
                <w:szCs w:val="24"/>
              </w:rPr>
              <w:t>3</w:t>
            </w:r>
            <w:r>
              <w:rPr>
                <w:rFonts w:ascii="Courier New" w:hAnsi="Courier New" w:cs="Courier New"/>
                <w:color w:val="000000"/>
                <w:szCs w:val="24"/>
              </w:rPr>
              <w:t>,</w:t>
            </w:r>
            <w:r w:rsidR="00716B3B">
              <w:rPr>
                <w:rFonts w:ascii="Courier New" w:hAnsi="Courier New" w:cs="Courier New"/>
                <w:color w:val="000000"/>
                <w:szCs w:val="24"/>
              </w:rPr>
              <w:t>164</w:t>
            </w:r>
            <w:r>
              <w:rPr>
                <w:rFonts w:ascii="Courier New" w:hAnsi="Courier New" w:cs="Courier New"/>
                <w:color w:val="000000"/>
                <w:szCs w:val="24"/>
              </w:rPr>
              <w:t xml:space="preserve"> </w:t>
            </w:r>
          </w:p>
        </w:tc>
        <w:tc>
          <w:tcPr>
            <w:tcW w:w="1600" w:type="dxa"/>
            <w:tcBorders>
              <w:top w:val="nil"/>
              <w:left w:val="nil"/>
              <w:bottom w:val="nil"/>
              <w:right w:val="nil"/>
            </w:tcBorders>
          </w:tcPr>
          <w:p w:rsidR="002623BD" w:rsidRDefault="002623BD">
            <w:pPr>
              <w:overflowPunct/>
              <w:jc w:val="right"/>
              <w:textAlignment w:val="auto"/>
              <w:rPr>
                <w:rFonts w:ascii="Courier New" w:hAnsi="Courier New" w:cs="Courier New"/>
                <w:color w:val="000000"/>
                <w:szCs w:val="24"/>
              </w:rPr>
            </w:pPr>
            <w:r>
              <w:rPr>
                <w:rFonts w:ascii="Courier New" w:hAnsi="Courier New" w:cs="Courier New"/>
                <w:color w:val="000000"/>
                <w:szCs w:val="24"/>
              </w:rPr>
              <w:t xml:space="preserve">$538,560 </w:t>
            </w:r>
          </w:p>
        </w:tc>
        <w:tc>
          <w:tcPr>
            <w:tcW w:w="1760" w:type="dxa"/>
            <w:tcBorders>
              <w:top w:val="nil"/>
              <w:left w:val="nil"/>
              <w:bottom w:val="nil"/>
              <w:right w:val="nil"/>
            </w:tcBorders>
          </w:tcPr>
          <w:p w:rsidR="002623BD" w:rsidRDefault="002623BD" w:rsidP="00716B3B">
            <w:pPr>
              <w:overflowPunct/>
              <w:jc w:val="right"/>
              <w:textAlignment w:val="auto"/>
              <w:rPr>
                <w:rFonts w:ascii="Courier New" w:hAnsi="Courier New" w:cs="Courier New"/>
                <w:color w:val="000000"/>
                <w:szCs w:val="24"/>
              </w:rPr>
            </w:pPr>
            <w:r>
              <w:rPr>
                <w:rFonts w:ascii="Courier New" w:hAnsi="Courier New" w:cs="Courier New"/>
                <w:color w:val="000000"/>
                <w:szCs w:val="24"/>
              </w:rPr>
              <w:t>($</w:t>
            </w:r>
            <w:r w:rsidR="00716B3B">
              <w:rPr>
                <w:rFonts w:ascii="Courier New" w:hAnsi="Courier New" w:cs="Courier New"/>
                <w:color w:val="000000"/>
                <w:szCs w:val="24"/>
              </w:rPr>
              <w:t>295,396</w:t>
            </w:r>
            <w:r>
              <w:rPr>
                <w:rFonts w:ascii="Courier New" w:hAnsi="Courier New" w:cs="Courier New"/>
                <w:color w:val="000000"/>
                <w:szCs w:val="24"/>
              </w:rPr>
              <w:t>)</w:t>
            </w:r>
          </w:p>
        </w:tc>
      </w:tr>
    </w:tbl>
    <w:p w:rsidR="00F56608" w:rsidRDefault="00F56608" w:rsidP="006505E8">
      <w:pPr>
        <w:tabs>
          <w:tab w:val="left" w:pos="720"/>
        </w:tabs>
        <w:rPr>
          <w:rFonts w:ascii="Courier New" w:hAnsi="Courier New"/>
          <w:b/>
        </w:rPr>
      </w:pPr>
    </w:p>
    <w:p w:rsidR="00720548" w:rsidRDefault="00F56608" w:rsidP="006505E8">
      <w:pPr>
        <w:tabs>
          <w:tab w:val="left" w:pos="720"/>
        </w:tabs>
        <w:rPr>
          <w:rFonts w:ascii="Courier New" w:hAnsi="Courier New" w:cs="Courier New"/>
          <w:szCs w:val="24"/>
        </w:rPr>
      </w:pPr>
      <w:r>
        <w:rPr>
          <w:rFonts w:ascii="Courier New" w:hAnsi="Courier New"/>
          <w:b/>
        </w:rPr>
        <w:t>16. Publication.</w:t>
      </w:r>
      <w:r>
        <w:rPr>
          <w:rFonts w:ascii="Courier New" w:hAnsi="Courier New"/>
        </w:rPr>
        <w:t xml:space="preserve">  </w:t>
      </w:r>
      <w:r w:rsidR="00720548" w:rsidRPr="006505E8">
        <w:rPr>
          <w:rFonts w:ascii="Courier New" w:hAnsi="Courier New" w:cs="Courier New"/>
          <w:szCs w:val="24"/>
        </w:rPr>
        <w:t>Results of this information collection will not be published.</w:t>
      </w:r>
    </w:p>
    <w:p w:rsidR="00F56608" w:rsidRPr="006505E8" w:rsidRDefault="00F56608" w:rsidP="006505E8">
      <w:pPr>
        <w:tabs>
          <w:tab w:val="left" w:pos="720"/>
        </w:tabs>
        <w:rPr>
          <w:rFonts w:ascii="Courier New" w:hAnsi="Courier New" w:cs="Courier New"/>
          <w:szCs w:val="24"/>
        </w:rPr>
      </w:pPr>
    </w:p>
    <w:p w:rsidR="00720548" w:rsidRPr="006505E8" w:rsidRDefault="00F56608" w:rsidP="006505E8">
      <w:pPr>
        <w:tabs>
          <w:tab w:val="left" w:pos="720"/>
        </w:tabs>
        <w:rPr>
          <w:rFonts w:ascii="Courier New" w:hAnsi="Courier New" w:cs="Courier New"/>
          <w:szCs w:val="24"/>
        </w:rPr>
      </w:pPr>
      <w:r>
        <w:rPr>
          <w:rFonts w:ascii="Courier New" w:hAnsi="Courier New"/>
          <w:b/>
        </w:rPr>
        <w:t>17. Expiration date.</w:t>
      </w:r>
      <w:r>
        <w:rPr>
          <w:rFonts w:ascii="Courier New" w:hAnsi="Courier New"/>
        </w:rPr>
        <w:t xml:space="preserve">  </w:t>
      </w:r>
      <w:r w:rsidR="00720548" w:rsidRPr="006505E8">
        <w:rPr>
          <w:rFonts w:ascii="Courier New" w:hAnsi="Courier New" w:cs="Courier New"/>
          <w:szCs w:val="24"/>
        </w:rPr>
        <w:t>We do not seek approval not to display the expiration date for OMB approval of the information collection.</w:t>
      </w:r>
    </w:p>
    <w:p w:rsidR="00F56608" w:rsidRDefault="00F56608" w:rsidP="006505E8">
      <w:pPr>
        <w:tabs>
          <w:tab w:val="left" w:pos="720"/>
        </w:tabs>
        <w:rPr>
          <w:rFonts w:ascii="Courier New" w:hAnsi="Courier New"/>
          <w:b/>
        </w:rPr>
      </w:pPr>
    </w:p>
    <w:p w:rsidR="00720548" w:rsidRPr="006505E8" w:rsidRDefault="00F56608" w:rsidP="006505E8">
      <w:pPr>
        <w:tabs>
          <w:tab w:val="left" w:pos="720"/>
        </w:tabs>
        <w:rPr>
          <w:rFonts w:ascii="Courier New" w:hAnsi="Courier New" w:cs="Courier New"/>
          <w:szCs w:val="24"/>
        </w:rPr>
      </w:pPr>
      <w:r>
        <w:rPr>
          <w:rFonts w:ascii="Courier New" w:hAnsi="Courier New"/>
          <w:b/>
        </w:rPr>
        <w:t>18. Certification.</w:t>
      </w:r>
      <w:r>
        <w:rPr>
          <w:rFonts w:ascii="Courier New" w:hAnsi="Courier New"/>
        </w:rPr>
        <w:t xml:space="preserve">  </w:t>
      </w:r>
      <w:r w:rsidR="00720548" w:rsidRPr="006505E8">
        <w:rPr>
          <w:rFonts w:ascii="Courier New" w:hAnsi="Courier New" w:cs="Courier New"/>
          <w:szCs w:val="24"/>
        </w:rPr>
        <w:t>There are no exceptions to the certification accompanying this Paperwork Reduction Act submission.  The information to respondents required by 50 CFR 1320.8(b</w:t>
      </w:r>
      <w:proofErr w:type="gramStart"/>
      <w:r w:rsidR="00720548" w:rsidRPr="006505E8">
        <w:rPr>
          <w:rFonts w:ascii="Courier New" w:hAnsi="Courier New" w:cs="Courier New"/>
          <w:szCs w:val="24"/>
        </w:rPr>
        <w:t>)(</w:t>
      </w:r>
      <w:proofErr w:type="gramEnd"/>
      <w:r w:rsidR="00720548" w:rsidRPr="006505E8">
        <w:rPr>
          <w:rFonts w:ascii="Courier New" w:hAnsi="Courier New" w:cs="Courier New"/>
          <w:szCs w:val="24"/>
        </w:rPr>
        <w:t xml:space="preserve">3) will </w:t>
      </w:r>
      <w:r w:rsidR="00720548" w:rsidRPr="006505E8">
        <w:rPr>
          <w:rFonts w:ascii="Courier New" w:hAnsi="Courier New" w:cs="Courier New"/>
          <w:szCs w:val="24"/>
        </w:rPr>
        <w:lastRenderedPageBreak/>
        <w:t xml:space="preserve">be provided in a separate Federal Register notice announcing the OMB approval of this collection of </w:t>
      </w:r>
      <w:r w:rsidR="007A7FBD" w:rsidRPr="006505E8">
        <w:rPr>
          <w:rFonts w:ascii="Courier New" w:hAnsi="Courier New" w:cs="Courier New"/>
          <w:szCs w:val="24"/>
        </w:rPr>
        <w:t>information</w:t>
      </w:r>
      <w:r w:rsidR="00720548" w:rsidRPr="006505E8">
        <w:rPr>
          <w:rFonts w:ascii="Courier New" w:hAnsi="Courier New" w:cs="Courier New"/>
          <w:szCs w:val="24"/>
        </w:rPr>
        <w:t>.</w:t>
      </w:r>
    </w:p>
    <w:p w:rsidR="00F56608" w:rsidRDefault="00F56608" w:rsidP="006505E8">
      <w:pPr>
        <w:rPr>
          <w:rFonts w:ascii="Courier New" w:hAnsi="Courier New" w:cs="Courier New"/>
          <w:szCs w:val="24"/>
        </w:rPr>
      </w:pPr>
    </w:p>
    <w:p w:rsidR="00F56608" w:rsidRDefault="00F56608" w:rsidP="00F566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Courier New" w:hAnsi="Courier New"/>
        </w:rPr>
      </w:pPr>
      <w:r>
        <w:rPr>
          <w:rFonts w:ascii="Courier New" w:hAnsi="Courier New"/>
          <w:b/>
        </w:rPr>
        <w:t>B.  Collections of Information Employing Statistical Methods</w:t>
      </w:r>
    </w:p>
    <w:p w:rsidR="00F56608" w:rsidRDefault="00F56608" w:rsidP="006505E8">
      <w:pPr>
        <w:rPr>
          <w:rFonts w:ascii="Courier New" w:hAnsi="Courier New" w:cs="Courier New"/>
          <w:szCs w:val="24"/>
        </w:rPr>
      </w:pPr>
    </w:p>
    <w:p w:rsidR="00C14965" w:rsidRPr="006505E8" w:rsidRDefault="00720548" w:rsidP="006505E8">
      <w:pPr>
        <w:rPr>
          <w:rFonts w:ascii="Courier New" w:hAnsi="Courier New" w:cs="Courier New"/>
          <w:szCs w:val="24"/>
        </w:rPr>
      </w:pPr>
      <w:r w:rsidRPr="006505E8">
        <w:rPr>
          <w:rFonts w:ascii="Courier New" w:hAnsi="Courier New" w:cs="Courier New"/>
          <w:szCs w:val="24"/>
        </w:rPr>
        <w:tab/>
      </w:r>
      <w:r w:rsidR="0045707D" w:rsidRPr="006505E8">
        <w:rPr>
          <w:rFonts w:ascii="Courier New" w:hAnsi="Courier New" w:cs="Courier New"/>
          <w:szCs w:val="24"/>
        </w:rPr>
        <w:t>Statistical methods are not used in this information collection.</w:t>
      </w:r>
    </w:p>
    <w:sectPr w:rsidR="00C14965" w:rsidRPr="006505E8" w:rsidSect="00090BD1">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paperSrc w:first="15" w:other="15"/>
      <w:cols w:space="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174" w:rsidRDefault="001F5174">
      <w:r>
        <w:separator/>
      </w:r>
    </w:p>
  </w:endnote>
  <w:endnote w:type="continuationSeparator" w:id="0">
    <w:p w:rsidR="001F5174" w:rsidRDefault="001F5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174" w:rsidRDefault="001F51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174" w:rsidRDefault="001F5174" w:rsidP="00691EBA">
    <w:pPr>
      <w:pStyle w:val="Footer"/>
      <w:jc w:val="center"/>
    </w:pPr>
    <w:r>
      <w:rPr>
        <w:rStyle w:val="PageNumber"/>
      </w:rPr>
      <w:fldChar w:fldCharType="begin"/>
    </w:r>
    <w:r>
      <w:rPr>
        <w:rStyle w:val="PageNumber"/>
      </w:rPr>
      <w:instrText xml:space="preserve"> PAGE </w:instrText>
    </w:r>
    <w:r>
      <w:rPr>
        <w:rStyle w:val="PageNumber"/>
      </w:rPr>
      <w:fldChar w:fldCharType="separate"/>
    </w:r>
    <w:r w:rsidR="00036235">
      <w:rPr>
        <w:rStyle w:val="PageNumber"/>
        <w:noProof/>
      </w:rPr>
      <w:t>9</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174" w:rsidRDefault="001F51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174" w:rsidRDefault="001F5174">
      <w:r>
        <w:separator/>
      </w:r>
    </w:p>
  </w:footnote>
  <w:footnote w:type="continuationSeparator" w:id="0">
    <w:p w:rsidR="001F5174" w:rsidRDefault="001F5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174" w:rsidRDefault="001F51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174" w:rsidRDefault="001F51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174" w:rsidRDefault="001F51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777B"/>
    <w:multiLevelType w:val="hybridMultilevel"/>
    <w:tmpl w:val="10FA9D92"/>
    <w:lvl w:ilvl="0" w:tplc="50C862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3C123E"/>
    <w:multiLevelType w:val="hybridMultilevel"/>
    <w:tmpl w:val="196EDA9A"/>
    <w:lvl w:ilvl="0" w:tplc="3C12E9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D71EA3"/>
    <w:multiLevelType w:val="hybridMultilevel"/>
    <w:tmpl w:val="ACBE6D6C"/>
    <w:lvl w:ilvl="0" w:tplc="E6144F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195501"/>
    <w:multiLevelType w:val="hybridMultilevel"/>
    <w:tmpl w:val="BD584E8E"/>
    <w:lvl w:ilvl="0" w:tplc="38160B5A">
      <w:start w:val="2"/>
      <w:numFmt w:val="upperLetter"/>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7492314"/>
    <w:multiLevelType w:val="hybridMultilevel"/>
    <w:tmpl w:val="D3A88A38"/>
    <w:lvl w:ilvl="0" w:tplc="50C862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0C1"/>
    <w:rsid w:val="0000491F"/>
    <w:rsid w:val="00005518"/>
    <w:rsid w:val="000140C3"/>
    <w:rsid w:val="0002498E"/>
    <w:rsid w:val="00026F3E"/>
    <w:rsid w:val="00030AC1"/>
    <w:rsid w:val="0003126D"/>
    <w:rsid w:val="00036235"/>
    <w:rsid w:val="000462C2"/>
    <w:rsid w:val="00046E87"/>
    <w:rsid w:val="00050816"/>
    <w:rsid w:val="00053D0A"/>
    <w:rsid w:val="0007581A"/>
    <w:rsid w:val="00081C3A"/>
    <w:rsid w:val="00090BD1"/>
    <w:rsid w:val="0009357D"/>
    <w:rsid w:val="000971FC"/>
    <w:rsid w:val="00097374"/>
    <w:rsid w:val="00097623"/>
    <w:rsid w:val="000A5E65"/>
    <w:rsid w:val="000B09B0"/>
    <w:rsid w:val="000B3903"/>
    <w:rsid w:val="000C020F"/>
    <w:rsid w:val="000C60C1"/>
    <w:rsid w:val="000D4A96"/>
    <w:rsid w:val="000E0C51"/>
    <w:rsid w:val="000E2F3F"/>
    <w:rsid w:val="000E5530"/>
    <w:rsid w:val="000F0C87"/>
    <w:rsid w:val="00103C07"/>
    <w:rsid w:val="001053FE"/>
    <w:rsid w:val="00107633"/>
    <w:rsid w:val="00113ADB"/>
    <w:rsid w:val="00127394"/>
    <w:rsid w:val="0013256A"/>
    <w:rsid w:val="001426A8"/>
    <w:rsid w:val="00151BC8"/>
    <w:rsid w:val="00151F5F"/>
    <w:rsid w:val="001520A7"/>
    <w:rsid w:val="00171CAF"/>
    <w:rsid w:val="0018679A"/>
    <w:rsid w:val="0019725C"/>
    <w:rsid w:val="001A213E"/>
    <w:rsid w:val="001B5D2C"/>
    <w:rsid w:val="001E3368"/>
    <w:rsid w:val="001F1F35"/>
    <w:rsid w:val="001F4BB1"/>
    <w:rsid w:val="001F5174"/>
    <w:rsid w:val="002105EC"/>
    <w:rsid w:val="00211C5C"/>
    <w:rsid w:val="00220C6C"/>
    <w:rsid w:val="00226E24"/>
    <w:rsid w:val="002319A5"/>
    <w:rsid w:val="00244F01"/>
    <w:rsid w:val="0025004D"/>
    <w:rsid w:val="002623BD"/>
    <w:rsid w:val="00280620"/>
    <w:rsid w:val="00283E87"/>
    <w:rsid w:val="00284099"/>
    <w:rsid w:val="002A4151"/>
    <w:rsid w:val="002B46A3"/>
    <w:rsid w:val="002C7FF3"/>
    <w:rsid w:val="002D1020"/>
    <w:rsid w:val="002D5D7F"/>
    <w:rsid w:val="002D650A"/>
    <w:rsid w:val="002D7409"/>
    <w:rsid w:val="002F14E6"/>
    <w:rsid w:val="00301237"/>
    <w:rsid w:val="00302147"/>
    <w:rsid w:val="003027CB"/>
    <w:rsid w:val="00321966"/>
    <w:rsid w:val="00324B3C"/>
    <w:rsid w:val="00335B06"/>
    <w:rsid w:val="003622F2"/>
    <w:rsid w:val="0036703A"/>
    <w:rsid w:val="00367F88"/>
    <w:rsid w:val="0037038A"/>
    <w:rsid w:val="003730AE"/>
    <w:rsid w:val="0038144F"/>
    <w:rsid w:val="0038345C"/>
    <w:rsid w:val="003915B2"/>
    <w:rsid w:val="003937BC"/>
    <w:rsid w:val="003D56AC"/>
    <w:rsid w:val="003D57B0"/>
    <w:rsid w:val="004120DB"/>
    <w:rsid w:val="00417CA0"/>
    <w:rsid w:val="00420004"/>
    <w:rsid w:val="00436A3E"/>
    <w:rsid w:val="004457DA"/>
    <w:rsid w:val="0045707D"/>
    <w:rsid w:val="004761FB"/>
    <w:rsid w:val="00482B73"/>
    <w:rsid w:val="00496B38"/>
    <w:rsid w:val="004A42A6"/>
    <w:rsid w:val="004C0139"/>
    <w:rsid w:val="004C2E87"/>
    <w:rsid w:val="004C593E"/>
    <w:rsid w:val="004E5A3D"/>
    <w:rsid w:val="004E5E82"/>
    <w:rsid w:val="004F1C4C"/>
    <w:rsid w:val="004F26A1"/>
    <w:rsid w:val="00503B9A"/>
    <w:rsid w:val="00510B5A"/>
    <w:rsid w:val="00510E83"/>
    <w:rsid w:val="005177C0"/>
    <w:rsid w:val="005179D8"/>
    <w:rsid w:val="0053089F"/>
    <w:rsid w:val="00555E16"/>
    <w:rsid w:val="00576DBC"/>
    <w:rsid w:val="0058055E"/>
    <w:rsid w:val="00581D52"/>
    <w:rsid w:val="00582FF2"/>
    <w:rsid w:val="00591A47"/>
    <w:rsid w:val="00591B88"/>
    <w:rsid w:val="00592CC8"/>
    <w:rsid w:val="005A7224"/>
    <w:rsid w:val="005B352A"/>
    <w:rsid w:val="005B38E9"/>
    <w:rsid w:val="005B4333"/>
    <w:rsid w:val="005B5B26"/>
    <w:rsid w:val="005C480E"/>
    <w:rsid w:val="005C6EC9"/>
    <w:rsid w:val="005D0B5E"/>
    <w:rsid w:val="005D2AB9"/>
    <w:rsid w:val="005D705D"/>
    <w:rsid w:val="005D7326"/>
    <w:rsid w:val="005E65F7"/>
    <w:rsid w:val="00606E0D"/>
    <w:rsid w:val="00610950"/>
    <w:rsid w:val="00640C71"/>
    <w:rsid w:val="006505E8"/>
    <w:rsid w:val="006624E7"/>
    <w:rsid w:val="00672D99"/>
    <w:rsid w:val="00680B8E"/>
    <w:rsid w:val="00681D3E"/>
    <w:rsid w:val="00691EBA"/>
    <w:rsid w:val="006C102B"/>
    <w:rsid w:val="006D2D21"/>
    <w:rsid w:val="006F073C"/>
    <w:rsid w:val="006F6A21"/>
    <w:rsid w:val="007102AF"/>
    <w:rsid w:val="00715050"/>
    <w:rsid w:val="0071552E"/>
    <w:rsid w:val="0071578D"/>
    <w:rsid w:val="00716B3B"/>
    <w:rsid w:val="00720548"/>
    <w:rsid w:val="00730C41"/>
    <w:rsid w:val="007316DC"/>
    <w:rsid w:val="007354CE"/>
    <w:rsid w:val="007426BC"/>
    <w:rsid w:val="00746CC2"/>
    <w:rsid w:val="00746D63"/>
    <w:rsid w:val="007757BD"/>
    <w:rsid w:val="00777A0A"/>
    <w:rsid w:val="007859FD"/>
    <w:rsid w:val="00785ED8"/>
    <w:rsid w:val="00793D27"/>
    <w:rsid w:val="007A595B"/>
    <w:rsid w:val="007A7294"/>
    <w:rsid w:val="007A7FBD"/>
    <w:rsid w:val="007B7E52"/>
    <w:rsid w:val="007C7E2E"/>
    <w:rsid w:val="007D0B7D"/>
    <w:rsid w:val="007E2520"/>
    <w:rsid w:val="007E560E"/>
    <w:rsid w:val="007F58DB"/>
    <w:rsid w:val="00814982"/>
    <w:rsid w:val="0082543F"/>
    <w:rsid w:val="00842061"/>
    <w:rsid w:val="00856834"/>
    <w:rsid w:val="00887030"/>
    <w:rsid w:val="00895C6B"/>
    <w:rsid w:val="008A1C7F"/>
    <w:rsid w:val="008B06F0"/>
    <w:rsid w:val="008B52EE"/>
    <w:rsid w:val="008B5F1F"/>
    <w:rsid w:val="008B71E6"/>
    <w:rsid w:val="008C4487"/>
    <w:rsid w:val="008D043B"/>
    <w:rsid w:val="008D5990"/>
    <w:rsid w:val="008E263E"/>
    <w:rsid w:val="008E7A5E"/>
    <w:rsid w:val="00905BDB"/>
    <w:rsid w:val="00923687"/>
    <w:rsid w:val="00944404"/>
    <w:rsid w:val="009632A5"/>
    <w:rsid w:val="00964080"/>
    <w:rsid w:val="009643BA"/>
    <w:rsid w:val="00971EE7"/>
    <w:rsid w:val="0098049A"/>
    <w:rsid w:val="009B4F6D"/>
    <w:rsid w:val="009C0672"/>
    <w:rsid w:val="009C52FF"/>
    <w:rsid w:val="009D0CEA"/>
    <w:rsid w:val="009F0481"/>
    <w:rsid w:val="009F3865"/>
    <w:rsid w:val="00A10ED1"/>
    <w:rsid w:val="00A157D1"/>
    <w:rsid w:val="00A22035"/>
    <w:rsid w:val="00A25543"/>
    <w:rsid w:val="00A3022D"/>
    <w:rsid w:val="00A326A0"/>
    <w:rsid w:val="00A40B87"/>
    <w:rsid w:val="00A44858"/>
    <w:rsid w:val="00A50EA7"/>
    <w:rsid w:val="00A54F08"/>
    <w:rsid w:val="00A64E67"/>
    <w:rsid w:val="00A65FB8"/>
    <w:rsid w:val="00A72BEE"/>
    <w:rsid w:val="00A77674"/>
    <w:rsid w:val="00A81AEA"/>
    <w:rsid w:val="00A81D89"/>
    <w:rsid w:val="00AA3C9E"/>
    <w:rsid w:val="00AA496B"/>
    <w:rsid w:val="00AD394C"/>
    <w:rsid w:val="00AD68BF"/>
    <w:rsid w:val="00AE1895"/>
    <w:rsid w:val="00B00F95"/>
    <w:rsid w:val="00B16F6D"/>
    <w:rsid w:val="00B20EE7"/>
    <w:rsid w:val="00B32538"/>
    <w:rsid w:val="00B53D0A"/>
    <w:rsid w:val="00B577A0"/>
    <w:rsid w:val="00B611AD"/>
    <w:rsid w:val="00B66FE9"/>
    <w:rsid w:val="00B7390C"/>
    <w:rsid w:val="00B74378"/>
    <w:rsid w:val="00B76572"/>
    <w:rsid w:val="00B844AC"/>
    <w:rsid w:val="00B87726"/>
    <w:rsid w:val="00B951FC"/>
    <w:rsid w:val="00B96394"/>
    <w:rsid w:val="00BA2538"/>
    <w:rsid w:val="00BA3037"/>
    <w:rsid w:val="00BA62C2"/>
    <w:rsid w:val="00BD19EE"/>
    <w:rsid w:val="00BD37B8"/>
    <w:rsid w:val="00BE075A"/>
    <w:rsid w:val="00BE5649"/>
    <w:rsid w:val="00BE73C7"/>
    <w:rsid w:val="00BF2D2E"/>
    <w:rsid w:val="00C046F9"/>
    <w:rsid w:val="00C14965"/>
    <w:rsid w:val="00C165AD"/>
    <w:rsid w:val="00C16B77"/>
    <w:rsid w:val="00C3314C"/>
    <w:rsid w:val="00C344CC"/>
    <w:rsid w:val="00C40D4A"/>
    <w:rsid w:val="00C4532D"/>
    <w:rsid w:val="00C57D92"/>
    <w:rsid w:val="00C66FFD"/>
    <w:rsid w:val="00C73294"/>
    <w:rsid w:val="00C861F3"/>
    <w:rsid w:val="00CA06FC"/>
    <w:rsid w:val="00CA27B5"/>
    <w:rsid w:val="00CA2879"/>
    <w:rsid w:val="00CA4531"/>
    <w:rsid w:val="00CA5FA3"/>
    <w:rsid w:val="00CB07D9"/>
    <w:rsid w:val="00CC7BE2"/>
    <w:rsid w:val="00CD0019"/>
    <w:rsid w:val="00CE4C81"/>
    <w:rsid w:val="00D249F1"/>
    <w:rsid w:val="00D34672"/>
    <w:rsid w:val="00D34D42"/>
    <w:rsid w:val="00D65A12"/>
    <w:rsid w:val="00D65DA2"/>
    <w:rsid w:val="00D71FF2"/>
    <w:rsid w:val="00DA126C"/>
    <w:rsid w:val="00DC16B4"/>
    <w:rsid w:val="00DD5060"/>
    <w:rsid w:val="00E22479"/>
    <w:rsid w:val="00E2573D"/>
    <w:rsid w:val="00E27D1B"/>
    <w:rsid w:val="00E35CAC"/>
    <w:rsid w:val="00E36282"/>
    <w:rsid w:val="00E46A9F"/>
    <w:rsid w:val="00E605A4"/>
    <w:rsid w:val="00E756B7"/>
    <w:rsid w:val="00E776F1"/>
    <w:rsid w:val="00E93E1D"/>
    <w:rsid w:val="00EB2E61"/>
    <w:rsid w:val="00ED2834"/>
    <w:rsid w:val="00EE4CE8"/>
    <w:rsid w:val="00F00D3E"/>
    <w:rsid w:val="00F03A28"/>
    <w:rsid w:val="00F0437E"/>
    <w:rsid w:val="00F05A25"/>
    <w:rsid w:val="00F24554"/>
    <w:rsid w:val="00F2456E"/>
    <w:rsid w:val="00F27C12"/>
    <w:rsid w:val="00F31048"/>
    <w:rsid w:val="00F315A2"/>
    <w:rsid w:val="00F35E15"/>
    <w:rsid w:val="00F40485"/>
    <w:rsid w:val="00F4285C"/>
    <w:rsid w:val="00F440BA"/>
    <w:rsid w:val="00F56608"/>
    <w:rsid w:val="00F567E6"/>
    <w:rsid w:val="00F605B7"/>
    <w:rsid w:val="00F63DCD"/>
    <w:rsid w:val="00F86152"/>
    <w:rsid w:val="00F95AB4"/>
    <w:rsid w:val="00FA229C"/>
    <w:rsid w:val="00FA38ED"/>
    <w:rsid w:val="00FA43D5"/>
    <w:rsid w:val="00FA79AB"/>
    <w:rsid w:val="00FB205B"/>
    <w:rsid w:val="00FB4255"/>
    <w:rsid w:val="00FC654E"/>
    <w:rsid w:val="00FD2BB1"/>
    <w:rsid w:val="00FD3291"/>
    <w:rsid w:val="00FD37C4"/>
    <w:rsid w:val="00FD5692"/>
    <w:rsid w:val="00FE15B9"/>
    <w:rsid w:val="00FF2221"/>
    <w:rsid w:val="00FF4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225630">
      <w:bodyDiv w:val="1"/>
      <w:marLeft w:val="0"/>
      <w:marRight w:val="0"/>
      <w:marTop w:val="0"/>
      <w:marBottom w:val="0"/>
      <w:divBdr>
        <w:top w:val="none" w:sz="0" w:space="0" w:color="auto"/>
        <w:left w:val="none" w:sz="0" w:space="0" w:color="auto"/>
        <w:bottom w:val="none" w:sz="0" w:space="0" w:color="auto"/>
        <w:right w:val="none" w:sz="0" w:space="0" w:color="auto"/>
      </w:divBdr>
    </w:div>
    <w:div w:id="392849345">
      <w:bodyDiv w:val="1"/>
      <w:marLeft w:val="0"/>
      <w:marRight w:val="0"/>
      <w:marTop w:val="0"/>
      <w:marBottom w:val="0"/>
      <w:divBdr>
        <w:top w:val="none" w:sz="0" w:space="0" w:color="auto"/>
        <w:left w:val="none" w:sz="0" w:space="0" w:color="auto"/>
        <w:bottom w:val="none" w:sz="0" w:space="0" w:color="auto"/>
        <w:right w:val="none" w:sz="0" w:space="0" w:color="auto"/>
      </w:divBdr>
    </w:div>
    <w:div w:id="734007204">
      <w:bodyDiv w:val="1"/>
      <w:marLeft w:val="0"/>
      <w:marRight w:val="0"/>
      <w:marTop w:val="0"/>
      <w:marBottom w:val="0"/>
      <w:divBdr>
        <w:top w:val="none" w:sz="0" w:space="0" w:color="auto"/>
        <w:left w:val="none" w:sz="0" w:space="0" w:color="auto"/>
        <w:bottom w:val="none" w:sz="0" w:space="0" w:color="auto"/>
        <w:right w:val="none" w:sz="0" w:space="0" w:color="auto"/>
      </w:divBdr>
    </w:div>
    <w:div w:id="760224521">
      <w:bodyDiv w:val="1"/>
      <w:marLeft w:val="0"/>
      <w:marRight w:val="0"/>
      <w:marTop w:val="0"/>
      <w:marBottom w:val="0"/>
      <w:divBdr>
        <w:top w:val="none" w:sz="0" w:space="0" w:color="auto"/>
        <w:left w:val="none" w:sz="0" w:space="0" w:color="auto"/>
        <w:bottom w:val="none" w:sz="0" w:space="0" w:color="auto"/>
        <w:right w:val="none" w:sz="0" w:space="0" w:color="auto"/>
      </w:divBdr>
    </w:div>
    <w:div w:id="978993499">
      <w:bodyDiv w:val="1"/>
      <w:marLeft w:val="0"/>
      <w:marRight w:val="0"/>
      <w:marTop w:val="0"/>
      <w:marBottom w:val="0"/>
      <w:divBdr>
        <w:top w:val="none" w:sz="0" w:space="0" w:color="auto"/>
        <w:left w:val="none" w:sz="0" w:space="0" w:color="auto"/>
        <w:bottom w:val="none" w:sz="0" w:space="0" w:color="auto"/>
        <w:right w:val="none" w:sz="0" w:space="0" w:color="auto"/>
      </w:divBdr>
    </w:div>
    <w:div w:id="1191335163">
      <w:bodyDiv w:val="1"/>
      <w:marLeft w:val="0"/>
      <w:marRight w:val="0"/>
      <w:marTop w:val="0"/>
      <w:marBottom w:val="0"/>
      <w:divBdr>
        <w:top w:val="none" w:sz="0" w:space="0" w:color="auto"/>
        <w:left w:val="none" w:sz="0" w:space="0" w:color="auto"/>
        <w:bottom w:val="none" w:sz="0" w:space="0" w:color="auto"/>
        <w:right w:val="none" w:sz="0" w:space="0" w:color="auto"/>
      </w:divBdr>
    </w:div>
    <w:div w:id="1258831947">
      <w:bodyDiv w:val="1"/>
      <w:marLeft w:val="0"/>
      <w:marRight w:val="0"/>
      <w:marTop w:val="0"/>
      <w:marBottom w:val="0"/>
      <w:divBdr>
        <w:top w:val="none" w:sz="0" w:space="0" w:color="auto"/>
        <w:left w:val="none" w:sz="0" w:space="0" w:color="auto"/>
        <w:bottom w:val="none" w:sz="0" w:space="0" w:color="auto"/>
        <w:right w:val="none" w:sz="0" w:space="0" w:color="auto"/>
      </w:divBdr>
    </w:div>
    <w:div w:id="1382941757">
      <w:bodyDiv w:val="1"/>
      <w:marLeft w:val="0"/>
      <w:marRight w:val="0"/>
      <w:marTop w:val="0"/>
      <w:marBottom w:val="0"/>
      <w:divBdr>
        <w:top w:val="none" w:sz="0" w:space="0" w:color="auto"/>
        <w:left w:val="none" w:sz="0" w:space="0" w:color="auto"/>
        <w:bottom w:val="none" w:sz="0" w:space="0" w:color="auto"/>
        <w:right w:val="none" w:sz="0" w:space="0" w:color="auto"/>
      </w:divBdr>
    </w:div>
    <w:div w:id="1525440235">
      <w:bodyDiv w:val="1"/>
      <w:marLeft w:val="0"/>
      <w:marRight w:val="0"/>
      <w:marTop w:val="0"/>
      <w:marBottom w:val="0"/>
      <w:divBdr>
        <w:top w:val="none" w:sz="0" w:space="0" w:color="auto"/>
        <w:left w:val="none" w:sz="0" w:space="0" w:color="auto"/>
        <w:bottom w:val="none" w:sz="0" w:space="0" w:color="auto"/>
        <w:right w:val="none" w:sz="0" w:space="0" w:color="auto"/>
      </w:divBdr>
    </w:div>
    <w:div w:id="1589580953">
      <w:bodyDiv w:val="1"/>
      <w:marLeft w:val="0"/>
      <w:marRight w:val="0"/>
      <w:marTop w:val="0"/>
      <w:marBottom w:val="0"/>
      <w:divBdr>
        <w:top w:val="none" w:sz="0" w:space="0" w:color="auto"/>
        <w:left w:val="none" w:sz="0" w:space="0" w:color="auto"/>
        <w:bottom w:val="none" w:sz="0" w:space="0" w:color="auto"/>
        <w:right w:val="none" w:sz="0" w:space="0" w:color="auto"/>
      </w:divBdr>
    </w:div>
    <w:div w:id="1614559396">
      <w:bodyDiv w:val="1"/>
      <w:marLeft w:val="0"/>
      <w:marRight w:val="0"/>
      <w:marTop w:val="0"/>
      <w:marBottom w:val="0"/>
      <w:divBdr>
        <w:top w:val="none" w:sz="0" w:space="0" w:color="auto"/>
        <w:left w:val="none" w:sz="0" w:space="0" w:color="auto"/>
        <w:bottom w:val="none" w:sz="0" w:space="0" w:color="auto"/>
        <w:right w:val="none" w:sz="0" w:space="0" w:color="auto"/>
      </w:divBdr>
    </w:div>
    <w:div w:id="1859584638">
      <w:bodyDiv w:val="1"/>
      <w:marLeft w:val="0"/>
      <w:marRight w:val="0"/>
      <w:marTop w:val="0"/>
      <w:marBottom w:val="0"/>
      <w:divBdr>
        <w:top w:val="none" w:sz="0" w:space="0" w:color="auto"/>
        <w:left w:val="none" w:sz="0" w:space="0" w:color="auto"/>
        <w:bottom w:val="none" w:sz="0" w:space="0" w:color="auto"/>
        <w:right w:val="none" w:sz="0" w:space="0" w:color="auto"/>
      </w:divBdr>
    </w:div>
    <w:div w:id="211308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D4656-F34C-46A1-BE13-CB0E4F147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2569</Words>
  <Characters>14356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2014-11-07T00:47:00Z</dcterms:created>
  <dcterms:modified xsi:type="dcterms:W3CDTF">2014-11-07T00:47:00Z</dcterms:modified>
</cp:coreProperties>
</file>