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6F9" w:rsidRDefault="00C556F9">
      <w:pPr>
        <w:jc w:val="center"/>
        <w:rPr>
          <w:b/>
          <w:bCs/>
          <w:sz w:val="24"/>
          <w:szCs w:val="24"/>
        </w:rPr>
      </w:pPr>
      <w:r>
        <w:rPr>
          <w:b/>
          <w:bCs/>
          <w:sz w:val="24"/>
          <w:szCs w:val="24"/>
        </w:rPr>
        <w:t>SUPPORTING STATEMENT</w:t>
      </w:r>
    </w:p>
    <w:p w:rsidR="005C1B53" w:rsidRDefault="00E15AB5" w:rsidP="00E15AB5">
      <w:pPr>
        <w:jc w:val="center"/>
        <w:rPr>
          <w:b/>
          <w:bCs/>
          <w:sz w:val="24"/>
          <w:szCs w:val="24"/>
        </w:rPr>
      </w:pPr>
      <w:r w:rsidRPr="00E15AB5">
        <w:rPr>
          <w:b/>
          <w:bCs/>
          <w:sz w:val="24"/>
          <w:szCs w:val="24"/>
        </w:rPr>
        <w:t>G</w:t>
      </w:r>
      <w:r w:rsidR="00730F66">
        <w:rPr>
          <w:b/>
          <w:bCs/>
          <w:sz w:val="24"/>
          <w:szCs w:val="24"/>
        </w:rPr>
        <w:t>ULF OF ALASKA</w:t>
      </w:r>
      <w:r w:rsidR="005C1B53">
        <w:rPr>
          <w:b/>
          <w:bCs/>
          <w:sz w:val="24"/>
          <w:szCs w:val="24"/>
        </w:rPr>
        <w:t xml:space="preserve"> </w:t>
      </w:r>
      <w:r>
        <w:rPr>
          <w:b/>
          <w:bCs/>
          <w:sz w:val="24"/>
          <w:szCs w:val="24"/>
        </w:rPr>
        <w:t>CATCHER VESSEL</w:t>
      </w:r>
      <w:r w:rsidR="008445F6">
        <w:rPr>
          <w:b/>
          <w:bCs/>
          <w:sz w:val="24"/>
          <w:szCs w:val="24"/>
        </w:rPr>
        <w:t xml:space="preserve"> &amp;</w:t>
      </w:r>
      <w:r>
        <w:rPr>
          <w:b/>
          <w:bCs/>
          <w:sz w:val="24"/>
          <w:szCs w:val="24"/>
        </w:rPr>
        <w:t xml:space="preserve"> </w:t>
      </w:r>
      <w:r w:rsidR="008445F6">
        <w:rPr>
          <w:b/>
          <w:bCs/>
          <w:sz w:val="24"/>
          <w:szCs w:val="24"/>
        </w:rPr>
        <w:t>PR</w:t>
      </w:r>
      <w:r w:rsidRPr="00E15AB5">
        <w:rPr>
          <w:b/>
          <w:bCs/>
          <w:sz w:val="24"/>
          <w:szCs w:val="24"/>
        </w:rPr>
        <w:t>OCESSOR</w:t>
      </w:r>
    </w:p>
    <w:p w:rsidR="00E15AB5" w:rsidRDefault="00F50E2F" w:rsidP="00E15AB5">
      <w:pPr>
        <w:jc w:val="center"/>
        <w:rPr>
          <w:b/>
          <w:bCs/>
          <w:sz w:val="24"/>
          <w:szCs w:val="24"/>
        </w:rPr>
      </w:pPr>
      <w:r>
        <w:rPr>
          <w:b/>
          <w:bCs/>
          <w:sz w:val="24"/>
          <w:szCs w:val="24"/>
        </w:rPr>
        <w:t xml:space="preserve"> TRAWL ECONOMIC DATA REPORT</w:t>
      </w:r>
    </w:p>
    <w:p w:rsidR="00C556F9" w:rsidRDefault="00132415">
      <w:pPr>
        <w:jc w:val="center"/>
        <w:rPr>
          <w:sz w:val="24"/>
          <w:szCs w:val="24"/>
        </w:rPr>
      </w:pPr>
      <w:proofErr w:type="gramStart"/>
      <w:r>
        <w:rPr>
          <w:b/>
          <w:bCs/>
          <w:sz w:val="24"/>
          <w:szCs w:val="24"/>
        </w:rPr>
        <w:t xml:space="preserve">OMB CONTROL </w:t>
      </w:r>
      <w:r w:rsidR="00C556F9">
        <w:rPr>
          <w:b/>
          <w:bCs/>
          <w:sz w:val="24"/>
          <w:szCs w:val="24"/>
        </w:rPr>
        <w:t>NO.</w:t>
      </w:r>
      <w:proofErr w:type="gramEnd"/>
      <w:r w:rsidR="00C556F9">
        <w:rPr>
          <w:b/>
          <w:bCs/>
          <w:sz w:val="24"/>
          <w:szCs w:val="24"/>
        </w:rPr>
        <w:t xml:space="preserve"> 0648-</w:t>
      </w:r>
      <w:r w:rsidR="00BA4E98">
        <w:rPr>
          <w:b/>
          <w:bCs/>
          <w:sz w:val="24"/>
          <w:szCs w:val="24"/>
        </w:rPr>
        <w:t>0700</w:t>
      </w:r>
    </w:p>
    <w:p w:rsidR="00C556F9" w:rsidRDefault="00C556F9">
      <w:pPr>
        <w:rPr>
          <w:sz w:val="24"/>
          <w:szCs w:val="24"/>
        </w:rPr>
      </w:pPr>
    </w:p>
    <w:p w:rsidR="00181D08" w:rsidRDefault="00181D08" w:rsidP="00181D08">
      <w:pPr>
        <w:pStyle w:val="ListParagraph"/>
        <w:ind w:left="360"/>
        <w:rPr>
          <w:b/>
          <w:bCs/>
        </w:rPr>
      </w:pPr>
    </w:p>
    <w:p w:rsidR="00D576DF" w:rsidRPr="00181D08" w:rsidRDefault="00D576DF" w:rsidP="00181D08">
      <w:pPr>
        <w:pStyle w:val="ListParagraph"/>
        <w:rPr>
          <w:lang w:val="en-CA"/>
        </w:rPr>
      </w:pPr>
      <w:r w:rsidRPr="00181D08">
        <w:rPr>
          <w:lang w:val="en-CA"/>
        </w:rPr>
        <w:t>This</w:t>
      </w:r>
      <w:r w:rsidR="00181D08" w:rsidRPr="00181D08">
        <w:rPr>
          <w:lang w:val="en-CA"/>
        </w:rPr>
        <w:t xml:space="preserve"> is a resubmission, with the Final Rule 0648-BE09, of a</w:t>
      </w:r>
      <w:r w:rsidRPr="00181D08">
        <w:rPr>
          <w:lang w:val="en-CA"/>
        </w:rPr>
        <w:t xml:space="preserve"> </w:t>
      </w:r>
      <w:r w:rsidR="00EC42DC" w:rsidRPr="00181D08">
        <w:rPr>
          <w:lang w:val="en-CA"/>
        </w:rPr>
        <w:t xml:space="preserve">request </w:t>
      </w:r>
      <w:r w:rsidR="007341A9" w:rsidRPr="00181D08">
        <w:rPr>
          <w:lang w:val="en-CA"/>
        </w:rPr>
        <w:t xml:space="preserve">is for a new </w:t>
      </w:r>
      <w:r w:rsidR="00D12848" w:rsidRPr="00181D08">
        <w:rPr>
          <w:lang w:val="en-CA"/>
        </w:rPr>
        <w:t>i</w:t>
      </w:r>
      <w:r w:rsidRPr="00181D08">
        <w:rPr>
          <w:lang w:val="en-CA"/>
        </w:rPr>
        <w:t>nformation</w:t>
      </w:r>
      <w:r w:rsidR="00D12848" w:rsidRPr="00181D08">
        <w:rPr>
          <w:lang w:val="en-CA"/>
        </w:rPr>
        <w:t xml:space="preserve"> collection</w:t>
      </w:r>
      <w:r w:rsidR="00181D08" w:rsidRPr="00181D08">
        <w:rPr>
          <w:lang w:val="en-CA"/>
        </w:rPr>
        <w:t>.</w:t>
      </w:r>
    </w:p>
    <w:p w:rsidR="00D576DF" w:rsidRDefault="00D576DF">
      <w:pPr>
        <w:rPr>
          <w:sz w:val="24"/>
          <w:szCs w:val="24"/>
        </w:rPr>
      </w:pPr>
    </w:p>
    <w:p w:rsidR="00DA6BD1" w:rsidRDefault="00426919">
      <w:pPr>
        <w:tabs>
          <w:tab w:val="left" w:pos="720"/>
        </w:tabs>
        <w:ind w:left="720" w:hanging="720"/>
        <w:rPr>
          <w:b/>
          <w:bCs/>
          <w:sz w:val="24"/>
          <w:szCs w:val="24"/>
        </w:rPr>
      </w:pPr>
      <w:r>
        <w:rPr>
          <w:b/>
          <w:bCs/>
          <w:sz w:val="24"/>
          <w:szCs w:val="24"/>
        </w:rPr>
        <w:t>BACKGROUND</w:t>
      </w:r>
    </w:p>
    <w:p w:rsidR="001641E8" w:rsidRPr="001641E8" w:rsidRDefault="001641E8" w:rsidP="001641E8">
      <w:pPr>
        <w:rPr>
          <w:bCs/>
          <w:sz w:val="24"/>
          <w:szCs w:val="24"/>
        </w:rPr>
      </w:pPr>
    </w:p>
    <w:p w:rsidR="00B121EE" w:rsidRPr="001641E8" w:rsidRDefault="00326F5D" w:rsidP="00B121EE">
      <w:pPr>
        <w:rPr>
          <w:bCs/>
          <w:sz w:val="24"/>
          <w:szCs w:val="24"/>
        </w:rPr>
      </w:pPr>
      <w:r w:rsidRPr="004E56B6">
        <w:rPr>
          <w:sz w:val="24"/>
          <w:szCs w:val="24"/>
        </w:rPr>
        <w:t xml:space="preserve">The Secretary of Commerce is responsible for the conservation and management of marine fishery resources within the Exclusive Economic Zone (EEZ) of the United States through National Oceanic and Atmospheric Administration/National Marine Fisheries Service.  </w:t>
      </w:r>
      <w:r w:rsidR="003915F9">
        <w:rPr>
          <w:bCs/>
          <w:sz w:val="24"/>
          <w:szCs w:val="24"/>
        </w:rPr>
        <w:t>National Marine Fisheries Service, Alaska Region (</w:t>
      </w:r>
      <w:r w:rsidR="003915F9" w:rsidRPr="005D0893">
        <w:rPr>
          <w:bCs/>
          <w:sz w:val="24"/>
          <w:szCs w:val="24"/>
        </w:rPr>
        <w:t>NMFS</w:t>
      </w:r>
      <w:r w:rsidR="003915F9">
        <w:rPr>
          <w:bCs/>
          <w:sz w:val="24"/>
          <w:szCs w:val="24"/>
        </w:rPr>
        <w:t>) manages t</w:t>
      </w:r>
      <w:r w:rsidR="003915F9" w:rsidRPr="003915F9">
        <w:rPr>
          <w:bCs/>
          <w:sz w:val="24"/>
          <w:szCs w:val="24"/>
        </w:rPr>
        <w:t>he Gulf of Alaska groundfish trawl fisheries in the</w:t>
      </w:r>
      <w:r w:rsidR="00F93BB1">
        <w:rPr>
          <w:bCs/>
          <w:sz w:val="24"/>
          <w:szCs w:val="24"/>
        </w:rPr>
        <w:t xml:space="preserve"> </w:t>
      </w:r>
      <w:r w:rsidR="003915F9" w:rsidRPr="003915F9">
        <w:rPr>
          <w:bCs/>
          <w:sz w:val="24"/>
          <w:szCs w:val="24"/>
        </w:rPr>
        <w:t xml:space="preserve">EEZ off Alaska under the </w:t>
      </w:r>
      <w:r w:rsidR="003915F9">
        <w:rPr>
          <w:bCs/>
          <w:sz w:val="24"/>
          <w:szCs w:val="24"/>
        </w:rPr>
        <w:t xml:space="preserve">Fishery Management Plan </w:t>
      </w:r>
      <w:r w:rsidR="003915F9" w:rsidRPr="003915F9">
        <w:rPr>
          <w:bCs/>
          <w:sz w:val="24"/>
          <w:szCs w:val="24"/>
        </w:rPr>
        <w:t>for Groundfish of the Gulf of Alaska</w:t>
      </w:r>
      <w:r w:rsidR="0038145F">
        <w:rPr>
          <w:bCs/>
          <w:sz w:val="24"/>
          <w:szCs w:val="24"/>
        </w:rPr>
        <w:t xml:space="preserve"> (FMP)</w:t>
      </w:r>
      <w:r w:rsidR="0038145F" w:rsidRPr="0038145F">
        <w:rPr>
          <w:bCs/>
          <w:sz w:val="24"/>
          <w:szCs w:val="24"/>
        </w:rPr>
        <w:t>.</w:t>
      </w:r>
      <w:r w:rsidR="003915F9" w:rsidRPr="003915F9">
        <w:rPr>
          <w:bCs/>
          <w:sz w:val="24"/>
          <w:szCs w:val="24"/>
        </w:rPr>
        <w:t xml:space="preserve">  </w:t>
      </w:r>
      <w:r w:rsidR="00B121EE" w:rsidRPr="001641E8">
        <w:rPr>
          <w:bCs/>
          <w:sz w:val="24"/>
          <w:szCs w:val="24"/>
        </w:rPr>
        <w:t>The North</w:t>
      </w:r>
      <w:r w:rsidR="00B121EE">
        <w:rPr>
          <w:bCs/>
          <w:sz w:val="24"/>
          <w:szCs w:val="24"/>
        </w:rPr>
        <w:t xml:space="preserve"> </w:t>
      </w:r>
      <w:r w:rsidR="00B121EE" w:rsidRPr="001641E8">
        <w:rPr>
          <w:bCs/>
          <w:sz w:val="24"/>
          <w:szCs w:val="24"/>
        </w:rPr>
        <w:t xml:space="preserve">Pacific Fishery Management Council </w:t>
      </w:r>
      <w:r w:rsidR="00B121EE">
        <w:rPr>
          <w:bCs/>
          <w:sz w:val="24"/>
          <w:szCs w:val="24"/>
        </w:rPr>
        <w:t xml:space="preserve">(Council) </w:t>
      </w:r>
      <w:r w:rsidR="00B121EE" w:rsidRPr="001641E8">
        <w:rPr>
          <w:bCs/>
          <w:sz w:val="24"/>
          <w:szCs w:val="24"/>
        </w:rPr>
        <w:t>prepared the FMP</w:t>
      </w:r>
      <w:r w:rsidR="0038145F">
        <w:rPr>
          <w:bCs/>
          <w:sz w:val="24"/>
          <w:szCs w:val="24"/>
        </w:rPr>
        <w:t>s</w:t>
      </w:r>
      <w:r w:rsidR="00B121EE" w:rsidRPr="001641E8">
        <w:rPr>
          <w:bCs/>
          <w:sz w:val="24"/>
          <w:szCs w:val="24"/>
        </w:rPr>
        <w:t xml:space="preserve"> under the</w:t>
      </w:r>
      <w:r w:rsidR="00B121EE">
        <w:rPr>
          <w:bCs/>
          <w:sz w:val="24"/>
          <w:szCs w:val="24"/>
        </w:rPr>
        <w:t xml:space="preserve"> </w:t>
      </w:r>
      <w:r w:rsidR="00B121EE" w:rsidRPr="001641E8">
        <w:rPr>
          <w:bCs/>
          <w:sz w:val="24"/>
          <w:szCs w:val="24"/>
        </w:rPr>
        <w:t xml:space="preserve">authority of the </w:t>
      </w:r>
      <w:hyperlink r:id="rId9" w:history="1">
        <w:r w:rsidR="00B121EE" w:rsidRPr="009E6707">
          <w:rPr>
            <w:rStyle w:val="Hyperlink"/>
            <w:bCs/>
            <w:sz w:val="24"/>
            <w:szCs w:val="24"/>
          </w:rPr>
          <w:t>Magnuson-Stevens Fishery Conservation and Management Act</w:t>
        </w:r>
      </w:hyperlink>
      <w:r w:rsidR="00B121EE" w:rsidRPr="001641E8">
        <w:rPr>
          <w:bCs/>
          <w:sz w:val="24"/>
          <w:szCs w:val="24"/>
        </w:rPr>
        <w:t xml:space="preserve">, 16 U.S.C. 1801 </w:t>
      </w:r>
      <w:r w:rsidR="00B121EE" w:rsidRPr="00663A76">
        <w:rPr>
          <w:bCs/>
          <w:i/>
          <w:sz w:val="24"/>
          <w:szCs w:val="24"/>
        </w:rPr>
        <w:t>et seq</w:t>
      </w:r>
      <w:r w:rsidR="00B121EE" w:rsidRPr="001641E8">
        <w:rPr>
          <w:bCs/>
          <w:sz w:val="24"/>
          <w:szCs w:val="24"/>
        </w:rPr>
        <w:t>.</w:t>
      </w:r>
      <w:r w:rsidR="00B121EE">
        <w:rPr>
          <w:bCs/>
          <w:sz w:val="24"/>
          <w:szCs w:val="24"/>
        </w:rPr>
        <w:t xml:space="preserve"> (Magnuson-Stevens Act).</w:t>
      </w:r>
      <w:r w:rsidR="00B121EE" w:rsidRPr="001641E8">
        <w:rPr>
          <w:bCs/>
          <w:sz w:val="24"/>
          <w:szCs w:val="24"/>
        </w:rPr>
        <w:t xml:space="preserve"> </w:t>
      </w:r>
      <w:r w:rsidR="00B121EE">
        <w:rPr>
          <w:bCs/>
          <w:sz w:val="24"/>
          <w:szCs w:val="24"/>
        </w:rPr>
        <w:t xml:space="preserve"> </w:t>
      </w:r>
      <w:r w:rsidR="00B121EE" w:rsidRPr="001641E8">
        <w:rPr>
          <w:bCs/>
          <w:sz w:val="24"/>
          <w:szCs w:val="24"/>
        </w:rPr>
        <w:t>Regulations implementing the FMP</w:t>
      </w:r>
      <w:r w:rsidR="00B121EE">
        <w:rPr>
          <w:bCs/>
          <w:sz w:val="24"/>
          <w:szCs w:val="24"/>
        </w:rPr>
        <w:t xml:space="preserve"> </w:t>
      </w:r>
      <w:r w:rsidR="00B121EE" w:rsidRPr="001641E8">
        <w:rPr>
          <w:bCs/>
          <w:sz w:val="24"/>
          <w:szCs w:val="24"/>
        </w:rPr>
        <w:t xml:space="preserve">appear at </w:t>
      </w:r>
      <w:hyperlink r:id="rId10" w:history="1">
        <w:proofErr w:type="gramStart"/>
        <w:r w:rsidR="00B121EE" w:rsidRPr="009E6707">
          <w:rPr>
            <w:rStyle w:val="Hyperlink"/>
            <w:bCs/>
            <w:sz w:val="24"/>
            <w:szCs w:val="24"/>
          </w:rPr>
          <w:t>50 CFR part</w:t>
        </w:r>
        <w:proofErr w:type="gramEnd"/>
        <w:r w:rsidR="00B121EE" w:rsidRPr="009E6707">
          <w:rPr>
            <w:rStyle w:val="Hyperlink"/>
            <w:bCs/>
            <w:sz w:val="24"/>
            <w:szCs w:val="24"/>
          </w:rPr>
          <w:t xml:space="preserve"> 679</w:t>
        </w:r>
      </w:hyperlink>
      <w:r w:rsidR="00B121EE" w:rsidRPr="001641E8">
        <w:rPr>
          <w:bCs/>
          <w:sz w:val="24"/>
          <w:szCs w:val="24"/>
        </w:rPr>
        <w:t xml:space="preserve">. </w:t>
      </w:r>
    </w:p>
    <w:p w:rsidR="00B121EE" w:rsidRDefault="00B121EE" w:rsidP="00B121EE">
      <w:pPr>
        <w:rPr>
          <w:bCs/>
          <w:sz w:val="24"/>
          <w:szCs w:val="24"/>
        </w:rPr>
      </w:pPr>
    </w:p>
    <w:p w:rsidR="00216893" w:rsidRDefault="00216893" w:rsidP="00B121EE">
      <w:pPr>
        <w:rPr>
          <w:bCs/>
          <w:sz w:val="24"/>
          <w:szCs w:val="24"/>
        </w:rPr>
      </w:pPr>
    </w:p>
    <w:p w:rsidR="00426919" w:rsidRPr="00426919" w:rsidRDefault="00426919" w:rsidP="00C24F31">
      <w:pPr>
        <w:tabs>
          <w:tab w:val="left" w:pos="720"/>
        </w:tabs>
        <w:rPr>
          <w:b/>
          <w:bCs/>
          <w:sz w:val="24"/>
          <w:szCs w:val="24"/>
        </w:rPr>
      </w:pPr>
      <w:r w:rsidRPr="00426919">
        <w:rPr>
          <w:b/>
          <w:bCs/>
          <w:sz w:val="24"/>
          <w:szCs w:val="24"/>
        </w:rPr>
        <w:t>INTRODUCTION</w:t>
      </w:r>
    </w:p>
    <w:p w:rsidR="00426919" w:rsidRDefault="00426919" w:rsidP="00C24F31">
      <w:pPr>
        <w:tabs>
          <w:tab w:val="left" w:pos="720"/>
        </w:tabs>
        <w:rPr>
          <w:bCs/>
          <w:sz w:val="24"/>
          <w:szCs w:val="24"/>
        </w:rPr>
      </w:pPr>
    </w:p>
    <w:p w:rsidR="008871DF" w:rsidRDefault="008871DF" w:rsidP="00586B66">
      <w:pPr>
        <w:tabs>
          <w:tab w:val="left" w:pos="720"/>
        </w:tabs>
        <w:rPr>
          <w:bCs/>
          <w:sz w:val="24"/>
          <w:szCs w:val="24"/>
        </w:rPr>
      </w:pPr>
      <w:r>
        <w:rPr>
          <w:bCs/>
          <w:sz w:val="24"/>
          <w:szCs w:val="24"/>
        </w:rPr>
        <w:t xml:space="preserve">NMFS would implement two new Economic Data Reports (EDRs) as part of a new </w:t>
      </w:r>
      <w:r w:rsidR="00FE42A5">
        <w:rPr>
          <w:bCs/>
          <w:sz w:val="24"/>
          <w:szCs w:val="24"/>
        </w:rPr>
        <w:t>Gulf of Alaska (</w:t>
      </w:r>
      <w:r>
        <w:rPr>
          <w:bCs/>
          <w:sz w:val="24"/>
          <w:szCs w:val="24"/>
        </w:rPr>
        <w:t>GOA</w:t>
      </w:r>
      <w:r w:rsidR="00FE42A5">
        <w:rPr>
          <w:bCs/>
          <w:sz w:val="24"/>
          <w:szCs w:val="24"/>
        </w:rPr>
        <w:t>)</w:t>
      </w:r>
      <w:r>
        <w:rPr>
          <w:bCs/>
          <w:sz w:val="24"/>
          <w:szCs w:val="24"/>
        </w:rPr>
        <w:t xml:space="preserve"> Trawl Groundfish Economic Data Report Program which will evaluate the economic effects of current and future groundfish and prohibited species catch (PSC) management measures for the GOA trawl fisheries.  Th</w:t>
      </w:r>
      <w:r w:rsidR="00FE42A5">
        <w:rPr>
          <w:bCs/>
          <w:sz w:val="24"/>
          <w:szCs w:val="24"/>
        </w:rPr>
        <w:t>e EDRs</w:t>
      </w:r>
      <w:r>
        <w:rPr>
          <w:bCs/>
          <w:sz w:val="24"/>
          <w:szCs w:val="24"/>
        </w:rPr>
        <w:t xml:space="preserve"> will provide the Council and other analysts with baseline information on affected harvesters, crew, processors, and </w:t>
      </w:r>
      <w:proofErr w:type="gramStart"/>
      <w:r>
        <w:rPr>
          <w:bCs/>
          <w:sz w:val="24"/>
          <w:szCs w:val="24"/>
        </w:rPr>
        <w:t>communities</w:t>
      </w:r>
      <w:proofErr w:type="gramEnd"/>
      <w:r>
        <w:rPr>
          <w:bCs/>
          <w:sz w:val="24"/>
          <w:szCs w:val="24"/>
        </w:rPr>
        <w:t xml:space="preserve"> in the GOA.  </w:t>
      </w:r>
      <w:r w:rsidR="002B0126">
        <w:rPr>
          <w:bCs/>
          <w:sz w:val="24"/>
          <w:szCs w:val="24"/>
        </w:rPr>
        <w:t xml:space="preserve">The type of data collected would include labor information, revenues received, capital and operational expenses, and other operational or financial data.  </w:t>
      </w:r>
      <w:r>
        <w:rPr>
          <w:bCs/>
          <w:sz w:val="24"/>
          <w:szCs w:val="24"/>
        </w:rPr>
        <w:t>The information collected through the EDRs would be used to assess the impacts of major changes in the groundfish management regime, including catch share programs for PSC species and target species.</w:t>
      </w:r>
    </w:p>
    <w:p w:rsidR="008871DF" w:rsidRDefault="008871DF" w:rsidP="00586B66">
      <w:pPr>
        <w:tabs>
          <w:tab w:val="left" w:pos="720"/>
        </w:tabs>
        <w:rPr>
          <w:bCs/>
          <w:sz w:val="24"/>
          <w:szCs w:val="24"/>
        </w:rPr>
      </w:pPr>
    </w:p>
    <w:p w:rsidR="009C297B" w:rsidRDefault="00954028" w:rsidP="00586B66">
      <w:pPr>
        <w:tabs>
          <w:tab w:val="left" w:pos="720"/>
        </w:tabs>
        <w:rPr>
          <w:bCs/>
          <w:sz w:val="24"/>
          <w:szCs w:val="24"/>
        </w:rPr>
      </w:pPr>
      <w:r>
        <w:rPr>
          <w:bCs/>
          <w:sz w:val="24"/>
          <w:szCs w:val="24"/>
        </w:rPr>
        <w:t xml:space="preserve">One of the </w:t>
      </w:r>
      <w:r w:rsidR="009C297B">
        <w:rPr>
          <w:bCs/>
          <w:sz w:val="24"/>
          <w:szCs w:val="24"/>
        </w:rPr>
        <w:t>EDRs in this new program would be submitted by o</w:t>
      </w:r>
      <w:r w:rsidR="00E15AB5">
        <w:rPr>
          <w:bCs/>
          <w:sz w:val="24"/>
          <w:szCs w:val="24"/>
        </w:rPr>
        <w:t xml:space="preserve">wners or leaseholders </w:t>
      </w:r>
      <w:r w:rsidR="00A07582">
        <w:rPr>
          <w:bCs/>
          <w:sz w:val="24"/>
          <w:szCs w:val="24"/>
        </w:rPr>
        <w:t xml:space="preserve">of catcher vessels </w:t>
      </w:r>
      <w:r w:rsidR="00C24F31" w:rsidRPr="00D43D42">
        <w:rPr>
          <w:bCs/>
          <w:sz w:val="24"/>
          <w:szCs w:val="24"/>
        </w:rPr>
        <w:t xml:space="preserve">fishing </w:t>
      </w:r>
      <w:r>
        <w:rPr>
          <w:bCs/>
          <w:sz w:val="24"/>
          <w:szCs w:val="24"/>
        </w:rPr>
        <w:t xml:space="preserve">with trawl gear </w:t>
      </w:r>
      <w:r w:rsidR="00A07582">
        <w:rPr>
          <w:bCs/>
          <w:sz w:val="24"/>
          <w:szCs w:val="24"/>
        </w:rPr>
        <w:t xml:space="preserve">for </w:t>
      </w:r>
      <w:r w:rsidR="00FE42A5">
        <w:rPr>
          <w:bCs/>
          <w:sz w:val="24"/>
          <w:szCs w:val="24"/>
        </w:rPr>
        <w:t xml:space="preserve">GOA </w:t>
      </w:r>
      <w:r>
        <w:rPr>
          <w:bCs/>
          <w:sz w:val="24"/>
          <w:szCs w:val="24"/>
        </w:rPr>
        <w:t xml:space="preserve">groundfish.  The second EDR would be submitted by </w:t>
      </w:r>
      <w:r w:rsidR="00A07582">
        <w:rPr>
          <w:bCs/>
          <w:sz w:val="24"/>
          <w:szCs w:val="24"/>
        </w:rPr>
        <w:t xml:space="preserve">owners or leaseholders of shoreside processors or stationary floating processors (SFPs) </w:t>
      </w:r>
      <w:r w:rsidR="009C297B">
        <w:rPr>
          <w:bCs/>
          <w:sz w:val="24"/>
          <w:szCs w:val="24"/>
        </w:rPr>
        <w:t>receiving deliveries from vessels</w:t>
      </w:r>
      <w:r>
        <w:rPr>
          <w:bCs/>
          <w:sz w:val="24"/>
          <w:szCs w:val="24"/>
        </w:rPr>
        <w:t xml:space="preserve"> using trawl gear fish</w:t>
      </w:r>
      <w:r w:rsidR="00ED5585">
        <w:rPr>
          <w:bCs/>
          <w:sz w:val="24"/>
          <w:szCs w:val="24"/>
        </w:rPr>
        <w:t xml:space="preserve">ing for groundfish in the GOA. </w:t>
      </w:r>
      <w:r>
        <w:rPr>
          <w:bCs/>
          <w:sz w:val="24"/>
          <w:szCs w:val="24"/>
        </w:rPr>
        <w:t xml:space="preserve">A third EDR would be a revised </w:t>
      </w:r>
      <w:r w:rsidR="009C297B">
        <w:rPr>
          <w:bCs/>
          <w:sz w:val="24"/>
          <w:szCs w:val="24"/>
        </w:rPr>
        <w:t>Amendment 80 catcher/processor</w:t>
      </w:r>
      <w:r>
        <w:rPr>
          <w:bCs/>
          <w:sz w:val="24"/>
          <w:szCs w:val="24"/>
        </w:rPr>
        <w:t xml:space="preserve"> EDR </w:t>
      </w:r>
      <w:r w:rsidR="009C297B">
        <w:rPr>
          <w:bCs/>
          <w:sz w:val="24"/>
          <w:szCs w:val="24"/>
        </w:rPr>
        <w:t xml:space="preserve">(see </w:t>
      </w:r>
      <w:r w:rsidR="00D9415D">
        <w:rPr>
          <w:bCs/>
          <w:sz w:val="24"/>
          <w:szCs w:val="24"/>
        </w:rPr>
        <w:t xml:space="preserve">revision to </w:t>
      </w:r>
      <w:r w:rsidR="009C297B">
        <w:rPr>
          <w:bCs/>
          <w:sz w:val="24"/>
          <w:szCs w:val="24"/>
        </w:rPr>
        <w:t>OMB</w:t>
      </w:r>
      <w:r w:rsidR="00D9415D">
        <w:rPr>
          <w:bCs/>
          <w:sz w:val="24"/>
          <w:szCs w:val="24"/>
        </w:rPr>
        <w:t xml:space="preserve"> Control No.</w:t>
      </w:r>
      <w:r w:rsidR="009C297B">
        <w:rPr>
          <w:bCs/>
          <w:sz w:val="24"/>
          <w:szCs w:val="24"/>
        </w:rPr>
        <w:t xml:space="preserve"> 0648-0564).  </w:t>
      </w:r>
    </w:p>
    <w:p w:rsidR="002B0126" w:rsidRDefault="002B0126" w:rsidP="00586B66">
      <w:pPr>
        <w:tabs>
          <w:tab w:val="left" w:pos="720"/>
        </w:tabs>
        <w:rPr>
          <w:bCs/>
          <w:sz w:val="24"/>
          <w:szCs w:val="24"/>
        </w:rPr>
      </w:pPr>
    </w:p>
    <w:p w:rsidR="00FE42A5" w:rsidRDefault="00FE42A5" w:rsidP="00FE42A5">
      <w:pPr>
        <w:widowControl/>
        <w:autoSpaceDE/>
        <w:autoSpaceDN/>
        <w:adjustRightInd/>
        <w:rPr>
          <w:b/>
          <w:bCs/>
          <w:sz w:val="24"/>
          <w:szCs w:val="24"/>
        </w:rPr>
      </w:pPr>
    </w:p>
    <w:p w:rsidR="00FE42A5" w:rsidRDefault="00FE42A5">
      <w:pPr>
        <w:widowControl/>
        <w:autoSpaceDE/>
        <w:autoSpaceDN/>
        <w:adjustRightInd/>
        <w:rPr>
          <w:b/>
          <w:bCs/>
          <w:sz w:val="24"/>
          <w:szCs w:val="24"/>
        </w:rPr>
      </w:pPr>
      <w:r>
        <w:rPr>
          <w:b/>
          <w:bCs/>
          <w:sz w:val="24"/>
          <w:szCs w:val="24"/>
        </w:rPr>
        <w:br w:type="page"/>
      </w:r>
    </w:p>
    <w:p w:rsidR="00C556F9" w:rsidRDefault="00AC2F17" w:rsidP="00FE42A5">
      <w:pPr>
        <w:widowControl/>
        <w:autoSpaceDE/>
        <w:autoSpaceDN/>
        <w:adjustRightInd/>
        <w:rPr>
          <w:sz w:val="24"/>
          <w:szCs w:val="24"/>
        </w:rPr>
      </w:pPr>
      <w:r>
        <w:rPr>
          <w:b/>
          <w:bCs/>
          <w:sz w:val="24"/>
          <w:szCs w:val="24"/>
        </w:rPr>
        <w:lastRenderedPageBreak/>
        <w:t xml:space="preserve">A.  </w:t>
      </w:r>
      <w:r w:rsidR="00C556F9">
        <w:rPr>
          <w:b/>
          <w:bCs/>
          <w:sz w:val="24"/>
          <w:szCs w:val="24"/>
        </w:rPr>
        <w:t>JUSTIFICATION</w:t>
      </w:r>
    </w:p>
    <w:p w:rsidR="00C556F9" w:rsidRDefault="00C556F9">
      <w:pPr>
        <w:rPr>
          <w:sz w:val="24"/>
          <w:szCs w:val="24"/>
        </w:rPr>
      </w:pPr>
    </w:p>
    <w:p w:rsidR="00A56424" w:rsidRDefault="00216893" w:rsidP="00A56424">
      <w:pPr>
        <w:rPr>
          <w:sz w:val="24"/>
          <w:szCs w:val="24"/>
        </w:rPr>
      </w:pPr>
      <w:r w:rsidRPr="00A57543">
        <w:rPr>
          <w:sz w:val="24"/>
          <w:szCs w:val="24"/>
        </w:rPr>
        <w:t>T</w:t>
      </w:r>
      <w:r>
        <w:rPr>
          <w:sz w:val="24"/>
          <w:szCs w:val="24"/>
        </w:rPr>
        <w:t>h</w:t>
      </w:r>
      <w:r w:rsidR="000D7EC1">
        <w:rPr>
          <w:sz w:val="24"/>
          <w:szCs w:val="24"/>
        </w:rPr>
        <w:t>e</w:t>
      </w:r>
      <w:r>
        <w:rPr>
          <w:sz w:val="24"/>
          <w:szCs w:val="24"/>
        </w:rPr>
        <w:t xml:space="preserve"> new</w:t>
      </w:r>
      <w:r w:rsidRPr="00A57543">
        <w:rPr>
          <w:sz w:val="24"/>
          <w:szCs w:val="24"/>
        </w:rPr>
        <w:t xml:space="preserve"> </w:t>
      </w:r>
      <w:r w:rsidR="002B0126">
        <w:rPr>
          <w:sz w:val="24"/>
          <w:szCs w:val="24"/>
        </w:rPr>
        <w:t xml:space="preserve">GOA Trawl Gear EDRs </w:t>
      </w:r>
      <w:r>
        <w:rPr>
          <w:sz w:val="24"/>
          <w:szCs w:val="24"/>
        </w:rPr>
        <w:t xml:space="preserve">will </w:t>
      </w:r>
      <w:r w:rsidR="00730F66">
        <w:rPr>
          <w:sz w:val="24"/>
          <w:szCs w:val="24"/>
        </w:rPr>
        <w:t xml:space="preserve">provide </w:t>
      </w:r>
      <w:r w:rsidRPr="00A57543">
        <w:rPr>
          <w:sz w:val="24"/>
          <w:szCs w:val="24"/>
        </w:rPr>
        <w:t>baseline information to better understand the economic impacts of</w:t>
      </w:r>
      <w:r>
        <w:rPr>
          <w:sz w:val="24"/>
          <w:szCs w:val="24"/>
        </w:rPr>
        <w:t xml:space="preserve"> NMFS-</w:t>
      </w:r>
      <w:r w:rsidRPr="00A57543">
        <w:rPr>
          <w:sz w:val="24"/>
          <w:szCs w:val="24"/>
        </w:rPr>
        <w:t xml:space="preserve">provided </w:t>
      </w:r>
      <w:r>
        <w:rPr>
          <w:sz w:val="24"/>
          <w:szCs w:val="24"/>
        </w:rPr>
        <w:t xml:space="preserve">measures </w:t>
      </w:r>
      <w:r w:rsidR="00571F2E">
        <w:rPr>
          <w:sz w:val="24"/>
          <w:szCs w:val="24"/>
        </w:rPr>
        <w:t>on</w:t>
      </w:r>
      <w:r>
        <w:rPr>
          <w:sz w:val="24"/>
          <w:szCs w:val="24"/>
        </w:rPr>
        <w:t xml:space="preserve"> </w:t>
      </w:r>
      <w:r w:rsidRPr="00A57543">
        <w:rPr>
          <w:sz w:val="24"/>
          <w:szCs w:val="24"/>
        </w:rPr>
        <w:t xml:space="preserve">industry to more effectively manage trawl PSC.  </w:t>
      </w:r>
      <w:r w:rsidR="00571F2E">
        <w:rPr>
          <w:sz w:val="24"/>
          <w:szCs w:val="24"/>
        </w:rPr>
        <w:t xml:space="preserve">This </w:t>
      </w:r>
      <w:r w:rsidR="00FB0726">
        <w:rPr>
          <w:sz w:val="24"/>
          <w:szCs w:val="24"/>
        </w:rPr>
        <w:t xml:space="preserve">data </w:t>
      </w:r>
      <w:r w:rsidR="00571F2E">
        <w:rPr>
          <w:sz w:val="24"/>
          <w:szCs w:val="24"/>
        </w:rPr>
        <w:t xml:space="preserve">will allow comparisons of </w:t>
      </w:r>
      <w:r w:rsidR="00A56424" w:rsidRPr="00A56424">
        <w:rPr>
          <w:sz w:val="24"/>
          <w:szCs w:val="24"/>
        </w:rPr>
        <w:t xml:space="preserve">the effects of </w:t>
      </w:r>
      <w:r w:rsidR="00FE42A5">
        <w:rPr>
          <w:sz w:val="24"/>
          <w:szCs w:val="24"/>
        </w:rPr>
        <w:t xml:space="preserve">a new </w:t>
      </w:r>
      <w:r w:rsidR="00A56424" w:rsidRPr="00A56424">
        <w:rPr>
          <w:sz w:val="24"/>
          <w:szCs w:val="24"/>
        </w:rPr>
        <w:t>GOA trawl catch share program before and after implementation</w:t>
      </w:r>
      <w:r w:rsidR="00571F2E">
        <w:rPr>
          <w:sz w:val="24"/>
          <w:szCs w:val="24"/>
        </w:rPr>
        <w:t xml:space="preserve">, with </w:t>
      </w:r>
      <w:r w:rsidR="00A56424" w:rsidRPr="00A56424">
        <w:rPr>
          <w:sz w:val="24"/>
          <w:szCs w:val="24"/>
        </w:rPr>
        <w:t>primar</w:t>
      </w:r>
      <w:r w:rsidR="00571F2E">
        <w:rPr>
          <w:sz w:val="24"/>
          <w:szCs w:val="24"/>
        </w:rPr>
        <w:t>y</w:t>
      </w:r>
      <w:r w:rsidR="00A56424" w:rsidRPr="00A56424">
        <w:rPr>
          <w:sz w:val="24"/>
          <w:szCs w:val="24"/>
        </w:rPr>
        <w:t xml:space="preserve"> focus on harvest crew employment.  </w:t>
      </w:r>
    </w:p>
    <w:p w:rsidR="00847694" w:rsidRDefault="00847694" w:rsidP="006C2F02">
      <w:pPr>
        <w:tabs>
          <w:tab w:val="left" w:pos="360"/>
          <w:tab w:val="left" w:pos="720"/>
        </w:tabs>
        <w:rPr>
          <w:sz w:val="24"/>
          <w:szCs w:val="24"/>
        </w:rPr>
      </w:pPr>
    </w:p>
    <w:p w:rsidR="00C556F9" w:rsidRPr="00A57543" w:rsidRDefault="00C556F9">
      <w:pPr>
        <w:rPr>
          <w:b/>
          <w:bCs/>
          <w:sz w:val="24"/>
          <w:szCs w:val="24"/>
          <w:u w:val="single"/>
        </w:rPr>
      </w:pPr>
      <w:r w:rsidRPr="00A57543">
        <w:rPr>
          <w:b/>
          <w:bCs/>
          <w:sz w:val="24"/>
          <w:szCs w:val="24"/>
        </w:rPr>
        <w:t xml:space="preserve">1.  </w:t>
      </w:r>
      <w:r w:rsidRPr="00A57543">
        <w:rPr>
          <w:b/>
          <w:bCs/>
          <w:sz w:val="24"/>
          <w:szCs w:val="24"/>
          <w:u w:val="single"/>
        </w:rPr>
        <w:t>Explain the circumstances that make the collection of information necessary.</w:t>
      </w:r>
    </w:p>
    <w:p w:rsidR="00551867" w:rsidRPr="00A57543" w:rsidRDefault="00551867" w:rsidP="000264BB">
      <w:pPr>
        <w:tabs>
          <w:tab w:val="left" w:pos="720"/>
        </w:tabs>
        <w:rPr>
          <w:bCs/>
          <w:sz w:val="24"/>
          <w:szCs w:val="24"/>
        </w:rPr>
      </w:pPr>
    </w:p>
    <w:p w:rsidR="00771679" w:rsidRDefault="00A012B3" w:rsidP="00771679">
      <w:pPr>
        <w:tabs>
          <w:tab w:val="left" w:pos="720"/>
        </w:tabs>
        <w:rPr>
          <w:sz w:val="24"/>
          <w:szCs w:val="24"/>
        </w:rPr>
      </w:pPr>
      <w:r w:rsidRPr="008A6DF6">
        <w:rPr>
          <w:sz w:val="24"/>
          <w:szCs w:val="24"/>
        </w:rPr>
        <w:t xml:space="preserve">NMFS </w:t>
      </w:r>
      <w:r>
        <w:rPr>
          <w:sz w:val="24"/>
          <w:szCs w:val="24"/>
        </w:rPr>
        <w:t xml:space="preserve">would </w:t>
      </w:r>
      <w:r w:rsidRPr="008A6DF6">
        <w:rPr>
          <w:sz w:val="24"/>
          <w:szCs w:val="24"/>
        </w:rPr>
        <w:t>implement the Trawl Economic Data Report Program to evaluate the economic effects of current and future groundfish and PSC management measures for the GOA trawl</w:t>
      </w:r>
      <w:r>
        <w:rPr>
          <w:sz w:val="24"/>
          <w:szCs w:val="24"/>
        </w:rPr>
        <w:t xml:space="preserve"> fisheries</w:t>
      </w:r>
      <w:r w:rsidRPr="008A6DF6">
        <w:rPr>
          <w:sz w:val="24"/>
          <w:szCs w:val="24"/>
        </w:rPr>
        <w:t xml:space="preserve">.  </w:t>
      </w:r>
      <w:r w:rsidR="00E857D6" w:rsidRPr="00225D48">
        <w:rPr>
          <w:bCs/>
          <w:sz w:val="24"/>
          <w:szCs w:val="24"/>
        </w:rPr>
        <w:t xml:space="preserve">The </w:t>
      </w:r>
      <w:r w:rsidR="004A35D4">
        <w:rPr>
          <w:bCs/>
          <w:sz w:val="24"/>
          <w:szCs w:val="24"/>
        </w:rPr>
        <w:t xml:space="preserve">new </w:t>
      </w:r>
      <w:r w:rsidR="00E857D6">
        <w:rPr>
          <w:bCs/>
          <w:sz w:val="24"/>
          <w:szCs w:val="24"/>
        </w:rPr>
        <w:t xml:space="preserve">EDR </w:t>
      </w:r>
      <w:r w:rsidR="00E857D6" w:rsidRPr="00225D48">
        <w:rPr>
          <w:bCs/>
          <w:sz w:val="24"/>
          <w:szCs w:val="24"/>
        </w:rPr>
        <w:t xml:space="preserve">information </w:t>
      </w:r>
      <w:r w:rsidR="004A35D4">
        <w:rPr>
          <w:bCs/>
          <w:sz w:val="24"/>
          <w:szCs w:val="24"/>
        </w:rPr>
        <w:t xml:space="preserve">would </w:t>
      </w:r>
      <w:r w:rsidR="00E857D6" w:rsidRPr="00225D48">
        <w:rPr>
          <w:bCs/>
          <w:sz w:val="24"/>
          <w:szCs w:val="24"/>
        </w:rPr>
        <w:t xml:space="preserve">be collected </w:t>
      </w:r>
      <w:r w:rsidR="004A35D4">
        <w:rPr>
          <w:bCs/>
          <w:sz w:val="24"/>
          <w:szCs w:val="24"/>
        </w:rPr>
        <w:t xml:space="preserve">in order to </w:t>
      </w:r>
      <w:r w:rsidR="00E857D6" w:rsidRPr="00225D48">
        <w:rPr>
          <w:bCs/>
          <w:sz w:val="24"/>
          <w:szCs w:val="24"/>
        </w:rPr>
        <w:t>understand employment and compensation changes in the GOA trawl fisheries</w:t>
      </w:r>
      <w:r w:rsidR="004A35D4">
        <w:rPr>
          <w:bCs/>
          <w:sz w:val="24"/>
          <w:szCs w:val="24"/>
        </w:rPr>
        <w:t xml:space="preserve"> and </w:t>
      </w:r>
      <w:r w:rsidR="00A25CB7" w:rsidRPr="00EF7432">
        <w:rPr>
          <w:sz w:val="24"/>
          <w:szCs w:val="24"/>
        </w:rPr>
        <w:t>to better understand the current structure of</w:t>
      </w:r>
      <w:r w:rsidR="00A25CB7">
        <w:rPr>
          <w:sz w:val="24"/>
          <w:szCs w:val="24"/>
        </w:rPr>
        <w:t xml:space="preserve"> the GOA trawl fishing industry</w:t>
      </w:r>
      <w:r w:rsidR="00A25CB7" w:rsidRPr="00EF7432">
        <w:rPr>
          <w:sz w:val="24"/>
          <w:szCs w:val="24"/>
        </w:rPr>
        <w:t>.</w:t>
      </w:r>
      <w:r w:rsidR="00A25CB7">
        <w:rPr>
          <w:sz w:val="24"/>
          <w:szCs w:val="24"/>
        </w:rPr>
        <w:t xml:space="preserve">  </w:t>
      </w:r>
      <w:r w:rsidR="00771679">
        <w:rPr>
          <w:sz w:val="24"/>
          <w:szCs w:val="24"/>
        </w:rPr>
        <w:t xml:space="preserve"> </w:t>
      </w:r>
    </w:p>
    <w:p w:rsidR="00771679" w:rsidRDefault="00771679" w:rsidP="00771679">
      <w:pPr>
        <w:tabs>
          <w:tab w:val="left" w:pos="720"/>
        </w:tabs>
        <w:rPr>
          <w:sz w:val="24"/>
          <w:szCs w:val="24"/>
        </w:rPr>
      </w:pPr>
    </w:p>
    <w:p w:rsidR="00771679" w:rsidRDefault="00771679" w:rsidP="00771679">
      <w:pPr>
        <w:tabs>
          <w:tab w:val="left" w:pos="720"/>
        </w:tabs>
        <w:rPr>
          <w:sz w:val="24"/>
          <w:szCs w:val="24"/>
        </w:rPr>
      </w:pPr>
      <w:r w:rsidRPr="00DB5C28">
        <w:rPr>
          <w:sz w:val="24"/>
          <w:szCs w:val="24"/>
        </w:rPr>
        <w:t xml:space="preserve">Collection of these crew identifiers will allow </w:t>
      </w:r>
      <w:r>
        <w:rPr>
          <w:sz w:val="24"/>
          <w:szCs w:val="24"/>
        </w:rPr>
        <w:t xml:space="preserve">NMFS to track </w:t>
      </w:r>
      <w:r w:rsidRPr="00DB5C28">
        <w:rPr>
          <w:sz w:val="24"/>
          <w:szCs w:val="24"/>
        </w:rPr>
        <w:t>the harvesting crew</w:t>
      </w:r>
      <w:r>
        <w:rPr>
          <w:sz w:val="24"/>
          <w:szCs w:val="24"/>
        </w:rPr>
        <w:t xml:space="preserve"> (</w:t>
      </w:r>
      <w:r w:rsidRPr="00DB5C28">
        <w:rPr>
          <w:sz w:val="24"/>
          <w:szCs w:val="24"/>
        </w:rPr>
        <w:t>captains, engineers, deck crew, and cook</w:t>
      </w:r>
      <w:r>
        <w:rPr>
          <w:sz w:val="24"/>
          <w:szCs w:val="24"/>
        </w:rPr>
        <w:t>)</w:t>
      </w:r>
      <w:r w:rsidRPr="00DB5C28">
        <w:rPr>
          <w:sz w:val="24"/>
          <w:szCs w:val="24"/>
        </w:rPr>
        <w:t xml:space="preserve"> over time</w:t>
      </w:r>
      <w:r>
        <w:rPr>
          <w:sz w:val="24"/>
          <w:szCs w:val="24"/>
        </w:rPr>
        <w:t xml:space="preserve"> and </w:t>
      </w:r>
      <w:r w:rsidRPr="00225D48">
        <w:rPr>
          <w:bCs/>
          <w:sz w:val="24"/>
          <w:szCs w:val="24"/>
        </w:rPr>
        <w:t xml:space="preserve">will provide baseline data </w:t>
      </w:r>
      <w:r>
        <w:rPr>
          <w:bCs/>
          <w:sz w:val="24"/>
          <w:szCs w:val="24"/>
        </w:rPr>
        <w:t xml:space="preserve">for studies </w:t>
      </w:r>
      <w:r w:rsidRPr="00225D48">
        <w:rPr>
          <w:bCs/>
          <w:sz w:val="24"/>
          <w:szCs w:val="24"/>
        </w:rPr>
        <w:t xml:space="preserve">to understand how employment and compensation change in the GOA trawl fisheries.  </w:t>
      </w:r>
      <w:r>
        <w:rPr>
          <w:sz w:val="24"/>
          <w:szCs w:val="24"/>
        </w:rPr>
        <w:t xml:space="preserve">The new data will </w:t>
      </w:r>
      <w:r w:rsidRPr="0048571F">
        <w:rPr>
          <w:sz w:val="24"/>
          <w:szCs w:val="24"/>
        </w:rPr>
        <w:t>improve the scientific information that is available to make conservation and management decisions</w:t>
      </w:r>
      <w:r>
        <w:rPr>
          <w:sz w:val="24"/>
          <w:szCs w:val="24"/>
        </w:rPr>
        <w:t xml:space="preserve"> and </w:t>
      </w:r>
      <w:r w:rsidRPr="00EF7432">
        <w:rPr>
          <w:sz w:val="24"/>
          <w:szCs w:val="24"/>
        </w:rPr>
        <w:t>to better understand the current structure of</w:t>
      </w:r>
      <w:r>
        <w:rPr>
          <w:sz w:val="24"/>
          <w:szCs w:val="24"/>
        </w:rPr>
        <w:t xml:space="preserve"> the GOA trawl fishing industry</w:t>
      </w:r>
      <w:r w:rsidRPr="00EF7432">
        <w:rPr>
          <w:sz w:val="24"/>
          <w:szCs w:val="24"/>
        </w:rPr>
        <w:t>.</w:t>
      </w:r>
      <w:r>
        <w:rPr>
          <w:sz w:val="24"/>
          <w:szCs w:val="24"/>
        </w:rPr>
        <w:t xml:space="preserve">  Further, t</w:t>
      </w:r>
      <w:r w:rsidRPr="0048571F">
        <w:rPr>
          <w:sz w:val="24"/>
          <w:szCs w:val="24"/>
        </w:rPr>
        <w:t xml:space="preserve">hese data will </w:t>
      </w:r>
      <w:r>
        <w:rPr>
          <w:sz w:val="24"/>
          <w:szCs w:val="24"/>
        </w:rPr>
        <w:t xml:space="preserve">allow </w:t>
      </w:r>
      <w:r w:rsidRPr="00C23C43">
        <w:rPr>
          <w:sz w:val="24"/>
          <w:szCs w:val="24"/>
        </w:rPr>
        <w:t>analysts</w:t>
      </w:r>
      <w:r>
        <w:rPr>
          <w:sz w:val="24"/>
          <w:szCs w:val="24"/>
        </w:rPr>
        <w:t xml:space="preserve"> </w:t>
      </w:r>
      <w:r w:rsidRPr="0048571F">
        <w:rPr>
          <w:sz w:val="24"/>
          <w:szCs w:val="24"/>
        </w:rPr>
        <w:t>to better understand the impacts of the proposed trawl bycatch management program on participants in the fishery</w:t>
      </w:r>
      <w:r>
        <w:rPr>
          <w:sz w:val="24"/>
          <w:szCs w:val="24"/>
        </w:rPr>
        <w:t xml:space="preserve">.  </w:t>
      </w:r>
    </w:p>
    <w:p w:rsidR="0048571F" w:rsidRDefault="0048571F">
      <w:pPr>
        <w:rPr>
          <w:sz w:val="24"/>
          <w:szCs w:val="24"/>
        </w:rPr>
      </w:pPr>
    </w:p>
    <w:p w:rsidR="00EA2A58" w:rsidRDefault="00EA2A58" w:rsidP="00EA2A58">
      <w:pPr>
        <w:tabs>
          <w:tab w:val="left" w:pos="720"/>
        </w:tabs>
        <w:rPr>
          <w:sz w:val="24"/>
          <w:szCs w:val="24"/>
        </w:rPr>
      </w:pPr>
      <w:r w:rsidRPr="00D43D42">
        <w:rPr>
          <w:bCs/>
          <w:sz w:val="24"/>
          <w:szCs w:val="24"/>
        </w:rPr>
        <w:t xml:space="preserve">To better understand the potential economic </w:t>
      </w:r>
      <w:r>
        <w:rPr>
          <w:bCs/>
          <w:sz w:val="24"/>
          <w:szCs w:val="24"/>
        </w:rPr>
        <w:t>a</w:t>
      </w:r>
      <w:r w:rsidRPr="00D43D42">
        <w:rPr>
          <w:bCs/>
          <w:sz w:val="24"/>
          <w:szCs w:val="24"/>
        </w:rPr>
        <w:t xml:space="preserve">nd employment impacts </w:t>
      </w:r>
      <w:r>
        <w:rPr>
          <w:bCs/>
          <w:sz w:val="24"/>
          <w:szCs w:val="24"/>
        </w:rPr>
        <w:t xml:space="preserve">resulting from </w:t>
      </w:r>
      <w:r w:rsidRPr="00D43D42">
        <w:rPr>
          <w:bCs/>
          <w:sz w:val="24"/>
          <w:szCs w:val="24"/>
        </w:rPr>
        <w:t>the proposed actions</w:t>
      </w:r>
      <w:r>
        <w:rPr>
          <w:bCs/>
          <w:sz w:val="24"/>
          <w:szCs w:val="24"/>
        </w:rPr>
        <w:t>,</w:t>
      </w:r>
      <w:r w:rsidRPr="00D43D42">
        <w:rPr>
          <w:bCs/>
          <w:sz w:val="24"/>
          <w:szCs w:val="24"/>
        </w:rPr>
        <w:t xml:space="preserve"> </w:t>
      </w:r>
      <w:r>
        <w:rPr>
          <w:bCs/>
          <w:sz w:val="24"/>
          <w:szCs w:val="24"/>
        </w:rPr>
        <w:t>owners or leaseholders must submit an EDR:</w:t>
      </w:r>
    </w:p>
    <w:p w:rsidR="00EA2A58" w:rsidRDefault="00EA2A58" w:rsidP="00EA2A58">
      <w:pPr>
        <w:rPr>
          <w:sz w:val="24"/>
          <w:szCs w:val="24"/>
        </w:rPr>
      </w:pPr>
    </w:p>
    <w:p w:rsidR="00EA2A58" w:rsidRDefault="00EA2A58" w:rsidP="00EA2A58">
      <w:pPr>
        <w:tabs>
          <w:tab w:val="left" w:pos="360"/>
          <w:tab w:val="left" w:pos="720"/>
          <w:tab w:val="left" w:pos="1080"/>
        </w:tabs>
        <w:ind w:left="720" w:hanging="720"/>
        <w:rPr>
          <w:sz w:val="24"/>
          <w:szCs w:val="24"/>
        </w:rPr>
      </w:pPr>
      <w:r>
        <w:rPr>
          <w:sz w:val="24"/>
          <w:szCs w:val="24"/>
        </w:rPr>
        <w:tab/>
        <w:t>♦</w:t>
      </w:r>
      <w:r>
        <w:rPr>
          <w:sz w:val="24"/>
          <w:szCs w:val="24"/>
        </w:rPr>
        <w:tab/>
      </w:r>
      <w:r w:rsidRPr="00A91898">
        <w:rPr>
          <w:sz w:val="24"/>
          <w:szCs w:val="24"/>
          <w:u w:val="single"/>
        </w:rPr>
        <w:t>Catcher Vessel GOA T</w:t>
      </w:r>
      <w:r>
        <w:rPr>
          <w:sz w:val="24"/>
          <w:szCs w:val="24"/>
          <w:u w:val="single"/>
        </w:rPr>
        <w:t>rawl E</w:t>
      </w:r>
      <w:r w:rsidRPr="00A91898">
        <w:rPr>
          <w:sz w:val="24"/>
          <w:szCs w:val="24"/>
          <w:u w:val="single"/>
        </w:rPr>
        <w:t>DR</w:t>
      </w:r>
      <w:r>
        <w:rPr>
          <w:sz w:val="24"/>
          <w:szCs w:val="24"/>
        </w:rPr>
        <w:t xml:space="preserve">.  </w:t>
      </w:r>
      <w:r w:rsidR="00D9415D">
        <w:rPr>
          <w:sz w:val="24"/>
          <w:szCs w:val="24"/>
        </w:rPr>
        <w:t>A</w:t>
      </w:r>
      <w:r w:rsidRPr="005177A8">
        <w:rPr>
          <w:sz w:val="24"/>
          <w:szCs w:val="24"/>
        </w:rPr>
        <w:t xml:space="preserve">ll </w:t>
      </w:r>
      <w:r>
        <w:rPr>
          <w:sz w:val="24"/>
          <w:szCs w:val="24"/>
        </w:rPr>
        <w:t xml:space="preserve">catcher </w:t>
      </w:r>
      <w:r w:rsidRPr="005177A8">
        <w:rPr>
          <w:sz w:val="24"/>
          <w:szCs w:val="24"/>
        </w:rPr>
        <w:t xml:space="preserve">vessels </w:t>
      </w:r>
      <w:r>
        <w:rPr>
          <w:sz w:val="24"/>
          <w:szCs w:val="24"/>
        </w:rPr>
        <w:t xml:space="preserve">that harvest groundfish using </w:t>
      </w:r>
      <w:r w:rsidRPr="005177A8">
        <w:rPr>
          <w:sz w:val="24"/>
          <w:szCs w:val="24"/>
        </w:rPr>
        <w:t xml:space="preserve">trawl gear </w:t>
      </w:r>
      <w:r>
        <w:rPr>
          <w:sz w:val="24"/>
          <w:szCs w:val="24"/>
        </w:rPr>
        <w:t>from the GOA or parallel fisheries.</w:t>
      </w:r>
    </w:p>
    <w:p w:rsidR="00EA2A58" w:rsidRDefault="00EA2A58" w:rsidP="00EA2A58">
      <w:pPr>
        <w:tabs>
          <w:tab w:val="left" w:pos="360"/>
          <w:tab w:val="left" w:pos="720"/>
          <w:tab w:val="left" w:pos="1080"/>
        </w:tabs>
        <w:ind w:left="720" w:hanging="720"/>
        <w:rPr>
          <w:sz w:val="24"/>
          <w:szCs w:val="24"/>
        </w:rPr>
      </w:pPr>
    </w:p>
    <w:p w:rsidR="00EA2A58" w:rsidRDefault="00EA2A58" w:rsidP="00EA2A58">
      <w:pPr>
        <w:tabs>
          <w:tab w:val="left" w:pos="360"/>
          <w:tab w:val="left" w:pos="720"/>
          <w:tab w:val="left" w:pos="1080"/>
        </w:tabs>
        <w:ind w:left="720" w:hanging="720"/>
        <w:rPr>
          <w:sz w:val="24"/>
          <w:szCs w:val="24"/>
        </w:rPr>
      </w:pPr>
      <w:r>
        <w:rPr>
          <w:sz w:val="24"/>
          <w:szCs w:val="24"/>
        </w:rPr>
        <w:tab/>
      </w:r>
      <w:proofErr w:type="gramStart"/>
      <w:r>
        <w:rPr>
          <w:sz w:val="24"/>
          <w:szCs w:val="24"/>
        </w:rPr>
        <w:t>♦</w:t>
      </w:r>
      <w:r>
        <w:rPr>
          <w:sz w:val="24"/>
          <w:szCs w:val="24"/>
        </w:rPr>
        <w:tab/>
      </w:r>
      <w:r w:rsidRPr="00A91898">
        <w:rPr>
          <w:sz w:val="24"/>
          <w:szCs w:val="24"/>
          <w:u w:val="single"/>
        </w:rPr>
        <w:t>Processor GOA TRW EDR</w:t>
      </w:r>
      <w:r w:rsidRPr="004B4BD3">
        <w:rPr>
          <w:sz w:val="24"/>
          <w:szCs w:val="24"/>
        </w:rPr>
        <w:t>.</w:t>
      </w:r>
      <w:proofErr w:type="gramEnd"/>
      <w:r>
        <w:rPr>
          <w:sz w:val="24"/>
          <w:szCs w:val="24"/>
          <w:u w:val="single"/>
        </w:rPr>
        <w:t xml:space="preserve"> </w:t>
      </w:r>
      <w:r w:rsidR="00D9415D">
        <w:rPr>
          <w:sz w:val="24"/>
          <w:szCs w:val="24"/>
          <w:u w:val="single"/>
        </w:rPr>
        <w:t>A</w:t>
      </w:r>
      <w:r>
        <w:rPr>
          <w:sz w:val="24"/>
          <w:szCs w:val="24"/>
        </w:rPr>
        <w:t xml:space="preserve">ll shoreside processors and stationary floating processors that </w:t>
      </w:r>
      <w:r w:rsidRPr="00EF7432">
        <w:rPr>
          <w:sz w:val="24"/>
          <w:szCs w:val="24"/>
        </w:rPr>
        <w:t>tak</w:t>
      </w:r>
      <w:r>
        <w:rPr>
          <w:sz w:val="24"/>
          <w:szCs w:val="24"/>
        </w:rPr>
        <w:t>e</w:t>
      </w:r>
      <w:r w:rsidRPr="00EF7432">
        <w:rPr>
          <w:sz w:val="24"/>
          <w:szCs w:val="24"/>
        </w:rPr>
        <w:t xml:space="preserve"> deliveries from </w:t>
      </w:r>
      <w:r>
        <w:rPr>
          <w:sz w:val="24"/>
          <w:szCs w:val="24"/>
        </w:rPr>
        <w:t xml:space="preserve">vessels that harvest groundfish using </w:t>
      </w:r>
      <w:r w:rsidRPr="005177A8">
        <w:rPr>
          <w:sz w:val="24"/>
          <w:szCs w:val="24"/>
        </w:rPr>
        <w:t xml:space="preserve">trawl gear </w:t>
      </w:r>
      <w:r>
        <w:rPr>
          <w:sz w:val="24"/>
          <w:szCs w:val="24"/>
        </w:rPr>
        <w:t xml:space="preserve">from the GOA </w:t>
      </w:r>
      <w:r w:rsidRPr="005177A8">
        <w:rPr>
          <w:sz w:val="24"/>
          <w:szCs w:val="24"/>
        </w:rPr>
        <w:t>or parallel fisheries</w:t>
      </w:r>
      <w:r>
        <w:rPr>
          <w:sz w:val="24"/>
          <w:szCs w:val="24"/>
        </w:rPr>
        <w:t>.</w:t>
      </w:r>
    </w:p>
    <w:p w:rsidR="00EA2A58" w:rsidRDefault="00EA2A58" w:rsidP="00EA2A58">
      <w:pPr>
        <w:tabs>
          <w:tab w:val="left" w:pos="360"/>
          <w:tab w:val="left" w:pos="720"/>
          <w:tab w:val="left" w:pos="1080"/>
        </w:tabs>
        <w:ind w:left="720" w:hanging="720"/>
        <w:rPr>
          <w:sz w:val="24"/>
          <w:szCs w:val="24"/>
        </w:rPr>
      </w:pPr>
    </w:p>
    <w:p w:rsidR="00EA2A58" w:rsidRDefault="00EA2A58" w:rsidP="00EA2A58">
      <w:pPr>
        <w:tabs>
          <w:tab w:val="left" w:pos="360"/>
          <w:tab w:val="left" w:pos="720"/>
          <w:tab w:val="left" w:pos="1080"/>
        </w:tabs>
        <w:ind w:left="720" w:hanging="720"/>
        <w:rPr>
          <w:sz w:val="24"/>
          <w:szCs w:val="24"/>
        </w:rPr>
      </w:pPr>
      <w:r>
        <w:rPr>
          <w:sz w:val="24"/>
          <w:szCs w:val="24"/>
        </w:rPr>
        <w:tab/>
      </w:r>
      <w:proofErr w:type="gramStart"/>
      <w:r>
        <w:rPr>
          <w:sz w:val="24"/>
          <w:szCs w:val="24"/>
        </w:rPr>
        <w:t>♦</w:t>
      </w:r>
      <w:r>
        <w:rPr>
          <w:sz w:val="24"/>
          <w:szCs w:val="24"/>
        </w:rPr>
        <w:tab/>
      </w:r>
      <w:r w:rsidRPr="006D0AF3">
        <w:rPr>
          <w:sz w:val="24"/>
          <w:szCs w:val="24"/>
          <w:u w:val="single"/>
        </w:rPr>
        <w:t>Catcher/processor GOA TRW EDR</w:t>
      </w:r>
      <w:r>
        <w:rPr>
          <w:sz w:val="24"/>
          <w:szCs w:val="24"/>
          <w:u w:val="single"/>
        </w:rPr>
        <w:t xml:space="preserve"> </w:t>
      </w:r>
      <w:r>
        <w:rPr>
          <w:sz w:val="24"/>
          <w:szCs w:val="24"/>
        </w:rPr>
        <w:t xml:space="preserve">(see </w:t>
      </w:r>
      <w:r w:rsidR="00D9415D">
        <w:rPr>
          <w:sz w:val="24"/>
          <w:szCs w:val="24"/>
        </w:rPr>
        <w:t xml:space="preserve">revision to </w:t>
      </w:r>
      <w:r>
        <w:rPr>
          <w:sz w:val="24"/>
          <w:szCs w:val="24"/>
        </w:rPr>
        <w:t>OMB</w:t>
      </w:r>
      <w:r w:rsidR="00D9415D">
        <w:rPr>
          <w:sz w:val="24"/>
          <w:szCs w:val="24"/>
        </w:rPr>
        <w:t xml:space="preserve"> Control No. 0648-0564).</w:t>
      </w:r>
      <w:proofErr w:type="gramEnd"/>
      <w:r w:rsidR="00D9415D">
        <w:rPr>
          <w:sz w:val="24"/>
          <w:szCs w:val="24"/>
        </w:rPr>
        <w:t xml:space="preserve"> A</w:t>
      </w:r>
      <w:r>
        <w:rPr>
          <w:sz w:val="24"/>
          <w:szCs w:val="24"/>
        </w:rPr>
        <w:t xml:space="preserve">ll catcher/processors that harvest groundfish using trawl gear from the GOA or parallel fisheries as well as the BSAI fisheries.  This existing collection would be revised to include the </w:t>
      </w:r>
      <w:r w:rsidR="009D1540">
        <w:rPr>
          <w:sz w:val="24"/>
          <w:szCs w:val="24"/>
        </w:rPr>
        <w:t>G</w:t>
      </w:r>
      <w:r>
        <w:rPr>
          <w:sz w:val="24"/>
          <w:szCs w:val="24"/>
        </w:rPr>
        <w:t>OA</w:t>
      </w:r>
      <w:r w:rsidR="009D1540">
        <w:rPr>
          <w:sz w:val="24"/>
          <w:szCs w:val="24"/>
        </w:rPr>
        <w:t>.</w:t>
      </w:r>
      <w:r>
        <w:rPr>
          <w:sz w:val="24"/>
          <w:szCs w:val="24"/>
        </w:rPr>
        <w:t xml:space="preserve"> </w:t>
      </w:r>
    </w:p>
    <w:p w:rsidR="00EA2A58" w:rsidRDefault="00EA2A58" w:rsidP="00EA2A58">
      <w:pPr>
        <w:tabs>
          <w:tab w:val="left" w:pos="360"/>
          <w:tab w:val="left" w:pos="720"/>
          <w:tab w:val="left" w:pos="1080"/>
        </w:tabs>
        <w:ind w:left="720" w:hanging="720"/>
        <w:rPr>
          <w:sz w:val="24"/>
          <w:szCs w:val="24"/>
        </w:rPr>
      </w:pPr>
    </w:p>
    <w:p w:rsidR="00EA2A58" w:rsidRDefault="00EA2A58" w:rsidP="00EA2A58">
      <w:pPr>
        <w:rPr>
          <w:bCs/>
          <w:sz w:val="24"/>
          <w:szCs w:val="24"/>
        </w:rPr>
      </w:pPr>
      <w:r>
        <w:rPr>
          <w:bCs/>
          <w:sz w:val="24"/>
          <w:szCs w:val="24"/>
        </w:rPr>
        <w:t>Annual c</w:t>
      </w:r>
      <w:r w:rsidRPr="00383F6A">
        <w:rPr>
          <w:bCs/>
          <w:sz w:val="24"/>
          <w:szCs w:val="24"/>
        </w:rPr>
        <w:t>ollecti</w:t>
      </w:r>
      <w:r>
        <w:rPr>
          <w:bCs/>
          <w:sz w:val="24"/>
          <w:szCs w:val="24"/>
        </w:rPr>
        <w:t xml:space="preserve">on of </w:t>
      </w:r>
      <w:r w:rsidRPr="00383F6A">
        <w:rPr>
          <w:bCs/>
          <w:sz w:val="24"/>
          <w:szCs w:val="24"/>
        </w:rPr>
        <w:t>these data</w:t>
      </w:r>
      <w:r>
        <w:rPr>
          <w:bCs/>
          <w:sz w:val="24"/>
          <w:szCs w:val="24"/>
        </w:rPr>
        <w:t xml:space="preserve"> </w:t>
      </w:r>
      <w:r w:rsidRPr="00383F6A">
        <w:rPr>
          <w:bCs/>
          <w:sz w:val="24"/>
          <w:szCs w:val="24"/>
        </w:rPr>
        <w:t>will allow crew information t</w:t>
      </w:r>
      <w:r>
        <w:rPr>
          <w:bCs/>
          <w:sz w:val="24"/>
          <w:szCs w:val="24"/>
        </w:rPr>
        <w:t xml:space="preserve">o be linked to specific vessels or processors and would </w:t>
      </w:r>
      <w:r w:rsidRPr="00D43D42">
        <w:rPr>
          <w:bCs/>
          <w:sz w:val="24"/>
          <w:szCs w:val="24"/>
        </w:rPr>
        <w:t>provide a better understanding of the</w:t>
      </w:r>
      <w:r>
        <w:rPr>
          <w:bCs/>
          <w:sz w:val="24"/>
          <w:szCs w:val="24"/>
        </w:rPr>
        <w:t>:</w:t>
      </w:r>
    </w:p>
    <w:p w:rsidR="00EA2A58" w:rsidRDefault="00EA2A58" w:rsidP="00EA2A58">
      <w:pPr>
        <w:tabs>
          <w:tab w:val="left" w:pos="720"/>
        </w:tabs>
        <w:rPr>
          <w:bCs/>
          <w:sz w:val="24"/>
          <w:szCs w:val="24"/>
        </w:rPr>
      </w:pPr>
    </w:p>
    <w:p w:rsidR="00EA2A58" w:rsidRDefault="00D9415D" w:rsidP="00EA2A58">
      <w:pPr>
        <w:tabs>
          <w:tab w:val="left" w:pos="360"/>
          <w:tab w:val="left" w:pos="720"/>
          <w:tab w:val="left" w:pos="1080"/>
        </w:tabs>
        <w:ind w:left="720" w:hanging="720"/>
        <w:rPr>
          <w:bCs/>
          <w:sz w:val="24"/>
          <w:szCs w:val="24"/>
        </w:rPr>
      </w:pPr>
      <w:r>
        <w:rPr>
          <w:bCs/>
          <w:sz w:val="24"/>
          <w:szCs w:val="24"/>
        </w:rPr>
        <w:tab/>
        <w:t>♦</w:t>
      </w:r>
      <w:r>
        <w:rPr>
          <w:bCs/>
          <w:sz w:val="24"/>
          <w:szCs w:val="24"/>
        </w:rPr>
        <w:tab/>
        <w:t>C</w:t>
      </w:r>
      <w:r w:rsidR="00EA2A58" w:rsidRPr="00D43D42">
        <w:rPr>
          <w:bCs/>
          <w:sz w:val="24"/>
          <w:szCs w:val="24"/>
        </w:rPr>
        <w:t>rew members that participate in the GOA</w:t>
      </w:r>
      <w:r w:rsidR="00EA2A58">
        <w:rPr>
          <w:bCs/>
          <w:sz w:val="24"/>
          <w:szCs w:val="24"/>
        </w:rPr>
        <w:t xml:space="preserve"> (and BSAI for catcher/processors)</w:t>
      </w:r>
      <w:r w:rsidR="00EA2A58" w:rsidRPr="00D43D42">
        <w:rPr>
          <w:bCs/>
          <w:sz w:val="24"/>
          <w:szCs w:val="24"/>
        </w:rPr>
        <w:t xml:space="preserve"> trawl fishery</w:t>
      </w:r>
      <w:r w:rsidR="00EA2A58">
        <w:rPr>
          <w:bCs/>
          <w:sz w:val="24"/>
          <w:szCs w:val="24"/>
        </w:rPr>
        <w:t>.</w:t>
      </w:r>
      <w:r w:rsidR="00EA2A58" w:rsidRPr="00D43D42">
        <w:rPr>
          <w:bCs/>
          <w:sz w:val="24"/>
          <w:szCs w:val="24"/>
        </w:rPr>
        <w:t xml:space="preserve"> </w:t>
      </w:r>
    </w:p>
    <w:p w:rsidR="00EA2A58" w:rsidRDefault="00EA2A58" w:rsidP="00EA2A58">
      <w:pPr>
        <w:tabs>
          <w:tab w:val="left" w:pos="360"/>
          <w:tab w:val="left" w:pos="720"/>
          <w:tab w:val="left" w:pos="1080"/>
        </w:tabs>
        <w:rPr>
          <w:bCs/>
          <w:sz w:val="24"/>
          <w:szCs w:val="24"/>
        </w:rPr>
      </w:pPr>
    </w:p>
    <w:p w:rsidR="00EA2A58" w:rsidRDefault="00EA2A58">
      <w:pPr>
        <w:widowControl/>
        <w:autoSpaceDE/>
        <w:autoSpaceDN/>
        <w:adjustRightInd/>
        <w:rPr>
          <w:bCs/>
          <w:sz w:val="24"/>
          <w:szCs w:val="24"/>
        </w:rPr>
      </w:pPr>
      <w:r>
        <w:rPr>
          <w:bCs/>
          <w:sz w:val="24"/>
          <w:szCs w:val="24"/>
        </w:rPr>
        <w:br w:type="page"/>
      </w:r>
    </w:p>
    <w:p w:rsidR="00EA2A58" w:rsidRDefault="00EA2A58" w:rsidP="00EA2A58">
      <w:pPr>
        <w:tabs>
          <w:tab w:val="left" w:pos="360"/>
          <w:tab w:val="left" w:pos="720"/>
          <w:tab w:val="left" w:pos="1080"/>
        </w:tabs>
        <w:ind w:left="720" w:hanging="720"/>
        <w:rPr>
          <w:bCs/>
          <w:sz w:val="24"/>
          <w:szCs w:val="24"/>
        </w:rPr>
      </w:pPr>
      <w:r>
        <w:rPr>
          <w:bCs/>
          <w:sz w:val="24"/>
          <w:szCs w:val="24"/>
        </w:rPr>
        <w:lastRenderedPageBreak/>
        <w:tab/>
        <w:t>♦</w:t>
      </w:r>
      <w:r>
        <w:rPr>
          <w:bCs/>
          <w:sz w:val="24"/>
          <w:szCs w:val="24"/>
        </w:rPr>
        <w:tab/>
      </w:r>
      <w:r w:rsidR="00D9415D">
        <w:rPr>
          <w:bCs/>
          <w:sz w:val="24"/>
          <w:szCs w:val="24"/>
        </w:rPr>
        <w:t>P</w:t>
      </w:r>
      <w:r w:rsidRPr="00D43D42">
        <w:rPr>
          <w:bCs/>
          <w:sz w:val="24"/>
          <w:szCs w:val="24"/>
        </w:rPr>
        <w:t>rocessing workers that work in plants processing trawl</w:t>
      </w:r>
      <w:r>
        <w:rPr>
          <w:bCs/>
          <w:sz w:val="24"/>
          <w:szCs w:val="24"/>
        </w:rPr>
        <w:t>-</w:t>
      </w:r>
      <w:r w:rsidRPr="00D43D42">
        <w:rPr>
          <w:bCs/>
          <w:sz w:val="24"/>
          <w:szCs w:val="24"/>
        </w:rPr>
        <w:t xml:space="preserve">caught groundfish from the GOA </w:t>
      </w:r>
      <w:r>
        <w:rPr>
          <w:bCs/>
          <w:sz w:val="24"/>
          <w:szCs w:val="24"/>
        </w:rPr>
        <w:t xml:space="preserve">(and BSAI for catcher/processors) </w:t>
      </w:r>
      <w:r w:rsidRPr="00D43D42">
        <w:rPr>
          <w:bCs/>
          <w:sz w:val="24"/>
          <w:szCs w:val="24"/>
        </w:rPr>
        <w:t>and the</w:t>
      </w:r>
      <w:r>
        <w:rPr>
          <w:bCs/>
          <w:sz w:val="24"/>
          <w:szCs w:val="24"/>
        </w:rPr>
        <w:t>ir</w:t>
      </w:r>
      <w:r w:rsidRPr="00D43D42">
        <w:rPr>
          <w:bCs/>
          <w:sz w:val="24"/>
          <w:szCs w:val="24"/>
        </w:rPr>
        <w:t xml:space="preserve"> worker’s compensation</w:t>
      </w:r>
      <w:r>
        <w:rPr>
          <w:bCs/>
          <w:sz w:val="24"/>
          <w:szCs w:val="24"/>
        </w:rPr>
        <w:t>; and</w:t>
      </w:r>
    </w:p>
    <w:p w:rsidR="00EA2A58" w:rsidRDefault="00EA2A58" w:rsidP="00EA2A58">
      <w:pPr>
        <w:tabs>
          <w:tab w:val="left" w:pos="360"/>
          <w:tab w:val="left" w:pos="720"/>
          <w:tab w:val="left" w:pos="1080"/>
        </w:tabs>
        <w:rPr>
          <w:bCs/>
          <w:sz w:val="24"/>
          <w:szCs w:val="24"/>
        </w:rPr>
      </w:pPr>
    </w:p>
    <w:p w:rsidR="00EA2A58" w:rsidRDefault="00EA2A58" w:rsidP="00EA2A58">
      <w:pPr>
        <w:tabs>
          <w:tab w:val="left" w:pos="360"/>
          <w:tab w:val="left" w:pos="720"/>
          <w:tab w:val="left" w:pos="1080"/>
        </w:tabs>
        <w:rPr>
          <w:bCs/>
          <w:sz w:val="24"/>
          <w:szCs w:val="24"/>
        </w:rPr>
      </w:pPr>
      <w:r>
        <w:rPr>
          <w:bCs/>
          <w:sz w:val="24"/>
          <w:szCs w:val="24"/>
        </w:rPr>
        <w:tab/>
        <w:t>♦</w:t>
      </w:r>
      <w:r>
        <w:rPr>
          <w:bCs/>
          <w:sz w:val="24"/>
          <w:szCs w:val="24"/>
        </w:rPr>
        <w:tab/>
      </w:r>
      <w:r w:rsidR="00D9415D">
        <w:rPr>
          <w:bCs/>
          <w:sz w:val="24"/>
          <w:szCs w:val="24"/>
        </w:rPr>
        <w:t>H</w:t>
      </w:r>
      <w:r w:rsidRPr="00D43D42">
        <w:rPr>
          <w:bCs/>
          <w:sz w:val="24"/>
          <w:szCs w:val="24"/>
        </w:rPr>
        <w:t xml:space="preserve">arvesting costs </w:t>
      </w:r>
      <w:r>
        <w:rPr>
          <w:bCs/>
          <w:sz w:val="24"/>
          <w:szCs w:val="24"/>
        </w:rPr>
        <w:t xml:space="preserve">from </w:t>
      </w:r>
      <w:r w:rsidRPr="00D43D42">
        <w:rPr>
          <w:bCs/>
          <w:sz w:val="24"/>
          <w:szCs w:val="24"/>
        </w:rPr>
        <w:t xml:space="preserve">fuel and gear purchases by catcher vessels.    </w:t>
      </w:r>
    </w:p>
    <w:p w:rsidR="00EA2A58" w:rsidRDefault="00EA2A58">
      <w:pPr>
        <w:rPr>
          <w:sz w:val="24"/>
          <w:szCs w:val="24"/>
        </w:rPr>
      </w:pPr>
    </w:p>
    <w:p w:rsidR="00C556F9" w:rsidRDefault="00C556F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02467" w:rsidRDefault="00402467">
      <w:pPr>
        <w:rPr>
          <w:sz w:val="24"/>
          <w:szCs w:val="24"/>
        </w:rPr>
      </w:pPr>
    </w:p>
    <w:p w:rsidR="00AC2B11" w:rsidRDefault="00F5646D" w:rsidP="00D92DD0">
      <w:pPr>
        <w:rPr>
          <w:b/>
          <w:sz w:val="24"/>
          <w:szCs w:val="24"/>
        </w:rPr>
      </w:pPr>
      <w:proofErr w:type="gramStart"/>
      <w:r>
        <w:rPr>
          <w:b/>
          <w:sz w:val="24"/>
          <w:szCs w:val="24"/>
        </w:rPr>
        <w:t xml:space="preserve">a.  </w:t>
      </w:r>
      <w:r w:rsidR="00950D25">
        <w:rPr>
          <w:b/>
          <w:sz w:val="24"/>
          <w:szCs w:val="24"/>
        </w:rPr>
        <w:t>Annual</w:t>
      </w:r>
      <w:proofErr w:type="gramEnd"/>
      <w:r w:rsidR="00950D25">
        <w:rPr>
          <w:b/>
          <w:sz w:val="24"/>
          <w:szCs w:val="24"/>
        </w:rPr>
        <w:t xml:space="preserve"> </w:t>
      </w:r>
      <w:r w:rsidR="00ED2303">
        <w:rPr>
          <w:b/>
          <w:sz w:val="24"/>
          <w:szCs w:val="24"/>
        </w:rPr>
        <w:t>T</w:t>
      </w:r>
      <w:r w:rsidR="001F2B2D">
        <w:rPr>
          <w:b/>
          <w:sz w:val="24"/>
          <w:szCs w:val="24"/>
        </w:rPr>
        <w:t>rawl Catcher Vessel Econo</w:t>
      </w:r>
      <w:r w:rsidR="00825A94">
        <w:rPr>
          <w:b/>
          <w:sz w:val="24"/>
          <w:szCs w:val="24"/>
        </w:rPr>
        <w:t>mic Data Report</w:t>
      </w:r>
      <w:r w:rsidR="00A31A91">
        <w:rPr>
          <w:b/>
          <w:sz w:val="24"/>
          <w:szCs w:val="24"/>
        </w:rPr>
        <w:t xml:space="preserve"> (EDR)</w:t>
      </w:r>
    </w:p>
    <w:p w:rsidR="00A83A4C" w:rsidRDefault="00A83A4C" w:rsidP="000D7511">
      <w:pPr>
        <w:rPr>
          <w:bCs/>
          <w:sz w:val="24"/>
          <w:szCs w:val="24"/>
        </w:rPr>
      </w:pPr>
    </w:p>
    <w:p w:rsidR="00A61D46" w:rsidRDefault="00A61D46" w:rsidP="00A31A91">
      <w:pPr>
        <w:tabs>
          <w:tab w:val="left" w:pos="720"/>
        </w:tabs>
        <w:rPr>
          <w:sz w:val="24"/>
          <w:szCs w:val="24"/>
        </w:rPr>
      </w:pPr>
      <w:r w:rsidRPr="00A61D46">
        <w:rPr>
          <w:sz w:val="24"/>
          <w:szCs w:val="24"/>
        </w:rPr>
        <w:t xml:space="preserve">The owner or leaseholder of a catcher vessel </w:t>
      </w:r>
      <w:r w:rsidR="00950D25" w:rsidRPr="009D1540">
        <w:rPr>
          <w:sz w:val="24"/>
          <w:szCs w:val="24"/>
        </w:rPr>
        <w:t>named on a</w:t>
      </w:r>
      <w:r w:rsidR="00950D25">
        <w:rPr>
          <w:sz w:val="24"/>
          <w:szCs w:val="24"/>
        </w:rPr>
        <w:t xml:space="preserve"> </w:t>
      </w:r>
      <w:r w:rsidRPr="00A61D46">
        <w:rPr>
          <w:sz w:val="24"/>
          <w:szCs w:val="24"/>
        </w:rPr>
        <w:t xml:space="preserve">Limited License Program (LLP) </w:t>
      </w:r>
      <w:r w:rsidR="00950D25" w:rsidRPr="009D1540">
        <w:rPr>
          <w:sz w:val="24"/>
          <w:szCs w:val="24"/>
        </w:rPr>
        <w:t xml:space="preserve">groundfish license with </w:t>
      </w:r>
      <w:r w:rsidRPr="00A61D46">
        <w:rPr>
          <w:sz w:val="24"/>
          <w:szCs w:val="24"/>
        </w:rPr>
        <w:t>catcher vessel</w:t>
      </w:r>
      <w:r w:rsidRPr="00950D25">
        <w:rPr>
          <w:color w:val="FF0000"/>
          <w:sz w:val="24"/>
          <w:szCs w:val="24"/>
        </w:rPr>
        <w:t xml:space="preserve"> </w:t>
      </w:r>
      <w:r w:rsidRPr="00A61D46">
        <w:rPr>
          <w:sz w:val="24"/>
          <w:szCs w:val="24"/>
        </w:rPr>
        <w:t xml:space="preserve">and trawl gear </w:t>
      </w:r>
      <w:r w:rsidR="00EC27FC">
        <w:rPr>
          <w:sz w:val="24"/>
          <w:szCs w:val="24"/>
        </w:rPr>
        <w:t xml:space="preserve">designations and endorsed for the </w:t>
      </w:r>
      <w:r w:rsidRPr="00A61D46">
        <w:rPr>
          <w:sz w:val="24"/>
          <w:szCs w:val="24"/>
        </w:rPr>
        <w:t xml:space="preserve">GOA during a calendar year must submit an Annual Trawl Catcher Vessel EDR for that </w:t>
      </w:r>
      <w:r w:rsidR="00EC27FC" w:rsidRPr="009D1540">
        <w:rPr>
          <w:sz w:val="24"/>
          <w:szCs w:val="24"/>
        </w:rPr>
        <w:t>vessel.</w:t>
      </w:r>
    </w:p>
    <w:p w:rsidR="00A61D46" w:rsidRDefault="00A61D46" w:rsidP="00A31A91">
      <w:pPr>
        <w:tabs>
          <w:tab w:val="left" w:pos="720"/>
        </w:tabs>
        <w:rPr>
          <w:sz w:val="24"/>
          <w:szCs w:val="24"/>
        </w:rPr>
      </w:pPr>
    </w:p>
    <w:p w:rsidR="00383F6A" w:rsidRPr="00383F6A" w:rsidRDefault="00A267D4" w:rsidP="00AC5676">
      <w:pPr>
        <w:tabs>
          <w:tab w:val="left" w:pos="720"/>
        </w:tabs>
        <w:rPr>
          <w:bCs/>
          <w:sz w:val="24"/>
          <w:szCs w:val="24"/>
        </w:rPr>
      </w:pPr>
      <w:r w:rsidRPr="005A4573">
        <w:rPr>
          <w:sz w:val="24"/>
          <w:szCs w:val="24"/>
        </w:rPr>
        <w:t xml:space="preserve">The annual </w:t>
      </w:r>
      <w:r>
        <w:rPr>
          <w:sz w:val="24"/>
          <w:szCs w:val="24"/>
        </w:rPr>
        <w:t xml:space="preserve">Trawl Catcher Vessel EDR </w:t>
      </w:r>
      <w:r w:rsidR="00D7485F" w:rsidRPr="00D7485F">
        <w:rPr>
          <w:bCs/>
          <w:sz w:val="24"/>
          <w:szCs w:val="24"/>
        </w:rPr>
        <w:t>will focus on vessel identifiers, employment data, and variable cost data (associated with fuel usage and gear purchases).</w:t>
      </w:r>
      <w:r w:rsidR="00AC5676">
        <w:rPr>
          <w:bCs/>
          <w:sz w:val="24"/>
          <w:szCs w:val="24"/>
        </w:rPr>
        <w:t xml:space="preserve">  </w:t>
      </w:r>
      <w:r w:rsidR="00B30DE1">
        <w:rPr>
          <w:bCs/>
          <w:sz w:val="24"/>
          <w:szCs w:val="24"/>
        </w:rPr>
        <w:t>H</w:t>
      </w:r>
      <w:r w:rsidR="00383F6A" w:rsidRPr="00383F6A">
        <w:rPr>
          <w:bCs/>
          <w:sz w:val="24"/>
          <w:szCs w:val="24"/>
        </w:rPr>
        <w:t>arvesting crew data includes annual payments to captains, annual payments to crew, and number of crew members that are engaged in commercial fishing.  The crew identifiers would be collected and could be linked to the commercial crew data base to get more detailed information on the residence of crew members.</w:t>
      </w:r>
      <w:r w:rsidR="00AC5676">
        <w:rPr>
          <w:bCs/>
          <w:sz w:val="24"/>
          <w:szCs w:val="24"/>
        </w:rPr>
        <w:t xml:space="preserve">  </w:t>
      </w:r>
      <w:r w:rsidR="00383F6A" w:rsidRPr="00383F6A">
        <w:rPr>
          <w:bCs/>
          <w:sz w:val="24"/>
          <w:szCs w:val="24"/>
        </w:rPr>
        <w:t xml:space="preserve">Comparing total vessel revenue to crew payments should provide an estimate of crew shares relative to total vessel revenue from fish harvested.  </w:t>
      </w:r>
    </w:p>
    <w:p w:rsidR="00383F6A" w:rsidRDefault="00383F6A" w:rsidP="00383F6A">
      <w:pPr>
        <w:rPr>
          <w:bCs/>
          <w:sz w:val="24"/>
          <w:szCs w:val="24"/>
        </w:rPr>
      </w:pPr>
    </w:p>
    <w:p w:rsidR="00383F6A" w:rsidRDefault="00D440A8" w:rsidP="00383F6A">
      <w:pPr>
        <w:rPr>
          <w:bCs/>
          <w:sz w:val="24"/>
          <w:szCs w:val="24"/>
        </w:rPr>
      </w:pPr>
      <w:r>
        <w:rPr>
          <w:bCs/>
          <w:sz w:val="24"/>
          <w:szCs w:val="24"/>
        </w:rPr>
        <w:t>A</w:t>
      </w:r>
      <w:r w:rsidR="00383F6A" w:rsidRPr="00383F6A">
        <w:rPr>
          <w:bCs/>
          <w:sz w:val="24"/>
          <w:szCs w:val="24"/>
        </w:rPr>
        <w:t xml:space="preserve">nnual fuel use (both gallons and expenditures) would be collected from catcher vessels. These costs would not be apportioned among fisheries, because it would require too many assumptions by the person completing the survey.  However, the fuel usage should be maintained and readily available by vessel for all GOA trawl fisheries in aggregate. </w:t>
      </w:r>
    </w:p>
    <w:p w:rsidR="00904DF6" w:rsidRPr="00383F6A" w:rsidRDefault="00904DF6" w:rsidP="00383F6A">
      <w:pPr>
        <w:rPr>
          <w:bCs/>
          <w:sz w:val="24"/>
          <w:szCs w:val="24"/>
        </w:rPr>
      </w:pPr>
    </w:p>
    <w:p w:rsidR="00383F6A" w:rsidRDefault="00383F6A" w:rsidP="00383F6A">
      <w:pPr>
        <w:rPr>
          <w:bCs/>
          <w:sz w:val="24"/>
          <w:szCs w:val="24"/>
        </w:rPr>
      </w:pPr>
      <w:r w:rsidRPr="00383F6A">
        <w:rPr>
          <w:bCs/>
          <w:sz w:val="24"/>
          <w:szCs w:val="24"/>
        </w:rPr>
        <w:t>Trawl gear investment data will be collected.  Reported costs will include aggregate trawl gear purchases and leases in a calendar year (e.g., nets, doors, rollers, cables).  These costs should also include those incurred for PSC excluder devices that are obtained with the intent that they will be used with trawl gear in the GOA.  Data will be based on costs that are fully expensed during the year (consistent with the structure used in the A80 EDR).</w:t>
      </w:r>
    </w:p>
    <w:p w:rsidR="00225D48" w:rsidRDefault="00225D48" w:rsidP="00D7485F">
      <w:pPr>
        <w:rPr>
          <w:bCs/>
          <w:sz w:val="24"/>
          <w:szCs w:val="24"/>
        </w:rPr>
      </w:pPr>
    </w:p>
    <w:p w:rsidR="006B39C7" w:rsidRDefault="006B39C7" w:rsidP="006B39C7">
      <w:pPr>
        <w:tabs>
          <w:tab w:val="left" w:pos="1080"/>
        </w:tabs>
        <w:rPr>
          <w:sz w:val="24"/>
          <w:szCs w:val="24"/>
        </w:rPr>
      </w:pPr>
      <w:r w:rsidRPr="00E1461B">
        <w:rPr>
          <w:sz w:val="24"/>
          <w:szCs w:val="24"/>
        </w:rPr>
        <w:t xml:space="preserve">A complete EDR must be submitted </w:t>
      </w:r>
      <w:r>
        <w:rPr>
          <w:sz w:val="24"/>
          <w:szCs w:val="24"/>
        </w:rPr>
        <w:t>f</w:t>
      </w:r>
      <w:r w:rsidRPr="00E1461B">
        <w:rPr>
          <w:sz w:val="24"/>
          <w:szCs w:val="24"/>
        </w:rPr>
        <w:t>or each calendar year on or before June 1 of the following year.</w:t>
      </w:r>
      <w:r>
        <w:rPr>
          <w:sz w:val="24"/>
          <w:szCs w:val="24"/>
        </w:rPr>
        <w:t xml:space="preserve">  A</w:t>
      </w:r>
      <w:r w:rsidRPr="007C6198">
        <w:rPr>
          <w:sz w:val="24"/>
          <w:szCs w:val="24"/>
        </w:rPr>
        <w:t>ll information reported must be current and complete as of the date of submission, including post-season adjustments and settlements.</w:t>
      </w:r>
      <w:r>
        <w:rPr>
          <w:sz w:val="24"/>
          <w:szCs w:val="24"/>
        </w:rPr>
        <w:t xml:space="preserve">  </w:t>
      </w:r>
    </w:p>
    <w:p w:rsidR="006B39C7" w:rsidRDefault="006B39C7" w:rsidP="006B39C7">
      <w:pPr>
        <w:tabs>
          <w:tab w:val="left" w:pos="1080"/>
        </w:tabs>
        <w:rPr>
          <w:bCs/>
          <w:sz w:val="24"/>
          <w:szCs w:val="24"/>
        </w:rPr>
      </w:pPr>
    </w:p>
    <w:p w:rsidR="00EA2A58" w:rsidRDefault="00EA2A58" w:rsidP="00EA2A58">
      <w:pPr>
        <w:rPr>
          <w:bCs/>
          <w:sz w:val="24"/>
          <w:szCs w:val="24"/>
        </w:rPr>
      </w:pPr>
      <w:r w:rsidRPr="001D7C2E">
        <w:rPr>
          <w:bCs/>
          <w:sz w:val="24"/>
          <w:szCs w:val="24"/>
        </w:rPr>
        <w:t>Pacific States Marine Fisheries Commission (</w:t>
      </w:r>
      <w:r>
        <w:rPr>
          <w:bCs/>
          <w:sz w:val="24"/>
          <w:szCs w:val="24"/>
        </w:rPr>
        <w:t>Pacific States</w:t>
      </w:r>
      <w:r w:rsidRPr="001D7C2E">
        <w:rPr>
          <w:bCs/>
          <w:sz w:val="24"/>
          <w:szCs w:val="24"/>
        </w:rPr>
        <w:t xml:space="preserve">) </w:t>
      </w:r>
      <w:r>
        <w:rPr>
          <w:bCs/>
          <w:sz w:val="24"/>
          <w:szCs w:val="24"/>
        </w:rPr>
        <w:t xml:space="preserve">was </w:t>
      </w:r>
      <w:r w:rsidRPr="001D7C2E">
        <w:rPr>
          <w:bCs/>
          <w:sz w:val="24"/>
          <w:szCs w:val="24"/>
        </w:rPr>
        <w:t xml:space="preserve">designated by NMFS to be </w:t>
      </w:r>
    </w:p>
    <w:p w:rsidR="00861338" w:rsidRDefault="00EA2A58" w:rsidP="00861338">
      <w:pPr>
        <w:rPr>
          <w:bCs/>
          <w:sz w:val="24"/>
          <w:szCs w:val="24"/>
        </w:rPr>
      </w:pPr>
      <w:proofErr w:type="gramStart"/>
      <w:r w:rsidRPr="001D7C2E">
        <w:rPr>
          <w:bCs/>
          <w:sz w:val="24"/>
          <w:szCs w:val="24"/>
        </w:rPr>
        <w:t>the</w:t>
      </w:r>
      <w:proofErr w:type="gramEnd"/>
      <w:r w:rsidRPr="001D7C2E">
        <w:rPr>
          <w:bCs/>
          <w:sz w:val="24"/>
          <w:szCs w:val="24"/>
        </w:rPr>
        <w:t xml:space="preserve"> Data Collection Agent for the </w:t>
      </w:r>
      <w:r w:rsidR="00293B0B">
        <w:rPr>
          <w:bCs/>
          <w:sz w:val="24"/>
          <w:szCs w:val="24"/>
        </w:rPr>
        <w:t xml:space="preserve">GOA Trawl Program.  </w:t>
      </w:r>
      <w:r w:rsidR="00951120" w:rsidRPr="000F1007">
        <w:rPr>
          <w:bCs/>
          <w:sz w:val="24"/>
          <w:szCs w:val="24"/>
        </w:rPr>
        <w:t xml:space="preserve">Pacific States </w:t>
      </w:r>
      <w:r w:rsidR="00951120">
        <w:rPr>
          <w:bCs/>
          <w:sz w:val="24"/>
          <w:szCs w:val="24"/>
        </w:rPr>
        <w:t xml:space="preserve">would </w:t>
      </w:r>
      <w:r w:rsidR="00951120" w:rsidRPr="00186A6F">
        <w:rPr>
          <w:bCs/>
          <w:sz w:val="24"/>
          <w:szCs w:val="24"/>
        </w:rPr>
        <w:t xml:space="preserve">mail EDR announcements and filing instructions to </w:t>
      </w:r>
      <w:r w:rsidR="00951120">
        <w:rPr>
          <w:bCs/>
          <w:sz w:val="24"/>
          <w:szCs w:val="24"/>
        </w:rPr>
        <w:t xml:space="preserve">GOA trawl catcher vessels </w:t>
      </w:r>
      <w:r w:rsidR="00951120" w:rsidRPr="00186A6F">
        <w:rPr>
          <w:bCs/>
          <w:sz w:val="24"/>
          <w:szCs w:val="24"/>
        </w:rPr>
        <w:t xml:space="preserve">by </w:t>
      </w:r>
      <w:r w:rsidR="00951120" w:rsidRPr="00AD13EF">
        <w:rPr>
          <w:bCs/>
          <w:sz w:val="24"/>
          <w:szCs w:val="24"/>
        </w:rPr>
        <w:t>April</w:t>
      </w:r>
      <w:r w:rsidR="00951120" w:rsidRPr="00186A6F">
        <w:rPr>
          <w:bCs/>
          <w:sz w:val="24"/>
          <w:szCs w:val="24"/>
        </w:rPr>
        <w:t xml:space="preserve"> 1. </w:t>
      </w:r>
      <w:r w:rsidR="00861338">
        <w:rPr>
          <w:bCs/>
          <w:sz w:val="24"/>
          <w:szCs w:val="24"/>
        </w:rPr>
        <w:t xml:space="preserve">To </w:t>
      </w:r>
      <w:r w:rsidR="00861338" w:rsidRPr="001D7C2E">
        <w:rPr>
          <w:bCs/>
          <w:sz w:val="24"/>
          <w:szCs w:val="24"/>
        </w:rPr>
        <w:t xml:space="preserve">request </w:t>
      </w:r>
      <w:proofErr w:type="gramStart"/>
      <w:r w:rsidR="008557D0">
        <w:rPr>
          <w:bCs/>
          <w:sz w:val="24"/>
          <w:szCs w:val="24"/>
        </w:rPr>
        <w:t>A</w:t>
      </w:r>
      <w:proofErr w:type="gramEnd"/>
      <w:r w:rsidR="00861338" w:rsidRPr="001D7C2E">
        <w:rPr>
          <w:bCs/>
          <w:sz w:val="24"/>
          <w:szCs w:val="24"/>
        </w:rPr>
        <w:t xml:space="preserve"> printed EDR </w:t>
      </w:r>
      <w:r w:rsidR="008557D0">
        <w:rPr>
          <w:bCs/>
          <w:sz w:val="24"/>
          <w:szCs w:val="24"/>
        </w:rPr>
        <w:t xml:space="preserve">may be requested by telephone at </w:t>
      </w:r>
      <w:r w:rsidR="00861338" w:rsidRPr="001D7C2E">
        <w:rPr>
          <w:bCs/>
          <w:sz w:val="24"/>
          <w:szCs w:val="24"/>
        </w:rPr>
        <w:t xml:space="preserve">1-877-741-8913 or email </w:t>
      </w:r>
      <w:r w:rsidR="00861338">
        <w:rPr>
          <w:bCs/>
          <w:sz w:val="24"/>
          <w:szCs w:val="24"/>
        </w:rPr>
        <w:t>a</w:t>
      </w:r>
      <w:r w:rsidR="008557D0">
        <w:rPr>
          <w:bCs/>
          <w:sz w:val="24"/>
          <w:szCs w:val="24"/>
        </w:rPr>
        <w:t xml:space="preserve">t </w:t>
      </w:r>
      <w:hyperlink r:id="rId11" w:history="1">
        <w:r w:rsidR="00861338" w:rsidRPr="00D2291E">
          <w:rPr>
            <w:rStyle w:val="Hyperlink"/>
            <w:bCs/>
            <w:sz w:val="24"/>
            <w:szCs w:val="24"/>
          </w:rPr>
          <w:t>am80edr@psmfc.org</w:t>
        </w:r>
      </w:hyperlink>
      <w:r w:rsidR="00861338" w:rsidRPr="001D7C2E">
        <w:rPr>
          <w:bCs/>
          <w:sz w:val="24"/>
          <w:szCs w:val="24"/>
        </w:rPr>
        <w:t xml:space="preserve">. </w:t>
      </w:r>
      <w:r w:rsidR="00861338">
        <w:rPr>
          <w:bCs/>
          <w:sz w:val="24"/>
          <w:szCs w:val="24"/>
        </w:rPr>
        <w:t xml:space="preserve">  </w:t>
      </w:r>
    </w:p>
    <w:p w:rsidR="00293B0B" w:rsidRDefault="005A0E4C" w:rsidP="001675E8">
      <w:pPr>
        <w:widowControl/>
        <w:autoSpaceDE/>
        <w:autoSpaceDN/>
        <w:adjustRightInd/>
        <w:rPr>
          <w:bCs/>
          <w:sz w:val="24"/>
          <w:szCs w:val="24"/>
        </w:rPr>
      </w:pPr>
      <w:r>
        <w:rPr>
          <w:bCs/>
          <w:sz w:val="24"/>
          <w:szCs w:val="24"/>
        </w:rPr>
        <w:br w:type="page"/>
      </w:r>
      <w:r w:rsidR="008557D0">
        <w:rPr>
          <w:bCs/>
          <w:sz w:val="24"/>
          <w:szCs w:val="24"/>
        </w:rPr>
        <w:lastRenderedPageBreak/>
        <w:t>EDR submitters are encouraged to complete the</w:t>
      </w:r>
      <w:r w:rsidR="006752E1">
        <w:rPr>
          <w:bCs/>
          <w:sz w:val="24"/>
          <w:szCs w:val="24"/>
        </w:rPr>
        <w:t xml:space="preserve"> </w:t>
      </w:r>
      <w:r w:rsidR="008557D0">
        <w:rPr>
          <w:bCs/>
          <w:sz w:val="24"/>
          <w:szCs w:val="24"/>
        </w:rPr>
        <w:t>form online</w:t>
      </w:r>
      <w:r w:rsidR="00AD13EF">
        <w:rPr>
          <w:bCs/>
          <w:sz w:val="24"/>
          <w:szCs w:val="24"/>
        </w:rPr>
        <w:t xml:space="preserve">.  An </w:t>
      </w:r>
      <w:r w:rsidR="006752E1">
        <w:rPr>
          <w:bCs/>
          <w:sz w:val="24"/>
          <w:szCs w:val="24"/>
        </w:rPr>
        <w:t xml:space="preserve">EDR </w:t>
      </w:r>
      <w:r w:rsidR="00293B0B">
        <w:rPr>
          <w:bCs/>
          <w:sz w:val="24"/>
          <w:szCs w:val="24"/>
        </w:rPr>
        <w:t xml:space="preserve">may be </w:t>
      </w:r>
      <w:r w:rsidR="00293B0B" w:rsidRPr="001D7C2E">
        <w:rPr>
          <w:bCs/>
          <w:sz w:val="24"/>
          <w:szCs w:val="24"/>
        </w:rPr>
        <w:t>download</w:t>
      </w:r>
      <w:r w:rsidR="00293B0B">
        <w:rPr>
          <w:bCs/>
          <w:sz w:val="24"/>
          <w:szCs w:val="24"/>
        </w:rPr>
        <w:t xml:space="preserve">ed </w:t>
      </w:r>
      <w:r w:rsidR="00293B0B" w:rsidRPr="001D7C2E">
        <w:rPr>
          <w:bCs/>
          <w:sz w:val="24"/>
          <w:szCs w:val="24"/>
        </w:rPr>
        <w:t>in fillable PDF format</w:t>
      </w:r>
      <w:r w:rsidR="00293B0B">
        <w:rPr>
          <w:bCs/>
          <w:sz w:val="24"/>
          <w:szCs w:val="24"/>
        </w:rPr>
        <w:t xml:space="preserve"> and then faxed or mailed</w:t>
      </w:r>
      <w:r w:rsidR="00293B0B" w:rsidRPr="001D7C2E">
        <w:rPr>
          <w:bCs/>
          <w:sz w:val="24"/>
          <w:szCs w:val="24"/>
        </w:rPr>
        <w:t>.</w:t>
      </w:r>
      <w:r w:rsidR="00293B0B">
        <w:rPr>
          <w:bCs/>
          <w:sz w:val="24"/>
          <w:szCs w:val="24"/>
        </w:rPr>
        <w:t xml:space="preserve">  Submit the completed EDR:</w:t>
      </w:r>
    </w:p>
    <w:p w:rsidR="00293B0B" w:rsidRDefault="00293B0B" w:rsidP="00293B0B">
      <w:pPr>
        <w:rPr>
          <w:bCs/>
          <w:sz w:val="24"/>
          <w:szCs w:val="24"/>
        </w:rPr>
      </w:pPr>
    </w:p>
    <w:p w:rsidR="00293B0B" w:rsidRPr="007C6198" w:rsidRDefault="00293B0B" w:rsidP="00293B0B">
      <w:pPr>
        <w:tabs>
          <w:tab w:val="left" w:pos="360"/>
          <w:tab w:val="left" w:pos="720"/>
          <w:tab w:val="left" w:pos="1080"/>
          <w:tab w:val="left" w:pos="2160"/>
        </w:tabs>
        <w:rPr>
          <w:bCs/>
          <w:sz w:val="24"/>
          <w:szCs w:val="24"/>
        </w:rPr>
      </w:pPr>
      <w:r>
        <w:rPr>
          <w:bCs/>
          <w:sz w:val="24"/>
          <w:szCs w:val="24"/>
        </w:rPr>
        <w:tab/>
        <w:t>By mail to:</w:t>
      </w:r>
      <w:r>
        <w:rPr>
          <w:bCs/>
          <w:sz w:val="24"/>
          <w:szCs w:val="24"/>
        </w:rPr>
        <w:tab/>
      </w:r>
      <w:r w:rsidRPr="007C6198">
        <w:rPr>
          <w:bCs/>
          <w:sz w:val="24"/>
          <w:szCs w:val="24"/>
        </w:rPr>
        <w:t>Pacific States Marine Fisheries Commission</w:t>
      </w:r>
    </w:p>
    <w:p w:rsidR="00293B0B" w:rsidRPr="007C6198" w:rsidRDefault="00293B0B" w:rsidP="00293B0B">
      <w:pPr>
        <w:tabs>
          <w:tab w:val="left" w:pos="1080"/>
        </w:tabs>
        <w:rPr>
          <w:bCs/>
          <w:sz w:val="24"/>
          <w:szCs w:val="24"/>
        </w:rPr>
      </w:pPr>
      <w:r>
        <w:rPr>
          <w:bCs/>
          <w:sz w:val="24"/>
          <w:szCs w:val="24"/>
        </w:rPr>
        <w:tab/>
      </w:r>
      <w:r>
        <w:rPr>
          <w:bCs/>
          <w:sz w:val="24"/>
          <w:szCs w:val="24"/>
        </w:rPr>
        <w:tab/>
      </w:r>
      <w:r>
        <w:rPr>
          <w:bCs/>
          <w:sz w:val="24"/>
          <w:szCs w:val="24"/>
        </w:rPr>
        <w:tab/>
      </w:r>
      <w:r w:rsidRPr="007C6198">
        <w:rPr>
          <w:bCs/>
          <w:sz w:val="24"/>
          <w:szCs w:val="24"/>
        </w:rPr>
        <w:t>NMFS Economic Data Reports</w:t>
      </w:r>
    </w:p>
    <w:p w:rsidR="00293B0B" w:rsidRPr="007C6198" w:rsidRDefault="00293B0B" w:rsidP="00293B0B">
      <w:pPr>
        <w:tabs>
          <w:tab w:val="left" w:pos="1080"/>
        </w:tabs>
        <w:rPr>
          <w:bCs/>
          <w:sz w:val="24"/>
          <w:szCs w:val="24"/>
        </w:rPr>
      </w:pPr>
      <w:r>
        <w:rPr>
          <w:bCs/>
          <w:sz w:val="24"/>
          <w:szCs w:val="24"/>
        </w:rPr>
        <w:tab/>
      </w:r>
      <w:r>
        <w:rPr>
          <w:bCs/>
          <w:sz w:val="24"/>
          <w:szCs w:val="24"/>
        </w:rPr>
        <w:tab/>
      </w:r>
      <w:r>
        <w:rPr>
          <w:bCs/>
          <w:sz w:val="24"/>
          <w:szCs w:val="24"/>
        </w:rPr>
        <w:tab/>
      </w:r>
      <w:r w:rsidRPr="007C6198">
        <w:rPr>
          <w:bCs/>
          <w:sz w:val="24"/>
          <w:szCs w:val="24"/>
        </w:rPr>
        <w:t>205 SE Spokane, Suite 100</w:t>
      </w:r>
    </w:p>
    <w:p w:rsidR="00293B0B" w:rsidRPr="007C6198" w:rsidRDefault="00293B0B" w:rsidP="00293B0B">
      <w:pPr>
        <w:tabs>
          <w:tab w:val="left" w:pos="1080"/>
        </w:tabs>
        <w:rPr>
          <w:bCs/>
          <w:sz w:val="24"/>
          <w:szCs w:val="24"/>
        </w:rPr>
      </w:pPr>
      <w:r>
        <w:rPr>
          <w:bCs/>
          <w:sz w:val="24"/>
          <w:szCs w:val="24"/>
        </w:rPr>
        <w:tab/>
      </w:r>
      <w:r>
        <w:rPr>
          <w:bCs/>
          <w:sz w:val="24"/>
          <w:szCs w:val="24"/>
        </w:rPr>
        <w:tab/>
      </w:r>
      <w:r>
        <w:rPr>
          <w:bCs/>
          <w:sz w:val="24"/>
          <w:szCs w:val="24"/>
        </w:rPr>
        <w:tab/>
      </w:r>
      <w:r w:rsidRPr="007C6198">
        <w:rPr>
          <w:bCs/>
          <w:sz w:val="24"/>
          <w:szCs w:val="24"/>
        </w:rPr>
        <w:t>Portland, OR 97202</w:t>
      </w:r>
    </w:p>
    <w:p w:rsidR="00293B0B" w:rsidRDefault="00293B0B" w:rsidP="00293B0B">
      <w:pPr>
        <w:tabs>
          <w:tab w:val="left" w:pos="360"/>
          <w:tab w:val="left" w:pos="720"/>
          <w:tab w:val="left" w:pos="1080"/>
        </w:tabs>
        <w:rPr>
          <w:bCs/>
          <w:sz w:val="24"/>
          <w:szCs w:val="24"/>
        </w:rPr>
      </w:pPr>
    </w:p>
    <w:p w:rsidR="00293B0B" w:rsidRDefault="00293B0B" w:rsidP="00293B0B">
      <w:pPr>
        <w:tabs>
          <w:tab w:val="left" w:pos="360"/>
          <w:tab w:val="left" w:pos="720"/>
          <w:tab w:val="left" w:pos="1080"/>
        </w:tabs>
        <w:rPr>
          <w:bCs/>
          <w:sz w:val="24"/>
          <w:szCs w:val="24"/>
        </w:rPr>
      </w:pPr>
      <w:r>
        <w:rPr>
          <w:bCs/>
          <w:sz w:val="24"/>
          <w:szCs w:val="24"/>
        </w:rPr>
        <w:tab/>
        <w:t>By fax to:</w:t>
      </w:r>
      <w:r>
        <w:rPr>
          <w:bCs/>
          <w:sz w:val="24"/>
          <w:szCs w:val="24"/>
        </w:rPr>
        <w:tab/>
      </w:r>
      <w:r>
        <w:rPr>
          <w:bCs/>
          <w:sz w:val="24"/>
          <w:szCs w:val="24"/>
        </w:rPr>
        <w:tab/>
      </w:r>
      <w:r w:rsidRPr="007C6198">
        <w:rPr>
          <w:bCs/>
          <w:sz w:val="24"/>
          <w:szCs w:val="24"/>
        </w:rPr>
        <w:t>503-595-3450</w:t>
      </w:r>
    </w:p>
    <w:p w:rsidR="00293B0B" w:rsidRDefault="00293B0B" w:rsidP="00293B0B">
      <w:pPr>
        <w:tabs>
          <w:tab w:val="left" w:pos="1080"/>
        </w:tabs>
        <w:rPr>
          <w:bCs/>
          <w:sz w:val="24"/>
          <w:szCs w:val="24"/>
        </w:rPr>
      </w:pPr>
    </w:p>
    <w:p w:rsidR="00293B0B" w:rsidRDefault="00293B0B" w:rsidP="00293B0B">
      <w:pPr>
        <w:tabs>
          <w:tab w:val="left" w:pos="360"/>
          <w:tab w:val="left" w:pos="720"/>
          <w:tab w:val="left" w:pos="1080"/>
          <w:tab w:val="left" w:pos="2160"/>
        </w:tabs>
        <w:rPr>
          <w:bCs/>
          <w:sz w:val="24"/>
          <w:szCs w:val="24"/>
        </w:rPr>
      </w:pPr>
      <w:r>
        <w:rPr>
          <w:bCs/>
          <w:sz w:val="24"/>
          <w:szCs w:val="24"/>
        </w:rPr>
        <w:tab/>
        <w:t>Online at:</w:t>
      </w:r>
      <w:r>
        <w:rPr>
          <w:bCs/>
          <w:sz w:val="24"/>
          <w:szCs w:val="24"/>
        </w:rPr>
        <w:tab/>
      </w:r>
      <w:hyperlink r:id="rId12" w:history="1">
        <w:r w:rsidRPr="00D2291E">
          <w:rPr>
            <w:rStyle w:val="Hyperlink"/>
            <w:bCs/>
            <w:sz w:val="24"/>
            <w:szCs w:val="24"/>
          </w:rPr>
          <w:t>https://survey.psmfc.org</w:t>
        </w:r>
      </w:hyperlink>
    </w:p>
    <w:p w:rsidR="00293B0B" w:rsidRDefault="00293B0B" w:rsidP="00D7485F">
      <w:pPr>
        <w:rPr>
          <w:bCs/>
          <w:sz w:val="24"/>
          <w:szCs w:val="24"/>
        </w:rPr>
      </w:pPr>
    </w:p>
    <w:p w:rsidR="000A22A2" w:rsidRDefault="00F37B6E" w:rsidP="000C7CC9">
      <w:pPr>
        <w:rPr>
          <w:b/>
          <w:bCs/>
        </w:rPr>
      </w:pPr>
      <w:r>
        <w:rPr>
          <w:b/>
          <w:bCs/>
        </w:rPr>
        <w:t xml:space="preserve">Trawl </w:t>
      </w:r>
      <w:r w:rsidR="000A22A2">
        <w:rPr>
          <w:b/>
          <w:bCs/>
        </w:rPr>
        <w:t>Catcher Vessel EDR</w:t>
      </w:r>
    </w:p>
    <w:p w:rsidR="000C7CC9" w:rsidRPr="009A5D87" w:rsidRDefault="000C7CC9" w:rsidP="000C7CC9">
      <w:pPr>
        <w:rPr>
          <w:b/>
          <w:bCs/>
        </w:rPr>
      </w:pPr>
      <w:r w:rsidRPr="009A5D87">
        <w:rPr>
          <w:b/>
          <w:bCs/>
        </w:rPr>
        <w:t>Certification Page</w:t>
      </w:r>
    </w:p>
    <w:p w:rsidR="009A5D87" w:rsidRPr="009A5D87" w:rsidRDefault="009A5D87" w:rsidP="009A5D87">
      <w:pPr>
        <w:tabs>
          <w:tab w:val="left" w:pos="360"/>
          <w:tab w:val="left" w:pos="720"/>
          <w:tab w:val="left" w:pos="1080"/>
        </w:tabs>
        <w:rPr>
          <w:bCs/>
          <w:u w:val="single"/>
        </w:rPr>
      </w:pPr>
      <w:r w:rsidRPr="009A5D87">
        <w:rPr>
          <w:bCs/>
          <w:u w:val="single"/>
        </w:rPr>
        <w:t>Vessel Information</w:t>
      </w:r>
    </w:p>
    <w:p w:rsidR="000C7CC9" w:rsidRPr="000C7CC9" w:rsidRDefault="009A5D87" w:rsidP="009A5D87">
      <w:pPr>
        <w:tabs>
          <w:tab w:val="left" w:pos="360"/>
          <w:tab w:val="left" w:pos="720"/>
          <w:tab w:val="left" w:pos="1080"/>
        </w:tabs>
        <w:rPr>
          <w:bCs/>
        </w:rPr>
      </w:pPr>
      <w:r>
        <w:rPr>
          <w:bCs/>
        </w:rPr>
        <w:tab/>
      </w:r>
      <w:r w:rsidR="000C7CC9" w:rsidRPr="000C7CC9">
        <w:rPr>
          <w:bCs/>
        </w:rPr>
        <w:t>Vessel Name</w:t>
      </w:r>
    </w:p>
    <w:p w:rsidR="000C7CC9" w:rsidRPr="000C7CC9" w:rsidRDefault="009A5D87" w:rsidP="009A5D87">
      <w:pPr>
        <w:tabs>
          <w:tab w:val="left" w:pos="360"/>
          <w:tab w:val="left" w:pos="720"/>
          <w:tab w:val="left" w:pos="1080"/>
        </w:tabs>
        <w:rPr>
          <w:bCs/>
        </w:rPr>
      </w:pPr>
      <w:r>
        <w:rPr>
          <w:bCs/>
        </w:rPr>
        <w:tab/>
      </w:r>
      <w:r w:rsidR="000C7CC9" w:rsidRPr="000C7CC9">
        <w:rPr>
          <w:bCs/>
        </w:rPr>
        <w:t>ADF&amp;G Vessel Registration Number</w:t>
      </w:r>
    </w:p>
    <w:p w:rsidR="000C7CC9" w:rsidRPr="000C7CC9" w:rsidRDefault="009A5D87" w:rsidP="009A5D87">
      <w:pPr>
        <w:tabs>
          <w:tab w:val="left" w:pos="360"/>
          <w:tab w:val="left" w:pos="720"/>
          <w:tab w:val="left" w:pos="1080"/>
        </w:tabs>
        <w:rPr>
          <w:bCs/>
        </w:rPr>
      </w:pPr>
      <w:r>
        <w:rPr>
          <w:bCs/>
        </w:rPr>
        <w:tab/>
      </w:r>
      <w:r w:rsidR="000C7CC9" w:rsidRPr="000C7CC9">
        <w:rPr>
          <w:bCs/>
        </w:rPr>
        <w:t>GOA Groundfish LLP Number(s)</w:t>
      </w:r>
    </w:p>
    <w:p w:rsidR="000C7CC9" w:rsidRDefault="009A5D87" w:rsidP="009A5D87">
      <w:pPr>
        <w:tabs>
          <w:tab w:val="left" w:pos="360"/>
          <w:tab w:val="left" w:pos="720"/>
          <w:tab w:val="left" w:pos="1080"/>
        </w:tabs>
        <w:rPr>
          <w:bCs/>
        </w:rPr>
      </w:pPr>
      <w:r>
        <w:rPr>
          <w:bCs/>
        </w:rPr>
        <w:tab/>
      </w:r>
      <w:r w:rsidR="000C7CC9" w:rsidRPr="000C7CC9">
        <w:rPr>
          <w:bCs/>
        </w:rPr>
        <w:t>USCG Documentation Number</w:t>
      </w:r>
    </w:p>
    <w:p w:rsidR="000A22A2" w:rsidRDefault="000A22A2" w:rsidP="009A5D87">
      <w:pPr>
        <w:tabs>
          <w:tab w:val="left" w:pos="360"/>
          <w:tab w:val="left" w:pos="720"/>
          <w:tab w:val="left" w:pos="1080"/>
        </w:tabs>
        <w:rPr>
          <w:bCs/>
        </w:rPr>
      </w:pPr>
      <w:r>
        <w:rPr>
          <w:bCs/>
        </w:rPr>
        <w:tab/>
        <w:t>Current estimated market value of vessel and equipment ($)</w:t>
      </w:r>
    </w:p>
    <w:p w:rsidR="000A22A2" w:rsidRDefault="000A22A2" w:rsidP="009A5D87">
      <w:pPr>
        <w:tabs>
          <w:tab w:val="left" w:pos="360"/>
          <w:tab w:val="left" w:pos="720"/>
          <w:tab w:val="left" w:pos="1080"/>
        </w:tabs>
        <w:rPr>
          <w:bCs/>
        </w:rPr>
      </w:pPr>
      <w:r>
        <w:rPr>
          <w:bCs/>
        </w:rPr>
        <w:tab/>
        <w:t>Replacement Value of Vessel and Equipment ($)</w:t>
      </w:r>
    </w:p>
    <w:p w:rsidR="000A22A2" w:rsidRPr="000C7CC9" w:rsidRDefault="000A22A2" w:rsidP="009A5D87">
      <w:pPr>
        <w:tabs>
          <w:tab w:val="left" w:pos="360"/>
          <w:tab w:val="left" w:pos="720"/>
          <w:tab w:val="left" w:pos="1080"/>
        </w:tabs>
        <w:rPr>
          <w:bCs/>
        </w:rPr>
      </w:pPr>
      <w:r>
        <w:rPr>
          <w:bCs/>
        </w:rPr>
        <w:tab/>
        <w:t xml:space="preserve">Name of cooperative </w:t>
      </w:r>
      <w:r w:rsidRPr="00AD13EF">
        <w:rPr>
          <w:bCs/>
          <w:i/>
        </w:rPr>
        <w:t>(if applicable)</w:t>
      </w:r>
    </w:p>
    <w:p w:rsidR="009A5D87" w:rsidRPr="00ED47CA" w:rsidRDefault="000C7CC9" w:rsidP="009A5D87">
      <w:pPr>
        <w:tabs>
          <w:tab w:val="left" w:pos="360"/>
          <w:tab w:val="left" w:pos="720"/>
          <w:tab w:val="left" w:pos="1080"/>
        </w:tabs>
        <w:rPr>
          <w:bCs/>
          <w:u w:val="single"/>
        </w:rPr>
      </w:pPr>
      <w:r w:rsidRPr="00ED47CA">
        <w:rPr>
          <w:bCs/>
          <w:u w:val="single"/>
        </w:rPr>
        <w:t>Vessel Owner Information</w:t>
      </w:r>
    </w:p>
    <w:p w:rsidR="000C7CC9" w:rsidRPr="000C7CC9" w:rsidRDefault="009A5D87" w:rsidP="009A5D87">
      <w:pPr>
        <w:tabs>
          <w:tab w:val="left" w:pos="360"/>
          <w:tab w:val="left" w:pos="720"/>
          <w:tab w:val="left" w:pos="1080"/>
        </w:tabs>
        <w:rPr>
          <w:bCs/>
        </w:rPr>
      </w:pPr>
      <w:r>
        <w:rPr>
          <w:bCs/>
        </w:rPr>
        <w:tab/>
      </w:r>
      <w:r w:rsidR="000C7CC9" w:rsidRPr="000C7CC9">
        <w:rPr>
          <w:bCs/>
        </w:rPr>
        <w:t>Name of company, partnership, or sole proprietorship</w:t>
      </w:r>
    </w:p>
    <w:p w:rsidR="000C7CC9" w:rsidRPr="000C7CC9" w:rsidRDefault="009A5D87" w:rsidP="009A5D87">
      <w:pPr>
        <w:tabs>
          <w:tab w:val="left" w:pos="360"/>
          <w:tab w:val="left" w:pos="720"/>
          <w:tab w:val="left" w:pos="1080"/>
        </w:tabs>
        <w:rPr>
          <w:bCs/>
        </w:rPr>
      </w:pPr>
      <w:r>
        <w:rPr>
          <w:bCs/>
        </w:rPr>
        <w:tab/>
      </w:r>
      <w:r w:rsidR="000C7CC9" w:rsidRPr="000C7CC9">
        <w:rPr>
          <w:bCs/>
        </w:rPr>
        <w:t>Business Telephone Number</w:t>
      </w:r>
    </w:p>
    <w:p w:rsidR="000C7CC9" w:rsidRPr="000C7CC9" w:rsidRDefault="009A5D87" w:rsidP="009A5D87">
      <w:pPr>
        <w:tabs>
          <w:tab w:val="left" w:pos="360"/>
          <w:tab w:val="left" w:pos="720"/>
          <w:tab w:val="left" w:pos="1080"/>
        </w:tabs>
        <w:rPr>
          <w:bCs/>
        </w:rPr>
      </w:pPr>
      <w:r>
        <w:rPr>
          <w:bCs/>
        </w:rPr>
        <w:tab/>
      </w:r>
      <w:r w:rsidR="000C7CC9" w:rsidRPr="000C7CC9">
        <w:rPr>
          <w:bCs/>
        </w:rPr>
        <w:t>Business FAX Number</w:t>
      </w:r>
    </w:p>
    <w:p w:rsidR="000C7CC9" w:rsidRPr="000C7CC9" w:rsidRDefault="009A5D87" w:rsidP="009A5D87">
      <w:pPr>
        <w:tabs>
          <w:tab w:val="left" w:pos="360"/>
          <w:tab w:val="left" w:pos="720"/>
          <w:tab w:val="left" w:pos="1080"/>
        </w:tabs>
        <w:rPr>
          <w:bCs/>
        </w:rPr>
      </w:pPr>
      <w:r>
        <w:rPr>
          <w:bCs/>
        </w:rPr>
        <w:tab/>
      </w:r>
      <w:r w:rsidR="000C7CC9" w:rsidRPr="000C7CC9">
        <w:rPr>
          <w:bCs/>
        </w:rPr>
        <w:t xml:space="preserve">Business E-mail address, </w:t>
      </w:r>
      <w:r w:rsidR="000C7CC9" w:rsidRPr="00AD13EF">
        <w:rPr>
          <w:bCs/>
          <w:i/>
        </w:rPr>
        <w:t>if available</w:t>
      </w:r>
    </w:p>
    <w:p w:rsidR="000C7CC9" w:rsidRPr="000C7CC9" w:rsidRDefault="000C7CC9" w:rsidP="009A5D87">
      <w:pPr>
        <w:tabs>
          <w:tab w:val="left" w:pos="360"/>
          <w:tab w:val="left" w:pos="720"/>
          <w:tab w:val="left" w:pos="1080"/>
        </w:tabs>
        <w:rPr>
          <w:bCs/>
        </w:rPr>
      </w:pPr>
      <w:r w:rsidRPr="009A5D87">
        <w:rPr>
          <w:bCs/>
          <w:u w:val="single"/>
        </w:rPr>
        <w:t>Vessel Leaseholder Information</w:t>
      </w:r>
      <w:r w:rsidRPr="000C7CC9">
        <w:rPr>
          <w:bCs/>
        </w:rPr>
        <w:t xml:space="preserve"> </w:t>
      </w:r>
      <w:r w:rsidRPr="00AD13EF">
        <w:rPr>
          <w:bCs/>
          <w:i/>
        </w:rPr>
        <w:t>(if applicable)</w:t>
      </w:r>
    </w:p>
    <w:p w:rsidR="000C7CC9" w:rsidRPr="000C7CC9" w:rsidRDefault="009A5D87" w:rsidP="009A5D87">
      <w:pPr>
        <w:tabs>
          <w:tab w:val="left" w:pos="360"/>
          <w:tab w:val="left" w:pos="720"/>
          <w:tab w:val="left" w:pos="1080"/>
        </w:tabs>
        <w:rPr>
          <w:bCs/>
        </w:rPr>
      </w:pPr>
      <w:r>
        <w:rPr>
          <w:bCs/>
        </w:rPr>
        <w:tab/>
      </w:r>
      <w:r w:rsidR="000C7CC9" w:rsidRPr="000C7CC9">
        <w:rPr>
          <w:bCs/>
        </w:rPr>
        <w:t>Name of company, partnership, or sole proprietorship</w:t>
      </w:r>
    </w:p>
    <w:p w:rsidR="000C7CC9" w:rsidRPr="000C7CC9" w:rsidRDefault="009A5D87" w:rsidP="009A5D87">
      <w:pPr>
        <w:tabs>
          <w:tab w:val="left" w:pos="360"/>
          <w:tab w:val="left" w:pos="720"/>
          <w:tab w:val="left" w:pos="1080"/>
        </w:tabs>
        <w:rPr>
          <w:bCs/>
        </w:rPr>
      </w:pPr>
      <w:r>
        <w:rPr>
          <w:bCs/>
        </w:rPr>
        <w:tab/>
      </w:r>
      <w:r w:rsidR="000C7CC9" w:rsidRPr="000C7CC9">
        <w:rPr>
          <w:bCs/>
        </w:rPr>
        <w:t>Business Telephone Number</w:t>
      </w:r>
    </w:p>
    <w:p w:rsidR="000C7CC9" w:rsidRPr="000C7CC9" w:rsidRDefault="009A5D87" w:rsidP="009A5D87">
      <w:pPr>
        <w:tabs>
          <w:tab w:val="left" w:pos="360"/>
          <w:tab w:val="left" w:pos="720"/>
          <w:tab w:val="left" w:pos="1080"/>
        </w:tabs>
        <w:rPr>
          <w:bCs/>
        </w:rPr>
      </w:pPr>
      <w:r>
        <w:rPr>
          <w:bCs/>
        </w:rPr>
        <w:tab/>
      </w:r>
      <w:r w:rsidR="000C7CC9" w:rsidRPr="000C7CC9">
        <w:rPr>
          <w:bCs/>
        </w:rPr>
        <w:t>Business FAX Number</w:t>
      </w:r>
    </w:p>
    <w:p w:rsidR="000C7CC9" w:rsidRPr="000C7CC9" w:rsidRDefault="009A5D87" w:rsidP="009A5D87">
      <w:pPr>
        <w:tabs>
          <w:tab w:val="left" w:pos="360"/>
          <w:tab w:val="left" w:pos="720"/>
          <w:tab w:val="left" w:pos="1080"/>
        </w:tabs>
        <w:rPr>
          <w:bCs/>
        </w:rPr>
      </w:pPr>
      <w:r>
        <w:rPr>
          <w:bCs/>
        </w:rPr>
        <w:tab/>
      </w:r>
      <w:r w:rsidR="000C7CC9" w:rsidRPr="000C7CC9">
        <w:rPr>
          <w:bCs/>
        </w:rPr>
        <w:t>Business E-mail address, if available</w:t>
      </w:r>
    </w:p>
    <w:p w:rsidR="000C7CC9" w:rsidRPr="007E6182" w:rsidRDefault="000C7CC9" w:rsidP="009A5D87">
      <w:pPr>
        <w:tabs>
          <w:tab w:val="left" w:pos="360"/>
          <w:tab w:val="left" w:pos="720"/>
          <w:tab w:val="left" w:pos="1080"/>
        </w:tabs>
        <w:rPr>
          <w:bCs/>
          <w:u w:val="single"/>
        </w:rPr>
      </w:pPr>
      <w:r w:rsidRPr="007E6182">
        <w:rPr>
          <w:bCs/>
          <w:u w:val="single"/>
        </w:rPr>
        <w:t>Person Completing this Report</w:t>
      </w:r>
    </w:p>
    <w:p w:rsidR="000C7CC9" w:rsidRPr="000C7CC9" w:rsidRDefault="00E02A61" w:rsidP="009A5D87">
      <w:pPr>
        <w:tabs>
          <w:tab w:val="left" w:pos="360"/>
          <w:tab w:val="left" w:pos="720"/>
          <w:tab w:val="left" w:pos="1080"/>
        </w:tabs>
        <w:rPr>
          <w:bCs/>
        </w:rPr>
      </w:pPr>
      <w:r>
        <w:rPr>
          <w:bCs/>
        </w:rPr>
        <w:tab/>
      </w:r>
      <w:r w:rsidR="000C7CC9" w:rsidRPr="000C7CC9">
        <w:rPr>
          <w:bCs/>
        </w:rPr>
        <w:t>Owner (If same name and address provided in the Owner block,</w:t>
      </w:r>
      <w:r w:rsidR="00861338">
        <w:rPr>
          <w:bCs/>
        </w:rPr>
        <w:t xml:space="preserve"> </w:t>
      </w:r>
      <w:r w:rsidR="007E6182">
        <w:rPr>
          <w:bCs/>
        </w:rPr>
        <w:t xml:space="preserve">do not repeat </w:t>
      </w:r>
      <w:r w:rsidR="000C7CC9" w:rsidRPr="000C7CC9">
        <w:rPr>
          <w:bCs/>
        </w:rPr>
        <w:t>information</w:t>
      </w:r>
      <w:r w:rsidR="00861338">
        <w:rPr>
          <w:bCs/>
        </w:rPr>
        <w:t>)</w:t>
      </w:r>
    </w:p>
    <w:p w:rsidR="000C7CC9" w:rsidRPr="000C7CC9" w:rsidRDefault="00E02A61" w:rsidP="009A5D87">
      <w:pPr>
        <w:tabs>
          <w:tab w:val="left" w:pos="360"/>
          <w:tab w:val="left" w:pos="720"/>
          <w:tab w:val="left" w:pos="1080"/>
        </w:tabs>
        <w:rPr>
          <w:bCs/>
        </w:rPr>
      </w:pPr>
      <w:r>
        <w:rPr>
          <w:bCs/>
        </w:rPr>
        <w:tab/>
      </w:r>
      <w:r w:rsidR="000C7CC9" w:rsidRPr="000C7CC9">
        <w:rPr>
          <w:bCs/>
        </w:rPr>
        <w:t>Leaseholder (If same name and address provided in the Leaseholder block,</w:t>
      </w:r>
      <w:r w:rsidR="00861338">
        <w:rPr>
          <w:bCs/>
        </w:rPr>
        <w:t xml:space="preserve"> </w:t>
      </w:r>
      <w:r w:rsidR="007E6182">
        <w:rPr>
          <w:bCs/>
        </w:rPr>
        <w:t xml:space="preserve">do not repeat </w:t>
      </w:r>
      <w:r w:rsidR="000C7CC9" w:rsidRPr="000C7CC9">
        <w:rPr>
          <w:bCs/>
        </w:rPr>
        <w:t>information</w:t>
      </w:r>
      <w:r w:rsidR="00861338">
        <w:rPr>
          <w:bCs/>
        </w:rPr>
        <w:t>)</w:t>
      </w:r>
    </w:p>
    <w:p w:rsidR="007E6182" w:rsidRDefault="00E02A61" w:rsidP="009A5D87">
      <w:pPr>
        <w:tabs>
          <w:tab w:val="left" w:pos="360"/>
          <w:tab w:val="left" w:pos="720"/>
          <w:tab w:val="left" w:pos="1080"/>
        </w:tabs>
        <w:rPr>
          <w:bCs/>
        </w:rPr>
      </w:pPr>
      <w:r>
        <w:rPr>
          <w:bCs/>
        </w:rPr>
        <w:tab/>
      </w:r>
      <w:r w:rsidR="000C7CC9" w:rsidRPr="000C7CC9">
        <w:rPr>
          <w:bCs/>
        </w:rPr>
        <w:t xml:space="preserve">Designated Representative </w:t>
      </w:r>
    </w:p>
    <w:p w:rsidR="000C7CC9" w:rsidRPr="000C7CC9" w:rsidRDefault="00E02A61" w:rsidP="009A5D87">
      <w:pPr>
        <w:tabs>
          <w:tab w:val="left" w:pos="360"/>
          <w:tab w:val="left" w:pos="720"/>
          <w:tab w:val="left" w:pos="1080"/>
        </w:tabs>
        <w:rPr>
          <w:bCs/>
        </w:rPr>
      </w:pPr>
      <w:r>
        <w:rPr>
          <w:bCs/>
        </w:rPr>
        <w:tab/>
      </w:r>
      <w:r>
        <w:rPr>
          <w:bCs/>
        </w:rPr>
        <w:tab/>
      </w:r>
      <w:r w:rsidR="000C7CC9" w:rsidRPr="000C7CC9">
        <w:rPr>
          <w:bCs/>
        </w:rPr>
        <w:t>Name</w:t>
      </w:r>
    </w:p>
    <w:p w:rsidR="000C7CC9" w:rsidRPr="000C7CC9" w:rsidRDefault="00E02A61" w:rsidP="009A5D87">
      <w:pPr>
        <w:tabs>
          <w:tab w:val="left" w:pos="360"/>
          <w:tab w:val="left" w:pos="720"/>
          <w:tab w:val="left" w:pos="1080"/>
        </w:tabs>
        <w:rPr>
          <w:bCs/>
        </w:rPr>
      </w:pPr>
      <w:r>
        <w:rPr>
          <w:bCs/>
        </w:rPr>
        <w:tab/>
      </w:r>
      <w:r>
        <w:rPr>
          <w:bCs/>
        </w:rPr>
        <w:tab/>
      </w:r>
      <w:r w:rsidR="000C7CC9" w:rsidRPr="000C7CC9">
        <w:rPr>
          <w:bCs/>
        </w:rPr>
        <w:t>Title</w:t>
      </w:r>
    </w:p>
    <w:p w:rsidR="000C7CC9" w:rsidRPr="000C7CC9" w:rsidRDefault="00E02A61" w:rsidP="009A5D87">
      <w:pPr>
        <w:tabs>
          <w:tab w:val="left" w:pos="360"/>
          <w:tab w:val="left" w:pos="720"/>
          <w:tab w:val="left" w:pos="1080"/>
        </w:tabs>
        <w:rPr>
          <w:bCs/>
        </w:rPr>
      </w:pPr>
      <w:r>
        <w:rPr>
          <w:bCs/>
        </w:rPr>
        <w:tab/>
      </w:r>
      <w:r>
        <w:rPr>
          <w:bCs/>
        </w:rPr>
        <w:tab/>
      </w:r>
      <w:r w:rsidR="000C7CC9" w:rsidRPr="000C7CC9">
        <w:rPr>
          <w:bCs/>
        </w:rPr>
        <w:t>Business Number Telephone</w:t>
      </w:r>
    </w:p>
    <w:p w:rsidR="000C7CC9" w:rsidRPr="000C7CC9" w:rsidRDefault="00E02A61" w:rsidP="009A5D87">
      <w:pPr>
        <w:tabs>
          <w:tab w:val="left" w:pos="360"/>
          <w:tab w:val="left" w:pos="720"/>
          <w:tab w:val="left" w:pos="1080"/>
        </w:tabs>
        <w:rPr>
          <w:bCs/>
        </w:rPr>
      </w:pPr>
      <w:r>
        <w:rPr>
          <w:bCs/>
        </w:rPr>
        <w:tab/>
      </w:r>
      <w:r>
        <w:rPr>
          <w:bCs/>
        </w:rPr>
        <w:tab/>
      </w:r>
      <w:r w:rsidR="000C7CC9" w:rsidRPr="000C7CC9">
        <w:rPr>
          <w:bCs/>
        </w:rPr>
        <w:t>Business FAX Number</w:t>
      </w:r>
    </w:p>
    <w:p w:rsidR="000C7CC9" w:rsidRDefault="00E02A61" w:rsidP="009A5D87">
      <w:pPr>
        <w:tabs>
          <w:tab w:val="left" w:pos="360"/>
          <w:tab w:val="left" w:pos="720"/>
          <w:tab w:val="left" w:pos="1080"/>
        </w:tabs>
        <w:rPr>
          <w:bCs/>
        </w:rPr>
      </w:pPr>
      <w:r>
        <w:rPr>
          <w:bCs/>
        </w:rPr>
        <w:tab/>
      </w:r>
      <w:r>
        <w:rPr>
          <w:bCs/>
        </w:rPr>
        <w:tab/>
      </w:r>
      <w:r w:rsidR="000C7CC9" w:rsidRPr="000C7CC9">
        <w:rPr>
          <w:bCs/>
        </w:rPr>
        <w:t>Business E-mail address (if available)</w:t>
      </w:r>
    </w:p>
    <w:p w:rsidR="00FD77D4" w:rsidRDefault="00FD77D4" w:rsidP="009A5D87">
      <w:pPr>
        <w:tabs>
          <w:tab w:val="left" w:pos="360"/>
          <w:tab w:val="left" w:pos="720"/>
          <w:tab w:val="left" w:pos="1080"/>
        </w:tabs>
        <w:rPr>
          <w:bCs/>
        </w:rPr>
      </w:pPr>
      <w:r>
        <w:rPr>
          <w:bCs/>
        </w:rPr>
        <w:t>Check one box to indicate whether EDR is required</w:t>
      </w:r>
    </w:p>
    <w:p w:rsidR="00FD77D4" w:rsidRDefault="00FD77D4" w:rsidP="009A5D87">
      <w:pPr>
        <w:tabs>
          <w:tab w:val="left" w:pos="360"/>
          <w:tab w:val="left" w:pos="720"/>
          <w:tab w:val="left" w:pos="1080"/>
        </w:tabs>
        <w:rPr>
          <w:bCs/>
        </w:rPr>
      </w:pPr>
      <w:r>
        <w:rPr>
          <w:bCs/>
        </w:rPr>
        <w:tab/>
        <w:t>If buyer/leaseholder</w:t>
      </w:r>
    </w:p>
    <w:p w:rsidR="00FD77D4" w:rsidRDefault="00FD77D4" w:rsidP="009A5D87">
      <w:pPr>
        <w:tabs>
          <w:tab w:val="left" w:pos="360"/>
          <w:tab w:val="left" w:pos="720"/>
          <w:tab w:val="left" w:pos="1080"/>
        </w:tabs>
        <w:rPr>
          <w:bCs/>
        </w:rPr>
      </w:pPr>
      <w:r>
        <w:rPr>
          <w:bCs/>
        </w:rPr>
        <w:tab/>
      </w:r>
      <w:r>
        <w:rPr>
          <w:bCs/>
        </w:rPr>
        <w:tab/>
        <w:t>Buyer/leaseholder name</w:t>
      </w:r>
    </w:p>
    <w:p w:rsidR="00FD77D4" w:rsidRDefault="00FD77D4" w:rsidP="009A5D87">
      <w:pPr>
        <w:tabs>
          <w:tab w:val="left" w:pos="360"/>
          <w:tab w:val="left" w:pos="720"/>
          <w:tab w:val="left" w:pos="1080"/>
        </w:tabs>
        <w:rPr>
          <w:bCs/>
        </w:rPr>
      </w:pPr>
      <w:r>
        <w:rPr>
          <w:bCs/>
        </w:rPr>
        <w:tab/>
      </w:r>
      <w:r>
        <w:rPr>
          <w:bCs/>
        </w:rPr>
        <w:tab/>
        <w:t>Business address</w:t>
      </w:r>
    </w:p>
    <w:p w:rsidR="00FD77D4" w:rsidRDefault="00FD77D4" w:rsidP="009A5D87">
      <w:pPr>
        <w:tabs>
          <w:tab w:val="left" w:pos="360"/>
          <w:tab w:val="left" w:pos="720"/>
          <w:tab w:val="left" w:pos="1080"/>
        </w:tabs>
        <w:rPr>
          <w:bCs/>
        </w:rPr>
      </w:pPr>
      <w:r>
        <w:rPr>
          <w:bCs/>
        </w:rPr>
        <w:tab/>
        <w:t>Telephone number</w:t>
      </w:r>
    </w:p>
    <w:p w:rsidR="00FD77D4" w:rsidRDefault="00FD77D4" w:rsidP="009A5D87">
      <w:pPr>
        <w:tabs>
          <w:tab w:val="left" w:pos="360"/>
          <w:tab w:val="left" w:pos="720"/>
          <w:tab w:val="left" w:pos="1080"/>
        </w:tabs>
        <w:rPr>
          <w:bCs/>
        </w:rPr>
      </w:pPr>
      <w:r>
        <w:rPr>
          <w:bCs/>
        </w:rPr>
        <w:tab/>
        <w:t>Date of sale or lease (day/month/year)</w:t>
      </w:r>
    </w:p>
    <w:p w:rsidR="00FD77D4" w:rsidRPr="00ED47CA" w:rsidRDefault="00FD77D4" w:rsidP="009A5D87">
      <w:pPr>
        <w:tabs>
          <w:tab w:val="left" w:pos="360"/>
          <w:tab w:val="left" w:pos="720"/>
          <w:tab w:val="left" w:pos="1080"/>
        </w:tabs>
        <w:rPr>
          <w:bCs/>
          <w:u w:val="single"/>
        </w:rPr>
      </w:pPr>
      <w:r w:rsidRPr="00ED47CA">
        <w:rPr>
          <w:bCs/>
          <w:u w:val="single"/>
        </w:rPr>
        <w:t>Certification statement</w:t>
      </w:r>
    </w:p>
    <w:p w:rsidR="00FD77D4" w:rsidRDefault="00FD77D4" w:rsidP="009A5D87">
      <w:pPr>
        <w:tabs>
          <w:tab w:val="left" w:pos="360"/>
          <w:tab w:val="left" w:pos="720"/>
          <w:tab w:val="left" w:pos="1080"/>
        </w:tabs>
        <w:rPr>
          <w:bCs/>
        </w:rPr>
      </w:pPr>
      <w:r>
        <w:rPr>
          <w:bCs/>
        </w:rPr>
        <w:tab/>
        <w:t>Signature and date signed</w:t>
      </w:r>
    </w:p>
    <w:p w:rsidR="00ED47CA" w:rsidRPr="000A678A" w:rsidRDefault="000A678A" w:rsidP="009A5D87">
      <w:pPr>
        <w:tabs>
          <w:tab w:val="left" w:pos="360"/>
          <w:tab w:val="left" w:pos="720"/>
          <w:tab w:val="left" w:pos="1080"/>
        </w:tabs>
        <w:rPr>
          <w:bCs/>
          <w:u w:val="single"/>
        </w:rPr>
      </w:pPr>
      <w:r w:rsidRPr="000A678A">
        <w:rPr>
          <w:bCs/>
          <w:u w:val="single"/>
        </w:rPr>
        <w:t>Vessel characteristics:  fuel consumption</w:t>
      </w:r>
    </w:p>
    <w:p w:rsidR="000A678A" w:rsidRDefault="000A678A" w:rsidP="009A5D87">
      <w:pPr>
        <w:tabs>
          <w:tab w:val="left" w:pos="360"/>
          <w:tab w:val="left" w:pos="720"/>
          <w:tab w:val="left" w:pos="1080"/>
        </w:tabs>
        <w:rPr>
          <w:bCs/>
        </w:rPr>
      </w:pPr>
      <w:r w:rsidRPr="000A678A">
        <w:rPr>
          <w:bCs/>
        </w:rPr>
        <w:t xml:space="preserve">For each of the </w:t>
      </w:r>
      <w:r>
        <w:rPr>
          <w:bCs/>
        </w:rPr>
        <w:t xml:space="preserve">listed </w:t>
      </w:r>
      <w:r w:rsidRPr="000A678A">
        <w:rPr>
          <w:bCs/>
        </w:rPr>
        <w:t xml:space="preserve">activities </w:t>
      </w:r>
    </w:p>
    <w:p w:rsidR="000A678A" w:rsidRDefault="000A678A" w:rsidP="009A5D87">
      <w:pPr>
        <w:tabs>
          <w:tab w:val="left" w:pos="360"/>
          <w:tab w:val="left" w:pos="720"/>
          <w:tab w:val="left" w:pos="1080"/>
        </w:tabs>
        <w:rPr>
          <w:bCs/>
        </w:rPr>
      </w:pPr>
      <w:r>
        <w:rPr>
          <w:bCs/>
        </w:rPr>
        <w:tab/>
      </w:r>
      <w:r w:rsidRPr="000A678A">
        <w:rPr>
          <w:bCs/>
        </w:rPr>
        <w:t>Vessel</w:t>
      </w:r>
      <w:r>
        <w:rPr>
          <w:bCs/>
        </w:rPr>
        <w:t>’s average gallons of fuel per hour</w:t>
      </w:r>
    </w:p>
    <w:p w:rsidR="00ED47CA" w:rsidRDefault="000A678A" w:rsidP="009A5D87">
      <w:pPr>
        <w:tabs>
          <w:tab w:val="left" w:pos="360"/>
          <w:tab w:val="left" w:pos="720"/>
          <w:tab w:val="left" w:pos="1080"/>
        </w:tabs>
        <w:rPr>
          <w:bCs/>
        </w:rPr>
      </w:pPr>
      <w:r>
        <w:rPr>
          <w:bCs/>
        </w:rPr>
        <w:tab/>
        <w:t>A</w:t>
      </w:r>
      <w:r w:rsidRPr="000A678A">
        <w:rPr>
          <w:bCs/>
        </w:rPr>
        <w:t>nnual fuel consumption</w:t>
      </w:r>
    </w:p>
    <w:p w:rsidR="007744AF" w:rsidRPr="007744AF" w:rsidRDefault="007744AF" w:rsidP="009A5D87">
      <w:pPr>
        <w:tabs>
          <w:tab w:val="left" w:pos="360"/>
          <w:tab w:val="left" w:pos="720"/>
          <w:tab w:val="left" w:pos="1080"/>
        </w:tabs>
        <w:rPr>
          <w:bCs/>
          <w:u w:val="single"/>
        </w:rPr>
      </w:pPr>
      <w:r w:rsidRPr="007744AF">
        <w:rPr>
          <w:bCs/>
          <w:u w:val="single"/>
        </w:rPr>
        <w:lastRenderedPageBreak/>
        <w:t>Vessel expenses, annual</w:t>
      </w:r>
    </w:p>
    <w:p w:rsidR="007744AF" w:rsidRPr="007744AF" w:rsidRDefault="007744AF" w:rsidP="007744AF">
      <w:pPr>
        <w:tabs>
          <w:tab w:val="left" w:pos="360"/>
          <w:tab w:val="left" w:pos="720"/>
          <w:tab w:val="left" w:pos="1080"/>
        </w:tabs>
        <w:rPr>
          <w:bCs/>
        </w:rPr>
      </w:pPr>
      <w:r>
        <w:rPr>
          <w:bCs/>
        </w:rPr>
        <w:tab/>
      </w:r>
      <w:r w:rsidRPr="007744AF">
        <w:rPr>
          <w:bCs/>
        </w:rPr>
        <w:t>Gallons: Record the total quantity of fuel purchased for the vessel during the previous calendar year, in gallons.</w:t>
      </w:r>
    </w:p>
    <w:p w:rsidR="007744AF" w:rsidRPr="007744AF" w:rsidRDefault="007744AF" w:rsidP="007744AF">
      <w:pPr>
        <w:tabs>
          <w:tab w:val="left" w:pos="360"/>
          <w:tab w:val="left" w:pos="720"/>
          <w:tab w:val="left" w:pos="1080"/>
        </w:tabs>
        <w:ind w:left="720" w:hanging="720"/>
        <w:rPr>
          <w:bCs/>
        </w:rPr>
      </w:pPr>
      <w:r>
        <w:rPr>
          <w:bCs/>
        </w:rPr>
        <w:tab/>
      </w:r>
      <w:r w:rsidRPr="007744AF">
        <w:rPr>
          <w:bCs/>
        </w:rPr>
        <w:t>Cost: Record the total payment for fuel purchased for the vessel for all crab, non-crab, and non-fishing operations during the previous calendar year, including all sales taxes and surcharges. Do not include the cost of lubrication or other fluids.</w:t>
      </w:r>
    </w:p>
    <w:p w:rsidR="007744AF" w:rsidRPr="007744AF" w:rsidRDefault="007744AF" w:rsidP="007744AF">
      <w:pPr>
        <w:tabs>
          <w:tab w:val="left" w:pos="360"/>
          <w:tab w:val="left" w:pos="720"/>
          <w:tab w:val="left" w:pos="1080"/>
        </w:tabs>
        <w:ind w:left="720" w:hanging="720"/>
        <w:rPr>
          <w:bCs/>
        </w:rPr>
      </w:pPr>
      <w:r>
        <w:rPr>
          <w:bCs/>
        </w:rPr>
        <w:tab/>
      </w:r>
      <w:r w:rsidRPr="007744AF">
        <w:rPr>
          <w:bCs/>
        </w:rPr>
        <w:t>Trawl Gear Cost: Record the total direct expenditures for lease, purchase and/or repair of trawl fishing gear (including nets, doors, rollers, cables, etc.) during the previous calendar year. Report only the amount that was fully expensed for the year.</w:t>
      </w:r>
    </w:p>
    <w:p w:rsidR="00ED47CA" w:rsidRDefault="007744AF" w:rsidP="007744AF">
      <w:pPr>
        <w:tabs>
          <w:tab w:val="left" w:pos="360"/>
          <w:tab w:val="left" w:pos="720"/>
          <w:tab w:val="left" w:pos="1080"/>
        </w:tabs>
        <w:ind w:left="720" w:hanging="720"/>
        <w:rPr>
          <w:bCs/>
        </w:rPr>
      </w:pPr>
      <w:r>
        <w:rPr>
          <w:bCs/>
        </w:rPr>
        <w:tab/>
      </w:r>
      <w:r w:rsidRPr="007744AF">
        <w:rPr>
          <w:bCs/>
        </w:rPr>
        <w:t>Excluder Device Cost: Record the total direct expenditures for lease, purchase and/or repair of excluder devices during the previous calendar year. Report only the amount that was fully expensed for the year.</w:t>
      </w:r>
    </w:p>
    <w:p w:rsidR="00790E8B" w:rsidRPr="00790E8B" w:rsidRDefault="00790E8B" w:rsidP="007744AF">
      <w:pPr>
        <w:tabs>
          <w:tab w:val="left" w:pos="360"/>
          <w:tab w:val="left" w:pos="720"/>
          <w:tab w:val="left" w:pos="1080"/>
        </w:tabs>
        <w:ind w:left="720" w:hanging="720"/>
        <w:rPr>
          <w:bCs/>
          <w:u w:val="single"/>
        </w:rPr>
      </w:pPr>
      <w:r w:rsidRPr="00790E8B">
        <w:rPr>
          <w:bCs/>
          <w:u w:val="single"/>
        </w:rPr>
        <w:t>Crew labor costs</w:t>
      </w:r>
    </w:p>
    <w:p w:rsidR="00F142A9" w:rsidRPr="00F142A9" w:rsidRDefault="00790E8B" w:rsidP="00F142A9">
      <w:pPr>
        <w:tabs>
          <w:tab w:val="left" w:pos="360"/>
          <w:tab w:val="left" w:pos="720"/>
          <w:tab w:val="left" w:pos="1080"/>
        </w:tabs>
        <w:ind w:left="720" w:hanging="720"/>
        <w:rPr>
          <w:bCs/>
        </w:rPr>
      </w:pPr>
      <w:r>
        <w:rPr>
          <w:bCs/>
        </w:rPr>
        <w:tab/>
      </w:r>
      <w:r w:rsidR="00F142A9" w:rsidRPr="00F142A9">
        <w:rPr>
          <w:bCs/>
        </w:rPr>
        <w:t xml:space="preserve">Number of Paid Harvest Crew Members (exclude the captain):  Record the number of crew aboard the vessel (exclude captain) who provided harvesting labor during GOA groundfish trawl fisheries. </w:t>
      </w:r>
    </w:p>
    <w:p w:rsidR="00F142A9" w:rsidRPr="00F142A9" w:rsidRDefault="00790E8B" w:rsidP="00F142A9">
      <w:pPr>
        <w:tabs>
          <w:tab w:val="left" w:pos="360"/>
          <w:tab w:val="left" w:pos="720"/>
          <w:tab w:val="left" w:pos="1080"/>
        </w:tabs>
        <w:ind w:left="720" w:hanging="720"/>
        <w:rPr>
          <w:bCs/>
        </w:rPr>
      </w:pPr>
      <w:r>
        <w:rPr>
          <w:bCs/>
        </w:rPr>
        <w:tab/>
      </w:r>
      <w:r w:rsidR="00F142A9" w:rsidRPr="00F142A9">
        <w:rPr>
          <w:bCs/>
        </w:rPr>
        <w:t>Total Labor Payment to Harvest Crew (exclude the captain)</w:t>
      </w:r>
    </w:p>
    <w:p w:rsidR="00F142A9" w:rsidRPr="00F142A9" w:rsidRDefault="00790E8B" w:rsidP="00F142A9">
      <w:pPr>
        <w:tabs>
          <w:tab w:val="left" w:pos="360"/>
          <w:tab w:val="left" w:pos="720"/>
          <w:tab w:val="left" w:pos="1080"/>
        </w:tabs>
        <w:ind w:left="720" w:hanging="720"/>
        <w:rPr>
          <w:bCs/>
        </w:rPr>
      </w:pPr>
      <w:r>
        <w:rPr>
          <w:bCs/>
        </w:rPr>
        <w:tab/>
      </w:r>
      <w:r w:rsidR="00F142A9" w:rsidRPr="00F142A9">
        <w:rPr>
          <w:bCs/>
        </w:rPr>
        <w:t xml:space="preserve">Record the total payment made to crew (exclude the captain) for their labor.  List the amount actually paid to crew in their settlement, not their earnings before crew-related expenses (such as fuel, bait, or food and provisions) were deducted.  </w:t>
      </w:r>
    </w:p>
    <w:p w:rsidR="00F142A9" w:rsidRDefault="00790E8B" w:rsidP="00F142A9">
      <w:pPr>
        <w:tabs>
          <w:tab w:val="left" w:pos="360"/>
          <w:tab w:val="left" w:pos="720"/>
          <w:tab w:val="left" w:pos="1080"/>
        </w:tabs>
        <w:ind w:left="720" w:hanging="720"/>
        <w:rPr>
          <w:bCs/>
        </w:rPr>
      </w:pPr>
      <w:r>
        <w:rPr>
          <w:bCs/>
        </w:rPr>
        <w:tab/>
      </w:r>
      <w:r w:rsidR="00F142A9" w:rsidRPr="00F142A9">
        <w:rPr>
          <w:bCs/>
        </w:rPr>
        <w:t>Captain Labor Payment</w:t>
      </w:r>
      <w:r>
        <w:rPr>
          <w:bCs/>
        </w:rPr>
        <w:t xml:space="preserve">:  </w:t>
      </w:r>
      <w:r w:rsidR="00F142A9" w:rsidRPr="00F142A9">
        <w:rPr>
          <w:bCs/>
        </w:rPr>
        <w:t xml:space="preserve">Record the total payment made to the captain for his services during GOA trawl fisheries.  List the amount actually paid to the captain, not the earnings before shared expenses (such as fuel, bait, or food and provisions) were deducted.  </w:t>
      </w:r>
    </w:p>
    <w:p w:rsidR="00467DE8" w:rsidRPr="00467DE8" w:rsidRDefault="00467DE8" w:rsidP="00F972AA">
      <w:pPr>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Cs/>
          <w:u w:val="single"/>
        </w:rPr>
      </w:pPr>
      <w:r w:rsidRPr="00467DE8">
        <w:rPr>
          <w:bCs/>
          <w:u w:val="single"/>
        </w:rPr>
        <w:t>Crew licenses and CFEC permits</w:t>
      </w:r>
    </w:p>
    <w:p w:rsidR="00C74AAE" w:rsidRDefault="00F972AA" w:rsidP="00C74AAE">
      <w:pPr>
        <w:tabs>
          <w:tab w:val="left" w:pos="360"/>
          <w:tab w:val="left" w:pos="720"/>
          <w:tab w:val="left" w:pos="1080"/>
        </w:tabs>
        <w:ind w:left="360" w:hanging="360"/>
        <w:rPr>
          <w:bCs/>
        </w:rPr>
      </w:pPr>
      <w:proofErr w:type="gramStart"/>
      <w:r w:rsidRPr="00F972AA">
        <w:rPr>
          <w:bCs/>
        </w:rPr>
        <w:t>for</w:t>
      </w:r>
      <w:proofErr w:type="gramEnd"/>
      <w:r w:rsidRPr="00F972AA">
        <w:rPr>
          <w:bCs/>
        </w:rPr>
        <w:t xml:space="preserve"> each individual who worked as a captain or crewmember in GOA trawl fisheri</w:t>
      </w:r>
      <w:r w:rsidR="00C74AAE">
        <w:rPr>
          <w:bCs/>
        </w:rPr>
        <w:t xml:space="preserve">es during the previous calendar </w:t>
      </w:r>
      <w:r w:rsidRPr="00F972AA">
        <w:rPr>
          <w:bCs/>
        </w:rPr>
        <w:t xml:space="preserve">year, record either </w:t>
      </w:r>
    </w:p>
    <w:p w:rsidR="00C74AAE" w:rsidRDefault="00C74AAE" w:rsidP="00F972AA">
      <w:pPr>
        <w:tabs>
          <w:tab w:val="left" w:pos="360"/>
          <w:tab w:val="left" w:pos="720"/>
          <w:tab w:val="left" w:pos="1080"/>
        </w:tabs>
        <w:ind w:left="720" w:hanging="720"/>
        <w:rPr>
          <w:bCs/>
        </w:rPr>
      </w:pPr>
      <w:r>
        <w:rPr>
          <w:bCs/>
        </w:rPr>
        <w:tab/>
      </w:r>
      <w:proofErr w:type="gramStart"/>
      <w:r w:rsidR="00F972AA" w:rsidRPr="00F972AA">
        <w:rPr>
          <w:bCs/>
        </w:rPr>
        <w:t>the</w:t>
      </w:r>
      <w:proofErr w:type="gramEnd"/>
      <w:r w:rsidR="00F972AA" w:rsidRPr="00F972AA">
        <w:rPr>
          <w:bCs/>
        </w:rPr>
        <w:t xml:space="preserve"> Alaska Commercial Crew license number or </w:t>
      </w:r>
    </w:p>
    <w:p w:rsidR="00C74AAE" w:rsidRDefault="00C74AAE" w:rsidP="00F972AA">
      <w:pPr>
        <w:tabs>
          <w:tab w:val="left" w:pos="360"/>
          <w:tab w:val="left" w:pos="720"/>
          <w:tab w:val="left" w:pos="1080"/>
        </w:tabs>
        <w:ind w:left="720" w:hanging="720"/>
        <w:rPr>
          <w:bCs/>
        </w:rPr>
      </w:pPr>
      <w:r>
        <w:rPr>
          <w:bCs/>
        </w:rPr>
        <w:tab/>
      </w:r>
      <w:proofErr w:type="gramStart"/>
      <w:r w:rsidR="00F972AA" w:rsidRPr="00F972AA">
        <w:rPr>
          <w:bCs/>
        </w:rPr>
        <w:t>a</w:t>
      </w:r>
      <w:proofErr w:type="gramEnd"/>
      <w:r w:rsidR="00F972AA" w:rsidRPr="00F972AA">
        <w:rPr>
          <w:bCs/>
        </w:rPr>
        <w:t xml:space="preserve"> State of Alaska Commercial Fisheries Entry Commission (CFE</w:t>
      </w:r>
      <w:r w:rsidR="00E64E5A">
        <w:rPr>
          <w:bCs/>
        </w:rPr>
        <w:t>C) gear operator permit number</w:t>
      </w:r>
    </w:p>
    <w:p w:rsidR="00E64E5A" w:rsidRDefault="00E64E5A" w:rsidP="00E64E5A">
      <w:pPr>
        <w:tabs>
          <w:tab w:val="left" w:pos="360"/>
          <w:tab w:val="left" w:pos="720"/>
          <w:tab w:val="left" w:pos="1080"/>
        </w:tabs>
        <w:ind w:left="720" w:hanging="720"/>
        <w:rPr>
          <w:bCs/>
        </w:rPr>
      </w:pPr>
      <w:r w:rsidRPr="00F972AA">
        <w:rPr>
          <w:bCs/>
        </w:rPr>
        <w:t xml:space="preserve">Indicate if </w:t>
      </w:r>
      <w:r>
        <w:rPr>
          <w:bCs/>
        </w:rPr>
        <w:t xml:space="preserve">permit </w:t>
      </w:r>
      <w:r w:rsidRPr="00F972AA">
        <w:rPr>
          <w:bCs/>
        </w:rPr>
        <w:t>is ADF&amp;G Commercial Crew License number or a CFEC Ge</w:t>
      </w:r>
      <w:r>
        <w:rPr>
          <w:bCs/>
        </w:rPr>
        <w:t xml:space="preserve">ar Operator Permit Number </w:t>
      </w:r>
    </w:p>
    <w:p w:rsidR="00E64E5A" w:rsidRDefault="00E64E5A" w:rsidP="00E64E5A">
      <w:pPr>
        <w:tabs>
          <w:tab w:val="left" w:pos="360"/>
          <w:tab w:val="left" w:pos="720"/>
          <w:tab w:val="left" w:pos="1080"/>
        </w:tabs>
        <w:ind w:left="720" w:hanging="720"/>
        <w:rPr>
          <w:bCs/>
        </w:rPr>
      </w:pPr>
      <w:r>
        <w:rPr>
          <w:bCs/>
        </w:rPr>
        <w:tab/>
      </w:r>
      <w:proofErr w:type="gramStart"/>
      <w:r w:rsidRPr="00F972AA">
        <w:rPr>
          <w:bCs/>
        </w:rPr>
        <w:t>record</w:t>
      </w:r>
      <w:proofErr w:type="gramEnd"/>
      <w:r w:rsidRPr="00F972AA">
        <w:rPr>
          <w:bCs/>
        </w:rPr>
        <w:t xml:space="preserve"> one license or permit number per crewmember.   </w:t>
      </w:r>
    </w:p>
    <w:p w:rsidR="00C74AAE" w:rsidRDefault="00E64E5A" w:rsidP="00F972AA">
      <w:pPr>
        <w:tabs>
          <w:tab w:val="left" w:pos="360"/>
          <w:tab w:val="left" w:pos="720"/>
          <w:tab w:val="left" w:pos="1080"/>
        </w:tabs>
        <w:ind w:left="720" w:hanging="720"/>
        <w:rPr>
          <w:bCs/>
        </w:rPr>
      </w:pPr>
      <w:r>
        <w:rPr>
          <w:bCs/>
        </w:rPr>
        <w:tab/>
      </w:r>
      <w:r w:rsidR="00F972AA" w:rsidRPr="00F972AA">
        <w:rPr>
          <w:bCs/>
        </w:rPr>
        <w:t xml:space="preserve">For Commercial Crew Licenses, report the full 7-digit license number. </w:t>
      </w:r>
    </w:p>
    <w:p w:rsidR="00C74AAE" w:rsidRDefault="00E64E5A" w:rsidP="00F972AA">
      <w:pPr>
        <w:tabs>
          <w:tab w:val="left" w:pos="360"/>
          <w:tab w:val="left" w:pos="720"/>
          <w:tab w:val="left" w:pos="1080"/>
        </w:tabs>
        <w:ind w:left="720" w:hanging="720"/>
        <w:rPr>
          <w:bCs/>
        </w:rPr>
      </w:pPr>
      <w:r>
        <w:rPr>
          <w:bCs/>
        </w:rPr>
        <w:tab/>
      </w:r>
      <w:r w:rsidR="00F972AA" w:rsidRPr="00F972AA">
        <w:rPr>
          <w:bCs/>
        </w:rPr>
        <w:t xml:space="preserve">For Gear Operator Permits, include the fishery code and permit number (e.g., M71B25321N). </w:t>
      </w:r>
    </w:p>
    <w:p w:rsidR="00F142A9" w:rsidRDefault="00C74AAE" w:rsidP="00F972AA">
      <w:pPr>
        <w:tabs>
          <w:tab w:val="left" w:pos="360"/>
          <w:tab w:val="left" w:pos="720"/>
          <w:tab w:val="left" w:pos="1080"/>
        </w:tabs>
        <w:ind w:left="720" w:hanging="720"/>
        <w:rPr>
          <w:bCs/>
        </w:rPr>
      </w:pPr>
      <w:r>
        <w:rPr>
          <w:bCs/>
        </w:rPr>
        <w:tab/>
      </w:r>
      <w:r w:rsidR="00F972AA" w:rsidRPr="00F972AA">
        <w:rPr>
          <w:bCs/>
        </w:rPr>
        <w:t xml:space="preserve"> </w:t>
      </w:r>
    </w:p>
    <w:p w:rsidR="005E7F4F" w:rsidRPr="005E7F4F" w:rsidRDefault="005E7F4F" w:rsidP="005E7F4F">
      <w:pPr>
        <w:rPr>
          <w:sz w:val="24"/>
          <w:szCs w:val="24"/>
        </w:rPr>
      </w:pPr>
      <w:r w:rsidRPr="005E7F4F">
        <w:rPr>
          <w:sz w:val="24"/>
          <w:szCs w:val="24"/>
        </w:rPr>
        <w:t>The number of catcher vessels using trawl gear to harvest GOA groundfish during the years 2008 through 2012 ranged from 67 to 73.   During 2012, about 33 percent of these vessels were less than 60 feet</w:t>
      </w:r>
      <w:r>
        <w:rPr>
          <w:sz w:val="24"/>
          <w:szCs w:val="24"/>
        </w:rPr>
        <w:t xml:space="preserve"> length overall</w:t>
      </w:r>
      <w:r w:rsidRPr="005E7F4F">
        <w:rPr>
          <w:sz w:val="24"/>
          <w:szCs w:val="24"/>
        </w:rPr>
        <w:t xml:space="preserve"> (LOA).  That percentage has declined slightly from the earlier years considered when about 38 percent were less than 60 feet LOA.  Based on this information, it assumed that about 70 catcher vessels will be subject to the data collection program and about one-third of those vessels will be less than 60 feet LOA. </w:t>
      </w:r>
    </w:p>
    <w:p w:rsidR="005E7F4F" w:rsidRDefault="005E7F4F" w:rsidP="00E64E5A">
      <w:pPr>
        <w:tabs>
          <w:tab w:val="left" w:pos="360"/>
          <w:tab w:val="left" w:pos="720"/>
          <w:tab w:val="left" w:pos="1080"/>
        </w:tabs>
        <w:ind w:left="720" w:hanging="720"/>
        <w:rPr>
          <w:bCs/>
        </w:rPr>
      </w:pPr>
    </w:p>
    <w:p w:rsidR="00CC6A8C" w:rsidRDefault="00C74AAE" w:rsidP="00E64E5A">
      <w:pPr>
        <w:tabs>
          <w:tab w:val="left" w:pos="360"/>
          <w:tab w:val="left" w:pos="720"/>
          <w:tab w:val="left" w:pos="1080"/>
        </w:tabs>
        <w:ind w:left="720" w:hanging="720"/>
        <w:rPr>
          <w:sz w:val="24"/>
          <w:szCs w:val="24"/>
        </w:rPr>
      </w:pPr>
      <w:r>
        <w:rPr>
          <w:bCs/>
        </w:rPr>
        <w:tab/>
      </w:r>
      <w:r w:rsidR="00CC6A8C">
        <w:rPr>
          <w:sz w:val="24"/>
          <w:szCs w:val="24"/>
        </w:rPr>
        <w:t xml:space="preserve">  </w:t>
      </w:r>
    </w:p>
    <w:tbl>
      <w:tblPr>
        <w:tblW w:w="0" w:type="auto"/>
        <w:jc w:val="center"/>
        <w:tblInd w:w="1350" w:type="dxa"/>
        <w:tblLayout w:type="fixed"/>
        <w:tblCellMar>
          <w:left w:w="100" w:type="dxa"/>
          <w:right w:w="100" w:type="dxa"/>
        </w:tblCellMar>
        <w:tblLook w:val="0000" w:firstRow="0" w:lastRow="0" w:firstColumn="0" w:lastColumn="0" w:noHBand="0" w:noVBand="0"/>
      </w:tblPr>
      <w:tblGrid>
        <w:gridCol w:w="4107"/>
        <w:gridCol w:w="1440"/>
      </w:tblGrid>
      <w:tr w:rsidR="00B31FD8" w:rsidTr="00E01195">
        <w:trPr>
          <w:cantSplit/>
          <w:jc w:val="center"/>
        </w:trPr>
        <w:tc>
          <w:tcPr>
            <w:tcW w:w="5547" w:type="dxa"/>
            <w:gridSpan w:val="2"/>
            <w:tcBorders>
              <w:top w:val="single" w:sz="6" w:space="0" w:color="000000"/>
              <w:left w:val="single" w:sz="6" w:space="0" w:color="000000"/>
              <w:right w:val="single" w:sz="6" w:space="0" w:color="000000"/>
            </w:tcBorders>
          </w:tcPr>
          <w:p w:rsidR="00B31FD8" w:rsidRDefault="00DA419B" w:rsidP="003E1824">
            <w:pPr>
              <w:rPr>
                <w:b/>
              </w:rPr>
            </w:pPr>
            <w:r>
              <w:rPr>
                <w:sz w:val="24"/>
                <w:szCs w:val="24"/>
              </w:rPr>
              <w:br w:type="page"/>
            </w:r>
            <w:r w:rsidR="005426F6">
              <w:rPr>
                <w:b/>
              </w:rPr>
              <w:t xml:space="preserve">GOA TRW CV </w:t>
            </w:r>
            <w:r w:rsidR="00B31FD8">
              <w:rPr>
                <w:b/>
              </w:rPr>
              <w:t>EDR, Respondent</w:t>
            </w:r>
          </w:p>
        </w:tc>
      </w:tr>
      <w:tr w:rsidR="00B31FD8" w:rsidTr="00E01195">
        <w:trPr>
          <w:cantSplit/>
          <w:jc w:val="center"/>
        </w:trPr>
        <w:tc>
          <w:tcPr>
            <w:tcW w:w="4107" w:type="dxa"/>
            <w:tcBorders>
              <w:top w:val="single" w:sz="6" w:space="0" w:color="000000"/>
              <w:left w:val="single" w:sz="6" w:space="0" w:color="000000"/>
              <w:bottom w:val="single" w:sz="6" w:space="0" w:color="000000"/>
            </w:tcBorders>
          </w:tcPr>
          <w:p w:rsidR="00B31FD8" w:rsidRPr="00B31FD8" w:rsidRDefault="00B31FD8" w:rsidP="001B79CA">
            <w:pPr>
              <w:rPr>
                <w:b/>
              </w:rPr>
            </w:pPr>
            <w:r w:rsidRPr="00B31FD8">
              <w:rPr>
                <w:b/>
              </w:rPr>
              <w:t>Number of respondents</w:t>
            </w:r>
            <w:r w:rsidR="00773883">
              <w:rPr>
                <w:b/>
              </w:rPr>
              <w:t xml:space="preserve"> </w:t>
            </w:r>
          </w:p>
          <w:p w:rsidR="00B31FD8" w:rsidRDefault="00B31FD8" w:rsidP="001B79CA">
            <w:pPr>
              <w:rPr>
                <w:b/>
              </w:rPr>
            </w:pPr>
            <w:r>
              <w:rPr>
                <w:b/>
              </w:rPr>
              <w:t>Total annual responses</w:t>
            </w:r>
            <w:r w:rsidR="00773883">
              <w:rPr>
                <w:b/>
              </w:rPr>
              <w:t xml:space="preserve"> </w:t>
            </w:r>
          </w:p>
          <w:p w:rsidR="00B31FD8" w:rsidRDefault="00B31FD8" w:rsidP="00B31FD8">
            <w:r>
              <w:rPr>
                <w:b/>
              </w:rPr>
              <w:t xml:space="preserve">   </w:t>
            </w:r>
            <w:r>
              <w:t>Frequency of response</w:t>
            </w:r>
            <w:r w:rsidR="00773883">
              <w:t xml:space="preserve"> </w:t>
            </w:r>
            <w:r w:rsidR="00762220">
              <w:t>= 1</w:t>
            </w:r>
          </w:p>
          <w:p w:rsidR="00B31FD8" w:rsidRPr="00B31FD8" w:rsidRDefault="00B31FD8" w:rsidP="001B79CA">
            <w:pPr>
              <w:rPr>
                <w:b/>
              </w:rPr>
            </w:pPr>
            <w:r w:rsidRPr="00B31FD8">
              <w:rPr>
                <w:b/>
              </w:rPr>
              <w:t xml:space="preserve">Total burden hours </w:t>
            </w:r>
          </w:p>
          <w:p w:rsidR="00D45A42" w:rsidRDefault="00B31FD8" w:rsidP="001B79CA">
            <w:r>
              <w:t xml:space="preserve">   Time per response </w:t>
            </w:r>
            <w:r w:rsidR="00941459">
              <w:t xml:space="preserve">= </w:t>
            </w:r>
            <w:r w:rsidR="00165292">
              <w:t>15</w:t>
            </w:r>
            <w:r w:rsidR="0065137E">
              <w:t xml:space="preserve"> hr</w:t>
            </w:r>
          </w:p>
          <w:p w:rsidR="00B31FD8" w:rsidRDefault="00B31FD8" w:rsidP="001B79CA">
            <w:pPr>
              <w:rPr>
                <w:bCs/>
              </w:rPr>
            </w:pPr>
            <w:r>
              <w:rPr>
                <w:b/>
              </w:rPr>
              <w:t>Total personnel cost</w:t>
            </w:r>
            <w:r>
              <w:rPr>
                <w:bCs/>
              </w:rPr>
              <w:t xml:space="preserve">  </w:t>
            </w:r>
            <w:r w:rsidR="0065137E">
              <w:rPr>
                <w:bCs/>
              </w:rPr>
              <w:t>($37/hr x 1</w:t>
            </w:r>
            <w:r w:rsidR="00925B77">
              <w:rPr>
                <w:bCs/>
              </w:rPr>
              <w:t>050</w:t>
            </w:r>
            <w:r w:rsidR="0065137E">
              <w:rPr>
                <w:bCs/>
              </w:rPr>
              <w:t>)</w:t>
            </w:r>
          </w:p>
          <w:p w:rsidR="00D45A42" w:rsidRPr="009D3757" w:rsidRDefault="00B31FD8" w:rsidP="001B79CA">
            <w:r>
              <w:rPr>
                <w:b/>
              </w:rPr>
              <w:t xml:space="preserve">Total miscellaneous costs </w:t>
            </w:r>
            <w:r w:rsidR="00307889" w:rsidRPr="00307889">
              <w:t>(184.55)</w:t>
            </w:r>
          </w:p>
          <w:p w:rsidR="00B31FD8" w:rsidRDefault="00D45A42" w:rsidP="000F502D">
            <w:r>
              <w:rPr>
                <w:b/>
              </w:rPr>
              <w:t xml:space="preserve">   </w:t>
            </w:r>
            <w:r w:rsidR="00B31FD8">
              <w:t>Photocopying ($0.</w:t>
            </w:r>
            <w:r w:rsidR="000F502D">
              <w:t>05</w:t>
            </w:r>
            <w:r w:rsidR="00B31FD8">
              <w:t xml:space="preserve"> x </w:t>
            </w:r>
            <w:r w:rsidR="00307889">
              <w:t>10</w:t>
            </w:r>
            <w:r w:rsidR="000F502D">
              <w:t>pp</w:t>
            </w:r>
            <w:r w:rsidR="00307889">
              <w:t xml:space="preserve"> x 70 = 35</w:t>
            </w:r>
            <w:r w:rsidR="000F502D">
              <w:t>)</w:t>
            </w:r>
          </w:p>
          <w:p w:rsidR="00FD4AA7" w:rsidRDefault="00FD4AA7" w:rsidP="000F502D">
            <w:r>
              <w:t xml:space="preserve">   Online (0.05 x </w:t>
            </w:r>
            <w:r w:rsidR="00307889">
              <w:t>24 = 1.20</w:t>
            </w:r>
            <w:r>
              <w:t>)</w:t>
            </w:r>
          </w:p>
          <w:p w:rsidR="009D3757" w:rsidRDefault="000F502D" w:rsidP="009D3757">
            <w:r>
              <w:t xml:space="preserve">   </w:t>
            </w:r>
            <w:r w:rsidR="009D3757">
              <w:t>Mail (0.4</w:t>
            </w:r>
            <w:r w:rsidR="00077B1F">
              <w:t>5</w:t>
            </w:r>
            <w:r w:rsidR="009D3757">
              <w:t xml:space="preserve"> x</w:t>
            </w:r>
            <w:r w:rsidR="00307889">
              <w:t xml:space="preserve"> 23 = 10.35</w:t>
            </w:r>
            <w:r w:rsidR="009D3757">
              <w:t>)</w:t>
            </w:r>
          </w:p>
          <w:p w:rsidR="000F502D" w:rsidRDefault="009D3757" w:rsidP="00307889">
            <w:r>
              <w:t xml:space="preserve">   Fax (</w:t>
            </w:r>
            <w:r w:rsidR="00FD4AA7">
              <w:t>$</w:t>
            </w:r>
            <w:r w:rsidR="005426F6">
              <w:t>6</w:t>
            </w:r>
            <w:r>
              <w:t xml:space="preserve"> x </w:t>
            </w:r>
            <w:r w:rsidR="00307889">
              <w:t>23</w:t>
            </w:r>
            <w:r>
              <w:t xml:space="preserve">= </w:t>
            </w:r>
            <w:r w:rsidR="00307889">
              <w:t>138</w:t>
            </w:r>
            <w:r>
              <w:t>)</w:t>
            </w:r>
          </w:p>
        </w:tc>
        <w:tc>
          <w:tcPr>
            <w:tcW w:w="1440" w:type="dxa"/>
            <w:tcBorders>
              <w:top w:val="single" w:sz="6" w:space="0" w:color="000000"/>
              <w:left w:val="single" w:sz="6" w:space="0" w:color="000000"/>
              <w:bottom w:val="single" w:sz="6" w:space="0" w:color="000000"/>
              <w:right w:val="single" w:sz="6" w:space="0" w:color="000000"/>
            </w:tcBorders>
          </w:tcPr>
          <w:p w:rsidR="00D45A42" w:rsidRPr="00207FD6" w:rsidRDefault="0065137E" w:rsidP="007B7A6E">
            <w:pPr>
              <w:jc w:val="right"/>
              <w:rPr>
                <w:b/>
              </w:rPr>
            </w:pPr>
            <w:r w:rsidRPr="00207FD6">
              <w:rPr>
                <w:b/>
              </w:rPr>
              <w:t>70</w:t>
            </w:r>
          </w:p>
          <w:p w:rsidR="0065137E" w:rsidRPr="00207FD6" w:rsidRDefault="0065137E" w:rsidP="007B7A6E">
            <w:pPr>
              <w:jc w:val="right"/>
              <w:rPr>
                <w:b/>
              </w:rPr>
            </w:pPr>
            <w:r w:rsidRPr="00207FD6">
              <w:rPr>
                <w:b/>
              </w:rPr>
              <w:t>70</w:t>
            </w:r>
          </w:p>
          <w:p w:rsidR="0065137E" w:rsidRPr="00207FD6" w:rsidRDefault="0065137E" w:rsidP="007B7A6E">
            <w:pPr>
              <w:jc w:val="right"/>
              <w:rPr>
                <w:b/>
              </w:rPr>
            </w:pPr>
          </w:p>
          <w:p w:rsidR="0065137E" w:rsidRPr="00207FD6" w:rsidRDefault="0065137E" w:rsidP="007B7A6E">
            <w:pPr>
              <w:jc w:val="right"/>
              <w:rPr>
                <w:b/>
              </w:rPr>
            </w:pPr>
            <w:r w:rsidRPr="00207FD6">
              <w:rPr>
                <w:b/>
              </w:rPr>
              <w:t>1,</w:t>
            </w:r>
            <w:r w:rsidR="00925B77">
              <w:rPr>
                <w:b/>
              </w:rPr>
              <w:t>050</w:t>
            </w:r>
            <w:r w:rsidRPr="00207FD6">
              <w:rPr>
                <w:b/>
              </w:rPr>
              <w:t xml:space="preserve"> hr</w:t>
            </w:r>
          </w:p>
          <w:p w:rsidR="0065137E" w:rsidRPr="00207FD6" w:rsidRDefault="0065137E" w:rsidP="007B7A6E">
            <w:pPr>
              <w:jc w:val="right"/>
              <w:rPr>
                <w:b/>
              </w:rPr>
            </w:pPr>
          </w:p>
          <w:p w:rsidR="0065137E" w:rsidRDefault="0065137E" w:rsidP="007B7A6E">
            <w:pPr>
              <w:jc w:val="right"/>
              <w:rPr>
                <w:b/>
              </w:rPr>
            </w:pPr>
            <w:r w:rsidRPr="00207FD6">
              <w:rPr>
                <w:b/>
              </w:rPr>
              <w:t>$</w:t>
            </w:r>
            <w:r w:rsidR="00925B77">
              <w:rPr>
                <w:b/>
              </w:rPr>
              <w:t>38,850</w:t>
            </w:r>
          </w:p>
          <w:p w:rsidR="00241070" w:rsidRDefault="00241070" w:rsidP="007B7A6E">
            <w:pPr>
              <w:jc w:val="right"/>
            </w:pPr>
            <w:r>
              <w:rPr>
                <w:b/>
              </w:rPr>
              <w:t>$185</w:t>
            </w:r>
          </w:p>
          <w:p w:rsidR="0065137E" w:rsidRPr="00D45A42" w:rsidRDefault="0065137E" w:rsidP="007B7A6E">
            <w:pPr>
              <w:jc w:val="right"/>
            </w:pPr>
          </w:p>
        </w:tc>
      </w:tr>
    </w:tbl>
    <w:p w:rsidR="00785ED9" w:rsidRDefault="00785ED9" w:rsidP="00B31FD8"/>
    <w:p w:rsidR="00E41154" w:rsidRPr="00A22D38" w:rsidRDefault="00E41154" w:rsidP="00E41154">
      <w:pPr>
        <w:rPr>
          <w:sz w:val="24"/>
          <w:szCs w:val="24"/>
        </w:rPr>
      </w:pPr>
      <w:r>
        <w:rPr>
          <w:sz w:val="24"/>
          <w:szCs w:val="24"/>
        </w:rPr>
        <w:t>To determine t</w:t>
      </w:r>
      <w:r w:rsidRPr="00A22D38">
        <w:rPr>
          <w:sz w:val="24"/>
          <w:szCs w:val="24"/>
        </w:rPr>
        <w:t xml:space="preserve">he </w:t>
      </w:r>
      <w:r>
        <w:rPr>
          <w:sz w:val="24"/>
          <w:szCs w:val="24"/>
        </w:rPr>
        <w:t xml:space="preserve">agency </w:t>
      </w:r>
      <w:r w:rsidRPr="00A22D38">
        <w:rPr>
          <w:sz w:val="24"/>
          <w:szCs w:val="24"/>
        </w:rPr>
        <w:t>cost of implementing the catcher vessel EDR</w:t>
      </w:r>
      <w:r>
        <w:rPr>
          <w:sz w:val="24"/>
          <w:szCs w:val="24"/>
        </w:rPr>
        <w:t>, and a</w:t>
      </w:r>
      <w:r w:rsidRPr="00A22D38">
        <w:rPr>
          <w:sz w:val="24"/>
          <w:szCs w:val="24"/>
        </w:rPr>
        <w:t>ssuming that the data elements in this analysis are imposed on 70 catcher vessels</w:t>
      </w:r>
      <w:r>
        <w:rPr>
          <w:sz w:val="24"/>
          <w:szCs w:val="24"/>
        </w:rPr>
        <w:t xml:space="preserve">, </w:t>
      </w:r>
      <w:r w:rsidRPr="00A22D38">
        <w:rPr>
          <w:sz w:val="24"/>
          <w:szCs w:val="24"/>
        </w:rPr>
        <w:t xml:space="preserve">the cost would be about $40,000 for the first year when the survey instrument is developed and the program is implemented and </w:t>
      </w:r>
      <w:r w:rsidRPr="00A22D38">
        <w:rPr>
          <w:sz w:val="24"/>
          <w:szCs w:val="24"/>
        </w:rPr>
        <w:lastRenderedPageBreak/>
        <w:t>then about $15,000 per year  to maintain the program.  These costs would include developing the infrastructure to collect, verify, store, maintain, and analyze the data.</w:t>
      </w:r>
    </w:p>
    <w:p w:rsidR="00E41154" w:rsidRPr="00A22D38" w:rsidRDefault="00E41154" w:rsidP="00E41154">
      <w:pPr>
        <w:rPr>
          <w:sz w:val="24"/>
          <w:szCs w:val="24"/>
        </w:rPr>
      </w:pPr>
    </w:p>
    <w:tbl>
      <w:tblPr>
        <w:tblW w:w="0" w:type="auto"/>
        <w:jc w:val="center"/>
        <w:tblInd w:w="1575" w:type="dxa"/>
        <w:tblLayout w:type="fixed"/>
        <w:tblCellMar>
          <w:left w:w="100" w:type="dxa"/>
          <w:right w:w="100" w:type="dxa"/>
        </w:tblCellMar>
        <w:tblLook w:val="0000" w:firstRow="0" w:lastRow="0" w:firstColumn="0" w:lastColumn="0" w:noHBand="0" w:noVBand="0"/>
      </w:tblPr>
      <w:tblGrid>
        <w:gridCol w:w="4450"/>
        <w:gridCol w:w="1029"/>
      </w:tblGrid>
      <w:tr w:rsidR="00B31FD8" w:rsidTr="00704758">
        <w:trPr>
          <w:cantSplit/>
          <w:jc w:val="center"/>
        </w:trPr>
        <w:tc>
          <w:tcPr>
            <w:tcW w:w="5479" w:type="dxa"/>
            <w:gridSpan w:val="2"/>
            <w:tcBorders>
              <w:top w:val="single" w:sz="6" w:space="0" w:color="000000"/>
              <w:left w:val="single" w:sz="6" w:space="0" w:color="000000"/>
              <w:right w:val="single" w:sz="6" w:space="0" w:color="000000"/>
            </w:tcBorders>
          </w:tcPr>
          <w:p w:rsidR="00B31FD8" w:rsidRDefault="005426F6" w:rsidP="005426F6">
            <w:pPr>
              <w:rPr>
                <w:b/>
              </w:rPr>
            </w:pPr>
            <w:r>
              <w:rPr>
                <w:b/>
              </w:rPr>
              <w:t>GOA TRW CV EDR</w:t>
            </w:r>
            <w:r w:rsidR="00B31FD8">
              <w:rPr>
                <w:b/>
              </w:rPr>
              <w:t>, Federal Government</w:t>
            </w:r>
          </w:p>
        </w:tc>
      </w:tr>
      <w:tr w:rsidR="00B31FD8" w:rsidTr="00576949">
        <w:trPr>
          <w:cantSplit/>
          <w:jc w:val="center"/>
        </w:trPr>
        <w:tc>
          <w:tcPr>
            <w:tcW w:w="4450" w:type="dxa"/>
            <w:tcBorders>
              <w:top w:val="single" w:sz="6" w:space="0" w:color="000000"/>
              <w:left w:val="single" w:sz="6" w:space="0" w:color="000000"/>
              <w:bottom w:val="single" w:sz="6" w:space="0" w:color="000000"/>
            </w:tcBorders>
          </w:tcPr>
          <w:p w:rsidR="00B31FD8" w:rsidRPr="00B31FD8" w:rsidRDefault="00D45A42" w:rsidP="001B79CA">
            <w:pPr>
              <w:rPr>
                <w:b/>
                <w:bCs/>
              </w:rPr>
            </w:pPr>
            <w:r>
              <w:rPr>
                <w:b/>
                <w:bCs/>
              </w:rPr>
              <w:t xml:space="preserve">Total annual </w:t>
            </w:r>
            <w:r w:rsidR="00B31FD8" w:rsidRPr="00B31FD8">
              <w:rPr>
                <w:b/>
                <w:bCs/>
              </w:rPr>
              <w:t>responses</w:t>
            </w:r>
          </w:p>
          <w:p w:rsidR="00B31FD8" w:rsidRPr="00241070" w:rsidRDefault="00B31FD8" w:rsidP="00241070">
            <w:pPr>
              <w:rPr>
                <w:b/>
              </w:rPr>
            </w:pPr>
            <w:r>
              <w:rPr>
                <w:b/>
              </w:rPr>
              <w:t>Total burden hours</w:t>
            </w:r>
          </w:p>
          <w:p w:rsidR="005426F6" w:rsidRDefault="00B31FD8" w:rsidP="005426F6">
            <w:pPr>
              <w:rPr>
                <w:b/>
              </w:rPr>
            </w:pPr>
            <w:r>
              <w:rPr>
                <w:b/>
              </w:rPr>
              <w:t xml:space="preserve">Total personnel cost </w:t>
            </w:r>
          </w:p>
          <w:p w:rsidR="00576949" w:rsidRDefault="00B31FD8" w:rsidP="00576949">
            <w:pPr>
              <w:rPr>
                <w:bCs/>
              </w:rPr>
            </w:pPr>
            <w:r w:rsidRPr="00B31FD8">
              <w:rPr>
                <w:b/>
                <w:bCs/>
              </w:rPr>
              <w:t xml:space="preserve">Total </w:t>
            </w:r>
            <w:r w:rsidR="00576949" w:rsidRPr="00576949">
              <w:rPr>
                <w:b/>
                <w:bCs/>
              </w:rPr>
              <w:t>Initial costs</w:t>
            </w:r>
            <w:r w:rsidR="00576949">
              <w:rPr>
                <w:bCs/>
              </w:rPr>
              <w:t xml:space="preserve">:  </w:t>
            </w:r>
          </w:p>
          <w:p w:rsidR="00576949" w:rsidRDefault="00576949" w:rsidP="00576949">
            <w:pPr>
              <w:rPr>
                <w:bCs/>
              </w:rPr>
            </w:pPr>
            <w:r>
              <w:rPr>
                <w:bCs/>
              </w:rPr>
              <w:t xml:space="preserve">   </w:t>
            </w:r>
            <w:r w:rsidRPr="00576949">
              <w:rPr>
                <w:bCs/>
              </w:rPr>
              <w:t xml:space="preserve">Develop instrument </w:t>
            </w:r>
            <w:r>
              <w:rPr>
                <w:bCs/>
              </w:rPr>
              <w:t xml:space="preserve">&amp;  </w:t>
            </w:r>
            <w:r w:rsidRPr="00576949">
              <w:rPr>
                <w:bCs/>
              </w:rPr>
              <w:t xml:space="preserve">implement </w:t>
            </w:r>
            <w:r w:rsidR="00D53489">
              <w:rPr>
                <w:bCs/>
              </w:rPr>
              <w:t xml:space="preserve"> </w:t>
            </w:r>
            <w:r w:rsidR="00241070">
              <w:rPr>
                <w:bCs/>
              </w:rPr>
              <w:t>= 40,000</w:t>
            </w:r>
          </w:p>
          <w:p w:rsidR="00576949" w:rsidRPr="00576949" w:rsidRDefault="00241070" w:rsidP="00241070">
            <w:r>
              <w:rPr>
                <w:b/>
                <w:bCs/>
              </w:rPr>
              <w:t>Total a</w:t>
            </w:r>
            <w:r w:rsidR="00D53489" w:rsidRPr="00241070">
              <w:rPr>
                <w:bCs/>
              </w:rPr>
              <w:t xml:space="preserve">nnual </w:t>
            </w:r>
            <w:r w:rsidR="00576949" w:rsidRPr="00241070">
              <w:rPr>
                <w:bCs/>
              </w:rPr>
              <w:t>maintenance cost</w:t>
            </w:r>
            <w:r w:rsidR="00576949">
              <w:rPr>
                <w:bCs/>
              </w:rPr>
              <w:t xml:space="preserve"> thereafter = $15,000</w:t>
            </w:r>
          </w:p>
        </w:tc>
        <w:tc>
          <w:tcPr>
            <w:tcW w:w="1029" w:type="dxa"/>
            <w:tcBorders>
              <w:top w:val="single" w:sz="6" w:space="0" w:color="000000"/>
              <w:left w:val="single" w:sz="6" w:space="0" w:color="000000"/>
              <w:bottom w:val="single" w:sz="6" w:space="0" w:color="000000"/>
              <w:right w:val="single" w:sz="6" w:space="0" w:color="000000"/>
            </w:tcBorders>
          </w:tcPr>
          <w:p w:rsidR="00881AC5" w:rsidRDefault="00207FD6" w:rsidP="00941459">
            <w:pPr>
              <w:jc w:val="right"/>
              <w:rPr>
                <w:b/>
              </w:rPr>
            </w:pPr>
            <w:r w:rsidRPr="00207FD6">
              <w:rPr>
                <w:b/>
              </w:rPr>
              <w:t>0</w:t>
            </w:r>
          </w:p>
          <w:p w:rsidR="00397EAA" w:rsidRDefault="00241070" w:rsidP="00941459">
            <w:pPr>
              <w:jc w:val="right"/>
              <w:rPr>
                <w:b/>
              </w:rPr>
            </w:pPr>
            <w:r>
              <w:rPr>
                <w:b/>
              </w:rPr>
              <w:t>0</w:t>
            </w:r>
          </w:p>
          <w:p w:rsidR="00241070" w:rsidRDefault="00241070" w:rsidP="00941459">
            <w:pPr>
              <w:jc w:val="right"/>
              <w:rPr>
                <w:b/>
              </w:rPr>
            </w:pPr>
            <w:r>
              <w:rPr>
                <w:b/>
              </w:rPr>
              <w:t>0</w:t>
            </w:r>
          </w:p>
          <w:p w:rsidR="00397EAA" w:rsidRDefault="00241070" w:rsidP="00941459">
            <w:pPr>
              <w:jc w:val="right"/>
              <w:rPr>
                <w:b/>
              </w:rPr>
            </w:pPr>
            <w:r>
              <w:rPr>
                <w:b/>
              </w:rPr>
              <w:t>$40,000</w:t>
            </w:r>
          </w:p>
          <w:p w:rsidR="00397EAA" w:rsidRDefault="00397EAA" w:rsidP="00941459">
            <w:pPr>
              <w:jc w:val="right"/>
              <w:rPr>
                <w:b/>
              </w:rPr>
            </w:pPr>
          </w:p>
          <w:p w:rsidR="00D53489" w:rsidRPr="00207FD6" w:rsidRDefault="00241070" w:rsidP="00241070">
            <w:pPr>
              <w:jc w:val="right"/>
              <w:rPr>
                <w:b/>
              </w:rPr>
            </w:pPr>
            <w:r>
              <w:rPr>
                <w:b/>
              </w:rPr>
              <w:t>$</w:t>
            </w:r>
            <w:r w:rsidR="00D53489">
              <w:rPr>
                <w:b/>
              </w:rPr>
              <w:t>15,000</w:t>
            </w:r>
          </w:p>
        </w:tc>
      </w:tr>
    </w:tbl>
    <w:p w:rsidR="00374AF0" w:rsidRDefault="00374AF0" w:rsidP="0016604D">
      <w:pPr>
        <w:rPr>
          <w:b/>
          <w:sz w:val="24"/>
        </w:rPr>
      </w:pPr>
    </w:p>
    <w:p w:rsidR="00464E87" w:rsidRDefault="00464E87" w:rsidP="00436E25">
      <w:pPr>
        <w:pStyle w:val="BodyText"/>
        <w:rPr>
          <w:b/>
          <w:szCs w:val="20"/>
        </w:rPr>
      </w:pPr>
    </w:p>
    <w:p w:rsidR="00436E25" w:rsidRPr="00EC6624" w:rsidRDefault="00436E25" w:rsidP="00436E25">
      <w:pPr>
        <w:pStyle w:val="BodyText"/>
        <w:rPr>
          <w:b/>
          <w:szCs w:val="20"/>
        </w:rPr>
      </w:pPr>
      <w:proofErr w:type="gramStart"/>
      <w:r w:rsidRPr="00EC6624">
        <w:rPr>
          <w:b/>
          <w:szCs w:val="20"/>
        </w:rPr>
        <w:t xml:space="preserve">b.  </w:t>
      </w:r>
      <w:r w:rsidR="00EC6624" w:rsidRPr="00EC6624">
        <w:rPr>
          <w:b/>
          <w:szCs w:val="20"/>
        </w:rPr>
        <w:t>GOA</w:t>
      </w:r>
      <w:proofErr w:type="gramEnd"/>
      <w:r w:rsidR="00EC6624" w:rsidRPr="00EC6624">
        <w:rPr>
          <w:b/>
          <w:szCs w:val="20"/>
        </w:rPr>
        <w:t xml:space="preserve"> TRW </w:t>
      </w:r>
      <w:r w:rsidR="000D5A05">
        <w:rPr>
          <w:b/>
          <w:szCs w:val="20"/>
        </w:rPr>
        <w:t xml:space="preserve">Processor </w:t>
      </w:r>
      <w:r w:rsidR="00EC6624" w:rsidRPr="00EC6624">
        <w:rPr>
          <w:b/>
          <w:szCs w:val="20"/>
        </w:rPr>
        <w:t>EDR</w:t>
      </w:r>
    </w:p>
    <w:p w:rsidR="00CC4B10" w:rsidRDefault="00CC4B10" w:rsidP="00CC4B10">
      <w:pPr>
        <w:rPr>
          <w:sz w:val="24"/>
        </w:rPr>
      </w:pPr>
    </w:p>
    <w:p w:rsidR="00CC4B10" w:rsidRPr="00CC4B10" w:rsidRDefault="00CC4B10" w:rsidP="00CC4B10">
      <w:pPr>
        <w:rPr>
          <w:sz w:val="24"/>
        </w:rPr>
      </w:pPr>
      <w:r w:rsidRPr="00CC4B10">
        <w:rPr>
          <w:sz w:val="24"/>
        </w:rPr>
        <w:t xml:space="preserve">The owner or leaseholder of a shoreside processor or stationary floating processor with a Federal Processor Permit (FPP) that processes groundfish caught by vessels fishing with trawl gear in the Western and Central GOA reporting area must submit an Annual Groundfish Shoreside Processor </w:t>
      </w:r>
      <w:r w:rsidR="005E7F4F">
        <w:rPr>
          <w:sz w:val="24"/>
        </w:rPr>
        <w:t xml:space="preserve">Trawl </w:t>
      </w:r>
      <w:r w:rsidRPr="00CC4B10">
        <w:rPr>
          <w:sz w:val="24"/>
        </w:rPr>
        <w:t>Economic Data Report (EDR) for that calendar year.</w:t>
      </w:r>
    </w:p>
    <w:p w:rsidR="0064137E" w:rsidRDefault="0064137E" w:rsidP="004B0B46">
      <w:pPr>
        <w:rPr>
          <w:sz w:val="24"/>
          <w:szCs w:val="24"/>
          <w:lang w:val="en-CA"/>
        </w:rPr>
      </w:pPr>
    </w:p>
    <w:p w:rsidR="00574AD0" w:rsidRDefault="004579CB" w:rsidP="004B0B46">
      <w:pPr>
        <w:rPr>
          <w:sz w:val="24"/>
          <w:szCs w:val="24"/>
          <w:lang w:val="en-CA"/>
        </w:rPr>
      </w:pPr>
      <w:r>
        <w:rPr>
          <w:sz w:val="24"/>
          <w:szCs w:val="24"/>
          <w:lang w:val="en-CA"/>
        </w:rPr>
        <w:t>On</w:t>
      </w:r>
      <w:r w:rsidRPr="00F83EAD">
        <w:rPr>
          <w:sz w:val="24"/>
          <w:szCs w:val="24"/>
          <w:lang w:val="en-CA"/>
        </w:rPr>
        <w:t>ly processors that accept deliveries of groundfish harvested with trawl gear from the Central or Western GOA are required to submit the EDR</w:t>
      </w:r>
      <w:r w:rsidR="00574AD0">
        <w:rPr>
          <w:sz w:val="24"/>
          <w:szCs w:val="24"/>
          <w:lang w:val="en-CA"/>
        </w:rPr>
        <w:t>.  M</w:t>
      </w:r>
      <w:r w:rsidR="004B0B46" w:rsidRPr="004B0B46">
        <w:rPr>
          <w:sz w:val="24"/>
          <w:szCs w:val="24"/>
          <w:lang w:val="en-CA"/>
        </w:rPr>
        <w:t xml:space="preserve">ost of the shorebased processors </w:t>
      </w:r>
      <w:r w:rsidR="004B0B46">
        <w:rPr>
          <w:sz w:val="24"/>
          <w:szCs w:val="24"/>
          <w:lang w:val="en-CA"/>
        </w:rPr>
        <w:t>are</w:t>
      </w:r>
      <w:r w:rsidR="004B0B46" w:rsidRPr="004B0B46">
        <w:rPr>
          <w:sz w:val="24"/>
          <w:szCs w:val="24"/>
          <w:lang w:val="en-CA"/>
        </w:rPr>
        <w:t xml:space="preserve"> located on Kodiak Island</w:t>
      </w:r>
      <w:r w:rsidR="00574AD0">
        <w:rPr>
          <w:sz w:val="24"/>
          <w:szCs w:val="24"/>
          <w:lang w:val="en-CA"/>
        </w:rPr>
        <w:t xml:space="preserve">, and these </w:t>
      </w:r>
      <w:r w:rsidR="004B0B46" w:rsidRPr="004B0B46">
        <w:rPr>
          <w:sz w:val="24"/>
          <w:szCs w:val="24"/>
          <w:lang w:val="en-CA"/>
        </w:rPr>
        <w:t xml:space="preserve">are the primary shorebased processors of fish harvested from the Central GOA and West </w:t>
      </w:r>
      <w:r w:rsidR="00574AD0">
        <w:rPr>
          <w:sz w:val="24"/>
          <w:szCs w:val="24"/>
          <w:lang w:val="en-CA"/>
        </w:rPr>
        <w:t>GOA</w:t>
      </w:r>
      <w:r w:rsidR="004B0B46" w:rsidRPr="004B0B46">
        <w:rPr>
          <w:sz w:val="24"/>
          <w:szCs w:val="24"/>
          <w:lang w:val="en-CA"/>
        </w:rPr>
        <w:t xml:space="preserve"> trawl fisheries.  </w:t>
      </w:r>
    </w:p>
    <w:p w:rsidR="00574AD0" w:rsidRDefault="00574AD0" w:rsidP="004B0B46">
      <w:pPr>
        <w:rPr>
          <w:sz w:val="24"/>
          <w:szCs w:val="24"/>
          <w:lang w:val="en-CA"/>
        </w:rPr>
      </w:pPr>
    </w:p>
    <w:p w:rsidR="004B0B46" w:rsidRPr="008B3C38" w:rsidRDefault="004B0B46" w:rsidP="004B0B46">
      <w:pPr>
        <w:rPr>
          <w:sz w:val="24"/>
          <w:szCs w:val="24"/>
        </w:rPr>
      </w:pPr>
      <w:r>
        <w:rPr>
          <w:sz w:val="24"/>
          <w:szCs w:val="24"/>
        </w:rPr>
        <w:t xml:space="preserve">In addition, </w:t>
      </w:r>
      <w:r w:rsidRPr="008B3C38">
        <w:rPr>
          <w:sz w:val="24"/>
          <w:szCs w:val="24"/>
        </w:rPr>
        <w:t>Kodiak has one processor that produces fish meal using by-products from other processors.  Because th</w:t>
      </w:r>
      <w:r w:rsidR="00574AD0">
        <w:rPr>
          <w:sz w:val="24"/>
          <w:szCs w:val="24"/>
        </w:rPr>
        <w:t>is</w:t>
      </w:r>
      <w:r w:rsidRPr="008B3C38">
        <w:rPr>
          <w:sz w:val="24"/>
          <w:szCs w:val="24"/>
        </w:rPr>
        <w:t xml:space="preserve"> is a processor of groundfish harvested from the GOA with trawl gear,</w:t>
      </w:r>
      <w:r w:rsidR="003E1503">
        <w:rPr>
          <w:sz w:val="24"/>
          <w:szCs w:val="24"/>
        </w:rPr>
        <w:t xml:space="preserve"> </w:t>
      </w:r>
      <w:r w:rsidR="00574AD0">
        <w:rPr>
          <w:sz w:val="24"/>
          <w:szCs w:val="24"/>
        </w:rPr>
        <w:t>the</w:t>
      </w:r>
      <w:r w:rsidRPr="008B3C38">
        <w:rPr>
          <w:sz w:val="24"/>
          <w:szCs w:val="24"/>
        </w:rPr>
        <w:t xml:space="preserve"> Kodiak Fish Meal Company </w:t>
      </w:r>
      <w:r w:rsidR="00574AD0">
        <w:rPr>
          <w:sz w:val="24"/>
          <w:szCs w:val="24"/>
        </w:rPr>
        <w:t>is</w:t>
      </w:r>
      <w:r w:rsidRPr="008B3C38">
        <w:rPr>
          <w:sz w:val="24"/>
          <w:szCs w:val="24"/>
        </w:rPr>
        <w:t xml:space="preserve"> considered a processor </w:t>
      </w:r>
      <w:r w:rsidR="00574AD0">
        <w:rPr>
          <w:sz w:val="24"/>
          <w:szCs w:val="24"/>
        </w:rPr>
        <w:t xml:space="preserve">to be </w:t>
      </w:r>
      <w:r w:rsidRPr="008B3C38">
        <w:rPr>
          <w:sz w:val="24"/>
          <w:szCs w:val="24"/>
        </w:rPr>
        <w:t xml:space="preserve">included under this program.  </w:t>
      </w:r>
    </w:p>
    <w:p w:rsidR="004B0B46" w:rsidRDefault="004B0B46" w:rsidP="004579CB">
      <w:pPr>
        <w:rPr>
          <w:sz w:val="24"/>
          <w:szCs w:val="24"/>
          <w:lang w:val="en-CA"/>
        </w:rPr>
      </w:pPr>
    </w:p>
    <w:p w:rsidR="004B0B46" w:rsidRDefault="00574AD0" w:rsidP="004579CB">
      <w:pPr>
        <w:rPr>
          <w:sz w:val="24"/>
          <w:szCs w:val="24"/>
        </w:rPr>
      </w:pPr>
      <w:r>
        <w:rPr>
          <w:sz w:val="24"/>
          <w:szCs w:val="24"/>
        </w:rPr>
        <w:t>Other s</w:t>
      </w:r>
      <w:r w:rsidR="004579CB" w:rsidRPr="008B3C38">
        <w:rPr>
          <w:sz w:val="24"/>
          <w:szCs w:val="24"/>
        </w:rPr>
        <w:t>hore</w:t>
      </w:r>
      <w:r w:rsidR="006B39C7">
        <w:rPr>
          <w:sz w:val="24"/>
          <w:szCs w:val="24"/>
        </w:rPr>
        <w:t>side</w:t>
      </w:r>
      <w:r w:rsidR="004579CB" w:rsidRPr="008B3C38">
        <w:rPr>
          <w:sz w:val="24"/>
          <w:szCs w:val="24"/>
        </w:rPr>
        <w:t xml:space="preserve"> processors that are located in communities adjacent to the waters of the GOA and BSAI take deliveries of groundfish harvested in the Central and Western GOA trawl</w:t>
      </w:r>
      <w:r w:rsidR="005E7F4F">
        <w:rPr>
          <w:sz w:val="24"/>
          <w:szCs w:val="24"/>
        </w:rPr>
        <w:t xml:space="preserve"> </w:t>
      </w:r>
      <w:r w:rsidR="004579CB" w:rsidRPr="008B3C38">
        <w:rPr>
          <w:sz w:val="24"/>
          <w:szCs w:val="24"/>
        </w:rPr>
        <w:t xml:space="preserve">fisheries.  These processors are located in Akutan, Dutch Harbor/Unalaska, King Cove, Kodiak, Sand Point, Seward, and Sitka.  </w:t>
      </w:r>
    </w:p>
    <w:p w:rsidR="004B0B46" w:rsidRDefault="004B0B46" w:rsidP="004579CB">
      <w:pPr>
        <w:rPr>
          <w:sz w:val="24"/>
          <w:szCs w:val="24"/>
        </w:rPr>
      </w:pPr>
    </w:p>
    <w:p w:rsidR="004B0B46" w:rsidRDefault="004579CB" w:rsidP="004579CB">
      <w:pPr>
        <w:rPr>
          <w:sz w:val="24"/>
          <w:szCs w:val="24"/>
        </w:rPr>
      </w:pPr>
      <w:r w:rsidRPr="008B3C38">
        <w:rPr>
          <w:sz w:val="24"/>
          <w:szCs w:val="24"/>
        </w:rPr>
        <w:t xml:space="preserve">There </w:t>
      </w:r>
      <w:r w:rsidR="00C42EA4">
        <w:rPr>
          <w:sz w:val="24"/>
          <w:szCs w:val="24"/>
        </w:rPr>
        <w:t>a</w:t>
      </w:r>
      <w:r w:rsidRPr="008B3C38">
        <w:rPr>
          <w:sz w:val="24"/>
          <w:szCs w:val="24"/>
        </w:rPr>
        <w:t xml:space="preserve">re also two </w:t>
      </w:r>
      <w:r w:rsidR="004B0B46">
        <w:rPr>
          <w:sz w:val="24"/>
          <w:szCs w:val="24"/>
        </w:rPr>
        <w:t xml:space="preserve">stationary </w:t>
      </w:r>
      <w:r w:rsidRPr="008B3C38">
        <w:rPr>
          <w:sz w:val="24"/>
          <w:szCs w:val="24"/>
        </w:rPr>
        <w:t>floating processor</w:t>
      </w:r>
      <w:r w:rsidR="004B0B46">
        <w:rPr>
          <w:sz w:val="24"/>
          <w:szCs w:val="24"/>
        </w:rPr>
        <w:t>s</w:t>
      </w:r>
      <w:r w:rsidRPr="008B3C38">
        <w:rPr>
          <w:sz w:val="24"/>
          <w:szCs w:val="24"/>
        </w:rPr>
        <w:t>, operated by Icicle Seafoods and Trident, taking groundfish deliveries in recent years</w:t>
      </w:r>
      <w:r>
        <w:rPr>
          <w:sz w:val="24"/>
          <w:szCs w:val="24"/>
        </w:rPr>
        <w:t xml:space="preserve">.  </w:t>
      </w:r>
    </w:p>
    <w:p w:rsidR="004B0B46" w:rsidRDefault="004B0B46" w:rsidP="004579CB">
      <w:pPr>
        <w:rPr>
          <w:sz w:val="24"/>
          <w:szCs w:val="24"/>
        </w:rPr>
      </w:pPr>
    </w:p>
    <w:p w:rsidR="00EB4690" w:rsidRDefault="00EB4690" w:rsidP="00EB4690">
      <w:pPr>
        <w:rPr>
          <w:sz w:val="24"/>
          <w:szCs w:val="24"/>
        </w:rPr>
      </w:pPr>
      <w:r w:rsidRPr="00C23C43">
        <w:rPr>
          <w:sz w:val="24"/>
          <w:szCs w:val="24"/>
        </w:rPr>
        <w:t xml:space="preserve">Monthly information on processing workers would be collected from </w:t>
      </w:r>
      <w:r>
        <w:rPr>
          <w:sz w:val="24"/>
          <w:szCs w:val="24"/>
        </w:rPr>
        <w:t xml:space="preserve">shoreside </w:t>
      </w:r>
      <w:r w:rsidRPr="00C23C43">
        <w:rPr>
          <w:sz w:val="24"/>
          <w:szCs w:val="24"/>
        </w:rPr>
        <w:t>process</w:t>
      </w:r>
      <w:r>
        <w:rPr>
          <w:sz w:val="24"/>
          <w:szCs w:val="24"/>
        </w:rPr>
        <w:t xml:space="preserve">ors and stationary floating processors.  </w:t>
      </w:r>
      <w:r w:rsidRPr="00C23C43">
        <w:rPr>
          <w:sz w:val="24"/>
          <w:szCs w:val="24"/>
        </w:rPr>
        <w:t xml:space="preserve">This information will help identify the impacts of regulations on employment throughout the year, but may be especially important for understanding how the numbers of employees and their aggregate monthly compensation changes.  </w:t>
      </w:r>
    </w:p>
    <w:p w:rsidR="00EB4690" w:rsidRDefault="00EB4690" w:rsidP="00436E25">
      <w:pPr>
        <w:pStyle w:val="BodyText"/>
        <w:rPr>
          <w:szCs w:val="20"/>
        </w:rPr>
      </w:pPr>
    </w:p>
    <w:p w:rsidR="00436E25" w:rsidRPr="00011CEF" w:rsidRDefault="00D9415D" w:rsidP="00011CEF">
      <w:pPr>
        <w:rPr>
          <w:sz w:val="24"/>
          <w:szCs w:val="24"/>
        </w:rPr>
      </w:pPr>
      <w:r>
        <w:rPr>
          <w:sz w:val="24"/>
          <w:szCs w:val="24"/>
        </w:rPr>
        <w:t>In addition</w:t>
      </w:r>
      <w:r w:rsidR="00EB4690" w:rsidRPr="00C23C43">
        <w:rPr>
          <w:sz w:val="24"/>
          <w:szCs w:val="24"/>
        </w:rPr>
        <w:t>, electric and water usage by processors in Kodiak</w:t>
      </w:r>
      <w:r w:rsidR="00EB4690">
        <w:rPr>
          <w:sz w:val="24"/>
          <w:szCs w:val="24"/>
        </w:rPr>
        <w:t>, Alaska,</w:t>
      </w:r>
      <w:r w:rsidR="00EB4690" w:rsidRPr="00C23C43">
        <w:rPr>
          <w:sz w:val="24"/>
          <w:szCs w:val="24"/>
        </w:rPr>
        <w:t xml:space="preserve"> would be collected.  This information is important to Kodiak because the suppliers must adjust production of those utilities based on the plant’s demand.  This requires utility suppliers to have sufficient capacity to meet peak demand.  S</w:t>
      </w:r>
      <w:r w:rsidR="003C3E75">
        <w:rPr>
          <w:sz w:val="24"/>
          <w:szCs w:val="24"/>
        </w:rPr>
        <w:t xml:space="preserve">cheduling </w:t>
      </w:r>
      <w:r w:rsidR="00EB4690" w:rsidRPr="00C23C43">
        <w:rPr>
          <w:sz w:val="24"/>
          <w:szCs w:val="24"/>
        </w:rPr>
        <w:t xml:space="preserve">the fisheries out over a longer period of time could reduce the necessary peak capacity </w:t>
      </w:r>
      <w:r w:rsidR="00EB4690" w:rsidRPr="00011CEF">
        <w:rPr>
          <w:sz w:val="24"/>
          <w:szCs w:val="24"/>
        </w:rPr>
        <w:t xml:space="preserve">needs.  </w:t>
      </w:r>
      <w:r w:rsidR="00436E25" w:rsidRPr="00011CEF">
        <w:rPr>
          <w:sz w:val="24"/>
          <w:szCs w:val="24"/>
        </w:rPr>
        <w:t xml:space="preserve">The Council does not have the authority to require utility providers to supply the data under the Magnuson-Stevens Act.  However, these entities could </w:t>
      </w:r>
      <w:r w:rsidR="00436E25" w:rsidRPr="00011CEF">
        <w:rPr>
          <w:sz w:val="24"/>
          <w:szCs w:val="24"/>
        </w:rPr>
        <w:lastRenderedPageBreak/>
        <w:t xml:space="preserve">supply an annual summary of usage by month to each processor.  Processors could then pass those summaries on to NMFS at minimal or no cost.  This information is proposed be collected from processors that utilize a community owned water and electric system.  Applying the data requirement to community owned water and electric systems will focus the data collection on Kodiak. Residents of Kodiak highlighted this issue and requested the collection of these data. </w:t>
      </w:r>
    </w:p>
    <w:p w:rsidR="00436E25" w:rsidRPr="00011CEF" w:rsidRDefault="00436E25" w:rsidP="00436E25">
      <w:pPr>
        <w:pStyle w:val="BodyText"/>
        <w:rPr>
          <w:szCs w:val="24"/>
        </w:rPr>
      </w:pPr>
    </w:p>
    <w:p w:rsidR="00300319" w:rsidRPr="00300319" w:rsidRDefault="00300319" w:rsidP="00300319">
      <w:pPr>
        <w:rPr>
          <w:sz w:val="24"/>
          <w:szCs w:val="24"/>
        </w:rPr>
      </w:pPr>
      <w:r w:rsidRPr="00011CEF">
        <w:rPr>
          <w:sz w:val="24"/>
          <w:szCs w:val="24"/>
        </w:rPr>
        <w:t>The processors in Kodiak are requested</w:t>
      </w:r>
      <w:r w:rsidRPr="00300319">
        <w:rPr>
          <w:sz w:val="24"/>
          <w:szCs w:val="24"/>
        </w:rPr>
        <w:t xml:space="preserve"> to supply monthly data on water and electric utility purchases.  This information will show monthly changes in utility usage that the local utility providers must accommodate.  Given the quantity of water and electricity used by processing plants, fluctuations in demand from the plant require the utility providers to be able to plan and respond to usage.  Stakeholders from Kodiak felt that this information was important to the community and requested that it be considered as part of the data collection program.    </w:t>
      </w:r>
    </w:p>
    <w:p w:rsidR="00300319" w:rsidRPr="00300319" w:rsidRDefault="00300319" w:rsidP="00436E25">
      <w:pPr>
        <w:pStyle w:val="BodyText"/>
        <w:rPr>
          <w:szCs w:val="24"/>
        </w:rPr>
      </w:pPr>
    </w:p>
    <w:p w:rsidR="002254B1" w:rsidRDefault="00436E25" w:rsidP="008C11E5">
      <w:pPr>
        <w:pStyle w:val="BodyText"/>
        <w:rPr>
          <w:szCs w:val="24"/>
          <w:lang w:val="en-CA"/>
        </w:rPr>
      </w:pPr>
      <w:r w:rsidRPr="00300319">
        <w:rPr>
          <w:szCs w:val="24"/>
        </w:rPr>
        <w:t>The</w:t>
      </w:r>
      <w:r w:rsidRPr="00436E25">
        <w:rPr>
          <w:szCs w:val="20"/>
        </w:rPr>
        <w:t xml:space="preserve"> primary use of these data will be to consider impacts on the community.  The Kodiak Finance and Public Utilities staff oversee the information on water usage and billing.  Electric services are supplied by the Kodiak Electric Association.  Staff of those agencies indicated that it is </w:t>
      </w:r>
      <w:r w:rsidR="002254B1">
        <w:rPr>
          <w:szCs w:val="20"/>
        </w:rPr>
        <w:t xml:space="preserve">a </w:t>
      </w:r>
      <w:r w:rsidRPr="00436E25">
        <w:rPr>
          <w:szCs w:val="20"/>
        </w:rPr>
        <w:t xml:space="preserve">relatively easy matter to provide monthly summaries of utility usage </w:t>
      </w:r>
      <w:r w:rsidR="002254B1">
        <w:rPr>
          <w:szCs w:val="20"/>
        </w:rPr>
        <w:t>to</w:t>
      </w:r>
      <w:r w:rsidRPr="00436E25">
        <w:rPr>
          <w:szCs w:val="20"/>
        </w:rPr>
        <w:t xml:space="preserve"> the plant </w:t>
      </w:r>
      <w:r w:rsidR="002254B1">
        <w:rPr>
          <w:szCs w:val="20"/>
        </w:rPr>
        <w:t xml:space="preserve">managers </w:t>
      </w:r>
      <w:r w:rsidRPr="00436E25">
        <w:rPr>
          <w:szCs w:val="20"/>
        </w:rPr>
        <w:t xml:space="preserve">to disseminate.  The burden on both the utility provider and processing plants is anticipated to be small.  The data will provide information on peak utility usage.  If peak utility usage is reduced under </w:t>
      </w:r>
      <w:r w:rsidR="003C3E75">
        <w:rPr>
          <w:szCs w:val="20"/>
        </w:rPr>
        <w:t>prohibited species catch (</w:t>
      </w:r>
      <w:r w:rsidRPr="00436E25">
        <w:rPr>
          <w:szCs w:val="20"/>
        </w:rPr>
        <w:t>PSC</w:t>
      </w:r>
      <w:r w:rsidR="003C3E75">
        <w:rPr>
          <w:szCs w:val="20"/>
        </w:rPr>
        <w:t>)</w:t>
      </w:r>
      <w:r w:rsidRPr="00436E25">
        <w:rPr>
          <w:szCs w:val="20"/>
        </w:rPr>
        <w:t xml:space="preserve"> management plan, then costs to Kodiak associated with gearing up for peak demand may be reduced.</w:t>
      </w:r>
      <w:r w:rsidR="008C11E5">
        <w:rPr>
          <w:szCs w:val="20"/>
        </w:rPr>
        <w:t xml:space="preserve">  </w:t>
      </w:r>
      <w:r w:rsidR="002254B1" w:rsidRPr="00BE353F">
        <w:rPr>
          <w:szCs w:val="24"/>
          <w:lang w:val="en-CA"/>
        </w:rPr>
        <w:t xml:space="preserve">The proposed EDR elements are limited to monthly employment information that </w:t>
      </w:r>
      <w:r w:rsidR="002254B1">
        <w:rPr>
          <w:szCs w:val="24"/>
          <w:lang w:val="en-CA"/>
        </w:rPr>
        <w:t xml:space="preserve">is </w:t>
      </w:r>
      <w:r w:rsidR="002254B1" w:rsidRPr="00BE353F">
        <w:rPr>
          <w:szCs w:val="24"/>
          <w:lang w:val="en-CA"/>
        </w:rPr>
        <w:t xml:space="preserve">readily available and utility usage that can be provided to the processor by the utility provider.  Because this information is readily available the reporting burden should be about three </w:t>
      </w:r>
      <w:r w:rsidR="002254B1">
        <w:rPr>
          <w:szCs w:val="24"/>
          <w:lang w:val="en-CA"/>
        </w:rPr>
        <w:t xml:space="preserve">hours per submission. </w:t>
      </w:r>
    </w:p>
    <w:p w:rsidR="00293B0B" w:rsidRDefault="00293B0B" w:rsidP="008C11E5">
      <w:pPr>
        <w:pStyle w:val="BodyText"/>
        <w:rPr>
          <w:szCs w:val="24"/>
          <w:lang w:val="en-CA"/>
        </w:rPr>
      </w:pPr>
    </w:p>
    <w:p w:rsidR="00293B0B" w:rsidRDefault="00293B0B" w:rsidP="00293B0B">
      <w:pPr>
        <w:rPr>
          <w:bCs/>
          <w:sz w:val="24"/>
          <w:szCs w:val="24"/>
        </w:rPr>
      </w:pPr>
      <w:r w:rsidRPr="001D7C2E">
        <w:rPr>
          <w:bCs/>
          <w:sz w:val="24"/>
          <w:szCs w:val="24"/>
        </w:rPr>
        <w:t>Pacific States Marine Fisheries Commission (</w:t>
      </w:r>
      <w:r>
        <w:rPr>
          <w:bCs/>
          <w:sz w:val="24"/>
          <w:szCs w:val="24"/>
        </w:rPr>
        <w:t>Pacific States</w:t>
      </w:r>
      <w:r w:rsidRPr="001D7C2E">
        <w:rPr>
          <w:bCs/>
          <w:sz w:val="24"/>
          <w:szCs w:val="24"/>
        </w:rPr>
        <w:t xml:space="preserve">) </w:t>
      </w:r>
      <w:r>
        <w:rPr>
          <w:bCs/>
          <w:sz w:val="24"/>
          <w:szCs w:val="24"/>
        </w:rPr>
        <w:t xml:space="preserve">was </w:t>
      </w:r>
      <w:r w:rsidRPr="001D7C2E">
        <w:rPr>
          <w:bCs/>
          <w:sz w:val="24"/>
          <w:szCs w:val="24"/>
        </w:rPr>
        <w:t xml:space="preserve">designated by NMFS to be the Data Collection Agent for the </w:t>
      </w:r>
      <w:r w:rsidR="00AD2B31">
        <w:rPr>
          <w:bCs/>
          <w:sz w:val="24"/>
          <w:szCs w:val="24"/>
        </w:rPr>
        <w:t xml:space="preserve">new </w:t>
      </w:r>
      <w:r w:rsidR="00AD2B31" w:rsidRPr="00AD2B31">
        <w:rPr>
          <w:sz w:val="24"/>
          <w:szCs w:val="24"/>
        </w:rPr>
        <w:t>GOA TRW Processor EDR</w:t>
      </w:r>
      <w:r w:rsidR="00AD2B31">
        <w:rPr>
          <w:sz w:val="24"/>
          <w:szCs w:val="24"/>
        </w:rPr>
        <w:t xml:space="preserve">.  </w:t>
      </w:r>
      <w:r w:rsidRPr="001D7C2E">
        <w:rPr>
          <w:bCs/>
          <w:sz w:val="24"/>
          <w:szCs w:val="24"/>
        </w:rPr>
        <w:t>P</w:t>
      </w:r>
      <w:r>
        <w:rPr>
          <w:bCs/>
          <w:sz w:val="24"/>
          <w:szCs w:val="24"/>
        </w:rPr>
        <w:t xml:space="preserve">acific States </w:t>
      </w:r>
      <w:r w:rsidRPr="001D7C2E">
        <w:rPr>
          <w:bCs/>
          <w:sz w:val="24"/>
          <w:szCs w:val="24"/>
        </w:rPr>
        <w:t xml:space="preserve">mails EDR announcements and filing instructions to permit holders by April 1. </w:t>
      </w:r>
      <w:r>
        <w:rPr>
          <w:bCs/>
          <w:sz w:val="24"/>
          <w:szCs w:val="24"/>
        </w:rPr>
        <w:t xml:space="preserve">To </w:t>
      </w:r>
      <w:r w:rsidRPr="001D7C2E">
        <w:rPr>
          <w:bCs/>
          <w:sz w:val="24"/>
          <w:szCs w:val="24"/>
        </w:rPr>
        <w:t>request a printed EDR b</w:t>
      </w:r>
      <w:r w:rsidR="00AD2B31">
        <w:rPr>
          <w:bCs/>
          <w:sz w:val="24"/>
          <w:szCs w:val="24"/>
        </w:rPr>
        <w:t>y</w:t>
      </w:r>
      <w:r w:rsidRPr="001D7C2E">
        <w:rPr>
          <w:bCs/>
          <w:sz w:val="24"/>
          <w:szCs w:val="24"/>
        </w:rPr>
        <w:t xml:space="preserve"> </w:t>
      </w:r>
      <w:proofErr w:type="gramStart"/>
      <w:r w:rsidRPr="001D7C2E">
        <w:rPr>
          <w:bCs/>
          <w:sz w:val="24"/>
          <w:szCs w:val="24"/>
        </w:rPr>
        <w:t>mailed ,</w:t>
      </w:r>
      <w:proofErr w:type="gramEnd"/>
      <w:r w:rsidRPr="001D7C2E">
        <w:rPr>
          <w:bCs/>
          <w:sz w:val="24"/>
          <w:szCs w:val="24"/>
        </w:rPr>
        <w:t xml:space="preserve"> call 1-877-741-8913, or email </w:t>
      </w:r>
      <w:r>
        <w:rPr>
          <w:bCs/>
          <w:sz w:val="24"/>
          <w:szCs w:val="24"/>
        </w:rPr>
        <w:t xml:space="preserve">a </w:t>
      </w:r>
      <w:r w:rsidRPr="001D7C2E">
        <w:rPr>
          <w:bCs/>
          <w:sz w:val="24"/>
          <w:szCs w:val="24"/>
        </w:rPr>
        <w:t xml:space="preserve">request to </w:t>
      </w:r>
      <w:hyperlink r:id="rId13" w:history="1">
        <w:r w:rsidRPr="00D2291E">
          <w:rPr>
            <w:rStyle w:val="Hyperlink"/>
            <w:bCs/>
            <w:sz w:val="24"/>
            <w:szCs w:val="24"/>
          </w:rPr>
          <w:t>am80edr@psmfc.org</w:t>
        </w:r>
      </w:hyperlink>
      <w:r w:rsidRPr="001D7C2E">
        <w:rPr>
          <w:bCs/>
          <w:sz w:val="24"/>
          <w:szCs w:val="24"/>
        </w:rPr>
        <w:t xml:space="preserve">. </w:t>
      </w:r>
      <w:r>
        <w:rPr>
          <w:bCs/>
          <w:sz w:val="24"/>
          <w:szCs w:val="24"/>
        </w:rPr>
        <w:t xml:space="preserve">  </w:t>
      </w:r>
    </w:p>
    <w:p w:rsidR="00293B0B" w:rsidRDefault="00293B0B" w:rsidP="00293B0B">
      <w:pPr>
        <w:rPr>
          <w:bCs/>
          <w:sz w:val="24"/>
          <w:szCs w:val="24"/>
        </w:rPr>
      </w:pPr>
    </w:p>
    <w:p w:rsidR="00293B0B" w:rsidRDefault="00293B0B" w:rsidP="00293B0B">
      <w:pPr>
        <w:rPr>
          <w:bCs/>
          <w:sz w:val="24"/>
          <w:szCs w:val="24"/>
        </w:rPr>
      </w:pPr>
      <w:r>
        <w:rPr>
          <w:bCs/>
          <w:sz w:val="24"/>
          <w:szCs w:val="24"/>
        </w:rPr>
        <w:t xml:space="preserve">An EDR may be submitted online or may be </w:t>
      </w:r>
      <w:r w:rsidRPr="001D7C2E">
        <w:rPr>
          <w:bCs/>
          <w:sz w:val="24"/>
          <w:szCs w:val="24"/>
        </w:rPr>
        <w:t>download</w:t>
      </w:r>
      <w:r>
        <w:rPr>
          <w:bCs/>
          <w:sz w:val="24"/>
          <w:szCs w:val="24"/>
        </w:rPr>
        <w:t xml:space="preserve">ed </w:t>
      </w:r>
      <w:r w:rsidRPr="001D7C2E">
        <w:rPr>
          <w:bCs/>
          <w:sz w:val="24"/>
          <w:szCs w:val="24"/>
        </w:rPr>
        <w:t>in fillable PDF format</w:t>
      </w:r>
      <w:r>
        <w:rPr>
          <w:bCs/>
          <w:sz w:val="24"/>
          <w:szCs w:val="24"/>
        </w:rPr>
        <w:t xml:space="preserve"> and then faxed or mailed</w:t>
      </w:r>
      <w:r w:rsidRPr="001D7C2E">
        <w:rPr>
          <w:bCs/>
          <w:sz w:val="24"/>
          <w:szCs w:val="24"/>
        </w:rPr>
        <w:t>.</w:t>
      </w:r>
      <w:r>
        <w:rPr>
          <w:bCs/>
          <w:sz w:val="24"/>
          <w:szCs w:val="24"/>
        </w:rPr>
        <w:t xml:space="preserve">  Submit the completed EDR:</w:t>
      </w:r>
    </w:p>
    <w:p w:rsidR="00293B0B" w:rsidRDefault="00293B0B" w:rsidP="00293B0B">
      <w:pPr>
        <w:rPr>
          <w:bCs/>
          <w:sz w:val="24"/>
          <w:szCs w:val="24"/>
        </w:rPr>
      </w:pPr>
    </w:p>
    <w:p w:rsidR="00293B0B" w:rsidRPr="007C6198" w:rsidRDefault="00293B0B" w:rsidP="00293B0B">
      <w:pPr>
        <w:tabs>
          <w:tab w:val="left" w:pos="360"/>
          <w:tab w:val="left" w:pos="720"/>
          <w:tab w:val="left" w:pos="1080"/>
          <w:tab w:val="left" w:pos="2160"/>
        </w:tabs>
        <w:rPr>
          <w:bCs/>
          <w:sz w:val="24"/>
          <w:szCs w:val="24"/>
        </w:rPr>
      </w:pPr>
      <w:r>
        <w:rPr>
          <w:bCs/>
          <w:sz w:val="24"/>
          <w:szCs w:val="24"/>
        </w:rPr>
        <w:tab/>
        <w:t>By mail to:</w:t>
      </w:r>
      <w:r>
        <w:rPr>
          <w:bCs/>
          <w:sz w:val="24"/>
          <w:szCs w:val="24"/>
        </w:rPr>
        <w:tab/>
      </w:r>
      <w:r w:rsidRPr="007C6198">
        <w:rPr>
          <w:bCs/>
          <w:sz w:val="24"/>
          <w:szCs w:val="24"/>
        </w:rPr>
        <w:t>Pacific States Marine Fisheries Commission</w:t>
      </w:r>
    </w:p>
    <w:p w:rsidR="00293B0B" w:rsidRPr="007C6198" w:rsidRDefault="00293B0B" w:rsidP="00293B0B">
      <w:pPr>
        <w:tabs>
          <w:tab w:val="left" w:pos="1080"/>
        </w:tabs>
        <w:rPr>
          <w:bCs/>
          <w:sz w:val="24"/>
          <w:szCs w:val="24"/>
        </w:rPr>
      </w:pPr>
      <w:r>
        <w:rPr>
          <w:bCs/>
          <w:sz w:val="24"/>
          <w:szCs w:val="24"/>
        </w:rPr>
        <w:tab/>
      </w:r>
      <w:r>
        <w:rPr>
          <w:bCs/>
          <w:sz w:val="24"/>
          <w:szCs w:val="24"/>
        </w:rPr>
        <w:tab/>
      </w:r>
      <w:r>
        <w:rPr>
          <w:bCs/>
          <w:sz w:val="24"/>
          <w:szCs w:val="24"/>
        </w:rPr>
        <w:tab/>
      </w:r>
      <w:r w:rsidRPr="007C6198">
        <w:rPr>
          <w:bCs/>
          <w:sz w:val="24"/>
          <w:szCs w:val="24"/>
        </w:rPr>
        <w:t>NMFS Economic Data Reports</w:t>
      </w:r>
    </w:p>
    <w:p w:rsidR="00293B0B" w:rsidRPr="007C6198" w:rsidRDefault="00293B0B" w:rsidP="00293B0B">
      <w:pPr>
        <w:tabs>
          <w:tab w:val="left" w:pos="1080"/>
        </w:tabs>
        <w:rPr>
          <w:bCs/>
          <w:sz w:val="24"/>
          <w:szCs w:val="24"/>
        </w:rPr>
      </w:pPr>
      <w:r>
        <w:rPr>
          <w:bCs/>
          <w:sz w:val="24"/>
          <w:szCs w:val="24"/>
        </w:rPr>
        <w:tab/>
      </w:r>
      <w:r>
        <w:rPr>
          <w:bCs/>
          <w:sz w:val="24"/>
          <w:szCs w:val="24"/>
        </w:rPr>
        <w:tab/>
      </w:r>
      <w:r>
        <w:rPr>
          <w:bCs/>
          <w:sz w:val="24"/>
          <w:szCs w:val="24"/>
        </w:rPr>
        <w:tab/>
      </w:r>
      <w:r w:rsidRPr="007C6198">
        <w:rPr>
          <w:bCs/>
          <w:sz w:val="24"/>
          <w:szCs w:val="24"/>
        </w:rPr>
        <w:t>205 SE Spokane, Suite 100</w:t>
      </w:r>
    </w:p>
    <w:p w:rsidR="00293B0B" w:rsidRPr="007C6198" w:rsidRDefault="00293B0B" w:rsidP="00293B0B">
      <w:pPr>
        <w:tabs>
          <w:tab w:val="left" w:pos="1080"/>
        </w:tabs>
        <w:rPr>
          <w:bCs/>
          <w:sz w:val="24"/>
          <w:szCs w:val="24"/>
        </w:rPr>
      </w:pPr>
      <w:r>
        <w:rPr>
          <w:bCs/>
          <w:sz w:val="24"/>
          <w:szCs w:val="24"/>
        </w:rPr>
        <w:tab/>
      </w:r>
      <w:r>
        <w:rPr>
          <w:bCs/>
          <w:sz w:val="24"/>
          <w:szCs w:val="24"/>
        </w:rPr>
        <w:tab/>
      </w:r>
      <w:r>
        <w:rPr>
          <w:bCs/>
          <w:sz w:val="24"/>
          <w:szCs w:val="24"/>
        </w:rPr>
        <w:tab/>
      </w:r>
      <w:r w:rsidRPr="007C6198">
        <w:rPr>
          <w:bCs/>
          <w:sz w:val="24"/>
          <w:szCs w:val="24"/>
        </w:rPr>
        <w:t>Portland, OR 97202</w:t>
      </w:r>
    </w:p>
    <w:p w:rsidR="00293B0B" w:rsidRDefault="00293B0B" w:rsidP="00293B0B">
      <w:pPr>
        <w:tabs>
          <w:tab w:val="left" w:pos="360"/>
          <w:tab w:val="left" w:pos="720"/>
          <w:tab w:val="left" w:pos="1080"/>
        </w:tabs>
        <w:rPr>
          <w:bCs/>
          <w:sz w:val="24"/>
          <w:szCs w:val="24"/>
        </w:rPr>
      </w:pPr>
    </w:p>
    <w:p w:rsidR="00293B0B" w:rsidRDefault="00293B0B" w:rsidP="00293B0B">
      <w:pPr>
        <w:tabs>
          <w:tab w:val="left" w:pos="360"/>
          <w:tab w:val="left" w:pos="720"/>
          <w:tab w:val="left" w:pos="1080"/>
        </w:tabs>
        <w:rPr>
          <w:bCs/>
          <w:sz w:val="24"/>
          <w:szCs w:val="24"/>
        </w:rPr>
      </w:pPr>
      <w:r>
        <w:rPr>
          <w:bCs/>
          <w:sz w:val="24"/>
          <w:szCs w:val="24"/>
        </w:rPr>
        <w:tab/>
        <w:t>By fax to:</w:t>
      </w:r>
      <w:r>
        <w:rPr>
          <w:bCs/>
          <w:sz w:val="24"/>
          <w:szCs w:val="24"/>
        </w:rPr>
        <w:tab/>
      </w:r>
      <w:r>
        <w:rPr>
          <w:bCs/>
          <w:sz w:val="24"/>
          <w:szCs w:val="24"/>
        </w:rPr>
        <w:tab/>
      </w:r>
      <w:r w:rsidRPr="007C6198">
        <w:rPr>
          <w:bCs/>
          <w:sz w:val="24"/>
          <w:szCs w:val="24"/>
        </w:rPr>
        <w:t>503-595-3450</w:t>
      </w:r>
    </w:p>
    <w:p w:rsidR="00293B0B" w:rsidRDefault="00293B0B" w:rsidP="00293B0B">
      <w:pPr>
        <w:tabs>
          <w:tab w:val="left" w:pos="1080"/>
        </w:tabs>
        <w:rPr>
          <w:bCs/>
          <w:sz w:val="24"/>
          <w:szCs w:val="24"/>
        </w:rPr>
      </w:pPr>
    </w:p>
    <w:p w:rsidR="00293B0B" w:rsidRDefault="00293B0B" w:rsidP="00293B0B">
      <w:pPr>
        <w:tabs>
          <w:tab w:val="left" w:pos="360"/>
          <w:tab w:val="left" w:pos="720"/>
          <w:tab w:val="left" w:pos="1080"/>
          <w:tab w:val="left" w:pos="2160"/>
        </w:tabs>
        <w:rPr>
          <w:bCs/>
          <w:sz w:val="24"/>
          <w:szCs w:val="24"/>
        </w:rPr>
      </w:pPr>
      <w:r>
        <w:rPr>
          <w:bCs/>
          <w:sz w:val="24"/>
          <w:szCs w:val="24"/>
        </w:rPr>
        <w:tab/>
        <w:t>Online at:</w:t>
      </w:r>
      <w:r>
        <w:rPr>
          <w:bCs/>
          <w:sz w:val="24"/>
          <w:szCs w:val="24"/>
        </w:rPr>
        <w:tab/>
      </w:r>
      <w:hyperlink r:id="rId14" w:history="1">
        <w:r w:rsidRPr="00D2291E">
          <w:rPr>
            <w:rStyle w:val="Hyperlink"/>
            <w:bCs/>
            <w:sz w:val="24"/>
            <w:szCs w:val="24"/>
          </w:rPr>
          <w:t>https://survey.psmfc.org</w:t>
        </w:r>
      </w:hyperlink>
    </w:p>
    <w:p w:rsidR="00293B0B" w:rsidRDefault="00293B0B" w:rsidP="008C11E5">
      <w:pPr>
        <w:pStyle w:val="BodyText"/>
        <w:rPr>
          <w:szCs w:val="24"/>
          <w:lang w:val="en-CA"/>
        </w:rPr>
      </w:pPr>
    </w:p>
    <w:p w:rsidR="00293B0B" w:rsidRDefault="00293B0B" w:rsidP="008C11E5">
      <w:pPr>
        <w:pStyle w:val="BodyText"/>
        <w:rPr>
          <w:szCs w:val="24"/>
          <w:lang w:val="en-CA"/>
        </w:rPr>
      </w:pPr>
    </w:p>
    <w:p w:rsidR="00A805C8" w:rsidRPr="00A805C8" w:rsidRDefault="00A805C8" w:rsidP="004E7281">
      <w:pPr>
        <w:rPr>
          <w:b/>
          <w:lang w:val="en-CA"/>
        </w:rPr>
      </w:pPr>
      <w:r w:rsidRPr="00A805C8">
        <w:rPr>
          <w:b/>
          <w:lang w:val="en-CA"/>
        </w:rPr>
        <w:t xml:space="preserve">PROCESSOR </w:t>
      </w:r>
      <w:r w:rsidR="007720FD">
        <w:rPr>
          <w:b/>
          <w:lang w:val="en-CA"/>
        </w:rPr>
        <w:t xml:space="preserve">GOA TRW </w:t>
      </w:r>
      <w:r w:rsidRPr="00A805C8">
        <w:rPr>
          <w:b/>
          <w:lang w:val="en-CA"/>
        </w:rPr>
        <w:t>EDR</w:t>
      </w:r>
      <w:r w:rsidR="00946943">
        <w:rPr>
          <w:b/>
          <w:lang w:val="en-CA"/>
        </w:rPr>
        <w:t xml:space="preserve"> </w:t>
      </w:r>
    </w:p>
    <w:p w:rsidR="00F91A75" w:rsidRDefault="00F91A75" w:rsidP="004D42F1">
      <w:pPr>
        <w:tabs>
          <w:tab w:val="left" w:pos="360"/>
          <w:tab w:val="left" w:pos="720"/>
          <w:tab w:val="left" w:pos="1080"/>
        </w:tabs>
        <w:rPr>
          <w:lang w:val="en-CA"/>
        </w:rPr>
      </w:pPr>
      <w:r w:rsidRPr="00F91A75">
        <w:rPr>
          <w:u w:val="single"/>
          <w:lang w:val="en-CA"/>
        </w:rPr>
        <w:t>GOA Groundfish Processing Labor Cost, by Month</w:t>
      </w:r>
    </w:p>
    <w:p w:rsidR="00F91A75" w:rsidRDefault="00F91A75" w:rsidP="00F91A75">
      <w:pPr>
        <w:tabs>
          <w:tab w:val="left" w:pos="360"/>
          <w:tab w:val="left" w:pos="720"/>
          <w:tab w:val="left" w:pos="1080"/>
        </w:tabs>
        <w:rPr>
          <w:lang w:val="en-CA"/>
        </w:rPr>
      </w:pPr>
      <w:r>
        <w:rPr>
          <w:lang w:val="en-CA"/>
        </w:rPr>
        <w:tab/>
      </w:r>
      <w:r w:rsidRPr="00F91A75">
        <w:rPr>
          <w:lang w:val="en-CA"/>
        </w:rPr>
        <w:t>Average Number of Groundfish Processing Positions, by month</w:t>
      </w:r>
    </w:p>
    <w:p w:rsidR="00F91A75" w:rsidRDefault="00F91A75" w:rsidP="00F91A75">
      <w:pPr>
        <w:tabs>
          <w:tab w:val="left" w:pos="360"/>
          <w:tab w:val="left" w:pos="720"/>
          <w:tab w:val="left" w:pos="1080"/>
        </w:tabs>
        <w:rPr>
          <w:lang w:val="en-CA"/>
        </w:rPr>
      </w:pPr>
      <w:r>
        <w:rPr>
          <w:lang w:val="en-CA"/>
        </w:rPr>
        <w:tab/>
      </w:r>
      <w:r w:rsidRPr="00F91A75">
        <w:rPr>
          <w:lang w:val="en-CA"/>
        </w:rPr>
        <w:t>Total Man-Hours, by month and housing status</w:t>
      </w:r>
    </w:p>
    <w:p w:rsidR="00F91A75" w:rsidRDefault="00F91A75" w:rsidP="00F91A75">
      <w:pPr>
        <w:tabs>
          <w:tab w:val="left" w:pos="360"/>
          <w:tab w:val="left" w:pos="720"/>
          <w:tab w:val="left" w:pos="1080"/>
        </w:tabs>
        <w:rPr>
          <w:lang w:val="en-CA"/>
        </w:rPr>
      </w:pPr>
      <w:r>
        <w:rPr>
          <w:lang w:val="en-CA"/>
        </w:rPr>
        <w:lastRenderedPageBreak/>
        <w:tab/>
      </w:r>
      <w:r w:rsidRPr="00F91A75">
        <w:rPr>
          <w:lang w:val="en-CA"/>
        </w:rPr>
        <w:t>Total Labor Payment, by month and housing status</w:t>
      </w:r>
    </w:p>
    <w:p w:rsidR="00F91A75" w:rsidRDefault="00F91A75" w:rsidP="00F91A75">
      <w:pPr>
        <w:tabs>
          <w:tab w:val="left" w:pos="360"/>
          <w:tab w:val="left" w:pos="720"/>
          <w:tab w:val="left" w:pos="1080"/>
        </w:tabs>
        <w:rPr>
          <w:lang w:val="en-CA"/>
        </w:rPr>
      </w:pPr>
      <w:r w:rsidRPr="00F91A75">
        <w:rPr>
          <w:u w:val="single"/>
          <w:lang w:val="en-CA"/>
        </w:rPr>
        <w:t>General Non-processing Labor Expenses, Annual</w:t>
      </w:r>
    </w:p>
    <w:p w:rsidR="00F91A75" w:rsidRPr="00F91A75" w:rsidRDefault="00F91A75" w:rsidP="00F91A75">
      <w:pPr>
        <w:tabs>
          <w:tab w:val="left" w:pos="360"/>
          <w:tab w:val="left" w:pos="720"/>
          <w:tab w:val="left" w:pos="1080"/>
        </w:tabs>
        <w:rPr>
          <w:lang w:val="en-CA"/>
        </w:rPr>
      </w:pPr>
      <w:r w:rsidRPr="00F91A75">
        <w:rPr>
          <w:lang w:val="en-CA"/>
        </w:rPr>
        <w:t>For all non-processing personnel employed during the year, report the following:</w:t>
      </w:r>
    </w:p>
    <w:p w:rsidR="005025E9" w:rsidRDefault="005025E9" w:rsidP="00F91A75">
      <w:pPr>
        <w:tabs>
          <w:tab w:val="left" w:pos="360"/>
          <w:tab w:val="left" w:pos="720"/>
          <w:tab w:val="left" w:pos="1080"/>
        </w:tabs>
        <w:rPr>
          <w:lang w:val="en-CA"/>
        </w:rPr>
      </w:pPr>
      <w:r>
        <w:rPr>
          <w:lang w:val="en-CA"/>
        </w:rPr>
        <w:tab/>
      </w:r>
      <w:r w:rsidR="00F91A75" w:rsidRPr="00F91A75">
        <w:rPr>
          <w:lang w:val="en-CA"/>
        </w:rPr>
        <w:t>Number of Employees</w:t>
      </w:r>
    </w:p>
    <w:p w:rsidR="00F91A75" w:rsidRDefault="005025E9" w:rsidP="00F91A75">
      <w:pPr>
        <w:tabs>
          <w:tab w:val="left" w:pos="360"/>
          <w:tab w:val="left" w:pos="720"/>
          <w:tab w:val="left" w:pos="1080"/>
        </w:tabs>
        <w:rPr>
          <w:lang w:val="en-CA"/>
        </w:rPr>
      </w:pPr>
      <w:r>
        <w:rPr>
          <w:lang w:val="en-CA"/>
        </w:rPr>
        <w:tab/>
      </w:r>
      <w:r w:rsidR="00F91A75" w:rsidRPr="00F91A75">
        <w:rPr>
          <w:lang w:val="en-CA"/>
        </w:rPr>
        <w:t>Salaries and wages</w:t>
      </w:r>
    </w:p>
    <w:p w:rsidR="005025E9" w:rsidRDefault="005025E9" w:rsidP="00F91A75">
      <w:pPr>
        <w:tabs>
          <w:tab w:val="left" w:pos="360"/>
          <w:tab w:val="left" w:pos="720"/>
          <w:tab w:val="left" w:pos="1080"/>
        </w:tabs>
        <w:rPr>
          <w:lang w:val="en-CA"/>
        </w:rPr>
      </w:pPr>
      <w:r w:rsidRPr="005025E9">
        <w:rPr>
          <w:u w:val="single"/>
          <w:lang w:val="en-CA"/>
        </w:rPr>
        <w:t>GOA Groundfish Processing Utilities Consumption and Cost, by Month</w:t>
      </w:r>
    </w:p>
    <w:p w:rsidR="005025E9" w:rsidRDefault="005025E9" w:rsidP="005025E9">
      <w:pPr>
        <w:tabs>
          <w:tab w:val="left" w:pos="360"/>
          <w:tab w:val="left" w:pos="720"/>
          <w:tab w:val="left" w:pos="1080"/>
        </w:tabs>
        <w:rPr>
          <w:lang w:val="en-CA"/>
        </w:rPr>
      </w:pPr>
      <w:r>
        <w:rPr>
          <w:lang w:val="en-CA"/>
        </w:rPr>
        <w:tab/>
      </w:r>
      <w:r w:rsidRPr="005025E9">
        <w:rPr>
          <w:lang w:val="en-CA"/>
        </w:rPr>
        <w:t>Water Purchased from Community Provider, Gallons and Cost, by Month</w:t>
      </w:r>
    </w:p>
    <w:p w:rsidR="005025E9" w:rsidRPr="005025E9" w:rsidRDefault="005025E9" w:rsidP="005025E9">
      <w:pPr>
        <w:tabs>
          <w:tab w:val="left" w:pos="360"/>
          <w:tab w:val="left" w:pos="720"/>
          <w:tab w:val="left" w:pos="1080"/>
        </w:tabs>
        <w:rPr>
          <w:lang w:val="en-CA"/>
        </w:rPr>
      </w:pPr>
      <w:r>
        <w:rPr>
          <w:lang w:val="en-CA"/>
        </w:rPr>
        <w:tab/>
      </w:r>
      <w:r w:rsidRPr="005025E9">
        <w:rPr>
          <w:lang w:val="en-CA"/>
        </w:rPr>
        <w:t>Electricity Purchased from Community Provider, Kilowatt Hours and Cost, by Month</w:t>
      </w:r>
    </w:p>
    <w:p w:rsidR="002D33A9" w:rsidRDefault="004D42F1" w:rsidP="004D42F1">
      <w:pPr>
        <w:tabs>
          <w:tab w:val="left" w:pos="360"/>
          <w:tab w:val="left" w:pos="720"/>
          <w:tab w:val="left" w:pos="1080"/>
        </w:tabs>
        <w:rPr>
          <w:lang w:val="en-CA"/>
        </w:rPr>
      </w:pPr>
      <w:r w:rsidRPr="00946943">
        <w:rPr>
          <w:u w:val="single"/>
          <w:lang w:val="en-CA"/>
        </w:rPr>
        <w:t>Monthly employment data</w:t>
      </w:r>
      <w:r w:rsidR="002D33A9">
        <w:rPr>
          <w:lang w:val="en-CA"/>
        </w:rPr>
        <w:t>, not broken out by fishery</w:t>
      </w:r>
    </w:p>
    <w:p w:rsidR="002D33A9" w:rsidRDefault="002D33A9" w:rsidP="004D42F1">
      <w:pPr>
        <w:tabs>
          <w:tab w:val="left" w:pos="360"/>
          <w:tab w:val="left" w:pos="720"/>
          <w:tab w:val="left" w:pos="1080"/>
        </w:tabs>
        <w:rPr>
          <w:lang w:val="en-CA"/>
        </w:rPr>
      </w:pPr>
      <w:r>
        <w:rPr>
          <w:lang w:val="en-CA"/>
        </w:rPr>
        <w:tab/>
      </w:r>
      <w:r w:rsidR="00811C35">
        <w:rPr>
          <w:lang w:val="en-CA"/>
        </w:rPr>
        <w:t xml:space="preserve">Labor, </w:t>
      </w:r>
      <w:proofErr w:type="gramStart"/>
      <w:r>
        <w:rPr>
          <w:lang w:val="en-CA"/>
        </w:rPr>
        <w:t>Processing</w:t>
      </w:r>
      <w:proofErr w:type="gramEnd"/>
      <w:r>
        <w:rPr>
          <w:lang w:val="en-CA"/>
        </w:rPr>
        <w:t xml:space="preserve"> crews</w:t>
      </w:r>
    </w:p>
    <w:p w:rsidR="002D33A9" w:rsidRDefault="002D33A9" w:rsidP="004D42F1">
      <w:pPr>
        <w:tabs>
          <w:tab w:val="left" w:pos="360"/>
          <w:tab w:val="left" w:pos="720"/>
          <w:tab w:val="left" w:pos="1080"/>
        </w:tabs>
        <w:rPr>
          <w:lang w:val="en-CA"/>
        </w:rPr>
      </w:pPr>
      <w:r>
        <w:rPr>
          <w:lang w:val="en-CA"/>
        </w:rPr>
        <w:tab/>
      </w:r>
      <w:r>
        <w:rPr>
          <w:lang w:val="en-CA"/>
        </w:rPr>
        <w:tab/>
      </w:r>
      <w:r w:rsidR="00811C35">
        <w:rPr>
          <w:lang w:val="en-CA"/>
        </w:rPr>
        <w:t xml:space="preserve">Average </w:t>
      </w:r>
      <w:r>
        <w:rPr>
          <w:lang w:val="en-CA"/>
        </w:rPr>
        <w:t>N</w:t>
      </w:r>
      <w:r w:rsidRPr="002D33A9">
        <w:rPr>
          <w:lang w:val="en-CA"/>
        </w:rPr>
        <w:t xml:space="preserve">umber of processing </w:t>
      </w:r>
      <w:r w:rsidR="00946943">
        <w:rPr>
          <w:lang w:val="en-CA"/>
        </w:rPr>
        <w:t>employees</w:t>
      </w:r>
      <w:r w:rsidR="0022661B">
        <w:rPr>
          <w:lang w:val="en-CA"/>
        </w:rPr>
        <w:t xml:space="preserve"> (monthly)</w:t>
      </w:r>
    </w:p>
    <w:p w:rsidR="002D33A9" w:rsidRDefault="002D33A9" w:rsidP="004D42F1">
      <w:pPr>
        <w:tabs>
          <w:tab w:val="left" w:pos="360"/>
          <w:tab w:val="left" w:pos="720"/>
          <w:tab w:val="left" w:pos="1080"/>
        </w:tabs>
        <w:rPr>
          <w:lang w:val="en-CA"/>
        </w:rPr>
      </w:pPr>
      <w:r>
        <w:rPr>
          <w:lang w:val="en-CA"/>
        </w:rPr>
        <w:tab/>
      </w:r>
      <w:r>
        <w:rPr>
          <w:lang w:val="en-CA"/>
        </w:rPr>
        <w:tab/>
      </w:r>
      <w:r w:rsidR="00811C35">
        <w:rPr>
          <w:lang w:val="en-CA"/>
        </w:rPr>
        <w:t xml:space="preserve">Processing employee </w:t>
      </w:r>
      <w:r>
        <w:rPr>
          <w:lang w:val="en-CA"/>
        </w:rPr>
        <w:t>M</w:t>
      </w:r>
      <w:r w:rsidRPr="002D33A9">
        <w:rPr>
          <w:lang w:val="en-CA"/>
        </w:rPr>
        <w:t>an-hours</w:t>
      </w:r>
      <w:r w:rsidR="00EC51E9">
        <w:rPr>
          <w:lang w:val="en-CA"/>
        </w:rPr>
        <w:t>, monthly by housing</w:t>
      </w:r>
    </w:p>
    <w:p w:rsidR="00564773" w:rsidRDefault="002D33A9" w:rsidP="004D42F1">
      <w:pPr>
        <w:tabs>
          <w:tab w:val="left" w:pos="360"/>
          <w:tab w:val="left" w:pos="720"/>
          <w:tab w:val="left" w:pos="1080"/>
        </w:tabs>
        <w:rPr>
          <w:lang w:val="en-CA"/>
        </w:rPr>
      </w:pPr>
      <w:r>
        <w:rPr>
          <w:lang w:val="en-CA"/>
        </w:rPr>
        <w:tab/>
      </w:r>
      <w:r>
        <w:rPr>
          <w:lang w:val="en-CA"/>
        </w:rPr>
        <w:tab/>
      </w:r>
      <w:r w:rsidR="00946943">
        <w:rPr>
          <w:lang w:val="en-CA"/>
        </w:rPr>
        <w:t xml:space="preserve">Processing employee wages, </w:t>
      </w:r>
      <w:r w:rsidR="006C5F01">
        <w:rPr>
          <w:lang w:val="en-CA"/>
        </w:rPr>
        <w:t>annual</w:t>
      </w:r>
      <w:r w:rsidRPr="002D33A9">
        <w:rPr>
          <w:lang w:val="en-CA"/>
        </w:rPr>
        <w:t xml:space="preserve"> (excluding managers, </w:t>
      </w:r>
      <w:r w:rsidR="00B05CDF">
        <w:rPr>
          <w:lang w:val="en-CA"/>
        </w:rPr>
        <w:t xml:space="preserve">foremen, </w:t>
      </w:r>
      <w:r w:rsidR="006C5F01">
        <w:rPr>
          <w:lang w:val="en-CA"/>
        </w:rPr>
        <w:t>&amp;</w:t>
      </w:r>
      <w:r w:rsidRPr="002D33A9">
        <w:rPr>
          <w:lang w:val="en-CA"/>
        </w:rPr>
        <w:t xml:space="preserve"> ot</w:t>
      </w:r>
      <w:r w:rsidR="00564773">
        <w:rPr>
          <w:lang w:val="en-CA"/>
        </w:rPr>
        <w:t>her non-processing employees)</w:t>
      </w:r>
    </w:p>
    <w:p w:rsidR="00C42EA4" w:rsidRDefault="00C42EA4">
      <w:pPr>
        <w:widowControl/>
        <w:autoSpaceDE/>
        <w:autoSpaceDN/>
        <w:adjustRightInd/>
        <w:rPr>
          <w:sz w:val="24"/>
          <w:szCs w:val="24"/>
        </w:rPr>
      </w:pPr>
    </w:p>
    <w:tbl>
      <w:tblPr>
        <w:tblW w:w="0" w:type="auto"/>
        <w:jc w:val="center"/>
        <w:tblInd w:w="1350" w:type="dxa"/>
        <w:tblLayout w:type="fixed"/>
        <w:tblCellMar>
          <w:left w:w="100" w:type="dxa"/>
          <w:right w:w="100" w:type="dxa"/>
        </w:tblCellMar>
        <w:tblLook w:val="0000" w:firstRow="0" w:lastRow="0" w:firstColumn="0" w:lastColumn="0" w:noHBand="0" w:noVBand="0"/>
      </w:tblPr>
      <w:tblGrid>
        <w:gridCol w:w="4107"/>
        <w:gridCol w:w="1440"/>
      </w:tblGrid>
      <w:tr w:rsidR="00EC6624" w:rsidTr="00537BAF">
        <w:trPr>
          <w:cantSplit/>
          <w:jc w:val="center"/>
        </w:trPr>
        <w:tc>
          <w:tcPr>
            <w:tcW w:w="5547" w:type="dxa"/>
            <w:gridSpan w:val="2"/>
            <w:tcBorders>
              <w:top w:val="single" w:sz="6" w:space="0" w:color="000000"/>
              <w:left w:val="single" w:sz="6" w:space="0" w:color="000000"/>
              <w:right w:val="single" w:sz="6" w:space="0" w:color="000000"/>
            </w:tcBorders>
          </w:tcPr>
          <w:p w:rsidR="00EC6624" w:rsidRDefault="00EC6624" w:rsidP="000F5B43">
            <w:pPr>
              <w:rPr>
                <w:b/>
              </w:rPr>
            </w:pPr>
            <w:r>
              <w:rPr>
                <w:sz w:val="24"/>
                <w:szCs w:val="24"/>
              </w:rPr>
              <w:br w:type="page"/>
            </w:r>
            <w:r>
              <w:rPr>
                <w:b/>
              </w:rPr>
              <w:t xml:space="preserve">GOA TRW </w:t>
            </w:r>
            <w:r w:rsidR="000F5B43">
              <w:rPr>
                <w:b/>
              </w:rPr>
              <w:t>Processor</w:t>
            </w:r>
            <w:r>
              <w:rPr>
                <w:b/>
              </w:rPr>
              <w:t xml:space="preserve"> EDR, Respondent</w:t>
            </w:r>
          </w:p>
        </w:tc>
      </w:tr>
      <w:tr w:rsidR="00EC6624" w:rsidTr="00537BAF">
        <w:trPr>
          <w:cantSplit/>
          <w:jc w:val="center"/>
        </w:trPr>
        <w:tc>
          <w:tcPr>
            <w:tcW w:w="4107" w:type="dxa"/>
            <w:tcBorders>
              <w:top w:val="single" w:sz="6" w:space="0" w:color="000000"/>
              <w:left w:val="single" w:sz="6" w:space="0" w:color="000000"/>
              <w:bottom w:val="single" w:sz="6" w:space="0" w:color="000000"/>
            </w:tcBorders>
          </w:tcPr>
          <w:p w:rsidR="00EC6624" w:rsidRDefault="00EC6624" w:rsidP="00537BAF">
            <w:pPr>
              <w:rPr>
                <w:b/>
              </w:rPr>
            </w:pPr>
            <w:r w:rsidRPr="00B31FD8">
              <w:rPr>
                <w:b/>
              </w:rPr>
              <w:t>Number of respondents</w:t>
            </w:r>
            <w:r>
              <w:rPr>
                <w:b/>
              </w:rPr>
              <w:t xml:space="preserve"> </w:t>
            </w:r>
          </w:p>
          <w:p w:rsidR="00510636" w:rsidRPr="00A84ED8" w:rsidRDefault="00510636" w:rsidP="00537BAF">
            <w:r>
              <w:rPr>
                <w:b/>
              </w:rPr>
              <w:t xml:space="preserve">   </w:t>
            </w:r>
            <w:r w:rsidR="00A84ED8" w:rsidRPr="00A84ED8">
              <w:t xml:space="preserve">15 </w:t>
            </w:r>
            <w:r w:rsidRPr="00A84ED8">
              <w:t>shoreside processors</w:t>
            </w:r>
          </w:p>
          <w:p w:rsidR="00510636" w:rsidRPr="00A84ED8" w:rsidRDefault="00510636" w:rsidP="00537BAF">
            <w:r w:rsidRPr="00A84ED8">
              <w:t xml:space="preserve">   </w:t>
            </w:r>
            <w:r w:rsidR="00A84ED8">
              <w:t xml:space="preserve">2 </w:t>
            </w:r>
            <w:r w:rsidRPr="00A84ED8">
              <w:t>stationary floating processors</w:t>
            </w:r>
          </w:p>
          <w:p w:rsidR="00510636" w:rsidRPr="00A84ED8" w:rsidRDefault="00510636" w:rsidP="00537BAF">
            <w:r w:rsidRPr="00A84ED8">
              <w:t xml:space="preserve">   1 </w:t>
            </w:r>
            <w:r w:rsidR="00A84ED8" w:rsidRPr="00A84ED8">
              <w:t xml:space="preserve">fish </w:t>
            </w:r>
            <w:r w:rsidRPr="00A84ED8">
              <w:t>meal processor</w:t>
            </w:r>
          </w:p>
          <w:p w:rsidR="00EC6624" w:rsidRDefault="00EC6624" w:rsidP="00537BAF">
            <w:pPr>
              <w:rPr>
                <w:b/>
              </w:rPr>
            </w:pPr>
            <w:r>
              <w:rPr>
                <w:b/>
              </w:rPr>
              <w:t xml:space="preserve">Total annual responses </w:t>
            </w:r>
          </w:p>
          <w:p w:rsidR="00EC6624" w:rsidRDefault="00EC6624" w:rsidP="00537BAF">
            <w:r>
              <w:rPr>
                <w:b/>
              </w:rPr>
              <w:t xml:space="preserve">   </w:t>
            </w:r>
            <w:r>
              <w:t>Frequency of response = 1</w:t>
            </w:r>
          </w:p>
          <w:p w:rsidR="00EC6624" w:rsidRPr="00B31FD8" w:rsidRDefault="00EC6624" w:rsidP="00537BAF">
            <w:pPr>
              <w:rPr>
                <w:b/>
              </w:rPr>
            </w:pPr>
            <w:r w:rsidRPr="00B31FD8">
              <w:rPr>
                <w:b/>
              </w:rPr>
              <w:t xml:space="preserve">Total burden hours </w:t>
            </w:r>
          </w:p>
          <w:p w:rsidR="00EC6624" w:rsidRDefault="00EC6624" w:rsidP="00537BAF">
            <w:r>
              <w:t xml:space="preserve">   Time per response = </w:t>
            </w:r>
            <w:r w:rsidR="00615E03">
              <w:t>3</w:t>
            </w:r>
            <w:r w:rsidR="00BE353F">
              <w:t xml:space="preserve"> hr</w:t>
            </w:r>
          </w:p>
          <w:p w:rsidR="00EC6624" w:rsidRDefault="00EC6624" w:rsidP="00537BAF">
            <w:pPr>
              <w:rPr>
                <w:bCs/>
              </w:rPr>
            </w:pPr>
            <w:r>
              <w:rPr>
                <w:b/>
              </w:rPr>
              <w:t>Total personnel cost</w:t>
            </w:r>
            <w:r>
              <w:rPr>
                <w:bCs/>
              </w:rPr>
              <w:t xml:space="preserve">  </w:t>
            </w:r>
            <w:r w:rsidR="00DA251E">
              <w:rPr>
                <w:bCs/>
              </w:rPr>
              <w:t>($37/hr x 5</w:t>
            </w:r>
            <w:r w:rsidR="00A84ED8">
              <w:rPr>
                <w:bCs/>
              </w:rPr>
              <w:t>4</w:t>
            </w:r>
            <w:r w:rsidR="00DA251E">
              <w:rPr>
                <w:bCs/>
              </w:rPr>
              <w:t>)</w:t>
            </w:r>
          </w:p>
          <w:p w:rsidR="00EC6624" w:rsidRPr="009D3757" w:rsidRDefault="00EC6624" w:rsidP="00537BAF">
            <w:r>
              <w:rPr>
                <w:b/>
              </w:rPr>
              <w:t xml:space="preserve">Total miscellaneous costs </w:t>
            </w:r>
            <w:r w:rsidR="004921A4" w:rsidRPr="004921A4">
              <w:t>(</w:t>
            </w:r>
            <w:r w:rsidR="00E9702A">
              <w:t>12.15</w:t>
            </w:r>
            <w:r w:rsidR="004921A4" w:rsidRPr="004921A4">
              <w:t>)</w:t>
            </w:r>
          </w:p>
          <w:p w:rsidR="00EC6624" w:rsidRDefault="00EC6624" w:rsidP="00537BAF">
            <w:r>
              <w:rPr>
                <w:b/>
              </w:rPr>
              <w:t xml:space="preserve">   </w:t>
            </w:r>
            <w:r>
              <w:t>Photocopying ($0.05 x</w:t>
            </w:r>
            <w:r w:rsidR="004921A4">
              <w:t xml:space="preserve"> 5pp x 1</w:t>
            </w:r>
            <w:r w:rsidR="00721989">
              <w:t>8 = 4.</w:t>
            </w:r>
            <w:r w:rsidR="004921A4">
              <w:t>5</w:t>
            </w:r>
            <w:r w:rsidR="00721989">
              <w:t>0</w:t>
            </w:r>
          </w:p>
          <w:p w:rsidR="00EC6624" w:rsidRDefault="00EC6624" w:rsidP="00537BAF">
            <w:r>
              <w:t xml:space="preserve">   </w:t>
            </w:r>
            <w:r w:rsidR="00E5591A">
              <w:t xml:space="preserve">Online (0.05 x </w:t>
            </w:r>
            <w:r w:rsidR="004921A4">
              <w:t>15 = 0.75)</w:t>
            </w:r>
          </w:p>
          <w:p w:rsidR="00EC6624" w:rsidRDefault="00EC6624" w:rsidP="00537BAF">
            <w:r>
              <w:t xml:space="preserve">   Mail (0.45 x </w:t>
            </w:r>
            <w:r w:rsidR="00721989">
              <w:t>2</w:t>
            </w:r>
            <w:r w:rsidR="004921A4">
              <w:t xml:space="preserve"> = 0.</w:t>
            </w:r>
            <w:r w:rsidR="00721989">
              <w:t>90</w:t>
            </w:r>
            <w:r>
              <w:t>)</w:t>
            </w:r>
          </w:p>
          <w:p w:rsidR="00EC6624" w:rsidRDefault="00EC6624" w:rsidP="00537BAF">
            <w:r>
              <w:t xml:space="preserve">   </w:t>
            </w:r>
            <w:r w:rsidR="00E5591A">
              <w:t xml:space="preserve">Fax ($6 x 1 = </w:t>
            </w:r>
            <w:r w:rsidR="004921A4">
              <w:t>6</w:t>
            </w:r>
            <w:r>
              <w:t>)</w:t>
            </w:r>
          </w:p>
        </w:tc>
        <w:tc>
          <w:tcPr>
            <w:tcW w:w="1440" w:type="dxa"/>
            <w:tcBorders>
              <w:top w:val="single" w:sz="6" w:space="0" w:color="000000"/>
              <w:left w:val="single" w:sz="6" w:space="0" w:color="000000"/>
              <w:bottom w:val="single" w:sz="6" w:space="0" w:color="000000"/>
              <w:right w:val="single" w:sz="6" w:space="0" w:color="000000"/>
            </w:tcBorders>
          </w:tcPr>
          <w:p w:rsidR="00EC6624" w:rsidRPr="00DA251E" w:rsidRDefault="004E564B" w:rsidP="00537BAF">
            <w:pPr>
              <w:jc w:val="right"/>
              <w:rPr>
                <w:b/>
              </w:rPr>
            </w:pPr>
            <w:r w:rsidRPr="00DA251E">
              <w:rPr>
                <w:b/>
              </w:rPr>
              <w:t>1</w:t>
            </w:r>
            <w:r w:rsidR="00510636">
              <w:rPr>
                <w:b/>
              </w:rPr>
              <w:t>8</w:t>
            </w:r>
          </w:p>
          <w:p w:rsidR="00A84ED8" w:rsidRDefault="00A84ED8" w:rsidP="00537BAF">
            <w:pPr>
              <w:jc w:val="right"/>
              <w:rPr>
                <w:b/>
              </w:rPr>
            </w:pPr>
          </w:p>
          <w:p w:rsidR="00A84ED8" w:rsidRDefault="00A84ED8" w:rsidP="00537BAF">
            <w:pPr>
              <w:jc w:val="right"/>
              <w:rPr>
                <w:b/>
              </w:rPr>
            </w:pPr>
          </w:p>
          <w:p w:rsidR="00A84ED8" w:rsidRDefault="00A84ED8" w:rsidP="00537BAF">
            <w:pPr>
              <w:jc w:val="right"/>
              <w:rPr>
                <w:b/>
              </w:rPr>
            </w:pPr>
          </w:p>
          <w:p w:rsidR="004E564B" w:rsidRPr="00DA251E" w:rsidRDefault="00510636" w:rsidP="00537BAF">
            <w:pPr>
              <w:jc w:val="right"/>
              <w:rPr>
                <w:b/>
              </w:rPr>
            </w:pPr>
            <w:r>
              <w:rPr>
                <w:b/>
              </w:rPr>
              <w:t>18</w:t>
            </w:r>
          </w:p>
          <w:p w:rsidR="004E564B" w:rsidRDefault="004E564B" w:rsidP="00537BAF">
            <w:pPr>
              <w:jc w:val="right"/>
              <w:rPr>
                <w:b/>
              </w:rPr>
            </w:pPr>
          </w:p>
          <w:p w:rsidR="004E564B" w:rsidRDefault="00DA251E" w:rsidP="00537BAF">
            <w:pPr>
              <w:jc w:val="right"/>
              <w:rPr>
                <w:b/>
              </w:rPr>
            </w:pPr>
            <w:r w:rsidRPr="00DA251E">
              <w:rPr>
                <w:b/>
              </w:rPr>
              <w:t>5</w:t>
            </w:r>
            <w:r w:rsidR="00510636">
              <w:rPr>
                <w:b/>
              </w:rPr>
              <w:t>4</w:t>
            </w:r>
            <w:r w:rsidR="004E564B" w:rsidRPr="00DA251E">
              <w:rPr>
                <w:b/>
              </w:rPr>
              <w:t xml:space="preserve"> hr</w:t>
            </w:r>
          </w:p>
          <w:p w:rsidR="00DA251E" w:rsidRDefault="00DA251E" w:rsidP="00537BAF">
            <w:pPr>
              <w:jc w:val="right"/>
              <w:rPr>
                <w:b/>
              </w:rPr>
            </w:pPr>
          </w:p>
          <w:p w:rsidR="00DA251E" w:rsidRDefault="00DA251E" w:rsidP="00537BAF">
            <w:pPr>
              <w:jc w:val="right"/>
              <w:rPr>
                <w:b/>
              </w:rPr>
            </w:pPr>
            <w:r>
              <w:rPr>
                <w:b/>
              </w:rPr>
              <w:t>$1,</w:t>
            </w:r>
            <w:r w:rsidR="00721989">
              <w:rPr>
                <w:b/>
              </w:rPr>
              <w:t>998</w:t>
            </w:r>
          </w:p>
          <w:p w:rsidR="004921A4" w:rsidRPr="00D45A42" w:rsidRDefault="004921A4" w:rsidP="00537BAF">
            <w:pPr>
              <w:jc w:val="right"/>
            </w:pPr>
            <w:r>
              <w:rPr>
                <w:b/>
              </w:rPr>
              <w:t>$12</w:t>
            </w:r>
          </w:p>
        </w:tc>
      </w:tr>
    </w:tbl>
    <w:p w:rsidR="00EC6624" w:rsidRDefault="00EC6624" w:rsidP="00EC6624"/>
    <w:p w:rsidR="00861338" w:rsidRDefault="00861338">
      <w:pPr>
        <w:widowControl/>
        <w:autoSpaceDE/>
        <w:autoSpaceDN/>
        <w:adjustRightInd/>
        <w:rPr>
          <w:sz w:val="24"/>
          <w:szCs w:val="24"/>
        </w:rPr>
      </w:pPr>
    </w:p>
    <w:p w:rsidR="00D53489" w:rsidRDefault="00D53489" w:rsidP="00D53489">
      <w:pPr>
        <w:rPr>
          <w:sz w:val="24"/>
          <w:szCs w:val="24"/>
        </w:rPr>
      </w:pPr>
      <w:r w:rsidRPr="00B67EF2">
        <w:rPr>
          <w:sz w:val="24"/>
          <w:szCs w:val="24"/>
        </w:rPr>
        <w:t>Th</w:t>
      </w:r>
      <w:r w:rsidRPr="00A22D38">
        <w:rPr>
          <w:sz w:val="24"/>
          <w:szCs w:val="24"/>
        </w:rPr>
        <w:t xml:space="preserve">e </w:t>
      </w:r>
      <w:r>
        <w:rPr>
          <w:sz w:val="24"/>
          <w:szCs w:val="24"/>
        </w:rPr>
        <w:t xml:space="preserve">agency </w:t>
      </w:r>
      <w:r w:rsidRPr="00A22D38">
        <w:rPr>
          <w:sz w:val="24"/>
          <w:szCs w:val="24"/>
        </w:rPr>
        <w:t xml:space="preserve">cost of implementing the processor EDR is projected to be about $20,000 during the first year of the program and $10,000 per year after the development costs are realized.  These costs would cover the collection, verification, storage, and maintenance of the data from about 18 processors.  </w:t>
      </w:r>
    </w:p>
    <w:p w:rsidR="00D53489" w:rsidRDefault="00D53489" w:rsidP="00D53489"/>
    <w:p w:rsidR="00D53489" w:rsidRDefault="00D53489" w:rsidP="00D53489"/>
    <w:tbl>
      <w:tblPr>
        <w:tblW w:w="0" w:type="auto"/>
        <w:jc w:val="center"/>
        <w:tblInd w:w="1575" w:type="dxa"/>
        <w:tblLayout w:type="fixed"/>
        <w:tblCellMar>
          <w:left w:w="100" w:type="dxa"/>
          <w:right w:w="100" w:type="dxa"/>
        </w:tblCellMar>
        <w:tblLook w:val="0000" w:firstRow="0" w:lastRow="0" w:firstColumn="0" w:lastColumn="0" w:noHBand="0" w:noVBand="0"/>
      </w:tblPr>
      <w:tblGrid>
        <w:gridCol w:w="4050"/>
        <w:gridCol w:w="1429"/>
      </w:tblGrid>
      <w:tr w:rsidR="00EC6624" w:rsidTr="00537BAF">
        <w:trPr>
          <w:cantSplit/>
          <w:jc w:val="center"/>
        </w:trPr>
        <w:tc>
          <w:tcPr>
            <w:tcW w:w="5479" w:type="dxa"/>
            <w:gridSpan w:val="2"/>
            <w:tcBorders>
              <w:top w:val="single" w:sz="6" w:space="0" w:color="000000"/>
              <w:left w:val="single" w:sz="6" w:space="0" w:color="000000"/>
              <w:right w:val="single" w:sz="6" w:space="0" w:color="000000"/>
            </w:tcBorders>
          </w:tcPr>
          <w:p w:rsidR="00EC6624" w:rsidRDefault="00EC6624" w:rsidP="000F5B43">
            <w:pPr>
              <w:rPr>
                <w:b/>
              </w:rPr>
            </w:pPr>
            <w:r>
              <w:rPr>
                <w:b/>
              </w:rPr>
              <w:t xml:space="preserve">GOA TRW </w:t>
            </w:r>
            <w:r w:rsidR="000F5B43">
              <w:rPr>
                <w:b/>
              </w:rPr>
              <w:t xml:space="preserve">Processor </w:t>
            </w:r>
            <w:r>
              <w:rPr>
                <w:b/>
              </w:rPr>
              <w:t>EDR, Federal Government</w:t>
            </w:r>
          </w:p>
        </w:tc>
      </w:tr>
      <w:tr w:rsidR="00EC6624" w:rsidTr="00537BAF">
        <w:trPr>
          <w:cantSplit/>
          <w:jc w:val="center"/>
        </w:trPr>
        <w:tc>
          <w:tcPr>
            <w:tcW w:w="4050" w:type="dxa"/>
            <w:tcBorders>
              <w:top w:val="single" w:sz="6" w:space="0" w:color="000000"/>
              <w:left w:val="single" w:sz="6" w:space="0" w:color="000000"/>
              <w:bottom w:val="single" w:sz="6" w:space="0" w:color="000000"/>
            </w:tcBorders>
          </w:tcPr>
          <w:p w:rsidR="00EC6624" w:rsidRPr="00B31FD8" w:rsidRDefault="00EC6624" w:rsidP="00537BAF">
            <w:pPr>
              <w:rPr>
                <w:b/>
                <w:bCs/>
              </w:rPr>
            </w:pPr>
            <w:r>
              <w:rPr>
                <w:b/>
                <w:bCs/>
              </w:rPr>
              <w:t xml:space="preserve">Total annual </w:t>
            </w:r>
            <w:r w:rsidRPr="00B31FD8">
              <w:rPr>
                <w:b/>
                <w:bCs/>
              </w:rPr>
              <w:t>responses</w:t>
            </w:r>
          </w:p>
          <w:p w:rsidR="00EC6624" w:rsidRPr="002127F4" w:rsidRDefault="00EC6624" w:rsidP="002127F4">
            <w:pPr>
              <w:rPr>
                <w:b/>
              </w:rPr>
            </w:pPr>
            <w:r>
              <w:rPr>
                <w:b/>
              </w:rPr>
              <w:t>Total burden hours</w:t>
            </w:r>
          </w:p>
          <w:p w:rsidR="00EC6624" w:rsidRDefault="00EC6624" w:rsidP="00537BAF">
            <w:pPr>
              <w:rPr>
                <w:b/>
              </w:rPr>
            </w:pPr>
            <w:r>
              <w:rPr>
                <w:b/>
              </w:rPr>
              <w:t xml:space="preserve">Total personnel cost </w:t>
            </w:r>
          </w:p>
          <w:p w:rsidR="00EC6624" w:rsidRDefault="00EC6624" w:rsidP="00537BAF">
            <w:pPr>
              <w:rPr>
                <w:b/>
                <w:bCs/>
              </w:rPr>
            </w:pPr>
            <w:r w:rsidRPr="00B31FD8">
              <w:rPr>
                <w:b/>
                <w:bCs/>
              </w:rPr>
              <w:t xml:space="preserve">Total </w:t>
            </w:r>
            <w:r w:rsidR="00D53489">
              <w:rPr>
                <w:b/>
                <w:bCs/>
              </w:rPr>
              <w:t>initial costs</w:t>
            </w:r>
          </w:p>
          <w:p w:rsidR="00B67EF2" w:rsidRPr="00B31FD8" w:rsidRDefault="00B67EF2" w:rsidP="00537BAF">
            <w:pPr>
              <w:rPr>
                <w:b/>
              </w:rPr>
            </w:pPr>
            <w:r>
              <w:rPr>
                <w:b/>
                <w:bCs/>
              </w:rPr>
              <w:t>Annual maintenance costs</w:t>
            </w:r>
          </w:p>
        </w:tc>
        <w:tc>
          <w:tcPr>
            <w:tcW w:w="1429" w:type="dxa"/>
            <w:tcBorders>
              <w:top w:val="single" w:sz="6" w:space="0" w:color="000000"/>
              <w:left w:val="single" w:sz="6" w:space="0" w:color="000000"/>
              <w:bottom w:val="single" w:sz="6" w:space="0" w:color="000000"/>
              <w:right w:val="single" w:sz="6" w:space="0" w:color="000000"/>
            </w:tcBorders>
          </w:tcPr>
          <w:p w:rsidR="00EC6624" w:rsidRPr="00EB2A53" w:rsidRDefault="002127F4" w:rsidP="00537BAF">
            <w:pPr>
              <w:jc w:val="right"/>
              <w:rPr>
                <w:b/>
              </w:rPr>
            </w:pPr>
            <w:r>
              <w:rPr>
                <w:b/>
              </w:rPr>
              <w:t>0</w:t>
            </w:r>
          </w:p>
          <w:p w:rsidR="004921A4" w:rsidRPr="00EB2A53" w:rsidRDefault="002127F4" w:rsidP="00537BAF">
            <w:pPr>
              <w:jc w:val="right"/>
              <w:rPr>
                <w:b/>
              </w:rPr>
            </w:pPr>
            <w:r>
              <w:rPr>
                <w:b/>
              </w:rPr>
              <w:t>0</w:t>
            </w:r>
          </w:p>
          <w:p w:rsidR="00EB2A53" w:rsidRPr="00EB2A53" w:rsidRDefault="002127F4" w:rsidP="00537BAF">
            <w:pPr>
              <w:jc w:val="right"/>
              <w:rPr>
                <w:b/>
              </w:rPr>
            </w:pPr>
            <w:r>
              <w:rPr>
                <w:b/>
              </w:rPr>
              <w:t>0</w:t>
            </w:r>
          </w:p>
          <w:p w:rsidR="004921A4" w:rsidRDefault="00D53489" w:rsidP="00EB2A53">
            <w:pPr>
              <w:jc w:val="right"/>
              <w:rPr>
                <w:b/>
              </w:rPr>
            </w:pPr>
            <w:r>
              <w:rPr>
                <w:b/>
              </w:rPr>
              <w:t>$20,00</w:t>
            </w:r>
            <w:r w:rsidR="00EB2A53" w:rsidRPr="00EB2A53">
              <w:rPr>
                <w:b/>
              </w:rPr>
              <w:t>0</w:t>
            </w:r>
          </w:p>
          <w:p w:rsidR="00D53489" w:rsidRPr="00B67EF2" w:rsidRDefault="00B67EF2" w:rsidP="00B67EF2">
            <w:pPr>
              <w:jc w:val="right"/>
              <w:rPr>
                <w:b/>
              </w:rPr>
            </w:pPr>
            <w:r>
              <w:rPr>
                <w:b/>
              </w:rPr>
              <w:t>$10,000</w:t>
            </w:r>
          </w:p>
        </w:tc>
      </w:tr>
    </w:tbl>
    <w:p w:rsidR="00EC6624" w:rsidRDefault="00EC6624" w:rsidP="00EC6624">
      <w:pPr>
        <w:rPr>
          <w:b/>
          <w:sz w:val="24"/>
        </w:rPr>
      </w:pPr>
    </w:p>
    <w:p w:rsidR="00C42EA4" w:rsidRDefault="00C42EA4">
      <w:pPr>
        <w:widowControl/>
        <w:autoSpaceDE/>
        <w:autoSpaceDN/>
        <w:adjustRightInd/>
        <w:rPr>
          <w:sz w:val="24"/>
          <w:szCs w:val="24"/>
          <w:lang w:val="en-CA"/>
        </w:rPr>
      </w:pPr>
    </w:p>
    <w:p w:rsidR="00904DF6" w:rsidRDefault="00B5770A" w:rsidP="00904DF6">
      <w:pPr>
        <w:tabs>
          <w:tab w:val="left" w:pos="720"/>
        </w:tabs>
        <w:rPr>
          <w:sz w:val="24"/>
        </w:rPr>
      </w:pPr>
      <w:r>
        <w:rPr>
          <w:sz w:val="24"/>
          <w:szCs w:val="24"/>
          <w:lang w:val="en-CA"/>
        </w:rPr>
        <w:t xml:space="preserve">Pacific States </w:t>
      </w:r>
      <w:r w:rsidR="008C11E5" w:rsidRPr="008C11E5">
        <w:rPr>
          <w:sz w:val="24"/>
          <w:szCs w:val="24"/>
          <w:lang w:val="en-CA"/>
        </w:rPr>
        <w:t xml:space="preserve">will conduct verification of information with the </w:t>
      </w:r>
      <w:r w:rsidR="007269CD">
        <w:rPr>
          <w:sz w:val="24"/>
          <w:szCs w:val="24"/>
          <w:lang w:val="en-CA"/>
        </w:rPr>
        <w:t xml:space="preserve">owner, leaseholder, or </w:t>
      </w:r>
      <w:r w:rsidR="008C11E5" w:rsidRPr="008C11E5">
        <w:rPr>
          <w:sz w:val="24"/>
          <w:szCs w:val="24"/>
          <w:lang w:val="en-CA"/>
        </w:rPr>
        <w:t>designate</w:t>
      </w:r>
      <w:r w:rsidR="007269CD">
        <w:rPr>
          <w:sz w:val="24"/>
          <w:szCs w:val="24"/>
          <w:lang w:val="en-CA"/>
        </w:rPr>
        <w:t xml:space="preserve">d representative, of the GOA trawl catcher vessel, shoreside processor, or stationary floating processor.  </w:t>
      </w:r>
      <w:r w:rsidR="008C11E5" w:rsidRPr="008C11E5">
        <w:rPr>
          <w:sz w:val="24"/>
          <w:szCs w:val="24"/>
          <w:lang w:val="en-CA"/>
        </w:rPr>
        <w:t xml:space="preserve">The </w:t>
      </w:r>
      <w:r>
        <w:rPr>
          <w:sz w:val="24"/>
          <w:szCs w:val="24"/>
          <w:lang w:val="en-CA"/>
        </w:rPr>
        <w:t>owner, leaseholder, or designated representative must respond to inquiries</w:t>
      </w:r>
      <w:r w:rsidR="008C11E5" w:rsidRPr="008C11E5">
        <w:rPr>
          <w:sz w:val="24"/>
          <w:szCs w:val="24"/>
          <w:lang w:val="en-CA"/>
        </w:rPr>
        <w:t xml:space="preserve"> </w:t>
      </w:r>
      <w:r>
        <w:rPr>
          <w:sz w:val="24"/>
          <w:szCs w:val="24"/>
          <w:lang w:val="en-CA"/>
        </w:rPr>
        <w:t>from Pacific States</w:t>
      </w:r>
      <w:r w:rsidR="008C11E5" w:rsidRPr="008C11E5">
        <w:rPr>
          <w:sz w:val="24"/>
          <w:szCs w:val="24"/>
          <w:lang w:val="en-CA"/>
        </w:rPr>
        <w:t xml:space="preserve"> within 20 days of the date of issuance of the inquiry.</w:t>
      </w:r>
      <w:r w:rsidR="00904DF6">
        <w:rPr>
          <w:sz w:val="24"/>
          <w:szCs w:val="24"/>
          <w:lang w:val="en-CA"/>
        </w:rPr>
        <w:t xml:space="preserve">  </w:t>
      </w:r>
      <w:r w:rsidR="00904DF6" w:rsidRPr="00D45A42">
        <w:rPr>
          <w:sz w:val="24"/>
        </w:rPr>
        <w:t xml:space="preserve">Responses after 20 days could be considered untimely and could result in a violation and enforcement action. </w:t>
      </w:r>
    </w:p>
    <w:p w:rsidR="008C11E5" w:rsidRPr="008C11E5" w:rsidRDefault="008C11E5" w:rsidP="00BE4F5B">
      <w:pPr>
        <w:rPr>
          <w:sz w:val="24"/>
          <w:szCs w:val="24"/>
          <w:lang w:val="en-CA"/>
        </w:rPr>
      </w:pPr>
    </w:p>
    <w:p w:rsidR="009F6FF0" w:rsidRDefault="009370A9" w:rsidP="009F6FF0">
      <w:pPr>
        <w:widowControl/>
        <w:tabs>
          <w:tab w:val="left" w:pos="360"/>
          <w:tab w:val="left" w:pos="720"/>
          <w:tab w:val="left" w:pos="1080"/>
        </w:tabs>
        <w:autoSpaceDE/>
        <w:autoSpaceDN/>
        <w:adjustRightInd/>
        <w:rPr>
          <w:sz w:val="24"/>
          <w:szCs w:val="24"/>
          <w:lang w:val="en-CA"/>
        </w:rPr>
      </w:pPr>
      <w:r w:rsidRPr="008C11E5">
        <w:rPr>
          <w:sz w:val="24"/>
          <w:szCs w:val="24"/>
        </w:rPr>
        <w:lastRenderedPageBreak/>
        <w:t>Accuracy of each EDR is verified by</w:t>
      </w:r>
      <w:r w:rsidRPr="00B5770A">
        <w:rPr>
          <w:sz w:val="24"/>
          <w:szCs w:val="24"/>
        </w:rPr>
        <w:t xml:space="preserve"> </w:t>
      </w:r>
      <w:r w:rsidR="009F6FF0" w:rsidRPr="00B5770A">
        <w:rPr>
          <w:sz w:val="24"/>
          <w:szCs w:val="24"/>
        </w:rPr>
        <w:t>Pacific States</w:t>
      </w:r>
      <w:r w:rsidRPr="00B5770A">
        <w:rPr>
          <w:sz w:val="24"/>
          <w:szCs w:val="24"/>
        </w:rPr>
        <w:t xml:space="preserve"> </w:t>
      </w:r>
      <w:r w:rsidRPr="008C11E5">
        <w:rPr>
          <w:sz w:val="24"/>
          <w:szCs w:val="24"/>
        </w:rPr>
        <w:t xml:space="preserve">to ascertain </w:t>
      </w:r>
      <w:r w:rsidRPr="00D45A42">
        <w:rPr>
          <w:sz w:val="24"/>
        </w:rPr>
        <w:t>anomalies, outliers, and other deviations from averaged variables.  The princip</w:t>
      </w:r>
      <w:r>
        <w:rPr>
          <w:sz w:val="24"/>
        </w:rPr>
        <w:t>a</w:t>
      </w:r>
      <w:r w:rsidRPr="00D45A42">
        <w:rPr>
          <w:sz w:val="24"/>
        </w:rPr>
        <w:t xml:space="preserve">l means </w:t>
      </w:r>
      <w:r>
        <w:rPr>
          <w:sz w:val="24"/>
        </w:rPr>
        <w:t>for data quality assessment is follow-up interviews with EDR submitters to ensure consistent interpretation of the survey form and verification of selected data entries against submitter records</w:t>
      </w:r>
      <w:r w:rsidR="009F6FF0">
        <w:rPr>
          <w:sz w:val="24"/>
        </w:rPr>
        <w:t xml:space="preserve">.  </w:t>
      </w:r>
      <w:r w:rsidR="009F6FF0" w:rsidRPr="00BE4F5B">
        <w:rPr>
          <w:sz w:val="24"/>
          <w:szCs w:val="24"/>
          <w:lang w:val="en-CA"/>
        </w:rPr>
        <w:t xml:space="preserve">The </w:t>
      </w:r>
      <w:r w:rsidR="009F6FF0">
        <w:rPr>
          <w:sz w:val="24"/>
          <w:szCs w:val="24"/>
          <w:lang w:val="en-CA"/>
        </w:rPr>
        <w:t>Pacific States’</w:t>
      </w:r>
      <w:r w:rsidR="009F6FF0" w:rsidRPr="00BE4F5B">
        <w:rPr>
          <w:sz w:val="24"/>
          <w:szCs w:val="24"/>
          <w:lang w:val="en-CA"/>
        </w:rPr>
        <w:t xml:space="preserve"> auditor may request copies of additional data </w:t>
      </w:r>
      <w:r w:rsidR="00D4519B">
        <w:rPr>
          <w:sz w:val="24"/>
          <w:szCs w:val="24"/>
          <w:lang w:val="en-CA"/>
        </w:rPr>
        <w:t xml:space="preserve">to be </w:t>
      </w:r>
      <w:r w:rsidR="009F6FF0" w:rsidRPr="00BE4F5B">
        <w:rPr>
          <w:sz w:val="24"/>
          <w:szCs w:val="24"/>
          <w:lang w:val="en-CA"/>
        </w:rPr>
        <w:t>provided by the owner or leaseholder, including but not limited to: previously audited or reviewed financial statements, worksheets, tax returns, invoices, receipts, and other original documents substantiating the data.</w:t>
      </w:r>
      <w:r w:rsidR="00B5770A">
        <w:rPr>
          <w:sz w:val="24"/>
          <w:szCs w:val="24"/>
          <w:lang w:val="en-CA"/>
        </w:rPr>
        <w:t xml:space="preserve">  </w:t>
      </w:r>
      <w:r w:rsidR="00B5770A" w:rsidRPr="00BE4F5B">
        <w:rPr>
          <w:sz w:val="24"/>
          <w:szCs w:val="24"/>
          <w:lang w:val="en-CA"/>
        </w:rPr>
        <w:t>The owner or leaseholder must provide copies of additional data to facilitate verification.</w:t>
      </w:r>
    </w:p>
    <w:p w:rsidR="00951120" w:rsidRDefault="00951120" w:rsidP="009F6FF0">
      <w:pPr>
        <w:widowControl/>
        <w:tabs>
          <w:tab w:val="left" w:pos="360"/>
          <w:tab w:val="left" w:pos="720"/>
          <w:tab w:val="left" w:pos="1080"/>
        </w:tabs>
        <w:autoSpaceDE/>
        <w:autoSpaceDN/>
        <w:adjustRightInd/>
        <w:rPr>
          <w:sz w:val="24"/>
          <w:szCs w:val="24"/>
          <w:lang w:val="en-CA"/>
        </w:rPr>
      </w:pPr>
    </w:p>
    <w:p w:rsidR="00951120" w:rsidRPr="005A5C2A" w:rsidRDefault="00951120" w:rsidP="00951120">
      <w:pPr>
        <w:pStyle w:val="BodyText"/>
        <w:widowControl w:val="0"/>
        <w:rPr>
          <w:szCs w:val="20"/>
        </w:rPr>
      </w:pPr>
      <w:r>
        <w:rPr>
          <w:szCs w:val="20"/>
        </w:rPr>
        <w:t xml:space="preserve">It is anticipated that the information collected will be disseminated in aggregated and non-confidential form to the public or used to support publicly disseminated information about the Amendment 80 Program.  </w:t>
      </w:r>
      <w:r w:rsidRPr="005A5C2A">
        <w:rPr>
          <w:szCs w:val="20"/>
        </w:rPr>
        <w:t xml:space="preserve">NOAA Fisheries will retain control over the information and safeguard it from improper access, modification, and destruction, consistent with NOAA standards for confidentiality, privacy, and electronic information.  See </w:t>
      </w:r>
      <w:r>
        <w:rPr>
          <w:szCs w:val="20"/>
        </w:rPr>
        <w:t xml:space="preserve">the response to Question </w:t>
      </w:r>
      <w:r w:rsidRPr="005A5C2A">
        <w:rPr>
          <w:szCs w:val="20"/>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Pr="009E6707">
          <w:rPr>
            <w:rStyle w:val="Hyperlink"/>
            <w:szCs w:val="20"/>
          </w:rPr>
          <w:t>Section 515 of Public Law 106-554</w:t>
        </w:r>
      </w:hyperlink>
      <w:r w:rsidRPr="005A5C2A">
        <w:rPr>
          <w:szCs w:val="20"/>
        </w:rPr>
        <w:t>.</w:t>
      </w:r>
    </w:p>
    <w:p w:rsidR="008B26F2" w:rsidRDefault="008B26F2">
      <w:pPr>
        <w:rPr>
          <w:b/>
          <w:bCs/>
          <w:sz w:val="24"/>
          <w:szCs w:val="24"/>
        </w:rPr>
      </w:pPr>
    </w:p>
    <w:p w:rsidR="00C556F9" w:rsidRDefault="00C556F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C556F9" w:rsidRDefault="00C556F9">
      <w:pPr>
        <w:rPr>
          <w:sz w:val="24"/>
          <w:szCs w:val="24"/>
        </w:rPr>
      </w:pPr>
    </w:p>
    <w:p w:rsidR="005A5C2A" w:rsidRDefault="003E44A2" w:rsidP="00873FB3">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rPr>
          <w:sz w:val="24"/>
        </w:rPr>
      </w:pPr>
      <w:r>
        <w:rPr>
          <w:sz w:val="24"/>
          <w:lang w:val="en-CA"/>
        </w:rPr>
        <w:t>The E</w:t>
      </w:r>
      <w:r w:rsidR="00D12848">
        <w:rPr>
          <w:sz w:val="24"/>
          <w:lang w:val="en-CA"/>
        </w:rPr>
        <w:t xml:space="preserve">DRs may be submitted online. </w:t>
      </w:r>
      <w:r>
        <w:rPr>
          <w:sz w:val="24"/>
          <w:lang w:val="en-CA"/>
        </w:rPr>
        <w:t>In addition, t</w:t>
      </w:r>
      <w:r w:rsidR="00873FB3">
        <w:rPr>
          <w:sz w:val="24"/>
          <w:lang w:val="en-CA"/>
        </w:rPr>
        <w:fldChar w:fldCharType="begin"/>
      </w:r>
      <w:r w:rsidR="00873FB3">
        <w:rPr>
          <w:sz w:val="24"/>
          <w:lang w:val="en-CA"/>
        </w:rPr>
        <w:instrText xml:space="preserve"> SEQ CHAPTER \h \r 1</w:instrText>
      </w:r>
      <w:r w:rsidR="00873FB3">
        <w:rPr>
          <w:sz w:val="24"/>
          <w:lang w:val="en-CA"/>
        </w:rPr>
        <w:fldChar w:fldCharType="end"/>
      </w:r>
      <w:r w:rsidR="00873FB3">
        <w:rPr>
          <w:sz w:val="24"/>
        </w:rPr>
        <w:t xml:space="preserve">he EDRs </w:t>
      </w:r>
      <w:proofErr w:type="gramStart"/>
      <w:r w:rsidR="006339C0">
        <w:rPr>
          <w:sz w:val="24"/>
        </w:rPr>
        <w:t>are</w:t>
      </w:r>
      <w:proofErr w:type="gramEnd"/>
      <w:r w:rsidR="006339C0">
        <w:rPr>
          <w:sz w:val="24"/>
        </w:rPr>
        <w:t xml:space="preserve"> fillable and </w:t>
      </w:r>
      <w:r w:rsidR="00873FB3">
        <w:rPr>
          <w:sz w:val="24"/>
        </w:rPr>
        <w:t xml:space="preserve">may be downloaded from </w:t>
      </w:r>
      <w:r w:rsidR="005A5C2A">
        <w:rPr>
          <w:sz w:val="24"/>
        </w:rPr>
        <w:t xml:space="preserve">the NMFS </w:t>
      </w:r>
      <w:r w:rsidR="00873FB3">
        <w:rPr>
          <w:sz w:val="24"/>
        </w:rPr>
        <w:t>web site at</w:t>
      </w:r>
      <w:r w:rsidR="006725A7">
        <w:rPr>
          <w:sz w:val="24"/>
        </w:rPr>
        <w:t xml:space="preserve"> </w:t>
      </w:r>
      <w:hyperlink r:id="rId16" w:history="1">
        <w:r w:rsidR="006725A7">
          <w:rPr>
            <w:color w:val="0000FF"/>
            <w:sz w:val="24"/>
            <w:u w:val="single"/>
          </w:rPr>
          <w:t>alaskafisheries</w:t>
        </w:r>
        <w:r w:rsidR="00873FB3">
          <w:rPr>
            <w:color w:val="0000FF"/>
            <w:sz w:val="24"/>
            <w:u w:val="single"/>
          </w:rPr>
          <w:t>.noaa.gov</w:t>
        </w:r>
      </w:hyperlink>
      <w:r w:rsidR="00873FB3">
        <w:rPr>
          <w:sz w:val="24"/>
        </w:rPr>
        <w:t xml:space="preserve">, printed, and submitted by mail or </w:t>
      </w:r>
      <w:r w:rsidR="00C24079">
        <w:rPr>
          <w:sz w:val="24"/>
        </w:rPr>
        <w:t>fax</w:t>
      </w:r>
      <w:r w:rsidR="00873FB3">
        <w:rPr>
          <w:sz w:val="24"/>
        </w:rPr>
        <w:t xml:space="preserve"> to </w:t>
      </w:r>
      <w:r w:rsidR="00C42EA4">
        <w:rPr>
          <w:sz w:val="24"/>
        </w:rPr>
        <w:t>Pacific States</w:t>
      </w:r>
      <w:r w:rsidR="005A5C2A">
        <w:rPr>
          <w:sz w:val="24"/>
        </w:rPr>
        <w:t>.</w:t>
      </w:r>
      <w:r>
        <w:rPr>
          <w:sz w:val="24"/>
        </w:rPr>
        <w:t xml:space="preserve"> </w:t>
      </w:r>
    </w:p>
    <w:p w:rsidR="005A5C2A" w:rsidRDefault="005A5C2A" w:rsidP="00873FB3">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rPr>
          <w:sz w:val="24"/>
        </w:rPr>
      </w:pPr>
    </w:p>
    <w:p w:rsidR="00C556F9" w:rsidRDefault="00C556F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C556F9" w:rsidRDefault="00C556F9">
      <w:pPr>
        <w:rPr>
          <w:sz w:val="24"/>
          <w:szCs w:val="24"/>
        </w:rPr>
      </w:pPr>
    </w:p>
    <w:p w:rsidR="00BC23B1" w:rsidRDefault="00BC23B1" w:rsidP="00BC2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5318C">
        <w:rPr>
          <w:sz w:val="24"/>
        </w:rPr>
        <w:t>None</w:t>
      </w:r>
      <w:r>
        <w:rPr>
          <w:sz w:val="24"/>
        </w:rPr>
        <w:t xml:space="preserve"> of the information collected as part of this information collection duplicates other collections.  This information collection is part of a specialized and technical program that is unlike any other.  </w:t>
      </w:r>
    </w:p>
    <w:p w:rsidR="005426F6" w:rsidRDefault="005426F6" w:rsidP="00BC2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556F9" w:rsidRDefault="00C556F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0A75FB" w:rsidRDefault="000A75FB">
      <w:pPr>
        <w:rPr>
          <w:sz w:val="24"/>
          <w:szCs w:val="24"/>
        </w:rPr>
      </w:pPr>
    </w:p>
    <w:p w:rsidR="00C7457A" w:rsidRDefault="00C7457A" w:rsidP="003D5681">
      <w:pPr>
        <w:rPr>
          <w:sz w:val="24"/>
          <w:szCs w:val="24"/>
        </w:rPr>
      </w:pPr>
      <w:r w:rsidRPr="00C7457A">
        <w:rPr>
          <w:sz w:val="24"/>
          <w:szCs w:val="24"/>
        </w:rPr>
        <w:t>Two shorebased/floating processor entities were classified as small using SBA guidelines.  These processors meet the small entity criterion because of the number of employees worldwide.</w:t>
      </w:r>
      <w:r w:rsidR="00A856C5">
        <w:rPr>
          <w:sz w:val="24"/>
          <w:szCs w:val="24"/>
        </w:rPr>
        <w:t xml:space="preserve">  </w:t>
      </w:r>
      <w:r w:rsidRPr="00C7457A">
        <w:rPr>
          <w:sz w:val="24"/>
          <w:szCs w:val="24"/>
        </w:rPr>
        <w:t>These processors also had no known cooperative affiliation</w:t>
      </w:r>
      <w:r>
        <w:rPr>
          <w:sz w:val="24"/>
          <w:szCs w:val="24"/>
        </w:rPr>
        <w:t>.</w:t>
      </w:r>
    </w:p>
    <w:p w:rsidR="00C7457A" w:rsidRDefault="00C7457A" w:rsidP="003D5681">
      <w:pPr>
        <w:rPr>
          <w:sz w:val="24"/>
          <w:szCs w:val="24"/>
        </w:rPr>
      </w:pPr>
    </w:p>
    <w:p w:rsidR="00C7457A" w:rsidRDefault="00A856C5" w:rsidP="003D5681">
      <w:pPr>
        <w:rPr>
          <w:sz w:val="24"/>
          <w:szCs w:val="24"/>
        </w:rPr>
      </w:pPr>
      <w:r>
        <w:rPr>
          <w:sz w:val="24"/>
          <w:szCs w:val="24"/>
        </w:rPr>
        <w:t xml:space="preserve">Two </w:t>
      </w:r>
      <w:r w:rsidR="00C7457A" w:rsidRPr="00C7457A">
        <w:rPr>
          <w:sz w:val="24"/>
          <w:szCs w:val="24"/>
        </w:rPr>
        <w:t>Western Alaska Community Development Quota (CDQ) groups owne</w:t>
      </w:r>
      <w:r>
        <w:rPr>
          <w:sz w:val="24"/>
          <w:szCs w:val="24"/>
        </w:rPr>
        <w:t xml:space="preserve">d </w:t>
      </w:r>
      <w:r w:rsidR="00C7457A" w:rsidRPr="00C7457A">
        <w:rPr>
          <w:sz w:val="24"/>
          <w:szCs w:val="24"/>
        </w:rPr>
        <w:t>harvesting vessels that operate in the GOA</w:t>
      </w:r>
      <w:r>
        <w:rPr>
          <w:sz w:val="24"/>
          <w:szCs w:val="24"/>
        </w:rPr>
        <w:t xml:space="preserve">.  </w:t>
      </w:r>
      <w:r w:rsidR="00486F32">
        <w:rPr>
          <w:sz w:val="24"/>
          <w:szCs w:val="24"/>
        </w:rPr>
        <w:t>T</w:t>
      </w:r>
      <w:r w:rsidR="00C7457A" w:rsidRPr="00C7457A">
        <w:rPr>
          <w:sz w:val="24"/>
          <w:szCs w:val="24"/>
        </w:rPr>
        <w:t xml:space="preserve">wo CDQ </w:t>
      </w:r>
      <w:r>
        <w:rPr>
          <w:sz w:val="24"/>
          <w:szCs w:val="24"/>
        </w:rPr>
        <w:t xml:space="preserve">groups </w:t>
      </w:r>
      <w:r w:rsidR="00C7457A" w:rsidRPr="00C7457A">
        <w:rPr>
          <w:sz w:val="24"/>
          <w:szCs w:val="24"/>
        </w:rPr>
        <w:t xml:space="preserve">had ownership interests in trawl vessels that operated in the GOA groundfish fisheries </w:t>
      </w:r>
      <w:r>
        <w:rPr>
          <w:sz w:val="24"/>
          <w:szCs w:val="24"/>
        </w:rPr>
        <w:t xml:space="preserve">that </w:t>
      </w:r>
      <w:r w:rsidR="00C7457A" w:rsidRPr="00C7457A">
        <w:rPr>
          <w:sz w:val="24"/>
          <w:szCs w:val="24"/>
        </w:rPr>
        <w:t>are considered small entities for RFA purposes.</w:t>
      </w:r>
    </w:p>
    <w:p w:rsidR="00486F32" w:rsidRDefault="00486F32" w:rsidP="003D5681">
      <w:pPr>
        <w:rPr>
          <w:sz w:val="24"/>
          <w:szCs w:val="24"/>
        </w:rPr>
      </w:pPr>
    </w:p>
    <w:p w:rsidR="00486F32" w:rsidRPr="003D5681" w:rsidRDefault="00486F32" w:rsidP="003D5681">
      <w:pPr>
        <w:rPr>
          <w:sz w:val="24"/>
          <w:szCs w:val="24"/>
        </w:rPr>
      </w:pPr>
      <w:r>
        <w:rPr>
          <w:sz w:val="24"/>
          <w:szCs w:val="24"/>
        </w:rPr>
        <w:t>Six trawl catcher vessels are considered small entities.</w:t>
      </w:r>
    </w:p>
    <w:p w:rsidR="003D5681" w:rsidRDefault="003D5681">
      <w:pPr>
        <w:widowControl/>
        <w:autoSpaceDE/>
        <w:autoSpaceDN/>
        <w:adjustRightInd/>
        <w:rPr>
          <w:b/>
          <w:bCs/>
          <w:sz w:val="24"/>
          <w:szCs w:val="24"/>
        </w:rPr>
      </w:pPr>
    </w:p>
    <w:p w:rsidR="00C556F9" w:rsidRDefault="00C556F9">
      <w:pPr>
        <w:rPr>
          <w:sz w:val="24"/>
          <w:szCs w:val="24"/>
        </w:rPr>
      </w:pPr>
      <w:r>
        <w:rPr>
          <w:b/>
          <w:bCs/>
          <w:sz w:val="24"/>
          <w:szCs w:val="24"/>
        </w:rPr>
        <w:lastRenderedPageBreak/>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C556F9" w:rsidRDefault="00C556F9">
      <w:pPr>
        <w:rPr>
          <w:sz w:val="24"/>
          <w:szCs w:val="24"/>
        </w:rPr>
      </w:pPr>
    </w:p>
    <w:p w:rsidR="001601C9" w:rsidRDefault="00A856C5" w:rsidP="001601C9">
      <w:pPr>
        <w:rPr>
          <w:sz w:val="24"/>
          <w:szCs w:val="24"/>
        </w:rPr>
      </w:pPr>
      <w:r>
        <w:rPr>
          <w:sz w:val="24"/>
          <w:szCs w:val="24"/>
        </w:rPr>
        <w:t>The</w:t>
      </w:r>
      <w:r w:rsidR="001601C9">
        <w:rPr>
          <w:sz w:val="24"/>
          <w:szCs w:val="24"/>
        </w:rPr>
        <w:t xml:space="preserve"> new </w:t>
      </w:r>
      <w:r>
        <w:rPr>
          <w:sz w:val="24"/>
          <w:szCs w:val="24"/>
        </w:rPr>
        <w:t>GOA Trawl EDR P</w:t>
      </w:r>
      <w:r w:rsidR="001601C9" w:rsidRPr="00BF57E9">
        <w:rPr>
          <w:sz w:val="24"/>
          <w:szCs w:val="24"/>
        </w:rPr>
        <w:t xml:space="preserve">rogram </w:t>
      </w:r>
      <w:r w:rsidR="001601C9">
        <w:rPr>
          <w:sz w:val="24"/>
          <w:szCs w:val="24"/>
        </w:rPr>
        <w:t xml:space="preserve">would be implemented </w:t>
      </w:r>
      <w:r w:rsidR="001601C9" w:rsidRPr="00BF57E9">
        <w:rPr>
          <w:sz w:val="24"/>
          <w:szCs w:val="24"/>
        </w:rPr>
        <w:t>t</w:t>
      </w:r>
      <w:r w:rsidR="001601C9">
        <w:rPr>
          <w:sz w:val="24"/>
          <w:szCs w:val="24"/>
        </w:rPr>
        <w:t xml:space="preserve">o </w:t>
      </w:r>
      <w:r w:rsidR="001601C9" w:rsidRPr="00BF57E9">
        <w:rPr>
          <w:sz w:val="24"/>
          <w:szCs w:val="24"/>
        </w:rPr>
        <w:t xml:space="preserve">collect baseline information on the economic structure of the </w:t>
      </w:r>
      <w:r w:rsidR="001601C9">
        <w:rPr>
          <w:sz w:val="24"/>
          <w:szCs w:val="24"/>
        </w:rPr>
        <w:t xml:space="preserve">groundfish </w:t>
      </w:r>
      <w:r w:rsidR="001601C9" w:rsidRPr="00BF57E9">
        <w:rPr>
          <w:sz w:val="24"/>
          <w:szCs w:val="24"/>
        </w:rPr>
        <w:t xml:space="preserve">fishery before modifications </w:t>
      </w:r>
      <w:r w:rsidR="00073D6C">
        <w:rPr>
          <w:sz w:val="24"/>
          <w:szCs w:val="24"/>
        </w:rPr>
        <w:t xml:space="preserve">to the fishery </w:t>
      </w:r>
      <w:r w:rsidR="001601C9" w:rsidRPr="00BF57E9">
        <w:rPr>
          <w:sz w:val="24"/>
          <w:szCs w:val="24"/>
        </w:rPr>
        <w:t xml:space="preserve">are implemented.  </w:t>
      </w:r>
      <w:r w:rsidR="001601C9">
        <w:rPr>
          <w:sz w:val="24"/>
          <w:szCs w:val="24"/>
        </w:rPr>
        <w:t xml:space="preserve">This collection will be </w:t>
      </w:r>
      <w:r w:rsidR="001601C9" w:rsidRPr="00BF57E9">
        <w:rPr>
          <w:sz w:val="24"/>
          <w:szCs w:val="24"/>
        </w:rPr>
        <w:t>a focused data collection program t</w:t>
      </w:r>
      <w:r w:rsidR="001601C9">
        <w:rPr>
          <w:sz w:val="24"/>
          <w:szCs w:val="24"/>
        </w:rPr>
        <w:t xml:space="preserve">o </w:t>
      </w:r>
      <w:r w:rsidR="001601C9" w:rsidRPr="00BF57E9">
        <w:rPr>
          <w:sz w:val="24"/>
          <w:szCs w:val="24"/>
        </w:rPr>
        <w:t>provide data that are currently unavailable, can be collected with minimal burden on industry, and will provide information that is of interest to a wide cross-section of stakeholders.</w:t>
      </w:r>
      <w:r w:rsidR="0089307F">
        <w:rPr>
          <w:sz w:val="24"/>
          <w:szCs w:val="24"/>
        </w:rPr>
        <w:t xml:space="preserve">  </w:t>
      </w:r>
      <w:r w:rsidR="0089307F" w:rsidRPr="00BF57E9">
        <w:rPr>
          <w:sz w:val="24"/>
          <w:szCs w:val="24"/>
        </w:rPr>
        <w:t xml:space="preserve">If data are not collected prior to implementing changes to the fishery structure, it is not possible to quantitatively measure the impacts of specific changes brought about by the program.   </w:t>
      </w:r>
    </w:p>
    <w:p w:rsidR="005F5F41" w:rsidRDefault="005F5F41" w:rsidP="004B22F3">
      <w:pPr>
        <w:rPr>
          <w:sz w:val="24"/>
          <w:szCs w:val="24"/>
        </w:rPr>
      </w:pPr>
    </w:p>
    <w:p w:rsidR="003D5681" w:rsidRDefault="00156787" w:rsidP="003D5681">
      <w:pPr>
        <w:rPr>
          <w:sz w:val="24"/>
          <w:szCs w:val="24"/>
        </w:rPr>
      </w:pPr>
      <w:r>
        <w:rPr>
          <w:sz w:val="24"/>
          <w:szCs w:val="24"/>
        </w:rPr>
        <w:t>C</w:t>
      </w:r>
      <w:r w:rsidR="003D5681" w:rsidRPr="003D5681">
        <w:rPr>
          <w:sz w:val="24"/>
          <w:szCs w:val="24"/>
        </w:rPr>
        <w:t xml:space="preserve">ollecting data on utility usage </w:t>
      </w:r>
      <w:r>
        <w:rPr>
          <w:sz w:val="24"/>
          <w:szCs w:val="24"/>
        </w:rPr>
        <w:t xml:space="preserve">would be done </w:t>
      </w:r>
      <w:r w:rsidR="003D5681" w:rsidRPr="003D5681">
        <w:rPr>
          <w:sz w:val="24"/>
          <w:szCs w:val="24"/>
        </w:rPr>
        <w:t xml:space="preserve">to better understand the stresses that can be put on public utilities to meet peak demand during times where large volumes of fish are processed.  Smoothing out the amount of processing activity overtime may reduce the burden on a community.  Without collecting baseline information on the variation of utility usage by month and processor, those changes in demand for utilities as a result of processing activity will not be known. </w:t>
      </w:r>
    </w:p>
    <w:p w:rsidR="0089307F" w:rsidRDefault="0089307F" w:rsidP="003D5681">
      <w:pPr>
        <w:rPr>
          <w:sz w:val="24"/>
          <w:szCs w:val="24"/>
        </w:rPr>
      </w:pPr>
    </w:p>
    <w:p w:rsidR="00C556F9" w:rsidRDefault="00C556F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C556F9" w:rsidRDefault="00C556F9">
      <w:pPr>
        <w:rPr>
          <w:sz w:val="24"/>
          <w:szCs w:val="24"/>
        </w:rPr>
      </w:pPr>
    </w:p>
    <w:p w:rsidR="00C556F9" w:rsidRDefault="00785ED9">
      <w:pPr>
        <w:rPr>
          <w:sz w:val="24"/>
          <w:szCs w:val="24"/>
        </w:rPr>
      </w:pPr>
      <w:r>
        <w:rPr>
          <w:sz w:val="24"/>
          <w:szCs w:val="24"/>
        </w:rPr>
        <w:t>Not Applicable.</w:t>
      </w:r>
    </w:p>
    <w:p w:rsidR="00785ED9" w:rsidRDefault="00785ED9">
      <w:pPr>
        <w:rPr>
          <w:sz w:val="24"/>
          <w:szCs w:val="24"/>
        </w:rPr>
      </w:pPr>
    </w:p>
    <w:p w:rsidR="00C556F9" w:rsidRDefault="00C556F9">
      <w:pPr>
        <w:rPr>
          <w:sz w:val="24"/>
          <w:szCs w:val="24"/>
        </w:rPr>
      </w:pPr>
      <w:r>
        <w:rPr>
          <w:b/>
          <w:bCs/>
          <w:sz w:val="24"/>
          <w:szCs w:val="24"/>
        </w:rPr>
        <w:t xml:space="preserve">8.  </w:t>
      </w:r>
      <w:r>
        <w:rPr>
          <w:b/>
          <w:bCs/>
          <w:sz w:val="24"/>
          <w:szCs w:val="24"/>
          <w:u w:val="single"/>
        </w:rPr>
        <w:t xml:space="preserve">Provide </w:t>
      </w:r>
      <w:r w:rsidR="007E25C0">
        <w:rPr>
          <w:b/>
          <w:bCs/>
          <w:sz w:val="24"/>
          <w:szCs w:val="24"/>
          <w:u w:val="single"/>
        </w:rPr>
        <w:t>information on</w:t>
      </w:r>
      <w:r>
        <w:rPr>
          <w:b/>
          <w:bCs/>
          <w:sz w:val="24"/>
          <w:szCs w:val="24"/>
          <w:u w:val="single"/>
        </w:rPr>
        <w:t xml:space="preserve"> the PRA Federal Register </w:t>
      </w:r>
      <w:r w:rsidR="007E25C0">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C556F9" w:rsidRDefault="00C556F9">
      <w:pPr>
        <w:rPr>
          <w:sz w:val="24"/>
          <w:szCs w:val="24"/>
        </w:rPr>
      </w:pPr>
    </w:p>
    <w:p w:rsidR="00BD2C75" w:rsidRPr="001775D7" w:rsidRDefault="00BD2C75" w:rsidP="00BD2C75">
      <w:pPr>
        <w:rPr>
          <w:sz w:val="24"/>
          <w:szCs w:val="24"/>
        </w:rPr>
      </w:pPr>
      <w:r w:rsidRPr="00C443D1">
        <w:rPr>
          <w:sz w:val="24"/>
          <w:szCs w:val="24"/>
        </w:rPr>
        <w:t>A proposed rule (RIN 0648-B</w:t>
      </w:r>
      <w:r>
        <w:rPr>
          <w:sz w:val="24"/>
          <w:szCs w:val="24"/>
        </w:rPr>
        <w:t>E09</w:t>
      </w:r>
      <w:r w:rsidRPr="00C443D1">
        <w:rPr>
          <w:sz w:val="24"/>
          <w:szCs w:val="24"/>
        </w:rPr>
        <w:t>) was published, August 11, 2014</w:t>
      </w:r>
      <w:r>
        <w:rPr>
          <w:sz w:val="24"/>
          <w:szCs w:val="24"/>
        </w:rPr>
        <w:t xml:space="preserve"> </w:t>
      </w:r>
      <w:r w:rsidRPr="00C443D1">
        <w:rPr>
          <w:sz w:val="24"/>
          <w:szCs w:val="24"/>
        </w:rPr>
        <w:t>(79 FR 46758)</w:t>
      </w:r>
      <w:r>
        <w:rPr>
          <w:sz w:val="24"/>
          <w:szCs w:val="24"/>
        </w:rPr>
        <w:t xml:space="preserve"> </w:t>
      </w:r>
      <w:r w:rsidRPr="00C443D1">
        <w:rPr>
          <w:sz w:val="24"/>
          <w:szCs w:val="24"/>
        </w:rPr>
        <w:t>coincidentally with this analysis to request public comments</w:t>
      </w:r>
      <w:r>
        <w:rPr>
          <w:sz w:val="24"/>
          <w:szCs w:val="24"/>
        </w:rPr>
        <w:t xml:space="preserve">; </w:t>
      </w:r>
      <w:r w:rsidRPr="001775D7">
        <w:rPr>
          <w:sz w:val="24"/>
          <w:szCs w:val="24"/>
        </w:rPr>
        <w:t>the comment period ended September 10, 2014</w:t>
      </w:r>
      <w:r w:rsidRPr="00C443D1">
        <w:rPr>
          <w:sz w:val="24"/>
          <w:szCs w:val="24"/>
        </w:rPr>
        <w:t xml:space="preserve">.  </w:t>
      </w:r>
      <w:r w:rsidR="00857D55">
        <w:rPr>
          <w:sz w:val="24"/>
          <w:szCs w:val="24"/>
        </w:rPr>
        <w:t xml:space="preserve">NMFS received </w:t>
      </w:r>
      <w:r w:rsidR="00BB3CBF">
        <w:rPr>
          <w:sz w:val="24"/>
          <w:szCs w:val="24"/>
        </w:rPr>
        <w:t>five</w:t>
      </w:r>
      <w:r w:rsidR="00857D55">
        <w:rPr>
          <w:sz w:val="24"/>
          <w:szCs w:val="24"/>
        </w:rPr>
        <w:t xml:space="preserve"> unique comment</w:t>
      </w:r>
      <w:r w:rsidR="00BB3CBF">
        <w:rPr>
          <w:sz w:val="24"/>
          <w:szCs w:val="24"/>
        </w:rPr>
        <w:t>s contained in</w:t>
      </w:r>
      <w:r w:rsidR="00857D55">
        <w:rPr>
          <w:sz w:val="24"/>
          <w:szCs w:val="24"/>
        </w:rPr>
        <w:t xml:space="preserve"> </w:t>
      </w:r>
      <w:r w:rsidRPr="001775D7">
        <w:rPr>
          <w:sz w:val="24"/>
          <w:szCs w:val="24"/>
        </w:rPr>
        <w:t xml:space="preserve">two comment letters from fishing industry representatives associated with GOA trawl fisheries, and one comment letter from a member of the general public. </w:t>
      </w:r>
      <w:r w:rsidR="00857D55">
        <w:rPr>
          <w:sz w:val="24"/>
          <w:szCs w:val="24"/>
        </w:rPr>
        <w:t xml:space="preserve"> </w:t>
      </w:r>
      <w:r w:rsidRPr="001775D7">
        <w:rPr>
          <w:sz w:val="24"/>
          <w:szCs w:val="24"/>
        </w:rPr>
        <w:t xml:space="preserve">The </w:t>
      </w:r>
      <w:r w:rsidR="000A725E">
        <w:rPr>
          <w:sz w:val="24"/>
          <w:szCs w:val="24"/>
        </w:rPr>
        <w:t xml:space="preserve">general public </w:t>
      </w:r>
      <w:r w:rsidRPr="001775D7">
        <w:rPr>
          <w:sz w:val="24"/>
          <w:szCs w:val="24"/>
        </w:rPr>
        <w:t xml:space="preserve">comment opposed the implementation of the action, but did not provide a reason for opposing the action.  </w:t>
      </w:r>
      <w:r w:rsidR="004A3748">
        <w:rPr>
          <w:sz w:val="24"/>
          <w:szCs w:val="24"/>
        </w:rPr>
        <w:t>The c</w:t>
      </w:r>
      <w:r w:rsidRPr="001775D7">
        <w:rPr>
          <w:sz w:val="24"/>
          <w:szCs w:val="24"/>
        </w:rPr>
        <w:t xml:space="preserve">omment letters from the two fishing industry representatives supported the implementation of the </w:t>
      </w:r>
      <w:r w:rsidR="004A3748">
        <w:rPr>
          <w:sz w:val="24"/>
          <w:szCs w:val="24"/>
        </w:rPr>
        <w:t xml:space="preserve">GOA Trawl EDR </w:t>
      </w:r>
      <w:r w:rsidRPr="001775D7">
        <w:rPr>
          <w:sz w:val="24"/>
          <w:szCs w:val="24"/>
        </w:rPr>
        <w:t xml:space="preserve">data collection program.  </w:t>
      </w:r>
    </w:p>
    <w:p w:rsidR="00BD2C75" w:rsidRDefault="00BD2C75" w:rsidP="00BD2C75">
      <w:pPr>
        <w:rPr>
          <w:sz w:val="24"/>
          <w:szCs w:val="24"/>
        </w:rPr>
      </w:pPr>
    </w:p>
    <w:p w:rsidR="00BD2C75" w:rsidRDefault="00BD2C75" w:rsidP="00BD2C75">
      <w:pPr>
        <w:rPr>
          <w:sz w:val="24"/>
          <w:szCs w:val="24"/>
        </w:rPr>
      </w:pPr>
      <w:r w:rsidRPr="007A0156">
        <w:rPr>
          <w:sz w:val="24"/>
          <w:szCs w:val="24"/>
        </w:rPr>
        <w:t>NMFS made no changes to the regulatory text in the final rule from the proposed rule.  No public comments recommended revisions to the regulatory text.</w:t>
      </w:r>
    </w:p>
    <w:p w:rsidR="004A3748" w:rsidRDefault="004A3748">
      <w:pPr>
        <w:widowControl/>
        <w:autoSpaceDE/>
        <w:autoSpaceDN/>
        <w:adjustRightInd/>
        <w:rPr>
          <w:sz w:val="24"/>
          <w:szCs w:val="24"/>
        </w:rPr>
      </w:pPr>
      <w:r>
        <w:rPr>
          <w:sz w:val="24"/>
          <w:szCs w:val="24"/>
        </w:rPr>
        <w:br w:type="page"/>
      </w:r>
    </w:p>
    <w:p w:rsidR="00264BB6" w:rsidRDefault="00264BB6" w:rsidP="00BD2C75">
      <w:pPr>
        <w:rPr>
          <w:sz w:val="24"/>
          <w:szCs w:val="24"/>
        </w:rPr>
      </w:pPr>
    </w:p>
    <w:tbl>
      <w:tblPr>
        <w:tblStyle w:val="TableGrid"/>
        <w:tblW w:w="0" w:type="auto"/>
        <w:tblLook w:val="04A0" w:firstRow="1" w:lastRow="0" w:firstColumn="1" w:lastColumn="0" w:noHBand="0" w:noVBand="1"/>
      </w:tblPr>
      <w:tblGrid>
        <w:gridCol w:w="4788"/>
        <w:gridCol w:w="4788"/>
      </w:tblGrid>
      <w:tr w:rsidR="00BD2C75" w:rsidTr="00260CB7">
        <w:tc>
          <w:tcPr>
            <w:tcW w:w="9576" w:type="dxa"/>
            <w:gridSpan w:val="2"/>
          </w:tcPr>
          <w:p w:rsidR="00BD2C75" w:rsidRDefault="00BD2C75" w:rsidP="00264BB6">
            <w:pPr>
              <w:rPr>
                <w:sz w:val="24"/>
                <w:szCs w:val="24"/>
              </w:rPr>
            </w:pPr>
            <w:r>
              <w:rPr>
                <w:sz w:val="24"/>
                <w:szCs w:val="24"/>
              </w:rPr>
              <w:t xml:space="preserve">Comments &amp; Responses </w:t>
            </w:r>
            <w:r w:rsidR="00264BB6">
              <w:rPr>
                <w:sz w:val="24"/>
                <w:szCs w:val="24"/>
              </w:rPr>
              <w:t>o</w:t>
            </w:r>
            <w:r>
              <w:rPr>
                <w:sz w:val="24"/>
                <w:szCs w:val="24"/>
              </w:rPr>
              <w:t>n Proposed Rule</w:t>
            </w:r>
          </w:p>
        </w:tc>
      </w:tr>
      <w:tr w:rsidR="00BD2C75" w:rsidTr="00235E27">
        <w:tc>
          <w:tcPr>
            <w:tcW w:w="4788" w:type="dxa"/>
          </w:tcPr>
          <w:p w:rsidR="00264BB6" w:rsidRDefault="00BD2C75" w:rsidP="00260CB7">
            <w:r w:rsidRPr="00C54B5E">
              <w:rPr>
                <w:b/>
              </w:rPr>
              <w:t>Comment 1:</w:t>
            </w:r>
            <w:r w:rsidRPr="00C54B5E">
              <w:t xml:space="preserve"> </w:t>
            </w:r>
          </w:p>
          <w:p w:rsidR="00BD2C75" w:rsidRPr="00264BB6" w:rsidRDefault="00264BB6" w:rsidP="00264BB6">
            <w:r>
              <w:t>T</w:t>
            </w:r>
            <w:r w:rsidR="00BD2C75" w:rsidRPr="00C54B5E">
              <w:t xml:space="preserve">he Trawl CV EDR form </w:t>
            </w:r>
            <w:r>
              <w:t xml:space="preserve">is much </w:t>
            </w:r>
            <w:r w:rsidR="00BD2C75" w:rsidRPr="00C54B5E">
              <w:t>improved over the draft version issued in April 2014. It is clearer and better suited to the GOA CVs that participate in numerous fisheries, not just GOA groundfish trawl fisheries (i.e. IFQ halibut/sablefish, salmon, Tanner crab, pot Pacific cod, American Fisheries Act pollock, Pacific Coast whiting).</w:t>
            </w:r>
          </w:p>
        </w:tc>
        <w:tc>
          <w:tcPr>
            <w:tcW w:w="4788" w:type="dxa"/>
          </w:tcPr>
          <w:p w:rsidR="00BD2C75" w:rsidRPr="00283912" w:rsidRDefault="00BD2C75" w:rsidP="00260CB7">
            <w:pPr>
              <w:rPr>
                <w:b/>
              </w:rPr>
            </w:pPr>
            <w:r w:rsidRPr="00C54B5E">
              <w:rPr>
                <w:b/>
              </w:rPr>
              <w:t xml:space="preserve">Response:  </w:t>
            </w:r>
            <w:r w:rsidRPr="00C54B5E">
              <w:t>NMFS acknowledges the comment.</w:t>
            </w:r>
          </w:p>
        </w:tc>
      </w:tr>
      <w:tr w:rsidR="00BD2C75" w:rsidTr="00235E27">
        <w:tc>
          <w:tcPr>
            <w:tcW w:w="4788" w:type="dxa"/>
          </w:tcPr>
          <w:p w:rsidR="00BD2C75" w:rsidRDefault="00BD2C75" w:rsidP="00260CB7">
            <w:r w:rsidRPr="007658A4">
              <w:rPr>
                <w:b/>
              </w:rPr>
              <w:t xml:space="preserve">Comment </w:t>
            </w:r>
            <w:r w:rsidR="0018622D">
              <w:rPr>
                <w:b/>
              </w:rPr>
              <w:t>2</w:t>
            </w:r>
          </w:p>
          <w:p w:rsidR="00BD2C75" w:rsidRPr="003C7378" w:rsidRDefault="006A39AE" w:rsidP="00260CB7">
            <w:r>
              <w:t xml:space="preserve">   </w:t>
            </w:r>
            <w:r w:rsidR="0018622D">
              <w:t xml:space="preserve">Page 46762 of the proposed rule: “based on 2012 data, there are currently 84 LLP licenses endorsed as trawl catcher vessels in the GOA”. Whereas 84 </w:t>
            </w:r>
            <w:proofErr w:type="gramStart"/>
            <w:r w:rsidR="0018622D">
              <w:t>trawl</w:t>
            </w:r>
            <w:proofErr w:type="gramEnd"/>
            <w:r w:rsidR="0018622D">
              <w:t xml:space="preserve"> CV’s may have been active in the GOA in 2012, we believe there are more than 84 GOA trawl LLP’s. From page 21 of the April 2014 GOA Trawl Byca</w:t>
            </w:r>
            <w:r w:rsidR="003C7378">
              <w:t>tch Management Discussion Paper, “</w:t>
            </w:r>
            <w:r w:rsidR="0018622D">
              <w:t>Table 4 provides information on the number of groundfish LLPs that were issued as of March 2013, after the reduction was implemented, that include a trawl endorsement for either the Western GOA and/or the Central GOA. The GOA trawl LLP endorsement issued for the Central GOA allows the permit holder to use trawl gear in the West Yakutat District. The table shows that in 2013, 115 CV LLPs were issued with a trawl endorsement in at least one area in the GOA; a total of 21 C/P LLPs were issued with a trawl endorsement.</w:t>
            </w:r>
          </w:p>
        </w:tc>
        <w:tc>
          <w:tcPr>
            <w:tcW w:w="4788" w:type="dxa"/>
          </w:tcPr>
          <w:p w:rsidR="00BD2C75" w:rsidRPr="007658A4" w:rsidRDefault="00BD2C75" w:rsidP="00260CB7">
            <w:r w:rsidRPr="007658A4">
              <w:rPr>
                <w:b/>
              </w:rPr>
              <w:t>Response</w:t>
            </w:r>
          </w:p>
          <w:p w:rsidR="0054635E" w:rsidRDefault="0054635E" w:rsidP="00260CB7">
            <w:r>
              <w:t xml:space="preserve">   </w:t>
            </w:r>
            <w:r w:rsidR="00BD2C75" w:rsidRPr="00C54B5E">
              <w:t>NMFS retains a database of the federal LLP licenses and endorsements held by a vessel for each year for each vessel with a Federal Fishing Permit (FFP).  For example, a vessel with an FFP and holding one or more LLP licenses and endorsements can be identified for each year it had the necessary LLP licenses and endorsements to participate in the Western or Central</w:t>
            </w:r>
            <w:r w:rsidR="003C7378">
              <w:t xml:space="preserve"> GOA</w:t>
            </w:r>
            <w:r w:rsidR="00BD2C75" w:rsidRPr="00C54B5E">
              <w:t xml:space="preserve"> trawl fishe</w:t>
            </w:r>
            <w:r w:rsidR="003C7378">
              <w:t>ries</w:t>
            </w:r>
            <w:r w:rsidR="00BD2C75" w:rsidRPr="00C54B5E">
              <w:t xml:space="preserve">.  A different groundfish catch and accounting database maintained by NMFS also provides information on the catch of groundfish and prohibited species for any vessel with an FFP, including each of the vessels regulated by this final rule.  Data from these two databases can be and was merged to produce tables and information to inform the RIR/IRFA and final RIR/FRFA for this action. </w:t>
            </w:r>
          </w:p>
          <w:p w:rsidR="00BD2C75" w:rsidRPr="00283912" w:rsidRDefault="0054635E" w:rsidP="00260CB7">
            <w:pPr>
              <w:rPr>
                <w:b/>
                <w:u w:val="single"/>
              </w:rPr>
            </w:pPr>
            <w:r>
              <w:t xml:space="preserve">   </w:t>
            </w:r>
            <w:r w:rsidR="00BD2C75" w:rsidRPr="00C54B5E">
              <w:t>When NMFS identified vessels that both had LLP licenses and endorsements that were also “active” in the GOA Trawl fisheries, these active vessel counts (approximately 84) included vessels that met both the criteria of having certain LLP licenses, and made landings in a specified year.  Those active vessels are a subset of the total number of vessels that held these particular licenses.  Some vessels may hold particular LLP licenses in a year or interval of years, and not make groundfish landings in Alaska fisheries or a particular area of Alaska fisheries, such as the Western and Central GOA.  The 115 trawl CV LLPs is a correct estimate of the number of vessels that were endorsed as a CV operation type with trawl gear in the GOA in 2013, and the 84 vessels also is a correct estimate of the number of vessels that both were licensed under the LLP program to fish in the Western and Central GOA, but also were “active,” in- other-words, made landings of groundfish in the Western and Central GOA during 2012.  NMFS proposes no additional revisions to the Final RIR/FRFA or the final rule to explain these numbers.</w:t>
            </w:r>
          </w:p>
        </w:tc>
      </w:tr>
      <w:tr w:rsidR="00A1335C" w:rsidTr="00235E27">
        <w:tc>
          <w:tcPr>
            <w:tcW w:w="4788" w:type="dxa"/>
          </w:tcPr>
          <w:p w:rsidR="00A1335C" w:rsidRDefault="00A1335C" w:rsidP="00260CB7">
            <w:pPr>
              <w:rPr>
                <w:b/>
              </w:rPr>
            </w:pPr>
            <w:r>
              <w:rPr>
                <w:b/>
              </w:rPr>
              <w:t>Comment 3</w:t>
            </w:r>
          </w:p>
          <w:p w:rsidR="00A1335C" w:rsidRDefault="00A1335C" w:rsidP="00A1335C">
            <w:r>
              <w:t xml:space="preserve">Processor EDR: We believe that the Processor EDR form is not clear. According to the preamble, Page 46763 of proposed rule, “these employment data elements would be aggregated in the EDR for all fisheries, GOA management areas, and gear types”. NMFS determined that employment data from processors should not be broken out by fishery because </w:t>
            </w:r>
            <w:r>
              <w:lastRenderedPageBreak/>
              <w:t>employees may process fish from more than one fishery in a month or week, or participate in more than one type of processing job. The reporting burden for processors to report labor data that is separated by fishery would be burdensome, and potentially delay implementation of this program. Because the preamble states “that the processor EDR form would collect monthly data on the average number of groundfish processing employment positions and associated labor hours and wage payments” and that is what is being asked for in Table 1, we assume that these qualifications in the preamble are in reference to groundfish processing only and not non-groundfish processing (i.e. salmon, crab, etc.).</w:t>
            </w:r>
          </w:p>
          <w:p w:rsidR="00235E27" w:rsidRDefault="00235E27" w:rsidP="00A1335C">
            <w:r>
              <w:t xml:space="preserve">   </w:t>
            </w:r>
            <w:r w:rsidR="00A1335C">
              <w:t xml:space="preserve">However, nowhere on the EDR forms are these clarifications articulated. The introduction states, “This report collects information on shoreside processor and stationary floating processors (SFP) operations that process groundfish from the Gulf of Alaska (GOA) groundfish trawl fisheries”. </w:t>
            </w:r>
          </w:p>
          <w:p w:rsidR="00A1335C" w:rsidRPr="00A1335C" w:rsidRDefault="00235E27" w:rsidP="00A1335C">
            <w:r>
              <w:t xml:space="preserve">   </w:t>
            </w:r>
            <w:r w:rsidR="00A1335C">
              <w:t>Table 1: Asks for groundfish processing employment and labor cost. Nowhere in the instructions does the form define groundfish (i.e. what species are included in the definition of groundfish), what groundfish fisheries to report (federal and state, all gear type harvests, GOA and/or BSAI). Better definition needs to be included for the groundfish processing employment and labor cost reporting requirements so all processing entities report the same data elements.</w:t>
            </w:r>
          </w:p>
        </w:tc>
        <w:tc>
          <w:tcPr>
            <w:tcW w:w="4788" w:type="dxa"/>
          </w:tcPr>
          <w:p w:rsidR="00235E27" w:rsidRPr="007658A4" w:rsidRDefault="00235E27" w:rsidP="00235E27">
            <w:r w:rsidRPr="007658A4">
              <w:rPr>
                <w:b/>
              </w:rPr>
              <w:lastRenderedPageBreak/>
              <w:t>Response</w:t>
            </w:r>
          </w:p>
          <w:p w:rsidR="00235E27" w:rsidRPr="00283912" w:rsidRDefault="00235E27" w:rsidP="00235E27">
            <w:r w:rsidRPr="00283912">
              <w:t xml:space="preserve">NMFS agrees that the instructions for the Annual Processor EDR should be revised to clarify to the submitters that they are required to report totals for all groundfish processing labor, aggregating over all groundfish species, fisheries, and locations of catch, and excluding salmon, shellfish, or other non-groundfish processing.  NMFS will include a list of groundfish </w:t>
            </w:r>
            <w:r w:rsidRPr="00283912">
              <w:lastRenderedPageBreak/>
              <w:t>species codes to explicitly specify what species are included or excluded.  This clarification in the instructions does not revise any data to be collected by the EDR, and would require no change to regulation or the data fields in any of the data forms implemented by this action.</w:t>
            </w:r>
          </w:p>
          <w:p w:rsidR="00A1335C" w:rsidRPr="007658A4" w:rsidRDefault="00235E27" w:rsidP="00235E27">
            <w:pPr>
              <w:rPr>
                <w:b/>
              </w:rPr>
            </w:pPr>
            <w:r>
              <w:t xml:space="preserve">   </w:t>
            </w:r>
            <w:r w:rsidRPr="00283912">
              <w:t>For any proposed revision to the final GOA Trawl EDRs that NMFS believes is a minor revision, (e.g. a minor revision to such as instructions to clarify how to aggregate labor accounting) NMFS procedure is to provide a draft of the proposed revision to the Council, Executive Director.  The Executive Director will advise NMFS if the proposed revision is considered by the Council to</w:t>
            </w:r>
            <w:r>
              <w:t xml:space="preserve"> </w:t>
            </w:r>
            <w:r w:rsidRPr="00283912">
              <w:t xml:space="preserve">(1) be minor revision and request NMFS to implement through the Paperwork Reeducation Act, without further Council action, or (2) not minor, and if the Council prefers to address the proposed revision in a future Council meeting, as a regulatory or FMP amendment.  NMFS and the Council believe that this procedure will allow for thorough Council vetting of any future proposed revision to the EDR.   </w:t>
            </w:r>
          </w:p>
        </w:tc>
      </w:tr>
      <w:tr w:rsidR="00BD2C75" w:rsidTr="00235E27">
        <w:tc>
          <w:tcPr>
            <w:tcW w:w="4788" w:type="dxa"/>
          </w:tcPr>
          <w:p w:rsidR="00BD2C75" w:rsidRPr="007658A4" w:rsidRDefault="00BD2C75" w:rsidP="00260CB7">
            <w:r w:rsidRPr="007658A4">
              <w:rPr>
                <w:b/>
              </w:rPr>
              <w:lastRenderedPageBreak/>
              <w:t>Comment 4</w:t>
            </w:r>
            <w:r w:rsidRPr="007658A4">
              <w:t xml:space="preserve">  </w:t>
            </w:r>
          </w:p>
          <w:p w:rsidR="00BD2C75" w:rsidRPr="00283912" w:rsidRDefault="003F1848" w:rsidP="00260CB7">
            <w:r w:rsidRPr="003F1848">
              <w:t>One issue that we would like you to clarify is the streamlining process that is discussed in the preamble to simplify regulations. According to the preamble, the regulations will not describe the data fields in regulation. This provides greater flexibility to modify specific data fields without requiring additional regulatory amendments and reduce potential confusion if the text in the regulations and forms differ. While allowing changes to the forms makes sense, these changes need to be fully vetted via the Council process versus just posted on the NMFS web page, and having EDR submitters submit comments under the Paperwork Reduction Act (PRA)</w:t>
            </w:r>
          </w:p>
        </w:tc>
        <w:tc>
          <w:tcPr>
            <w:tcW w:w="4788" w:type="dxa"/>
          </w:tcPr>
          <w:p w:rsidR="003F1848" w:rsidRPr="007658A4" w:rsidRDefault="003F1848" w:rsidP="003F1848">
            <w:pPr>
              <w:rPr>
                <w:b/>
              </w:rPr>
            </w:pPr>
            <w:r w:rsidRPr="007658A4">
              <w:rPr>
                <w:b/>
              </w:rPr>
              <w:t>Response</w:t>
            </w:r>
          </w:p>
          <w:p w:rsidR="00BD2C75" w:rsidRPr="00283912" w:rsidRDefault="003F1848" w:rsidP="002E0746">
            <w:r w:rsidRPr="00283912">
              <w:t xml:space="preserve">NMFS notes that the Council may choose to schedule a future review of and revisions to the EDR at any time that they deem appropriate.  As noted in previous responses, NMFS Alaska Region does not anticipate proposing any revisions to the GOA Trawl EDR forms that have not been fully vetted through the Council.  </w:t>
            </w:r>
          </w:p>
        </w:tc>
      </w:tr>
      <w:tr w:rsidR="00F43821" w:rsidTr="00475106">
        <w:trPr>
          <w:trHeight w:val="8279"/>
        </w:trPr>
        <w:tc>
          <w:tcPr>
            <w:tcW w:w="4788" w:type="dxa"/>
          </w:tcPr>
          <w:p w:rsidR="00F43821" w:rsidRPr="007658A4" w:rsidRDefault="00F43821" w:rsidP="00260CB7">
            <w:pPr>
              <w:rPr>
                <w:b/>
              </w:rPr>
            </w:pPr>
            <w:r w:rsidRPr="007658A4">
              <w:rPr>
                <w:b/>
              </w:rPr>
              <w:lastRenderedPageBreak/>
              <w:t>Comment 5</w:t>
            </w:r>
          </w:p>
          <w:p w:rsidR="00F43821" w:rsidRDefault="00F43821" w:rsidP="00260CB7">
            <w:r>
              <w:t xml:space="preserve">   </w:t>
            </w:r>
            <w:r w:rsidRPr="00283912">
              <w:t xml:space="preserve">In the future, the present </w:t>
            </w:r>
            <w:r w:rsidRPr="00283912">
              <w:rPr>
                <w:b/>
              </w:rPr>
              <w:t>GOA EDR</w:t>
            </w:r>
            <w:r w:rsidRPr="00283912">
              <w:t xml:space="preserve"> forms are likely to be redrafted once a catch share program or other new management regime is implemented by the Council.  We anticipate that the EDR forms would be modified to capture the objectives of the new program as well as understanding the economic impacts of the new management program.  Please clarify the streamlining process that is discussed in the preamble to simplify regulations. </w:t>
            </w:r>
          </w:p>
          <w:p w:rsidR="00F43821" w:rsidRPr="00283912" w:rsidRDefault="00F43821" w:rsidP="00260CB7">
            <w:r>
              <w:t xml:space="preserve">   </w:t>
            </w:r>
            <w:r w:rsidRPr="00283912">
              <w:t>According to the preamble, the regulations will not describe the data fields in regulation. This provides greater flexibility to modify specific data fields without requiring additional regulatory amendments and reduce potential confusion if the text in the regulations and forms differ. While allowing changes to the forms makes sense, these changes need to be fully vetted via the Council process versus just posted on the NMFS web page, and having EDR submitters submit comments under the Paperwork Reduction Act (PRA).</w:t>
            </w:r>
          </w:p>
          <w:p w:rsidR="00F43821" w:rsidRPr="00283912" w:rsidRDefault="00F43821" w:rsidP="00260CB7">
            <w:r>
              <w:t xml:space="preserve">   </w:t>
            </w:r>
            <w:r w:rsidRPr="002E0746">
              <w:t xml:space="preserve">However, looking towards the future, the present GOA EDR forms will be redrafted once a catch share program is finalized by the Council. It would be anticipated that the EDR forms would need to be modified to capture the objectives of the new program as well as understanding the economic impacts of the new management program. Since the </w:t>
            </w:r>
            <w:proofErr w:type="gramStart"/>
            <w:r w:rsidRPr="002E0746">
              <w:t>regulations allows</w:t>
            </w:r>
            <w:proofErr w:type="gramEnd"/>
            <w:r w:rsidRPr="002E0746">
              <w:t xml:space="preserve"> this flexibility no additional regulations would be required and the changes to data collection elements will happen outside the rule making process. We strongly believe that these changes need to be fully vetted and developed within the transparent and public Council process. The success of the EDR data collection program depends on a cooperative working relationship between the agency and industry; support and understanding by the fisheries participants is key to a successful EDR data collection program.</w:t>
            </w:r>
          </w:p>
        </w:tc>
        <w:tc>
          <w:tcPr>
            <w:tcW w:w="4788" w:type="dxa"/>
          </w:tcPr>
          <w:p w:rsidR="00F43821" w:rsidRPr="007658A4" w:rsidRDefault="00F43821" w:rsidP="00260CB7">
            <w:pPr>
              <w:rPr>
                <w:b/>
              </w:rPr>
            </w:pPr>
            <w:r w:rsidRPr="007658A4">
              <w:rPr>
                <w:b/>
              </w:rPr>
              <w:t>Response</w:t>
            </w:r>
          </w:p>
          <w:p w:rsidR="00F43821" w:rsidRPr="00283912" w:rsidRDefault="00F43821" w:rsidP="00260CB7">
            <w:r w:rsidRPr="00283912">
              <w:t>For any proposed revision that NMFS determined would be useful, that proposed revisions would be vetted by submitting it to the Council, Executive Director for review.  If the Executive Director advises NMFS that the proposed revision is minor, NMFS may proceed with submitting the proposed revision for clearance through the Paperwork Reduction Act.  If the Executive Director advises NMFS that the proposed revisions are not minor,</w:t>
            </w:r>
            <w:r>
              <w:t xml:space="preserve"> then NMFS </w:t>
            </w:r>
            <w:r w:rsidRPr="00283912">
              <w:t xml:space="preserve">would </w:t>
            </w:r>
            <w:r>
              <w:t xml:space="preserve">not </w:t>
            </w:r>
            <w:r w:rsidRPr="00283912">
              <w:t>commence clearance of the proposed revisions through PRA, until the Council recommended revisions through an FMP or regulatory amendment.</w:t>
            </w:r>
          </w:p>
        </w:tc>
      </w:tr>
    </w:tbl>
    <w:p w:rsidR="00FF0887" w:rsidRPr="00F40BA9" w:rsidRDefault="00FF0887" w:rsidP="00073D6C">
      <w:pPr>
        <w:rPr>
          <w:sz w:val="24"/>
          <w:szCs w:val="24"/>
        </w:rPr>
      </w:pPr>
    </w:p>
    <w:p w:rsidR="0053153B" w:rsidRPr="00F40BA9" w:rsidRDefault="0053153B" w:rsidP="005C2BC8">
      <w:pPr>
        <w:rPr>
          <w:sz w:val="24"/>
          <w:szCs w:val="24"/>
        </w:rPr>
      </w:pPr>
      <w:r w:rsidRPr="00F40BA9">
        <w:rPr>
          <w:sz w:val="24"/>
          <w:szCs w:val="24"/>
        </w:rPr>
        <w:t>Focus group</w:t>
      </w:r>
      <w:r>
        <w:rPr>
          <w:sz w:val="24"/>
          <w:szCs w:val="24"/>
        </w:rPr>
        <w:t xml:space="preserve"> Comments on GOA Trawl Catcher Vessel EDR</w:t>
      </w:r>
    </w:p>
    <w:p w:rsidR="0053153B" w:rsidRPr="00F40BA9" w:rsidRDefault="0053153B" w:rsidP="005C2BC8">
      <w:pPr>
        <w:rPr>
          <w:sz w:val="24"/>
          <w:szCs w:val="24"/>
        </w:rPr>
      </w:pPr>
    </w:p>
    <w:tbl>
      <w:tblPr>
        <w:tblStyle w:val="TableGrid"/>
        <w:tblW w:w="0" w:type="auto"/>
        <w:tblLook w:val="04A0" w:firstRow="1" w:lastRow="0" w:firstColumn="1" w:lastColumn="0" w:noHBand="0" w:noVBand="1"/>
      </w:tblPr>
      <w:tblGrid>
        <w:gridCol w:w="4788"/>
        <w:gridCol w:w="4788"/>
      </w:tblGrid>
      <w:tr w:rsidR="0053153B" w:rsidTr="002D4466">
        <w:tc>
          <w:tcPr>
            <w:tcW w:w="9576" w:type="dxa"/>
            <w:gridSpan w:val="2"/>
          </w:tcPr>
          <w:p w:rsidR="0053153B" w:rsidRDefault="0053153B" w:rsidP="002D4466">
            <w:pPr>
              <w:rPr>
                <w:sz w:val="24"/>
                <w:szCs w:val="24"/>
              </w:rPr>
            </w:pPr>
            <w:r>
              <w:rPr>
                <w:sz w:val="24"/>
                <w:szCs w:val="24"/>
              </w:rPr>
              <w:t xml:space="preserve">Comments &amp; Responses from Focus Group, GOA Trawl Catcher Vessel EDR </w:t>
            </w:r>
          </w:p>
          <w:p w:rsidR="0053153B" w:rsidRDefault="0053153B" w:rsidP="002D4466">
            <w:pPr>
              <w:rPr>
                <w:sz w:val="24"/>
                <w:szCs w:val="24"/>
              </w:rPr>
            </w:pPr>
            <w:r w:rsidRPr="00E55E74">
              <w:rPr>
                <w:b/>
                <w:sz w:val="24"/>
                <w:szCs w:val="24"/>
              </w:rPr>
              <w:t>Table 1:  Vessel Characteristics, Fuel Consumption</w:t>
            </w:r>
          </w:p>
        </w:tc>
      </w:tr>
      <w:tr w:rsidR="0053153B" w:rsidTr="002D4466">
        <w:tc>
          <w:tcPr>
            <w:tcW w:w="4788" w:type="dxa"/>
          </w:tcPr>
          <w:p w:rsidR="0053153B" w:rsidRPr="00264BB6" w:rsidRDefault="0053153B" w:rsidP="002D4466">
            <w:r w:rsidRPr="00C54B5E">
              <w:rPr>
                <w:b/>
              </w:rPr>
              <w:t>Comment 1:</w:t>
            </w:r>
            <w:r w:rsidRPr="00C54B5E">
              <w:t xml:space="preserve"> </w:t>
            </w:r>
            <w:r>
              <w:t>Fuel consumption rate, generally or by vessel activity, is not monitored or tracked systematically by most vessel operators, and would require purchase and installation of fuel flow meters that many (possibly most) vessels do not currently have. Participants generally agreed that the question should be dropped from the CV EDR.</w:t>
            </w:r>
          </w:p>
        </w:tc>
        <w:tc>
          <w:tcPr>
            <w:tcW w:w="4788" w:type="dxa"/>
          </w:tcPr>
          <w:p w:rsidR="0053153B" w:rsidRPr="00283912" w:rsidRDefault="0053153B" w:rsidP="00E24D8C">
            <w:pPr>
              <w:rPr>
                <w:b/>
              </w:rPr>
            </w:pPr>
            <w:r w:rsidRPr="00C54B5E">
              <w:rPr>
                <w:b/>
              </w:rPr>
              <w:t xml:space="preserve">Response: </w:t>
            </w:r>
            <w:r>
              <w:rPr>
                <w:b/>
              </w:rPr>
              <w:t xml:space="preserve">  </w:t>
            </w:r>
            <w:r w:rsidRPr="00E24D8C">
              <w:t>Question dropped</w:t>
            </w:r>
          </w:p>
        </w:tc>
      </w:tr>
      <w:tr w:rsidR="0053153B" w:rsidTr="004F59DA">
        <w:trPr>
          <w:trHeight w:val="688"/>
        </w:trPr>
        <w:tc>
          <w:tcPr>
            <w:tcW w:w="4788" w:type="dxa"/>
            <w:tcBorders>
              <w:bottom w:val="nil"/>
            </w:tcBorders>
          </w:tcPr>
          <w:p w:rsidR="0053153B" w:rsidRDefault="0053153B" w:rsidP="002D4466">
            <w:pPr>
              <w:rPr>
                <w:b/>
              </w:rPr>
            </w:pPr>
            <w:r w:rsidRPr="007658A4">
              <w:rPr>
                <w:b/>
              </w:rPr>
              <w:t xml:space="preserve">Comment </w:t>
            </w:r>
            <w:r>
              <w:rPr>
                <w:b/>
              </w:rPr>
              <w:t xml:space="preserve">2: </w:t>
            </w:r>
          </w:p>
          <w:p w:rsidR="0053153B" w:rsidRPr="003C7378" w:rsidRDefault="0053153B" w:rsidP="004F59DA">
            <w:r>
              <w:rPr>
                <w:b/>
              </w:rPr>
              <w:t>o</w:t>
            </w:r>
            <w:r w:rsidRPr="000B0E60">
              <w:t xml:space="preserve">   Fuel gallons and cost is likely to be somewhat more burdensome to report than for crab fleet or CPs due to greater frequency of fuel purchases</w:t>
            </w:r>
            <w:r>
              <w:t xml:space="preserve"> </w:t>
            </w:r>
          </w:p>
        </w:tc>
        <w:tc>
          <w:tcPr>
            <w:tcW w:w="4788" w:type="dxa"/>
            <w:vMerge w:val="restart"/>
          </w:tcPr>
          <w:p w:rsidR="0053153B" w:rsidRPr="00D155D1" w:rsidRDefault="0053153B" w:rsidP="002D4466">
            <w:r w:rsidRPr="007658A4">
              <w:rPr>
                <w:b/>
              </w:rPr>
              <w:t>Response</w:t>
            </w:r>
            <w:r>
              <w:rPr>
                <w:b/>
              </w:rPr>
              <w:t xml:space="preserve">:  </w:t>
            </w:r>
            <w:r>
              <w:t>Requested clarification added</w:t>
            </w:r>
          </w:p>
          <w:p w:rsidR="0053153B" w:rsidRPr="00283912" w:rsidRDefault="0053153B" w:rsidP="002D4466">
            <w:pPr>
              <w:rPr>
                <w:b/>
                <w:u w:val="single"/>
              </w:rPr>
            </w:pPr>
          </w:p>
        </w:tc>
      </w:tr>
      <w:tr w:rsidR="0053153B" w:rsidTr="004F59DA">
        <w:trPr>
          <w:trHeight w:val="449"/>
        </w:trPr>
        <w:tc>
          <w:tcPr>
            <w:tcW w:w="4788" w:type="dxa"/>
            <w:tcBorders>
              <w:top w:val="nil"/>
              <w:bottom w:val="nil"/>
            </w:tcBorders>
          </w:tcPr>
          <w:p w:rsidR="0053153B" w:rsidRPr="004F59DA" w:rsidRDefault="0053153B" w:rsidP="004F59DA">
            <w:r w:rsidRPr="000B0E60">
              <w:t>o   PA didn't specify whether lubrication cos</w:t>
            </w:r>
            <w:r>
              <w:t>ts to be included in fuel costs</w:t>
            </w:r>
          </w:p>
        </w:tc>
        <w:tc>
          <w:tcPr>
            <w:tcW w:w="4788" w:type="dxa"/>
            <w:vMerge/>
          </w:tcPr>
          <w:p w:rsidR="0053153B" w:rsidRPr="007658A4" w:rsidRDefault="0053153B" w:rsidP="002D4466">
            <w:pPr>
              <w:rPr>
                <w:b/>
              </w:rPr>
            </w:pPr>
          </w:p>
        </w:tc>
      </w:tr>
      <w:tr w:rsidR="0053153B" w:rsidTr="004F59DA">
        <w:trPr>
          <w:trHeight w:val="688"/>
        </w:trPr>
        <w:tc>
          <w:tcPr>
            <w:tcW w:w="4788" w:type="dxa"/>
            <w:tcBorders>
              <w:top w:val="nil"/>
            </w:tcBorders>
          </w:tcPr>
          <w:p w:rsidR="0053153B" w:rsidRPr="007658A4" w:rsidRDefault="0053153B" w:rsidP="002D4466">
            <w:pPr>
              <w:rPr>
                <w:b/>
              </w:rPr>
            </w:pPr>
            <w:r w:rsidRPr="000B0E60">
              <w:lastRenderedPageBreak/>
              <w:t>o   Fuel gallons and cost will have to be extracted from itemization on fuel invoices to back out fuel and lubrication totals</w:t>
            </w:r>
            <w:r>
              <w:rPr>
                <w:b/>
              </w:rPr>
              <w:t xml:space="preserve">  </w:t>
            </w:r>
            <w:r>
              <w:t xml:space="preserve">   </w:t>
            </w:r>
          </w:p>
        </w:tc>
        <w:tc>
          <w:tcPr>
            <w:tcW w:w="4788" w:type="dxa"/>
            <w:vMerge/>
          </w:tcPr>
          <w:p w:rsidR="0053153B" w:rsidRPr="007658A4" w:rsidRDefault="0053153B" w:rsidP="002D4466">
            <w:pPr>
              <w:rPr>
                <w:b/>
              </w:rPr>
            </w:pPr>
          </w:p>
        </w:tc>
      </w:tr>
      <w:tr w:rsidR="0053153B" w:rsidTr="002D4466">
        <w:tc>
          <w:tcPr>
            <w:tcW w:w="4788" w:type="dxa"/>
          </w:tcPr>
          <w:p w:rsidR="0053153B" w:rsidRPr="00A1335C" w:rsidRDefault="0053153B" w:rsidP="002D4466">
            <w:r>
              <w:rPr>
                <w:b/>
              </w:rPr>
              <w:t xml:space="preserve">Comment 3:  </w:t>
            </w:r>
            <w:r w:rsidRPr="00F40BA9">
              <w:t>Specification of trawl gear and excluder costs as fully expensed doesn't adequately describe how to treat depreciated costs (note: when gear costs have been collected previously (original crab, A80 EDR), costs have been segregated into purchase costs of capitalized assets and expenditures on fully expensed items; unclear what is most consistent with Council intent)</w:t>
            </w:r>
          </w:p>
        </w:tc>
        <w:tc>
          <w:tcPr>
            <w:tcW w:w="4788" w:type="dxa"/>
          </w:tcPr>
          <w:p w:rsidR="0053153B" w:rsidRPr="00EC3EFD" w:rsidRDefault="0053153B" w:rsidP="002D4466">
            <w:r w:rsidRPr="007658A4">
              <w:rPr>
                <w:b/>
              </w:rPr>
              <w:t>Response</w:t>
            </w:r>
            <w:r>
              <w:rPr>
                <w:b/>
              </w:rPr>
              <w:t xml:space="preserve">:  </w:t>
            </w:r>
            <w:r>
              <w:t>Requested clarification added</w:t>
            </w:r>
          </w:p>
          <w:p w:rsidR="0053153B" w:rsidRPr="007658A4" w:rsidRDefault="0053153B" w:rsidP="002D4466">
            <w:pPr>
              <w:rPr>
                <w:b/>
              </w:rPr>
            </w:pPr>
          </w:p>
        </w:tc>
      </w:tr>
      <w:tr w:rsidR="0053153B" w:rsidTr="002D4466">
        <w:tc>
          <w:tcPr>
            <w:tcW w:w="4788" w:type="dxa"/>
          </w:tcPr>
          <w:p w:rsidR="0053153B" w:rsidRPr="00283912" w:rsidRDefault="0053153B" w:rsidP="002D4466">
            <w:r w:rsidRPr="007658A4">
              <w:rPr>
                <w:b/>
              </w:rPr>
              <w:t>Comment 4</w:t>
            </w:r>
            <w:r>
              <w:rPr>
                <w:b/>
              </w:rPr>
              <w:t xml:space="preserve">:  </w:t>
            </w:r>
            <w:r w:rsidRPr="00F40BA9">
              <w:rPr>
                <w:b/>
              </w:rPr>
              <w:t xml:space="preserve">  </w:t>
            </w:r>
            <w:r w:rsidRPr="00F40BA9">
              <w:t>Excluders may be used for other purpose than halibut/salmon - should costs for excluders used for other purposes be included in trawl gear costs or excluded altogether.</w:t>
            </w:r>
            <w:r w:rsidRPr="007658A4">
              <w:t xml:space="preserve">  </w:t>
            </w:r>
          </w:p>
        </w:tc>
        <w:tc>
          <w:tcPr>
            <w:tcW w:w="4788" w:type="dxa"/>
          </w:tcPr>
          <w:p w:rsidR="0053153B" w:rsidRPr="00EC3EFD" w:rsidRDefault="0053153B" w:rsidP="00EC3EFD">
            <w:r w:rsidRPr="007658A4">
              <w:rPr>
                <w:b/>
              </w:rPr>
              <w:t>Response</w:t>
            </w:r>
            <w:r>
              <w:rPr>
                <w:b/>
              </w:rPr>
              <w:t xml:space="preserve">:  </w:t>
            </w:r>
            <w:r>
              <w:t>Requested clarification added</w:t>
            </w:r>
          </w:p>
          <w:p w:rsidR="0053153B" w:rsidRPr="00283912" w:rsidRDefault="0053153B" w:rsidP="002D4466"/>
        </w:tc>
      </w:tr>
    </w:tbl>
    <w:p w:rsidR="0053153B" w:rsidRDefault="0053153B" w:rsidP="005C2BC8"/>
    <w:p w:rsidR="0053153B" w:rsidRDefault="0053153B" w:rsidP="005C2BC8"/>
    <w:tbl>
      <w:tblPr>
        <w:tblStyle w:val="TableGrid"/>
        <w:tblW w:w="0" w:type="auto"/>
        <w:tblLook w:val="04A0" w:firstRow="1" w:lastRow="0" w:firstColumn="1" w:lastColumn="0" w:noHBand="0" w:noVBand="1"/>
      </w:tblPr>
      <w:tblGrid>
        <w:gridCol w:w="4788"/>
        <w:gridCol w:w="4788"/>
      </w:tblGrid>
      <w:tr w:rsidR="0053153B" w:rsidTr="002D4466">
        <w:tc>
          <w:tcPr>
            <w:tcW w:w="9576" w:type="dxa"/>
            <w:gridSpan w:val="2"/>
          </w:tcPr>
          <w:p w:rsidR="0053153B" w:rsidRDefault="0053153B" w:rsidP="002D4466">
            <w:pPr>
              <w:rPr>
                <w:sz w:val="24"/>
                <w:szCs w:val="24"/>
              </w:rPr>
            </w:pPr>
            <w:r>
              <w:rPr>
                <w:sz w:val="24"/>
                <w:szCs w:val="24"/>
              </w:rPr>
              <w:t xml:space="preserve">Comments &amp; Responses from Focus Group, GOA Trawl Catcher Vessel EDR </w:t>
            </w:r>
          </w:p>
          <w:p w:rsidR="0053153B" w:rsidRDefault="0053153B" w:rsidP="002D4466">
            <w:pPr>
              <w:rPr>
                <w:sz w:val="24"/>
                <w:szCs w:val="24"/>
              </w:rPr>
            </w:pPr>
            <w:r w:rsidRPr="00E55E74">
              <w:rPr>
                <w:b/>
                <w:sz w:val="24"/>
                <w:szCs w:val="24"/>
              </w:rPr>
              <w:t>Table 3: Labor Payments to Captain and Crew</w:t>
            </w:r>
          </w:p>
        </w:tc>
      </w:tr>
      <w:tr w:rsidR="0053153B" w:rsidTr="002D4466">
        <w:tc>
          <w:tcPr>
            <w:tcW w:w="4788" w:type="dxa"/>
          </w:tcPr>
          <w:p w:rsidR="0053153B" w:rsidRPr="00264BB6" w:rsidRDefault="0053153B" w:rsidP="002D4466">
            <w:r w:rsidRPr="00C54B5E">
              <w:rPr>
                <w:b/>
              </w:rPr>
              <w:t>Comment 1:</w:t>
            </w:r>
            <w:r w:rsidRPr="00C54B5E">
              <w:t xml:space="preserve"> </w:t>
            </w:r>
            <w:r>
              <w:t xml:space="preserve"> </w:t>
            </w:r>
            <w:r w:rsidRPr="00401136">
              <w:t xml:space="preserve">   Clarify whether GOA groundfish trawl fisheries includes or excludes GOA rockfish fishery; would be easier to report inclusive</w:t>
            </w:r>
          </w:p>
        </w:tc>
        <w:tc>
          <w:tcPr>
            <w:tcW w:w="4788" w:type="dxa"/>
          </w:tcPr>
          <w:p w:rsidR="0053153B" w:rsidRPr="00EC3EFD" w:rsidRDefault="0053153B" w:rsidP="002D4466">
            <w:r w:rsidRPr="00C54B5E">
              <w:rPr>
                <w:b/>
              </w:rPr>
              <w:t xml:space="preserve">Response: </w:t>
            </w:r>
            <w:r>
              <w:rPr>
                <w:b/>
              </w:rPr>
              <w:t xml:space="preserve"> </w:t>
            </w:r>
            <w:r>
              <w:t>Requested clarification added</w:t>
            </w:r>
          </w:p>
        </w:tc>
      </w:tr>
      <w:tr w:rsidR="0053153B" w:rsidTr="002D4466">
        <w:tc>
          <w:tcPr>
            <w:tcW w:w="4788" w:type="dxa"/>
          </w:tcPr>
          <w:p w:rsidR="0053153B" w:rsidRPr="00401136" w:rsidRDefault="0053153B" w:rsidP="002D4466">
            <w:pPr>
              <w:rPr>
                <w:b/>
              </w:rPr>
            </w:pPr>
            <w:r w:rsidRPr="007658A4">
              <w:rPr>
                <w:b/>
              </w:rPr>
              <w:t xml:space="preserve">Comment </w:t>
            </w:r>
            <w:r>
              <w:rPr>
                <w:b/>
              </w:rPr>
              <w:t xml:space="preserve">2:  </w:t>
            </w:r>
            <w:r w:rsidRPr="00401136">
              <w:t>Possible to have more than 1 captain during the year; change reference to "captain" to plural, as appropriate</w:t>
            </w:r>
          </w:p>
        </w:tc>
        <w:tc>
          <w:tcPr>
            <w:tcW w:w="4788" w:type="dxa"/>
          </w:tcPr>
          <w:p w:rsidR="0053153B" w:rsidRPr="00EC3EFD" w:rsidRDefault="0053153B" w:rsidP="002D4466">
            <w:r w:rsidRPr="007658A4">
              <w:rPr>
                <w:b/>
              </w:rPr>
              <w:t>Response</w:t>
            </w:r>
            <w:r>
              <w:rPr>
                <w:b/>
              </w:rPr>
              <w:t xml:space="preserve">: </w:t>
            </w:r>
            <w:r>
              <w:t>Requested clarification added</w:t>
            </w:r>
          </w:p>
          <w:p w:rsidR="0053153B" w:rsidRPr="00283912" w:rsidRDefault="0053153B" w:rsidP="002D4466">
            <w:pPr>
              <w:rPr>
                <w:b/>
                <w:u w:val="single"/>
              </w:rPr>
            </w:pPr>
          </w:p>
        </w:tc>
      </w:tr>
      <w:tr w:rsidR="0053153B" w:rsidTr="002D4466">
        <w:tc>
          <w:tcPr>
            <w:tcW w:w="4788" w:type="dxa"/>
          </w:tcPr>
          <w:p w:rsidR="0053153B" w:rsidRPr="00544D58" w:rsidRDefault="0053153B" w:rsidP="002D4466">
            <w:pPr>
              <w:rPr>
                <w:b/>
              </w:rPr>
            </w:pPr>
            <w:r>
              <w:rPr>
                <w:b/>
              </w:rPr>
              <w:t>Comment 3:  I</w:t>
            </w:r>
            <w:r w:rsidRPr="00544D58">
              <w:t>nstructions should direct submitters to report total crew count/pay for all crew, including full- and part-time</w:t>
            </w:r>
          </w:p>
        </w:tc>
        <w:tc>
          <w:tcPr>
            <w:tcW w:w="4788" w:type="dxa"/>
          </w:tcPr>
          <w:p w:rsidR="0053153B" w:rsidRPr="00EC3EFD" w:rsidRDefault="0053153B" w:rsidP="002D4466">
            <w:r w:rsidRPr="007658A4">
              <w:rPr>
                <w:b/>
              </w:rPr>
              <w:t>Response</w:t>
            </w:r>
            <w:r>
              <w:rPr>
                <w:b/>
              </w:rPr>
              <w:t xml:space="preserve">: </w:t>
            </w:r>
            <w:r>
              <w:t>Requested clarification added</w:t>
            </w:r>
          </w:p>
          <w:p w:rsidR="0053153B" w:rsidRPr="007658A4" w:rsidRDefault="0053153B" w:rsidP="002D4466">
            <w:pPr>
              <w:rPr>
                <w:b/>
              </w:rPr>
            </w:pPr>
          </w:p>
        </w:tc>
      </w:tr>
    </w:tbl>
    <w:p w:rsidR="0053153B" w:rsidRDefault="0053153B"/>
    <w:p w:rsidR="0053153B" w:rsidRPr="00F40BA9" w:rsidRDefault="0053153B" w:rsidP="00936CF3">
      <w:pPr>
        <w:rPr>
          <w:sz w:val="24"/>
          <w:szCs w:val="24"/>
        </w:rPr>
      </w:pPr>
      <w:r w:rsidRPr="00F40BA9">
        <w:rPr>
          <w:sz w:val="24"/>
          <w:szCs w:val="24"/>
        </w:rPr>
        <w:t>Focus group</w:t>
      </w:r>
      <w:r>
        <w:rPr>
          <w:sz w:val="24"/>
          <w:szCs w:val="24"/>
        </w:rPr>
        <w:t xml:space="preserve"> Comments on Shoreside Processor EDR</w:t>
      </w:r>
    </w:p>
    <w:p w:rsidR="0053153B" w:rsidRPr="00F40BA9" w:rsidRDefault="0053153B" w:rsidP="00936CF3">
      <w:pPr>
        <w:rPr>
          <w:sz w:val="24"/>
          <w:szCs w:val="24"/>
        </w:rPr>
      </w:pPr>
    </w:p>
    <w:tbl>
      <w:tblPr>
        <w:tblStyle w:val="TableGrid"/>
        <w:tblW w:w="0" w:type="auto"/>
        <w:tblLook w:val="04A0" w:firstRow="1" w:lastRow="0" w:firstColumn="1" w:lastColumn="0" w:noHBand="0" w:noVBand="1"/>
      </w:tblPr>
      <w:tblGrid>
        <w:gridCol w:w="4788"/>
        <w:gridCol w:w="4788"/>
      </w:tblGrid>
      <w:tr w:rsidR="0053153B" w:rsidTr="002D4466">
        <w:tc>
          <w:tcPr>
            <w:tcW w:w="9576" w:type="dxa"/>
            <w:gridSpan w:val="2"/>
          </w:tcPr>
          <w:p w:rsidR="0053153B" w:rsidRDefault="0053153B" w:rsidP="002D4466">
            <w:pPr>
              <w:rPr>
                <w:sz w:val="24"/>
                <w:szCs w:val="24"/>
              </w:rPr>
            </w:pPr>
            <w:r>
              <w:rPr>
                <w:sz w:val="24"/>
                <w:szCs w:val="24"/>
              </w:rPr>
              <w:t xml:space="preserve">Comments &amp; Responses from Focus Group, Shoreside Processor EDR </w:t>
            </w:r>
          </w:p>
          <w:p w:rsidR="0053153B" w:rsidRDefault="0053153B" w:rsidP="00936CF3">
            <w:pPr>
              <w:rPr>
                <w:sz w:val="24"/>
                <w:szCs w:val="24"/>
              </w:rPr>
            </w:pPr>
            <w:r w:rsidRPr="00E55E74">
              <w:rPr>
                <w:b/>
                <w:sz w:val="24"/>
                <w:szCs w:val="24"/>
              </w:rPr>
              <w:t xml:space="preserve">Table 1:  </w:t>
            </w:r>
            <w:r w:rsidRPr="00936CF3">
              <w:rPr>
                <w:b/>
                <w:sz w:val="24"/>
                <w:szCs w:val="24"/>
              </w:rPr>
              <w:t>Groundfish Processing Labor Cost</w:t>
            </w:r>
          </w:p>
        </w:tc>
      </w:tr>
      <w:tr w:rsidR="0053153B" w:rsidTr="002D4466">
        <w:tc>
          <w:tcPr>
            <w:tcW w:w="4788" w:type="dxa"/>
          </w:tcPr>
          <w:p w:rsidR="0053153B" w:rsidRPr="00264BB6" w:rsidRDefault="0053153B" w:rsidP="00936CF3">
            <w:r w:rsidRPr="00C54B5E">
              <w:rPr>
                <w:b/>
              </w:rPr>
              <w:t>Comment 1:</w:t>
            </w:r>
            <w:r w:rsidRPr="00C54B5E">
              <w:t xml:space="preserve"> </w:t>
            </w:r>
            <w:r>
              <w:t xml:space="preserve"> </w:t>
            </w:r>
            <w:r w:rsidRPr="006703E3">
              <w:t xml:space="preserve">Processing "positions" may be difficult to quantify; more straightforward to report total # of </w:t>
            </w:r>
            <w:proofErr w:type="spellStart"/>
            <w:r w:rsidRPr="006703E3">
              <w:t>payrollees</w:t>
            </w:r>
            <w:proofErr w:type="spellEnd"/>
          </w:p>
        </w:tc>
        <w:tc>
          <w:tcPr>
            <w:tcW w:w="4788" w:type="dxa"/>
          </w:tcPr>
          <w:p w:rsidR="0053153B" w:rsidRPr="00452D5E" w:rsidRDefault="0053153B" w:rsidP="002D4466">
            <w:r w:rsidRPr="00C54B5E">
              <w:rPr>
                <w:b/>
              </w:rPr>
              <w:t xml:space="preserve">Response: </w:t>
            </w:r>
            <w:r>
              <w:t>Requested clarification added</w:t>
            </w:r>
          </w:p>
        </w:tc>
      </w:tr>
      <w:tr w:rsidR="0053153B" w:rsidTr="002D4466">
        <w:tc>
          <w:tcPr>
            <w:tcW w:w="4788" w:type="dxa"/>
          </w:tcPr>
          <w:p w:rsidR="0053153B" w:rsidRPr="00BF7CA0" w:rsidRDefault="0053153B" w:rsidP="002D4466">
            <w:pPr>
              <w:rPr>
                <w:b/>
              </w:rPr>
            </w:pPr>
            <w:r w:rsidRPr="007658A4">
              <w:rPr>
                <w:b/>
              </w:rPr>
              <w:t xml:space="preserve">Comment </w:t>
            </w:r>
            <w:r>
              <w:rPr>
                <w:b/>
              </w:rPr>
              <w:t xml:space="preserve">2:  </w:t>
            </w:r>
            <w:r w:rsidRPr="00BF7CA0">
              <w:t>Clarify treatment of other hourly labor types that not part of the "processing line", i.e., dock, QC, case up, maintenance, and administrative personnel; supervisory personnel in each group are salaried, not hourly and should be treated as non-processing, as well as hourly admin staff</w:t>
            </w:r>
          </w:p>
        </w:tc>
        <w:tc>
          <w:tcPr>
            <w:tcW w:w="4788" w:type="dxa"/>
          </w:tcPr>
          <w:p w:rsidR="0053153B" w:rsidRPr="00452D5E" w:rsidRDefault="0053153B" w:rsidP="002D4466">
            <w:r w:rsidRPr="007658A4">
              <w:rPr>
                <w:b/>
              </w:rPr>
              <w:t>Response</w:t>
            </w:r>
            <w:r>
              <w:rPr>
                <w:b/>
              </w:rPr>
              <w:t xml:space="preserve">: </w:t>
            </w:r>
            <w:r>
              <w:t>Requested clarification added</w:t>
            </w:r>
          </w:p>
          <w:p w:rsidR="0053153B" w:rsidRPr="00283912" w:rsidRDefault="0053153B" w:rsidP="002D4466">
            <w:pPr>
              <w:rPr>
                <w:b/>
                <w:u w:val="single"/>
              </w:rPr>
            </w:pPr>
          </w:p>
        </w:tc>
      </w:tr>
      <w:tr w:rsidR="0053153B" w:rsidTr="002D4466">
        <w:tc>
          <w:tcPr>
            <w:tcW w:w="4788" w:type="dxa"/>
          </w:tcPr>
          <w:p w:rsidR="0053153B" w:rsidRPr="00BF7CA0" w:rsidRDefault="0053153B" w:rsidP="00936CF3">
            <w:r>
              <w:rPr>
                <w:b/>
              </w:rPr>
              <w:t xml:space="preserve">Comment 3:  </w:t>
            </w:r>
            <w:r w:rsidRPr="00BF7CA0">
              <w:t>Monthly totals for man-hours may reflect variation in shift-length over time and across processors; as reported, it will not be possible to differentiate variation due to expanding/contracting shift lengths and/or changes versus number of individual shifts; suggestion that alternative reporting structure would be to collect man-hours segregated by normal and overtime hours.</w:t>
            </w:r>
          </w:p>
        </w:tc>
        <w:tc>
          <w:tcPr>
            <w:tcW w:w="4788" w:type="dxa"/>
          </w:tcPr>
          <w:p w:rsidR="0053153B" w:rsidRPr="00452D5E" w:rsidRDefault="0053153B" w:rsidP="002D4466">
            <w:r w:rsidRPr="007658A4">
              <w:rPr>
                <w:b/>
              </w:rPr>
              <w:t>Response</w:t>
            </w:r>
            <w:r>
              <w:rPr>
                <w:b/>
              </w:rPr>
              <w:t xml:space="preserve">: </w:t>
            </w:r>
            <w:r>
              <w:t>No change.</w:t>
            </w:r>
          </w:p>
          <w:p w:rsidR="0053153B" w:rsidRPr="007658A4" w:rsidRDefault="0053153B" w:rsidP="002D4466">
            <w:pPr>
              <w:rPr>
                <w:b/>
              </w:rPr>
            </w:pPr>
          </w:p>
        </w:tc>
      </w:tr>
      <w:tr w:rsidR="0053153B" w:rsidTr="002D4466">
        <w:tc>
          <w:tcPr>
            <w:tcW w:w="4788" w:type="dxa"/>
          </w:tcPr>
          <w:p w:rsidR="0053153B" w:rsidRPr="00283912" w:rsidRDefault="0053153B" w:rsidP="00BF7CA0">
            <w:r w:rsidRPr="007658A4">
              <w:rPr>
                <w:b/>
              </w:rPr>
              <w:t>Comment 4</w:t>
            </w:r>
            <w:r>
              <w:rPr>
                <w:b/>
              </w:rPr>
              <w:t xml:space="preserve">:  </w:t>
            </w:r>
            <w:r w:rsidRPr="00BF7CA0">
              <w:t xml:space="preserve">Besides total employment and wages, note that employment stability is important performance metric, may not be identifiable with data as currently specified.  </w:t>
            </w:r>
          </w:p>
        </w:tc>
        <w:tc>
          <w:tcPr>
            <w:tcW w:w="4788" w:type="dxa"/>
          </w:tcPr>
          <w:p w:rsidR="0053153B" w:rsidRPr="00452D5E" w:rsidRDefault="0053153B" w:rsidP="002D4466">
            <w:r w:rsidRPr="007658A4">
              <w:rPr>
                <w:b/>
              </w:rPr>
              <w:t>Response</w:t>
            </w:r>
            <w:r>
              <w:rPr>
                <w:b/>
              </w:rPr>
              <w:t xml:space="preserve">: </w:t>
            </w:r>
            <w:r>
              <w:t>No change.</w:t>
            </w:r>
          </w:p>
          <w:p w:rsidR="0053153B" w:rsidRPr="00283912" w:rsidRDefault="0053153B" w:rsidP="002D4466"/>
        </w:tc>
      </w:tr>
    </w:tbl>
    <w:p w:rsidR="0053153B" w:rsidRDefault="0053153B" w:rsidP="00936CF3"/>
    <w:p w:rsidR="0053153B" w:rsidRDefault="0053153B" w:rsidP="00936CF3"/>
    <w:tbl>
      <w:tblPr>
        <w:tblStyle w:val="TableGrid"/>
        <w:tblW w:w="0" w:type="auto"/>
        <w:tblLook w:val="04A0" w:firstRow="1" w:lastRow="0" w:firstColumn="1" w:lastColumn="0" w:noHBand="0" w:noVBand="1"/>
      </w:tblPr>
      <w:tblGrid>
        <w:gridCol w:w="4788"/>
        <w:gridCol w:w="4788"/>
      </w:tblGrid>
      <w:tr w:rsidR="0053153B" w:rsidTr="002D4466">
        <w:tc>
          <w:tcPr>
            <w:tcW w:w="9576" w:type="dxa"/>
            <w:gridSpan w:val="2"/>
          </w:tcPr>
          <w:p w:rsidR="0053153B" w:rsidRDefault="0053153B" w:rsidP="002D4466">
            <w:pPr>
              <w:rPr>
                <w:sz w:val="24"/>
                <w:szCs w:val="24"/>
              </w:rPr>
            </w:pPr>
            <w:r>
              <w:rPr>
                <w:sz w:val="24"/>
                <w:szCs w:val="24"/>
              </w:rPr>
              <w:t xml:space="preserve">Comments &amp; Responses from Focus Group, Shoreside Processor EDR </w:t>
            </w:r>
          </w:p>
          <w:p w:rsidR="0053153B" w:rsidRDefault="0053153B" w:rsidP="00BF7CA0">
            <w:pPr>
              <w:rPr>
                <w:sz w:val="24"/>
                <w:szCs w:val="24"/>
              </w:rPr>
            </w:pPr>
            <w:r w:rsidRPr="00E55E74">
              <w:rPr>
                <w:b/>
                <w:sz w:val="24"/>
                <w:szCs w:val="24"/>
              </w:rPr>
              <w:t xml:space="preserve">Table 3: </w:t>
            </w:r>
            <w:r w:rsidRPr="008D6818">
              <w:rPr>
                <w:b/>
                <w:sz w:val="24"/>
                <w:szCs w:val="24"/>
              </w:rPr>
              <w:t>Kodiak Processor Utility Consumption and Cost, by Month</w:t>
            </w:r>
          </w:p>
        </w:tc>
      </w:tr>
      <w:tr w:rsidR="0053153B" w:rsidTr="002D4466">
        <w:tc>
          <w:tcPr>
            <w:tcW w:w="4788" w:type="dxa"/>
          </w:tcPr>
          <w:p w:rsidR="0053153B" w:rsidRPr="00264BB6" w:rsidRDefault="0053153B" w:rsidP="008D6818">
            <w:r w:rsidRPr="00C54B5E">
              <w:rPr>
                <w:b/>
              </w:rPr>
              <w:t>Comment 1:</w:t>
            </w:r>
            <w:r w:rsidRPr="00C54B5E">
              <w:t xml:space="preserve"> </w:t>
            </w:r>
            <w:r>
              <w:t xml:space="preserve"> </w:t>
            </w:r>
            <w:r w:rsidRPr="00401136">
              <w:t xml:space="preserve">   </w:t>
            </w:r>
            <w:r w:rsidRPr="008D6818">
              <w:t>Waste disposal costs (solid waste, fish meal) are a significant portion of utility costs but are excluded from EDR reporting; note that fish meal disposal can act as capacity constraint during peak periods when meal plant backs up.</w:t>
            </w:r>
          </w:p>
        </w:tc>
        <w:tc>
          <w:tcPr>
            <w:tcW w:w="4788" w:type="dxa"/>
          </w:tcPr>
          <w:p w:rsidR="0053153B" w:rsidRPr="00EB72ED" w:rsidRDefault="0053153B" w:rsidP="002D4466">
            <w:r w:rsidRPr="00C54B5E">
              <w:rPr>
                <w:b/>
              </w:rPr>
              <w:t xml:space="preserve">Response: </w:t>
            </w:r>
            <w:r>
              <w:t xml:space="preserve"> No change; waste disposal cost not included in original survey form </w:t>
            </w:r>
          </w:p>
        </w:tc>
      </w:tr>
    </w:tbl>
    <w:p w:rsidR="0053153B" w:rsidRDefault="0053153B"/>
    <w:p w:rsidR="0053153B" w:rsidRDefault="0053153B" w:rsidP="00073D6C"/>
    <w:p w:rsidR="00C556F9" w:rsidRDefault="00C556F9" w:rsidP="004B3133">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C556F9" w:rsidRDefault="00C556F9">
      <w:pPr>
        <w:rPr>
          <w:sz w:val="24"/>
          <w:szCs w:val="24"/>
        </w:rPr>
      </w:pPr>
    </w:p>
    <w:p w:rsidR="00C556F9" w:rsidRDefault="00BC23B1">
      <w:pPr>
        <w:rPr>
          <w:sz w:val="24"/>
          <w:szCs w:val="24"/>
        </w:rPr>
      </w:pPr>
      <w:r w:rsidRPr="005F5F41">
        <w:rPr>
          <w:sz w:val="24"/>
        </w:rPr>
        <w:t>No payment or gift</w:t>
      </w:r>
      <w:r>
        <w:rPr>
          <w:sz w:val="24"/>
        </w:rPr>
        <w:t xml:space="preserve"> will be provided under this program.</w:t>
      </w:r>
      <w:r w:rsidR="004B0E09">
        <w:rPr>
          <w:sz w:val="24"/>
        </w:rPr>
        <w:t xml:space="preserve"> </w:t>
      </w:r>
    </w:p>
    <w:p w:rsidR="00C556F9" w:rsidRDefault="00C556F9">
      <w:pPr>
        <w:rPr>
          <w:sz w:val="24"/>
          <w:szCs w:val="24"/>
        </w:rPr>
      </w:pPr>
    </w:p>
    <w:p w:rsidR="00C556F9" w:rsidRDefault="00C556F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C556F9" w:rsidRDefault="00C556F9">
      <w:pPr>
        <w:rPr>
          <w:sz w:val="24"/>
          <w:szCs w:val="24"/>
        </w:rPr>
      </w:pPr>
    </w:p>
    <w:p w:rsidR="00FD580A" w:rsidRDefault="00FF0887" w:rsidP="0004245B">
      <w:pPr>
        <w:rPr>
          <w:sz w:val="24"/>
          <w:szCs w:val="24"/>
        </w:rPr>
      </w:pPr>
      <w:r>
        <w:rPr>
          <w:sz w:val="24"/>
          <w:szCs w:val="24"/>
        </w:rPr>
        <w:t>As stated on the forms, t</w:t>
      </w:r>
      <w:r w:rsidR="005F5F41" w:rsidRPr="005F5F41">
        <w:rPr>
          <w:sz w:val="24"/>
          <w:szCs w:val="24"/>
        </w:rPr>
        <w:t xml:space="preserve">he information collected is confidential under section 402(b) of the Magnuson-Stevens Act (16 U.S.C. 1801, </w:t>
      </w:r>
      <w:r w:rsidR="005F5F41" w:rsidRPr="00366B24">
        <w:rPr>
          <w:i/>
          <w:sz w:val="24"/>
          <w:szCs w:val="24"/>
        </w:rPr>
        <w:t>et seq</w:t>
      </w:r>
      <w:r w:rsidR="005F5F41" w:rsidRPr="005F5F41">
        <w:rPr>
          <w:sz w:val="24"/>
          <w:szCs w:val="24"/>
        </w:rPr>
        <w:t xml:space="preserve">.).  It is also confidential under </w:t>
      </w:r>
      <w:hyperlink r:id="rId17" w:history="1">
        <w:r w:rsidR="005F5F41" w:rsidRPr="009E6707">
          <w:rPr>
            <w:rStyle w:val="Hyperlink"/>
            <w:sz w:val="24"/>
            <w:szCs w:val="24"/>
          </w:rPr>
          <w:t>NOAA Administrative Order 216-100</w:t>
        </w:r>
      </w:hyperlink>
      <w:r w:rsidR="005F5F41" w:rsidRPr="005F5F41">
        <w:rPr>
          <w:sz w:val="24"/>
          <w:szCs w:val="24"/>
        </w:rPr>
        <w:t>, which sets forth procedures to protect confidentiality of fishery statistics.</w:t>
      </w:r>
      <w:r w:rsidR="0004245B">
        <w:rPr>
          <w:sz w:val="24"/>
          <w:szCs w:val="24"/>
        </w:rPr>
        <w:t xml:space="preserve">  </w:t>
      </w:r>
    </w:p>
    <w:p w:rsidR="00073D6C" w:rsidRDefault="00073D6C" w:rsidP="0004245B">
      <w:pPr>
        <w:rPr>
          <w:sz w:val="24"/>
          <w:szCs w:val="24"/>
        </w:rPr>
      </w:pPr>
    </w:p>
    <w:p w:rsidR="00073D6C" w:rsidRDefault="00073D6C" w:rsidP="00073D6C">
      <w:pPr>
        <w:rPr>
          <w:sz w:val="24"/>
          <w:szCs w:val="24"/>
        </w:rPr>
      </w:pPr>
      <w:r>
        <w:rPr>
          <w:sz w:val="24"/>
          <w:szCs w:val="24"/>
        </w:rPr>
        <w:t xml:space="preserve">This </w:t>
      </w:r>
      <w:r w:rsidR="00FF0887">
        <w:rPr>
          <w:sz w:val="24"/>
          <w:szCs w:val="24"/>
        </w:rPr>
        <w:t xml:space="preserve">protection </w:t>
      </w:r>
      <w:r w:rsidRPr="009002A0">
        <w:rPr>
          <w:sz w:val="24"/>
          <w:szCs w:val="24"/>
        </w:rPr>
        <w:t>would prevent the release of confidential data collected under this program through a Freedom of Information Act request.  Data could still be released through an order from a Federal court but would only apply to specific observations relevant to the court proceedings.</w:t>
      </w:r>
    </w:p>
    <w:p w:rsidR="00073D6C" w:rsidRDefault="00073D6C" w:rsidP="00073D6C">
      <w:pPr>
        <w:rPr>
          <w:sz w:val="24"/>
          <w:szCs w:val="24"/>
        </w:rPr>
      </w:pPr>
    </w:p>
    <w:p w:rsidR="00073D6C" w:rsidRDefault="00073D6C" w:rsidP="00073D6C">
      <w:pPr>
        <w:rPr>
          <w:sz w:val="24"/>
          <w:szCs w:val="24"/>
        </w:rPr>
      </w:pPr>
      <w:r w:rsidRPr="00AC3331">
        <w:rPr>
          <w:sz w:val="24"/>
          <w:szCs w:val="24"/>
        </w:rPr>
        <w:t>All of the data collected would be covered by the confidentiality requirements that define who has access to the disaggregated data and how data must be aggregated prior to being publically released.   Also</w:t>
      </w:r>
      <w:r w:rsidR="00FF0887">
        <w:rPr>
          <w:sz w:val="24"/>
          <w:szCs w:val="24"/>
        </w:rPr>
        <w:t>,</w:t>
      </w:r>
      <w:r w:rsidRPr="00AC3331">
        <w:rPr>
          <w:sz w:val="24"/>
          <w:szCs w:val="24"/>
        </w:rPr>
        <w:t xml:space="preserve"> the Council recommended that a third party data collection entity </w:t>
      </w:r>
      <w:r>
        <w:rPr>
          <w:sz w:val="24"/>
          <w:szCs w:val="24"/>
        </w:rPr>
        <w:t xml:space="preserve">(Pacific States) </w:t>
      </w:r>
      <w:r w:rsidRPr="00AC3331">
        <w:rPr>
          <w:sz w:val="24"/>
          <w:szCs w:val="24"/>
        </w:rPr>
        <w:t xml:space="preserve">collect the data and assign a unique identification number to each submission by the catcher vessels and processors.  This number will be held in confidence by the third party data collector, to provide an additional safeguard against the accidental release of confidential data by analysts working with the vessel/processor level data.     </w:t>
      </w:r>
    </w:p>
    <w:p w:rsidR="00073D6C" w:rsidRDefault="00073D6C" w:rsidP="00073D6C">
      <w:pPr>
        <w:rPr>
          <w:sz w:val="24"/>
          <w:szCs w:val="24"/>
          <w:lang w:val="en-CA"/>
        </w:rPr>
      </w:pPr>
    </w:p>
    <w:p w:rsidR="00073D6C" w:rsidRDefault="00073D6C" w:rsidP="00073D6C">
      <w:pPr>
        <w:rPr>
          <w:sz w:val="24"/>
          <w:szCs w:val="24"/>
          <w:lang w:val="en-CA"/>
        </w:rPr>
      </w:pPr>
      <w:r w:rsidRPr="009002A0">
        <w:rPr>
          <w:sz w:val="24"/>
          <w:szCs w:val="24"/>
          <w:lang w:val="en-CA"/>
        </w:rPr>
        <w:t xml:space="preserve">Pursuant to applicable regulations, data and identifiers reported may be used for program enforcement and determination of qualification for cooperative membership. Consequently, identifiers and data may be disclosed to NOAA Enforcement, NOAA General Counsel, </w:t>
      </w:r>
      <w:proofErr w:type="gramStart"/>
      <w:r w:rsidRPr="009002A0">
        <w:rPr>
          <w:sz w:val="24"/>
          <w:szCs w:val="24"/>
          <w:lang w:val="en-CA"/>
        </w:rPr>
        <w:t>the</w:t>
      </w:r>
      <w:proofErr w:type="gramEnd"/>
      <w:r w:rsidRPr="009002A0">
        <w:rPr>
          <w:sz w:val="24"/>
          <w:szCs w:val="24"/>
          <w:lang w:val="en-CA"/>
        </w:rPr>
        <w:t xml:space="preserve"> Antitrust Division of the Department of Justice, the Federal Trade Commission, and NOAA Restricted Access Management Program.</w:t>
      </w:r>
    </w:p>
    <w:p w:rsidR="0089307F" w:rsidRDefault="0089307F" w:rsidP="00073D6C">
      <w:pPr>
        <w:rPr>
          <w:sz w:val="24"/>
          <w:szCs w:val="24"/>
          <w:lang w:val="en-CA"/>
        </w:rPr>
      </w:pPr>
    </w:p>
    <w:p w:rsidR="00C556F9" w:rsidRDefault="00C556F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C556F9" w:rsidRDefault="00C556F9">
      <w:pPr>
        <w:rPr>
          <w:sz w:val="24"/>
          <w:szCs w:val="24"/>
        </w:rPr>
      </w:pPr>
    </w:p>
    <w:p w:rsidR="00BC23B1" w:rsidRDefault="00BC23B1" w:rsidP="00BC23B1">
      <w:r w:rsidRPr="00977F57">
        <w:rPr>
          <w:sz w:val="24"/>
          <w:szCs w:val="24"/>
        </w:rPr>
        <w:t>This information collection does not involve information of a sensitive nature</w:t>
      </w:r>
      <w:r>
        <w:t>.</w:t>
      </w:r>
    </w:p>
    <w:p w:rsidR="00C556F9" w:rsidRDefault="00C556F9">
      <w:pPr>
        <w:rPr>
          <w:sz w:val="24"/>
          <w:szCs w:val="24"/>
        </w:rPr>
      </w:pPr>
    </w:p>
    <w:p w:rsidR="00C556F9" w:rsidRDefault="00C556F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C556F9" w:rsidRDefault="00C556F9">
      <w:pPr>
        <w:rPr>
          <w:sz w:val="24"/>
          <w:szCs w:val="24"/>
        </w:rPr>
      </w:pPr>
    </w:p>
    <w:p w:rsidR="00C556F9" w:rsidRPr="00BC23B1" w:rsidRDefault="00BC23B1">
      <w:pPr>
        <w:rPr>
          <w:sz w:val="24"/>
          <w:szCs w:val="24"/>
        </w:rPr>
      </w:pPr>
      <w:r w:rsidRPr="00BC23B1">
        <w:rPr>
          <w:sz w:val="24"/>
          <w:szCs w:val="24"/>
        </w:rPr>
        <w:t>Total estimated unique respondents:</w:t>
      </w:r>
      <w:r w:rsidR="008217E2">
        <w:rPr>
          <w:sz w:val="24"/>
          <w:szCs w:val="24"/>
        </w:rPr>
        <w:t xml:space="preserve">  </w:t>
      </w:r>
      <w:r w:rsidR="00E4301A">
        <w:rPr>
          <w:sz w:val="24"/>
          <w:szCs w:val="24"/>
        </w:rPr>
        <w:t>88</w:t>
      </w:r>
      <w:r>
        <w:rPr>
          <w:sz w:val="24"/>
          <w:szCs w:val="24"/>
        </w:rPr>
        <w:t xml:space="preserve">.  </w:t>
      </w:r>
      <w:r w:rsidRPr="00BC23B1">
        <w:rPr>
          <w:sz w:val="24"/>
          <w:szCs w:val="24"/>
        </w:rPr>
        <w:t>Total estimated responses:</w:t>
      </w:r>
      <w:r w:rsidR="00B76AFA">
        <w:rPr>
          <w:sz w:val="24"/>
          <w:szCs w:val="24"/>
        </w:rPr>
        <w:t xml:space="preserve"> </w:t>
      </w:r>
      <w:r w:rsidR="00E4301A">
        <w:rPr>
          <w:sz w:val="24"/>
          <w:szCs w:val="24"/>
        </w:rPr>
        <w:t>88</w:t>
      </w:r>
      <w:r w:rsidRPr="00BC23B1">
        <w:rPr>
          <w:sz w:val="24"/>
          <w:szCs w:val="24"/>
        </w:rPr>
        <w:t>.  Total estimated time burden:</w:t>
      </w:r>
      <w:r w:rsidR="008217E2">
        <w:rPr>
          <w:sz w:val="24"/>
          <w:szCs w:val="24"/>
        </w:rPr>
        <w:t xml:space="preserve"> </w:t>
      </w:r>
      <w:r w:rsidR="00E4301A">
        <w:rPr>
          <w:sz w:val="24"/>
          <w:szCs w:val="24"/>
        </w:rPr>
        <w:t>1,104</w:t>
      </w:r>
      <w:r w:rsidR="00E462AD">
        <w:rPr>
          <w:sz w:val="24"/>
          <w:szCs w:val="24"/>
        </w:rPr>
        <w:t xml:space="preserve"> hr</w:t>
      </w:r>
      <w:r w:rsidRPr="00BC23B1">
        <w:rPr>
          <w:sz w:val="24"/>
          <w:szCs w:val="24"/>
        </w:rPr>
        <w:t>.  Total estimated personnel cost:</w:t>
      </w:r>
      <w:r w:rsidR="008217E2">
        <w:rPr>
          <w:sz w:val="24"/>
          <w:szCs w:val="24"/>
        </w:rPr>
        <w:t xml:space="preserve">  </w:t>
      </w:r>
      <w:r w:rsidR="00E462AD">
        <w:rPr>
          <w:sz w:val="24"/>
          <w:szCs w:val="24"/>
        </w:rPr>
        <w:t>$</w:t>
      </w:r>
      <w:r w:rsidR="00E4301A">
        <w:rPr>
          <w:sz w:val="24"/>
          <w:szCs w:val="24"/>
        </w:rPr>
        <w:t>40,848</w:t>
      </w:r>
      <w:r w:rsidRPr="00BC23B1">
        <w:rPr>
          <w:sz w:val="24"/>
          <w:szCs w:val="24"/>
        </w:rPr>
        <w:t>.</w:t>
      </w:r>
    </w:p>
    <w:p w:rsidR="00C556F9" w:rsidRDefault="00C556F9">
      <w:pPr>
        <w:rPr>
          <w:sz w:val="24"/>
          <w:szCs w:val="24"/>
        </w:rPr>
      </w:pPr>
    </w:p>
    <w:p w:rsidR="00C556F9" w:rsidRDefault="00C556F9">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#12 above)</w:t>
      </w:r>
      <w:r>
        <w:rPr>
          <w:b/>
          <w:bCs/>
          <w:sz w:val="24"/>
          <w:szCs w:val="24"/>
        </w:rPr>
        <w:t>.</w:t>
      </w:r>
    </w:p>
    <w:p w:rsidR="00C556F9" w:rsidRDefault="00C556F9">
      <w:pPr>
        <w:rPr>
          <w:sz w:val="24"/>
          <w:szCs w:val="24"/>
        </w:rPr>
      </w:pPr>
    </w:p>
    <w:p w:rsidR="00BC23B1" w:rsidRDefault="00BC23B1" w:rsidP="00BC23B1">
      <w:pPr>
        <w:rPr>
          <w:sz w:val="24"/>
          <w:szCs w:val="24"/>
        </w:rPr>
      </w:pPr>
      <w:r w:rsidRPr="00BC23B1">
        <w:rPr>
          <w:sz w:val="24"/>
          <w:szCs w:val="24"/>
        </w:rPr>
        <w:t xml:space="preserve">Total estimated </w:t>
      </w:r>
      <w:r>
        <w:rPr>
          <w:sz w:val="24"/>
          <w:szCs w:val="24"/>
        </w:rPr>
        <w:t>miscellaneous costs:</w:t>
      </w:r>
      <w:r w:rsidR="007C4828">
        <w:rPr>
          <w:sz w:val="24"/>
          <w:szCs w:val="24"/>
        </w:rPr>
        <w:t xml:space="preserve">  </w:t>
      </w:r>
      <w:r w:rsidR="00871705">
        <w:rPr>
          <w:sz w:val="24"/>
          <w:szCs w:val="24"/>
        </w:rPr>
        <w:t>$</w:t>
      </w:r>
      <w:r w:rsidR="00E4301A">
        <w:rPr>
          <w:sz w:val="24"/>
          <w:szCs w:val="24"/>
        </w:rPr>
        <w:t>197.</w:t>
      </w:r>
    </w:p>
    <w:p w:rsidR="00C556F9" w:rsidRDefault="00C556F9">
      <w:pPr>
        <w:rPr>
          <w:sz w:val="24"/>
          <w:szCs w:val="24"/>
        </w:rPr>
      </w:pPr>
    </w:p>
    <w:p w:rsidR="00C556F9" w:rsidRDefault="00C556F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C556F9" w:rsidRDefault="00C556F9">
      <w:pPr>
        <w:rPr>
          <w:sz w:val="24"/>
          <w:szCs w:val="24"/>
        </w:rPr>
      </w:pPr>
    </w:p>
    <w:p w:rsidR="00366B24" w:rsidRDefault="00EE5DFC">
      <w:pPr>
        <w:rPr>
          <w:sz w:val="24"/>
          <w:szCs w:val="24"/>
        </w:rPr>
      </w:pPr>
      <w:r w:rsidRPr="00EE5DFC">
        <w:rPr>
          <w:sz w:val="24"/>
          <w:szCs w:val="24"/>
        </w:rPr>
        <w:t xml:space="preserve">Total estimated </w:t>
      </w:r>
      <w:r w:rsidR="00E4301A">
        <w:rPr>
          <w:sz w:val="24"/>
          <w:szCs w:val="24"/>
        </w:rPr>
        <w:t>miscellaneous costs</w:t>
      </w:r>
      <w:r w:rsidRPr="00EE5DFC">
        <w:rPr>
          <w:sz w:val="24"/>
          <w:szCs w:val="24"/>
        </w:rPr>
        <w:t>:</w:t>
      </w:r>
      <w:r w:rsidR="007C4828">
        <w:rPr>
          <w:sz w:val="24"/>
          <w:szCs w:val="24"/>
        </w:rPr>
        <w:t xml:space="preserve">  </w:t>
      </w:r>
      <w:r w:rsidR="00E4301A">
        <w:rPr>
          <w:sz w:val="24"/>
          <w:szCs w:val="24"/>
        </w:rPr>
        <w:t>$ 25,000</w:t>
      </w:r>
      <w:r w:rsidR="00E462AD">
        <w:rPr>
          <w:sz w:val="24"/>
          <w:szCs w:val="24"/>
        </w:rPr>
        <w:t xml:space="preserve"> hr</w:t>
      </w:r>
      <w:r w:rsidRPr="00EE5DFC">
        <w:rPr>
          <w:sz w:val="24"/>
          <w:szCs w:val="24"/>
        </w:rPr>
        <w:t xml:space="preserve">.  Total </w:t>
      </w:r>
      <w:r w:rsidR="00E4301A">
        <w:rPr>
          <w:sz w:val="24"/>
          <w:szCs w:val="24"/>
        </w:rPr>
        <w:t>estimated initial costs</w:t>
      </w:r>
      <w:r w:rsidRPr="00EE5DFC">
        <w:rPr>
          <w:sz w:val="24"/>
          <w:szCs w:val="24"/>
        </w:rPr>
        <w:t>:</w:t>
      </w:r>
      <w:r w:rsidR="007C4828">
        <w:rPr>
          <w:sz w:val="24"/>
          <w:szCs w:val="24"/>
        </w:rPr>
        <w:t xml:space="preserve">  </w:t>
      </w:r>
      <w:r w:rsidR="00E462AD">
        <w:rPr>
          <w:sz w:val="24"/>
          <w:szCs w:val="24"/>
        </w:rPr>
        <w:t>$</w:t>
      </w:r>
      <w:r w:rsidR="00E4301A">
        <w:rPr>
          <w:sz w:val="24"/>
          <w:szCs w:val="24"/>
        </w:rPr>
        <w:t xml:space="preserve"> 60,000</w:t>
      </w:r>
      <w:r w:rsidRPr="00EE5DFC">
        <w:rPr>
          <w:sz w:val="24"/>
          <w:szCs w:val="24"/>
        </w:rPr>
        <w:t xml:space="preserve">.  </w:t>
      </w:r>
    </w:p>
    <w:p w:rsidR="00DA419B" w:rsidRDefault="00DA419B">
      <w:pPr>
        <w:rPr>
          <w:sz w:val="24"/>
          <w:szCs w:val="24"/>
        </w:rPr>
      </w:pPr>
    </w:p>
    <w:p w:rsidR="00C556F9" w:rsidRDefault="00C556F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C556F9" w:rsidRDefault="00C556F9">
      <w:pPr>
        <w:rPr>
          <w:sz w:val="24"/>
          <w:szCs w:val="24"/>
        </w:rPr>
      </w:pPr>
    </w:p>
    <w:p w:rsidR="00C072A9" w:rsidRDefault="00C072A9">
      <w:pPr>
        <w:rPr>
          <w:sz w:val="24"/>
          <w:szCs w:val="24"/>
        </w:rPr>
      </w:pPr>
      <w:r>
        <w:rPr>
          <w:sz w:val="24"/>
          <w:szCs w:val="24"/>
        </w:rPr>
        <w:t>This is a new program.</w:t>
      </w:r>
    </w:p>
    <w:p w:rsidR="00D132B2" w:rsidRDefault="00D132B2">
      <w:pPr>
        <w:rPr>
          <w:sz w:val="24"/>
          <w:szCs w:val="24"/>
        </w:rPr>
      </w:pPr>
    </w:p>
    <w:p w:rsidR="00C556F9" w:rsidRDefault="00C556F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C556F9" w:rsidRDefault="00C556F9">
      <w:pPr>
        <w:rPr>
          <w:sz w:val="24"/>
          <w:szCs w:val="24"/>
        </w:rPr>
      </w:pPr>
    </w:p>
    <w:p w:rsidR="00C556F9" w:rsidRPr="00EE5DFC" w:rsidRDefault="00EE5DFC" w:rsidP="00F37328">
      <w:pPr>
        <w:pStyle w:val="BodyText"/>
        <w:widowControl w:val="0"/>
        <w:rPr>
          <w:szCs w:val="24"/>
        </w:rPr>
      </w:pPr>
      <w:r w:rsidRPr="00EE5DFC">
        <w:rPr>
          <w:szCs w:val="24"/>
        </w:rPr>
        <w:t>The information co</w:t>
      </w:r>
      <w:r w:rsidR="00004C60">
        <w:rPr>
          <w:szCs w:val="24"/>
        </w:rPr>
        <w:t>llected will not be published.</w:t>
      </w:r>
      <w:r w:rsidR="00F37328">
        <w:rPr>
          <w:szCs w:val="24"/>
        </w:rPr>
        <w:t xml:space="preserve">  </w:t>
      </w:r>
      <w:r w:rsidR="00F37328">
        <w:rPr>
          <w:szCs w:val="20"/>
        </w:rPr>
        <w:t xml:space="preserve">It is anticipated that the information collected will be disseminated in aggregated and non-confidential form to the public or used to support publicly disseminated information about the GOA Trawl Program.  </w:t>
      </w:r>
      <w:r w:rsidR="00004C60">
        <w:rPr>
          <w:szCs w:val="24"/>
        </w:rPr>
        <w:t xml:space="preserve"> </w:t>
      </w:r>
    </w:p>
    <w:p w:rsidR="00C556F9" w:rsidRDefault="00C556F9">
      <w:pPr>
        <w:rPr>
          <w:sz w:val="24"/>
          <w:szCs w:val="24"/>
        </w:rPr>
      </w:pPr>
    </w:p>
    <w:p w:rsidR="00C556F9" w:rsidRDefault="00C556F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C556F9" w:rsidRDefault="00C556F9">
      <w:pPr>
        <w:rPr>
          <w:sz w:val="24"/>
          <w:szCs w:val="24"/>
        </w:rPr>
      </w:pPr>
    </w:p>
    <w:p w:rsidR="00C556F9" w:rsidRPr="00004C60" w:rsidRDefault="00AC624C">
      <w:pPr>
        <w:rPr>
          <w:sz w:val="24"/>
          <w:szCs w:val="24"/>
        </w:rPr>
      </w:pPr>
      <w:r>
        <w:rPr>
          <w:sz w:val="24"/>
          <w:szCs w:val="24"/>
        </w:rPr>
        <w:t>N</w:t>
      </w:r>
      <w:r w:rsidR="00583AE2">
        <w:rPr>
          <w:sz w:val="24"/>
          <w:szCs w:val="24"/>
        </w:rPr>
        <w:t xml:space="preserve">ot </w:t>
      </w:r>
      <w:r>
        <w:rPr>
          <w:sz w:val="24"/>
          <w:szCs w:val="24"/>
        </w:rPr>
        <w:t>A</w:t>
      </w:r>
      <w:r w:rsidR="00583AE2">
        <w:rPr>
          <w:sz w:val="24"/>
          <w:szCs w:val="24"/>
        </w:rPr>
        <w:t>pplicable</w:t>
      </w:r>
      <w:r w:rsidR="007E25C0">
        <w:rPr>
          <w:sz w:val="24"/>
          <w:szCs w:val="24"/>
        </w:rPr>
        <w:t>.</w:t>
      </w:r>
    </w:p>
    <w:p w:rsidR="00C556F9" w:rsidRDefault="00C556F9">
      <w:pPr>
        <w:rPr>
          <w:sz w:val="24"/>
          <w:szCs w:val="24"/>
        </w:rPr>
      </w:pPr>
    </w:p>
    <w:p w:rsidR="00C556F9" w:rsidRPr="00753983" w:rsidRDefault="00C556F9">
      <w:pPr>
        <w:rPr>
          <w:b/>
          <w:bCs/>
          <w:sz w:val="24"/>
          <w:szCs w:val="24"/>
        </w:rPr>
      </w:pPr>
      <w:r>
        <w:rPr>
          <w:b/>
          <w:bCs/>
          <w:sz w:val="24"/>
          <w:szCs w:val="24"/>
        </w:rPr>
        <w:t xml:space="preserve">18.  </w:t>
      </w:r>
      <w:r>
        <w:rPr>
          <w:b/>
          <w:bCs/>
          <w:sz w:val="24"/>
          <w:szCs w:val="24"/>
          <w:u w:val="single"/>
        </w:rPr>
        <w:t>Explain each exception to the certification statemen</w:t>
      </w:r>
      <w:r w:rsidR="00753983">
        <w:rPr>
          <w:b/>
          <w:bCs/>
          <w:sz w:val="24"/>
          <w:szCs w:val="24"/>
        </w:rPr>
        <w:t>t</w:t>
      </w:r>
      <w:r>
        <w:rPr>
          <w:b/>
          <w:bCs/>
          <w:sz w:val="24"/>
          <w:szCs w:val="24"/>
        </w:rPr>
        <w:t>.</w:t>
      </w:r>
    </w:p>
    <w:p w:rsidR="00C556F9" w:rsidRDefault="00C556F9">
      <w:pPr>
        <w:rPr>
          <w:sz w:val="24"/>
          <w:szCs w:val="24"/>
        </w:rPr>
      </w:pPr>
    </w:p>
    <w:p w:rsidR="008E5B18" w:rsidRDefault="00AC624C">
      <w:pPr>
        <w:rPr>
          <w:sz w:val="24"/>
          <w:szCs w:val="24"/>
        </w:rPr>
      </w:pPr>
      <w:r>
        <w:rPr>
          <w:sz w:val="24"/>
          <w:szCs w:val="24"/>
        </w:rPr>
        <w:t>N</w:t>
      </w:r>
      <w:r w:rsidR="00583AE2">
        <w:rPr>
          <w:sz w:val="24"/>
          <w:szCs w:val="24"/>
        </w:rPr>
        <w:t xml:space="preserve">ot </w:t>
      </w:r>
      <w:r>
        <w:rPr>
          <w:sz w:val="24"/>
          <w:szCs w:val="24"/>
        </w:rPr>
        <w:t>A</w:t>
      </w:r>
      <w:r w:rsidR="00583AE2">
        <w:rPr>
          <w:sz w:val="24"/>
          <w:szCs w:val="24"/>
        </w:rPr>
        <w:t>pplicable</w:t>
      </w:r>
      <w:r w:rsidR="007E25C0">
        <w:rPr>
          <w:sz w:val="24"/>
          <w:szCs w:val="24"/>
        </w:rPr>
        <w:t>.</w:t>
      </w:r>
      <w:r w:rsidR="00181D08">
        <w:rPr>
          <w:sz w:val="24"/>
          <w:szCs w:val="24"/>
        </w:rPr>
        <w:t xml:space="preserve"> </w:t>
      </w:r>
    </w:p>
    <w:p w:rsidR="00E064BB" w:rsidRDefault="00E064BB">
      <w:pPr>
        <w:rPr>
          <w:sz w:val="24"/>
          <w:szCs w:val="24"/>
        </w:rPr>
      </w:pPr>
    </w:p>
    <w:p w:rsidR="00574CCD" w:rsidRDefault="00574CCD">
      <w:pPr>
        <w:rPr>
          <w:sz w:val="24"/>
          <w:szCs w:val="24"/>
        </w:rPr>
      </w:pPr>
    </w:p>
    <w:p w:rsidR="00574CCD" w:rsidRPr="00574CCD" w:rsidRDefault="00574CCD" w:rsidP="00574CCD">
      <w:pPr>
        <w:widowControl/>
        <w:autoSpaceDE/>
        <w:autoSpaceDN/>
        <w:adjustRightInd/>
        <w:rPr>
          <w:b/>
          <w:bCs/>
          <w:sz w:val="24"/>
          <w:szCs w:val="24"/>
        </w:rPr>
      </w:pPr>
      <w:r w:rsidRPr="00574CCD">
        <w:rPr>
          <w:b/>
          <w:bCs/>
          <w:sz w:val="24"/>
          <w:szCs w:val="24"/>
        </w:rPr>
        <w:t>B.  COLLECTIONS OF INFORMATION EMPLOYING STATISTICAL METHODS</w:t>
      </w:r>
    </w:p>
    <w:p w:rsidR="00574CCD" w:rsidRPr="00574CCD" w:rsidRDefault="00574CCD" w:rsidP="00574CCD">
      <w:pPr>
        <w:widowControl/>
        <w:autoSpaceDE/>
        <w:autoSpaceDN/>
        <w:adjustRightInd/>
        <w:rPr>
          <w:bCs/>
          <w:sz w:val="24"/>
          <w:szCs w:val="24"/>
        </w:rPr>
      </w:pPr>
    </w:p>
    <w:p w:rsidR="00574CCD" w:rsidRDefault="00574CCD" w:rsidP="00574CCD">
      <w:pPr>
        <w:widowControl/>
        <w:autoSpaceDE/>
        <w:autoSpaceDN/>
        <w:adjustRightInd/>
        <w:rPr>
          <w:bCs/>
          <w:sz w:val="24"/>
          <w:szCs w:val="24"/>
        </w:rPr>
      </w:pPr>
      <w:bookmarkStart w:id="0" w:name="_GoBack"/>
      <w:bookmarkEnd w:id="0"/>
      <w:r>
        <w:rPr>
          <w:bCs/>
          <w:sz w:val="24"/>
          <w:szCs w:val="24"/>
        </w:rPr>
        <w:t xml:space="preserve">This </w:t>
      </w:r>
      <w:r w:rsidRPr="00574CCD">
        <w:rPr>
          <w:bCs/>
          <w:sz w:val="24"/>
          <w:szCs w:val="24"/>
        </w:rPr>
        <w:t>collection does not employ statistical methods</w:t>
      </w:r>
      <w:r>
        <w:rPr>
          <w:bCs/>
          <w:sz w:val="24"/>
          <w:szCs w:val="24"/>
        </w:rPr>
        <w:t>.</w:t>
      </w:r>
    </w:p>
    <w:sectPr w:rsidR="00574CCD" w:rsidSect="00C16A2A">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4AD" w:rsidRDefault="00FA74AD">
      <w:r>
        <w:separator/>
      </w:r>
    </w:p>
  </w:endnote>
  <w:endnote w:type="continuationSeparator" w:id="0">
    <w:p w:rsidR="00FA74AD" w:rsidRDefault="00F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F6" w:rsidRDefault="005426F6">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53153B">
      <w:rPr>
        <w:rStyle w:val="PageNumber"/>
        <w:noProof/>
        <w:sz w:val="24"/>
        <w:szCs w:val="24"/>
      </w:rPr>
      <w:t>16</w:t>
    </w:r>
    <w:r>
      <w:rPr>
        <w:rStyle w:val="PageNumber"/>
        <w:sz w:val="24"/>
        <w:szCs w:val="24"/>
      </w:rPr>
      <w:fldChar w:fldCharType="end"/>
    </w:r>
  </w:p>
  <w:p w:rsidR="005426F6" w:rsidRDefault="00542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4AD" w:rsidRDefault="00FA74AD">
      <w:r>
        <w:separator/>
      </w:r>
    </w:p>
  </w:footnote>
  <w:footnote w:type="continuationSeparator" w:id="0">
    <w:p w:rsidR="00FA74AD" w:rsidRDefault="00FA7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3BF9"/>
    <w:multiLevelType w:val="multilevel"/>
    <w:tmpl w:val="E6001F6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
    <w:nsid w:val="0D302532"/>
    <w:multiLevelType w:val="hybridMultilevel"/>
    <w:tmpl w:val="5734D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C5FD0"/>
    <w:multiLevelType w:val="multilevel"/>
    <w:tmpl w:val="F4F03704"/>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1D98178D"/>
    <w:multiLevelType w:val="multilevel"/>
    <w:tmpl w:val="E6001F6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22F95802"/>
    <w:multiLevelType w:val="hybridMultilevel"/>
    <w:tmpl w:val="5CD6DF06"/>
    <w:lvl w:ilvl="0" w:tplc="F95266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FA0D1D"/>
    <w:multiLevelType w:val="hybridMultilevel"/>
    <w:tmpl w:val="D242D9FC"/>
    <w:lvl w:ilvl="0" w:tplc="1F4AD9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E6AD9"/>
    <w:multiLevelType w:val="hybridMultilevel"/>
    <w:tmpl w:val="CF9C1F0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581316E2"/>
    <w:multiLevelType w:val="hybridMultilevel"/>
    <w:tmpl w:val="FC70FC6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nsid w:val="60F97825"/>
    <w:multiLevelType w:val="multilevel"/>
    <w:tmpl w:val="F4F03704"/>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788A0693"/>
    <w:multiLevelType w:val="hybridMultilevel"/>
    <w:tmpl w:val="EC924CA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8"/>
  </w:num>
  <w:num w:numId="4">
    <w:abstractNumId w:val="3"/>
  </w:num>
  <w:num w:numId="5">
    <w:abstractNumId w:val="9"/>
  </w:num>
  <w:num w:numId="6">
    <w:abstractNumId w:val="6"/>
  </w:num>
  <w:num w:numId="7">
    <w:abstractNumId w:val="4"/>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6E"/>
    <w:rsid w:val="00000D34"/>
    <w:rsid w:val="00001A01"/>
    <w:rsid w:val="0000320A"/>
    <w:rsid w:val="0000331B"/>
    <w:rsid w:val="00003A4F"/>
    <w:rsid w:val="00004C60"/>
    <w:rsid w:val="00011CEF"/>
    <w:rsid w:val="00013458"/>
    <w:rsid w:val="00014621"/>
    <w:rsid w:val="0001677C"/>
    <w:rsid w:val="00020160"/>
    <w:rsid w:val="00021346"/>
    <w:rsid w:val="000264BB"/>
    <w:rsid w:val="00031DA9"/>
    <w:rsid w:val="00033491"/>
    <w:rsid w:val="00034B1E"/>
    <w:rsid w:val="00035D36"/>
    <w:rsid w:val="0004245B"/>
    <w:rsid w:val="000458E5"/>
    <w:rsid w:val="00046122"/>
    <w:rsid w:val="0004712F"/>
    <w:rsid w:val="000473BE"/>
    <w:rsid w:val="00054565"/>
    <w:rsid w:val="000557FF"/>
    <w:rsid w:val="00055EC4"/>
    <w:rsid w:val="000578D8"/>
    <w:rsid w:val="00063125"/>
    <w:rsid w:val="00065DBC"/>
    <w:rsid w:val="000669E0"/>
    <w:rsid w:val="00070AB3"/>
    <w:rsid w:val="00071713"/>
    <w:rsid w:val="000732CF"/>
    <w:rsid w:val="00073D6C"/>
    <w:rsid w:val="00076C02"/>
    <w:rsid w:val="00077B1F"/>
    <w:rsid w:val="00080355"/>
    <w:rsid w:val="000806F2"/>
    <w:rsid w:val="00080770"/>
    <w:rsid w:val="00084304"/>
    <w:rsid w:val="00090D26"/>
    <w:rsid w:val="00090DEB"/>
    <w:rsid w:val="000918C0"/>
    <w:rsid w:val="000919FA"/>
    <w:rsid w:val="000928F0"/>
    <w:rsid w:val="000A210E"/>
    <w:rsid w:val="000A22A2"/>
    <w:rsid w:val="000A5581"/>
    <w:rsid w:val="000A678A"/>
    <w:rsid w:val="000A725E"/>
    <w:rsid w:val="000A75FB"/>
    <w:rsid w:val="000B0E60"/>
    <w:rsid w:val="000B5F92"/>
    <w:rsid w:val="000B66E7"/>
    <w:rsid w:val="000C1EC3"/>
    <w:rsid w:val="000C2CA5"/>
    <w:rsid w:val="000C3CB6"/>
    <w:rsid w:val="000C4238"/>
    <w:rsid w:val="000C5537"/>
    <w:rsid w:val="000C7CC9"/>
    <w:rsid w:val="000D08C8"/>
    <w:rsid w:val="000D25B6"/>
    <w:rsid w:val="000D2D28"/>
    <w:rsid w:val="000D4391"/>
    <w:rsid w:val="000D5A05"/>
    <w:rsid w:val="000D7511"/>
    <w:rsid w:val="000D76A6"/>
    <w:rsid w:val="000D7A81"/>
    <w:rsid w:val="000D7EC1"/>
    <w:rsid w:val="000E121D"/>
    <w:rsid w:val="000E2ECB"/>
    <w:rsid w:val="000E52A9"/>
    <w:rsid w:val="000E7836"/>
    <w:rsid w:val="000F20A4"/>
    <w:rsid w:val="000F502D"/>
    <w:rsid w:val="000F5B43"/>
    <w:rsid w:val="00100AC7"/>
    <w:rsid w:val="00101B42"/>
    <w:rsid w:val="00103E9E"/>
    <w:rsid w:val="00106697"/>
    <w:rsid w:val="00107EAE"/>
    <w:rsid w:val="00110FAE"/>
    <w:rsid w:val="0011324C"/>
    <w:rsid w:val="00116890"/>
    <w:rsid w:val="00121EF0"/>
    <w:rsid w:val="001247A1"/>
    <w:rsid w:val="00132415"/>
    <w:rsid w:val="001375B7"/>
    <w:rsid w:val="00140817"/>
    <w:rsid w:val="00152633"/>
    <w:rsid w:val="00156787"/>
    <w:rsid w:val="001576F8"/>
    <w:rsid w:val="00157D7E"/>
    <w:rsid w:val="001601C9"/>
    <w:rsid w:val="001641E8"/>
    <w:rsid w:val="00165292"/>
    <w:rsid w:val="0016604D"/>
    <w:rsid w:val="00166CB8"/>
    <w:rsid w:val="001675E8"/>
    <w:rsid w:val="001714B3"/>
    <w:rsid w:val="00172004"/>
    <w:rsid w:val="00172299"/>
    <w:rsid w:val="0017445A"/>
    <w:rsid w:val="0017449D"/>
    <w:rsid w:val="001779BE"/>
    <w:rsid w:val="00181CE9"/>
    <w:rsid w:val="00181D08"/>
    <w:rsid w:val="00181F48"/>
    <w:rsid w:val="0018622D"/>
    <w:rsid w:val="00186849"/>
    <w:rsid w:val="00186A6F"/>
    <w:rsid w:val="00191038"/>
    <w:rsid w:val="00191106"/>
    <w:rsid w:val="00191CA6"/>
    <w:rsid w:val="00192925"/>
    <w:rsid w:val="001954DD"/>
    <w:rsid w:val="00196DDA"/>
    <w:rsid w:val="00197C6F"/>
    <w:rsid w:val="001B2052"/>
    <w:rsid w:val="001B2A73"/>
    <w:rsid w:val="001B4D0C"/>
    <w:rsid w:val="001B512F"/>
    <w:rsid w:val="001B79CA"/>
    <w:rsid w:val="001C5852"/>
    <w:rsid w:val="001D1047"/>
    <w:rsid w:val="001D18FC"/>
    <w:rsid w:val="001D2810"/>
    <w:rsid w:val="001D2C82"/>
    <w:rsid w:val="001E1AB8"/>
    <w:rsid w:val="001F2B2D"/>
    <w:rsid w:val="001F3AC8"/>
    <w:rsid w:val="001F6C14"/>
    <w:rsid w:val="001F7DFC"/>
    <w:rsid w:val="0020284F"/>
    <w:rsid w:val="00204644"/>
    <w:rsid w:val="00207ADA"/>
    <w:rsid w:val="00207FD6"/>
    <w:rsid w:val="002127F4"/>
    <w:rsid w:val="00216893"/>
    <w:rsid w:val="00217911"/>
    <w:rsid w:val="002254B1"/>
    <w:rsid w:val="00225D48"/>
    <w:rsid w:val="0022661B"/>
    <w:rsid w:val="00227D85"/>
    <w:rsid w:val="0023120A"/>
    <w:rsid w:val="00231B5C"/>
    <w:rsid w:val="00235E27"/>
    <w:rsid w:val="00236489"/>
    <w:rsid w:val="00241070"/>
    <w:rsid w:val="00246CF3"/>
    <w:rsid w:val="0024723B"/>
    <w:rsid w:val="00250D2C"/>
    <w:rsid w:val="002527F2"/>
    <w:rsid w:val="00252E49"/>
    <w:rsid w:val="00255661"/>
    <w:rsid w:val="0026235E"/>
    <w:rsid w:val="00262715"/>
    <w:rsid w:val="0026465A"/>
    <w:rsid w:val="00264BB6"/>
    <w:rsid w:val="00271322"/>
    <w:rsid w:val="00274593"/>
    <w:rsid w:val="002746ED"/>
    <w:rsid w:val="00274E0D"/>
    <w:rsid w:val="0028072E"/>
    <w:rsid w:val="00282AC3"/>
    <w:rsid w:val="002848D7"/>
    <w:rsid w:val="00290C2E"/>
    <w:rsid w:val="00291872"/>
    <w:rsid w:val="00293B0B"/>
    <w:rsid w:val="00294506"/>
    <w:rsid w:val="002A1F2E"/>
    <w:rsid w:val="002A39AF"/>
    <w:rsid w:val="002A4D99"/>
    <w:rsid w:val="002A7231"/>
    <w:rsid w:val="002B0126"/>
    <w:rsid w:val="002B061C"/>
    <w:rsid w:val="002B1C21"/>
    <w:rsid w:val="002B7A41"/>
    <w:rsid w:val="002C00B7"/>
    <w:rsid w:val="002D33A9"/>
    <w:rsid w:val="002D4905"/>
    <w:rsid w:val="002D6B17"/>
    <w:rsid w:val="002E0746"/>
    <w:rsid w:val="002E249D"/>
    <w:rsid w:val="002E49C8"/>
    <w:rsid w:val="002E6F52"/>
    <w:rsid w:val="002F0705"/>
    <w:rsid w:val="002F0D68"/>
    <w:rsid w:val="002F6885"/>
    <w:rsid w:val="00300319"/>
    <w:rsid w:val="003010A8"/>
    <w:rsid w:val="00301EA7"/>
    <w:rsid w:val="00304131"/>
    <w:rsid w:val="00304CE6"/>
    <w:rsid w:val="00304E48"/>
    <w:rsid w:val="0030692D"/>
    <w:rsid w:val="00307889"/>
    <w:rsid w:val="00312017"/>
    <w:rsid w:val="00314E62"/>
    <w:rsid w:val="0031553E"/>
    <w:rsid w:val="0032314B"/>
    <w:rsid w:val="00323446"/>
    <w:rsid w:val="00326F5D"/>
    <w:rsid w:val="00330121"/>
    <w:rsid w:val="00335661"/>
    <w:rsid w:val="00352DD7"/>
    <w:rsid w:val="00352F05"/>
    <w:rsid w:val="0035318C"/>
    <w:rsid w:val="0035721C"/>
    <w:rsid w:val="00366B24"/>
    <w:rsid w:val="00367DCB"/>
    <w:rsid w:val="00374AF0"/>
    <w:rsid w:val="00375178"/>
    <w:rsid w:val="0037661C"/>
    <w:rsid w:val="00376BAD"/>
    <w:rsid w:val="0038145F"/>
    <w:rsid w:val="00381D46"/>
    <w:rsid w:val="00383F6A"/>
    <w:rsid w:val="00391299"/>
    <w:rsid w:val="003915F9"/>
    <w:rsid w:val="00393700"/>
    <w:rsid w:val="003938F1"/>
    <w:rsid w:val="0039612E"/>
    <w:rsid w:val="00397EAA"/>
    <w:rsid w:val="00397EDC"/>
    <w:rsid w:val="003A6125"/>
    <w:rsid w:val="003B05B9"/>
    <w:rsid w:val="003B1672"/>
    <w:rsid w:val="003B187D"/>
    <w:rsid w:val="003B18C9"/>
    <w:rsid w:val="003B27AA"/>
    <w:rsid w:val="003C0631"/>
    <w:rsid w:val="003C3E75"/>
    <w:rsid w:val="003C5513"/>
    <w:rsid w:val="003C7378"/>
    <w:rsid w:val="003D0F88"/>
    <w:rsid w:val="003D5681"/>
    <w:rsid w:val="003D6F91"/>
    <w:rsid w:val="003E1100"/>
    <w:rsid w:val="003E1503"/>
    <w:rsid w:val="003E1824"/>
    <w:rsid w:val="003E44A2"/>
    <w:rsid w:val="003F1848"/>
    <w:rsid w:val="003F2EDE"/>
    <w:rsid w:val="003F6487"/>
    <w:rsid w:val="003F6616"/>
    <w:rsid w:val="003F6D59"/>
    <w:rsid w:val="003F74A7"/>
    <w:rsid w:val="003F78B8"/>
    <w:rsid w:val="00401136"/>
    <w:rsid w:val="00402467"/>
    <w:rsid w:val="00413FCE"/>
    <w:rsid w:val="004217BD"/>
    <w:rsid w:val="00423861"/>
    <w:rsid w:val="004243BF"/>
    <w:rsid w:val="0042621C"/>
    <w:rsid w:val="00426919"/>
    <w:rsid w:val="00431E57"/>
    <w:rsid w:val="00432E49"/>
    <w:rsid w:val="00436E25"/>
    <w:rsid w:val="00441892"/>
    <w:rsid w:val="00444341"/>
    <w:rsid w:val="004448C9"/>
    <w:rsid w:val="00445EE3"/>
    <w:rsid w:val="00450608"/>
    <w:rsid w:val="0045540F"/>
    <w:rsid w:val="00455C7E"/>
    <w:rsid w:val="004579CB"/>
    <w:rsid w:val="00460973"/>
    <w:rsid w:val="00462BAB"/>
    <w:rsid w:val="00463686"/>
    <w:rsid w:val="00464E87"/>
    <w:rsid w:val="004656D5"/>
    <w:rsid w:val="00465F83"/>
    <w:rsid w:val="00467DE8"/>
    <w:rsid w:val="00481DE3"/>
    <w:rsid w:val="004826C3"/>
    <w:rsid w:val="00483B68"/>
    <w:rsid w:val="00485031"/>
    <w:rsid w:val="0048571F"/>
    <w:rsid w:val="00486F32"/>
    <w:rsid w:val="004921A4"/>
    <w:rsid w:val="0049272F"/>
    <w:rsid w:val="00495D9B"/>
    <w:rsid w:val="004A359C"/>
    <w:rsid w:val="004A35D4"/>
    <w:rsid w:val="004A3748"/>
    <w:rsid w:val="004A4766"/>
    <w:rsid w:val="004A5650"/>
    <w:rsid w:val="004A5FD1"/>
    <w:rsid w:val="004B0B46"/>
    <w:rsid w:val="004B0D94"/>
    <w:rsid w:val="004B0E09"/>
    <w:rsid w:val="004B22F3"/>
    <w:rsid w:val="004B3133"/>
    <w:rsid w:val="004B4BD3"/>
    <w:rsid w:val="004C112F"/>
    <w:rsid w:val="004C4C72"/>
    <w:rsid w:val="004C4F3E"/>
    <w:rsid w:val="004D3078"/>
    <w:rsid w:val="004D42F1"/>
    <w:rsid w:val="004D6688"/>
    <w:rsid w:val="004E10BD"/>
    <w:rsid w:val="004E564B"/>
    <w:rsid w:val="004E61A4"/>
    <w:rsid w:val="004E67D2"/>
    <w:rsid w:val="004E7281"/>
    <w:rsid w:val="004F21CD"/>
    <w:rsid w:val="004F7465"/>
    <w:rsid w:val="004F7735"/>
    <w:rsid w:val="005025E9"/>
    <w:rsid w:val="00510636"/>
    <w:rsid w:val="0051102B"/>
    <w:rsid w:val="00511948"/>
    <w:rsid w:val="005174FD"/>
    <w:rsid w:val="005175D9"/>
    <w:rsid w:val="005177A8"/>
    <w:rsid w:val="00520F88"/>
    <w:rsid w:val="00524947"/>
    <w:rsid w:val="00526580"/>
    <w:rsid w:val="00530915"/>
    <w:rsid w:val="0053153B"/>
    <w:rsid w:val="0053184B"/>
    <w:rsid w:val="005346B7"/>
    <w:rsid w:val="00536175"/>
    <w:rsid w:val="0053646A"/>
    <w:rsid w:val="005410DB"/>
    <w:rsid w:val="00541F5E"/>
    <w:rsid w:val="005426F6"/>
    <w:rsid w:val="00544D58"/>
    <w:rsid w:val="0054635E"/>
    <w:rsid w:val="005465DA"/>
    <w:rsid w:val="0054710C"/>
    <w:rsid w:val="005504A3"/>
    <w:rsid w:val="005508D2"/>
    <w:rsid w:val="0055106A"/>
    <w:rsid w:val="00551867"/>
    <w:rsid w:val="00553761"/>
    <w:rsid w:val="0055398A"/>
    <w:rsid w:val="00553A6A"/>
    <w:rsid w:val="00556E12"/>
    <w:rsid w:val="005615FE"/>
    <w:rsid w:val="00564773"/>
    <w:rsid w:val="00566DA3"/>
    <w:rsid w:val="0056725F"/>
    <w:rsid w:val="00571F2E"/>
    <w:rsid w:val="00574AD0"/>
    <w:rsid w:val="00574CCD"/>
    <w:rsid w:val="00576949"/>
    <w:rsid w:val="00577261"/>
    <w:rsid w:val="00577FBF"/>
    <w:rsid w:val="005805BD"/>
    <w:rsid w:val="005817AC"/>
    <w:rsid w:val="005826D7"/>
    <w:rsid w:val="00583AE2"/>
    <w:rsid w:val="0058542C"/>
    <w:rsid w:val="00586B66"/>
    <w:rsid w:val="00590F2E"/>
    <w:rsid w:val="005A03F8"/>
    <w:rsid w:val="005A0E4C"/>
    <w:rsid w:val="005A40F3"/>
    <w:rsid w:val="005A4573"/>
    <w:rsid w:val="005A57C9"/>
    <w:rsid w:val="005A5C2A"/>
    <w:rsid w:val="005A5ECF"/>
    <w:rsid w:val="005B36CB"/>
    <w:rsid w:val="005B381D"/>
    <w:rsid w:val="005B38C8"/>
    <w:rsid w:val="005B4AC3"/>
    <w:rsid w:val="005B5089"/>
    <w:rsid w:val="005B6397"/>
    <w:rsid w:val="005C1048"/>
    <w:rsid w:val="005C1B53"/>
    <w:rsid w:val="005C2C57"/>
    <w:rsid w:val="005C6889"/>
    <w:rsid w:val="005C7E54"/>
    <w:rsid w:val="005D0893"/>
    <w:rsid w:val="005D309B"/>
    <w:rsid w:val="005D7EEA"/>
    <w:rsid w:val="005E2436"/>
    <w:rsid w:val="005E4820"/>
    <w:rsid w:val="005E7032"/>
    <w:rsid w:val="005E7F38"/>
    <w:rsid w:val="005E7F4F"/>
    <w:rsid w:val="005F3040"/>
    <w:rsid w:val="005F5F41"/>
    <w:rsid w:val="00601F67"/>
    <w:rsid w:val="00607087"/>
    <w:rsid w:val="00607B05"/>
    <w:rsid w:val="0061014E"/>
    <w:rsid w:val="00611F56"/>
    <w:rsid w:val="00614319"/>
    <w:rsid w:val="00615E03"/>
    <w:rsid w:val="006229B8"/>
    <w:rsid w:val="0062729A"/>
    <w:rsid w:val="006339C0"/>
    <w:rsid w:val="00634B3A"/>
    <w:rsid w:val="00635D63"/>
    <w:rsid w:val="00637AF7"/>
    <w:rsid w:val="00640C15"/>
    <w:rsid w:val="0064137E"/>
    <w:rsid w:val="00642FCC"/>
    <w:rsid w:val="00645910"/>
    <w:rsid w:val="00645F7F"/>
    <w:rsid w:val="006505FD"/>
    <w:rsid w:val="0065137E"/>
    <w:rsid w:val="00655AAF"/>
    <w:rsid w:val="00657554"/>
    <w:rsid w:val="006576E1"/>
    <w:rsid w:val="00663A76"/>
    <w:rsid w:val="00664100"/>
    <w:rsid w:val="0067107B"/>
    <w:rsid w:val="00671301"/>
    <w:rsid w:val="006725A7"/>
    <w:rsid w:val="006752E1"/>
    <w:rsid w:val="00676C72"/>
    <w:rsid w:val="006865E2"/>
    <w:rsid w:val="006871FF"/>
    <w:rsid w:val="006925E4"/>
    <w:rsid w:val="00693F50"/>
    <w:rsid w:val="00697664"/>
    <w:rsid w:val="006A01C4"/>
    <w:rsid w:val="006A1713"/>
    <w:rsid w:val="006A328A"/>
    <w:rsid w:val="006A39AE"/>
    <w:rsid w:val="006A7F81"/>
    <w:rsid w:val="006B08F9"/>
    <w:rsid w:val="006B1BAE"/>
    <w:rsid w:val="006B39C7"/>
    <w:rsid w:val="006C252F"/>
    <w:rsid w:val="006C2F02"/>
    <w:rsid w:val="006C5939"/>
    <w:rsid w:val="006C5F01"/>
    <w:rsid w:val="006C7D62"/>
    <w:rsid w:val="006D0AF3"/>
    <w:rsid w:val="006D7613"/>
    <w:rsid w:val="006F4A88"/>
    <w:rsid w:val="006F5574"/>
    <w:rsid w:val="006F79EF"/>
    <w:rsid w:val="00702296"/>
    <w:rsid w:val="00704758"/>
    <w:rsid w:val="00705186"/>
    <w:rsid w:val="00706CE3"/>
    <w:rsid w:val="00713AB5"/>
    <w:rsid w:val="00715D24"/>
    <w:rsid w:val="00721989"/>
    <w:rsid w:val="00723190"/>
    <w:rsid w:val="00724577"/>
    <w:rsid w:val="007269CD"/>
    <w:rsid w:val="00730F66"/>
    <w:rsid w:val="007313A2"/>
    <w:rsid w:val="0073392A"/>
    <w:rsid w:val="007339A4"/>
    <w:rsid w:val="007341A9"/>
    <w:rsid w:val="0073569F"/>
    <w:rsid w:val="00746286"/>
    <w:rsid w:val="00747407"/>
    <w:rsid w:val="00750589"/>
    <w:rsid w:val="007511EB"/>
    <w:rsid w:val="00752383"/>
    <w:rsid w:val="00753983"/>
    <w:rsid w:val="00756F57"/>
    <w:rsid w:val="0075764F"/>
    <w:rsid w:val="00757EAC"/>
    <w:rsid w:val="0076217C"/>
    <w:rsid w:val="00762220"/>
    <w:rsid w:val="00762AC3"/>
    <w:rsid w:val="007635D8"/>
    <w:rsid w:val="00763DAF"/>
    <w:rsid w:val="007664C0"/>
    <w:rsid w:val="007671E2"/>
    <w:rsid w:val="0076799B"/>
    <w:rsid w:val="00771096"/>
    <w:rsid w:val="00771679"/>
    <w:rsid w:val="007720FD"/>
    <w:rsid w:val="00773883"/>
    <w:rsid w:val="007744AF"/>
    <w:rsid w:val="00776E18"/>
    <w:rsid w:val="0078178F"/>
    <w:rsid w:val="00783CA8"/>
    <w:rsid w:val="00785ED9"/>
    <w:rsid w:val="00786C17"/>
    <w:rsid w:val="00790253"/>
    <w:rsid w:val="00790E8B"/>
    <w:rsid w:val="007928B3"/>
    <w:rsid w:val="00795BA3"/>
    <w:rsid w:val="00795F0F"/>
    <w:rsid w:val="007963B3"/>
    <w:rsid w:val="00797A11"/>
    <w:rsid w:val="007B17D2"/>
    <w:rsid w:val="007B45B1"/>
    <w:rsid w:val="007B51EF"/>
    <w:rsid w:val="007B7A6E"/>
    <w:rsid w:val="007C0EC7"/>
    <w:rsid w:val="007C1215"/>
    <w:rsid w:val="007C4828"/>
    <w:rsid w:val="007C504A"/>
    <w:rsid w:val="007C6F85"/>
    <w:rsid w:val="007C798D"/>
    <w:rsid w:val="007D1128"/>
    <w:rsid w:val="007D37F0"/>
    <w:rsid w:val="007D48A6"/>
    <w:rsid w:val="007E08AF"/>
    <w:rsid w:val="007E25C0"/>
    <w:rsid w:val="007E337D"/>
    <w:rsid w:val="007E4342"/>
    <w:rsid w:val="007E6182"/>
    <w:rsid w:val="007E6623"/>
    <w:rsid w:val="007E6EF2"/>
    <w:rsid w:val="007E7EBB"/>
    <w:rsid w:val="007F308F"/>
    <w:rsid w:val="008026AF"/>
    <w:rsid w:val="00802E68"/>
    <w:rsid w:val="008044E0"/>
    <w:rsid w:val="008072C6"/>
    <w:rsid w:val="00811C35"/>
    <w:rsid w:val="00813E62"/>
    <w:rsid w:val="0081521A"/>
    <w:rsid w:val="00815514"/>
    <w:rsid w:val="00816C57"/>
    <w:rsid w:val="00817486"/>
    <w:rsid w:val="00817A7A"/>
    <w:rsid w:val="008217E2"/>
    <w:rsid w:val="00823AD2"/>
    <w:rsid w:val="00825A94"/>
    <w:rsid w:val="00835810"/>
    <w:rsid w:val="00835F55"/>
    <w:rsid w:val="00836546"/>
    <w:rsid w:val="0084281C"/>
    <w:rsid w:val="00842CED"/>
    <w:rsid w:val="008445F6"/>
    <w:rsid w:val="00847694"/>
    <w:rsid w:val="00852DED"/>
    <w:rsid w:val="00854FBF"/>
    <w:rsid w:val="008557D0"/>
    <w:rsid w:val="00857D55"/>
    <w:rsid w:val="00861338"/>
    <w:rsid w:val="00865427"/>
    <w:rsid w:val="00867F63"/>
    <w:rsid w:val="00867F6A"/>
    <w:rsid w:val="008708C1"/>
    <w:rsid w:val="008712CA"/>
    <w:rsid w:val="00871705"/>
    <w:rsid w:val="0087297F"/>
    <w:rsid w:val="00873FB3"/>
    <w:rsid w:val="00877D89"/>
    <w:rsid w:val="00880150"/>
    <w:rsid w:val="0088199A"/>
    <w:rsid w:val="00881AC5"/>
    <w:rsid w:val="00882F6C"/>
    <w:rsid w:val="008855AB"/>
    <w:rsid w:val="00886FFB"/>
    <w:rsid w:val="008871DF"/>
    <w:rsid w:val="0089118E"/>
    <w:rsid w:val="00892413"/>
    <w:rsid w:val="00892A7D"/>
    <w:rsid w:val="0089307F"/>
    <w:rsid w:val="008B20AC"/>
    <w:rsid w:val="008B26F2"/>
    <w:rsid w:val="008B3C38"/>
    <w:rsid w:val="008B6D23"/>
    <w:rsid w:val="008B6E7C"/>
    <w:rsid w:val="008C0F94"/>
    <w:rsid w:val="008C11E5"/>
    <w:rsid w:val="008C16E3"/>
    <w:rsid w:val="008C7416"/>
    <w:rsid w:val="008D253F"/>
    <w:rsid w:val="008D3483"/>
    <w:rsid w:val="008D637B"/>
    <w:rsid w:val="008D647C"/>
    <w:rsid w:val="008D67EC"/>
    <w:rsid w:val="008E1C6E"/>
    <w:rsid w:val="008E1CFD"/>
    <w:rsid w:val="008E5B18"/>
    <w:rsid w:val="008F2129"/>
    <w:rsid w:val="008F3E38"/>
    <w:rsid w:val="008F7FF4"/>
    <w:rsid w:val="00902DEE"/>
    <w:rsid w:val="00904DF6"/>
    <w:rsid w:val="009051CC"/>
    <w:rsid w:val="00905899"/>
    <w:rsid w:val="00910D6B"/>
    <w:rsid w:val="009143B8"/>
    <w:rsid w:val="00925B77"/>
    <w:rsid w:val="009370A9"/>
    <w:rsid w:val="00941459"/>
    <w:rsid w:val="00943B2A"/>
    <w:rsid w:val="00946943"/>
    <w:rsid w:val="0095068A"/>
    <w:rsid w:val="00950C51"/>
    <w:rsid w:val="00950D25"/>
    <w:rsid w:val="00951120"/>
    <w:rsid w:val="00951FB2"/>
    <w:rsid w:val="00952A2A"/>
    <w:rsid w:val="00952D16"/>
    <w:rsid w:val="00954028"/>
    <w:rsid w:val="0095459B"/>
    <w:rsid w:val="00955E9C"/>
    <w:rsid w:val="009578C2"/>
    <w:rsid w:val="00963BC0"/>
    <w:rsid w:val="00963C6F"/>
    <w:rsid w:val="00965E80"/>
    <w:rsid w:val="0096703C"/>
    <w:rsid w:val="009704EE"/>
    <w:rsid w:val="00971D93"/>
    <w:rsid w:val="00972498"/>
    <w:rsid w:val="00972AD7"/>
    <w:rsid w:val="00974D6D"/>
    <w:rsid w:val="00974EDC"/>
    <w:rsid w:val="00975C74"/>
    <w:rsid w:val="00981C1B"/>
    <w:rsid w:val="00983079"/>
    <w:rsid w:val="00991560"/>
    <w:rsid w:val="00993ADB"/>
    <w:rsid w:val="00994CD6"/>
    <w:rsid w:val="009964BD"/>
    <w:rsid w:val="00996972"/>
    <w:rsid w:val="009A3E16"/>
    <w:rsid w:val="009A5D87"/>
    <w:rsid w:val="009B2651"/>
    <w:rsid w:val="009B2D61"/>
    <w:rsid w:val="009B42E9"/>
    <w:rsid w:val="009B663C"/>
    <w:rsid w:val="009C1B29"/>
    <w:rsid w:val="009C297B"/>
    <w:rsid w:val="009C2F97"/>
    <w:rsid w:val="009C63CB"/>
    <w:rsid w:val="009D0862"/>
    <w:rsid w:val="009D0932"/>
    <w:rsid w:val="009D1540"/>
    <w:rsid w:val="009D3757"/>
    <w:rsid w:val="009D4359"/>
    <w:rsid w:val="009D7F4E"/>
    <w:rsid w:val="009E35F3"/>
    <w:rsid w:val="009E480F"/>
    <w:rsid w:val="009E4FA7"/>
    <w:rsid w:val="009E6707"/>
    <w:rsid w:val="009F1A70"/>
    <w:rsid w:val="009F6FF0"/>
    <w:rsid w:val="009F7535"/>
    <w:rsid w:val="009F7EA5"/>
    <w:rsid w:val="00A012B3"/>
    <w:rsid w:val="00A06768"/>
    <w:rsid w:val="00A07582"/>
    <w:rsid w:val="00A07857"/>
    <w:rsid w:val="00A10054"/>
    <w:rsid w:val="00A112A4"/>
    <w:rsid w:val="00A1335C"/>
    <w:rsid w:val="00A13951"/>
    <w:rsid w:val="00A14502"/>
    <w:rsid w:val="00A22D38"/>
    <w:rsid w:val="00A25CB7"/>
    <w:rsid w:val="00A267D4"/>
    <w:rsid w:val="00A27814"/>
    <w:rsid w:val="00A30FB1"/>
    <w:rsid w:val="00A31A91"/>
    <w:rsid w:val="00A32DC5"/>
    <w:rsid w:val="00A34915"/>
    <w:rsid w:val="00A3572C"/>
    <w:rsid w:val="00A417EB"/>
    <w:rsid w:val="00A41BE7"/>
    <w:rsid w:val="00A4223C"/>
    <w:rsid w:val="00A443F5"/>
    <w:rsid w:val="00A50BB5"/>
    <w:rsid w:val="00A548F0"/>
    <w:rsid w:val="00A56424"/>
    <w:rsid w:val="00A568F2"/>
    <w:rsid w:val="00A56C35"/>
    <w:rsid w:val="00A57543"/>
    <w:rsid w:val="00A6074A"/>
    <w:rsid w:val="00A60F3B"/>
    <w:rsid w:val="00A61D46"/>
    <w:rsid w:val="00A64BDA"/>
    <w:rsid w:val="00A67961"/>
    <w:rsid w:val="00A67FC0"/>
    <w:rsid w:val="00A7032C"/>
    <w:rsid w:val="00A727CC"/>
    <w:rsid w:val="00A73AEC"/>
    <w:rsid w:val="00A772E4"/>
    <w:rsid w:val="00A805C8"/>
    <w:rsid w:val="00A83A4C"/>
    <w:rsid w:val="00A84ED8"/>
    <w:rsid w:val="00A85689"/>
    <w:rsid w:val="00A856C5"/>
    <w:rsid w:val="00A87CB9"/>
    <w:rsid w:val="00A90910"/>
    <w:rsid w:val="00A91898"/>
    <w:rsid w:val="00AA0915"/>
    <w:rsid w:val="00AA5EE0"/>
    <w:rsid w:val="00AA6258"/>
    <w:rsid w:val="00AB48BB"/>
    <w:rsid w:val="00AB6BE3"/>
    <w:rsid w:val="00AC1620"/>
    <w:rsid w:val="00AC2B11"/>
    <w:rsid w:val="00AC2F17"/>
    <w:rsid w:val="00AC3A3D"/>
    <w:rsid w:val="00AC46A9"/>
    <w:rsid w:val="00AC49C3"/>
    <w:rsid w:val="00AC4F9E"/>
    <w:rsid w:val="00AC5676"/>
    <w:rsid w:val="00AC5A6D"/>
    <w:rsid w:val="00AC624C"/>
    <w:rsid w:val="00AC643B"/>
    <w:rsid w:val="00AC7521"/>
    <w:rsid w:val="00AC7F7A"/>
    <w:rsid w:val="00AD13EF"/>
    <w:rsid w:val="00AD15C7"/>
    <w:rsid w:val="00AD2B31"/>
    <w:rsid w:val="00AE44AD"/>
    <w:rsid w:val="00AE6A82"/>
    <w:rsid w:val="00AF3C65"/>
    <w:rsid w:val="00AF4D6D"/>
    <w:rsid w:val="00AF727E"/>
    <w:rsid w:val="00B008DC"/>
    <w:rsid w:val="00B05CDF"/>
    <w:rsid w:val="00B062C8"/>
    <w:rsid w:val="00B120DA"/>
    <w:rsid w:val="00B121EE"/>
    <w:rsid w:val="00B141A0"/>
    <w:rsid w:val="00B16070"/>
    <w:rsid w:val="00B173D9"/>
    <w:rsid w:val="00B17971"/>
    <w:rsid w:val="00B17CF0"/>
    <w:rsid w:val="00B20F93"/>
    <w:rsid w:val="00B23767"/>
    <w:rsid w:val="00B30DE1"/>
    <w:rsid w:val="00B3166D"/>
    <w:rsid w:val="00B31FD8"/>
    <w:rsid w:val="00B36F8F"/>
    <w:rsid w:val="00B4184C"/>
    <w:rsid w:val="00B46E54"/>
    <w:rsid w:val="00B5032D"/>
    <w:rsid w:val="00B51A3B"/>
    <w:rsid w:val="00B52AED"/>
    <w:rsid w:val="00B54EF8"/>
    <w:rsid w:val="00B5770A"/>
    <w:rsid w:val="00B5782D"/>
    <w:rsid w:val="00B62328"/>
    <w:rsid w:val="00B643E1"/>
    <w:rsid w:val="00B67EF2"/>
    <w:rsid w:val="00B71FBB"/>
    <w:rsid w:val="00B745E2"/>
    <w:rsid w:val="00B754D0"/>
    <w:rsid w:val="00B76AFA"/>
    <w:rsid w:val="00B77342"/>
    <w:rsid w:val="00B77522"/>
    <w:rsid w:val="00B8726A"/>
    <w:rsid w:val="00BA115D"/>
    <w:rsid w:val="00BA2908"/>
    <w:rsid w:val="00BA4E98"/>
    <w:rsid w:val="00BA5C72"/>
    <w:rsid w:val="00BA706D"/>
    <w:rsid w:val="00BB0671"/>
    <w:rsid w:val="00BB20CE"/>
    <w:rsid w:val="00BB3CBF"/>
    <w:rsid w:val="00BC02F3"/>
    <w:rsid w:val="00BC23B1"/>
    <w:rsid w:val="00BD2C75"/>
    <w:rsid w:val="00BD2F67"/>
    <w:rsid w:val="00BE2BD9"/>
    <w:rsid w:val="00BE353F"/>
    <w:rsid w:val="00BE4F5B"/>
    <w:rsid w:val="00BE5224"/>
    <w:rsid w:val="00BF0C60"/>
    <w:rsid w:val="00BF1042"/>
    <w:rsid w:val="00BF57E9"/>
    <w:rsid w:val="00BF5D4B"/>
    <w:rsid w:val="00BF6192"/>
    <w:rsid w:val="00BF716A"/>
    <w:rsid w:val="00C03894"/>
    <w:rsid w:val="00C04FBF"/>
    <w:rsid w:val="00C05DD3"/>
    <w:rsid w:val="00C072A9"/>
    <w:rsid w:val="00C10544"/>
    <w:rsid w:val="00C162EC"/>
    <w:rsid w:val="00C16A2A"/>
    <w:rsid w:val="00C16D1A"/>
    <w:rsid w:val="00C24079"/>
    <w:rsid w:val="00C24F31"/>
    <w:rsid w:val="00C30A30"/>
    <w:rsid w:val="00C30CFC"/>
    <w:rsid w:val="00C32C08"/>
    <w:rsid w:val="00C353E1"/>
    <w:rsid w:val="00C35BE4"/>
    <w:rsid w:val="00C40BC2"/>
    <w:rsid w:val="00C42EA4"/>
    <w:rsid w:val="00C4474E"/>
    <w:rsid w:val="00C44871"/>
    <w:rsid w:val="00C449C3"/>
    <w:rsid w:val="00C45298"/>
    <w:rsid w:val="00C463A1"/>
    <w:rsid w:val="00C47050"/>
    <w:rsid w:val="00C5227C"/>
    <w:rsid w:val="00C530ED"/>
    <w:rsid w:val="00C5390B"/>
    <w:rsid w:val="00C556F9"/>
    <w:rsid w:val="00C57643"/>
    <w:rsid w:val="00C61CC9"/>
    <w:rsid w:val="00C6402B"/>
    <w:rsid w:val="00C657D7"/>
    <w:rsid w:val="00C6607C"/>
    <w:rsid w:val="00C6682E"/>
    <w:rsid w:val="00C72F67"/>
    <w:rsid w:val="00C731A7"/>
    <w:rsid w:val="00C73943"/>
    <w:rsid w:val="00C73B54"/>
    <w:rsid w:val="00C7457A"/>
    <w:rsid w:val="00C74AAE"/>
    <w:rsid w:val="00C76DC0"/>
    <w:rsid w:val="00C84AC5"/>
    <w:rsid w:val="00C95C14"/>
    <w:rsid w:val="00CA4774"/>
    <w:rsid w:val="00CB0A49"/>
    <w:rsid w:val="00CB21F1"/>
    <w:rsid w:val="00CB6787"/>
    <w:rsid w:val="00CC06AA"/>
    <w:rsid w:val="00CC432A"/>
    <w:rsid w:val="00CC4B10"/>
    <w:rsid w:val="00CC5B58"/>
    <w:rsid w:val="00CC6A8C"/>
    <w:rsid w:val="00CC7775"/>
    <w:rsid w:val="00CD3E36"/>
    <w:rsid w:val="00CD46A1"/>
    <w:rsid w:val="00CD4939"/>
    <w:rsid w:val="00CD5AE7"/>
    <w:rsid w:val="00CD5C66"/>
    <w:rsid w:val="00CE03C6"/>
    <w:rsid w:val="00CE0C5F"/>
    <w:rsid w:val="00CE13C1"/>
    <w:rsid w:val="00CF128A"/>
    <w:rsid w:val="00CF3365"/>
    <w:rsid w:val="00D000CA"/>
    <w:rsid w:val="00D011EE"/>
    <w:rsid w:val="00D01E43"/>
    <w:rsid w:val="00D039D5"/>
    <w:rsid w:val="00D047F8"/>
    <w:rsid w:val="00D05CC2"/>
    <w:rsid w:val="00D0660B"/>
    <w:rsid w:val="00D12848"/>
    <w:rsid w:val="00D132B2"/>
    <w:rsid w:val="00D170F6"/>
    <w:rsid w:val="00D22195"/>
    <w:rsid w:val="00D22DD6"/>
    <w:rsid w:val="00D377DC"/>
    <w:rsid w:val="00D405DF"/>
    <w:rsid w:val="00D41DD0"/>
    <w:rsid w:val="00D43A79"/>
    <w:rsid w:val="00D43D42"/>
    <w:rsid w:val="00D440A8"/>
    <w:rsid w:val="00D4519B"/>
    <w:rsid w:val="00D45A42"/>
    <w:rsid w:val="00D506B1"/>
    <w:rsid w:val="00D5280A"/>
    <w:rsid w:val="00D53489"/>
    <w:rsid w:val="00D576DF"/>
    <w:rsid w:val="00D627B1"/>
    <w:rsid w:val="00D658F1"/>
    <w:rsid w:val="00D659A5"/>
    <w:rsid w:val="00D70E69"/>
    <w:rsid w:val="00D726D7"/>
    <w:rsid w:val="00D73AA0"/>
    <w:rsid w:val="00D7485F"/>
    <w:rsid w:val="00D816F7"/>
    <w:rsid w:val="00D82382"/>
    <w:rsid w:val="00D83B82"/>
    <w:rsid w:val="00D87045"/>
    <w:rsid w:val="00D87A44"/>
    <w:rsid w:val="00D92841"/>
    <w:rsid w:val="00D92DD0"/>
    <w:rsid w:val="00D9415D"/>
    <w:rsid w:val="00DA0E8E"/>
    <w:rsid w:val="00DA251E"/>
    <w:rsid w:val="00DA419B"/>
    <w:rsid w:val="00DA5D8B"/>
    <w:rsid w:val="00DA6BD1"/>
    <w:rsid w:val="00DB065C"/>
    <w:rsid w:val="00DB2239"/>
    <w:rsid w:val="00DB3083"/>
    <w:rsid w:val="00DB566F"/>
    <w:rsid w:val="00DC3051"/>
    <w:rsid w:val="00DC3941"/>
    <w:rsid w:val="00DC494C"/>
    <w:rsid w:val="00DD5502"/>
    <w:rsid w:val="00DD746D"/>
    <w:rsid w:val="00DE4A09"/>
    <w:rsid w:val="00DE724D"/>
    <w:rsid w:val="00DE7826"/>
    <w:rsid w:val="00DE7927"/>
    <w:rsid w:val="00DF56CA"/>
    <w:rsid w:val="00E01195"/>
    <w:rsid w:val="00E02A61"/>
    <w:rsid w:val="00E03877"/>
    <w:rsid w:val="00E055AF"/>
    <w:rsid w:val="00E064BB"/>
    <w:rsid w:val="00E072E6"/>
    <w:rsid w:val="00E13FF0"/>
    <w:rsid w:val="00E15AB5"/>
    <w:rsid w:val="00E21951"/>
    <w:rsid w:val="00E2716E"/>
    <w:rsid w:val="00E41154"/>
    <w:rsid w:val="00E41188"/>
    <w:rsid w:val="00E41B5D"/>
    <w:rsid w:val="00E42B06"/>
    <w:rsid w:val="00E4301A"/>
    <w:rsid w:val="00E462AD"/>
    <w:rsid w:val="00E53543"/>
    <w:rsid w:val="00E5502A"/>
    <w:rsid w:val="00E5591A"/>
    <w:rsid w:val="00E55A07"/>
    <w:rsid w:val="00E55E74"/>
    <w:rsid w:val="00E56C5F"/>
    <w:rsid w:val="00E57884"/>
    <w:rsid w:val="00E64E5A"/>
    <w:rsid w:val="00E7100B"/>
    <w:rsid w:val="00E759AD"/>
    <w:rsid w:val="00E81E4F"/>
    <w:rsid w:val="00E82957"/>
    <w:rsid w:val="00E82AA9"/>
    <w:rsid w:val="00E8573E"/>
    <w:rsid w:val="00E857D6"/>
    <w:rsid w:val="00E9354A"/>
    <w:rsid w:val="00E93A0F"/>
    <w:rsid w:val="00E9702A"/>
    <w:rsid w:val="00EA2A58"/>
    <w:rsid w:val="00EA4C41"/>
    <w:rsid w:val="00EA5C1A"/>
    <w:rsid w:val="00EB2A53"/>
    <w:rsid w:val="00EB4690"/>
    <w:rsid w:val="00EC27FC"/>
    <w:rsid w:val="00EC38B0"/>
    <w:rsid w:val="00EC3D49"/>
    <w:rsid w:val="00EC42DC"/>
    <w:rsid w:val="00EC51E9"/>
    <w:rsid w:val="00EC6134"/>
    <w:rsid w:val="00EC6624"/>
    <w:rsid w:val="00ED2303"/>
    <w:rsid w:val="00ED47CA"/>
    <w:rsid w:val="00ED5585"/>
    <w:rsid w:val="00ED5FCC"/>
    <w:rsid w:val="00EE294F"/>
    <w:rsid w:val="00EE2A2A"/>
    <w:rsid w:val="00EE57C9"/>
    <w:rsid w:val="00EE5DFC"/>
    <w:rsid w:val="00EF0853"/>
    <w:rsid w:val="00EF0AFD"/>
    <w:rsid w:val="00EF6E33"/>
    <w:rsid w:val="00EF7432"/>
    <w:rsid w:val="00F03B0F"/>
    <w:rsid w:val="00F06044"/>
    <w:rsid w:val="00F07957"/>
    <w:rsid w:val="00F1061F"/>
    <w:rsid w:val="00F1230E"/>
    <w:rsid w:val="00F12F92"/>
    <w:rsid w:val="00F142A9"/>
    <w:rsid w:val="00F15D5C"/>
    <w:rsid w:val="00F1650F"/>
    <w:rsid w:val="00F20867"/>
    <w:rsid w:val="00F23E4B"/>
    <w:rsid w:val="00F30221"/>
    <w:rsid w:val="00F30505"/>
    <w:rsid w:val="00F32C12"/>
    <w:rsid w:val="00F34539"/>
    <w:rsid w:val="00F37328"/>
    <w:rsid w:val="00F373F6"/>
    <w:rsid w:val="00F37B6E"/>
    <w:rsid w:val="00F40660"/>
    <w:rsid w:val="00F40BA9"/>
    <w:rsid w:val="00F42F3E"/>
    <w:rsid w:val="00F4317E"/>
    <w:rsid w:val="00F43821"/>
    <w:rsid w:val="00F4515F"/>
    <w:rsid w:val="00F47F46"/>
    <w:rsid w:val="00F50E2F"/>
    <w:rsid w:val="00F51001"/>
    <w:rsid w:val="00F5646D"/>
    <w:rsid w:val="00F63042"/>
    <w:rsid w:val="00F63457"/>
    <w:rsid w:val="00F63D86"/>
    <w:rsid w:val="00F748EE"/>
    <w:rsid w:val="00F76EC2"/>
    <w:rsid w:val="00F81996"/>
    <w:rsid w:val="00F820E9"/>
    <w:rsid w:val="00F83EAD"/>
    <w:rsid w:val="00F87426"/>
    <w:rsid w:val="00F90592"/>
    <w:rsid w:val="00F91A75"/>
    <w:rsid w:val="00F93BB1"/>
    <w:rsid w:val="00F95F07"/>
    <w:rsid w:val="00F966BE"/>
    <w:rsid w:val="00F972AA"/>
    <w:rsid w:val="00F9740B"/>
    <w:rsid w:val="00FA22CE"/>
    <w:rsid w:val="00FA74AD"/>
    <w:rsid w:val="00FB0726"/>
    <w:rsid w:val="00FB2625"/>
    <w:rsid w:val="00FB2970"/>
    <w:rsid w:val="00FB6DC9"/>
    <w:rsid w:val="00FB7E98"/>
    <w:rsid w:val="00FC00F3"/>
    <w:rsid w:val="00FC1B24"/>
    <w:rsid w:val="00FC458E"/>
    <w:rsid w:val="00FC49A0"/>
    <w:rsid w:val="00FC71A6"/>
    <w:rsid w:val="00FD4AA7"/>
    <w:rsid w:val="00FD580A"/>
    <w:rsid w:val="00FD6D4C"/>
    <w:rsid w:val="00FD77D4"/>
    <w:rsid w:val="00FE42A5"/>
    <w:rsid w:val="00FE7B6F"/>
    <w:rsid w:val="00FF0887"/>
    <w:rsid w:val="00FF0FDF"/>
    <w:rsid w:val="00FF3518"/>
    <w:rsid w:val="00FF363A"/>
    <w:rsid w:val="00FF5A7F"/>
    <w:rsid w:val="00FF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3">
    <w:name w:val="heading 3"/>
    <w:basedOn w:val="Normal"/>
    <w:next w:val="Normal"/>
    <w:qFormat/>
    <w:rsid w:val="00B31FD8"/>
    <w:pPr>
      <w:keepNext/>
      <w:outlineLvl w:val="2"/>
    </w:pPr>
    <w:rPr>
      <w:b/>
      <w:bCs/>
      <w:szCs w:val="24"/>
    </w:rPr>
  </w:style>
  <w:style w:type="paragraph" w:styleId="Heading4">
    <w:name w:val="heading 4"/>
    <w:basedOn w:val="Normal"/>
    <w:next w:val="Normal"/>
    <w:link w:val="Heading4Char"/>
    <w:semiHidden/>
    <w:unhideWhenUsed/>
    <w:qFormat/>
    <w:rsid w:val="00BE4F5B"/>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004C60"/>
    <w:pPr>
      <w:keepNext/>
      <w:outlineLvl w:val="5"/>
    </w:pPr>
    <w:rPr>
      <w:i/>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CommentRefe">
    <w:name w:val="Comment Refe"/>
    <w:rsid w:val="002B061C"/>
    <w:rPr>
      <w:sz w:val="16"/>
      <w:szCs w:val="16"/>
    </w:rPr>
  </w:style>
  <w:style w:type="paragraph" w:styleId="BalloonText">
    <w:name w:val="Balloon Text"/>
    <w:basedOn w:val="Normal"/>
    <w:semiHidden/>
    <w:rsid w:val="002B061C"/>
    <w:rPr>
      <w:rFonts w:ascii="Tahoma" w:hAnsi="Tahoma" w:cs="Tahoma"/>
      <w:sz w:val="16"/>
      <w:szCs w:val="16"/>
    </w:rPr>
  </w:style>
  <w:style w:type="paragraph" w:styleId="FootnoteText">
    <w:name w:val="footnote text"/>
    <w:basedOn w:val="Normal"/>
    <w:semiHidden/>
    <w:rsid w:val="00402467"/>
  </w:style>
  <w:style w:type="character" w:styleId="FootnoteReference">
    <w:name w:val="footnote reference"/>
    <w:semiHidden/>
    <w:rsid w:val="00402467"/>
    <w:rPr>
      <w:vertAlign w:val="superscript"/>
    </w:rPr>
  </w:style>
  <w:style w:type="paragraph" w:styleId="BodyText">
    <w:name w:val="Body Text"/>
    <w:basedOn w:val="Normal"/>
    <w:rsid w:val="00873FB3"/>
    <w:pPr>
      <w:widowControl/>
    </w:pPr>
    <w:rPr>
      <w:sz w:val="24"/>
      <w:szCs w:val="18"/>
    </w:rPr>
  </w:style>
  <w:style w:type="character" w:styleId="CommentReference">
    <w:name w:val="annotation reference"/>
    <w:semiHidden/>
    <w:rsid w:val="00B36F8F"/>
    <w:rPr>
      <w:sz w:val="16"/>
      <w:szCs w:val="16"/>
    </w:rPr>
  </w:style>
  <w:style w:type="paragraph" w:styleId="CommentText">
    <w:name w:val="annotation text"/>
    <w:basedOn w:val="Normal"/>
    <w:semiHidden/>
    <w:rsid w:val="00B36F8F"/>
  </w:style>
  <w:style w:type="paragraph" w:styleId="CommentSubject">
    <w:name w:val="annotation subject"/>
    <w:basedOn w:val="CommentText"/>
    <w:next w:val="CommentText"/>
    <w:semiHidden/>
    <w:rsid w:val="00B36F8F"/>
    <w:rPr>
      <w:b/>
      <w:bCs/>
    </w:rPr>
  </w:style>
  <w:style w:type="character" w:styleId="Hyperlink">
    <w:name w:val="Hyperlink"/>
    <w:rsid w:val="00B643E1"/>
    <w:rPr>
      <w:color w:val="0000FF"/>
      <w:u w:val="single"/>
    </w:rPr>
  </w:style>
  <w:style w:type="paragraph" w:styleId="HTMLPreformatted">
    <w:name w:val="HTML Preformatted"/>
    <w:basedOn w:val="Normal"/>
    <w:link w:val="HTMLPreformattedChar"/>
    <w:rsid w:val="00004C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customStyle="1" w:styleId="Level1">
    <w:name w:val="Level 1"/>
    <w:basedOn w:val="Normal"/>
    <w:rsid w:val="00004C60"/>
    <w:pPr>
      <w:autoSpaceDE/>
      <w:autoSpaceDN/>
      <w:adjustRightInd/>
    </w:pPr>
    <w:rPr>
      <w:sz w:val="24"/>
    </w:rPr>
  </w:style>
  <w:style w:type="table" w:styleId="TableGrid">
    <w:name w:val="Table Grid"/>
    <w:basedOn w:val="TableNormal"/>
    <w:uiPriority w:val="59"/>
    <w:rsid w:val="003912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700"/>
    <w:pPr>
      <w:autoSpaceDE w:val="0"/>
      <w:autoSpaceDN w:val="0"/>
      <w:adjustRightInd w:val="0"/>
    </w:pPr>
    <w:rPr>
      <w:color w:val="000000"/>
      <w:sz w:val="24"/>
      <w:szCs w:val="24"/>
    </w:rPr>
  </w:style>
  <w:style w:type="paragraph" w:styleId="ListParagraph">
    <w:name w:val="List Paragraph"/>
    <w:basedOn w:val="Default"/>
    <w:next w:val="Default"/>
    <w:uiPriority w:val="99"/>
    <w:qFormat/>
    <w:rsid w:val="00393700"/>
    <w:rPr>
      <w:color w:val="auto"/>
    </w:rPr>
  </w:style>
  <w:style w:type="paragraph" w:styleId="Caption">
    <w:name w:val="caption"/>
    <w:basedOn w:val="Normal"/>
    <w:next w:val="Normal"/>
    <w:link w:val="CaptionChar"/>
    <w:uiPriority w:val="35"/>
    <w:qFormat/>
    <w:rsid w:val="004E7281"/>
    <w:pPr>
      <w:keepNext/>
      <w:widowControl/>
      <w:tabs>
        <w:tab w:val="left" w:pos="1080"/>
      </w:tabs>
      <w:autoSpaceDE/>
      <w:autoSpaceDN/>
      <w:adjustRightInd/>
      <w:spacing w:after="120"/>
      <w:ind w:left="1080" w:hanging="1080"/>
    </w:pPr>
    <w:rPr>
      <w:rFonts w:ascii="Arial" w:hAnsi="Arial" w:cs="Arial"/>
      <w:b/>
      <w:bCs/>
      <w:sz w:val="18"/>
    </w:rPr>
  </w:style>
  <w:style w:type="character" w:customStyle="1" w:styleId="CaptionChar">
    <w:name w:val="Caption Char"/>
    <w:link w:val="Caption"/>
    <w:uiPriority w:val="35"/>
    <w:rsid w:val="004E7281"/>
    <w:rPr>
      <w:rFonts w:ascii="Arial" w:hAnsi="Arial" w:cs="Arial"/>
      <w:b/>
      <w:bCs/>
      <w:sz w:val="18"/>
    </w:rPr>
  </w:style>
  <w:style w:type="character" w:customStyle="1" w:styleId="Heading4Char">
    <w:name w:val="Heading 4 Char"/>
    <w:basedOn w:val="DefaultParagraphFont"/>
    <w:link w:val="Heading4"/>
    <w:semiHidden/>
    <w:rsid w:val="00BE4F5B"/>
    <w:rPr>
      <w:rFonts w:asciiTheme="majorHAnsi" w:eastAsiaTheme="majorEastAsia" w:hAnsiTheme="majorHAnsi" w:cstheme="majorBidi"/>
      <w:b/>
      <w:bCs/>
      <w:i/>
      <w:iCs/>
      <w:color w:val="4F81BD" w:themeColor="accent1"/>
    </w:rPr>
  </w:style>
  <w:style w:type="character" w:customStyle="1" w:styleId="HTMLPreformattedChar">
    <w:name w:val="HTML Preformatted Char"/>
    <w:basedOn w:val="DefaultParagraphFont"/>
    <w:link w:val="HTMLPreformatted"/>
    <w:rsid w:val="00A7032C"/>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3">
    <w:name w:val="heading 3"/>
    <w:basedOn w:val="Normal"/>
    <w:next w:val="Normal"/>
    <w:qFormat/>
    <w:rsid w:val="00B31FD8"/>
    <w:pPr>
      <w:keepNext/>
      <w:outlineLvl w:val="2"/>
    </w:pPr>
    <w:rPr>
      <w:b/>
      <w:bCs/>
      <w:szCs w:val="24"/>
    </w:rPr>
  </w:style>
  <w:style w:type="paragraph" w:styleId="Heading4">
    <w:name w:val="heading 4"/>
    <w:basedOn w:val="Normal"/>
    <w:next w:val="Normal"/>
    <w:link w:val="Heading4Char"/>
    <w:semiHidden/>
    <w:unhideWhenUsed/>
    <w:qFormat/>
    <w:rsid w:val="00BE4F5B"/>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004C60"/>
    <w:pPr>
      <w:keepNext/>
      <w:outlineLvl w:val="5"/>
    </w:pPr>
    <w:rPr>
      <w:i/>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CommentRefe">
    <w:name w:val="Comment Refe"/>
    <w:rsid w:val="002B061C"/>
    <w:rPr>
      <w:sz w:val="16"/>
      <w:szCs w:val="16"/>
    </w:rPr>
  </w:style>
  <w:style w:type="paragraph" w:styleId="BalloonText">
    <w:name w:val="Balloon Text"/>
    <w:basedOn w:val="Normal"/>
    <w:semiHidden/>
    <w:rsid w:val="002B061C"/>
    <w:rPr>
      <w:rFonts w:ascii="Tahoma" w:hAnsi="Tahoma" w:cs="Tahoma"/>
      <w:sz w:val="16"/>
      <w:szCs w:val="16"/>
    </w:rPr>
  </w:style>
  <w:style w:type="paragraph" w:styleId="FootnoteText">
    <w:name w:val="footnote text"/>
    <w:basedOn w:val="Normal"/>
    <w:semiHidden/>
    <w:rsid w:val="00402467"/>
  </w:style>
  <w:style w:type="character" w:styleId="FootnoteReference">
    <w:name w:val="footnote reference"/>
    <w:semiHidden/>
    <w:rsid w:val="00402467"/>
    <w:rPr>
      <w:vertAlign w:val="superscript"/>
    </w:rPr>
  </w:style>
  <w:style w:type="paragraph" w:styleId="BodyText">
    <w:name w:val="Body Text"/>
    <w:basedOn w:val="Normal"/>
    <w:rsid w:val="00873FB3"/>
    <w:pPr>
      <w:widowControl/>
    </w:pPr>
    <w:rPr>
      <w:sz w:val="24"/>
      <w:szCs w:val="18"/>
    </w:rPr>
  </w:style>
  <w:style w:type="character" w:styleId="CommentReference">
    <w:name w:val="annotation reference"/>
    <w:semiHidden/>
    <w:rsid w:val="00B36F8F"/>
    <w:rPr>
      <w:sz w:val="16"/>
      <w:szCs w:val="16"/>
    </w:rPr>
  </w:style>
  <w:style w:type="paragraph" w:styleId="CommentText">
    <w:name w:val="annotation text"/>
    <w:basedOn w:val="Normal"/>
    <w:semiHidden/>
    <w:rsid w:val="00B36F8F"/>
  </w:style>
  <w:style w:type="paragraph" w:styleId="CommentSubject">
    <w:name w:val="annotation subject"/>
    <w:basedOn w:val="CommentText"/>
    <w:next w:val="CommentText"/>
    <w:semiHidden/>
    <w:rsid w:val="00B36F8F"/>
    <w:rPr>
      <w:b/>
      <w:bCs/>
    </w:rPr>
  </w:style>
  <w:style w:type="character" w:styleId="Hyperlink">
    <w:name w:val="Hyperlink"/>
    <w:rsid w:val="00B643E1"/>
    <w:rPr>
      <w:color w:val="0000FF"/>
      <w:u w:val="single"/>
    </w:rPr>
  </w:style>
  <w:style w:type="paragraph" w:styleId="HTMLPreformatted">
    <w:name w:val="HTML Preformatted"/>
    <w:basedOn w:val="Normal"/>
    <w:link w:val="HTMLPreformattedChar"/>
    <w:rsid w:val="00004C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customStyle="1" w:styleId="Level1">
    <w:name w:val="Level 1"/>
    <w:basedOn w:val="Normal"/>
    <w:rsid w:val="00004C60"/>
    <w:pPr>
      <w:autoSpaceDE/>
      <w:autoSpaceDN/>
      <w:adjustRightInd/>
    </w:pPr>
    <w:rPr>
      <w:sz w:val="24"/>
    </w:rPr>
  </w:style>
  <w:style w:type="table" w:styleId="TableGrid">
    <w:name w:val="Table Grid"/>
    <w:basedOn w:val="TableNormal"/>
    <w:uiPriority w:val="59"/>
    <w:rsid w:val="003912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700"/>
    <w:pPr>
      <w:autoSpaceDE w:val="0"/>
      <w:autoSpaceDN w:val="0"/>
      <w:adjustRightInd w:val="0"/>
    </w:pPr>
    <w:rPr>
      <w:color w:val="000000"/>
      <w:sz w:val="24"/>
      <w:szCs w:val="24"/>
    </w:rPr>
  </w:style>
  <w:style w:type="paragraph" w:styleId="ListParagraph">
    <w:name w:val="List Paragraph"/>
    <w:basedOn w:val="Default"/>
    <w:next w:val="Default"/>
    <w:uiPriority w:val="99"/>
    <w:qFormat/>
    <w:rsid w:val="00393700"/>
    <w:rPr>
      <w:color w:val="auto"/>
    </w:rPr>
  </w:style>
  <w:style w:type="paragraph" w:styleId="Caption">
    <w:name w:val="caption"/>
    <w:basedOn w:val="Normal"/>
    <w:next w:val="Normal"/>
    <w:link w:val="CaptionChar"/>
    <w:uiPriority w:val="35"/>
    <w:qFormat/>
    <w:rsid w:val="004E7281"/>
    <w:pPr>
      <w:keepNext/>
      <w:widowControl/>
      <w:tabs>
        <w:tab w:val="left" w:pos="1080"/>
      </w:tabs>
      <w:autoSpaceDE/>
      <w:autoSpaceDN/>
      <w:adjustRightInd/>
      <w:spacing w:after="120"/>
      <w:ind w:left="1080" w:hanging="1080"/>
    </w:pPr>
    <w:rPr>
      <w:rFonts w:ascii="Arial" w:hAnsi="Arial" w:cs="Arial"/>
      <w:b/>
      <w:bCs/>
      <w:sz w:val="18"/>
    </w:rPr>
  </w:style>
  <w:style w:type="character" w:customStyle="1" w:styleId="CaptionChar">
    <w:name w:val="Caption Char"/>
    <w:link w:val="Caption"/>
    <w:uiPriority w:val="35"/>
    <w:rsid w:val="004E7281"/>
    <w:rPr>
      <w:rFonts w:ascii="Arial" w:hAnsi="Arial" w:cs="Arial"/>
      <w:b/>
      <w:bCs/>
      <w:sz w:val="18"/>
    </w:rPr>
  </w:style>
  <w:style w:type="character" w:customStyle="1" w:styleId="Heading4Char">
    <w:name w:val="Heading 4 Char"/>
    <w:basedOn w:val="DefaultParagraphFont"/>
    <w:link w:val="Heading4"/>
    <w:semiHidden/>
    <w:rsid w:val="00BE4F5B"/>
    <w:rPr>
      <w:rFonts w:asciiTheme="majorHAnsi" w:eastAsiaTheme="majorEastAsia" w:hAnsiTheme="majorHAnsi" w:cstheme="majorBidi"/>
      <w:b/>
      <w:bCs/>
      <w:i/>
      <w:iCs/>
      <w:color w:val="4F81BD" w:themeColor="accent1"/>
    </w:rPr>
  </w:style>
  <w:style w:type="character" w:customStyle="1" w:styleId="HTMLPreformattedChar">
    <w:name w:val="HTML Preformatted Char"/>
    <w:basedOn w:val="DefaultParagraphFont"/>
    <w:link w:val="HTMLPreformatted"/>
    <w:rsid w:val="00A7032C"/>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m80edr@psmfc.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rvey.psmfc.org" TargetMode="External"/><Relationship Id="rId17"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hyperlink" Target="http://www.fakr.noa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80edr@psmfc.org"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ecfr.gov/cgi-bin/text-idx?SID=95b433cf1aee04c442c07790797f0730&amp;tpl=/ecfrbrowse/Title50/50cfr679_main_02.t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s://survey.psm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38360-3A7E-4A2C-99D4-00D09B9E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6667</Words>
  <Characters>37911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44490</CharactersWithSpaces>
  <SharedDoc>false</SharedDoc>
  <HLinks>
    <vt:vector size="60" baseType="variant">
      <vt:variant>
        <vt:i4>6815769</vt:i4>
      </vt:variant>
      <vt:variant>
        <vt:i4>33</vt:i4>
      </vt:variant>
      <vt:variant>
        <vt:i4>0</vt:i4>
      </vt:variant>
      <vt:variant>
        <vt:i4>5</vt:i4>
      </vt:variant>
      <vt:variant>
        <vt:lpwstr>mailto:Alan.Haynie@noaa.gov</vt:lpwstr>
      </vt:variant>
      <vt:variant>
        <vt:lpwstr/>
      </vt:variant>
      <vt:variant>
        <vt:i4>1966124</vt:i4>
      </vt:variant>
      <vt:variant>
        <vt:i4>30</vt:i4>
      </vt:variant>
      <vt:variant>
        <vt:i4>0</vt:i4>
      </vt:variant>
      <vt:variant>
        <vt:i4>5</vt:i4>
      </vt:variant>
      <vt:variant>
        <vt:lpwstr>mailto:Brian.Garber-yonts@noaa.gov</vt:lpwstr>
      </vt:variant>
      <vt:variant>
        <vt:lpwstr/>
      </vt:variant>
      <vt:variant>
        <vt:i4>4849721</vt:i4>
      </vt:variant>
      <vt:variant>
        <vt:i4>27</vt:i4>
      </vt:variant>
      <vt:variant>
        <vt:i4>0</vt:i4>
      </vt:variant>
      <vt:variant>
        <vt:i4>5</vt:i4>
      </vt:variant>
      <vt:variant>
        <vt:lpwstr>mailto:Ron.Felthoven@noaa.gov</vt:lpwstr>
      </vt:variant>
      <vt:variant>
        <vt:lpwstr/>
      </vt:variant>
      <vt:variant>
        <vt:i4>1638411</vt:i4>
      </vt:variant>
      <vt:variant>
        <vt:i4>24</vt:i4>
      </vt:variant>
      <vt:variant>
        <vt:i4>0</vt:i4>
      </vt:variant>
      <vt:variant>
        <vt:i4>5</vt:i4>
      </vt:variant>
      <vt:variant>
        <vt:lpwstr>mailto:Geana_Tyler@psmfc.org</vt:lpwstr>
      </vt:variant>
      <vt:variant>
        <vt:lpwstr/>
      </vt:variant>
      <vt:variant>
        <vt:i4>3735615</vt:i4>
      </vt:variant>
      <vt:variant>
        <vt:i4>21</vt:i4>
      </vt:variant>
      <vt:variant>
        <vt:i4>0</vt:i4>
      </vt:variant>
      <vt:variant>
        <vt:i4>5</vt:i4>
      </vt:variant>
      <vt:variant>
        <vt:lpwstr>mailto:Dave_Colpo@psmfc.org</vt:lpwstr>
      </vt:variant>
      <vt:variant>
        <vt:lpwstr/>
      </vt:variant>
      <vt:variant>
        <vt:i4>5242917</vt:i4>
      </vt:variant>
      <vt:variant>
        <vt:i4>18</vt:i4>
      </vt:variant>
      <vt:variant>
        <vt:i4>0</vt:i4>
      </vt:variant>
      <vt:variant>
        <vt:i4>5</vt:i4>
      </vt:variant>
      <vt:variant>
        <vt:lpwstr>mailto:tracy.buck@noaa.gov</vt:lpwstr>
      </vt:variant>
      <vt:variant>
        <vt:lpwstr/>
      </vt:variant>
      <vt:variant>
        <vt:i4>7012382</vt:i4>
      </vt:variant>
      <vt:variant>
        <vt:i4>15</vt:i4>
      </vt:variant>
      <vt:variant>
        <vt:i4>0</vt:i4>
      </vt:variant>
      <vt:variant>
        <vt:i4>5</vt:i4>
      </vt:variant>
      <vt:variant>
        <vt:lpwstr>mailto:jeff.hartman@noaa.gov</vt:lpwstr>
      </vt:variant>
      <vt:variant>
        <vt:lpwstr/>
      </vt:variant>
      <vt:variant>
        <vt:i4>1376353</vt:i4>
      </vt:variant>
      <vt:variant>
        <vt:i4>12</vt:i4>
      </vt:variant>
      <vt:variant>
        <vt:i4>0</vt:i4>
      </vt:variant>
      <vt:variant>
        <vt:i4>5</vt:i4>
      </vt:variant>
      <vt:variant>
        <vt:lpwstr>mailto:mark.fina@noaa.gov</vt:lpwstr>
      </vt:variant>
      <vt:variant>
        <vt:lpwstr/>
      </vt:variant>
      <vt:variant>
        <vt:i4>3670051</vt:i4>
      </vt:variant>
      <vt:variant>
        <vt:i4>9</vt:i4>
      </vt:variant>
      <vt:variant>
        <vt:i4>0</vt:i4>
      </vt:variant>
      <vt:variant>
        <vt:i4>5</vt:i4>
      </vt:variant>
      <vt:variant>
        <vt:lpwstr>http://www.fakr.noaa.gov./</vt:lpwstr>
      </vt:variant>
      <vt:variant>
        <vt:lpwstr/>
      </vt:variant>
      <vt:variant>
        <vt:i4>5767177</vt:i4>
      </vt:variant>
      <vt:variant>
        <vt:i4>4</vt:i4>
      </vt:variant>
      <vt:variant>
        <vt:i4>0</vt:i4>
      </vt:variant>
      <vt:variant>
        <vt:i4>5</vt:i4>
      </vt:variant>
      <vt:variant>
        <vt:lpwstr>http://www.psmfc.org/am80edr/EDRs/Am80EDR.pdf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Patsy Bearden</cp:lastModifiedBy>
  <cp:revision>8</cp:revision>
  <cp:lastPrinted>2014-12-04T18:53:00Z</cp:lastPrinted>
  <dcterms:created xsi:type="dcterms:W3CDTF">2014-12-16T19:44:00Z</dcterms:created>
  <dcterms:modified xsi:type="dcterms:W3CDTF">2014-12-17T01:30:00Z</dcterms:modified>
</cp:coreProperties>
</file>