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bookmarkStart w:id="0" w:name="_GoBack"/>
      <w:bookmarkEnd w:id="0"/>
      <w:r>
        <w:rPr>
          <w:rFonts w:ascii="Arial" w:hAnsi="Arial"/>
          <w:sz w:val="22"/>
        </w:rPr>
        <w:t>Section 32</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center" w:pos="4680"/>
        </w:tabs>
        <w:rPr>
          <w:rFonts w:ascii="Arial" w:hAnsi="Arial"/>
          <w:sz w:val="22"/>
        </w:rPr>
      </w:pPr>
      <w:r>
        <w:rPr>
          <w:rFonts w:ascii="Arial" w:hAnsi="Arial"/>
          <w:sz w:val="22"/>
        </w:rPr>
        <w:tab/>
      </w:r>
      <w:r w:rsidR="00756FF4">
        <w:rPr>
          <w:rFonts w:ascii="Arial" w:hAnsi="Arial"/>
          <w:sz w:val="22"/>
        </w:rPr>
        <w:t>FINAL</w:t>
      </w:r>
      <w:r w:rsidR="00F62730">
        <w:rPr>
          <w:rFonts w:ascii="Arial" w:hAnsi="Arial"/>
          <w:sz w:val="22"/>
        </w:rPr>
        <w:t xml:space="preserve"> </w:t>
      </w:r>
      <w:r>
        <w:rPr>
          <w:rFonts w:ascii="Arial" w:hAnsi="Arial"/>
          <w:sz w:val="22"/>
        </w:rPr>
        <w:t>SUPPORTING STATEMENT</w:t>
      </w:r>
    </w:p>
    <w:p w:rsidR="00600F76" w:rsidRDefault="00600F76">
      <w:pPr>
        <w:widowControl w:val="0"/>
        <w:tabs>
          <w:tab w:val="center" w:pos="4680"/>
        </w:tabs>
        <w:rPr>
          <w:rFonts w:ascii="Arial" w:hAnsi="Arial"/>
          <w:sz w:val="22"/>
        </w:rPr>
      </w:pPr>
      <w:r>
        <w:rPr>
          <w:rFonts w:ascii="Arial" w:hAnsi="Arial"/>
          <w:sz w:val="22"/>
        </w:rPr>
        <w:tab/>
        <w:t>EARTHQUAKE ENGINEERING CRITERIA FOR NUCLEAR POWER PLANTS</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center" w:pos="4680"/>
        </w:tabs>
        <w:rPr>
          <w:rFonts w:ascii="Arial" w:hAnsi="Arial"/>
          <w:sz w:val="22"/>
        </w:rPr>
      </w:pPr>
      <w:r>
        <w:rPr>
          <w:rFonts w:ascii="Arial" w:hAnsi="Arial"/>
          <w:sz w:val="22"/>
        </w:rPr>
        <w:tab/>
        <w:t>10 CFR 50 Appendix S, and 50.54(ff)</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INFORMATION COLLECTION</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 Appendix S, “Earthquake Engineering Criteria for Nuclear Power Plants," requires applicants to provide the design bases for a nuclear power plant that will ensure that structures, systems, and components important to safety will be able to withstand the natural phenomena specified in General Design Criterion 2 of 10 CFR 50 Appendix A and 10 CFR 100 (OMB Clearance No. 3150-0093) without loss of capability to perform their safety functions.  10 CFR 50 Appendix S and 10 CFR 100, in combination, are a revision of 10 CFR 100 Appendix A, "Seismic and Geologic </w:t>
      </w:r>
      <w:r w:rsidR="00FF7D44">
        <w:rPr>
          <w:rFonts w:ascii="Arial" w:hAnsi="Arial"/>
          <w:sz w:val="22"/>
        </w:rPr>
        <w:t>S</w:t>
      </w:r>
      <w:r>
        <w:rPr>
          <w:rFonts w:ascii="Arial" w:hAnsi="Arial"/>
          <w:sz w:val="22"/>
        </w:rPr>
        <w:t xml:space="preserve">iting Criteria for Nuclear Power Plants," and apply to applicants who apply for a design certification or combined license pursuant to 10 CFR 52, or for a construction permit or operating license pursuant to 10 CFR 50, on or after January 10, 1997.  </w:t>
      </w:r>
      <w:r w:rsidR="00566DA0">
        <w:rPr>
          <w:rFonts w:ascii="Arial" w:hAnsi="Arial"/>
          <w:sz w:val="22"/>
        </w:rPr>
        <w:t>Five</w:t>
      </w:r>
      <w:r>
        <w:rPr>
          <w:rFonts w:ascii="Arial" w:hAnsi="Arial"/>
          <w:sz w:val="22"/>
        </w:rPr>
        <w:t xml:space="preserve"> new applications </w:t>
      </w:r>
      <w:r w:rsidR="005B2058">
        <w:rPr>
          <w:rFonts w:ascii="Arial" w:hAnsi="Arial"/>
          <w:sz w:val="22"/>
        </w:rPr>
        <w:t>and eighty</w:t>
      </w:r>
      <w:r w:rsidR="00C036DC">
        <w:rPr>
          <w:rFonts w:ascii="Arial" w:hAnsi="Arial"/>
          <w:sz w:val="22"/>
        </w:rPr>
        <w:t xml:space="preserve"> license amendment requests </w:t>
      </w:r>
      <w:r>
        <w:rPr>
          <w:rFonts w:ascii="Arial" w:hAnsi="Arial"/>
          <w:sz w:val="22"/>
        </w:rPr>
        <w:t>are anticipated during this 3-year clearance period.  Existing licensees must continue to meet the requirements of 10 CFR 100 Appendix A (3150-0093).</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231DC"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 Appendix S IV(a)(3) states that if vibratory ground motion exceeds that of the Operating Basis Earthquake Ground Motion, or if significant plant damage occurs, the licensee must shut down the nuclear power plant.  If systems, structures, or components necessary for the safe shutdown of the nuclear power plant are not available after the occurrence of the Operating Basis Earthquake Ground Motion, the licensee must consult with the Commission and must propose a plan for the timely, safe shutdown of the nuclear power plant.  Both 10 CFR 50 Appendix S IV(a)(3) and 10 CFR 50.54(ff) require that prior to resuming operations, the licensee </w:t>
      </w:r>
      <w:r w:rsidRPr="00C231DC">
        <w:rPr>
          <w:rFonts w:ascii="Arial" w:hAnsi="Arial"/>
          <w:sz w:val="22"/>
        </w:rPr>
        <w:t xml:space="preserve">must demonstrate to the Commission that no functional damage has occurred to those features necessary for continued operation without undue risk to the health and safety of the public and that the licensing basis is maintained.  </w:t>
      </w:r>
    </w:p>
    <w:p w:rsidR="00600F76" w:rsidRPr="00C231DC"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231DC"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sidRPr="00C231DC">
        <w:rPr>
          <w:rFonts w:ascii="Arial" w:hAnsi="Arial"/>
          <w:sz w:val="22"/>
        </w:rPr>
        <w:t>A.</w:t>
      </w:r>
      <w:r w:rsidRPr="00C231DC">
        <w:rPr>
          <w:rFonts w:ascii="Arial" w:hAnsi="Arial"/>
          <w:sz w:val="22"/>
        </w:rPr>
        <w:tab/>
      </w:r>
      <w:r w:rsidRPr="00C231DC">
        <w:rPr>
          <w:rFonts w:ascii="Arial" w:hAnsi="Arial"/>
          <w:sz w:val="22"/>
          <w:u w:val="single"/>
        </w:rPr>
        <w:t>JUSTIFICATION</w:t>
      </w:r>
    </w:p>
    <w:p w:rsidR="00D571BB" w:rsidRPr="00C231DC" w:rsidRDefault="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rsidR="00600F76" w:rsidRPr="00C231DC" w:rsidRDefault="00D571BB" w:rsidP="00F825A4">
      <w:pPr>
        <w:ind w:left="720"/>
        <w:rPr>
          <w:rFonts w:ascii="Arial" w:hAnsi="Arial"/>
          <w:sz w:val="22"/>
        </w:rPr>
      </w:pPr>
      <w:r w:rsidRPr="00C231DC">
        <w:rPr>
          <w:rFonts w:ascii="Arial" w:hAnsi="Arial"/>
          <w:sz w:val="22"/>
        </w:rPr>
        <w:t>1.</w:t>
      </w:r>
      <w:r w:rsidR="00F825A4">
        <w:rPr>
          <w:rFonts w:ascii="Arial" w:hAnsi="Arial"/>
          <w:sz w:val="22"/>
        </w:rPr>
        <w:tab/>
      </w:r>
      <w:r w:rsidR="00600F76" w:rsidRPr="00C231DC">
        <w:rPr>
          <w:rFonts w:ascii="Arial" w:hAnsi="Arial"/>
          <w:sz w:val="22"/>
          <w:u w:val="single"/>
        </w:rPr>
        <w:t>Need for and Practical Utility of the Collection of Information</w:t>
      </w:r>
    </w:p>
    <w:p w:rsidR="00D571BB" w:rsidRDefault="00ED7698"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r>
        <w:rPr>
          <w:rFonts w:ascii="Arial" w:hAnsi="Arial" w:cs="Arial"/>
          <w:color w:val="FF0000"/>
          <w:sz w:val="22"/>
          <w:szCs w:val="22"/>
        </w:rPr>
        <w:tab/>
      </w:r>
    </w:p>
    <w:p w:rsidR="00600F76" w:rsidRDefault="00D571BB" w:rsidP="00F825A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ab/>
      </w:r>
      <w:r>
        <w:rPr>
          <w:rFonts w:ascii="Arial" w:hAnsi="Arial"/>
          <w:sz w:val="22"/>
        </w:rPr>
        <w:tab/>
      </w:r>
      <w:r w:rsidR="00600F76">
        <w:rPr>
          <w:rFonts w:ascii="Arial" w:hAnsi="Arial"/>
          <w:sz w:val="22"/>
        </w:rPr>
        <w:t>In support of the agency's mission regarding adequate protection of public health and safety from seismic events, the NRC will need the information requested to assess the adequacy of proposed seismic design bases (siting and engineering) and the design bases for other geological hazards for nuclear power plants.  It is to be submitted to the NRC as part of the application and supporting documentation (see the Section 1 Supporting Statement) for a construction permit, operating license, design certification, or combined license for a nuclear power plant.</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sz w:val="22"/>
        </w:rPr>
      </w:pPr>
      <w:r>
        <w:rPr>
          <w:rFonts w:ascii="Arial" w:hAnsi="Arial"/>
          <w:sz w:val="22"/>
        </w:rPr>
        <w:br w:type="page"/>
      </w:r>
      <w:r>
        <w:rPr>
          <w:rFonts w:ascii="Arial" w:hAnsi="Arial"/>
          <w:sz w:val="22"/>
        </w:rPr>
        <w:lastRenderedPageBreak/>
        <w:t>Moreover, 10 CFR Appendix S, as well as 10 CFR 100.23, supplemented by the Standard Format, regulatory guides, and the Standard Review Plan, are used by applicants as general guidance in planning investigations of nuclear power plant sites and designing nuclear power plant structures, systems, and components important to safety to withstand the effects of natural phenomena such as earthquakes.</w:t>
      </w:r>
    </w:p>
    <w:p w:rsidR="00D571BB"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720"/>
        <w:rPr>
          <w:rFonts w:ascii="Arial" w:hAnsi="Arial"/>
          <w:sz w:val="22"/>
        </w:rPr>
      </w:pPr>
      <w:r>
        <w:rPr>
          <w:rFonts w:ascii="Arial" w:hAnsi="Arial"/>
          <w:sz w:val="22"/>
        </w:rPr>
        <w:tab/>
      </w:r>
      <w:r>
        <w:rPr>
          <w:rFonts w:ascii="Arial" w:hAnsi="Arial"/>
          <w:sz w:val="22"/>
        </w:rPr>
        <w:tab/>
      </w:r>
      <w:r w:rsidR="00600F76">
        <w:rPr>
          <w:rFonts w:ascii="Arial" w:hAnsi="Arial"/>
          <w:sz w:val="22"/>
        </w:rPr>
        <w:t xml:space="preserve">Information required by 10 CFR 50 Appendix S </w:t>
      </w:r>
      <w:proofErr w:type="gramStart"/>
      <w:r w:rsidR="00600F76">
        <w:rPr>
          <w:rFonts w:ascii="Arial" w:hAnsi="Arial"/>
          <w:sz w:val="22"/>
        </w:rPr>
        <w:t>IV(</w:t>
      </w:r>
      <w:proofErr w:type="gramEnd"/>
      <w:r w:rsidR="00600F76">
        <w:rPr>
          <w:rFonts w:ascii="Arial" w:hAnsi="Arial"/>
          <w:sz w:val="22"/>
        </w:rPr>
        <w:t>a)(3) and 10 CFR 50.54(ff) is needed by NRC to assess conditions for restart.</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571BB"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The NRC reviews the geological and seismological information to determine the suitability of the proposed site for a nuclear plant and the suitability of the plant design bases established on the proposed site.  A construction permit, standard design certification, or combined license cannot be issued until these data have been reviewed and approved by the NRC.</w:t>
      </w:r>
    </w:p>
    <w:p w:rsidR="00D571BB"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p>
    <w:p w:rsidR="00600F76" w:rsidRPr="00C231DC"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 xml:space="preserve">New geological and seismological information that becomes known during the operating life of a plant is also evaluated on the basis of these criteria.  The difficulties experienced with these criteria </w:t>
      </w:r>
      <w:r w:rsidR="00600F76" w:rsidRPr="00C231DC">
        <w:rPr>
          <w:rFonts w:ascii="Arial" w:hAnsi="Arial"/>
          <w:sz w:val="22"/>
        </w:rPr>
        <w:t>also serve as the basis for ongoing NRC research in the earth sciences.</w:t>
      </w:r>
    </w:p>
    <w:p w:rsidR="00600F76" w:rsidRPr="00C231DC"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231DC"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C231DC">
        <w:rPr>
          <w:rFonts w:ascii="Arial" w:hAnsi="Arial"/>
          <w:sz w:val="22"/>
        </w:rPr>
        <w:t>3.</w:t>
      </w:r>
      <w:r w:rsidRPr="00C231DC">
        <w:rPr>
          <w:rFonts w:ascii="Arial" w:hAnsi="Arial"/>
          <w:sz w:val="22"/>
        </w:rPr>
        <w:tab/>
      </w:r>
      <w:r w:rsidRPr="00C231DC">
        <w:rPr>
          <w:rFonts w:ascii="Arial" w:hAnsi="Arial"/>
          <w:sz w:val="22"/>
          <w:u w:val="single"/>
        </w:rPr>
        <w:t xml:space="preserve">Reduction of Burden </w:t>
      </w:r>
      <w:proofErr w:type="gramStart"/>
      <w:r w:rsidRPr="00C231DC">
        <w:rPr>
          <w:rFonts w:ascii="Arial" w:hAnsi="Arial"/>
          <w:sz w:val="22"/>
          <w:u w:val="single"/>
        </w:rPr>
        <w:t>Through</w:t>
      </w:r>
      <w:proofErr w:type="gramEnd"/>
      <w:r w:rsidRPr="00C231DC">
        <w:rPr>
          <w:rFonts w:ascii="Arial" w:hAnsi="Arial"/>
          <w:sz w:val="22"/>
          <w:u w:val="single"/>
        </w:rPr>
        <w:t xml:space="preserve"> Information Technology</w:t>
      </w:r>
    </w:p>
    <w:p w:rsidR="00D571BB" w:rsidRPr="00C231DC"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231DC" w:rsidRDefault="00F825A4" w:rsidP="00F825A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720"/>
        <w:rPr>
          <w:rFonts w:ascii="Arial" w:hAnsi="Arial"/>
          <w:sz w:val="22"/>
        </w:rPr>
      </w:pPr>
      <w:r>
        <w:rPr>
          <w:rFonts w:ascii="Arial" w:hAnsi="Arial"/>
          <w:sz w:val="22"/>
        </w:rPr>
        <w:tab/>
      </w:r>
      <w:r>
        <w:rPr>
          <w:rFonts w:ascii="Arial" w:hAnsi="Arial"/>
          <w:sz w:val="22"/>
        </w:rPr>
        <w:tab/>
      </w:r>
      <w:r w:rsidR="00600F76" w:rsidRPr="00C231DC">
        <w:rPr>
          <w:rFonts w:ascii="Arial" w:hAnsi="Arial"/>
          <w:sz w:val="22"/>
        </w:rPr>
        <w:t>There are no legal obstacles to reducing the burden a</w:t>
      </w:r>
      <w:r>
        <w:rPr>
          <w:rFonts w:ascii="Arial" w:hAnsi="Arial"/>
          <w:sz w:val="22"/>
        </w:rPr>
        <w:t xml:space="preserve">ssociated with this information </w:t>
      </w:r>
      <w:r w:rsidR="00600F76" w:rsidRPr="00C231DC">
        <w:rPr>
          <w:rFonts w:ascii="Arial" w:hAnsi="Arial"/>
          <w:sz w:val="22"/>
        </w:rPr>
        <w:t>collection.  The NRC encourages respondents to use information technology when it would be beneficial to them.  NRC issued a reg</w:t>
      </w:r>
      <w:r w:rsidR="00D571BB" w:rsidRPr="00C231DC">
        <w:rPr>
          <w:rFonts w:ascii="Arial" w:hAnsi="Arial"/>
          <w:sz w:val="22"/>
        </w:rPr>
        <w:t>ulation on October 10, 2003 (68 </w:t>
      </w:r>
      <w:r w:rsidR="00600F76" w:rsidRPr="00C231DC">
        <w:rPr>
          <w:rFonts w:ascii="Arial" w:hAnsi="Arial"/>
          <w:sz w:val="22"/>
        </w:rPr>
        <w:t>FR 58791), consistent with the Government Elimination Act, which allows its licensees, vendors, applicants, and members of the public the option to make submissions electronically via CD-ROM, e-mail, special Web-</w:t>
      </w:r>
      <w:r w:rsidR="00D571BB" w:rsidRPr="00C231DC">
        <w:rPr>
          <w:rFonts w:ascii="Arial" w:hAnsi="Arial"/>
          <w:sz w:val="22"/>
        </w:rPr>
        <w:t xml:space="preserve">based interface, or other means.  </w:t>
      </w:r>
      <w:r w:rsidR="00ED7698" w:rsidRPr="00C231DC">
        <w:rPr>
          <w:rFonts w:ascii="Arial" w:hAnsi="Arial" w:cs="Arial"/>
          <w:sz w:val="22"/>
          <w:szCs w:val="22"/>
        </w:rPr>
        <w:t xml:space="preserve">It is estimated that </w:t>
      </w:r>
      <w:r w:rsidR="00C607E8" w:rsidRPr="00C231DC">
        <w:rPr>
          <w:rFonts w:ascii="Arial" w:hAnsi="Arial" w:cs="Arial"/>
          <w:sz w:val="22"/>
          <w:szCs w:val="22"/>
        </w:rPr>
        <w:t>100</w:t>
      </w:r>
      <w:r w:rsidR="00FF7D44" w:rsidRPr="00C231DC">
        <w:rPr>
          <w:rFonts w:ascii="Arial" w:hAnsi="Arial" w:cs="Arial"/>
          <w:sz w:val="22"/>
          <w:szCs w:val="22"/>
        </w:rPr>
        <w:t xml:space="preserve">% </w:t>
      </w:r>
      <w:r w:rsidR="00ED7698" w:rsidRPr="00C231DC">
        <w:rPr>
          <w:rFonts w:ascii="Arial" w:hAnsi="Arial" w:cs="Arial"/>
          <w:sz w:val="22"/>
          <w:szCs w:val="22"/>
        </w:rPr>
        <w:t xml:space="preserve">of the potential responses are filed electronically. </w:t>
      </w:r>
      <w:r w:rsidR="00ED7698" w:rsidRPr="00C231DC">
        <w:rPr>
          <w:rFonts w:ascii="Arial" w:hAnsi="Arial" w:cs="Arial"/>
          <w:b/>
          <w:bCs/>
          <w:sz w:val="22"/>
          <w:szCs w:val="22"/>
        </w:rPr>
        <w:t xml:space="preserve"> </w:t>
      </w:r>
    </w:p>
    <w:p w:rsidR="00ED7698" w:rsidRPr="00C231DC" w:rsidRDefault="00ED7698" w:rsidP="00ED7698">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bCs/>
          <w:sz w:val="22"/>
          <w:szCs w:val="22"/>
        </w:rPr>
      </w:pPr>
      <w:r w:rsidRPr="00C231DC">
        <w:rPr>
          <w:rFonts w:ascii="Arial" w:hAnsi="Arial" w:cs="Arial"/>
          <w:bCs/>
          <w:sz w:val="22"/>
          <w:szCs w:val="22"/>
        </w:rPr>
        <w:tab/>
      </w:r>
    </w:p>
    <w:p w:rsidR="00600F76" w:rsidRPr="00C231DC" w:rsidRDefault="00600F76" w:rsidP="00FF7D44">
      <w:pPr>
        <w:widowControl w:val="0"/>
        <w:numPr>
          <w:ilvl w:val="0"/>
          <w:numId w:val="3"/>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C231DC">
        <w:rPr>
          <w:rFonts w:ascii="Arial" w:hAnsi="Arial"/>
          <w:sz w:val="22"/>
          <w:u w:val="single"/>
        </w:rPr>
        <w:t>Effort to Identify Duplication and Use Similar Information</w:t>
      </w:r>
    </w:p>
    <w:p w:rsidR="00FF7D44" w:rsidRPr="00C231DC" w:rsidRDefault="00FF7D44" w:rsidP="00FF7D4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FF7D44" w:rsidRPr="00FF7D44" w:rsidRDefault="00FF7D44" w:rsidP="00FF7D4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231DC">
        <w:rPr>
          <w:rFonts w:ascii="Arial" w:hAnsi="Arial" w:cs="Arial"/>
          <w:sz w:val="22"/>
          <w:szCs w:val="22"/>
        </w:rPr>
        <w:t>No sources of similar information are available.  There is no duplication</w:t>
      </w:r>
      <w:r w:rsidRPr="00FF7D44">
        <w:rPr>
          <w:rFonts w:ascii="Arial" w:hAnsi="Arial" w:cs="Arial"/>
          <w:sz w:val="22"/>
          <w:szCs w:val="22"/>
        </w:rPr>
        <w:t xml:space="preserve"> of requirements.  NRC has in place an ongoing program to examine all information collections with the goal of eliminating all duplication and/or unnecessary information collections.</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571BB"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600F76">
        <w:rPr>
          <w:rFonts w:ascii="Arial" w:hAnsi="Arial"/>
          <w:sz w:val="22"/>
        </w:rPr>
        <w:t>This information collection does not affect small business.</w:t>
      </w:r>
    </w:p>
    <w:p w:rsidR="002425AB" w:rsidRDefault="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br w:type="page"/>
      </w:r>
    </w:p>
    <w:p w:rsidR="002425AB" w:rsidRDefault="002425A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571BB" w:rsidRDefault="00600F76"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Pr>
          <w:rFonts w:ascii="Arial" w:hAnsi="Arial"/>
          <w:sz w:val="22"/>
        </w:rPr>
        <w:t>6.</w:t>
      </w:r>
      <w:r w:rsidR="00D571BB">
        <w:rPr>
          <w:rFonts w:ascii="Arial" w:hAnsi="Arial"/>
          <w:sz w:val="22"/>
        </w:rPr>
        <w:tab/>
      </w:r>
      <w:r>
        <w:rPr>
          <w:rFonts w:ascii="Arial" w:hAnsi="Arial"/>
          <w:sz w:val="22"/>
          <w:u w:val="single"/>
        </w:rPr>
        <w:t>Consequences to Federal Program or Policy Acti</w:t>
      </w:r>
      <w:r w:rsidR="00D571BB">
        <w:rPr>
          <w:rFonts w:ascii="Arial" w:hAnsi="Arial"/>
          <w:sz w:val="22"/>
          <w:u w:val="single"/>
        </w:rPr>
        <w:t xml:space="preserve">vities if the Collection is </w:t>
      </w:r>
      <w:proofErr w:type="gramStart"/>
      <w:r w:rsidR="00D571BB">
        <w:rPr>
          <w:rFonts w:ascii="Arial" w:hAnsi="Arial"/>
          <w:sz w:val="22"/>
          <w:u w:val="single"/>
        </w:rPr>
        <w:t>Not</w:t>
      </w:r>
      <w:proofErr w:type="gramEnd"/>
    </w:p>
    <w:p w:rsidR="00600F76" w:rsidRPr="00D571BB"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sidRPr="00D571BB">
        <w:rPr>
          <w:rFonts w:ascii="Arial" w:hAnsi="Arial"/>
          <w:sz w:val="22"/>
        </w:rPr>
        <w:tab/>
      </w:r>
      <w:r w:rsidR="00600F76" w:rsidRPr="00D571BB">
        <w:rPr>
          <w:rFonts w:ascii="Arial" w:hAnsi="Arial"/>
          <w:sz w:val="22"/>
          <w:u w:val="single"/>
        </w:rPr>
        <w:t>Conducted or is Conducted Less Frequently</w:t>
      </w:r>
    </w:p>
    <w:p w:rsidR="00D571BB"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Less frequent or no collection of information will result in serious delays in the licensing processes of nuclear power plants or potential additional risks to public health and safety.</w:t>
      </w: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CE3191">
        <w:rPr>
          <w:rFonts w:ascii="Arial" w:hAnsi="Arial"/>
          <w:sz w:val="22"/>
        </w:rPr>
        <w:t>7.</w:t>
      </w:r>
      <w:r w:rsidRPr="00CE3191">
        <w:rPr>
          <w:rFonts w:ascii="Arial" w:hAnsi="Arial"/>
          <w:sz w:val="22"/>
        </w:rPr>
        <w:tab/>
      </w:r>
      <w:r w:rsidRPr="00CE3191">
        <w:rPr>
          <w:rFonts w:ascii="Arial" w:hAnsi="Arial"/>
          <w:sz w:val="22"/>
          <w:u w:val="single"/>
        </w:rPr>
        <w:t>Circumstances which Justify Variation from OMB Guidelines</w:t>
      </w:r>
    </w:p>
    <w:p w:rsidR="00D571BB" w:rsidRPr="00CE3191"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E3191"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E3191">
        <w:rPr>
          <w:rFonts w:ascii="Arial" w:hAnsi="Arial"/>
          <w:sz w:val="22"/>
        </w:rPr>
        <w:tab/>
      </w:r>
      <w:r w:rsidRPr="00CE3191">
        <w:rPr>
          <w:rFonts w:ascii="Arial" w:hAnsi="Arial"/>
          <w:sz w:val="22"/>
        </w:rPr>
        <w:tab/>
      </w:r>
      <w:r w:rsidR="00600F76" w:rsidRPr="00CE3191">
        <w:rPr>
          <w:rFonts w:ascii="Arial" w:hAnsi="Arial"/>
          <w:sz w:val="22"/>
        </w:rPr>
        <w:t>There is no variation from the guidelines.</w:t>
      </w: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CE3191">
        <w:rPr>
          <w:rFonts w:ascii="Arial" w:hAnsi="Arial"/>
          <w:sz w:val="22"/>
        </w:rPr>
        <w:t>8.</w:t>
      </w:r>
      <w:r w:rsidRPr="00CE3191">
        <w:rPr>
          <w:rFonts w:ascii="Arial" w:hAnsi="Arial"/>
          <w:sz w:val="22"/>
        </w:rPr>
        <w:tab/>
      </w:r>
      <w:r w:rsidRPr="00CE3191">
        <w:rPr>
          <w:rFonts w:ascii="Arial" w:hAnsi="Arial"/>
          <w:sz w:val="22"/>
          <w:u w:val="single"/>
        </w:rPr>
        <w:t xml:space="preserve">Consultation </w:t>
      </w:r>
      <w:proofErr w:type="gramStart"/>
      <w:r w:rsidRPr="00CE3191">
        <w:rPr>
          <w:rFonts w:ascii="Arial" w:hAnsi="Arial"/>
          <w:sz w:val="22"/>
          <w:u w:val="single"/>
        </w:rPr>
        <w:t>Outside</w:t>
      </w:r>
      <w:proofErr w:type="gramEnd"/>
      <w:r w:rsidRPr="00CE3191">
        <w:rPr>
          <w:rFonts w:ascii="Arial" w:hAnsi="Arial"/>
          <w:sz w:val="22"/>
          <w:u w:val="single"/>
        </w:rPr>
        <w:t xml:space="preserve"> the NRC</w:t>
      </w:r>
    </w:p>
    <w:p w:rsidR="00D571BB" w:rsidRPr="00CE3191"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756FF4" w:rsidRDefault="00756FF4" w:rsidP="00756FF4">
      <w:pPr>
        <w:ind w:left="126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CE3191">
        <w:rPr>
          <w:rFonts w:ascii="Arial" w:hAnsi="Arial"/>
          <w:sz w:val="22"/>
        </w:rPr>
        <w:t>9.</w:t>
      </w:r>
      <w:r w:rsidRPr="00CE3191">
        <w:rPr>
          <w:rFonts w:ascii="Arial" w:hAnsi="Arial"/>
          <w:sz w:val="22"/>
        </w:rPr>
        <w:tab/>
      </w:r>
      <w:r w:rsidRPr="00CE3191">
        <w:rPr>
          <w:rFonts w:ascii="Arial" w:hAnsi="Arial"/>
          <w:sz w:val="22"/>
          <w:u w:val="single"/>
        </w:rPr>
        <w:t>Payment or Gift to Respondents</w:t>
      </w:r>
    </w:p>
    <w:p w:rsidR="00D571BB" w:rsidRPr="00CE3191"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E3191" w:rsidRDefault="00D571BB" w:rsidP="00D571B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E3191">
        <w:rPr>
          <w:rFonts w:ascii="Arial" w:hAnsi="Arial"/>
          <w:sz w:val="22"/>
        </w:rPr>
        <w:tab/>
      </w:r>
      <w:r w:rsidRPr="00CE3191">
        <w:rPr>
          <w:rFonts w:ascii="Arial" w:hAnsi="Arial"/>
          <w:sz w:val="22"/>
        </w:rPr>
        <w:tab/>
      </w:r>
      <w:r w:rsidR="00600F76" w:rsidRPr="00CE3191">
        <w:rPr>
          <w:rFonts w:ascii="Arial" w:hAnsi="Arial"/>
          <w:sz w:val="22"/>
        </w:rPr>
        <w:t>Not applicable.</w:t>
      </w: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CE3191"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CE3191">
        <w:rPr>
          <w:rFonts w:ascii="Arial" w:hAnsi="Arial"/>
          <w:sz w:val="22"/>
        </w:rPr>
        <w:t>10.</w:t>
      </w:r>
      <w:r w:rsidRPr="00CE3191">
        <w:rPr>
          <w:rFonts w:ascii="Arial" w:hAnsi="Arial"/>
          <w:sz w:val="22"/>
        </w:rPr>
        <w:tab/>
      </w:r>
      <w:r w:rsidRPr="00CE3191">
        <w:rPr>
          <w:rFonts w:ascii="Arial" w:hAnsi="Arial"/>
          <w:sz w:val="22"/>
          <w:u w:val="single"/>
        </w:rPr>
        <w:t>Confidentiality of Information</w:t>
      </w:r>
    </w:p>
    <w:p w:rsidR="00D571BB" w:rsidRPr="00CE3191" w:rsidRDefault="00D571BB" w:rsidP="00D571BB">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FF7D44" w:rsidRPr="00FF7D44" w:rsidRDefault="00D571BB" w:rsidP="00A87915">
      <w:pPr>
        <w:tabs>
          <w:tab w:val="left" w:pos="-1440"/>
          <w:tab w:val="left" w:pos="-360"/>
          <w:tab w:val="left" w:pos="0"/>
          <w:tab w:val="left" w:pos="480"/>
          <w:tab w:val="left" w:pos="9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385"/>
        <w:rPr>
          <w:rFonts w:ascii="Arial" w:hAnsi="Arial" w:cs="Arial"/>
          <w:sz w:val="22"/>
          <w:szCs w:val="22"/>
        </w:rPr>
      </w:pPr>
      <w:r w:rsidRPr="00CE3191">
        <w:rPr>
          <w:rFonts w:ascii="Arial" w:hAnsi="Arial"/>
          <w:sz w:val="22"/>
        </w:rPr>
        <w:tab/>
      </w:r>
      <w:r w:rsidRPr="00CE3191">
        <w:rPr>
          <w:rFonts w:ascii="Arial" w:hAnsi="Arial"/>
          <w:sz w:val="22"/>
        </w:rPr>
        <w:tab/>
      </w:r>
      <w:r w:rsidR="00FF7D44" w:rsidRPr="00CE3191">
        <w:rPr>
          <w:rFonts w:ascii="Arial" w:hAnsi="Arial" w:cs="Arial"/>
          <w:sz w:val="22"/>
          <w:szCs w:val="22"/>
        </w:rPr>
        <w:t>Confidential and proprietary information is</w:t>
      </w:r>
      <w:r w:rsidR="00FF7D44" w:rsidRPr="00FF7D44">
        <w:rPr>
          <w:rFonts w:ascii="Arial" w:hAnsi="Arial" w:cs="Arial"/>
          <w:sz w:val="22"/>
          <w:szCs w:val="22"/>
        </w:rPr>
        <w:t xml:space="preserve"> protected in accordance with NRC regulations at 10 CFR 9.17 (a) and 10 CFR 2.390 (b)</w:t>
      </w:r>
    </w:p>
    <w:p w:rsidR="002425AB" w:rsidRDefault="002425A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C23D19"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3B055F"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600F76" w:rsidRPr="003B055F">
        <w:rPr>
          <w:rFonts w:ascii="Arial" w:hAnsi="Arial"/>
          <w:sz w:val="22"/>
        </w:rPr>
        <w:t>This regulation does not require sensitive information.</w:t>
      </w:r>
    </w:p>
    <w:p w:rsidR="00600F76" w:rsidRPr="003B055F"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3B055F"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sidRPr="003B055F">
        <w:rPr>
          <w:rFonts w:ascii="Arial" w:hAnsi="Arial"/>
          <w:sz w:val="22"/>
        </w:rPr>
        <w:t>12.</w:t>
      </w:r>
      <w:r w:rsidRPr="003B055F">
        <w:rPr>
          <w:rFonts w:ascii="Arial" w:hAnsi="Arial"/>
          <w:sz w:val="22"/>
        </w:rPr>
        <w:tab/>
      </w:r>
      <w:r w:rsidRPr="003B055F">
        <w:rPr>
          <w:rFonts w:ascii="Arial" w:hAnsi="Arial"/>
          <w:sz w:val="22"/>
          <w:u w:val="single"/>
        </w:rPr>
        <w:t>Estimated Industry Burden and Burden Hour Cost</w:t>
      </w:r>
    </w:p>
    <w:p w:rsidR="00C607E8" w:rsidRPr="00F62730" w:rsidRDefault="00C607E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olor w:val="FF0000"/>
          <w:sz w:val="22"/>
          <w:u w:val="single"/>
        </w:rPr>
      </w:pPr>
    </w:p>
    <w:p w:rsidR="00600F76" w:rsidRDefault="003B055F"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 xml:space="preserve">This estimate is based on the requirement that nuclear power plant structures, systems, and components important to safety are designed to withstand the effects of earthquakes without loss of capability to perform their safety functions.  In order for applicants to provide information that shows the functionality of structures, systems, and components to vibratory ground motion, suitable analysis, testing, or qualification methods are employed.  </w:t>
      </w:r>
    </w:p>
    <w:p w:rsidR="00C23D19"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p>
    <w:p w:rsidR="00600F76" w:rsidRDefault="00C23D19" w:rsidP="003275C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Based on an estimated industry burden associated with the seismic engineering of nuclear power plant structures, systems, and components of 775,000 hours per application over a 5-year review period, the annual estimated industry burden per application is 155,000 hours at a cost of $</w:t>
      </w:r>
      <w:r w:rsidR="007D2190">
        <w:rPr>
          <w:rFonts w:ascii="Arial" w:hAnsi="Arial"/>
          <w:sz w:val="22"/>
        </w:rPr>
        <w:t>42</w:t>
      </w:r>
      <w:r w:rsidR="00600F76">
        <w:rPr>
          <w:rFonts w:ascii="Arial" w:hAnsi="Arial"/>
          <w:sz w:val="22"/>
        </w:rPr>
        <w:t>,</w:t>
      </w:r>
      <w:r w:rsidR="007D2190">
        <w:rPr>
          <w:rFonts w:ascii="Arial" w:hAnsi="Arial"/>
          <w:sz w:val="22"/>
        </w:rPr>
        <w:t>470</w:t>
      </w:r>
      <w:r w:rsidR="00600F76">
        <w:rPr>
          <w:rFonts w:ascii="Arial" w:hAnsi="Arial"/>
          <w:sz w:val="22"/>
        </w:rPr>
        <w:t xml:space="preserve">,000 (155,000 hours x </w:t>
      </w:r>
      <w:r w:rsidR="00600F76" w:rsidRPr="00CE476D">
        <w:rPr>
          <w:rFonts w:ascii="Arial" w:hAnsi="Arial"/>
          <w:sz w:val="22"/>
        </w:rPr>
        <w:t>$2</w:t>
      </w:r>
      <w:r w:rsidR="00A7051D">
        <w:rPr>
          <w:rFonts w:ascii="Arial" w:hAnsi="Arial"/>
          <w:sz w:val="22"/>
        </w:rPr>
        <w:t>74</w:t>
      </w:r>
      <w:r w:rsidR="00600F76" w:rsidRPr="00CE476D">
        <w:rPr>
          <w:rFonts w:ascii="Arial" w:hAnsi="Arial"/>
          <w:sz w:val="22"/>
        </w:rPr>
        <w:t>/hour).</w:t>
      </w:r>
      <w:r w:rsidR="00600F76">
        <w:rPr>
          <w:rFonts w:ascii="Arial" w:hAnsi="Arial"/>
          <w:sz w:val="22"/>
        </w:rPr>
        <w:t xml:space="preserve">  </w:t>
      </w:r>
      <w:r w:rsidR="008155DF">
        <w:rPr>
          <w:rFonts w:ascii="Arial" w:hAnsi="Arial"/>
          <w:sz w:val="22"/>
        </w:rPr>
        <w:t xml:space="preserve">In addition, the estimated industry burden associated with a licensing amendment request is </w:t>
      </w:r>
      <w:r w:rsidR="00CA5124">
        <w:rPr>
          <w:rFonts w:ascii="Arial" w:hAnsi="Arial"/>
          <w:sz w:val="22"/>
        </w:rPr>
        <w:t>$274,000 (1,</w:t>
      </w:r>
      <w:r w:rsidR="003275C2">
        <w:rPr>
          <w:rFonts w:ascii="Arial" w:hAnsi="Arial"/>
          <w:sz w:val="22"/>
        </w:rPr>
        <w:t xml:space="preserve">000 hours x </w:t>
      </w:r>
      <w:r w:rsidR="003275C2" w:rsidRPr="00CE476D">
        <w:rPr>
          <w:rFonts w:ascii="Arial" w:hAnsi="Arial"/>
          <w:sz w:val="22"/>
        </w:rPr>
        <w:t>$2</w:t>
      </w:r>
      <w:r w:rsidR="003275C2">
        <w:rPr>
          <w:rFonts w:ascii="Arial" w:hAnsi="Arial"/>
          <w:sz w:val="22"/>
        </w:rPr>
        <w:t>74</w:t>
      </w:r>
      <w:r w:rsidR="003275C2" w:rsidRPr="00CE476D">
        <w:rPr>
          <w:rFonts w:ascii="Arial" w:hAnsi="Arial"/>
          <w:sz w:val="22"/>
        </w:rPr>
        <w:t>/hour).</w:t>
      </w:r>
      <w:r w:rsidR="003275C2">
        <w:rPr>
          <w:rFonts w:ascii="Arial" w:hAnsi="Arial"/>
          <w:sz w:val="22"/>
        </w:rPr>
        <w:t xml:space="preserve">  </w:t>
      </w:r>
      <w:r w:rsidR="001A6D99">
        <w:rPr>
          <w:rFonts w:ascii="Arial" w:hAnsi="Arial"/>
          <w:sz w:val="22"/>
        </w:rPr>
        <w:t>Five new</w:t>
      </w:r>
      <w:r w:rsidR="00600F76">
        <w:rPr>
          <w:rFonts w:ascii="Arial" w:hAnsi="Arial"/>
          <w:sz w:val="22"/>
        </w:rPr>
        <w:t xml:space="preserve"> applications</w:t>
      </w:r>
      <w:r w:rsidR="005B2058">
        <w:rPr>
          <w:rFonts w:ascii="Arial" w:hAnsi="Arial"/>
          <w:sz w:val="22"/>
        </w:rPr>
        <w:t xml:space="preserve"> and </w:t>
      </w:r>
      <w:r w:rsidR="003D4214">
        <w:rPr>
          <w:rFonts w:ascii="Arial" w:hAnsi="Arial"/>
          <w:sz w:val="22"/>
        </w:rPr>
        <w:t>eighty license amendment requests</w:t>
      </w:r>
      <w:r w:rsidR="00600F76">
        <w:rPr>
          <w:rFonts w:ascii="Arial" w:hAnsi="Arial"/>
          <w:sz w:val="22"/>
        </w:rPr>
        <w:t xml:space="preserve"> are anticipated to be submitted during this 3-year clearance period</w:t>
      </w:r>
      <w:r w:rsidR="00874D2A">
        <w:rPr>
          <w:rFonts w:ascii="Arial" w:hAnsi="Arial"/>
          <w:sz w:val="22"/>
        </w:rPr>
        <w:t xml:space="preserve"> for new reactors</w:t>
      </w:r>
      <w:r w:rsidR="00600F76">
        <w:rPr>
          <w:rFonts w:ascii="Arial" w:hAnsi="Arial"/>
          <w:sz w:val="22"/>
        </w:rPr>
        <w:t xml:space="preserve">.  We expect submission of </w:t>
      </w:r>
      <w:r w:rsidR="001A6D99">
        <w:rPr>
          <w:rFonts w:ascii="Arial" w:hAnsi="Arial"/>
          <w:sz w:val="22"/>
        </w:rPr>
        <w:t>four</w:t>
      </w:r>
      <w:r w:rsidR="00716D55">
        <w:rPr>
          <w:rFonts w:ascii="Arial" w:hAnsi="Arial"/>
          <w:sz w:val="22"/>
        </w:rPr>
        <w:t xml:space="preserve"> </w:t>
      </w:r>
      <w:r w:rsidR="003D4214">
        <w:rPr>
          <w:rFonts w:ascii="Arial" w:hAnsi="Arial"/>
          <w:sz w:val="22"/>
        </w:rPr>
        <w:t xml:space="preserve">new </w:t>
      </w:r>
      <w:r w:rsidR="00716D55">
        <w:rPr>
          <w:rFonts w:ascii="Arial" w:hAnsi="Arial"/>
          <w:sz w:val="22"/>
        </w:rPr>
        <w:t>a</w:t>
      </w:r>
      <w:r w:rsidR="00600F76">
        <w:rPr>
          <w:rFonts w:ascii="Arial" w:hAnsi="Arial"/>
          <w:sz w:val="22"/>
        </w:rPr>
        <w:t>pplication</w:t>
      </w:r>
      <w:r w:rsidR="003D4214">
        <w:rPr>
          <w:rFonts w:ascii="Arial" w:hAnsi="Arial"/>
          <w:sz w:val="22"/>
        </w:rPr>
        <w:t>s</w:t>
      </w:r>
      <w:r w:rsidR="001A6D99">
        <w:rPr>
          <w:rFonts w:ascii="Arial" w:hAnsi="Arial"/>
          <w:sz w:val="22"/>
        </w:rPr>
        <w:t xml:space="preserve"> and thirty license amendment requests</w:t>
      </w:r>
      <w:r w:rsidR="00600F76">
        <w:rPr>
          <w:rFonts w:ascii="Arial" w:hAnsi="Arial"/>
          <w:sz w:val="22"/>
        </w:rPr>
        <w:t xml:space="preserve"> to be initiated during </w:t>
      </w:r>
      <w:r w:rsidR="003D4214">
        <w:rPr>
          <w:rFonts w:ascii="Arial" w:hAnsi="Arial"/>
          <w:sz w:val="22"/>
        </w:rPr>
        <w:t>the first</w:t>
      </w:r>
      <w:r w:rsidR="00600F76">
        <w:rPr>
          <w:rFonts w:ascii="Arial" w:hAnsi="Arial"/>
          <w:sz w:val="22"/>
        </w:rPr>
        <w:t xml:space="preserve"> year of the </w:t>
      </w:r>
      <w:r w:rsidR="00600F76">
        <w:rPr>
          <w:rFonts w:ascii="Arial" w:hAnsi="Arial"/>
          <w:sz w:val="22"/>
        </w:rPr>
        <w:lastRenderedPageBreak/>
        <w:t xml:space="preserve">clearance period.  </w:t>
      </w:r>
      <w:r w:rsidR="001A6D99">
        <w:rPr>
          <w:rFonts w:ascii="Arial" w:hAnsi="Arial"/>
          <w:sz w:val="22"/>
        </w:rPr>
        <w:t xml:space="preserve">During the second year, we expect one new application and </w:t>
      </w:r>
      <w:r w:rsidR="003D4214">
        <w:rPr>
          <w:rFonts w:ascii="Arial" w:hAnsi="Arial"/>
          <w:sz w:val="22"/>
        </w:rPr>
        <w:t>thirty license amendment re</w:t>
      </w:r>
      <w:r w:rsidR="003106DC">
        <w:rPr>
          <w:rFonts w:ascii="Arial" w:hAnsi="Arial"/>
          <w:sz w:val="22"/>
        </w:rPr>
        <w:t xml:space="preserve">quests to be submitted. </w:t>
      </w:r>
      <w:r w:rsidR="00C2464A">
        <w:rPr>
          <w:rFonts w:ascii="Arial" w:hAnsi="Arial"/>
          <w:sz w:val="22"/>
        </w:rPr>
        <w:t xml:space="preserve"> </w:t>
      </w:r>
      <w:r w:rsidR="003106DC">
        <w:rPr>
          <w:rFonts w:ascii="Arial" w:hAnsi="Arial"/>
          <w:sz w:val="22"/>
        </w:rPr>
        <w:t>Twenty license amendment requests are expected to be submitted during the third year</w:t>
      </w:r>
      <w:r w:rsidR="003D4214">
        <w:rPr>
          <w:rFonts w:ascii="Arial" w:hAnsi="Arial"/>
          <w:sz w:val="22"/>
        </w:rPr>
        <w:t xml:space="preserve">.  </w:t>
      </w:r>
      <w:r w:rsidR="00600F76">
        <w:rPr>
          <w:rFonts w:ascii="Arial" w:hAnsi="Arial"/>
          <w:sz w:val="22"/>
        </w:rPr>
        <w:t>Therefore, the annual burden for the clearance period is estimated as follows:</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vanish/>
          <w:sz w:val="22"/>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080"/>
        <w:gridCol w:w="3240"/>
        <w:gridCol w:w="2070"/>
        <w:gridCol w:w="1620"/>
      </w:tblGrid>
      <w:tr w:rsidR="00600F76" w:rsidTr="00C23D19">
        <w:trPr>
          <w:cantSplit/>
        </w:trPr>
        <w:tc>
          <w:tcPr>
            <w:tcW w:w="1080" w:type="dxa"/>
            <w:tcBorders>
              <w:top w:val="nil"/>
              <w:left w:val="nil"/>
              <w:bottom w:val="nil"/>
              <w:right w:val="nil"/>
            </w:tcBorders>
            <w:tcMar>
              <w:top w:w="120" w:type="dxa"/>
              <w:left w:w="120" w:type="dxa"/>
              <w:bottom w:w="58" w:type="dxa"/>
              <w:right w:w="120" w:type="dxa"/>
            </w:tcMar>
          </w:tcPr>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Year 1:</w:t>
            </w:r>
          </w:p>
        </w:tc>
        <w:tc>
          <w:tcPr>
            <w:tcW w:w="3240" w:type="dxa"/>
            <w:tcBorders>
              <w:top w:val="nil"/>
              <w:left w:val="nil"/>
              <w:bottom w:val="nil"/>
              <w:right w:val="nil"/>
            </w:tcBorders>
            <w:tcMar>
              <w:top w:w="120" w:type="dxa"/>
              <w:left w:w="120" w:type="dxa"/>
              <w:bottom w:w="58" w:type="dxa"/>
              <w:right w:w="120" w:type="dxa"/>
            </w:tcMar>
          </w:tcPr>
          <w:p w:rsidR="00600F76" w:rsidRDefault="003106D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4</w:t>
            </w:r>
            <w:r w:rsidR="005B2058">
              <w:rPr>
                <w:rFonts w:ascii="Arial" w:hAnsi="Arial"/>
                <w:sz w:val="22"/>
              </w:rPr>
              <w:t xml:space="preserve"> </w:t>
            </w:r>
            <w:r w:rsidR="00F37925">
              <w:rPr>
                <w:rFonts w:ascii="Arial" w:hAnsi="Arial"/>
                <w:sz w:val="22"/>
              </w:rPr>
              <w:t xml:space="preserve">new </w:t>
            </w:r>
            <w:r w:rsidR="00600F76">
              <w:rPr>
                <w:rFonts w:ascii="Arial" w:hAnsi="Arial"/>
                <w:sz w:val="22"/>
              </w:rPr>
              <w:t>application</w:t>
            </w:r>
            <w:r w:rsidR="009C28BB">
              <w:rPr>
                <w:rFonts w:ascii="Arial" w:hAnsi="Arial"/>
                <w:sz w:val="22"/>
              </w:rPr>
              <w:t>s</w:t>
            </w:r>
            <w:r w:rsidR="00600F76">
              <w:rPr>
                <w:rFonts w:ascii="Arial" w:hAnsi="Arial"/>
                <w:sz w:val="22"/>
              </w:rPr>
              <w:t xml:space="preserve"> </w:t>
            </w:r>
            <w:r w:rsidR="009C28BB">
              <w:rPr>
                <w:rFonts w:ascii="Arial" w:hAnsi="Arial"/>
                <w:sz w:val="22"/>
              </w:rPr>
              <w:t xml:space="preserve">and 30 license amendment requests </w:t>
            </w:r>
            <w:r w:rsidR="00600F76">
              <w:rPr>
                <w:rFonts w:ascii="Arial" w:hAnsi="Arial"/>
                <w:sz w:val="22"/>
              </w:rPr>
              <w:t>submitted and under review</w:t>
            </w:r>
          </w:p>
        </w:tc>
        <w:tc>
          <w:tcPr>
            <w:tcW w:w="2070" w:type="dxa"/>
            <w:tcBorders>
              <w:top w:val="nil"/>
              <w:left w:val="nil"/>
              <w:bottom w:val="nil"/>
              <w:right w:val="nil"/>
            </w:tcBorders>
            <w:tcMar>
              <w:top w:w="120" w:type="dxa"/>
              <w:left w:w="120" w:type="dxa"/>
              <w:bottom w:w="58" w:type="dxa"/>
              <w:right w:w="120" w:type="dxa"/>
            </w:tcMar>
          </w:tcPr>
          <w:p w:rsidR="00600F76" w:rsidRPr="005B2058"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B2058">
              <w:rPr>
                <w:rFonts w:ascii="Arial" w:hAnsi="Arial"/>
                <w:sz w:val="22"/>
              </w:rPr>
              <w:t>(</w:t>
            </w:r>
            <w:r w:rsidR="003106DC">
              <w:rPr>
                <w:rFonts w:ascii="Arial" w:hAnsi="Arial"/>
                <w:sz w:val="22"/>
              </w:rPr>
              <w:t>4</w:t>
            </w:r>
            <w:r w:rsidRPr="005B2058">
              <w:rPr>
                <w:rFonts w:ascii="Arial" w:hAnsi="Arial"/>
                <w:sz w:val="22"/>
              </w:rPr>
              <w:t xml:space="preserve"> x 155,000 hrs</w:t>
            </w:r>
            <w:r w:rsidR="000B26E2">
              <w:rPr>
                <w:rFonts w:ascii="Arial" w:hAnsi="Arial"/>
                <w:sz w:val="22"/>
              </w:rPr>
              <w:t xml:space="preserve"> +</w:t>
            </w:r>
            <w:r w:rsidR="00CA5124">
              <w:rPr>
                <w:rFonts w:ascii="Arial" w:hAnsi="Arial"/>
                <w:sz w:val="22"/>
              </w:rPr>
              <w:t xml:space="preserve"> 30 x 1,000 hrs</w:t>
            </w:r>
            <w:r w:rsidRPr="005B2058">
              <w:rPr>
                <w:rFonts w:ascii="Arial" w:hAnsi="Arial"/>
                <w:sz w:val="22"/>
              </w:rPr>
              <w:t>)</w:t>
            </w:r>
          </w:p>
        </w:tc>
        <w:tc>
          <w:tcPr>
            <w:tcW w:w="1620" w:type="dxa"/>
            <w:tcBorders>
              <w:top w:val="nil"/>
              <w:left w:val="nil"/>
              <w:bottom w:val="nil"/>
              <w:right w:val="nil"/>
            </w:tcBorders>
            <w:tcMar>
              <w:top w:w="120" w:type="dxa"/>
              <w:left w:w="120" w:type="dxa"/>
              <w:bottom w:w="58" w:type="dxa"/>
              <w:right w:w="120" w:type="dxa"/>
            </w:tcMar>
          </w:tcPr>
          <w:p w:rsidR="00600F76" w:rsidRPr="005B2058" w:rsidRDefault="00F3792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650</w:t>
            </w:r>
            <w:r w:rsidR="00600F76" w:rsidRPr="005B2058">
              <w:rPr>
                <w:rFonts w:ascii="Arial" w:hAnsi="Arial"/>
                <w:sz w:val="22"/>
              </w:rPr>
              <w:t>,000 hrs</w:t>
            </w:r>
          </w:p>
        </w:tc>
      </w:tr>
      <w:tr w:rsidR="00600F76" w:rsidTr="00C23D19">
        <w:trPr>
          <w:cantSplit/>
        </w:trPr>
        <w:tc>
          <w:tcPr>
            <w:tcW w:w="1080" w:type="dxa"/>
            <w:tcBorders>
              <w:top w:val="nil"/>
              <w:left w:val="nil"/>
              <w:bottom w:val="nil"/>
              <w:right w:val="nil"/>
            </w:tcBorders>
            <w:tcMar>
              <w:top w:w="120" w:type="dxa"/>
              <w:left w:w="120" w:type="dxa"/>
              <w:bottom w:w="58" w:type="dxa"/>
              <w:right w:w="120" w:type="dxa"/>
            </w:tcMar>
          </w:tcPr>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Year 2:</w:t>
            </w:r>
          </w:p>
        </w:tc>
        <w:tc>
          <w:tcPr>
            <w:tcW w:w="3240" w:type="dxa"/>
            <w:tcBorders>
              <w:top w:val="nil"/>
              <w:left w:val="nil"/>
              <w:bottom w:val="nil"/>
              <w:right w:val="nil"/>
            </w:tcBorders>
            <w:tcMar>
              <w:top w:w="120" w:type="dxa"/>
              <w:left w:w="120" w:type="dxa"/>
              <w:bottom w:w="58" w:type="dxa"/>
              <w:right w:w="120" w:type="dxa"/>
            </w:tcMar>
          </w:tcPr>
          <w:p w:rsidR="00600F76" w:rsidRDefault="00974E16" w:rsidP="003275C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7D2190">
              <w:rPr>
                <w:rFonts w:ascii="Arial" w:hAnsi="Arial"/>
                <w:sz w:val="22"/>
              </w:rPr>
              <w:t xml:space="preserve">30 license amendment requests </w:t>
            </w:r>
            <w:r w:rsidR="00F37925">
              <w:rPr>
                <w:rFonts w:ascii="Arial" w:hAnsi="Arial"/>
                <w:sz w:val="22"/>
              </w:rPr>
              <w:t xml:space="preserve">and 1 new application </w:t>
            </w:r>
            <w:r w:rsidRPr="007D2190">
              <w:rPr>
                <w:rFonts w:ascii="Arial" w:hAnsi="Arial"/>
                <w:sz w:val="22"/>
              </w:rPr>
              <w:t xml:space="preserve">submitted </w:t>
            </w:r>
            <w:r w:rsidR="003275C2">
              <w:rPr>
                <w:rFonts w:ascii="Arial" w:hAnsi="Arial"/>
                <w:sz w:val="22"/>
              </w:rPr>
              <w:t>+</w:t>
            </w:r>
            <w:r w:rsidR="000B26E2">
              <w:rPr>
                <w:rFonts w:ascii="Arial" w:hAnsi="Arial"/>
                <w:sz w:val="22"/>
              </w:rPr>
              <w:t>4</w:t>
            </w:r>
            <w:r w:rsidRPr="007D2190">
              <w:rPr>
                <w:rFonts w:ascii="Arial" w:hAnsi="Arial"/>
                <w:sz w:val="22"/>
              </w:rPr>
              <w:t xml:space="preserve"> </w:t>
            </w:r>
            <w:r w:rsidR="00600F76" w:rsidRPr="007D2190">
              <w:rPr>
                <w:rFonts w:ascii="Arial" w:hAnsi="Arial"/>
                <w:sz w:val="22"/>
              </w:rPr>
              <w:t>application</w:t>
            </w:r>
            <w:r w:rsidRPr="007D2190">
              <w:rPr>
                <w:rFonts w:ascii="Arial" w:hAnsi="Arial"/>
                <w:sz w:val="22"/>
              </w:rPr>
              <w:t>s</w:t>
            </w:r>
            <w:r w:rsidR="00600F76" w:rsidRPr="007D2190">
              <w:rPr>
                <w:rFonts w:ascii="Arial" w:hAnsi="Arial"/>
                <w:sz w:val="22"/>
              </w:rPr>
              <w:t xml:space="preserve"> </w:t>
            </w:r>
            <w:r w:rsidRPr="007D2190">
              <w:rPr>
                <w:rFonts w:ascii="Arial" w:hAnsi="Arial"/>
                <w:sz w:val="22"/>
              </w:rPr>
              <w:t>under review</w:t>
            </w:r>
          </w:p>
        </w:tc>
        <w:tc>
          <w:tcPr>
            <w:tcW w:w="2070" w:type="dxa"/>
            <w:tcBorders>
              <w:top w:val="nil"/>
              <w:left w:val="nil"/>
              <w:bottom w:val="nil"/>
              <w:right w:val="nil"/>
            </w:tcBorders>
            <w:tcMar>
              <w:top w:w="120" w:type="dxa"/>
              <w:left w:w="120" w:type="dxa"/>
              <w:bottom w:w="58" w:type="dxa"/>
              <w:right w:w="120" w:type="dxa"/>
            </w:tcMar>
          </w:tcPr>
          <w:p w:rsidR="00600F76" w:rsidRDefault="00600F76" w:rsidP="00F3792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w:t>
            </w:r>
            <w:r w:rsidR="00F37925">
              <w:rPr>
                <w:rFonts w:ascii="Arial" w:hAnsi="Arial"/>
                <w:sz w:val="22"/>
              </w:rPr>
              <w:t xml:space="preserve">30 x 1,000 hrs + 5 </w:t>
            </w:r>
            <w:r>
              <w:rPr>
                <w:rFonts w:ascii="Arial" w:hAnsi="Arial"/>
                <w:sz w:val="22"/>
              </w:rPr>
              <w:t>x 155,000 hrs)</w:t>
            </w:r>
          </w:p>
        </w:tc>
        <w:tc>
          <w:tcPr>
            <w:tcW w:w="1620" w:type="dxa"/>
            <w:tcBorders>
              <w:top w:val="nil"/>
              <w:left w:val="nil"/>
              <w:bottom w:val="nil"/>
              <w:right w:val="nil"/>
            </w:tcBorders>
            <w:tcMar>
              <w:top w:w="120" w:type="dxa"/>
              <w:left w:w="120" w:type="dxa"/>
              <w:bottom w:w="58" w:type="dxa"/>
              <w:right w:w="120" w:type="dxa"/>
            </w:tcMar>
          </w:tcPr>
          <w:p w:rsidR="00600F76" w:rsidRDefault="00F3792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805</w:t>
            </w:r>
            <w:r w:rsidR="00716D55">
              <w:rPr>
                <w:rFonts w:ascii="Arial" w:hAnsi="Arial"/>
                <w:sz w:val="22"/>
              </w:rPr>
              <w:t>,000</w:t>
            </w:r>
            <w:r w:rsidR="00600F76">
              <w:rPr>
                <w:rFonts w:ascii="Arial" w:hAnsi="Arial"/>
                <w:sz w:val="22"/>
              </w:rPr>
              <w:t xml:space="preserve"> hrs</w:t>
            </w:r>
          </w:p>
        </w:tc>
      </w:tr>
      <w:tr w:rsidR="00600F76" w:rsidTr="00C23D19">
        <w:trPr>
          <w:cantSplit/>
        </w:trPr>
        <w:tc>
          <w:tcPr>
            <w:tcW w:w="1080" w:type="dxa"/>
            <w:tcBorders>
              <w:top w:val="nil"/>
              <w:left w:val="nil"/>
              <w:bottom w:val="nil"/>
              <w:right w:val="nil"/>
            </w:tcBorders>
            <w:tcMar>
              <w:top w:w="120" w:type="dxa"/>
              <w:left w:w="120" w:type="dxa"/>
              <w:bottom w:w="58" w:type="dxa"/>
              <w:right w:w="120" w:type="dxa"/>
            </w:tcMar>
          </w:tcPr>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Year 3:</w:t>
            </w:r>
          </w:p>
        </w:tc>
        <w:tc>
          <w:tcPr>
            <w:tcW w:w="3240" w:type="dxa"/>
            <w:tcBorders>
              <w:top w:val="nil"/>
              <w:left w:val="nil"/>
              <w:bottom w:val="nil"/>
              <w:right w:val="nil"/>
            </w:tcBorders>
            <w:tcMar>
              <w:top w:w="120" w:type="dxa"/>
              <w:left w:w="120" w:type="dxa"/>
              <w:bottom w:w="58" w:type="dxa"/>
              <w:right w:w="120" w:type="dxa"/>
            </w:tcMar>
          </w:tcPr>
          <w:p w:rsidR="00600F76" w:rsidRDefault="007D2190" w:rsidP="00F3792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20 license amendment requests submitted</w:t>
            </w:r>
            <w:r w:rsidR="00F37925">
              <w:rPr>
                <w:rFonts w:ascii="Arial" w:hAnsi="Arial"/>
                <w:sz w:val="22"/>
              </w:rPr>
              <w:t xml:space="preserve"> +</w:t>
            </w:r>
            <w:r>
              <w:rPr>
                <w:rFonts w:ascii="Arial" w:hAnsi="Arial"/>
                <w:sz w:val="22"/>
              </w:rPr>
              <w:t xml:space="preserve"> </w:t>
            </w:r>
            <w:r w:rsidR="00F37925">
              <w:rPr>
                <w:rFonts w:ascii="Arial" w:hAnsi="Arial"/>
                <w:sz w:val="22"/>
              </w:rPr>
              <w:t>5 new</w:t>
            </w:r>
            <w:r>
              <w:rPr>
                <w:rFonts w:ascii="Arial" w:hAnsi="Arial"/>
                <w:sz w:val="22"/>
              </w:rPr>
              <w:t xml:space="preserve"> applications under review</w:t>
            </w:r>
          </w:p>
        </w:tc>
        <w:tc>
          <w:tcPr>
            <w:tcW w:w="2070" w:type="dxa"/>
            <w:tcBorders>
              <w:top w:val="nil"/>
              <w:left w:val="nil"/>
              <w:bottom w:val="nil"/>
              <w:right w:val="nil"/>
            </w:tcBorders>
            <w:tcMar>
              <w:top w:w="120" w:type="dxa"/>
              <w:left w:w="120" w:type="dxa"/>
              <w:bottom w:w="58" w:type="dxa"/>
              <w:right w:w="120" w:type="dxa"/>
            </w:tcMar>
          </w:tcPr>
          <w:p w:rsidR="00600F76" w:rsidRDefault="00600F76" w:rsidP="00F3792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w:t>
            </w:r>
            <w:r w:rsidR="005A4BC5">
              <w:rPr>
                <w:rFonts w:ascii="Arial" w:hAnsi="Arial"/>
                <w:sz w:val="22"/>
              </w:rPr>
              <w:t>2</w:t>
            </w:r>
            <w:r w:rsidR="00F37925">
              <w:rPr>
                <w:rFonts w:ascii="Arial" w:hAnsi="Arial"/>
                <w:sz w:val="22"/>
              </w:rPr>
              <w:t>0 x 1,000 hrs +5</w:t>
            </w:r>
            <w:r w:rsidR="007D2190">
              <w:rPr>
                <w:rFonts w:ascii="Arial" w:hAnsi="Arial"/>
                <w:sz w:val="22"/>
              </w:rPr>
              <w:t xml:space="preserve"> </w:t>
            </w:r>
            <w:r>
              <w:rPr>
                <w:rFonts w:ascii="Arial" w:hAnsi="Arial"/>
                <w:sz w:val="22"/>
              </w:rPr>
              <w:t>x 155,000 hrs)</w:t>
            </w:r>
          </w:p>
        </w:tc>
        <w:tc>
          <w:tcPr>
            <w:tcW w:w="1620" w:type="dxa"/>
            <w:tcBorders>
              <w:top w:val="nil"/>
              <w:left w:val="nil"/>
              <w:bottom w:val="single" w:sz="8" w:space="0" w:color="000000"/>
              <w:right w:val="nil"/>
            </w:tcBorders>
            <w:tcMar>
              <w:top w:w="120" w:type="dxa"/>
              <w:left w:w="120" w:type="dxa"/>
              <w:bottom w:w="58" w:type="dxa"/>
              <w:right w:w="120" w:type="dxa"/>
            </w:tcMar>
          </w:tcPr>
          <w:p w:rsidR="00600F76" w:rsidRDefault="005A4BC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795</w:t>
            </w:r>
            <w:r w:rsidR="00600F76">
              <w:rPr>
                <w:rFonts w:ascii="Arial" w:hAnsi="Arial"/>
                <w:sz w:val="22"/>
              </w:rPr>
              <w:t>,000 hrs</w:t>
            </w:r>
          </w:p>
        </w:tc>
      </w:tr>
      <w:tr w:rsidR="00600F76" w:rsidTr="00C23D19">
        <w:trPr>
          <w:cantSplit/>
        </w:trPr>
        <w:tc>
          <w:tcPr>
            <w:tcW w:w="1080" w:type="dxa"/>
            <w:tcBorders>
              <w:top w:val="nil"/>
              <w:left w:val="nil"/>
              <w:bottom w:val="nil"/>
              <w:right w:val="nil"/>
            </w:tcBorders>
            <w:tcMar>
              <w:top w:w="120" w:type="dxa"/>
              <w:left w:w="120" w:type="dxa"/>
              <w:bottom w:w="58" w:type="dxa"/>
              <w:right w:w="120" w:type="dxa"/>
            </w:tcMar>
          </w:tcPr>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Total:</w:t>
            </w:r>
          </w:p>
        </w:tc>
        <w:tc>
          <w:tcPr>
            <w:tcW w:w="3240" w:type="dxa"/>
            <w:tcBorders>
              <w:top w:val="nil"/>
              <w:left w:val="nil"/>
              <w:bottom w:val="nil"/>
              <w:right w:val="nil"/>
            </w:tcBorders>
            <w:tcMar>
              <w:top w:w="120" w:type="dxa"/>
              <w:left w:w="120" w:type="dxa"/>
              <w:bottom w:w="58" w:type="dxa"/>
              <w:right w:w="120" w:type="dxa"/>
            </w:tcMar>
          </w:tcPr>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070" w:type="dxa"/>
            <w:tcBorders>
              <w:top w:val="nil"/>
              <w:left w:val="nil"/>
              <w:bottom w:val="nil"/>
              <w:right w:val="nil"/>
            </w:tcBorders>
            <w:tcMar>
              <w:top w:w="120" w:type="dxa"/>
              <w:left w:w="120" w:type="dxa"/>
              <w:bottom w:w="58" w:type="dxa"/>
              <w:right w:w="120" w:type="dxa"/>
            </w:tcMar>
          </w:tcPr>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1620" w:type="dxa"/>
            <w:tcBorders>
              <w:top w:val="single" w:sz="8" w:space="0" w:color="000000"/>
              <w:left w:val="nil"/>
              <w:bottom w:val="nil"/>
              <w:right w:val="nil"/>
            </w:tcBorders>
            <w:tcMar>
              <w:top w:w="120" w:type="dxa"/>
              <w:left w:w="120" w:type="dxa"/>
              <w:bottom w:w="58" w:type="dxa"/>
              <w:right w:w="120" w:type="dxa"/>
            </w:tcMar>
          </w:tcPr>
          <w:p w:rsidR="00600F76" w:rsidRDefault="005A4BC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2,250</w:t>
            </w:r>
            <w:r w:rsidR="00600F76">
              <w:rPr>
                <w:rFonts w:ascii="Arial" w:hAnsi="Arial"/>
                <w:sz w:val="22"/>
              </w:rPr>
              <w:t>,000 hrs</w:t>
            </w:r>
          </w:p>
        </w:tc>
      </w:tr>
    </w:tbl>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600F76">
        <w:rPr>
          <w:rFonts w:ascii="Arial" w:hAnsi="Arial"/>
          <w:sz w:val="22"/>
        </w:rPr>
        <w:t>Total annualized burden:</w:t>
      </w:r>
      <w:r w:rsidR="00600F76">
        <w:rPr>
          <w:rFonts w:ascii="Arial" w:hAnsi="Arial"/>
          <w:sz w:val="22"/>
        </w:rPr>
        <w:tab/>
      </w:r>
      <w:r w:rsidR="007118C0">
        <w:rPr>
          <w:rFonts w:ascii="Arial" w:hAnsi="Arial"/>
          <w:sz w:val="22"/>
        </w:rPr>
        <w:t>75</w:t>
      </w:r>
      <w:r w:rsidR="00A77EFB">
        <w:rPr>
          <w:rFonts w:ascii="Arial" w:hAnsi="Arial"/>
          <w:sz w:val="22"/>
        </w:rPr>
        <w:t>0,000</w:t>
      </w:r>
      <w:r w:rsidR="00600F76">
        <w:rPr>
          <w:rFonts w:ascii="Arial" w:hAnsi="Arial"/>
          <w:sz w:val="22"/>
        </w:rPr>
        <w:t xml:space="preserve"> hours (</w:t>
      </w:r>
      <w:r w:rsidR="007118C0">
        <w:rPr>
          <w:rFonts w:ascii="Arial" w:hAnsi="Arial"/>
          <w:sz w:val="22"/>
        </w:rPr>
        <w:t>2</w:t>
      </w:r>
      <w:proofErr w:type="gramStart"/>
      <w:r w:rsidR="007118C0">
        <w:rPr>
          <w:rFonts w:ascii="Arial" w:hAnsi="Arial"/>
          <w:sz w:val="22"/>
        </w:rPr>
        <w:t>,25</w:t>
      </w:r>
      <w:r w:rsidR="003D7BDA">
        <w:rPr>
          <w:rFonts w:ascii="Arial" w:hAnsi="Arial"/>
          <w:sz w:val="22"/>
        </w:rPr>
        <w:t>0</w:t>
      </w:r>
      <w:r w:rsidR="00716D55">
        <w:rPr>
          <w:rFonts w:ascii="Arial" w:hAnsi="Arial"/>
          <w:sz w:val="22"/>
        </w:rPr>
        <w:t>0,000</w:t>
      </w:r>
      <w:proofErr w:type="gramEnd"/>
      <w:r w:rsidR="00600F76">
        <w:rPr>
          <w:rFonts w:ascii="Arial" w:hAnsi="Arial"/>
          <w:sz w:val="22"/>
        </w:rPr>
        <w:t xml:space="preserve"> hours/3 years)</w:t>
      </w:r>
    </w:p>
    <w:p w:rsidR="00600F76"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600F76">
        <w:rPr>
          <w:rFonts w:ascii="Arial" w:hAnsi="Arial"/>
          <w:sz w:val="22"/>
        </w:rPr>
        <w:t>Total annual responses:</w:t>
      </w:r>
      <w:r w:rsidR="00600F76">
        <w:rPr>
          <w:rFonts w:ascii="Arial" w:hAnsi="Arial"/>
          <w:sz w:val="22"/>
        </w:rPr>
        <w:tab/>
      </w:r>
      <w:r w:rsidR="00A77EFB">
        <w:rPr>
          <w:rFonts w:ascii="Arial" w:hAnsi="Arial"/>
          <w:sz w:val="22"/>
        </w:rPr>
        <w:tab/>
      </w:r>
      <w:r w:rsidR="008277C2">
        <w:rPr>
          <w:rFonts w:ascii="Arial" w:hAnsi="Arial"/>
          <w:sz w:val="22"/>
        </w:rPr>
        <w:t>32</w:t>
      </w:r>
    </w:p>
    <w:p w:rsidR="00600F76" w:rsidRPr="00CE476D"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600F76" w:rsidRPr="00CE476D">
        <w:rPr>
          <w:rFonts w:ascii="Arial" w:hAnsi="Arial"/>
          <w:sz w:val="22"/>
        </w:rPr>
        <w:t>Total annual cost:</w:t>
      </w:r>
      <w:r w:rsidR="00600F76" w:rsidRPr="00CE476D">
        <w:rPr>
          <w:rFonts w:ascii="Arial" w:hAnsi="Arial"/>
          <w:sz w:val="22"/>
        </w:rPr>
        <w:tab/>
      </w:r>
      <w:r w:rsidR="00600F76" w:rsidRPr="00CE476D">
        <w:rPr>
          <w:rFonts w:ascii="Arial" w:hAnsi="Arial"/>
          <w:sz w:val="22"/>
        </w:rPr>
        <w:tab/>
        <w:t>$</w:t>
      </w:r>
      <w:r w:rsidR="00E01353">
        <w:rPr>
          <w:rFonts w:ascii="Arial" w:hAnsi="Arial"/>
          <w:sz w:val="22"/>
        </w:rPr>
        <w:t>2</w:t>
      </w:r>
      <w:r w:rsidR="003D7BDA">
        <w:rPr>
          <w:rFonts w:ascii="Arial" w:hAnsi="Arial"/>
          <w:sz w:val="22"/>
        </w:rPr>
        <w:t>05</w:t>
      </w:r>
      <w:r w:rsidR="00E01353">
        <w:rPr>
          <w:rFonts w:ascii="Arial" w:hAnsi="Arial"/>
          <w:sz w:val="22"/>
        </w:rPr>
        <w:t>,5</w:t>
      </w:r>
      <w:r w:rsidR="003D7BDA">
        <w:rPr>
          <w:rFonts w:ascii="Arial" w:hAnsi="Arial"/>
          <w:sz w:val="22"/>
        </w:rPr>
        <w:t>00</w:t>
      </w:r>
      <w:r w:rsidR="00A77EFB">
        <w:rPr>
          <w:rFonts w:ascii="Arial" w:hAnsi="Arial"/>
          <w:sz w:val="22"/>
        </w:rPr>
        <w:t>,000 (</w:t>
      </w:r>
      <w:r w:rsidR="00E01353">
        <w:rPr>
          <w:rFonts w:ascii="Arial" w:hAnsi="Arial"/>
          <w:sz w:val="22"/>
        </w:rPr>
        <w:t>75</w:t>
      </w:r>
      <w:r w:rsidR="00612647">
        <w:rPr>
          <w:rFonts w:ascii="Arial" w:hAnsi="Arial"/>
          <w:sz w:val="22"/>
        </w:rPr>
        <w:t>0,000</w:t>
      </w:r>
      <w:r w:rsidR="00600F76" w:rsidRPr="00CE476D">
        <w:rPr>
          <w:rFonts w:ascii="Arial" w:hAnsi="Arial"/>
          <w:sz w:val="22"/>
        </w:rPr>
        <w:t xml:space="preserve"> x $</w:t>
      </w:r>
      <w:r w:rsidR="007D2190">
        <w:rPr>
          <w:rFonts w:ascii="Arial" w:hAnsi="Arial"/>
          <w:sz w:val="22"/>
        </w:rPr>
        <w:t>274</w:t>
      </w:r>
      <w:r w:rsidR="00600F76" w:rsidRPr="00CE476D">
        <w:rPr>
          <w:rFonts w:ascii="Arial" w:hAnsi="Arial"/>
          <w:sz w:val="22"/>
        </w:rPr>
        <w:t>/hr)</w:t>
      </w:r>
    </w:p>
    <w:p w:rsidR="00C23D19"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Staff estimates t</w:t>
      </w:r>
      <w:r w:rsidR="00D9049B">
        <w:rPr>
          <w:rFonts w:ascii="Arial" w:hAnsi="Arial"/>
          <w:sz w:val="22"/>
        </w:rPr>
        <w:t>hat of the above annual burden, 1</w:t>
      </w:r>
      <w:r w:rsidR="00600F76">
        <w:rPr>
          <w:rFonts w:ascii="Arial" w:hAnsi="Arial"/>
          <w:sz w:val="22"/>
        </w:rPr>
        <w:t>0 percent (</w:t>
      </w:r>
      <w:r w:rsidR="008277C2">
        <w:rPr>
          <w:rFonts w:ascii="Arial" w:hAnsi="Arial"/>
          <w:sz w:val="22"/>
        </w:rPr>
        <w:t>75</w:t>
      </w:r>
      <w:r w:rsidR="00D9049B">
        <w:rPr>
          <w:rFonts w:ascii="Arial" w:hAnsi="Arial"/>
          <w:sz w:val="22"/>
        </w:rPr>
        <w:t>,000</w:t>
      </w:r>
      <w:r w:rsidR="00600F76">
        <w:rPr>
          <w:rFonts w:ascii="Arial" w:hAnsi="Arial"/>
          <w:sz w:val="22"/>
        </w:rPr>
        <w:t xml:space="preserve"> hours) is attributable to recordkeeping associated with the requirement, and 90 percent (</w:t>
      </w:r>
      <w:r w:rsidR="008277C2">
        <w:rPr>
          <w:rFonts w:ascii="Arial" w:hAnsi="Arial"/>
          <w:sz w:val="22"/>
        </w:rPr>
        <w:t>675</w:t>
      </w:r>
      <w:r w:rsidR="00D9049B">
        <w:rPr>
          <w:rFonts w:ascii="Arial" w:hAnsi="Arial"/>
          <w:sz w:val="22"/>
        </w:rPr>
        <w:t>,000</w:t>
      </w:r>
      <w:r w:rsidR="00600F76">
        <w:rPr>
          <w:rFonts w:ascii="Arial" w:hAnsi="Arial"/>
          <w:sz w:val="22"/>
        </w:rPr>
        <w:t xml:space="preserve"> hours) is reporting.</w:t>
      </w:r>
    </w:p>
    <w:p w:rsidR="00C23D19"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 xml:space="preserve">Because of the relatively low seismicity near most plants, there is little likelihood that any plant would be required to shut down pursuant to 10 CFR Part 50 Appendix S IV(a)(3), and therefore, no burden has been included for the requirement.  However, in the event of a plant shutdown, approximately 320 hours of effort would be required to inspect the plant and document the inspection.  </w:t>
      </w:r>
      <w:proofErr w:type="gramStart"/>
      <w:r w:rsidR="00600F76">
        <w:rPr>
          <w:rFonts w:ascii="Arial" w:hAnsi="Arial"/>
          <w:sz w:val="22"/>
        </w:rPr>
        <w:t>If</w:t>
      </w:r>
      <w:r w:rsidR="006711CE">
        <w:rPr>
          <w:rFonts w:ascii="Arial" w:hAnsi="Arial"/>
          <w:sz w:val="22"/>
        </w:rPr>
        <w:t xml:space="preserve"> </w:t>
      </w:r>
      <w:r w:rsidR="00600F76">
        <w:rPr>
          <w:rFonts w:ascii="Arial" w:hAnsi="Arial"/>
          <w:sz w:val="22"/>
        </w:rPr>
        <w:t>required, this burden would be $</w:t>
      </w:r>
      <w:r w:rsidR="00CE476D">
        <w:rPr>
          <w:rFonts w:ascii="Arial" w:hAnsi="Arial"/>
          <w:sz w:val="22"/>
        </w:rPr>
        <w:t>8</w:t>
      </w:r>
      <w:r w:rsidR="00AC56A7">
        <w:rPr>
          <w:rFonts w:ascii="Arial" w:hAnsi="Arial"/>
          <w:sz w:val="22"/>
        </w:rPr>
        <w:t>7</w:t>
      </w:r>
      <w:r w:rsidR="00600F76">
        <w:rPr>
          <w:rFonts w:ascii="Arial" w:hAnsi="Arial"/>
          <w:sz w:val="22"/>
        </w:rPr>
        <w:t>,</w:t>
      </w:r>
      <w:r w:rsidR="00AC56A7">
        <w:rPr>
          <w:rFonts w:ascii="Arial" w:hAnsi="Arial"/>
          <w:sz w:val="22"/>
        </w:rPr>
        <w:t>680</w:t>
      </w:r>
      <w:r w:rsidR="00600F76">
        <w:rPr>
          <w:rFonts w:ascii="Arial" w:hAnsi="Arial"/>
          <w:sz w:val="22"/>
        </w:rPr>
        <w:t xml:space="preserve"> (320 x $</w:t>
      </w:r>
      <w:r w:rsidR="007D2190">
        <w:rPr>
          <w:rFonts w:ascii="Arial" w:hAnsi="Arial"/>
          <w:sz w:val="22"/>
        </w:rPr>
        <w:t>274</w:t>
      </w:r>
      <w:r w:rsidR="00600F76">
        <w:rPr>
          <w:rFonts w:ascii="Arial" w:hAnsi="Arial"/>
          <w:sz w:val="22"/>
        </w:rPr>
        <w:t>).</w:t>
      </w:r>
      <w:proofErr w:type="gramEnd"/>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C23D19"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3B055F" w:rsidRDefault="00C23D19" w:rsidP="00C23D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The quantity of records to be maintained is judged to be roughly proportiona</w:t>
      </w:r>
      <w:r w:rsidR="00276AA1">
        <w:rPr>
          <w:rFonts w:ascii="Arial" w:hAnsi="Arial"/>
          <w:sz w:val="22"/>
        </w:rPr>
        <w:t xml:space="preserve">l to the recordkeeping burden.  </w:t>
      </w:r>
      <w:r w:rsidR="00600F76">
        <w:rPr>
          <w:rFonts w:ascii="Arial" w:hAnsi="Arial"/>
          <w:sz w:val="22"/>
        </w:rPr>
        <w:t xml:space="preserve">Based on the number of pages maintained for a typical clearance, the records storage cost has been determined to be equal to .0004 times of the recordkeeping burden cost.  Therefore, the storage cost for this clearance is </w:t>
      </w:r>
      <w:r w:rsidR="00600F76" w:rsidRPr="003B055F">
        <w:rPr>
          <w:rFonts w:ascii="Arial" w:hAnsi="Arial"/>
          <w:sz w:val="22"/>
        </w:rPr>
        <w:t>estimated to be $</w:t>
      </w:r>
      <w:r w:rsidR="009C6323" w:rsidRPr="003B055F">
        <w:rPr>
          <w:rFonts w:ascii="Arial" w:hAnsi="Arial"/>
          <w:sz w:val="22"/>
        </w:rPr>
        <w:t>8</w:t>
      </w:r>
      <w:r w:rsidR="000E18CB" w:rsidRPr="003B055F">
        <w:rPr>
          <w:rFonts w:ascii="Arial" w:hAnsi="Arial"/>
          <w:sz w:val="22"/>
        </w:rPr>
        <w:t>,</w:t>
      </w:r>
      <w:r w:rsidR="009C6323" w:rsidRPr="003B055F">
        <w:rPr>
          <w:rFonts w:ascii="Arial" w:hAnsi="Arial"/>
          <w:sz w:val="22"/>
        </w:rPr>
        <w:t>220</w:t>
      </w:r>
      <w:r w:rsidR="00600F76" w:rsidRPr="003B055F">
        <w:rPr>
          <w:rFonts w:ascii="Arial" w:hAnsi="Arial"/>
          <w:sz w:val="22"/>
        </w:rPr>
        <w:t xml:space="preserve"> (</w:t>
      </w:r>
      <w:r w:rsidR="00127FF3" w:rsidRPr="003B055F">
        <w:rPr>
          <w:rFonts w:ascii="Arial" w:hAnsi="Arial"/>
          <w:sz w:val="22"/>
        </w:rPr>
        <w:t>75</w:t>
      </w:r>
      <w:r w:rsidR="00D9049B" w:rsidRPr="003B055F">
        <w:rPr>
          <w:rFonts w:ascii="Arial" w:hAnsi="Arial"/>
          <w:sz w:val="22"/>
        </w:rPr>
        <w:t>,000</w:t>
      </w:r>
      <w:r w:rsidR="00600F76" w:rsidRPr="003B055F">
        <w:rPr>
          <w:rFonts w:ascii="Arial" w:hAnsi="Arial"/>
          <w:sz w:val="22"/>
        </w:rPr>
        <w:t xml:space="preserve"> hours x $2</w:t>
      </w:r>
      <w:r w:rsidR="007D2190" w:rsidRPr="003B055F">
        <w:rPr>
          <w:rFonts w:ascii="Arial" w:hAnsi="Arial"/>
          <w:sz w:val="22"/>
        </w:rPr>
        <w:t>74</w:t>
      </w:r>
      <w:r w:rsidR="00600F76" w:rsidRPr="003B055F">
        <w:rPr>
          <w:rFonts w:ascii="Arial" w:hAnsi="Arial"/>
          <w:sz w:val="22"/>
        </w:rPr>
        <w:t>/hour x .0004).</w:t>
      </w:r>
    </w:p>
    <w:p w:rsidR="00600F76" w:rsidRPr="003B055F"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sidRPr="003B055F">
        <w:rPr>
          <w:rFonts w:ascii="Arial" w:hAnsi="Arial"/>
          <w:sz w:val="22"/>
        </w:rPr>
        <w:t>14.</w:t>
      </w:r>
      <w:r w:rsidRPr="003B055F">
        <w:rPr>
          <w:rFonts w:ascii="Arial" w:hAnsi="Arial"/>
          <w:sz w:val="22"/>
        </w:rPr>
        <w:tab/>
      </w:r>
      <w:r w:rsidRPr="003B055F">
        <w:rPr>
          <w:rFonts w:ascii="Arial" w:hAnsi="Arial"/>
          <w:sz w:val="22"/>
          <w:u w:val="single"/>
        </w:rPr>
        <w:t>Estimated Annualized Cost to the Federal Government</w:t>
      </w:r>
    </w:p>
    <w:p w:rsidR="000E1F97" w:rsidRPr="003B055F" w:rsidRDefault="000E1F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rsidR="00600F76" w:rsidRDefault="00C23D19" w:rsidP="000E1F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sidRPr="003B055F">
        <w:rPr>
          <w:rFonts w:ascii="Arial" w:hAnsi="Arial"/>
          <w:sz w:val="22"/>
        </w:rPr>
        <w:tab/>
      </w:r>
      <w:r w:rsidRPr="003B055F">
        <w:rPr>
          <w:rFonts w:ascii="Arial" w:hAnsi="Arial"/>
          <w:sz w:val="22"/>
        </w:rPr>
        <w:tab/>
      </w:r>
      <w:r w:rsidR="00600F76" w:rsidRPr="003B055F">
        <w:rPr>
          <w:rFonts w:ascii="Arial" w:hAnsi="Arial"/>
          <w:sz w:val="22"/>
        </w:rPr>
        <w:t>The annual Federal burden for staff evaluation of nuclear</w:t>
      </w:r>
      <w:r w:rsidR="00600F76">
        <w:rPr>
          <w:rFonts w:ascii="Arial" w:hAnsi="Arial"/>
          <w:sz w:val="22"/>
        </w:rPr>
        <w:t xml:space="preserve"> power plant structures, systems, and components to ensure that they will perform their safety function without loss of capability is estimated at 2,000 hours per respondent</w:t>
      </w:r>
      <w:r w:rsidR="00E57DBF">
        <w:rPr>
          <w:rFonts w:ascii="Arial" w:hAnsi="Arial"/>
          <w:sz w:val="22"/>
        </w:rPr>
        <w:t xml:space="preserve"> for a new applica</w:t>
      </w:r>
      <w:r w:rsidR="00127FF3">
        <w:rPr>
          <w:rFonts w:ascii="Arial" w:hAnsi="Arial"/>
          <w:sz w:val="22"/>
        </w:rPr>
        <w:t>t</w:t>
      </w:r>
      <w:r w:rsidR="00E57DBF">
        <w:rPr>
          <w:rFonts w:ascii="Arial" w:hAnsi="Arial"/>
          <w:sz w:val="22"/>
        </w:rPr>
        <w:t>ion</w:t>
      </w:r>
      <w:r w:rsidR="00127FF3">
        <w:rPr>
          <w:rFonts w:ascii="Arial" w:hAnsi="Arial"/>
          <w:sz w:val="22"/>
        </w:rPr>
        <w:t xml:space="preserve"> and 125 hours per </w:t>
      </w:r>
      <w:r w:rsidR="00E57DBF">
        <w:rPr>
          <w:rFonts w:ascii="Arial" w:hAnsi="Arial"/>
          <w:sz w:val="22"/>
        </w:rPr>
        <w:t>l</w:t>
      </w:r>
      <w:r w:rsidR="00127FF3">
        <w:rPr>
          <w:rFonts w:ascii="Arial" w:hAnsi="Arial"/>
          <w:sz w:val="22"/>
        </w:rPr>
        <w:t xml:space="preserve">icense </w:t>
      </w:r>
      <w:r w:rsidR="00E57DBF">
        <w:rPr>
          <w:rFonts w:ascii="Arial" w:hAnsi="Arial"/>
          <w:sz w:val="22"/>
        </w:rPr>
        <w:t>a</w:t>
      </w:r>
      <w:r w:rsidR="00127FF3">
        <w:rPr>
          <w:rFonts w:ascii="Arial" w:hAnsi="Arial"/>
          <w:sz w:val="22"/>
        </w:rPr>
        <w:t>mendment request</w:t>
      </w:r>
      <w:r w:rsidR="00600F76">
        <w:rPr>
          <w:rFonts w:ascii="Arial" w:hAnsi="Arial"/>
          <w:sz w:val="22"/>
        </w:rPr>
        <w:t xml:space="preserve">.  Additionally, consultants and staff from the Department of Energy laboratories would be </w:t>
      </w:r>
      <w:r w:rsidR="00600F76">
        <w:rPr>
          <w:rFonts w:ascii="Arial" w:hAnsi="Arial"/>
          <w:sz w:val="22"/>
        </w:rPr>
        <w:lastRenderedPageBreak/>
        <w:t>employed by the NRC on a case-by-case basis to provide advice in activities related to staff reviews.  It is anticipated that an average annual effort for these consultants would not exceed 2,000 hours or $</w:t>
      </w:r>
      <w:r w:rsidR="00CE476D">
        <w:rPr>
          <w:rFonts w:ascii="Arial" w:hAnsi="Arial"/>
          <w:sz w:val="22"/>
        </w:rPr>
        <w:t>514</w:t>
      </w:r>
      <w:r w:rsidR="00600F76">
        <w:rPr>
          <w:rFonts w:ascii="Arial" w:hAnsi="Arial"/>
          <w:sz w:val="22"/>
        </w:rPr>
        <w:t>,000 (2,000 x $</w:t>
      </w:r>
      <w:r w:rsidR="007D2190">
        <w:rPr>
          <w:rFonts w:ascii="Arial" w:hAnsi="Arial"/>
          <w:sz w:val="22"/>
        </w:rPr>
        <w:t>274</w:t>
      </w:r>
      <w:r w:rsidR="00600F76">
        <w:rPr>
          <w:rFonts w:ascii="Arial" w:hAnsi="Arial"/>
          <w:sz w:val="22"/>
        </w:rPr>
        <w:t>/hour)</w:t>
      </w:r>
      <w:r w:rsidR="00127FF3">
        <w:rPr>
          <w:rFonts w:ascii="Arial" w:hAnsi="Arial"/>
          <w:sz w:val="22"/>
        </w:rPr>
        <w:t xml:space="preserve"> for a new application and 125 hours </w:t>
      </w:r>
      <w:r w:rsidR="00E57DBF">
        <w:rPr>
          <w:rFonts w:ascii="Arial" w:hAnsi="Arial"/>
          <w:sz w:val="22"/>
        </w:rPr>
        <w:t xml:space="preserve">or $34,250 (125 x $274/hour) </w:t>
      </w:r>
      <w:r w:rsidR="00127FF3">
        <w:rPr>
          <w:rFonts w:ascii="Arial" w:hAnsi="Arial"/>
          <w:sz w:val="22"/>
        </w:rPr>
        <w:t xml:space="preserve">per </w:t>
      </w:r>
      <w:r w:rsidR="00E57DBF">
        <w:rPr>
          <w:rFonts w:ascii="Arial" w:hAnsi="Arial"/>
          <w:sz w:val="22"/>
        </w:rPr>
        <w:t>l</w:t>
      </w:r>
      <w:r w:rsidR="00127FF3">
        <w:rPr>
          <w:rFonts w:ascii="Arial" w:hAnsi="Arial"/>
          <w:sz w:val="22"/>
        </w:rPr>
        <w:t xml:space="preserve">icense </w:t>
      </w:r>
      <w:r w:rsidR="00E57DBF">
        <w:rPr>
          <w:rFonts w:ascii="Arial" w:hAnsi="Arial"/>
          <w:sz w:val="22"/>
        </w:rPr>
        <w:t>a</w:t>
      </w:r>
      <w:r w:rsidR="00127FF3">
        <w:rPr>
          <w:rFonts w:ascii="Arial" w:hAnsi="Arial"/>
          <w:sz w:val="22"/>
        </w:rPr>
        <w:t>mendment request</w:t>
      </w:r>
      <w:r w:rsidR="00600F76">
        <w:rPr>
          <w:rFonts w:ascii="Arial" w:hAnsi="Arial"/>
          <w:sz w:val="22"/>
        </w:rPr>
        <w:t xml:space="preserve">.  </w:t>
      </w:r>
      <w:r w:rsidR="00127FF3">
        <w:rPr>
          <w:rFonts w:ascii="Arial" w:hAnsi="Arial"/>
          <w:sz w:val="22"/>
        </w:rPr>
        <w:t>Five new</w:t>
      </w:r>
      <w:r w:rsidR="00600F76">
        <w:rPr>
          <w:rFonts w:ascii="Arial" w:hAnsi="Arial"/>
          <w:sz w:val="22"/>
        </w:rPr>
        <w:t xml:space="preserve"> applications</w:t>
      </w:r>
      <w:r w:rsidR="007D2190">
        <w:rPr>
          <w:rFonts w:ascii="Arial" w:hAnsi="Arial"/>
          <w:sz w:val="22"/>
        </w:rPr>
        <w:t xml:space="preserve"> and eighty license amendment requests</w:t>
      </w:r>
      <w:r w:rsidR="00600F76">
        <w:rPr>
          <w:rFonts w:ascii="Arial" w:hAnsi="Arial"/>
          <w:sz w:val="22"/>
        </w:rPr>
        <w:t xml:space="preserve"> are anticipated during this 3-year clearance period, therefore, the annual government cost for this clearance renewal period is estimated to be </w:t>
      </w:r>
      <w:r w:rsidR="00600F76" w:rsidRPr="00CE476D">
        <w:rPr>
          <w:rFonts w:ascii="Arial" w:hAnsi="Arial"/>
          <w:sz w:val="22"/>
        </w:rPr>
        <w:t>$1,</w:t>
      </w:r>
      <w:r w:rsidR="00D9049B">
        <w:rPr>
          <w:rFonts w:ascii="Arial" w:hAnsi="Arial"/>
          <w:sz w:val="22"/>
        </w:rPr>
        <w:t>028,000</w:t>
      </w:r>
      <w:r w:rsidR="00600F76" w:rsidRPr="00CE476D">
        <w:rPr>
          <w:rFonts w:ascii="Arial" w:hAnsi="Arial"/>
          <w:sz w:val="22"/>
        </w:rPr>
        <w:t xml:space="preserve"> (</w:t>
      </w:r>
      <w:r w:rsidR="00716D55">
        <w:rPr>
          <w:rFonts w:ascii="Arial" w:hAnsi="Arial"/>
          <w:sz w:val="22"/>
        </w:rPr>
        <w:t>1</w:t>
      </w:r>
      <w:r w:rsidR="00600F76" w:rsidRPr="00CE476D">
        <w:rPr>
          <w:rFonts w:ascii="Arial" w:hAnsi="Arial"/>
          <w:sz w:val="22"/>
        </w:rPr>
        <w:t xml:space="preserve"> application x 4</w:t>
      </w:r>
      <w:r w:rsidR="00E57DBF">
        <w:rPr>
          <w:rFonts w:ascii="Arial" w:hAnsi="Arial"/>
          <w:sz w:val="22"/>
        </w:rPr>
        <w:t>35</w:t>
      </w:r>
      <w:r w:rsidR="00600F76" w:rsidRPr="00CE476D">
        <w:rPr>
          <w:rFonts w:ascii="Arial" w:hAnsi="Arial"/>
          <w:sz w:val="22"/>
        </w:rPr>
        <w:t>0 hours x $</w:t>
      </w:r>
      <w:r w:rsidR="007D2190">
        <w:rPr>
          <w:rFonts w:ascii="Arial" w:hAnsi="Arial"/>
          <w:sz w:val="22"/>
        </w:rPr>
        <w:t>274</w:t>
      </w:r>
      <w:r w:rsidR="00600F76" w:rsidRPr="00CE476D">
        <w:rPr>
          <w:rFonts w:ascii="Arial" w:hAnsi="Arial"/>
          <w:sz w:val="22"/>
        </w:rPr>
        <w:t xml:space="preserve"> per hour</w:t>
      </w:r>
      <w:r w:rsidR="00E57DBF">
        <w:rPr>
          <w:rFonts w:ascii="Arial" w:hAnsi="Arial"/>
          <w:sz w:val="22"/>
        </w:rPr>
        <w:t xml:space="preserve"> + 80 license amendment requests</w:t>
      </w:r>
      <w:r w:rsidR="00600F76" w:rsidRPr="00CE476D">
        <w:rPr>
          <w:rFonts w:ascii="Arial" w:hAnsi="Arial"/>
          <w:sz w:val="22"/>
        </w:rPr>
        <w:t>).</w:t>
      </w:r>
      <w:r w:rsidR="000E1F97">
        <w:rPr>
          <w:rFonts w:ascii="Arial" w:hAnsi="Arial"/>
          <w:sz w:val="22"/>
        </w:rPr>
        <w:t xml:space="preserve">  </w:t>
      </w:r>
      <w:r w:rsidR="00600F76">
        <w:rPr>
          <w:rFonts w:ascii="Arial" w:hAnsi="Arial"/>
          <w:sz w:val="22"/>
        </w:rPr>
        <w:t>In the unlikely event that a plant would be shutdown pursuant to 10 CFR Part 50  Appendix S IV(a)(3), it is estimated that 80 hours of contractor effort would be required to review and assess conditions for restart.  Although no plant shutdowns are expected during the clearance renewal period, the total annual cost per respondent to the Federal Government for such activities related to 10 CFR Part 50 Appendix S is estimated to be $</w:t>
      </w:r>
      <w:r w:rsidR="00CE476D" w:rsidRPr="00CE476D">
        <w:rPr>
          <w:rFonts w:ascii="Arial" w:hAnsi="Arial"/>
          <w:sz w:val="22"/>
        </w:rPr>
        <w:t>1,</w:t>
      </w:r>
      <w:r w:rsidR="00E92DE1">
        <w:rPr>
          <w:rFonts w:ascii="Arial" w:hAnsi="Arial"/>
          <w:sz w:val="22"/>
        </w:rPr>
        <w:t>117</w:t>
      </w:r>
      <w:r w:rsidR="00CE476D" w:rsidRPr="00CE476D">
        <w:rPr>
          <w:rFonts w:ascii="Arial" w:hAnsi="Arial"/>
          <w:sz w:val="22"/>
        </w:rPr>
        <w:t>,</w:t>
      </w:r>
      <w:r w:rsidR="00E92DE1">
        <w:rPr>
          <w:rFonts w:ascii="Arial" w:hAnsi="Arial"/>
          <w:sz w:val="22"/>
        </w:rPr>
        <w:t>920</w:t>
      </w:r>
      <w:r w:rsidR="00600F76" w:rsidRPr="00CE476D">
        <w:rPr>
          <w:rFonts w:ascii="Arial" w:hAnsi="Arial"/>
          <w:sz w:val="22"/>
        </w:rPr>
        <w:t xml:space="preserve"> (4,000 + 80 x $</w:t>
      </w:r>
      <w:r w:rsidR="007D2190" w:rsidRPr="00CE476D">
        <w:rPr>
          <w:rFonts w:ascii="Arial" w:hAnsi="Arial"/>
          <w:sz w:val="22"/>
        </w:rPr>
        <w:t>2</w:t>
      </w:r>
      <w:r w:rsidR="007D2190">
        <w:rPr>
          <w:rFonts w:ascii="Arial" w:hAnsi="Arial"/>
          <w:sz w:val="22"/>
        </w:rPr>
        <w:t>74</w:t>
      </w:r>
      <w:r w:rsidR="00600F76" w:rsidRPr="00CE476D">
        <w:rPr>
          <w:rFonts w:ascii="Arial" w:hAnsi="Arial"/>
          <w:sz w:val="22"/>
        </w:rPr>
        <w:t>/hour).</w:t>
      </w:r>
      <w:r w:rsidR="00600F76">
        <w:rPr>
          <w:rFonts w:ascii="Arial" w:hAnsi="Arial"/>
          <w:sz w:val="22"/>
        </w:rPr>
        <w:t xml:space="preserve">  </w:t>
      </w:r>
    </w:p>
    <w:p w:rsidR="002115F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Pr="003B055F"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 xml:space="preserve">This cost is fully recovered through fee assessments to NRC licensees pursuant to </w:t>
      </w:r>
      <w:r w:rsidR="00600F76" w:rsidRPr="003B055F">
        <w:rPr>
          <w:rFonts w:ascii="Arial" w:hAnsi="Arial"/>
          <w:sz w:val="22"/>
        </w:rPr>
        <w:t xml:space="preserve">10 CFR 170 and/or 171.  </w:t>
      </w:r>
    </w:p>
    <w:p w:rsidR="00600F76" w:rsidRPr="003B055F"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2115F6" w:rsidP="002115F6">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3B055F">
        <w:rPr>
          <w:rFonts w:ascii="Arial" w:hAnsi="Arial"/>
          <w:sz w:val="22"/>
        </w:rPr>
        <w:tab/>
        <w:t>15.</w:t>
      </w:r>
      <w:r w:rsidR="00600F76" w:rsidRPr="003B055F">
        <w:rPr>
          <w:rFonts w:ascii="Arial" w:hAnsi="Arial"/>
          <w:sz w:val="22"/>
        </w:rPr>
        <w:tab/>
      </w:r>
      <w:r w:rsidR="00600F76" w:rsidRPr="003B055F">
        <w:rPr>
          <w:rFonts w:ascii="Arial" w:hAnsi="Arial"/>
          <w:sz w:val="22"/>
          <w:u w:val="single"/>
        </w:rPr>
        <w:t>Reasons for Changes in Burden or Cost</w:t>
      </w:r>
    </w:p>
    <w:p w:rsidR="000E1F97" w:rsidRDefault="000E1F97" w:rsidP="002115F6">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AB0438" w:rsidRPr="00310B46" w:rsidRDefault="00AB0438" w:rsidP="00AB0438">
      <w:pPr>
        <w:pStyle w:val="Level1"/>
        <w:ind w:left="1200"/>
        <w:rPr>
          <w:rFonts w:ascii="Arial" w:hAnsi="Arial" w:cs="Arial"/>
          <w:sz w:val="22"/>
          <w:szCs w:val="22"/>
        </w:rPr>
      </w:pPr>
      <w:r w:rsidRPr="00310B46">
        <w:rPr>
          <w:rFonts w:ascii="Arial" w:hAnsi="Arial" w:cs="Arial"/>
          <w:sz w:val="22"/>
          <w:szCs w:val="22"/>
        </w:rPr>
        <w:t>The overall licensee burden has increased from 310,000 hours to 750,000 hours an increase of 440,000 hours – this significant increase is due in large part to the expected number of license amendment requests as a result of the i</w:t>
      </w:r>
      <w:r>
        <w:rPr>
          <w:rFonts w:ascii="Arial" w:hAnsi="Arial" w:cs="Arial"/>
          <w:sz w:val="22"/>
          <w:szCs w:val="22"/>
        </w:rPr>
        <w:t>ssuance of the combined operati</w:t>
      </w:r>
      <w:r w:rsidRPr="00310B46">
        <w:rPr>
          <w:rFonts w:ascii="Arial" w:hAnsi="Arial" w:cs="Arial"/>
          <w:sz w:val="22"/>
          <w:szCs w:val="22"/>
        </w:rPr>
        <w:t>n</w:t>
      </w:r>
      <w:r>
        <w:rPr>
          <w:rFonts w:ascii="Arial" w:hAnsi="Arial" w:cs="Arial"/>
          <w:sz w:val="22"/>
          <w:szCs w:val="22"/>
        </w:rPr>
        <w:t>g</w:t>
      </w:r>
      <w:r w:rsidRPr="00310B46">
        <w:rPr>
          <w:rFonts w:ascii="Arial" w:hAnsi="Arial" w:cs="Arial"/>
          <w:sz w:val="22"/>
          <w:szCs w:val="22"/>
        </w:rPr>
        <w:t xml:space="preserve"> license for </w:t>
      </w:r>
      <w:proofErr w:type="spellStart"/>
      <w:r w:rsidRPr="00310B46">
        <w:rPr>
          <w:rFonts w:ascii="Arial" w:hAnsi="Arial" w:cs="Arial"/>
          <w:sz w:val="22"/>
          <w:szCs w:val="22"/>
        </w:rPr>
        <w:t>Vogtle</w:t>
      </w:r>
      <w:proofErr w:type="spellEnd"/>
      <w:r w:rsidRPr="00310B46">
        <w:rPr>
          <w:rFonts w:ascii="Arial" w:hAnsi="Arial" w:cs="Arial"/>
          <w:sz w:val="22"/>
          <w:szCs w:val="22"/>
        </w:rPr>
        <w:t xml:space="preserve"> in February and V.C. Summer in March, 2012.  Thus, as a result of the issuance of these two COLs, the agency is expecting license amendments during this clearance cycle from the </w:t>
      </w:r>
      <w:proofErr w:type="spellStart"/>
      <w:r w:rsidRPr="00310B46">
        <w:rPr>
          <w:rFonts w:ascii="Arial" w:hAnsi="Arial" w:cs="Arial"/>
          <w:sz w:val="22"/>
          <w:szCs w:val="22"/>
        </w:rPr>
        <w:t>Vogtle</w:t>
      </w:r>
      <w:proofErr w:type="spellEnd"/>
      <w:r w:rsidRPr="00310B46">
        <w:rPr>
          <w:rFonts w:ascii="Arial" w:hAnsi="Arial" w:cs="Arial"/>
          <w:sz w:val="22"/>
          <w:szCs w:val="22"/>
        </w:rPr>
        <w:t xml:space="preserve"> and V.C. Summer licensees related to construction of the AP1000.  </w:t>
      </w:r>
    </w:p>
    <w:p w:rsidR="000E1F97" w:rsidRPr="003B055F" w:rsidRDefault="000E1F97" w:rsidP="002115F6">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9049B" w:rsidRPr="00C14386" w:rsidRDefault="006711CE" w:rsidP="00D9049B">
      <w:pPr>
        <w:ind w:left="1200"/>
        <w:rPr>
          <w:rFonts w:ascii="Arial" w:hAnsi="Arial" w:cs="Arial"/>
          <w:sz w:val="22"/>
        </w:rPr>
      </w:pPr>
      <w:r>
        <w:rPr>
          <w:rFonts w:ascii="Arial" w:hAnsi="Arial"/>
          <w:sz w:val="22"/>
        </w:rPr>
        <w:t xml:space="preserve">There is no change in the level of effort required to process the application since the last update, it remains at </w:t>
      </w:r>
      <w:r w:rsidR="00F67F81">
        <w:rPr>
          <w:rFonts w:ascii="Arial" w:hAnsi="Arial"/>
          <w:sz w:val="22"/>
        </w:rPr>
        <w:t>1</w:t>
      </w:r>
      <w:r>
        <w:rPr>
          <w:rFonts w:ascii="Arial" w:hAnsi="Arial"/>
          <w:sz w:val="22"/>
        </w:rPr>
        <w:t>,0</w:t>
      </w:r>
      <w:r w:rsidR="00F67F81">
        <w:rPr>
          <w:rFonts w:ascii="Arial" w:hAnsi="Arial"/>
          <w:sz w:val="22"/>
        </w:rPr>
        <w:t>90</w:t>
      </w:r>
      <w:r>
        <w:rPr>
          <w:rFonts w:ascii="Arial" w:hAnsi="Arial"/>
          <w:sz w:val="22"/>
        </w:rPr>
        <w:t>,</w:t>
      </w:r>
      <w:r w:rsidR="00F67F81">
        <w:rPr>
          <w:rFonts w:ascii="Arial" w:hAnsi="Arial"/>
          <w:sz w:val="22"/>
        </w:rPr>
        <w:t>1</w:t>
      </w:r>
      <w:r>
        <w:rPr>
          <w:rFonts w:ascii="Arial" w:hAnsi="Arial"/>
          <w:sz w:val="22"/>
        </w:rPr>
        <w:t>67 hours</w:t>
      </w:r>
      <w:r w:rsidR="00AB0438">
        <w:rPr>
          <w:rFonts w:ascii="Arial" w:hAnsi="Arial"/>
          <w:sz w:val="22"/>
        </w:rPr>
        <w:t xml:space="preserve">.  The increase in cost is due to the increase in the fee rate from </w:t>
      </w:r>
      <w:r>
        <w:rPr>
          <w:rFonts w:ascii="Arial" w:hAnsi="Arial"/>
          <w:sz w:val="22"/>
        </w:rPr>
        <w:t>$2</w:t>
      </w:r>
      <w:r w:rsidR="007220AB">
        <w:rPr>
          <w:rFonts w:ascii="Arial" w:hAnsi="Arial"/>
          <w:sz w:val="22"/>
        </w:rPr>
        <w:t>57</w:t>
      </w:r>
      <w:r>
        <w:rPr>
          <w:rFonts w:ascii="Arial" w:hAnsi="Arial"/>
          <w:sz w:val="22"/>
        </w:rPr>
        <w:t xml:space="preserve"> to </w:t>
      </w:r>
      <w:r w:rsidR="007220AB">
        <w:rPr>
          <w:rFonts w:ascii="Arial" w:hAnsi="Arial"/>
          <w:sz w:val="22"/>
        </w:rPr>
        <w:t>$274</w:t>
      </w:r>
      <w:r>
        <w:rPr>
          <w:rFonts w:ascii="Arial" w:hAnsi="Arial"/>
          <w:sz w:val="22"/>
        </w:rPr>
        <w:t xml:space="preserve">. </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2115F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600F76">
        <w:rPr>
          <w:rFonts w:ascii="Arial" w:hAnsi="Arial"/>
          <w:sz w:val="22"/>
        </w:rPr>
        <w:t>The collected information is not published for statistical purposes.</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2115F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00600F76">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2115F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2115F6" w:rsidP="002115F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proofErr w:type="gramStart"/>
      <w:r w:rsidR="00600F76">
        <w:rPr>
          <w:rFonts w:ascii="Arial" w:hAnsi="Arial"/>
          <w:sz w:val="22"/>
        </w:rPr>
        <w:t>None.</w:t>
      </w:r>
      <w:proofErr w:type="gramEnd"/>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pStyle w:val="Level1"/>
        <w:numPr>
          <w:ilvl w:val="0"/>
          <w:numId w:val="2"/>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b/>
      </w:r>
      <w:r>
        <w:rPr>
          <w:rFonts w:ascii="Arial" w:hAnsi="Arial"/>
          <w:sz w:val="22"/>
          <w:u w:val="single"/>
        </w:rPr>
        <w:t>COLLECTIONS OF INFORMATION EMPLOYING STATISTICAL METHODS</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Not applicable.</w:t>
      </w:r>
    </w:p>
    <w:p w:rsidR="00600F76" w:rsidRDefault="00600F7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sectPr w:rsidR="00600F76" w:rsidSect="00424AF4">
      <w:headerReference w:type="even" r:id="rId9"/>
      <w:headerReference w:type="default" r:id="rId10"/>
      <w:footerReference w:type="even" r:id="rId11"/>
      <w:footerReference w:type="default" r:id="rId12"/>
      <w:pgSz w:w="12240" w:h="15840"/>
      <w:pgMar w:top="1830" w:right="1440" w:bottom="1380" w:left="1440" w:header="135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4F" w:rsidRDefault="00A66F4F">
      <w:r>
        <w:separator/>
      </w:r>
    </w:p>
  </w:endnote>
  <w:endnote w:type="continuationSeparator" w:id="0">
    <w:p w:rsidR="00A66F4F" w:rsidRDefault="00A6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7F" w:rsidRDefault="001D257F">
    <w:pPr>
      <w:framePr w:w="9360" w:h="256" w:hRule="exact" w:wrap="notBeside" w:vAnchor="page" w:hAnchor="text" w:y="14652"/>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vanish/>
      </w:rPr>
    </w:pPr>
    <w:r>
      <w:rPr>
        <w:rFonts w:ascii="Arial" w:hAnsi="Arial"/>
        <w:sz w:val="22"/>
      </w:rPr>
      <w:pgNum/>
    </w:r>
  </w:p>
  <w:p w:rsidR="001D257F" w:rsidRDefault="001D257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7F" w:rsidRDefault="001D257F">
    <w:pPr>
      <w:framePr w:w="9360" w:h="256" w:hRule="exact" w:wrap="notBeside" w:vAnchor="page" w:hAnchor="text" w:y="14652"/>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vanish/>
      </w:rPr>
    </w:pPr>
    <w:r>
      <w:rPr>
        <w:rFonts w:ascii="Arial" w:hAnsi="Arial"/>
        <w:sz w:val="22"/>
      </w:rPr>
      <w:pgNum/>
    </w:r>
  </w:p>
  <w:p w:rsidR="001D257F" w:rsidRDefault="001D257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4F" w:rsidRDefault="00A66F4F">
      <w:r>
        <w:separator/>
      </w:r>
    </w:p>
  </w:footnote>
  <w:footnote w:type="continuationSeparator" w:id="0">
    <w:p w:rsidR="00A66F4F" w:rsidRDefault="00A6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7F" w:rsidRDefault="001D257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7F" w:rsidRDefault="001D257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239846D5"/>
    <w:multiLevelType w:val="hybridMultilevel"/>
    <w:tmpl w:val="F42015F6"/>
    <w:lvl w:ilvl="0" w:tplc="09160870">
      <w:start w:val="4"/>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AB"/>
    <w:rsid w:val="00066DC0"/>
    <w:rsid w:val="000B26E2"/>
    <w:rsid w:val="000E18CB"/>
    <w:rsid w:val="000E1F97"/>
    <w:rsid w:val="00127FF3"/>
    <w:rsid w:val="00171D89"/>
    <w:rsid w:val="00177441"/>
    <w:rsid w:val="001848BB"/>
    <w:rsid w:val="001A6D99"/>
    <w:rsid w:val="001B6E88"/>
    <w:rsid w:val="001D257F"/>
    <w:rsid w:val="002115F6"/>
    <w:rsid w:val="002425AB"/>
    <w:rsid w:val="00246467"/>
    <w:rsid w:val="00255825"/>
    <w:rsid w:val="002650DF"/>
    <w:rsid w:val="002663A0"/>
    <w:rsid w:val="002727BD"/>
    <w:rsid w:val="00274B12"/>
    <w:rsid w:val="00276AA1"/>
    <w:rsid w:val="002F5892"/>
    <w:rsid w:val="003106DC"/>
    <w:rsid w:val="00322D07"/>
    <w:rsid w:val="003275C2"/>
    <w:rsid w:val="003B055F"/>
    <w:rsid w:val="003C397C"/>
    <w:rsid w:val="003D4214"/>
    <w:rsid w:val="003D7BDA"/>
    <w:rsid w:val="00402DD2"/>
    <w:rsid w:val="0040421E"/>
    <w:rsid w:val="00424AF4"/>
    <w:rsid w:val="00442213"/>
    <w:rsid w:val="00484ABC"/>
    <w:rsid w:val="00537A63"/>
    <w:rsid w:val="00566DA0"/>
    <w:rsid w:val="005A4062"/>
    <w:rsid w:val="005A4BC5"/>
    <w:rsid w:val="005B2058"/>
    <w:rsid w:val="005C4A64"/>
    <w:rsid w:val="00600F76"/>
    <w:rsid w:val="00612647"/>
    <w:rsid w:val="00653343"/>
    <w:rsid w:val="006702FD"/>
    <w:rsid w:val="006711CE"/>
    <w:rsid w:val="00672BB8"/>
    <w:rsid w:val="006C03BE"/>
    <w:rsid w:val="007118C0"/>
    <w:rsid w:val="00716D55"/>
    <w:rsid w:val="007220AB"/>
    <w:rsid w:val="00756FF4"/>
    <w:rsid w:val="00781455"/>
    <w:rsid w:val="007D2190"/>
    <w:rsid w:val="008155DF"/>
    <w:rsid w:val="008277C2"/>
    <w:rsid w:val="008612F7"/>
    <w:rsid w:val="00874D2A"/>
    <w:rsid w:val="008A6E9F"/>
    <w:rsid w:val="00913BE4"/>
    <w:rsid w:val="00927590"/>
    <w:rsid w:val="00951AE5"/>
    <w:rsid w:val="00974E16"/>
    <w:rsid w:val="009C28BB"/>
    <w:rsid w:val="009C6323"/>
    <w:rsid w:val="00A07874"/>
    <w:rsid w:val="00A20F01"/>
    <w:rsid w:val="00A303E1"/>
    <w:rsid w:val="00A621A0"/>
    <w:rsid w:val="00A66F4F"/>
    <w:rsid w:val="00A7051D"/>
    <w:rsid w:val="00A77EFB"/>
    <w:rsid w:val="00A87915"/>
    <w:rsid w:val="00A91122"/>
    <w:rsid w:val="00AB0438"/>
    <w:rsid w:val="00AB63B2"/>
    <w:rsid w:val="00AC56A7"/>
    <w:rsid w:val="00AF603E"/>
    <w:rsid w:val="00B86BA3"/>
    <w:rsid w:val="00BE07FC"/>
    <w:rsid w:val="00C03236"/>
    <w:rsid w:val="00C036DC"/>
    <w:rsid w:val="00C04A58"/>
    <w:rsid w:val="00C137BB"/>
    <w:rsid w:val="00C231DC"/>
    <w:rsid w:val="00C23D19"/>
    <w:rsid w:val="00C2464A"/>
    <w:rsid w:val="00C26B91"/>
    <w:rsid w:val="00C360AD"/>
    <w:rsid w:val="00C607E8"/>
    <w:rsid w:val="00C71CA2"/>
    <w:rsid w:val="00CA5124"/>
    <w:rsid w:val="00CE3191"/>
    <w:rsid w:val="00CE476D"/>
    <w:rsid w:val="00CF3A70"/>
    <w:rsid w:val="00CF4DD9"/>
    <w:rsid w:val="00D06462"/>
    <w:rsid w:val="00D120B9"/>
    <w:rsid w:val="00D1260D"/>
    <w:rsid w:val="00D571BB"/>
    <w:rsid w:val="00D9049B"/>
    <w:rsid w:val="00DA128B"/>
    <w:rsid w:val="00E01353"/>
    <w:rsid w:val="00E075E5"/>
    <w:rsid w:val="00E311CF"/>
    <w:rsid w:val="00E432E2"/>
    <w:rsid w:val="00E57DBF"/>
    <w:rsid w:val="00E73976"/>
    <w:rsid w:val="00E92DE1"/>
    <w:rsid w:val="00ED2BA6"/>
    <w:rsid w:val="00ED4BAF"/>
    <w:rsid w:val="00ED7698"/>
    <w:rsid w:val="00F37925"/>
    <w:rsid w:val="00F62730"/>
    <w:rsid w:val="00F67F81"/>
    <w:rsid w:val="00F74486"/>
    <w:rsid w:val="00F825A4"/>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A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24AF4"/>
    <w:pPr>
      <w:widowControl w:val="0"/>
    </w:pPr>
  </w:style>
  <w:style w:type="paragraph" w:customStyle="1" w:styleId="Level2">
    <w:name w:val="Level 2"/>
    <w:basedOn w:val="Normal"/>
    <w:rsid w:val="00424AF4"/>
    <w:pPr>
      <w:widowControl w:val="0"/>
    </w:pPr>
  </w:style>
  <w:style w:type="paragraph" w:customStyle="1" w:styleId="Level3">
    <w:name w:val="Level 3"/>
    <w:basedOn w:val="Normal"/>
    <w:rsid w:val="00424AF4"/>
    <w:pPr>
      <w:widowControl w:val="0"/>
    </w:pPr>
  </w:style>
  <w:style w:type="paragraph" w:customStyle="1" w:styleId="Level4">
    <w:name w:val="Level 4"/>
    <w:basedOn w:val="Normal"/>
    <w:rsid w:val="00424AF4"/>
    <w:pPr>
      <w:widowControl w:val="0"/>
    </w:pPr>
  </w:style>
  <w:style w:type="paragraph" w:customStyle="1" w:styleId="Level5">
    <w:name w:val="Level 5"/>
    <w:basedOn w:val="Normal"/>
    <w:rsid w:val="00424AF4"/>
    <w:pPr>
      <w:widowControl w:val="0"/>
    </w:pPr>
  </w:style>
  <w:style w:type="paragraph" w:customStyle="1" w:styleId="Level6">
    <w:name w:val="Level 6"/>
    <w:basedOn w:val="Normal"/>
    <w:rsid w:val="00424AF4"/>
    <w:pPr>
      <w:widowControl w:val="0"/>
    </w:pPr>
  </w:style>
  <w:style w:type="paragraph" w:customStyle="1" w:styleId="Level7">
    <w:name w:val="Level 7"/>
    <w:basedOn w:val="Normal"/>
    <w:rsid w:val="00424AF4"/>
    <w:pPr>
      <w:widowControl w:val="0"/>
    </w:pPr>
  </w:style>
  <w:style w:type="paragraph" w:customStyle="1" w:styleId="Level8">
    <w:name w:val="Level 8"/>
    <w:basedOn w:val="Normal"/>
    <w:rsid w:val="00424AF4"/>
    <w:pPr>
      <w:widowControl w:val="0"/>
    </w:pPr>
  </w:style>
  <w:style w:type="paragraph" w:customStyle="1" w:styleId="Level9">
    <w:name w:val="Level 9"/>
    <w:basedOn w:val="Normal"/>
    <w:rsid w:val="00424AF4"/>
    <w:pPr>
      <w:widowControl w:val="0"/>
    </w:pPr>
    <w:rPr>
      <w:b/>
    </w:rPr>
  </w:style>
  <w:style w:type="paragraph" w:styleId="BalloonText">
    <w:name w:val="Balloon Text"/>
    <w:basedOn w:val="Normal"/>
    <w:link w:val="BalloonTextChar"/>
    <w:rsid w:val="00C71CA2"/>
    <w:rPr>
      <w:rFonts w:ascii="Tahoma" w:hAnsi="Tahoma" w:cs="Tahoma"/>
      <w:sz w:val="16"/>
      <w:szCs w:val="16"/>
    </w:rPr>
  </w:style>
  <w:style w:type="character" w:customStyle="1" w:styleId="BalloonTextChar">
    <w:name w:val="Balloon Text Char"/>
    <w:basedOn w:val="DefaultParagraphFont"/>
    <w:link w:val="BalloonText"/>
    <w:rsid w:val="00C71CA2"/>
    <w:rPr>
      <w:rFonts w:ascii="Tahoma" w:hAnsi="Tahoma" w:cs="Tahoma"/>
      <w:sz w:val="16"/>
      <w:szCs w:val="16"/>
    </w:rPr>
  </w:style>
  <w:style w:type="character" w:styleId="CommentReference">
    <w:name w:val="annotation reference"/>
    <w:basedOn w:val="DefaultParagraphFont"/>
    <w:rsid w:val="007220AB"/>
    <w:rPr>
      <w:sz w:val="16"/>
      <w:szCs w:val="16"/>
    </w:rPr>
  </w:style>
  <w:style w:type="paragraph" w:styleId="CommentText">
    <w:name w:val="annotation text"/>
    <w:basedOn w:val="Normal"/>
    <w:link w:val="CommentTextChar"/>
    <w:rsid w:val="007220AB"/>
    <w:rPr>
      <w:sz w:val="20"/>
    </w:rPr>
  </w:style>
  <w:style w:type="character" w:customStyle="1" w:styleId="CommentTextChar">
    <w:name w:val="Comment Text Char"/>
    <w:basedOn w:val="DefaultParagraphFont"/>
    <w:link w:val="CommentText"/>
    <w:rsid w:val="007220AB"/>
  </w:style>
  <w:style w:type="paragraph" w:styleId="CommentSubject">
    <w:name w:val="annotation subject"/>
    <w:basedOn w:val="CommentText"/>
    <w:next w:val="CommentText"/>
    <w:link w:val="CommentSubjectChar"/>
    <w:rsid w:val="007220AB"/>
    <w:rPr>
      <w:b/>
      <w:bCs/>
    </w:rPr>
  </w:style>
  <w:style w:type="character" w:customStyle="1" w:styleId="CommentSubjectChar">
    <w:name w:val="Comment Subject Char"/>
    <w:basedOn w:val="CommentTextChar"/>
    <w:link w:val="CommentSubject"/>
    <w:rsid w:val="007220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A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24AF4"/>
    <w:pPr>
      <w:widowControl w:val="0"/>
    </w:pPr>
  </w:style>
  <w:style w:type="paragraph" w:customStyle="1" w:styleId="Level2">
    <w:name w:val="Level 2"/>
    <w:basedOn w:val="Normal"/>
    <w:rsid w:val="00424AF4"/>
    <w:pPr>
      <w:widowControl w:val="0"/>
    </w:pPr>
  </w:style>
  <w:style w:type="paragraph" w:customStyle="1" w:styleId="Level3">
    <w:name w:val="Level 3"/>
    <w:basedOn w:val="Normal"/>
    <w:rsid w:val="00424AF4"/>
    <w:pPr>
      <w:widowControl w:val="0"/>
    </w:pPr>
  </w:style>
  <w:style w:type="paragraph" w:customStyle="1" w:styleId="Level4">
    <w:name w:val="Level 4"/>
    <w:basedOn w:val="Normal"/>
    <w:rsid w:val="00424AF4"/>
    <w:pPr>
      <w:widowControl w:val="0"/>
    </w:pPr>
  </w:style>
  <w:style w:type="paragraph" w:customStyle="1" w:styleId="Level5">
    <w:name w:val="Level 5"/>
    <w:basedOn w:val="Normal"/>
    <w:rsid w:val="00424AF4"/>
    <w:pPr>
      <w:widowControl w:val="0"/>
    </w:pPr>
  </w:style>
  <w:style w:type="paragraph" w:customStyle="1" w:styleId="Level6">
    <w:name w:val="Level 6"/>
    <w:basedOn w:val="Normal"/>
    <w:rsid w:val="00424AF4"/>
    <w:pPr>
      <w:widowControl w:val="0"/>
    </w:pPr>
  </w:style>
  <w:style w:type="paragraph" w:customStyle="1" w:styleId="Level7">
    <w:name w:val="Level 7"/>
    <w:basedOn w:val="Normal"/>
    <w:rsid w:val="00424AF4"/>
    <w:pPr>
      <w:widowControl w:val="0"/>
    </w:pPr>
  </w:style>
  <w:style w:type="paragraph" w:customStyle="1" w:styleId="Level8">
    <w:name w:val="Level 8"/>
    <w:basedOn w:val="Normal"/>
    <w:rsid w:val="00424AF4"/>
    <w:pPr>
      <w:widowControl w:val="0"/>
    </w:pPr>
  </w:style>
  <w:style w:type="paragraph" w:customStyle="1" w:styleId="Level9">
    <w:name w:val="Level 9"/>
    <w:basedOn w:val="Normal"/>
    <w:rsid w:val="00424AF4"/>
    <w:pPr>
      <w:widowControl w:val="0"/>
    </w:pPr>
    <w:rPr>
      <w:b/>
    </w:rPr>
  </w:style>
  <w:style w:type="paragraph" w:styleId="BalloonText">
    <w:name w:val="Balloon Text"/>
    <w:basedOn w:val="Normal"/>
    <w:link w:val="BalloonTextChar"/>
    <w:rsid w:val="00C71CA2"/>
    <w:rPr>
      <w:rFonts w:ascii="Tahoma" w:hAnsi="Tahoma" w:cs="Tahoma"/>
      <w:sz w:val="16"/>
      <w:szCs w:val="16"/>
    </w:rPr>
  </w:style>
  <w:style w:type="character" w:customStyle="1" w:styleId="BalloonTextChar">
    <w:name w:val="Balloon Text Char"/>
    <w:basedOn w:val="DefaultParagraphFont"/>
    <w:link w:val="BalloonText"/>
    <w:rsid w:val="00C71CA2"/>
    <w:rPr>
      <w:rFonts w:ascii="Tahoma" w:hAnsi="Tahoma" w:cs="Tahoma"/>
      <w:sz w:val="16"/>
      <w:szCs w:val="16"/>
    </w:rPr>
  </w:style>
  <w:style w:type="character" w:styleId="CommentReference">
    <w:name w:val="annotation reference"/>
    <w:basedOn w:val="DefaultParagraphFont"/>
    <w:rsid w:val="007220AB"/>
    <w:rPr>
      <w:sz w:val="16"/>
      <w:szCs w:val="16"/>
    </w:rPr>
  </w:style>
  <w:style w:type="paragraph" w:styleId="CommentText">
    <w:name w:val="annotation text"/>
    <w:basedOn w:val="Normal"/>
    <w:link w:val="CommentTextChar"/>
    <w:rsid w:val="007220AB"/>
    <w:rPr>
      <w:sz w:val="20"/>
    </w:rPr>
  </w:style>
  <w:style w:type="character" w:customStyle="1" w:styleId="CommentTextChar">
    <w:name w:val="Comment Text Char"/>
    <w:basedOn w:val="DefaultParagraphFont"/>
    <w:link w:val="CommentText"/>
    <w:rsid w:val="007220AB"/>
  </w:style>
  <w:style w:type="paragraph" w:styleId="CommentSubject">
    <w:name w:val="annotation subject"/>
    <w:basedOn w:val="CommentText"/>
    <w:next w:val="CommentText"/>
    <w:link w:val="CommentSubjectChar"/>
    <w:rsid w:val="007220AB"/>
    <w:rPr>
      <w:b/>
      <w:bCs/>
    </w:rPr>
  </w:style>
  <w:style w:type="character" w:customStyle="1" w:styleId="CommentSubjectChar">
    <w:name w:val="Comment Subject Char"/>
    <w:basedOn w:val="CommentTextChar"/>
    <w:link w:val="CommentSubject"/>
    <w:rsid w:val="00722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3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62405-11A1-4132-875A-7B5C1E22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1812</Words>
  <Characters>10331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Section 32</vt:lpstr>
    </vt:vector>
  </TitlesOfParts>
  <Company>USNRC</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dc:title>
  <dc:creator>Leslie A. Hill</dc:creator>
  <cp:lastModifiedBy>Donnell, Tremaine</cp:lastModifiedBy>
  <cp:revision>2</cp:revision>
  <cp:lastPrinted>2012-10-19T17:58:00Z</cp:lastPrinted>
  <dcterms:created xsi:type="dcterms:W3CDTF">2014-10-14T21:19:00Z</dcterms:created>
  <dcterms:modified xsi:type="dcterms:W3CDTF">2014-10-14T21:19:00Z</dcterms:modified>
</cp:coreProperties>
</file>