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sidRPr="00EB2774">
        <w:rPr>
          <w:rFonts w:ascii="Arial" w:hAnsi="Arial" w:cs="Arial"/>
          <w:sz w:val="22"/>
          <w:szCs w:val="22"/>
        </w:rPr>
        <w:t>Section 28</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AA2B7B" w:rsidRPr="00EB2774" w:rsidRDefault="00CA5211" w:rsidP="00EB2774">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00E04865" w:rsidRPr="00EB2774">
        <w:rPr>
          <w:rFonts w:ascii="Arial" w:hAnsi="Arial" w:cs="Arial"/>
          <w:sz w:val="22"/>
          <w:szCs w:val="22"/>
        </w:rPr>
        <w:t xml:space="preserve"> </w:t>
      </w:r>
      <w:r w:rsidR="00AA2B7B" w:rsidRPr="00EB2774">
        <w:rPr>
          <w:rFonts w:ascii="Arial" w:hAnsi="Arial" w:cs="Arial"/>
          <w:sz w:val="22"/>
          <w:szCs w:val="22"/>
        </w:rPr>
        <w:t>SUPPORTING STATEMENT</w:t>
      </w:r>
    </w:p>
    <w:p w:rsidR="00AA2B7B" w:rsidRPr="00EB2774" w:rsidRDefault="00AA2B7B" w:rsidP="00EB2774">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EB2774">
        <w:rPr>
          <w:rFonts w:ascii="Arial" w:hAnsi="Arial" w:cs="Arial"/>
          <w:sz w:val="22"/>
          <w:szCs w:val="22"/>
        </w:rPr>
        <w:t>FOR</w:t>
      </w:r>
    </w:p>
    <w:p w:rsidR="00AA2B7B" w:rsidRPr="00EB2774" w:rsidRDefault="00AA2B7B" w:rsidP="00EB2774">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EB2774">
        <w:rPr>
          <w:rFonts w:ascii="Arial" w:hAnsi="Arial" w:cs="Arial"/>
          <w:sz w:val="22"/>
          <w:szCs w:val="22"/>
        </w:rPr>
        <w:t>REACTOR EVENT REPORTING REQUIREMENTS</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AA2B7B" w:rsidRPr="00EB2774" w:rsidRDefault="00AA2B7B" w:rsidP="00EB2774">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EB2774">
        <w:rPr>
          <w:rFonts w:ascii="Arial" w:hAnsi="Arial" w:cs="Arial"/>
          <w:sz w:val="22"/>
          <w:szCs w:val="22"/>
        </w:rPr>
        <w:t>10 CFR 50.54(z), 10 CFR 50.72(a)(1), 10 CFR 50.72(a)(2), 10 CFR 50.72(a)(3),</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B2774">
        <w:rPr>
          <w:rFonts w:ascii="Arial" w:hAnsi="Arial" w:cs="Arial"/>
          <w:sz w:val="22"/>
          <w:szCs w:val="22"/>
        </w:rPr>
        <w:t>10 CFR 50.72(a)(4), 10 CFR 50.72(b)(1), 10 CFR 50.72(b)(2), 50.72(b)(3), 50.72(c),</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B2774">
        <w:rPr>
          <w:rFonts w:ascii="Arial" w:hAnsi="Arial" w:cs="Arial"/>
          <w:sz w:val="22"/>
          <w:szCs w:val="22"/>
        </w:rPr>
        <w:t>and 10 CFR 50 Appendix E</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DESCRIPTION OF INFORMATION COLLECTION</w:t>
      </w:r>
    </w:p>
    <w:p w:rsidR="00662A60" w:rsidRPr="00EB2774" w:rsidRDefault="00662A60"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39A3" w:rsidRPr="00EB2774" w:rsidRDefault="006239A3"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rPr>
        <w:t xml:space="preserve">The </w:t>
      </w:r>
      <w:r w:rsidR="001B63E1" w:rsidRPr="00EB2774">
        <w:rPr>
          <w:rFonts w:ascii="Arial" w:hAnsi="Arial" w:cs="Arial"/>
          <w:sz w:val="22"/>
          <w:szCs w:val="22"/>
        </w:rPr>
        <w:t>U.S. Nuclear Regulatory Commission (</w:t>
      </w:r>
      <w:r w:rsidRPr="00EB2774">
        <w:rPr>
          <w:rFonts w:ascii="Arial" w:hAnsi="Arial" w:cs="Arial"/>
          <w:sz w:val="22"/>
          <w:szCs w:val="22"/>
        </w:rPr>
        <w:t>NRC</w:t>
      </w:r>
      <w:r w:rsidR="001B63E1" w:rsidRPr="00EB2774">
        <w:rPr>
          <w:rFonts w:ascii="Arial" w:hAnsi="Arial" w:cs="Arial"/>
          <w:sz w:val="22"/>
          <w:szCs w:val="22"/>
        </w:rPr>
        <w:t>)</w:t>
      </w:r>
      <w:r w:rsidRPr="00EB2774">
        <w:rPr>
          <w:rFonts w:ascii="Arial" w:hAnsi="Arial" w:cs="Arial"/>
          <w:sz w:val="22"/>
          <w:szCs w:val="22"/>
        </w:rPr>
        <w:t xml:space="preserve"> Emergency Response Data System (ERDS) is</w:t>
      </w:r>
      <w:r w:rsidR="000274AF" w:rsidRPr="00EB2774">
        <w:rPr>
          <w:rFonts w:ascii="Arial" w:hAnsi="Arial" w:cs="Arial"/>
          <w:sz w:val="22"/>
          <w:szCs w:val="22"/>
        </w:rPr>
        <w:t xml:space="preserve"> the Information Technology</w:t>
      </w:r>
      <w:r w:rsidRPr="00EB2774">
        <w:rPr>
          <w:rFonts w:ascii="Arial" w:hAnsi="Arial" w:cs="Arial"/>
          <w:sz w:val="22"/>
          <w:szCs w:val="22"/>
        </w:rPr>
        <w:t xml:space="preserve"> that collects plant performance and environmental data for NRC and State emergency personnel to analyze during emergencies or drills.</w:t>
      </w:r>
    </w:p>
    <w:p w:rsidR="006239A3" w:rsidRPr="00EB2774" w:rsidRDefault="006239A3"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 xml:space="preserve">10 </w:t>
      </w:r>
      <w:r w:rsidR="001B63E1" w:rsidRPr="00EB2774">
        <w:rPr>
          <w:rFonts w:ascii="Arial" w:hAnsi="Arial" w:cs="Arial"/>
          <w:i/>
          <w:sz w:val="22"/>
          <w:szCs w:val="22"/>
          <w:u w:val="single"/>
        </w:rPr>
        <w:t>Code of Federal Regulation</w:t>
      </w:r>
      <w:r w:rsidR="001B63E1" w:rsidRPr="00EB2774">
        <w:rPr>
          <w:rFonts w:ascii="Arial" w:hAnsi="Arial" w:cs="Arial"/>
          <w:sz w:val="22"/>
          <w:szCs w:val="22"/>
          <w:u w:val="single"/>
        </w:rPr>
        <w:t xml:space="preserve"> (</w:t>
      </w:r>
      <w:r w:rsidRPr="00EB2774">
        <w:rPr>
          <w:rFonts w:ascii="Arial" w:hAnsi="Arial" w:cs="Arial"/>
          <w:sz w:val="22"/>
          <w:szCs w:val="22"/>
          <w:u w:val="single"/>
        </w:rPr>
        <w:t>CFR</w:t>
      </w:r>
      <w:r w:rsidR="001B63E1" w:rsidRPr="00EB2774">
        <w:rPr>
          <w:rFonts w:ascii="Arial" w:hAnsi="Arial" w:cs="Arial"/>
          <w:sz w:val="22"/>
          <w:szCs w:val="22"/>
          <w:u w:val="single"/>
        </w:rPr>
        <w:t>)</w:t>
      </w:r>
      <w:r w:rsidRPr="00EB2774">
        <w:rPr>
          <w:rFonts w:ascii="Arial" w:hAnsi="Arial" w:cs="Arial"/>
          <w:sz w:val="22"/>
          <w:szCs w:val="22"/>
          <w:u w:val="single"/>
        </w:rPr>
        <w:t xml:space="preserve"> 50.54(z)</w:t>
      </w:r>
      <w:r w:rsidRPr="00EB2774">
        <w:rPr>
          <w:rFonts w:ascii="Arial" w:hAnsi="Arial" w:cs="Arial"/>
          <w:sz w:val="22"/>
          <w:szCs w:val="22"/>
        </w:rPr>
        <w:t xml:space="preserve"> makes it a license condition that each licensee licensed under Sections 103 or 104b of the Atomic Energy Act shall make the notifications specified in 10 CFR 50.72.</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10 CFR 50.72(a)(1)</w:t>
      </w:r>
      <w:r w:rsidRPr="00EB2774">
        <w:rPr>
          <w:rFonts w:ascii="Arial" w:hAnsi="Arial" w:cs="Arial"/>
          <w:sz w:val="22"/>
          <w:szCs w:val="22"/>
        </w:rPr>
        <w:t xml:space="preserve"> and </w:t>
      </w:r>
      <w:r w:rsidRPr="00EB2774">
        <w:rPr>
          <w:rFonts w:ascii="Arial" w:hAnsi="Arial" w:cs="Arial"/>
          <w:sz w:val="22"/>
          <w:szCs w:val="22"/>
          <w:u w:val="single"/>
        </w:rPr>
        <w:t>10 CFR 50.72(a)(2)</w:t>
      </w:r>
      <w:r w:rsidRPr="00EB2774">
        <w:rPr>
          <w:rFonts w:ascii="Arial" w:hAnsi="Arial" w:cs="Arial"/>
          <w:sz w:val="22"/>
          <w:szCs w:val="22"/>
        </w:rPr>
        <w:t xml:space="preserve"> require that each power reactor licensee notify the NRC of specified events via the Emergency Notification System (ENS).  If the ENS is inoperable, the licensee shall make the notifications via commercial telephone or other means.  Many of these events are also subject to follow-up written reports as required by 10 CFR 50.73.  These written follow-up reports are covered by a separate </w:t>
      </w:r>
      <w:r w:rsidR="001B63E1" w:rsidRPr="00EB2774">
        <w:rPr>
          <w:rFonts w:ascii="Arial" w:hAnsi="Arial" w:cs="Arial"/>
          <w:color w:val="000000"/>
          <w:sz w:val="22"/>
          <w:szCs w:val="22"/>
        </w:rPr>
        <w:t>Office of Management and Budget</w:t>
      </w:r>
      <w:r w:rsidRPr="00EB2774">
        <w:rPr>
          <w:rFonts w:ascii="Arial" w:hAnsi="Arial" w:cs="Arial"/>
          <w:sz w:val="22"/>
          <w:szCs w:val="22"/>
        </w:rPr>
        <w:t xml:space="preserve"> clearance, 3150-0104.</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10 CFR 50.72(a)(3)</w:t>
      </w:r>
      <w:r w:rsidRPr="00EB2774">
        <w:rPr>
          <w:rFonts w:ascii="Arial" w:hAnsi="Arial" w:cs="Arial"/>
          <w:sz w:val="22"/>
          <w:szCs w:val="22"/>
        </w:rPr>
        <w:t xml:space="preserve"> specifies notification immediately after notification of State and local authorities and not later than one hour after the licensee declares one of the Emergenc</w:t>
      </w:r>
      <w:r w:rsidR="001B63E1" w:rsidRPr="00EB2774">
        <w:rPr>
          <w:rFonts w:ascii="Arial" w:hAnsi="Arial" w:cs="Arial"/>
          <w:sz w:val="22"/>
          <w:szCs w:val="22"/>
        </w:rPr>
        <w:t>y Classes.  Activation of the ERDS</w:t>
      </w:r>
      <w:r w:rsidR="00885ADC" w:rsidRPr="00EB2774">
        <w:rPr>
          <w:rFonts w:ascii="Arial" w:hAnsi="Arial" w:cs="Arial"/>
          <w:sz w:val="22"/>
          <w:szCs w:val="22"/>
        </w:rPr>
        <w:t>, as required by 10 </w:t>
      </w:r>
      <w:r w:rsidRPr="00EB2774">
        <w:rPr>
          <w:rFonts w:ascii="Arial" w:hAnsi="Arial" w:cs="Arial"/>
          <w:sz w:val="22"/>
          <w:szCs w:val="22"/>
        </w:rPr>
        <w:t>CFR</w:t>
      </w:r>
      <w:r w:rsidR="00885ADC" w:rsidRPr="00EB2774">
        <w:rPr>
          <w:rFonts w:ascii="Arial" w:hAnsi="Arial" w:cs="Arial"/>
          <w:sz w:val="22"/>
          <w:szCs w:val="22"/>
        </w:rPr>
        <w:t> </w:t>
      </w:r>
      <w:r w:rsidRPr="00EB2774">
        <w:rPr>
          <w:rFonts w:ascii="Arial" w:hAnsi="Arial" w:cs="Arial"/>
          <w:sz w:val="22"/>
          <w:szCs w:val="22"/>
        </w:rPr>
        <w:t>50.72(a)(4), is covered in Section 29 of this clearance.</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10 CFR 50.72(b)(1)</w:t>
      </w:r>
      <w:r w:rsidRPr="00EB2774">
        <w:rPr>
          <w:rFonts w:ascii="Arial" w:hAnsi="Arial" w:cs="Arial"/>
          <w:sz w:val="22"/>
          <w:szCs w:val="22"/>
        </w:rPr>
        <w:t xml:space="preserve"> requires notification as soon as practical and in all cases within one hour of the occurrence of any deviation from the plant</w:t>
      </w:r>
      <w:r w:rsidR="00607ED4">
        <w:rPr>
          <w:rFonts w:ascii="Arial" w:hAnsi="Arial" w:cs="Arial"/>
          <w:sz w:val="22"/>
          <w:szCs w:val="22"/>
        </w:rPr>
        <w:t>’</w:t>
      </w:r>
      <w:r w:rsidRPr="00EB2774">
        <w:rPr>
          <w:rFonts w:ascii="Arial" w:hAnsi="Arial" w:cs="Arial"/>
          <w:sz w:val="22"/>
          <w:szCs w:val="22"/>
        </w:rPr>
        <w:t>s Technical Specifications</w:t>
      </w:r>
      <w:r w:rsidR="000274AF" w:rsidRPr="00EB2774">
        <w:rPr>
          <w:rFonts w:ascii="Arial" w:hAnsi="Arial" w:cs="Arial"/>
          <w:sz w:val="22"/>
          <w:szCs w:val="22"/>
        </w:rPr>
        <w:t xml:space="preserve"> (TS)</w:t>
      </w:r>
      <w:r w:rsidRPr="00EB2774">
        <w:rPr>
          <w:rFonts w:ascii="Arial" w:hAnsi="Arial" w:cs="Arial"/>
          <w:sz w:val="22"/>
          <w:szCs w:val="22"/>
        </w:rPr>
        <w:t xml:space="preserve"> authorized pursuant to 10 CFR 50.54(x).</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10 CFR 50.72(b)(2)</w:t>
      </w:r>
      <w:r w:rsidRPr="00EB2774">
        <w:rPr>
          <w:rFonts w:ascii="Arial" w:hAnsi="Arial" w:cs="Arial"/>
          <w:sz w:val="22"/>
          <w:szCs w:val="22"/>
        </w:rPr>
        <w:t xml:space="preserve"> requires notification as soon as practical and in all cases within 4 hours of events such as plant shutdown required by T</w:t>
      </w:r>
      <w:r w:rsidR="000274AF" w:rsidRPr="00EB2774">
        <w:rPr>
          <w:rFonts w:ascii="Arial" w:hAnsi="Arial" w:cs="Arial"/>
          <w:sz w:val="22"/>
          <w:szCs w:val="22"/>
        </w:rPr>
        <w:t>S</w:t>
      </w:r>
      <w:r w:rsidRPr="00EB2774">
        <w:rPr>
          <w:rFonts w:ascii="Arial" w:hAnsi="Arial" w:cs="Arial"/>
          <w:sz w:val="22"/>
          <w:szCs w:val="22"/>
        </w:rPr>
        <w:t xml:space="preserve">, an event that results or should have resulted in an emergency core cooling system discharge into the reactor coolant, an event that results in actuation of the reactor protection system, or any event or situation related to the health and safety of the public or protection of the environment for which a news release is planned. </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71B9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10 CFR 50.72(b)(3)</w:t>
      </w:r>
      <w:r w:rsidRPr="00EB2774">
        <w:rPr>
          <w:rFonts w:ascii="Arial" w:hAnsi="Arial" w:cs="Arial"/>
          <w:sz w:val="22"/>
          <w:szCs w:val="22"/>
        </w:rPr>
        <w:t xml:space="preserve"> requires notification as soon as practical and in all cases within 8 hours of events such as (1) an event or condition that results in the nuclear power plant or any of its principal barriers being seriously degraded or the nuclear plant being in an unanalyzed condition that degrades plant safety; (2) events or conditions that result in valid actuation of specified safety systems; (3) events or conditions that could have prevented fulfillment of the safety </w:t>
      </w:r>
      <w:r w:rsidRPr="00EB2774">
        <w:rPr>
          <w:rFonts w:ascii="Arial" w:hAnsi="Arial" w:cs="Arial"/>
          <w:sz w:val="22"/>
          <w:szCs w:val="22"/>
        </w:rPr>
        <w:lastRenderedPageBreak/>
        <w:t>condition of structures and systems needed to shut down and maintain the reactor in a safe condition, remove residual heat, control the release of radioactive material, and mitigate the consequences of an accident; (4) hospitalization of contaminated personnel; and (5) any event that results in a major loss of communications or emergency assessment capability.</w:t>
      </w:r>
    </w:p>
    <w:p w:rsidR="00A71B94" w:rsidRDefault="00A71B94"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10 CFR 50.72(c)</w:t>
      </w:r>
      <w:r w:rsidRPr="00EB2774">
        <w:rPr>
          <w:rFonts w:ascii="Arial" w:hAnsi="Arial" w:cs="Arial"/>
          <w:sz w:val="22"/>
          <w:szCs w:val="22"/>
        </w:rPr>
        <w:t xml:space="preserve"> requires that during the course of the event, the licensee shall: (1) immediately report any further degradation, any change of Emergency Class, (2) the results of ensuing evaluations, the effectiveness of response or protective measures, or plant behavior that is not understood; and (3) maintain an open, continuous communication channel with the NRC Operations Center upon request by the NRC.</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10 CFR Part 50, Appendix E, Paragraph E.9.d.</w:t>
      </w:r>
      <w:r w:rsidRPr="00EB2774">
        <w:rPr>
          <w:rFonts w:ascii="Arial" w:hAnsi="Arial" w:cs="Arial"/>
          <w:sz w:val="22"/>
          <w:szCs w:val="22"/>
        </w:rPr>
        <w:t>, requires each licensee to perform monthly testing from the control room, th</w:t>
      </w:r>
      <w:r w:rsidR="000274AF" w:rsidRPr="00EB2774">
        <w:rPr>
          <w:rFonts w:ascii="Arial" w:hAnsi="Arial" w:cs="Arial"/>
          <w:sz w:val="22"/>
          <w:szCs w:val="22"/>
        </w:rPr>
        <w:t>e technical support center</w:t>
      </w:r>
      <w:r w:rsidRPr="00EB2774">
        <w:rPr>
          <w:rFonts w:ascii="Arial" w:hAnsi="Arial" w:cs="Arial"/>
          <w:sz w:val="22"/>
          <w:szCs w:val="22"/>
        </w:rPr>
        <w:t xml:space="preserve"> and the eme</w:t>
      </w:r>
      <w:r w:rsidR="000274AF" w:rsidRPr="00EB2774">
        <w:rPr>
          <w:rFonts w:ascii="Arial" w:hAnsi="Arial" w:cs="Arial"/>
          <w:sz w:val="22"/>
          <w:szCs w:val="22"/>
        </w:rPr>
        <w:t>rgency operations facility</w:t>
      </w:r>
      <w:r w:rsidRPr="00EB2774">
        <w:rPr>
          <w:rFonts w:ascii="Arial" w:hAnsi="Arial" w:cs="Arial"/>
          <w:sz w:val="22"/>
          <w:szCs w:val="22"/>
        </w:rPr>
        <w:t xml:space="preserve">. </w:t>
      </w:r>
      <w:r w:rsidR="000274AF" w:rsidRPr="00EB2774">
        <w:rPr>
          <w:rFonts w:ascii="Arial" w:hAnsi="Arial" w:cs="Arial"/>
          <w:sz w:val="22"/>
          <w:szCs w:val="22"/>
        </w:rPr>
        <w:t xml:space="preserve"> </w:t>
      </w:r>
      <w:r w:rsidRPr="00EB2774">
        <w:rPr>
          <w:rFonts w:ascii="Arial" w:hAnsi="Arial" w:cs="Arial"/>
          <w:sz w:val="22"/>
          <w:szCs w:val="22"/>
        </w:rPr>
        <w:t xml:space="preserve">Additionally, the ENS system is exercised each morning, usually between the hours of 0400 and 0800 Eastern </w:t>
      </w:r>
      <w:r w:rsidR="00136FEA" w:rsidRPr="00EB2774">
        <w:rPr>
          <w:rFonts w:ascii="Arial" w:hAnsi="Arial" w:cs="Arial"/>
          <w:sz w:val="22"/>
          <w:szCs w:val="22"/>
        </w:rPr>
        <w:t>Time</w:t>
      </w:r>
      <w:r w:rsidRPr="00EB2774">
        <w:rPr>
          <w:rFonts w:ascii="Arial" w:hAnsi="Arial" w:cs="Arial"/>
          <w:sz w:val="22"/>
          <w:szCs w:val="22"/>
        </w:rPr>
        <w:t>, by the Headquarters Operations Officer's</w:t>
      </w:r>
      <w:r w:rsidR="000274AF" w:rsidRPr="00EB2774">
        <w:rPr>
          <w:rFonts w:ascii="Arial" w:hAnsi="Arial" w:cs="Arial"/>
          <w:sz w:val="22"/>
          <w:szCs w:val="22"/>
        </w:rPr>
        <w:t xml:space="preserve"> (HOOs)</w:t>
      </w:r>
      <w:r w:rsidRPr="00EB2774">
        <w:rPr>
          <w:rFonts w:ascii="Arial" w:hAnsi="Arial" w:cs="Arial"/>
          <w:sz w:val="22"/>
          <w:szCs w:val="22"/>
        </w:rPr>
        <w:t xml:space="preserve"> placement of a call to each licensed facility to collect voluntary reactor status and grid information.</w:t>
      </w:r>
    </w:p>
    <w:p w:rsidR="00AA2B7B" w:rsidRPr="00EB2774" w:rsidRDefault="00AA2B7B" w:rsidP="00EB2774">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rPr>
        <w:t xml:space="preserve">These reporting requirements affect </w:t>
      </w:r>
      <w:r w:rsidR="005B56C2" w:rsidRPr="00EB2774">
        <w:rPr>
          <w:rFonts w:ascii="Arial" w:hAnsi="Arial" w:cs="Arial"/>
          <w:sz w:val="22"/>
          <w:szCs w:val="22"/>
        </w:rPr>
        <w:t>104 currently licensed to operate nuclear power plants.</w:t>
      </w:r>
    </w:p>
    <w:p w:rsidR="00AA2B7B" w:rsidRPr="00EB2774" w:rsidRDefault="00AA2B7B" w:rsidP="00EB2774">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pStyle w:val="Level1"/>
        <w:numPr>
          <w:ilvl w:val="0"/>
          <w:numId w:val="12"/>
        </w:num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EB2774">
        <w:rPr>
          <w:rFonts w:ascii="Arial" w:hAnsi="Arial" w:cs="Arial"/>
          <w:sz w:val="22"/>
          <w:szCs w:val="22"/>
          <w:u w:val="single"/>
        </w:rPr>
        <w:t>JUSTIFICATION</w:t>
      </w:r>
    </w:p>
    <w:p w:rsidR="00E04865" w:rsidRPr="00EB2774" w:rsidRDefault="00E04865" w:rsidP="00EB2774">
      <w:pPr>
        <w:pStyle w:val="ListParagraph"/>
        <w:rPr>
          <w:rFonts w:ascii="Arial" w:hAnsi="Arial" w:cs="Arial"/>
          <w:sz w:val="22"/>
          <w:szCs w:val="22"/>
        </w:rPr>
      </w:pPr>
    </w:p>
    <w:p w:rsidR="00AA2B7B" w:rsidRPr="00EB2774" w:rsidRDefault="00AA2B7B" w:rsidP="00EB2774">
      <w:pPr>
        <w:pStyle w:val="Level2"/>
        <w:numPr>
          <w:ilvl w:val="1"/>
          <w:numId w:val="1"/>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Need for and Practical Utility of the Collection of Information</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 NRC staff evaluates the information transmitted to the Commission in response to these reporting requirements and makes timely decisions required to provide adequate assurances regarding actual or potential threats to public safety.  In addition, operational experience feedback is required to meet the NRC's statutory requirements for regulating the nuclear industry.</w:t>
      </w:r>
    </w:p>
    <w:p w:rsidR="007A4A66" w:rsidRPr="00EB2774" w:rsidRDefault="007A4A66" w:rsidP="00EB2774">
      <w:pPr>
        <w:pStyle w:val="Level2"/>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sz w:val="22"/>
          <w:szCs w:val="22"/>
        </w:rPr>
      </w:pPr>
    </w:p>
    <w:p w:rsidR="00AA2B7B" w:rsidRPr="00EB2774" w:rsidRDefault="00AA2B7B" w:rsidP="00EB2774">
      <w:pPr>
        <w:pStyle w:val="Level2"/>
        <w:numPr>
          <w:ilvl w:val="1"/>
          <w:numId w:val="1"/>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Agency Use of Information</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 events reported under 10 CFR 50.72 are assessed immediately to determine the adequacy of emergency response actions, if needed.  They are also assessed both individually and collectively to determine their safety significance and their generic implications and to identify any safety concerns with the potential to seriously impact public health and safety.  The evaluation of these events provides valuable insights on improving reactor safety.  Additionally, the reports are provided to the public in order to increase public confidence by demonstrating the NRC operates in a transparent manner.</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pStyle w:val="Level2"/>
        <w:numPr>
          <w:ilvl w:val="1"/>
          <w:numId w:val="1"/>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Reduction of Burden Through Information Technology</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D543B" w:rsidRDefault="00AA2B7B" w:rsidP="00650F01">
      <w:pPr>
        <w:ind w:left="1200"/>
        <w:rPr>
          <w:rFonts w:ascii="Arial" w:hAnsi="Arial" w:cs="Arial"/>
          <w:sz w:val="22"/>
          <w:szCs w:val="22"/>
        </w:rPr>
      </w:pPr>
      <w:r w:rsidRPr="00EB2774">
        <w:rPr>
          <w:rFonts w:ascii="Arial" w:hAnsi="Arial" w:cs="Arial"/>
          <w:sz w:val="22"/>
          <w:szCs w:val="22"/>
        </w:rPr>
        <w:t>There are no legal obstacles to reducing the burden associated with this information collection.  The NRC encourages respondents to use information technology when it would be beneficial to them.  The NRC issued a reg</w:t>
      </w:r>
      <w:r w:rsidR="00885ADC" w:rsidRPr="00EB2774">
        <w:rPr>
          <w:rFonts w:ascii="Arial" w:hAnsi="Arial" w:cs="Arial"/>
          <w:sz w:val="22"/>
          <w:szCs w:val="22"/>
        </w:rPr>
        <w:t>ulation on October 10, 2003 (68 </w:t>
      </w:r>
      <w:r w:rsidR="000274AF" w:rsidRPr="00EB2774">
        <w:rPr>
          <w:rFonts w:ascii="Arial" w:hAnsi="Arial" w:cs="Arial"/>
          <w:sz w:val="22"/>
          <w:szCs w:val="22"/>
        </w:rPr>
        <w:t>Federal Register (</w:t>
      </w:r>
      <w:r w:rsidRPr="00EB2774">
        <w:rPr>
          <w:rFonts w:ascii="Arial" w:hAnsi="Arial" w:cs="Arial"/>
          <w:sz w:val="22"/>
          <w:szCs w:val="22"/>
        </w:rPr>
        <w:t>FR</w:t>
      </w:r>
      <w:r w:rsidR="000274AF" w:rsidRPr="00EB2774">
        <w:rPr>
          <w:rFonts w:ascii="Arial" w:hAnsi="Arial" w:cs="Arial"/>
          <w:sz w:val="22"/>
          <w:szCs w:val="22"/>
        </w:rPr>
        <w:t>)</w:t>
      </w:r>
      <w:r w:rsidRPr="00EB2774">
        <w:rPr>
          <w:rFonts w:ascii="Arial" w:hAnsi="Arial" w:cs="Arial"/>
          <w:sz w:val="22"/>
          <w:szCs w:val="22"/>
        </w:rPr>
        <w:t xml:space="preserve"> 58791), consistent with the Government Paperwork Elimination Act, which allows its licensees, vendors, applicants, and members of the public the option to make submissions electronically via CD-ROM, e-mail, </w:t>
      </w:r>
      <w:r w:rsidRPr="00EB2774">
        <w:rPr>
          <w:rFonts w:ascii="Arial" w:hAnsi="Arial" w:cs="Arial"/>
          <w:sz w:val="22"/>
          <w:szCs w:val="22"/>
        </w:rPr>
        <w:lastRenderedPageBreak/>
        <w:t>special Web-based interface</w:t>
      </w:r>
      <w:r w:rsidR="00B15236" w:rsidRPr="00EB2774">
        <w:rPr>
          <w:rFonts w:ascii="Arial" w:hAnsi="Arial" w:cs="Arial"/>
          <w:sz w:val="22"/>
          <w:szCs w:val="22"/>
        </w:rPr>
        <w:t xml:space="preserve"> or other means.  However, 10 CFR 50.72 requires that all information be </w:t>
      </w:r>
      <w:r w:rsidRPr="00EB2774">
        <w:rPr>
          <w:rFonts w:ascii="Arial" w:hAnsi="Arial" w:cs="Arial"/>
          <w:sz w:val="22"/>
          <w:szCs w:val="22"/>
        </w:rPr>
        <w:t xml:space="preserve">communicated via an </w:t>
      </w:r>
      <w:r w:rsidR="000274AF" w:rsidRPr="00EB2774">
        <w:rPr>
          <w:rFonts w:ascii="Arial" w:hAnsi="Arial" w:cs="Arial"/>
          <w:sz w:val="22"/>
          <w:szCs w:val="22"/>
        </w:rPr>
        <w:t>ENS</w:t>
      </w:r>
      <w:r w:rsidRPr="00EB2774">
        <w:rPr>
          <w:rFonts w:ascii="Arial" w:hAnsi="Arial" w:cs="Arial"/>
          <w:sz w:val="22"/>
          <w:szCs w:val="22"/>
        </w:rPr>
        <w:t xml:space="preserve"> or via a commercial telephone service if the ENS is inoperative.</w:t>
      </w:r>
      <w:r w:rsidR="00C06137" w:rsidRPr="00EB2774">
        <w:rPr>
          <w:rFonts w:ascii="Arial" w:hAnsi="Arial" w:cs="Arial"/>
          <w:sz w:val="22"/>
          <w:szCs w:val="22"/>
        </w:rPr>
        <w:t xml:space="preserve">  T</w:t>
      </w:r>
      <w:r w:rsidR="00B15236" w:rsidRPr="00EB2774">
        <w:rPr>
          <w:rFonts w:ascii="Arial" w:hAnsi="Arial" w:cs="Arial"/>
          <w:sz w:val="22"/>
          <w:szCs w:val="22"/>
        </w:rPr>
        <w:t xml:space="preserve">herefore </w:t>
      </w:r>
      <w:r w:rsidR="00C06137" w:rsidRPr="00EB2774">
        <w:rPr>
          <w:rFonts w:ascii="Arial" w:hAnsi="Arial" w:cs="Arial"/>
          <w:sz w:val="22"/>
          <w:szCs w:val="22"/>
        </w:rPr>
        <w:t xml:space="preserve">it is </w:t>
      </w:r>
      <w:r w:rsidR="00830DF8" w:rsidRPr="00EB2774">
        <w:rPr>
          <w:rFonts w:ascii="Arial" w:hAnsi="Arial" w:cs="Arial"/>
          <w:sz w:val="22"/>
          <w:szCs w:val="22"/>
        </w:rPr>
        <w:t>estimated that no information will be filed electronically.</w:t>
      </w:r>
    </w:p>
    <w:p w:rsidR="00B35782" w:rsidRDefault="00B35782" w:rsidP="00B35782">
      <w:pPr>
        <w:tabs>
          <w:tab w:val="left" w:pos="1260"/>
        </w:tabs>
        <w:ind w:left="720"/>
        <w:rPr>
          <w:rFonts w:ascii="Arial" w:hAnsi="Arial" w:cs="Arial"/>
          <w:sz w:val="22"/>
          <w:szCs w:val="22"/>
        </w:rPr>
      </w:pPr>
    </w:p>
    <w:p w:rsidR="00AA2B7B" w:rsidRPr="00650F01" w:rsidRDefault="00B35782" w:rsidP="00B35782">
      <w:pPr>
        <w:tabs>
          <w:tab w:val="left" w:pos="1260"/>
        </w:tabs>
        <w:ind w:left="720"/>
        <w:rPr>
          <w:rFonts w:ascii="Arial" w:hAnsi="Arial" w:cs="Arial"/>
          <w:sz w:val="22"/>
          <w:szCs w:val="22"/>
        </w:rPr>
      </w:pPr>
      <w:r>
        <w:rPr>
          <w:rFonts w:ascii="Arial" w:hAnsi="Arial" w:cs="Arial"/>
          <w:sz w:val="22"/>
          <w:szCs w:val="22"/>
        </w:rPr>
        <w:t>4.</w:t>
      </w:r>
      <w:r>
        <w:rPr>
          <w:rFonts w:ascii="Arial" w:hAnsi="Arial" w:cs="Arial"/>
          <w:sz w:val="22"/>
          <w:szCs w:val="22"/>
        </w:rPr>
        <w:tab/>
      </w:r>
      <w:r w:rsidR="00AA2B7B" w:rsidRPr="00B35782">
        <w:rPr>
          <w:rFonts w:ascii="Arial" w:hAnsi="Arial" w:cs="Arial"/>
          <w:sz w:val="22"/>
          <w:szCs w:val="22"/>
          <w:u w:val="single"/>
        </w:rPr>
        <w:t>Effort to Identify Duplication and Use Similar Information</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8A4183"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No sources of similar information are available.  </w:t>
      </w:r>
      <w:r w:rsidR="00AA2B7B" w:rsidRPr="00EB2774">
        <w:rPr>
          <w:rFonts w:ascii="Arial" w:hAnsi="Arial" w:cs="Arial"/>
          <w:sz w:val="22"/>
          <w:szCs w:val="22"/>
        </w:rPr>
        <w:t xml:space="preserve">There is no duplication of </w:t>
      </w:r>
      <w:r w:rsidR="00B35782">
        <w:rPr>
          <w:rFonts w:ascii="Arial" w:hAnsi="Arial" w:cs="Arial"/>
          <w:sz w:val="22"/>
          <w:szCs w:val="22"/>
        </w:rPr>
        <w:t>r</w:t>
      </w:r>
      <w:r w:rsidR="00AA2B7B" w:rsidRPr="00EB2774">
        <w:rPr>
          <w:rFonts w:ascii="Arial" w:hAnsi="Arial" w:cs="Arial"/>
          <w:sz w:val="22"/>
          <w:szCs w:val="22"/>
        </w:rPr>
        <w:t>equirements.  The NRC has in place an ongoing program to examine all information collections with the goal of eliminating all duplication and/or unnecessary information collections.</w:t>
      </w:r>
    </w:p>
    <w:p w:rsidR="006239A3" w:rsidRPr="00EB2774" w:rsidRDefault="006239A3"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AA2B7B" w:rsidRPr="00B35782" w:rsidRDefault="00B35782" w:rsidP="00B357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35782">
        <w:rPr>
          <w:rFonts w:ascii="Arial" w:hAnsi="Arial" w:cs="Arial"/>
          <w:sz w:val="22"/>
          <w:szCs w:val="22"/>
        </w:rPr>
        <w:tab/>
      </w:r>
      <w:r>
        <w:rPr>
          <w:rFonts w:ascii="Arial" w:hAnsi="Arial" w:cs="Arial"/>
          <w:sz w:val="22"/>
          <w:szCs w:val="22"/>
        </w:rPr>
        <w:t>5.</w:t>
      </w:r>
      <w:r>
        <w:rPr>
          <w:rFonts w:ascii="Arial" w:hAnsi="Arial" w:cs="Arial"/>
          <w:sz w:val="22"/>
          <w:szCs w:val="22"/>
        </w:rPr>
        <w:tab/>
      </w:r>
      <w:r w:rsidR="00AA2B7B" w:rsidRPr="00B35782">
        <w:rPr>
          <w:rFonts w:ascii="Arial" w:hAnsi="Arial" w:cs="Arial"/>
          <w:sz w:val="22"/>
          <w:szCs w:val="22"/>
          <w:u w:val="single"/>
        </w:rPr>
        <w:t>Effort to Reduce Small Business Burden</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These </w:t>
      </w:r>
      <w:r w:rsidR="00B35782">
        <w:rPr>
          <w:rFonts w:ascii="Arial" w:hAnsi="Arial" w:cs="Arial"/>
          <w:sz w:val="22"/>
          <w:szCs w:val="22"/>
        </w:rPr>
        <w:t>information collection requirements do not affect small businesses.</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35782" w:rsidRDefault="00B35782" w:rsidP="00B35782">
      <w:pPr>
        <w:keepNext/>
        <w:keepLines/>
        <w:tabs>
          <w:tab w:val="left" w:pos="-1440"/>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35782">
        <w:rPr>
          <w:rFonts w:ascii="Arial" w:hAnsi="Arial" w:cs="Arial"/>
          <w:sz w:val="22"/>
          <w:szCs w:val="22"/>
        </w:rPr>
        <w:tab/>
      </w:r>
      <w:r>
        <w:rPr>
          <w:rFonts w:ascii="Arial" w:hAnsi="Arial" w:cs="Arial"/>
          <w:sz w:val="22"/>
          <w:szCs w:val="22"/>
        </w:rPr>
        <w:t xml:space="preserve">6. </w:t>
      </w:r>
      <w:r>
        <w:rPr>
          <w:rFonts w:ascii="Arial" w:hAnsi="Arial" w:cs="Arial"/>
          <w:sz w:val="22"/>
          <w:szCs w:val="22"/>
        </w:rPr>
        <w:tab/>
      </w:r>
      <w:r w:rsidR="00AA2B7B" w:rsidRPr="00B35782">
        <w:rPr>
          <w:rFonts w:ascii="Arial" w:hAnsi="Arial" w:cs="Arial"/>
          <w:sz w:val="22"/>
          <w:szCs w:val="22"/>
          <w:u w:val="single"/>
        </w:rPr>
        <w:t>Consequences to Federal Program or Policy Activities if the Collection is Not</w:t>
      </w:r>
    </w:p>
    <w:p w:rsidR="00AA2B7B" w:rsidRPr="00B35782" w:rsidRDefault="00B35782" w:rsidP="00B35782">
      <w:pPr>
        <w:keepNext/>
        <w:keepLines/>
        <w:tabs>
          <w:tab w:val="left" w:pos="-1440"/>
          <w:tab w:val="left" w:pos="-360"/>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rPr>
        <w:tab/>
      </w:r>
      <w:r>
        <w:rPr>
          <w:rFonts w:ascii="Arial" w:hAnsi="Arial" w:cs="Arial"/>
          <w:sz w:val="22"/>
          <w:szCs w:val="22"/>
        </w:rPr>
        <w:tab/>
      </w:r>
      <w:r w:rsidR="00AA2B7B" w:rsidRPr="00B35782">
        <w:rPr>
          <w:rFonts w:ascii="Arial" w:hAnsi="Arial" w:cs="Arial"/>
          <w:sz w:val="22"/>
          <w:szCs w:val="22"/>
          <w:u w:val="single"/>
        </w:rPr>
        <w:t>Conducted or is Conducted Less Frequently</w:t>
      </w:r>
    </w:p>
    <w:p w:rsidR="00AA2B7B" w:rsidRPr="00EB2774" w:rsidRDefault="00AA2B7B" w:rsidP="00EB2774">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Not collecting this data or less frequent data collection would, in general, substantially reduce the NRC's ability to respond promptly to emergencies and would degrade the NRC's ability to assess operating experience and act on the lessons learned in a timely manner, including corrective actions to prevent recurrences.</w:t>
      </w:r>
    </w:p>
    <w:p w:rsidR="00AA2B7B" w:rsidRPr="00EB2774" w:rsidRDefault="00AA2B7B" w:rsidP="00EB2774">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B35782" w:rsidRDefault="00B35782" w:rsidP="00B35782">
      <w:pPr>
        <w:pStyle w:val="Level1"/>
        <w:tabs>
          <w:tab w:val="left" w:pos="-1440"/>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sz w:val="22"/>
          <w:szCs w:val="22"/>
        </w:rPr>
      </w:pPr>
      <w:r>
        <w:rPr>
          <w:rFonts w:ascii="Arial" w:hAnsi="Arial" w:cs="Arial"/>
          <w:sz w:val="22"/>
          <w:szCs w:val="22"/>
        </w:rPr>
        <w:tab/>
      </w:r>
      <w:r w:rsidRPr="00B35782">
        <w:rPr>
          <w:rFonts w:ascii="Arial" w:hAnsi="Arial" w:cs="Arial"/>
          <w:sz w:val="22"/>
          <w:szCs w:val="22"/>
        </w:rPr>
        <w:t xml:space="preserve">7. </w:t>
      </w:r>
      <w:r>
        <w:rPr>
          <w:rFonts w:ascii="Arial" w:hAnsi="Arial" w:cs="Arial"/>
          <w:sz w:val="22"/>
          <w:szCs w:val="22"/>
        </w:rPr>
        <w:tab/>
      </w:r>
      <w:r w:rsidR="00AA2B7B" w:rsidRPr="00B35782">
        <w:rPr>
          <w:rFonts w:ascii="Arial" w:hAnsi="Arial" w:cs="Arial"/>
          <w:sz w:val="22"/>
          <w:szCs w:val="22"/>
          <w:u w:val="single"/>
        </w:rPr>
        <w:t>Circumstances which Justify Variation from OMB Guidelines</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Notification of significant events is needed </w:t>
      </w:r>
      <w:r w:rsidR="00C83FE6" w:rsidRPr="00EB2774">
        <w:rPr>
          <w:rFonts w:ascii="Arial" w:hAnsi="Arial" w:cs="Arial"/>
          <w:sz w:val="22"/>
          <w:szCs w:val="22"/>
        </w:rPr>
        <w:t>with</w:t>
      </w:r>
      <w:r w:rsidRPr="00EB2774">
        <w:rPr>
          <w:rFonts w:ascii="Arial" w:hAnsi="Arial" w:cs="Arial"/>
          <w:sz w:val="22"/>
          <w:szCs w:val="22"/>
        </w:rPr>
        <w:t>in one to eight hours to ensure that the NRC promptly responds to situations with the potential to seriously impact public health and safety.  Additionally, it allows the NRC to be informed of significant events in order to respond to public inquiries.</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FF0000"/>
          <w:sz w:val="22"/>
          <w:szCs w:val="22"/>
        </w:rPr>
      </w:pPr>
      <w:r w:rsidRPr="00EB2774">
        <w:rPr>
          <w:rFonts w:ascii="Arial" w:hAnsi="Arial" w:cs="Arial"/>
          <w:sz w:val="22"/>
          <w:szCs w:val="22"/>
        </w:rPr>
        <w:t>8.</w:t>
      </w:r>
      <w:r w:rsidRPr="00EB2774">
        <w:rPr>
          <w:rFonts w:ascii="Arial" w:hAnsi="Arial" w:cs="Arial"/>
          <w:sz w:val="22"/>
          <w:szCs w:val="22"/>
        </w:rPr>
        <w:tab/>
      </w:r>
      <w:r w:rsidRPr="00EB2774">
        <w:rPr>
          <w:rFonts w:ascii="Arial" w:hAnsi="Arial" w:cs="Arial"/>
          <w:sz w:val="22"/>
          <w:szCs w:val="22"/>
          <w:u w:val="single"/>
        </w:rPr>
        <w:t>Consultations Outside the NRC</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CA5211" w:rsidRDefault="00CA5211" w:rsidP="00CA5211">
      <w:pPr>
        <w:ind w:left="1200"/>
        <w:rPr>
          <w:rFonts w:ascii="Arial" w:hAnsi="Arial" w:cs="Arial"/>
          <w:sz w:val="22"/>
          <w:szCs w:val="22"/>
          <w:u w:val="single"/>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(78 FR 28244).  No comments were received.</w:t>
      </w:r>
    </w:p>
    <w:p w:rsidR="00B35782" w:rsidRPr="00EB2774" w:rsidRDefault="00B35782"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B2774">
        <w:rPr>
          <w:rFonts w:ascii="Arial" w:hAnsi="Arial" w:cs="Arial"/>
          <w:sz w:val="22"/>
          <w:szCs w:val="22"/>
        </w:rPr>
        <w:t>9.</w:t>
      </w:r>
      <w:r w:rsidRPr="00EB2774">
        <w:rPr>
          <w:rFonts w:ascii="Arial" w:hAnsi="Arial" w:cs="Arial"/>
          <w:sz w:val="22"/>
          <w:szCs w:val="22"/>
        </w:rPr>
        <w:tab/>
      </w:r>
      <w:r w:rsidRPr="00EB2774">
        <w:rPr>
          <w:rFonts w:ascii="Arial" w:hAnsi="Arial" w:cs="Arial"/>
          <w:sz w:val="22"/>
          <w:szCs w:val="22"/>
          <w:u w:val="single"/>
        </w:rPr>
        <w:t>Payment or Gift to Respondents</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Not applicable.</w:t>
      </w:r>
    </w:p>
    <w:p w:rsidR="00607ED4" w:rsidRDefault="00607ED4"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A2B7B" w:rsidRPr="00EB2774" w:rsidRDefault="00AA2B7B" w:rsidP="00EB2774">
      <w:pPr>
        <w:pStyle w:val="Level1"/>
        <w:numPr>
          <w:ilvl w:val="0"/>
          <w:numId w:val="3"/>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Confidentiality of Information</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D1131" w:rsidRDefault="00AA2B7B" w:rsidP="00607ED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Confidential and proprietary information is protected in accordance with NRC regulations at 10 CFR 9.17(a) and 10 CFR 2.390(b).  </w:t>
      </w:r>
      <w:r w:rsidR="00B35782" w:rsidRPr="00B35782">
        <w:rPr>
          <w:rFonts w:ascii="Arial" w:hAnsi="Arial" w:cs="Arial"/>
          <w:sz w:val="22"/>
          <w:szCs w:val="22"/>
        </w:rPr>
        <w:t>However, no information normally considered confidential or proprietary is requested.</w:t>
      </w:r>
      <w:r w:rsidR="00607ED4">
        <w:rPr>
          <w:rFonts w:ascii="Arial" w:hAnsi="Arial" w:cs="Arial"/>
          <w:sz w:val="22"/>
          <w:szCs w:val="22"/>
        </w:rPr>
        <w:t xml:space="preserve"> </w:t>
      </w:r>
    </w:p>
    <w:p w:rsidR="00607ED4" w:rsidRDefault="00607ED4" w:rsidP="00607ED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A2B7B" w:rsidRPr="00EB2774" w:rsidRDefault="00AA2B7B" w:rsidP="00EB2774">
      <w:pPr>
        <w:pStyle w:val="Level1"/>
        <w:numPr>
          <w:ilvl w:val="0"/>
          <w:numId w:val="4"/>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lastRenderedPageBreak/>
        <w:t>Justification for Sensitive Questions</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Default="00AA2B7B" w:rsidP="00BD543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 subject regulations do not request sensitive information</w:t>
      </w:r>
      <w:r w:rsidR="00A71B94">
        <w:rPr>
          <w:rFonts w:ascii="Arial" w:hAnsi="Arial" w:cs="Arial"/>
          <w:sz w:val="22"/>
          <w:szCs w:val="22"/>
        </w:rPr>
        <w:t>.</w:t>
      </w:r>
    </w:p>
    <w:p w:rsidR="008D1131" w:rsidRPr="00EB2774" w:rsidRDefault="008D1131" w:rsidP="00BD543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A2B7B" w:rsidRPr="00EB2774" w:rsidRDefault="00AA2B7B" w:rsidP="00EB2774">
      <w:pPr>
        <w:pStyle w:val="Level1"/>
        <w:numPr>
          <w:ilvl w:val="0"/>
          <w:numId w:val="5"/>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u w:val="single"/>
        </w:rPr>
        <w:t>Estimated Industry Burden and Burden Hour Cost</w:t>
      </w:r>
    </w:p>
    <w:p w:rsidR="00AC6929" w:rsidRPr="00EB2774" w:rsidRDefault="00AC6929"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Based on experience in recent years, it is estimated that about 500 reports per year will be received in response to 10 CFR 50.72.  The burden for each call is estimated to be 90 minutes</w:t>
      </w:r>
      <w:r w:rsidR="006239A3" w:rsidRPr="00EB2774">
        <w:rPr>
          <w:rFonts w:ascii="Arial" w:hAnsi="Arial" w:cs="Arial"/>
          <w:sz w:val="22"/>
          <w:szCs w:val="22"/>
        </w:rPr>
        <w:t xml:space="preserve"> (1.5 hours)</w:t>
      </w:r>
      <w:r w:rsidRPr="00EB2774">
        <w:rPr>
          <w:rFonts w:ascii="Arial" w:hAnsi="Arial" w:cs="Arial"/>
          <w:sz w:val="22"/>
          <w:szCs w:val="22"/>
        </w:rPr>
        <w:t>.  Therefore, the total annual burden would be about 750 person hours</w:t>
      </w:r>
      <w:r w:rsidR="00C06137" w:rsidRPr="00EB2774">
        <w:rPr>
          <w:rFonts w:ascii="Arial" w:hAnsi="Arial" w:cs="Arial"/>
          <w:sz w:val="22"/>
          <w:szCs w:val="22"/>
        </w:rPr>
        <w:t xml:space="preserve"> </w:t>
      </w:r>
      <w:r w:rsidR="006239A3" w:rsidRPr="00EB2774">
        <w:rPr>
          <w:rFonts w:ascii="Arial" w:hAnsi="Arial" w:cs="Arial"/>
          <w:sz w:val="22"/>
          <w:szCs w:val="22"/>
        </w:rPr>
        <w:t>(1.5 hours</w:t>
      </w:r>
      <w:r w:rsidR="00C06137" w:rsidRPr="00EB2774">
        <w:rPr>
          <w:rFonts w:ascii="Arial" w:hAnsi="Arial" w:cs="Arial"/>
          <w:sz w:val="22"/>
          <w:szCs w:val="22"/>
        </w:rPr>
        <w:t xml:space="preserve"> x 500 reports</w:t>
      </w:r>
      <w:r w:rsidR="006239A3" w:rsidRPr="00EB2774">
        <w:rPr>
          <w:rFonts w:ascii="Arial" w:hAnsi="Arial" w:cs="Arial"/>
          <w:sz w:val="22"/>
          <w:szCs w:val="22"/>
        </w:rPr>
        <w:t>)</w:t>
      </w:r>
      <w:r w:rsidR="00C06137" w:rsidRPr="00EB2774">
        <w:rPr>
          <w:rFonts w:ascii="Arial" w:hAnsi="Arial" w:cs="Arial"/>
          <w:sz w:val="22"/>
          <w:szCs w:val="22"/>
        </w:rPr>
        <w:t xml:space="preserve"> = 750 hours</w:t>
      </w:r>
      <w:r w:rsidRPr="00EB2774">
        <w:rPr>
          <w:rFonts w:ascii="Arial" w:hAnsi="Arial" w:cs="Arial"/>
          <w:sz w:val="22"/>
          <w:szCs w:val="22"/>
        </w:rPr>
        <w:t>.  At $</w:t>
      </w:r>
      <w:r w:rsidR="00163A3E" w:rsidRPr="00EB2774">
        <w:rPr>
          <w:rFonts w:ascii="Arial" w:hAnsi="Arial" w:cs="Arial"/>
          <w:sz w:val="22"/>
          <w:szCs w:val="22"/>
        </w:rPr>
        <w:t>2</w:t>
      </w:r>
      <w:r w:rsidR="00AC6929" w:rsidRPr="00EB2774">
        <w:rPr>
          <w:rFonts w:ascii="Arial" w:hAnsi="Arial" w:cs="Arial"/>
          <w:sz w:val="22"/>
          <w:szCs w:val="22"/>
        </w:rPr>
        <w:t>74</w:t>
      </w:r>
      <w:r w:rsidRPr="00EB2774">
        <w:rPr>
          <w:rFonts w:ascii="Arial" w:hAnsi="Arial" w:cs="Arial"/>
          <w:sz w:val="22"/>
          <w:szCs w:val="22"/>
        </w:rPr>
        <w:t xml:space="preserve"> per person hour, the annual cos</w:t>
      </w:r>
      <w:r w:rsidR="00163A3E" w:rsidRPr="00EB2774">
        <w:rPr>
          <w:rFonts w:ascii="Arial" w:hAnsi="Arial" w:cs="Arial"/>
          <w:sz w:val="22"/>
          <w:szCs w:val="22"/>
        </w:rPr>
        <w:t>t to industry would be about $</w:t>
      </w:r>
      <w:r w:rsidR="00AC6929" w:rsidRPr="00EB2774">
        <w:rPr>
          <w:rFonts w:ascii="Arial" w:hAnsi="Arial" w:cs="Arial"/>
          <w:sz w:val="22"/>
          <w:szCs w:val="22"/>
        </w:rPr>
        <w:t>205</w:t>
      </w:r>
      <w:r w:rsidRPr="00EB2774">
        <w:rPr>
          <w:rFonts w:ascii="Arial" w:hAnsi="Arial" w:cs="Arial"/>
          <w:sz w:val="22"/>
          <w:szCs w:val="22"/>
        </w:rPr>
        <w:t>,</w:t>
      </w:r>
      <w:r w:rsidR="00AC6929" w:rsidRPr="00EB2774">
        <w:rPr>
          <w:rFonts w:ascii="Arial" w:hAnsi="Arial" w:cs="Arial"/>
          <w:sz w:val="22"/>
          <w:szCs w:val="22"/>
        </w:rPr>
        <w:t>500</w:t>
      </w:r>
      <w:r w:rsidRPr="00EB2774">
        <w:rPr>
          <w:rFonts w:ascii="Arial" w:hAnsi="Arial" w:cs="Arial"/>
          <w:sz w:val="22"/>
          <w:szCs w:val="22"/>
        </w:rPr>
        <w:t>.  Staff estimates that of this burden, 10 percent (75 hours) is attributable to recordkeeping associated with the requirement, and 90 percent (675 hours) is reporting.</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During the daily testing of the ENS system by the </w:t>
      </w:r>
      <w:r w:rsidR="000274AF" w:rsidRPr="00EB2774">
        <w:rPr>
          <w:rFonts w:ascii="Arial" w:hAnsi="Arial" w:cs="Arial"/>
          <w:sz w:val="22"/>
          <w:szCs w:val="22"/>
        </w:rPr>
        <w:t>HOO</w:t>
      </w:r>
      <w:r w:rsidRPr="00EB2774">
        <w:rPr>
          <w:rFonts w:ascii="Arial" w:hAnsi="Arial" w:cs="Arial"/>
          <w:sz w:val="22"/>
          <w:szCs w:val="22"/>
        </w:rPr>
        <w:t>, voluntary reactor status and grid information is collected.  The burden to each licensee to submit this information is estimated to be 5 minutes for a total of 3,151 hours (.083</w:t>
      </w:r>
      <w:r w:rsidR="00607ED4">
        <w:rPr>
          <w:rFonts w:ascii="Arial" w:hAnsi="Arial" w:cs="Arial"/>
          <w:sz w:val="22"/>
          <w:szCs w:val="22"/>
        </w:rPr>
        <w:t xml:space="preserve"> </w:t>
      </w:r>
      <w:r w:rsidRPr="00EB2774">
        <w:rPr>
          <w:rFonts w:ascii="Arial" w:hAnsi="Arial" w:cs="Arial"/>
          <w:sz w:val="22"/>
          <w:szCs w:val="22"/>
        </w:rPr>
        <w:t xml:space="preserve">hrs </w:t>
      </w:r>
      <w:r w:rsidR="008D1131">
        <w:rPr>
          <w:rFonts w:ascii="Arial" w:hAnsi="Arial" w:cs="Arial"/>
          <w:sz w:val="22"/>
          <w:szCs w:val="22"/>
        </w:rPr>
        <w:t>x</w:t>
      </w:r>
      <w:r w:rsidRPr="00EB2774">
        <w:rPr>
          <w:rFonts w:ascii="Arial" w:hAnsi="Arial" w:cs="Arial"/>
          <w:sz w:val="22"/>
          <w:szCs w:val="22"/>
        </w:rPr>
        <w:t xml:space="preserve"> 104 licensees </w:t>
      </w:r>
      <w:r w:rsidR="008D1131">
        <w:rPr>
          <w:rFonts w:ascii="Arial" w:hAnsi="Arial" w:cs="Arial"/>
          <w:sz w:val="22"/>
          <w:szCs w:val="22"/>
        </w:rPr>
        <w:t>x</w:t>
      </w:r>
      <w:r w:rsidRPr="00EB2774">
        <w:rPr>
          <w:rFonts w:ascii="Arial" w:hAnsi="Arial" w:cs="Arial"/>
          <w:sz w:val="22"/>
          <w:szCs w:val="22"/>
        </w:rPr>
        <w:t xml:space="preserve"> 365 days/yr) for all licensee</w:t>
      </w:r>
      <w:r w:rsidR="00163A3E" w:rsidRPr="00EB2774">
        <w:rPr>
          <w:rFonts w:ascii="Arial" w:hAnsi="Arial" w:cs="Arial"/>
          <w:sz w:val="22"/>
          <w:szCs w:val="22"/>
        </w:rPr>
        <w:t>s annually at a cost of $8</w:t>
      </w:r>
      <w:r w:rsidR="00AC6929" w:rsidRPr="00EB2774">
        <w:rPr>
          <w:rFonts w:ascii="Arial" w:hAnsi="Arial" w:cs="Arial"/>
          <w:sz w:val="22"/>
          <w:szCs w:val="22"/>
        </w:rPr>
        <w:t>63</w:t>
      </w:r>
      <w:r w:rsidR="00163A3E" w:rsidRPr="00EB2774">
        <w:rPr>
          <w:rFonts w:ascii="Arial" w:hAnsi="Arial" w:cs="Arial"/>
          <w:sz w:val="22"/>
          <w:szCs w:val="22"/>
        </w:rPr>
        <w:t>,</w:t>
      </w:r>
      <w:r w:rsidR="00AC6929" w:rsidRPr="00EB2774">
        <w:rPr>
          <w:rFonts w:ascii="Arial" w:hAnsi="Arial" w:cs="Arial"/>
          <w:sz w:val="22"/>
          <w:szCs w:val="22"/>
        </w:rPr>
        <w:t>374</w:t>
      </w:r>
      <w:r w:rsidRPr="00EB2774">
        <w:rPr>
          <w:rFonts w:ascii="Arial" w:hAnsi="Arial" w:cs="Arial"/>
          <w:sz w:val="22"/>
          <w:szCs w:val="22"/>
        </w:rPr>
        <w:t xml:space="preserve"> (3,151 hrs </w:t>
      </w:r>
      <w:r w:rsidR="008D1131">
        <w:rPr>
          <w:rFonts w:ascii="Arial" w:hAnsi="Arial" w:cs="Arial"/>
          <w:sz w:val="22"/>
          <w:szCs w:val="22"/>
        </w:rPr>
        <w:t>x</w:t>
      </w:r>
      <w:r w:rsidRPr="00EB2774">
        <w:rPr>
          <w:rFonts w:ascii="Arial" w:hAnsi="Arial" w:cs="Arial"/>
          <w:sz w:val="22"/>
          <w:szCs w:val="22"/>
        </w:rPr>
        <w:t xml:space="preserve"> $</w:t>
      </w:r>
      <w:r w:rsidR="00163A3E" w:rsidRPr="00EB2774">
        <w:rPr>
          <w:rFonts w:ascii="Arial" w:hAnsi="Arial" w:cs="Arial"/>
          <w:sz w:val="22"/>
          <w:szCs w:val="22"/>
        </w:rPr>
        <w:t>2</w:t>
      </w:r>
      <w:r w:rsidR="00AC6929" w:rsidRPr="00EB2774">
        <w:rPr>
          <w:rFonts w:ascii="Arial" w:hAnsi="Arial" w:cs="Arial"/>
          <w:sz w:val="22"/>
          <w:szCs w:val="22"/>
        </w:rPr>
        <w:t>74</w:t>
      </w:r>
      <w:r w:rsidRPr="00EB2774">
        <w:rPr>
          <w:rFonts w:ascii="Arial" w:hAnsi="Arial" w:cs="Arial"/>
          <w:sz w:val="22"/>
          <w:szCs w:val="22"/>
        </w:rPr>
        <w:t xml:space="preserve">/hr). </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 total industry burden is therefore 3,901 hours (75 hours recordkeeping + 3</w:t>
      </w:r>
      <w:r w:rsidR="00607ED4">
        <w:rPr>
          <w:rFonts w:ascii="Arial" w:hAnsi="Arial" w:cs="Arial"/>
          <w:sz w:val="22"/>
          <w:szCs w:val="22"/>
        </w:rPr>
        <w:t>,</w:t>
      </w:r>
      <w:r w:rsidRPr="00EB2774">
        <w:rPr>
          <w:rFonts w:ascii="Arial" w:hAnsi="Arial" w:cs="Arial"/>
          <w:sz w:val="22"/>
          <w:szCs w:val="22"/>
        </w:rPr>
        <w:t xml:space="preserve">826 hours reporting [675 hours for </w:t>
      </w:r>
      <w:r w:rsidR="006239A3" w:rsidRPr="00EB2774">
        <w:rPr>
          <w:rFonts w:ascii="Arial" w:hAnsi="Arial" w:cs="Arial"/>
          <w:sz w:val="22"/>
          <w:szCs w:val="22"/>
        </w:rPr>
        <w:t xml:space="preserve">10 CFR </w:t>
      </w:r>
      <w:r w:rsidRPr="00EB2774">
        <w:rPr>
          <w:rFonts w:ascii="Arial" w:hAnsi="Arial" w:cs="Arial"/>
          <w:sz w:val="22"/>
          <w:szCs w:val="22"/>
        </w:rPr>
        <w:t>50.72 notifications + 3,151 hours for daily status reporting) at a cost of $</w:t>
      </w:r>
      <w:r w:rsidR="00AA7FD9" w:rsidRPr="00EB2774">
        <w:rPr>
          <w:rFonts w:ascii="Arial" w:hAnsi="Arial" w:cs="Arial"/>
          <w:sz w:val="22"/>
          <w:szCs w:val="22"/>
        </w:rPr>
        <w:t>1</w:t>
      </w:r>
      <w:r w:rsidR="00163A3E" w:rsidRPr="00EB2774">
        <w:rPr>
          <w:rFonts w:ascii="Arial" w:hAnsi="Arial" w:cs="Arial"/>
          <w:sz w:val="22"/>
          <w:szCs w:val="22"/>
        </w:rPr>
        <w:t>,0</w:t>
      </w:r>
      <w:r w:rsidR="00AC6929" w:rsidRPr="00EB2774">
        <w:rPr>
          <w:rFonts w:ascii="Arial" w:hAnsi="Arial" w:cs="Arial"/>
          <w:sz w:val="22"/>
          <w:szCs w:val="22"/>
        </w:rPr>
        <w:t>68</w:t>
      </w:r>
      <w:r w:rsidR="00163A3E" w:rsidRPr="00EB2774">
        <w:rPr>
          <w:rFonts w:ascii="Arial" w:hAnsi="Arial" w:cs="Arial"/>
          <w:sz w:val="22"/>
          <w:szCs w:val="22"/>
        </w:rPr>
        <w:t>,</w:t>
      </w:r>
      <w:r w:rsidR="00AC6929" w:rsidRPr="00EB2774">
        <w:rPr>
          <w:rFonts w:ascii="Arial" w:hAnsi="Arial" w:cs="Arial"/>
          <w:sz w:val="22"/>
          <w:szCs w:val="22"/>
        </w:rPr>
        <w:t>874</w:t>
      </w:r>
      <w:r w:rsidRPr="00EB2774">
        <w:rPr>
          <w:rFonts w:ascii="Arial" w:hAnsi="Arial" w:cs="Arial"/>
          <w:sz w:val="22"/>
          <w:szCs w:val="22"/>
        </w:rPr>
        <w:t xml:space="preserve"> (3,901 hrs </w:t>
      </w:r>
      <w:r w:rsidR="008D1131">
        <w:rPr>
          <w:rFonts w:ascii="Arial" w:hAnsi="Arial" w:cs="Arial"/>
          <w:sz w:val="22"/>
          <w:szCs w:val="22"/>
        </w:rPr>
        <w:t>x</w:t>
      </w:r>
      <w:r w:rsidRPr="00EB2774">
        <w:rPr>
          <w:rFonts w:ascii="Arial" w:hAnsi="Arial" w:cs="Arial"/>
          <w:sz w:val="22"/>
          <w:szCs w:val="22"/>
        </w:rPr>
        <w:t xml:space="preserve"> $</w:t>
      </w:r>
      <w:r w:rsidR="00AC6929" w:rsidRPr="00EB2774">
        <w:rPr>
          <w:rFonts w:ascii="Arial" w:hAnsi="Arial" w:cs="Arial"/>
          <w:sz w:val="22"/>
          <w:szCs w:val="22"/>
        </w:rPr>
        <w:t>274</w:t>
      </w:r>
      <w:r w:rsidRPr="00EB2774">
        <w:rPr>
          <w:rFonts w:ascii="Arial" w:hAnsi="Arial" w:cs="Arial"/>
          <w:sz w:val="22"/>
          <w:szCs w:val="22"/>
        </w:rPr>
        <w:t xml:space="preserve">/hr).    </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w:t>
      </w:r>
      <w:r w:rsidR="00F217FB" w:rsidRPr="00EB2774">
        <w:rPr>
          <w:rFonts w:ascii="Arial" w:hAnsi="Arial" w:cs="Arial"/>
          <w:sz w:val="22"/>
          <w:szCs w:val="22"/>
        </w:rPr>
        <w:t>otal number of respondents = 104</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Total number of responses = 38,460 (500 + 104 </w:t>
      </w:r>
      <w:r w:rsidR="008D1131">
        <w:rPr>
          <w:rFonts w:ascii="Arial" w:hAnsi="Arial" w:cs="Arial"/>
          <w:sz w:val="22"/>
          <w:szCs w:val="22"/>
        </w:rPr>
        <w:t>x</w:t>
      </w:r>
      <w:r w:rsidRPr="00EB2774">
        <w:rPr>
          <w:rFonts w:ascii="Arial" w:hAnsi="Arial" w:cs="Arial"/>
          <w:sz w:val="22"/>
          <w:szCs w:val="22"/>
        </w:rPr>
        <w:t xml:space="preserve"> 365 days/yr).</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 estimated cost per burden hour is based upon NRC</w:t>
      </w:r>
      <w:r w:rsidR="00607ED4">
        <w:rPr>
          <w:rFonts w:ascii="Arial" w:hAnsi="Arial" w:cs="Arial"/>
          <w:sz w:val="22"/>
          <w:szCs w:val="22"/>
        </w:rPr>
        <w:t>’</w:t>
      </w:r>
      <w:r w:rsidRPr="00EB2774">
        <w:rPr>
          <w:rFonts w:ascii="Arial" w:hAnsi="Arial" w:cs="Arial"/>
          <w:sz w:val="22"/>
          <w:szCs w:val="22"/>
        </w:rPr>
        <w:t>s annual fee recovery rate, as published in NRC</w:t>
      </w:r>
      <w:r w:rsidR="00607ED4">
        <w:rPr>
          <w:rFonts w:ascii="Arial" w:hAnsi="Arial" w:cs="Arial"/>
          <w:sz w:val="22"/>
          <w:szCs w:val="22"/>
        </w:rPr>
        <w:t>’</w:t>
      </w:r>
      <w:r w:rsidRPr="00EB2774">
        <w:rPr>
          <w:rFonts w:ascii="Arial" w:hAnsi="Arial" w:cs="Arial"/>
          <w:sz w:val="22"/>
          <w:szCs w:val="22"/>
        </w:rPr>
        <w:t xml:space="preserve">s annual fee recovery rule.  </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FF0000"/>
          <w:sz w:val="22"/>
          <w:szCs w:val="22"/>
        </w:rPr>
      </w:pPr>
      <w:r w:rsidRPr="00EB2774">
        <w:rPr>
          <w:rFonts w:ascii="Arial" w:hAnsi="Arial" w:cs="Arial"/>
          <w:sz w:val="22"/>
          <w:szCs w:val="22"/>
        </w:rPr>
        <w:t>13.</w:t>
      </w:r>
      <w:r w:rsidRPr="00EB2774">
        <w:rPr>
          <w:rFonts w:ascii="Arial" w:hAnsi="Arial" w:cs="Arial"/>
          <w:sz w:val="22"/>
          <w:szCs w:val="22"/>
        </w:rPr>
        <w:tab/>
      </w:r>
      <w:r w:rsidRPr="00EB2774">
        <w:rPr>
          <w:rFonts w:ascii="Arial" w:hAnsi="Arial" w:cs="Arial"/>
          <w:sz w:val="22"/>
          <w:szCs w:val="22"/>
          <w:u w:val="single"/>
        </w:rPr>
        <w:t>Estimate of Other Additional Costs</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D3AE4" w:rsidRDefault="00BD3AE4" w:rsidP="00EB2774">
      <w:pPr>
        <w:ind w:left="1200"/>
        <w:rPr>
          <w:rFonts w:ascii="Arial" w:hAnsi="Arial" w:cs="Arial"/>
          <w:sz w:val="22"/>
          <w:szCs w:val="22"/>
        </w:rPr>
      </w:pPr>
      <w:r w:rsidRPr="00EB2774">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w:t>
      </w:r>
      <w:r w:rsidR="00B64D01" w:rsidRPr="00EB2774">
        <w:rPr>
          <w:rFonts w:ascii="Arial" w:hAnsi="Arial" w:cs="Arial"/>
          <w:sz w:val="22"/>
          <w:szCs w:val="22"/>
        </w:rPr>
        <w:t>ng burden is estimated to be 75</w:t>
      </w:r>
      <w:r w:rsidRPr="00EB2774">
        <w:rPr>
          <w:rFonts w:ascii="Arial" w:hAnsi="Arial" w:cs="Arial"/>
          <w:sz w:val="22"/>
          <w:szCs w:val="22"/>
        </w:rPr>
        <w:t xml:space="preserve"> hours, the storage cost </w:t>
      </w:r>
      <w:r w:rsidR="0070421F" w:rsidRPr="00EB2774">
        <w:rPr>
          <w:rFonts w:ascii="Arial" w:hAnsi="Arial" w:cs="Arial"/>
          <w:sz w:val="22"/>
          <w:szCs w:val="22"/>
        </w:rPr>
        <w:t>for this clearance is $</w:t>
      </w:r>
      <w:r w:rsidR="006239A3" w:rsidRPr="00EB2774">
        <w:rPr>
          <w:rFonts w:ascii="Arial" w:hAnsi="Arial" w:cs="Arial"/>
          <w:sz w:val="22"/>
          <w:szCs w:val="22"/>
        </w:rPr>
        <w:t>8</w:t>
      </w:r>
      <w:r w:rsidR="0070421F" w:rsidRPr="00EB2774">
        <w:rPr>
          <w:rFonts w:ascii="Arial" w:hAnsi="Arial" w:cs="Arial"/>
          <w:sz w:val="22"/>
          <w:szCs w:val="22"/>
        </w:rPr>
        <w:t>.</w:t>
      </w:r>
      <w:r w:rsidR="00717CC7" w:rsidRPr="00EB2774">
        <w:rPr>
          <w:rFonts w:ascii="Arial" w:hAnsi="Arial" w:cs="Arial"/>
          <w:sz w:val="22"/>
          <w:szCs w:val="22"/>
        </w:rPr>
        <w:t>22</w:t>
      </w:r>
      <w:r w:rsidR="00B64D01" w:rsidRPr="00EB2774">
        <w:rPr>
          <w:rFonts w:ascii="Arial" w:hAnsi="Arial" w:cs="Arial"/>
          <w:sz w:val="22"/>
          <w:szCs w:val="22"/>
        </w:rPr>
        <w:t xml:space="preserve"> </w:t>
      </w:r>
      <w:r w:rsidR="005A2935" w:rsidRPr="00EB2774">
        <w:rPr>
          <w:rFonts w:ascii="Arial" w:hAnsi="Arial" w:cs="Arial"/>
          <w:sz w:val="22"/>
          <w:szCs w:val="22"/>
        </w:rPr>
        <w:t>(75</w:t>
      </w:r>
      <w:r w:rsidR="00C06137" w:rsidRPr="00EB2774">
        <w:rPr>
          <w:rFonts w:ascii="Arial" w:hAnsi="Arial" w:cs="Arial"/>
          <w:sz w:val="22"/>
          <w:szCs w:val="22"/>
        </w:rPr>
        <w:t> r</w:t>
      </w:r>
      <w:r w:rsidR="005A2935" w:rsidRPr="00EB2774">
        <w:rPr>
          <w:rFonts w:ascii="Arial" w:hAnsi="Arial" w:cs="Arial"/>
          <w:sz w:val="22"/>
          <w:szCs w:val="22"/>
        </w:rPr>
        <w:t>ecordkeeping</w:t>
      </w:r>
      <w:r w:rsidRPr="00EB2774">
        <w:rPr>
          <w:rFonts w:ascii="Arial" w:hAnsi="Arial" w:cs="Arial"/>
          <w:sz w:val="22"/>
          <w:szCs w:val="22"/>
        </w:rPr>
        <w:t xml:space="preserve"> hours x 0.0004 x $</w:t>
      </w:r>
      <w:r w:rsidR="00717CC7" w:rsidRPr="00EB2774">
        <w:rPr>
          <w:rFonts w:ascii="Arial" w:hAnsi="Arial" w:cs="Arial"/>
          <w:sz w:val="22"/>
          <w:szCs w:val="22"/>
        </w:rPr>
        <w:t>274</w:t>
      </w:r>
      <w:r w:rsidRPr="00EB2774">
        <w:rPr>
          <w:rFonts w:ascii="Arial" w:hAnsi="Arial" w:cs="Arial"/>
          <w:sz w:val="22"/>
          <w:szCs w:val="22"/>
        </w:rPr>
        <w:t>/hour).</w:t>
      </w:r>
    </w:p>
    <w:p w:rsidR="00607ED4" w:rsidRPr="00EB2774" w:rsidRDefault="00607ED4" w:rsidP="00EB2774">
      <w:pPr>
        <w:ind w:left="1200"/>
        <w:rPr>
          <w:rFonts w:ascii="Arial" w:hAnsi="Arial" w:cs="Arial"/>
          <w:sz w:val="22"/>
          <w:szCs w:val="22"/>
        </w:rPr>
      </w:pPr>
    </w:p>
    <w:p w:rsidR="00410C95" w:rsidRDefault="00410C95" w:rsidP="00EB2774">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10C95" w:rsidRDefault="00410C95" w:rsidP="00EB2774">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10C95" w:rsidRDefault="00410C95" w:rsidP="00EB2774">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10C95" w:rsidRDefault="00410C95" w:rsidP="00EB2774">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10C95" w:rsidRDefault="00410C95" w:rsidP="00EB2774">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10C95" w:rsidRDefault="00410C95" w:rsidP="00EB2774">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10C95" w:rsidRDefault="00410C95" w:rsidP="00EB2774">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10C95" w:rsidRDefault="00410C95" w:rsidP="00EB2774">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7A4A66" w:rsidP="00EB2774">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B2774">
        <w:rPr>
          <w:rFonts w:ascii="Arial" w:hAnsi="Arial" w:cs="Arial"/>
          <w:sz w:val="22"/>
          <w:szCs w:val="22"/>
        </w:rPr>
        <w:lastRenderedPageBreak/>
        <w:t xml:space="preserve">14.   </w:t>
      </w:r>
      <w:r w:rsidR="00AA2B7B" w:rsidRPr="00EB2774">
        <w:rPr>
          <w:rFonts w:ascii="Arial" w:hAnsi="Arial" w:cs="Arial"/>
          <w:sz w:val="22"/>
          <w:szCs w:val="22"/>
          <w:u w:val="single"/>
        </w:rPr>
        <w:t>Estimated Annualized Cost to the Federal Government</w:t>
      </w:r>
    </w:p>
    <w:p w:rsidR="00655F5A" w:rsidRDefault="00655F5A"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u w:val="single"/>
        </w:rPr>
      </w:pPr>
    </w:p>
    <w:p w:rsidR="00AA2B7B" w:rsidRPr="00EB2774" w:rsidRDefault="00AF3BA0"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u w:val="single"/>
        </w:rPr>
        <w:t>Event</w:t>
      </w:r>
      <w:r w:rsidR="00AA2B7B" w:rsidRPr="00EB2774">
        <w:rPr>
          <w:rFonts w:ascii="Arial" w:hAnsi="Arial" w:cs="Arial"/>
          <w:sz w:val="22"/>
          <w:szCs w:val="22"/>
          <w:u w:val="single"/>
        </w:rPr>
        <w:t xml:space="preserve"> Analysis</w:t>
      </w: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 cost to the Federal government is estimated as follows:</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EB2774">
        <w:rPr>
          <w:rFonts w:ascii="Arial" w:hAnsi="Arial" w:cs="Arial"/>
          <w:sz w:val="22"/>
          <w:szCs w:val="22"/>
        </w:rPr>
        <w:t>a.</w:t>
      </w:r>
      <w:r w:rsidRPr="00EB2774">
        <w:rPr>
          <w:rFonts w:ascii="Arial" w:hAnsi="Arial" w:cs="Arial"/>
          <w:sz w:val="22"/>
          <w:szCs w:val="22"/>
        </w:rPr>
        <w:tab/>
        <w:t>Office of Nuclear Reactor Regulation - 4.25 person years (2,080 person hours</w:t>
      </w:r>
      <w:r w:rsidR="002B325C">
        <w:rPr>
          <w:rFonts w:ascii="Arial" w:hAnsi="Arial" w:cs="Arial"/>
          <w:sz w:val="22"/>
          <w:szCs w:val="22"/>
        </w:rPr>
        <w:t xml:space="preserve">/per year x 4.25 person years = </w:t>
      </w:r>
      <w:r w:rsidRPr="00EB2774">
        <w:rPr>
          <w:rFonts w:ascii="Arial" w:hAnsi="Arial" w:cs="Arial"/>
          <w:sz w:val="22"/>
          <w:szCs w:val="22"/>
        </w:rPr>
        <w:t>8,840 person hours) 8,840 x $</w:t>
      </w:r>
      <w:r w:rsidR="000753DD" w:rsidRPr="00EB2774">
        <w:rPr>
          <w:rFonts w:ascii="Arial" w:hAnsi="Arial" w:cs="Arial"/>
          <w:sz w:val="22"/>
          <w:szCs w:val="22"/>
        </w:rPr>
        <w:t>2</w:t>
      </w:r>
      <w:r w:rsidR="00AC6929" w:rsidRPr="00EB2774">
        <w:rPr>
          <w:rFonts w:ascii="Arial" w:hAnsi="Arial" w:cs="Arial"/>
          <w:sz w:val="22"/>
          <w:szCs w:val="22"/>
        </w:rPr>
        <w:t>74</w:t>
      </w:r>
      <w:r w:rsidR="000753DD" w:rsidRPr="00EB2774">
        <w:rPr>
          <w:rFonts w:ascii="Arial" w:hAnsi="Arial" w:cs="Arial"/>
          <w:sz w:val="22"/>
          <w:szCs w:val="22"/>
        </w:rPr>
        <w:t xml:space="preserve"> = $2,</w:t>
      </w:r>
      <w:r w:rsidR="00AC6929" w:rsidRPr="00EB2774">
        <w:rPr>
          <w:rFonts w:ascii="Arial" w:hAnsi="Arial" w:cs="Arial"/>
          <w:sz w:val="22"/>
          <w:szCs w:val="22"/>
        </w:rPr>
        <w:t>422</w:t>
      </w:r>
      <w:r w:rsidR="000753DD" w:rsidRPr="00EB2774">
        <w:rPr>
          <w:rFonts w:ascii="Arial" w:hAnsi="Arial" w:cs="Arial"/>
          <w:sz w:val="22"/>
          <w:szCs w:val="22"/>
        </w:rPr>
        <w:t>,</w:t>
      </w:r>
      <w:r w:rsidR="00AC6929" w:rsidRPr="00EB2774">
        <w:rPr>
          <w:rFonts w:ascii="Arial" w:hAnsi="Arial" w:cs="Arial"/>
          <w:sz w:val="22"/>
          <w:szCs w:val="22"/>
        </w:rPr>
        <w:t>16</w:t>
      </w:r>
      <w:r w:rsidRPr="00EB2774">
        <w:rPr>
          <w:rFonts w:ascii="Arial" w:hAnsi="Arial" w:cs="Arial"/>
          <w:sz w:val="22"/>
          <w:szCs w:val="22"/>
        </w:rPr>
        <w:t>0.</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Default="00AA2B7B" w:rsidP="00BD543B">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EB2774">
        <w:rPr>
          <w:rFonts w:ascii="Arial" w:hAnsi="Arial" w:cs="Arial"/>
          <w:sz w:val="22"/>
          <w:szCs w:val="22"/>
        </w:rPr>
        <w:t>b.</w:t>
      </w:r>
      <w:r w:rsidRPr="00EB2774">
        <w:rPr>
          <w:rFonts w:ascii="Arial" w:hAnsi="Arial" w:cs="Arial"/>
          <w:sz w:val="22"/>
          <w:szCs w:val="22"/>
        </w:rPr>
        <w:tab/>
        <w:t>Four Regional offices - 1 person year each (2,080 person hours x 4 = 8,320 person hours) 8,320 x $</w:t>
      </w:r>
      <w:r w:rsidR="000753DD" w:rsidRPr="00EB2774">
        <w:rPr>
          <w:rFonts w:ascii="Arial" w:hAnsi="Arial" w:cs="Arial"/>
          <w:sz w:val="22"/>
          <w:szCs w:val="22"/>
        </w:rPr>
        <w:t>2</w:t>
      </w:r>
      <w:r w:rsidR="00AC6929" w:rsidRPr="00EB2774">
        <w:rPr>
          <w:rFonts w:ascii="Arial" w:hAnsi="Arial" w:cs="Arial"/>
          <w:sz w:val="22"/>
          <w:szCs w:val="22"/>
        </w:rPr>
        <w:t>74</w:t>
      </w:r>
      <w:r w:rsidR="000753DD" w:rsidRPr="00EB2774">
        <w:rPr>
          <w:rFonts w:ascii="Arial" w:hAnsi="Arial" w:cs="Arial"/>
          <w:sz w:val="22"/>
          <w:szCs w:val="22"/>
        </w:rPr>
        <w:t xml:space="preserve"> = $2,</w:t>
      </w:r>
      <w:r w:rsidR="00AC6929" w:rsidRPr="00EB2774">
        <w:rPr>
          <w:rFonts w:ascii="Arial" w:hAnsi="Arial" w:cs="Arial"/>
          <w:sz w:val="22"/>
          <w:szCs w:val="22"/>
        </w:rPr>
        <w:t>279</w:t>
      </w:r>
      <w:r w:rsidR="000753DD" w:rsidRPr="00EB2774">
        <w:rPr>
          <w:rFonts w:ascii="Arial" w:hAnsi="Arial" w:cs="Arial"/>
          <w:sz w:val="22"/>
          <w:szCs w:val="22"/>
        </w:rPr>
        <w:t>,</w:t>
      </w:r>
      <w:r w:rsidR="00AC6929" w:rsidRPr="00EB2774">
        <w:rPr>
          <w:rFonts w:ascii="Arial" w:hAnsi="Arial" w:cs="Arial"/>
          <w:sz w:val="22"/>
          <w:szCs w:val="22"/>
        </w:rPr>
        <w:t>680</w:t>
      </w:r>
      <w:r w:rsidRPr="00EB2774">
        <w:rPr>
          <w:rFonts w:ascii="Arial" w:hAnsi="Arial" w:cs="Arial"/>
          <w:sz w:val="22"/>
          <w:szCs w:val="22"/>
        </w:rPr>
        <w:t>.</w:t>
      </w:r>
    </w:p>
    <w:p w:rsidR="008D1131" w:rsidRPr="00EB2774" w:rsidRDefault="008D1131" w:rsidP="00BD543B">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p>
    <w:p w:rsidR="00AA2B7B" w:rsidRPr="008D1131"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u w:val="single"/>
        </w:rPr>
      </w:pPr>
      <w:r w:rsidRPr="008D1131">
        <w:rPr>
          <w:rFonts w:ascii="Arial" w:hAnsi="Arial" w:cs="Arial"/>
          <w:sz w:val="22"/>
          <w:szCs w:val="22"/>
          <w:u w:val="single"/>
        </w:rPr>
        <w:t>Event Report Receipt</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07ED4" w:rsidRDefault="00607ED4" w:rsidP="00650F01">
      <w:pPr>
        <w:pStyle w:val="ListParagraph"/>
        <w:numPr>
          <w:ilvl w:val="0"/>
          <w:numId w:val="13"/>
        </w:num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r w:rsidR="00AA2B7B" w:rsidRPr="00650F01">
        <w:rPr>
          <w:rFonts w:ascii="Arial" w:hAnsi="Arial" w:cs="Arial"/>
          <w:sz w:val="22"/>
          <w:szCs w:val="22"/>
        </w:rPr>
        <w:t xml:space="preserve">Two operations officers on shift 7 days per week, 24 hours per day, every day </w:t>
      </w:r>
    </w:p>
    <w:p w:rsidR="00607ED4" w:rsidRDefault="00607ED4" w:rsidP="00607ED4">
      <w:pPr>
        <w:pStyle w:val="ListParagraph"/>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r>
        <w:rPr>
          <w:rFonts w:ascii="Arial" w:hAnsi="Arial" w:cs="Arial"/>
          <w:sz w:val="22"/>
          <w:szCs w:val="22"/>
        </w:rPr>
        <w:t xml:space="preserve">  o</w:t>
      </w:r>
      <w:r w:rsidR="00AA2B7B" w:rsidRPr="00650F01">
        <w:rPr>
          <w:rFonts w:ascii="Arial" w:hAnsi="Arial" w:cs="Arial"/>
          <w:sz w:val="22"/>
          <w:szCs w:val="22"/>
        </w:rPr>
        <w:t>f the year (24 hours/day x 365 days/yr x 2</w:t>
      </w:r>
      <w:r w:rsidR="00655F5A" w:rsidRPr="00650F01">
        <w:rPr>
          <w:rFonts w:ascii="Arial" w:hAnsi="Arial" w:cs="Arial"/>
          <w:sz w:val="22"/>
          <w:szCs w:val="22"/>
        </w:rPr>
        <w:t>) for</w:t>
      </w:r>
      <w:r w:rsidR="00AA2B7B" w:rsidRPr="00650F01">
        <w:rPr>
          <w:rFonts w:ascii="Arial" w:hAnsi="Arial" w:cs="Arial"/>
          <w:sz w:val="22"/>
          <w:szCs w:val="22"/>
        </w:rPr>
        <w:t xml:space="preserve"> a total of 17,520 hours x $</w:t>
      </w:r>
      <w:r w:rsidR="00AC6929" w:rsidRPr="00650F01">
        <w:rPr>
          <w:rFonts w:ascii="Arial" w:hAnsi="Arial" w:cs="Arial"/>
          <w:sz w:val="22"/>
          <w:szCs w:val="22"/>
        </w:rPr>
        <w:t>274</w:t>
      </w:r>
    </w:p>
    <w:p w:rsidR="00AA2B7B" w:rsidRPr="00650F01" w:rsidRDefault="00607ED4" w:rsidP="00607ED4">
      <w:pPr>
        <w:pStyle w:val="ListParagraph"/>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r>
        <w:rPr>
          <w:rFonts w:ascii="Arial" w:hAnsi="Arial" w:cs="Arial"/>
          <w:sz w:val="22"/>
          <w:szCs w:val="22"/>
        </w:rPr>
        <w:t xml:space="preserve"> </w:t>
      </w:r>
      <w:r w:rsidR="00EC68B2" w:rsidRPr="00650F01">
        <w:rPr>
          <w:rFonts w:ascii="Arial" w:hAnsi="Arial" w:cs="Arial"/>
          <w:sz w:val="22"/>
          <w:szCs w:val="22"/>
        </w:rPr>
        <w:t xml:space="preserve"> = $4,</w:t>
      </w:r>
      <w:r w:rsidR="00AC6929" w:rsidRPr="00650F01">
        <w:rPr>
          <w:rFonts w:ascii="Arial" w:hAnsi="Arial" w:cs="Arial"/>
          <w:sz w:val="22"/>
          <w:szCs w:val="22"/>
        </w:rPr>
        <w:t>800</w:t>
      </w:r>
      <w:r w:rsidR="00EC68B2" w:rsidRPr="00650F01">
        <w:rPr>
          <w:rFonts w:ascii="Arial" w:hAnsi="Arial" w:cs="Arial"/>
          <w:sz w:val="22"/>
          <w:szCs w:val="22"/>
        </w:rPr>
        <w:t>,</w:t>
      </w:r>
      <w:r w:rsidR="00AC6929" w:rsidRPr="00650F01">
        <w:rPr>
          <w:rFonts w:ascii="Arial" w:hAnsi="Arial" w:cs="Arial"/>
          <w:sz w:val="22"/>
          <w:szCs w:val="22"/>
        </w:rPr>
        <w:t>480</w:t>
      </w:r>
      <w:r w:rsidR="00650F01" w:rsidRPr="00650F01">
        <w:rPr>
          <w:rFonts w:ascii="Arial" w:hAnsi="Arial" w:cs="Arial"/>
          <w:sz w:val="22"/>
          <w:szCs w:val="22"/>
        </w:rPr>
        <w:t xml:space="preserve"> annually.</w:t>
      </w:r>
    </w:p>
    <w:p w:rsidR="00650F01" w:rsidRPr="00650F01" w:rsidRDefault="00650F01" w:rsidP="00650F01">
      <w:pPr>
        <w:pStyle w:val="ListParagraph"/>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rsidR="00607ED4" w:rsidRDefault="00AA2B7B" w:rsidP="008D1131">
      <w:pPr>
        <w:tabs>
          <w:tab w:val="left" w:pos="-1440"/>
          <w:tab w:val="left" w:pos="-360"/>
          <w:tab w:val="left" w:pos="0"/>
          <w:tab w:val="left" w:pos="72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420"/>
        <w:rPr>
          <w:rFonts w:ascii="Arial" w:hAnsi="Arial" w:cs="Arial"/>
          <w:sz w:val="22"/>
          <w:szCs w:val="22"/>
        </w:rPr>
      </w:pPr>
      <w:r w:rsidRPr="00EB2774">
        <w:rPr>
          <w:rFonts w:ascii="Arial" w:hAnsi="Arial" w:cs="Arial"/>
          <w:sz w:val="22"/>
          <w:szCs w:val="22"/>
        </w:rPr>
        <w:t>b.</w:t>
      </w:r>
      <w:r w:rsidRPr="00EB2774">
        <w:rPr>
          <w:rFonts w:ascii="Arial" w:hAnsi="Arial" w:cs="Arial"/>
          <w:sz w:val="22"/>
          <w:szCs w:val="22"/>
        </w:rPr>
        <w:tab/>
      </w:r>
      <w:r w:rsidR="00607ED4">
        <w:rPr>
          <w:rFonts w:ascii="Arial" w:hAnsi="Arial" w:cs="Arial"/>
          <w:sz w:val="22"/>
          <w:szCs w:val="22"/>
        </w:rPr>
        <w:t xml:space="preserve"> </w:t>
      </w:r>
      <w:r w:rsidRPr="00EB2774">
        <w:rPr>
          <w:rFonts w:ascii="Arial" w:hAnsi="Arial" w:cs="Arial"/>
          <w:sz w:val="22"/>
          <w:szCs w:val="22"/>
        </w:rPr>
        <w:t>The projected cost of maintaining the emergency telecommunications system</w:t>
      </w:r>
      <w:r w:rsidR="00C87973" w:rsidRPr="00EB2774">
        <w:rPr>
          <w:rFonts w:ascii="Arial" w:hAnsi="Arial" w:cs="Arial"/>
          <w:sz w:val="22"/>
          <w:szCs w:val="22"/>
        </w:rPr>
        <w:t xml:space="preserve"> </w:t>
      </w:r>
      <w:r w:rsidR="00607ED4">
        <w:rPr>
          <w:rFonts w:ascii="Arial" w:hAnsi="Arial" w:cs="Arial"/>
          <w:sz w:val="22"/>
          <w:szCs w:val="22"/>
        </w:rPr>
        <w:t xml:space="preserve"> </w:t>
      </w:r>
    </w:p>
    <w:p w:rsidR="00607ED4" w:rsidRDefault="00607ED4" w:rsidP="008D1131">
      <w:pPr>
        <w:tabs>
          <w:tab w:val="left" w:pos="-1440"/>
          <w:tab w:val="left" w:pos="-360"/>
          <w:tab w:val="left" w:pos="0"/>
          <w:tab w:val="left" w:pos="72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420"/>
        <w:rPr>
          <w:rFonts w:ascii="Arial" w:hAnsi="Arial" w:cs="Arial"/>
          <w:sz w:val="22"/>
          <w:szCs w:val="22"/>
        </w:rPr>
      </w:pPr>
      <w:r>
        <w:rPr>
          <w:rFonts w:ascii="Arial" w:hAnsi="Arial" w:cs="Arial"/>
          <w:sz w:val="22"/>
          <w:szCs w:val="22"/>
        </w:rPr>
        <w:t xml:space="preserve">        </w:t>
      </w:r>
      <w:r w:rsidR="00C87973" w:rsidRPr="00EB2774">
        <w:rPr>
          <w:rFonts w:ascii="Arial" w:hAnsi="Arial" w:cs="Arial"/>
          <w:sz w:val="22"/>
          <w:szCs w:val="22"/>
        </w:rPr>
        <w:t>(ETS)</w:t>
      </w:r>
      <w:r w:rsidR="00AA2B7B" w:rsidRPr="00EB2774">
        <w:rPr>
          <w:rFonts w:ascii="Arial" w:hAnsi="Arial" w:cs="Arial"/>
          <w:sz w:val="22"/>
          <w:szCs w:val="22"/>
        </w:rPr>
        <w:t xml:space="preserve"> (Direct Ac</w:t>
      </w:r>
      <w:r w:rsidR="005A0A62" w:rsidRPr="00EB2774">
        <w:rPr>
          <w:rFonts w:ascii="Arial" w:hAnsi="Arial" w:cs="Arial"/>
          <w:sz w:val="22"/>
          <w:szCs w:val="22"/>
        </w:rPr>
        <w:t>cess Lines) is estimated at $320</w:t>
      </w:r>
      <w:r w:rsidR="00AA2B7B" w:rsidRPr="00EB2774">
        <w:rPr>
          <w:rFonts w:ascii="Arial" w:hAnsi="Arial" w:cs="Arial"/>
          <w:sz w:val="22"/>
          <w:szCs w:val="22"/>
        </w:rPr>
        <w:t xml:space="preserve">,000 per year during this </w:t>
      </w:r>
      <w:r>
        <w:rPr>
          <w:rFonts w:ascii="Arial" w:hAnsi="Arial" w:cs="Arial"/>
          <w:sz w:val="22"/>
          <w:szCs w:val="22"/>
        </w:rPr>
        <w:t xml:space="preserve"> </w:t>
      </w:r>
    </w:p>
    <w:p w:rsidR="00AA2B7B" w:rsidRPr="00EB2774" w:rsidRDefault="00607ED4" w:rsidP="008D1131">
      <w:pPr>
        <w:tabs>
          <w:tab w:val="left" w:pos="-1440"/>
          <w:tab w:val="left" w:pos="-360"/>
          <w:tab w:val="left" w:pos="0"/>
          <w:tab w:val="left" w:pos="72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420"/>
        <w:rPr>
          <w:rFonts w:ascii="Arial" w:hAnsi="Arial" w:cs="Arial"/>
          <w:sz w:val="22"/>
          <w:szCs w:val="22"/>
        </w:rPr>
      </w:pPr>
      <w:r>
        <w:rPr>
          <w:rFonts w:ascii="Arial" w:hAnsi="Arial" w:cs="Arial"/>
          <w:sz w:val="22"/>
          <w:szCs w:val="22"/>
        </w:rPr>
        <w:t xml:space="preserve">        </w:t>
      </w:r>
      <w:r w:rsidR="00AA2B7B" w:rsidRPr="00EB2774">
        <w:rPr>
          <w:rFonts w:ascii="Arial" w:hAnsi="Arial" w:cs="Arial"/>
          <w:sz w:val="22"/>
          <w:szCs w:val="22"/>
        </w:rPr>
        <w:t>clearance period.</w:t>
      </w:r>
      <w:r w:rsidR="00C06137" w:rsidRPr="00EB2774">
        <w:rPr>
          <w:rFonts w:ascii="Arial" w:hAnsi="Arial" w:cs="Arial"/>
          <w:sz w:val="22"/>
          <w:szCs w:val="22"/>
        </w:rPr>
        <w:t xml:space="preserve">  </w:t>
      </w:r>
    </w:p>
    <w:p w:rsidR="00585BAD" w:rsidRPr="00EB2774" w:rsidRDefault="00585BAD"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sz w:val="22"/>
          <w:szCs w:val="22"/>
        </w:rPr>
      </w:pPr>
      <w:r w:rsidRPr="00EB2774">
        <w:rPr>
          <w:rFonts w:ascii="Arial" w:hAnsi="Arial" w:cs="Arial"/>
          <w:sz w:val="22"/>
          <w:szCs w:val="22"/>
          <w:u w:val="single"/>
        </w:rPr>
        <w:t>Review of Voluntary Reactor Status and Grid Information</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 cost to the Federal government to analyze reactor status and grid information is estimated as follows:</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NRC employee evaluation of the information is estimated at 30 minutes for all licensees any given day for a total of 183 hours annually (.5 hrs/day </w:t>
      </w:r>
      <w:r w:rsidR="008D1131">
        <w:rPr>
          <w:rFonts w:ascii="Arial" w:hAnsi="Arial" w:cs="Arial"/>
          <w:sz w:val="22"/>
          <w:szCs w:val="22"/>
        </w:rPr>
        <w:t>x</w:t>
      </w:r>
      <w:r w:rsidRPr="00EB2774">
        <w:rPr>
          <w:rFonts w:ascii="Arial" w:hAnsi="Arial" w:cs="Arial"/>
          <w:sz w:val="22"/>
          <w:szCs w:val="22"/>
        </w:rPr>
        <w:t xml:space="preserve"> 36</w:t>
      </w:r>
      <w:r w:rsidR="005A2935" w:rsidRPr="00EB2774">
        <w:rPr>
          <w:rFonts w:ascii="Arial" w:hAnsi="Arial" w:cs="Arial"/>
          <w:sz w:val="22"/>
          <w:szCs w:val="22"/>
        </w:rPr>
        <w:t>5 days/yr)  at a cost of $</w:t>
      </w:r>
      <w:r w:rsidR="00717CC7" w:rsidRPr="00EB2774">
        <w:rPr>
          <w:rFonts w:ascii="Arial" w:hAnsi="Arial" w:cs="Arial"/>
          <w:sz w:val="22"/>
          <w:szCs w:val="22"/>
        </w:rPr>
        <w:t>50</w:t>
      </w:r>
      <w:r w:rsidR="005A2935" w:rsidRPr="00EB2774">
        <w:rPr>
          <w:rFonts w:ascii="Arial" w:hAnsi="Arial" w:cs="Arial"/>
          <w:sz w:val="22"/>
          <w:szCs w:val="22"/>
        </w:rPr>
        <w:t>,</w:t>
      </w:r>
      <w:r w:rsidR="00717CC7" w:rsidRPr="00EB2774">
        <w:rPr>
          <w:rFonts w:ascii="Arial" w:hAnsi="Arial" w:cs="Arial"/>
          <w:sz w:val="22"/>
          <w:szCs w:val="22"/>
        </w:rPr>
        <w:t>142</w:t>
      </w:r>
      <w:r w:rsidRPr="00EB2774">
        <w:rPr>
          <w:rFonts w:ascii="Arial" w:hAnsi="Arial" w:cs="Arial"/>
          <w:sz w:val="22"/>
          <w:szCs w:val="22"/>
        </w:rPr>
        <w:t xml:space="preserve"> (183 hours </w:t>
      </w:r>
      <w:r w:rsidR="008D1131">
        <w:rPr>
          <w:rFonts w:ascii="Arial" w:hAnsi="Arial" w:cs="Arial"/>
          <w:sz w:val="22"/>
          <w:szCs w:val="22"/>
        </w:rPr>
        <w:t>x</w:t>
      </w:r>
      <w:r w:rsidRPr="00EB2774">
        <w:rPr>
          <w:rFonts w:ascii="Arial" w:hAnsi="Arial" w:cs="Arial"/>
          <w:sz w:val="22"/>
          <w:szCs w:val="22"/>
        </w:rPr>
        <w:t xml:space="preserve"> $</w:t>
      </w:r>
      <w:r w:rsidR="005A2935" w:rsidRPr="00EB2774">
        <w:rPr>
          <w:rFonts w:ascii="Arial" w:hAnsi="Arial" w:cs="Arial"/>
          <w:sz w:val="22"/>
          <w:szCs w:val="22"/>
        </w:rPr>
        <w:t>2</w:t>
      </w:r>
      <w:r w:rsidR="00AC6929" w:rsidRPr="00EB2774">
        <w:rPr>
          <w:rFonts w:ascii="Arial" w:hAnsi="Arial" w:cs="Arial"/>
          <w:sz w:val="22"/>
          <w:szCs w:val="22"/>
        </w:rPr>
        <w:t>7</w:t>
      </w:r>
      <w:r w:rsidR="00717CC7" w:rsidRPr="00EB2774">
        <w:rPr>
          <w:rFonts w:ascii="Arial" w:hAnsi="Arial" w:cs="Arial"/>
          <w:sz w:val="22"/>
          <w:szCs w:val="22"/>
        </w:rPr>
        <w:t>4</w:t>
      </w:r>
      <w:r w:rsidRPr="00EB2774">
        <w:rPr>
          <w:rFonts w:ascii="Arial" w:hAnsi="Arial" w:cs="Arial"/>
          <w:sz w:val="22"/>
          <w:szCs w:val="22"/>
        </w:rPr>
        <w:t>).</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u w:val="single"/>
        </w:rPr>
        <w:t>Reactor Operating Experience</w:t>
      </w:r>
      <w:r w:rsidRPr="00EB2774">
        <w:rPr>
          <w:rFonts w:ascii="Arial" w:hAnsi="Arial" w:cs="Arial"/>
          <w:sz w:val="22"/>
          <w:szCs w:val="22"/>
        </w:rPr>
        <w:t xml:space="preserve">  </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 Reactor Operating Experience application allows regional and Hea</w:t>
      </w:r>
      <w:r w:rsidR="00B64D01" w:rsidRPr="00EB2774">
        <w:rPr>
          <w:rFonts w:ascii="Arial" w:hAnsi="Arial" w:cs="Arial"/>
          <w:sz w:val="22"/>
          <w:szCs w:val="22"/>
        </w:rPr>
        <w:t xml:space="preserve">dquarters users to create </w:t>
      </w:r>
      <w:r w:rsidRPr="00EB2774">
        <w:rPr>
          <w:rFonts w:ascii="Arial" w:hAnsi="Arial" w:cs="Arial"/>
          <w:sz w:val="22"/>
          <w:szCs w:val="22"/>
        </w:rPr>
        <w:t>reports and view Event Notifications and Power Reactor Status data. The cost of this process is $85,000 per year.</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D1131"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Based on the above, the annual Federal cost associated with these re</w:t>
      </w:r>
      <w:r w:rsidR="00B64D01" w:rsidRPr="00EB2774">
        <w:rPr>
          <w:rFonts w:ascii="Arial" w:hAnsi="Arial" w:cs="Arial"/>
          <w:sz w:val="22"/>
          <w:szCs w:val="22"/>
        </w:rPr>
        <w:t>gulations is estimated to be ($</w:t>
      </w:r>
      <w:r w:rsidR="00717CC7" w:rsidRPr="00EB2774">
        <w:rPr>
          <w:rFonts w:ascii="Arial" w:hAnsi="Arial" w:cs="Arial"/>
          <w:sz w:val="22"/>
          <w:szCs w:val="22"/>
        </w:rPr>
        <w:t xml:space="preserve">2,422,160 </w:t>
      </w:r>
      <w:r w:rsidR="00B64D01" w:rsidRPr="00EB2774">
        <w:rPr>
          <w:rFonts w:ascii="Arial" w:hAnsi="Arial" w:cs="Arial"/>
          <w:sz w:val="22"/>
          <w:szCs w:val="22"/>
        </w:rPr>
        <w:t>+</w:t>
      </w:r>
      <w:r w:rsidR="00A13F52" w:rsidRPr="00EB2774">
        <w:rPr>
          <w:rFonts w:ascii="Arial" w:hAnsi="Arial" w:cs="Arial"/>
          <w:sz w:val="22"/>
          <w:szCs w:val="22"/>
        </w:rPr>
        <w:t xml:space="preserve"> $</w:t>
      </w:r>
      <w:r w:rsidR="00717CC7" w:rsidRPr="00EB2774">
        <w:rPr>
          <w:rFonts w:ascii="Arial" w:hAnsi="Arial" w:cs="Arial"/>
          <w:sz w:val="22"/>
          <w:szCs w:val="22"/>
        </w:rPr>
        <w:t xml:space="preserve">2,279,680 </w:t>
      </w:r>
      <w:r w:rsidR="00A13F52" w:rsidRPr="00EB2774">
        <w:rPr>
          <w:rFonts w:ascii="Arial" w:hAnsi="Arial" w:cs="Arial"/>
          <w:sz w:val="22"/>
          <w:szCs w:val="22"/>
        </w:rPr>
        <w:t>+ $</w:t>
      </w:r>
      <w:r w:rsidR="00717CC7" w:rsidRPr="00EB2774">
        <w:rPr>
          <w:rFonts w:ascii="Arial" w:hAnsi="Arial" w:cs="Arial"/>
          <w:sz w:val="22"/>
          <w:szCs w:val="22"/>
        </w:rPr>
        <w:t xml:space="preserve">4,800,480 </w:t>
      </w:r>
      <w:r w:rsidR="00A13F52" w:rsidRPr="00EB2774">
        <w:rPr>
          <w:rFonts w:ascii="Arial" w:hAnsi="Arial" w:cs="Arial"/>
          <w:sz w:val="22"/>
          <w:szCs w:val="22"/>
        </w:rPr>
        <w:t xml:space="preserve">+ 320,000 </w:t>
      </w:r>
      <w:r w:rsidR="00B64D01" w:rsidRPr="00EB2774">
        <w:rPr>
          <w:rFonts w:ascii="Arial" w:hAnsi="Arial" w:cs="Arial"/>
          <w:sz w:val="22"/>
          <w:szCs w:val="22"/>
        </w:rPr>
        <w:t>+ $</w:t>
      </w:r>
      <w:r w:rsidR="00717CC7" w:rsidRPr="00EB2774">
        <w:rPr>
          <w:rFonts w:ascii="Arial" w:hAnsi="Arial" w:cs="Arial"/>
          <w:sz w:val="22"/>
          <w:szCs w:val="22"/>
        </w:rPr>
        <w:t xml:space="preserve">50,142 </w:t>
      </w:r>
      <w:r w:rsidR="00E7687F" w:rsidRPr="00EB2774">
        <w:rPr>
          <w:rFonts w:ascii="Arial" w:hAnsi="Arial" w:cs="Arial"/>
          <w:sz w:val="22"/>
          <w:szCs w:val="22"/>
        </w:rPr>
        <w:t>+ $85,000) = $9,</w:t>
      </w:r>
      <w:r w:rsidR="00B007E5" w:rsidRPr="00EB2774">
        <w:rPr>
          <w:rFonts w:ascii="Arial" w:hAnsi="Arial" w:cs="Arial"/>
          <w:sz w:val="22"/>
          <w:szCs w:val="22"/>
        </w:rPr>
        <w:t>957</w:t>
      </w:r>
      <w:r w:rsidR="00E7687F" w:rsidRPr="00EB2774">
        <w:rPr>
          <w:rFonts w:ascii="Arial" w:hAnsi="Arial" w:cs="Arial"/>
          <w:sz w:val="22"/>
          <w:szCs w:val="22"/>
        </w:rPr>
        <w:t>,</w:t>
      </w:r>
      <w:r w:rsidR="00B007E5" w:rsidRPr="00EB2774">
        <w:rPr>
          <w:rFonts w:ascii="Arial" w:hAnsi="Arial" w:cs="Arial"/>
          <w:sz w:val="22"/>
          <w:szCs w:val="22"/>
        </w:rPr>
        <w:t>462</w:t>
      </w:r>
      <w:r w:rsidRPr="00EB2774">
        <w:rPr>
          <w:rFonts w:ascii="Arial" w:hAnsi="Arial" w:cs="Arial"/>
          <w:sz w:val="22"/>
          <w:szCs w:val="22"/>
        </w:rPr>
        <w:t>.  The estimated cost per burden hour is based upon NRC</w:t>
      </w:r>
      <w:r w:rsidR="00B544E8">
        <w:rPr>
          <w:rFonts w:ascii="Arial" w:hAnsi="Arial" w:cs="Arial"/>
          <w:sz w:val="22"/>
          <w:szCs w:val="22"/>
        </w:rPr>
        <w:t>’</w:t>
      </w:r>
      <w:r w:rsidRPr="00EB2774">
        <w:rPr>
          <w:rFonts w:ascii="Arial" w:hAnsi="Arial" w:cs="Arial"/>
          <w:sz w:val="22"/>
          <w:szCs w:val="22"/>
        </w:rPr>
        <w:t>s annual fee recovery rate, as published in NRC</w:t>
      </w:r>
      <w:r w:rsidR="00B544E8">
        <w:rPr>
          <w:rFonts w:ascii="Arial" w:hAnsi="Arial" w:cs="Arial"/>
          <w:sz w:val="22"/>
          <w:szCs w:val="22"/>
        </w:rPr>
        <w:t>’</w:t>
      </w:r>
      <w:r w:rsidRPr="00EB2774">
        <w:rPr>
          <w:rFonts w:ascii="Arial" w:hAnsi="Arial" w:cs="Arial"/>
          <w:sz w:val="22"/>
          <w:szCs w:val="22"/>
        </w:rPr>
        <w:t xml:space="preserve">s annual fee recovery rule.  </w:t>
      </w:r>
    </w:p>
    <w:p w:rsidR="008D1131" w:rsidRDefault="008D1131"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A2B7B"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This cost is fully recovered through fee assessments </w:t>
      </w:r>
      <w:r w:rsidR="00885ADC" w:rsidRPr="00EB2774">
        <w:rPr>
          <w:rFonts w:ascii="Arial" w:hAnsi="Arial" w:cs="Arial"/>
          <w:sz w:val="22"/>
          <w:szCs w:val="22"/>
        </w:rPr>
        <w:t>to NRC licensees pursuant to 10 CFR </w:t>
      </w:r>
      <w:r w:rsidRPr="00EB2774">
        <w:rPr>
          <w:rFonts w:ascii="Arial" w:hAnsi="Arial" w:cs="Arial"/>
          <w:sz w:val="22"/>
          <w:szCs w:val="22"/>
        </w:rPr>
        <w:t>170 and/or 10 CFR 171.</w:t>
      </w:r>
    </w:p>
    <w:p w:rsidR="00607ED4" w:rsidRPr="00EB2774" w:rsidRDefault="00607ED4"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A2B7B"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410C95" w:rsidRPr="00EB2774" w:rsidRDefault="00410C95"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AA2B7B" w:rsidRPr="00EB2774" w:rsidRDefault="004931C2" w:rsidP="004931C2">
      <w:pPr>
        <w:widowControl/>
        <w:tabs>
          <w:tab w:val="left" w:pos="720"/>
          <w:tab w:val="left" w:pos="1260"/>
        </w:tabs>
        <w:autoSpaceDE/>
        <w:autoSpaceDN/>
        <w:adjustRightInd/>
        <w:rPr>
          <w:rFonts w:ascii="Arial" w:hAnsi="Arial" w:cs="Arial"/>
          <w:sz w:val="22"/>
          <w:szCs w:val="22"/>
        </w:rPr>
      </w:pPr>
      <w:r>
        <w:rPr>
          <w:rFonts w:ascii="Arial" w:hAnsi="Arial" w:cs="Arial"/>
          <w:sz w:val="22"/>
          <w:szCs w:val="22"/>
        </w:rPr>
        <w:lastRenderedPageBreak/>
        <w:tab/>
      </w:r>
      <w:r w:rsidR="00AA2B7B" w:rsidRPr="00EB2774">
        <w:rPr>
          <w:rFonts w:ascii="Arial" w:hAnsi="Arial" w:cs="Arial"/>
          <w:sz w:val="22"/>
          <w:szCs w:val="22"/>
        </w:rPr>
        <w:t>15.</w:t>
      </w:r>
      <w:r>
        <w:rPr>
          <w:rFonts w:ascii="Arial" w:hAnsi="Arial" w:cs="Arial"/>
          <w:sz w:val="22"/>
          <w:szCs w:val="22"/>
        </w:rPr>
        <w:t xml:space="preserve"> </w:t>
      </w:r>
      <w:r>
        <w:rPr>
          <w:rFonts w:ascii="Arial" w:hAnsi="Arial" w:cs="Arial"/>
          <w:sz w:val="22"/>
          <w:szCs w:val="22"/>
        </w:rPr>
        <w:tab/>
      </w:r>
      <w:r w:rsidR="00AA2B7B" w:rsidRPr="00EB2774">
        <w:rPr>
          <w:rFonts w:ascii="Arial" w:hAnsi="Arial" w:cs="Arial"/>
          <w:sz w:val="22"/>
          <w:szCs w:val="22"/>
          <w:u w:val="single"/>
        </w:rPr>
        <w:t>Reasons for Changes in Burden or Cost</w:t>
      </w:r>
    </w:p>
    <w:p w:rsidR="00E04865" w:rsidRPr="00EB2774" w:rsidRDefault="00E04865" w:rsidP="00EB2774">
      <w:pPr>
        <w:rPr>
          <w:rFonts w:ascii="Arial" w:hAnsi="Arial" w:cs="Arial"/>
          <w:color w:val="FF0000"/>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 number of event reports estimated to be received per year and the burden for each call remain unchanged from</w:t>
      </w:r>
      <w:r w:rsidR="005A2935" w:rsidRPr="00EB2774">
        <w:rPr>
          <w:rFonts w:ascii="Arial" w:hAnsi="Arial" w:cs="Arial"/>
          <w:sz w:val="22"/>
          <w:szCs w:val="22"/>
        </w:rPr>
        <w:t xml:space="preserve"> the previous period.  The burden for the voluntary submission of reactor status and grid information also remains unchanged from the previous period</w:t>
      </w:r>
      <w:r w:rsidRPr="00EB2774">
        <w:rPr>
          <w:rFonts w:ascii="Arial" w:hAnsi="Arial" w:cs="Arial"/>
          <w:sz w:val="22"/>
          <w:szCs w:val="22"/>
        </w:rPr>
        <w:t xml:space="preserve">. </w:t>
      </w:r>
      <w:r w:rsidR="000274AF" w:rsidRPr="00EB2774">
        <w:rPr>
          <w:rFonts w:ascii="Arial" w:hAnsi="Arial" w:cs="Arial"/>
          <w:sz w:val="22"/>
          <w:szCs w:val="22"/>
        </w:rPr>
        <w:t xml:space="preserve"> </w:t>
      </w:r>
      <w:r w:rsidRPr="00EB2774">
        <w:rPr>
          <w:rFonts w:ascii="Arial" w:hAnsi="Arial" w:cs="Arial"/>
          <w:sz w:val="22"/>
          <w:szCs w:val="22"/>
        </w:rPr>
        <w:t>The estimated licensee cost has increased slightly based on the incre</w:t>
      </w:r>
      <w:r w:rsidR="005A2935" w:rsidRPr="00EB2774">
        <w:rPr>
          <w:rFonts w:ascii="Arial" w:hAnsi="Arial" w:cs="Arial"/>
          <w:sz w:val="22"/>
          <w:szCs w:val="22"/>
        </w:rPr>
        <w:t>ase of the burden cost from $2</w:t>
      </w:r>
      <w:r w:rsidR="00B007E5" w:rsidRPr="00EB2774">
        <w:rPr>
          <w:rFonts w:ascii="Arial" w:hAnsi="Arial" w:cs="Arial"/>
          <w:sz w:val="22"/>
          <w:szCs w:val="22"/>
        </w:rPr>
        <w:t>57</w:t>
      </w:r>
      <w:r w:rsidRPr="00EB2774">
        <w:rPr>
          <w:rFonts w:ascii="Arial" w:hAnsi="Arial" w:cs="Arial"/>
          <w:sz w:val="22"/>
          <w:szCs w:val="22"/>
        </w:rPr>
        <w:t xml:space="preserve"> to $</w:t>
      </w:r>
      <w:r w:rsidR="005A2935" w:rsidRPr="00EB2774">
        <w:rPr>
          <w:rFonts w:ascii="Arial" w:hAnsi="Arial" w:cs="Arial"/>
          <w:sz w:val="22"/>
          <w:szCs w:val="22"/>
        </w:rPr>
        <w:t>2</w:t>
      </w:r>
      <w:r w:rsidR="00B007E5" w:rsidRPr="00EB2774">
        <w:rPr>
          <w:rFonts w:ascii="Arial" w:hAnsi="Arial" w:cs="Arial"/>
          <w:sz w:val="22"/>
          <w:szCs w:val="22"/>
        </w:rPr>
        <w:t>74</w:t>
      </w:r>
      <w:r w:rsidRPr="00EB2774">
        <w:rPr>
          <w:rFonts w:ascii="Arial" w:hAnsi="Arial" w:cs="Arial"/>
          <w:sz w:val="22"/>
          <w:szCs w:val="22"/>
        </w:rPr>
        <w:t xml:space="preserve"> per hour.  </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B2774">
        <w:rPr>
          <w:rFonts w:ascii="Arial" w:hAnsi="Arial" w:cs="Arial"/>
          <w:sz w:val="22"/>
          <w:szCs w:val="22"/>
        </w:rPr>
        <w:t>16.</w:t>
      </w:r>
      <w:r w:rsidRPr="00EB2774">
        <w:rPr>
          <w:rFonts w:ascii="Arial" w:hAnsi="Arial" w:cs="Arial"/>
          <w:sz w:val="22"/>
          <w:szCs w:val="22"/>
        </w:rPr>
        <w:tab/>
      </w:r>
      <w:r w:rsidRPr="00EB2774">
        <w:rPr>
          <w:rFonts w:ascii="Arial" w:hAnsi="Arial" w:cs="Arial"/>
          <w:sz w:val="22"/>
          <w:szCs w:val="22"/>
          <w:u w:val="single"/>
        </w:rPr>
        <w:t>Publication for Statistical Use</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Default="00AA2B7B" w:rsidP="00BD543B">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The collection information is not published for statistical purposes.  </w:t>
      </w:r>
    </w:p>
    <w:p w:rsidR="008D1131" w:rsidRPr="00EB2774" w:rsidRDefault="008D1131" w:rsidP="00BD543B">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B2774">
        <w:rPr>
          <w:rFonts w:ascii="Arial" w:hAnsi="Arial" w:cs="Arial"/>
          <w:sz w:val="22"/>
          <w:szCs w:val="22"/>
        </w:rPr>
        <w:t>17.</w:t>
      </w:r>
      <w:r w:rsidRPr="00EB2774">
        <w:rPr>
          <w:rFonts w:ascii="Arial" w:hAnsi="Arial" w:cs="Arial"/>
          <w:sz w:val="22"/>
          <w:szCs w:val="22"/>
        </w:rPr>
        <w:tab/>
      </w:r>
      <w:r w:rsidRPr="00EB2774">
        <w:rPr>
          <w:rFonts w:ascii="Arial" w:hAnsi="Arial" w:cs="Arial"/>
          <w:sz w:val="22"/>
          <w:szCs w:val="22"/>
          <w:u w:val="single"/>
        </w:rPr>
        <w:t>Reason for Not Displaying the Expiration Date</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 xml:space="preserve">The requirement is contained in a regulation.  Amending the </w:t>
      </w:r>
      <w:r w:rsidR="000274AF" w:rsidRPr="00EB2774">
        <w:rPr>
          <w:rFonts w:ascii="Arial" w:hAnsi="Arial" w:cs="Arial"/>
          <w:sz w:val="22"/>
          <w:szCs w:val="22"/>
        </w:rPr>
        <w:t>CFR</w:t>
      </w:r>
      <w:r w:rsidRPr="00EB2774">
        <w:rPr>
          <w:rFonts w:ascii="Arial" w:hAnsi="Arial" w:cs="Arial"/>
          <w:sz w:val="22"/>
          <w:szCs w:val="22"/>
        </w:rPr>
        <w:t xml:space="preserve"> to display information that, in an annual publication, could become obsolete would be unduly burdensome and too difficult to keep current.</w:t>
      </w:r>
    </w:p>
    <w:p w:rsidR="00BD543B" w:rsidRPr="00EB2774" w:rsidRDefault="00BD543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A2B7B" w:rsidRPr="00EB2774" w:rsidRDefault="00607ED4" w:rsidP="00650F01">
      <w:pPr>
        <w:widowControl/>
        <w:autoSpaceDE/>
        <w:autoSpaceDN/>
        <w:adjustRightInd/>
        <w:rPr>
          <w:rFonts w:ascii="Arial" w:hAnsi="Arial" w:cs="Arial"/>
          <w:sz w:val="22"/>
          <w:szCs w:val="22"/>
        </w:rPr>
      </w:pPr>
      <w:r>
        <w:rPr>
          <w:rFonts w:ascii="Arial" w:hAnsi="Arial" w:cs="Arial"/>
          <w:sz w:val="22"/>
          <w:szCs w:val="22"/>
        </w:rPr>
        <w:tab/>
      </w:r>
      <w:r w:rsidR="00AA2B7B" w:rsidRPr="00EB2774">
        <w:rPr>
          <w:rFonts w:ascii="Arial" w:hAnsi="Arial" w:cs="Arial"/>
          <w:sz w:val="22"/>
          <w:szCs w:val="22"/>
        </w:rPr>
        <w:t>18.</w:t>
      </w:r>
      <w:r>
        <w:rPr>
          <w:rFonts w:ascii="Arial" w:hAnsi="Arial" w:cs="Arial"/>
          <w:sz w:val="22"/>
          <w:szCs w:val="22"/>
        </w:rPr>
        <w:t xml:space="preserve">   </w:t>
      </w:r>
      <w:r w:rsidR="00AA2B7B" w:rsidRPr="00EB2774">
        <w:rPr>
          <w:rFonts w:ascii="Arial" w:hAnsi="Arial" w:cs="Arial"/>
          <w:sz w:val="22"/>
          <w:szCs w:val="22"/>
          <w:u w:val="single"/>
        </w:rPr>
        <w:t>Exceptions to the Certification Statement</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2774">
        <w:rPr>
          <w:rFonts w:ascii="Arial" w:hAnsi="Arial" w:cs="Arial"/>
          <w:sz w:val="22"/>
          <w:szCs w:val="22"/>
        </w:rPr>
        <w:t>There are no exceptions.</w:t>
      </w:r>
    </w:p>
    <w:p w:rsidR="00B65E5B" w:rsidRPr="00EB2774" w:rsidRDefault="00B65E5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EB2774">
        <w:rPr>
          <w:rFonts w:ascii="Arial" w:hAnsi="Arial" w:cs="Arial"/>
          <w:sz w:val="22"/>
          <w:szCs w:val="22"/>
        </w:rPr>
        <w:t>B.</w:t>
      </w:r>
      <w:r w:rsidRPr="00EB2774">
        <w:rPr>
          <w:rFonts w:ascii="Arial" w:hAnsi="Arial" w:cs="Arial"/>
          <w:sz w:val="22"/>
          <w:szCs w:val="22"/>
        </w:rPr>
        <w:tab/>
      </w:r>
      <w:r w:rsidRPr="00EB2774">
        <w:rPr>
          <w:rFonts w:ascii="Arial" w:hAnsi="Arial" w:cs="Arial"/>
          <w:sz w:val="22"/>
          <w:szCs w:val="22"/>
          <w:u w:val="single"/>
        </w:rPr>
        <w:t>COLLECTIONS OF INFORMATION EMPLOYING STATISTICAL METHODS</w:t>
      </w:r>
    </w:p>
    <w:p w:rsidR="00AA2B7B" w:rsidRPr="00EB2774" w:rsidRDefault="00AA2B7B" w:rsidP="00EB2774">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A2B7B" w:rsidRPr="00EB2774" w:rsidRDefault="00AA2B7B" w:rsidP="00650F01">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EB2774">
        <w:rPr>
          <w:rFonts w:ascii="Arial" w:hAnsi="Arial" w:cs="Arial"/>
          <w:sz w:val="22"/>
          <w:szCs w:val="22"/>
        </w:rPr>
        <w:t>Not applicable.</w:t>
      </w:r>
    </w:p>
    <w:sectPr w:rsidR="00AA2B7B" w:rsidRPr="00EB2774" w:rsidSect="001522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EF" w:rsidRDefault="009D4DEF">
      <w:r>
        <w:separator/>
      </w:r>
    </w:p>
  </w:endnote>
  <w:endnote w:type="continuationSeparator" w:id="0">
    <w:p w:rsidR="009D4DEF" w:rsidRDefault="009D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a Lisa Recut">
    <w:altName w:val="Mang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2F" w:rsidRDefault="00152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2F" w:rsidRDefault="0015222F" w:rsidP="0015222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2F" w:rsidRDefault="0015222F">
    <w:pPr>
      <w:pStyle w:val="Footer"/>
      <w:jc w:val="center"/>
    </w:pPr>
  </w:p>
  <w:p w:rsidR="00650F01" w:rsidRPr="00650F01" w:rsidRDefault="00650F01" w:rsidP="00650F01">
    <w:pPr>
      <w:pStyle w:val="Foo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EF" w:rsidRDefault="009D4DEF">
      <w:r>
        <w:separator/>
      </w:r>
    </w:p>
  </w:footnote>
  <w:footnote w:type="continuationSeparator" w:id="0">
    <w:p w:rsidR="009D4DEF" w:rsidRDefault="009D4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2F" w:rsidRDefault="001522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2F" w:rsidRDefault="00152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2F" w:rsidRDefault="00152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5"/>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8"/>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19691795"/>
    <w:multiLevelType w:val="multilevel"/>
    <w:tmpl w:val="00000000"/>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52DF0D1F"/>
    <w:multiLevelType w:val="multilevel"/>
    <w:tmpl w:val="00000000"/>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56D1688D"/>
    <w:multiLevelType w:val="hybridMultilevel"/>
    <w:tmpl w:val="34B4503A"/>
    <w:lvl w:ilvl="0" w:tplc="11F67B5E">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nsid w:val="58B26FFF"/>
    <w:multiLevelType w:val="multilevel"/>
    <w:tmpl w:val="9BB4C808"/>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7D057D59"/>
    <w:multiLevelType w:val="multilevel"/>
    <w:tmpl w:val="00000000"/>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7F96608D"/>
    <w:multiLevelType w:val="hybridMultilevel"/>
    <w:tmpl w:val="8A0C7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7"/>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13"/>
  </w:num>
  <w:num w:numId="9">
    <w:abstractNumId w:val="12"/>
  </w:num>
  <w:num w:numId="10">
    <w:abstractNumId w:val="8"/>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B7B"/>
    <w:rsid w:val="000274AF"/>
    <w:rsid w:val="00044B56"/>
    <w:rsid w:val="000753DD"/>
    <w:rsid w:val="00136FEA"/>
    <w:rsid w:val="0015222F"/>
    <w:rsid w:val="00163A3E"/>
    <w:rsid w:val="001759E1"/>
    <w:rsid w:val="0018568F"/>
    <w:rsid w:val="001A63AE"/>
    <w:rsid w:val="001A6CF9"/>
    <w:rsid w:val="001B63E1"/>
    <w:rsid w:val="001E05EE"/>
    <w:rsid w:val="002173A2"/>
    <w:rsid w:val="0029592B"/>
    <w:rsid w:val="002B325C"/>
    <w:rsid w:val="002D150B"/>
    <w:rsid w:val="002D667D"/>
    <w:rsid w:val="00364B4F"/>
    <w:rsid w:val="003834F9"/>
    <w:rsid w:val="00410C95"/>
    <w:rsid w:val="00425B26"/>
    <w:rsid w:val="004931C2"/>
    <w:rsid w:val="004A3782"/>
    <w:rsid w:val="004D1B79"/>
    <w:rsid w:val="004F5088"/>
    <w:rsid w:val="005249B9"/>
    <w:rsid w:val="00585BAD"/>
    <w:rsid w:val="00586B0F"/>
    <w:rsid w:val="005A0A62"/>
    <w:rsid w:val="005A2935"/>
    <w:rsid w:val="005B56C2"/>
    <w:rsid w:val="005F5A7F"/>
    <w:rsid w:val="00607ED4"/>
    <w:rsid w:val="006239A3"/>
    <w:rsid w:val="00641DCB"/>
    <w:rsid w:val="00645311"/>
    <w:rsid w:val="00650F01"/>
    <w:rsid w:val="00655F5A"/>
    <w:rsid w:val="00662A60"/>
    <w:rsid w:val="00687504"/>
    <w:rsid w:val="006D206B"/>
    <w:rsid w:val="0070421F"/>
    <w:rsid w:val="00717CC7"/>
    <w:rsid w:val="00743347"/>
    <w:rsid w:val="00755907"/>
    <w:rsid w:val="00776DB9"/>
    <w:rsid w:val="00794212"/>
    <w:rsid w:val="007A4A66"/>
    <w:rsid w:val="00812AF3"/>
    <w:rsid w:val="00830DF8"/>
    <w:rsid w:val="00867F09"/>
    <w:rsid w:val="008843EB"/>
    <w:rsid w:val="00885ADC"/>
    <w:rsid w:val="008A4183"/>
    <w:rsid w:val="008D1131"/>
    <w:rsid w:val="0094591F"/>
    <w:rsid w:val="00970C01"/>
    <w:rsid w:val="00972C41"/>
    <w:rsid w:val="009D39CD"/>
    <w:rsid w:val="009D4DEF"/>
    <w:rsid w:val="009E438A"/>
    <w:rsid w:val="00A13F52"/>
    <w:rsid w:val="00A16DF1"/>
    <w:rsid w:val="00A50850"/>
    <w:rsid w:val="00A71B94"/>
    <w:rsid w:val="00A75E43"/>
    <w:rsid w:val="00AA2B7B"/>
    <w:rsid w:val="00AA7FD9"/>
    <w:rsid w:val="00AB3F54"/>
    <w:rsid w:val="00AB71A3"/>
    <w:rsid w:val="00AC6929"/>
    <w:rsid w:val="00AE2A31"/>
    <w:rsid w:val="00AF3BA0"/>
    <w:rsid w:val="00B007E5"/>
    <w:rsid w:val="00B15236"/>
    <w:rsid w:val="00B35782"/>
    <w:rsid w:val="00B436E2"/>
    <w:rsid w:val="00B544E8"/>
    <w:rsid w:val="00B64D01"/>
    <w:rsid w:val="00B65E5B"/>
    <w:rsid w:val="00BD3AE4"/>
    <w:rsid w:val="00BD543B"/>
    <w:rsid w:val="00BE48A4"/>
    <w:rsid w:val="00BF4C22"/>
    <w:rsid w:val="00C06137"/>
    <w:rsid w:val="00C321E7"/>
    <w:rsid w:val="00C83FE6"/>
    <w:rsid w:val="00C87973"/>
    <w:rsid w:val="00CA5211"/>
    <w:rsid w:val="00CE0D03"/>
    <w:rsid w:val="00D454A0"/>
    <w:rsid w:val="00D65156"/>
    <w:rsid w:val="00E04865"/>
    <w:rsid w:val="00E12FD7"/>
    <w:rsid w:val="00E7687F"/>
    <w:rsid w:val="00EA0581"/>
    <w:rsid w:val="00EB2774"/>
    <w:rsid w:val="00EC489B"/>
    <w:rsid w:val="00EC68B2"/>
    <w:rsid w:val="00F1596C"/>
    <w:rsid w:val="00F217FB"/>
    <w:rsid w:val="00F24C1F"/>
    <w:rsid w:val="00F646FE"/>
    <w:rsid w:val="00F80588"/>
    <w:rsid w:val="00F83C70"/>
    <w:rsid w:val="00F9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C70"/>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83C70"/>
  </w:style>
  <w:style w:type="paragraph" w:customStyle="1" w:styleId="Level1">
    <w:name w:val="Level 1"/>
    <w:basedOn w:val="Normal"/>
    <w:rsid w:val="00F83C70"/>
    <w:pPr>
      <w:ind w:left="1200" w:hanging="480"/>
      <w:outlineLvl w:val="0"/>
    </w:pPr>
  </w:style>
  <w:style w:type="paragraph" w:customStyle="1" w:styleId="Level2">
    <w:name w:val="Level 2"/>
    <w:basedOn w:val="Normal"/>
    <w:rsid w:val="00F83C70"/>
    <w:pPr>
      <w:ind w:left="1200" w:hanging="480"/>
      <w:outlineLvl w:val="1"/>
    </w:pPr>
  </w:style>
  <w:style w:type="paragraph" w:customStyle="1" w:styleId="Level3">
    <w:name w:val="Level 3"/>
    <w:basedOn w:val="Normal"/>
    <w:rsid w:val="00F83C70"/>
    <w:pPr>
      <w:ind w:left="1680" w:hanging="480"/>
      <w:outlineLvl w:val="2"/>
    </w:pPr>
  </w:style>
  <w:style w:type="paragraph" w:styleId="Header">
    <w:name w:val="header"/>
    <w:basedOn w:val="Normal"/>
    <w:rsid w:val="00662A60"/>
    <w:pPr>
      <w:tabs>
        <w:tab w:val="center" w:pos="4320"/>
        <w:tab w:val="right" w:pos="8640"/>
      </w:tabs>
    </w:pPr>
  </w:style>
  <w:style w:type="paragraph" w:styleId="Footer">
    <w:name w:val="footer"/>
    <w:basedOn w:val="Normal"/>
    <w:link w:val="FooterChar"/>
    <w:uiPriority w:val="99"/>
    <w:rsid w:val="00662A60"/>
    <w:pPr>
      <w:tabs>
        <w:tab w:val="center" w:pos="4320"/>
        <w:tab w:val="right" w:pos="8640"/>
      </w:tabs>
    </w:pPr>
  </w:style>
  <w:style w:type="paragraph" w:styleId="ListParagraph">
    <w:name w:val="List Paragraph"/>
    <w:basedOn w:val="Normal"/>
    <w:uiPriority w:val="34"/>
    <w:qFormat/>
    <w:rsid w:val="007A4A66"/>
    <w:pPr>
      <w:ind w:left="720"/>
      <w:contextualSpacing/>
    </w:pPr>
  </w:style>
  <w:style w:type="character" w:customStyle="1" w:styleId="FooterChar">
    <w:name w:val="Footer Char"/>
    <w:basedOn w:val="DefaultParagraphFont"/>
    <w:link w:val="Footer"/>
    <w:uiPriority w:val="99"/>
    <w:rsid w:val="0015222F"/>
    <w:rPr>
      <w:rFonts w:ascii="Mona Lisa Recut" w:hAnsi="Mona Lisa Recu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C70"/>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83C70"/>
  </w:style>
  <w:style w:type="paragraph" w:customStyle="1" w:styleId="Level1">
    <w:name w:val="Level 1"/>
    <w:basedOn w:val="Normal"/>
    <w:rsid w:val="00F83C70"/>
    <w:pPr>
      <w:ind w:left="1200" w:hanging="480"/>
      <w:outlineLvl w:val="0"/>
    </w:pPr>
  </w:style>
  <w:style w:type="paragraph" w:customStyle="1" w:styleId="Level2">
    <w:name w:val="Level 2"/>
    <w:basedOn w:val="Normal"/>
    <w:rsid w:val="00F83C70"/>
    <w:pPr>
      <w:ind w:left="1200" w:hanging="480"/>
      <w:outlineLvl w:val="1"/>
    </w:pPr>
  </w:style>
  <w:style w:type="paragraph" w:customStyle="1" w:styleId="Level3">
    <w:name w:val="Level 3"/>
    <w:basedOn w:val="Normal"/>
    <w:rsid w:val="00F83C70"/>
    <w:pPr>
      <w:ind w:left="1680" w:hanging="480"/>
      <w:outlineLvl w:val="2"/>
    </w:pPr>
  </w:style>
  <w:style w:type="paragraph" w:styleId="Header">
    <w:name w:val="header"/>
    <w:basedOn w:val="Normal"/>
    <w:rsid w:val="00662A60"/>
    <w:pPr>
      <w:tabs>
        <w:tab w:val="center" w:pos="4320"/>
        <w:tab w:val="right" w:pos="8640"/>
      </w:tabs>
    </w:pPr>
  </w:style>
  <w:style w:type="paragraph" w:styleId="Footer">
    <w:name w:val="footer"/>
    <w:basedOn w:val="Normal"/>
    <w:link w:val="FooterChar"/>
    <w:uiPriority w:val="99"/>
    <w:rsid w:val="00662A60"/>
    <w:pPr>
      <w:tabs>
        <w:tab w:val="center" w:pos="4320"/>
        <w:tab w:val="right" w:pos="8640"/>
      </w:tabs>
    </w:pPr>
  </w:style>
  <w:style w:type="paragraph" w:styleId="ListParagraph">
    <w:name w:val="List Paragraph"/>
    <w:basedOn w:val="Normal"/>
    <w:uiPriority w:val="34"/>
    <w:qFormat/>
    <w:rsid w:val="007A4A66"/>
    <w:pPr>
      <w:ind w:left="720"/>
      <w:contextualSpacing/>
    </w:pPr>
  </w:style>
  <w:style w:type="character" w:customStyle="1" w:styleId="FooterChar">
    <w:name w:val="Footer Char"/>
    <w:basedOn w:val="DefaultParagraphFont"/>
    <w:link w:val="Footer"/>
    <w:uiPriority w:val="99"/>
    <w:rsid w:val="0015222F"/>
    <w:rPr>
      <w:rFonts w:ascii="Mona Lisa Recut" w:hAnsi="Mona Lisa Recu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546781">
      <w:bodyDiv w:val="1"/>
      <w:marLeft w:val="0"/>
      <w:marRight w:val="0"/>
      <w:marTop w:val="0"/>
      <w:marBottom w:val="0"/>
      <w:divBdr>
        <w:top w:val="none" w:sz="0" w:space="0" w:color="auto"/>
        <w:left w:val="none" w:sz="0" w:space="0" w:color="auto"/>
        <w:bottom w:val="none" w:sz="0" w:space="0" w:color="auto"/>
        <w:right w:val="none" w:sz="0" w:space="0" w:color="auto"/>
      </w:divBdr>
    </w:div>
    <w:div w:id="716466092">
      <w:bodyDiv w:val="1"/>
      <w:marLeft w:val="0"/>
      <w:marRight w:val="0"/>
      <w:marTop w:val="0"/>
      <w:marBottom w:val="0"/>
      <w:divBdr>
        <w:top w:val="none" w:sz="0" w:space="0" w:color="auto"/>
        <w:left w:val="none" w:sz="0" w:space="0" w:color="auto"/>
        <w:bottom w:val="none" w:sz="0" w:space="0" w:color="auto"/>
        <w:right w:val="none" w:sz="0" w:space="0" w:color="auto"/>
      </w:divBdr>
    </w:div>
    <w:div w:id="15982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69AB-CA7A-4911-B014-9A220EBE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1881</Words>
  <Characters>10725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Section 28</vt:lpstr>
    </vt:vector>
  </TitlesOfParts>
  <Company>USNRC</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dc:title>
  <dc:creator>Leslie A. Hill</dc:creator>
  <cp:lastModifiedBy>Donnell, Tremaine</cp:lastModifiedBy>
  <cp:revision>2</cp:revision>
  <cp:lastPrinted>2012-10-25T14:52:00Z</cp:lastPrinted>
  <dcterms:created xsi:type="dcterms:W3CDTF">2014-10-14T21:16:00Z</dcterms:created>
  <dcterms:modified xsi:type="dcterms:W3CDTF">2014-10-14T21:16:00Z</dcterms:modified>
</cp:coreProperties>
</file>