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795" w:rsidRDefault="00621AA3" w:rsidP="00542795">
      <w:pPr>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bookmarkStart w:id="0" w:name="_GoBack"/>
      <w:bookmarkEnd w:id="0"/>
      <w:r w:rsidRPr="00861B32">
        <w:rPr>
          <w:rFonts w:ascii="Arial" w:hAnsi="Arial" w:cs="Arial"/>
          <w:sz w:val="22"/>
          <w:szCs w:val="22"/>
        </w:rPr>
        <w:t>Section 2</w:t>
      </w:r>
    </w:p>
    <w:p w:rsidR="00542795" w:rsidRDefault="00542795" w:rsidP="00542795">
      <w:pPr>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42795" w:rsidRDefault="00BE6608" w:rsidP="00542795">
      <w:pPr>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FINAL</w:t>
      </w:r>
      <w:r w:rsidR="00310A8C">
        <w:rPr>
          <w:rFonts w:ascii="Arial" w:hAnsi="Arial" w:cs="Arial"/>
          <w:sz w:val="22"/>
          <w:szCs w:val="22"/>
        </w:rPr>
        <w:t xml:space="preserve"> </w:t>
      </w:r>
      <w:r w:rsidR="00621AA3" w:rsidRPr="00861B32">
        <w:rPr>
          <w:rFonts w:ascii="Arial" w:hAnsi="Arial" w:cs="Arial"/>
          <w:sz w:val="22"/>
          <w:szCs w:val="22"/>
        </w:rPr>
        <w:t>SUPPORTING STATEMENT</w:t>
      </w:r>
    </w:p>
    <w:p w:rsidR="00542795" w:rsidRDefault="00621AA3" w:rsidP="00542795">
      <w:pPr>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861B32">
        <w:rPr>
          <w:rFonts w:ascii="Arial" w:hAnsi="Arial" w:cs="Arial"/>
          <w:sz w:val="22"/>
          <w:szCs w:val="22"/>
        </w:rPr>
        <w:t>FOR</w:t>
      </w:r>
    </w:p>
    <w:p w:rsidR="00621AA3" w:rsidRPr="00861B32" w:rsidRDefault="00621AA3" w:rsidP="00542795">
      <w:pPr>
        <w:keepLines/>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861B32">
        <w:rPr>
          <w:rFonts w:ascii="Arial" w:hAnsi="Arial" w:cs="Arial"/>
          <w:sz w:val="22"/>
          <w:szCs w:val="22"/>
        </w:rPr>
        <w:t>TECHNICAL SPECIFICATIONS CONTAINED IN LICENSES</w:t>
      </w:r>
      <w:r w:rsidR="00BF2E8C">
        <w:rPr>
          <w:rFonts w:ascii="Arial" w:hAnsi="Arial" w:cs="Arial"/>
          <w:sz w:val="22"/>
          <w:szCs w:val="22"/>
        </w:rPr>
        <w:t xml:space="preserve"> </w:t>
      </w:r>
      <w:r w:rsidRPr="00861B32">
        <w:rPr>
          <w:rFonts w:ascii="Arial" w:hAnsi="Arial" w:cs="Arial"/>
          <w:sz w:val="22"/>
          <w:szCs w:val="22"/>
        </w:rPr>
        <w:t>TO OPERATE NUCLEAR POWER PLANTS AND RESEARCH AND TEST REACTORS AND</w:t>
      </w:r>
      <w:r w:rsidR="00BF2E8C">
        <w:rPr>
          <w:rFonts w:ascii="Arial" w:hAnsi="Arial" w:cs="Arial"/>
          <w:sz w:val="22"/>
          <w:szCs w:val="22"/>
        </w:rPr>
        <w:t xml:space="preserve"> </w:t>
      </w:r>
      <w:r w:rsidRPr="00861B32">
        <w:rPr>
          <w:rFonts w:ascii="Arial" w:hAnsi="Arial" w:cs="Arial"/>
          <w:sz w:val="22"/>
          <w:szCs w:val="22"/>
        </w:rPr>
        <w:t>THEIR REPORTING AND RECORDKEEPING REQUIREMENTS</w:t>
      </w:r>
    </w:p>
    <w:p w:rsidR="00621AA3" w:rsidRPr="00861B32" w:rsidRDefault="00621AA3" w:rsidP="00BF2E8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861B32">
        <w:rPr>
          <w:rFonts w:ascii="Arial" w:hAnsi="Arial" w:cs="Arial"/>
          <w:sz w:val="22"/>
          <w:szCs w:val="22"/>
        </w:rPr>
        <w:t>10 CFR 50.36(a), 10 CFR 50.36(b), 10 CFR 50.36(c), 10 CFR 50.36(c</w:t>
      </w:r>
      <w:proofErr w:type="gramStart"/>
      <w:r w:rsidRPr="00861B32">
        <w:rPr>
          <w:rFonts w:ascii="Arial" w:hAnsi="Arial" w:cs="Arial"/>
          <w:sz w:val="22"/>
          <w:szCs w:val="22"/>
        </w:rPr>
        <w:t>)(</w:t>
      </w:r>
      <w:proofErr w:type="gramEnd"/>
      <w:r w:rsidRPr="00861B32">
        <w:rPr>
          <w:rFonts w:ascii="Arial" w:hAnsi="Arial" w:cs="Arial"/>
          <w:sz w:val="22"/>
          <w:szCs w:val="22"/>
        </w:rPr>
        <w:t>7), 10 CFR 50.36(c)(8) (excluding 10 CFR 50.73 information), 10 CFR 50.36a, 10 CFR 50.36a(a)(2), 10 CFR 50.36b, AND 10 CFR 50 APPENDIX I</w:t>
      </w:r>
      <w:r w:rsidRPr="001214B7">
        <w:rPr>
          <w:rStyle w:val="FootnoteReference"/>
          <w:rFonts w:ascii="Arial" w:hAnsi="Arial" w:cs="Arial"/>
          <w:sz w:val="22"/>
          <w:szCs w:val="22"/>
          <w:vertAlign w:val="superscript"/>
        </w:rPr>
        <w:footnoteReference w:id="1"/>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firstLine="648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44137B"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44137B">
        <w:rPr>
          <w:rFonts w:ascii="Arial" w:hAnsi="Arial" w:cs="Arial"/>
          <w:sz w:val="22"/>
          <w:szCs w:val="22"/>
          <w:u w:val="single"/>
        </w:rPr>
        <w:t>DESCRIPTION OF THE INFORMATION COLLECTION</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The Section 2 Supporting Statement reflects the reporting and recordkeeping requirements for nuclear power plants, research and test reactors</w:t>
      </w:r>
      <w:r w:rsidR="00751BD8">
        <w:rPr>
          <w:rFonts w:ascii="Arial" w:hAnsi="Arial" w:cs="Arial"/>
          <w:sz w:val="22"/>
          <w:szCs w:val="22"/>
        </w:rPr>
        <w:t xml:space="preserve"> (RTRs)</w:t>
      </w:r>
      <w:r w:rsidRPr="00861B32">
        <w:rPr>
          <w:rFonts w:ascii="Arial" w:hAnsi="Arial" w:cs="Arial"/>
          <w:sz w:val="22"/>
          <w:szCs w:val="22"/>
        </w:rPr>
        <w:t>, and permanently shutdown reactors.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50.36 requires licensees to maintain technical specifications with administrative controls.  Administrative controls are the provisions relating to organization and management, procedures, recordkeeping, review and audit, and reporting necessary to ensure operation of the facility in </w:t>
      </w:r>
      <w:r w:rsidR="00FE7E37">
        <w:rPr>
          <w:rFonts w:ascii="Arial" w:hAnsi="Arial" w:cs="Arial"/>
          <w:sz w:val="22"/>
          <w:szCs w:val="22"/>
        </w:rPr>
        <w:t xml:space="preserve">a safe manner.  These reporting and </w:t>
      </w:r>
      <w:r w:rsidRPr="00861B32">
        <w:rPr>
          <w:rFonts w:ascii="Arial" w:hAnsi="Arial" w:cs="Arial"/>
          <w:sz w:val="22"/>
          <w:szCs w:val="22"/>
        </w:rPr>
        <w:t xml:space="preserve">recordkeeping requirements are set forth </w:t>
      </w:r>
      <w:r>
        <w:rPr>
          <w:rFonts w:ascii="Arial" w:hAnsi="Arial" w:cs="Arial"/>
          <w:sz w:val="22"/>
          <w:szCs w:val="22"/>
        </w:rPr>
        <w:t xml:space="preserve">in </w:t>
      </w:r>
      <w:r w:rsidR="00FE7E37">
        <w:rPr>
          <w:rFonts w:ascii="Arial" w:hAnsi="Arial" w:cs="Arial"/>
          <w:sz w:val="22"/>
          <w:szCs w:val="22"/>
        </w:rPr>
        <w:t xml:space="preserve">the </w:t>
      </w:r>
      <w:r w:rsidR="00FE7E37" w:rsidRPr="00861B32">
        <w:rPr>
          <w:rFonts w:ascii="Arial" w:hAnsi="Arial" w:cs="Arial"/>
          <w:sz w:val="22"/>
          <w:szCs w:val="22"/>
        </w:rPr>
        <w:t>Technical Specifications (TS)</w:t>
      </w:r>
      <w:r w:rsidR="00FE7E37">
        <w:rPr>
          <w:rFonts w:ascii="Arial" w:hAnsi="Arial" w:cs="Arial"/>
          <w:sz w:val="22"/>
          <w:szCs w:val="22"/>
        </w:rPr>
        <w:t xml:space="preserve">, </w:t>
      </w:r>
      <w:r w:rsidRPr="00861B32">
        <w:rPr>
          <w:rFonts w:ascii="Arial" w:hAnsi="Arial" w:cs="Arial"/>
          <w:sz w:val="22"/>
          <w:szCs w:val="22"/>
        </w:rPr>
        <w:t>Appendix</w:t>
      </w:r>
      <w:r>
        <w:rPr>
          <w:rFonts w:ascii="Arial" w:hAnsi="Arial" w:cs="Arial"/>
          <w:sz w:val="22"/>
          <w:szCs w:val="22"/>
        </w:rPr>
        <w:t> </w:t>
      </w:r>
      <w:r w:rsidR="00FE7E37">
        <w:rPr>
          <w:rFonts w:ascii="Arial" w:hAnsi="Arial" w:cs="Arial"/>
          <w:sz w:val="22"/>
          <w:szCs w:val="22"/>
        </w:rPr>
        <w:t xml:space="preserve">A to the operating license </w:t>
      </w:r>
      <w:r w:rsidRPr="00861B32">
        <w:rPr>
          <w:rFonts w:ascii="Arial" w:hAnsi="Arial" w:cs="Arial"/>
          <w:sz w:val="22"/>
          <w:szCs w:val="22"/>
        </w:rPr>
        <w:t>for each facility license.  Pursuant to 10</w:t>
      </w:r>
      <w:r>
        <w:rPr>
          <w:rFonts w:ascii="Arial" w:hAnsi="Arial" w:cs="Arial"/>
          <w:sz w:val="22"/>
          <w:szCs w:val="22"/>
        </w:rPr>
        <w:t> </w:t>
      </w:r>
      <w:r w:rsidRPr="00861B32">
        <w:rPr>
          <w:rFonts w:ascii="Arial" w:hAnsi="Arial" w:cs="Arial"/>
          <w:sz w:val="22"/>
          <w:szCs w:val="22"/>
        </w:rPr>
        <w:t>CFR</w:t>
      </w:r>
      <w:r>
        <w:rPr>
          <w:rFonts w:ascii="Arial" w:hAnsi="Arial" w:cs="Arial"/>
          <w:sz w:val="22"/>
          <w:szCs w:val="22"/>
        </w:rPr>
        <w:t> </w:t>
      </w:r>
      <w:r w:rsidRPr="00861B32">
        <w:rPr>
          <w:rFonts w:ascii="Arial" w:hAnsi="Arial" w:cs="Arial"/>
          <w:sz w:val="22"/>
          <w:szCs w:val="22"/>
        </w:rPr>
        <w:t xml:space="preserve">50.36b, environmental reporting and recordkeeping requirements are set forth in Appendix B </w:t>
      </w:r>
      <w:r w:rsidR="00FE7E37">
        <w:rPr>
          <w:rFonts w:ascii="Arial" w:hAnsi="Arial" w:cs="Arial"/>
          <w:sz w:val="22"/>
          <w:szCs w:val="22"/>
        </w:rPr>
        <w:t xml:space="preserve">to the operating license </w:t>
      </w:r>
      <w:r w:rsidR="00FE7E37" w:rsidRPr="00861B32">
        <w:rPr>
          <w:rFonts w:ascii="Arial" w:hAnsi="Arial" w:cs="Arial"/>
          <w:sz w:val="22"/>
          <w:szCs w:val="22"/>
        </w:rPr>
        <w:t>for each facility license</w:t>
      </w:r>
      <w:r w:rsidRPr="00861B32">
        <w:rPr>
          <w:rFonts w:ascii="Arial" w:hAnsi="Arial" w:cs="Arial"/>
          <w:sz w:val="22"/>
          <w:szCs w:val="22"/>
        </w:rPr>
        <w:t xml:space="preserve"> or in each licensee</w:t>
      </w:r>
      <w:r w:rsidR="00BC4B9D">
        <w:rPr>
          <w:rFonts w:ascii="Arial" w:hAnsi="Arial" w:cs="Arial"/>
          <w:sz w:val="22"/>
          <w:szCs w:val="22"/>
        </w:rPr>
        <w:t>’</w:t>
      </w:r>
      <w:r w:rsidRPr="00861B32">
        <w:rPr>
          <w:rFonts w:ascii="Arial" w:hAnsi="Arial" w:cs="Arial"/>
          <w:sz w:val="22"/>
          <w:szCs w:val="22"/>
        </w:rPr>
        <w:t>s environmental protection plans.  (A few facilities have a single appendix that contains the combined aspects of both Appendices A and B)</w:t>
      </w:r>
      <w:r w:rsidR="001B3C21">
        <w:rPr>
          <w:rFonts w:ascii="Arial" w:hAnsi="Arial" w:cs="Arial"/>
          <w:sz w:val="22"/>
          <w:szCs w:val="22"/>
        </w:rPr>
        <w: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50.36(a) requires each applicant for a license authorizing operation of a production or utilization facility to include in its application proposed TS.  A summary statement of the bases or reasons for such specifications, other than those covering administrative controls, shall also be included in the application.</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50.36(b) requires each license authorizing operation of a production or utilization facility to include TS.  The TS are derived from the analyses and evaluations included in the safety analysis report, and amendments thereto, submitted pursuant to 10 CFR 50.34.  </w:t>
      </w:r>
      <w:proofErr w:type="gramStart"/>
      <w:r w:rsidRPr="00861B32">
        <w:rPr>
          <w:rFonts w:ascii="Arial" w:hAnsi="Arial" w:cs="Arial"/>
          <w:sz w:val="22"/>
          <w:szCs w:val="22"/>
        </w:rPr>
        <w:t>(See Section 1 Supporting Statement)</w:t>
      </w:r>
      <w:r w:rsidR="001B3C21">
        <w:rPr>
          <w:rFonts w:ascii="Arial" w:hAnsi="Arial" w:cs="Arial"/>
          <w:sz w:val="22"/>
          <w:szCs w:val="22"/>
        </w:rPr>
        <w:t>.</w:t>
      </w:r>
      <w:proofErr w:type="gramEnd"/>
      <w:r w:rsidRPr="00861B32">
        <w:rPr>
          <w:rFonts w:ascii="Arial" w:hAnsi="Arial" w:cs="Arial"/>
          <w:sz w:val="22"/>
          <w:szCs w:val="22"/>
        </w:rPr>
        <w:t xml:space="preserve">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50.36(c) requires TS to include:</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numPr>
          <w:ilvl w:val="0"/>
          <w:numId w:val="7"/>
        </w:num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50.36(c)(1) safety limits, limiting safety system settings, and limiting control settings; </w:t>
      </w:r>
    </w:p>
    <w:p w:rsidR="00621AA3" w:rsidRDefault="00621AA3" w:rsidP="00621AA3">
      <w:p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621AA3" w:rsidRDefault="00621AA3" w:rsidP="00621AA3">
      <w:pPr>
        <w:numPr>
          <w:ilvl w:val="0"/>
          <w:numId w:val="7"/>
        </w:num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50.36(c)(2) limiting conditions for operation; </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621AA3" w:rsidRPr="00861B32" w:rsidRDefault="00621AA3" w:rsidP="00621AA3">
      <w:pPr>
        <w:numPr>
          <w:ilvl w:val="0"/>
          <w:numId w:val="7"/>
        </w:num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50.36(c)(3) surveillance requirements; </w:t>
      </w:r>
    </w:p>
    <w:p w:rsidR="00621AA3" w:rsidRDefault="00621AA3" w:rsidP="00621AA3">
      <w:pPr>
        <w:tabs>
          <w:tab w:val="left" w:pos="-1440"/>
          <w:tab w:val="left" w:pos="-360"/>
          <w:tab w:val="left" w:pos="0"/>
          <w:tab w:val="left" w:pos="720"/>
          <w:tab w:val="left" w:pos="126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Arial" w:hAnsi="Arial" w:cs="Arial"/>
          <w:sz w:val="22"/>
          <w:szCs w:val="22"/>
        </w:rPr>
      </w:pPr>
    </w:p>
    <w:p w:rsidR="00621AA3" w:rsidRDefault="00621AA3" w:rsidP="00621AA3">
      <w:pPr>
        <w:numPr>
          <w:ilvl w:val="0"/>
          <w:numId w:val="7"/>
        </w:numPr>
        <w:tabs>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50.36(c)(4) design features; and </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numPr>
          <w:ilvl w:val="0"/>
          <w:numId w:val="7"/>
        </w:numPr>
        <w:tabs>
          <w:tab w:val="clear" w:pos="1440"/>
          <w:tab w:val="left" w:pos="-1440"/>
          <w:tab w:val="left" w:pos="-360"/>
          <w:tab w:val="left" w:pos="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ind w:left="1260" w:hanging="180"/>
        <w:rPr>
          <w:rFonts w:ascii="Arial" w:hAnsi="Arial" w:cs="Arial"/>
          <w:sz w:val="22"/>
          <w:szCs w:val="22"/>
        </w:rPr>
      </w:pPr>
      <w:r w:rsidRPr="00861B32">
        <w:rPr>
          <w:rFonts w:ascii="Arial" w:hAnsi="Arial" w:cs="Arial"/>
          <w:sz w:val="22"/>
          <w:szCs w:val="22"/>
        </w:rPr>
        <w:t xml:space="preserve">50.36(c)(5) administrative controls, and also states </w:t>
      </w:r>
      <w:r>
        <w:rPr>
          <w:rFonts w:ascii="Arial" w:hAnsi="Arial" w:cs="Arial"/>
          <w:sz w:val="22"/>
          <w:szCs w:val="22"/>
        </w:rPr>
        <w:t xml:space="preserve">that each licensee shall submit </w:t>
      </w:r>
      <w:r w:rsidRPr="00861B32">
        <w:rPr>
          <w:rFonts w:ascii="Arial" w:hAnsi="Arial" w:cs="Arial"/>
          <w:sz w:val="22"/>
          <w:szCs w:val="22"/>
        </w:rPr>
        <w:t xml:space="preserve">any reports to the Commission pursuant to approved technical specifications as specified </w:t>
      </w:r>
      <w:r w:rsidRPr="009F73F0">
        <w:rPr>
          <w:rFonts w:ascii="Arial" w:hAnsi="Arial" w:cs="Arial"/>
          <w:sz w:val="22"/>
          <w:szCs w:val="22"/>
        </w:rPr>
        <w:t xml:space="preserve">in </w:t>
      </w:r>
      <w:r w:rsidR="009F73F0" w:rsidRPr="009F73F0">
        <w:rPr>
          <w:rFonts w:ascii="Arial" w:hAnsi="Arial" w:cs="Arial"/>
          <w:sz w:val="22"/>
          <w:szCs w:val="22"/>
        </w:rPr>
        <w:t>§</w:t>
      </w:r>
      <w:r w:rsidRPr="00861B32">
        <w:rPr>
          <w:rFonts w:ascii="Arial" w:hAnsi="Arial" w:cs="Arial"/>
          <w:sz w:val="22"/>
          <w:szCs w:val="22"/>
        </w:rPr>
        <w:t>50.4.</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50.36(c</w:t>
      </w:r>
      <w:proofErr w:type="gramStart"/>
      <w:r w:rsidRPr="00861B32">
        <w:rPr>
          <w:rFonts w:ascii="Arial" w:hAnsi="Arial" w:cs="Arial"/>
          <w:sz w:val="22"/>
          <w:szCs w:val="22"/>
        </w:rPr>
        <w:t>)(</w:t>
      </w:r>
      <w:proofErr w:type="gramEnd"/>
      <w:r w:rsidRPr="00861B32">
        <w:rPr>
          <w:rFonts w:ascii="Arial" w:hAnsi="Arial" w:cs="Arial"/>
          <w:sz w:val="22"/>
          <w:szCs w:val="22"/>
        </w:rPr>
        <w:t xml:space="preserve">6), </w:t>
      </w:r>
      <w:r>
        <w:rPr>
          <w:rFonts w:ascii="Arial" w:hAnsi="Arial" w:cs="Arial"/>
          <w:sz w:val="22"/>
          <w:szCs w:val="22"/>
        </w:rPr>
        <w:t>“</w:t>
      </w:r>
      <w:r w:rsidRPr="00861B32">
        <w:rPr>
          <w:rFonts w:ascii="Arial" w:hAnsi="Arial" w:cs="Arial"/>
          <w:sz w:val="22"/>
          <w:szCs w:val="22"/>
        </w:rPr>
        <w:t>Decommissioning,</w:t>
      </w:r>
      <w:r>
        <w:rPr>
          <w:rFonts w:ascii="Arial" w:hAnsi="Arial" w:cs="Arial"/>
          <w:sz w:val="22"/>
          <w:szCs w:val="22"/>
        </w:rPr>
        <w:t>”</w:t>
      </w:r>
      <w:r w:rsidRPr="00861B32">
        <w:rPr>
          <w:rFonts w:ascii="Arial" w:hAnsi="Arial" w:cs="Arial"/>
          <w:sz w:val="22"/>
          <w:szCs w:val="22"/>
        </w:rPr>
        <w:t xml:space="preserve"> requires nuclear power reactor facilities that have submitted the certifications required by </w:t>
      </w:r>
      <w:r w:rsidR="00B53A8E" w:rsidRPr="00B53A8E">
        <w:rPr>
          <w:rFonts w:ascii="Arial" w:hAnsi="Arial" w:cs="Arial"/>
          <w:sz w:val="22"/>
          <w:szCs w:val="22"/>
        </w:rPr>
        <w:t>§</w:t>
      </w:r>
      <w:r w:rsidRPr="00B53A8E">
        <w:rPr>
          <w:rFonts w:ascii="Arial" w:hAnsi="Arial" w:cs="Arial"/>
          <w:sz w:val="22"/>
          <w:szCs w:val="22"/>
        </w:rPr>
        <w:t>5</w:t>
      </w:r>
      <w:r w:rsidR="001252EC">
        <w:rPr>
          <w:rFonts w:ascii="Arial" w:hAnsi="Arial" w:cs="Arial"/>
          <w:sz w:val="22"/>
          <w:szCs w:val="22"/>
        </w:rPr>
        <w:t>0.82(a)(1) and non-</w:t>
      </w:r>
      <w:r w:rsidRPr="00861B32">
        <w:rPr>
          <w:rFonts w:ascii="Arial" w:hAnsi="Arial" w:cs="Arial"/>
          <w:sz w:val="22"/>
          <w:szCs w:val="22"/>
        </w:rPr>
        <w:t>power reactor facilities which are not authorized to operate, to develop on a case-by-case basis technical specifications involving safety limits, limiting safety system settings, and limiting control system settings; limiting conditions for operation; surveillance requirements; design features; and administrative controls.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50.36(c</w:t>
      </w:r>
      <w:proofErr w:type="gramStart"/>
      <w:r w:rsidRPr="00861B32">
        <w:rPr>
          <w:rFonts w:ascii="Arial" w:hAnsi="Arial" w:cs="Arial"/>
          <w:sz w:val="22"/>
          <w:szCs w:val="22"/>
        </w:rPr>
        <w:t>)(</w:t>
      </w:r>
      <w:proofErr w:type="gramEnd"/>
      <w:r w:rsidRPr="00861B32">
        <w:rPr>
          <w:rFonts w:ascii="Arial" w:hAnsi="Arial" w:cs="Arial"/>
          <w:sz w:val="22"/>
          <w:szCs w:val="22"/>
        </w:rPr>
        <w:t xml:space="preserve">7) </w:t>
      </w:r>
      <w:r>
        <w:rPr>
          <w:rFonts w:ascii="Arial" w:hAnsi="Arial" w:cs="Arial"/>
          <w:sz w:val="22"/>
          <w:szCs w:val="22"/>
        </w:rPr>
        <w:t>“</w:t>
      </w:r>
      <w:r w:rsidRPr="00861B32">
        <w:rPr>
          <w:rFonts w:ascii="Arial" w:hAnsi="Arial" w:cs="Arial"/>
          <w:sz w:val="22"/>
          <w:szCs w:val="22"/>
        </w:rPr>
        <w:t>Initial notification,</w:t>
      </w:r>
      <w:r>
        <w:rPr>
          <w:rFonts w:ascii="Arial" w:hAnsi="Arial" w:cs="Arial"/>
          <w:sz w:val="22"/>
          <w:szCs w:val="22"/>
        </w:rPr>
        <w:t>”</w:t>
      </w:r>
      <w:r w:rsidRPr="00861B32">
        <w:rPr>
          <w:rFonts w:ascii="Arial" w:hAnsi="Arial" w:cs="Arial"/>
          <w:sz w:val="22"/>
          <w:szCs w:val="22"/>
        </w:rPr>
        <w:t xml:space="preserve"> requires that initial notification for licensees with an installed Emergency Notification System (ENS) reports made to the Commission in response to the requirements of 10 CFR 50.36 shall be made to the NRC Operations Center in accordance with </w:t>
      </w:r>
      <w:r w:rsidR="009F73F0" w:rsidRPr="00B53A8E">
        <w:rPr>
          <w:rFonts w:ascii="Arial" w:hAnsi="Arial" w:cs="Arial"/>
          <w:sz w:val="22"/>
          <w:szCs w:val="22"/>
        </w:rPr>
        <w:t>§</w:t>
      </w:r>
      <w:r w:rsidRPr="00861B32">
        <w:rPr>
          <w:rFonts w:ascii="Arial" w:hAnsi="Arial" w:cs="Arial"/>
          <w:sz w:val="22"/>
          <w:szCs w:val="22"/>
        </w:rPr>
        <w:t>50.72, and all other licensees shall make the initial notification by telephone to the Administrator of the appropriate regional office</w:t>
      </w:r>
      <w:r>
        <w:rPr>
          <w:rFonts w:ascii="Arial" w:hAnsi="Arial" w:cs="Arial"/>
          <w:sz w:val="22"/>
          <w:szCs w:val="22"/>
        </w:rPr>
        <w:t xml:space="preserve">.  </w:t>
      </w:r>
      <w:r w:rsidRPr="00861B32">
        <w:rPr>
          <w:rFonts w:ascii="Arial" w:hAnsi="Arial" w:cs="Arial"/>
          <w:sz w:val="22"/>
          <w:szCs w:val="22"/>
        </w:rPr>
        <w:t>(See Section 29 of this submittal for more details).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50.36(c)(8) </w:t>
      </w:r>
      <w:r>
        <w:rPr>
          <w:rFonts w:ascii="Arial" w:hAnsi="Arial" w:cs="Arial"/>
          <w:sz w:val="22"/>
          <w:szCs w:val="22"/>
        </w:rPr>
        <w:t>“</w:t>
      </w:r>
      <w:r w:rsidRPr="00861B32">
        <w:rPr>
          <w:rFonts w:ascii="Arial" w:hAnsi="Arial" w:cs="Arial"/>
          <w:sz w:val="22"/>
          <w:szCs w:val="22"/>
        </w:rPr>
        <w:t>Written Reports,</w:t>
      </w:r>
      <w:r>
        <w:rPr>
          <w:rFonts w:ascii="Arial" w:hAnsi="Arial" w:cs="Arial"/>
          <w:sz w:val="22"/>
          <w:szCs w:val="22"/>
        </w:rPr>
        <w:t>”</w:t>
      </w:r>
      <w:r w:rsidRPr="00861B32">
        <w:rPr>
          <w:rFonts w:ascii="Arial" w:hAnsi="Arial" w:cs="Arial"/>
          <w:sz w:val="22"/>
          <w:szCs w:val="22"/>
        </w:rPr>
        <w:t xml:space="preserve"> requires that licensees for nuclear power reactors licensed under 10 CFR 50.21(b) and 10 CFR 50.22 to submit written reports to the Commission in accordance with 10 CFR 50.73 for events described in 10 CFR 50.36(c)(1) and (c)(2)</w:t>
      </w:r>
      <w:r>
        <w:rPr>
          <w:rFonts w:ascii="Arial" w:hAnsi="Arial" w:cs="Arial"/>
          <w:sz w:val="22"/>
          <w:szCs w:val="22"/>
        </w:rPr>
        <w:t xml:space="preserve">.  </w:t>
      </w:r>
      <w:r w:rsidRPr="00861B32">
        <w:rPr>
          <w:rFonts w:ascii="Arial" w:hAnsi="Arial" w:cs="Arial"/>
          <w:sz w:val="22"/>
          <w:szCs w:val="22"/>
        </w:rPr>
        <w:t xml:space="preserve">The burden associated with 10 CFR 50.73 reporting requirements cleared separately under NRC Form 366, </w:t>
      </w:r>
      <w:r w:rsidR="00310A8C">
        <w:rPr>
          <w:rFonts w:ascii="Arial" w:hAnsi="Arial" w:cs="Arial"/>
          <w:sz w:val="22"/>
          <w:szCs w:val="22"/>
        </w:rPr>
        <w:t>”</w:t>
      </w:r>
      <w:r w:rsidRPr="00861B32">
        <w:rPr>
          <w:rFonts w:ascii="Arial" w:hAnsi="Arial" w:cs="Arial"/>
          <w:sz w:val="22"/>
          <w:szCs w:val="22"/>
        </w:rPr>
        <w:t>Licensee Event Report</w:t>
      </w:r>
      <w:r w:rsidR="00310A8C">
        <w:rPr>
          <w:rFonts w:ascii="Arial" w:hAnsi="Arial" w:cs="Arial"/>
          <w:sz w:val="22"/>
          <w:szCs w:val="22"/>
        </w:rPr>
        <w:t>”</w:t>
      </w:r>
      <w:r w:rsidR="001252EC">
        <w:rPr>
          <w:rFonts w:ascii="Arial" w:hAnsi="Arial" w:cs="Arial"/>
          <w:sz w:val="22"/>
          <w:szCs w:val="22"/>
        </w:rPr>
        <w:t xml:space="preserve"> (OMB Clearance No. 3150-</w:t>
      </w:r>
      <w:r w:rsidRPr="00861B32">
        <w:rPr>
          <w:rFonts w:ascii="Arial" w:hAnsi="Arial" w:cs="Arial"/>
          <w:sz w:val="22"/>
          <w:szCs w:val="22"/>
        </w:rPr>
        <w:t xml:space="preserve">0104).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50.36(c</w:t>
      </w:r>
      <w:proofErr w:type="gramStart"/>
      <w:r w:rsidRPr="00861B32">
        <w:rPr>
          <w:rFonts w:ascii="Arial" w:hAnsi="Arial" w:cs="Arial"/>
          <w:sz w:val="22"/>
          <w:szCs w:val="22"/>
        </w:rPr>
        <w:t>)(</w:t>
      </w:r>
      <w:proofErr w:type="gramEnd"/>
      <w:r w:rsidRPr="00861B32">
        <w:rPr>
          <w:rFonts w:ascii="Arial" w:hAnsi="Arial" w:cs="Arial"/>
          <w:sz w:val="22"/>
          <w:szCs w:val="22"/>
        </w:rPr>
        <w:t xml:space="preserve">8) </w:t>
      </w:r>
      <w:r>
        <w:rPr>
          <w:rFonts w:ascii="Arial" w:hAnsi="Arial" w:cs="Arial"/>
          <w:sz w:val="22"/>
          <w:szCs w:val="22"/>
        </w:rPr>
        <w:t>“</w:t>
      </w:r>
      <w:r w:rsidRPr="00861B32">
        <w:rPr>
          <w:rFonts w:ascii="Arial" w:hAnsi="Arial" w:cs="Arial"/>
          <w:sz w:val="22"/>
          <w:szCs w:val="22"/>
        </w:rPr>
        <w:t>Written Reports,</w:t>
      </w:r>
      <w:r>
        <w:rPr>
          <w:rFonts w:ascii="Arial" w:hAnsi="Arial" w:cs="Arial"/>
          <w:sz w:val="22"/>
          <w:szCs w:val="22"/>
        </w:rPr>
        <w:t>”</w:t>
      </w:r>
      <w:r w:rsidRPr="00861B32">
        <w:rPr>
          <w:rFonts w:ascii="Arial" w:hAnsi="Arial" w:cs="Arial"/>
          <w:sz w:val="22"/>
          <w:szCs w:val="22"/>
        </w:rPr>
        <w:t xml:space="preserve"> also require</w:t>
      </w:r>
      <w:r w:rsidR="00DA4DC4">
        <w:rPr>
          <w:rFonts w:ascii="Arial" w:hAnsi="Arial" w:cs="Arial"/>
          <w:sz w:val="22"/>
          <w:szCs w:val="22"/>
        </w:rPr>
        <w:t>s</w:t>
      </w:r>
      <w:r w:rsidRPr="00861B32">
        <w:rPr>
          <w:rFonts w:ascii="Arial" w:hAnsi="Arial" w:cs="Arial"/>
          <w:sz w:val="22"/>
          <w:szCs w:val="22"/>
        </w:rPr>
        <w:t xml:space="preserve"> all licensees to submit any special reports required, as appropriate.</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50.36(c) also requires that certain records be maintained as described in A.1.</w:t>
      </w:r>
      <w:r>
        <w:rPr>
          <w:rFonts w:ascii="Arial" w:hAnsi="Arial" w:cs="Arial"/>
          <w:sz w:val="22"/>
          <w:szCs w:val="22"/>
        </w:rPr>
        <w:t>l</w:t>
      </w:r>
      <w:r w:rsidRPr="00861B32">
        <w:rPr>
          <w:rFonts w:ascii="Arial" w:hAnsi="Arial" w:cs="Arial"/>
          <w:sz w:val="22"/>
          <w:szCs w:val="22"/>
        </w:rPr>
        <w:t xml:space="preserve"> of this Supporting Statement.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310A8C">
      <w:pPr>
        <w:rPr>
          <w:rFonts w:ascii="Arial" w:hAnsi="Arial" w:cs="Arial"/>
          <w:sz w:val="22"/>
          <w:szCs w:val="22"/>
        </w:rPr>
      </w:pPr>
      <w:r w:rsidRPr="00861B32">
        <w:rPr>
          <w:rFonts w:ascii="Arial" w:hAnsi="Arial" w:cs="Arial"/>
          <w:sz w:val="22"/>
          <w:szCs w:val="22"/>
        </w:rPr>
        <w:t xml:space="preserve">10 CFR 50.36a requires each nuclear power reactor </w:t>
      </w:r>
      <w:r w:rsidRPr="00310A8C">
        <w:rPr>
          <w:rFonts w:ascii="Arial" w:hAnsi="Arial" w:cs="Arial"/>
          <w:sz w:val="22"/>
          <w:szCs w:val="22"/>
        </w:rPr>
        <w:t xml:space="preserve">license </w:t>
      </w:r>
      <w:r w:rsidR="00310A8C" w:rsidRPr="00310A8C">
        <w:rPr>
          <w:rFonts w:ascii="Arial" w:eastAsiaTheme="minorHAnsi" w:hAnsi="Arial" w:cs="Arial"/>
          <w:sz w:val="22"/>
          <w:szCs w:val="22"/>
        </w:rPr>
        <w:t xml:space="preserve">and each applicant for a design certification or a manufacturing license </w:t>
      </w:r>
      <w:r w:rsidRPr="00310A8C">
        <w:rPr>
          <w:rFonts w:ascii="Arial" w:hAnsi="Arial" w:cs="Arial"/>
          <w:sz w:val="22"/>
          <w:szCs w:val="22"/>
        </w:rPr>
        <w:t>to include TS on effluents.  10 CFR 50.36a(a)(1) requires that operating procedures be established and maintained</w:t>
      </w:r>
      <w:r w:rsidRPr="00861B32">
        <w:rPr>
          <w:rFonts w:ascii="Arial" w:hAnsi="Arial" w:cs="Arial"/>
          <w:sz w:val="22"/>
          <w:szCs w:val="22"/>
        </w:rPr>
        <w:t xml:space="preserve"> until the Commission terminates the license, with any superseded procedures retained for three years from the date they </w:t>
      </w:r>
      <w:r>
        <w:rPr>
          <w:rFonts w:ascii="Arial" w:hAnsi="Arial" w:cs="Arial"/>
          <w:sz w:val="22"/>
          <w:szCs w:val="22"/>
        </w:rPr>
        <w:t>were superseded.</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10 CFR </w:t>
      </w:r>
      <w:proofErr w:type="gramStart"/>
      <w:r w:rsidRPr="00861B32">
        <w:rPr>
          <w:rFonts w:ascii="Arial" w:hAnsi="Arial" w:cs="Arial"/>
          <w:sz w:val="22"/>
          <w:szCs w:val="22"/>
        </w:rPr>
        <w:t>50.36a(</w:t>
      </w:r>
      <w:proofErr w:type="gramEnd"/>
      <w:r w:rsidRPr="00861B32">
        <w:rPr>
          <w:rFonts w:ascii="Arial" w:hAnsi="Arial" w:cs="Arial"/>
          <w:sz w:val="22"/>
          <w:szCs w:val="22"/>
        </w:rPr>
        <w:t xml:space="preserve">a)(2) requires the licensee to submit to NRC an annual report of radionuclides released as liquid and gaseous effluents to unrestricted areas (see </w:t>
      </w:r>
      <w:r>
        <w:rPr>
          <w:rFonts w:ascii="Arial" w:hAnsi="Arial" w:cs="Arial"/>
          <w:sz w:val="22"/>
          <w:szCs w:val="22"/>
        </w:rPr>
        <w:t>“</w:t>
      </w:r>
      <w:r w:rsidRPr="00861B32">
        <w:rPr>
          <w:rFonts w:ascii="Arial" w:hAnsi="Arial" w:cs="Arial"/>
          <w:sz w:val="22"/>
          <w:szCs w:val="22"/>
        </w:rPr>
        <w:t>Radioac</w:t>
      </w:r>
      <w:r>
        <w:rPr>
          <w:rFonts w:ascii="Arial" w:hAnsi="Arial" w:cs="Arial"/>
          <w:sz w:val="22"/>
          <w:szCs w:val="22"/>
        </w:rPr>
        <w:t>tive Effluent Report,” below).</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10 CFR 50.36b allows each license authorizing operation</w:t>
      </w:r>
      <w:r w:rsidR="00751BD8">
        <w:rPr>
          <w:rFonts w:ascii="Arial" w:hAnsi="Arial" w:cs="Arial"/>
          <w:sz w:val="22"/>
          <w:szCs w:val="22"/>
        </w:rPr>
        <w:t xml:space="preserve"> of a production or utilization facility</w:t>
      </w:r>
      <w:r w:rsidRPr="00861B32">
        <w:rPr>
          <w:rFonts w:ascii="Arial" w:hAnsi="Arial" w:cs="Arial"/>
          <w:sz w:val="22"/>
          <w:szCs w:val="22"/>
        </w:rPr>
        <w:t xml:space="preserve">, and each license for a nuclear power reactor facility for which the certification of permanent cessation of operations required under </w:t>
      </w:r>
      <w:r w:rsidR="00685C63" w:rsidRPr="009F73F0">
        <w:rPr>
          <w:rFonts w:ascii="Arial" w:hAnsi="Arial" w:cs="Arial"/>
          <w:sz w:val="22"/>
          <w:szCs w:val="22"/>
        </w:rPr>
        <w:t>§</w:t>
      </w:r>
      <w:r w:rsidRPr="00861B32">
        <w:rPr>
          <w:rFonts w:ascii="Arial" w:hAnsi="Arial" w:cs="Arial"/>
          <w:sz w:val="22"/>
          <w:szCs w:val="22"/>
        </w:rPr>
        <w:t xml:space="preserve">50.82(a)(1) has been submitted, which is of a type described in </w:t>
      </w:r>
      <w:r w:rsidR="00685C63" w:rsidRPr="009F73F0">
        <w:rPr>
          <w:rFonts w:ascii="Arial" w:hAnsi="Arial" w:cs="Arial"/>
          <w:sz w:val="22"/>
          <w:szCs w:val="22"/>
        </w:rPr>
        <w:t>§</w:t>
      </w:r>
      <w:r w:rsidRPr="00861B32">
        <w:rPr>
          <w:rFonts w:ascii="Arial" w:hAnsi="Arial" w:cs="Arial"/>
          <w:sz w:val="22"/>
          <w:szCs w:val="22"/>
        </w:rPr>
        <w:t xml:space="preserve">50.21(b) (2) or (3) or </w:t>
      </w:r>
      <w:r w:rsidR="00685C63" w:rsidRPr="009F73F0">
        <w:rPr>
          <w:rFonts w:ascii="Arial" w:hAnsi="Arial" w:cs="Arial"/>
          <w:sz w:val="22"/>
          <w:szCs w:val="22"/>
        </w:rPr>
        <w:t>§</w:t>
      </w:r>
      <w:r w:rsidRPr="00861B32">
        <w:rPr>
          <w:rFonts w:ascii="Arial" w:hAnsi="Arial" w:cs="Arial"/>
          <w:sz w:val="22"/>
          <w:szCs w:val="22"/>
        </w:rPr>
        <w:t>50.22 or is a testing facility, to include conditions to protect the environment to be set out in an attachment to the license, which is incorporated in, and made a part of, the license</w:t>
      </w:r>
      <w:r>
        <w:rPr>
          <w:rFonts w:ascii="Arial" w:hAnsi="Arial" w:cs="Arial"/>
          <w:sz w:val="22"/>
          <w:szCs w:val="22"/>
        </w:rPr>
        <w:t xml:space="preserve">.  </w:t>
      </w:r>
      <w:r w:rsidRPr="00861B32">
        <w:rPr>
          <w:rFonts w:ascii="Arial" w:hAnsi="Arial" w:cs="Arial"/>
          <w:sz w:val="22"/>
          <w:szCs w:val="22"/>
        </w:rPr>
        <w:t xml:space="preserve">These conditions will be derived from information contained in the environmental report and the supplement to the environmental report submitted pursuant to </w:t>
      </w:r>
      <w:r w:rsidR="00685C63" w:rsidRPr="009F73F0">
        <w:rPr>
          <w:rFonts w:ascii="Arial" w:hAnsi="Arial" w:cs="Arial"/>
          <w:sz w:val="22"/>
          <w:szCs w:val="22"/>
        </w:rPr>
        <w:lastRenderedPageBreak/>
        <w:t>§§</w:t>
      </w:r>
      <w:r w:rsidRPr="00861B32">
        <w:rPr>
          <w:rFonts w:ascii="Arial" w:hAnsi="Arial" w:cs="Arial"/>
          <w:sz w:val="22"/>
          <w:szCs w:val="22"/>
        </w:rPr>
        <w:t xml:space="preserve">51.50 and </w:t>
      </w:r>
      <w:r w:rsidR="00685C63" w:rsidRPr="009F73F0">
        <w:rPr>
          <w:rFonts w:ascii="Arial" w:hAnsi="Arial" w:cs="Arial"/>
          <w:sz w:val="22"/>
          <w:szCs w:val="22"/>
        </w:rPr>
        <w:t>§</w:t>
      </w:r>
      <w:r w:rsidRPr="00861B32">
        <w:rPr>
          <w:rFonts w:ascii="Arial" w:hAnsi="Arial" w:cs="Arial"/>
          <w:sz w:val="22"/>
          <w:szCs w:val="22"/>
        </w:rPr>
        <w:t xml:space="preserve">51.53 of this chapter as analyzed and evaluated in the NRC record of decision, and will identify the obligations of the licensee in the environmental area, including, as appropriate, requirements for reporting and recordkeeping of environmental data, and any conditions and monitoring requirement for the protection of the nonaquatic environment.  These conditions are derived from information contained in the environmental report and the supplement to the environmental report.  (See Supporting Statement for 10 CFR </w:t>
      </w:r>
      <w:proofErr w:type="gramStart"/>
      <w:r w:rsidRPr="00861B32">
        <w:rPr>
          <w:rFonts w:ascii="Arial" w:hAnsi="Arial" w:cs="Arial"/>
          <w:sz w:val="22"/>
          <w:szCs w:val="22"/>
        </w:rPr>
        <w:t>Part</w:t>
      </w:r>
      <w:proofErr w:type="gramEnd"/>
      <w:r w:rsidRPr="00861B32">
        <w:rPr>
          <w:rFonts w:ascii="Arial" w:hAnsi="Arial" w:cs="Arial"/>
          <w:sz w:val="22"/>
          <w:szCs w:val="22"/>
        </w:rPr>
        <w:t xml:space="preserve"> 51, OMB Clearance 3150-0021.)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The recordkeeping discussed below refers to improved standard technical specifications (</w:t>
      </w:r>
      <w:proofErr w:type="spellStart"/>
      <w:r w:rsidRPr="00861B32">
        <w:rPr>
          <w:rFonts w:ascii="Arial" w:hAnsi="Arial" w:cs="Arial"/>
          <w:sz w:val="22"/>
          <w:szCs w:val="22"/>
        </w:rPr>
        <w:t>iSTS</w:t>
      </w:r>
      <w:proofErr w:type="spellEnd"/>
      <w:r w:rsidRPr="00861B32">
        <w:rPr>
          <w:rFonts w:ascii="Arial" w:hAnsi="Arial" w:cs="Arial"/>
          <w:sz w:val="22"/>
          <w:szCs w:val="22"/>
        </w:rPr>
        <w:t>) and non-</w:t>
      </w:r>
      <w:proofErr w:type="spellStart"/>
      <w:r w:rsidRPr="00861B32">
        <w:rPr>
          <w:rFonts w:ascii="Arial" w:hAnsi="Arial" w:cs="Arial"/>
          <w:sz w:val="22"/>
          <w:szCs w:val="22"/>
        </w:rPr>
        <w:t>iSTS</w:t>
      </w:r>
      <w:proofErr w:type="spellEnd"/>
      <w:r w:rsidRPr="00861B32">
        <w:rPr>
          <w:rFonts w:ascii="Arial" w:hAnsi="Arial" w:cs="Arial"/>
          <w:sz w:val="22"/>
          <w:szCs w:val="22"/>
        </w:rPr>
        <w:t xml:space="preserve"> plants.  Plants </w:t>
      </w:r>
      <w:r w:rsidR="00C149E4">
        <w:rPr>
          <w:rFonts w:ascii="Arial" w:hAnsi="Arial" w:cs="Arial"/>
          <w:sz w:val="22"/>
          <w:szCs w:val="22"/>
        </w:rPr>
        <w:t>that have converted to</w:t>
      </w:r>
      <w:r w:rsidRPr="00861B32">
        <w:rPr>
          <w:rFonts w:ascii="Arial" w:hAnsi="Arial" w:cs="Arial"/>
          <w:sz w:val="22"/>
          <w:szCs w:val="22"/>
        </w:rPr>
        <w:t xml:space="preserve"> </w:t>
      </w:r>
      <w:proofErr w:type="spellStart"/>
      <w:r w:rsidRPr="00861B32">
        <w:rPr>
          <w:rFonts w:ascii="Arial" w:hAnsi="Arial" w:cs="Arial"/>
          <w:sz w:val="22"/>
          <w:szCs w:val="22"/>
        </w:rPr>
        <w:t>iSTS</w:t>
      </w:r>
      <w:proofErr w:type="spellEnd"/>
      <w:r w:rsidRPr="00861B32">
        <w:rPr>
          <w:rFonts w:ascii="Arial" w:hAnsi="Arial" w:cs="Arial"/>
          <w:sz w:val="22"/>
          <w:szCs w:val="22"/>
        </w:rPr>
        <w:t xml:space="preserve"> typically have fewer reporting requirements than non-</w:t>
      </w:r>
      <w:r w:rsidR="00C149E4">
        <w:rPr>
          <w:rFonts w:ascii="Arial" w:hAnsi="Arial" w:cs="Arial"/>
          <w:sz w:val="22"/>
          <w:szCs w:val="22"/>
        </w:rPr>
        <w:t>converted</w:t>
      </w:r>
      <w:r w:rsidRPr="00861B32">
        <w:rPr>
          <w:rFonts w:ascii="Arial" w:hAnsi="Arial" w:cs="Arial"/>
          <w:sz w:val="22"/>
          <w:szCs w:val="22"/>
        </w:rPr>
        <w:t xml:space="preserve"> plants.  The July 19, 1995, final rule on TS for nuclear power reactors (60 FR 36953) codified the criteria identified in the final policy statement for determining the content of TS.  Each licensee covered by these regulations may voluntarily use the criteria as a basis to propose relocation of existing TS that do not meet any of the criteria from the facility license to licensee-controlled documents.  The NRC encourages licensees to implement a program to upgrade their TS consistent with the final rule.  One way is complete adoption of </w:t>
      </w:r>
      <w:proofErr w:type="spellStart"/>
      <w:r w:rsidRPr="00861B32">
        <w:rPr>
          <w:rFonts w:ascii="Arial" w:hAnsi="Arial" w:cs="Arial"/>
          <w:sz w:val="22"/>
          <w:szCs w:val="22"/>
        </w:rPr>
        <w:t>iSTS</w:t>
      </w:r>
      <w:proofErr w:type="spellEnd"/>
      <w:r w:rsidRPr="00861B32">
        <w:rPr>
          <w:rFonts w:ascii="Arial" w:hAnsi="Arial" w:cs="Arial"/>
          <w:sz w:val="22"/>
          <w:szCs w:val="22"/>
        </w:rPr>
        <w:t>.  Guidelines also exist for adopting significant portions of the ISTS, or for adopting specific items called Technical Specification Task Force (TSTF) Travelers (e.g. TSTF</w:t>
      </w:r>
      <w:r w:rsidR="001B3C21">
        <w:rPr>
          <w:rFonts w:ascii="Arial" w:hAnsi="Arial" w:cs="Arial"/>
          <w:sz w:val="22"/>
          <w:szCs w:val="22"/>
        </w:rPr>
        <w:noBreakHyphen/>
      </w:r>
      <w:r w:rsidRPr="00861B32">
        <w:rPr>
          <w:rFonts w:ascii="Arial" w:hAnsi="Arial" w:cs="Arial"/>
          <w:sz w:val="22"/>
          <w:szCs w:val="22"/>
        </w:rPr>
        <w:t xml:space="preserve">369 discussed </w:t>
      </w:r>
      <w:r w:rsidR="00F37CE7">
        <w:rPr>
          <w:rFonts w:ascii="Arial" w:hAnsi="Arial" w:cs="Arial"/>
          <w:sz w:val="22"/>
          <w:szCs w:val="22"/>
        </w:rPr>
        <w:t xml:space="preserve">in item #12 </w:t>
      </w:r>
      <w:r w:rsidRPr="00861B32">
        <w:rPr>
          <w:rFonts w:ascii="Arial" w:hAnsi="Arial" w:cs="Arial"/>
          <w:sz w:val="22"/>
          <w:szCs w:val="22"/>
        </w:rPr>
        <w:t xml:space="preserve">below).  The adoptions typically reduce reporting burden.  These guidelines are published </w:t>
      </w:r>
      <w:r w:rsidR="007A195F">
        <w:rPr>
          <w:rFonts w:ascii="Arial" w:hAnsi="Arial" w:cs="Arial"/>
          <w:sz w:val="22"/>
          <w:szCs w:val="22"/>
        </w:rPr>
        <w:t>in the Federal Register upon their availability</w:t>
      </w:r>
      <w:r w:rsidRPr="00861B32">
        <w:rPr>
          <w:rFonts w:ascii="Arial" w:hAnsi="Arial" w:cs="Arial"/>
          <w:sz w:val="22"/>
          <w:szCs w:val="22"/>
        </w:rPr>
        <w: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1214B7"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b/>
          <w:sz w:val="22"/>
          <w:szCs w:val="22"/>
        </w:rPr>
      </w:pPr>
      <w:r w:rsidRPr="00861B32">
        <w:rPr>
          <w:rFonts w:ascii="Arial" w:hAnsi="Arial" w:cs="Arial"/>
          <w:sz w:val="22"/>
          <w:szCs w:val="22"/>
        </w:rPr>
        <w:t>A.</w:t>
      </w:r>
      <w:r w:rsidRPr="00861B32">
        <w:rPr>
          <w:rFonts w:ascii="Arial" w:hAnsi="Arial" w:cs="Arial"/>
          <w:sz w:val="22"/>
          <w:szCs w:val="22"/>
        </w:rPr>
        <w:tab/>
      </w:r>
      <w:r w:rsidRPr="009A4A0E">
        <w:rPr>
          <w:rFonts w:ascii="Arial" w:hAnsi="Arial" w:cs="Arial"/>
          <w:sz w:val="22"/>
          <w:szCs w:val="22"/>
          <w:u w:val="single"/>
        </w:rPr>
        <w:t>JUSTIFICATION</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pStyle w:val="Level2"/>
        <w:numPr>
          <w:ilvl w:val="1"/>
          <w:numId w:val="3"/>
        </w:numPr>
        <w:tabs>
          <w:tab w:val="left" w:pos="-1440"/>
          <w:tab w:val="left" w:pos="-360"/>
          <w:tab w:val="left" w:pos="0"/>
          <w:tab w:val="left" w:pos="720"/>
          <w:tab w:val="num"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u w:val="single"/>
        </w:rPr>
        <w:t>Need for and Practical Utility of the Collection of Information</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717304">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Unless stated otherwise, all reports listed are required to be submitted by all converted and non-converted nuclear power plants and all </w:t>
      </w:r>
      <w:r w:rsidR="00C149E4">
        <w:rPr>
          <w:rFonts w:ascii="Arial" w:hAnsi="Arial" w:cs="Arial"/>
          <w:sz w:val="22"/>
          <w:szCs w:val="22"/>
        </w:rPr>
        <w:t>RTRs</w:t>
      </w:r>
      <w:r w:rsidRPr="00861B32">
        <w:rPr>
          <w:rFonts w:ascii="Arial" w:hAnsi="Arial" w:cs="Arial"/>
          <w:sz w:val="22"/>
          <w:szCs w:val="22"/>
        </w:rPr>
        <w:t xml:space="preserve"> during this clearance period.  Those reports required by permanently shutdown reactors are so identified.</w:t>
      </w:r>
      <w:r w:rsidR="00717304">
        <w:rPr>
          <w:rFonts w:ascii="Arial" w:hAnsi="Arial" w:cs="Arial"/>
          <w:sz w:val="22"/>
          <w:szCs w:val="22"/>
        </w:rPr>
        <w:t xml:space="preserve">  </w:t>
      </w:r>
      <w:r w:rsidRPr="00861B32">
        <w:rPr>
          <w:rFonts w:ascii="Arial" w:hAnsi="Arial" w:cs="Arial"/>
          <w:sz w:val="22"/>
          <w:szCs w:val="22"/>
        </w:rPr>
        <w:t>The reporting and recordke</w:t>
      </w:r>
      <w:r>
        <w:rPr>
          <w:rFonts w:ascii="Arial" w:hAnsi="Arial" w:cs="Arial"/>
          <w:sz w:val="22"/>
          <w:szCs w:val="22"/>
        </w:rPr>
        <w:t xml:space="preserve">eping burdens, with associated </w:t>
      </w:r>
      <w:r w:rsidRPr="00861B32">
        <w:rPr>
          <w:rFonts w:ascii="Arial" w:hAnsi="Arial" w:cs="Arial"/>
          <w:sz w:val="22"/>
          <w:szCs w:val="22"/>
        </w:rPr>
        <w:t xml:space="preserve">justifications, are explained below.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For nuclear power plant licensees holding operating licenses without Appendix B environmental TS or environmental protection plans, the unique reporting requirements section of the Appendix A TS include those reports identified in Regulatory Guide 1.21, Rev. </w:t>
      </w:r>
      <w:r>
        <w:rPr>
          <w:rFonts w:ascii="Arial" w:hAnsi="Arial" w:cs="Arial"/>
          <w:sz w:val="22"/>
          <w:szCs w:val="22"/>
        </w:rPr>
        <w:t>2</w:t>
      </w:r>
      <w:r w:rsidRPr="00861B32">
        <w:rPr>
          <w:rFonts w:ascii="Arial" w:hAnsi="Arial" w:cs="Arial"/>
          <w:sz w:val="22"/>
          <w:szCs w:val="22"/>
        </w:rPr>
        <w:t xml:space="preserve">, </w:t>
      </w:r>
      <w:r>
        <w:rPr>
          <w:rFonts w:ascii="Arial" w:hAnsi="Arial" w:cs="Arial"/>
          <w:sz w:val="22"/>
          <w:szCs w:val="22"/>
        </w:rPr>
        <w:t>“</w:t>
      </w:r>
      <w:r w:rsidRPr="00861B32">
        <w:rPr>
          <w:rFonts w:ascii="Arial" w:hAnsi="Arial" w:cs="Arial"/>
          <w:sz w:val="22"/>
          <w:szCs w:val="22"/>
        </w:rPr>
        <w:t>Measuring, Evaluating, and Reporting Radioactivity in Solid Wastes and Releases of Radioactive Materials in Liquid and Gaseous Effluents from Light-Water-Cooled Nuclear Power Plants,</w:t>
      </w:r>
      <w:r>
        <w:rPr>
          <w:rFonts w:ascii="Arial" w:hAnsi="Arial" w:cs="Arial"/>
          <w:sz w:val="22"/>
          <w:szCs w:val="22"/>
        </w:rPr>
        <w:t>”</w:t>
      </w:r>
      <w:r w:rsidRPr="00861B32">
        <w:rPr>
          <w:rFonts w:ascii="Arial" w:hAnsi="Arial" w:cs="Arial"/>
          <w:sz w:val="22"/>
          <w:szCs w:val="22"/>
        </w:rPr>
        <w:t xml:space="preserve"> and Regulatory Guide</w:t>
      </w:r>
      <w:r>
        <w:rPr>
          <w:rFonts w:ascii="Arial" w:hAnsi="Arial" w:cs="Arial"/>
          <w:sz w:val="22"/>
          <w:szCs w:val="22"/>
        </w:rPr>
        <w:t> </w:t>
      </w:r>
      <w:r w:rsidRPr="00861B32">
        <w:rPr>
          <w:rFonts w:ascii="Arial" w:hAnsi="Arial" w:cs="Arial"/>
          <w:sz w:val="22"/>
          <w:szCs w:val="22"/>
        </w:rPr>
        <w:t xml:space="preserve">4.1, Rev. </w:t>
      </w:r>
      <w:r>
        <w:rPr>
          <w:rFonts w:ascii="Arial" w:hAnsi="Arial" w:cs="Arial"/>
          <w:sz w:val="22"/>
          <w:szCs w:val="22"/>
        </w:rPr>
        <w:t>2</w:t>
      </w:r>
      <w:r w:rsidRPr="00861B32">
        <w:rPr>
          <w:rFonts w:ascii="Arial" w:hAnsi="Arial" w:cs="Arial"/>
          <w:sz w:val="22"/>
          <w:szCs w:val="22"/>
        </w:rPr>
        <w:t xml:space="preserve">, </w:t>
      </w:r>
      <w:r>
        <w:rPr>
          <w:rFonts w:ascii="Arial" w:hAnsi="Arial" w:cs="Arial"/>
          <w:sz w:val="22"/>
          <w:szCs w:val="22"/>
        </w:rPr>
        <w:t>“</w:t>
      </w:r>
      <w:r w:rsidRPr="00861B32">
        <w:rPr>
          <w:rFonts w:ascii="Arial" w:hAnsi="Arial" w:cs="Arial"/>
          <w:sz w:val="22"/>
          <w:szCs w:val="22"/>
        </w:rPr>
        <w:t>Programs for Monitoring Radioactivity in the Environs of Nuclear Power Plants.</w:t>
      </w:r>
      <w:r>
        <w:rPr>
          <w:rFonts w:ascii="Arial" w:hAnsi="Arial" w:cs="Arial"/>
          <w:sz w:val="22"/>
          <w:szCs w:val="22"/>
        </w:rPr>
        <w:t>”</w:t>
      </w:r>
      <w:r w:rsidRPr="00861B32">
        <w:rPr>
          <w:rFonts w:ascii="Arial" w:hAnsi="Arial" w:cs="Arial"/>
          <w:sz w:val="22"/>
          <w:szCs w:val="22"/>
        </w:rPr>
        <w:t xml:space="preserve">  </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For </w:t>
      </w:r>
      <w:r w:rsidR="00C149E4">
        <w:rPr>
          <w:rFonts w:ascii="Arial" w:hAnsi="Arial" w:cs="Arial"/>
          <w:sz w:val="22"/>
          <w:szCs w:val="22"/>
        </w:rPr>
        <w:t>RTRs</w:t>
      </w:r>
      <w:r w:rsidRPr="00861B32">
        <w:rPr>
          <w:rFonts w:ascii="Arial" w:hAnsi="Arial" w:cs="Arial"/>
          <w:sz w:val="22"/>
          <w:szCs w:val="22"/>
        </w:rPr>
        <w:t xml:space="preserve">, the American National Standards Institute (ANSI)/American Nuclear Society (ANS) Standard 15.1-1990 provides the guidance for technical specifications, including reporting and recordkeeping.  Startup reports, annual operating reports, and special reports are typically in </w:t>
      </w:r>
      <w:r w:rsidR="00C149E4">
        <w:rPr>
          <w:rFonts w:ascii="Arial" w:hAnsi="Arial" w:cs="Arial"/>
          <w:sz w:val="22"/>
          <w:szCs w:val="22"/>
        </w:rPr>
        <w:t>RTR</w:t>
      </w:r>
      <w:r w:rsidRPr="00861B32">
        <w:rPr>
          <w:rFonts w:ascii="Arial" w:hAnsi="Arial" w:cs="Arial"/>
          <w:sz w:val="22"/>
          <w:szCs w:val="22"/>
        </w:rPr>
        <w:t xml:space="preserve"> TS.  Typically an annual operating report is included.  Topics in the annual operating reports for </w:t>
      </w:r>
      <w:r w:rsidR="00C149E4">
        <w:rPr>
          <w:rFonts w:ascii="Arial" w:hAnsi="Arial" w:cs="Arial"/>
          <w:sz w:val="22"/>
          <w:szCs w:val="22"/>
        </w:rPr>
        <w:t>RTRs</w:t>
      </w:r>
      <w:r w:rsidRPr="00861B32">
        <w:rPr>
          <w:rFonts w:ascii="Arial" w:hAnsi="Arial" w:cs="Arial"/>
          <w:sz w:val="22"/>
          <w:szCs w:val="22"/>
        </w:rPr>
        <w:t xml:space="preserve"> are determined by the individual licensee's TS; topics include:  a summary of reactor operating experience and the hours the reactor was critical, unscheduled shutdowns and corrective </w:t>
      </w:r>
      <w:r w:rsidR="00C132FF">
        <w:rPr>
          <w:rFonts w:ascii="Arial" w:hAnsi="Arial" w:cs="Arial"/>
          <w:sz w:val="22"/>
          <w:szCs w:val="22"/>
        </w:rPr>
        <w:t xml:space="preserve">actions, </w:t>
      </w:r>
      <w:r w:rsidR="001252EC">
        <w:rPr>
          <w:rFonts w:ascii="Arial" w:hAnsi="Arial" w:cs="Arial"/>
          <w:sz w:val="22"/>
          <w:szCs w:val="22"/>
        </w:rPr>
        <w:t>safety-</w:t>
      </w:r>
      <w:r w:rsidRPr="00861B32">
        <w:rPr>
          <w:rFonts w:ascii="Arial" w:hAnsi="Arial" w:cs="Arial"/>
          <w:sz w:val="22"/>
          <w:szCs w:val="22"/>
        </w:rPr>
        <w:t xml:space="preserve">significant preventive and corrective maintenance, major changes in the facility and procedures, reviews of experiments, </w:t>
      </w:r>
      <w:r w:rsidRPr="00861B32">
        <w:rPr>
          <w:rFonts w:ascii="Arial" w:hAnsi="Arial" w:cs="Arial"/>
          <w:sz w:val="22"/>
          <w:szCs w:val="22"/>
        </w:rPr>
        <w:lastRenderedPageBreak/>
        <w:t xml:space="preserve">a summary of the nature and amount of radioactive effluents released, a summary of environmental surveys performed outside the facility, and a summary of excessive radiation exposures.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a.</w:t>
      </w:r>
      <w:r w:rsidRPr="00861B32">
        <w:rPr>
          <w:rFonts w:ascii="Arial" w:hAnsi="Arial" w:cs="Arial"/>
          <w:sz w:val="22"/>
          <w:szCs w:val="22"/>
        </w:rPr>
        <w:tab/>
      </w:r>
      <w:r w:rsidRPr="00861B32">
        <w:rPr>
          <w:rFonts w:ascii="Arial" w:hAnsi="Arial" w:cs="Arial"/>
          <w:sz w:val="22"/>
          <w:szCs w:val="22"/>
          <w:u w:val="single"/>
        </w:rPr>
        <w:t>Radioactive Effluent Reports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F6F75">
        <w:rPr>
          <w:rFonts w:ascii="Arial" w:hAnsi="Arial" w:cs="Arial"/>
          <w:sz w:val="22"/>
          <w:szCs w:val="22"/>
        </w:rPr>
        <w:t xml:space="preserve">The Radioactive Effluent Reports are divided into Exceeding Design Objectives Reports and Annual Effluent Reports.  Both of these reports are required to be submitted by converted and </w:t>
      </w:r>
      <w:r w:rsidR="00EF2855">
        <w:rPr>
          <w:rFonts w:ascii="Arial" w:hAnsi="Arial" w:cs="Arial"/>
          <w:sz w:val="22"/>
          <w:szCs w:val="22"/>
        </w:rPr>
        <w:t>non-</w:t>
      </w:r>
      <w:r w:rsidRPr="008F6F75">
        <w:rPr>
          <w:rFonts w:ascii="Arial" w:hAnsi="Arial" w:cs="Arial"/>
          <w:sz w:val="22"/>
          <w:szCs w:val="22"/>
        </w:rPr>
        <w:t xml:space="preserve">converted plants and reviewed by the NRC.  The </w:t>
      </w:r>
      <w:r w:rsidR="00EF2855">
        <w:rPr>
          <w:rFonts w:ascii="Arial" w:hAnsi="Arial" w:cs="Arial"/>
          <w:sz w:val="22"/>
          <w:szCs w:val="22"/>
        </w:rPr>
        <w:t>RTRs</w:t>
      </w:r>
      <w:r w:rsidRPr="008F6F75">
        <w:rPr>
          <w:rFonts w:ascii="Arial" w:hAnsi="Arial" w:cs="Arial"/>
          <w:sz w:val="22"/>
          <w:szCs w:val="22"/>
        </w:rPr>
        <w:t xml:space="preserve"> and permanently shutdown reactors are required to submit only the Annual Effluent Report for NRC review.</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10 CFR 50.36a specifies that, to keep releases of radioactive materials to unrestricted areas as low as is reasonably achievable, each nuclear power reactor license must include TS.  The NRC staff has developed </w:t>
      </w:r>
      <w:r>
        <w:rPr>
          <w:rFonts w:ascii="Arial" w:hAnsi="Arial" w:cs="Arial"/>
          <w:sz w:val="22"/>
          <w:szCs w:val="22"/>
        </w:rPr>
        <w:t>“</w:t>
      </w:r>
      <w:r w:rsidRPr="00861B32">
        <w:rPr>
          <w:rFonts w:ascii="Arial" w:hAnsi="Arial" w:cs="Arial"/>
          <w:sz w:val="22"/>
          <w:szCs w:val="22"/>
        </w:rPr>
        <w:t>Radiological Effluent Technical Specifications (RETS) for PWRs</w:t>
      </w:r>
      <w:r>
        <w:rPr>
          <w:rFonts w:ascii="Arial" w:hAnsi="Arial" w:cs="Arial"/>
          <w:sz w:val="22"/>
          <w:szCs w:val="22"/>
        </w:rPr>
        <w:t>”</w:t>
      </w:r>
      <w:r w:rsidRPr="00861B32">
        <w:rPr>
          <w:rFonts w:ascii="Arial" w:hAnsi="Arial" w:cs="Arial"/>
          <w:sz w:val="22"/>
          <w:szCs w:val="22"/>
        </w:rPr>
        <w:t xml:space="preserve"> (NUREG-0472) and </w:t>
      </w:r>
      <w:r>
        <w:rPr>
          <w:rFonts w:ascii="Arial" w:hAnsi="Arial" w:cs="Arial"/>
          <w:sz w:val="22"/>
          <w:szCs w:val="22"/>
        </w:rPr>
        <w:t>“</w:t>
      </w:r>
      <w:r w:rsidRPr="00861B32">
        <w:rPr>
          <w:rFonts w:ascii="Arial" w:hAnsi="Arial" w:cs="Arial"/>
          <w:sz w:val="22"/>
          <w:szCs w:val="22"/>
        </w:rPr>
        <w:t>Radiological Effluent Technical Specifications for BWRs</w:t>
      </w:r>
      <w:r>
        <w:rPr>
          <w:rFonts w:ascii="Arial" w:hAnsi="Arial" w:cs="Arial"/>
          <w:sz w:val="22"/>
          <w:szCs w:val="22"/>
        </w:rPr>
        <w:t>”</w:t>
      </w:r>
      <w:r w:rsidRPr="00861B32">
        <w:rPr>
          <w:rFonts w:ascii="Arial" w:hAnsi="Arial" w:cs="Arial"/>
          <w:sz w:val="22"/>
          <w:szCs w:val="22"/>
        </w:rPr>
        <w:t xml:space="preserve"> (NUREG-0473).  Generic Letter 89-01, </w:t>
      </w:r>
      <w:r>
        <w:rPr>
          <w:rFonts w:ascii="Arial" w:hAnsi="Arial" w:cs="Arial"/>
          <w:sz w:val="22"/>
          <w:szCs w:val="22"/>
        </w:rPr>
        <w:t>“</w:t>
      </w:r>
      <w:r w:rsidRPr="00861B32">
        <w:rPr>
          <w:rFonts w:ascii="Arial" w:hAnsi="Arial" w:cs="Arial"/>
          <w:sz w:val="22"/>
          <w:szCs w:val="22"/>
        </w:rPr>
        <w:t>Implementation of Programmatic Controls for Radiological Effluent Technical Specifications in the Administrative Controls Section of the Technical Specifications and the Relocation of the Procedural Details of RETS to the Offsite Dose Calculation Manual (ODCM) or to the Process Control Program (PCP),</w:t>
      </w:r>
      <w:r>
        <w:rPr>
          <w:rFonts w:ascii="Arial" w:hAnsi="Arial" w:cs="Arial"/>
          <w:sz w:val="22"/>
          <w:szCs w:val="22"/>
        </w:rPr>
        <w:t>”</w:t>
      </w:r>
      <w:r w:rsidRPr="00861B32">
        <w:rPr>
          <w:rFonts w:ascii="Arial" w:hAnsi="Arial" w:cs="Arial"/>
          <w:sz w:val="22"/>
          <w:szCs w:val="22"/>
        </w:rPr>
        <w:t xml:space="preserve"> permits relocation of the description of the radioactive effluent report content to the ODCM or the PCP.  The contents of these three documents (as applicable) and the reporting requirements specified therein are being made part of the Appendix </w:t>
      </w:r>
      <w:proofErr w:type="gramStart"/>
      <w:r w:rsidRPr="00861B32">
        <w:rPr>
          <w:rFonts w:ascii="Arial" w:hAnsi="Arial" w:cs="Arial"/>
          <w:sz w:val="22"/>
          <w:szCs w:val="22"/>
        </w:rPr>
        <w:t>A</w:t>
      </w:r>
      <w:proofErr w:type="gramEnd"/>
      <w:r w:rsidRPr="00861B32">
        <w:rPr>
          <w:rFonts w:ascii="Arial" w:hAnsi="Arial" w:cs="Arial"/>
          <w:sz w:val="22"/>
          <w:szCs w:val="22"/>
        </w:rPr>
        <w:t xml:space="preserve"> TS for new operating licenses.  These same requirements are also being added to existing operating licenses as license amendments.  (Appendix </w:t>
      </w:r>
      <w:proofErr w:type="gramStart"/>
      <w:r w:rsidRPr="00861B32">
        <w:rPr>
          <w:rFonts w:ascii="Arial" w:hAnsi="Arial" w:cs="Arial"/>
          <w:sz w:val="22"/>
          <w:szCs w:val="22"/>
        </w:rPr>
        <w:t>A</w:t>
      </w:r>
      <w:proofErr w:type="gramEnd"/>
      <w:r w:rsidRPr="00861B32">
        <w:rPr>
          <w:rFonts w:ascii="Arial" w:hAnsi="Arial" w:cs="Arial"/>
          <w:sz w:val="22"/>
          <w:szCs w:val="22"/>
        </w:rPr>
        <w:t xml:space="preserve"> TS are approved by the NRC, incorporated in the facility operating license, and are conditions of the license.)</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Routine radioactive effluent release reports covering the operation of the nuclear power plant during the previous 12 months of operation are to be submitted prior to May 1 of each year covering the prior year.  This report includes a summary of the quantities of radioactive liquid and gaseous effluents released to the environment and solid waste shipped from the site.</w:t>
      </w:r>
      <w:r w:rsidR="008F6F75">
        <w:rPr>
          <w:rFonts w:ascii="Arial" w:hAnsi="Arial" w:cs="Arial"/>
          <w:sz w:val="22"/>
          <w:szCs w:val="22"/>
        </w:rPr>
        <w:t xml:space="preserve">  This report is known as the Annual Effluent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  </w:t>
      </w:r>
    </w:p>
    <w:p w:rsidR="00621AA3" w:rsidRDefault="00E51C28"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Exceeding Design O</w:t>
      </w:r>
      <w:r w:rsidR="00621AA3" w:rsidRPr="00861B32">
        <w:rPr>
          <w:rFonts w:ascii="Arial" w:hAnsi="Arial" w:cs="Arial"/>
          <w:sz w:val="22"/>
          <w:szCs w:val="22"/>
        </w:rPr>
        <w:t>bjectives</w:t>
      </w:r>
      <w:r w:rsidR="00EF2855">
        <w:rPr>
          <w:rFonts w:ascii="Arial" w:hAnsi="Arial" w:cs="Arial"/>
          <w:sz w:val="22"/>
          <w:szCs w:val="22"/>
        </w:rPr>
        <w:t xml:space="preserve"> Report</w:t>
      </w:r>
      <w:r>
        <w:rPr>
          <w:rFonts w:ascii="Arial" w:hAnsi="Arial" w:cs="Arial"/>
          <w:sz w:val="22"/>
          <w:szCs w:val="22"/>
        </w:rPr>
        <w:t xml:space="preserve"> is</w:t>
      </w:r>
      <w:r w:rsidR="00621AA3" w:rsidRPr="00861B32">
        <w:rPr>
          <w:rFonts w:ascii="Arial" w:hAnsi="Arial" w:cs="Arial"/>
          <w:sz w:val="22"/>
          <w:szCs w:val="22"/>
        </w:rPr>
        <w:t xml:space="preserve"> required </w:t>
      </w:r>
      <w:r w:rsidR="00880AB7">
        <w:rPr>
          <w:rFonts w:ascii="Arial" w:hAnsi="Arial" w:cs="Arial"/>
          <w:sz w:val="22"/>
          <w:szCs w:val="22"/>
        </w:rPr>
        <w:t>if</w:t>
      </w:r>
      <w:r w:rsidR="00EF2855">
        <w:rPr>
          <w:rFonts w:ascii="Arial" w:hAnsi="Arial" w:cs="Arial"/>
          <w:sz w:val="22"/>
          <w:szCs w:val="22"/>
        </w:rPr>
        <w:t>,</w:t>
      </w:r>
      <w:r w:rsidR="00880AB7">
        <w:rPr>
          <w:rFonts w:ascii="Arial" w:hAnsi="Arial" w:cs="Arial"/>
          <w:sz w:val="22"/>
          <w:szCs w:val="22"/>
        </w:rPr>
        <w:t xml:space="preserve"> during any calendar quarter</w:t>
      </w:r>
      <w:r w:rsidR="00EF2855">
        <w:rPr>
          <w:rFonts w:ascii="Arial" w:hAnsi="Arial" w:cs="Arial"/>
          <w:sz w:val="22"/>
          <w:szCs w:val="22"/>
        </w:rPr>
        <w:t>,</w:t>
      </w:r>
      <w:r w:rsidR="00880AB7">
        <w:rPr>
          <w:rFonts w:ascii="Arial" w:hAnsi="Arial" w:cs="Arial"/>
          <w:sz w:val="22"/>
          <w:szCs w:val="22"/>
        </w:rPr>
        <w:t xml:space="preserve"> resulting radiation exposure exceeds one-half of the design objective.  For example, </w:t>
      </w:r>
      <w:r w:rsidR="00621AA3" w:rsidRPr="00861B32">
        <w:rPr>
          <w:rFonts w:ascii="Arial" w:hAnsi="Arial" w:cs="Arial"/>
          <w:sz w:val="22"/>
          <w:szCs w:val="22"/>
        </w:rPr>
        <w:t>when certain conditions exist or parameters are exceeded, e.g., when the radiation dose for any calendar quarter is equal to or greater than one half the actual limit, or the annual dose exceeds twice the annual limit or when the liquid, gaseous or solid rad-waste treatment system or the building ventilation system are in</w:t>
      </w:r>
      <w:r w:rsidR="00621AA3">
        <w:rPr>
          <w:rFonts w:ascii="Arial" w:hAnsi="Arial" w:cs="Arial"/>
          <w:sz w:val="22"/>
          <w:szCs w:val="22"/>
        </w:rPr>
        <w:t>operable for more than 31 days.</w:t>
      </w:r>
      <w:r w:rsidR="00880AB7">
        <w:rPr>
          <w:rFonts w:ascii="Arial" w:hAnsi="Arial" w:cs="Arial"/>
          <w:sz w:val="22"/>
          <w:szCs w:val="22"/>
        </w:rPr>
        <w:t xml:space="preserve">  This report is required within 30 days from the end of the quarter during which the release occurred.</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621AA3" w:rsidRPr="00861B32" w:rsidRDefault="00621AA3" w:rsidP="001B3C21">
      <w:pPr>
        <w:pStyle w:val="Level3"/>
        <w:keepNext/>
        <w:widowControl/>
        <w:numPr>
          <w:ilvl w:val="2"/>
          <w:numId w:val="4"/>
        </w:numPr>
        <w:tabs>
          <w:tab w:val="left" w:pos="-1440"/>
          <w:tab w:val="left" w:pos="-360"/>
          <w:tab w:val="left" w:pos="0"/>
          <w:tab w:val="left" w:pos="720"/>
          <w:tab w:val="left" w:pos="1200"/>
          <w:tab w:val="num" w:pos="2160"/>
          <w:tab w:val="left" w:pos="2880"/>
          <w:tab w:val="left" w:pos="3600"/>
          <w:tab w:val="left" w:pos="4320"/>
          <w:tab w:val="left" w:pos="5040"/>
          <w:tab w:val="left" w:pos="5760"/>
          <w:tab w:val="left" w:pos="6480"/>
          <w:tab w:val="left" w:pos="7200"/>
          <w:tab w:val="left" w:pos="7920"/>
          <w:tab w:val="left" w:pos="8640"/>
          <w:tab w:val="left" w:pos="9360"/>
        </w:tabs>
        <w:ind w:hanging="965"/>
        <w:rPr>
          <w:rFonts w:ascii="Arial" w:hAnsi="Arial" w:cs="Arial"/>
          <w:sz w:val="22"/>
          <w:szCs w:val="22"/>
        </w:rPr>
      </w:pPr>
      <w:r w:rsidRPr="00861B32">
        <w:rPr>
          <w:rFonts w:ascii="Arial" w:hAnsi="Arial" w:cs="Arial"/>
          <w:sz w:val="22"/>
          <w:szCs w:val="22"/>
          <w:u w:val="single"/>
        </w:rPr>
        <w:lastRenderedPageBreak/>
        <w:t>Startup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Startup Report is not required to be submitted by </w:t>
      </w:r>
      <w:r w:rsidR="00BB6697">
        <w:rPr>
          <w:rFonts w:ascii="Arial" w:hAnsi="Arial" w:cs="Arial"/>
          <w:sz w:val="22"/>
          <w:szCs w:val="22"/>
        </w:rPr>
        <w:t xml:space="preserve">converted </w:t>
      </w:r>
      <w:r w:rsidRPr="00861B32">
        <w:rPr>
          <w:rFonts w:ascii="Arial" w:hAnsi="Arial" w:cs="Arial"/>
          <w:sz w:val="22"/>
          <w:szCs w:val="22"/>
        </w:rPr>
        <w:t xml:space="preserve">plants or by permanently shutdown reactors.  </w:t>
      </w:r>
      <w:r w:rsidR="00BB6697">
        <w:rPr>
          <w:rFonts w:ascii="Arial" w:hAnsi="Arial" w:cs="Arial"/>
          <w:sz w:val="22"/>
          <w:szCs w:val="22"/>
        </w:rPr>
        <w:t>Non-converted p</w:t>
      </w:r>
      <w:r w:rsidRPr="00861B32">
        <w:rPr>
          <w:rFonts w:ascii="Arial" w:hAnsi="Arial" w:cs="Arial"/>
          <w:sz w:val="22"/>
          <w:szCs w:val="22"/>
        </w:rPr>
        <w:t xml:space="preserve">lants and all </w:t>
      </w:r>
      <w:r w:rsidR="00BB6697">
        <w:rPr>
          <w:rFonts w:ascii="Arial" w:hAnsi="Arial" w:cs="Arial"/>
          <w:sz w:val="22"/>
          <w:szCs w:val="22"/>
        </w:rPr>
        <w:t>RTRs</w:t>
      </w:r>
      <w:r w:rsidRPr="00861B32">
        <w:rPr>
          <w:rFonts w:ascii="Arial" w:hAnsi="Arial" w:cs="Arial"/>
          <w:sz w:val="22"/>
          <w:szCs w:val="22"/>
        </w:rPr>
        <w:t xml:space="preserve"> are required to submit this report if certain conditions are met.  For example, research reactors submit the report if a major change </w:t>
      </w:r>
      <w:r w:rsidR="00BB6697">
        <w:rPr>
          <w:rFonts w:ascii="Arial" w:hAnsi="Arial" w:cs="Arial"/>
          <w:sz w:val="22"/>
          <w:szCs w:val="22"/>
        </w:rPr>
        <w:t xml:space="preserve">to </w:t>
      </w:r>
      <w:r w:rsidRPr="00861B32">
        <w:rPr>
          <w:rFonts w:ascii="Arial" w:hAnsi="Arial" w:cs="Arial"/>
          <w:sz w:val="22"/>
          <w:szCs w:val="22"/>
        </w:rPr>
        <w:t>the core (e.g. new fuel design) occurred.</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This report is submitted within (1) 90 days following completion of the startup test program, (2) 90 days following resumption or commencement of commercial power operation, or (3) 9 months following initial criticality, whichever is earliest.  The report addresses each test identified in the Final Safety Analysis Report (FSAR) and should include a description of the test and the test conditions, the measured values of the operating conditions or characteristics obtained during the test program, and a comparison of these values with design predictions and specifications.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startup report provides the staff with evidence that the plant systems are functioning as designed and can be expected to perform as planned in the safe operation of the plant.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report is necessary to identify design deficiencies and to obtain data on plant operation to verify (or provide a basis to modify) TS limits for operation.  The data </w:t>
      </w:r>
      <w:r w:rsidR="00BB6697">
        <w:rPr>
          <w:rFonts w:ascii="Arial" w:hAnsi="Arial" w:cs="Arial"/>
          <w:sz w:val="22"/>
          <w:szCs w:val="22"/>
        </w:rPr>
        <w:t>is</w:t>
      </w:r>
      <w:r w:rsidRPr="00861B32">
        <w:rPr>
          <w:rFonts w:ascii="Arial" w:hAnsi="Arial" w:cs="Arial"/>
          <w:sz w:val="22"/>
          <w:szCs w:val="22"/>
        </w:rPr>
        <w:t xml:space="preserve"> also necessary for guidance in determining core reload requirements based on physics data obtained in testing to reveal areas where additional performance verification testing is required or where further guidance is needed through additional regulatory guides or revision to existing guides.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c.</w:t>
      </w:r>
      <w:r w:rsidRPr="00861B32">
        <w:rPr>
          <w:rFonts w:ascii="Arial" w:hAnsi="Arial" w:cs="Arial"/>
          <w:sz w:val="22"/>
          <w:szCs w:val="22"/>
        </w:rPr>
        <w:tab/>
      </w:r>
      <w:r w:rsidRPr="00861B32">
        <w:rPr>
          <w:rFonts w:ascii="Arial" w:hAnsi="Arial" w:cs="Arial"/>
          <w:sz w:val="22"/>
          <w:szCs w:val="22"/>
          <w:u w:val="single"/>
        </w:rPr>
        <w:t>Sealed Source Leakage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BB6697"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N</w:t>
      </w:r>
      <w:r w:rsidR="00A33D75">
        <w:rPr>
          <w:rFonts w:ascii="Arial" w:hAnsi="Arial" w:cs="Arial"/>
          <w:sz w:val="22"/>
          <w:szCs w:val="22"/>
        </w:rPr>
        <w:t>on-</w:t>
      </w:r>
      <w:r>
        <w:rPr>
          <w:rFonts w:ascii="Arial" w:hAnsi="Arial" w:cs="Arial"/>
          <w:sz w:val="22"/>
          <w:szCs w:val="22"/>
        </w:rPr>
        <w:t>converted plants</w:t>
      </w:r>
      <w:r w:rsidR="00621AA3" w:rsidRPr="00861B32">
        <w:rPr>
          <w:rFonts w:ascii="Arial" w:hAnsi="Arial" w:cs="Arial"/>
          <w:sz w:val="22"/>
          <w:szCs w:val="22"/>
        </w:rPr>
        <w:t xml:space="preserve"> and </w:t>
      </w:r>
      <w:r>
        <w:rPr>
          <w:rFonts w:ascii="Arial" w:hAnsi="Arial" w:cs="Arial"/>
          <w:sz w:val="22"/>
          <w:szCs w:val="22"/>
        </w:rPr>
        <w:t>RTRs</w:t>
      </w:r>
      <w:r w:rsidR="00621AA3" w:rsidRPr="00861B32">
        <w:rPr>
          <w:rFonts w:ascii="Arial" w:hAnsi="Arial" w:cs="Arial"/>
          <w:sz w:val="22"/>
          <w:szCs w:val="22"/>
        </w:rPr>
        <w:t xml:space="preserve"> had a requirement that a report shall be prepared and submitted to the Commission on an annual basis if sealed source or fission detector leakage t</w:t>
      </w:r>
      <w:r w:rsidR="00564294">
        <w:rPr>
          <w:rFonts w:ascii="Arial" w:hAnsi="Arial" w:cs="Arial"/>
          <w:sz w:val="22"/>
          <w:szCs w:val="22"/>
        </w:rPr>
        <w:t>ests reveal the presence of cer</w:t>
      </w:r>
      <w:r w:rsidR="00621AA3" w:rsidRPr="00861B32">
        <w:rPr>
          <w:rFonts w:ascii="Arial" w:hAnsi="Arial" w:cs="Arial"/>
          <w:sz w:val="22"/>
          <w:szCs w:val="22"/>
        </w:rPr>
        <w:t>t</w:t>
      </w:r>
      <w:r w:rsidR="00564294">
        <w:rPr>
          <w:rFonts w:ascii="Arial" w:hAnsi="Arial" w:cs="Arial"/>
          <w:sz w:val="22"/>
          <w:szCs w:val="22"/>
        </w:rPr>
        <w:t>a</w:t>
      </w:r>
      <w:r w:rsidR="00621AA3" w:rsidRPr="00861B32">
        <w:rPr>
          <w:rFonts w:ascii="Arial" w:hAnsi="Arial" w:cs="Arial"/>
          <w:sz w:val="22"/>
          <w:szCs w:val="22"/>
        </w:rPr>
        <w:t xml:space="preserve">in levels of removable contamination.  The Sealed Source Leakage Report is not required to be submitted by some of the more recent plant TS and by </w:t>
      </w:r>
      <w:r>
        <w:rPr>
          <w:rFonts w:ascii="Arial" w:hAnsi="Arial" w:cs="Arial"/>
          <w:sz w:val="22"/>
          <w:szCs w:val="22"/>
        </w:rPr>
        <w:t xml:space="preserve">converted </w:t>
      </w:r>
      <w:r w:rsidR="00621AA3" w:rsidRPr="00861B32">
        <w:rPr>
          <w:rFonts w:ascii="Arial" w:hAnsi="Arial" w:cs="Arial"/>
          <w:sz w:val="22"/>
          <w:szCs w:val="22"/>
        </w:rPr>
        <w:t>pla</w:t>
      </w:r>
      <w:r w:rsidR="00A33D75">
        <w:rPr>
          <w:rFonts w:ascii="Arial" w:hAnsi="Arial" w:cs="Arial"/>
          <w:sz w:val="22"/>
          <w:szCs w:val="22"/>
        </w:rPr>
        <w:t>nts</w:t>
      </w:r>
      <w:r w:rsidR="00621AA3" w:rsidRPr="00861B32">
        <w:rPr>
          <w:rFonts w:ascii="Arial" w:hAnsi="Arial" w:cs="Arial"/>
          <w:sz w:val="22"/>
          <w:szCs w:val="22"/>
        </w:rPr>
        <w:t xml:space="preserve">.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Records documenting sealed source leakage data are to be maintained by the licensee for at least 5 years.  Depending on the degree and circumstances of the sealed source leakage, a report may still be required by other 10 CFR requirements (e.g., 10 CFR 20).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1B3C21">
      <w:pPr>
        <w:keepNext/>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Information on any sealed source that exceeds the limitation on removable contamination should be reported annually for the licensed nuclear facility</w:t>
      </w:r>
      <w:r>
        <w:rPr>
          <w:rFonts w:ascii="Arial" w:hAnsi="Arial" w:cs="Arial"/>
          <w:sz w:val="22"/>
          <w:szCs w:val="22"/>
        </w:rPr>
        <w:t xml:space="preserve">.  </w:t>
      </w:r>
      <w:r w:rsidRPr="00861B32">
        <w:rPr>
          <w:rFonts w:ascii="Arial" w:hAnsi="Arial" w:cs="Arial"/>
          <w:sz w:val="22"/>
          <w:szCs w:val="22"/>
        </w:rPr>
        <w:t xml:space="preserve">If such information was not received, the quality assurance record for sealed sources used in operating a nuclear facility would be incomplete and failures would not be reported.  Thus, the </w:t>
      </w:r>
      <w:r w:rsidRPr="00861B32">
        <w:rPr>
          <w:rFonts w:ascii="Arial" w:hAnsi="Arial" w:cs="Arial"/>
          <w:sz w:val="22"/>
          <w:szCs w:val="22"/>
        </w:rPr>
        <w:lastRenderedPageBreak/>
        <w:t>manufacturing process for maintaining the integrity of sealed sources under various operating conditions could be unknowingly deficient.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d.</w:t>
      </w:r>
      <w:r w:rsidRPr="00861B32">
        <w:rPr>
          <w:rFonts w:ascii="Arial" w:hAnsi="Arial" w:cs="Arial"/>
          <w:sz w:val="22"/>
          <w:szCs w:val="22"/>
        </w:rPr>
        <w:tab/>
      </w:r>
      <w:r w:rsidR="00EB685F" w:rsidRPr="00861B32">
        <w:rPr>
          <w:rFonts w:ascii="Arial" w:hAnsi="Arial" w:cs="Arial"/>
          <w:sz w:val="22"/>
          <w:szCs w:val="22"/>
          <w:u w:val="single"/>
        </w:rPr>
        <w:t xml:space="preserve">Quarterly </w:t>
      </w:r>
      <w:r w:rsidRPr="00861B32">
        <w:rPr>
          <w:rFonts w:ascii="Arial" w:hAnsi="Arial" w:cs="Arial"/>
          <w:sz w:val="22"/>
          <w:szCs w:val="22"/>
          <w:u w:val="single"/>
        </w:rPr>
        <w:t>Operating Reports (</w:t>
      </w:r>
      <w:r w:rsidR="00EB685F">
        <w:rPr>
          <w:rFonts w:ascii="Arial" w:hAnsi="Arial" w:cs="Arial"/>
          <w:sz w:val="22"/>
          <w:szCs w:val="22"/>
          <w:u w:val="single"/>
        </w:rPr>
        <w:t xml:space="preserve">Formerly </w:t>
      </w:r>
      <w:r w:rsidR="00EB685F" w:rsidRPr="00861B32">
        <w:rPr>
          <w:rFonts w:ascii="Arial" w:hAnsi="Arial" w:cs="Arial"/>
          <w:sz w:val="22"/>
          <w:szCs w:val="22"/>
          <w:u w:val="single"/>
        </w:rPr>
        <w:t>Monthly</w:t>
      </w:r>
      <w:r w:rsidRPr="00861B32">
        <w:rPr>
          <w:rFonts w:ascii="Arial" w:hAnsi="Arial" w:cs="Arial"/>
          <w:sz w:val="22"/>
          <w:szCs w:val="22"/>
          <w:u w:val="single"/>
        </w:rPr>
        <w:t xml:space="preserve"> </w:t>
      </w:r>
      <w:r w:rsidR="00EB685F">
        <w:rPr>
          <w:rFonts w:ascii="Arial" w:hAnsi="Arial" w:cs="Arial"/>
          <w:sz w:val="22"/>
          <w:szCs w:val="22"/>
          <w:u w:val="single"/>
        </w:rPr>
        <w:t xml:space="preserve">Operating </w:t>
      </w:r>
      <w:r w:rsidRPr="00861B32">
        <w:rPr>
          <w:rFonts w:ascii="Arial" w:hAnsi="Arial" w:cs="Arial"/>
          <w:sz w:val="22"/>
          <w:szCs w:val="22"/>
          <w:u w:val="single"/>
        </w:rPr>
        <w:t>Reports</w:t>
      </w:r>
      <w:r>
        <w:rPr>
          <w:rFonts w:ascii="Arial" w:hAnsi="Arial" w:cs="Arial"/>
          <w:sz w:val="22"/>
          <w:szCs w:val="22"/>
          <w:u w:val="single"/>
        </w:rPr>
        <w: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Monthly Operating Reports were applicable only to operating nuclear power plants, not to the </w:t>
      </w:r>
      <w:r w:rsidR="003D60BA">
        <w:rPr>
          <w:rFonts w:ascii="Arial" w:hAnsi="Arial" w:cs="Arial"/>
          <w:sz w:val="22"/>
          <w:szCs w:val="22"/>
        </w:rPr>
        <w:t>RTRs</w:t>
      </w:r>
      <w:r w:rsidRPr="00861B32">
        <w:rPr>
          <w:rFonts w:ascii="Arial" w:hAnsi="Arial" w:cs="Arial"/>
          <w:sz w:val="22"/>
          <w:szCs w:val="22"/>
        </w:rPr>
        <w:t xml:space="preserve">, nor to permanently shutdown reactors.  </w:t>
      </w:r>
      <w:r w:rsidR="00152855">
        <w:rPr>
          <w:rFonts w:ascii="Arial" w:hAnsi="Arial" w:cs="Arial"/>
          <w:sz w:val="22"/>
          <w:szCs w:val="22"/>
        </w:rPr>
        <w:t>In 2004</w:t>
      </w:r>
      <w:r w:rsidRPr="00861B32">
        <w:rPr>
          <w:rFonts w:ascii="Arial" w:hAnsi="Arial" w:cs="Arial"/>
          <w:sz w:val="22"/>
          <w:szCs w:val="22"/>
        </w:rPr>
        <w:t xml:space="preserve">, the NRC provided a means to eliminate the monthly report, as described below.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TS</w:t>
      </w:r>
      <w:r w:rsidR="00B83877">
        <w:rPr>
          <w:rFonts w:ascii="Arial" w:hAnsi="Arial" w:cs="Arial"/>
          <w:sz w:val="22"/>
          <w:szCs w:val="22"/>
        </w:rPr>
        <w:t xml:space="preserve"> used to require licensees to </w:t>
      </w:r>
      <w:r w:rsidRPr="00861B32">
        <w:rPr>
          <w:rFonts w:ascii="Arial" w:hAnsi="Arial" w:cs="Arial"/>
          <w:sz w:val="22"/>
          <w:szCs w:val="22"/>
        </w:rPr>
        <w:t xml:space="preserve">submit </w:t>
      </w:r>
      <w:r w:rsidR="00B83877">
        <w:rPr>
          <w:rFonts w:ascii="Arial" w:hAnsi="Arial" w:cs="Arial"/>
          <w:sz w:val="22"/>
          <w:szCs w:val="22"/>
        </w:rPr>
        <w:t xml:space="preserve">a </w:t>
      </w:r>
      <w:r w:rsidRPr="00861B32">
        <w:rPr>
          <w:rFonts w:ascii="Arial" w:hAnsi="Arial" w:cs="Arial"/>
          <w:sz w:val="22"/>
          <w:szCs w:val="22"/>
        </w:rPr>
        <w:t xml:space="preserve">monthly report of operating statistics and shutdown experience.  Information contained in the </w:t>
      </w:r>
      <w:r>
        <w:rPr>
          <w:rFonts w:ascii="Arial" w:hAnsi="Arial" w:cs="Arial"/>
          <w:sz w:val="22"/>
          <w:szCs w:val="22"/>
        </w:rPr>
        <w:t>“</w:t>
      </w:r>
      <w:r w:rsidRPr="00861B32">
        <w:rPr>
          <w:rFonts w:ascii="Arial" w:hAnsi="Arial" w:cs="Arial"/>
          <w:sz w:val="22"/>
          <w:szCs w:val="22"/>
        </w:rPr>
        <w:t>Monthly Operating Report</w:t>
      </w:r>
      <w:r>
        <w:rPr>
          <w:rFonts w:ascii="Arial" w:hAnsi="Arial" w:cs="Arial"/>
          <w:sz w:val="22"/>
          <w:szCs w:val="22"/>
        </w:rPr>
        <w:t>”</w:t>
      </w:r>
      <w:r w:rsidRPr="00861B32">
        <w:rPr>
          <w:rFonts w:ascii="Arial" w:hAnsi="Arial" w:cs="Arial"/>
          <w:sz w:val="22"/>
          <w:szCs w:val="22"/>
        </w:rPr>
        <w:t xml:space="preserve"> includes (1) Average Daily Unit Power Level; (2)</w:t>
      </w:r>
      <w:r>
        <w:rPr>
          <w:rFonts w:ascii="Arial" w:hAnsi="Arial" w:cs="Arial"/>
          <w:sz w:val="22"/>
          <w:szCs w:val="22"/>
        </w:rPr>
        <w:t> </w:t>
      </w:r>
      <w:r w:rsidRPr="00861B32">
        <w:rPr>
          <w:rFonts w:ascii="Arial" w:hAnsi="Arial" w:cs="Arial"/>
          <w:sz w:val="22"/>
          <w:szCs w:val="22"/>
        </w:rPr>
        <w:t>Operating Data; (3) Unit Shutdowns and Power Reductions; and (4) Spent Fuel Storage Capacity, and is used as performance indicators.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NRC made a model license amendment available to remove the monthly reporting requirement from TS (see 69 FR 35067-35071, dated Ju</w:t>
      </w:r>
      <w:r w:rsidR="003D60BA">
        <w:rPr>
          <w:rFonts w:ascii="Arial" w:hAnsi="Arial" w:cs="Arial"/>
          <w:sz w:val="22"/>
          <w:szCs w:val="22"/>
        </w:rPr>
        <w:t>ne 23, 2004; also TSTF-</w:t>
      </w:r>
      <w:r w:rsidRPr="00861B32">
        <w:rPr>
          <w:rFonts w:ascii="Arial" w:hAnsi="Arial" w:cs="Arial"/>
          <w:sz w:val="22"/>
          <w:szCs w:val="22"/>
        </w:rPr>
        <w:t xml:space="preserve">369, </w:t>
      </w:r>
      <w:r>
        <w:rPr>
          <w:rFonts w:ascii="Arial" w:hAnsi="Arial" w:cs="Arial"/>
          <w:sz w:val="22"/>
          <w:szCs w:val="22"/>
        </w:rPr>
        <w:t>“</w:t>
      </w:r>
      <w:r w:rsidRPr="00861B32">
        <w:rPr>
          <w:rFonts w:ascii="Arial" w:hAnsi="Arial" w:cs="Arial"/>
          <w:sz w:val="22"/>
          <w:szCs w:val="22"/>
        </w:rPr>
        <w:t>Removal of Monthly Operating Report and Occupational Radiation Exposure Report</w:t>
      </w:r>
      <w:r>
        <w:rPr>
          <w:rFonts w:ascii="Arial" w:hAnsi="Arial" w:cs="Arial"/>
          <w:sz w:val="22"/>
          <w:szCs w:val="22"/>
        </w:rPr>
        <w:t>”</w:t>
      </w:r>
      <w:r w:rsidRPr="00861B32">
        <w:rPr>
          <w:rFonts w:ascii="Arial" w:hAnsi="Arial" w:cs="Arial"/>
          <w:sz w:val="22"/>
          <w:szCs w:val="22"/>
        </w:rPr>
        <w:t xml:space="preserve">).  </w:t>
      </w:r>
      <w:r w:rsidR="00C132FF">
        <w:rPr>
          <w:rFonts w:ascii="Arial" w:hAnsi="Arial" w:cs="Arial"/>
          <w:sz w:val="22"/>
          <w:szCs w:val="22"/>
        </w:rPr>
        <w:t>All</w:t>
      </w:r>
      <w:r w:rsidRPr="00861B32">
        <w:rPr>
          <w:rFonts w:ascii="Arial" w:hAnsi="Arial" w:cs="Arial"/>
          <w:sz w:val="22"/>
          <w:szCs w:val="22"/>
        </w:rPr>
        <w:t xml:space="preserve"> power reactors have adopted this amendment.  By adopting the amendment, the information will be provided quarterly instead of monthly (although the operating data will still be divided by month) and the form of the reporting will be from a consolidated database instead of in correspondence from individual licensees</w:t>
      </w:r>
      <w:r w:rsidRPr="00423DA8">
        <w:rPr>
          <w:rFonts w:ascii="Arial" w:hAnsi="Arial" w:cs="Arial"/>
          <w:sz w:val="22"/>
          <w:szCs w:val="22"/>
        </w:rPr>
        <w: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e.</w:t>
      </w:r>
      <w:r w:rsidRPr="00861B32">
        <w:rPr>
          <w:rFonts w:ascii="Arial" w:hAnsi="Arial" w:cs="Arial"/>
          <w:sz w:val="22"/>
          <w:szCs w:val="22"/>
        </w:rPr>
        <w:tab/>
      </w:r>
      <w:r w:rsidRPr="00861B32">
        <w:rPr>
          <w:rFonts w:ascii="Arial" w:hAnsi="Arial" w:cs="Arial"/>
          <w:sz w:val="22"/>
          <w:szCs w:val="22"/>
          <w:u w:val="single"/>
        </w:rPr>
        <w:t>Non-Routine Environmental Reports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Non-Routine Environmental Reports are not required to be submitted by </w:t>
      </w:r>
      <w:r w:rsidR="003D60BA">
        <w:rPr>
          <w:rFonts w:ascii="Arial" w:hAnsi="Arial" w:cs="Arial"/>
          <w:sz w:val="22"/>
          <w:szCs w:val="22"/>
        </w:rPr>
        <w:t xml:space="preserve">converted </w:t>
      </w:r>
      <w:r w:rsidRPr="00861B32">
        <w:rPr>
          <w:rFonts w:ascii="Arial" w:hAnsi="Arial" w:cs="Arial"/>
          <w:sz w:val="22"/>
          <w:szCs w:val="22"/>
        </w:rPr>
        <w:t>pla</w:t>
      </w:r>
      <w:r w:rsidR="00196FD4">
        <w:rPr>
          <w:rFonts w:ascii="Arial" w:hAnsi="Arial" w:cs="Arial"/>
          <w:sz w:val="22"/>
          <w:szCs w:val="22"/>
        </w:rPr>
        <w:t>nts</w:t>
      </w:r>
      <w:r w:rsidRPr="00861B32">
        <w:rPr>
          <w:rFonts w:ascii="Arial" w:hAnsi="Arial" w:cs="Arial"/>
          <w:sz w:val="22"/>
          <w:szCs w:val="22"/>
        </w:rPr>
        <w:t>.  These reports have be</w:t>
      </w:r>
      <w:r w:rsidR="00196FD4">
        <w:rPr>
          <w:rFonts w:ascii="Arial" w:hAnsi="Arial" w:cs="Arial"/>
          <w:sz w:val="22"/>
          <w:szCs w:val="22"/>
        </w:rPr>
        <w:t xml:space="preserve">en removed from the </w:t>
      </w:r>
      <w:proofErr w:type="spellStart"/>
      <w:r w:rsidR="00196FD4">
        <w:rPr>
          <w:rFonts w:ascii="Arial" w:hAnsi="Arial" w:cs="Arial"/>
          <w:sz w:val="22"/>
          <w:szCs w:val="22"/>
        </w:rPr>
        <w:t>i</w:t>
      </w:r>
      <w:r w:rsidRPr="00861B32">
        <w:rPr>
          <w:rFonts w:ascii="Arial" w:hAnsi="Arial" w:cs="Arial"/>
          <w:sz w:val="22"/>
          <w:szCs w:val="22"/>
        </w:rPr>
        <w:t>STS</w:t>
      </w:r>
      <w:proofErr w:type="spellEnd"/>
      <w:r w:rsidRPr="00861B32">
        <w:rPr>
          <w:rFonts w:ascii="Arial" w:hAnsi="Arial" w:cs="Arial"/>
          <w:sz w:val="22"/>
          <w:szCs w:val="22"/>
        </w:rPr>
        <w:t xml:space="preserve"> because they fall within the jurisdiction of other agencies.  The removed reports do not meet any of the established</w:t>
      </w:r>
      <w:r w:rsidR="00196FD4">
        <w:rPr>
          <w:rFonts w:ascii="Arial" w:hAnsi="Arial" w:cs="Arial"/>
          <w:sz w:val="22"/>
          <w:szCs w:val="22"/>
        </w:rPr>
        <w:t xml:space="preserve"> criteria for inclusion in the </w:t>
      </w:r>
      <w:proofErr w:type="spellStart"/>
      <w:r w:rsidR="00196FD4">
        <w:rPr>
          <w:rFonts w:ascii="Arial" w:hAnsi="Arial" w:cs="Arial"/>
          <w:sz w:val="22"/>
          <w:szCs w:val="22"/>
        </w:rPr>
        <w:t>i</w:t>
      </w:r>
      <w:r w:rsidRPr="00861B32">
        <w:rPr>
          <w:rFonts w:ascii="Arial" w:hAnsi="Arial" w:cs="Arial"/>
          <w:sz w:val="22"/>
          <w:szCs w:val="22"/>
        </w:rPr>
        <w:t>STS</w:t>
      </w:r>
      <w:proofErr w:type="spellEnd"/>
      <w:r w:rsidRPr="00861B32">
        <w:rPr>
          <w:rFonts w:ascii="Arial" w:hAnsi="Arial" w:cs="Arial"/>
          <w:sz w:val="22"/>
          <w:szCs w:val="22"/>
        </w:rPr>
        <w:t xml:space="preserve">.  </w:t>
      </w:r>
      <w:r w:rsidR="000C2173">
        <w:rPr>
          <w:rFonts w:ascii="Arial" w:hAnsi="Arial" w:cs="Arial"/>
          <w:sz w:val="22"/>
          <w:szCs w:val="22"/>
        </w:rPr>
        <w:t xml:space="preserve">However, </w:t>
      </w:r>
      <w:r w:rsidR="003D60BA">
        <w:rPr>
          <w:rFonts w:ascii="Arial" w:hAnsi="Arial" w:cs="Arial"/>
          <w:sz w:val="22"/>
          <w:szCs w:val="22"/>
        </w:rPr>
        <w:t>non-converted</w:t>
      </w:r>
      <w:r w:rsidRPr="00861B32">
        <w:rPr>
          <w:rFonts w:ascii="Arial" w:hAnsi="Arial" w:cs="Arial"/>
          <w:sz w:val="22"/>
          <w:szCs w:val="22"/>
        </w:rPr>
        <w:t xml:space="preserve"> operating and permanently shutdown plants must continue to comply with the requirements in their current TS. </w:t>
      </w:r>
      <w:r w:rsidR="003D60BA">
        <w:rPr>
          <w:rFonts w:ascii="Arial" w:hAnsi="Arial" w:cs="Arial"/>
          <w:sz w:val="22"/>
          <w:szCs w:val="22"/>
        </w:rPr>
        <w:t xml:space="preserve"> Nineteen non-converted</w:t>
      </w:r>
      <w:r w:rsidR="00196FD4">
        <w:rPr>
          <w:rFonts w:ascii="Arial" w:hAnsi="Arial" w:cs="Arial"/>
          <w:sz w:val="22"/>
          <w:szCs w:val="22"/>
        </w:rPr>
        <w:t xml:space="preserve"> plants still have this report listed in their 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Examples of issues in non-routine environmental reports are:  wild ducks </w:t>
      </w:r>
      <w:r w:rsidR="003D60BA">
        <w:rPr>
          <w:rFonts w:ascii="Arial" w:hAnsi="Arial" w:cs="Arial"/>
          <w:sz w:val="22"/>
          <w:szCs w:val="22"/>
        </w:rPr>
        <w:t xml:space="preserve">that </w:t>
      </w:r>
      <w:r w:rsidRPr="00861B32">
        <w:rPr>
          <w:rFonts w:ascii="Arial" w:hAnsi="Arial" w:cs="Arial"/>
          <w:sz w:val="22"/>
          <w:szCs w:val="22"/>
        </w:rPr>
        <w:t xml:space="preserve">were entrained in the intake cribs of a nuclear power plant as reported to US Fish and Wildlife Service (ADAMS </w:t>
      </w:r>
      <w:r>
        <w:rPr>
          <w:rFonts w:ascii="Arial" w:hAnsi="Arial" w:cs="Arial"/>
          <w:sz w:val="22"/>
          <w:szCs w:val="22"/>
        </w:rPr>
        <w:t>Accession No.</w:t>
      </w:r>
      <w:r w:rsidRPr="00861B32">
        <w:rPr>
          <w:rFonts w:ascii="Arial" w:hAnsi="Arial" w:cs="Arial"/>
          <w:sz w:val="22"/>
          <w:szCs w:val="22"/>
        </w:rPr>
        <w:t xml:space="preserve"> ML050330406), and a damaged fuel line for a regulated tank that caused oil-contaminated soil as reported to a state department of environmental protection (</w:t>
      </w:r>
      <w:r>
        <w:rPr>
          <w:rFonts w:ascii="Arial" w:hAnsi="Arial" w:cs="Arial"/>
          <w:sz w:val="22"/>
          <w:szCs w:val="22"/>
        </w:rPr>
        <w:t xml:space="preserve">ADAMS Accession No. </w:t>
      </w:r>
      <w:r w:rsidRPr="00861B32">
        <w:rPr>
          <w:rFonts w:ascii="Arial" w:hAnsi="Arial" w:cs="Arial"/>
          <w:sz w:val="22"/>
          <w:szCs w:val="22"/>
        </w:rPr>
        <w:t xml:space="preserve">ML051190723).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 </w:t>
      </w:r>
    </w:p>
    <w:p w:rsidR="00621AA3" w:rsidRPr="00861B32" w:rsidRDefault="003D60BA"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RTRs</w:t>
      </w:r>
      <w:r w:rsidR="00621AA3" w:rsidRPr="00861B32">
        <w:rPr>
          <w:rFonts w:ascii="Arial" w:hAnsi="Arial" w:cs="Arial"/>
          <w:sz w:val="22"/>
          <w:szCs w:val="22"/>
        </w:rPr>
        <w:t xml:space="preserve"> are not required to submit this re</w:t>
      </w:r>
      <w:r w:rsidR="0050317C">
        <w:rPr>
          <w:rFonts w:ascii="Arial" w:hAnsi="Arial" w:cs="Arial"/>
          <w:sz w:val="22"/>
          <w:szCs w:val="22"/>
        </w:rPr>
        <w:t>port unless an event occurs at the</w:t>
      </w:r>
      <w:r w:rsidR="00621AA3" w:rsidRPr="00861B32">
        <w:rPr>
          <w:rFonts w:ascii="Arial" w:hAnsi="Arial" w:cs="Arial"/>
          <w:sz w:val="22"/>
          <w:szCs w:val="22"/>
        </w:rPr>
        <w:t xml:space="preserve"> </w:t>
      </w:r>
      <w:r w:rsidR="00D379C4" w:rsidRPr="00861B32">
        <w:rPr>
          <w:rFonts w:ascii="Arial" w:hAnsi="Arial" w:cs="Arial"/>
          <w:sz w:val="22"/>
          <w:szCs w:val="22"/>
        </w:rPr>
        <w:t>facility, which</w:t>
      </w:r>
      <w:r w:rsidR="00621AA3" w:rsidRPr="00861B32">
        <w:rPr>
          <w:rFonts w:ascii="Arial" w:hAnsi="Arial" w:cs="Arial"/>
          <w:sz w:val="22"/>
          <w:szCs w:val="22"/>
        </w:rPr>
        <w:t xml:space="preserve"> is beyond the TS or 10 CFR 20 requirements.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Non-Routine Report provides </w:t>
      </w:r>
      <w:r w:rsidR="00AD1224" w:rsidRPr="00861B32">
        <w:rPr>
          <w:rFonts w:ascii="Arial" w:hAnsi="Arial" w:cs="Arial"/>
          <w:sz w:val="22"/>
          <w:szCs w:val="22"/>
        </w:rPr>
        <w:t>information, which</w:t>
      </w:r>
      <w:r w:rsidRPr="00861B32">
        <w:rPr>
          <w:rFonts w:ascii="Arial" w:hAnsi="Arial" w:cs="Arial"/>
          <w:sz w:val="22"/>
          <w:szCs w:val="22"/>
        </w:rPr>
        <w:t xml:space="preserve"> specifies and quantifies data concerning unusual events and provides the basis for recommending appropriate action.  It provides data in a timely fashion so </w:t>
      </w:r>
      <w:r w:rsidRPr="00861B32">
        <w:rPr>
          <w:rFonts w:ascii="Arial" w:hAnsi="Arial" w:cs="Arial"/>
          <w:sz w:val="22"/>
          <w:szCs w:val="22"/>
        </w:rPr>
        <w:lastRenderedPageBreak/>
        <w:t xml:space="preserve">that changes in operating procedures or design modifications can be implemented as soon as possible.  The NRC staff performs a detailed analysis of each event warranting such a study.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f.</w:t>
      </w:r>
      <w:r w:rsidRPr="00861B32">
        <w:rPr>
          <w:rFonts w:ascii="Arial" w:hAnsi="Arial" w:cs="Arial"/>
          <w:sz w:val="22"/>
          <w:szCs w:val="22"/>
        </w:rPr>
        <w:tab/>
      </w:r>
      <w:r w:rsidRPr="00861B32">
        <w:rPr>
          <w:rFonts w:ascii="Arial" w:hAnsi="Arial" w:cs="Arial"/>
          <w:sz w:val="22"/>
          <w:szCs w:val="22"/>
          <w:u w:val="single"/>
        </w:rPr>
        <w:t>Annual Environmental Operating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10 CFR 50.36b authorizes conditioning of applicable licenses to protect environmental values, e.g., commercial and sport fisheries, rare and endangered species, recreational land, and water use.  </w:t>
      </w:r>
      <w:proofErr w:type="spellStart"/>
      <w:r w:rsidRPr="00861B32">
        <w:rPr>
          <w:rFonts w:ascii="Arial" w:hAnsi="Arial" w:cs="Arial"/>
          <w:sz w:val="22"/>
          <w:szCs w:val="22"/>
        </w:rPr>
        <w:t>Nonradiological</w:t>
      </w:r>
      <w:proofErr w:type="spellEnd"/>
      <w:r w:rsidRPr="00861B32">
        <w:rPr>
          <w:rFonts w:ascii="Arial" w:hAnsi="Arial" w:cs="Arial"/>
          <w:sz w:val="22"/>
          <w:szCs w:val="22"/>
        </w:rPr>
        <w:t xml:space="preserve"> license conditions are generally incorporated in the license as Appendix B Environmental Technical Specifications or environmental protection plans. These conditions include requirements for an Annual Environmental Operating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purpose of </w:t>
      </w:r>
      <w:proofErr w:type="spellStart"/>
      <w:r w:rsidRPr="00861B32">
        <w:rPr>
          <w:rFonts w:ascii="Arial" w:hAnsi="Arial" w:cs="Arial"/>
          <w:sz w:val="22"/>
          <w:szCs w:val="22"/>
        </w:rPr>
        <w:t>nonradiological</w:t>
      </w:r>
      <w:proofErr w:type="spellEnd"/>
      <w:r w:rsidRPr="00861B32">
        <w:rPr>
          <w:rFonts w:ascii="Arial" w:hAnsi="Arial" w:cs="Arial"/>
          <w:sz w:val="22"/>
          <w:szCs w:val="22"/>
        </w:rPr>
        <w:t xml:space="preserve"> environmental monitoring is to confirm the environmental assessments presented in the Final Environmental Statement (FES</w:t>
      </w:r>
      <w:r w:rsidR="00790FE1" w:rsidRPr="00861B32">
        <w:rPr>
          <w:rFonts w:ascii="Arial" w:hAnsi="Arial" w:cs="Arial"/>
          <w:sz w:val="22"/>
          <w:szCs w:val="22"/>
        </w:rPr>
        <w:t>), which</w:t>
      </w:r>
      <w:r w:rsidRPr="00861B32">
        <w:rPr>
          <w:rFonts w:ascii="Arial" w:hAnsi="Arial" w:cs="Arial"/>
          <w:sz w:val="22"/>
          <w:szCs w:val="22"/>
        </w:rPr>
        <w:t xml:space="preserve"> described the impact of the proposed facility.  The </w:t>
      </w:r>
      <w:proofErr w:type="spellStart"/>
      <w:r w:rsidRPr="00861B32">
        <w:rPr>
          <w:rFonts w:ascii="Arial" w:hAnsi="Arial" w:cs="Arial"/>
          <w:sz w:val="22"/>
          <w:szCs w:val="22"/>
        </w:rPr>
        <w:t>nonradiological</w:t>
      </w:r>
      <w:proofErr w:type="spellEnd"/>
      <w:r w:rsidRPr="00861B32">
        <w:rPr>
          <w:rFonts w:ascii="Arial" w:hAnsi="Arial" w:cs="Arial"/>
          <w:sz w:val="22"/>
          <w:szCs w:val="22"/>
        </w:rPr>
        <w:t xml:space="preserve"> programs are also designed to detect unanticipated adverse impacts (i.e., adverse impacts which exceed predictions of the FES or impacts that were not predicted) soon enough to take appropriate action.</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Monitoring programs are usually incorporated to assess the magnitude of predicted adverse impacts.  If the impacts are different from those anticipated, the licensee or staff can take action to change the TS, plant design, or operating procedures to more adequately account for the actual effects of facility operation.</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g.</w:t>
      </w:r>
      <w:r w:rsidRPr="00861B32">
        <w:rPr>
          <w:rFonts w:ascii="Arial" w:hAnsi="Arial" w:cs="Arial"/>
          <w:sz w:val="22"/>
          <w:szCs w:val="22"/>
        </w:rPr>
        <w:tab/>
      </w:r>
      <w:r w:rsidRPr="00861B32">
        <w:rPr>
          <w:rFonts w:ascii="Arial" w:hAnsi="Arial" w:cs="Arial"/>
          <w:sz w:val="22"/>
          <w:szCs w:val="22"/>
          <w:u w:val="single"/>
        </w:rPr>
        <w:t>Annual Radiological Environmental Operating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Each reactor license includes a TS requiring submission of annual radiological environmental operating reports.  This report covers the operation of the plant during the previous calendar year and shall be submitted by May 15 of each year for nuclear power plants and as required by TS for </w:t>
      </w:r>
      <w:r w:rsidR="003D60BA">
        <w:rPr>
          <w:rFonts w:ascii="Arial" w:hAnsi="Arial" w:cs="Arial"/>
          <w:sz w:val="22"/>
          <w:szCs w:val="22"/>
        </w:rPr>
        <w:t>RTRs</w:t>
      </w:r>
      <w:r w:rsidRPr="00861B32">
        <w:rPr>
          <w:rFonts w:ascii="Arial" w:hAnsi="Arial" w:cs="Arial"/>
          <w:sz w:val="22"/>
          <w:szCs w:val="22"/>
        </w:rPr>
        <w:t>.  The material in the report is outlined in the Offsite Dose Calcu</w:t>
      </w:r>
      <w:r>
        <w:rPr>
          <w:rFonts w:ascii="Arial" w:hAnsi="Arial" w:cs="Arial"/>
          <w:sz w:val="22"/>
          <w:szCs w:val="22"/>
        </w:rPr>
        <w:t>lation Manual (ODCM), and in 10 CFR </w:t>
      </w:r>
      <w:r w:rsidRPr="00861B32">
        <w:rPr>
          <w:rFonts w:ascii="Arial" w:hAnsi="Arial" w:cs="Arial"/>
          <w:sz w:val="22"/>
          <w:szCs w:val="22"/>
        </w:rPr>
        <w:t xml:space="preserve">50, Appendix I.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annual radiological environmental operating reports include summaries, interpretations, and an analysis of trends of the results of the radiological environmental surveillance activities for the report period, including a comparison with pre-operational studies, operational controls (as appropriate), and previous environmental surveillance reports, and an assessment of the observed impacts of the plant operation on the environment.  The reports also include the results of land use censuses required by the TS and/or ODCM.  If harmful effects or evidence of irreversible damage are detected by the monitoring, the report provides an analysis of the problem and a planned course of action to alleviate the problem.</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lastRenderedPageBreak/>
        <w:t xml:space="preserve">The annual radiological environmental operating reports include summarized and tabulated results in the format of the table in the </w:t>
      </w:r>
      <w:r>
        <w:rPr>
          <w:rFonts w:ascii="Arial" w:hAnsi="Arial" w:cs="Arial"/>
          <w:sz w:val="22"/>
          <w:szCs w:val="22"/>
        </w:rPr>
        <w:t>“</w:t>
      </w:r>
      <w:r w:rsidRPr="00861B32">
        <w:rPr>
          <w:rFonts w:ascii="Arial" w:hAnsi="Arial" w:cs="Arial"/>
          <w:sz w:val="22"/>
          <w:szCs w:val="22"/>
        </w:rPr>
        <w:t>Radiological Assessment Branch Technical Position,</w:t>
      </w:r>
      <w:r>
        <w:rPr>
          <w:rFonts w:ascii="Arial" w:hAnsi="Arial" w:cs="Arial"/>
          <w:sz w:val="22"/>
          <w:szCs w:val="22"/>
        </w:rPr>
        <w:t>”</w:t>
      </w:r>
      <w:r w:rsidRPr="00861B32">
        <w:rPr>
          <w:rFonts w:ascii="Arial" w:hAnsi="Arial" w:cs="Arial"/>
          <w:sz w:val="22"/>
          <w:szCs w:val="22"/>
        </w:rPr>
        <w:t xml:space="preserve"> Revision 1, November 1979</w:t>
      </w:r>
      <w:r w:rsidRPr="003500BC">
        <w:rPr>
          <w:rStyle w:val="FootnoteReference"/>
          <w:rFonts w:ascii="Arial" w:hAnsi="Arial" w:cs="Arial"/>
          <w:sz w:val="22"/>
          <w:szCs w:val="22"/>
          <w:vertAlign w:val="superscript"/>
        </w:rPr>
        <w:footnoteReference w:id="2"/>
      </w:r>
      <w:r w:rsidRPr="00861B32">
        <w:rPr>
          <w:rFonts w:ascii="Arial" w:hAnsi="Arial" w:cs="Arial"/>
          <w:sz w:val="22"/>
          <w:szCs w:val="22"/>
        </w:rPr>
        <w:t xml:space="preserve">, of all radiological environmental samples taken during the report period.  In the event that some results are not available for inclusion with the report, the report is submitted noting and explaining the reasons for the missing results.  The missing data </w:t>
      </w:r>
      <w:r w:rsidR="003D60BA">
        <w:rPr>
          <w:rFonts w:ascii="Arial" w:hAnsi="Arial" w:cs="Arial"/>
          <w:sz w:val="22"/>
          <w:szCs w:val="22"/>
        </w:rPr>
        <w:t>is</w:t>
      </w:r>
      <w:r w:rsidRPr="00861B32">
        <w:rPr>
          <w:rFonts w:ascii="Arial" w:hAnsi="Arial" w:cs="Arial"/>
          <w:sz w:val="22"/>
          <w:szCs w:val="22"/>
        </w:rPr>
        <w:t xml:space="preserve"> submitted as soon as possible in a supplementary report.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report also includes the following:  a summary description of the radiological environmental monitoring program; a map of all sampling locations keyed to a table giving distances and directions from the reactor; and, the results of licensee participation in the </w:t>
      </w:r>
      <w:proofErr w:type="spellStart"/>
      <w:r w:rsidRPr="00861B32">
        <w:rPr>
          <w:rFonts w:ascii="Arial" w:hAnsi="Arial" w:cs="Arial"/>
          <w:sz w:val="22"/>
          <w:szCs w:val="22"/>
        </w:rPr>
        <w:t>Interlaboratory</w:t>
      </w:r>
      <w:proofErr w:type="spellEnd"/>
      <w:r w:rsidRPr="00861B32">
        <w:rPr>
          <w:rFonts w:ascii="Arial" w:hAnsi="Arial" w:cs="Arial"/>
          <w:sz w:val="22"/>
          <w:szCs w:val="22"/>
        </w:rPr>
        <w:t xml:space="preserve"> Comparison Program, required by the 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report provides a record of environmental radiation around the plant.  The report is reviewed by the NRC staff to determine whether radioactive material released routinely by nuclear power plants may have resulted in excessive environmental radiation.  Without the report, the NRC staff could not provide adequate assurance that the public is being protected from such environmental radiation.</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h.</w:t>
      </w:r>
      <w:r w:rsidRPr="00861B32">
        <w:rPr>
          <w:rFonts w:ascii="Arial" w:hAnsi="Arial" w:cs="Arial"/>
          <w:sz w:val="22"/>
          <w:szCs w:val="22"/>
        </w:rPr>
        <w:tab/>
      </w:r>
      <w:r w:rsidRPr="00861B32">
        <w:rPr>
          <w:rFonts w:ascii="Arial" w:hAnsi="Arial" w:cs="Arial"/>
          <w:sz w:val="22"/>
          <w:szCs w:val="22"/>
          <w:u w:val="single"/>
        </w:rPr>
        <w:t>Occupational Radiation Exposure Report (ORER)</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There are no 10 CFR regulations that explicitly required the submittal of the ORER data.  Historically, TS required licensees to submit annual ORERs to the NRC</w:t>
      </w:r>
      <w:r>
        <w:rPr>
          <w:rFonts w:ascii="Arial" w:hAnsi="Arial" w:cs="Arial"/>
          <w:sz w:val="22"/>
          <w:szCs w:val="22"/>
        </w:rPr>
        <w:t xml:space="preserve">.  </w:t>
      </w:r>
      <w:r w:rsidRPr="00861B32">
        <w:rPr>
          <w:rFonts w:ascii="Arial" w:hAnsi="Arial" w:cs="Arial"/>
          <w:sz w:val="22"/>
          <w:szCs w:val="22"/>
        </w:rPr>
        <w:t xml:space="preserve">The reports, developed in the mid-1970s, supplement the reporting requirements currently defined in 10 CFR 20.2206, </w:t>
      </w:r>
      <w:r w:rsidR="00823B77">
        <w:rPr>
          <w:rFonts w:ascii="Arial" w:hAnsi="Arial" w:cs="Arial"/>
          <w:sz w:val="22"/>
          <w:szCs w:val="22"/>
        </w:rPr>
        <w:t>“</w:t>
      </w:r>
      <w:r w:rsidRPr="00861B32">
        <w:rPr>
          <w:rFonts w:ascii="Arial" w:hAnsi="Arial" w:cs="Arial"/>
          <w:sz w:val="22"/>
          <w:szCs w:val="22"/>
        </w:rPr>
        <w:t>Reports of Individual Monitoring,</w:t>
      </w:r>
      <w:r w:rsidR="00823B77">
        <w:rPr>
          <w:rFonts w:ascii="Arial" w:hAnsi="Arial" w:cs="Arial"/>
          <w:sz w:val="22"/>
          <w:szCs w:val="22"/>
        </w:rPr>
        <w:t>”</w:t>
      </w:r>
      <w:r w:rsidRPr="00861B32">
        <w:rPr>
          <w:rFonts w:ascii="Arial" w:hAnsi="Arial" w:cs="Arial"/>
          <w:sz w:val="22"/>
          <w:szCs w:val="22"/>
        </w:rPr>
        <w:t xml:space="preserve"> by providing a tabulation of data by work areas and job functions.  The data from the 10 CFR 20 reports are sufficient to support the NRC trending programs, radiation related studies, and preparation of reports such as NUREG-0713.  Accordingly, the NRC</w:t>
      </w:r>
      <w:r w:rsidR="00823B77">
        <w:rPr>
          <w:rFonts w:ascii="Arial" w:hAnsi="Arial" w:cs="Arial"/>
          <w:sz w:val="22"/>
          <w:szCs w:val="22"/>
        </w:rPr>
        <w:t>’</w:t>
      </w:r>
      <w:r w:rsidRPr="00861B32">
        <w:rPr>
          <w:rFonts w:ascii="Arial" w:hAnsi="Arial" w:cs="Arial"/>
          <w:sz w:val="22"/>
          <w:szCs w:val="22"/>
        </w:rPr>
        <w:t>s limited use of the ORER submitted pursuant to the existing TS requirements no longer warrants the regulatory burden imposed on licensees.  The NRC made a model license amendment available to remove the reporting requirement from TS (see 69 FR 35067-35071, dated June 23</w:t>
      </w:r>
      <w:r w:rsidR="00790FE1">
        <w:rPr>
          <w:rFonts w:ascii="Arial" w:hAnsi="Arial" w:cs="Arial"/>
          <w:sz w:val="22"/>
          <w:szCs w:val="22"/>
        </w:rPr>
        <w:t>, 2004, also TSTF-</w:t>
      </w:r>
      <w:r w:rsidRPr="00861B32">
        <w:rPr>
          <w:rFonts w:ascii="Arial" w:hAnsi="Arial" w:cs="Arial"/>
          <w:sz w:val="22"/>
          <w:szCs w:val="22"/>
        </w:rPr>
        <w:t>369</w:t>
      </w:r>
      <w:proofErr w:type="gramStart"/>
      <w:r w:rsidRPr="00861B32">
        <w:rPr>
          <w:rFonts w:ascii="Arial" w:hAnsi="Arial" w:cs="Arial"/>
          <w:sz w:val="22"/>
          <w:szCs w:val="22"/>
        </w:rPr>
        <w:t xml:space="preserve">, </w:t>
      </w:r>
      <w:r w:rsidR="00823B77">
        <w:rPr>
          <w:rFonts w:ascii="Arial" w:hAnsi="Arial" w:cs="Arial"/>
          <w:sz w:val="22"/>
          <w:szCs w:val="22"/>
        </w:rPr>
        <w:t>”</w:t>
      </w:r>
      <w:proofErr w:type="gramEnd"/>
      <w:r w:rsidRPr="00861B32">
        <w:rPr>
          <w:rFonts w:ascii="Arial" w:hAnsi="Arial" w:cs="Arial"/>
          <w:sz w:val="22"/>
          <w:szCs w:val="22"/>
        </w:rPr>
        <w:t>Removal of Monthly Operating Report and Occupational Radiation Exposure Report</w:t>
      </w:r>
      <w:r w:rsidR="00823B77">
        <w:rPr>
          <w:rFonts w:ascii="Arial" w:hAnsi="Arial" w:cs="Arial"/>
          <w:sz w:val="22"/>
          <w:szCs w:val="22"/>
        </w:rPr>
        <w:t>”</w:t>
      </w:r>
      <w:r w:rsidRPr="00861B32">
        <w:rPr>
          <w:rFonts w:ascii="Arial" w:hAnsi="Arial" w:cs="Arial"/>
          <w:sz w:val="22"/>
          <w:szCs w:val="22"/>
        </w:rPr>
        <w:t xml:space="preserve">).  </w:t>
      </w:r>
      <w:r w:rsidR="00C132FF">
        <w:rPr>
          <w:rFonts w:ascii="Arial" w:hAnsi="Arial" w:cs="Arial"/>
          <w:sz w:val="22"/>
          <w:szCs w:val="22"/>
        </w:rPr>
        <w:t>All</w:t>
      </w:r>
      <w:r w:rsidRPr="00861B32">
        <w:rPr>
          <w:rFonts w:ascii="Arial" w:hAnsi="Arial" w:cs="Arial"/>
          <w:sz w:val="22"/>
          <w:szCs w:val="22"/>
        </w:rPr>
        <w:t xml:space="preserve"> power reactors have adopted </w:t>
      </w:r>
      <w:r w:rsidR="003D60BA">
        <w:rPr>
          <w:rFonts w:ascii="Arial" w:hAnsi="Arial" w:cs="Arial"/>
          <w:sz w:val="22"/>
          <w:szCs w:val="22"/>
        </w:rPr>
        <w:t xml:space="preserve">TSTF-369, so licensees </w:t>
      </w:r>
      <w:r w:rsidR="00564294">
        <w:rPr>
          <w:rFonts w:ascii="Arial" w:hAnsi="Arial" w:cs="Arial"/>
          <w:sz w:val="22"/>
          <w:szCs w:val="22"/>
        </w:rPr>
        <w:t>no longer submit this report</w:t>
      </w:r>
      <w:r w:rsidR="00C132FF">
        <w:rPr>
          <w:rFonts w:ascii="Arial" w:hAnsi="Arial" w:cs="Arial"/>
          <w:sz w:val="22"/>
          <w:szCs w:val="22"/>
        </w:rPr>
        <w:t>.</w:t>
      </w:r>
      <w:r w:rsidRPr="00861B32">
        <w:rPr>
          <w:rFonts w:ascii="Arial" w:hAnsi="Arial" w:cs="Arial"/>
          <w:sz w:val="22"/>
          <w:szCs w:val="22"/>
        </w:rPr>
        <w:t xml:space="preserve">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proofErr w:type="spellStart"/>
      <w:r w:rsidRPr="00861B32">
        <w:rPr>
          <w:rFonts w:ascii="Arial" w:hAnsi="Arial" w:cs="Arial"/>
          <w:sz w:val="22"/>
          <w:szCs w:val="22"/>
        </w:rPr>
        <w:t>i</w:t>
      </w:r>
      <w:proofErr w:type="spellEnd"/>
      <w:r w:rsidRPr="00861B32">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Special Reports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Special Reports may be required by TS for inspection, test, and maintenance activities.  Special Reports shall be submitted in accordance </w:t>
      </w:r>
      <w:r w:rsidRPr="00861B32">
        <w:rPr>
          <w:rFonts w:ascii="Arial" w:hAnsi="Arial" w:cs="Arial"/>
          <w:sz w:val="22"/>
          <w:szCs w:val="22"/>
        </w:rPr>
        <w:lastRenderedPageBreak/>
        <w:t>with 10 CFR 50.4 within the time period specified for each report.  These special reports are determined for each licensee individually, as specified in the 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Examples of Special Reports are:</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sidRPr="00861B32">
        <w:rPr>
          <w:rFonts w:ascii="Arial" w:hAnsi="Arial" w:cs="Arial"/>
          <w:sz w:val="22"/>
          <w:szCs w:val="22"/>
        </w:rPr>
        <w:tab/>
      </w:r>
      <w:r w:rsidRPr="00861B32">
        <w:rPr>
          <w:rFonts w:ascii="Arial" w:hAnsi="Arial" w:cs="Arial"/>
          <w:sz w:val="22"/>
          <w:szCs w:val="22"/>
          <w:u w:val="single"/>
        </w:rPr>
        <w:t>Emergency Core Cooling System (ECCS) Events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 xml:space="preserve">This report refers to ECCS events that actuate and inject water into the Reactor Coolant System (RCS) in MODE 1, 2, or 3.  It describes the circumstances of the actuation and the total accumulated actuation cycles to date.  This special report is not required to be submitted by </w:t>
      </w:r>
      <w:r w:rsidR="006B6726">
        <w:rPr>
          <w:rFonts w:ascii="Arial" w:hAnsi="Arial" w:cs="Arial"/>
          <w:sz w:val="22"/>
          <w:szCs w:val="22"/>
        </w:rPr>
        <w:t>converted</w:t>
      </w:r>
      <w:r w:rsidRPr="00861B32">
        <w:rPr>
          <w:rFonts w:ascii="Arial" w:hAnsi="Arial" w:cs="Arial"/>
          <w:sz w:val="22"/>
          <w:szCs w:val="22"/>
        </w:rPr>
        <w:t xml:space="preserve"> power pla</w:t>
      </w:r>
      <w:r w:rsidR="002D510E">
        <w:rPr>
          <w:rFonts w:ascii="Arial" w:hAnsi="Arial" w:cs="Arial"/>
          <w:sz w:val="22"/>
          <w:szCs w:val="22"/>
        </w:rPr>
        <w:t>nts</w:t>
      </w:r>
      <w:r w:rsidRPr="00861B32">
        <w:rPr>
          <w:rFonts w:ascii="Arial" w:hAnsi="Arial" w:cs="Arial"/>
          <w:sz w:val="22"/>
          <w:szCs w:val="22"/>
        </w:rPr>
        <w:t>, nor by permane</w:t>
      </w:r>
      <w:r w:rsidR="006B6726">
        <w:rPr>
          <w:rFonts w:ascii="Arial" w:hAnsi="Arial" w:cs="Arial"/>
          <w:sz w:val="22"/>
          <w:szCs w:val="22"/>
        </w:rPr>
        <w:t>ntly shutdown reactors.  Non-converted</w:t>
      </w:r>
      <w:r w:rsidRPr="00861B32">
        <w:rPr>
          <w:rFonts w:ascii="Arial" w:hAnsi="Arial" w:cs="Arial"/>
          <w:sz w:val="22"/>
          <w:szCs w:val="22"/>
        </w:rPr>
        <w:t xml:space="preserve"> power plants are required to submit this report.  </w:t>
      </w:r>
      <w:r w:rsidR="006B6726">
        <w:rPr>
          <w:rFonts w:ascii="Arial" w:hAnsi="Arial" w:cs="Arial"/>
          <w:sz w:val="22"/>
          <w:szCs w:val="22"/>
        </w:rPr>
        <w:t>RTRs</w:t>
      </w:r>
      <w:r w:rsidRPr="00861B32">
        <w:rPr>
          <w:rFonts w:ascii="Arial" w:hAnsi="Arial" w:cs="Arial"/>
          <w:sz w:val="22"/>
          <w:szCs w:val="22"/>
        </w:rPr>
        <w:t xml:space="preserve"> are required to submit this report in accordance with their TS.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sidRPr="00861B32">
        <w:rPr>
          <w:rFonts w:ascii="Arial" w:hAnsi="Arial" w:cs="Arial"/>
          <w:sz w:val="22"/>
          <w:szCs w:val="22"/>
        </w:rPr>
        <w:tab/>
      </w:r>
      <w:r w:rsidR="00790FE1" w:rsidRPr="00790FE1">
        <w:rPr>
          <w:rFonts w:ascii="Arial" w:hAnsi="Arial" w:cs="Arial"/>
          <w:sz w:val="22"/>
          <w:szCs w:val="22"/>
          <w:u w:val="single"/>
        </w:rPr>
        <w:t>Post Accident Monitoring</w:t>
      </w:r>
      <w:r w:rsidRPr="00861B32">
        <w:rPr>
          <w:rFonts w:ascii="Arial" w:hAnsi="Arial" w:cs="Arial"/>
          <w:sz w:val="22"/>
          <w:szCs w:val="22"/>
          <w:u w:val="single"/>
        </w:rPr>
        <w:t xml:space="preserve"> Report for Nuclear Power Plants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 xml:space="preserve">When a special report is required by TS Limiting Condition for Operation, </w:t>
      </w:r>
      <w:r>
        <w:rPr>
          <w:rFonts w:ascii="Arial" w:hAnsi="Arial" w:cs="Arial"/>
          <w:sz w:val="22"/>
          <w:szCs w:val="22"/>
        </w:rPr>
        <w:t>“</w:t>
      </w:r>
      <w:r w:rsidRPr="00861B32">
        <w:rPr>
          <w:rFonts w:ascii="Arial" w:hAnsi="Arial" w:cs="Arial"/>
          <w:sz w:val="22"/>
          <w:szCs w:val="22"/>
        </w:rPr>
        <w:t>Post Accident Monitoring (PAM) Instrumentation,</w:t>
      </w:r>
      <w:r>
        <w:rPr>
          <w:rFonts w:ascii="Arial" w:hAnsi="Arial" w:cs="Arial"/>
          <w:sz w:val="22"/>
          <w:szCs w:val="22"/>
        </w:rPr>
        <w:t>”</w:t>
      </w:r>
      <w:r w:rsidRPr="00861B32">
        <w:rPr>
          <w:rFonts w:ascii="Arial" w:hAnsi="Arial" w:cs="Arial"/>
          <w:sz w:val="22"/>
          <w:szCs w:val="22"/>
        </w:rPr>
        <w:t xml:space="preserve"> a report shall be submitted within the following 14 days from the time the action is required.  When required, this report is in lieu of a plant shutdown requirement and ensures that the NRC is notified that alternate actions are identified before loss of functional capability occurs with the potential to impact public health and safety.   </w:t>
      </w:r>
    </w:p>
    <w:p w:rsidR="00621AA3" w:rsidRPr="00861B32" w:rsidRDefault="00621AA3" w:rsidP="00621AA3">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widowControl/>
        <w:numPr>
          <w:ilvl w:val="0"/>
          <w:numId w:val="6"/>
        </w:num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861B32">
        <w:rPr>
          <w:rFonts w:ascii="Arial" w:hAnsi="Arial" w:cs="Arial"/>
          <w:sz w:val="22"/>
          <w:szCs w:val="22"/>
          <w:u w:val="single"/>
        </w:rPr>
        <w:t>Steam Generator Tube Inspection Report for Nuclear Power Plants</w:t>
      </w:r>
    </w:p>
    <w:p w:rsidR="00621AA3" w:rsidRDefault="00621AA3" w:rsidP="00621AA3">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u w:val="single"/>
        </w:rPr>
      </w:pPr>
    </w:p>
    <w:p w:rsidR="00621AA3" w:rsidRPr="00861B32" w:rsidRDefault="00621AA3" w:rsidP="00621AA3">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Previously, plants had the following requirements:  Following each in-service inspection of steam generator (SG) tubes, in accordance with the SG Tube Surveillance Program, the number of tubes plugged and tubes sleeved in each SG shall be reported to the NRC within</w:t>
      </w:r>
      <w:r>
        <w:rPr>
          <w:rFonts w:ascii="Arial" w:hAnsi="Arial" w:cs="Arial"/>
          <w:sz w:val="22"/>
          <w:szCs w:val="22"/>
        </w:rPr>
        <w:t xml:space="preserve"> </w:t>
      </w:r>
      <w:r w:rsidRPr="00861B32">
        <w:rPr>
          <w:rFonts w:ascii="Arial" w:hAnsi="Arial" w:cs="Arial"/>
          <w:sz w:val="22"/>
          <w:szCs w:val="22"/>
        </w:rPr>
        <w:t xml:space="preserve">15 days.  This report ensures that the NRC promptly responds to situations with the potential to seriously impact public health and safety.  The complete results of the SG tube in-service inspection shall be submitted to the NRC within 12 months following the completion of the inspection.  Results of SG tube inspections that fall below a prescribed standard shall be reported to the NRC prior to resumption of plant operation.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7F0267"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Pr>
          <w:rFonts w:ascii="Arial" w:hAnsi="Arial" w:cs="Arial"/>
          <w:sz w:val="22"/>
          <w:szCs w:val="22"/>
        </w:rPr>
        <w:t>In 2006,</w:t>
      </w:r>
      <w:r w:rsidR="00621AA3" w:rsidRPr="00861B32">
        <w:rPr>
          <w:rFonts w:ascii="Arial" w:hAnsi="Arial" w:cs="Arial"/>
          <w:sz w:val="22"/>
          <w:szCs w:val="22"/>
        </w:rPr>
        <w:t xml:space="preserve"> </w:t>
      </w:r>
      <w:r w:rsidR="003D6E18">
        <w:rPr>
          <w:rFonts w:ascii="Arial" w:hAnsi="Arial" w:cs="Arial"/>
          <w:sz w:val="22"/>
          <w:szCs w:val="22"/>
        </w:rPr>
        <w:t>through NRC Generic Letter 2006-</w:t>
      </w:r>
      <w:r w:rsidR="00621AA3" w:rsidRPr="00861B32">
        <w:rPr>
          <w:rFonts w:ascii="Arial" w:hAnsi="Arial" w:cs="Arial"/>
          <w:sz w:val="22"/>
          <w:szCs w:val="22"/>
        </w:rPr>
        <w:t xml:space="preserve">01 </w:t>
      </w:r>
      <w:r w:rsidR="00621AA3">
        <w:rPr>
          <w:rFonts w:ascii="Arial" w:hAnsi="Arial" w:cs="Arial"/>
          <w:sz w:val="22"/>
          <w:szCs w:val="22"/>
        </w:rPr>
        <w:t>“</w:t>
      </w:r>
      <w:r w:rsidR="00621AA3" w:rsidRPr="00861B32">
        <w:rPr>
          <w:rFonts w:ascii="Arial" w:hAnsi="Arial" w:cs="Arial"/>
          <w:sz w:val="22"/>
          <w:szCs w:val="22"/>
        </w:rPr>
        <w:t>Steam Generator Tube Integrity and Associated Technical Specifications,</w:t>
      </w:r>
      <w:r w:rsidR="00621AA3">
        <w:rPr>
          <w:rFonts w:ascii="Arial" w:hAnsi="Arial" w:cs="Arial"/>
          <w:sz w:val="22"/>
          <w:szCs w:val="22"/>
        </w:rPr>
        <w:t>”</w:t>
      </w:r>
      <w:r w:rsidR="003D6E18">
        <w:rPr>
          <w:rFonts w:ascii="Arial" w:hAnsi="Arial" w:cs="Arial"/>
          <w:sz w:val="22"/>
          <w:szCs w:val="22"/>
        </w:rPr>
        <w:t xml:space="preserve"> and TSTF-</w:t>
      </w:r>
      <w:r w:rsidR="00621AA3" w:rsidRPr="00861B32">
        <w:rPr>
          <w:rFonts w:ascii="Arial" w:hAnsi="Arial" w:cs="Arial"/>
          <w:sz w:val="22"/>
          <w:szCs w:val="22"/>
        </w:rPr>
        <w:t xml:space="preserve">449, </w:t>
      </w:r>
      <w:r w:rsidR="00621AA3">
        <w:rPr>
          <w:rFonts w:ascii="Arial" w:hAnsi="Arial" w:cs="Arial"/>
          <w:sz w:val="22"/>
          <w:szCs w:val="22"/>
        </w:rPr>
        <w:t>“</w:t>
      </w:r>
      <w:r w:rsidR="00621AA3" w:rsidRPr="00861B32">
        <w:rPr>
          <w:rFonts w:ascii="Arial" w:hAnsi="Arial" w:cs="Arial"/>
          <w:sz w:val="22"/>
          <w:szCs w:val="22"/>
        </w:rPr>
        <w:t>Steam Generator Tube Integrity,</w:t>
      </w:r>
      <w:r w:rsidR="00621AA3">
        <w:rPr>
          <w:rFonts w:ascii="Arial" w:hAnsi="Arial" w:cs="Arial"/>
          <w:sz w:val="22"/>
          <w:szCs w:val="22"/>
        </w:rPr>
        <w:t>”</w:t>
      </w:r>
      <w:r w:rsidR="00621AA3" w:rsidRPr="00861B32">
        <w:rPr>
          <w:rFonts w:ascii="Arial" w:hAnsi="Arial" w:cs="Arial"/>
          <w:sz w:val="22"/>
          <w:szCs w:val="22"/>
        </w:rPr>
        <w:t xml:space="preserve"> the NRC has issued model license amendments for plants to change the requirements to eliminate the 15-day report.  If there is serious SG tube degradation (i.e., tubing fails to meet the structural integrity or </w:t>
      </w:r>
      <w:r w:rsidR="00621AA3" w:rsidRPr="00861B32">
        <w:rPr>
          <w:rFonts w:ascii="Arial" w:hAnsi="Arial" w:cs="Arial"/>
          <w:sz w:val="22"/>
          <w:szCs w:val="22"/>
        </w:rPr>
        <w:lastRenderedPageBreak/>
        <w:t>accident induced leakage criteria) then 10 CFR 50.72 or 50.73 requires reporting.  In addition, TS 5.5.9 is revised to 180 days after the initial entry into MODE 4 after performing a SG inspection.</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596C16"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Pr>
          <w:rFonts w:ascii="Arial" w:hAnsi="Arial" w:cs="Arial"/>
          <w:sz w:val="22"/>
          <w:szCs w:val="22"/>
        </w:rPr>
        <w:t>All operating pressurized water reactor</w:t>
      </w:r>
      <w:r w:rsidR="00621AA3" w:rsidRPr="00861B32">
        <w:rPr>
          <w:rFonts w:ascii="Arial" w:hAnsi="Arial" w:cs="Arial"/>
          <w:sz w:val="22"/>
          <w:szCs w:val="22"/>
        </w:rPr>
        <w:t xml:space="preserve"> plants </w:t>
      </w:r>
      <w:r w:rsidR="002B63AB">
        <w:rPr>
          <w:rFonts w:ascii="Arial" w:hAnsi="Arial" w:cs="Arial"/>
          <w:sz w:val="22"/>
          <w:szCs w:val="22"/>
        </w:rPr>
        <w:t xml:space="preserve">(69) </w:t>
      </w:r>
      <w:r w:rsidR="00621AA3" w:rsidRPr="00861B32">
        <w:rPr>
          <w:rFonts w:ascii="Arial" w:hAnsi="Arial" w:cs="Arial"/>
          <w:sz w:val="22"/>
          <w:szCs w:val="22"/>
        </w:rPr>
        <w:t xml:space="preserve">have </w:t>
      </w:r>
      <w:r>
        <w:rPr>
          <w:rFonts w:ascii="Arial" w:hAnsi="Arial" w:cs="Arial"/>
          <w:sz w:val="22"/>
          <w:szCs w:val="22"/>
        </w:rPr>
        <w:t xml:space="preserve">adopted </w:t>
      </w:r>
      <w:r w:rsidRPr="00861B32">
        <w:rPr>
          <w:rFonts w:ascii="Arial" w:hAnsi="Arial" w:cs="Arial"/>
          <w:sz w:val="22"/>
          <w:szCs w:val="22"/>
        </w:rPr>
        <w:t>TSTF</w:t>
      </w:r>
      <w:r>
        <w:rPr>
          <w:rFonts w:ascii="Arial" w:hAnsi="Arial" w:cs="Arial"/>
          <w:sz w:val="22"/>
          <w:szCs w:val="22"/>
        </w:rPr>
        <w:t>-</w:t>
      </w:r>
      <w:r w:rsidRPr="00861B32">
        <w:rPr>
          <w:rFonts w:ascii="Arial" w:hAnsi="Arial" w:cs="Arial"/>
          <w:sz w:val="22"/>
          <w:szCs w:val="22"/>
        </w:rPr>
        <w:t>449</w:t>
      </w:r>
      <w:r w:rsidR="00621AA3" w:rsidRPr="00861B32">
        <w:rPr>
          <w:rFonts w:ascii="Arial" w:hAnsi="Arial" w:cs="Arial"/>
          <w:sz w:val="22"/>
          <w:szCs w:val="22"/>
        </w:rPr>
        <w:t>.</w:t>
      </w:r>
    </w:p>
    <w:p w:rsidR="00621AA3" w:rsidRPr="000C2459"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p>
    <w:p w:rsidR="00621AA3" w:rsidRPr="00861B32" w:rsidRDefault="00621AA3" w:rsidP="00621AA3">
      <w:pPr>
        <w:numPr>
          <w:ilvl w:val="0"/>
          <w:numId w:val="6"/>
        </w:numPr>
        <w:tabs>
          <w:tab w:val="left" w:pos="-1440"/>
          <w:tab w:val="left" w:pos="-360"/>
          <w:tab w:val="left" w:pos="0"/>
          <w:tab w:val="left" w:pos="720"/>
          <w:tab w:val="left" w:pos="1200"/>
          <w:tab w:val="left" w:pos="216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Tendon Surveillance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0C2459"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0C2459">
        <w:rPr>
          <w:rFonts w:ascii="Arial" w:hAnsi="Arial" w:cs="Arial"/>
          <w:sz w:val="22"/>
          <w:szCs w:val="22"/>
        </w:rPr>
        <w:t>Any abnormal degradation of the containment structure detected during the tests</w:t>
      </w:r>
      <w:r>
        <w:rPr>
          <w:rFonts w:ascii="Arial" w:hAnsi="Arial" w:cs="Arial"/>
          <w:sz w:val="22"/>
          <w:szCs w:val="22"/>
        </w:rPr>
        <w:t xml:space="preserve"> </w:t>
      </w:r>
      <w:r w:rsidRPr="000C2459">
        <w:rPr>
          <w:rFonts w:ascii="Arial" w:hAnsi="Arial" w:cs="Arial"/>
          <w:sz w:val="22"/>
          <w:szCs w:val="22"/>
        </w:rPr>
        <w:t>requir</w:t>
      </w:r>
      <w:r>
        <w:rPr>
          <w:rFonts w:ascii="Arial" w:hAnsi="Arial" w:cs="Arial"/>
          <w:sz w:val="22"/>
          <w:szCs w:val="22"/>
        </w:rPr>
        <w:t xml:space="preserve">ed by the Pre-stressed Concrete </w:t>
      </w:r>
      <w:r w:rsidRPr="000C2459">
        <w:rPr>
          <w:rFonts w:ascii="Arial" w:hAnsi="Arial" w:cs="Arial"/>
          <w:sz w:val="22"/>
          <w:szCs w:val="22"/>
        </w:rPr>
        <w:t>Containment Tendon Surveillance</w:t>
      </w:r>
      <w:r>
        <w:rPr>
          <w:rFonts w:ascii="Arial" w:hAnsi="Arial" w:cs="Arial"/>
          <w:sz w:val="22"/>
          <w:szCs w:val="22"/>
        </w:rPr>
        <w:t xml:space="preserve"> </w:t>
      </w:r>
      <w:r w:rsidRPr="000C2459">
        <w:rPr>
          <w:rFonts w:ascii="Arial" w:hAnsi="Arial" w:cs="Arial"/>
          <w:sz w:val="22"/>
          <w:szCs w:val="22"/>
        </w:rPr>
        <w:t xml:space="preserve">Program shall be reported to the NRC within 30 days. </w:t>
      </w:r>
      <w:r>
        <w:rPr>
          <w:rFonts w:ascii="Arial" w:hAnsi="Arial" w:cs="Arial"/>
          <w:sz w:val="22"/>
          <w:szCs w:val="22"/>
        </w:rPr>
        <w:t xml:space="preserve"> </w:t>
      </w:r>
      <w:r w:rsidRPr="000C2459">
        <w:rPr>
          <w:rFonts w:ascii="Arial" w:hAnsi="Arial" w:cs="Arial"/>
          <w:sz w:val="22"/>
          <w:szCs w:val="22"/>
        </w:rPr>
        <w:t>The report shall include a</w:t>
      </w:r>
      <w:r>
        <w:rPr>
          <w:rFonts w:ascii="Arial" w:hAnsi="Arial" w:cs="Arial"/>
          <w:sz w:val="22"/>
          <w:szCs w:val="22"/>
        </w:rPr>
        <w:t xml:space="preserve"> </w:t>
      </w:r>
      <w:r w:rsidRPr="000C2459">
        <w:rPr>
          <w:rFonts w:ascii="Arial" w:hAnsi="Arial" w:cs="Arial"/>
          <w:sz w:val="22"/>
          <w:szCs w:val="22"/>
        </w:rPr>
        <w:t>description of the tendon condition, the condition of the concrete (especially at</w:t>
      </w:r>
      <w:r>
        <w:rPr>
          <w:rFonts w:ascii="Arial" w:hAnsi="Arial" w:cs="Arial"/>
          <w:sz w:val="22"/>
          <w:szCs w:val="22"/>
        </w:rPr>
        <w:t xml:space="preserve"> </w:t>
      </w:r>
      <w:r w:rsidRPr="000C2459">
        <w:rPr>
          <w:rFonts w:ascii="Arial" w:hAnsi="Arial" w:cs="Arial"/>
          <w:sz w:val="22"/>
          <w:szCs w:val="22"/>
        </w:rPr>
        <w:t>tendon anchorages), the inspection procedures, the tolerances on cracking, and</w:t>
      </w:r>
      <w:r>
        <w:rPr>
          <w:rFonts w:ascii="Arial" w:hAnsi="Arial" w:cs="Arial"/>
          <w:sz w:val="22"/>
          <w:szCs w:val="22"/>
        </w:rPr>
        <w:t xml:space="preserve"> the corrective action taken.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F90399"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u w:val="single"/>
        </w:rPr>
      </w:pPr>
      <w:r w:rsidRPr="00861B32">
        <w:rPr>
          <w:rFonts w:ascii="Arial" w:hAnsi="Arial" w:cs="Arial"/>
          <w:sz w:val="22"/>
          <w:szCs w:val="22"/>
        </w:rPr>
        <w:t>j.</w:t>
      </w:r>
      <w:r w:rsidRPr="00861B32">
        <w:rPr>
          <w:rFonts w:ascii="Arial" w:hAnsi="Arial" w:cs="Arial"/>
          <w:sz w:val="22"/>
          <w:szCs w:val="22"/>
        </w:rPr>
        <w:tab/>
      </w:r>
      <w:r w:rsidRPr="00861B32">
        <w:rPr>
          <w:rFonts w:ascii="Arial" w:hAnsi="Arial" w:cs="Arial"/>
          <w:sz w:val="22"/>
          <w:szCs w:val="22"/>
          <w:u w:val="single"/>
        </w:rPr>
        <w:t>Core Operating Limits Report (COLR) for Nuclear Power Plants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Core operating limits are established prior to each reload cycle</w:t>
      </w:r>
      <w:r w:rsidR="005D476A">
        <w:rPr>
          <w:rFonts w:ascii="Arial" w:hAnsi="Arial" w:cs="Arial"/>
          <w:sz w:val="22"/>
          <w:szCs w:val="22"/>
        </w:rPr>
        <w:t xml:space="preserve"> (generally 18 or 24 months)</w:t>
      </w:r>
      <w:r w:rsidRPr="00861B32">
        <w:rPr>
          <w:rFonts w:ascii="Arial" w:hAnsi="Arial" w:cs="Arial"/>
          <w:sz w:val="22"/>
          <w:szCs w:val="22"/>
        </w:rPr>
        <w:t>, or prior to any remaining portion of a reload cycle, and are documented in the COLR</w:t>
      </w:r>
      <w:r>
        <w:rPr>
          <w:rFonts w:ascii="Arial" w:hAnsi="Arial" w:cs="Arial"/>
          <w:sz w:val="22"/>
          <w:szCs w:val="22"/>
        </w:rPr>
        <w:t xml:space="preserve">.  </w:t>
      </w:r>
      <w:r w:rsidRPr="00861B32">
        <w:rPr>
          <w:rFonts w:ascii="Arial" w:hAnsi="Arial" w:cs="Arial"/>
          <w:sz w:val="22"/>
          <w:szCs w:val="22"/>
        </w:rPr>
        <w:t>The core operating limits are determined such that all applicable limits (e.g., fuel thermal mechanical limits, core thermal hydraulic limits, ECCS limits, nuclear limits such as SDM, transient analysis limits, and accident analysis limits) of the safety analysis are met.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COLR reduces NRC and industry burden.  The COLR includes core operating limits that vary from cycle to cyc</w:t>
      </w:r>
      <w:r w:rsidR="00CA343F">
        <w:rPr>
          <w:rFonts w:ascii="Arial" w:hAnsi="Arial" w:cs="Arial"/>
          <w:sz w:val="22"/>
          <w:szCs w:val="22"/>
        </w:rPr>
        <w:t>le and are determined through a</w:t>
      </w:r>
      <w:r w:rsidRPr="00861B32">
        <w:rPr>
          <w:rFonts w:ascii="Arial" w:hAnsi="Arial" w:cs="Arial"/>
          <w:sz w:val="22"/>
          <w:szCs w:val="22"/>
        </w:rPr>
        <w:t xml:space="preserve"> NRC-approved methodology.  By having these limits located in the COLR, which is referenced by TS, the need for a license amendment after each refueling is reduced and hence all the effort associated with a license amendment is reduced.</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90"/>
        <w:rPr>
          <w:rFonts w:ascii="Arial" w:hAnsi="Arial" w:cs="Arial"/>
          <w:sz w:val="22"/>
          <w:szCs w:val="22"/>
        </w:rPr>
      </w:pPr>
      <w:r>
        <w:rPr>
          <w:rFonts w:ascii="Arial" w:hAnsi="Arial" w:cs="Arial"/>
          <w:sz w:val="22"/>
          <w:szCs w:val="22"/>
        </w:rPr>
        <w:t>k.</w:t>
      </w:r>
      <w:r>
        <w:rPr>
          <w:rFonts w:ascii="Arial" w:hAnsi="Arial" w:cs="Arial"/>
          <w:sz w:val="22"/>
          <w:szCs w:val="22"/>
        </w:rPr>
        <w:tab/>
      </w:r>
      <w:r w:rsidRPr="00F90399">
        <w:rPr>
          <w:rFonts w:ascii="Arial" w:hAnsi="Arial" w:cs="Arial"/>
          <w:sz w:val="22"/>
          <w:szCs w:val="22"/>
          <w:u w:val="single"/>
        </w:rPr>
        <w:t>Reactor Coolant System (RCS) Pressure and Temperature Limits Report (PTLR)</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7931E0">
        <w:rPr>
          <w:rFonts w:ascii="Arial" w:hAnsi="Arial" w:cs="Arial"/>
          <w:sz w:val="22"/>
          <w:szCs w:val="22"/>
        </w:rPr>
        <w:t>RCS pressure and temperature li</w:t>
      </w:r>
      <w:r>
        <w:rPr>
          <w:rFonts w:ascii="Arial" w:hAnsi="Arial" w:cs="Arial"/>
          <w:sz w:val="22"/>
          <w:szCs w:val="22"/>
        </w:rPr>
        <w:t xml:space="preserve">mits for heat up, </w:t>
      </w:r>
      <w:proofErr w:type="spellStart"/>
      <w:r>
        <w:rPr>
          <w:rFonts w:ascii="Arial" w:hAnsi="Arial" w:cs="Arial"/>
          <w:sz w:val="22"/>
          <w:szCs w:val="22"/>
        </w:rPr>
        <w:t>cooldown</w:t>
      </w:r>
      <w:proofErr w:type="spellEnd"/>
      <w:r>
        <w:rPr>
          <w:rFonts w:ascii="Arial" w:hAnsi="Arial" w:cs="Arial"/>
          <w:sz w:val="22"/>
          <w:szCs w:val="22"/>
        </w:rPr>
        <w:t xml:space="preserve">, low </w:t>
      </w:r>
      <w:r w:rsidRPr="007931E0">
        <w:rPr>
          <w:rFonts w:ascii="Arial" w:hAnsi="Arial" w:cs="Arial"/>
          <w:sz w:val="22"/>
          <w:szCs w:val="22"/>
        </w:rPr>
        <w:t>temperature operation, criticality, and hydrostatic testing, LTOP arming, and</w:t>
      </w:r>
      <w:r>
        <w:rPr>
          <w:rFonts w:ascii="Arial" w:hAnsi="Arial" w:cs="Arial"/>
          <w:sz w:val="22"/>
          <w:szCs w:val="22"/>
        </w:rPr>
        <w:t xml:space="preserve"> </w:t>
      </w:r>
      <w:r w:rsidRPr="007931E0">
        <w:rPr>
          <w:rFonts w:ascii="Arial" w:hAnsi="Arial" w:cs="Arial"/>
          <w:sz w:val="22"/>
          <w:szCs w:val="22"/>
        </w:rPr>
        <w:t xml:space="preserve">PORV lift settings as well as </w:t>
      </w:r>
      <w:proofErr w:type="spellStart"/>
      <w:r w:rsidRPr="007931E0">
        <w:rPr>
          <w:rFonts w:ascii="Arial" w:hAnsi="Arial" w:cs="Arial"/>
          <w:sz w:val="22"/>
          <w:szCs w:val="22"/>
        </w:rPr>
        <w:t>heatup</w:t>
      </w:r>
      <w:proofErr w:type="spellEnd"/>
      <w:r w:rsidRPr="007931E0">
        <w:rPr>
          <w:rFonts w:ascii="Arial" w:hAnsi="Arial" w:cs="Arial"/>
          <w:sz w:val="22"/>
          <w:szCs w:val="22"/>
        </w:rPr>
        <w:t xml:space="preserve"> and </w:t>
      </w:r>
      <w:proofErr w:type="spellStart"/>
      <w:r w:rsidRPr="007931E0">
        <w:rPr>
          <w:rFonts w:ascii="Arial" w:hAnsi="Arial" w:cs="Arial"/>
          <w:sz w:val="22"/>
          <w:szCs w:val="22"/>
        </w:rPr>
        <w:t>cooldown</w:t>
      </w:r>
      <w:proofErr w:type="spellEnd"/>
      <w:r w:rsidRPr="007931E0">
        <w:rPr>
          <w:rFonts w:ascii="Arial" w:hAnsi="Arial" w:cs="Arial"/>
          <w:sz w:val="22"/>
          <w:szCs w:val="22"/>
        </w:rPr>
        <w:t xml:space="preserve"> rates shall be</w:t>
      </w:r>
      <w:r>
        <w:rPr>
          <w:rFonts w:ascii="Arial" w:hAnsi="Arial" w:cs="Arial"/>
          <w:sz w:val="22"/>
          <w:szCs w:val="22"/>
        </w:rPr>
        <w:t xml:space="preserve"> </w:t>
      </w:r>
      <w:r w:rsidRPr="007931E0">
        <w:rPr>
          <w:rFonts w:ascii="Arial" w:hAnsi="Arial" w:cs="Arial"/>
          <w:sz w:val="22"/>
          <w:szCs w:val="22"/>
        </w:rPr>
        <w:t>established and documented in the PTLR</w:t>
      </w:r>
      <w:r>
        <w:rPr>
          <w:rFonts w:ascii="Arial" w:hAnsi="Arial" w:cs="Arial"/>
          <w:sz w:val="22"/>
          <w:szCs w:val="22"/>
        </w:rPr>
        <w:t>.</w:t>
      </w:r>
      <w:r w:rsidR="00D4372D">
        <w:rPr>
          <w:rFonts w:ascii="Arial" w:hAnsi="Arial" w:cs="Arial"/>
          <w:sz w:val="22"/>
          <w:szCs w:val="22"/>
        </w:rPr>
        <w:t xml:space="preserve">  </w:t>
      </w:r>
      <w:r w:rsidRPr="007931E0">
        <w:rPr>
          <w:rFonts w:ascii="Arial" w:hAnsi="Arial" w:cs="Arial"/>
          <w:sz w:val="22"/>
          <w:szCs w:val="22"/>
        </w:rPr>
        <w:t>The PTLR shall be provided to the NRC upon issuance for each reactor</w:t>
      </w:r>
      <w:r>
        <w:rPr>
          <w:rFonts w:ascii="Arial" w:hAnsi="Arial" w:cs="Arial"/>
          <w:sz w:val="22"/>
          <w:szCs w:val="22"/>
        </w:rPr>
        <w:t xml:space="preserve"> </w:t>
      </w:r>
      <w:r w:rsidRPr="007931E0">
        <w:rPr>
          <w:rFonts w:ascii="Arial" w:hAnsi="Arial" w:cs="Arial"/>
          <w:sz w:val="22"/>
          <w:szCs w:val="22"/>
        </w:rPr>
        <w:t xml:space="preserve">vessel </w:t>
      </w:r>
      <w:proofErr w:type="spellStart"/>
      <w:r w:rsidRPr="007931E0">
        <w:rPr>
          <w:rFonts w:ascii="Arial" w:hAnsi="Arial" w:cs="Arial"/>
          <w:sz w:val="22"/>
          <w:szCs w:val="22"/>
        </w:rPr>
        <w:t>fluence</w:t>
      </w:r>
      <w:proofErr w:type="spellEnd"/>
      <w:r w:rsidRPr="007931E0">
        <w:rPr>
          <w:rFonts w:ascii="Arial" w:hAnsi="Arial" w:cs="Arial"/>
          <w:sz w:val="22"/>
          <w:szCs w:val="22"/>
        </w:rPr>
        <w:t xml:space="preserve"> period and for any revision or supplement ther</w:t>
      </w:r>
      <w:r>
        <w:rPr>
          <w:rFonts w:ascii="Arial" w:hAnsi="Arial" w:cs="Arial"/>
          <w:sz w:val="22"/>
          <w:szCs w:val="22"/>
        </w:rPr>
        <w:t>eafter.</w:t>
      </w:r>
    </w:p>
    <w:p w:rsidR="00621AA3" w:rsidRPr="007931E0"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621AA3" w:rsidRDefault="00621AA3" w:rsidP="001B3C21">
      <w:pPr>
        <w:keepNext/>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w:t>
      </w:r>
      <w:r>
        <w:rPr>
          <w:rFonts w:ascii="Arial" w:hAnsi="Arial" w:cs="Arial"/>
          <w:sz w:val="22"/>
          <w:szCs w:val="22"/>
        </w:rPr>
        <w:t>PTLR</w:t>
      </w:r>
      <w:r w:rsidRPr="00861B32">
        <w:rPr>
          <w:rFonts w:ascii="Arial" w:hAnsi="Arial" w:cs="Arial"/>
          <w:sz w:val="22"/>
          <w:szCs w:val="22"/>
        </w:rPr>
        <w:t xml:space="preserve"> reduces NRC and industry burden.  The </w:t>
      </w:r>
      <w:r>
        <w:rPr>
          <w:rFonts w:ascii="Arial" w:hAnsi="Arial" w:cs="Arial"/>
          <w:sz w:val="22"/>
          <w:szCs w:val="22"/>
        </w:rPr>
        <w:t>PTLR</w:t>
      </w:r>
      <w:r w:rsidRPr="00861B32">
        <w:rPr>
          <w:rFonts w:ascii="Arial" w:hAnsi="Arial" w:cs="Arial"/>
          <w:sz w:val="22"/>
          <w:szCs w:val="22"/>
        </w:rPr>
        <w:t xml:space="preserve"> includes </w:t>
      </w:r>
      <w:r>
        <w:rPr>
          <w:rFonts w:ascii="Arial" w:hAnsi="Arial" w:cs="Arial"/>
          <w:sz w:val="22"/>
          <w:szCs w:val="22"/>
        </w:rPr>
        <w:t>pressure and temperature</w:t>
      </w:r>
      <w:r w:rsidRPr="00861B32">
        <w:rPr>
          <w:rFonts w:ascii="Arial" w:hAnsi="Arial" w:cs="Arial"/>
          <w:sz w:val="22"/>
          <w:szCs w:val="22"/>
        </w:rPr>
        <w:t xml:space="preserve"> limits determined through an NRC-approved methodology.  By having these limits located in the </w:t>
      </w:r>
      <w:r>
        <w:rPr>
          <w:rFonts w:ascii="Arial" w:hAnsi="Arial" w:cs="Arial"/>
          <w:sz w:val="22"/>
          <w:szCs w:val="22"/>
        </w:rPr>
        <w:t>PTLR</w:t>
      </w:r>
      <w:r w:rsidRPr="00861B32">
        <w:rPr>
          <w:rFonts w:ascii="Arial" w:hAnsi="Arial" w:cs="Arial"/>
          <w:sz w:val="22"/>
          <w:szCs w:val="22"/>
        </w:rPr>
        <w:t xml:space="preserve">, which is referenced by TS, the need for a license amendment </w:t>
      </w:r>
      <w:r w:rsidRPr="007931E0">
        <w:rPr>
          <w:rFonts w:ascii="Arial" w:hAnsi="Arial" w:cs="Arial"/>
          <w:sz w:val="22"/>
          <w:szCs w:val="22"/>
        </w:rPr>
        <w:t xml:space="preserve">for any revision or </w:t>
      </w:r>
      <w:r w:rsidRPr="007931E0">
        <w:rPr>
          <w:rFonts w:ascii="Arial" w:hAnsi="Arial" w:cs="Arial"/>
          <w:sz w:val="22"/>
          <w:szCs w:val="22"/>
        </w:rPr>
        <w:lastRenderedPageBreak/>
        <w:t>supplement ther</w:t>
      </w:r>
      <w:r>
        <w:rPr>
          <w:rFonts w:ascii="Arial" w:hAnsi="Arial" w:cs="Arial"/>
          <w:sz w:val="22"/>
          <w:szCs w:val="22"/>
        </w:rPr>
        <w:t>eafter</w:t>
      </w:r>
      <w:r w:rsidRPr="00861B32">
        <w:rPr>
          <w:rFonts w:ascii="Arial" w:hAnsi="Arial" w:cs="Arial"/>
          <w:sz w:val="22"/>
          <w:szCs w:val="22"/>
        </w:rPr>
        <w:t xml:space="preserve"> is reduced and hence all the effort associated with a license amendment is reduced.</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proofErr w:type="gramStart"/>
      <w:r>
        <w:rPr>
          <w:rFonts w:ascii="Arial" w:hAnsi="Arial" w:cs="Arial"/>
          <w:sz w:val="22"/>
          <w:szCs w:val="22"/>
        </w:rPr>
        <w:t>l</w:t>
      </w:r>
      <w:proofErr w:type="gramEnd"/>
      <w:r w:rsidRPr="00861B32">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Recordkeeping Requirements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NRC regulations in 10 CFR 50.36 and 10 CFR 50.36a establish requirements for recording results of reviews of events reported to the Commission, including those reported in accordance with 10 CFR 50.36(c) (See below) and 10 CFR 50.72 and 10 CFR 50.73, and requirements for recordkeeping as part of administrative controls.  These records are maintained primarily for the life of the plant.  Certain records are only retained for 3 years or as specified in 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10 CFR 50.36(c)(1)(</w:t>
      </w:r>
      <w:proofErr w:type="spellStart"/>
      <w:r w:rsidRPr="00861B32">
        <w:rPr>
          <w:rFonts w:ascii="Arial" w:hAnsi="Arial" w:cs="Arial"/>
          <w:sz w:val="22"/>
          <w:szCs w:val="22"/>
        </w:rPr>
        <w:t>i</w:t>
      </w:r>
      <w:proofErr w:type="spellEnd"/>
      <w:r w:rsidRPr="00861B32">
        <w:rPr>
          <w:rFonts w:ascii="Arial" w:hAnsi="Arial" w:cs="Arial"/>
          <w:sz w:val="22"/>
          <w:szCs w:val="22"/>
        </w:rPr>
        <w:t xml:space="preserve">)(A) requires recording the results of reviews of nuclear reactor events in which a safety limit has been exceeded.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10 CFR 50.36(c)(1)(</w:t>
      </w:r>
      <w:proofErr w:type="spellStart"/>
      <w:r w:rsidRPr="00861B32">
        <w:rPr>
          <w:rFonts w:ascii="Arial" w:hAnsi="Arial" w:cs="Arial"/>
          <w:sz w:val="22"/>
          <w:szCs w:val="22"/>
        </w:rPr>
        <w:t>i</w:t>
      </w:r>
      <w:proofErr w:type="spellEnd"/>
      <w:r w:rsidRPr="00861B32">
        <w:rPr>
          <w:rFonts w:ascii="Arial" w:hAnsi="Arial" w:cs="Arial"/>
          <w:sz w:val="22"/>
          <w:szCs w:val="22"/>
        </w:rPr>
        <w:t xml:space="preserve">)(B) requires recording the results of the reviews of fuel reprocessing plant events in which a safety limit has been exceeded.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10 CFR 50.36(c</w:t>
      </w:r>
      <w:proofErr w:type="gramStart"/>
      <w:r w:rsidRPr="00861B32">
        <w:rPr>
          <w:rFonts w:ascii="Arial" w:hAnsi="Arial" w:cs="Arial"/>
          <w:sz w:val="22"/>
          <w:szCs w:val="22"/>
        </w:rPr>
        <w:t>)(</w:t>
      </w:r>
      <w:proofErr w:type="gramEnd"/>
      <w:r w:rsidRPr="00861B32">
        <w:rPr>
          <w:rFonts w:ascii="Arial" w:hAnsi="Arial" w:cs="Arial"/>
          <w:sz w:val="22"/>
          <w:szCs w:val="22"/>
        </w:rPr>
        <w:t xml:space="preserve">1)(ii)(A) requires recording the results of reviews of nuclear reactor events in which an automatic safety system does not function as required.  </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10 CFR 50.36(c)(1)(ii)(B) requires recording the results of reviews of fuel reprocessing plant events in which an automatic alarm or protective device does not function as required.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10 CFR 50.36(c)(2) requires recording the results of reviews of events in nuclear reactors and fuel reprocessing plants in which a limiting condition for operation is not met.  Each of the above records of review must include the cause of the condition and the basis for corrective action taken to preclude recurrence.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10 CFR 50.36(c</w:t>
      </w:r>
      <w:proofErr w:type="gramStart"/>
      <w:r w:rsidRPr="00861B32">
        <w:rPr>
          <w:rFonts w:ascii="Arial" w:hAnsi="Arial" w:cs="Arial"/>
          <w:sz w:val="22"/>
          <w:szCs w:val="22"/>
        </w:rPr>
        <w:t>)(</w:t>
      </w:r>
      <w:proofErr w:type="gramEnd"/>
      <w:r w:rsidRPr="00861B32">
        <w:rPr>
          <w:rFonts w:ascii="Arial" w:hAnsi="Arial" w:cs="Arial"/>
          <w:sz w:val="22"/>
          <w:szCs w:val="22"/>
        </w:rPr>
        <w:t xml:space="preserve">5) requires that administrative controls, including recordkeeping, be included in the TS of a production or utilization facility as necessary to assure operation of the facility in a safe manner.  Details of recordkeeping are delineated in Section 5.6 of Standard Technical Specification NUREG-1433 for General Electric BWR/4 and NUREG-1434 for BWR/6 reactors, NUREG-1432 for Combustion Engineering pressurized water reactors, NUREG-1430 for Babcock and Wilcox pressurized water </w:t>
      </w:r>
      <w:proofErr w:type="gramStart"/>
      <w:r w:rsidRPr="00861B32">
        <w:rPr>
          <w:rFonts w:ascii="Arial" w:hAnsi="Arial" w:cs="Arial"/>
          <w:sz w:val="22"/>
          <w:szCs w:val="22"/>
        </w:rPr>
        <w:t>reactors,</w:t>
      </w:r>
      <w:proofErr w:type="gramEnd"/>
      <w:r w:rsidRPr="00861B32">
        <w:rPr>
          <w:rFonts w:ascii="Arial" w:hAnsi="Arial" w:cs="Arial"/>
          <w:sz w:val="22"/>
          <w:szCs w:val="22"/>
        </w:rPr>
        <w:t xml:space="preserve"> and NUREG-1431 for Westinghouse pressurized water reactors.  Recordkeeping requirements for </w:t>
      </w:r>
      <w:r w:rsidR="006B6726">
        <w:rPr>
          <w:rFonts w:ascii="Arial" w:hAnsi="Arial" w:cs="Arial"/>
          <w:sz w:val="22"/>
          <w:szCs w:val="22"/>
        </w:rPr>
        <w:t>RTRs</w:t>
      </w:r>
      <w:r w:rsidRPr="00861B32">
        <w:rPr>
          <w:rFonts w:ascii="Arial" w:hAnsi="Arial" w:cs="Arial"/>
          <w:sz w:val="22"/>
          <w:szCs w:val="22"/>
        </w:rPr>
        <w:t xml:space="preserve"> are specified in their Technical Specifications.  Guidance for the technical specifications is delineated in ANSI/ANS 15.1-1990 for </w:t>
      </w:r>
      <w:r w:rsidR="00863766">
        <w:rPr>
          <w:rFonts w:ascii="Arial" w:hAnsi="Arial" w:cs="Arial"/>
          <w:sz w:val="22"/>
          <w:szCs w:val="22"/>
        </w:rPr>
        <w:t>research and test</w:t>
      </w:r>
      <w:r w:rsidRPr="00861B32">
        <w:rPr>
          <w:rFonts w:ascii="Arial" w:hAnsi="Arial" w:cs="Arial"/>
          <w:sz w:val="22"/>
          <w:szCs w:val="22"/>
        </w:rPr>
        <w:t xml:space="preserve"> reactors.</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1B3C21" w:rsidRDefault="001B3C21">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621AA3" w:rsidRPr="00861B32" w:rsidRDefault="00621AA3" w:rsidP="001B3C21">
      <w:pPr>
        <w:keepNext/>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lastRenderedPageBreak/>
        <w:t>The records required by 10 CFR 50.36(c</w:t>
      </w:r>
      <w:proofErr w:type="gramStart"/>
      <w:r w:rsidRPr="00861B32">
        <w:rPr>
          <w:rFonts w:ascii="Arial" w:hAnsi="Arial" w:cs="Arial"/>
          <w:sz w:val="22"/>
          <w:szCs w:val="22"/>
        </w:rPr>
        <w:t>)(</w:t>
      </w:r>
      <w:proofErr w:type="gramEnd"/>
      <w:r w:rsidRPr="00861B32">
        <w:rPr>
          <w:rFonts w:ascii="Arial" w:hAnsi="Arial" w:cs="Arial"/>
          <w:sz w:val="22"/>
          <w:szCs w:val="22"/>
        </w:rPr>
        <w:t>5) include the following:</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following records shall be retained for at least 3 years: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sidRPr="00861B32">
        <w:rPr>
          <w:rFonts w:ascii="Arial" w:hAnsi="Arial" w:cs="Arial"/>
          <w:sz w:val="22"/>
          <w:szCs w:val="22"/>
        </w:rPr>
        <w:tab/>
        <w:t>All Licensee Event Reports required by 10 CFR 50.73;</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sidRPr="00861B32">
        <w:rPr>
          <w:rFonts w:ascii="Arial" w:hAnsi="Arial" w:cs="Arial"/>
          <w:sz w:val="22"/>
          <w:szCs w:val="22"/>
        </w:rPr>
        <w:tab/>
        <w:t>Records of changes made to the procedures required by Specification 5.4.1; and,</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3.</w:t>
      </w:r>
      <w:r w:rsidRPr="00861B32">
        <w:rPr>
          <w:rFonts w:ascii="Arial" w:hAnsi="Arial" w:cs="Arial"/>
          <w:sz w:val="22"/>
          <w:szCs w:val="22"/>
        </w:rPr>
        <w:tab/>
        <w:t>Records of radioactive shipments.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following records shall be retained for at least 5 years: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sidRPr="00861B32">
        <w:rPr>
          <w:rFonts w:ascii="Arial" w:hAnsi="Arial" w:cs="Arial"/>
          <w:sz w:val="22"/>
          <w:szCs w:val="22"/>
        </w:rPr>
        <w:tab/>
        <w:t>Records and logs of unit operation covering time intervals at each power level;</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sidRPr="00861B32">
        <w:rPr>
          <w:rFonts w:ascii="Arial" w:hAnsi="Arial" w:cs="Arial"/>
          <w:sz w:val="22"/>
          <w:szCs w:val="22"/>
        </w:rPr>
        <w:tab/>
        <w:t>Records and logs of principal maintenance activities - inspections, repair, and replacement of principal items of equipment related to nuclear safety;</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3.</w:t>
      </w:r>
      <w:r w:rsidRPr="00861B32">
        <w:rPr>
          <w:rFonts w:ascii="Arial" w:hAnsi="Arial" w:cs="Arial"/>
          <w:sz w:val="22"/>
          <w:szCs w:val="22"/>
        </w:rPr>
        <w:tab/>
        <w:t xml:space="preserve">Records of surveillance activities, inspections, and calibrations required by the TS and the Fire Protection Program;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4.</w:t>
      </w:r>
      <w:r w:rsidRPr="00861B32">
        <w:rPr>
          <w:rFonts w:ascii="Arial" w:hAnsi="Arial" w:cs="Arial"/>
          <w:sz w:val="22"/>
          <w:szCs w:val="22"/>
        </w:rPr>
        <w:tab/>
        <w:t>Records of sealed source and fission detector leak tests and results; and,</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5.</w:t>
      </w:r>
      <w:r w:rsidRPr="00861B32">
        <w:rPr>
          <w:rFonts w:ascii="Arial" w:hAnsi="Arial" w:cs="Arial"/>
          <w:sz w:val="22"/>
          <w:szCs w:val="22"/>
        </w:rPr>
        <w:tab/>
        <w:t>Records of the annual physical inventory of all sealed source material of record.</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The following records are generally required to be retained for the duration of a typical operating license:</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sidRPr="00861B32">
        <w:rPr>
          <w:rFonts w:ascii="Arial" w:hAnsi="Arial" w:cs="Arial"/>
          <w:sz w:val="22"/>
          <w:szCs w:val="22"/>
        </w:rPr>
        <w:tab/>
        <w:t>Records and drawing changes reflecting unit design modifications made to systems and equipment described in the FSAR;</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sidRPr="00861B32">
        <w:rPr>
          <w:rFonts w:ascii="Arial" w:hAnsi="Arial" w:cs="Arial"/>
          <w:sz w:val="22"/>
          <w:szCs w:val="22"/>
        </w:rPr>
        <w:tab/>
        <w:t xml:space="preserve">Records of new and irradiated fuel inventory, fuel transfers, and assembly </w:t>
      </w:r>
      <w:proofErr w:type="spellStart"/>
      <w:r w:rsidRPr="00861B32">
        <w:rPr>
          <w:rFonts w:ascii="Arial" w:hAnsi="Arial" w:cs="Arial"/>
          <w:sz w:val="22"/>
          <w:szCs w:val="22"/>
        </w:rPr>
        <w:t>burnup</w:t>
      </w:r>
      <w:proofErr w:type="spellEnd"/>
      <w:r w:rsidRPr="00861B32">
        <w:rPr>
          <w:rFonts w:ascii="Arial" w:hAnsi="Arial" w:cs="Arial"/>
          <w:sz w:val="22"/>
          <w:szCs w:val="22"/>
        </w:rPr>
        <w:t xml:space="preserve"> histories;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3.</w:t>
      </w:r>
      <w:r w:rsidRPr="00861B32">
        <w:rPr>
          <w:rFonts w:ascii="Arial" w:hAnsi="Arial" w:cs="Arial"/>
          <w:sz w:val="22"/>
          <w:szCs w:val="22"/>
        </w:rPr>
        <w:tab/>
        <w:t>Records of radiation exposure for all individuals entering radiation control areas;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4.</w:t>
      </w:r>
      <w:r w:rsidRPr="00861B32">
        <w:rPr>
          <w:rFonts w:ascii="Arial" w:hAnsi="Arial" w:cs="Arial"/>
          <w:sz w:val="22"/>
          <w:szCs w:val="22"/>
        </w:rPr>
        <w:tab/>
        <w:t>Records of gaseous and liquid radioactive material released to the environs;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5.</w:t>
      </w:r>
      <w:r w:rsidRPr="00861B32">
        <w:rPr>
          <w:rFonts w:ascii="Arial" w:hAnsi="Arial" w:cs="Arial"/>
          <w:sz w:val="22"/>
          <w:szCs w:val="22"/>
        </w:rPr>
        <w:tab/>
        <w:t>Records of transient or operational cycles for those unit components identified in the FSAR;</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6.</w:t>
      </w:r>
      <w:r w:rsidRPr="00861B32">
        <w:rPr>
          <w:rFonts w:ascii="Arial" w:hAnsi="Arial" w:cs="Arial"/>
          <w:sz w:val="22"/>
          <w:szCs w:val="22"/>
        </w:rPr>
        <w:tab/>
        <w:t>Records of reactor tests and experiments;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lastRenderedPageBreak/>
        <w:t>7.</w:t>
      </w:r>
      <w:r w:rsidRPr="00861B32">
        <w:rPr>
          <w:rFonts w:ascii="Arial" w:hAnsi="Arial" w:cs="Arial"/>
          <w:sz w:val="22"/>
          <w:szCs w:val="22"/>
        </w:rPr>
        <w:tab/>
        <w:t>Records of training and qualification for members of the unit staff;</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8.</w:t>
      </w:r>
      <w:r w:rsidRPr="00861B32">
        <w:rPr>
          <w:rFonts w:ascii="Arial" w:hAnsi="Arial" w:cs="Arial"/>
          <w:sz w:val="22"/>
          <w:szCs w:val="22"/>
        </w:rPr>
        <w:tab/>
        <w:t>Records of in service inspections performed pursuant to the 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9.</w:t>
      </w:r>
      <w:r w:rsidRPr="00861B32">
        <w:rPr>
          <w:rFonts w:ascii="Arial" w:hAnsi="Arial" w:cs="Arial"/>
          <w:sz w:val="22"/>
          <w:szCs w:val="22"/>
        </w:rPr>
        <w:tab/>
        <w:t xml:space="preserve">Records of quality assurance activities required by the Operational Quality Assurance (QA) Manual;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10.</w:t>
      </w:r>
      <w:r w:rsidRPr="00861B32">
        <w:rPr>
          <w:rFonts w:ascii="Arial" w:hAnsi="Arial" w:cs="Arial"/>
          <w:sz w:val="22"/>
          <w:szCs w:val="22"/>
        </w:rPr>
        <w:tab/>
        <w:t>Records of reviews performed for changes made to procedures, equipment, or reviews of tests and experiments pursuant to 10</w:t>
      </w:r>
      <w:r>
        <w:rPr>
          <w:rFonts w:ascii="Arial" w:hAnsi="Arial" w:cs="Arial"/>
          <w:sz w:val="22"/>
          <w:szCs w:val="22"/>
        </w:rPr>
        <w:t> </w:t>
      </w:r>
      <w:r w:rsidRPr="00861B32">
        <w:rPr>
          <w:rFonts w:ascii="Arial" w:hAnsi="Arial" w:cs="Arial"/>
          <w:sz w:val="22"/>
          <w:szCs w:val="22"/>
        </w:rPr>
        <w:t>CFR</w:t>
      </w:r>
      <w:r>
        <w:rPr>
          <w:rFonts w:ascii="Arial" w:hAnsi="Arial" w:cs="Arial"/>
          <w:sz w:val="22"/>
          <w:szCs w:val="22"/>
        </w:rPr>
        <w:t> </w:t>
      </w:r>
      <w:r w:rsidRPr="00861B32">
        <w:rPr>
          <w:rFonts w:ascii="Arial" w:hAnsi="Arial" w:cs="Arial"/>
          <w:sz w:val="22"/>
          <w:szCs w:val="22"/>
        </w:rPr>
        <w:t>50.59;</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11.</w:t>
      </w:r>
      <w:r w:rsidRPr="00861B32">
        <w:rPr>
          <w:rFonts w:ascii="Arial" w:hAnsi="Arial" w:cs="Arial"/>
          <w:sz w:val="22"/>
          <w:szCs w:val="22"/>
        </w:rPr>
        <w:tab/>
        <w:t>Records of the reviews and audits of the QA program required by the TS, includes changes to procedures, programs, systems or equipment that affect nuclear safety, tests or experiments that affect nuclear safety, and changes to TS and the operating license;</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12.</w:t>
      </w:r>
      <w:r w:rsidRPr="00861B32">
        <w:rPr>
          <w:rFonts w:ascii="Arial" w:hAnsi="Arial" w:cs="Arial"/>
          <w:sz w:val="22"/>
          <w:szCs w:val="22"/>
        </w:rPr>
        <w:tab/>
        <w:t xml:space="preserve">Records of the service lives of all hydraulic and mechanical </w:t>
      </w:r>
      <w:proofErr w:type="spellStart"/>
      <w:r w:rsidRPr="00861B32">
        <w:rPr>
          <w:rFonts w:ascii="Arial" w:hAnsi="Arial" w:cs="Arial"/>
          <w:sz w:val="22"/>
          <w:szCs w:val="22"/>
        </w:rPr>
        <w:t>snubbers</w:t>
      </w:r>
      <w:proofErr w:type="spellEnd"/>
      <w:r w:rsidRPr="00861B32">
        <w:rPr>
          <w:rFonts w:ascii="Arial" w:hAnsi="Arial" w:cs="Arial"/>
          <w:sz w:val="22"/>
          <w:szCs w:val="22"/>
        </w:rPr>
        <w:t>, including the date at which the service life commences, and associated installation and maintenance records;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13.</w:t>
      </w:r>
      <w:r w:rsidRPr="00861B32">
        <w:rPr>
          <w:rFonts w:ascii="Arial" w:hAnsi="Arial" w:cs="Arial"/>
          <w:sz w:val="22"/>
          <w:szCs w:val="22"/>
        </w:rPr>
        <w:tab/>
        <w:t>Records of secondary water sampling and water quality;</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14.</w:t>
      </w:r>
      <w:r w:rsidRPr="00861B32">
        <w:rPr>
          <w:rFonts w:ascii="Arial" w:hAnsi="Arial" w:cs="Arial"/>
          <w:sz w:val="22"/>
          <w:szCs w:val="22"/>
        </w:rPr>
        <w:tab/>
        <w:t>Records of analyses required by the Radiological Environmental Monitoring Program that would permit evaluation of the accuracy of the analysis at a later date (these records should include procedures effective at specified times and QA records showing that these procedures were followed);</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15.</w:t>
      </w:r>
      <w:r w:rsidRPr="00861B32">
        <w:rPr>
          <w:rFonts w:ascii="Arial" w:hAnsi="Arial" w:cs="Arial"/>
          <w:sz w:val="22"/>
          <w:szCs w:val="22"/>
        </w:rPr>
        <w:tab/>
        <w:t>Records of reviews performed for changes made to the Offsite Dose Calculation Manual and the Process Control Program;</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16.</w:t>
      </w:r>
      <w:r w:rsidRPr="00861B32">
        <w:rPr>
          <w:rFonts w:ascii="Arial" w:hAnsi="Arial" w:cs="Arial"/>
          <w:sz w:val="22"/>
          <w:szCs w:val="22"/>
        </w:rPr>
        <w:tab/>
        <w:t>Records of pre-stressed concrete containment tendon surveillance; and,</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17.</w:t>
      </w:r>
      <w:r w:rsidRPr="00861B32">
        <w:rPr>
          <w:rFonts w:ascii="Arial" w:hAnsi="Arial" w:cs="Arial"/>
          <w:sz w:val="22"/>
          <w:szCs w:val="22"/>
        </w:rPr>
        <w:tab/>
        <w:t xml:space="preserve">Records of steam generator tube surveillance.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These records are used by the licensees, the NRC, and other Federal, State and local government agencies, for the review of a variety of activities in the facility, many of which affect safety.  The records are also historical in nature and provide data on which future activities can be based.  NRC inspection and enforcement personnel can spot check the records required by 10 CFR 50.36 and 10</w:t>
      </w:r>
      <w:r w:rsidR="00216214">
        <w:rPr>
          <w:rFonts w:ascii="Arial" w:hAnsi="Arial" w:cs="Arial"/>
          <w:sz w:val="22"/>
          <w:szCs w:val="22"/>
        </w:rPr>
        <w:t> </w:t>
      </w:r>
      <w:r w:rsidRPr="00861B32">
        <w:rPr>
          <w:rFonts w:ascii="Arial" w:hAnsi="Arial" w:cs="Arial"/>
          <w:sz w:val="22"/>
          <w:szCs w:val="22"/>
        </w:rPr>
        <w:t>CFR</w:t>
      </w:r>
      <w:r w:rsidR="00216214">
        <w:rPr>
          <w:rFonts w:ascii="Arial" w:hAnsi="Arial" w:cs="Arial"/>
          <w:sz w:val="22"/>
          <w:szCs w:val="22"/>
        </w:rPr>
        <w:t> </w:t>
      </w:r>
      <w:r w:rsidRPr="00861B32">
        <w:rPr>
          <w:rFonts w:ascii="Arial" w:hAnsi="Arial" w:cs="Arial"/>
          <w:sz w:val="22"/>
          <w:szCs w:val="22"/>
        </w:rPr>
        <w:t>50.36a to determine, for example, if (1) plant modifications were performed satisfactorily, (2) the plant was operated within the TS, (3) personnel training has been kept current, (4) plant effluents have been kept within allowable values, and (5) operating procedures maintained.  Because of the multiple-use nature of many of the records, the NRC has estimated only the incremental burden.</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1B3C21" w:rsidRDefault="001B3C21">
      <w:pPr>
        <w:widowControl/>
        <w:autoSpaceDE/>
        <w:autoSpaceDN/>
        <w:adjustRightInd/>
        <w:spacing w:line="276" w:lineRule="auto"/>
        <w:rPr>
          <w:rFonts w:ascii="Arial" w:hAnsi="Arial" w:cs="Arial"/>
          <w:sz w:val="22"/>
          <w:szCs w:val="22"/>
        </w:rPr>
      </w:pPr>
      <w:r>
        <w:rPr>
          <w:rFonts w:ascii="Arial" w:hAnsi="Arial" w:cs="Arial"/>
          <w:sz w:val="22"/>
          <w:szCs w:val="22"/>
        </w:rPr>
        <w:br w:type="page"/>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lastRenderedPageBreak/>
        <w:t>2.</w:t>
      </w:r>
      <w:r w:rsidRPr="00861B32">
        <w:rPr>
          <w:rFonts w:ascii="Arial" w:hAnsi="Arial" w:cs="Arial"/>
          <w:sz w:val="22"/>
          <w:szCs w:val="22"/>
        </w:rPr>
        <w:tab/>
      </w:r>
      <w:r w:rsidRPr="00861B32">
        <w:rPr>
          <w:rFonts w:ascii="Arial" w:hAnsi="Arial" w:cs="Arial"/>
          <w:sz w:val="22"/>
          <w:szCs w:val="22"/>
          <w:u w:val="single"/>
        </w:rPr>
        <w:t>Agency Use of Information</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NRC uses this information to determine whether releases of radioactive materials to unrestricted areas during normal reactor operations, including expected operational occurrences, are as low as is reasonably achievable.  The NRC also uses this information to ensure the protection of the non-radiological environment.  The design objectives of the effluent systems are to be examined to assure that the licensee is not using the systems in a manner for which they were not intended.</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Moreover, safety limits, limiting safety system settings, and limiting control settings, limiting conditions for operation, surveillance requirements, and design features, are monitored by the TS to ensure that the health and safety of the public are not adversely affected from the operation of nuclear power reactors.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3.</w:t>
      </w:r>
      <w:r w:rsidRPr="00861B32">
        <w:rPr>
          <w:rFonts w:ascii="Arial" w:hAnsi="Arial" w:cs="Arial"/>
          <w:sz w:val="22"/>
          <w:szCs w:val="22"/>
        </w:rPr>
        <w:tab/>
      </w:r>
      <w:r w:rsidRPr="00861B32">
        <w:rPr>
          <w:rFonts w:ascii="Arial" w:hAnsi="Arial" w:cs="Arial"/>
          <w:sz w:val="22"/>
          <w:szCs w:val="22"/>
          <w:u w:val="single"/>
        </w:rPr>
        <w:t xml:space="preserve">Reduction of Burden </w:t>
      </w:r>
      <w:proofErr w:type="gramStart"/>
      <w:r w:rsidRPr="00861B32">
        <w:rPr>
          <w:rFonts w:ascii="Arial" w:hAnsi="Arial" w:cs="Arial"/>
          <w:sz w:val="22"/>
          <w:szCs w:val="22"/>
          <w:u w:val="single"/>
        </w:rPr>
        <w:t>Through</w:t>
      </w:r>
      <w:proofErr w:type="gramEnd"/>
      <w:r w:rsidRPr="00861B32">
        <w:rPr>
          <w:rFonts w:ascii="Arial" w:hAnsi="Arial" w:cs="Arial"/>
          <w:sz w:val="22"/>
          <w:szCs w:val="22"/>
          <w:u w:val="single"/>
        </w:rPr>
        <w:t xml:space="preserve"> Information Technology</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621AA3" w:rsidRPr="00804A9B"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w:t>
      </w:r>
      <w:r>
        <w:rPr>
          <w:rFonts w:ascii="Arial" w:hAnsi="Arial" w:cs="Arial"/>
          <w:sz w:val="22"/>
          <w:szCs w:val="22"/>
        </w:rPr>
        <w:t> </w:t>
      </w:r>
      <w:r w:rsidRPr="00861B32">
        <w:rPr>
          <w:rFonts w:ascii="Arial" w:hAnsi="Arial" w:cs="Arial"/>
          <w:sz w:val="22"/>
          <w:szCs w:val="22"/>
        </w:rPr>
        <w:t>FR</w:t>
      </w:r>
      <w:r>
        <w:rPr>
          <w:rFonts w:ascii="Arial" w:hAnsi="Arial" w:cs="Arial"/>
          <w:sz w:val="22"/>
          <w:szCs w:val="22"/>
        </w:rPr>
        <w:t> </w:t>
      </w:r>
      <w:r w:rsidRPr="00861B32">
        <w:rPr>
          <w:rFonts w:ascii="Arial" w:hAnsi="Arial" w:cs="Arial"/>
          <w:sz w:val="22"/>
          <w:szCs w:val="22"/>
        </w:rPr>
        <w:t>58791), consistent with the Government Paperwork Elimination Act, which allows its licensees, vendors, applicants, and members of the public the option to make su</w:t>
      </w:r>
      <w:r w:rsidR="00FB1809">
        <w:rPr>
          <w:rFonts w:ascii="Arial" w:hAnsi="Arial" w:cs="Arial"/>
          <w:sz w:val="22"/>
          <w:szCs w:val="22"/>
        </w:rPr>
        <w:t>bmissions electronically via CD-ROM, e-mail, special Web-</w:t>
      </w:r>
      <w:r w:rsidRPr="00861B32">
        <w:rPr>
          <w:rFonts w:ascii="Arial" w:hAnsi="Arial" w:cs="Arial"/>
          <w:sz w:val="22"/>
          <w:szCs w:val="22"/>
        </w:rPr>
        <w:t xml:space="preserve">based interface or other means.  It is estimated that approximately </w:t>
      </w:r>
      <w:r w:rsidRPr="00804A9B">
        <w:rPr>
          <w:rFonts w:ascii="Arial" w:hAnsi="Arial" w:cs="Arial"/>
          <w:sz w:val="22"/>
          <w:szCs w:val="22"/>
        </w:rPr>
        <w:t>5</w:t>
      </w:r>
      <w:r w:rsidR="00844E54">
        <w:rPr>
          <w:rFonts w:ascii="Arial" w:hAnsi="Arial" w:cs="Arial"/>
          <w:sz w:val="22"/>
          <w:szCs w:val="22"/>
        </w:rPr>
        <w:t>0</w:t>
      </w:r>
      <w:r w:rsidRPr="00804A9B">
        <w:rPr>
          <w:rFonts w:ascii="Arial" w:hAnsi="Arial" w:cs="Arial"/>
          <w:sz w:val="22"/>
          <w:szCs w:val="22"/>
        </w:rPr>
        <w:t>% of the potential responses are filed electronically.</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4.</w:t>
      </w:r>
      <w:r w:rsidRPr="00861B32">
        <w:rPr>
          <w:rFonts w:ascii="Arial" w:hAnsi="Arial" w:cs="Arial"/>
          <w:sz w:val="22"/>
          <w:szCs w:val="22"/>
        </w:rPr>
        <w:tab/>
      </w:r>
      <w:r w:rsidRPr="00861B32">
        <w:rPr>
          <w:rFonts w:ascii="Arial" w:hAnsi="Arial" w:cs="Arial"/>
          <w:sz w:val="22"/>
          <w:szCs w:val="22"/>
          <w:u w:val="single"/>
        </w:rPr>
        <w:t>Effort to Identify Duplication and Use Similar Information</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 xml:space="preserve">No sources of similar information are available.  </w:t>
      </w:r>
      <w:r w:rsidRPr="00861B32">
        <w:rPr>
          <w:rFonts w:ascii="Arial" w:hAnsi="Arial" w:cs="Arial"/>
          <w:sz w:val="22"/>
          <w:szCs w:val="22"/>
        </w:rPr>
        <w:t>There is no duplication of requirements.  NRC has in place an ongoing program to examine all information collections with the goal of eliminating all duplication and/or unnecessary information collections.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5.</w:t>
      </w:r>
      <w:r w:rsidRPr="00861B32">
        <w:rPr>
          <w:rFonts w:ascii="Arial" w:hAnsi="Arial" w:cs="Arial"/>
          <w:sz w:val="22"/>
          <w:szCs w:val="22"/>
        </w:rPr>
        <w:tab/>
      </w:r>
      <w:r w:rsidRPr="00861B32">
        <w:rPr>
          <w:rFonts w:ascii="Arial" w:hAnsi="Arial" w:cs="Arial"/>
          <w:sz w:val="22"/>
          <w:szCs w:val="22"/>
          <w:u w:val="single"/>
        </w:rPr>
        <w:t>Effort to Reduce Small Business Burden</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rPr>
        <w:t>The subject regulations do not affect small businesses.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6.</w:t>
      </w:r>
      <w:r w:rsidRPr="00861B32">
        <w:rPr>
          <w:rFonts w:ascii="Arial" w:hAnsi="Arial" w:cs="Arial"/>
          <w:sz w:val="22"/>
          <w:szCs w:val="22"/>
        </w:rPr>
        <w:tab/>
      </w:r>
      <w:r w:rsidRPr="00861B32">
        <w:rPr>
          <w:rFonts w:ascii="Arial" w:hAnsi="Arial" w:cs="Arial"/>
          <w:sz w:val="22"/>
          <w:szCs w:val="22"/>
          <w:u w:val="single"/>
        </w:rPr>
        <w:t>Consequences to Federal Program or Policy Activities if the Collection is Not Conducted or is Conducted Less Frequently</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If the collection is not conducted or is conducted less frequently, the NRC would not be able to ensure that the health and safety of the public is not adversely affected by the operation of nuclear reactors.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7.</w:t>
      </w:r>
      <w:r w:rsidRPr="00861B32">
        <w:rPr>
          <w:rFonts w:ascii="Arial" w:hAnsi="Arial" w:cs="Arial"/>
          <w:sz w:val="22"/>
          <w:szCs w:val="22"/>
        </w:rPr>
        <w:tab/>
      </w:r>
      <w:r w:rsidRPr="00861B32">
        <w:rPr>
          <w:rFonts w:ascii="Arial" w:hAnsi="Arial" w:cs="Arial"/>
          <w:sz w:val="22"/>
          <w:szCs w:val="22"/>
          <w:u w:val="single"/>
        </w:rPr>
        <w:t>Circumstances which Justify Variation from OMB Guidelines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A few special reports, such as the Licensee Event Reports, required by 10</w:t>
      </w:r>
      <w:r>
        <w:rPr>
          <w:rFonts w:ascii="Arial" w:hAnsi="Arial" w:cs="Arial"/>
          <w:sz w:val="22"/>
          <w:szCs w:val="22"/>
        </w:rPr>
        <w:t> </w:t>
      </w:r>
      <w:r w:rsidRPr="00861B32">
        <w:rPr>
          <w:rFonts w:ascii="Arial" w:hAnsi="Arial" w:cs="Arial"/>
          <w:sz w:val="22"/>
          <w:szCs w:val="22"/>
        </w:rPr>
        <w:t>CFR</w:t>
      </w:r>
      <w:r>
        <w:rPr>
          <w:rFonts w:ascii="Arial" w:hAnsi="Arial" w:cs="Arial"/>
          <w:sz w:val="22"/>
          <w:szCs w:val="22"/>
        </w:rPr>
        <w:t> </w:t>
      </w:r>
      <w:r w:rsidRPr="00861B32">
        <w:rPr>
          <w:rFonts w:ascii="Arial" w:hAnsi="Arial" w:cs="Arial"/>
          <w:sz w:val="22"/>
          <w:szCs w:val="22"/>
        </w:rPr>
        <w:t xml:space="preserve">50.36(c), 10 CFR 50.72, and 10 CFR 50.73, the Post Accident Monitoring Report (when required), and the Steam Generator Tube Inspection Report, are required in fewer than 30 days to ensure that the NRC promptly responds to </w:t>
      </w:r>
      <w:r w:rsidRPr="00861B32">
        <w:rPr>
          <w:rFonts w:ascii="Arial" w:hAnsi="Arial" w:cs="Arial"/>
          <w:sz w:val="22"/>
          <w:szCs w:val="22"/>
        </w:rPr>
        <w:lastRenderedPageBreak/>
        <w:t>situations with the potential to seriously impact public health and safety (also see the Section 29 Supporting Statement).  Many of the records involved with this information collection are retained longer than 3 years, some for the life of the plant, to establish patterns or base-line performance to anticipate and assess future trends.  These variations are deemed necessary to ensure that the health and safety of the public will not be adversely affected by the operation of the plant.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8.</w:t>
      </w:r>
      <w:r w:rsidRPr="00861B32">
        <w:rPr>
          <w:rFonts w:ascii="Arial" w:hAnsi="Arial" w:cs="Arial"/>
          <w:sz w:val="22"/>
          <w:szCs w:val="22"/>
        </w:rPr>
        <w:tab/>
      </w:r>
      <w:r w:rsidRPr="00861B32">
        <w:rPr>
          <w:rFonts w:ascii="Arial" w:hAnsi="Arial" w:cs="Arial"/>
          <w:sz w:val="22"/>
          <w:szCs w:val="22"/>
          <w:u w:val="single"/>
        </w:rPr>
        <w:t xml:space="preserve">Consultations </w:t>
      </w:r>
      <w:proofErr w:type="gramStart"/>
      <w:r w:rsidRPr="00861B32">
        <w:rPr>
          <w:rFonts w:ascii="Arial" w:hAnsi="Arial" w:cs="Arial"/>
          <w:sz w:val="22"/>
          <w:szCs w:val="22"/>
          <w:u w:val="single"/>
        </w:rPr>
        <w:t>Outside</w:t>
      </w:r>
      <w:proofErr w:type="gramEnd"/>
      <w:r w:rsidRPr="00861B32">
        <w:rPr>
          <w:rFonts w:ascii="Arial" w:hAnsi="Arial" w:cs="Arial"/>
          <w:sz w:val="22"/>
          <w:szCs w:val="22"/>
          <w:u w:val="single"/>
        </w:rPr>
        <w:t xml:space="preserve"> the NRC</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9F29B2" w:rsidRDefault="009A4A0E" w:rsidP="009A4A0E">
      <w:pPr>
        <w:ind w:left="1200"/>
        <w:rPr>
          <w:rFonts w:ascii="Arial" w:hAnsi="Arial"/>
          <w:sz w:val="22"/>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r w:rsidR="009F29B2">
        <w:rPr>
          <w:rFonts w:ascii="Arial" w:hAnsi="Arial"/>
          <w:sz w:val="22"/>
        </w:rPr>
        <w:t xml:space="preserve"> </w:t>
      </w:r>
    </w:p>
    <w:p w:rsidR="00621AA3" w:rsidRPr="00885707" w:rsidRDefault="00621AA3" w:rsidP="00621AA3">
      <w:pPr>
        <w:ind w:left="1200"/>
        <w:rPr>
          <w:rFonts w:ascii="Arial" w:hAnsi="Arial"/>
          <w:sz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9.</w:t>
      </w:r>
      <w:r w:rsidRPr="00861B32">
        <w:rPr>
          <w:rFonts w:ascii="Arial" w:hAnsi="Arial" w:cs="Arial"/>
          <w:sz w:val="22"/>
          <w:szCs w:val="22"/>
        </w:rPr>
        <w:tab/>
      </w:r>
      <w:r w:rsidRPr="00861B32">
        <w:rPr>
          <w:rFonts w:ascii="Arial" w:hAnsi="Arial" w:cs="Arial"/>
          <w:sz w:val="22"/>
          <w:szCs w:val="22"/>
          <w:u w:val="single"/>
        </w:rPr>
        <w:t>Payment or Gift to Respondents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Not applicable.</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10.</w:t>
      </w:r>
      <w:r w:rsidRPr="00861B32">
        <w:rPr>
          <w:rFonts w:ascii="Arial" w:hAnsi="Arial" w:cs="Arial"/>
          <w:sz w:val="22"/>
          <w:szCs w:val="22"/>
        </w:rPr>
        <w:tab/>
      </w:r>
      <w:r w:rsidRPr="00861B32">
        <w:rPr>
          <w:rFonts w:ascii="Arial" w:hAnsi="Arial" w:cs="Arial"/>
          <w:sz w:val="22"/>
          <w:szCs w:val="22"/>
          <w:u w:val="single"/>
        </w:rPr>
        <w:t>Confidentiality of Information</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Confidential or proprietary information is protec</w:t>
      </w:r>
      <w:r>
        <w:rPr>
          <w:rFonts w:ascii="Arial" w:hAnsi="Arial" w:cs="Arial"/>
          <w:sz w:val="22"/>
          <w:szCs w:val="22"/>
        </w:rPr>
        <w:t>t</w:t>
      </w:r>
      <w:r w:rsidRPr="00861B32">
        <w:rPr>
          <w:rFonts w:ascii="Arial" w:hAnsi="Arial" w:cs="Arial"/>
          <w:sz w:val="22"/>
          <w:szCs w:val="22"/>
        </w:rPr>
        <w:t>ed in accordance with NRC regulations at 10 CFR</w:t>
      </w:r>
      <w:r w:rsidR="00EA386D">
        <w:rPr>
          <w:rFonts w:ascii="Arial" w:hAnsi="Arial" w:cs="Arial"/>
          <w:sz w:val="22"/>
          <w:szCs w:val="22"/>
        </w:rPr>
        <w:t xml:space="preserve"> </w:t>
      </w:r>
      <w:r w:rsidRPr="00861B32">
        <w:rPr>
          <w:rFonts w:ascii="Arial" w:hAnsi="Arial" w:cs="Arial"/>
          <w:sz w:val="22"/>
          <w:szCs w:val="22"/>
        </w:rPr>
        <w:t xml:space="preserve">9.17(a) and 10 CFR 2.390(b).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11.</w:t>
      </w:r>
      <w:r w:rsidRPr="00861B32">
        <w:rPr>
          <w:rFonts w:ascii="Arial" w:hAnsi="Arial" w:cs="Arial"/>
          <w:sz w:val="22"/>
          <w:szCs w:val="22"/>
        </w:rPr>
        <w:tab/>
      </w:r>
      <w:r w:rsidRPr="00861B32">
        <w:rPr>
          <w:rFonts w:ascii="Arial" w:hAnsi="Arial" w:cs="Arial"/>
          <w:sz w:val="22"/>
          <w:szCs w:val="22"/>
          <w:u w:val="single"/>
        </w:rPr>
        <w:t>Justification for Sensitive Questions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subject regulations do not request sensitive information.</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u w:val="single"/>
        </w:rPr>
      </w:pPr>
      <w:r w:rsidRPr="00861B32">
        <w:rPr>
          <w:rFonts w:ascii="Arial" w:hAnsi="Arial" w:cs="Arial"/>
          <w:sz w:val="22"/>
          <w:szCs w:val="22"/>
        </w:rPr>
        <w:t>12.</w:t>
      </w:r>
      <w:r w:rsidRPr="00861B32">
        <w:rPr>
          <w:rFonts w:ascii="Arial" w:hAnsi="Arial" w:cs="Arial"/>
          <w:sz w:val="22"/>
          <w:szCs w:val="22"/>
        </w:rPr>
        <w:tab/>
      </w:r>
      <w:r w:rsidRPr="00861B32">
        <w:rPr>
          <w:rFonts w:ascii="Arial" w:hAnsi="Arial" w:cs="Arial"/>
          <w:sz w:val="22"/>
          <w:szCs w:val="22"/>
          <w:u w:val="single"/>
        </w:rPr>
        <w:t>Estimated Industry Burden and Burden Hour Cost</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9F29B2" w:rsidRPr="00C662CF" w:rsidRDefault="009F29B2" w:rsidP="009F29B2">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u w:val="single"/>
        </w:rPr>
      </w:pPr>
      <w:r w:rsidRPr="00C662CF">
        <w:rPr>
          <w:rFonts w:ascii="Arial" w:hAnsi="Arial" w:cs="Arial"/>
          <w:sz w:val="22"/>
          <w:szCs w:val="22"/>
          <w:u w:val="single"/>
        </w:rPr>
        <w:t>Respondents</w:t>
      </w:r>
    </w:p>
    <w:p w:rsidR="009F29B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In these estimates, the NRC assumes t</w:t>
      </w:r>
      <w:r>
        <w:rPr>
          <w:rFonts w:ascii="Arial" w:hAnsi="Arial" w:cs="Arial"/>
          <w:sz w:val="22"/>
          <w:szCs w:val="22"/>
        </w:rPr>
        <w:t xml:space="preserve">hat </w:t>
      </w:r>
      <w:r w:rsidR="009F29B2">
        <w:rPr>
          <w:rFonts w:ascii="Arial" w:hAnsi="Arial" w:cs="Arial"/>
          <w:sz w:val="22"/>
          <w:szCs w:val="22"/>
        </w:rPr>
        <w:t xml:space="preserve">a total of </w:t>
      </w:r>
      <w:r w:rsidR="002D15EA">
        <w:rPr>
          <w:rFonts w:ascii="Arial" w:hAnsi="Arial" w:cs="Arial"/>
          <w:sz w:val="22"/>
          <w:szCs w:val="22"/>
        </w:rPr>
        <w:t>1</w:t>
      </w:r>
      <w:r w:rsidR="00564294">
        <w:rPr>
          <w:rFonts w:ascii="Arial" w:hAnsi="Arial" w:cs="Arial"/>
          <w:sz w:val="22"/>
          <w:szCs w:val="22"/>
        </w:rPr>
        <w:t>75</w:t>
      </w:r>
      <w:r w:rsidR="002D15EA">
        <w:rPr>
          <w:rFonts w:ascii="Arial" w:hAnsi="Arial" w:cs="Arial"/>
          <w:sz w:val="22"/>
          <w:szCs w:val="22"/>
        </w:rPr>
        <w:t xml:space="preserve"> respondents are affected by</w:t>
      </w:r>
      <w:r w:rsidR="009F29B2">
        <w:rPr>
          <w:rFonts w:ascii="Arial" w:hAnsi="Arial" w:cs="Arial"/>
          <w:sz w:val="22"/>
          <w:szCs w:val="22"/>
        </w:rPr>
        <w:t xml:space="preserve"> the information collection:</w:t>
      </w:r>
    </w:p>
    <w:p w:rsidR="001B6648" w:rsidRDefault="00621AA3" w:rsidP="009F29B2">
      <w:pPr>
        <w:pStyle w:val="ListParagraph"/>
        <w:numPr>
          <w:ilvl w:val="0"/>
          <w:numId w:val="45"/>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9F29B2">
        <w:rPr>
          <w:rFonts w:ascii="Arial" w:hAnsi="Arial" w:cs="Arial"/>
          <w:sz w:val="22"/>
          <w:szCs w:val="22"/>
        </w:rPr>
        <w:t xml:space="preserve">104 </w:t>
      </w:r>
      <w:r w:rsidR="001B6648">
        <w:rPr>
          <w:rFonts w:ascii="Arial" w:hAnsi="Arial" w:cs="Arial"/>
          <w:sz w:val="22"/>
          <w:szCs w:val="22"/>
        </w:rPr>
        <w:t xml:space="preserve">operating </w:t>
      </w:r>
      <w:r w:rsidR="006B6726">
        <w:rPr>
          <w:rFonts w:ascii="Arial" w:hAnsi="Arial" w:cs="Arial"/>
          <w:sz w:val="22"/>
          <w:szCs w:val="22"/>
        </w:rPr>
        <w:t xml:space="preserve">nuclear power plants </w:t>
      </w:r>
      <w:r w:rsidR="00564294">
        <w:rPr>
          <w:rFonts w:ascii="Arial" w:hAnsi="Arial" w:cs="Arial"/>
          <w:sz w:val="22"/>
          <w:szCs w:val="22"/>
        </w:rPr>
        <w:t xml:space="preserve">at 65 sites, </w:t>
      </w:r>
    </w:p>
    <w:p w:rsidR="009F29B2" w:rsidRDefault="00564294" w:rsidP="001B6648">
      <w:pPr>
        <w:pStyle w:val="ListParagraph"/>
        <w:numPr>
          <w:ilvl w:val="1"/>
          <w:numId w:val="45"/>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76 converted </w:t>
      </w:r>
      <w:r w:rsidR="006B6726">
        <w:rPr>
          <w:rFonts w:ascii="Arial" w:hAnsi="Arial" w:cs="Arial"/>
          <w:sz w:val="22"/>
          <w:szCs w:val="22"/>
        </w:rPr>
        <w:t>and 28 non-</w:t>
      </w:r>
      <w:r w:rsidR="001B6648">
        <w:rPr>
          <w:rFonts w:ascii="Arial" w:hAnsi="Arial" w:cs="Arial"/>
          <w:sz w:val="22"/>
          <w:szCs w:val="22"/>
        </w:rPr>
        <w:t>converted plants</w:t>
      </w:r>
    </w:p>
    <w:p w:rsidR="001B6648" w:rsidRDefault="001B6648" w:rsidP="001B6648">
      <w:pPr>
        <w:pStyle w:val="ListParagraph"/>
        <w:numPr>
          <w:ilvl w:val="1"/>
          <w:numId w:val="45"/>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45 converted and 20 </w:t>
      </w:r>
      <w:r w:rsidR="006B6726">
        <w:rPr>
          <w:rFonts w:ascii="Arial" w:hAnsi="Arial" w:cs="Arial"/>
          <w:sz w:val="22"/>
          <w:szCs w:val="22"/>
        </w:rPr>
        <w:t>non-</w:t>
      </w:r>
      <w:r>
        <w:rPr>
          <w:rFonts w:ascii="Arial" w:hAnsi="Arial" w:cs="Arial"/>
          <w:sz w:val="22"/>
          <w:szCs w:val="22"/>
        </w:rPr>
        <w:t>converted sites</w:t>
      </w:r>
    </w:p>
    <w:p w:rsidR="009F29B2" w:rsidRDefault="00BA3B3F" w:rsidP="009F29B2">
      <w:pPr>
        <w:pStyle w:val="ListParagraph"/>
        <w:numPr>
          <w:ilvl w:val="0"/>
          <w:numId w:val="45"/>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29</w:t>
      </w:r>
      <w:r w:rsidR="00B52B04">
        <w:rPr>
          <w:rFonts w:ascii="Arial" w:hAnsi="Arial" w:cs="Arial"/>
          <w:sz w:val="22"/>
          <w:szCs w:val="22"/>
        </w:rPr>
        <w:t xml:space="preserve"> </w:t>
      </w:r>
      <w:r w:rsidR="00621AA3" w:rsidRPr="009F29B2">
        <w:rPr>
          <w:rFonts w:ascii="Arial" w:hAnsi="Arial" w:cs="Arial"/>
          <w:sz w:val="22"/>
          <w:szCs w:val="22"/>
        </w:rPr>
        <w:t>permanently shutdown nuclear power reactors</w:t>
      </w:r>
      <w:r w:rsidR="00D50248">
        <w:rPr>
          <w:rFonts w:ascii="Arial" w:hAnsi="Arial" w:cs="Arial"/>
          <w:sz w:val="22"/>
          <w:szCs w:val="22"/>
        </w:rPr>
        <w:t xml:space="preserve"> at 28 sites</w:t>
      </w:r>
    </w:p>
    <w:p w:rsidR="00885AEF" w:rsidRDefault="006137DB" w:rsidP="00885AEF">
      <w:pPr>
        <w:pStyle w:val="ListParagraph"/>
        <w:numPr>
          <w:ilvl w:val="1"/>
          <w:numId w:val="45"/>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15</w:t>
      </w:r>
      <w:r w:rsidR="00885AEF">
        <w:rPr>
          <w:rFonts w:ascii="Arial" w:hAnsi="Arial" w:cs="Arial"/>
          <w:sz w:val="22"/>
          <w:szCs w:val="22"/>
        </w:rPr>
        <w:t xml:space="preserve"> converted and </w:t>
      </w:r>
      <w:r>
        <w:rPr>
          <w:rFonts w:ascii="Arial" w:hAnsi="Arial" w:cs="Arial"/>
          <w:sz w:val="22"/>
          <w:szCs w:val="22"/>
        </w:rPr>
        <w:t>14</w:t>
      </w:r>
      <w:r w:rsidR="00885AEF">
        <w:rPr>
          <w:rFonts w:ascii="Arial" w:hAnsi="Arial" w:cs="Arial"/>
          <w:sz w:val="22"/>
          <w:szCs w:val="22"/>
        </w:rPr>
        <w:t xml:space="preserve"> non-converted </w:t>
      </w:r>
      <w:r w:rsidR="00BE44E3" w:rsidRPr="009F29B2">
        <w:rPr>
          <w:rFonts w:ascii="Arial" w:hAnsi="Arial" w:cs="Arial"/>
          <w:sz w:val="22"/>
          <w:szCs w:val="22"/>
        </w:rPr>
        <w:t>permanently</w:t>
      </w:r>
      <w:r w:rsidR="00BE44E3">
        <w:rPr>
          <w:rFonts w:ascii="Arial" w:hAnsi="Arial" w:cs="Arial"/>
          <w:sz w:val="22"/>
          <w:szCs w:val="22"/>
        </w:rPr>
        <w:t xml:space="preserve"> </w:t>
      </w:r>
      <w:r w:rsidR="00885AEF">
        <w:rPr>
          <w:rFonts w:ascii="Arial" w:hAnsi="Arial" w:cs="Arial"/>
          <w:sz w:val="22"/>
          <w:szCs w:val="22"/>
        </w:rPr>
        <w:t>shutdown plants</w:t>
      </w:r>
    </w:p>
    <w:p w:rsidR="00621AA3" w:rsidRPr="009F29B2" w:rsidRDefault="00BA3B3F" w:rsidP="009F29B2">
      <w:pPr>
        <w:pStyle w:val="ListParagraph"/>
        <w:numPr>
          <w:ilvl w:val="0"/>
          <w:numId w:val="45"/>
        </w:num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31</w:t>
      </w:r>
      <w:r w:rsidR="009A436F">
        <w:rPr>
          <w:rFonts w:ascii="Arial" w:hAnsi="Arial" w:cs="Arial"/>
          <w:sz w:val="22"/>
          <w:szCs w:val="22"/>
        </w:rPr>
        <w:t xml:space="preserve"> operating</w:t>
      </w:r>
      <w:r w:rsidR="00621AA3" w:rsidRPr="009F29B2">
        <w:rPr>
          <w:rFonts w:ascii="Arial" w:hAnsi="Arial" w:cs="Arial"/>
          <w:sz w:val="22"/>
          <w:szCs w:val="22"/>
        </w:rPr>
        <w:t xml:space="preserve"> and 11 permane</w:t>
      </w:r>
      <w:r w:rsidR="006078EF">
        <w:rPr>
          <w:rFonts w:ascii="Arial" w:hAnsi="Arial" w:cs="Arial"/>
          <w:sz w:val="22"/>
          <w:szCs w:val="22"/>
        </w:rPr>
        <w:t xml:space="preserve">ntly shutdown </w:t>
      </w:r>
      <w:r w:rsidR="006B6726">
        <w:rPr>
          <w:rFonts w:ascii="Arial" w:hAnsi="Arial" w:cs="Arial"/>
          <w:sz w:val="22"/>
          <w:szCs w:val="22"/>
        </w:rPr>
        <w:t>RTRs</w:t>
      </w:r>
      <w:r w:rsidR="00621AA3" w:rsidRPr="009F29B2">
        <w:rPr>
          <w:rFonts w:ascii="Arial" w:hAnsi="Arial" w:cs="Arial"/>
          <w:sz w:val="22"/>
          <w:szCs w:val="22"/>
        </w:rPr>
        <w:t xml:space="preserve"> </w:t>
      </w:r>
      <w:r w:rsidR="006078EF" w:rsidRPr="009F29B2">
        <w:rPr>
          <w:rFonts w:ascii="Arial" w:hAnsi="Arial" w:cs="Arial"/>
          <w:sz w:val="22"/>
          <w:szCs w:val="22"/>
        </w:rPr>
        <w:t>(non-power)</w:t>
      </w:r>
      <w:r w:rsidR="006078EF">
        <w:rPr>
          <w:rFonts w:ascii="Arial" w:hAnsi="Arial" w:cs="Arial"/>
          <w:sz w:val="22"/>
          <w:szCs w:val="22"/>
        </w:rPr>
        <w:t xml:space="preserve"> </w:t>
      </w:r>
      <w:r w:rsidR="00621AA3" w:rsidRPr="009F29B2">
        <w:rPr>
          <w:rFonts w:ascii="Arial" w:hAnsi="Arial" w:cs="Arial"/>
          <w:sz w:val="22"/>
          <w:szCs w:val="22"/>
        </w:rPr>
        <w:t>are affected by the provisions of the various reporting and recordkeeping requirements that NRC approves as part of the TS submitted pursuant to 10 CFR 50.36 and 10 CFR 50.36a.</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C662CF" w:rsidRPr="00861B32" w:rsidRDefault="00C662CF" w:rsidP="00C662C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480" w:right="-90" w:firstLine="720"/>
        <w:rPr>
          <w:rFonts w:ascii="Arial" w:hAnsi="Arial" w:cs="Arial"/>
          <w:sz w:val="22"/>
          <w:szCs w:val="22"/>
        </w:rPr>
      </w:pPr>
      <w:r w:rsidRPr="00861B32">
        <w:rPr>
          <w:rFonts w:ascii="Arial" w:hAnsi="Arial" w:cs="Arial"/>
          <w:sz w:val="22"/>
          <w:szCs w:val="22"/>
          <w:u w:val="single"/>
        </w:rPr>
        <w:t>Industry Reporting Burden and Cost</w:t>
      </w:r>
    </w:p>
    <w:p w:rsidR="00C662CF" w:rsidRPr="00861B32" w:rsidRDefault="00C662CF" w:rsidP="00C662C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662CF" w:rsidRDefault="00C662CF" w:rsidP="00C662C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The total industry reporting burden for nuclear power plants and </w:t>
      </w:r>
      <w:r>
        <w:rPr>
          <w:rFonts w:ascii="Arial" w:hAnsi="Arial" w:cs="Arial"/>
          <w:sz w:val="22"/>
          <w:szCs w:val="22"/>
        </w:rPr>
        <w:t xml:space="preserve">RTRs is 152,815 hours and 892 responses, as shown in Table 1.  </w:t>
      </w:r>
      <w:r w:rsidRPr="00861B32">
        <w:rPr>
          <w:rFonts w:ascii="Arial" w:hAnsi="Arial" w:cs="Arial"/>
          <w:sz w:val="22"/>
          <w:szCs w:val="22"/>
        </w:rPr>
        <w:t>At an hourly rate of $</w:t>
      </w:r>
      <w:r>
        <w:rPr>
          <w:rFonts w:ascii="Arial" w:hAnsi="Arial" w:cs="Arial"/>
          <w:sz w:val="22"/>
          <w:szCs w:val="22"/>
        </w:rPr>
        <w:t>274, the total cost is $41</w:t>
      </w:r>
      <w:r w:rsidRPr="00861B32">
        <w:rPr>
          <w:rFonts w:ascii="Arial" w:hAnsi="Arial" w:cs="Arial"/>
          <w:sz w:val="22"/>
          <w:szCs w:val="22"/>
        </w:rPr>
        <w:t>,</w:t>
      </w:r>
      <w:r>
        <w:rPr>
          <w:rFonts w:ascii="Arial" w:hAnsi="Arial" w:cs="Arial"/>
          <w:sz w:val="22"/>
          <w:szCs w:val="22"/>
        </w:rPr>
        <w:t>871</w:t>
      </w:r>
      <w:r w:rsidRPr="00861B32">
        <w:rPr>
          <w:rFonts w:ascii="Arial" w:hAnsi="Arial" w:cs="Arial"/>
          <w:sz w:val="22"/>
          <w:szCs w:val="22"/>
        </w:rPr>
        <w:t>,</w:t>
      </w:r>
      <w:r>
        <w:rPr>
          <w:rFonts w:ascii="Arial" w:hAnsi="Arial" w:cs="Arial"/>
          <w:sz w:val="22"/>
          <w:szCs w:val="22"/>
        </w:rPr>
        <w:t>310.  A detailed description of responses and respondents for each report follows the summary of total industry burden.</w:t>
      </w:r>
    </w:p>
    <w:p w:rsidR="00C662CF" w:rsidRPr="00861B32" w:rsidRDefault="00C662CF" w:rsidP="00C662C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
    <w:p w:rsidR="00574293" w:rsidRDefault="00574293">
      <w:pPr>
        <w:widowControl/>
        <w:autoSpaceDE/>
        <w:autoSpaceDN/>
        <w:adjustRightInd/>
        <w:spacing w:line="276" w:lineRule="auto"/>
        <w:rPr>
          <w:rFonts w:ascii="Arial" w:hAnsi="Arial" w:cs="Arial"/>
          <w:sz w:val="22"/>
          <w:szCs w:val="22"/>
          <w:u w:val="single"/>
        </w:rPr>
      </w:pPr>
      <w:r>
        <w:rPr>
          <w:rFonts w:ascii="Arial" w:hAnsi="Arial" w:cs="Arial"/>
          <w:sz w:val="22"/>
          <w:szCs w:val="22"/>
          <w:u w:val="single"/>
        </w:rPr>
        <w:br w:type="page"/>
      </w:r>
    </w:p>
    <w:p w:rsidR="00C662CF" w:rsidRPr="00861B32" w:rsidRDefault="00C662CF" w:rsidP="00C662C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u w:val="single"/>
        </w:rPr>
        <w:lastRenderedPageBreak/>
        <w:t>Recordkeeping Burden and Cost</w:t>
      </w:r>
    </w:p>
    <w:p w:rsidR="00C662CF" w:rsidRPr="00861B32" w:rsidRDefault="00C662CF" w:rsidP="00C662C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662CF" w:rsidRPr="00861B32" w:rsidRDefault="00C662CF" w:rsidP="00C662C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recordkeeping requirements called for under 10 CFR 50.36(c) impact 104</w:t>
      </w:r>
      <w:r>
        <w:rPr>
          <w:rFonts w:ascii="Arial" w:hAnsi="Arial" w:cs="Arial"/>
          <w:sz w:val="22"/>
          <w:szCs w:val="22"/>
        </w:rPr>
        <w:t> </w:t>
      </w:r>
      <w:r w:rsidRPr="00861B32">
        <w:rPr>
          <w:rFonts w:ascii="Arial" w:hAnsi="Arial" w:cs="Arial"/>
          <w:sz w:val="22"/>
          <w:szCs w:val="22"/>
        </w:rPr>
        <w:t>operating power plants</w:t>
      </w:r>
      <w:r>
        <w:rPr>
          <w:rFonts w:ascii="Arial" w:hAnsi="Arial" w:cs="Arial"/>
          <w:sz w:val="22"/>
          <w:szCs w:val="22"/>
        </w:rPr>
        <w:t>,</w:t>
      </w:r>
      <w:r w:rsidRPr="00861B32">
        <w:rPr>
          <w:rFonts w:ascii="Arial" w:hAnsi="Arial" w:cs="Arial"/>
          <w:sz w:val="22"/>
          <w:szCs w:val="22"/>
        </w:rPr>
        <w:t xml:space="preserve"> 3</w:t>
      </w:r>
      <w:r>
        <w:rPr>
          <w:rFonts w:ascii="Arial" w:hAnsi="Arial" w:cs="Arial"/>
          <w:sz w:val="22"/>
          <w:szCs w:val="22"/>
        </w:rPr>
        <w:t>1 RTRs, 14</w:t>
      </w:r>
      <w:r w:rsidRPr="00861B32">
        <w:rPr>
          <w:rFonts w:ascii="Arial" w:hAnsi="Arial" w:cs="Arial"/>
          <w:sz w:val="22"/>
          <w:szCs w:val="22"/>
        </w:rPr>
        <w:t xml:space="preserve"> </w:t>
      </w:r>
      <w:r>
        <w:rPr>
          <w:rFonts w:ascii="Arial" w:hAnsi="Arial" w:cs="Arial"/>
          <w:sz w:val="22"/>
          <w:szCs w:val="22"/>
        </w:rPr>
        <w:t xml:space="preserve">non-converted </w:t>
      </w:r>
      <w:r w:rsidRPr="00861B32">
        <w:rPr>
          <w:rFonts w:ascii="Arial" w:hAnsi="Arial" w:cs="Arial"/>
          <w:sz w:val="22"/>
          <w:szCs w:val="22"/>
        </w:rPr>
        <w:t>permanently shutdown power plants and 1</w:t>
      </w:r>
      <w:r>
        <w:rPr>
          <w:rFonts w:ascii="Arial" w:hAnsi="Arial" w:cs="Arial"/>
          <w:sz w:val="22"/>
          <w:szCs w:val="22"/>
        </w:rPr>
        <w:t>1</w:t>
      </w:r>
      <w:r w:rsidRPr="00861B32">
        <w:rPr>
          <w:rFonts w:ascii="Arial" w:hAnsi="Arial" w:cs="Arial"/>
          <w:sz w:val="22"/>
          <w:szCs w:val="22"/>
        </w:rPr>
        <w:t xml:space="preserve"> permanently shutdown </w:t>
      </w:r>
      <w:r>
        <w:rPr>
          <w:rFonts w:ascii="Arial" w:hAnsi="Arial" w:cs="Arial"/>
          <w:sz w:val="22"/>
          <w:szCs w:val="22"/>
        </w:rPr>
        <w:t xml:space="preserve">RTRs.  </w:t>
      </w:r>
      <w:r w:rsidRPr="00861B32">
        <w:rPr>
          <w:rFonts w:ascii="Arial" w:hAnsi="Arial" w:cs="Arial"/>
          <w:sz w:val="22"/>
          <w:szCs w:val="22"/>
        </w:rPr>
        <w:t xml:space="preserve">The total recordkeeping burden of all licensees is </w:t>
      </w:r>
      <w:r>
        <w:rPr>
          <w:rFonts w:ascii="Arial" w:hAnsi="Arial" w:cs="Arial"/>
          <w:sz w:val="22"/>
          <w:szCs w:val="22"/>
        </w:rPr>
        <w:t>221</w:t>
      </w:r>
      <w:r w:rsidRPr="00861B32">
        <w:rPr>
          <w:rFonts w:ascii="Arial" w:hAnsi="Arial" w:cs="Arial"/>
          <w:sz w:val="22"/>
          <w:szCs w:val="22"/>
        </w:rPr>
        <w:t>,</w:t>
      </w:r>
      <w:r>
        <w:rPr>
          <w:rFonts w:ascii="Arial" w:hAnsi="Arial" w:cs="Arial"/>
          <w:sz w:val="22"/>
          <w:szCs w:val="22"/>
        </w:rPr>
        <w:t>800</w:t>
      </w:r>
      <w:r w:rsidRPr="00861B32">
        <w:rPr>
          <w:rFonts w:ascii="Arial" w:hAnsi="Arial" w:cs="Arial"/>
          <w:sz w:val="22"/>
          <w:szCs w:val="22"/>
        </w:rPr>
        <w:t xml:space="preserve"> hours for a total cost of $</w:t>
      </w:r>
      <w:r>
        <w:rPr>
          <w:rFonts w:ascii="Arial" w:hAnsi="Arial" w:cs="Arial"/>
          <w:sz w:val="22"/>
          <w:szCs w:val="22"/>
        </w:rPr>
        <w:t>60</w:t>
      </w:r>
      <w:r w:rsidRPr="00861B32">
        <w:rPr>
          <w:rFonts w:ascii="Arial" w:hAnsi="Arial" w:cs="Arial"/>
          <w:sz w:val="22"/>
          <w:szCs w:val="22"/>
        </w:rPr>
        <w:t>,</w:t>
      </w:r>
      <w:r>
        <w:rPr>
          <w:rFonts w:ascii="Arial" w:hAnsi="Arial" w:cs="Arial"/>
          <w:sz w:val="22"/>
          <w:szCs w:val="22"/>
        </w:rPr>
        <w:t>773</w:t>
      </w:r>
      <w:r w:rsidRPr="00861B32">
        <w:rPr>
          <w:rFonts w:ascii="Arial" w:hAnsi="Arial" w:cs="Arial"/>
          <w:sz w:val="22"/>
          <w:szCs w:val="22"/>
        </w:rPr>
        <w:t>,</w:t>
      </w:r>
      <w:r>
        <w:rPr>
          <w:rFonts w:ascii="Arial" w:hAnsi="Arial" w:cs="Arial"/>
          <w:sz w:val="22"/>
          <w:szCs w:val="22"/>
        </w:rPr>
        <w:t>200</w:t>
      </w:r>
      <w:r w:rsidRPr="00861B32">
        <w:rPr>
          <w:rFonts w:ascii="Arial" w:hAnsi="Arial" w:cs="Arial"/>
          <w:sz w:val="22"/>
          <w:szCs w:val="22"/>
        </w:rPr>
        <w:t xml:space="preserve">.  </w:t>
      </w:r>
      <w:r>
        <w:rPr>
          <w:rFonts w:ascii="Arial" w:hAnsi="Arial" w:cs="Arial"/>
          <w:sz w:val="22"/>
          <w:szCs w:val="22"/>
        </w:rPr>
        <w:t>The data is summarized in Table 2.</w:t>
      </w:r>
    </w:p>
    <w:p w:rsidR="00C662CF" w:rsidRPr="00861B32" w:rsidRDefault="00C662CF" w:rsidP="00C662C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662CF" w:rsidRPr="00861B32" w:rsidRDefault="00C662CF" w:rsidP="00C662C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u w:val="single"/>
        </w:rPr>
        <w:t>Total Industry Burden and Cost</w:t>
      </w:r>
    </w:p>
    <w:p w:rsidR="00C662CF" w:rsidRPr="00861B32" w:rsidRDefault="00C662CF" w:rsidP="00C662C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662CF" w:rsidRPr="00861B32" w:rsidRDefault="00C662CF" w:rsidP="00C662CF">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Total annual burden for all reporting/recordkeeping requirem</w:t>
      </w:r>
      <w:r>
        <w:rPr>
          <w:rFonts w:ascii="Arial" w:hAnsi="Arial" w:cs="Arial"/>
          <w:sz w:val="22"/>
          <w:szCs w:val="22"/>
        </w:rPr>
        <w:t>ents for TS is expected to be 374,615 hours (</w:t>
      </w:r>
      <w:r w:rsidR="001D75E4">
        <w:rPr>
          <w:rFonts w:ascii="Arial" w:hAnsi="Arial" w:cs="Arial"/>
          <w:sz w:val="22"/>
          <w:szCs w:val="22"/>
        </w:rPr>
        <w:t>152,815 hours reporting + 221,800 hours recordkeeping)</w:t>
      </w:r>
      <w:r>
        <w:rPr>
          <w:rFonts w:ascii="Arial" w:hAnsi="Arial" w:cs="Arial"/>
          <w:sz w:val="22"/>
          <w:szCs w:val="22"/>
        </w:rPr>
        <w:t xml:space="preserve">.  </w:t>
      </w:r>
      <w:r w:rsidRPr="00861B32">
        <w:rPr>
          <w:rFonts w:ascii="Arial" w:hAnsi="Arial" w:cs="Arial"/>
          <w:sz w:val="22"/>
          <w:szCs w:val="22"/>
        </w:rPr>
        <w:t>The total annual cost to industry at $</w:t>
      </w:r>
      <w:r>
        <w:rPr>
          <w:rFonts w:ascii="Arial" w:hAnsi="Arial" w:cs="Arial"/>
          <w:sz w:val="22"/>
          <w:szCs w:val="22"/>
        </w:rPr>
        <w:t>2</w:t>
      </w:r>
      <w:r w:rsidRPr="0067155F">
        <w:rPr>
          <w:rFonts w:ascii="Arial" w:hAnsi="Arial" w:cs="Arial"/>
          <w:sz w:val="22"/>
          <w:szCs w:val="22"/>
        </w:rPr>
        <w:t>7</w:t>
      </w:r>
      <w:r>
        <w:rPr>
          <w:rFonts w:ascii="Arial" w:hAnsi="Arial" w:cs="Arial"/>
          <w:sz w:val="22"/>
          <w:szCs w:val="22"/>
        </w:rPr>
        <w:t>4</w:t>
      </w:r>
      <w:r w:rsidRPr="00861B32">
        <w:rPr>
          <w:rFonts w:ascii="Arial" w:hAnsi="Arial" w:cs="Arial"/>
          <w:sz w:val="22"/>
          <w:szCs w:val="22"/>
        </w:rPr>
        <w:t xml:space="preserve"> per hour </w:t>
      </w:r>
      <w:r w:rsidR="00574293">
        <w:rPr>
          <w:rFonts w:ascii="Arial" w:hAnsi="Arial" w:cs="Arial"/>
          <w:sz w:val="22"/>
          <w:szCs w:val="22"/>
        </w:rPr>
        <w:t>is</w:t>
      </w:r>
      <w:r w:rsidRPr="00861B32">
        <w:rPr>
          <w:rFonts w:ascii="Arial" w:hAnsi="Arial" w:cs="Arial"/>
          <w:sz w:val="22"/>
          <w:szCs w:val="22"/>
        </w:rPr>
        <w:t xml:space="preserve"> $</w:t>
      </w:r>
      <w:r>
        <w:rPr>
          <w:rFonts w:ascii="Arial" w:hAnsi="Arial" w:cs="Arial"/>
          <w:sz w:val="22"/>
          <w:szCs w:val="22"/>
        </w:rPr>
        <w:t>102</w:t>
      </w:r>
      <w:r w:rsidRPr="00861B32">
        <w:rPr>
          <w:rFonts w:ascii="Arial" w:hAnsi="Arial" w:cs="Arial"/>
          <w:sz w:val="22"/>
          <w:szCs w:val="22"/>
        </w:rPr>
        <w:t>,</w:t>
      </w:r>
      <w:r>
        <w:rPr>
          <w:rFonts w:ascii="Arial" w:hAnsi="Arial" w:cs="Arial"/>
          <w:sz w:val="22"/>
          <w:szCs w:val="22"/>
        </w:rPr>
        <w:t>644</w:t>
      </w:r>
      <w:r w:rsidRPr="00861B32">
        <w:rPr>
          <w:rFonts w:ascii="Arial" w:hAnsi="Arial" w:cs="Arial"/>
          <w:sz w:val="22"/>
          <w:szCs w:val="22"/>
        </w:rPr>
        <w:t>,</w:t>
      </w:r>
      <w:r>
        <w:rPr>
          <w:rFonts w:ascii="Arial" w:hAnsi="Arial" w:cs="Arial"/>
          <w:sz w:val="22"/>
          <w:szCs w:val="22"/>
        </w:rPr>
        <w:t>510</w:t>
      </w:r>
      <w:r w:rsidRPr="00861B32">
        <w:rPr>
          <w:rFonts w:ascii="Arial" w:hAnsi="Arial" w:cs="Arial"/>
          <w:sz w:val="22"/>
          <w:szCs w:val="22"/>
        </w:rPr>
        <w:t>.</w:t>
      </w:r>
    </w:p>
    <w:p w:rsidR="00C662CF" w:rsidRPr="00861B32" w:rsidRDefault="00C662CF"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621AA3" w:rsidRPr="00861B32" w:rsidRDefault="001D75E4"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u w:val="single"/>
        </w:rPr>
        <w:t>Assumptions Used for Calculating Reporting Burden</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 xml:space="preserve">Reporting burden is </w:t>
      </w:r>
      <w:r w:rsidR="00574293">
        <w:rPr>
          <w:rFonts w:ascii="Arial" w:hAnsi="Arial" w:cs="Arial"/>
          <w:sz w:val="22"/>
          <w:szCs w:val="22"/>
        </w:rPr>
        <w:t>estimated below.  The attached t</w:t>
      </w:r>
      <w:r w:rsidRPr="00861B32">
        <w:rPr>
          <w:rFonts w:ascii="Arial" w:hAnsi="Arial" w:cs="Arial"/>
          <w:sz w:val="22"/>
          <w:szCs w:val="22"/>
        </w:rPr>
        <w:t xml:space="preserve">ables reflect this burden applied to </w:t>
      </w:r>
      <w:r w:rsidR="006B6726">
        <w:rPr>
          <w:rFonts w:ascii="Arial" w:hAnsi="Arial" w:cs="Arial"/>
          <w:sz w:val="22"/>
          <w:szCs w:val="22"/>
        </w:rPr>
        <w:t>converted</w:t>
      </w:r>
      <w:r w:rsidR="004725C5">
        <w:rPr>
          <w:rFonts w:ascii="Arial" w:hAnsi="Arial" w:cs="Arial"/>
          <w:sz w:val="22"/>
          <w:szCs w:val="22"/>
        </w:rPr>
        <w:t xml:space="preserve"> </w:t>
      </w:r>
      <w:r w:rsidR="006B6726">
        <w:rPr>
          <w:rFonts w:ascii="Arial" w:hAnsi="Arial" w:cs="Arial"/>
          <w:sz w:val="22"/>
          <w:szCs w:val="22"/>
        </w:rPr>
        <w:t xml:space="preserve">and non-converted </w:t>
      </w:r>
      <w:r w:rsidR="004725C5">
        <w:rPr>
          <w:rFonts w:ascii="Arial" w:hAnsi="Arial" w:cs="Arial"/>
          <w:sz w:val="22"/>
          <w:szCs w:val="22"/>
        </w:rPr>
        <w:t>plants</w:t>
      </w:r>
      <w:r w:rsidRPr="00861B32">
        <w:rPr>
          <w:rFonts w:ascii="Arial" w:hAnsi="Arial" w:cs="Arial"/>
          <w:sz w:val="22"/>
          <w:szCs w:val="22"/>
        </w:rPr>
        <w:t xml:space="preserve">, to </w:t>
      </w:r>
      <w:r w:rsidR="006B6726">
        <w:rPr>
          <w:rFonts w:ascii="Arial" w:hAnsi="Arial" w:cs="Arial"/>
          <w:sz w:val="22"/>
          <w:szCs w:val="22"/>
        </w:rPr>
        <w:t>RTRs, and</w:t>
      </w:r>
      <w:r w:rsidRPr="00861B32">
        <w:rPr>
          <w:rFonts w:ascii="Arial" w:hAnsi="Arial" w:cs="Arial"/>
          <w:sz w:val="22"/>
          <w:szCs w:val="22"/>
        </w:rPr>
        <w:t xml:space="preserve"> permanen</w:t>
      </w:r>
      <w:r w:rsidR="00400500">
        <w:rPr>
          <w:rFonts w:ascii="Arial" w:hAnsi="Arial" w:cs="Arial"/>
          <w:sz w:val="22"/>
          <w:szCs w:val="22"/>
        </w:rPr>
        <w:t xml:space="preserve">tly shutdown reactors.  While </w:t>
      </w:r>
      <w:r w:rsidR="001B6648">
        <w:rPr>
          <w:rFonts w:ascii="Arial" w:hAnsi="Arial" w:cs="Arial"/>
          <w:sz w:val="22"/>
          <w:szCs w:val="22"/>
        </w:rPr>
        <w:t>28</w:t>
      </w:r>
      <w:r w:rsidRPr="00861B32">
        <w:rPr>
          <w:rFonts w:ascii="Arial" w:hAnsi="Arial" w:cs="Arial"/>
          <w:sz w:val="22"/>
          <w:szCs w:val="22"/>
        </w:rPr>
        <w:t xml:space="preserve"> plants </w:t>
      </w:r>
      <w:r w:rsidR="001B6648">
        <w:rPr>
          <w:rFonts w:ascii="Arial" w:hAnsi="Arial" w:cs="Arial"/>
          <w:sz w:val="22"/>
          <w:szCs w:val="22"/>
        </w:rPr>
        <w:t>have</w:t>
      </w:r>
      <w:r w:rsidRPr="00861B32">
        <w:rPr>
          <w:rFonts w:ascii="Arial" w:hAnsi="Arial" w:cs="Arial"/>
          <w:sz w:val="22"/>
          <w:szCs w:val="22"/>
        </w:rPr>
        <w:t xml:space="preserve"> not have t</w:t>
      </w:r>
      <w:r w:rsidR="004725C5">
        <w:rPr>
          <w:rFonts w:ascii="Arial" w:hAnsi="Arial" w:cs="Arial"/>
          <w:sz w:val="22"/>
          <w:szCs w:val="22"/>
        </w:rPr>
        <w:t xml:space="preserve">otally converted to the </w:t>
      </w:r>
      <w:proofErr w:type="spellStart"/>
      <w:r w:rsidR="004725C5">
        <w:rPr>
          <w:rFonts w:ascii="Arial" w:hAnsi="Arial" w:cs="Arial"/>
          <w:sz w:val="22"/>
          <w:szCs w:val="22"/>
        </w:rPr>
        <w:t>i</w:t>
      </w:r>
      <w:r w:rsidRPr="00861B32">
        <w:rPr>
          <w:rFonts w:ascii="Arial" w:hAnsi="Arial" w:cs="Arial"/>
          <w:sz w:val="22"/>
          <w:szCs w:val="22"/>
        </w:rPr>
        <w:t>STS</w:t>
      </w:r>
      <w:proofErr w:type="spellEnd"/>
      <w:r w:rsidRPr="00861B32">
        <w:rPr>
          <w:rFonts w:ascii="Arial" w:hAnsi="Arial" w:cs="Arial"/>
          <w:sz w:val="22"/>
          <w:szCs w:val="22"/>
        </w:rPr>
        <w:t xml:space="preserve"> during the clearance period, most plants will have adopted the revised reporting and rec</w:t>
      </w:r>
      <w:r w:rsidR="004725C5">
        <w:rPr>
          <w:rFonts w:ascii="Arial" w:hAnsi="Arial" w:cs="Arial"/>
          <w:sz w:val="22"/>
          <w:szCs w:val="22"/>
        </w:rPr>
        <w:t xml:space="preserve">ordkeeping requirements in the </w:t>
      </w:r>
      <w:proofErr w:type="spellStart"/>
      <w:r w:rsidR="004725C5">
        <w:rPr>
          <w:rFonts w:ascii="Arial" w:hAnsi="Arial" w:cs="Arial"/>
          <w:sz w:val="22"/>
          <w:szCs w:val="22"/>
        </w:rPr>
        <w:t>i</w:t>
      </w:r>
      <w:r w:rsidRPr="00861B32">
        <w:rPr>
          <w:rFonts w:ascii="Arial" w:hAnsi="Arial" w:cs="Arial"/>
          <w:sz w:val="22"/>
          <w:szCs w:val="22"/>
        </w:rPr>
        <w:t>STS</w:t>
      </w:r>
      <w:proofErr w:type="spellEnd"/>
      <w:r w:rsidRPr="00861B32">
        <w:rPr>
          <w:rFonts w:ascii="Arial" w:hAnsi="Arial" w:cs="Arial"/>
          <w:sz w:val="22"/>
          <w:szCs w:val="22"/>
        </w:rPr>
        <w:t xml:space="preserve"> through line item improvements (e.g.</w:t>
      </w:r>
      <w:r>
        <w:rPr>
          <w:rFonts w:ascii="Arial" w:hAnsi="Arial" w:cs="Arial"/>
          <w:sz w:val="22"/>
          <w:szCs w:val="22"/>
        </w:rPr>
        <w:t> </w:t>
      </w:r>
      <w:r w:rsidRPr="00861B32">
        <w:rPr>
          <w:rFonts w:ascii="Arial" w:hAnsi="Arial" w:cs="Arial"/>
          <w:sz w:val="22"/>
          <w:szCs w:val="22"/>
        </w:rPr>
        <w:t>TSTF</w:t>
      </w:r>
      <w:r w:rsidR="00435384">
        <w:rPr>
          <w:rFonts w:ascii="Arial" w:hAnsi="Arial" w:cs="Arial"/>
          <w:sz w:val="22"/>
          <w:szCs w:val="22"/>
        </w:rPr>
        <w:t>-</w:t>
      </w:r>
      <w:r w:rsidRPr="00861B32">
        <w:rPr>
          <w:rFonts w:ascii="Arial" w:hAnsi="Arial" w:cs="Arial"/>
          <w:sz w:val="22"/>
          <w:szCs w:val="22"/>
        </w:rPr>
        <w:t>369).  For ease of burden calculation for the clearance period, the burden has been calculat</w:t>
      </w:r>
      <w:r w:rsidR="00400500">
        <w:rPr>
          <w:rFonts w:ascii="Arial" w:hAnsi="Arial" w:cs="Arial"/>
          <w:sz w:val="22"/>
          <w:szCs w:val="22"/>
        </w:rPr>
        <w:t xml:space="preserve">ed based on </w:t>
      </w:r>
      <w:r w:rsidR="006B6726">
        <w:rPr>
          <w:rFonts w:ascii="Arial" w:hAnsi="Arial" w:cs="Arial"/>
          <w:sz w:val="22"/>
          <w:szCs w:val="22"/>
        </w:rPr>
        <w:t>the numbers of converted and non-</w:t>
      </w:r>
      <w:r w:rsidRPr="00861B32">
        <w:rPr>
          <w:rFonts w:ascii="Arial" w:hAnsi="Arial" w:cs="Arial"/>
          <w:sz w:val="22"/>
          <w:szCs w:val="22"/>
        </w:rPr>
        <w:t>converted operating pow</w:t>
      </w:r>
      <w:r w:rsidR="005F2737">
        <w:rPr>
          <w:rFonts w:ascii="Arial" w:hAnsi="Arial" w:cs="Arial"/>
          <w:sz w:val="22"/>
          <w:szCs w:val="22"/>
        </w:rPr>
        <w:t xml:space="preserve">er plants and </w:t>
      </w:r>
      <w:r w:rsidRPr="00861B32">
        <w:rPr>
          <w:rFonts w:ascii="Arial" w:hAnsi="Arial" w:cs="Arial"/>
          <w:sz w:val="22"/>
          <w:szCs w:val="22"/>
        </w:rPr>
        <w:t>sites</w:t>
      </w:r>
      <w:r w:rsidR="006B6726">
        <w:rPr>
          <w:rFonts w:ascii="Arial" w:hAnsi="Arial" w:cs="Arial"/>
          <w:sz w:val="22"/>
          <w:szCs w:val="22"/>
        </w:rPr>
        <w:t xml:space="preserve"> listed in the paragraph above</w:t>
      </w:r>
      <w:r w:rsidRPr="00861B32">
        <w:rPr>
          <w:rFonts w:ascii="Arial" w:hAnsi="Arial" w:cs="Arial"/>
          <w:sz w:val="22"/>
          <w:szCs w:val="22"/>
        </w:rPr>
        <w:t xml:space="preserve">.  </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a.</w:t>
      </w:r>
      <w:r w:rsidRPr="00861B32">
        <w:rPr>
          <w:rFonts w:ascii="Arial" w:hAnsi="Arial" w:cs="Arial"/>
          <w:sz w:val="22"/>
          <w:szCs w:val="22"/>
        </w:rPr>
        <w:tab/>
      </w:r>
      <w:r w:rsidRPr="00861B32">
        <w:rPr>
          <w:rFonts w:ascii="Arial" w:hAnsi="Arial" w:cs="Arial"/>
          <w:sz w:val="22"/>
          <w:szCs w:val="22"/>
          <w:u w:val="single"/>
        </w:rPr>
        <w:t>Radioactive Effluent Reports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Pr>
          <w:rFonts w:ascii="Arial" w:hAnsi="Arial" w:cs="Arial"/>
          <w:sz w:val="22"/>
          <w:szCs w:val="22"/>
        </w:rPr>
        <w:t>.</w:t>
      </w:r>
      <w:r w:rsidRPr="00861B32">
        <w:rPr>
          <w:rFonts w:ascii="Arial" w:hAnsi="Arial" w:cs="Arial"/>
          <w:sz w:val="22"/>
          <w:szCs w:val="22"/>
        </w:rPr>
        <w:tab/>
        <w:t xml:space="preserve">The </w:t>
      </w:r>
      <w:r w:rsidRPr="00861B32">
        <w:rPr>
          <w:rFonts w:ascii="Arial" w:hAnsi="Arial" w:cs="Arial"/>
          <w:sz w:val="22"/>
          <w:szCs w:val="22"/>
          <w:u w:val="single"/>
        </w:rPr>
        <w:t>Exceeding Design Objectives Reports</w:t>
      </w:r>
      <w:r w:rsidRPr="00861B32">
        <w:rPr>
          <w:rFonts w:ascii="Arial" w:hAnsi="Arial" w:cs="Arial"/>
          <w:sz w:val="22"/>
          <w:szCs w:val="22"/>
        </w:rPr>
        <w:t xml:space="preserve"> include (a) Exceeding Design Objectives Doses, (b) Inoperable </w:t>
      </w:r>
      <w:proofErr w:type="spellStart"/>
      <w:r w:rsidRPr="00861B32">
        <w:rPr>
          <w:rFonts w:ascii="Arial" w:hAnsi="Arial" w:cs="Arial"/>
          <w:sz w:val="22"/>
          <w:szCs w:val="22"/>
        </w:rPr>
        <w:t>Radwaste</w:t>
      </w:r>
      <w:proofErr w:type="spellEnd"/>
      <w:r w:rsidRPr="00861B32">
        <w:rPr>
          <w:rFonts w:ascii="Arial" w:hAnsi="Arial" w:cs="Arial"/>
          <w:sz w:val="22"/>
          <w:szCs w:val="22"/>
        </w:rPr>
        <w:t xml:space="preserve"> Equipment, (c) Dose Contribution from Effluents, (d) Unplanned Radioactive Release, (e) Exceeding 10 CFR Part 20 Release Limits and (f) Exceeding Ci Content in Liquid or Gaseous Tank or Ci Release Rate for </w:t>
      </w:r>
      <w:proofErr w:type="spellStart"/>
      <w:r w:rsidRPr="00861B32">
        <w:rPr>
          <w:rFonts w:ascii="Arial" w:hAnsi="Arial" w:cs="Arial"/>
          <w:sz w:val="22"/>
          <w:szCs w:val="22"/>
        </w:rPr>
        <w:t>Offgas</w:t>
      </w:r>
      <w:proofErr w:type="spellEnd"/>
      <w:r w:rsidRPr="00861B32">
        <w:rPr>
          <w:rFonts w:ascii="Arial" w:hAnsi="Arial" w:cs="Arial"/>
          <w:sz w:val="22"/>
          <w:szCs w:val="22"/>
        </w:rPr>
        <w:t xml:space="preserve"> System (BWR), which involve approximately 50</w:t>
      </w:r>
      <w:r>
        <w:rPr>
          <w:rFonts w:ascii="Arial" w:hAnsi="Arial" w:cs="Arial"/>
          <w:sz w:val="22"/>
          <w:szCs w:val="22"/>
        </w:rPr>
        <w:t> </w:t>
      </w:r>
      <w:r w:rsidRPr="00861B32">
        <w:rPr>
          <w:rFonts w:ascii="Arial" w:hAnsi="Arial" w:cs="Arial"/>
          <w:sz w:val="22"/>
          <w:szCs w:val="22"/>
        </w:rPr>
        <w:t xml:space="preserve">hours each for 3 </w:t>
      </w:r>
      <w:r w:rsidR="00BE44E3">
        <w:rPr>
          <w:rFonts w:ascii="Arial" w:hAnsi="Arial" w:cs="Arial"/>
          <w:sz w:val="22"/>
          <w:szCs w:val="22"/>
        </w:rPr>
        <w:t xml:space="preserve">operating </w:t>
      </w:r>
      <w:r w:rsidRPr="00861B32">
        <w:rPr>
          <w:rFonts w:ascii="Arial" w:hAnsi="Arial" w:cs="Arial"/>
          <w:sz w:val="22"/>
          <w:szCs w:val="22"/>
        </w:rPr>
        <w:t>nuclear power plants.  The total number of reports estimated is 3.</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Annual Effluent Reports</w:t>
      </w:r>
      <w:r w:rsidRPr="00861B32">
        <w:rPr>
          <w:rFonts w:ascii="Arial" w:hAnsi="Arial" w:cs="Arial"/>
          <w:sz w:val="22"/>
          <w:szCs w:val="22"/>
        </w:rPr>
        <w:t xml:space="preserve"> for each operating nuclear power plant require 140 hours preparation/report</w:t>
      </w:r>
      <w:r w:rsidR="000E49E8">
        <w:rPr>
          <w:rFonts w:ascii="Arial" w:hAnsi="Arial" w:cs="Arial"/>
          <w:sz w:val="22"/>
          <w:szCs w:val="22"/>
        </w:rPr>
        <w:t xml:space="preserve"> for 104 plants.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861B32">
        <w:rPr>
          <w:rFonts w:ascii="Arial" w:hAnsi="Arial" w:cs="Arial"/>
          <w:sz w:val="22"/>
          <w:szCs w:val="22"/>
        </w:rPr>
        <w:t xml:space="preserve">  </w:t>
      </w:r>
    </w:p>
    <w:p w:rsidR="00621AA3" w:rsidRPr="00861B32" w:rsidRDefault="000E49E8"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Pr>
          <w:rFonts w:ascii="Arial" w:hAnsi="Arial" w:cs="Arial"/>
          <w:sz w:val="22"/>
          <w:szCs w:val="22"/>
        </w:rPr>
        <w:t>These reports for 14</w:t>
      </w:r>
      <w:r w:rsidR="00621AA3" w:rsidRPr="00861B32">
        <w:rPr>
          <w:rFonts w:ascii="Arial" w:hAnsi="Arial" w:cs="Arial"/>
          <w:sz w:val="22"/>
          <w:szCs w:val="22"/>
        </w:rPr>
        <w:t xml:space="preserve"> </w:t>
      </w:r>
      <w:r w:rsidR="00BE44E3">
        <w:rPr>
          <w:rFonts w:ascii="Arial" w:hAnsi="Arial" w:cs="Arial"/>
          <w:sz w:val="22"/>
          <w:szCs w:val="22"/>
        </w:rPr>
        <w:t xml:space="preserve">non-converted </w:t>
      </w:r>
      <w:r w:rsidR="00621AA3" w:rsidRPr="00861B32">
        <w:rPr>
          <w:rFonts w:ascii="Arial" w:hAnsi="Arial" w:cs="Arial"/>
          <w:sz w:val="22"/>
          <w:szCs w:val="22"/>
        </w:rPr>
        <w:t>permanently shutdown nuclear power plant require</w:t>
      </w:r>
      <w:r w:rsidR="002808D4">
        <w:rPr>
          <w:rFonts w:ascii="Arial" w:hAnsi="Arial" w:cs="Arial"/>
          <w:sz w:val="22"/>
          <w:szCs w:val="22"/>
        </w:rPr>
        <w:t>s</w:t>
      </w:r>
      <w:r w:rsidR="00621AA3" w:rsidRPr="00861B32">
        <w:rPr>
          <w:rFonts w:ascii="Arial" w:hAnsi="Arial" w:cs="Arial"/>
          <w:sz w:val="22"/>
          <w:szCs w:val="22"/>
        </w:rPr>
        <w:t xml:space="preserve"> 35 hours preparation/report</w:t>
      </w:r>
      <w:r>
        <w:rPr>
          <w:rFonts w:ascii="Arial" w:hAnsi="Arial" w:cs="Arial"/>
          <w:sz w:val="22"/>
          <w:szCs w:val="22"/>
        </w:rPr>
        <w: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E49E8" w:rsidRPr="00C56356" w:rsidRDefault="00621AA3" w:rsidP="000E49E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sz w:val="22"/>
          <w:szCs w:val="22"/>
        </w:rPr>
      </w:pPr>
      <w:r w:rsidRPr="00861B32">
        <w:rPr>
          <w:rFonts w:ascii="Arial" w:hAnsi="Arial" w:cs="Arial"/>
          <w:sz w:val="22"/>
          <w:szCs w:val="22"/>
        </w:rPr>
        <w:t xml:space="preserve">  </w:t>
      </w:r>
      <w:r w:rsidRPr="00861B32">
        <w:rPr>
          <w:rFonts w:ascii="Arial" w:hAnsi="Arial" w:cs="Arial"/>
          <w:sz w:val="22"/>
          <w:szCs w:val="22"/>
        </w:rPr>
        <w:tab/>
      </w:r>
      <w:r w:rsidRPr="00861B32">
        <w:rPr>
          <w:rFonts w:ascii="Arial" w:hAnsi="Arial" w:cs="Arial"/>
          <w:sz w:val="22"/>
          <w:szCs w:val="22"/>
        </w:rPr>
        <w:tab/>
      </w:r>
      <w:r w:rsidRPr="00861B32">
        <w:rPr>
          <w:rFonts w:ascii="Arial" w:hAnsi="Arial" w:cs="Arial"/>
          <w:sz w:val="22"/>
          <w:szCs w:val="22"/>
        </w:rPr>
        <w:tab/>
      </w:r>
      <w:r w:rsidRPr="00861B32">
        <w:rPr>
          <w:rFonts w:ascii="Arial" w:hAnsi="Arial" w:cs="Arial"/>
          <w:sz w:val="22"/>
          <w:szCs w:val="22"/>
        </w:rPr>
        <w:tab/>
        <w:t xml:space="preserve">Each </w:t>
      </w:r>
      <w:r w:rsidR="00221807">
        <w:rPr>
          <w:rFonts w:ascii="Arial" w:hAnsi="Arial" w:cs="Arial"/>
          <w:sz w:val="22"/>
          <w:szCs w:val="22"/>
        </w:rPr>
        <w:t>RTR</w:t>
      </w:r>
      <w:r w:rsidRPr="00861B32">
        <w:rPr>
          <w:rFonts w:ascii="Arial" w:hAnsi="Arial" w:cs="Arial"/>
          <w:sz w:val="22"/>
          <w:szCs w:val="22"/>
        </w:rPr>
        <w:t xml:space="preserve"> licensee submits an Annual Operating Report.  Part of the report includes information on radioactive effluents.  It is estimated that 70 hours are required to prepare each of these 3</w:t>
      </w:r>
      <w:r w:rsidR="00435384">
        <w:rPr>
          <w:rFonts w:ascii="Arial" w:hAnsi="Arial" w:cs="Arial"/>
          <w:sz w:val="22"/>
          <w:szCs w:val="22"/>
        </w:rPr>
        <w:t>1</w:t>
      </w:r>
      <w:r w:rsidRPr="00861B32">
        <w:rPr>
          <w:rFonts w:ascii="Arial" w:hAnsi="Arial" w:cs="Arial"/>
          <w:sz w:val="22"/>
          <w:szCs w:val="22"/>
        </w:rPr>
        <w:t xml:space="preserve"> reports for operating </w:t>
      </w:r>
      <w:r w:rsidR="00221807">
        <w:rPr>
          <w:rFonts w:ascii="Arial" w:hAnsi="Arial" w:cs="Arial"/>
          <w:sz w:val="22"/>
          <w:szCs w:val="22"/>
        </w:rPr>
        <w:t>RTRs</w:t>
      </w:r>
      <w:r w:rsidRPr="00861B32">
        <w:rPr>
          <w:rFonts w:ascii="Arial" w:hAnsi="Arial" w:cs="Arial"/>
          <w:sz w:val="22"/>
          <w:szCs w:val="22"/>
        </w:rPr>
        <w:t xml:space="preserve"> and approximately 20 hours for 1</w:t>
      </w:r>
      <w:r>
        <w:rPr>
          <w:rFonts w:ascii="Arial" w:hAnsi="Arial" w:cs="Arial"/>
          <w:sz w:val="22"/>
          <w:szCs w:val="22"/>
        </w:rPr>
        <w:t>1</w:t>
      </w:r>
      <w:r w:rsidRPr="00861B32">
        <w:rPr>
          <w:rFonts w:ascii="Arial" w:hAnsi="Arial" w:cs="Arial"/>
          <w:sz w:val="22"/>
          <w:szCs w:val="22"/>
        </w:rPr>
        <w:t xml:space="preserve"> permanently shutdown </w:t>
      </w:r>
      <w:r w:rsidR="00221807">
        <w:rPr>
          <w:rFonts w:ascii="Arial" w:hAnsi="Arial" w:cs="Arial"/>
          <w:sz w:val="22"/>
          <w:szCs w:val="22"/>
        </w:rPr>
        <w:t>RTRs</w:t>
      </w:r>
      <w:r w:rsidR="000E49E8">
        <w:rPr>
          <w:rFonts w:ascii="Arial" w:hAnsi="Arial" w:cs="Arial"/>
          <w:sz w:val="22"/>
          <w:szCs w:val="22"/>
        </w:rPr>
        <w:t>.</w:t>
      </w:r>
    </w:p>
    <w:p w:rsidR="00621AA3" w:rsidRPr="00C56356"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lastRenderedPageBreak/>
        <w:t>b.</w:t>
      </w:r>
      <w:r w:rsidRPr="00861B32">
        <w:rPr>
          <w:rFonts w:ascii="Arial" w:hAnsi="Arial" w:cs="Arial"/>
          <w:sz w:val="22"/>
          <w:szCs w:val="22"/>
        </w:rPr>
        <w:tab/>
      </w:r>
      <w:r w:rsidRPr="00861B32">
        <w:rPr>
          <w:rFonts w:ascii="Arial" w:hAnsi="Arial" w:cs="Arial"/>
          <w:sz w:val="22"/>
          <w:szCs w:val="22"/>
          <w:u w:val="single"/>
        </w:rPr>
        <w:t>Startup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requirements for Startup Reports have generally been removed from TS and relocated to licensee-controlled documents (e.g., </w:t>
      </w:r>
      <w:r>
        <w:rPr>
          <w:rFonts w:ascii="Arial" w:hAnsi="Arial" w:cs="Arial"/>
          <w:sz w:val="22"/>
          <w:szCs w:val="22"/>
        </w:rPr>
        <w:t>“</w:t>
      </w:r>
      <w:r w:rsidRPr="00861B32">
        <w:rPr>
          <w:rFonts w:ascii="Arial" w:hAnsi="Arial" w:cs="Arial"/>
          <w:sz w:val="22"/>
          <w:szCs w:val="22"/>
        </w:rPr>
        <w:t>Technical Requirements Manual</w:t>
      </w:r>
      <w:r>
        <w:rPr>
          <w:rFonts w:ascii="Arial" w:hAnsi="Arial" w:cs="Arial"/>
          <w:sz w:val="22"/>
          <w:szCs w:val="22"/>
        </w:rPr>
        <w:t>”</w:t>
      </w:r>
      <w:r w:rsidRPr="00861B32">
        <w:rPr>
          <w:rFonts w:ascii="Arial" w:hAnsi="Arial" w:cs="Arial"/>
          <w:sz w:val="22"/>
          <w:szCs w:val="22"/>
        </w:rPr>
        <w:t xml:space="preserve">).  Also, the reports are not required to be submitted by </w:t>
      </w:r>
      <w:r w:rsidR="002808D4">
        <w:rPr>
          <w:rFonts w:ascii="Arial" w:hAnsi="Arial" w:cs="Arial"/>
          <w:sz w:val="22"/>
          <w:szCs w:val="22"/>
        </w:rPr>
        <w:t xml:space="preserve">converted </w:t>
      </w:r>
      <w:r w:rsidR="009B66C0">
        <w:rPr>
          <w:rFonts w:ascii="Arial" w:hAnsi="Arial" w:cs="Arial"/>
          <w:sz w:val="22"/>
          <w:szCs w:val="22"/>
        </w:rPr>
        <w:t>nuclear power plants</w:t>
      </w:r>
      <w:r w:rsidRPr="00861B32">
        <w:rPr>
          <w:rFonts w:ascii="Arial" w:hAnsi="Arial" w:cs="Arial"/>
          <w:sz w:val="22"/>
          <w:szCs w:val="22"/>
        </w:rPr>
        <w:t xml:space="preserve">.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Only </w:t>
      </w:r>
      <w:r w:rsidR="002808D4">
        <w:rPr>
          <w:rFonts w:ascii="Arial" w:hAnsi="Arial" w:cs="Arial"/>
          <w:sz w:val="22"/>
          <w:szCs w:val="22"/>
        </w:rPr>
        <w:t xml:space="preserve">non-converted </w:t>
      </w:r>
      <w:r w:rsidRPr="00861B32">
        <w:rPr>
          <w:rFonts w:ascii="Arial" w:hAnsi="Arial" w:cs="Arial"/>
          <w:sz w:val="22"/>
          <w:szCs w:val="22"/>
        </w:rPr>
        <w:t xml:space="preserve">nuclear power plants and </w:t>
      </w:r>
      <w:r w:rsidR="00EE0375">
        <w:rPr>
          <w:rFonts w:ascii="Arial" w:hAnsi="Arial" w:cs="Arial"/>
          <w:sz w:val="22"/>
          <w:szCs w:val="22"/>
        </w:rPr>
        <w:t xml:space="preserve">operating </w:t>
      </w:r>
      <w:r w:rsidR="002808D4">
        <w:rPr>
          <w:rFonts w:ascii="Arial" w:hAnsi="Arial" w:cs="Arial"/>
          <w:sz w:val="22"/>
          <w:szCs w:val="22"/>
        </w:rPr>
        <w:t>RTRs</w:t>
      </w:r>
      <w:r w:rsidRPr="00861B32">
        <w:rPr>
          <w:rFonts w:ascii="Arial" w:hAnsi="Arial" w:cs="Arial"/>
          <w:sz w:val="22"/>
          <w:szCs w:val="22"/>
        </w:rPr>
        <w:t xml:space="preserve"> are required </w:t>
      </w:r>
      <w:r w:rsidR="00387731">
        <w:rPr>
          <w:rFonts w:ascii="Arial" w:hAnsi="Arial" w:cs="Arial"/>
          <w:sz w:val="22"/>
          <w:szCs w:val="22"/>
        </w:rPr>
        <w:t>to submit this report.  Of the 28</w:t>
      </w:r>
      <w:r w:rsidR="002808D4">
        <w:rPr>
          <w:rFonts w:ascii="Arial" w:hAnsi="Arial" w:cs="Arial"/>
          <w:sz w:val="22"/>
          <w:szCs w:val="22"/>
        </w:rPr>
        <w:t xml:space="preserve"> non-converted</w:t>
      </w:r>
      <w:r w:rsidRPr="00861B32">
        <w:rPr>
          <w:rFonts w:ascii="Arial" w:hAnsi="Arial" w:cs="Arial"/>
          <w:sz w:val="22"/>
          <w:szCs w:val="22"/>
        </w:rPr>
        <w:t xml:space="preserve"> plants, approximately 2 are estimated to submit a report each year.  The burden is e</w:t>
      </w:r>
      <w:r w:rsidR="000E49E8">
        <w:rPr>
          <w:rFonts w:ascii="Arial" w:hAnsi="Arial" w:cs="Arial"/>
          <w:sz w:val="22"/>
          <w:szCs w:val="22"/>
        </w:rPr>
        <w:t>stimated to be 140 hours/report.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C56356" w:rsidRDefault="002808D4" w:rsidP="000E49E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RTRs</w:t>
      </w:r>
      <w:r w:rsidR="00621AA3" w:rsidRPr="00861B32">
        <w:rPr>
          <w:rFonts w:ascii="Arial" w:hAnsi="Arial" w:cs="Arial"/>
          <w:sz w:val="22"/>
          <w:szCs w:val="22"/>
        </w:rPr>
        <w:t xml:space="preserve"> only submit a Startup Report if certain significant changes have occurred, as defined by their TS.  For example, if a new core is installed that is different fr</w:t>
      </w:r>
      <w:r>
        <w:rPr>
          <w:rFonts w:ascii="Arial" w:hAnsi="Arial" w:cs="Arial"/>
          <w:sz w:val="22"/>
          <w:szCs w:val="22"/>
        </w:rPr>
        <w:t>om p</w:t>
      </w:r>
      <w:r w:rsidR="00621AA3" w:rsidRPr="00861B32">
        <w:rPr>
          <w:rFonts w:ascii="Arial" w:hAnsi="Arial" w:cs="Arial"/>
          <w:sz w:val="22"/>
          <w:szCs w:val="22"/>
        </w:rPr>
        <w:t>r</w:t>
      </w:r>
      <w:r>
        <w:rPr>
          <w:rFonts w:ascii="Arial" w:hAnsi="Arial" w:cs="Arial"/>
          <w:sz w:val="22"/>
          <w:szCs w:val="22"/>
        </w:rPr>
        <w:t>e</w:t>
      </w:r>
      <w:r w:rsidR="00621AA3" w:rsidRPr="00861B32">
        <w:rPr>
          <w:rFonts w:ascii="Arial" w:hAnsi="Arial" w:cs="Arial"/>
          <w:sz w:val="22"/>
          <w:szCs w:val="22"/>
        </w:rPr>
        <w:t>vious designs.  One hundred (100) hours are estimated for preparation time.  It is anticipated that one report per year total (not one per plant) will be submitted, based on past experience and known licensing and design changes being performed</w:t>
      </w:r>
      <w:r w:rsidR="000E49E8">
        <w:rPr>
          <w:rFonts w:ascii="Arial" w:hAnsi="Arial" w:cs="Arial"/>
          <w:sz w:val="22"/>
          <w:szCs w:val="22"/>
        </w:rPr>
        <w:t>.</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c.</w:t>
      </w:r>
      <w:r w:rsidRPr="00861B32">
        <w:rPr>
          <w:rFonts w:ascii="Arial" w:hAnsi="Arial" w:cs="Arial"/>
          <w:sz w:val="22"/>
          <w:szCs w:val="22"/>
        </w:rPr>
        <w:tab/>
      </w:r>
      <w:r w:rsidRPr="00861B32">
        <w:rPr>
          <w:rFonts w:ascii="Arial" w:hAnsi="Arial" w:cs="Arial"/>
          <w:sz w:val="22"/>
          <w:szCs w:val="22"/>
          <w:u w:val="single"/>
        </w:rPr>
        <w:t>Sealed Source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Sealed Source Reports are not required to be submitted by </w:t>
      </w:r>
      <w:r w:rsidR="0098438F">
        <w:rPr>
          <w:rFonts w:ascii="Arial" w:hAnsi="Arial" w:cs="Arial"/>
          <w:sz w:val="22"/>
          <w:szCs w:val="22"/>
        </w:rPr>
        <w:t xml:space="preserve">non-converted operating nuclear </w:t>
      </w:r>
      <w:r w:rsidRPr="00861B32">
        <w:rPr>
          <w:rFonts w:ascii="Arial" w:hAnsi="Arial" w:cs="Arial"/>
          <w:sz w:val="22"/>
          <w:szCs w:val="22"/>
        </w:rPr>
        <w:t>pla</w:t>
      </w:r>
      <w:r w:rsidR="0098438F">
        <w:rPr>
          <w:rFonts w:ascii="Arial" w:hAnsi="Arial" w:cs="Arial"/>
          <w:sz w:val="22"/>
          <w:szCs w:val="22"/>
        </w:rPr>
        <w:t>nts</w:t>
      </w:r>
      <w:r w:rsidRPr="00861B32">
        <w:rPr>
          <w:rFonts w:ascii="Arial" w:hAnsi="Arial" w:cs="Arial"/>
          <w:sz w:val="22"/>
          <w:szCs w:val="22"/>
        </w:rPr>
        <w:t xml:space="preserve">.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Plants with specific TS requirements, </w:t>
      </w:r>
      <w:r w:rsidR="0098438F">
        <w:rPr>
          <w:rFonts w:ascii="Arial" w:hAnsi="Arial" w:cs="Arial"/>
          <w:sz w:val="22"/>
          <w:szCs w:val="22"/>
        </w:rPr>
        <w:t>RTRs</w:t>
      </w:r>
      <w:r w:rsidRPr="00861B32">
        <w:rPr>
          <w:rFonts w:ascii="Arial" w:hAnsi="Arial" w:cs="Arial"/>
          <w:sz w:val="22"/>
          <w:szCs w:val="22"/>
        </w:rPr>
        <w:t xml:space="preserve">, and permanently shutdown reactors, are required to submit this report.  Plants are required to report only those sealed source test </w:t>
      </w:r>
      <w:r w:rsidR="00444711" w:rsidRPr="00861B32">
        <w:rPr>
          <w:rFonts w:ascii="Arial" w:hAnsi="Arial" w:cs="Arial"/>
          <w:sz w:val="22"/>
          <w:szCs w:val="22"/>
        </w:rPr>
        <w:t>results, which</w:t>
      </w:r>
      <w:r w:rsidRPr="00861B32">
        <w:rPr>
          <w:rFonts w:ascii="Arial" w:hAnsi="Arial" w:cs="Arial"/>
          <w:sz w:val="22"/>
          <w:szCs w:val="22"/>
        </w:rPr>
        <w:t xml:space="preserve"> exceed the removable contamination limit.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It is estimated that the burden </w:t>
      </w:r>
      <w:r w:rsidR="00387731">
        <w:rPr>
          <w:rFonts w:ascii="Arial" w:hAnsi="Arial" w:cs="Arial"/>
          <w:sz w:val="22"/>
          <w:szCs w:val="22"/>
        </w:rPr>
        <w:t>is 16 hours per plant.  Of the 28</w:t>
      </w:r>
      <w:r w:rsidR="0098438F">
        <w:rPr>
          <w:rFonts w:ascii="Arial" w:hAnsi="Arial" w:cs="Arial"/>
          <w:sz w:val="22"/>
          <w:szCs w:val="22"/>
        </w:rPr>
        <w:t xml:space="preserve"> non-</w:t>
      </w:r>
      <w:r w:rsidRPr="00861B32">
        <w:rPr>
          <w:rFonts w:ascii="Arial" w:hAnsi="Arial" w:cs="Arial"/>
          <w:sz w:val="22"/>
          <w:szCs w:val="22"/>
        </w:rPr>
        <w:t xml:space="preserve">converted plants, none are estimated to submit a report.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combined </w:t>
      </w:r>
      <w:r w:rsidR="0098438F">
        <w:rPr>
          <w:rFonts w:ascii="Arial" w:hAnsi="Arial" w:cs="Arial"/>
          <w:sz w:val="22"/>
          <w:szCs w:val="22"/>
        </w:rPr>
        <w:t>RTRs</w:t>
      </w:r>
      <w:r w:rsidRPr="00861B32">
        <w:rPr>
          <w:rFonts w:ascii="Arial" w:hAnsi="Arial" w:cs="Arial"/>
          <w:sz w:val="22"/>
          <w:szCs w:val="22"/>
        </w:rPr>
        <w:t xml:space="preserve"> prepare about one Sealed Source Report/year.  It is estimated that the burden is 10 hours.  The total number of reports is 1.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combined permanently shutdown power reactors also prepare about one Sealed Source Report/year.  It is estimated that the burden is also 10 hours.  The total number of reports is 1.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d.</w:t>
      </w:r>
      <w:r w:rsidRPr="00861B32">
        <w:rPr>
          <w:rFonts w:ascii="Arial" w:hAnsi="Arial" w:cs="Arial"/>
          <w:sz w:val="22"/>
          <w:szCs w:val="22"/>
        </w:rPr>
        <w:tab/>
      </w:r>
      <w:r w:rsidR="00EB685F" w:rsidRPr="00861B32">
        <w:rPr>
          <w:rFonts w:ascii="Arial" w:hAnsi="Arial" w:cs="Arial"/>
          <w:sz w:val="22"/>
          <w:szCs w:val="22"/>
          <w:u w:val="single"/>
        </w:rPr>
        <w:t>Quarterly Operating Reports (</w:t>
      </w:r>
      <w:r w:rsidR="00EB685F">
        <w:rPr>
          <w:rFonts w:ascii="Arial" w:hAnsi="Arial" w:cs="Arial"/>
          <w:sz w:val="22"/>
          <w:szCs w:val="22"/>
          <w:u w:val="single"/>
        </w:rPr>
        <w:t xml:space="preserve">Formerly </w:t>
      </w:r>
      <w:r w:rsidR="00EB685F" w:rsidRPr="00861B32">
        <w:rPr>
          <w:rFonts w:ascii="Arial" w:hAnsi="Arial" w:cs="Arial"/>
          <w:sz w:val="22"/>
          <w:szCs w:val="22"/>
          <w:u w:val="single"/>
        </w:rPr>
        <w:t xml:space="preserve">Monthly </w:t>
      </w:r>
      <w:r w:rsidR="00EB685F">
        <w:rPr>
          <w:rFonts w:ascii="Arial" w:hAnsi="Arial" w:cs="Arial"/>
          <w:sz w:val="22"/>
          <w:szCs w:val="22"/>
          <w:u w:val="single"/>
        </w:rPr>
        <w:t xml:space="preserve">Operating </w:t>
      </w:r>
      <w:r w:rsidR="00EB685F" w:rsidRPr="00861B32">
        <w:rPr>
          <w:rFonts w:ascii="Arial" w:hAnsi="Arial" w:cs="Arial"/>
          <w:sz w:val="22"/>
          <w:szCs w:val="22"/>
          <w:u w:val="single"/>
        </w:rPr>
        <w:t>Reports</w:t>
      </w:r>
      <w:r w:rsidR="00EB685F">
        <w:rPr>
          <w:rFonts w:ascii="Arial" w:hAnsi="Arial" w:cs="Arial"/>
          <w:sz w:val="22"/>
          <w:szCs w:val="22"/>
          <w:u w:val="single"/>
        </w:rPr>
        <w: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protocol for electronic M</w:t>
      </w:r>
      <w:r w:rsidR="00DA2091">
        <w:rPr>
          <w:rFonts w:ascii="Arial" w:hAnsi="Arial" w:cs="Arial"/>
          <w:sz w:val="22"/>
          <w:szCs w:val="22"/>
        </w:rPr>
        <w:t xml:space="preserve">onthly </w:t>
      </w:r>
      <w:r w:rsidRPr="00861B32">
        <w:rPr>
          <w:rFonts w:ascii="Arial" w:hAnsi="Arial" w:cs="Arial"/>
          <w:sz w:val="22"/>
          <w:szCs w:val="22"/>
        </w:rPr>
        <w:t>O</w:t>
      </w:r>
      <w:r w:rsidR="00DA2091">
        <w:rPr>
          <w:rFonts w:ascii="Arial" w:hAnsi="Arial" w:cs="Arial"/>
          <w:sz w:val="22"/>
          <w:szCs w:val="22"/>
        </w:rPr>
        <w:t xml:space="preserve">perating </w:t>
      </w:r>
      <w:r w:rsidRPr="00861B32">
        <w:rPr>
          <w:rFonts w:ascii="Arial" w:hAnsi="Arial" w:cs="Arial"/>
          <w:sz w:val="22"/>
          <w:szCs w:val="22"/>
        </w:rPr>
        <w:t>R</w:t>
      </w:r>
      <w:r w:rsidR="00DA2091">
        <w:rPr>
          <w:rFonts w:ascii="Arial" w:hAnsi="Arial" w:cs="Arial"/>
          <w:sz w:val="22"/>
          <w:szCs w:val="22"/>
        </w:rPr>
        <w:t>eport</w:t>
      </w:r>
      <w:r w:rsidRPr="00861B32">
        <w:rPr>
          <w:rFonts w:ascii="Arial" w:hAnsi="Arial" w:cs="Arial"/>
          <w:sz w:val="22"/>
          <w:szCs w:val="22"/>
        </w:rPr>
        <w:t xml:space="preserve"> reporting using this industry database is a combined (all nuclear plants) quarterly electronic submittal of monthly operat</w:t>
      </w:r>
      <w:r>
        <w:rPr>
          <w:rFonts w:ascii="Arial" w:hAnsi="Arial" w:cs="Arial"/>
          <w:sz w:val="22"/>
          <w:szCs w:val="22"/>
        </w:rPr>
        <w:t>ing and shutdown history data.</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1628DC"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A</w:t>
      </w:r>
      <w:r w:rsidR="0098438F">
        <w:rPr>
          <w:rFonts w:ascii="Arial" w:hAnsi="Arial" w:cs="Arial"/>
          <w:sz w:val="22"/>
          <w:szCs w:val="22"/>
        </w:rPr>
        <w:t xml:space="preserve">ll operating nuclear power </w:t>
      </w:r>
      <w:r w:rsidR="00621AA3" w:rsidRPr="00861B32">
        <w:rPr>
          <w:rFonts w:ascii="Arial" w:hAnsi="Arial" w:cs="Arial"/>
          <w:sz w:val="22"/>
          <w:szCs w:val="22"/>
        </w:rPr>
        <w:t xml:space="preserve">plants have adopted TSTF-369.  The burden for </w:t>
      </w:r>
      <w:r w:rsidR="0098438F">
        <w:rPr>
          <w:rFonts w:ascii="Arial" w:hAnsi="Arial" w:cs="Arial"/>
          <w:sz w:val="22"/>
          <w:szCs w:val="22"/>
        </w:rPr>
        <w:t>each operating nuclear power plant</w:t>
      </w:r>
      <w:r w:rsidR="00621AA3" w:rsidRPr="00861B32">
        <w:rPr>
          <w:rFonts w:ascii="Arial" w:hAnsi="Arial" w:cs="Arial"/>
          <w:sz w:val="22"/>
          <w:szCs w:val="22"/>
        </w:rPr>
        <w:t xml:space="preserve"> is estimated to be 5 hrs/month data compilation</w:t>
      </w:r>
      <w:r w:rsidR="000E49E8">
        <w:rPr>
          <w:rFonts w:ascii="Arial" w:hAnsi="Arial" w:cs="Arial"/>
          <w:sz w:val="22"/>
          <w:szCs w:val="22"/>
        </w:rPr>
        <w:t xml:space="preserve"> (15 hours per quarter)</w:t>
      </w:r>
      <w:r w:rsidR="00621AA3" w:rsidRPr="00861B32">
        <w:rPr>
          <w:rFonts w:ascii="Arial" w:hAnsi="Arial" w:cs="Arial"/>
          <w:sz w:val="22"/>
          <w:szCs w:val="22"/>
        </w:rPr>
        <w:t>, based on industry feed</w:t>
      </w:r>
      <w:r w:rsidR="000E49E8">
        <w:rPr>
          <w:rFonts w:ascii="Arial" w:hAnsi="Arial" w:cs="Arial"/>
          <w:sz w:val="22"/>
          <w:szCs w:val="22"/>
        </w:rPr>
        <w:t>back and engineering judgment.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98438F"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RTRs</w:t>
      </w:r>
      <w:r w:rsidR="00621AA3" w:rsidRPr="00861B32">
        <w:rPr>
          <w:rFonts w:ascii="Arial" w:hAnsi="Arial" w:cs="Arial"/>
          <w:sz w:val="22"/>
          <w:szCs w:val="22"/>
        </w:rPr>
        <w:t xml:space="preserve"> and permanently shutdown reactor licensees do not submit Monthly Operating Reports.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e.</w:t>
      </w:r>
      <w:r w:rsidRPr="00861B32">
        <w:rPr>
          <w:rFonts w:ascii="Arial" w:hAnsi="Arial" w:cs="Arial"/>
          <w:sz w:val="22"/>
          <w:szCs w:val="22"/>
        </w:rPr>
        <w:tab/>
      </w:r>
      <w:r w:rsidRPr="00861B32">
        <w:rPr>
          <w:rFonts w:ascii="Arial" w:hAnsi="Arial" w:cs="Arial"/>
          <w:sz w:val="22"/>
          <w:szCs w:val="22"/>
          <w:u w:val="single"/>
        </w:rPr>
        <w:t>Non-Routine Environmental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Non-Routine Environmental Reports are not required to be submitted by c</w:t>
      </w:r>
      <w:r w:rsidR="004A1300">
        <w:rPr>
          <w:rFonts w:ascii="Arial" w:hAnsi="Arial" w:cs="Arial"/>
          <w:sz w:val="22"/>
          <w:szCs w:val="22"/>
        </w:rPr>
        <w:t xml:space="preserve">onverted </w:t>
      </w:r>
      <w:r w:rsidR="002A6FB9">
        <w:rPr>
          <w:rFonts w:ascii="Arial" w:hAnsi="Arial" w:cs="Arial"/>
          <w:sz w:val="22"/>
          <w:szCs w:val="22"/>
        </w:rPr>
        <w:t>operating nuclear power plant sites</w:t>
      </w:r>
      <w:r w:rsidR="00DA2091">
        <w:rPr>
          <w:rFonts w:ascii="Arial" w:hAnsi="Arial" w:cs="Arial"/>
          <w:sz w:val="22"/>
          <w:szCs w:val="22"/>
        </w:rPr>
        <w:t xml:space="preserve">.  </w:t>
      </w:r>
      <w:r w:rsidR="002A6FB9">
        <w:rPr>
          <w:rFonts w:ascii="Arial" w:hAnsi="Arial" w:cs="Arial"/>
          <w:sz w:val="22"/>
          <w:szCs w:val="22"/>
        </w:rPr>
        <w:t xml:space="preserve">The </w:t>
      </w:r>
      <w:r w:rsidR="00DA2091">
        <w:rPr>
          <w:rFonts w:ascii="Arial" w:hAnsi="Arial" w:cs="Arial"/>
          <w:sz w:val="22"/>
          <w:szCs w:val="22"/>
        </w:rPr>
        <w:t xml:space="preserve">20 </w:t>
      </w:r>
      <w:r w:rsidR="002A6FB9">
        <w:rPr>
          <w:rFonts w:ascii="Arial" w:hAnsi="Arial" w:cs="Arial"/>
          <w:sz w:val="22"/>
          <w:szCs w:val="22"/>
        </w:rPr>
        <w:t xml:space="preserve">non-converted </w:t>
      </w:r>
      <w:r w:rsidR="00DA2091">
        <w:rPr>
          <w:rFonts w:ascii="Arial" w:hAnsi="Arial" w:cs="Arial"/>
          <w:sz w:val="22"/>
          <w:szCs w:val="22"/>
        </w:rPr>
        <w:t>sites</w:t>
      </w:r>
      <w:r w:rsidR="004A1300">
        <w:rPr>
          <w:rFonts w:ascii="Arial" w:hAnsi="Arial" w:cs="Arial"/>
          <w:sz w:val="22"/>
          <w:szCs w:val="22"/>
        </w:rPr>
        <w:t xml:space="preserve"> </w:t>
      </w:r>
      <w:r w:rsidRPr="00861B32">
        <w:rPr>
          <w:rFonts w:ascii="Arial" w:hAnsi="Arial" w:cs="Arial"/>
          <w:sz w:val="22"/>
          <w:szCs w:val="22"/>
        </w:rPr>
        <w:t xml:space="preserve">are required to submit this report.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For operational plants, i</w:t>
      </w:r>
      <w:r w:rsidR="002A6FB9">
        <w:rPr>
          <w:rFonts w:ascii="Arial" w:hAnsi="Arial" w:cs="Arial"/>
          <w:sz w:val="22"/>
          <w:szCs w:val="22"/>
        </w:rPr>
        <w:t>t is estimated that two non-</w:t>
      </w:r>
      <w:r w:rsidRPr="00861B32">
        <w:rPr>
          <w:rFonts w:ascii="Arial" w:hAnsi="Arial" w:cs="Arial"/>
          <w:sz w:val="22"/>
          <w:szCs w:val="22"/>
        </w:rPr>
        <w:t>converted plants will submit a report and each report will require up to 50 hours preparation time.</w:t>
      </w:r>
      <w:r>
        <w:rPr>
          <w:rFonts w:ascii="Arial" w:hAnsi="Arial" w:cs="Arial"/>
          <w:sz w:val="22"/>
          <w:szCs w:val="22"/>
        </w:rPr>
        <w:t xml:space="preserve">  For </w:t>
      </w:r>
      <w:r w:rsidRPr="0078261F">
        <w:rPr>
          <w:rFonts w:ascii="Arial" w:hAnsi="Arial" w:cs="Arial"/>
          <w:sz w:val="22"/>
          <w:szCs w:val="22"/>
        </w:rPr>
        <w:t>permanently shutdown reactors,</w:t>
      </w:r>
      <w:r>
        <w:rPr>
          <w:rFonts w:ascii="Arial" w:hAnsi="Arial" w:cs="Arial"/>
          <w:color w:val="FF0000"/>
          <w:sz w:val="22"/>
          <w:szCs w:val="22"/>
        </w:rPr>
        <w:t xml:space="preserve"> </w:t>
      </w:r>
      <w:r w:rsidRPr="00861B32">
        <w:rPr>
          <w:rFonts w:ascii="Arial" w:hAnsi="Arial" w:cs="Arial"/>
          <w:sz w:val="22"/>
          <w:szCs w:val="22"/>
        </w:rPr>
        <w:t>none are estimated to submit a report</w:t>
      </w:r>
      <w:r>
        <w:rPr>
          <w:rFonts w:ascii="Arial" w:hAnsi="Arial" w:cs="Arial"/>
          <w:sz w:val="22"/>
          <w:szCs w:val="22"/>
        </w:rPr>
        <w: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w:t>
      </w:r>
      <w:r w:rsidR="002A6FB9">
        <w:rPr>
          <w:rFonts w:ascii="Arial" w:hAnsi="Arial" w:cs="Arial"/>
          <w:sz w:val="22"/>
          <w:szCs w:val="22"/>
        </w:rPr>
        <w:t>RTRs</w:t>
      </w:r>
      <w:r w:rsidRPr="00861B32">
        <w:rPr>
          <w:rFonts w:ascii="Arial" w:hAnsi="Arial" w:cs="Arial"/>
          <w:sz w:val="22"/>
          <w:szCs w:val="22"/>
        </w:rPr>
        <w:t xml:space="preserve"> do not submit Non</w:t>
      </w:r>
      <w:r w:rsidR="005F3696">
        <w:rPr>
          <w:rFonts w:ascii="Arial" w:hAnsi="Arial" w:cs="Arial"/>
          <w:sz w:val="22"/>
          <w:szCs w:val="22"/>
        </w:rPr>
        <w:t>-Routine Environmental Reports.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f.</w:t>
      </w:r>
      <w:r w:rsidRPr="00861B32">
        <w:rPr>
          <w:rFonts w:ascii="Arial" w:hAnsi="Arial" w:cs="Arial"/>
          <w:sz w:val="22"/>
          <w:szCs w:val="22"/>
        </w:rPr>
        <w:tab/>
      </w:r>
      <w:r w:rsidRPr="00861B32">
        <w:rPr>
          <w:rFonts w:ascii="Arial" w:hAnsi="Arial" w:cs="Arial"/>
          <w:sz w:val="22"/>
          <w:szCs w:val="22"/>
          <w:u w:val="single"/>
        </w:rPr>
        <w:t>Annual Radiological Environmental Operating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Operating nuclear power plant licensees will submit this report for an estimated 65 sites in response to this requirement.  The burden</w:t>
      </w:r>
      <w:r w:rsidR="005F3696">
        <w:rPr>
          <w:rFonts w:ascii="Arial" w:hAnsi="Arial" w:cs="Arial"/>
          <w:sz w:val="22"/>
          <w:szCs w:val="22"/>
        </w:rPr>
        <w:t xml:space="preserve"> is estimated to be 1,400 hours per </w:t>
      </w:r>
      <w:r w:rsidRPr="00861B32">
        <w:rPr>
          <w:rFonts w:ascii="Arial" w:hAnsi="Arial" w:cs="Arial"/>
          <w:sz w:val="22"/>
          <w:szCs w:val="22"/>
        </w:rPr>
        <w:t>report.  Permanently shutdown nuclear power plant licensees also submit</w:t>
      </w:r>
      <w:r w:rsidR="00A626E5">
        <w:rPr>
          <w:rFonts w:ascii="Arial" w:hAnsi="Arial" w:cs="Arial"/>
          <w:sz w:val="22"/>
          <w:szCs w:val="22"/>
        </w:rPr>
        <w:t xml:space="preserve"> </w:t>
      </w:r>
      <w:r w:rsidR="00375F56">
        <w:rPr>
          <w:rFonts w:ascii="Arial" w:hAnsi="Arial" w:cs="Arial"/>
          <w:sz w:val="22"/>
          <w:szCs w:val="22"/>
        </w:rPr>
        <w:t>this report for approximately 14</w:t>
      </w:r>
      <w:r w:rsidRPr="00861B32">
        <w:rPr>
          <w:rFonts w:ascii="Arial" w:hAnsi="Arial" w:cs="Arial"/>
          <w:sz w:val="22"/>
          <w:szCs w:val="22"/>
        </w:rPr>
        <w:t xml:space="preserve"> sites at an estimated burden of 700</w:t>
      </w:r>
      <w:r>
        <w:rPr>
          <w:rFonts w:ascii="Arial" w:hAnsi="Arial" w:cs="Arial"/>
          <w:sz w:val="22"/>
          <w:szCs w:val="22"/>
        </w:rPr>
        <w:t> </w:t>
      </w:r>
      <w:r w:rsidR="005F3696">
        <w:rPr>
          <w:rFonts w:ascii="Arial" w:hAnsi="Arial" w:cs="Arial"/>
          <w:sz w:val="22"/>
          <w:szCs w:val="22"/>
        </w:rPr>
        <w:t>hours per r</w:t>
      </w:r>
      <w:r w:rsidRPr="00861B32">
        <w:rPr>
          <w:rFonts w:ascii="Arial" w:hAnsi="Arial" w:cs="Arial"/>
          <w:sz w:val="22"/>
          <w:szCs w:val="22"/>
        </w:rPr>
        <w:t>eport</w:t>
      </w:r>
      <w:r w:rsidR="005F3696">
        <w:rPr>
          <w:rFonts w:ascii="Arial" w:hAnsi="Arial" w:cs="Arial"/>
          <w:sz w:val="22"/>
          <w:szCs w:val="22"/>
        </w:rPr>
        <w: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estimate</w:t>
      </w:r>
      <w:r w:rsidR="00375F56">
        <w:rPr>
          <w:rFonts w:ascii="Arial" w:hAnsi="Arial" w:cs="Arial"/>
          <w:sz w:val="22"/>
          <w:szCs w:val="22"/>
        </w:rPr>
        <w:t>d</w:t>
      </w:r>
      <w:r w:rsidRPr="00861B32">
        <w:rPr>
          <w:rFonts w:ascii="Arial" w:hAnsi="Arial" w:cs="Arial"/>
          <w:sz w:val="22"/>
          <w:szCs w:val="22"/>
        </w:rPr>
        <w:t xml:space="preserve"> annual radiological environmental operating report is based on discussions with a licensee on the actual number of hours spent gathering data and preparing the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4A1300" w:rsidRDefault="00621AA3" w:rsidP="005F3696">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Each </w:t>
      </w:r>
      <w:r w:rsidR="0041455D">
        <w:rPr>
          <w:rFonts w:ascii="Arial" w:hAnsi="Arial" w:cs="Arial"/>
          <w:sz w:val="22"/>
          <w:szCs w:val="22"/>
        </w:rPr>
        <w:t>RTRs</w:t>
      </w:r>
      <w:r w:rsidRPr="00861B32">
        <w:rPr>
          <w:rFonts w:ascii="Arial" w:hAnsi="Arial" w:cs="Arial"/>
          <w:sz w:val="22"/>
          <w:szCs w:val="22"/>
        </w:rPr>
        <w:t xml:space="preserve"> licensee submits an Annual Operating Report.  Part of the report includes information on radiological environmental monitoring.  It is estimated that the preparation time for each operating </w:t>
      </w:r>
      <w:r w:rsidR="0041455D">
        <w:rPr>
          <w:rFonts w:ascii="Arial" w:hAnsi="Arial" w:cs="Arial"/>
          <w:sz w:val="22"/>
          <w:szCs w:val="22"/>
        </w:rPr>
        <w:t>RTR</w:t>
      </w:r>
      <w:r w:rsidRPr="00861B32">
        <w:rPr>
          <w:rFonts w:ascii="Arial" w:hAnsi="Arial" w:cs="Arial"/>
          <w:sz w:val="22"/>
          <w:szCs w:val="22"/>
        </w:rPr>
        <w:t xml:space="preserve"> is 200 hours/report and approximately 100 hours/report for each permanently shutd</w:t>
      </w:r>
      <w:r>
        <w:rPr>
          <w:rFonts w:ascii="Arial" w:hAnsi="Arial" w:cs="Arial"/>
          <w:sz w:val="22"/>
          <w:szCs w:val="22"/>
        </w:rPr>
        <w:t xml:space="preserve">own </w:t>
      </w:r>
      <w:r w:rsidR="0041455D">
        <w:rPr>
          <w:rFonts w:ascii="Arial" w:hAnsi="Arial" w:cs="Arial"/>
          <w:sz w:val="22"/>
          <w:szCs w:val="22"/>
        </w:rPr>
        <w:t>RTR</w:t>
      </w:r>
      <w:r>
        <w:rPr>
          <w:rFonts w:ascii="Arial" w:hAnsi="Arial" w:cs="Arial"/>
          <w:sz w:val="22"/>
          <w:szCs w:val="22"/>
        </w:rPr>
        <w: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5"/>
        <w:rPr>
          <w:rFonts w:ascii="Arial" w:hAnsi="Arial" w:cs="Arial"/>
          <w:sz w:val="22"/>
          <w:szCs w:val="22"/>
        </w:rPr>
      </w:pPr>
      <w:r w:rsidRPr="00861B32">
        <w:rPr>
          <w:rFonts w:ascii="Arial" w:hAnsi="Arial" w:cs="Arial"/>
          <w:sz w:val="22"/>
          <w:szCs w:val="22"/>
        </w:rPr>
        <w:t>g.</w:t>
      </w:r>
      <w:r w:rsidRPr="00861B32">
        <w:rPr>
          <w:rFonts w:ascii="Arial" w:hAnsi="Arial" w:cs="Arial"/>
          <w:sz w:val="22"/>
          <w:szCs w:val="22"/>
        </w:rPr>
        <w:tab/>
      </w:r>
      <w:r w:rsidRPr="00861B32">
        <w:rPr>
          <w:rFonts w:ascii="Arial" w:hAnsi="Arial" w:cs="Arial"/>
          <w:sz w:val="22"/>
          <w:szCs w:val="22"/>
          <w:u w:val="single"/>
        </w:rPr>
        <w:t>Annual Non-Rad Environmental Operating Report</w:t>
      </w:r>
    </w:p>
    <w:p w:rsidR="00621AA3" w:rsidRPr="00861B32" w:rsidRDefault="00621AA3" w:rsidP="00621AA3">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42384F" w:rsidP="00621AA3">
      <w:pPr>
        <w:widowControl/>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 xml:space="preserve">Licensees for 65 operating </w:t>
      </w:r>
      <w:r w:rsidR="00150758">
        <w:rPr>
          <w:rFonts w:ascii="Arial" w:hAnsi="Arial" w:cs="Arial"/>
          <w:sz w:val="22"/>
          <w:szCs w:val="22"/>
        </w:rPr>
        <w:t xml:space="preserve">sites </w:t>
      </w:r>
      <w:r>
        <w:rPr>
          <w:rFonts w:ascii="Arial" w:hAnsi="Arial" w:cs="Arial"/>
          <w:sz w:val="22"/>
          <w:szCs w:val="22"/>
        </w:rPr>
        <w:t xml:space="preserve">and </w:t>
      </w:r>
      <w:r w:rsidR="002B395A">
        <w:rPr>
          <w:rFonts w:ascii="Arial" w:hAnsi="Arial" w:cs="Arial"/>
          <w:sz w:val="22"/>
          <w:szCs w:val="22"/>
        </w:rPr>
        <w:t>14</w:t>
      </w:r>
      <w:r w:rsidR="00621AA3" w:rsidRPr="00861B32">
        <w:rPr>
          <w:rFonts w:ascii="Arial" w:hAnsi="Arial" w:cs="Arial"/>
          <w:sz w:val="22"/>
          <w:szCs w:val="22"/>
        </w:rPr>
        <w:t xml:space="preserve"> permanently shutdown nuclear power plant sites are required to submit this report.  Each report could require approximately 60 hours to prepare for each operating plant site and approximately 60 hours to prepare for each permanently shutdown plant site</w:t>
      </w:r>
      <w:r w:rsidR="005F3696">
        <w:rPr>
          <w:rFonts w:ascii="Arial" w:hAnsi="Arial" w:cs="Arial"/>
          <w:sz w:val="22"/>
          <w:szCs w:val="22"/>
        </w:rPr>
        <w: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estimate annual non-radiological environmental operating report is based on discussions with a licensee on the actual number of hours spent gathering data and preparing the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w:t>
      </w:r>
      <w:r w:rsidR="00573524">
        <w:rPr>
          <w:rFonts w:ascii="Arial" w:hAnsi="Arial" w:cs="Arial"/>
          <w:sz w:val="22"/>
          <w:szCs w:val="22"/>
        </w:rPr>
        <w:t>RTR</w:t>
      </w:r>
      <w:r w:rsidRPr="00861B32">
        <w:rPr>
          <w:rFonts w:ascii="Arial" w:hAnsi="Arial" w:cs="Arial"/>
          <w:sz w:val="22"/>
          <w:szCs w:val="22"/>
        </w:rPr>
        <w:t xml:space="preserve"> licensees do not submit Annual Non</w:t>
      </w:r>
      <w:r w:rsidR="00593575">
        <w:rPr>
          <w:rFonts w:ascii="Arial" w:hAnsi="Arial" w:cs="Arial"/>
          <w:sz w:val="22"/>
          <w:szCs w:val="22"/>
        </w:rPr>
        <w:t>-</w:t>
      </w:r>
      <w:r w:rsidRPr="00861B32">
        <w:rPr>
          <w:rFonts w:ascii="Arial" w:hAnsi="Arial" w:cs="Arial"/>
          <w:sz w:val="22"/>
          <w:szCs w:val="22"/>
        </w:rPr>
        <w:t>Radiological Environmental Operating Reports, nor is it part of</w:t>
      </w:r>
      <w:r>
        <w:rPr>
          <w:rFonts w:ascii="Arial" w:hAnsi="Arial" w:cs="Arial"/>
          <w:sz w:val="22"/>
          <w:szCs w:val="22"/>
        </w:rPr>
        <w:t xml:space="preserve"> the Annual Operating </w:t>
      </w:r>
      <w:r>
        <w:rPr>
          <w:rFonts w:ascii="Arial" w:hAnsi="Arial" w:cs="Arial"/>
          <w:sz w:val="22"/>
          <w:szCs w:val="22"/>
        </w:rPr>
        <w:lastRenderedPageBreak/>
        <w:t>Reports.</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480" w:firstLine="72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480" w:firstLine="720"/>
        <w:rPr>
          <w:rFonts w:ascii="Arial" w:hAnsi="Arial" w:cs="Arial"/>
          <w:sz w:val="22"/>
          <w:szCs w:val="22"/>
        </w:rPr>
      </w:pPr>
      <w:r w:rsidRPr="00861B32">
        <w:rPr>
          <w:rFonts w:ascii="Arial" w:hAnsi="Arial" w:cs="Arial"/>
          <w:sz w:val="22"/>
          <w:szCs w:val="22"/>
        </w:rPr>
        <w:t>h.</w:t>
      </w:r>
      <w:r w:rsidRPr="00861B32">
        <w:rPr>
          <w:rFonts w:ascii="Arial" w:hAnsi="Arial" w:cs="Arial"/>
          <w:sz w:val="22"/>
          <w:szCs w:val="22"/>
        </w:rPr>
        <w:tab/>
      </w:r>
      <w:r w:rsidRPr="00861B32">
        <w:rPr>
          <w:rFonts w:ascii="Arial" w:hAnsi="Arial" w:cs="Arial"/>
          <w:sz w:val="22"/>
          <w:szCs w:val="22"/>
          <w:u w:val="single"/>
        </w:rPr>
        <w:t>Occupational Radiation Exposure Report</w:t>
      </w:r>
      <w:r w:rsidR="005F3696">
        <w:rPr>
          <w:rFonts w:ascii="Arial" w:hAnsi="Arial" w:cs="Arial"/>
          <w:sz w:val="22"/>
          <w:szCs w:val="22"/>
          <w:u w:val="single"/>
        </w:rPr>
        <w:t xml:space="preserve"> (ORER)</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Each operating and permanently shutdown nuclear power plant licensee that has not eliminated the report from TS is required to prepare one ORER report per year.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NRC made a model license amendment available to remove the reporting requirement from TS (see 69 FR 35067-35071, dat</w:t>
      </w:r>
      <w:r w:rsidR="00593575">
        <w:rPr>
          <w:rFonts w:ascii="Arial" w:hAnsi="Arial" w:cs="Arial"/>
          <w:sz w:val="22"/>
          <w:szCs w:val="22"/>
        </w:rPr>
        <w:t>ed June 23, 2004, also TSTF-</w:t>
      </w:r>
      <w:r w:rsidRPr="00861B32">
        <w:rPr>
          <w:rFonts w:ascii="Arial" w:hAnsi="Arial" w:cs="Arial"/>
          <w:sz w:val="22"/>
          <w:szCs w:val="22"/>
        </w:rPr>
        <w:t xml:space="preserve">369, </w:t>
      </w:r>
      <w:r w:rsidR="00593575">
        <w:rPr>
          <w:rFonts w:ascii="Arial" w:hAnsi="Arial" w:cs="Arial"/>
          <w:sz w:val="22"/>
          <w:szCs w:val="22"/>
        </w:rPr>
        <w:t>“</w:t>
      </w:r>
      <w:r w:rsidRPr="00861B32">
        <w:rPr>
          <w:rFonts w:ascii="Arial" w:hAnsi="Arial" w:cs="Arial"/>
          <w:sz w:val="22"/>
          <w:szCs w:val="22"/>
        </w:rPr>
        <w:t>Removal of Monthly Operating Report and Occupational Radiation Exposure Report</w:t>
      </w:r>
      <w:r w:rsidR="00593575">
        <w:rPr>
          <w:rFonts w:ascii="Arial" w:hAnsi="Arial" w:cs="Arial"/>
          <w:sz w:val="22"/>
          <w:szCs w:val="22"/>
        </w:rPr>
        <w:t>”</w:t>
      </w:r>
      <w:r w:rsidR="00C53553">
        <w:rPr>
          <w:rFonts w:ascii="Arial" w:hAnsi="Arial" w:cs="Arial"/>
          <w:sz w:val="22"/>
          <w:szCs w:val="22"/>
        </w:rPr>
        <w:t>).  A</w:t>
      </w:r>
      <w:r w:rsidRPr="00861B32">
        <w:rPr>
          <w:rFonts w:ascii="Arial" w:hAnsi="Arial" w:cs="Arial"/>
          <w:sz w:val="22"/>
          <w:szCs w:val="22"/>
        </w:rPr>
        <w:t xml:space="preserve">ll </w:t>
      </w:r>
      <w:r w:rsidR="00CC28EF">
        <w:rPr>
          <w:rFonts w:ascii="Arial" w:hAnsi="Arial" w:cs="Arial"/>
          <w:sz w:val="22"/>
          <w:szCs w:val="22"/>
        </w:rPr>
        <w:t xml:space="preserve">operating </w:t>
      </w:r>
      <w:r w:rsidRPr="00861B32">
        <w:rPr>
          <w:rFonts w:ascii="Arial" w:hAnsi="Arial" w:cs="Arial"/>
          <w:sz w:val="22"/>
          <w:szCs w:val="22"/>
        </w:rPr>
        <w:t xml:space="preserve">power </w:t>
      </w:r>
      <w:r w:rsidR="00510C8D">
        <w:rPr>
          <w:rFonts w:ascii="Arial" w:hAnsi="Arial" w:cs="Arial"/>
          <w:sz w:val="22"/>
          <w:szCs w:val="22"/>
        </w:rPr>
        <w:t xml:space="preserve">plant </w:t>
      </w:r>
      <w:r w:rsidRPr="00861B32">
        <w:rPr>
          <w:rFonts w:ascii="Arial" w:hAnsi="Arial" w:cs="Arial"/>
          <w:sz w:val="22"/>
          <w:szCs w:val="22"/>
        </w:rPr>
        <w:t>licensees have adopted the change to TS, s</w:t>
      </w:r>
      <w:r w:rsidR="005F3696">
        <w:rPr>
          <w:rFonts w:ascii="Arial" w:hAnsi="Arial" w:cs="Arial"/>
          <w:sz w:val="22"/>
          <w:szCs w:val="22"/>
        </w:rPr>
        <w:t>o no reports are anticipated from these licensees.</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621AA3" w:rsidRPr="00861B32" w:rsidRDefault="00CC28EF"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Non-converted permanently shutdown plants</w:t>
      </w:r>
      <w:r w:rsidR="00621AA3" w:rsidRPr="00861B32">
        <w:rPr>
          <w:rFonts w:ascii="Arial" w:hAnsi="Arial" w:cs="Arial"/>
          <w:sz w:val="22"/>
          <w:szCs w:val="22"/>
        </w:rPr>
        <w:t xml:space="preserve"> </w:t>
      </w:r>
      <w:r>
        <w:rPr>
          <w:rFonts w:ascii="Arial" w:hAnsi="Arial" w:cs="Arial"/>
          <w:sz w:val="22"/>
          <w:szCs w:val="22"/>
        </w:rPr>
        <w:t>are required to submit this report</w:t>
      </w:r>
      <w:r w:rsidR="00621AA3" w:rsidRPr="00861B32">
        <w:rPr>
          <w:rFonts w:ascii="Arial" w:hAnsi="Arial" w:cs="Arial"/>
          <w:sz w:val="22"/>
          <w:szCs w:val="22"/>
        </w:rPr>
        <w:t>, the preparation time is estimated to be 20 hours per report</w:t>
      </w:r>
      <w:r w:rsidR="00621AA3">
        <w:rPr>
          <w:rFonts w:ascii="Arial" w:hAnsi="Arial" w:cs="Arial"/>
          <w:sz w:val="22"/>
          <w:szCs w:val="22"/>
        </w:rPr>
        <w: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estimated burden for operating </w:t>
      </w:r>
      <w:r w:rsidR="007825B3">
        <w:rPr>
          <w:rFonts w:ascii="Arial" w:hAnsi="Arial" w:cs="Arial"/>
          <w:sz w:val="22"/>
          <w:szCs w:val="22"/>
        </w:rPr>
        <w:t>RTRs</w:t>
      </w:r>
      <w:r w:rsidRPr="00861B32">
        <w:rPr>
          <w:rFonts w:ascii="Arial" w:hAnsi="Arial" w:cs="Arial"/>
          <w:sz w:val="22"/>
          <w:szCs w:val="22"/>
        </w:rPr>
        <w:t xml:space="preserve"> is 10 hours preparation for each facility and for each permanently shutdown </w:t>
      </w:r>
      <w:r w:rsidR="007825B3">
        <w:rPr>
          <w:rFonts w:ascii="Arial" w:hAnsi="Arial" w:cs="Arial"/>
          <w:sz w:val="22"/>
          <w:szCs w:val="22"/>
        </w:rPr>
        <w:t>RTR</w:t>
      </w:r>
      <w:r w:rsidRPr="00861B32">
        <w:rPr>
          <w:rFonts w:ascii="Arial" w:hAnsi="Arial" w:cs="Arial"/>
          <w:sz w:val="22"/>
          <w:szCs w:val="22"/>
        </w:rPr>
        <w:t xml:space="preserve"> the preparati</w:t>
      </w:r>
      <w:r w:rsidR="003B0C59">
        <w:rPr>
          <w:rFonts w:ascii="Arial" w:hAnsi="Arial" w:cs="Arial"/>
          <w:sz w:val="22"/>
          <w:szCs w:val="22"/>
        </w:rPr>
        <w:t>on time is estimated at 5 hours.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proofErr w:type="spellStart"/>
      <w:r w:rsidRPr="00861B32">
        <w:rPr>
          <w:rFonts w:ascii="Arial" w:hAnsi="Arial" w:cs="Arial"/>
          <w:sz w:val="22"/>
          <w:szCs w:val="22"/>
        </w:rPr>
        <w:t>i</w:t>
      </w:r>
      <w:proofErr w:type="spellEnd"/>
      <w:r w:rsidRPr="00861B32">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Special Reports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90"/>
        <w:rPr>
          <w:rFonts w:ascii="Arial" w:hAnsi="Arial" w:cs="Arial"/>
          <w:sz w:val="22"/>
          <w:szCs w:val="22"/>
        </w:rPr>
      </w:pPr>
      <w:r>
        <w:rPr>
          <w:rFonts w:ascii="Arial" w:hAnsi="Arial" w:cs="Arial"/>
          <w:sz w:val="22"/>
          <w:szCs w:val="22"/>
        </w:rPr>
        <w:t>It is</w:t>
      </w:r>
      <w:r w:rsidRPr="00861B32">
        <w:rPr>
          <w:rFonts w:ascii="Arial" w:hAnsi="Arial" w:cs="Arial"/>
          <w:sz w:val="22"/>
          <w:szCs w:val="22"/>
        </w:rPr>
        <w:t xml:space="preserve"> estimate</w:t>
      </w:r>
      <w:r>
        <w:rPr>
          <w:rFonts w:ascii="Arial" w:hAnsi="Arial" w:cs="Arial"/>
          <w:sz w:val="22"/>
          <w:szCs w:val="22"/>
        </w:rPr>
        <w:t>d</w:t>
      </w:r>
      <w:r w:rsidRPr="00861B32">
        <w:rPr>
          <w:rFonts w:ascii="Arial" w:hAnsi="Arial" w:cs="Arial"/>
          <w:sz w:val="22"/>
          <w:szCs w:val="22"/>
        </w:rPr>
        <w:t xml:space="preserve"> </w:t>
      </w:r>
      <w:r>
        <w:rPr>
          <w:rFonts w:ascii="Arial" w:hAnsi="Arial" w:cs="Arial"/>
          <w:sz w:val="22"/>
          <w:szCs w:val="22"/>
        </w:rPr>
        <w:t xml:space="preserve">that there will be </w:t>
      </w:r>
      <w:r w:rsidR="00460145">
        <w:rPr>
          <w:rFonts w:ascii="Arial" w:hAnsi="Arial" w:cs="Arial"/>
          <w:sz w:val="22"/>
          <w:szCs w:val="22"/>
        </w:rPr>
        <w:t xml:space="preserve">50 special reports per </w:t>
      </w:r>
      <w:r w:rsidRPr="00861B32">
        <w:rPr>
          <w:rFonts w:ascii="Arial" w:hAnsi="Arial" w:cs="Arial"/>
          <w:sz w:val="22"/>
          <w:szCs w:val="22"/>
        </w:rPr>
        <w:t>year for all re</w:t>
      </w:r>
      <w:r>
        <w:rPr>
          <w:rFonts w:ascii="Arial" w:hAnsi="Arial" w:cs="Arial"/>
          <w:sz w:val="22"/>
          <w:szCs w:val="22"/>
        </w:rPr>
        <w:t xml:space="preserve">actors, operating or shutdown.  </w:t>
      </w:r>
      <w:r w:rsidRPr="00861B32">
        <w:rPr>
          <w:rFonts w:ascii="Arial" w:hAnsi="Arial" w:cs="Arial"/>
          <w:sz w:val="22"/>
          <w:szCs w:val="22"/>
        </w:rPr>
        <w:t>It is estimated that 300 hours is the required p</w:t>
      </w:r>
      <w:r w:rsidR="00C662CF">
        <w:rPr>
          <w:rFonts w:ascii="Arial" w:hAnsi="Arial" w:cs="Arial"/>
          <w:sz w:val="22"/>
          <w:szCs w:val="22"/>
        </w:rPr>
        <w:t>reparation time for each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90" w:hanging="960"/>
        <w:rPr>
          <w:rFonts w:ascii="Arial" w:hAnsi="Arial" w:cs="Arial"/>
          <w:sz w:val="22"/>
          <w:szCs w:val="22"/>
        </w:rPr>
      </w:pPr>
      <w:r w:rsidRPr="00861B32">
        <w:rPr>
          <w:rFonts w:ascii="Arial" w:hAnsi="Arial" w:cs="Arial"/>
          <w:sz w:val="22"/>
          <w:szCs w:val="22"/>
        </w:rPr>
        <w:t>j.</w:t>
      </w:r>
      <w:r w:rsidRPr="00861B32">
        <w:rPr>
          <w:rFonts w:ascii="Arial" w:hAnsi="Arial" w:cs="Arial"/>
          <w:sz w:val="22"/>
          <w:szCs w:val="22"/>
        </w:rPr>
        <w:tab/>
      </w:r>
      <w:r w:rsidRPr="00861B32">
        <w:rPr>
          <w:rFonts w:ascii="Arial" w:hAnsi="Arial" w:cs="Arial"/>
          <w:sz w:val="22"/>
          <w:szCs w:val="22"/>
          <w:u w:val="single"/>
        </w:rPr>
        <w:t>Core Operating Limits Report (COLR)</w:t>
      </w:r>
      <w:r w:rsidRPr="00AF6F00">
        <w:rPr>
          <w:rFonts w:ascii="Arial" w:hAnsi="Arial" w:cs="Arial"/>
          <w:sz w:val="22"/>
          <w:szCs w:val="22"/>
          <w:u w:val="single"/>
        </w:rPr>
        <w:t xml:space="preserve"> </w:t>
      </w:r>
      <w:r>
        <w:rPr>
          <w:rFonts w:ascii="Arial" w:hAnsi="Arial" w:cs="Arial"/>
          <w:sz w:val="22"/>
          <w:szCs w:val="22"/>
          <w:u w:val="single"/>
        </w:rPr>
        <w:t xml:space="preserve">&amp; </w:t>
      </w:r>
      <w:r w:rsidRPr="00F90399">
        <w:rPr>
          <w:rFonts w:ascii="Arial" w:hAnsi="Arial" w:cs="Arial"/>
          <w:sz w:val="22"/>
          <w:szCs w:val="22"/>
          <w:u w:val="single"/>
        </w:rPr>
        <w:t>Reactor Coolant System (RCS) Pressure and Temperature Limits Report (PTLR)</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90"/>
        <w:rPr>
          <w:rFonts w:ascii="Arial" w:hAnsi="Arial" w:cs="Arial"/>
          <w:sz w:val="22"/>
          <w:szCs w:val="22"/>
        </w:rPr>
      </w:pPr>
      <w:r w:rsidRPr="00861B32">
        <w:rPr>
          <w:rFonts w:ascii="Arial" w:hAnsi="Arial" w:cs="Arial"/>
          <w:sz w:val="22"/>
          <w:szCs w:val="22"/>
        </w:rPr>
        <w:t>With adoption of the COLR</w:t>
      </w:r>
      <w:r>
        <w:rPr>
          <w:rFonts w:ascii="Arial" w:hAnsi="Arial" w:cs="Arial"/>
          <w:sz w:val="22"/>
          <w:szCs w:val="22"/>
        </w:rPr>
        <w:t xml:space="preserve"> and the PTLR</w:t>
      </w:r>
      <w:r w:rsidRPr="00861B32">
        <w:rPr>
          <w:rFonts w:ascii="Arial" w:hAnsi="Arial" w:cs="Arial"/>
          <w:sz w:val="22"/>
          <w:szCs w:val="22"/>
        </w:rPr>
        <w:t>, a nuclear power plant licensee no longer needs to submit license amendment requests for the sole purpose of updating parameter limits.  These limits are established and documented in the COLR</w:t>
      </w:r>
      <w:r>
        <w:rPr>
          <w:rFonts w:ascii="Arial" w:hAnsi="Arial" w:cs="Arial"/>
          <w:sz w:val="22"/>
          <w:szCs w:val="22"/>
        </w:rPr>
        <w:t xml:space="preserve"> and the PTLR</w:t>
      </w:r>
      <w:r w:rsidRPr="00861B32">
        <w:rPr>
          <w:rFonts w:ascii="Arial" w:hAnsi="Arial" w:cs="Arial"/>
          <w:sz w:val="22"/>
          <w:szCs w:val="22"/>
        </w:rPr>
        <w:t xml:space="preserve">.  The analytical methods used to determine the limits are those previously approved by NRC.  The limits and analytical methods would need to be determined and documented by licensees in the normal course of power plant operation.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90"/>
        <w:rPr>
          <w:rFonts w:ascii="Arial" w:hAnsi="Arial" w:cs="Arial"/>
          <w:sz w:val="22"/>
          <w:szCs w:val="22"/>
        </w:rPr>
      </w:pPr>
      <w:r w:rsidRPr="00861B32">
        <w:rPr>
          <w:rFonts w:ascii="Arial" w:hAnsi="Arial" w:cs="Arial"/>
          <w:sz w:val="22"/>
          <w:szCs w:val="22"/>
        </w:rPr>
        <w:t xml:space="preserve">The </w:t>
      </w:r>
      <w:r w:rsidR="00A55983">
        <w:rPr>
          <w:rFonts w:ascii="Arial" w:hAnsi="Arial" w:cs="Arial"/>
          <w:sz w:val="22"/>
          <w:szCs w:val="22"/>
        </w:rPr>
        <w:t>RTRs</w:t>
      </w:r>
      <w:r w:rsidRPr="00861B32">
        <w:rPr>
          <w:rFonts w:ascii="Arial" w:hAnsi="Arial" w:cs="Arial"/>
          <w:sz w:val="22"/>
          <w:szCs w:val="22"/>
        </w:rPr>
        <w:t xml:space="preserve"> and permanently shutdown reactors do not submit this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numPr>
          <w:ilvl w:val="0"/>
          <w:numId w:val="8"/>
        </w:numPr>
        <w:tabs>
          <w:tab w:val="left" w:pos="-1440"/>
          <w:tab w:val="left" w:pos="-36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sidRPr="00861B32">
        <w:rPr>
          <w:rFonts w:ascii="Arial" w:hAnsi="Arial" w:cs="Arial"/>
          <w:sz w:val="22"/>
          <w:szCs w:val="22"/>
          <w:u w:val="single"/>
        </w:rPr>
        <w:t>Estimate of Other Additional Costs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p>
    <w:p w:rsidR="00621AA3" w:rsidRPr="004038FE" w:rsidRDefault="00621AA3" w:rsidP="00621AA3">
      <w:pPr>
        <w:ind w:left="1200"/>
        <w:rPr>
          <w:rFonts w:ascii="Arial" w:hAnsi="Arial" w:cs="Arial"/>
          <w:sz w:val="22"/>
          <w:szCs w:val="22"/>
        </w:rPr>
      </w:pPr>
      <w:r w:rsidRPr="004038FE">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CA4BD0">
        <w:rPr>
          <w:rFonts w:ascii="Arial" w:hAnsi="Arial" w:cs="Arial"/>
          <w:sz w:val="22"/>
          <w:szCs w:val="22"/>
        </w:rPr>
        <w:t>221,80</w:t>
      </w:r>
      <w:r>
        <w:rPr>
          <w:rFonts w:ascii="Arial" w:hAnsi="Arial" w:cs="Arial"/>
          <w:sz w:val="22"/>
          <w:szCs w:val="22"/>
        </w:rPr>
        <w:t>0</w:t>
      </w:r>
      <w:r w:rsidRPr="004038FE">
        <w:rPr>
          <w:rFonts w:ascii="Arial" w:hAnsi="Arial" w:cs="Arial"/>
          <w:sz w:val="22"/>
          <w:szCs w:val="22"/>
        </w:rPr>
        <w:t xml:space="preserve"> hours, the storage cost for this clearance is $</w:t>
      </w:r>
      <w:r w:rsidR="00CA4BD0">
        <w:rPr>
          <w:rFonts w:ascii="Arial" w:hAnsi="Arial" w:cs="Arial"/>
          <w:sz w:val="22"/>
          <w:szCs w:val="22"/>
        </w:rPr>
        <w:t>24,309</w:t>
      </w:r>
      <w:r w:rsidRPr="004038FE">
        <w:rPr>
          <w:rFonts w:ascii="Arial" w:hAnsi="Arial" w:cs="Arial"/>
          <w:sz w:val="22"/>
          <w:szCs w:val="22"/>
        </w:rPr>
        <w:t xml:space="preserve"> </w:t>
      </w:r>
      <w:r w:rsidRPr="004038FE">
        <w:rPr>
          <w:rFonts w:ascii="Arial" w:hAnsi="Arial" w:cs="Arial"/>
          <w:sz w:val="22"/>
          <w:szCs w:val="22"/>
        </w:rPr>
        <w:lastRenderedPageBreak/>
        <w:t>(</w:t>
      </w:r>
      <w:r w:rsidR="00CA4BD0">
        <w:rPr>
          <w:rFonts w:ascii="Arial" w:hAnsi="Arial" w:cs="Arial"/>
          <w:sz w:val="22"/>
          <w:szCs w:val="22"/>
        </w:rPr>
        <w:t>221,80</w:t>
      </w:r>
      <w:r>
        <w:rPr>
          <w:rFonts w:ascii="Arial" w:hAnsi="Arial" w:cs="Arial"/>
          <w:sz w:val="22"/>
          <w:szCs w:val="22"/>
        </w:rPr>
        <w:t>0</w:t>
      </w:r>
      <w:r w:rsidR="001E115C">
        <w:rPr>
          <w:rFonts w:ascii="Arial" w:hAnsi="Arial" w:cs="Arial"/>
          <w:sz w:val="22"/>
          <w:szCs w:val="22"/>
        </w:rPr>
        <w:t xml:space="preserve"> hours x 0.0004 x $2</w:t>
      </w:r>
      <w:r w:rsidRPr="004038FE">
        <w:rPr>
          <w:rFonts w:ascii="Arial" w:hAnsi="Arial" w:cs="Arial"/>
          <w:sz w:val="22"/>
          <w:szCs w:val="22"/>
        </w:rPr>
        <w:t>7</w:t>
      </w:r>
      <w:r w:rsidR="001E115C">
        <w:rPr>
          <w:rFonts w:ascii="Arial" w:hAnsi="Arial" w:cs="Arial"/>
          <w:sz w:val="22"/>
          <w:szCs w:val="22"/>
        </w:rPr>
        <w:t>4</w:t>
      </w:r>
      <w:r w:rsidRPr="004038FE">
        <w:rPr>
          <w:rFonts w:ascii="Arial" w:hAnsi="Arial" w:cs="Arial"/>
          <w:sz w:val="22"/>
          <w:szCs w:val="22"/>
        </w:rPr>
        <w:t>/hour).</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14.</w:t>
      </w:r>
      <w:r w:rsidRPr="00861B32">
        <w:rPr>
          <w:rFonts w:ascii="Arial" w:hAnsi="Arial" w:cs="Arial"/>
          <w:sz w:val="22"/>
          <w:szCs w:val="22"/>
        </w:rPr>
        <w:tab/>
      </w:r>
      <w:r w:rsidRPr="00861B32">
        <w:rPr>
          <w:rFonts w:ascii="Arial" w:hAnsi="Arial" w:cs="Arial"/>
          <w:sz w:val="22"/>
          <w:szCs w:val="22"/>
          <w:u w:val="single"/>
        </w:rPr>
        <w:t>Estimated Annualized Cost to the Federal Government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Estimated hours of staff effort involved for the review of each report is delineated below</w:t>
      </w:r>
      <w:r w:rsidR="00012EB3">
        <w:rPr>
          <w:rFonts w:ascii="Arial" w:hAnsi="Arial" w:cs="Arial"/>
          <w:sz w:val="22"/>
          <w:szCs w:val="22"/>
        </w:rPr>
        <w:t xml:space="preserve"> and summarized in Table 3</w:t>
      </w:r>
      <w:r w:rsidRPr="00861B32">
        <w:rPr>
          <w:rFonts w:ascii="Arial" w:hAnsi="Arial" w:cs="Arial"/>
          <w:sz w:val="22"/>
          <w:szCs w:val="22"/>
        </w:rPr>
        <w:t>.  The cost for this effort is fully recovered by fee assessment to NRC licensees pursuant to 10 CFR Parts 170 and/or 10 CFR 171.</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a.</w:t>
      </w:r>
      <w:r w:rsidRPr="00861B32">
        <w:rPr>
          <w:rFonts w:ascii="Arial" w:hAnsi="Arial" w:cs="Arial"/>
          <w:sz w:val="22"/>
          <w:szCs w:val="22"/>
        </w:rPr>
        <w:tab/>
      </w:r>
      <w:r w:rsidRPr="00861B32">
        <w:rPr>
          <w:rFonts w:ascii="Arial" w:hAnsi="Arial" w:cs="Arial"/>
          <w:sz w:val="22"/>
          <w:szCs w:val="22"/>
          <w:u w:val="single"/>
        </w:rPr>
        <w:t>Radioactive Effluent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1</w:t>
      </w:r>
      <w:r>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Exceeding Design Objectives Reports</w:t>
      </w:r>
      <w:r w:rsidRPr="00861B32">
        <w:rPr>
          <w:rFonts w:ascii="Arial" w:hAnsi="Arial" w:cs="Arial"/>
          <w:sz w:val="22"/>
          <w:szCs w:val="22"/>
        </w:rPr>
        <w:t xml:space="preserve"> - combined, the 104 plants submit 3 reports/year.  Forty (40) staff hours are </w:t>
      </w:r>
      <w:r w:rsidR="004D6347">
        <w:rPr>
          <w:rFonts w:ascii="Arial" w:hAnsi="Arial" w:cs="Arial"/>
          <w:sz w:val="22"/>
          <w:szCs w:val="22"/>
        </w:rPr>
        <w:t>estimated to review each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680"/>
        <w:rPr>
          <w:rFonts w:ascii="Arial" w:hAnsi="Arial" w:cs="Arial"/>
          <w:sz w:val="22"/>
          <w:szCs w:val="22"/>
        </w:rPr>
      </w:pPr>
      <w:r w:rsidRPr="00861B32">
        <w:rPr>
          <w:rFonts w:ascii="Arial" w:hAnsi="Arial" w:cs="Arial"/>
          <w:sz w:val="22"/>
          <w:szCs w:val="22"/>
        </w:rPr>
        <w:t xml:space="preserve"> </w:t>
      </w:r>
      <w:r w:rsidRPr="00861B32">
        <w:rPr>
          <w:rFonts w:ascii="Arial" w:hAnsi="Arial" w:cs="Arial"/>
          <w:sz w:val="22"/>
          <w:szCs w:val="22"/>
        </w:rPr>
        <w:tab/>
      </w:r>
      <w:r w:rsidRPr="00861B32">
        <w:rPr>
          <w:rFonts w:ascii="Arial" w:hAnsi="Arial" w:cs="Arial"/>
          <w:sz w:val="22"/>
          <w:szCs w:val="22"/>
        </w:rPr>
        <w:tab/>
        <w:t xml:space="preserve">The </w:t>
      </w:r>
      <w:r w:rsidR="00075750">
        <w:rPr>
          <w:rFonts w:ascii="Arial" w:hAnsi="Arial" w:cs="Arial"/>
          <w:sz w:val="22"/>
          <w:szCs w:val="22"/>
        </w:rPr>
        <w:t>RTRs</w:t>
      </w:r>
      <w:r w:rsidRPr="00861B32">
        <w:rPr>
          <w:rFonts w:ascii="Arial" w:hAnsi="Arial" w:cs="Arial"/>
          <w:sz w:val="22"/>
          <w:szCs w:val="22"/>
        </w:rPr>
        <w:t xml:space="preserve"> do not submit a report under Exceeding Design Objectives but would include such under special reports.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1680"/>
        <w:rPr>
          <w:rFonts w:ascii="Arial" w:hAnsi="Arial" w:cs="Arial"/>
          <w:sz w:val="22"/>
          <w:szCs w:val="22"/>
        </w:rPr>
      </w:pPr>
    </w:p>
    <w:p w:rsidR="00621AA3" w:rsidRDefault="00621AA3" w:rsidP="0008562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r w:rsidRPr="00861B32">
        <w:rPr>
          <w:rFonts w:ascii="Arial" w:hAnsi="Arial" w:cs="Arial"/>
          <w:sz w:val="22"/>
          <w:szCs w:val="22"/>
        </w:rPr>
        <w:t>2</w:t>
      </w:r>
      <w:r>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Annual Effluent Reports</w:t>
      </w:r>
      <w:r w:rsidRPr="00861B32">
        <w:rPr>
          <w:rFonts w:ascii="Arial" w:hAnsi="Arial" w:cs="Arial"/>
          <w:sz w:val="22"/>
          <w:szCs w:val="22"/>
        </w:rPr>
        <w:t xml:space="preserve"> - each operating and </w:t>
      </w:r>
      <w:r w:rsidR="00906341">
        <w:rPr>
          <w:rFonts w:ascii="Arial" w:hAnsi="Arial" w:cs="Arial"/>
          <w:sz w:val="22"/>
          <w:szCs w:val="22"/>
        </w:rPr>
        <w:t xml:space="preserve">non-converted </w:t>
      </w:r>
      <w:r w:rsidRPr="00861B32">
        <w:rPr>
          <w:rFonts w:ascii="Arial" w:hAnsi="Arial" w:cs="Arial"/>
          <w:sz w:val="22"/>
          <w:szCs w:val="22"/>
        </w:rPr>
        <w:t>permanently shutdown nuclear power plant will submit one report per year.  For operating plants, the Annual Radiological Effluent Release Report is reviewed during execution of Inspection Procedure 71122.01, Radioactive Gaseous and Liquid Effluent Treatment and Monitoring Systems.  The procedure calls for the Regional inspector</w:t>
      </w:r>
      <w:r w:rsidR="0008562C">
        <w:rPr>
          <w:rFonts w:ascii="Arial" w:hAnsi="Arial" w:cs="Arial"/>
          <w:sz w:val="22"/>
          <w:szCs w:val="22"/>
        </w:rPr>
        <w:t xml:space="preserve"> to review this report as an in-</w:t>
      </w:r>
      <w:r w:rsidRPr="00861B32">
        <w:rPr>
          <w:rFonts w:ascii="Arial" w:hAnsi="Arial" w:cs="Arial"/>
          <w:sz w:val="22"/>
          <w:szCs w:val="22"/>
        </w:rPr>
        <w:t>office inspection.  Eight (8) hours are estimated to review each report for operating plant.  For shutdown plants, Inspection Procedure 84750, Radioactive Waste Treatment, and Effluent and Environmental Monitoring, is used, and, according to Manual Chapter 2561, Decommissioning Power Reactor Inspection Program, 2 hours per year are allocated per year for review of the effl</w:t>
      </w:r>
      <w:r w:rsidR="00CC6B4E">
        <w:rPr>
          <w:rFonts w:ascii="Arial" w:hAnsi="Arial" w:cs="Arial"/>
          <w:sz w:val="22"/>
          <w:szCs w:val="22"/>
        </w:rPr>
        <w:t xml:space="preserve">uent reports section of 84750. </w:t>
      </w:r>
    </w:p>
    <w:p w:rsidR="0008562C" w:rsidRPr="00861B32" w:rsidRDefault="0008562C" w:rsidP="0008562C">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720"/>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r w:rsidRPr="00861B32">
        <w:rPr>
          <w:rFonts w:ascii="Arial" w:hAnsi="Arial" w:cs="Arial"/>
          <w:sz w:val="22"/>
          <w:szCs w:val="22"/>
        </w:rPr>
        <w:t>Each operating and permanently shut</w:t>
      </w:r>
      <w:r>
        <w:rPr>
          <w:rFonts w:ascii="Arial" w:hAnsi="Arial" w:cs="Arial"/>
          <w:sz w:val="22"/>
          <w:szCs w:val="22"/>
        </w:rPr>
        <w:t xml:space="preserve">down </w:t>
      </w:r>
      <w:r w:rsidR="00123B0E">
        <w:rPr>
          <w:rFonts w:ascii="Arial" w:hAnsi="Arial" w:cs="Arial"/>
          <w:sz w:val="22"/>
          <w:szCs w:val="22"/>
        </w:rPr>
        <w:t>RTR</w:t>
      </w:r>
      <w:r>
        <w:rPr>
          <w:rFonts w:ascii="Arial" w:hAnsi="Arial" w:cs="Arial"/>
          <w:sz w:val="22"/>
          <w:szCs w:val="22"/>
        </w:rPr>
        <w:t xml:space="preserve"> </w:t>
      </w:r>
      <w:r w:rsidRPr="00861B32">
        <w:rPr>
          <w:rFonts w:ascii="Arial" w:hAnsi="Arial" w:cs="Arial"/>
          <w:sz w:val="22"/>
          <w:szCs w:val="22"/>
        </w:rPr>
        <w:t>submits an Annual Operating Report.  Part of the report discusses effluents.  The effluent report is reviewed during execution of routine inspection pro</w:t>
      </w:r>
      <w:r>
        <w:rPr>
          <w:rFonts w:ascii="Arial" w:hAnsi="Arial" w:cs="Arial"/>
          <w:sz w:val="22"/>
          <w:szCs w:val="22"/>
        </w:rPr>
        <w:t xml:space="preserve">cedures, including </w:t>
      </w:r>
      <w:r w:rsidRPr="00861B32">
        <w:rPr>
          <w:rFonts w:ascii="Arial" w:hAnsi="Arial" w:cs="Arial"/>
          <w:sz w:val="22"/>
          <w:szCs w:val="22"/>
        </w:rPr>
        <w:t>Inspection Procedure 69004, Class I Research and Test Reactor Effluent</w:t>
      </w:r>
      <w:r>
        <w:rPr>
          <w:rFonts w:ascii="Arial" w:hAnsi="Arial" w:cs="Arial"/>
          <w:sz w:val="22"/>
          <w:szCs w:val="22"/>
        </w:rPr>
        <w:t xml:space="preserve"> and Environmental Monitoring.  </w:t>
      </w:r>
      <w:r w:rsidRPr="00861B32">
        <w:rPr>
          <w:rFonts w:ascii="Arial" w:hAnsi="Arial" w:cs="Arial"/>
          <w:sz w:val="22"/>
          <w:szCs w:val="22"/>
        </w:rPr>
        <w:t xml:space="preserve">About one (1) hour staff time is required to review the effluent portion of this report for operating </w:t>
      </w:r>
      <w:r w:rsidR="00123B0E">
        <w:rPr>
          <w:rFonts w:ascii="Arial" w:hAnsi="Arial" w:cs="Arial"/>
          <w:sz w:val="22"/>
          <w:szCs w:val="22"/>
        </w:rPr>
        <w:t>RTRs, and about one-half (0.5) hour</w:t>
      </w:r>
      <w:r w:rsidRPr="00861B32">
        <w:rPr>
          <w:rFonts w:ascii="Arial" w:hAnsi="Arial" w:cs="Arial"/>
          <w:sz w:val="22"/>
          <w:szCs w:val="22"/>
        </w:rPr>
        <w:t xml:space="preserve"> is required for each permanently shutd</w:t>
      </w:r>
      <w:r w:rsidR="00CC6B4E">
        <w:rPr>
          <w:rFonts w:ascii="Arial" w:hAnsi="Arial" w:cs="Arial"/>
          <w:sz w:val="22"/>
          <w:szCs w:val="22"/>
        </w:rPr>
        <w:t xml:space="preserve">own </w:t>
      </w:r>
      <w:r w:rsidR="00123B0E">
        <w:rPr>
          <w:rFonts w:ascii="Arial" w:hAnsi="Arial" w:cs="Arial"/>
          <w:sz w:val="22"/>
          <w:szCs w:val="22"/>
        </w:rPr>
        <w:t>RTRs</w:t>
      </w:r>
      <w:r w:rsidR="00CC6B4E">
        <w:rPr>
          <w:rFonts w:ascii="Arial" w:hAnsi="Arial" w:cs="Arial"/>
          <w:sz w:val="22"/>
          <w:szCs w:val="22"/>
        </w:rPr>
        <w:t>.</w:t>
      </w:r>
      <w:r w:rsidRPr="00861B32">
        <w:rPr>
          <w:rFonts w:ascii="Arial" w:hAnsi="Arial" w:cs="Arial"/>
          <w:sz w:val="22"/>
          <w:szCs w:val="22"/>
        </w:rPr>
        <w:t xml:space="preserve"> </w:t>
      </w:r>
    </w:p>
    <w:p w:rsidR="00621AA3" w:rsidRDefault="00621AA3" w:rsidP="004D634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1971BC"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b.</w:t>
      </w:r>
      <w:r w:rsidRPr="00861B32">
        <w:rPr>
          <w:rFonts w:ascii="Arial" w:hAnsi="Arial" w:cs="Arial"/>
          <w:sz w:val="22"/>
          <w:szCs w:val="22"/>
        </w:rPr>
        <w:tab/>
      </w:r>
      <w:r w:rsidRPr="00861B32">
        <w:rPr>
          <w:rFonts w:ascii="Arial" w:hAnsi="Arial" w:cs="Arial"/>
          <w:sz w:val="22"/>
          <w:szCs w:val="22"/>
          <w:u w:val="single"/>
        </w:rPr>
        <w:t>Startup Reports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Startup Reports are not required to be submitted by </w:t>
      </w:r>
      <w:r w:rsidR="00123B0E">
        <w:rPr>
          <w:rFonts w:ascii="Arial" w:hAnsi="Arial" w:cs="Arial"/>
          <w:sz w:val="22"/>
          <w:szCs w:val="22"/>
        </w:rPr>
        <w:t xml:space="preserve">converted </w:t>
      </w:r>
      <w:r w:rsidRPr="00861B32">
        <w:rPr>
          <w:rFonts w:ascii="Arial" w:hAnsi="Arial" w:cs="Arial"/>
          <w:sz w:val="22"/>
          <w:szCs w:val="22"/>
        </w:rPr>
        <w:t xml:space="preserve">nuclear power plants.  Only </w:t>
      </w:r>
      <w:r w:rsidR="00123B0E">
        <w:rPr>
          <w:rFonts w:ascii="Arial" w:hAnsi="Arial" w:cs="Arial"/>
          <w:sz w:val="22"/>
          <w:szCs w:val="22"/>
        </w:rPr>
        <w:t xml:space="preserve">non-converted </w:t>
      </w:r>
      <w:r w:rsidRPr="00861B32">
        <w:rPr>
          <w:rFonts w:ascii="Arial" w:hAnsi="Arial" w:cs="Arial"/>
          <w:sz w:val="22"/>
          <w:szCs w:val="22"/>
        </w:rPr>
        <w:t xml:space="preserve">nuclear power plants and </w:t>
      </w:r>
      <w:r w:rsidR="00123B0E">
        <w:rPr>
          <w:rFonts w:ascii="Arial" w:hAnsi="Arial" w:cs="Arial"/>
          <w:sz w:val="22"/>
          <w:szCs w:val="22"/>
        </w:rPr>
        <w:t xml:space="preserve">RTRs </w:t>
      </w:r>
      <w:r w:rsidRPr="00861B32">
        <w:rPr>
          <w:rFonts w:ascii="Arial" w:hAnsi="Arial" w:cs="Arial"/>
          <w:sz w:val="22"/>
          <w:szCs w:val="22"/>
        </w:rPr>
        <w:t xml:space="preserve">are required </w:t>
      </w:r>
      <w:r w:rsidR="0098151E">
        <w:rPr>
          <w:rFonts w:ascii="Arial" w:hAnsi="Arial" w:cs="Arial"/>
          <w:sz w:val="22"/>
          <w:szCs w:val="22"/>
        </w:rPr>
        <w:t>to submit this report.  Of the 28</w:t>
      </w:r>
      <w:r w:rsidR="00123B0E">
        <w:rPr>
          <w:rFonts w:ascii="Arial" w:hAnsi="Arial" w:cs="Arial"/>
          <w:sz w:val="22"/>
          <w:szCs w:val="22"/>
        </w:rPr>
        <w:t xml:space="preserve"> non-</w:t>
      </w:r>
      <w:r w:rsidRPr="00861B32">
        <w:rPr>
          <w:rFonts w:ascii="Arial" w:hAnsi="Arial" w:cs="Arial"/>
          <w:sz w:val="22"/>
          <w:szCs w:val="22"/>
        </w:rPr>
        <w:t xml:space="preserve">converted plants, </w:t>
      </w:r>
      <w:r w:rsidRPr="00B50A27">
        <w:rPr>
          <w:rFonts w:ascii="Arial" w:hAnsi="Arial" w:cs="Arial"/>
          <w:sz w:val="22"/>
          <w:szCs w:val="22"/>
        </w:rPr>
        <w:t>approximately 2 are</w:t>
      </w:r>
      <w:r w:rsidRPr="00861B32">
        <w:rPr>
          <w:rFonts w:ascii="Arial" w:hAnsi="Arial" w:cs="Arial"/>
          <w:sz w:val="22"/>
          <w:szCs w:val="22"/>
        </w:rPr>
        <w:t xml:space="preserve"> estimated to submit this report.  The Federal staff review burden is estimated to be 8</w:t>
      </w:r>
      <w:r>
        <w:rPr>
          <w:rFonts w:ascii="Arial" w:hAnsi="Arial" w:cs="Arial"/>
          <w:sz w:val="22"/>
          <w:szCs w:val="22"/>
        </w:rPr>
        <w:t> </w:t>
      </w:r>
      <w:r w:rsidRPr="00861B32">
        <w:rPr>
          <w:rFonts w:ascii="Arial" w:hAnsi="Arial" w:cs="Arial"/>
          <w:sz w:val="22"/>
          <w:szCs w:val="22"/>
        </w:rPr>
        <w:t>hours/re</w:t>
      </w:r>
      <w:r w:rsidR="00574293">
        <w:rPr>
          <w:rFonts w:ascii="Arial" w:hAnsi="Arial" w:cs="Arial"/>
          <w:sz w:val="22"/>
          <w:szCs w:val="22"/>
        </w:rPr>
        <w:t>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Annually, the NRC anticipates that just one Startup Report for a </w:t>
      </w:r>
      <w:r w:rsidR="00123B0E">
        <w:rPr>
          <w:rFonts w:ascii="Arial" w:hAnsi="Arial" w:cs="Arial"/>
          <w:sz w:val="22"/>
          <w:szCs w:val="22"/>
        </w:rPr>
        <w:t>RTR</w:t>
      </w:r>
      <w:r w:rsidRPr="00861B32">
        <w:rPr>
          <w:rFonts w:ascii="Arial" w:hAnsi="Arial" w:cs="Arial"/>
          <w:sz w:val="22"/>
          <w:szCs w:val="22"/>
        </w:rPr>
        <w:t xml:space="preserve"> will be submitted (</w:t>
      </w:r>
      <w:r w:rsidRPr="00861B32">
        <w:rPr>
          <w:rFonts w:ascii="Arial" w:hAnsi="Arial" w:cs="Arial"/>
          <w:i/>
          <w:iCs/>
          <w:sz w:val="22"/>
          <w:szCs w:val="22"/>
        </w:rPr>
        <w:t xml:space="preserve">i.e. </w:t>
      </w:r>
      <w:r w:rsidRPr="00861B32">
        <w:rPr>
          <w:rFonts w:ascii="Arial" w:hAnsi="Arial" w:cs="Arial"/>
          <w:sz w:val="22"/>
          <w:szCs w:val="22"/>
        </w:rPr>
        <w:t>not one for each reactor; just one).  Eight (8) staff hours are</w:t>
      </w:r>
      <w:r w:rsidR="00812648">
        <w:rPr>
          <w:rFonts w:ascii="Arial" w:hAnsi="Arial" w:cs="Arial"/>
          <w:sz w:val="22"/>
          <w:szCs w:val="22"/>
        </w:rPr>
        <w:t xml:space="preserve"> required to review each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c.</w:t>
      </w:r>
      <w:r w:rsidRPr="00861B32">
        <w:rPr>
          <w:rFonts w:ascii="Arial" w:hAnsi="Arial" w:cs="Arial"/>
          <w:sz w:val="22"/>
          <w:szCs w:val="22"/>
        </w:rPr>
        <w:tab/>
      </w:r>
      <w:r w:rsidRPr="00861B32">
        <w:rPr>
          <w:rFonts w:ascii="Arial" w:hAnsi="Arial" w:cs="Arial"/>
          <w:sz w:val="22"/>
          <w:szCs w:val="22"/>
          <w:u w:val="single"/>
        </w:rPr>
        <w:t>Sealed Source Reports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Sealed Source Reports are not required to be submitted by </w:t>
      </w:r>
      <w:r w:rsidR="003F6CED">
        <w:rPr>
          <w:rFonts w:ascii="Arial" w:hAnsi="Arial" w:cs="Arial"/>
          <w:sz w:val="22"/>
          <w:szCs w:val="22"/>
        </w:rPr>
        <w:t xml:space="preserve">converted nuclear power </w:t>
      </w:r>
      <w:r w:rsidRPr="00861B32">
        <w:rPr>
          <w:rFonts w:ascii="Arial" w:hAnsi="Arial" w:cs="Arial"/>
          <w:sz w:val="22"/>
          <w:szCs w:val="22"/>
        </w:rPr>
        <w:t>pla</w:t>
      </w:r>
      <w:r w:rsidR="006A6EB4">
        <w:rPr>
          <w:rFonts w:ascii="Arial" w:hAnsi="Arial" w:cs="Arial"/>
          <w:sz w:val="22"/>
          <w:szCs w:val="22"/>
        </w:rPr>
        <w:t>nts</w:t>
      </w:r>
      <w:r w:rsidRPr="00861B32">
        <w:rPr>
          <w:rFonts w:ascii="Arial" w:hAnsi="Arial" w:cs="Arial"/>
          <w:sz w:val="22"/>
          <w:szCs w:val="22"/>
        </w:rPr>
        <w:t xml:space="preserve">.  </w:t>
      </w:r>
      <w:r w:rsidR="003F6CED">
        <w:rPr>
          <w:rFonts w:ascii="Arial" w:hAnsi="Arial" w:cs="Arial"/>
          <w:sz w:val="22"/>
          <w:szCs w:val="22"/>
        </w:rPr>
        <w:t>Non-converted nuclear power p</w:t>
      </w:r>
      <w:r w:rsidRPr="00861B32">
        <w:rPr>
          <w:rFonts w:ascii="Arial" w:hAnsi="Arial" w:cs="Arial"/>
          <w:sz w:val="22"/>
          <w:szCs w:val="22"/>
        </w:rPr>
        <w:t xml:space="preserve">lants are required to submit this report.  </w:t>
      </w:r>
      <w:r w:rsidR="003F6CED">
        <w:rPr>
          <w:rFonts w:ascii="Arial" w:hAnsi="Arial" w:cs="Arial"/>
          <w:sz w:val="22"/>
          <w:szCs w:val="22"/>
        </w:rPr>
        <w:t>RTRs</w:t>
      </w:r>
      <w:r w:rsidR="003F6CED" w:rsidRPr="00861B32">
        <w:rPr>
          <w:rFonts w:ascii="Arial" w:hAnsi="Arial" w:cs="Arial"/>
          <w:sz w:val="22"/>
          <w:szCs w:val="22"/>
        </w:rPr>
        <w:t xml:space="preserve"> </w:t>
      </w:r>
      <w:r w:rsidRPr="00861B32">
        <w:rPr>
          <w:rFonts w:ascii="Arial" w:hAnsi="Arial" w:cs="Arial"/>
          <w:sz w:val="22"/>
          <w:szCs w:val="22"/>
        </w:rPr>
        <w:t>subm</w:t>
      </w:r>
      <w:r w:rsidR="00906341">
        <w:rPr>
          <w:rFonts w:ascii="Arial" w:hAnsi="Arial" w:cs="Arial"/>
          <w:sz w:val="22"/>
          <w:szCs w:val="22"/>
        </w:rPr>
        <w:t xml:space="preserve">it about one report/year, as do </w:t>
      </w:r>
      <w:r w:rsidRPr="00861B32">
        <w:rPr>
          <w:rFonts w:ascii="Arial" w:hAnsi="Arial" w:cs="Arial"/>
          <w:sz w:val="22"/>
          <w:szCs w:val="22"/>
        </w:rPr>
        <w:t>permanently shutdown reactors.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ab/>
        <w:t>Based on past experience, no reports from power reactor</w:t>
      </w:r>
      <w:r w:rsidR="006A6EB4">
        <w:rPr>
          <w:rFonts w:ascii="Arial" w:hAnsi="Arial" w:cs="Arial"/>
          <w:sz w:val="22"/>
          <w:szCs w:val="22"/>
        </w:rPr>
        <w:t>s are anticipated each year.</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Combined, the </w:t>
      </w:r>
      <w:r w:rsidR="003F6CED">
        <w:rPr>
          <w:rFonts w:ascii="Arial" w:hAnsi="Arial" w:cs="Arial"/>
          <w:sz w:val="22"/>
          <w:szCs w:val="22"/>
        </w:rPr>
        <w:t>RTRs</w:t>
      </w:r>
      <w:r w:rsidRPr="00861B32">
        <w:rPr>
          <w:rFonts w:ascii="Arial" w:hAnsi="Arial" w:cs="Arial"/>
          <w:sz w:val="22"/>
          <w:szCs w:val="22"/>
        </w:rPr>
        <w:t xml:space="preserve"> submit about one report/year. The average staff review time is 1 hour.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Combined, the permanently shutdown reactors also submit about one report/year.  The average staff review time is 1 hour.</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d.</w:t>
      </w:r>
      <w:r w:rsidRPr="00861B32">
        <w:rPr>
          <w:rFonts w:ascii="Arial" w:hAnsi="Arial" w:cs="Arial"/>
          <w:sz w:val="22"/>
          <w:szCs w:val="22"/>
        </w:rPr>
        <w:tab/>
      </w:r>
      <w:r w:rsidR="00EB685F" w:rsidRPr="00861B32">
        <w:rPr>
          <w:rFonts w:ascii="Arial" w:hAnsi="Arial" w:cs="Arial"/>
          <w:sz w:val="22"/>
          <w:szCs w:val="22"/>
          <w:u w:val="single"/>
        </w:rPr>
        <w:t>Quarterly Operating Reports (</w:t>
      </w:r>
      <w:r w:rsidR="00EB685F">
        <w:rPr>
          <w:rFonts w:ascii="Arial" w:hAnsi="Arial" w:cs="Arial"/>
          <w:sz w:val="22"/>
          <w:szCs w:val="22"/>
          <w:u w:val="single"/>
        </w:rPr>
        <w:t xml:space="preserve">Formerly </w:t>
      </w:r>
      <w:r w:rsidR="00EB685F" w:rsidRPr="00861B32">
        <w:rPr>
          <w:rFonts w:ascii="Arial" w:hAnsi="Arial" w:cs="Arial"/>
          <w:sz w:val="22"/>
          <w:szCs w:val="22"/>
          <w:u w:val="single"/>
        </w:rPr>
        <w:t xml:space="preserve">Monthly </w:t>
      </w:r>
      <w:r w:rsidR="00EB685F">
        <w:rPr>
          <w:rFonts w:ascii="Arial" w:hAnsi="Arial" w:cs="Arial"/>
          <w:sz w:val="22"/>
          <w:szCs w:val="22"/>
          <w:u w:val="single"/>
        </w:rPr>
        <w:t xml:space="preserve">Operating </w:t>
      </w:r>
      <w:r w:rsidR="00EB685F" w:rsidRPr="00861B32">
        <w:rPr>
          <w:rFonts w:ascii="Arial" w:hAnsi="Arial" w:cs="Arial"/>
          <w:sz w:val="22"/>
          <w:szCs w:val="22"/>
          <w:u w:val="single"/>
        </w:rPr>
        <w:t>Reports</w:t>
      </w:r>
      <w:r w:rsidR="00EB685F">
        <w:rPr>
          <w:rFonts w:ascii="Arial" w:hAnsi="Arial" w:cs="Arial"/>
          <w:sz w:val="22"/>
          <w:szCs w:val="22"/>
          <w:u w:val="single"/>
        </w:rPr>
        <w: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protocol for electronic </w:t>
      </w:r>
      <w:r w:rsidR="005922A9">
        <w:rPr>
          <w:rFonts w:ascii="Arial" w:hAnsi="Arial" w:cs="Arial"/>
          <w:sz w:val="22"/>
          <w:szCs w:val="22"/>
        </w:rPr>
        <w:t>Quarterly</w:t>
      </w:r>
      <w:r w:rsidR="00296EEE">
        <w:rPr>
          <w:rFonts w:ascii="Arial" w:hAnsi="Arial" w:cs="Arial"/>
          <w:sz w:val="22"/>
          <w:szCs w:val="22"/>
        </w:rPr>
        <w:t xml:space="preserve"> </w:t>
      </w:r>
      <w:r w:rsidRPr="00861B32">
        <w:rPr>
          <w:rFonts w:ascii="Arial" w:hAnsi="Arial" w:cs="Arial"/>
          <w:sz w:val="22"/>
          <w:szCs w:val="22"/>
        </w:rPr>
        <w:t>O</w:t>
      </w:r>
      <w:r w:rsidR="00296EEE">
        <w:rPr>
          <w:rFonts w:ascii="Arial" w:hAnsi="Arial" w:cs="Arial"/>
          <w:sz w:val="22"/>
          <w:szCs w:val="22"/>
        </w:rPr>
        <w:t xml:space="preserve">perating </w:t>
      </w:r>
      <w:r w:rsidRPr="00861B32">
        <w:rPr>
          <w:rFonts w:ascii="Arial" w:hAnsi="Arial" w:cs="Arial"/>
          <w:sz w:val="22"/>
          <w:szCs w:val="22"/>
        </w:rPr>
        <w:t>R</w:t>
      </w:r>
      <w:r w:rsidR="00296EEE">
        <w:rPr>
          <w:rFonts w:ascii="Arial" w:hAnsi="Arial" w:cs="Arial"/>
          <w:sz w:val="22"/>
          <w:szCs w:val="22"/>
        </w:rPr>
        <w:t>eport</w:t>
      </w:r>
      <w:r w:rsidRPr="00861B32">
        <w:rPr>
          <w:rFonts w:ascii="Arial" w:hAnsi="Arial" w:cs="Arial"/>
          <w:sz w:val="22"/>
          <w:szCs w:val="22"/>
        </w:rPr>
        <w:t xml:space="preserve"> reporting using this industry database is a combined (all nuclear plants) quarterly electronic submittal of monthly operating and shutdown history data.  </w:t>
      </w:r>
      <w:r w:rsidR="00574293">
        <w:rPr>
          <w:rFonts w:ascii="Arial" w:hAnsi="Arial" w:cs="Arial"/>
          <w:sz w:val="22"/>
          <w:szCs w:val="22"/>
        </w:rPr>
        <w:t xml:space="preserve">Although the responses for these reports are calculated for each plant when calculating industry burden (104 plants x 4 reports annually = 416 responses), </w:t>
      </w:r>
      <w:r w:rsidR="005922A9">
        <w:rPr>
          <w:rFonts w:ascii="Arial" w:hAnsi="Arial" w:cs="Arial"/>
          <w:sz w:val="22"/>
          <w:szCs w:val="22"/>
        </w:rPr>
        <w:t xml:space="preserve">staff hours are based on review time of 4 reports, </w:t>
      </w:r>
      <w:r w:rsidR="00574293">
        <w:rPr>
          <w:rFonts w:ascii="Arial" w:hAnsi="Arial" w:cs="Arial"/>
          <w:sz w:val="22"/>
          <w:szCs w:val="22"/>
        </w:rPr>
        <w:t>because the NRC staff assess one re</w:t>
      </w:r>
      <w:r w:rsidR="005922A9">
        <w:rPr>
          <w:rFonts w:ascii="Arial" w:hAnsi="Arial" w:cs="Arial"/>
          <w:sz w:val="22"/>
          <w:szCs w:val="22"/>
        </w:rPr>
        <w:t>port for the entire industry each quarter</w:t>
      </w:r>
      <w:r w:rsidR="00574293">
        <w:rPr>
          <w:rFonts w:ascii="Arial" w:hAnsi="Arial" w:cs="Arial"/>
          <w:sz w:val="22"/>
          <w:szCs w:val="22"/>
        </w:rPr>
        <w:t xml:space="preserve">.  </w:t>
      </w:r>
      <w:r w:rsidRPr="00861B32">
        <w:rPr>
          <w:rFonts w:ascii="Arial" w:hAnsi="Arial" w:cs="Arial"/>
          <w:sz w:val="22"/>
          <w:szCs w:val="22"/>
        </w:rPr>
        <w:t xml:space="preserve">The staff assesses each of these reports </w:t>
      </w:r>
      <w:r w:rsidR="004D2897">
        <w:rPr>
          <w:rFonts w:ascii="Arial" w:hAnsi="Arial" w:cs="Arial"/>
          <w:sz w:val="22"/>
          <w:szCs w:val="22"/>
        </w:rPr>
        <w:t>in 8 hours.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operating </w:t>
      </w:r>
      <w:r w:rsidR="0017263B">
        <w:rPr>
          <w:rFonts w:ascii="Arial" w:hAnsi="Arial" w:cs="Arial"/>
          <w:sz w:val="22"/>
          <w:szCs w:val="22"/>
        </w:rPr>
        <w:t>RTRs</w:t>
      </w:r>
      <w:r w:rsidRPr="00861B32">
        <w:rPr>
          <w:rFonts w:ascii="Arial" w:hAnsi="Arial" w:cs="Arial"/>
          <w:sz w:val="22"/>
          <w:szCs w:val="22"/>
        </w:rPr>
        <w:t xml:space="preserve"> and permanently shutdown reactors do not submit Monthly Operating Reports.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e.</w:t>
      </w:r>
      <w:r w:rsidRPr="00861B32">
        <w:rPr>
          <w:rFonts w:ascii="Arial" w:hAnsi="Arial" w:cs="Arial"/>
          <w:sz w:val="22"/>
          <w:szCs w:val="22"/>
        </w:rPr>
        <w:tab/>
      </w:r>
      <w:r w:rsidRPr="00861B32">
        <w:rPr>
          <w:rFonts w:ascii="Arial" w:hAnsi="Arial" w:cs="Arial"/>
          <w:sz w:val="22"/>
          <w:szCs w:val="22"/>
          <w:u w:val="single"/>
        </w:rPr>
        <w:t>Non-routine Environmental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Non-routine Environmental Reports are not required to be submitted by </w:t>
      </w:r>
      <w:r w:rsidR="0017263B">
        <w:rPr>
          <w:rFonts w:ascii="Arial" w:hAnsi="Arial" w:cs="Arial"/>
          <w:sz w:val="22"/>
          <w:szCs w:val="22"/>
        </w:rPr>
        <w:t xml:space="preserve">converted </w:t>
      </w:r>
      <w:r w:rsidRPr="00861B32">
        <w:rPr>
          <w:rFonts w:ascii="Arial" w:hAnsi="Arial" w:cs="Arial"/>
          <w:sz w:val="22"/>
          <w:szCs w:val="22"/>
        </w:rPr>
        <w:t>nuclear power plant si</w:t>
      </w:r>
      <w:r w:rsidR="006A6EB4">
        <w:rPr>
          <w:rFonts w:ascii="Arial" w:hAnsi="Arial" w:cs="Arial"/>
          <w:sz w:val="22"/>
          <w:szCs w:val="22"/>
        </w:rPr>
        <w:t>tes</w:t>
      </w:r>
      <w:r w:rsidRPr="00861B32">
        <w:rPr>
          <w:rFonts w:ascii="Arial" w:hAnsi="Arial" w:cs="Arial"/>
          <w:sz w:val="22"/>
          <w:szCs w:val="22"/>
        </w:rPr>
        <w:t xml:space="preserve">.  Only </w:t>
      </w:r>
      <w:r w:rsidR="0017263B">
        <w:rPr>
          <w:rFonts w:ascii="Arial" w:hAnsi="Arial" w:cs="Arial"/>
          <w:sz w:val="22"/>
          <w:szCs w:val="22"/>
        </w:rPr>
        <w:t xml:space="preserve">non-converted </w:t>
      </w:r>
      <w:r w:rsidRPr="00861B32">
        <w:rPr>
          <w:rFonts w:ascii="Arial" w:hAnsi="Arial" w:cs="Arial"/>
          <w:sz w:val="22"/>
          <w:szCs w:val="22"/>
        </w:rPr>
        <w:t>nuclear power sites are required to submit this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D2897" w:rsidRDefault="00621AA3" w:rsidP="004D289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Of the </w:t>
      </w:r>
      <w:r w:rsidR="0017263B">
        <w:rPr>
          <w:rFonts w:ascii="Arial" w:hAnsi="Arial" w:cs="Arial"/>
          <w:sz w:val="22"/>
          <w:szCs w:val="22"/>
        </w:rPr>
        <w:t>non-</w:t>
      </w:r>
      <w:r w:rsidRPr="00861B32">
        <w:rPr>
          <w:rFonts w:ascii="Arial" w:hAnsi="Arial" w:cs="Arial"/>
          <w:sz w:val="22"/>
          <w:szCs w:val="22"/>
        </w:rPr>
        <w:t xml:space="preserve">converted sites, two reports with reportable events are anticipated.  The staff's effort to assess these reports is estimated to be about 2 hours each.  </w:t>
      </w:r>
    </w:p>
    <w:p w:rsidR="004D2897" w:rsidRDefault="004D2897" w:rsidP="004D289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p>
    <w:p w:rsidR="00621AA3" w:rsidRPr="00861B32" w:rsidRDefault="00621AA3" w:rsidP="004D289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No reports from permanently shutdown reactors are anticipated.</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17263B"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r>
        <w:rPr>
          <w:rFonts w:ascii="Arial" w:hAnsi="Arial" w:cs="Arial"/>
          <w:sz w:val="22"/>
          <w:szCs w:val="22"/>
        </w:rPr>
        <w:t>RTRs</w:t>
      </w:r>
      <w:r w:rsidRPr="00861B32">
        <w:rPr>
          <w:rFonts w:ascii="Arial" w:hAnsi="Arial" w:cs="Arial"/>
          <w:sz w:val="22"/>
          <w:szCs w:val="22"/>
        </w:rPr>
        <w:t xml:space="preserve"> </w:t>
      </w:r>
      <w:r w:rsidR="00621AA3" w:rsidRPr="00861B32">
        <w:rPr>
          <w:rFonts w:ascii="Arial" w:hAnsi="Arial" w:cs="Arial"/>
          <w:sz w:val="22"/>
          <w:szCs w:val="22"/>
        </w:rPr>
        <w:t xml:space="preserve">do not submit Non-Routine Environmental Reports.  These facilities submit environmental reports under Annual Radiological </w:t>
      </w:r>
      <w:r w:rsidR="00621AA3" w:rsidRPr="00861B32">
        <w:rPr>
          <w:rFonts w:ascii="Arial" w:hAnsi="Arial" w:cs="Arial"/>
          <w:sz w:val="22"/>
          <w:szCs w:val="22"/>
        </w:rPr>
        <w:lastRenderedPageBreak/>
        <w:t xml:space="preserve">Environmental Operating Reports or special reports.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hanging="960"/>
        <w:rPr>
          <w:rFonts w:ascii="Arial" w:hAnsi="Arial" w:cs="Arial"/>
          <w:sz w:val="22"/>
          <w:szCs w:val="22"/>
        </w:rPr>
      </w:pPr>
      <w:r w:rsidRPr="00861B32">
        <w:rPr>
          <w:rFonts w:ascii="Arial" w:hAnsi="Arial" w:cs="Arial"/>
          <w:sz w:val="22"/>
          <w:szCs w:val="22"/>
        </w:rPr>
        <w:t>f.</w:t>
      </w:r>
      <w:r w:rsidRPr="00861B32">
        <w:rPr>
          <w:rFonts w:ascii="Arial" w:hAnsi="Arial" w:cs="Arial"/>
          <w:sz w:val="22"/>
          <w:szCs w:val="22"/>
        </w:rPr>
        <w:tab/>
      </w:r>
      <w:r w:rsidRPr="00861B32">
        <w:rPr>
          <w:rFonts w:ascii="Arial" w:hAnsi="Arial" w:cs="Arial"/>
          <w:sz w:val="22"/>
          <w:szCs w:val="22"/>
          <w:u w:val="single"/>
        </w:rPr>
        <w:t>Annual Radiological Environmental Operating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r w:rsidRPr="00861B32">
        <w:rPr>
          <w:rFonts w:ascii="Arial" w:hAnsi="Arial" w:cs="Arial"/>
          <w:sz w:val="22"/>
          <w:szCs w:val="22"/>
        </w:rPr>
        <w:t>This report will be submitted for 65 operating nuc</w:t>
      </w:r>
      <w:r w:rsidR="00EE59AA">
        <w:rPr>
          <w:rFonts w:ascii="Arial" w:hAnsi="Arial" w:cs="Arial"/>
          <w:sz w:val="22"/>
          <w:szCs w:val="22"/>
        </w:rPr>
        <w:t>l</w:t>
      </w:r>
      <w:r w:rsidR="006C7B19">
        <w:rPr>
          <w:rFonts w:ascii="Arial" w:hAnsi="Arial" w:cs="Arial"/>
          <w:sz w:val="22"/>
          <w:szCs w:val="22"/>
        </w:rPr>
        <w:t>ear power plant sites and for 14</w:t>
      </w:r>
      <w:r w:rsidRPr="00861B32">
        <w:rPr>
          <w:rFonts w:ascii="Arial" w:hAnsi="Arial" w:cs="Arial"/>
          <w:sz w:val="22"/>
          <w:szCs w:val="22"/>
        </w:rPr>
        <w:t xml:space="preserve"> sites with </w:t>
      </w:r>
      <w:r w:rsidR="00B914A5">
        <w:rPr>
          <w:rFonts w:ascii="Arial" w:hAnsi="Arial" w:cs="Arial"/>
          <w:sz w:val="22"/>
          <w:szCs w:val="22"/>
        </w:rPr>
        <w:t xml:space="preserve">non-converted </w:t>
      </w:r>
      <w:r w:rsidRPr="00861B32">
        <w:rPr>
          <w:rFonts w:ascii="Arial" w:hAnsi="Arial" w:cs="Arial"/>
          <w:sz w:val="22"/>
          <w:szCs w:val="22"/>
        </w:rPr>
        <w:t>permanently shutdown power plants.  The Annual Radiological Environmental Monitoring Report is reviewed during execution of in Inspection Procedure 71122.03, Radiological Environmental Monitoring Program (REMP) and Radioactive Material Control Program.  The procedure calls for the Regional inspector</w:t>
      </w:r>
      <w:r w:rsidR="00EE59AA">
        <w:rPr>
          <w:rFonts w:ascii="Arial" w:hAnsi="Arial" w:cs="Arial"/>
          <w:sz w:val="22"/>
          <w:szCs w:val="22"/>
        </w:rPr>
        <w:t xml:space="preserve"> to review this report as an in-</w:t>
      </w:r>
      <w:r w:rsidRPr="00861B32">
        <w:rPr>
          <w:rFonts w:ascii="Arial" w:hAnsi="Arial" w:cs="Arial"/>
          <w:sz w:val="22"/>
          <w:szCs w:val="22"/>
        </w:rPr>
        <w:t>office inspection.  It is estimated that approximately eight (8) hours will be needed to review this report for each of 65 sites.  For shutdown plants, Inspection Procedure 84750, Radioactive Waste Treatment, and Effluent and Environmental Monitoring, is used, and, according to Manual Chapter 2561, Decommissioning Power Reactor Inspection Program, 2 hours per year are allocated for review of the licensee's Annual Environmental Monitor</w:t>
      </w:r>
      <w:r w:rsidR="00562DF6">
        <w:rPr>
          <w:rFonts w:ascii="Arial" w:hAnsi="Arial" w:cs="Arial"/>
          <w:sz w:val="22"/>
          <w:szCs w:val="22"/>
        </w:rPr>
        <w:t>ing Report and related topics.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rPr>
      </w:pPr>
      <w:r w:rsidRPr="00861B32">
        <w:rPr>
          <w:rFonts w:ascii="Arial" w:hAnsi="Arial" w:cs="Arial"/>
          <w:sz w:val="22"/>
          <w:szCs w:val="22"/>
        </w:rPr>
        <w:t xml:space="preserve">   </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r w:rsidRPr="00861B32">
        <w:rPr>
          <w:rFonts w:ascii="Arial" w:hAnsi="Arial" w:cs="Arial"/>
          <w:sz w:val="22"/>
          <w:szCs w:val="22"/>
        </w:rPr>
        <w:t xml:space="preserve">For operating and permanently shutdown </w:t>
      </w:r>
      <w:r w:rsidR="006C7B19">
        <w:rPr>
          <w:rFonts w:ascii="Arial" w:hAnsi="Arial" w:cs="Arial"/>
          <w:sz w:val="22"/>
          <w:szCs w:val="22"/>
        </w:rPr>
        <w:t>RTRs</w:t>
      </w:r>
      <w:r w:rsidRPr="00861B32">
        <w:rPr>
          <w:rFonts w:ascii="Arial" w:hAnsi="Arial" w:cs="Arial"/>
          <w:sz w:val="22"/>
          <w:szCs w:val="22"/>
        </w:rPr>
        <w:t>, each of the 3</w:t>
      </w:r>
      <w:r w:rsidR="00A90C7E">
        <w:rPr>
          <w:rFonts w:ascii="Arial" w:hAnsi="Arial" w:cs="Arial"/>
          <w:sz w:val="22"/>
          <w:szCs w:val="22"/>
        </w:rPr>
        <w:t>1</w:t>
      </w:r>
      <w:r w:rsidRPr="00861B32">
        <w:rPr>
          <w:rFonts w:ascii="Arial" w:hAnsi="Arial" w:cs="Arial"/>
          <w:sz w:val="22"/>
          <w:szCs w:val="22"/>
        </w:rPr>
        <w:t xml:space="preserve"> operating and 1</w:t>
      </w:r>
      <w:r>
        <w:rPr>
          <w:rFonts w:ascii="Arial" w:hAnsi="Arial" w:cs="Arial"/>
          <w:sz w:val="22"/>
          <w:szCs w:val="22"/>
        </w:rPr>
        <w:t>1</w:t>
      </w:r>
      <w:r w:rsidRPr="00861B32">
        <w:rPr>
          <w:rFonts w:ascii="Arial" w:hAnsi="Arial" w:cs="Arial"/>
          <w:sz w:val="22"/>
          <w:szCs w:val="22"/>
        </w:rPr>
        <w:t xml:space="preserve"> </w:t>
      </w:r>
      <w:r w:rsidR="00586854">
        <w:rPr>
          <w:rFonts w:ascii="Arial" w:hAnsi="Arial" w:cs="Arial"/>
          <w:sz w:val="22"/>
          <w:szCs w:val="22"/>
        </w:rPr>
        <w:t xml:space="preserve">permanently </w:t>
      </w:r>
      <w:r w:rsidRPr="00861B32">
        <w:rPr>
          <w:rFonts w:ascii="Arial" w:hAnsi="Arial" w:cs="Arial"/>
          <w:sz w:val="22"/>
          <w:szCs w:val="22"/>
        </w:rPr>
        <w:t xml:space="preserve">shutdown facilities submit a report.  The environmental report is reviewed during execution of routine inspection procedures, including Inspection Procedure 69004, Class I Research and Test Reactor Effluent and Environmental Monitoring.  About 4 hours </w:t>
      </w:r>
      <w:r w:rsidR="006C7B19">
        <w:rPr>
          <w:rFonts w:ascii="Arial" w:hAnsi="Arial" w:cs="Arial"/>
          <w:sz w:val="22"/>
          <w:szCs w:val="22"/>
        </w:rPr>
        <w:t xml:space="preserve">of </w:t>
      </w:r>
      <w:r w:rsidRPr="00861B32">
        <w:rPr>
          <w:rFonts w:ascii="Arial" w:hAnsi="Arial" w:cs="Arial"/>
          <w:sz w:val="22"/>
          <w:szCs w:val="22"/>
        </w:rPr>
        <w:t xml:space="preserve">staff review </w:t>
      </w:r>
      <w:r w:rsidR="006C7B19">
        <w:rPr>
          <w:rFonts w:ascii="Arial" w:hAnsi="Arial" w:cs="Arial"/>
          <w:sz w:val="22"/>
          <w:szCs w:val="22"/>
        </w:rPr>
        <w:t>time is</w:t>
      </w:r>
      <w:r w:rsidRPr="00861B32">
        <w:rPr>
          <w:rFonts w:ascii="Arial" w:hAnsi="Arial" w:cs="Arial"/>
          <w:sz w:val="22"/>
          <w:szCs w:val="22"/>
        </w:rPr>
        <w:t xml:space="preserve"> required to review each </w:t>
      </w:r>
      <w:r w:rsidR="00586854">
        <w:rPr>
          <w:rFonts w:ascii="Arial" w:hAnsi="Arial" w:cs="Arial"/>
          <w:sz w:val="22"/>
          <w:szCs w:val="22"/>
        </w:rPr>
        <w:t>operating</w:t>
      </w:r>
      <w:r w:rsidR="006C7B19">
        <w:rPr>
          <w:rFonts w:ascii="Arial" w:hAnsi="Arial" w:cs="Arial"/>
          <w:sz w:val="22"/>
          <w:szCs w:val="22"/>
        </w:rPr>
        <w:t xml:space="preserve"> </w:t>
      </w:r>
      <w:r w:rsidRPr="00861B32">
        <w:rPr>
          <w:rFonts w:ascii="Arial" w:hAnsi="Arial" w:cs="Arial"/>
          <w:sz w:val="22"/>
          <w:szCs w:val="22"/>
        </w:rPr>
        <w:t xml:space="preserve">and about 1 hour of staff review is required to review each of </w:t>
      </w:r>
      <w:r w:rsidR="00586854">
        <w:rPr>
          <w:rFonts w:ascii="Arial" w:hAnsi="Arial" w:cs="Arial"/>
          <w:sz w:val="22"/>
          <w:szCs w:val="22"/>
        </w:rPr>
        <w:t xml:space="preserve">the </w:t>
      </w:r>
      <w:r w:rsidRPr="00861B32">
        <w:rPr>
          <w:rFonts w:ascii="Arial" w:hAnsi="Arial" w:cs="Arial"/>
          <w:sz w:val="22"/>
          <w:szCs w:val="22"/>
        </w:rPr>
        <w:t>1</w:t>
      </w:r>
      <w:r>
        <w:rPr>
          <w:rFonts w:ascii="Arial" w:hAnsi="Arial" w:cs="Arial"/>
          <w:sz w:val="22"/>
          <w:szCs w:val="22"/>
        </w:rPr>
        <w:t>1</w:t>
      </w:r>
      <w:r w:rsidR="00EE59AA">
        <w:rPr>
          <w:rFonts w:ascii="Arial" w:hAnsi="Arial" w:cs="Arial"/>
          <w:sz w:val="22"/>
          <w:szCs w:val="22"/>
        </w:rPr>
        <w:t xml:space="preserve"> reports.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180" w:hanging="960"/>
        <w:rPr>
          <w:rFonts w:ascii="Arial" w:hAnsi="Arial" w:cs="Arial"/>
          <w:sz w:val="22"/>
          <w:szCs w:val="22"/>
          <w:u w:val="single"/>
        </w:rPr>
      </w:pPr>
      <w:r w:rsidRPr="00861B32">
        <w:rPr>
          <w:rFonts w:ascii="Arial" w:hAnsi="Arial" w:cs="Arial"/>
          <w:sz w:val="22"/>
          <w:szCs w:val="22"/>
        </w:rPr>
        <w:t>g.</w:t>
      </w:r>
      <w:r w:rsidRPr="00861B32">
        <w:rPr>
          <w:rFonts w:ascii="Arial" w:hAnsi="Arial" w:cs="Arial"/>
          <w:sz w:val="22"/>
          <w:szCs w:val="22"/>
        </w:rPr>
        <w:tab/>
      </w:r>
      <w:r w:rsidRPr="00861B32">
        <w:rPr>
          <w:rFonts w:ascii="Arial" w:hAnsi="Arial" w:cs="Arial"/>
          <w:sz w:val="22"/>
          <w:szCs w:val="22"/>
          <w:u w:val="single"/>
        </w:rPr>
        <w:t>Annual Non-Rad. Environmental Operating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u w:val="single"/>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The report, in general, contains non-radiological environmental effects of low safety significance and low impact (e.g., cooling tower blowdown) and therefore, the NRC </w:t>
      </w:r>
      <w:r w:rsidR="00EA47E0">
        <w:rPr>
          <w:rFonts w:ascii="Arial" w:hAnsi="Arial" w:cs="Arial"/>
          <w:sz w:val="22"/>
          <w:szCs w:val="22"/>
        </w:rPr>
        <w:t xml:space="preserve">staff </w:t>
      </w:r>
      <w:r w:rsidRPr="00861B32">
        <w:rPr>
          <w:rFonts w:ascii="Arial" w:hAnsi="Arial" w:cs="Arial"/>
          <w:sz w:val="22"/>
          <w:szCs w:val="22"/>
        </w:rPr>
        <w:t xml:space="preserve">does not expend a significant effort to review this report.  </w:t>
      </w:r>
      <w:r w:rsidR="00EA47E0">
        <w:rPr>
          <w:rFonts w:ascii="Arial" w:hAnsi="Arial" w:cs="Arial"/>
          <w:sz w:val="22"/>
          <w:szCs w:val="22"/>
        </w:rPr>
        <w:t>It is estimated that about 1 hou</w:t>
      </w:r>
      <w:r w:rsidR="00422D4A">
        <w:rPr>
          <w:rFonts w:ascii="Arial" w:hAnsi="Arial" w:cs="Arial"/>
          <w:sz w:val="22"/>
          <w:szCs w:val="22"/>
        </w:rPr>
        <w:t>r of staff review is required to review all the reports combined</w:t>
      </w:r>
      <w:r w:rsidRPr="00861B32">
        <w:rPr>
          <w:rFonts w:ascii="Arial" w:hAnsi="Arial" w:cs="Arial"/>
          <w:sz w:val="22"/>
          <w:szCs w:val="22"/>
        </w:rPr>
        <w: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74346F"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Pr>
          <w:rFonts w:ascii="Arial" w:hAnsi="Arial" w:cs="Arial"/>
          <w:sz w:val="22"/>
          <w:szCs w:val="22"/>
        </w:rPr>
        <w:t>RTRs</w:t>
      </w:r>
      <w:r w:rsidR="00621AA3" w:rsidRPr="00861B32">
        <w:rPr>
          <w:rFonts w:ascii="Arial" w:hAnsi="Arial" w:cs="Arial"/>
          <w:sz w:val="22"/>
          <w:szCs w:val="22"/>
        </w:rPr>
        <w:t xml:space="preserve"> do not submit Annual Environmental Operating Reports.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r w:rsidRPr="00861B32">
        <w:rPr>
          <w:rFonts w:ascii="Arial" w:hAnsi="Arial" w:cs="Arial"/>
          <w:sz w:val="22"/>
          <w:szCs w:val="22"/>
        </w:rPr>
        <w:t>h.</w:t>
      </w:r>
      <w:r w:rsidRPr="00861B32">
        <w:rPr>
          <w:rFonts w:ascii="Arial" w:hAnsi="Arial" w:cs="Arial"/>
          <w:sz w:val="22"/>
          <w:szCs w:val="22"/>
        </w:rPr>
        <w:tab/>
      </w:r>
      <w:r w:rsidRPr="00861B32">
        <w:rPr>
          <w:rFonts w:ascii="Arial" w:hAnsi="Arial" w:cs="Arial"/>
          <w:sz w:val="22"/>
          <w:szCs w:val="22"/>
          <w:u w:val="single"/>
        </w:rPr>
        <w:t>Occupation Radiation Exposure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NRC made a model license amendment available to remove the reporting requirement from TS (see 69 FR 35067-35071, dated June 23, 2004, also TSTF</w:t>
      </w:r>
      <w:r w:rsidRPr="00861B32">
        <w:rPr>
          <w:rFonts w:ascii="Arial" w:hAnsi="Arial" w:cs="Arial"/>
          <w:sz w:val="22"/>
          <w:szCs w:val="22"/>
        </w:rPr>
        <w:noBreakHyphen/>
        <w:t xml:space="preserve">369, </w:t>
      </w:r>
      <w:r w:rsidR="00101198">
        <w:rPr>
          <w:rFonts w:ascii="Arial" w:hAnsi="Arial" w:cs="Arial"/>
          <w:sz w:val="22"/>
          <w:szCs w:val="22"/>
        </w:rPr>
        <w:t>“</w:t>
      </w:r>
      <w:r w:rsidRPr="00861B32">
        <w:rPr>
          <w:rFonts w:ascii="Arial" w:hAnsi="Arial" w:cs="Arial"/>
          <w:sz w:val="22"/>
          <w:szCs w:val="22"/>
        </w:rPr>
        <w:t>Removal of Monthly Operating Report and Occupational Radiation Exposure Report</w:t>
      </w:r>
      <w:r w:rsidR="00101198">
        <w:rPr>
          <w:rFonts w:ascii="Arial" w:hAnsi="Arial" w:cs="Arial"/>
          <w:sz w:val="22"/>
          <w:szCs w:val="22"/>
        </w:rPr>
        <w:t>”</w:t>
      </w:r>
      <w:r w:rsidR="009B4000">
        <w:rPr>
          <w:rFonts w:ascii="Arial" w:hAnsi="Arial" w:cs="Arial"/>
          <w:sz w:val="22"/>
          <w:szCs w:val="22"/>
        </w:rPr>
        <w:t>).  A</w:t>
      </w:r>
      <w:r w:rsidRPr="00861B32">
        <w:rPr>
          <w:rFonts w:ascii="Arial" w:hAnsi="Arial" w:cs="Arial"/>
          <w:sz w:val="22"/>
          <w:szCs w:val="22"/>
        </w:rPr>
        <w:t xml:space="preserve">ll </w:t>
      </w:r>
      <w:r w:rsidR="0074346F">
        <w:rPr>
          <w:rFonts w:ascii="Arial" w:hAnsi="Arial" w:cs="Arial"/>
          <w:sz w:val="22"/>
          <w:szCs w:val="22"/>
        </w:rPr>
        <w:t xml:space="preserve">operating nuclear </w:t>
      </w:r>
      <w:r w:rsidRPr="00861B32">
        <w:rPr>
          <w:rFonts w:ascii="Arial" w:hAnsi="Arial" w:cs="Arial"/>
          <w:sz w:val="22"/>
          <w:szCs w:val="22"/>
        </w:rPr>
        <w:t xml:space="preserve">power </w:t>
      </w:r>
      <w:r w:rsidR="0074346F">
        <w:rPr>
          <w:rFonts w:ascii="Arial" w:hAnsi="Arial" w:cs="Arial"/>
          <w:sz w:val="22"/>
          <w:szCs w:val="22"/>
        </w:rPr>
        <w:t xml:space="preserve">plant </w:t>
      </w:r>
      <w:r w:rsidRPr="00861B32">
        <w:rPr>
          <w:rFonts w:ascii="Arial" w:hAnsi="Arial" w:cs="Arial"/>
          <w:sz w:val="22"/>
          <w:szCs w:val="22"/>
        </w:rPr>
        <w:t>licensees have adopted TS</w:t>
      </w:r>
      <w:r w:rsidR="0074346F">
        <w:rPr>
          <w:rFonts w:ascii="Arial" w:hAnsi="Arial" w:cs="Arial"/>
          <w:sz w:val="22"/>
          <w:szCs w:val="22"/>
        </w:rPr>
        <w:t>TF-369</w:t>
      </w:r>
      <w:r w:rsidRPr="00861B32">
        <w:rPr>
          <w:rFonts w:ascii="Arial" w:hAnsi="Arial" w:cs="Arial"/>
          <w:sz w:val="22"/>
          <w:szCs w:val="22"/>
        </w:rPr>
        <w:t xml:space="preserve">, so no reports are anticipated.  It is estimated that the staff will expend 0 hours assessing each ORER for each operating nuclear power plant </w:t>
      </w:r>
      <w:r w:rsidR="009B4000" w:rsidRPr="00861B32">
        <w:rPr>
          <w:rFonts w:ascii="Arial" w:hAnsi="Arial" w:cs="Arial"/>
          <w:sz w:val="22"/>
          <w:szCs w:val="22"/>
        </w:rPr>
        <w:t>licen</w:t>
      </w:r>
      <w:r w:rsidR="009B4000">
        <w:rPr>
          <w:rFonts w:ascii="Arial" w:hAnsi="Arial" w:cs="Arial"/>
          <w:sz w:val="22"/>
          <w:szCs w:val="22"/>
        </w:rPr>
        <w:t xml:space="preserve">see; </w:t>
      </w:r>
      <w:r w:rsidRPr="00861B32">
        <w:rPr>
          <w:rFonts w:ascii="Arial" w:hAnsi="Arial" w:cs="Arial"/>
          <w:sz w:val="22"/>
          <w:szCs w:val="22"/>
        </w:rPr>
        <w:t xml:space="preserve">all licensees have eliminated the report.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For permanently shutdown reactors, Inspection Procedure 83750 </w:t>
      </w:r>
      <w:r w:rsidRPr="00861B32">
        <w:rPr>
          <w:rFonts w:ascii="Arial" w:hAnsi="Arial" w:cs="Arial"/>
          <w:sz w:val="22"/>
          <w:szCs w:val="22"/>
        </w:rPr>
        <w:lastRenderedPageBreak/>
        <w:t xml:space="preserve">Occupational Radiation </w:t>
      </w:r>
      <w:proofErr w:type="gramStart"/>
      <w:r w:rsidRPr="00861B32">
        <w:rPr>
          <w:rFonts w:ascii="Arial" w:hAnsi="Arial" w:cs="Arial"/>
          <w:sz w:val="22"/>
          <w:szCs w:val="22"/>
        </w:rPr>
        <w:t>Exposure,</w:t>
      </w:r>
      <w:proofErr w:type="gramEnd"/>
      <w:r w:rsidRPr="00861B32">
        <w:rPr>
          <w:rFonts w:ascii="Arial" w:hAnsi="Arial" w:cs="Arial"/>
          <w:sz w:val="22"/>
          <w:szCs w:val="22"/>
        </w:rPr>
        <w:t xml:space="preserve"> includes review of required records and reports, and Manual Chapter 2561, Decommissioning Power Reactor Inspection Program, plans for no more than 10 hours of staff review per year in internal and external exposu</w:t>
      </w:r>
      <w:r w:rsidR="00562DF6">
        <w:rPr>
          <w:rFonts w:ascii="Arial" w:hAnsi="Arial" w:cs="Arial"/>
          <w:sz w:val="22"/>
          <w:szCs w:val="22"/>
        </w:rPr>
        <w:t>re control, including reports.</w:t>
      </w:r>
    </w:p>
    <w:p w:rsidR="00621AA3" w:rsidRDefault="00621AA3" w:rsidP="00621AA3">
      <w:pPr>
        <w:widowControl/>
        <w:autoSpaceDE/>
        <w:autoSpaceDN/>
        <w:adjustRightInd/>
        <w:spacing w:line="276" w:lineRule="auto"/>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 xml:space="preserve">For operating and permanently shutdown </w:t>
      </w:r>
      <w:r w:rsidR="005E3470">
        <w:rPr>
          <w:rFonts w:ascii="Arial" w:hAnsi="Arial" w:cs="Arial"/>
          <w:sz w:val="22"/>
          <w:szCs w:val="22"/>
        </w:rPr>
        <w:t>RTRs</w:t>
      </w:r>
      <w:r w:rsidRPr="00861B32">
        <w:rPr>
          <w:rFonts w:ascii="Arial" w:hAnsi="Arial" w:cs="Arial"/>
          <w:sz w:val="22"/>
          <w:szCs w:val="22"/>
        </w:rPr>
        <w:t>, about 1 hour per operating facility and one-half hour per shutdown facility are required to assess this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960"/>
        <w:rPr>
          <w:rFonts w:ascii="Arial" w:hAnsi="Arial" w:cs="Arial"/>
          <w:sz w:val="22"/>
          <w:szCs w:val="22"/>
        </w:rPr>
      </w:pPr>
      <w:proofErr w:type="spellStart"/>
      <w:r w:rsidRPr="00861B32">
        <w:rPr>
          <w:rFonts w:ascii="Arial" w:hAnsi="Arial" w:cs="Arial"/>
          <w:sz w:val="22"/>
          <w:szCs w:val="22"/>
        </w:rPr>
        <w:t>i</w:t>
      </w:r>
      <w:proofErr w:type="spellEnd"/>
      <w:r w:rsidRPr="00861B32">
        <w:rPr>
          <w:rFonts w:ascii="Arial" w:hAnsi="Arial" w:cs="Arial"/>
          <w:sz w:val="22"/>
          <w:szCs w:val="22"/>
        </w:rPr>
        <w:t>.</w:t>
      </w:r>
      <w:r w:rsidRPr="00861B32">
        <w:rPr>
          <w:rFonts w:ascii="Arial" w:hAnsi="Arial" w:cs="Arial"/>
          <w:sz w:val="22"/>
          <w:szCs w:val="22"/>
        </w:rPr>
        <w:tab/>
      </w:r>
      <w:r w:rsidRPr="00861B32">
        <w:rPr>
          <w:rFonts w:ascii="Arial" w:hAnsi="Arial" w:cs="Arial"/>
          <w:sz w:val="22"/>
          <w:szCs w:val="22"/>
          <w:u w:val="single"/>
        </w:rPr>
        <w:t>Special Reports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It is estimated that approximately 50 reports for all licensees will be submitted annually by operating power pl</w:t>
      </w:r>
      <w:r w:rsidR="00701598">
        <w:rPr>
          <w:rFonts w:ascii="Arial" w:hAnsi="Arial" w:cs="Arial"/>
          <w:sz w:val="22"/>
          <w:szCs w:val="22"/>
        </w:rPr>
        <w:t>ants based on previous data</w:t>
      </w:r>
      <w:r w:rsidRPr="00861B32">
        <w:rPr>
          <w:rFonts w:ascii="Arial" w:hAnsi="Arial" w:cs="Arial"/>
          <w:sz w:val="22"/>
          <w:szCs w:val="22"/>
        </w:rPr>
        <w:t xml:space="preserve">.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The staff burden for special reports is e</w:t>
      </w:r>
      <w:r w:rsidR="00562DF6">
        <w:rPr>
          <w:rFonts w:ascii="Arial" w:hAnsi="Arial" w:cs="Arial"/>
          <w:sz w:val="22"/>
          <w:szCs w:val="22"/>
        </w:rPr>
        <w:t>stimated at 4 hours per report.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ight="-90" w:hanging="960"/>
        <w:rPr>
          <w:rFonts w:ascii="Arial" w:hAnsi="Arial" w:cs="Arial"/>
          <w:sz w:val="22"/>
          <w:szCs w:val="22"/>
        </w:rPr>
      </w:pPr>
      <w:r w:rsidRPr="00861B32">
        <w:rPr>
          <w:rFonts w:ascii="Arial" w:hAnsi="Arial" w:cs="Arial"/>
          <w:sz w:val="22"/>
          <w:szCs w:val="22"/>
        </w:rPr>
        <w:t>j.</w:t>
      </w:r>
      <w:r w:rsidRPr="00861B32">
        <w:rPr>
          <w:rFonts w:ascii="Arial" w:hAnsi="Arial" w:cs="Arial"/>
          <w:sz w:val="22"/>
          <w:szCs w:val="22"/>
        </w:rPr>
        <w:tab/>
      </w:r>
      <w:r w:rsidRPr="00861B32">
        <w:rPr>
          <w:rFonts w:ascii="Arial" w:hAnsi="Arial" w:cs="Arial"/>
          <w:sz w:val="22"/>
          <w:szCs w:val="22"/>
          <w:u w:val="single"/>
        </w:rPr>
        <w:t>Core Operating Limits Report (COLR)</w:t>
      </w:r>
      <w:r w:rsidRPr="002B5DFA">
        <w:rPr>
          <w:rFonts w:ascii="Arial" w:hAnsi="Arial" w:cs="Arial"/>
          <w:sz w:val="22"/>
          <w:szCs w:val="22"/>
          <w:u w:val="single"/>
        </w:rPr>
        <w:t xml:space="preserve"> </w:t>
      </w:r>
      <w:r>
        <w:rPr>
          <w:rFonts w:ascii="Arial" w:hAnsi="Arial" w:cs="Arial"/>
          <w:sz w:val="22"/>
          <w:szCs w:val="22"/>
          <w:u w:val="single"/>
        </w:rPr>
        <w:t xml:space="preserve">&amp; </w:t>
      </w:r>
      <w:r w:rsidRPr="00F90399">
        <w:rPr>
          <w:rFonts w:ascii="Arial" w:hAnsi="Arial" w:cs="Arial"/>
          <w:sz w:val="22"/>
          <w:szCs w:val="22"/>
          <w:u w:val="single"/>
        </w:rPr>
        <w:t>Reactor Coolant System (RCS) Pressure and Temperature Limits Report (PTLR)</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Arial" w:hAnsi="Arial" w:cs="Arial"/>
          <w:sz w:val="22"/>
          <w:szCs w:val="22"/>
        </w:rPr>
      </w:pPr>
      <w:r w:rsidRPr="00861B32">
        <w:rPr>
          <w:rFonts w:ascii="Arial" w:hAnsi="Arial" w:cs="Arial"/>
          <w:sz w:val="22"/>
          <w:szCs w:val="22"/>
        </w:rPr>
        <w:t>With adoption of the COLR</w:t>
      </w:r>
      <w:r>
        <w:rPr>
          <w:rFonts w:ascii="Arial" w:hAnsi="Arial" w:cs="Arial"/>
          <w:sz w:val="22"/>
          <w:szCs w:val="22"/>
        </w:rPr>
        <w:t xml:space="preserve"> and the PTLR</w:t>
      </w:r>
      <w:r w:rsidRPr="00861B32">
        <w:rPr>
          <w:rFonts w:ascii="Arial" w:hAnsi="Arial" w:cs="Arial"/>
          <w:sz w:val="22"/>
          <w:szCs w:val="22"/>
        </w:rPr>
        <w:t>, a nuclear power plant licensee no longer needs to submit license amendment requests for the sole purpose of updating parameter limits.  These limits are established and documented in the COLR</w:t>
      </w:r>
      <w:r>
        <w:rPr>
          <w:rFonts w:ascii="Arial" w:hAnsi="Arial" w:cs="Arial"/>
          <w:sz w:val="22"/>
          <w:szCs w:val="22"/>
        </w:rPr>
        <w:t xml:space="preserve"> and the PTLR</w:t>
      </w:r>
      <w:r w:rsidRPr="00861B32">
        <w:rPr>
          <w:rFonts w:ascii="Arial" w:hAnsi="Arial" w:cs="Arial"/>
          <w:sz w:val="22"/>
          <w:szCs w:val="22"/>
        </w:rPr>
        <w:t xml:space="preserve">.  The analytical methods used to determine the limits are those previously approved by NRC.  Only specific numbers </w:t>
      </w:r>
      <w:r>
        <w:rPr>
          <w:rFonts w:ascii="Arial" w:hAnsi="Arial" w:cs="Arial"/>
          <w:sz w:val="22"/>
          <w:szCs w:val="22"/>
        </w:rPr>
        <w:t>of</w:t>
      </w:r>
      <w:r w:rsidRPr="00861B32">
        <w:rPr>
          <w:rFonts w:ascii="Arial" w:hAnsi="Arial" w:cs="Arial"/>
          <w:sz w:val="22"/>
          <w:szCs w:val="22"/>
        </w:rPr>
        <w:t xml:space="preserve"> the </w:t>
      </w:r>
      <w:r>
        <w:rPr>
          <w:rFonts w:ascii="Arial" w:hAnsi="Arial" w:cs="Arial"/>
          <w:sz w:val="22"/>
          <w:szCs w:val="22"/>
        </w:rPr>
        <w:t>updated</w:t>
      </w:r>
      <w:r w:rsidRPr="00861B32">
        <w:rPr>
          <w:rFonts w:ascii="Arial" w:hAnsi="Arial" w:cs="Arial"/>
          <w:sz w:val="22"/>
          <w:szCs w:val="22"/>
        </w:rPr>
        <w:t xml:space="preserve"> parameter limits are included in the COLR </w:t>
      </w:r>
      <w:r>
        <w:rPr>
          <w:rFonts w:ascii="Arial" w:hAnsi="Arial" w:cs="Arial"/>
          <w:sz w:val="22"/>
          <w:szCs w:val="22"/>
        </w:rPr>
        <w:t xml:space="preserve">or PTLR </w:t>
      </w:r>
      <w:r w:rsidRPr="00861B32">
        <w:rPr>
          <w:rFonts w:ascii="Arial" w:hAnsi="Arial" w:cs="Arial"/>
          <w:sz w:val="22"/>
          <w:szCs w:val="22"/>
        </w:rPr>
        <w:t xml:space="preserve">report.  Therefore, the NRC does not expend any significant review time for the COLR </w:t>
      </w:r>
      <w:r>
        <w:rPr>
          <w:rFonts w:ascii="Arial" w:hAnsi="Arial" w:cs="Arial"/>
          <w:sz w:val="22"/>
          <w:szCs w:val="22"/>
        </w:rPr>
        <w:t xml:space="preserve">and PTLR </w:t>
      </w:r>
      <w:r w:rsidRPr="00861B32">
        <w:rPr>
          <w:rFonts w:ascii="Arial" w:hAnsi="Arial" w:cs="Arial"/>
          <w:sz w:val="22"/>
          <w:szCs w:val="22"/>
        </w:rPr>
        <w:t>report.</w:t>
      </w:r>
      <w:r>
        <w:rPr>
          <w:rFonts w:ascii="Arial" w:hAnsi="Arial" w:cs="Arial"/>
          <w:sz w:val="22"/>
          <w:szCs w:val="22"/>
        </w:rPr>
        <w:t xml:space="preserve">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57429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Pr>
          <w:rFonts w:ascii="Arial" w:hAnsi="Arial" w:cs="Arial"/>
          <w:sz w:val="22"/>
          <w:szCs w:val="22"/>
          <w:u w:val="single"/>
        </w:rPr>
        <w:t xml:space="preserve">Total </w:t>
      </w:r>
      <w:r w:rsidR="00621AA3" w:rsidRPr="00861B32">
        <w:rPr>
          <w:rFonts w:ascii="Arial" w:hAnsi="Arial" w:cs="Arial"/>
          <w:sz w:val="22"/>
          <w:szCs w:val="22"/>
          <w:u w:val="single"/>
        </w:rPr>
        <w:t xml:space="preserve">Federal Burden and Cost for Nuclear Power Plants and </w:t>
      </w:r>
      <w:r w:rsidR="001F6727" w:rsidRPr="001F6727">
        <w:rPr>
          <w:rFonts w:ascii="Arial" w:hAnsi="Arial" w:cs="Arial"/>
          <w:sz w:val="22"/>
          <w:szCs w:val="22"/>
          <w:u w:val="single"/>
        </w:rPr>
        <w:t>RTRs</w:t>
      </w:r>
      <w:r w:rsidR="00621AA3" w:rsidRPr="00861B32">
        <w:rPr>
          <w:rFonts w:ascii="Arial" w:hAnsi="Arial" w:cs="Arial"/>
          <w:sz w:val="22"/>
          <w:szCs w:val="22"/>
        </w:rPr>
        <w:t xml:space="preserve">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Thus, a</w:t>
      </w:r>
      <w:r w:rsidR="004F4B14">
        <w:rPr>
          <w:rFonts w:ascii="Arial" w:hAnsi="Arial" w:cs="Arial"/>
          <w:sz w:val="22"/>
          <w:szCs w:val="22"/>
        </w:rPr>
        <w:t>s reflected above and in Table 3</w:t>
      </w:r>
      <w:r w:rsidRPr="00861B32">
        <w:rPr>
          <w:rFonts w:ascii="Arial" w:hAnsi="Arial" w:cs="Arial"/>
          <w:sz w:val="22"/>
          <w:szCs w:val="22"/>
        </w:rPr>
        <w:t xml:space="preserve">, the total annual Federal burden for operating and permanently shutdown nuclear power plants and </w:t>
      </w:r>
      <w:r w:rsidR="005E3470">
        <w:rPr>
          <w:rFonts w:ascii="Arial" w:hAnsi="Arial" w:cs="Arial"/>
          <w:sz w:val="22"/>
          <w:szCs w:val="22"/>
        </w:rPr>
        <w:t>RTRs</w:t>
      </w:r>
      <w:r w:rsidRPr="00861B32">
        <w:rPr>
          <w:rFonts w:ascii="Arial" w:hAnsi="Arial" w:cs="Arial"/>
          <w:sz w:val="22"/>
          <w:szCs w:val="22"/>
        </w:rPr>
        <w:t xml:space="preserve"> is </w:t>
      </w:r>
      <w:r w:rsidRPr="005E0583">
        <w:rPr>
          <w:rFonts w:ascii="Arial" w:hAnsi="Arial" w:cs="Arial"/>
          <w:sz w:val="22"/>
          <w:szCs w:val="22"/>
        </w:rPr>
        <w:t>2</w:t>
      </w:r>
      <w:r>
        <w:rPr>
          <w:rFonts w:ascii="Arial" w:hAnsi="Arial" w:cs="Arial"/>
          <w:sz w:val="22"/>
          <w:szCs w:val="22"/>
        </w:rPr>
        <w:t>,</w:t>
      </w:r>
      <w:r w:rsidR="001F6727">
        <w:rPr>
          <w:rFonts w:ascii="Arial" w:hAnsi="Arial" w:cs="Arial"/>
          <w:sz w:val="22"/>
          <w:szCs w:val="22"/>
        </w:rPr>
        <w:t>1</w:t>
      </w:r>
      <w:r w:rsidR="00CD0270">
        <w:rPr>
          <w:rFonts w:ascii="Arial" w:hAnsi="Arial" w:cs="Arial"/>
          <w:sz w:val="22"/>
          <w:szCs w:val="22"/>
        </w:rPr>
        <w:t>3</w:t>
      </w:r>
      <w:r w:rsidR="001F6727">
        <w:rPr>
          <w:rFonts w:ascii="Arial" w:hAnsi="Arial" w:cs="Arial"/>
          <w:sz w:val="22"/>
          <w:szCs w:val="22"/>
        </w:rPr>
        <w:t>9</w:t>
      </w:r>
      <w:r w:rsidRPr="00861B32">
        <w:rPr>
          <w:rFonts w:ascii="Arial" w:hAnsi="Arial" w:cs="Arial"/>
          <w:sz w:val="22"/>
          <w:szCs w:val="22"/>
        </w:rPr>
        <w:t xml:space="preserve"> hours.  At an hourly rate of $</w:t>
      </w:r>
      <w:r w:rsidR="00791070">
        <w:rPr>
          <w:rFonts w:ascii="Arial" w:hAnsi="Arial" w:cs="Arial"/>
          <w:sz w:val="22"/>
          <w:szCs w:val="22"/>
        </w:rPr>
        <w:t>2</w:t>
      </w:r>
      <w:r w:rsidRPr="000F0B00">
        <w:rPr>
          <w:rFonts w:ascii="Arial" w:hAnsi="Arial" w:cs="Arial"/>
          <w:sz w:val="22"/>
          <w:szCs w:val="22"/>
        </w:rPr>
        <w:t>7</w:t>
      </w:r>
      <w:r w:rsidR="00791070">
        <w:rPr>
          <w:rFonts w:ascii="Arial" w:hAnsi="Arial" w:cs="Arial"/>
          <w:sz w:val="22"/>
          <w:szCs w:val="22"/>
        </w:rPr>
        <w:t>4</w:t>
      </w:r>
      <w:r w:rsidRPr="00861B32">
        <w:rPr>
          <w:rFonts w:ascii="Arial" w:hAnsi="Arial" w:cs="Arial"/>
          <w:sz w:val="22"/>
          <w:szCs w:val="22"/>
        </w:rPr>
        <w:t>, the total cost to the Federal government is $</w:t>
      </w:r>
      <w:r w:rsidR="001F6727">
        <w:rPr>
          <w:rFonts w:ascii="Arial" w:hAnsi="Arial" w:cs="Arial"/>
          <w:sz w:val="22"/>
          <w:szCs w:val="22"/>
        </w:rPr>
        <w:t>58</w:t>
      </w:r>
      <w:r w:rsidR="006E585C">
        <w:rPr>
          <w:rFonts w:ascii="Arial" w:hAnsi="Arial" w:cs="Arial"/>
          <w:sz w:val="22"/>
          <w:szCs w:val="22"/>
        </w:rPr>
        <w:t>6</w:t>
      </w:r>
      <w:r w:rsidRPr="00861B32">
        <w:rPr>
          <w:rFonts w:ascii="Arial" w:hAnsi="Arial" w:cs="Arial"/>
          <w:sz w:val="22"/>
          <w:szCs w:val="22"/>
        </w:rPr>
        <w:t>,</w:t>
      </w:r>
      <w:r w:rsidR="001F6727">
        <w:rPr>
          <w:rFonts w:ascii="Arial" w:hAnsi="Arial" w:cs="Arial"/>
          <w:sz w:val="22"/>
          <w:szCs w:val="22"/>
        </w:rPr>
        <w:t>086</w:t>
      </w:r>
      <w:r>
        <w:rPr>
          <w:rFonts w:ascii="Arial" w:hAnsi="Arial" w:cs="Arial"/>
          <w:sz w:val="22"/>
          <w:szCs w:val="22"/>
        </w:rPr>
        <w: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15.</w:t>
      </w:r>
      <w:r w:rsidRPr="00861B32">
        <w:rPr>
          <w:rFonts w:ascii="Arial" w:hAnsi="Arial" w:cs="Arial"/>
          <w:sz w:val="22"/>
          <w:szCs w:val="22"/>
        </w:rPr>
        <w:tab/>
      </w:r>
      <w:r w:rsidRPr="00861B32">
        <w:rPr>
          <w:rFonts w:ascii="Arial" w:hAnsi="Arial" w:cs="Arial"/>
          <w:sz w:val="22"/>
          <w:szCs w:val="22"/>
          <w:u w:val="single"/>
        </w:rPr>
        <w:t>Reasons for Changes in Burden or Cost</w:t>
      </w:r>
      <w:r w:rsidRPr="00861B32">
        <w:rPr>
          <w:rFonts w:ascii="Arial" w:hAnsi="Arial" w:cs="Arial"/>
          <w:sz w:val="22"/>
          <w:szCs w:val="22"/>
        </w:rPr>
        <w:t xml:space="preserve">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62DF6"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30"/>
        <w:rPr>
          <w:rFonts w:ascii="Arial" w:hAnsi="Arial" w:cs="Arial"/>
          <w:sz w:val="22"/>
          <w:szCs w:val="22"/>
        </w:rPr>
      </w:pPr>
      <w:r w:rsidRPr="007C5333">
        <w:rPr>
          <w:rFonts w:ascii="Arial" w:hAnsi="Arial" w:cs="Arial"/>
          <w:sz w:val="22"/>
          <w:szCs w:val="22"/>
        </w:rPr>
        <w:t>The overall lice</w:t>
      </w:r>
      <w:r w:rsidR="00101198">
        <w:rPr>
          <w:rFonts w:ascii="Arial" w:hAnsi="Arial" w:cs="Arial"/>
          <w:sz w:val="22"/>
          <w:szCs w:val="22"/>
        </w:rPr>
        <w:t xml:space="preserve">nsee burden has </w:t>
      </w:r>
      <w:r w:rsidR="00B9358A">
        <w:rPr>
          <w:rFonts w:ascii="Arial" w:hAnsi="Arial" w:cs="Arial"/>
          <w:sz w:val="22"/>
          <w:szCs w:val="22"/>
        </w:rPr>
        <w:t>chang</w:t>
      </w:r>
      <w:r w:rsidR="00236B7F">
        <w:rPr>
          <w:rFonts w:ascii="Arial" w:hAnsi="Arial" w:cs="Arial"/>
          <w:sz w:val="22"/>
          <w:szCs w:val="22"/>
        </w:rPr>
        <w:t>ed from 374,975 hours to 374,615</w:t>
      </w:r>
      <w:r w:rsidRPr="007C5333">
        <w:rPr>
          <w:rFonts w:ascii="Arial" w:hAnsi="Arial" w:cs="Arial"/>
          <w:sz w:val="22"/>
          <w:szCs w:val="22"/>
        </w:rPr>
        <w:t xml:space="preserve"> hours, a </w:t>
      </w:r>
      <w:r w:rsidR="00236B7F">
        <w:rPr>
          <w:rFonts w:ascii="Arial" w:hAnsi="Arial" w:cs="Arial"/>
          <w:sz w:val="22"/>
          <w:szCs w:val="22"/>
        </w:rPr>
        <w:t>reduction</w:t>
      </w:r>
      <w:r w:rsidR="00101198">
        <w:rPr>
          <w:rFonts w:ascii="Arial" w:hAnsi="Arial" w:cs="Arial"/>
          <w:sz w:val="22"/>
          <w:szCs w:val="22"/>
        </w:rPr>
        <w:t xml:space="preserve"> of </w:t>
      </w:r>
      <w:r w:rsidR="00236B7F">
        <w:rPr>
          <w:rFonts w:ascii="Arial" w:hAnsi="Arial" w:cs="Arial"/>
          <w:sz w:val="22"/>
          <w:szCs w:val="22"/>
        </w:rPr>
        <w:t>360</w:t>
      </w:r>
      <w:r w:rsidRPr="007C5333">
        <w:rPr>
          <w:rFonts w:ascii="Arial" w:hAnsi="Arial" w:cs="Arial"/>
          <w:sz w:val="22"/>
          <w:szCs w:val="22"/>
        </w:rPr>
        <w:t xml:space="preserve"> hours.  This change is due to the </w:t>
      </w:r>
      <w:r w:rsidR="00236B7F">
        <w:rPr>
          <w:rFonts w:ascii="Arial" w:hAnsi="Arial" w:cs="Arial"/>
          <w:sz w:val="22"/>
          <w:szCs w:val="22"/>
        </w:rPr>
        <w:t>reduced</w:t>
      </w:r>
      <w:r w:rsidRPr="007C5333">
        <w:rPr>
          <w:rFonts w:ascii="Arial" w:hAnsi="Arial" w:cs="Arial"/>
          <w:sz w:val="22"/>
          <w:szCs w:val="22"/>
        </w:rPr>
        <w:t xml:space="preserve"> number of plants required to submit reports.  The number of </w:t>
      </w:r>
      <w:r w:rsidR="00236B7F">
        <w:rPr>
          <w:rFonts w:ascii="Arial" w:hAnsi="Arial" w:cs="Arial"/>
          <w:sz w:val="22"/>
          <w:szCs w:val="22"/>
        </w:rPr>
        <w:t>RTRs</w:t>
      </w:r>
      <w:r w:rsidRPr="007C5333">
        <w:rPr>
          <w:rFonts w:ascii="Arial" w:hAnsi="Arial" w:cs="Arial"/>
          <w:sz w:val="22"/>
          <w:szCs w:val="22"/>
        </w:rPr>
        <w:t xml:space="preserve"> subm</w:t>
      </w:r>
      <w:r w:rsidR="00101198">
        <w:rPr>
          <w:rFonts w:ascii="Arial" w:hAnsi="Arial" w:cs="Arial"/>
          <w:sz w:val="22"/>
          <w:szCs w:val="22"/>
        </w:rPr>
        <w:t>itting reports decreased from 32 to 31</w:t>
      </w:r>
      <w:r w:rsidR="00236B7F">
        <w:rPr>
          <w:rFonts w:ascii="Arial" w:hAnsi="Arial" w:cs="Arial"/>
          <w:sz w:val="22"/>
          <w:szCs w:val="22"/>
        </w:rPr>
        <w:t>, the number of shutdown power r</w:t>
      </w:r>
      <w:r w:rsidRPr="007C5333">
        <w:rPr>
          <w:rFonts w:ascii="Arial" w:hAnsi="Arial" w:cs="Arial"/>
          <w:sz w:val="22"/>
          <w:szCs w:val="22"/>
        </w:rPr>
        <w:t xml:space="preserve">eactors </w:t>
      </w:r>
      <w:r w:rsidR="00236B7F">
        <w:rPr>
          <w:rFonts w:ascii="Arial" w:hAnsi="Arial" w:cs="Arial"/>
          <w:sz w:val="22"/>
          <w:szCs w:val="22"/>
        </w:rPr>
        <w:t xml:space="preserve">and RTRs </w:t>
      </w:r>
      <w:r w:rsidRPr="007C5333">
        <w:rPr>
          <w:rFonts w:ascii="Arial" w:hAnsi="Arial" w:cs="Arial"/>
          <w:sz w:val="22"/>
          <w:szCs w:val="22"/>
        </w:rPr>
        <w:t>subm</w:t>
      </w:r>
      <w:r w:rsidR="00101198">
        <w:rPr>
          <w:rFonts w:ascii="Arial" w:hAnsi="Arial" w:cs="Arial"/>
          <w:sz w:val="22"/>
          <w:szCs w:val="22"/>
        </w:rPr>
        <w:t xml:space="preserve">itting reports </w:t>
      </w:r>
      <w:r w:rsidR="00562DF6">
        <w:rPr>
          <w:rFonts w:ascii="Arial" w:hAnsi="Arial" w:cs="Arial"/>
          <w:sz w:val="22"/>
          <w:szCs w:val="22"/>
        </w:rPr>
        <w:t>remained the same.</w:t>
      </w:r>
    </w:p>
    <w:p w:rsidR="00562DF6" w:rsidRDefault="00562DF6"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30"/>
        <w:rPr>
          <w:rFonts w:ascii="Arial" w:hAnsi="Arial" w:cs="Arial"/>
          <w:sz w:val="22"/>
          <w:szCs w:val="22"/>
        </w:rPr>
      </w:pPr>
    </w:p>
    <w:p w:rsidR="00562DF6" w:rsidRDefault="00562DF6"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30"/>
        <w:rPr>
          <w:rFonts w:ascii="Arial" w:hAnsi="Arial" w:cs="Arial"/>
          <w:sz w:val="22"/>
          <w:szCs w:val="22"/>
        </w:rPr>
      </w:pPr>
      <w:r>
        <w:rPr>
          <w:rFonts w:ascii="Arial" w:hAnsi="Arial" w:cs="Arial"/>
          <w:sz w:val="22"/>
          <w:szCs w:val="22"/>
        </w:rPr>
        <w:t xml:space="preserve">The number of responses has increased from </w:t>
      </w:r>
      <w:r w:rsidR="005922A9">
        <w:rPr>
          <w:rFonts w:ascii="Arial" w:hAnsi="Arial" w:cs="Arial"/>
          <w:sz w:val="22"/>
          <w:szCs w:val="22"/>
        </w:rPr>
        <w:t xml:space="preserve">483 reporting responses to 892 reporting responses, an increase of 409 responses.  The reason for this increase is a correction in the method used to calculate the number of responses for quarterly reports.  In the previous submission, the quarterly reports were counted as four total responses for industry, since the </w:t>
      </w:r>
      <w:r w:rsidR="005922A9" w:rsidRPr="00861B32">
        <w:rPr>
          <w:rFonts w:ascii="Arial" w:hAnsi="Arial" w:cs="Arial"/>
          <w:sz w:val="22"/>
          <w:szCs w:val="22"/>
        </w:rPr>
        <w:t xml:space="preserve">electronic </w:t>
      </w:r>
      <w:r w:rsidR="005922A9">
        <w:rPr>
          <w:rFonts w:ascii="Arial" w:hAnsi="Arial" w:cs="Arial"/>
          <w:sz w:val="22"/>
          <w:szCs w:val="22"/>
        </w:rPr>
        <w:t xml:space="preserve">Quarterly </w:t>
      </w:r>
      <w:r w:rsidR="005922A9" w:rsidRPr="00861B32">
        <w:rPr>
          <w:rFonts w:ascii="Arial" w:hAnsi="Arial" w:cs="Arial"/>
          <w:sz w:val="22"/>
          <w:szCs w:val="22"/>
        </w:rPr>
        <w:t>O</w:t>
      </w:r>
      <w:r w:rsidR="005922A9">
        <w:rPr>
          <w:rFonts w:ascii="Arial" w:hAnsi="Arial" w:cs="Arial"/>
          <w:sz w:val="22"/>
          <w:szCs w:val="22"/>
        </w:rPr>
        <w:t xml:space="preserve">perating </w:t>
      </w:r>
      <w:r w:rsidR="005922A9" w:rsidRPr="00861B32">
        <w:rPr>
          <w:rFonts w:ascii="Arial" w:hAnsi="Arial" w:cs="Arial"/>
          <w:sz w:val="22"/>
          <w:szCs w:val="22"/>
        </w:rPr>
        <w:t>R</w:t>
      </w:r>
      <w:r w:rsidR="005922A9">
        <w:rPr>
          <w:rFonts w:ascii="Arial" w:hAnsi="Arial" w:cs="Arial"/>
          <w:sz w:val="22"/>
          <w:szCs w:val="22"/>
        </w:rPr>
        <w:t>eport</w:t>
      </w:r>
      <w:r w:rsidR="005922A9" w:rsidRPr="00861B32">
        <w:rPr>
          <w:rFonts w:ascii="Arial" w:hAnsi="Arial" w:cs="Arial"/>
          <w:sz w:val="22"/>
          <w:szCs w:val="22"/>
        </w:rPr>
        <w:t xml:space="preserve"> reporting </w:t>
      </w:r>
      <w:r w:rsidR="005922A9">
        <w:rPr>
          <w:rFonts w:ascii="Arial" w:hAnsi="Arial" w:cs="Arial"/>
          <w:sz w:val="22"/>
          <w:szCs w:val="22"/>
        </w:rPr>
        <w:t xml:space="preserve">is done </w:t>
      </w:r>
      <w:r w:rsidR="005922A9" w:rsidRPr="00861B32">
        <w:rPr>
          <w:rFonts w:ascii="Arial" w:hAnsi="Arial" w:cs="Arial"/>
          <w:sz w:val="22"/>
          <w:szCs w:val="22"/>
        </w:rPr>
        <w:t xml:space="preserve">using </w:t>
      </w:r>
      <w:r w:rsidR="005922A9">
        <w:rPr>
          <w:rFonts w:ascii="Arial" w:hAnsi="Arial" w:cs="Arial"/>
          <w:sz w:val="22"/>
          <w:szCs w:val="22"/>
        </w:rPr>
        <w:t xml:space="preserve">an </w:t>
      </w:r>
      <w:r w:rsidR="005922A9" w:rsidRPr="00861B32">
        <w:rPr>
          <w:rFonts w:ascii="Arial" w:hAnsi="Arial" w:cs="Arial"/>
          <w:sz w:val="22"/>
          <w:szCs w:val="22"/>
        </w:rPr>
        <w:t xml:space="preserve">industry database </w:t>
      </w:r>
      <w:r w:rsidR="005922A9">
        <w:rPr>
          <w:rFonts w:ascii="Arial" w:hAnsi="Arial" w:cs="Arial"/>
          <w:sz w:val="22"/>
          <w:szCs w:val="22"/>
        </w:rPr>
        <w:t>and comes to the NRC as a</w:t>
      </w:r>
      <w:r w:rsidR="005922A9" w:rsidRPr="00861B32">
        <w:rPr>
          <w:rFonts w:ascii="Arial" w:hAnsi="Arial" w:cs="Arial"/>
          <w:sz w:val="22"/>
          <w:szCs w:val="22"/>
        </w:rPr>
        <w:t xml:space="preserve"> combined (all nuclear </w:t>
      </w:r>
      <w:r w:rsidR="005922A9" w:rsidRPr="00861B32">
        <w:rPr>
          <w:rFonts w:ascii="Arial" w:hAnsi="Arial" w:cs="Arial"/>
          <w:sz w:val="22"/>
          <w:szCs w:val="22"/>
        </w:rPr>
        <w:lastRenderedPageBreak/>
        <w:t>plants) quarterly electronic submittal of monthly operating a</w:t>
      </w:r>
      <w:r w:rsidR="005922A9">
        <w:rPr>
          <w:rFonts w:ascii="Arial" w:hAnsi="Arial" w:cs="Arial"/>
          <w:sz w:val="22"/>
          <w:szCs w:val="22"/>
        </w:rPr>
        <w:t>nd shutdown history data (one report for the entire industry).</w:t>
      </w:r>
      <w:r w:rsidR="005922A9" w:rsidRPr="00861B32">
        <w:rPr>
          <w:rFonts w:ascii="Arial" w:hAnsi="Arial" w:cs="Arial"/>
          <w:sz w:val="22"/>
          <w:szCs w:val="22"/>
        </w:rPr>
        <w:t xml:space="preserve">  </w:t>
      </w:r>
      <w:r w:rsidR="005922A9">
        <w:rPr>
          <w:rFonts w:ascii="Arial" w:hAnsi="Arial" w:cs="Arial"/>
          <w:sz w:val="22"/>
          <w:szCs w:val="22"/>
        </w:rPr>
        <w:t xml:space="preserve">However, because each power reactor contributes data to this quarterly report, the NRC staff determined that it was more accurate to count the responses for each reactor, each quarter (104 reactors x 4 quarterly reports = 416 responses).  This resulted in an increase of 412 responses (416 responses – 4 responses = 412 responses).  However, due to an overall decrease in the number </w:t>
      </w:r>
      <w:r w:rsidR="00C96DA6">
        <w:rPr>
          <w:rFonts w:ascii="Arial" w:hAnsi="Arial" w:cs="Arial"/>
          <w:sz w:val="22"/>
          <w:szCs w:val="22"/>
        </w:rPr>
        <w:t>of respondents, the net increase</w:t>
      </w:r>
      <w:r w:rsidR="005922A9">
        <w:rPr>
          <w:rFonts w:ascii="Arial" w:hAnsi="Arial" w:cs="Arial"/>
          <w:sz w:val="22"/>
          <w:szCs w:val="22"/>
        </w:rPr>
        <w:t xml:space="preserve"> in responses is 409.</w:t>
      </w:r>
    </w:p>
    <w:p w:rsidR="00562DF6" w:rsidRDefault="00562DF6"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30"/>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30"/>
        <w:rPr>
          <w:rFonts w:ascii="Arial" w:hAnsi="Arial" w:cs="Arial"/>
          <w:sz w:val="22"/>
          <w:szCs w:val="22"/>
        </w:rPr>
      </w:pPr>
      <w:r w:rsidRPr="007C5333">
        <w:rPr>
          <w:rFonts w:ascii="Arial" w:hAnsi="Arial" w:cs="Arial"/>
          <w:sz w:val="22"/>
          <w:szCs w:val="22"/>
        </w:rPr>
        <w:t>The overall licensee cost has changed from $</w:t>
      </w:r>
      <w:r w:rsidR="00B9358A" w:rsidRPr="007C5333">
        <w:rPr>
          <w:rFonts w:ascii="Arial" w:hAnsi="Arial" w:cs="Arial"/>
          <w:sz w:val="22"/>
          <w:szCs w:val="22"/>
        </w:rPr>
        <w:t>96,368,575</w:t>
      </w:r>
      <w:r w:rsidR="00236B7F">
        <w:rPr>
          <w:rFonts w:ascii="Arial" w:hAnsi="Arial" w:cs="Arial"/>
          <w:sz w:val="22"/>
          <w:szCs w:val="22"/>
        </w:rPr>
        <w:t xml:space="preserve"> to $102</w:t>
      </w:r>
      <w:r w:rsidR="00B9358A" w:rsidRPr="00861B32">
        <w:rPr>
          <w:rFonts w:ascii="Arial" w:hAnsi="Arial" w:cs="Arial"/>
          <w:sz w:val="22"/>
          <w:szCs w:val="22"/>
        </w:rPr>
        <w:t>,</w:t>
      </w:r>
      <w:r w:rsidR="00236B7F">
        <w:rPr>
          <w:rFonts w:ascii="Arial" w:hAnsi="Arial" w:cs="Arial"/>
          <w:sz w:val="22"/>
          <w:szCs w:val="22"/>
        </w:rPr>
        <w:t>644</w:t>
      </w:r>
      <w:r w:rsidR="00B9358A" w:rsidRPr="00861B32">
        <w:rPr>
          <w:rFonts w:ascii="Arial" w:hAnsi="Arial" w:cs="Arial"/>
          <w:sz w:val="22"/>
          <w:szCs w:val="22"/>
        </w:rPr>
        <w:t>,</w:t>
      </w:r>
      <w:r w:rsidR="00236B7F">
        <w:rPr>
          <w:rFonts w:ascii="Arial" w:hAnsi="Arial" w:cs="Arial"/>
          <w:sz w:val="22"/>
          <w:szCs w:val="22"/>
        </w:rPr>
        <w:t>51</w:t>
      </w:r>
      <w:r w:rsidR="00B9358A">
        <w:rPr>
          <w:rFonts w:ascii="Arial" w:hAnsi="Arial" w:cs="Arial"/>
          <w:sz w:val="22"/>
          <w:szCs w:val="22"/>
        </w:rPr>
        <w:t>0</w:t>
      </w:r>
      <w:r w:rsidR="00236B7F">
        <w:rPr>
          <w:rFonts w:ascii="Arial" w:hAnsi="Arial" w:cs="Arial"/>
          <w:sz w:val="22"/>
          <w:szCs w:val="22"/>
        </w:rPr>
        <w:t xml:space="preserve"> due to the hourly rate increase</w:t>
      </w:r>
      <w:r w:rsidRPr="007C5333">
        <w:rPr>
          <w:rFonts w:ascii="Arial" w:hAnsi="Arial" w:cs="Arial"/>
          <w:sz w:val="22"/>
          <w:szCs w:val="22"/>
        </w:rPr>
        <w:t xml:space="preserve"> from $</w:t>
      </w:r>
      <w:r w:rsidR="006E104D" w:rsidRPr="007C5333">
        <w:rPr>
          <w:rFonts w:ascii="Arial" w:hAnsi="Arial" w:cs="Arial"/>
          <w:sz w:val="22"/>
          <w:szCs w:val="22"/>
        </w:rPr>
        <w:t>2</w:t>
      </w:r>
      <w:r w:rsidR="006E104D">
        <w:rPr>
          <w:rFonts w:ascii="Arial" w:hAnsi="Arial" w:cs="Arial"/>
          <w:sz w:val="22"/>
          <w:szCs w:val="22"/>
        </w:rPr>
        <w:t>57</w:t>
      </w:r>
      <w:r w:rsidR="006E104D" w:rsidRPr="007C5333">
        <w:rPr>
          <w:rFonts w:ascii="Arial" w:hAnsi="Arial" w:cs="Arial"/>
          <w:sz w:val="22"/>
          <w:szCs w:val="22"/>
        </w:rPr>
        <w:t xml:space="preserve"> </w:t>
      </w:r>
      <w:r w:rsidRPr="007C5333">
        <w:rPr>
          <w:rFonts w:ascii="Arial" w:hAnsi="Arial" w:cs="Arial"/>
          <w:sz w:val="22"/>
          <w:szCs w:val="22"/>
        </w:rPr>
        <w:t>to $2</w:t>
      </w:r>
      <w:r w:rsidR="006E104D">
        <w:rPr>
          <w:rFonts w:ascii="Arial" w:hAnsi="Arial" w:cs="Arial"/>
          <w:sz w:val="22"/>
          <w:szCs w:val="22"/>
        </w:rPr>
        <w:t>74</w:t>
      </w:r>
      <w:r w:rsidRPr="007C5333">
        <w:rPr>
          <w:rFonts w:ascii="Arial" w:hAnsi="Arial" w:cs="Arial"/>
          <w:sz w:val="22"/>
          <w:szCs w:val="22"/>
        </w:rPr>
        <w:t>.</w:t>
      </w:r>
    </w:p>
    <w:p w:rsidR="00621AA3" w:rsidRPr="007C533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16.</w:t>
      </w:r>
      <w:r w:rsidRPr="00861B32">
        <w:rPr>
          <w:rFonts w:ascii="Arial" w:hAnsi="Arial" w:cs="Arial"/>
          <w:sz w:val="22"/>
          <w:szCs w:val="22"/>
        </w:rPr>
        <w:tab/>
      </w:r>
      <w:r w:rsidRPr="00861B32">
        <w:rPr>
          <w:rFonts w:ascii="Arial" w:hAnsi="Arial" w:cs="Arial"/>
          <w:sz w:val="22"/>
          <w:szCs w:val="22"/>
          <w:u w:val="single"/>
        </w:rPr>
        <w:t>Publication for Statistical Use</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collected information is not published for statistical purposes.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17.</w:t>
      </w:r>
      <w:r w:rsidRPr="00861B32">
        <w:rPr>
          <w:rFonts w:ascii="Arial" w:hAnsi="Arial" w:cs="Arial"/>
          <w:sz w:val="22"/>
          <w:szCs w:val="22"/>
        </w:rPr>
        <w:tab/>
      </w:r>
      <w:r w:rsidRPr="00861B32">
        <w:rPr>
          <w:rFonts w:ascii="Arial" w:hAnsi="Arial" w:cs="Arial"/>
          <w:sz w:val="22"/>
          <w:szCs w:val="22"/>
          <w:u w:val="single"/>
        </w:rPr>
        <w:t>Reason for Not Displaying the Expiration Date</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r w:rsidRPr="00861B32">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hanging="480"/>
        <w:rPr>
          <w:rFonts w:ascii="Arial" w:hAnsi="Arial" w:cs="Arial"/>
          <w:sz w:val="22"/>
          <w:szCs w:val="22"/>
        </w:rPr>
      </w:pPr>
      <w:r w:rsidRPr="00861B32">
        <w:rPr>
          <w:rFonts w:ascii="Arial" w:hAnsi="Arial" w:cs="Arial"/>
          <w:sz w:val="22"/>
          <w:szCs w:val="22"/>
        </w:rPr>
        <w:t>18.</w:t>
      </w:r>
      <w:r w:rsidRPr="00861B32">
        <w:rPr>
          <w:rFonts w:ascii="Arial" w:hAnsi="Arial" w:cs="Arial"/>
          <w:sz w:val="22"/>
          <w:szCs w:val="22"/>
        </w:rPr>
        <w:tab/>
      </w:r>
      <w:r w:rsidRPr="00861B32">
        <w:rPr>
          <w:rFonts w:ascii="Arial" w:hAnsi="Arial" w:cs="Arial"/>
          <w:sz w:val="22"/>
          <w:szCs w:val="22"/>
          <w:u w:val="single"/>
        </w:rPr>
        <w:t>Exceptions to the Certification Statement</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200"/>
        <w:rPr>
          <w:rFonts w:ascii="Arial" w:hAnsi="Arial" w:cs="Arial"/>
          <w:sz w:val="22"/>
          <w:szCs w:val="22"/>
        </w:rPr>
      </w:pPr>
      <w:proofErr w:type="gramStart"/>
      <w:r w:rsidRPr="00861B32">
        <w:rPr>
          <w:rFonts w:ascii="Arial" w:hAnsi="Arial" w:cs="Arial"/>
          <w:sz w:val="22"/>
          <w:szCs w:val="22"/>
        </w:rPr>
        <w:t>None.</w:t>
      </w:r>
      <w:proofErr w:type="gramEnd"/>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2"/>
          <w:szCs w:val="22"/>
        </w:rPr>
      </w:pPr>
      <w:r w:rsidRPr="00861B32">
        <w:rPr>
          <w:rFonts w:ascii="Arial" w:hAnsi="Arial" w:cs="Arial"/>
          <w:sz w:val="22"/>
          <w:szCs w:val="22"/>
        </w:rPr>
        <w:t>B.</w:t>
      </w:r>
      <w:r w:rsidRPr="00861B32">
        <w:rPr>
          <w:rFonts w:ascii="Arial" w:hAnsi="Arial" w:cs="Arial"/>
          <w:sz w:val="22"/>
          <w:szCs w:val="22"/>
        </w:rPr>
        <w:tab/>
      </w:r>
      <w:r w:rsidRPr="00861B32">
        <w:rPr>
          <w:rFonts w:ascii="Arial" w:hAnsi="Arial" w:cs="Arial"/>
          <w:sz w:val="22"/>
          <w:szCs w:val="22"/>
          <w:u w:val="single"/>
        </w:rPr>
        <w:t>COLLECTIONS OF INFORMATION EMPLOYING STATISTICAL METHODS</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Arial" w:hAnsi="Arial" w:cs="Arial"/>
          <w:sz w:val="22"/>
          <w:szCs w:val="22"/>
        </w:rPr>
      </w:pPr>
      <w:r w:rsidRPr="00861B32">
        <w:rPr>
          <w:rFonts w:ascii="Arial" w:hAnsi="Arial" w:cs="Arial"/>
          <w:sz w:val="22"/>
          <w:szCs w:val="22"/>
        </w:rPr>
        <w:t xml:space="preserve">Not applicable.  </w:t>
      </w: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21AA3" w:rsidRPr="00861B32" w:rsidRDefault="00621AA3" w:rsidP="00621AA3">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621AA3" w:rsidRPr="00861B32" w:rsidSect="00152855">
          <w:headerReference w:type="even" r:id="rId9"/>
          <w:headerReference w:type="default" r:id="rId10"/>
          <w:pgSz w:w="12240" w:h="15840" w:code="1"/>
          <w:pgMar w:top="1440" w:right="1440" w:bottom="1440" w:left="1440" w:header="1440" w:footer="1440" w:gutter="0"/>
          <w:pgNumType w:fmt="numberInDash" w:start="1"/>
          <w:cols w:space="720"/>
          <w:noEndnote/>
          <w:titlePg/>
          <w:docGrid w:linePitch="326"/>
        </w:sectPr>
      </w:pPr>
    </w:p>
    <w:p w:rsidR="00621AA3" w:rsidRPr="00861B32" w:rsidRDefault="00621AA3" w:rsidP="00621AA3">
      <w:pPr>
        <w:tabs>
          <w:tab w:val="center" w:pos="7488"/>
          <w:tab w:val="left" w:pos="8208"/>
          <w:tab w:val="left" w:pos="8928"/>
          <w:tab w:val="left" w:pos="9648"/>
          <w:tab w:val="left" w:pos="10368"/>
        </w:tabs>
        <w:jc w:val="center"/>
        <w:rPr>
          <w:rFonts w:ascii="Arial" w:hAnsi="Arial" w:cs="Arial"/>
          <w:sz w:val="22"/>
          <w:szCs w:val="22"/>
        </w:rPr>
      </w:pPr>
      <w:r w:rsidRPr="00861B32">
        <w:rPr>
          <w:rFonts w:ascii="Arial" w:hAnsi="Arial" w:cs="Arial"/>
          <w:sz w:val="22"/>
          <w:szCs w:val="22"/>
        </w:rPr>
        <w:lastRenderedPageBreak/>
        <w:t>Table 1</w:t>
      </w:r>
    </w:p>
    <w:p w:rsidR="006E104D" w:rsidRDefault="00621AA3" w:rsidP="00621AA3">
      <w:pPr>
        <w:tabs>
          <w:tab w:val="center" w:pos="7488"/>
          <w:tab w:val="left" w:pos="8208"/>
          <w:tab w:val="left" w:pos="8928"/>
          <w:tab w:val="left" w:pos="9648"/>
          <w:tab w:val="left" w:pos="10368"/>
        </w:tabs>
        <w:jc w:val="center"/>
        <w:rPr>
          <w:rFonts w:ascii="Arial" w:hAnsi="Arial" w:cs="Arial"/>
          <w:sz w:val="22"/>
          <w:szCs w:val="22"/>
        </w:rPr>
      </w:pPr>
      <w:r w:rsidRPr="00861B32">
        <w:rPr>
          <w:rFonts w:ascii="Arial" w:hAnsi="Arial" w:cs="Arial"/>
          <w:sz w:val="22"/>
          <w:szCs w:val="22"/>
        </w:rPr>
        <w:t xml:space="preserve">Industry Reporting Burden for </w:t>
      </w:r>
      <w:r w:rsidR="006E104D">
        <w:rPr>
          <w:rFonts w:ascii="Arial" w:hAnsi="Arial" w:cs="Arial"/>
          <w:sz w:val="22"/>
          <w:szCs w:val="22"/>
        </w:rPr>
        <w:t>Technical Specifications Contained in Licenses to Operate</w:t>
      </w:r>
    </w:p>
    <w:p w:rsidR="00621AA3" w:rsidRPr="008A16A1" w:rsidRDefault="00621AA3" w:rsidP="00621AA3">
      <w:pPr>
        <w:tabs>
          <w:tab w:val="center" w:pos="7488"/>
          <w:tab w:val="left" w:pos="8208"/>
          <w:tab w:val="left" w:pos="8928"/>
          <w:tab w:val="left" w:pos="9648"/>
          <w:tab w:val="left" w:pos="10368"/>
        </w:tabs>
        <w:jc w:val="center"/>
        <w:rPr>
          <w:rFonts w:ascii="Arial" w:hAnsi="Arial" w:cs="Arial"/>
          <w:sz w:val="22"/>
          <w:szCs w:val="22"/>
        </w:rPr>
      </w:pPr>
      <w:r w:rsidRPr="008A16A1">
        <w:rPr>
          <w:rFonts w:ascii="Arial" w:hAnsi="Arial" w:cs="Arial"/>
          <w:sz w:val="22"/>
          <w:szCs w:val="22"/>
        </w:rPr>
        <w:t>Nuclear Power Plants</w:t>
      </w:r>
      <w:r w:rsidR="006E104D" w:rsidRPr="008A16A1">
        <w:rPr>
          <w:rFonts w:ascii="Arial" w:hAnsi="Arial" w:cs="Arial"/>
          <w:sz w:val="22"/>
          <w:szCs w:val="22"/>
        </w:rPr>
        <w:t xml:space="preserve"> </w:t>
      </w:r>
      <w:r w:rsidRPr="008A16A1">
        <w:rPr>
          <w:rFonts w:ascii="Arial" w:hAnsi="Arial" w:cs="Arial"/>
          <w:sz w:val="22"/>
          <w:szCs w:val="22"/>
        </w:rPr>
        <w:t>and Research and Test Reactors</w:t>
      </w:r>
    </w:p>
    <w:p w:rsidR="00B5438E" w:rsidRPr="008A16A1" w:rsidRDefault="00B5438E" w:rsidP="00B5438E">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22"/>
          <w:szCs w:val="22"/>
        </w:rPr>
      </w:pPr>
    </w:p>
    <w:tbl>
      <w:tblPr>
        <w:tblW w:w="13760" w:type="dxa"/>
        <w:jc w:val="center"/>
        <w:tblInd w:w="93" w:type="dxa"/>
        <w:tblLook w:val="04A0" w:firstRow="1" w:lastRow="0" w:firstColumn="1" w:lastColumn="0" w:noHBand="0" w:noVBand="1"/>
      </w:tblPr>
      <w:tblGrid>
        <w:gridCol w:w="1720"/>
        <w:gridCol w:w="1720"/>
        <w:gridCol w:w="1720"/>
        <w:gridCol w:w="1720"/>
        <w:gridCol w:w="1720"/>
        <w:gridCol w:w="1720"/>
        <w:gridCol w:w="1720"/>
        <w:gridCol w:w="1720"/>
      </w:tblGrid>
      <w:tr w:rsidR="00472DA8" w:rsidRPr="00472DA8" w:rsidTr="00B52B04">
        <w:trPr>
          <w:trHeight w:val="705"/>
          <w:jc w:val="center"/>
        </w:trPr>
        <w:tc>
          <w:tcPr>
            <w:tcW w:w="1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72DA8" w:rsidRPr="00472DA8" w:rsidRDefault="00472DA8" w:rsidP="00472DA8">
            <w:pPr>
              <w:widowControl/>
              <w:autoSpaceDE/>
              <w:autoSpaceDN/>
              <w:adjustRightInd/>
              <w:rPr>
                <w:rFonts w:ascii="Arial" w:hAnsi="Arial" w:cs="Arial"/>
                <w:b/>
                <w:bCs/>
                <w:color w:val="000000"/>
                <w:sz w:val="20"/>
                <w:szCs w:val="20"/>
              </w:rPr>
            </w:pPr>
            <w:r w:rsidRPr="00472DA8">
              <w:rPr>
                <w:rFonts w:ascii="Arial" w:hAnsi="Arial" w:cs="Arial"/>
                <w:b/>
                <w:bCs/>
                <w:color w:val="000000"/>
                <w:sz w:val="20"/>
                <w:szCs w:val="20"/>
              </w:rPr>
              <w:t>Report</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472DA8" w:rsidRPr="00472DA8" w:rsidRDefault="00472DA8" w:rsidP="00472DA8">
            <w:pPr>
              <w:widowControl/>
              <w:autoSpaceDE/>
              <w:autoSpaceDN/>
              <w:adjustRightInd/>
              <w:rPr>
                <w:rFonts w:ascii="Arial" w:hAnsi="Arial" w:cs="Arial"/>
                <w:b/>
                <w:bCs/>
                <w:color w:val="000000"/>
                <w:sz w:val="20"/>
                <w:szCs w:val="20"/>
              </w:rPr>
            </w:pPr>
            <w:r w:rsidRPr="00472DA8">
              <w:rPr>
                <w:rFonts w:ascii="Arial" w:hAnsi="Arial" w:cs="Arial"/>
                <w:b/>
                <w:bCs/>
                <w:color w:val="000000"/>
                <w:sz w:val="20"/>
                <w:szCs w:val="20"/>
              </w:rPr>
              <w:t>Respondent Type</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472DA8" w:rsidRPr="00472DA8" w:rsidRDefault="00472DA8" w:rsidP="00472DA8">
            <w:pPr>
              <w:widowControl/>
              <w:autoSpaceDE/>
              <w:autoSpaceDN/>
              <w:adjustRightInd/>
              <w:rPr>
                <w:rFonts w:ascii="Arial" w:hAnsi="Arial" w:cs="Arial"/>
                <w:b/>
                <w:bCs/>
                <w:color w:val="000000"/>
                <w:sz w:val="20"/>
                <w:szCs w:val="20"/>
              </w:rPr>
            </w:pPr>
            <w:r w:rsidRPr="00472DA8">
              <w:rPr>
                <w:rFonts w:ascii="Arial" w:hAnsi="Arial" w:cs="Arial"/>
                <w:b/>
                <w:bCs/>
                <w:color w:val="000000"/>
                <w:sz w:val="20"/>
                <w:szCs w:val="20"/>
              </w:rPr>
              <w:t>Number of Respondents</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472DA8" w:rsidRPr="00472DA8" w:rsidRDefault="00472DA8" w:rsidP="00472DA8">
            <w:pPr>
              <w:widowControl/>
              <w:autoSpaceDE/>
              <w:autoSpaceDN/>
              <w:adjustRightInd/>
              <w:rPr>
                <w:rFonts w:ascii="Arial" w:hAnsi="Arial" w:cs="Arial"/>
                <w:b/>
                <w:bCs/>
                <w:color w:val="000000"/>
                <w:sz w:val="20"/>
                <w:szCs w:val="20"/>
              </w:rPr>
            </w:pPr>
            <w:r w:rsidRPr="00472DA8">
              <w:rPr>
                <w:rFonts w:ascii="Arial" w:hAnsi="Arial" w:cs="Arial"/>
                <w:b/>
                <w:bCs/>
                <w:color w:val="000000"/>
                <w:sz w:val="20"/>
                <w:szCs w:val="20"/>
              </w:rPr>
              <w:t>Responses Per Respondent</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472DA8" w:rsidRPr="00472DA8" w:rsidRDefault="00472DA8" w:rsidP="00472DA8">
            <w:pPr>
              <w:widowControl/>
              <w:autoSpaceDE/>
              <w:autoSpaceDN/>
              <w:adjustRightInd/>
              <w:rPr>
                <w:rFonts w:ascii="Arial" w:hAnsi="Arial" w:cs="Arial"/>
                <w:b/>
                <w:bCs/>
                <w:color w:val="000000"/>
                <w:sz w:val="20"/>
                <w:szCs w:val="20"/>
              </w:rPr>
            </w:pPr>
            <w:r w:rsidRPr="00472DA8">
              <w:rPr>
                <w:rFonts w:ascii="Arial" w:hAnsi="Arial" w:cs="Arial"/>
                <w:b/>
                <w:bCs/>
                <w:color w:val="000000"/>
                <w:sz w:val="20"/>
                <w:szCs w:val="20"/>
              </w:rPr>
              <w:t>Total Responses</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472DA8" w:rsidRPr="00472DA8" w:rsidRDefault="00472DA8" w:rsidP="00472DA8">
            <w:pPr>
              <w:widowControl/>
              <w:autoSpaceDE/>
              <w:autoSpaceDN/>
              <w:adjustRightInd/>
              <w:rPr>
                <w:rFonts w:ascii="Arial" w:hAnsi="Arial" w:cs="Arial"/>
                <w:b/>
                <w:bCs/>
                <w:color w:val="000000"/>
                <w:sz w:val="20"/>
                <w:szCs w:val="20"/>
              </w:rPr>
            </w:pPr>
            <w:r w:rsidRPr="00472DA8">
              <w:rPr>
                <w:rFonts w:ascii="Arial" w:hAnsi="Arial" w:cs="Arial"/>
                <w:b/>
                <w:bCs/>
                <w:color w:val="000000"/>
                <w:sz w:val="20"/>
                <w:szCs w:val="20"/>
              </w:rPr>
              <w:t>Hours Per Response</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472DA8" w:rsidRPr="00472DA8" w:rsidRDefault="00472DA8" w:rsidP="00472DA8">
            <w:pPr>
              <w:widowControl/>
              <w:autoSpaceDE/>
              <w:autoSpaceDN/>
              <w:adjustRightInd/>
              <w:rPr>
                <w:rFonts w:ascii="Arial" w:hAnsi="Arial" w:cs="Arial"/>
                <w:b/>
                <w:bCs/>
                <w:color w:val="000000"/>
                <w:sz w:val="20"/>
                <w:szCs w:val="20"/>
              </w:rPr>
            </w:pPr>
            <w:r w:rsidRPr="00472DA8">
              <w:rPr>
                <w:rFonts w:ascii="Arial" w:hAnsi="Arial" w:cs="Arial"/>
                <w:b/>
                <w:bCs/>
                <w:color w:val="000000"/>
                <w:sz w:val="20"/>
                <w:szCs w:val="20"/>
              </w:rPr>
              <w:t>Total Burden Hours</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472DA8" w:rsidRPr="00472DA8" w:rsidRDefault="00472DA8" w:rsidP="00472DA8">
            <w:pPr>
              <w:widowControl/>
              <w:autoSpaceDE/>
              <w:autoSpaceDN/>
              <w:adjustRightInd/>
              <w:rPr>
                <w:rFonts w:ascii="Arial" w:hAnsi="Arial" w:cs="Arial"/>
                <w:b/>
                <w:bCs/>
                <w:color w:val="000000"/>
                <w:sz w:val="20"/>
                <w:szCs w:val="20"/>
              </w:rPr>
            </w:pPr>
            <w:r w:rsidRPr="00472DA8">
              <w:rPr>
                <w:rFonts w:ascii="Arial" w:hAnsi="Arial" w:cs="Arial"/>
                <w:b/>
                <w:bCs/>
                <w:color w:val="000000"/>
                <w:sz w:val="20"/>
                <w:szCs w:val="20"/>
              </w:rPr>
              <w:t>Cost @ $274/hr</w:t>
            </w:r>
          </w:p>
        </w:tc>
      </w:tr>
      <w:tr w:rsidR="00472DA8" w:rsidRPr="00472DA8" w:rsidTr="00B52B04">
        <w:trPr>
          <w:trHeight w:val="240"/>
          <w:jc w:val="center"/>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472DA8" w:rsidRPr="00472DA8" w:rsidRDefault="00472DA8"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Exceed Design</w:t>
            </w:r>
          </w:p>
        </w:tc>
        <w:tc>
          <w:tcPr>
            <w:tcW w:w="1720" w:type="dxa"/>
            <w:tcBorders>
              <w:top w:val="nil"/>
              <w:left w:val="nil"/>
              <w:bottom w:val="single" w:sz="4" w:space="0" w:color="auto"/>
              <w:right w:val="single" w:sz="4" w:space="0" w:color="auto"/>
            </w:tcBorders>
            <w:shd w:val="clear" w:color="auto" w:fill="auto"/>
            <w:vAlign w:val="bottom"/>
            <w:hideMark/>
          </w:tcPr>
          <w:p w:rsidR="00472DA8" w:rsidRPr="00472DA8" w:rsidRDefault="000E773F" w:rsidP="00472DA8">
            <w:pPr>
              <w:widowControl/>
              <w:autoSpaceDE/>
              <w:autoSpaceDN/>
              <w:adjustRightInd/>
              <w:rPr>
                <w:rFonts w:ascii="Arial" w:hAnsi="Arial" w:cs="Arial"/>
                <w:color w:val="000000"/>
                <w:sz w:val="20"/>
                <w:szCs w:val="20"/>
              </w:rPr>
            </w:pPr>
            <w:r>
              <w:rPr>
                <w:rFonts w:ascii="Arial" w:hAnsi="Arial" w:cs="Arial"/>
                <w:color w:val="000000"/>
                <w:sz w:val="20"/>
                <w:szCs w:val="20"/>
              </w:rPr>
              <w:t>Operating</w:t>
            </w:r>
            <w:r w:rsidR="00472DA8" w:rsidRPr="00472DA8">
              <w:rPr>
                <w:rFonts w:ascii="Arial" w:hAnsi="Arial" w:cs="Arial"/>
                <w:color w:val="000000"/>
                <w:sz w:val="20"/>
                <w:szCs w:val="20"/>
              </w:rPr>
              <w:t xml:space="preserve"> Power</w:t>
            </w:r>
          </w:p>
        </w:tc>
        <w:tc>
          <w:tcPr>
            <w:tcW w:w="1720" w:type="dxa"/>
            <w:tcBorders>
              <w:top w:val="nil"/>
              <w:left w:val="nil"/>
              <w:bottom w:val="single" w:sz="4" w:space="0" w:color="auto"/>
              <w:right w:val="single" w:sz="4" w:space="0" w:color="auto"/>
            </w:tcBorders>
            <w:shd w:val="clear" w:color="auto" w:fill="auto"/>
            <w:vAlign w:val="bottom"/>
            <w:hideMark/>
          </w:tcPr>
          <w:p w:rsidR="00472DA8" w:rsidRPr="00472DA8" w:rsidRDefault="00472DA8"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3</w:t>
            </w:r>
          </w:p>
        </w:tc>
        <w:tc>
          <w:tcPr>
            <w:tcW w:w="1720" w:type="dxa"/>
            <w:tcBorders>
              <w:top w:val="nil"/>
              <w:left w:val="nil"/>
              <w:bottom w:val="single" w:sz="4" w:space="0" w:color="auto"/>
              <w:right w:val="single" w:sz="4" w:space="0" w:color="auto"/>
            </w:tcBorders>
            <w:shd w:val="clear" w:color="auto" w:fill="auto"/>
            <w:vAlign w:val="bottom"/>
            <w:hideMark/>
          </w:tcPr>
          <w:p w:rsidR="00472DA8" w:rsidRPr="00472DA8" w:rsidRDefault="00472DA8"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vAlign w:val="bottom"/>
            <w:hideMark/>
          </w:tcPr>
          <w:p w:rsidR="00472DA8" w:rsidRPr="00472DA8" w:rsidRDefault="00472DA8"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3</w:t>
            </w:r>
          </w:p>
        </w:tc>
        <w:tc>
          <w:tcPr>
            <w:tcW w:w="1720" w:type="dxa"/>
            <w:tcBorders>
              <w:top w:val="nil"/>
              <w:left w:val="nil"/>
              <w:bottom w:val="single" w:sz="4" w:space="0" w:color="auto"/>
              <w:right w:val="single" w:sz="4" w:space="0" w:color="auto"/>
            </w:tcBorders>
            <w:shd w:val="clear" w:color="auto" w:fill="auto"/>
            <w:vAlign w:val="bottom"/>
            <w:hideMark/>
          </w:tcPr>
          <w:p w:rsidR="00472DA8" w:rsidRPr="00472DA8" w:rsidRDefault="00472DA8"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50 </w:t>
            </w:r>
          </w:p>
        </w:tc>
        <w:tc>
          <w:tcPr>
            <w:tcW w:w="1720" w:type="dxa"/>
            <w:tcBorders>
              <w:top w:val="nil"/>
              <w:left w:val="nil"/>
              <w:bottom w:val="single" w:sz="4" w:space="0" w:color="auto"/>
              <w:right w:val="single" w:sz="4" w:space="0" w:color="auto"/>
            </w:tcBorders>
            <w:shd w:val="clear" w:color="auto" w:fill="auto"/>
            <w:vAlign w:val="bottom"/>
            <w:hideMark/>
          </w:tcPr>
          <w:p w:rsidR="00472DA8" w:rsidRPr="00472DA8" w:rsidRDefault="00472DA8"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150 </w:t>
            </w:r>
          </w:p>
        </w:tc>
        <w:tc>
          <w:tcPr>
            <w:tcW w:w="1720" w:type="dxa"/>
            <w:tcBorders>
              <w:top w:val="nil"/>
              <w:left w:val="nil"/>
              <w:bottom w:val="single" w:sz="4" w:space="0" w:color="auto"/>
              <w:right w:val="single" w:sz="4" w:space="0" w:color="auto"/>
            </w:tcBorders>
            <w:shd w:val="clear" w:color="auto" w:fill="auto"/>
            <w:vAlign w:val="bottom"/>
            <w:hideMark/>
          </w:tcPr>
          <w:p w:rsidR="00472DA8" w:rsidRPr="00472DA8" w:rsidRDefault="00472DA8"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$41,100 </w:t>
            </w:r>
          </w:p>
        </w:tc>
      </w:tr>
      <w:tr w:rsidR="00472DA8" w:rsidRPr="00472DA8" w:rsidTr="008F5955">
        <w:trPr>
          <w:trHeight w:val="240"/>
          <w:jc w:val="center"/>
        </w:trPr>
        <w:tc>
          <w:tcPr>
            <w:tcW w:w="1720"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472DA8" w:rsidRPr="00472DA8" w:rsidRDefault="00472DA8"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Annual Effluent</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472DA8" w:rsidRPr="00472DA8" w:rsidRDefault="00987FB8" w:rsidP="00472DA8">
            <w:pPr>
              <w:widowControl/>
              <w:autoSpaceDE/>
              <w:autoSpaceDN/>
              <w:adjustRightInd/>
              <w:rPr>
                <w:rFonts w:ascii="Arial" w:hAnsi="Arial" w:cs="Arial"/>
                <w:color w:val="000000"/>
                <w:sz w:val="20"/>
                <w:szCs w:val="20"/>
              </w:rPr>
            </w:pPr>
            <w:r>
              <w:rPr>
                <w:rFonts w:ascii="Arial" w:hAnsi="Arial" w:cs="Arial"/>
                <w:color w:val="000000"/>
                <w:sz w:val="20"/>
                <w:szCs w:val="20"/>
              </w:rPr>
              <w:t>Operating</w:t>
            </w:r>
            <w:r w:rsidRPr="00472DA8">
              <w:rPr>
                <w:rFonts w:ascii="Arial" w:hAnsi="Arial" w:cs="Arial"/>
                <w:color w:val="000000"/>
                <w:sz w:val="20"/>
                <w:szCs w:val="20"/>
              </w:rPr>
              <w:t xml:space="preserve"> Power</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472DA8" w:rsidRPr="00472DA8" w:rsidRDefault="00472DA8"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104</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472DA8" w:rsidRPr="00472DA8" w:rsidRDefault="00472DA8"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472DA8" w:rsidRPr="00472DA8" w:rsidRDefault="00472DA8"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104</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472DA8" w:rsidRPr="00472DA8" w:rsidRDefault="00472DA8"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140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472DA8" w:rsidRPr="00472DA8" w:rsidRDefault="00472DA8"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14,560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472DA8" w:rsidRPr="00472DA8" w:rsidRDefault="00472DA8"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$3,989,440 </w:t>
            </w:r>
          </w:p>
        </w:tc>
      </w:tr>
      <w:tr w:rsidR="00D3695C" w:rsidRPr="00472DA8" w:rsidTr="008F5955">
        <w:trPr>
          <w:trHeight w:val="240"/>
          <w:jc w:val="center"/>
        </w:trPr>
        <w:tc>
          <w:tcPr>
            <w:tcW w:w="172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rPr>
                <w:rFonts w:ascii="Arial" w:hAnsi="Arial" w:cs="Arial"/>
                <w:color w:val="000000"/>
                <w:sz w:val="20"/>
                <w:szCs w:val="20"/>
              </w:rPr>
            </w:pP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B52B04">
            <w:pPr>
              <w:widowControl/>
              <w:autoSpaceDE/>
              <w:autoSpaceDN/>
              <w:adjustRightInd/>
              <w:rPr>
                <w:rFonts w:ascii="Arial" w:hAnsi="Arial" w:cs="Arial"/>
                <w:color w:val="000000"/>
                <w:sz w:val="20"/>
                <w:szCs w:val="20"/>
              </w:rPr>
            </w:pPr>
            <w:r w:rsidRPr="00472DA8">
              <w:rPr>
                <w:rFonts w:ascii="Arial" w:hAnsi="Arial" w:cs="Arial"/>
                <w:color w:val="000000"/>
                <w:sz w:val="20"/>
                <w:szCs w:val="20"/>
              </w:rPr>
              <w:t>Shutdown Power</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14</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14</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35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w:t>
            </w:r>
            <w:r>
              <w:rPr>
                <w:rFonts w:ascii="Arial" w:hAnsi="Arial" w:cs="Arial"/>
                <w:color w:val="000000"/>
                <w:sz w:val="20"/>
                <w:szCs w:val="20"/>
              </w:rPr>
              <w:t>490</w:t>
            </w:r>
            <w:r w:rsidRPr="00472DA8">
              <w:rPr>
                <w:rFonts w:ascii="Arial" w:hAnsi="Arial" w:cs="Arial"/>
                <w:color w:val="000000"/>
                <w:sz w:val="20"/>
                <w:szCs w:val="20"/>
              </w:rPr>
              <w:t xml:space="preserve">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$134,260</w:t>
            </w:r>
            <w:r w:rsidRPr="00472DA8">
              <w:rPr>
                <w:rFonts w:ascii="Arial" w:hAnsi="Arial" w:cs="Arial"/>
                <w:color w:val="000000"/>
                <w:sz w:val="20"/>
                <w:szCs w:val="20"/>
              </w:rPr>
              <w:t xml:space="preserve"> </w:t>
            </w:r>
          </w:p>
        </w:tc>
      </w:tr>
      <w:tr w:rsidR="00D3695C" w:rsidRPr="00472DA8" w:rsidTr="008F5955">
        <w:trPr>
          <w:trHeight w:val="240"/>
          <w:jc w:val="center"/>
        </w:trPr>
        <w:tc>
          <w:tcPr>
            <w:tcW w:w="172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rPr>
                <w:rFonts w:ascii="Arial" w:hAnsi="Arial" w:cs="Arial"/>
                <w:color w:val="000000"/>
                <w:sz w:val="20"/>
                <w:szCs w:val="20"/>
              </w:rPr>
            </w:pP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rPr>
                <w:rFonts w:ascii="Arial" w:hAnsi="Arial" w:cs="Arial"/>
                <w:color w:val="000000"/>
                <w:sz w:val="20"/>
                <w:szCs w:val="20"/>
              </w:rPr>
            </w:pPr>
            <w:r>
              <w:rPr>
                <w:rFonts w:ascii="Arial" w:hAnsi="Arial" w:cs="Arial"/>
                <w:color w:val="000000"/>
                <w:sz w:val="20"/>
                <w:szCs w:val="20"/>
              </w:rPr>
              <w:t xml:space="preserve">Operating </w:t>
            </w:r>
            <w:r w:rsidRPr="00472DA8">
              <w:rPr>
                <w:rFonts w:ascii="Arial" w:hAnsi="Arial" w:cs="Arial"/>
                <w:color w:val="000000"/>
                <w:sz w:val="20"/>
                <w:szCs w:val="20"/>
              </w:rPr>
              <w:t>RTRs</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31</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31</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70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2,170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$594,580 </w:t>
            </w:r>
          </w:p>
        </w:tc>
      </w:tr>
      <w:tr w:rsidR="00D3695C" w:rsidRPr="00472DA8" w:rsidTr="008F5955">
        <w:trPr>
          <w:trHeight w:val="240"/>
          <w:jc w:val="center"/>
        </w:trPr>
        <w:tc>
          <w:tcPr>
            <w:tcW w:w="172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rPr>
                <w:rFonts w:ascii="Arial" w:hAnsi="Arial" w:cs="Arial"/>
                <w:color w:val="000000"/>
                <w:sz w:val="20"/>
                <w:szCs w:val="20"/>
              </w:rPr>
            </w:pP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Shutdown RTRs</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11</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11</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20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220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$60,280 </w:t>
            </w:r>
          </w:p>
        </w:tc>
      </w:tr>
      <w:tr w:rsidR="00D3695C" w:rsidRPr="00472DA8" w:rsidTr="00B52B04">
        <w:trPr>
          <w:trHeight w:val="240"/>
          <w:jc w:val="center"/>
        </w:trPr>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Start up</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Non-converted</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140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280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$76,720 </w:t>
            </w:r>
          </w:p>
        </w:tc>
      </w:tr>
      <w:tr w:rsidR="00D3695C" w:rsidRPr="00472DA8" w:rsidTr="00B52B04">
        <w:trPr>
          <w:trHeight w:val="240"/>
          <w:jc w:val="center"/>
        </w:trPr>
        <w:tc>
          <w:tcPr>
            <w:tcW w:w="1720" w:type="dxa"/>
            <w:vMerge/>
            <w:tcBorders>
              <w:top w:val="nil"/>
              <w:left w:val="single" w:sz="4" w:space="0" w:color="auto"/>
              <w:bottom w:val="single" w:sz="4" w:space="0" w:color="000000"/>
              <w:right w:val="single" w:sz="4" w:space="0" w:color="auto"/>
            </w:tcBorders>
            <w:vAlign w:val="center"/>
            <w:hideMark/>
          </w:tcPr>
          <w:p w:rsidR="00D3695C" w:rsidRPr="00472DA8" w:rsidRDefault="00D3695C" w:rsidP="00472DA8">
            <w:pPr>
              <w:widowControl/>
              <w:autoSpaceDE/>
              <w:autoSpaceDN/>
              <w:adjustRightInd/>
              <w:rPr>
                <w:rFonts w:ascii="Arial" w:hAnsi="Arial" w:cs="Arial"/>
                <w:color w:val="000000"/>
                <w:sz w:val="20"/>
                <w:szCs w:val="20"/>
              </w:rPr>
            </w:pP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rPr>
                <w:rFonts w:ascii="Arial" w:hAnsi="Arial" w:cs="Arial"/>
                <w:color w:val="000000"/>
                <w:sz w:val="20"/>
                <w:szCs w:val="20"/>
              </w:rPr>
            </w:pPr>
            <w:r>
              <w:rPr>
                <w:rFonts w:ascii="Arial" w:hAnsi="Arial" w:cs="Arial"/>
                <w:color w:val="000000"/>
                <w:sz w:val="20"/>
                <w:szCs w:val="20"/>
              </w:rPr>
              <w:t xml:space="preserve">Operating </w:t>
            </w:r>
            <w:r w:rsidRPr="00472DA8">
              <w:rPr>
                <w:rFonts w:ascii="Arial" w:hAnsi="Arial" w:cs="Arial"/>
                <w:color w:val="000000"/>
                <w:sz w:val="20"/>
                <w:szCs w:val="20"/>
              </w:rPr>
              <w:t>RTRs</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100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100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$27,400 </w:t>
            </w:r>
          </w:p>
        </w:tc>
      </w:tr>
      <w:tr w:rsidR="00D3695C" w:rsidRPr="00472DA8" w:rsidTr="008F5955">
        <w:trPr>
          <w:trHeight w:val="240"/>
          <w:jc w:val="center"/>
        </w:trPr>
        <w:tc>
          <w:tcPr>
            <w:tcW w:w="1720"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Sealed Source</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Non-converted</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28</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0</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0</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16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   </w:t>
            </w:r>
          </w:p>
        </w:tc>
      </w:tr>
      <w:tr w:rsidR="00D3695C" w:rsidRPr="00472DA8" w:rsidTr="008F5955">
        <w:trPr>
          <w:trHeight w:val="240"/>
          <w:jc w:val="center"/>
        </w:trPr>
        <w:tc>
          <w:tcPr>
            <w:tcW w:w="172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rPr>
                <w:rFonts w:ascii="Arial" w:hAnsi="Arial" w:cs="Arial"/>
                <w:color w:val="000000"/>
                <w:sz w:val="20"/>
                <w:szCs w:val="20"/>
              </w:rPr>
            </w:pP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rPr>
                <w:rFonts w:ascii="Arial" w:hAnsi="Arial" w:cs="Arial"/>
                <w:color w:val="000000"/>
                <w:sz w:val="20"/>
                <w:szCs w:val="20"/>
              </w:rPr>
            </w:pPr>
            <w:r>
              <w:rPr>
                <w:rFonts w:ascii="Arial" w:hAnsi="Arial" w:cs="Arial"/>
                <w:color w:val="000000"/>
                <w:sz w:val="20"/>
                <w:szCs w:val="20"/>
              </w:rPr>
              <w:t xml:space="preserve">Operating </w:t>
            </w:r>
            <w:r w:rsidRPr="00472DA8">
              <w:rPr>
                <w:rFonts w:ascii="Arial" w:hAnsi="Arial" w:cs="Arial"/>
                <w:color w:val="000000"/>
                <w:sz w:val="20"/>
                <w:szCs w:val="20"/>
              </w:rPr>
              <w:t>RTRs</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10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10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$2,740 </w:t>
            </w:r>
          </w:p>
        </w:tc>
      </w:tr>
      <w:tr w:rsidR="00D3695C" w:rsidRPr="00472DA8" w:rsidTr="008F5955">
        <w:trPr>
          <w:trHeight w:val="240"/>
          <w:jc w:val="center"/>
        </w:trPr>
        <w:tc>
          <w:tcPr>
            <w:tcW w:w="172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rPr>
                <w:rFonts w:ascii="Arial" w:hAnsi="Arial" w:cs="Arial"/>
                <w:color w:val="000000"/>
                <w:sz w:val="20"/>
                <w:szCs w:val="20"/>
              </w:rPr>
            </w:pP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Shutdown Power</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10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10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$2,740 </w:t>
            </w:r>
          </w:p>
        </w:tc>
      </w:tr>
      <w:tr w:rsidR="00D3695C" w:rsidRPr="00472DA8" w:rsidTr="008F5955">
        <w:trPr>
          <w:trHeight w:val="240"/>
          <w:jc w:val="center"/>
        </w:trPr>
        <w:tc>
          <w:tcPr>
            <w:tcW w:w="172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rPr>
                <w:rFonts w:ascii="Arial" w:hAnsi="Arial" w:cs="Arial"/>
                <w:color w:val="000000"/>
                <w:sz w:val="20"/>
                <w:szCs w:val="20"/>
              </w:rPr>
            </w:pP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Shutdown RTRs</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                      -</w:t>
            </w:r>
          </w:p>
        </w:tc>
      </w:tr>
      <w:tr w:rsidR="00D3695C" w:rsidRPr="00472DA8" w:rsidTr="00B52B04">
        <w:trPr>
          <w:trHeight w:val="480"/>
          <w:jc w:val="center"/>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D3695C" w:rsidRPr="00472DA8" w:rsidRDefault="00D3695C" w:rsidP="00987FB8">
            <w:pPr>
              <w:widowControl/>
              <w:autoSpaceDE/>
              <w:autoSpaceDN/>
              <w:adjustRightInd/>
              <w:rPr>
                <w:rFonts w:ascii="Arial" w:hAnsi="Arial" w:cs="Arial"/>
                <w:color w:val="000000"/>
                <w:sz w:val="20"/>
                <w:szCs w:val="20"/>
              </w:rPr>
            </w:pPr>
            <w:r>
              <w:rPr>
                <w:rFonts w:ascii="Arial" w:hAnsi="Arial" w:cs="Arial"/>
                <w:color w:val="000000"/>
                <w:sz w:val="20"/>
                <w:szCs w:val="20"/>
              </w:rPr>
              <w:t>Quarterly</w:t>
            </w:r>
            <w:r w:rsidRPr="00472DA8">
              <w:rPr>
                <w:rFonts w:ascii="Arial" w:hAnsi="Arial" w:cs="Arial"/>
                <w:color w:val="000000"/>
                <w:sz w:val="20"/>
                <w:szCs w:val="20"/>
              </w:rPr>
              <w:t xml:space="preserve"> (</w:t>
            </w:r>
            <w:r>
              <w:rPr>
                <w:rFonts w:ascii="Arial" w:hAnsi="Arial" w:cs="Arial"/>
                <w:color w:val="000000"/>
                <w:sz w:val="20"/>
                <w:szCs w:val="20"/>
              </w:rPr>
              <w:t>formerly Month</w:t>
            </w:r>
            <w:r w:rsidRPr="00472DA8">
              <w:rPr>
                <w:rFonts w:ascii="Arial" w:hAnsi="Arial" w:cs="Arial"/>
                <w:color w:val="000000"/>
                <w:sz w:val="20"/>
                <w:szCs w:val="20"/>
              </w:rPr>
              <w:t>ly)</w:t>
            </w:r>
          </w:p>
        </w:tc>
        <w:tc>
          <w:tcPr>
            <w:tcW w:w="1720" w:type="dxa"/>
            <w:tcBorders>
              <w:top w:val="nil"/>
              <w:left w:val="nil"/>
              <w:bottom w:val="single" w:sz="4" w:space="0" w:color="auto"/>
              <w:right w:val="single" w:sz="4" w:space="0" w:color="auto"/>
            </w:tcBorders>
            <w:shd w:val="clear" w:color="auto" w:fill="auto"/>
            <w:vAlign w:val="center"/>
            <w:hideMark/>
          </w:tcPr>
          <w:p w:rsidR="00D3695C" w:rsidRPr="00472DA8" w:rsidRDefault="00D3695C" w:rsidP="00472DA8">
            <w:pPr>
              <w:widowControl/>
              <w:autoSpaceDE/>
              <w:autoSpaceDN/>
              <w:adjustRightInd/>
              <w:rPr>
                <w:rFonts w:ascii="Arial" w:hAnsi="Arial" w:cs="Arial"/>
                <w:color w:val="000000"/>
                <w:sz w:val="20"/>
                <w:szCs w:val="20"/>
              </w:rPr>
            </w:pPr>
            <w:r>
              <w:rPr>
                <w:rFonts w:ascii="Arial" w:hAnsi="Arial" w:cs="Arial"/>
                <w:color w:val="000000"/>
                <w:sz w:val="20"/>
                <w:szCs w:val="20"/>
              </w:rPr>
              <w:t>Operating</w:t>
            </w:r>
            <w:r w:rsidRPr="00472DA8">
              <w:rPr>
                <w:rFonts w:ascii="Arial" w:hAnsi="Arial" w:cs="Arial"/>
                <w:color w:val="000000"/>
                <w:sz w:val="20"/>
                <w:szCs w:val="20"/>
              </w:rPr>
              <w:t xml:space="preserve"> Power</w:t>
            </w:r>
          </w:p>
        </w:tc>
        <w:tc>
          <w:tcPr>
            <w:tcW w:w="1720" w:type="dxa"/>
            <w:tcBorders>
              <w:top w:val="nil"/>
              <w:left w:val="nil"/>
              <w:bottom w:val="single" w:sz="4" w:space="0" w:color="auto"/>
              <w:right w:val="single" w:sz="4" w:space="0" w:color="auto"/>
            </w:tcBorders>
            <w:shd w:val="clear" w:color="auto" w:fill="auto"/>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104</w:t>
            </w:r>
          </w:p>
        </w:tc>
        <w:tc>
          <w:tcPr>
            <w:tcW w:w="1720" w:type="dxa"/>
            <w:tcBorders>
              <w:top w:val="nil"/>
              <w:left w:val="nil"/>
              <w:bottom w:val="single" w:sz="4" w:space="0" w:color="auto"/>
              <w:right w:val="single" w:sz="4" w:space="0" w:color="auto"/>
            </w:tcBorders>
            <w:shd w:val="clear" w:color="auto" w:fill="auto"/>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4</w:t>
            </w:r>
          </w:p>
        </w:tc>
        <w:tc>
          <w:tcPr>
            <w:tcW w:w="1720" w:type="dxa"/>
            <w:tcBorders>
              <w:top w:val="nil"/>
              <w:left w:val="nil"/>
              <w:bottom w:val="single" w:sz="4" w:space="0" w:color="auto"/>
              <w:right w:val="single" w:sz="4" w:space="0" w:color="auto"/>
            </w:tcBorders>
            <w:shd w:val="clear" w:color="auto" w:fill="auto"/>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416</w:t>
            </w:r>
          </w:p>
        </w:tc>
        <w:tc>
          <w:tcPr>
            <w:tcW w:w="1720" w:type="dxa"/>
            <w:tcBorders>
              <w:top w:val="nil"/>
              <w:left w:val="nil"/>
              <w:bottom w:val="single" w:sz="4" w:space="0" w:color="auto"/>
              <w:right w:val="single" w:sz="4" w:space="0" w:color="auto"/>
            </w:tcBorders>
            <w:shd w:val="clear" w:color="auto" w:fill="auto"/>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15 </w:t>
            </w:r>
          </w:p>
        </w:tc>
        <w:tc>
          <w:tcPr>
            <w:tcW w:w="1720" w:type="dxa"/>
            <w:tcBorders>
              <w:top w:val="nil"/>
              <w:left w:val="nil"/>
              <w:bottom w:val="single" w:sz="4" w:space="0" w:color="auto"/>
              <w:right w:val="single" w:sz="4" w:space="0" w:color="auto"/>
            </w:tcBorders>
            <w:shd w:val="clear" w:color="auto" w:fill="auto"/>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6,240 </w:t>
            </w:r>
          </w:p>
        </w:tc>
        <w:tc>
          <w:tcPr>
            <w:tcW w:w="1720" w:type="dxa"/>
            <w:tcBorders>
              <w:top w:val="nil"/>
              <w:left w:val="nil"/>
              <w:bottom w:val="single" w:sz="4" w:space="0" w:color="auto"/>
              <w:right w:val="single" w:sz="4" w:space="0" w:color="auto"/>
            </w:tcBorders>
            <w:shd w:val="clear" w:color="auto" w:fill="auto"/>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$1,709,760 </w:t>
            </w:r>
          </w:p>
        </w:tc>
      </w:tr>
      <w:tr w:rsidR="00D3695C" w:rsidRPr="00472DA8" w:rsidTr="008F5955">
        <w:trPr>
          <w:trHeight w:val="480"/>
          <w:jc w:val="center"/>
        </w:trPr>
        <w:tc>
          <w:tcPr>
            <w:tcW w:w="1720"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Non-Routine Environmental</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Non-converted</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2</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50 </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100 </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$27,400 </w:t>
            </w:r>
          </w:p>
        </w:tc>
      </w:tr>
      <w:tr w:rsidR="00D3695C" w:rsidRPr="00472DA8" w:rsidTr="00B52B04">
        <w:trPr>
          <w:trHeight w:val="240"/>
          <w:jc w:val="center"/>
        </w:trPr>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 xml:space="preserve">Annual </w:t>
            </w:r>
            <w:proofErr w:type="spellStart"/>
            <w:r w:rsidRPr="00472DA8">
              <w:rPr>
                <w:rFonts w:ascii="Arial" w:hAnsi="Arial" w:cs="Arial"/>
                <w:color w:val="000000"/>
                <w:sz w:val="20"/>
                <w:szCs w:val="20"/>
              </w:rPr>
              <w:t>Radiologial</w:t>
            </w:r>
            <w:proofErr w:type="spellEnd"/>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rPr>
                <w:rFonts w:ascii="Arial" w:hAnsi="Arial" w:cs="Arial"/>
                <w:color w:val="000000"/>
                <w:sz w:val="20"/>
                <w:szCs w:val="20"/>
              </w:rPr>
            </w:pPr>
            <w:r>
              <w:rPr>
                <w:rFonts w:ascii="Arial" w:hAnsi="Arial" w:cs="Arial"/>
                <w:color w:val="000000"/>
                <w:sz w:val="20"/>
                <w:szCs w:val="20"/>
              </w:rPr>
              <w:t>Operating</w:t>
            </w:r>
            <w:r w:rsidRPr="00472DA8">
              <w:rPr>
                <w:rFonts w:ascii="Arial" w:hAnsi="Arial" w:cs="Arial"/>
                <w:color w:val="000000"/>
                <w:sz w:val="20"/>
                <w:szCs w:val="20"/>
              </w:rPr>
              <w:t xml:space="preserve"> Power</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65</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65</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1,400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91,000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$24,934,000 </w:t>
            </w:r>
          </w:p>
        </w:tc>
      </w:tr>
      <w:tr w:rsidR="00D3695C" w:rsidRPr="00472DA8" w:rsidTr="00B52B04">
        <w:trPr>
          <w:trHeight w:val="240"/>
          <w:jc w:val="center"/>
        </w:trPr>
        <w:tc>
          <w:tcPr>
            <w:tcW w:w="1720" w:type="dxa"/>
            <w:vMerge/>
            <w:tcBorders>
              <w:top w:val="nil"/>
              <w:left w:val="single" w:sz="4" w:space="0" w:color="auto"/>
              <w:bottom w:val="single" w:sz="4" w:space="0" w:color="000000"/>
              <w:right w:val="single" w:sz="4" w:space="0" w:color="auto"/>
            </w:tcBorders>
            <w:vAlign w:val="center"/>
            <w:hideMark/>
          </w:tcPr>
          <w:p w:rsidR="00D3695C" w:rsidRPr="00472DA8" w:rsidRDefault="00D3695C" w:rsidP="00472DA8">
            <w:pPr>
              <w:widowControl/>
              <w:autoSpaceDE/>
              <w:autoSpaceDN/>
              <w:adjustRightInd/>
              <w:rPr>
                <w:rFonts w:ascii="Arial" w:hAnsi="Arial" w:cs="Arial"/>
                <w:color w:val="000000"/>
                <w:sz w:val="20"/>
                <w:szCs w:val="20"/>
              </w:rPr>
            </w:pP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rPr>
                <w:rFonts w:ascii="Arial" w:hAnsi="Arial" w:cs="Arial"/>
                <w:color w:val="000000"/>
                <w:sz w:val="20"/>
                <w:szCs w:val="20"/>
              </w:rPr>
            </w:pPr>
            <w:r w:rsidRPr="00472DA8">
              <w:rPr>
                <w:rFonts w:ascii="Arial" w:hAnsi="Arial" w:cs="Arial"/>
                <w:color w:val="000000"/>
                <w:sz w:val="20"/>
                <w:szCs w:val="20"/>
              </w:rPr>
              <w:t>Shutdown Power</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14</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14</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700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9,8</w:t>
            </w:r>
            <w:r w:rsidRPr="00472DA8">
              <w:rPr>
                <w:rFonts w:ascii="Arial" w:hAnsi="Arial" w:cs="Arial"/>
                <w:color w:val="000000"/>
                <w:sz w:val="20"/>
                <w:szCs w:val="20"/>
              </w:rPr>
              <w:t xml:space="preserve">00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$2,685,2</w:t>
            </w:r>
            <w:r w:rsidRPr="00472DA8">
              <w:rPr>
                <w:rFonts w:ascii="Arial" w:hAnsi="Arial" w:cs="Arial"/>
                <w:color w:val="000000"/>
                <w:sz w:val="20"/>
                <w:szCs w:val="20"/>
              </w:rPr>
              <w:t xml:space="preserve">00 </w:t>
            </w:r>
          </w:p>
        </w:tc>
      </w:tr>
      <w:tr w:rsidR="00D3695C" w:rsidRPr="00472DA8" w:rsidTr="00B52B04">
        <w:trPr>
          <w:trHeight w:val="240"/>
          <w:jc w:val="center"/>
        </w:trPr>
        <w:tc>
          <w:tcPr>
            <w:tcW w:w="1720" w:type="dxa"/>
            <w:vMerge/>
            <w:tcBorders>
              <w:top w:val="nil"/>
              <w:left w:val="single" w:sz="4" w:space="0" w:color="auto"/>
              <w:bottom w:val="single" w:sz="4" w:space="0" w:color="000000"/>
              <w:right w:val="single" w:sz="4" w:space="0" w:color="auto"/>
            </w:tcBorders>
            <w:vAlign w:val="center"/>
            <w:hideMark/>
          </w:tcPr>
          <w:p w:rsidR="00D3695C" w:rsidRPr="00472DA8" w:rsidRDefault="00D3695C" w:rsidP="00472DA8">
            <w:pPr>
              <w:widowControl/>
              <w:autoSpaceDE/>
              <w:autoSpaceDN/>
              <w:adjustRightInd/>
              <w:rPr>
                <w:rFonts w:ascii="Arial" w:hAnsi="Arial" w:cs="Arial"/>
                <w:color w:val="000000"/>
                <w:sz w:val="20"/>
                <w:szCs w:val="20"/>
              </w:rPr>
            </w:pP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rPr>
                <w:rFonts w:ascii="Arial" w:hAnsi="Arial" w:cs="Arial"/>
                <w:color w:val="000000"/>
                <w:sz w:val="20"/>
                <w:szCs w:val="20"/>
              </w:rPr>
            </w:pPr>
            <w:r>
              <w:rPr>
                <w:rFonts w:ascii="Arial" w:hAnsi="Arial" w:cs="Arial"/>
                <w:color w:val="000000"/>
                <w:sz w:val="20"/>
                <w:szCs w:val="20"/>
              </w:rPr>
              <w:t xml:space="preserve">Operating </w:t>
            </w:r>
            <w:r w:rsidRPr="00472DA8">
              <w:rPr>
                <w:rFonts w:ascii="Arial" w:hAnsi="Arial" w:cs="Arial"/>
                <w:color w:val="000000"/>
                <w:sz w:val="20"/>
                <w:szCs w:val="20"/>
              </w:rPr>
              <w:t>RTRs</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31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31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200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6,200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$1,698,800 </w:t>
            </w:r>
          </w:p>
        </w:tc>
      </w:tr>
      <w:tr w:rsidR="00D3695C" w:rsidRPr="00472DA8" w:rsidTr="00B52B04">
        <w:trPr>
          <w:trHeight w:val="240"/>
          <w:jc w:val="center"/>
        </w:trPr>
        <w:tc>
          <w:tcPr>
            <w:tcW w:w="1720" w:type="dxa"/>
            <w:vMerge/>
            <w:tcBorders>
              <w:top w:val="nil"/>
              <w:left w:val="single" w:sz="4" w:space="0" w:color="auto"/>
              <w:bottom w:val="single" w:sz="4" w:space="0" w:color="000000"/>
              <w:right w:val="single" w:sz="4" w:space="0" w:color="auto"/>
            </w:tcBorders>
            <w:vAlign w:val="center"/>
            <w:hideMark/>
          </w:tcPr>
          <w:p w:rsidR="00D3695C" w:rsidRPr="00472DA8" w:rsidRDefault="00D3695C" w:rsidP="00472DA8">
            <w:pPr>
              <w:widowControl/>
              <w:autoSpaceDE/>
              <w:autoSpaceDN/>
              <w:adjustRightInd/>
              <w:rPr>
                <w:rFonts w:ascii="Arial" w:hAnsi="Arial" w:cs="Arial"/>
                <w:color w:val="000000"/>
                <w:sz w:val="20"/>
                <w:szCs w:val="20"/>
              </w:rPr>
            </w:pP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Shutdown RTRs</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100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1,100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$301,400 </w:t>
            </w:r>
          </w:p>
        </w:tc>
      </w:tr>
      <w:tr w:rsidR="00D3695C" w:rsidRPr="00472DA8" w:rsidTr="008F5955">
        <w:trPr>
          <w:trHeight w:val="460"/>
          <w:jc w:val="center"/>
        </w:trPr>
        <w:tc>
          <w:tcPr>
            <w:tcW w:w="1720"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Annual Non-rad Environmental Operating</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rPr>
                <w:rFonts w:ascii="Arial" w:hAnsi="Arial" w:cs="Arial"/>
                <w:color w:val="000000"/>
                <w:sz w:val="20"/>
                <w:szCs w:val="20"/>
              </w:rPr>
            </w:pPr>
            <w:r>
              <w:rPr>
                <w:rFonts w:ascii="Arial" w:hAnsi="Arial" w:cs="Arial"/>
                <w:color w:val="000000"/>
                <w:sz w:val="20"/>
                <w:szCs w:val="20"/>
              </w:rPr>
              <w:t>Operating</w:t>
            </w:r>
            <w:r w:rsidRPr="00472DA8">
              <w:rPr>
                <w:rFonts w:ascii="Arial" w:hAnsi="Arial" w:cs="Arial"/>
                <w:color w:val="000000"/>
                <w:sz w:val="20"/>
                <w:szCs w:val="20"/>
              </w:rPr>
              <w:t xml:space="preserve"> Power</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65</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65</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60 </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3,900 </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$1,068,600 </w:t>
            </w:r>
          </w:p>
        </w:tc>
      </w:tr>
      <w:tr w:rsidR="00D3695C" w:rsidRPr="00472DA8" w:rsidTr="008F5955">
        <w:trPr>
          <w:trHeight w:val="300"/>
          <w:jc w:val="center"/>
        </w:trPr>
        <w:tc>
          <w:tcPr>
            <w:tcW w:w="1720"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rPr>
                <w:rFonts w:ascii="Arial" w:hAnsi="Arial" w:cs="Arial"/>
                <w:color w:val="000000"/>
                <w:sz w:val="20"/>
                <w:szCs w:val="20"/>
              </w:rPr>
            </w:pP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Shutdown Power</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Pr>
                <w:rFonts w:ascii="Arial" w:hAnsi="Arial" w:cs="Arial"/>
                <w:color w:val="000000"/>
                <w:sz w:val="20"/>
                <w:szCs w:val="20"/>
              </w:rPr>
              <w:t>14</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Pr>
                <w:rFonts w:ascii="Arial" w:hAnsi="Arial" w:cs="Arial"/>
                <w:color w:val="000000"/>
                <w:sz w:val="20"/>
                <w:szCs w:val="20"/>
              </w:rPr>
              <w:t>14</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60 </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840</w:t>
            </w:r>
            <w:r w:rsidRPr="00472DA8">
              <w:rPr>
                <w:rFonts w:ascii="Arial" w:hAnsi="Arial" w:cs="Arial"/>
                <w:color w:val="000000"/>
                <w:sz w:val="20"/>
                <w:szCs w:val="20"/>
              </w:rPr>
              <w:t xml:space="preserve"> </w:t>
            </w:r>
          </w:p>
        </w:tc>
        <w:tc>
          <w:tcPr>
            <w:tcW w:w="1720" w:type="dxa"/>
            <w:tcBorders>
              <w:top w:val="nil"/>
              <w:left w:val="nil"/>
              <w:bottom w:val="single" w:sz="4" w:space="0" w:color="auto"/>
              <w:right w:val="single" w:sz="4" w:space="0" w:color="auto"/>
            </w:tcBorders>
            <w:shd w:val="clear" w:color="auto" w:fill="BFBFBF" w:themeFill="background1" w:themeFillShade="BF"/>
            <w:vAlign w:val="center"/>
            <w:hideMark/>
          </w:tcPr>
          <w:p w:rsidR="00D3695C" w:rsidRPr="00472DA8" w:rsidRDefault="00D3695C" w:rsidP="00472DA8">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$230,160</w:t>
            </w:r>
            <w:r w:rsidRPr="00472DA8">
              <w:rPr>
                <w:rFonts w:ascii="Arial" w:hAnsi="Arial" w:cs="Arial"/>
                <w:color w:val="000000"/>
                <w:sz w:val="20"/>
                <w:szCs w:val="20"/>
              </w:rPr>
              <w:t xml:space="preserve"> </w:t>
            </w:r>
          </w:p>
        </w:tc>
      </w:tr>
      <w:tr w:rsidR="00D3695C" w:rsidRPr="00472DA8" w:rsidTr="00B52B04">
        <w:trPr>
          <w:trHeight w:val="240"/>
          <w:jc w:val="center"/>
        </w:trPr>
        <w:tc>
          <w:tcPr>
            <w:tcW w:w="1720" w:type="dxa"/>
            <w:vMerge w:val="restart"/>
            <w:tcBorders>
              <w:top w:val="nil"/>
              <w:left w:val="single" w:sz="4" w:space="0" w:color="auto"/>
              <w:bottom w:val="single" w:sz="4" w:space="0" w:color="000000"/>
              <w:right w:val="single" w:sz="4" w:space="0" w:color="auto"/>
            </w:tcBorders>
            <w:shd w:val="clear" w:color="auto" w:fill="auto"/>
            <w:vAlign w:val="center"/>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ORER</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rPr>
                <w:rFonts w:ascii="Arial" w:hAnsi="Arial" w:cs="Arial"/>
                <w:color w:val="000000"/>
                <w:sz w:val="20"/>
                <w:szCs w:val="20"/>
              </w:rPr>
            </w:pPr>
            <w:r w:rsidRPr="00472DA8">
              <w:rPr>
                <w:rFonts w:ascii="Arial" w:hAnsi="Arial" w:cs="Arial"/>
                <w:color w:val="000000"/>
                <w:sz w:val="20"/>
                <w:szCs w:val="20"/>
              </w:rPr>
              <w:t>Shutdown Power</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r>
              <w:rPr>
                <w:rFonts w:ascii="Arial" w:hAnsi="Arial" w:cs="Arial"/>
                <w:color w:val="000000"/>
                <w:sz w:val="20"/>
                <w:szCs w:val="20"/>
              </w:rPr>
              <w:t>4</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r>
              <w:rPr>
                <w:rFonts w:ascii="Arial" w:hAnsi="Arial" w:cs="Arial"/>
                <w:color w:val="000000"/>
                <w:sz w:val="20"/>
                <w:szCs w:val="20"/>
              </w:rPr>
              <w:t>4</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20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280</w:t>
            </w:r>
            <w:r w:rsidRPr="00472DA8">
              <w:rPr>
                <w:rFonts w:ascii="Arial" w:hAnsi="Arial" w:cs="Arial"/>
                <w:color w:val="000000"/>
                <w:sz w:val="20"/>
                <w:szCs w:val="20"/>
              </w:rPr>
              <w:t xml:space="preserve">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$76,72</w:t>
            </w:r>
            <w:r w:rsidRPr="00472DA8">
              <w:rPr>
                <w:rFonts w:ascii="Arial" w:hAnsi="Arial" w:cs="Arial"/>
                <w:color w:val="000000"/>
                <w:sz w:val="20"/>
                <w:szCs w:val="20"/>
              </w:rPr>
              <w:t xml:space="preserve">0 </w:t>
            </w:r>
          </w:p>
        </w:tc>
      </w:tr>
      <w:tr w:rsidR="00D3695C" w:rsidRPr="00472DA8" w:rsidTr="00B52B04">
        <w:trPr>
          <w:trHeight w:val="240"/>
          <w:jc w:val="center"/>
        </w:trPr>
        <w:tc>
          <w:tcPr>
            <w:tcW w:w="1720" w:type="dxa"/>
            <w:vMerge/>
            <w:tcBorders>
              <w:top w:val="nil"/>
              <w:left w:val="single" w:sz="4" w:space="0" w:color="auto"/>
              <w:bottom w:val="single" w:sz="4" w:space="0" w:color="000000"/>
              <w:right w:val="single" w:sz="4" w:space="0" w:color="auto"/>
            </w:tcBorders>
            <w:vAlign w:val="center"/>
            <w:hideMark/>
          </w:tcPr>
          <w:p w:rsidR="00D3695C" w:rsidRPr="00472DA8" w:rsidRDefault="00D3695C" w:rsidP="00472DA8">
            <w:pPr>
              <w:widowControl/>
              <w:autoSpaceDE/>
              <w:autoSpaceDN/>
              <w:adjustRightInd/>
              <w:rPr>
                <w:rFonts w:ascii="Arial" w:hAnsi="Arial" w:cs="Arial"/>
                <w:color w:val="000000"/>
                <w:sz w:val="20"/>
                <w:szCs w:val="20"/>
              </w:rPr>
            </w:pP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rPr>
                <w:rFonts w:ascii="Arial" w:hAnsi="Arial" w:cs="Arial"/>
                <w:color w:val="000000"/>
                <w:sz w:val="20"/>
                <w:szCs w:val="20"/>
              </w:rPr>
            </w:pPr>
            <w:r>
              <w:rPr>
                <w:rFonts w:ascii="Arial" w:hAnsi="Arial" w:cs="Arial"/>
                <w:color w:val="000000"/>
                <w:sz w:val="20"/>
                <w:szCs w:val="20"/>
              </w:rPr>
              <w:t xml:space="preserve">Operating </w:t>
            </w:r>
            <w:r w:rsidRPr="00472DA8">
              <w:rPr>
                <w:rFonts w:ascii="Arial" w:hAnsi="Arial" w:cs="Arial"/>
                <w:color w:val="000000"/>
                <w:sz w:val="20"/>
                <w:szCs w:val="20"/>
              </w:rPr>
              <w:t>RTRs</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31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31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10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310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$84,940 </w:t>
            </w:r>
          </w:p>
        </w:tc>
      </w:tr>
      <w:tr w:rsidR="00D3695C" w:rsidRPr="00472DA8" w:rsidTr="00B52B04">
        <w:trPr>
          <w:trHeight w:val="240"/>
          <w:jc w:val="center"/>
        </w:trPr>
        <w:tc>
          <w:tcPr>
            <w:tcW w:w="1720" w:type="dxa"/>
            <w:vMerge/>
            <w:tcBorders>
              <w:top w:val="nil"/>
              <w:left w:val="single" w:sz="4" w:space="0" w:color="auto"/>
              <w:bottom w:val="single" w:sz="4" w:space="0" w:color="000000"/>
              <w:right w:val="single" w:sz="4" w:space="0" w:color="auto"/>
            </w:tcBorders>
            <w:vAlign w:val="center"/>
            <w:hideMark/>
          </w:tcPr>
          <w:p w:rsidR="00D3695C" w:rsidRPr="00472DA8" w:rsidRDefault="00D3695C" w:rsidP="00472DA8">
            <w:pPr>
              <w:widowControl/>
              <w:autoSpaceDE/>
              <w:autoSpaceDN/>
              <w:adjustRightInd/>
              <w:rPr>
                <w:rFonts w:ascii="Arial" w:hAnsi="Arial" w:cs="Arial"/>
                <w:color w:val="000000"/>
                <w:sz w:val="20"/>
                <w:szCs w:val="20"/>
              </w:rPr>
            </w:pP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rPr>
                <w:rFonts w:ascii="Arial" w:hAnsi="Arial" w:cs="Arial"/>
                <w:color w:val="000000"/>
                <w:sz w:val="20"/>
                <w:szCs w:val="20"/>
              </w:rPr>
            </w:pPr>
            <w:r w:rsidRPr="00472DA8">
              <w:rPr>
                <w:rFonts w:ascii="Arial" w:hAnsi="Arial" w:cs="Arial"/>
                <w:color w:val="000000"/>
                <w:sz w:val="20"/>
                <w:szCs w:val="20"/>
              </w:rPr>
              <w:t>Shutdown RTRs</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11</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5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55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B52B04">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$15,070 </w:t>
            </w:r>
          </w:p>
        </w:tc>
      </w:tr>
      <w:tr w:rsidR="00D3695C" w:rsidRPr="00472DA8" w:rsidTr="008F5955">
        <w:trPr>
          <w:trHeight w:val="240"/>
          <w:jc w:val="center"/>
        </w:trPr>
        <w:tc>
          <w:tcPr>
            <w:tcW w:w="1720"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rPr>
                <w:rFonts w:ascii="Arial" w:hAnsi="Arial" w:cs="Arial"/>
                <w:color w:val="000000"/>
                <w:sz w:val="20"/>
                <w:szCs w:val="20"/>
              </w:rPr>
            </w:pPr>
            <w:r w:rsidRPr="00472DA8">
              <w:rPr>
                <w:rFonts w:ascii="Arial" w:hAnsi="Arial" w:cs="Arial"/>
                <w:color w:val="000000"/>
                <w:sz w:val="20"/>
                <w:szCs w:val="20"/>
              </w:rPr>
              <w:t>Special Report</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rPr>
                <w:rFonts w:ascii="Arial" w:hAnsi="Arial" w:cs="Arial"/>
                <w:color w:val="000000"/>
                <w:sz w:val="20"/>
                <w:szCs w:val="20"/>
              </w:rPr>
            </w:pPr>
            <w:r>
              <w:rPr>
                <w:rFonts w:ascii="Arial" w:hAnsi="Arial" w:cs="Arial"/>
                <w:color w:val="000000"/>
                <w:sz w:val="20"/>
                <w:szCs w:val="20"/>
              </w:rPr>
              <w:t>Operating</w:t>
            </w:r>
            <w:r w:rsidRPr="00472DA8">
              <w:rPr>
                <w:rFonts w:ascii="Arial" w:hAnsi="Arial" w:cs="Arial"/>
                <w:color w:val="000000"/>
                <w:sz w:val="20"/>
                <w:szCs w:val="20"/>
              </w:rPr>
              <w:t xml:space="preserve"> Power</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50</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1</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50</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300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15,000 </w:t>
            </w:r>
          </w:p>
        </w:tc>
        <w:tc>
          <w:tcPr>
            <w:tcW w:w="1720" w:type="dxa"/>
            <w:tcBorders>
              <w:top w:val="nil"/>
              <w:left w:val="nil"/>
              <w:bottom w:val="single" w:sz="4" w:space="0" w:color="auto"/>
              <w:right w:val="single" w:sz="4" w:space="0" w:color="auto"/>
            </w:tcBorders>
            <w:shd w:val="clear" w:color="auto" w:fill="BFBFBF" w:themeFill="background1" w:themeFillShade="BF"/>
            <w:vAlign w:val="bottom"/>
            <w:hideMark/>
          </w:tcPr>
          <w:p w:rsidR="00D3695C" w:rsidRPr="00472DA8" w:rsidRDefault="00D3695C" w:rsidP="00472DA8">
            <w:pPr>
              <w:widowControl/>
              <w:autoSpaceDE/>
              <w:autoSpaceDN/>
              <w:adjustRightInd/>
              <w:jc w:val="right"/>
              <w:rPr>
                <w:rFonts w:ascii="Arial" w:hAnsi="Arial" w:cs="Arial"/>
                <w:color w:val="000000"/>
                <w:sz w:val="20"/>
                <w:szCs w:val="20"/>
              </w:rPr>
            </w:pPr>
            <w:r w:rsidRPr="00472DA8">
              <w:rPr>
                <w:rFonts w:ascii="Arial" w:hAnsi="Arial" w:cs="Arial"/>
                <w:color w:val="000000"/>
                <w:sz w:val="20"/>
                <w:szCs w:val="20"/>
              </w:rPr>
              <w:t xml:space="preserve"> $4,110,000 </w:t>
            </w:r>
          </w:p>
        </w:tc>
      </w:tr>
      <w:tr w:rsidR="00D3695C" w:rsidRPr="00472DA8" w:rsidTr="00B52B04">
        <w:trPr>
          <w:trHeight w:val="240"/>
          <w:jc w:val="center"/>
        </w:trPr>
        <w:tc>
          <w:tcPr>
            <w:tcW w:w="1720" w:type="dxa"/>
            <w:tcBorders>
              <w:top w:val="nil"/>
              <w:left w:val="single" w:sz="4" w:space="0" w:color="auto"/>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rPr>
                <w:rFonts w:ascii="Arial" w:hAnsi="Arial" w:cs="Arial"/>
                <w:b/>
                <w:bCs/>
                <w:color w:val="000000"/>
                <w:sz w:val="20"/>
                <w:szCs w:val="20"/>
              </w:rPr>
            </w:pPr>
            <w:r>
              <w:rPr>
                <w:rFonts w:ascii="Arial" w:hAnsi="Arial" w:cs="Arial"/>
                <w:b/>
                <w:bCs/>
                <w:color w:val="000000"/>
                <w:sz w:val="20"/>
                <w:szCs w:val="20"/>
              </w:rPr>
              <w:t>Total</w:t>
            </w:r>
            <w:r w:rsidRPr="00472DA8">
              <w:rPr>
                <w:rFonts w:ascii="Arial" w:hAnsi="Arial" w:cs="Arial"/>
                <w:b/>
                <w:bCs/>
                <w:color w:val="000000"/>
                <w:sz w:val="20"/>
                <w:szCs w:val="20"/>
              </w:rPr>
              <w:t xml:space="preserve"> Burden</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rPr>
                <w:rFonts w:ascii="Arial" w:hAnsi="Arial" w:cs="Arial"/>
                <w:b/>
                <w:bCs/>
                <w:color w:val="000000"/>
                <w:sz w:val="20"/>
                <w:szCs w:val="20"/>
              </w:rPr>
            </w:pPr>
            <w:r w:rsidRPr="00472DA8">
              <w:rPr>
                <w:rFonts w:ascii="Arial" w:hAnsi="Arial" w:cs="Arial"/>
                <w:b/>
                <w:bCs/>
                <w:color w:val="000000"/>
                <w:sz w:val="20"/>
                <w:szCs w:val="20"/>
              </w:rPr>
              <w:t>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rPr>
                <w:rFonts w:ascii="Arial" w:hAnsi="Arial" w:cs="Arial"/>
                <w:b/>
                <w:bCs/>
                <w:color w:val="000000"/>
                <w:sz w:val="20"/>
                <w:szCs w:val="20"/>
              </w:rPr>
            </w:pPr>
            <w:r w:rsidRPr="00472DA8">
              <w:rPr>
                <w:rFonts w:ascii="Arial" w:hAnsi="Arial" w:cs="Arial"/>
                <w:b/>
                <w:bCs/>
                <w:color w:val="000000"/>
                <w:sz w:val="20"/>
                <w:szCs w:val="20"/>
              </w:rPr>
              <w:t>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rPr>
                <w:rFonts w:ascii="Arial" w:hAnsi="Arial" w:cs="Arial"/>
                <w:b/>
                <w:bCs/>
                <w:color w:val="000000"/>
                <w:sz w:val="20"/>
                <w:szCs w:val="20"/>
              </w:rPr>
            </w:pPr>
            <w:r w:rsidRPr="00472DA8">
              <w:rPr>
                <w:rFonts w:ascii="Arial" w:hAnsi="Arial" w:cs="Arial"/>
                <w:b/>
                <w:bCs/>
                <w:color w:val="000000"/>
                <w:sz w:val="20"/>
                <w:szCs w:val="20"/>
              </w:rPr>
              <w:t>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892</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rPr>
                <w:rFonts w:ascii="Arial" w:hAnsi="Arial" w:cs="Arial"/>
                <w:b/>
                <w:bCs/>
                <w:color w:val="000000"/>
                <w:sz w:val="20"/>
                <w:szCs w:val="20"/>
              </w:rPr>
            </w:pPr>
            <w:r w:rsidRPr="00472DA8">
              <w:rPr>
                <w:rFonts w:ascii="Arial" w:hAnsi="Arial" w:cs="Arial"/>
                <w:b/>
                <w:bCs/>
                <w:color w:val="000000"/>
                <w:sz w:val="20"/>
                <w:szCs w:val="20"/>
              </w:rPr>
              <w:t>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 xml:space="preserve"> 152,815</w:t>
            </w:r>
            <w:r w:rsidRPr="00472DA8">
              <w:rPr>
                <w:rFonts w:ascii="Arial" w:hAnsi="Arial" w:cs="Arial"/>
                <w:b/>
                <w:bCs/>
                <w:color w:val="000000"/>
                <w:sz w:val="20"/>
                <w:szCs w:val="20"/>
              </w:rPr>
              <w:t xml:space="preserve"> </w:t>
            </w:r>
          </w:p>
        </w:tc>
        <w:tc>
          <w:tcPr>
            <w:tcW w:w="1720" w:type="dxa"/>
            <w:tcBorders>
              <w:top w:val="nil"/>
              <w:left w:val="nil"/>
              <w:bottom w:val="single" w:sz="4" w:space="0" w:color="auto"/>
              <w:right w:val="single" w:sz="4" w:space="0" w:color="auto"/>
            </w:tcBorders>
            <w:shd w:val="clear" w:color="auto" w:fill="auto"/>
            <w:vAlign w:val="bottom"/>
            <w:hideMark/>
          </w:tcPr>
          <w:p w:rsidR="00D3695C" w:rsidRPr="00472DA8" w:rsidRDefault="00D3695C" w:rsidP="00472DA8">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 xml:space="preserve"> $41,871,31</w:t>
            </w:r>
            <w:r w:rsidRPr="00472DA8">
              <w:rPr>
                <w:rFonts w:ascii="Arial" w:hAnsi="Arial" w:cs="Arial"/>
                <w:b/>
                <w:bCs/>
                <w:color w:val="000000"/>
                <w:sz w:val="20"/>
                <w:szCs w:val="20"/>
              </w:rPr>
              <w:t xml:space="preserve">0 </w:t>
            </w:r>
          </w:p>
        </w:tc>
      </w:tr>
    </w:tbl>
    <w:p w:rsidR="00621AA3" w:rsidRPr="00E55B17" w:rsidRDefault="00621AA3" w:rsidP="00621AA3">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roofErr w:type="gramStart"/>
      <w:r w:rsidRPr="00E55B17">
        <w:rPr>
          <w:rFonts w:ascii="Arial" w:hAnsi="Arial" w:cs="Arial"/>
          <w:sz w:val="18"/>
          <w:szCs w:val="18"/>
        </w:rPr>
        <w:t>*  Included</w:t>
      </w:r>
      <w:proofErr w:type="gramEnd"/>
      <w:r w:rsidRPr="00E55B17">
        <w:rPr>
          <w:rFonts w:ascii="Arial" w:hAnsi="Arial" w:cs="Arial"/>
          <w:sz w:val="18"/>
          <w:szCs w:val="18"/>
        </w:rPr>
        <w:t xml:space="preserve"> under Research and Test Reactors </w:t>
      </w:r>
    </w:p>
    <w:p w:rsidR="00621AA3" w:rsidRPr="00E55B17" w:rsidRDefault="00621AA3" w:rsidP="00621AA3">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r w:rsidRPr="00E55B17">
        <w:rPr>
          <w:rFonts w:ascii="Arial" w:hAnsi="Arial" w:cs="Arial"/>
          <w:sz w:val="18"/>
          <w:szCs w:val="18"/>
        </w:rPr>
        <w:t>** Includes all reactors' special reports</w:t>
      </w:r>
      <w:r>
        <w:rPr>
          <w:rFonts w:ascii="Arial" w:hAnsi="Arial" w:cs="Arial"/>
          <w:sz w:val="18"/>
          <w:szCs w:val="18"/>
        </w:rPr>
        <w:t xml:space="preserve"> and any insignificant burden associated with the COLR &amp; PTLR</w:t>
      </w:r>
    </w:p>
    <w:p w:rsidR="00206EF8" w:rsidRDefault="00206EF8" w:rsidP="00621AA3">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22"/>
          <w:szCs w:val="22"/>
        </w:rPr>
        <w:sectPr w:rsidR="00206EF8" w:rsidSect="00152855">
          <w:pgSz w:w="15840" w:h="12240" w:orient="landscape"/>
          <w:pgMar w:top="720" w:right="432" w:bottom="576" w:left="432" w:header="720" w:footer="576" w:gutter="0"/>
          <w:pgNumType w:fmt="numberInDash"/>
          <w:cols w:space="720"/>
          <w:noEndnote/>
          <w:titlePg/>
        </w:sectPr>
      </w:pPr>
    </w:p>
    <w:p w:rsidR="00206EF8" w:rsidRPr="00861B32" w:rsidRDefault="00206EF8" w:rsidP="00206EF8">
      <w:pPr>
        <w:tabs>
          <w:tab w:val="center" w:pos="7488"/>
          <w:tab w:val="left" w:pos="8208"/>
          <w:tab w:val="left" w:pos="8928"/>
          <w:tab w:val="left" w:pos="9648"/>
          <w:tab w:val="left" w:pos="10368"/>
        </w:tabs>
        <w:jc w:val="center"/>
        <w:rPr>
          <w:rFonts w:ascii="Arial" w:hAnsi="Arial" w:cs="Arial"/>
          <w:sz w:val="22"/>
          <w:szCs w:val="22"/>
        </w:rPr>
      </w:pPr>
      <w:r>
        <w:rPr>
          <w:rFonts w:ascii="Arial" w:hAnsi="Arial" w:cs="Arial"/>
          <w:sz w:val="22"/>
          <w:szCs w:val="22"/>
        </w:rPr>
        <w:lastRenderedPageBreak/>
        <w:t>Table 2</w:t>
      </w:r>
    </w:p>
    <w:p w:rsidR="00206EF8" w:rsidRDefault="00206EF8" w:rsidP="00206EF8">
      <w:pPr>
        <w:tabs>
          <w:tab w:val="center" w:pos="7488"/>
          <w:tab w:val="left" w:pos="8208"/>
          <w:tab w:val="left" w:pos="8928"/>
          <w:tab w:val="left" w:pos="9648"/>
          <w:tab w:val="left" w:pos="10368"/>
        </w:tabs>
        <w:jc w:val="center"/>
        <w:rPr>
          <w:rFonts w:ascii="Arial" w:hAnsi="Arial" w:cs="Arial"/>
          <w:sz w:val="22"/>
          <w:szCs w:val="22"/>
        </w:rPr>
      </w:pPr>
      <w:r w:rsidRPr="00861B32">
        <w:rPr>
          <w:rFonts w:ascii="Arial" w:hAnsi="Arial" w:cs="Arial"/>
          <w:sz w:val="22"/>
          <w:szCs w:val="22"/>
        </w:rPr>
        <w:t>Industry Re</w:t>
      </w:r>
      <w:r>
        <w:rPr>
          <w:rFonts w:ascii="Arial" w:hAnsi="Arial" w:cs="Arial"/>
          <w:sz w:val="22"/>
          <w:szCs w:val="22"/>
        </w:rPr>
        <w:t>cordkeeping</w:t>
      </w:r>
      <w:r w:rsidRPr="00861B32">
        <w:rPr>
          <w:rFonts w:ascii="Arial" w:hAnsi="Arial" w:cs="Arial"/>
          <w:sz w:val="22"/>
          <w:szCs w:val="22"/>
        </w:rPr>
        <w:t xml:space="preserve"> Burden for </w:t>
      </w:r>
      <w:r>
        <w:rPr>
          <w:rFonts w:ascii="Arial" w:hAnsi="Arial" w:cs="Arial"/>
          <w:sz w:val="22"/>
          <w:szCs w:val="22"/>
        </w:rPr>
        <w:t>Technical Specifications Contained in Licenses to Operate</w:t>
      </w:r>
    </w:p>
    <w:p w:rsidR="00206EF8" w:rsidRDefault="00206EF8" w:rsidP="00206EF8">
      <w:pPr>
        <w:tabs>
          <w:tab w:val="center" w:pos="7488"/>
          <w:tab w:val="left" w:pos="8208"/>
          <w:tab w:val="left" w:pos="8928"/>
          <w:tab w:val="left" w:pos="9648"/>
          <w:tab w:val="left" w:pos="10368"/>
        </w:tabs>
        <w:jc w:val="center"/>
        <w:rPr>
          <w:rFonts w:ascii="Arial" w:hAnsi="Arial" w:cs="Arial"/>
          <w:sz w:val="22"/>
          <w:szCs w:val="22"/>
        </w:rPr>
      </w:pPr>
      <w:r w:rsidRPr="00861B32">
        <w:rPr>
          <w:rFonts w:ascii="Arial" w:hAnsi="Arial" w:cs="Arial"/>
          <w:sz w:val="22"/>
          <w:szCs w:val="22"/>
        </w:rPr>
        <w:t>Nuclear Power Plants</w:t>
      </w:r>
      <w:r>
        <w:rPr>
          <w:rFonts w:ascii="Arial" w:hAnsi="Arial" w:cs="Arial"/>
          <w:sz w:val="22"/>
          <w:szCs w:val="22"/>
        </w:rPr>
        <w:t xml:space="preserve"> </w:t>
      </w:r>
      <w:r w:rsidRPr="00861B32">
        <w:rPr>
          <w:rFonts w:ascii="Arial" w:hAnsi="Arial" w:cs="Arial"/>
          <w:sz w:val="22"/>
          <w:szCs w:val="22"/>
        </w:rPr>
        <w:t>and Research and Test Reactors</w:t>
      </w:r>
    </w:p>
    <w:p w:rsidR="00206EF8" w:rsidRDefault="00206EF8" w:rsidP="00206EF8">
      <w:pPr>
        <w:tabs>
          <w:tab w:val="center" w:pos="7488"/>
          <w:tab w:val="left" w:pos="8208"/>
          <w:tab w:val="left" w:pos="8928"/>
          <w:tab w:val="left" w:pos="9648"/>
          <w:tab w:val="left" w:pos="10368"/>
        </w:tabs>
        <w:rPr>
          <w:rFonts w:ascii="Arial" w:hAnsi="Arial" w:cs="Arial"/>
          <w:sz w:val="22"/>
          <w:szCs w:val="22"/>
        </w:rPr>
      </w:pPr>
    </w:p>
    <w:tbl>
      <w:tblPr>
        <w:tblW w:w="10500" w:type="dxa"/>
        <w:jc w:val="center"/>
        <w:tblInd w:w="2255" w:type="dxa"/>
        <w:tblLook w:val="04A0" w:firstRow="1" w:lastRow="0" w:firstColumn="1" w:lastColumn="0" w:noHBand="0" w:noVBand="1"/>
      </w:tblPr>
      <w:tblGrid>
        <w:gridCol w:w="2100"/>
        <w:gridCol w:w="2100"/>
        <w:gridCol w:w="2100"/>
        <w:gridCol w:w="2100"/>
        <w:gridCol w:w="2100"/>
      </w:tblGrid>
      <w:tr w:rsidR="00206EF8" w:rsidRPr="00206EF8" w:rsidTr="00B52B04">
        <w:trPr>
          <w:trHeight w:val="480"/>
          <w:jc w:val="center"/>
        </w:trPr>
        <w:tc>
          <w:tcPr>
            <w:tcW w:w="21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rPr>
                <w:rFonts w:ascii="Arial" w:hAnsi="Arial" w:cs="Arial"/>
                <w:b/>
                <w:bCs/>
                <w:color w:val="000000"/>
                <w:sz w:val="20"/>
                <w:szCs w:val="20"/>
              </w:rPr>
            </w:pPr>
            <w:proofErr w:type="spellStart"/>
            <w:r w:rsidRPr="00206EF8">
              <w:rPr>
                <w:rFonts w:ascii="Arial" w:hAnsi="Arial" w:cs="Arial"/>
                <w:b/>
                <w:bCs/>
                <w:color w:val="000000"/>
                <w:sz w:val="20"/>
                <w:szCs w:val="20"/>
              </w:rPr>
              <w:t>Recordkeepers</w:t>
            </w:r>
            <w:proofErr w:type="spellEnd"/>
          </w:p>
        </w:tc>
        <w:tc>
          <w:tcPr>
            <w:tcW w:w="2100" w:type="dxa"/>
            <w:tcBorders>
              <w:top w:val="single" w:sz="4" w:space="0" w:color="auto"/>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center"/>
              <w:rPr>
                <w:rFonts w:ascii="Arial" w:hAnsi="Arial" w:cs="Arial"/>
                <w:b/>
                <w:bCs/>
                <w:color w:val="000000"/>
                <w:sz w:val="20"/>
                <w:szCs w:val="20"/>
              </w:rPr>
            </w:pPr>
            <w:r w:rsidRPr="00206EF8">
              <w:rPr>
                <w:rFonts w:ascii="Arial" w:hAnsi="Arial" w:cs="Arial"/>
                <w:b/>
                <w:bCs/>
                <w:color w:val="000000"/>
                <w:sz w:val="20"/>
                <w:szCs w:val="20"/>
              </w:rPr>
              <w:t xml:space="preserve">Number of </w:t>
            </w:r>
            <w:proofErr w:type="spellStart"/>
            <w:r w:rsidRPr="00206EF8">
              <w:rPr>
                <w:rFonts w:ascii="Arial" w:hAnsi="Arial" w:cs="Arial"/>
                <w:b/>
                <w:bCs/>
                <w:color w:val="000000"/>
                <w:sz w:val="20"/>
                <w:szCs w:val="20"/>
              </w:rPr>
              <w:t>Recordkeepers</w:t>
            </w:r>
            <w:proofErr w:type="spellEnd"/>
          </w:p>
        </w:tc>
        <w:tc>
          <w:tcPr>
            <w:tcW w:w="2100" w:type="dxa"/>
            <w:tcBorders>
              <w:top w:val="single" w:sz="4" w:space="0" w:color="auto"/>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center"/>
              <w:rPr>
                <w:rFonts w:ascii="Arial" w:hAnsi="Arial" w:cs="Arial"/>
                <w:b/>
                <w:bCs/>
                <w:color w:val="000000"/>
                <w:sz w:val="20"/>
                <w:szCs w:val="20"/>
              </w:rPr>
            </w:pPr>
            <w:r w:rsidRPr="00206EF8">
              <w:rPr>
                <w:rFonts w:ascii="Arial" w:hAnsi="Arial" w:cs="Arial"/>
                <w:b/>
                <w:bCs/>
                <w:color w:val="000000"/>
                <w:sz w:val="20"/>
                <w:szCs w:val="20"/>
              </w:rPr>
              <w:t xml:space="preserve">Hours per </w:t>
            </w:r>
            <w:proofErr w:type="spellStart"/>
            <w:r w:rsidRPr="00206EF8">
              <w:rPr>
                <w:rFonts w:ascii="Arial" w:hAnsi="Arial" w:cs="Arial"/>
                <w:b/>
                <w:bCs/>
                <w:color w:val="000000"/>
                <w:sz w:val="20"/>
                <w:szCs w:val="20"/>
              </w:rPr>
              <w:t>Recordkeeper</w:t>
            </w:r>
            <w:proofErr w:type="spellEnd"/>
          </w:p>
        </w:tc>
        <w:tc>
          <w:tcPr>
            <w:tcW w:w="2100" w:type="dxa"/>
            <w:tcBorders>
              <w:top w:val="single" w:sz="4" w:space="0" w:color="auto"/>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center"/>
              <w:rPr>
                <w:rFonts w:ascii="Arial" w:hAnsi="Arial" w:cs="Arial"/>
                <w:b/>
                <w:bCs/>
                <w:color w:val="000000"/>
                <w:sz w:val="20"/>
                <w:szCs w:val="20"/>
              </w:rPr>
            </w:pPr>
            <w:r w:rsidRPr="00206EF8">
              <w:rPr>
                <w:rFonts w:ascii="Arial" w:hAnsi="Arial" w:cs="Arial"/>
                <w:b/>
                <w:bCs/>
                <w:color w:val="000000"/>
                <w:sz w:val="20"/>
                <w:szCs w:val="20"/>
              </w:rPr>
              <w:t>Total Burden</w:t>
            </w:r>
          </w:p>
        </w:tc>
        <w:tc>
          <w:tcPr>
            <w:tcW w:w="2100" w:type="dxa"/>
            <w:tcBorders>
              <w:top w:val="single" w:sz="4" w:space="0" w:color="auto"/>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center"/>
              <w:rPr>
                <w:rFonts w:ascii="Arial" w:hAnsi="Arial" w:cs="Arial"/>
                <w:b/>
                <w:bCs/>
                <w:color w:val="000000"/>
                <w:sz w:val="20"/>
                <w:szCs w:val="20"/>
              </w:rPr>
            </w:pPr>
            <w:r w:rsidRPr="00206EF8">
              <w:rPr>
                <w:rFonts w:ascii="Arial" w:hAnsi="Arial" w:cs="Arial"/>
                <w:b/>
                <w:bCs/>
                <w:color w:val="000000"/>
                <w:sz w:val="20"/>
                <w:szCs w:val="20"/>
              </w:rPr>
              <w:t>Total Cost @ $274/hr</w:t>
            </w:r>
          </w:p>
        </w:tc>
      </w:tr>
      <w:tr w:rsidR="00206EF8" w:rsidRPr="00206EF8" w:rsidTr="00B52B04">
        <w:trPr>
          <w:trHeight w:val="240"/>
          <w:jc w:val="center"/>
        </w:trPr>
        <w:tc>
          <w:tcPr>
            <w:tcW w:w="2100" w:type="dxa"/>
            <w:tcBorders>
              <w:top w:val="nil"/>
              <w:left w:val="single" w:sz="4" w:space="0" w:color="auto"/>
              <w:bottom w:val="single" w:sz="4" w:space="0" w:color="auto"/>
              <w:right w:val="single" w:sz="4" w:space="0" w:color="auto"/>
            </w:tcBorders>
            <w:shd w:val="clear" w:color="000000" w:fill="FFFFFF"/>
            <w:vAlign w:val="bottom"/>
            <w:hideMark/>
          </w:tcPr>
          <w:p w:rsidR="00206EF8" w:rsidRPr="00206EF8" w:rsidRDefault="007E352C" w:rsidP="00206EF8">
            <w:pPr>
              <w:widowControl/>
              <w:autoSpaceDE/>
              <w:autoSpaceDN/>
              <w:adjustRightInd/>
              <w:rPr>
                <w:rFonts w:ascii="Arial" w:hAnsi="Arial" w:cs="Arial"/>
                <w:color w:val="000000"/>
                <w:sz w:val="20"/>
                <w:szCs w:val="20"/>
              </w:rPr>
            </w:pPr>
            <w:r>
              <w:rPr>
                <w:rFonts w:ascii="Arial" w:hAnsi="Arial" w:cs="Arial"/>
                <w:color w:val="000000"/>
                <w:sz w:val="20"/>
                <w:szCs w:val="20"/>
              </w:rPr>
              <w:t>Operating</w:t>
            </w:r>
            <w:r w:rsidRPr="00472DA8">
              <w:rPr>
                <w:rFonts w:ascii="Arial" w:hAnsi="Arial" w:cs="Arial"/>
                <w:color w:val="000000"/>
                <w:sz w:val="20"/>
                <w:szCs w:val="20"/>
              </w:rPr>
              <w:t xml:space="preserve"> Power</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104</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2,080 </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216,320 </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$59,271,680 </w:t>
            </w:r>
          </w:p>
        </w:tc>
      </w:tr>
      <w:tr w:rsidR="00206EF8" w:rsidRPr="00206EF8" w:rsidTr="00B52B04">
        <w:trPr>
          <w:trHeight w:val="240"/>
          <w:jc w:val="center"/>
        </w:trPr>
        <w:tc>
          <w:tcPr>
            <w:tcW w:w="2100" w:type="dxa"/>
            <w:tcBorders>
              <w:top w:val="nil"/>
              <w:left w:val="single" w:sz="4" w:space="0" w:color="auto"/>
              <w:bottom w:val="single" w:sz="4" w:space="0" w:color="auto"/>
              <w:right w:val="single" w:sz="4" w:space="0" w:color="auto"/>
            </w:tcBorders>
            <w:shd w:val="clear" w:color="000000" w:fill="FFFFFF"/>
            <w:vAlign w:val="bottom"/>
            <w:hideMark/>
          </w:tcPr>
          <w:p w:rsidR="00206EF8" w:rsidRPr="00206EF8" w:rsidRDefault="007E352C" w:rsidP="00206EF8">
            <w:pPr>
              <w:widowControl/>
              <w:autoSpaceDE/>
              <w:autoSpaceDN/>
              <w:adjustRightInd/>
              <w:rPr>
                <w:rFonts w:ascii="Arial" w:hAnsi="Arial" w:cs="Arial"/>
                <w:color w:val="000000"/>
                <w:sz w:val="20"/>
                <w:szCs w:val="20"/>
              </w:rPr>
            </w:pPr>
            <w:r>
              <w:rPr>
                <w:rFonts w:ascii="Arial" w:hAnsi="Arial" w:cs="Arial"/>
                <w:color w:val="000000"/>
                <w:sz w:val="20"/>
                <w:szCs w:val="20"/>
              </w:rPr>
              <w:t xml:space="preserve">Operating </w:t>
            </w:r>
            <w:r w:rsidR="00206EF8" w:rsidRPr="00206EF8">
              <w:rPr>
                <w:rFonts w:ascii="Arial" w:hAnsi="Arial" w:cs="Arial"/>
                <w:color w:val="000000"/>
                <w:sz w:val="20"/>
                <w:szCs w:val="20"/>
              </w:rPr>
              <w:t>RTRs</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31</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80 </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2,480 </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$679,520 </w:t>
            </w:r>
          </w:p>
        </w:tc>
      </w:tr>
      <w:tr w:rsidR="00206EF8" w:rsidRPr="00206EF8" w:rsidTr="00B52B04">
        <w:trPr>
          <w:trHeight w:val="240"/>
          <w:jc w:val="center"/>
        </w:trPr>
        <w:tc>
          <w:tcPr>
            <w:tcW w:w="2100" w:type="dxa"/>
            <w:tcBorders>
              <w:top w:val="nil"/>
              <w:left w:val="single" w:sz="4" w:space="0" w:color="auto"/>
              <w:bottom w:val="single" w:sz="4" w:space="0" w:color="auto"/>
              <w:right w:val="single" w:sz="4" w:space="0" w:color="auto"/>
            </w:tcBorders>
            <w:shd w:val="clear" w:color="000000" w:fill="FFFFFF"/>
            <w:vAlign w:val="bottom"/>
            <w:hideMark/>
          </w:tcPr>
          <w:p w:rsidR="00206EF8" w:rsidRPr="00206EF8" w:rsidRDefault="00206EF8"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Shutdown Power</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FB4DCB" w:rsidP="00206EF8">
            <w:pPr>
              <w:widowControl/>
              <w:autoSpaceDE/>
              <w:autoSpaceDN/>
              <w:adjustRightInd/>
              <w:jc w:val="right"/>
              <w:rPr>
                <w:rFonts w:ascii="Arial" w:hAnsi="Arial" w:cs="Arial"/>
                <w:color w:val="000000"/>
                <w:sz w:val="20"/>
                <w:szCs w:val="20"/>
              </w:rPr>
            </w:pPr>
            <w:r>
              <w:rPr>
                <w:rFonts w:ascii="Arial" w:hAnsi="Arial" w:cs="Arial"/>
                <w:color w:val="000000"/>
                <w:sz w:val="20"/>
                <w:szCs w:val="20"/>
              </w:rPr>
              <w:t>14</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208 </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FB4DCB" w:rsidP="00206EF8">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2,912</w:t>
            </w:r>
            <w:r w:rsidR="00206EF8" w:rsidRPr="00206EF8">
              <w:rPr>
                <w:rFonts w:ascii="Arial" w:hAnsi="Arial" w:cs="Arial"/>
                <w:color w:val="000000"/>
                <w:sz w:val="20"/>
                <w:szCs w:val="20"/>
              </w:rPr>
              <w:t xml:space="preserve"> </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FB4DCB" w:rsidP="00206EF8">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$797,88</w:t>
            </w:r>
            <w:r w:rsidR="00206EF8" w:rsidRPr="00206EF8">
              <w:rPr>
                <w:rFonts w:ascii="Arial" w:hAnsi="Arial" w:cs="Arial"/>
                <w:color w:val="000000"/>
                <w:sz w:val="20"/>
                <w:szCs w:val="20"/>
              </w:rPr>
              <w:t xml:space="preserve">8 </w:t>
            </w:r>
          </w:p>
        </w:tc>
      </w:tr>
      <w:tr w:rsidR="00206EF8" w:rsidRPr="00206EF8" w:rsidTr="00B52B04">
        <w:trPr>
          <w:trHeight w:val="240"/>
          <w:jc w:val="center"/>
        </w:trPr>
        <w:tc>
          <w:tcPr>
            <w:tcW w:w="2100" w:type="dxa"/>
            <w:tcBorders>
              <w:top w:val="nil"/>
              <w:left w:val="single" w:sz="4" w:space="0" w:color="auto"/>
              <w:bottom w:val="single" w:sz="4" w:space="0" w:color="auto"/>
              <w:right w:val="single" w:sz="4" w:space="0" w:color="auto"/>
            </w:tcBorders>
            <w:shd w:val="clear" w:color="000000" w:fill="FFFFFF"/>
            <w:vAlign w:val="bottom"/>
            <w:hideMark/>
          </w:tcPr>
          <w:p w:rsidR="00206EF8" w:rsidRPr="00206EF8" w:rsidRDefault="00206EF8"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Shutdown RTRs</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11</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8 </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88 </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$24,112 </w:t>
            </w:r>
          </w:p>
        </w:tc>
      </w:tr>
      <w:tr w:rsidR="00206EF8" w:rsidRPr="00206EF8" w:rsidTr="00B52B04">
        <w:trPr>
          <w:trHeight w:val="240"/>
          <w:jc w:val="center"/>
        </w:trPr>
        <w:tc>
          <w:tcPr>
            <w:tcW w:w="2100" w:type="dxa"/>
            <w:tcBorders>
              <w:top w:val="nil"/>
              <w:left w:val="single" w:sz="4" w:space="0" w:color="auto"/>
              <w:bottom w:val="single" w:sz="4" w:space="0" w:color="auto"/>
              <w:right w:val="single" w:sz="4" w:space="0" w:color="auto"/>
            </w:tcBorders>
            <w:shd w:val="clear" w:color="000000" w:fill="FFFFFF"/>
            <w:vAlign w:val="bottom"/>
            <w:hideMark/>
          </w:tcPr>
          <w:p w:rsidR="00206EF8" w:rsidRPr="00206EF8" w:rsidRDefault="007E352C" w:rsidP="00206EF8">
            <w:pPr>
              <w:widowControl/>
              <w:autoSpaceDE/>
              <w:autoSpaceDN/>
              <w:adjustRightInd/>
              <w:rPr>
                <w:rFonts w:ascii="Arial" w:hAnsi="Arial" w:cs="Arial"/>
                <w:b/>
                <w:bCs/>
                <w:color w:val="000000"/>
                <w:sz w:val="20"/>
                <w:szCs w:val="20"/>
              </w:rPr>
            </w:pPr>
            <w:r>
              <w:rPr>
                <w:rFonts w:ascii="Arial" w:hAnsi="Arial" w:cs="Arial"/>
                <w:b/>
                <w:bCs/>
                <w:color w:val="000000"/>
                <w:sz w:val="20"/>
                <w:szCs w:val="20"/>
              </w:rPr>
              <w:t>Total Burden</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b/>
                <w:bCs/>
                <w:color w:val="000000"/>
                <w:sz w:val="20"/>
                <w:szCs w:val="20"/>
              </w:rPr>
            </w:pPr>
            <w:r w:rsidRPr="00206EF8">
              <w:rPr>
                <w:rFonts w:ascii="Arial" w:hAnsi="Arial" w:cs="Arial"/>
                <w:b/>
                <w:bCs/>
                <w:color w:val="000000"/>
                <w:sz w:val="20"/>
                <w:szCs w:val="20"/>
              </w:rPr>
              <w:t>1</w:t>
            </w:r>
            <w:r w:rsidR="00FB4DCB">
              <w:rPr>
                <w:rFonts w:ascii="Arial" w:hAnsi="Arial" w:cs="Arial"/>
                <w:b/>
                <w:bCs/>
                <w:color w:val="000000"/>
                <w:sz w:val="20"/>
                <w:szCs w:val="20"/>
              </w:rPr>
              <w:t>60</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rPr>
                <w:rFonts w:ascii="Arial" w:hAnsi="Arial" w:cs="Arial"/>
                <w:b/>
                <w:bCs/>
                <w:color w:val="000000"/>
                <w:sz w:val="20"/>
                <w:szCs w:val="20"/>
              </w:rPr>
            </w:pPr>
            <w:r w:rsidRPr="00206EF8">
              <w:rPr>
                <w:rFonts w:ascii="Arial" w:hAnsi="Arial" w:cs="Arial"/>
                <w:b/>
                <w:bCs/>
                <w:color w:val="000000"/>
                <w:sz w:val="20"/>
                <w:szCs w:val="20"/>
              </w:rPr>
              <w:t> </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FB4DCB" w:rsidP="00206EF8">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 xml:space="preserve"> 221,80</w:t>
            </w:r>
            <w:r w:rsidR="00206EF8" w:rsidRPr="00206EF8">
              <w:rPr>
                <w:rFonts w:ascii="Arial" w:hAnsi="Arial" w:cs="Arial"/>
                <w:b/>
                <w:bCs/>
                <w:color w:val="000000"/>
                <w:sz w:val="20"/>
                <w:szCs w:val="20"/>
              </w:rPr>
              <w:t xml:space="preserve">0 </w:t>
            </w:r>
          </w:p>
        </w:tc>
        <w:tc>
          <w:tcPr>
            <w:tcW w:w="2100" w:type="dxa"/>
            <w:tcBorders>
              <w:top w:val="nil"/>
              <w:left w:val="nil"/>
              <w:bottom w:val="single" w:sz="4" w:space="0" w:color="auto"/>
              <w:right w:val="single" w:sz="4" w:space="0" w:color="auto"/>
            </w:tcBorders>
            <w:shd w:val="clear" w:color="auto" w:fill="auto"/>
            <w:vAlign w:val="bottom"/>
            <w:hideMark/>
          </w:tcPr>
          <w:p w:rsidR="00206EF8" w:rsidRPr="00206EF8" w:rsidRDefault="00FB4DCB" w:rsidP="00206EF8">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 xml:space="preserve"> $60,773,20</w:t>
            </w:r>
            <w:r w:rsidR="00206EF8" w:rsidRPr="00206EF8">
              <w:rPr>
                <w:rFonts w:ascii="Arial" w:hAnsi="Arial" w:cs="Arial"/>
                <w:b/>
                <w:bCs/>
                <w:color w:val="000000"/>
                <w:sz w:val="20"/>
                <w:szCs w:val="20"/>
              </w:rPr>
              <w:t xml:space="preserve">0 </w:t>
            </w:r>
          </w:p>
        </w:tc>
      </w:tr>
    </w:tbl>
    <w:p w:rsidR="00206EF8" w:rsidRDefault="00206EF8" w:rsidP="00206EF8">
      <w:pPr>
        <w:tabs>
          <w:tab w:val="center" w:pos="7488"/>
          <w:tab w:val="left" w:pos="8208"/>
          <w:tab w:val="left" w:pos="8928"/>
          <w:tab w:val="left" w:pos="9648"/>
          <w:tab w:val="left" w:pos="10368"/>
        </w:tabs>
        <w:rPr>
          <w:rFonts w:ascii="Arial" w:hAnsi="Arial" w:cs="Arial"/>
          <w:sz w:val="22"/>
          <w:szCs w:val="22"/>
        </w:rPr>
      </w:pPr>
    </w:p>
    <w:p w:rsidR="001D75E4" w:rsidRDefault="001D75E4" w:rsidP="00206EF8">
      <w:pPr>
        <w:tabs>
          <w:tab w:val="center" w:pos="7488"/>
          <w:tab w:val="left" w:pos="8208"/>
          <w:tab w:val="left" w:pos="8928"/>
          <w:tab w:val="left" w:pos="9648"/>
          <w:tab w:val="left" w:pos="10368"/>
        </w:tabs>
        <w:rPr>
          <w:rFonts w:ascii="Arial" w:hAnsi="Arial" w:cs="Arial"/>
          <w:sz w:val="22"/>
          <w:szCs w:val="22"/>
        </w:rPr>
      </w:pPr>
    </w:p>
    <w:p w:rsidR="001D75E4" w:rsidRDefault="001D75E4" w:rsidP="001D75E4">
      <w:pPr>
        <w:tabs>
          <w:tab w:val="left" w:pos="3330"/>
          <w:tab w:val="left" w:pos="8928"/>
          <w:tab w:val="left" w:pos="9648"/>
          <w:tab w:val="left" w:pos="10368"/>
        </w:tabs>
        <w:ind w:left="720"/>
        <w:rPr>
          <w:rFonts w:ascii="Arial" w:hAnsi="Arial" w:cs="Arial"/>
          <w:sz w:val="22"/>
          <w:szCs w:val="22"/>
        </w:rPr>
      </w:pPr>
      <w:r>
        <w:rPr>
          <w:rFonts w:ascii="Arial" w:hAnsi="Arial" w:cs="Arial"/>
          <w:sz w:val="22"/>
          <w:szCs w:val="22"/>
        </w:rPr>
        <w:t>Reporting Burden:</w:t>
      </w:r>
      <w:r>
        <w:rPr>
          <w:rFonts w:ascii="Arial" w:hAnsi="Arial" w:cs="Arial"/>
          <w:sz w:val="22"/>
          <w:szCs w:val="22"/>
        </w:rPr>
        <w:tab/>
        <w:t>152,815 hours</w:t>
      </w:r>
    </w:p>
    <w:p w:rsidR="001D75E4" w:rsidRDefault="001D75E4" w:rsidP="001D75E4">
      <w:pPr>
        <w:tabs>
          <w:tab w:val="left" w:pos="3330"/>
          <w:tab w:val="left" w:pos="8928"/>
          <w:tab w:val="left" w:pos="9648"/>
          <w:tab w:val="left" w:pos="10368"/>
        </w:tabs>
        <w:ind w:left="720"/>
        <w:rPr>
          <w:rFonts w:ascii="Arial" w:hAnsi="Arial" w:cs="Arial"/>
          <w:sz w:val="22"/>
          <w:szCs w:val="22"/>
        </w:rPr>
      </w:pPr>
      <w:r>
        <w:rPr>
          <w:rFonts w:ascii="Arial" w:hAnsi="Arial" w:cs="Arial"/>
          <w:sz w:val="22"/>
          <w:szCs w:val="22"/>
        </w:rPr>
        <w:t>Recordkeeping Burden:</w:t>
      </w:r>
      <w:r>
        <w:rPr>
          <w:rFonts w:ascii="Arial" w:hAnsi="Arial" w:cs="Arial"/>
          <w:sz w:val="22"/>
          <w:szCs w:val="22"/>
        </w:rPr>
        <w:tab/>
        <w:t>221,800 hours</w:t>
      </w:r>
    </w:p>
    <w:p w:rsidR="001D75E4" w:rsidRDefault="001D75E4" w:rsidP="001D75E4">
      <w:pPr>
        <w:tabs>
          <w:tab w:val="left" w:pos="3330"/>
          <w:tab w:val="left" w:pos="8928"/>
          <w:tab w:val="left" w:pos="9648"/>
          <w:tab w:val="left" w:pos="10368"/>
        </w:tabs>
        <w:ind w:left="720"/>
        <w:rPr>
          <w:rFonts w:ascii="Arial" w:hAnsi="Arial" w:cs="Arial"/>
          <w:sz w:val="22"/>
          <w:szCs w:val="22"/>
        </w:rPr>
      </w:pPr>
      <w:r>
        <w:rPr>
          <w:rFonts w:ascii="Arial" w:hAnsi="Arial" w:cs="Arial"/>
          <w:sz w:val="22"/>
          <w:szCs w:val="22"/>
        </w:rPr>
        <w:t>Total Burden:</w:t>
      </w:r>
      <w:r>
        <w:rPr>
          <w:rFonts w:ascii="Arial" w:hAnsi="Arial" w:cs="Arial"/>
          <w:sz w:val="22"/>
          <w:szCs w:val="22"/>
        </w:rPr>
        <w:tab/>
        <w:t>374,615</w:t>
      </w:r>
      <w:r w:rsidR="008E7B7C">
        <w:rPr>
          <w:rFonts w:ascii="Arial" w:hAnsi="Arial" w:cs="Arial"/>
          <w:sz w:val="22"/>
          <w:szCs w:val="22"/>
        </w:rPr>
        <w:t xml:space="preserve"> hours</w:t>
      </w:r>
    </w:p>
    <w:p w:rsidR="001D75E4" w:rsidRDefault="001D75E4" w:rsidP="001D75E4">
      <w:pPr>
        <w:tabs>
          <w:tab w:val="left" w:pos="3330"/>
          <w:tab w:val="left" w:pos="8928"/>
          <w:tab w:val="left" w:pos="9648"/>
          <w:tab w:val="left" w:pos="10368"/>
        </w:tabs>
        <w:ind w:left="720"/>
        <w:rPr>
          <w:rFonts w:ascii="Arial" w:hAnsi="Arial" w:cs="Arial"/>
          <w:sz w:val="22"/>
          <w:szCs w:val="22"/>
        </w:rPr>
      </w:pPr>
      <w:r>
        <w:rPr>
          <w:rFonts w:ascii="Arial" w:hAnsi="Arial" w:cs="Arial"/>
          <w:sz w:val="22"/>
          <w:szCs w:val="22"/>
        </w:rPr>
        <w:t>Responses:</w:t>
      </w:r>
      <w:r>
        <w:rPr>
          <w:rFonts w:ascii="Arial" w:hAnsi="Arial" w:cs="Arial"/>
          <w:sz w:val="22"/>
          <w:szCs w:val="22"/>
        </w:rPr>
        <w:tab/>
        <w:t>892</w:t>
      </w:r>
    </w:p>
    <w:p w:rsidR="001D75E4" w:rsidRDefault="001D75E4" w:rsidP="001D75E4">
      <w:pPr>
        <w:tabs>
          <w:tab w:val="left" w:pos="3330"/>
          <w:tab w:val="center" w:pos="3510"/>
          <w:tab w:val="left" w:pos="8928"/>
          <w:tab w:val="left" w:pos="9648"/>
          <w:tab w:val="left" w:pos="10368"/>
        </w:tabs>
        <w:ind w:left="720"/>
        <w:rPr>
          <w:rFonts w:ascii="Arial" w:hAnsi="Arial" w:cs="Arial"/>
          <w:sz w:val="22"/>
          <w:szCs w:val="22"/>
        </w:rPr>
      </w:pPr>
      <w:proofErr w:type="spellStart"/>
      <w:r>
        <w:rPr>
          <w:rFonts w:ascii="Arial" w:hAnsi="Arial" w:cs="Arial"/>
          <w:sz w:val="22"/>
          <w:szCs w:val="22"/>
        </w:rPr>
        <w:t>Recordkeepers</w:t>
      </w:r>
      <w:proofErr w:type="spellEnd"/>
      <w:r>
        <w:rPr>
          <w:rFonts w:ascii="Arial" w:hAnsi="Arial" w:cs="Arial"/>
          <w:sz w:val="22"/>
          <w:szCs w:val="22"/>
        </w:rPr>
        <w:t>:</w:t>
      </w:r>
      <w:r>
        <w:rPr>
          <w:rFonts w:ascii="Arial" w:hAnsi="Arial" w:cs="Arial"/>
          <w:sz w:val="22"/>
          <w:szCs w:val="22"/>
        </w:rPr>
        <w:tab/>
        <w:t>160</w:t>
      </w:r>
    </w:p>
    <w:p w:rsidR="001D75E4" w:rsidRDefault="001D75E4" w:rsidP="001D75E4">
      <w:pPr>
        <w:tabs>
          <w:tab w:val="left" w:pos="3330"/>
          <w:tab w:val="left" w:pos="8928"/>
          <w:tab w:val="left" w:pos="9648"/>
          <w:tab w:val="left" w:pos="10368"/>
        </w:tabs>
        <w:rPr>
          <w:rFonts w:ascii="Arial" w:hAnsi="Arial" w:cs="Arial"/>
          <w:sz w:val="22"/>
          <w:szCs w:val="22"/>
        </w:rPr>
      </w:pPr>
    </w:p>
    <w:p w:rsidR="001D75E4" w:rsidRDefault="001D75E4" w:rsidP="00206EF8">
      <w:pPr>
        <w:tabs>
          <w:tab w:val="center" w:pos="7488"/>
          <w:tab w:val="left" w:pos="8208"/>
          <w:tab w:val="left" w:pos="8928"/>
          <w:tab w:val="left" w:pos="9648"/>
          <w:tab w:val="left" w:pos="10368"/>
        </w:tabs>
        <w:rPr>
          <w:rFonts w:ascii="Arial" w:hAnsi="Arial" w:cs="Arial"/>
          <w:sz w:val="22"/>
          <w:szCs w:val="22"/>
        </w:rPr>
        <w:sectPr w:rsidR="001D75E4" w:rsidSect="00152855">
          <w:pgSz w:w="15840" w:h="12240" w:orient="landscape"/>
          <w:pgMar w:top="720" w:right="432" w:bottom="576" w:left="432" w:header="720" w:footer="576" w:gutter="0"/>
          <w:pgNumType w:fmt="numberInDash"/>
          <w:cols w:space="720"/>
          <w:noEndnote/>
          <w:titlePg/>
        </w:sectPr>
      </w:pPr>
    </w:p>
    <w:p w:rsidR="00206EF8" w:rsidRPr="00861B32" w:rsidRDefault="00206EF8" w:rsidP="00206EF8">
      <w:pPr>
        <w:tabs>
          <w:tab w:val="center" w:pos="7488"/>
          <w:tab w:val="left" w:pos="8208"/>
          <w:tab w:val="left" w:pos="8928"/>
          <w:tab w:val="left" w:pos="9648"/>
          <w:tab w:val="left" w:pos="10368"/>
        </w:tabs>
        <w:jc w:val="center"/>
        <w:rPr>
          <w:rFonts w:ascii="Arial" w:hAnsi="Arial" w:cs="Arial"/>
          <w:sz w:val="22"/>
          <w:szCs w:val="22"/>
        </w:rPr>
      </w:pPr>
      <w:r>
        <w:rPr>
          <w:rFonts w:ascii="Arial" w:hAnsi="Arial" w:cs="Arial"/>
          <w:sz w:val="22"/>
          <w:szCs w:val="22"/>
        </w:rPr>
        <w:lastRenderedPageBreak/>
        <w:t>Table 3</w:t>
      </w:r>
    </w:p>
    <w:p w:rsidR="00206EF8" w:rsidRDefault="00206EF8" w:rsidP="00206EF8">
      <w:pPr>
        <w:tabs>
          <w:tab w:val="center" w:pos="7488"/>
          <w:tab w:val="left" w:pos="8208"/>
          <w:tab w:val="left" w:pos="8928"/>
          <w:tab w:val="left" w:pos="9648"/>
          <w:tab w:val="left" w:pos="10368"/>
        </w:tabs>
        <w:jc w:val="center"/>
        <w:rPr>
          <w:rFonts w:ascii="Arial" w:hAnsi="Arial" w:cs="Arial"/>
          <w:sz w:val="22"/>
          <w:szCs w:val="22"/>
        </w:rPr>
      </w:pPr>
      <w:r>
        <w:rPr>
          <w:rFonts w:ascii="Arial" w:hAnsi="Arial" w:cs="Arial"/>
          <w:sz w:val="22"/>
          <w:szCs w:val="22"/>
        </w:rPr>
        <w:t>F</w:t>
      </w:r>
      <w:r w:rsidRPr="00861B32">
        <w:rPr>
          <w:rFonts w:ascii="Arial" w:hAnsi="Arial" w:cs="Arial"/>
          <w:sz w:val="22"/>
          <w:szCs w:val="22"/>
        </w:rPr>
        <w:t>ederal Burden for Nuclear Power Plants</w:t>
      </w:r>
      <w:r>
        <w:rPr>
          <w:rFonts w:ascii="Arial" w:hAnsi="Arial" w:cs="Arial"/>
          <w:sz w:val="22"/>
          <w:szCs w:val="22"/>
        </w:rPr>
        <w:t xml:space="preserve"> </w:t>
      </w:r>
      <w:r w:rsidRPr="00861B32">
        <w:rPr>
          <w:rFonts w:ascii="Arial" w:hAnsi="Arial" w:cs="Arial"/>
          <w:sz w:val="22"/>
          <w:szCs w:val="22"/>
        </w:rPr>
        <w:t>and Research &amp; Test Reactors</w:t>
      </w:r>
    </w:p>
    <w:p w:rsidR="00206EF8" w:rsidRDefault="00206EF8" w:rsidP="00206EF8">
      <w:pPr>
        <w:tabs>
          <w:tab w:val="center" w:pos="7488"/>
          <w:tab w:val="left" w:pos="8208"/>
          <w:tab w:val="left" w:pos="8928"/>
          <w:tab w:val="left" w:pos="9648"/>
          <w:tab w:val="left" w:pos="10368"/>
        </w:tabs>
        <w:rPr>
          <w:rFonts w:ascii="Arial" w:hAnsi="Arial" w:cs="Arial"/>
          <w:sz w:val="22"/>
          <w:szCs w:val="22"/>
        </w:rPr>
      </w:pPr>
    </w:p>
    <w:tbl>
      <w:tblPr>
        <w:tblW w:w="10656" w:type="dxa"/>
        <w:jc w:val="center"/>
        <w:tblInd w:w="93" w:type="dxa"/>
        <w:tblLook w:val="04A0" w:firstRow="1" w:lastRow="0" w:firstColumn="1" w:lastColumn="0" w:noHBand="0" w:noVBand="1"/>
      </w:tblPr>
      <w:tblGrid>
        <w:gridCol w:w="1776"/>
        <w:gridCol w:w="1776"/>
        <w:gridCol w:w="1776"/>
        <w:gridCol w:w="1776"/>
        <w:gridCol w:w="1776"/>
        <w:gridCol w:w="1776"/>
      </w:tblGrid>
      <w:tr w:rsidR="00206EF8" w:rsidRPr="00206EF8" w:rsidTr="00B52B04">
        <w:trPr>
          <w:trHeight w:val="705"/>
          <w:jc w:val="center"/>
        </w:trPr>
        <w:tc>
          <w:tcPr>
            <w:tcW w:w="17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rPr>
                <w:rFonts w:ascii="Arial" w:hAnsi="Arial" w:cs="Arial"/>
                <w:b/>
                <w:bCs/>
                <w:color w:val="000000"/>
                <w:sz w:val="20"/>
                <w:szCs w:val="20"/>
              </w:rPr>
            </w:pPr>
            <w:r w:rsidRPr="00206EF8">
              <w:rPr>
                <w:rFonts w:ascii="Arial" w:hAnsi="Arial" w:cs="Arial"/>
                <w:b/>
                <w:bCs/>
                <w:color w:val="000000"/>
                <w:sz w:val="20"/>
                <w:szCs w:val="20"/>
              </w:rPr>
              <w:t>Report</w:t>
            </w:r>
          </w:p>
        </w:tc>
        <w:tc>
          <w:tcPr>
            <w:tcW w:w="1776" w:type="dxa"/>
            <w:tcBorders>
              <w:top w:val="single" w:sz="4" w:space="0" w:color="auto"/>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rPr>
                <w:rFonts w:ascii="Arial" w:hAnsi="Arial" w:cs="Arial"/>
                <w:b/>
                <w:bCs/>
                <w:color w:val="000000"/>
                <w:sz w:val="20"/>
                <w:szCs w:val="20"/>
              </w:rPr>
            </w:pPr>
            <w:r w:rsidRPr="00206EF8">
              <w:rPr>
                <w:rFonts w:ascii="Arial" w:hAnsi="Arial" w:cs="Arial"/>
                <w:b/>
                <w:bCs/>
                <w:color w:val="000000"/>
                <w:sz w:val="20"/>
                <w:szCs w:val="20"/>
              </w:rPr>
              <w:t>Respondent Type</w:t>
            </w:r>
          </w:p>
        </w:tc>
        <w:tc>
          <w:tcPr>
            <w:tcW w:w="1776" w:type="dxa"/>
            <w:tcBorders>
              <w:top w:val="single" w:sz="4" w:space="0" w:color="auto"/>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rPr>
                <w:rFonts w:ascii="Arial" w:hAnsi="Arial" w:cs="Arial"/>
                <w:b/>
                <w:bCs/>
                <w:color w:val="000000"/>
                <w:sz w:val="20"/>
                <w:szCs w:val="20"/>
              </w:rPr>
            </w:pPr>
            <w:r w:rsidRPr="00206EF8">
              <w:rPr>
                <w:rFonts w:ascii="Arial" w:hAnsi="Arial" w:cs="Arial"/>
                <w:b/>
                <w:bCs/>
                <w:color w:val="000000"/>
                <w:sz w:val="20"/>
                <w:szCs w:val="20"/>
              </w:rPr>
              <w:t>Reports received</w:t>
            </w:r>
          </w:p>
        </w:tc>
        <w:tc>
          <w:tcPr>
            <w:tcW w:w="1776" w:type="dxa"/>
            <w:tcBorders>
              <w:top w:val="single" w:sz="4" w:space="0" w:color="auto"/>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rPr>
                <w:rFonts w:ascii="Arial" w:hAnsi="Arial" w:cs="Arial"/>
                <w:b/>
                <w:bCs/>
                <w:color w:val="000000"/>
                <w:sz w:val="20"/>
                <w:szCs w:val="20"/>
              </w:rPr>
            </w:pPr>
            <w:r w:rsidRPr="00206EF8">
              <w:rPr>
                <w:rFonts w:ascii="Arial" w:hAnsi="Arial" w:cs="Arial"/>
                <w:b/>
                <w:bCs/>
                <w:color w:val="000000"/>
                <w:sz w:val="20"/>
                <w:szCs w:val="20"/>
              </w:rPr>
              <w:t>Hours per Report</w:t>
            </w:r>
          </w:p>
        </w:tc>
        <w:tc>
          <w:tcPr>
            <w:tcW w:w="1776" w:type="dxa"/>
            <w:tcBorders>
              <w:top w:val="single" w:sz="4" w:space="0" w:color="auto"/>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rPr>
                <w:rFonts w:ascii="Arial" w:hAnsi="Arial" w:cs="Arial"/>
                <w:b/>
                <w:bCs/>
                <w:color w:val="000000"/>
                <w:sz w:val="20"/>
                <w:szCs w:val="20"/>
              </w:rPr>
            </w:pPr>
            <w:r w:rsidRPr="00206EF8">
              <w:rPr>
                <w:rFonts w:ascii="Arial" w:hAnsi="Arial" w:cs="Arial"/>
                <w:b/>
                <w:bCs/>
                <w:color w:val="000000"/>
                <w:sz w:val="20"/>
                <w:szCs w:val="20"/>
              </w:rPr>
              <w:t>Total NRC Hours</w:t>
            </w:r>
          </w:p>
        </w:tc>
        <w:tc>
          <w:tcPr>
            <w:tcW w:w="1776" w:type="dxa"/>
            <w:tcBorders>
              <w:top w:val="single" w:sz="4" w:space="0" w:color="auto"/>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rPr>
                <w:rFonts w:ascii="Arial" w:hAnsi="Arial" w:cs="Arial"/>
                <w:b/>
                <w:bCs/>
                <w:color w:val="000000"/>
                <w:sz w:val="20"/>
                <w:szCs w:val="20"/>
              </w:rPr>
            </w:pPr>
            <w:r w:rsidRPr="00206EF8">
              <w:rPr>
                <w:rFonts w:ascii="Arial" w:hAnsi="Arial" w:cs="Arial"/>
                <w:b/>
                <w:bCs/>
                <w:color w:val="000000"/>
                <w:sz w:val="20"/>
                <w:szCs w:val="20"/>
              </w:rPr>
              <w:t>Cost @ $274/hr</w:t>
            </w:r>
          </w:p>
        </w:tc>
      </w:tr>
      <w:tr w:rsidR="00206EF8" w:rsidRPr="00206EF8" w:rsidTr="00B52B04">
        <w:trPr>
          <w:trHeight w:val="240"/>
          <w:jc w:val="center"/>
        </w:trPr>
        <w:tc>
          <w:tcPr>
            <w:tcW w:w="1776" w:type="dxa"/>
            <w:tcBorders>
              <w:top w:val="nil"/>
              <w:left w:val="single" w:sz="4" w:space="0" w:color="auto"/>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Exceed Design</w:t>
            </w:r>
          </w:p>
        </w:tc>
        <w:tc>
          <w:tcPr>
            <w:tcW w:w="1776" w:type="dxa"/>
            <w:tcBorders>
              <w:top w:val="nil"/>
              <w:left w:val="nil"/>
              <w:bottom w:val="single" w:sz="4" w:space="0" w:color="auto"/>
              <w:right w:val="single" w:sz="4" w:space="0" w:color="auto"/>
            </w:tcBorders>
            <w:shd w:val="clear" w:color="auto" w:fill="auto"/>
            <w:vAlign w:val="bottom"/>
            <w:hideMark/>
          </w:tcPr>
          <w:p w:rsidR="00206EF8" w:rsidRPr="00206EF8" w:rsidRDefault="00A9165F" w:rsidP="00206EF8">
            <w:pPr>
              <w:widowControl/>
              <w:autoSpaceDE/>
              <w:autoSpaceDN/>
              <w:adjustRightInd/>
              <w:rPr>
                <w:rFonts w:ascii="Arial" w:hAnsi="Arial" w:cs="Arial"/>
                <w:color w:val="000000"/>
                <w:sz w:val="20"/>
                <w:szCs w:val="20"/>
              </w:rPr>
            </w:pPr>
            <w:r>
              <w:rPr>
                <w:rFonts w:ascii="Arial" w:hAnsi="Arial" w:cs="Arial"/>
                <w:color w:val="000000"/>
                <w:sz w:val="20"/>
                <w:szCs w:val="20"/>
              </w:rPr>
              <w:t>Operating</w:t>
            </w:r>
            <w:r w:rsidRPr="00472DA8">
              <w:rPr>
                <w:rFonts w:ascii="Arial" w:hAnsi="Arial" w:cs="Arial"/>
                <w:color w:val="000000"/>
                <w:sz w:val="20"/>
                <w:szCs w:val="20"/>
              </w:rPr>
              <w:t xml:space="preserve"> Power</w:t>
            </w:r>
          </w:p>
        </w:tc>
        <w:tc>
          <w:tcPr>
            <w:tcW w:w="1776"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3</w:t>
            </w:r>
          </w:p>
        </w:tc>
        <w:tc>
          <w:tcPr>
            <w:tcW w:w="1776"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40 </w:t>
            </w:r>
          </w:p>
        </w:tc>
        <w:tc>
          <w:tcPr>
            <w:tcW w:w="1776"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120 </w:t>
            </w:r>
          </w:p>
        </w:tc>
        <w:tc>
          <w:tcPr>
            <w:tcW w:w="1776" w:type="dxa"/>
            <w:tcBorders>
              <w:top w:val="nil"/>
              <w:left w:val="nil"/>
              <w:bottom w:val="single" w:sz="4" w:space="0" w:color="auto"/>
              <w:right w:val="single" w:sz="4" w:space="0" w:color="auto"/>
            </w:tcBorders>
            <w:shd w:val="clear" w:color="auto" w:fill="auto"/>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$32,880 </w:t>
            </w:r>
          </w:p>
        </w:tc>
      </w:tr>
      <w:tr w:rsidR="00206EF8" w:rsidRPr="00206EF8" w:rsidTr="008F5955">
        <w:trPr>
          <w:trHeight w:val="240"/>
          <w:jc w:val="center"/>
        </w:trPr>
        <w:tc>
          <w:tcPr>
            <w:tcW w:w="1776"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206EF8" w:rsidRPr="00206EF8" w:rsidRDefault="00206EF8"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Annual Effluent</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206EF8" w:rsidRPr="00206EF8" w:rsidRDefault="00A9165F" w:rsidP="00206EF8">
            <w:pPr>
              <w:widowControl/>
              <w:autoSpaceDE/>
              <w:autoSpaceDN/>
              <w:adjustRightInd/>
              <w:rPr>
                <w:rFonts w:ascii="Arial" w:hAnsi="Arial" w:cs="Arial"/>
                <w:color w:val="000000"/>
                <w:sz w:val="20"/>
                <w:szCs w:val="20"/>
              </w:rPr>
            </w:pPr>
            <w:r>
              <w:rPr>
                <w:rFonts w:ascii="Arial" w:hAnsi="Arial" w:cs="Arial"/>
                <w:color w:val="000000"/>
                <w:sz w:val="20"/>
                <w:szCs w:val="20"/>
              </w:rPr>
              <w:t>Operating</w:t>
            </w:r>
            <w:r w:rsidRPr="00472DA8">
              <w:rPr>
                <w:rFonts w:ascii="Arial" w:hAnsi="Arial" w:cs="Arial"/>
                <w:color w:val="000000"/>
                <w:sz w:val="20"/>
                <w:szCs w:val="20"/>
              </w:rPr>
              <w:t xml:space="preserve"> Power</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104</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8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832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206EF8" w:rsidRPr="00206EF8" w:rsidRDefault="00206EF8"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$227,968 </w:t>
            </w:r>
          </w:p>
        </w:tc>
      </w:tr>
      <w:tr w:rsidR="00B279E2" w:rsidRPr="00206EF8" w:rsidTr="008F5955">
        <w:trPr>
          <w:trHeight w:val="240"/>
          <w:jc w:val="center"/>
        </w:trPr>
        <w:tc>
          <w:tcPr>
            <w:tcW w:w="1776"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rPr>
                <w:rFonts w:ascii="Arial" w:hAnsi="Arial" w:cs="Arial"/>
                <w:color w:val="000000"/>
                <w:sz w:val="20"/>
                <w:szCs w:val="20"/>
              </w:rPr>
            </w:pP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B52B04">
            <w:pPr>
              <w:widowControl/>
              <w:autoSpaceDE/>
              <w:autoSpaceDN/>
              <w:adjustRightInd/>
              <w:rPr>
                <w:rFonts w:ascii="Arial" w:hAnsi="Arial" w:cs="Arial"/>
                <w:color w:val="000000"/>
                <w:sz w:val="20"/>
                <w:szCs w:val="20"/>
              </w:rPr>
            </w:pPr>
            <w:r w:rsidRPr="00206EF8">
              <w:rPr>
                <w:rFonts w:ascii="Arial" w:hAnsi="Arial" w:cs="Arial"/>
                <w:color w:val="000000"/>
                <w:sz w:val="20"/>
                <w:szCs w:val="20"/>
              </w:rPr>
              <w:t>Shutdown Power</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14</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2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2</w:t>
            </w:r>
            <w:r w:rsidRPr="00206EF8">
              <w:rPr>
                <w:rFonts w:ascii="Arial" w:hAnsi="Arial" w:cs="Arial"/>
                <w:color w:val="000000"/>
                <w:sz w:val="20"/>
                <w:szCs w:val="20"/>
              </w:rPr>
              <w:t xml:space="preserve">8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$7,672</w:t>
            </w:r>
            <w:r w:rsidRPr="00206EF8">
              <w:rPr>
                <w:rFonts w:ascii="Arial" w:hAnsi="Arial" w:cs="Arial"/>
                <w:color w:val="000000"/>
                <w:sz w:val="20"/>
                <w:szCs w:val="20"/>
              </w:rPr>
              <w:t xml:space="preserve"> </w:t>
            </w:r>
          </w:p>
        </w:tc>
      </w:tr>
      <w:tr w:rsidR="00B279E2" w:rsidRPr="00206EF8" w:rsidTr="008F5955">
        <w:trPr>
          <w:trHeight w:val="240"/>
          <w:jc w:val="center"/>
        </w:trPr>
        <w:tc>
          <w:tcPr>
            <w:tcW w:w="1776"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rPr>
                <w:rFonts w:ascii="Arial" w:hAnsi="Arial" w:cs="Arial"/>
                <w:color w:val="000000"/>
                <w:sz w:val="20"/>
                <w:szCs w:val="20"/>
              </w:rPr>
            </w:pP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rPr>
                <w:rFonts w:ascii="Arial" w:hAnsi="Arial" w:cs="Arial"/>
                <w:color w:val="000000"/>
                <w:sz w:val="20"/>
                <w:szCs w:val="20"/>
              </w:rPr>
            </w:pPr>
            <w:r>
              <w:rPr>
                <w:rFonts w:ascii="Arial" w:hAnsi="Arial" w:cs="Arial"/>
                <w:color w:val="000000"/>
                <w:sz w:val="20"/>
                <w:szCs w:val="20"/>
              </w:rPr>
              <w:t xml:space="preserve">Operating </w:t>
            </w:r>
            <w:r w:rsidRPr="00206EF8">
              <w:rPr>
                <w:rFonts w:ascii="Arial" w:hAnsi="Arial" w:cs="Arial"/>
                <w:color w:val="000000"/>
                <w:sz w:val="20"/>
                <w:szCs w:val="20"/>
              </w:rPr>
              <w:t>RTRs</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31</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31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$8,494 </w:t>
            </w:r>
          </w:p>
        </w:tc>
      </w:tr>
      <w:tr w:rsidR="00B279E2" w:rsidRPr="00206EF8" w:rsidTr="008F5955">
        <w:trPr>
          <w:trHeight w:val="240"/>
          <w:jc w:val="center"/>
        </w:trPr>
        <w:tc>
          <w:tcPr>
            <w:tcW w:w="1776"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rPr>
                <w:rFonts w:ascii="Arial" w:hAnsi="Arial" w:cs="Arial"/>
                <w:color w:val="000000"/>
                <w:sz w:val="20"/>
                <w:szCs w:val="20"/>
              </w:rPr>
            </w:pP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B52B04">
            <w:pPr>
              <w:widowControl/>
              <w:autoSpaceDE/>
              <w:autoSpaceDN/>
              <w:adjustRightInd/>
              <w:rPr>
                <w:rFonts w:ascii="Arial" w:hAnsi="Arial" w:cs="Arial"/>
                <w:color w:val="000000"/>
                <w:sz w:val="20"/>
                <w:szCs w:val="20"/>
              </w:rPr>
            </w:pPr>
            <w:r w:rsidRPr="00206EF8">
              <w:rPr>
                <w:rFonts w:ascii="Arial" w:hAnsi="Arial" w:cs="Arial"/>
                <w:color w:val="000000"/>
                <w:sz w:val="20"/>
                <w:szCs w:val="20"/>
              </w:rPr>
              <w:t>Shutdown RTRs</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11</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0.5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5.5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$1,507 </w:t>
            </w:r>
          </w:p>
        </w:tc>
      </w:tr>
      <w:tr w:rsidR="00B279E2" w:rsidRPr="00206EF8" w:rsidTr="00B52B04">
        <w:trPr>
          <w:trHeight w:val="240"/>
          <w:jc w:val="center"/>
        </w:trPr>
        <w:tc>
          <w:tcPr>
            <w:tcW w:w="1776" w:type="dxa"/>
            <w:vMerge w:val="restart"/>
            <w:tcBorders>
              <w:top w:val="nil"/>
              <w:left w:val="single" w:sz="4" w:space="0" w:color="auto"/>
              <w:bottom w:val="single" w:sz="4" w:space="0" w:color="000000"/>
              <w:right w:val="single" w:sz="4" w:space="0" w:color="auto"/>
            </w:tcBorders>
            <w:shd w:val="clear" w:color="auto" w:fill="auto"/>
            <w:vAlign w:val="center"/>
            <w:hideMark/>
          </w:tcPr>
          <w:p w:rsidR="00B279E2" w:rsidRPr="00206EF8" w:rsidRDefault="00B279E2"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Start up</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Non-converted</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2</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8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16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$4,384 </w:t>
            </w:r>
          </w:p>
        </w:tc>
      </w:tr>
      <w:tr w:rsidR="00B279E2" w:rsidRPr="00206EF8" w:rsidTr="00B52B04">
        <w:trPr>
          <w:trHeight w:val="240"/>
          <w:jc w:val="center"/>
        </w:trPr>
        <w:tc>
          <w:tcPr>
            <w:tcW w:w="1776" w:type="dxa"/>
            <w:vMerge/>
            <w:tcBorders>
              <w:top w:val="nil"/>
              <w:left w:val="single" w:sz="4" w:space="0" w:color="auto"/>
              <w:bottom w:val="single" w:sz="4" w:space="0" w:color="000000"/>
              <w:right w:val="single" w:sz="4" w:space="0" w:color="auto"/>
            </w:tcBorders>
            <w:vAlign w:val="center"/>
            <w:hideMark/>
          </w:tcPr>
          <w:p w:rsidR="00B279E2" w:rsidRPr="00206EF8" w:rsidRDefault="00B279E2" w:rsidP="00206EF8">
            <w:pPr>
              <w:widowControl/>
              <w:autoSpaceDE/>
              <w:autoSpaceDN/>
              <w:adjustRightInd/>
              <w:rPr>
                <w:rFonts w:ascii="Arial" w:hAnsi="Arial" w:cs="Arial"/>
                <w:color w:val="000000"/>
                <w:sz w:val="20"/>
                <w:szCs w:val="20"/>
              </w:rPr>
            </w:pP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rPr>
                <w:rFonts w:ascii="Arial" w:hAnsi="Arial" w:cs="Arial"/>
                <w:color w:val="000000"/>
                <w:sz w:val="20"/>
                <w:szCs w:val="20"/>
              </w:rPr>
            </w:pPr>
            <w:r>
              <w:rPr>
                <w:rFonts w:ascii="Arial" w:hAnsi="Arial" w:cs="Arial"/>
                <w:color w:val="000000"/>
                <w:sz w:val="20"/>
                <w:szCs w:val="20"/>
              </w:rPr>
              <w:t xml:space="preserve">Operating </w:t>
            </w:r>
            <w:r w:rsidRPr="00206EF8">
              <w:rPr>
                <w:rFonts w:ascii="Arial" w:hAnsi="Arial" w:cs="Arial"/>
                <w:color w:val="000000"/>
                <w:sz w:val="20"/>
                <w:szCs w:val="20"/>
              </w:rPr>
              <w:t>RTRs</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1</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8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8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$2,192 </w:t>
            </w:r>
          </w:p>
        </w:tc>
      </w:tr>
      <w:tr w:rsidR="00B279E2" w:rsidRPr="00206EF8" w:rsidTr="008F5955">
        <w:trPr>
          <w:trHeight w:val="240"/>
          <w:jc w:val="center"/>
        </w:trPr>
        <w:tc>
          <w:tcPr>
            <w:tcW w:w="1776"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Sealed Source</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Non-converted</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0</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16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   </w:t>
            </w:r>
          </w:p>
        </w:tc>
      </w:tr>
      <w:tr w:rsidR="00B279E2" w:rsidRPr="00206EF8" w:rsidTr="008F5955">
        <w:trPr>
          <w:trHeight w:val="240"/>
          <w:jc w:val="center"/>
        </w:trPr>
        <w:tc>
          <w:tcPr>
            <w:tcW w:w="1776"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rPr>
                <w:rFonts w:ascii="Arial" w:hAnsi="Arial" w:cs="Arial"/>
                <w:color w:val="000000"/>
                <w:sz w:val="20"/>
                <w:szCs w:val="20"/>
              </w:rPr>
            </w:pP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rPr>
                <w:rFonts w:ascii="Arial" w:hAnsi="Arial" w:cs="Arial"/>
                <w:color w:val="000000"/>
                <w:sz w:val="20"/>
                <w:szCs w:val="20"/>
              </w:rPr>
            </w:pPr>
            <w:r>
              <w:rPr>
                <w:rFonts w:ascii="Arial" w:hAnsi="Arial" w:cs="Arial"/>
                <w:color w:val="000000"/>
                <w:sz w:val="20"/>
                <w:szCs w:val="20"/>
              </w:rPr>
              <w:t xml:space="preserve">Operating </w:t>
            </w:r>
            <w:r w:rsidRPr="00206EF8">
              <w:rPr>
                <w:rFonts w:ascii="Arial" w:hAnsi="Arial" w:cs="Arial"/>
                <w:color w:val="000000"/>
                <w:sz w:val="20"/>
                <w:szCs w:val="20"/>
              </w:rPr>
              <w:t>RTRs</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1</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$274 </w:t>
            </w:r>
          </w:p>
        </w:tc>
      </w:tr>
      <w:tr w:rsidR="00B279E2" w:rsidRPr="00206EF8" w:rsidTr="008F5955">
        <w:trPr>
          <w:trHeight w:val="240"/>
          <w:jc w:val="center"/>
        </w:trPr>
        <w:tc>
          <w:tcPr>
            <w:tcW w:w="1776"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rPr>
                <w:rFonts w:ascii="Arial" w:hAnsi="Arial" w:cs="Arial"/>
                <w:color w:val="000000"/>
                <w:sz w:val="20"/>
                <w:szCs w:val="20"/>
              </w:rPr>
            </w:pP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Shutdown Power</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1</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$274 </w:t>
            </w:r>
          </w:p>
        </w:tc>
      </w:tr>
      <w:tr w:rsidR="00B279E2" w:rsidRPr="00206EF8" w:rsidTr="008F5955">
        <w:trPr>
          <w:trHeight w:val="240"/>
          <w:jc w:val="center"/>
        </w:trPr>
        <w:tc>
          <w:tcPr>
            <w:tcW w:w="1776"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rPr>
                <w:rFonts w:ascii="Arial" w:hAnsi="Arial" w:cs="Arial"/>
                <w:color w:val="000000"/>
                <w:sz w:val="20"/>
                <w:szCs w:val="20"/>
              </w:rPr>
            </w:pP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Shutdown RTRs</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                      - </w:t>
            </w:r>
          </w:p>
        </w:tc>
      </w:tr>
      <w:tr w:rsidR="00B279E2" w:rsidRPr="00206EF8" w:rsidTr="00B52B04">
        <w:trPr>
          <w:trHeight w:val="480"/>
          <w:jc w:val="center"/>
        </w:trPr>
        <w:tc>
          <w:tcPr>
            <w:tcW w:w="1776" w:type="dxa"/>
            <w:tcBorders>
              <w:top w:val="nil"/>
              <w:left w:val="single" w:sz="4" w:space="0" w:color="auto"/>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rPr>
                <w:rFonts w:ascii="Arial" w:hAnsi="Arial" w:cs="Arial"/>
                <w:color w:val="000000"/>
                <w:sz w:val="20"/>
                <w:szCs w:val="20"/>
              </w:rPr>
            </w:pPr>
            <w:r>
              <w:rPr>
                <w:rFonts w:ascii="Arial" w:hAnsi="Arial" w:cs="Arial"/>
                <w:color w:val="000000"/>
                <w:sz w:val="20"/>
                <w:szCs w:val="20"/>
              </w:rPr>
              <w:t>Quarterly (formerly Month</w:t>
            </w:r>
            <w:r w:rsidRPr="00206EF8">
              <w:rPr>
                <w:rFonts w:ascii="Arial" w:hAnsi="Arial" w:cs="Arial"/>
                <w:color w:val="000000"/>
                <w:sz w:val="20"/>
                <w:szCs w:val="20"/>
              </w:rPr>
              <w:t>ly)</w:t>
            </w:r>
          </w:p>
        </w:tc>
        <w:tc>
          <w:tcPr>
            <w:tcW w:w="1776" w:type="dxa"/>
            <w:tcBorders>
              <w:top w:val="nil"/>
              <w:left w:val="nil"/>
              <w:bottom w:val="single" w:sz="4" w:space="0" w:color="auto"/>
              <w:right w:val="single" w:sz="4" w:space="0" w:color="auto"/>
            </w:tcBorders>
            <w:shd w:val="clear" w:color="auto" w:fill="auto"/>
            <w:vAlign w:val="center"/>
            <w:hideMark/>
          </w:tcPr>
          <w:p w:rsidR="00B279E2" w:rsidRPr="00206EF8" w:rsidRDefault="00B279E2" w:rsidP="00206EF8">
            <w:pPr>
              <w:widowControl/>
              <w:autoSpaceDE/>
              <w:autoSpaceDN/>
              <w:adjustRightInd/>
              <w:rPr>
                <w:rFonts w:ascii="Arial" w:hAnsi="Arial" w:cs="Arial"/>
                <w:color w:val="000000"/>
                <w:sz w:val="20"/>
                <w:szCs w:val="20"/>
              </w:rPr>
            </w:pPr>
            <w:r>
              <w:rPr>
                <w:rFonts w:ascii="Arial" w:hAnsi="Arial" w:cs="Arial"/>
                <w:color w:val="000000"/>
                <w:sz w:val="20"/>
                <w:szCs w:val="20"/>
              </w:rPr>
              <w:t>Operating</w:t>
            </w:r>
            <w:r w:rsidRPr="00472DA8">
              <w:rPr>
                <w:rFonts w:ascii="Arial" w:hAnsi="Arial" w:cs="Arial"/>
                <w:color w:val="000000"/>
                <w:sz w:val="20"/>
                <w:szCs w:val="20"/>
              </w:rPr>
              <w:t xml:space="preserve"> Power</w:t>
            </w:r>
          </w:p>
        </w:tc>
        <w:tc>
          <w:tcPr>
            <w:tcW w:w="1776" w:type="dxa"/>
            <w:tcBorders>
              <w:top w:val="nil"/>
              <w:left w:val="nil"/>
              <w:bottom w:val="single" w:sz="4" w:space="0" w:color="auto"/>
              <w:right w:val="single" w:sz="4" w:space="0" w:color="auto"/>
            </w:tcBorders>
            <w:shd w:val="clear" w:color="auto" w:fill="auto"/>
            <w:vAlign w:val="center"/>
            <w:hideMark/>
          </w:tcPr>
          <w:p w:rsidR="00B279E2" w:rsidRPr="00206EF8" w:rsidRDefault="00B279E2" w:rsidP="00206EF8">
            <w:pPr>
              <w:widowControl/>
              <w:autoSpaceDE/>
              <w:autoSpaceDN/>
              <w:adjustRightInd/>
              <w:jc w:val="right"/>
              <w:rPr>
                <w:rFonts w:ascii="Arial" w:hAnsi="Arial" w:cs="Arial"/>
                <w:color w:val="000000"/>
                <w:sz w:val="20"/>
                <w:szCs w:val="20"/>
              </w:rPr>
            </w:pPr>
            <w:r w:rsidRPr="00574293">
              <w:rPr>
                <w:rFonts w:ascii="Arial" w:hAnsi="Arial" w:cs="Arial"/>
                <w:color w:val="000000"/>
                <w:sz w:val="20"/>
                <w:szCs w:val="20"/>
              </w:rPr>
              <w:t>4</w:t>
            </w:r>
          </w:p>
        </w:tc>
        <w:tc>
          <w:tcPr>
            <w:tcW w:w="1776" w:type="dxa"/>
            <w:tcBorders>
              <w:top w:val="nil"/>
              <w:left w:val="nil"/>
              <w:bottom w:val="single" w:sz="4" w:space="0" w:color="auto"/>
              <w:right w:val="single" w:sz="4" w:space="0" w:color="auto"/>
            </w:tcBorders>
            <w:shd w:val="clear" w:color="auto" w:fill="auto"/>
            <w:vAlign w:val="center"/>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8 </w:t>
            </w:r>
          </w:p>
        </w:tc>
        <w:tc>
          <w:tcPr>
            <w:tcW w:w="1776" w:type="dxa"/>
            <w:tcBorders>
              <w:top w:val="nil"/>
              <w:left w:val="nil"/>
              <w:bottom w:val="single" w:sz="4" w:space="0" w:color="auto"/>
              <w:right w:val="single" w:sz="4" w:space="0" w:color="auto"/>
            </w:tcBorders>
            <w:shd w:val="clear" w:color="auto" w:fill="auto"/>
            <w:vAlign w:val="center"/>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32 </w:t>
            </w:r>
          </w:p>
        </w:tc>
        <w:tc>
          <w:tcPr>
            <w:tcW w:w="1776" w:type="dxa"/>
            <w:tcBorders>
              <w:top w:val="nil"/>
              <w:left w:val="nil"/>
              <w:bottom w:val="single" w:sz="4" w:space="0" w:color="auto"/>
              <w:right w:val="single" w:sz="4" w:space="0" w:color="auto"/>
            </w:tcBorders>
            <w:shd w:val="clear" w:color="auto" w:fill="auto"/>
            <w:vAlign w:val="center"/>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$8,768 </w:t>
            </w:r>
          </w:p>
        </w:tc>
      </w:tr>
      <w:tr w:rsidR="00B279E2" w:rsidRPr="00206EF8" w:rsidTr="008F5955">
        <w:trPr>
          <w:trHeight w:val="480"/>
          <w:jc w:val="center"/>
        </w:trPr>
        <w:tc>
          <w:tcPr>
            <w:tcW w:w="1776"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Non-Routine Environmental</w:t>
            </w:r>
          </w:p>
        </w:tc>
        <w:tc>
          <w:tcPr>
            <w:tcW w:w="1776" w:type="dxa"/>
            <w:tcBorders>
              <w:top w:val="nil"/>
              <w:left w:val="nil"/>
              <w:bottom w:val="single" w:sz="4" w:space="0" w:color="auto"/>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Non-converted</w:t>
            </w:r>
          </w:p>
        </w:tc>
        <w:tc>
          <w:tcPr>
            <w:tcW w:w="1776" w:type="dxa"/>
            <w:tcBorders>
              <w:top w:val="nil"/>
              <w:left w:val="nil"/>
              <w:bottom w:val="single" w:sz="4" w:space="0" w:color="auto"/>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2</w:t>
            </w:r>
          </w:p>
        </w:tc>
        <w:tc>
          <w:tcPr>
            <w:tcW w:w="1776" w:type="dxa"/>
            <w:tcBorders>
              <w:top w:val="nil"/>
              <w:left w:val="nil"/>
              <w:bottom w:val="single" w:sz="4" w:space="0" w:color="auto"/>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2 </w:t>
            </w:r>
          </w:p>
        </w:tc>
        <w:tc>
          <w:tcPr>
            <w:tcW w:w="1776" w:type="dxa"/>
            <w:tcBorders>
              <w:top w:val="nil"/>
              <w:left w:val="nil"/>
              <w:bottom w:val="single" w:sz="4" w:space="0" w:color="auto"/>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4 </w:t>
            </w:r>
          </w:p>
        </w:tc>
        <w:tc>
          <w:tcPr>
            <w:tcW w:w="1776" w:type="dxa"/>
            <w:tcBorders>
              <w:top w:val="nil"/>
              <w:left w:val="nil"/>
              <w:bottom w:val="single" w:sz="4" w:space="0" w:color="auto"/>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$1,096 </w:t>
            </w:r>
          </w:p>
        </w:tc>
      </w:tr>
      <w:tr w:rsidR="00B279E2" w:rsidRPr="00206EF8" w:rsidTr="00B52B04">
        <w:trPr>
          <w:trHeight w:val="240"/>
          <w:jc w:val="center"/>
        </w:trPr>
        <w:tc>
          <w:tcPr>
            <w:tcW w:w="1776" w:type="dxa"/>
            <w:vMerge w:val="restart"/>
            <w:tcBorders>
              <w:top w:val="nil"/>
              <w:left w:val="single" w:sz="4" w:space="0" w:color="auto"/>
              <w:bottom w:val="single" w:sz="4" w:space="0" w:color="000000"/>
              <w:right w:val="single" w:sz="4" w:space="0" w:color="auto"/>
            </w:tcBorders>
            <w:shd w:val="clear" w:color="auto" w:fill="auto"/>
            <w:vAlign w:val="center"/>
            <w:hideMark/>
          </w:tcPr>
          <w:p w:rsidR="00B279E2" w:rsidRPr="00206EF8" w:rsidRDefault="00B279E2"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 xml:space="preserve">Annual </w:t>
            </w:r>
            <w:proofErr w:type="spellStart"/>
            <w:r w:rsidRPr="00206EF8">
              <w:rPr>
                <w:rFonts w:ascii="Arial" w:hAnsi="Arial" w:cs="Arial"/>
                <w:color w:val="000000"/>
                <w:sz w:val="20"/>
                <w:szCs w:val="20"/>
              </w:rPr>
              <w:t>Radiologial</w:t>
            </w:r>
            <w:proofErr w:type="spellEnd"/>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rPr>
                <w:rFonts w:ascii="Arial" w:hAnsi="Arial" w:cs="Arial"/>
                <w:color w:val="000000"/>
                <w:sz w:val="20"/>
                <w:szCs w:val="20"/>
              </w:rPr>
            </w:pPr>
            <w:r>
              <w:rPr>
                <w:rFonts w:ascii="Arial" w:hAnsi="Arial" w:cs="Arial"/>
                <w:color w:val="000000"/>
                <w:sz w:val="20"/>
                <w:szCs w:val="20"/>
              </w:rPr>
              <w:t>Operating</w:t>
            </w:r>
            <w:r w:rsidRPr="00472DA8">
              <w:rPr>
                <w:rFonts w:ascii="Arial" w:hAnsi="Arial" w:cs="Arial"/>
                <w:color w:val="000000"/>
                <w:sz w:val="20"/>
                <w:szCs w:val="20"/>
              </w:rPr>
              <w:t xml:space="preserve"> Power</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65</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8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520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$142,480 </w:t>
            </w:r>
          </w:p>
        </w:tc>
      </w:tr>
      <w:tr w:rsidR="00B279E2" w:rsidRPr="00206EF8" w:rsidTr="00B52B04">
        <w:trPr>
          <w:trHeight w:val="240"/>
          <w:jc w:val="center"/>
        </w:trPr>
        <w:tc>
          <w:tcPr>
            <w:tcW w:w="1776" w:type="dxa"/>
            <w:vMerge/>
            <w:tcBorders>
              <w:top w:val="nil"/>
              <w:left w:val="single" w:sz="4" w:space="0" w:color="auto"/>
              <w:bottom w:val="single" w:sz="4" w:space="0" w:color="000000"/>
              <w:right w:val="single" w:sz="4" w:space="0" w:color="auto"/>
            </w:tcBorders>
            <w:vAlign w:val="center"/>
            <w:hideMark/>
          </w:tcPr>
          <w:p w:rsidR="00B279E2" w:rsidRPr="00206EF8" w:rsidRDefault="00B279E2" w:rsidP="00206EF8">
            <w:pPr>
              <w:widowControl/>
              <w:autoSpaceDE/>
              <w:autoSpaceDN/>
              <w:adjustRightInd/>
              <w:rPr>
                <w:rFonts w:ascii="Arial" w:hAnsi="Arial" w:cs="Arial"/>
                <w:color w:val="000000"/>
                <w:sz w:val="20"/>
                <w:szCs w:val="20"/>
              </w:rPr>
            </w:pP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rPr>
                <w:rFonts w:ascii="Arial" w:hAnsi="Arial" w:cs="Arial"/>
                <w:color w:val="000000"/>
                <w:sz w:val="20"/>
                <w:szCs w:val="20"/>
              </w:rPr>
            </w:pPr>
            <w:r w:rsidRPr="00206EF8">
              <w:rPr>
                <w:rFonts w:ascii="Arial" w:hAnsi="Arial" w:cs="Arial"/>
                <w:color w:val="000000"/>
                <w:sz w:val="20"/>
                <w:szCs w:val="20"/>
              </w:rPr>
              <w:t>Shutdown Power</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14</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2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28</w:t>
            </w:r>
            <w:r w:rsidRPr="00206EF8">
              <w:rPr>
                <w:rFonts w:ascii="Arial" w:hAnsi="Arial" w:cs="Arial"/>
                <w:color w:val="000000"/>
                <w:sz w:val="20"/>
                <w:szCs w:val="20"/>
              </w:rPr>
              <w:t xml:space="preserve">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$7,672</w:t>
            </w:r>
            <w:r w:rsidRPr="00206EF8">
              <w:rPr>
                <w:rFonts w:ascii="Arial" w:hAnsi="Arial" w:cs="Arial"/>
                <w:color w:val="000000"/>
                <w:sz w:val="20"/>
                <w:szCs w:val="20"/>
              </w:rPr>
              <w:t xml:space="preserve"> </w:t>
            </w:r>
          </w:p>
        </w:tc>
      </w:tr>
      <w:tr w:rsidR="00B279E2" w:rsidRPr="00206EF8" w:rsidTr="00B52B04">
        <w:trPr>
          <w:trHeight w:val="240"/>
          <w:jc w:val="center"/>
        </w:trPr>
        <w:tc>
          <w:tcPr>
            <w:tcW w:w="1776" w:type="dxa"/>
            <w:vMerge/>
            <w:tcBorders>
              <w:top w:val="nil"/>
              <w:left w:val="single" w:sz="4" w:space="0" w:color="auto"/>
              <w:bottom w:val="single" w:sz="4" w:space="0" w:color="000000"/>
              <w:right w:val="single" w:sz="4" w:space="0" w:color="auto"/>
            </w:tcBorders>
            <w:vAlign w:val="center"/>
            <w:hideMark/>
          </w:tcPr>
          <w:p w:rsidR="00B279E2" w:rsidRPr="00206EF8" w:rsidRDefault="00B279E2" w:rsidP="00206EF8">
            <w:pPr>
              <w:widowControl/>
              <w:autoSpaceDE/>
              <w:autoSpaceDN/>
              <w:adjustRightInd/>
              <w:rPr>
                <w:rFonts w:ascii="Arial" w:hAnsi="Arial" w:cs="Arial"/>
                <w:color w:val="000000"/>
                <w:sz w:val="20"/>
                <w:szCs w:val="20"/>
              </w:rPr>
            </w:pP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rPr>
                <w:rFonts w:ascii="Arial" w:hAnsi="Arial" w:cs="Arial"/>
                <w:color w:val="000000"/>
                <w:sz w:val="20"/>
                <w:szCs w:val="20"/>
              </w:rPr>
            </w:pPr>
            <w:r>
              <w:rPr>
                <w:rFonts w:ascii="Arial" w:hAnsi="Arial" w:cs="Arial"/>
                <w:color w:val="000000"/>
                <w:sz w:val="20"/>
                <w:szCs w:val="20"/>
              </w:rPr>
              <w:t xml:space="preserve">Operating </w:t>
            </w:r>
            <w:r w:rsidRPr="00206EF8">
              <w:rPr>
                <w:rFonts w:ascii="Arial" w:hAnsi="Arial" w:cs="Arial"/>
                <w:color w:val="000000"/>
                <w:sz w:val="20"/>
                <w:szCs w:val="20"/>
              </w:rPr>
              <w:t>RTRs</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31</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4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124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$33,976 </w:t>
            </w:r>
          </w:p>
        </w:tc>
      </w:tr>
      <w:tr w:rsidR="00B279E2" w:rsidRPr="00206EF8" w:rsidTr="00B52B04">
        <w:trPr>
          <w:trHeight w:val="240"/>
          <w:jc w:val="center"/>
        </w:trPr>
        <w:tc>
          <w:tcPr>
            <w:tcW w:w="1776" w:type="dxa"/>
            <w:vMerge/>
            <w:tcBorders>
              <w:top w:val="nil"/>
              <w:left w:val="single" w:sz="4" w:space="0" w:color="auto"/>
              <w:bottom w:val="single" w:sz="4" w:space="0" w:color="000000"/>
              <w:right w:val="single" w:sz="4" w:space="0" w:color="auto"/>
            </w:tcBorders>
            <w:vAlign w:val="center"/>
            <w:hideMark/>
          </w:tcPr>
          <w:p w:rsidR="00B279E2" w:rsidRPr="00206EF8" w:rsidRDefault="00B279E2" w:rsidP="00206EF8">
            <w:pPr>
              <w:widowControl/>
              <w:autoSpaceDE/>
              <w:autoSpaceDN/>
              <w:adjustRightInd/>
              <w:rPr>
                <w:rFonts w:ascii="Arial" w:hAnsi="Arial" w:cs="Arial"/>
                <w:color w:val="000000"/>
                <w:sz w:val="20"/>
                <w:szCs w:val="20"/>
              </w:rPr>
            </w:pP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Shutdown RTRs</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11</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11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$3,014 </w:t>
            </w:r>
          </w:p>
        </w:tc>
      </w:tr>
      <w:tr w:rsidR="00B279E2" w:rsidRPr="00206EF8" w:rsidTr="008F5955">
        <w:trPr>
          <w:trHeight w:val="380"/>
          <w:jc w:val="center"/>
        </w:trPr>
        <w:tc>
          <w:tcPr>
            <w:tcW w:w="1776" w:type="dxa"/>
            <w:vMerge w:val="restart"/>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Annual Non-rad Environmental Operating</w:t>
            </w:r>
          </w:p>
        </w:tc>
        <w:tc>
          <w:tcPr>
            <w:tcW w:w="1776" w:type="dxa"/>
            <w:tcBorders>
              <w:top w:val="nil"/>
              <w:left w:val="nil"/>
              <w:bottom w:val="single" w:sz="4" w:space="0" w:color="auto"/>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rPr>
                <w:rFonts w:ascii="Arial" w:hAnsi="Arial" w:cs="Arial"/>
                <w:color w:val="000000"/>
                <w:sz w:val="20"/>
                <w:szCs w:val="20"/>
              </w:rPr>
            </w:pPr>
            <w:r>
              <w:rPr>
                <w:rFonts w:ascii="Arial" w:hAnsi="Arial" w:cs="Arial"/>
                <w:color w:val="000000"/>
                <w:sz w:val="20"/>
                <w:szCs w:val="20"/>
              </w:rPr>
              <w:t>Operating</w:t>
            </w:r>
            <w:r w:rsidRPr="00472DA8">
              <w:rPr>
                <w:rFonts w:ascii="Arial" w:hAnsi="Arial" w:cs="Arial"/>
                <w:color w:val="000000"/>
                <w:sz w:val="20"/>
                <w:szCs w:val="20"/>
              </w:rPr>
              <w:t xml:space="preserve"> Power</w:t>
            </w:r>
          </w:p>
        </w:tc>
        <w:tc>
          <w:tcPr>
            <w:tcW w:w="1776" w:type="dxa"/>
            <w:tcBorders>
              <w:top w:val="nil"/>
              <w:left w:val="nil"/>
              <w:bottom w:val="single" w:sz="4" w:space="0" w:color="auto"/>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65</w:t>
            </w:r>
          </w:p>
        </w:tc>
        <w:tc>
          <w:tcPr>
            <w:tcW w:w="1776" w:type="dxa"/>
            <w:tcBorders>
              <w:top w:val="nil"/>
              <w:left w:val="nil"/>
              <w:bottom w:val="single" w:sz="4" w:space="0" w:color="auto"/>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   </w:t>
            </w:r>
          </w:p>
        </w:tc>
        <w:tc>
          <w:tcPr>
            <w:tcW w:w="1776" w:type="dxa"/>
            <w:tcBorders>
              <w:top w:val="nil"/>
              <w:left w:val="nil"/>
              <w:bottom w:val="single" w:sz="4" w:space="0" w:color="auto"/>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0.5 </w:t>
            </w:r>
          </w:p>
        </w:tc>
        <w:tc>
          <w:tcPr>
            <w:tcW w:w="1776" w:type="dxa"/>
            <w:tcBorders>
              <w:top w:val="nil"/>
              <w:left w:val="nil"/>
              <w:bottom w:val="single" w:sz="4" w:space="0" w:color="auto"/>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$137 </w:t>
            </w:r>
          </w:p>
        </w:tc>
      </w:tr>
      <w:tr w:rsidR="00B279E2" w:rsidRPr="00206EF8" w:rsidTr="008F5955">
        <w:trPr>
          <w:trHeight w:val="380"/>
          <w:jc w:val="center"/>
        </w:trPr>
        <w:tc>
          <w:tcPr>
            <w:tcW w:w="1776" w:type="dxa"/>
            <w:vMerge/>
            <w:tcBorders>
              <w:top w:val="nil"/>
              <w:left w:val="single" w:sz="4" w:space="0" w:color="auto"/>
              <w:bottom w:val="single" w:sz="4" w:space="0" w:color="000000"/>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rPr>
                <w:rFonts w:ascii="Arial" w:hAnsi="Arial" w:cs="Arial"/>
                <w:color w:val="000000"/>
                <w:sz w:val="20"/>
                <w:szCs w:val="20"/>
              </w:rPr>
            </w:pPr>
          </w:p>
        </w:tc>
        <w:tc>
          <w:tcPr>
            <w:tcW w:w="1776" w:type="dxa"/>
            <w:tcBorders>
              <w:top w:val="nil"/>
              <w:left w:val="nil"/>
              <w:bottom w:val="single" w:sz="4" w:space="0" w:color="auto"/>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Shutdown Power</w:t>
            </w:r>
          </w:p>
        </w:tc>
        <w:tc>
          <w:tcPr>
            <w:tcW w:w="1776" w:type="dxa"/>
            <w:tcBorders>
              <w:top w:val="nil"/>
              <w:left w:val="nil"/>
              <w:bottom w:val="single" w:sz="4" w:space="0" w:color="auto"/>
              <w:right w:val="single" w:sz="4" w:space="0" w:color="auto"/>
            </w:tcBorders>
            <w:shd w:val="clear" w:color="auto" w:fill="BFBFBF" w:themeFill="background1" w:themeFillShade="BF"/>
            <w:vAlign w:val="center"/>
            <w:hideMark/>
          </w:tcPr>
          <w:p w:rsidR="00B279E2" w:rsidRPr="00206EF8" w:rsidRDefault="00574293" w:rsidP="00206EF8">
            <w:pPr>
              <w:widowControl/>
              <w:autoSpaceDE/>
              <w:autoSpaceDN/>
              <w:adjustRightInd/>
              <w:jc w:val="right"/>
              <w:rPr>
                <w:rFonts w:ascii="Arial" w:hAnsi="Arial" w:cs="Arial"/>
                <w:color w:val="000000"/>
                <w:sz w:val="20"/>
                <w:szCs w:val="20"/>
              </w:rPr>
            </w:pPr>
            <w:r>
              <w:rPr>
                <w:rFonts w:ascii="Arial" w:hAnsi="Arial" w:cs="Arial"/>
                <w:color w:val="000000"/>
                <w:sz w:val="20"/>
                <w:szCs w:val="20"/>
              </w:rPr>
              <w:t>14</w:t>
            </w:r>
          </w:p>
        </w:tc>
        <w:tc>
          <w:tcPr>
            <w:tcW w:w="1776" w:type="dxa"/>
            <w:tcBorders>
              <w:top w:val="nil"/>
              <w:left w:val="nil"/>
              <w:bottom w:val="single" w:sz="4" w:space="0" w:color="auto"/>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   </w:t>
            </w:r>
          </w:p>
        </w:tc>
        <w:tc>
          <w:tcPr>
            <w:tcW w:w="1776" w:type="dxa"/>
            <w:tcBorders>
              <w:top w:val="nil"/>
              <w:left w:val="nil"/>
              <w:bottom w:val="single" w:sz="4" w:space="0" w:color="auto"/>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0.5 </w:t>
            </w:r>
          </w:p>
        </w:tc>
        <w:tc>
          <w:tcPr>
            <w:tcW w:w="1776" w:type="dxa"/>
            <w:tcBorders>
              <w:top w:val="nil"/>
              <w:left w:val="nil"/>
              <w:bottom w:val="single" w:sz="4" w:space="0" w:color="auto"/>
              <w:right w:val="single" w:sz="4" w:space="0" w:color="auto"/>
            </w:tcBorders>
            <w:shd w:val="clear" w:color="auto" w:fill="BFBFBF" w:themeFill="background1" w:themeFillShade="BF"/>
            <w:vAlign w:val="center"/>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$137 </w:t>
            </w:r>
          </w:p>
        </w:tc>
      </w:tr>
      <w:tr w:rsidR="00B279E2" w:rsidRPr="00206EF8" w:rsidTr="00B52B04">
        <w:trPr>
          <w:trHeight w:val="240"/>
          <w:jc w:val="center"/>
        </w:trPr>
        <w:tc>
          <w:tcPr>
            <w:tcW w:w="1776" w:type="dxa"/>
            <w:vMerge w:val="restart"/>
            <w:tcBorders>
              <w:top w:val="nil"/>
              <w:left w:val="single" w:sz="4" w:space="0" w:color="auto"/>
              <w:bottom w:val="single" w:sz="4" w:space="0" w:color="000000"/>
              <w:right w:val="single" w:sz="4" w:space="0" w:color="auto"/>
            </w:tcBorders>
            <w:shd w:val="clear" w:color="auto" w:fill="auto"/>
            <w:vAlign w:val="center"/>
            <w:hideMark/>
          </w:tcPr>
          <w:p w:rsidR="00B279E2" w:rsidRPr="00206EF8" w:rsidRDefault="00B279E2"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ORER</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rPr>
                <w:rFonts w:ascii="Arial" w:hAnsi="Arial" w:cs="Arial"/>
                <w:color w:val="000000"/>
                <w:sz w:val="20"/>
                <w:szCs w:val="20"/>
              </w:rPr>
            </w:pPr>
            <w:r w:rsidRPr="00206EF8">
              <w:rPr>
                <w:rFonts w:ascii="Arial" w:hAnsi="Arial" w:cs="Arial"/>
                <w:color w:val="000000"/>
                <w:sz w:val="20"/>
                <w:szCs w:val="20"/>
              </w:rPr>
              <w:t>Shutdown Power</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14</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10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14</w:t>
            </w:r>
            <w:r w:rsidRPr="00206EF8">
              <w:rPr>
                <w:rFonts w:ascii="Arial" w:hAnsi="Arial" w:cs="Arial"/>
                <w:color w:val="000000"/>
                <w:sz w:val="20"/>
                <w:szCs w:val="20"/>
              </w:rPr>
              <w:t xml:space="preserve">0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Pr>
                <w:rFonts w:ascii="Arial" w:hAnsi="Arial" w:cs="Arial"/>
                <w:color w:val="000000"/>
                <w:sz w:val="20"/>
                <w:szCs w:val="20"/>
              </w:rPr>
              <w:t xml:space="preserve"> $38,360</w:t>
            </w:r>
            <w:r w:rsidRPr="00206EF8">
              <w:rPr>
                <w:rFonts w:ascii="Arial" w:hAnsi="Arial" w:cs="Arial"/>
                <w:color w:val="000000"/>
                <w:sz w:val="20"/>
                <w:szCs w:val="20"/>
              </w:rPr>
              <w:t xml:space="preserve"> </w:t>
            </w:r>
          </w:p>
        </w:tc>
      </w:tr>
      <w:tr w:rsidR="00B279E2" w:rsidRPr="00206EF8" w:rsidTr="00B52B04">
        <w:trPr>
          <w:trHeight w:val="240"/>
          <w:jc w:val="center"/>
        </w:trPr>
        <w:tc>
          <w:tcPr>
            <w:tcW w:w="1776" w:type="dxa"/>
            <w:vMerge/>
            <w:tcBorders>
              <w:top w:val="nil"/>
              <w:left w:val="single" w:sz="4" w:space="0" w:color="auto"/>
              <w:bottom w:val="single" w:sz="4" w:space="0" w:color="000000"/>
              <w:right w:val="single" w:sz="4" w:space="0" w:color="auto"/>
            </w:tcBorders>
            <w:vAlign w:val="center"/>
            <w:hideMark/>
          </w:tcPr>
          <w:p w:rsidR="00B279E2" w:rsidRPr="00206EF8" w:rsidRDefault="00B279E2" w:rsidP="00206EF8">
            <w:pPr>
              <w:widowControl/>
              <w:autoSpaceDE/>
              <w:autoSpaceDN/>
              <w:adjustRightInd/>
              <w:rPr>
                <w:rFonts w:ascii="Arial" w:hAnsi="Arial" w:cs="Arial"/>
                <w:color w:val="000000"/>
                <w:sz w:val="20"/>
                <w:szCs w:val="20"/>
              </w:rPr>
            </w:pP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rPr>
                <w:rFonts w:ascii="Arial" w:hAnsi="Arial" w:cs="Arial"/>
                <w:color w:val="000000"/>
                <w:sz w:val="20"/>
                <w:szCs w:val="20"/>
              </w:rPr>
            </w:pPr>
            <w:r>
              <w:rPr>
                <w:rFonts w:ascii="Arial" w:hAnsi="Arial" w:cs="Arial"/>
                <w:color w:val="000000"/>
                <w:sz w:val="20"/>
                <w:szCs w:val="20"/>
              </w:rPr>
              <w:t xml:space="preserve">Operating </w:t>
            </w:r>
            <w:r w:rsidRPr="00206EF8">
              <w:rPr>
                <w:rFonts w:ascii="Arial" w:hAnsi="Arial" w:cs="Arial"/>
                <w:color w:val="000000"/>
                <w:sz w:val="20"/>
                <w:szCs w:val="20"/>
              </w:rPr>
              <w:t>RTRs</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31</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31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$8,494 </w:t>
            </w:r>
          </w:p>
        </w:tc>
      </w:tr>
      <w:tr w:rsidR="00B279E2" w:rsidRPr="00206EF8" w:rsidTr="00B52B04">
        <w:trPr>
          <w:trHeight w:val="240"/>
          <w:jc w:val="center"/>
        </w:trPr>
        <w:tc>
          <w:tcPr>
            <w:tcW w:w="1776" w:type="dxa"/>
            <w:vMerge/>
            <w:tcBorders>
              <w:top w:val="nil"/>
              <w:left w:val="single" w:sz="4" w:space="0" w:color="auto"/>
              <w:bottom w:val="single" w:sz="4" w:space="0" w:color="000000"/>
              <w:right w:val="single" w:sz="4" w:space="0" w:color="auto"/>
            </w:tcBorders>
            <w:vAlign w:val="center"/>
            <w:hideMark/>
          </w:tcPr>
          <w:p w:rsidR="00B279E2" w:rsidRPr="00206EF8" w:rsidRDefault="00B279E2" w:rsidP="00206EF8">
            <w:pPr>
              <w:widowControl/>
              <w:autoSpaceDE/>
              <w:autoSpaceDN/>
              <w:adjustRightInd/>
              <w:rPr>
                <w:rFonts w:ascii="Arial" w:hAnsi="Arial" w:cs="Arial"/>
                <w:color w:val="000000"/>
                <w:sz w:val="20"/>
                <w:szCs w:val="20"/>
              </w:rPr>
            </w:pP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rPr>
                <w:rFonts w:ascii="Arial" w:hAnsi="Arial" w:cs="Arial"/>
                <w:color w:val="000000"/>
                <w:sz w:val="20"/>
                <w:szCs w:val="20"/>
              </w:rPr>
            </w:pPr>
            <w:r w:rsidRPr="00206EF8">
              <w:rPr>
                <w:rFonts w:ascii="Arial" w:hAnsi="Arial" w:cs="Arial"/>
                <w:color w:val="000000"/>
                <w:sz w:val="20"/>
                <w:szCs w:val="20"/>
              </w:rPr>
              <w:t>Shutdown RTRs</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11</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0.5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5.5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B52B04">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$1,507 </w:t>
            </w:r>
          </w:p>
        </w:tc>
      </w:tr>
      <w:tr w:rsidR="00B279E2" w:rsidRPr="00206EF8" w:rsidTr="008F5955">
        <w:trPr>
          <w:trHeight w:val="240"/>
          <w:jc w:val="center"/>
        </w:trPr>
        <w:tc>
          <w:tcPr>
            <w:tcW w:w="1776"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rPr>
                <w:rFonts w:ascii="Arial" w:hAnsi="Arial" w:cs="Arial"/>
                <w:color w:val="000000"/>
                <w:sz w:val="20"/>
                <w:szCs w:val="20"/>
              </w:rPr>
            </w:pPr>
            <w:r w:rsidRPr="00206EF8">
              <w:rPr>
                <w:rFonts w:ascii="Arial" w:hAnsi="Arial" w:cs="Arial"/>
                <w:color w:val="000000"/>
                <w:sz w:val="20"/>
                <w:szCs w:val="20"/>
              </w:rPr>
              <w:t>Special Report</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rPr>
                <w:rFonts w:ascii="Arial" w:hAnsi="Arial" w:cs="Arial"/>
                <w:color w:val="000000"/>
                <w:sz w:val="20"/>
                <w:szCs w:val="20"/>
              </w:rPr>
            </w:pPr>
            <w:r>
              <w:rPr>
                <w:rFonts w:ascii="Arial" w:hAnsi="Arial" w:cs="Arial"/>
                <w:color w:val="000000"/>
                <w:sz w:val="20"/>
                <w:szCs w:val="20"/>
              </w:rPr>
              <w:t>Operating</w:t>
            </w:r>
            <w:r w:rsidRPr="00472DA8">
              <w:rPr>
                <w:rFonts w:ascii="Arial" w:hAnsi="Arial" w:cs="Arial"/>
                <w:color w:val="000000"/>
                <w:sz w:val="20"/>
                <w:szCs w:val="20"/>
              </w:rPr>
              <w:t xml:space="preserve"> Power</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50</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4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200 </w:t>
            </w:r>
          </w:p>
        </w:tc>
        <w:tc>
          <w:tcPr>
            <w:tcW w:w="1776" w:type="dxa"/>
            <w:tcBorders>
              <w:top w:val="nil"/>
              <w:left w:val="nil"/>
              <w:bottom w:val="single" w:sz="4" w:space="0" w:color="auto"/>
              <w:right w:val="single" w:sz="4" w:space="0" w:color="auto"/>
            </w:tcBorders>
            <w:shd w:val="clear" w:color="auto" w:fill="BFBFBF" w:themeFill="background1" w:themeFillShade="BF"/>
            <w:vAlign w:val="bottom"/>
            <w:hideMark/>
          </w:tcPr>
          <w:p w:rsidR="00B279E2" w:rsidRPr="00206EF8" w:rsidRDefault="00B279E2" w:rsidP="00206EF8">
            <w:pPr>
              <w:widowControl/>
              <w:autoSpaceDE/>
              <w:autoSpaceDN/>
              <w:adjustRightInd/>
              <w:jc w:val="right"/>
              <w:rPr>
                <w:rFonts w:ascii="Arial" w:hAnsi="Arial" w:cs="Arial"/>
                <w:color w:val="000000"/>
                <w:sz w:val="20"/>
                <w:szCs w:val="20"/>
              </w:rPr>
            </w:pPr>
            <w:r w:rsidRPr="00206EF8">
              <w:rPr>
                <w:rFonts w:ascii="Arial" w:hAnsi="Arial" w:cs="Arial"/>
                <w:color w:val="000000"/>
                <w:sz w:val="20"/>
                <w:szCs w:val="20"/>
              </w:rPr>
              <w:t xml:space="preserve"> $54,800 </w:t>
            </w:r>
          </w:p>
        </w:tc>
      </w:tr>
      <w:tr w:rsidR="00B279E2" w:rsidRPr="00206EF8" w:rsidTr="00B52B04">
        <w:trPr>
          <w:trHeight w:val="240"/>
          <w:jc w:val="center"/>
        </w:trPr>
        <w:tc>
          <w:tcPr>
            <w:tcW w:w="1776" w:type="dxa"/>
            <w:tcBorders>
              <w:top w:val="nil"/>
              <w:left w:val="single" w:sz="4" w:space="0" w:color="auto"/>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rPr>
                <w:rFonts w:ascii="Arial" w:hAnsi="Arial" w:cs="Arial"/>
                <w:b/>
                <w:bCs/>
                <w:color w:val="000000"/>
                <w:sz w:val="20"/>
                <w:szCs w:val="20"/>
              </w:rPr>
            </w:pPr>
            <w:r>
              <w:rPr>
                <w:rFonts w:ascii="Arial" w:hAnsi="Arial" w:cs="Arial"/>
                <w:b/>
                <w:bCs/>
                <w:color w:val="000000"/>
                <w:sz w:val="20"/>
                <w:szCs w:val="20"/>
              </w:rPr>
              <w:t>Total</w:t>
            </w:r>
            <w:r w:rsidRPr="00206EF8">
              <w:rPr>
                <w:rFonts w:ascii="Arial" w:hAnsi="Arial" w:cs="Arial"/>
                <w:b/>
                <w:bCs/>
                <w:color w:val="000000"/>
                <w:sz w:val="20"/>
                <w:szCs w:val="20"/>
              </w:rPr>
              <w:t xml:space="preserve"> Burden</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rPr>
                <w:rFonts w:ascii="Arial" w:hAnsi="Arial" w:cs="Arial"/>
                <w:b/>
                <w:bCs/>
                <w:color w:val="000000"/>
                <w:sz w:val="20"/>
                <w:szCs w:val="20"/>
              </w:rPr>
            </w:pPr>
            <w:r w:rsidRPr="00206EF8">
              <w:rPr>
                <w:rFonts w:ascii="Arial" w:hAnsi="Arial" w:cs="Arial"/>
                <w:b/>
                <w:bCs/>
                <w:color w:val="000000"/>
                <w:sz w:val="20"/>
                <w:szCs w:val="20"/>
              </w:rPr>
              <w:t>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494</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rPr>
                <w:rFonts w:ascii="Arial" w:hAnsi="Arial" w:cs="Arial"/>
                <w:b/>
                <w:bCs/>
                <w:color w:val="000000"/>
                <w:sz w:val="20"/>
                <w:szCs w:val="20"/>
              </w:rPr>
            </w:pPr>
            <w:r w:rsidRPr="00206EF8">
              <w:rPr>
                <w:rFonts w:ascii="Arial" w:hAnsi="Arial" w:cs="Arial"/>
                <w:b/>
                <w:bCs/>
                <w:color w:val="000000"/>
                <w:sz w:val="20"/>
                <w:szCs w:val="20"/>
              </w:rPr>
              <w:t>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 xml:space="preserve"> 2,139</w:t>
            </w:r>
            <w:r w:rsidRPr="00206EF8">
              <w:rPr>
                <w:rFonts w:ascii="Arial" w:hAnsi="Arial" w:cs="Arial"/>
                <w:b/>
                <w:bCs/>
                <w:color w:val="000000"/>
                <w:sz w:val="20"/>
                <w:szCs w:val="20"/>
              </w:rPr>
              <w:t xml:space="preserve"> </w:t>
            </w:r>
          </w:p>
        </w:tc>
        <w:tc>
          <w:tcPr>
            <w:tcW w:w="1776" w:type="dxa"/>
            <w:tcBorders>
              <w:top w:val="nil"/>
              <w:left w:val="nil"/>
              <w:bottom w:val="single" w:sz="4" w:space="0" w:color="auto"/>
              <w:right w:val="single" w:sz="4" w:space="0" w:color="auto"/>
            </w:tcBorders>
            <w:shd w:val="clear" w:color="auto" w:fill="auto"/>
            <w:vAlign w:val="bottom"/>
            <w:hideMark/>
          </w:tcPr>
          <w:p w:rsidR="00B279E2" w:rsidRPr="00206EF8" w:rsidRDefault="00B279E2" w:rsidP="00206EF8">
            <w:pPr>
              <w:widowControl/>
              <w:autoSpaceDE/>
              <w:autoSpaceDN/>
              <w:adjustRightInd/>
              <w:jc w:val="right"/>
              <w:rPr>
                <w:rFonts w:ascii="Arial" w:hAnsi="Arial" w:cs="Arial"/>
                <w:b/>
                <w:bCs/>
                <w:color w:val="000000"/>
                <w:sz w:val="20"/>
                <w:szCs w:val="20"/>
              </w:rPr>
            </w:pPr>
            <w:r>
              <w:rPr>
                <w:rFonts w:ascii="Arial" w:hAnsi="Arial" w:cs="Arial"/>
                <w:b/>
                <w:bCs/>
                <w:color w:val="000000"/>
                <w:sz w:val="20"/>
                <w:szCs w:val="20"/>
              </w:rPr>
              <w:t xml:space="preserve"> $586,086</w:t>
            </w:r>
            <w:r w:rsidRPr="00206EF8">
              <w:rPr>
                <w:rFonts w:ascii="Arial" w:hAnsi="Arial" w:cs="Arial"/>
                <w:b/>
                <w:bCs/>
                <w:color w:val="000000"/>
                <w:sz w:val="20"/>
                <w:szCs w:val="20"/>
              </w:rPr>
              <w:t xml:space="preserve"> </w:t>
            </w:r>
          </w:p>
        </w:tc>
      </w:tr>
    </w:tbl>
    <w:p w:rsidR="00206EF8" w:rsidRPr="00E55B17" w:rsidRDefault="00206EF8" w:rsidP="00206EF8">
      <w:pPr>
        <w:tabs>
          <w:tab w:val="left" w:pos="-432"/>
          <w:tab w:val="left" w:pos="648"/>
          <w:tab w:val="left" w:pos="1008"/>
          <w:tab w:val="left" w:pos="1728"/>
          <w:tab w:val="left" w:pos="2208"/>
          <w:tab w:val="left" w:pos="3168"/>
          <w:tab w:val="left" w:pos="3888"/>
          <w:tab w:val="left" w:pos="4608"/>
          <w:tab w:val="left" w:pos="5328"/>
          <w:tab w:val="left" w:pos="6048"/>
          <w:tab w:val="left" w:pos="6768"/>
          <w:tab w:val="left" w:pos="7488"/>
          <w:tab w:val="left" w:pos="8208"/>
          <w:tab w:val="left" w:pos="8928"/>
          <w:tab w:val="left" w:pos="9648"/>
          <w:tab w:val="left" w:pos="10368"/>
        </w:tabs>
        <w:rPr>
          <w:rFonts w:ascii="Arial" w:hAnsi="Arial" w:cs="Arial"/>
          <w:sz w:val="18"/>
          <w:szCs w:val="18"/>
        </w:rPr>
      </w:pPr>
      <w:proofErr w:type="gramStart"/>
      <w:r w:rsidRPr="00E55B17">
        <w:rPr>
          <w:rFonts w:ascii="Arial" w:hAnsi="Arial" w:cs="Arial"/>
          <w:sz w:val="18"/>
          <w:szCs w:val="18"/>
        </w:rPr>
        <w:t>*  Included</w:t>
      </w:r>
      <w:proofErr w:type="gramEnd"/>
      <w:r w:rsidRPr="00E55B17">
        <w:rPr>
          <w:rFonts w:ascii="Arial" w:hAnsi="Arial" w:cs="Arial"/>
          <w:sz w:val="18"/>
          <w:szCs w:val="18"/>
        </w:rPr>
        <w:t xml:space="preserve"> under Research &amp; Test Reactors </w:t>
      </w:r>
    </w:p>
    <w:p w:rsidR="00621AA3" w:rsidRDefault="00206EF8" w:rsidP="00206E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r w:rsidRPr="00E55B17">
        <w:rPr>
          <w:rFonts w:ascii="Arial" w:hAnsi="Arial" w:cs="Arial"/>
          <w:sz w:val="18"/>
          <w:szCs w:val="18"/>
        </w:rPr>
        <w:t>** Includes all reactors' special reports</w:t>
      </w:r>
      <w:r>
        <w:rPr>
          <w:rFonts w:ascii="Arial" w:hAnsi="Arial" w:cs="Arial"/>
          <w:sz w:val="18"/>
          <w:szCs w:val="18"/>
        </w:rPr>
        <w:t xml:space="preserve"> and any insignificant burden associated with the COLR &amp; PTLR</w:t>
      </w:r>
    </w:p>
    <w:p w:rsidR="004A3F84" w:rsidRPr="00621AA3" w:rsidRDefault="004A3F84" w:rsidP="00621A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18"/>
          <w:szCs w:val="18"/>
        </w:rPr>
      </w:pPr>
    </w:p>
    <w:sectPr w:rsidR="004A3F84" w:rsidRPr="00621AA3" w:rsidSect="00621AA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293" w:rsidRDefault="00574293" w:rsidP="00621AA3">
      <w:r>
        <w:separator/>
      </w:r>
    </w:p>
  </w:endnote>
  <w:endnote w:type="continuationSeparator" w:id="0">
    <w:p w:rsidR="00574293" w:rsidRDefault="00574293" w:rsidP="00621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Phonetic">
    <w:charset w:val="02"/>
    <w:family w:val="swiss"/>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10 B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293" w:rsidRDefault="00574293" w:rsidP="00621AA3">
      <w:r>
        <w:separator/>
      </w:r>
    </w:p>
  </w:footnote>
  <w:footnote w:type="continuationSeparator" w:id="0">
    <w:p w:rsidR="00574293" w:rsidRDefault="00574293" w:rsidP="00621AA3">
      <w:r>
        <w:continuationSeparator/>
      </w:r>
    </w:p>
  </w:footnote>
  <w:footnote w:id="1">
    <w:p w:rsidR="00574293" w:rsidRDefault="00574293" w:rsidP="00621AA3">
      <w:pPr>
        <w:pStyle w:val="FootnoteText"/>
      </w:pPr>
      <w:r w:rsidRPr="00AB7F35">
        <w:rPr>
          <w:rStyle w:val="FootnoteReference"/>
          <w:rFonts w:ascii="Arial" w:hAnsi="Arial" w:cs="Arial"/>
          <w:vertAlign w:val="superscript"/>
        </w:rPr>
        <w:footnoteRef/>
      </w:r>
      <w:r w:rsidRPr="00AB7F35">
        <w:rPr>
          <w:rFonts w:ascii="Arial" w:hAnsi="Arial" w:cs="Arial"/>
          <w:vertAlign w:val="superscript"/>
        </w:rPr>
        <w:t xml:space="preserve"> </w:t>
      </w:r>
      <w:r>
        <w:rPr>
          <w:rFonts w:ascii="Arial" w:hAnsi="Arial" w:cs="Arial"/>
          <w:sz w:val="22"/>
          <w:szCs w:val="22"/>
        </w:rPr>
        <w:t>10 CFR 50 Appendix I consists of numerical guides for design objectives and limiting conditions for plant operation to meet the criterion "as low as is reasonably achievable" for radioactive material in light-water-cooled reactor effluents.</w:t>
      </w:r>
    </w:p>
  </w:footnote>
  <w:footnote w:id="2">
    <w:p w:rsidR="00574293" w:rsidRDefault="00574293" w:rsidP="00621AA3">
      <w:pPr>
        <w:pStyle w:val="FootnoteText"/>
      </w:pPr>
      <w:r w:rsidRPr="003500BC">
        <w:rPr>
          <w:rStyle w:val="FootnoteReference"/>
          <w:rFonts w:ascii="Arial" w:hAnsi="Arial"/>
          <w:vertAlign w:val="superscript"/>
        </w:rPr>
        <w:footnoteRef/>
      </w:r>
      <w:r w:rsidRPr="003500BC">
        <w:rPr>
          <w:rFonts w:ascii="Arial" w:hAnsi="Arial"/>
          <w:vertAlign w:val="superscript"/>
        </w:rPr>
        <w:t xml:space="preserve"> </w:t>
      </w:r>
      <w:r>
        <w:rPr>
          <w:rFonts w:ascii="Arial" w:hAnsi="Arial" w:cs="Arial"/>
          <w:sz w:val="22"/>
          <w:szCs w:val="22"/>
        </w:rPr>
        <w:t>This document pertains to the radioactive effluent reporting requirements discussed in Paragraph 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293" w:rsidRDefault="00A12ED4" w:rsidP="00152855">
    <w:pPr>
      <w:pStyle w:val="Header"/>
      <w:framePr w:wrap="around" w:vAnchor="text" w:hAnchor="margin" w:xAlign="center" w:y="1"/>
      <w:rPr>
        <w:rStyle w:val="PageNumber"/>
      </w:rPr>
    </w:pPr>
    <w:r>
      <w:rPr>
        <w:rStyle w:val="PageNumber"/>
      </w:rPr>
      <w:fldChar w:fldCharType="begin"/>
    </w:r>
    <w:r w:rsidR="00574293">
      <w:rPr>
        <w:rStyle w:val="PageNumber"/>
      </w:rPr>
      <w:instrText xml:space="preserve">PAGE  </w:instrText>
    </w:r>
    <w:r>
      <w:rPr>
        <w:rStyle w:val="PageNumber"/>
      </w:rPr>
      <w:fldChar w:fldCharType="end"/>
    </w:r>
  </w:p>
  <w:p w:rsidR="00574293" w:rsidRDefault="005742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293" w:rsidRPr="006B7D6E" w:rsidRDefault="00A12ED4" w:rsidP="00152855">
    <w:pPr>
      <w:pStyle w:val="Header"/>
      <w:framePr w:wrap="around" w:vAnchor="text" w:hAnchor="margin" w:xAlign="center" w:y="1"/>
      <w:rPr>
        <w:rStyle w:val="PageNumber"/>
        <w:rFonts w:ascii="Arial" w:hAnsi="Arial" w:cs="Arial"/>
        <w:sz w:val="22"/>
        <w:szCs w:val="22"/>
      </w:rPr>
    </w:pPr>
    <w:r w:rsidRPr="006B7D6E">
      <w:rPr>
        <w:rStyle w:val="PageNumber"/>
        <w:rFonts w:ascii="Arial" w:hAnsi="Arial" w:cs="Arial"/>
        <w:sz w:val="22"/>
        <w:szCs w:val="22"/>
      </w:rPr>
      <w:fldChar w:fldCharType="begin"/>
    </w:r>
    <w:r w:rsidR="00574293" w:rsidRPr="006B7D6E">
      <w:rPr>
        <w:rStyle w:val="PageNumber"/>
        <w:rFonts w:ascii="Arial" w:hAnsi="Arial" w:cs="Arial"/>
        <w:sz w:val="22"/>
        <w:szCs w:val="22"/>
      </w:rPr>
      <w:instrText xml:space="preserve">PAGE  </w:instrText>
    </w:r>
    <w:r w:rsidRPr="006B7D6E">
      <w:rPr>
        <w:rStyle w:val="PageNumber"/>
        <w:rFonts w:ascii="Arial" w:hAnsi="Arial" w:cs="Arial"/>
        <w:sz w:val="22"/>
        <w:szCs w:val="22"/>
      </w:rPr>
      <w:fldChar w:fldCharType="separate"/>
    </w:r>
    <w:r w:rsidR="0044607C">
      <w:rPr>
        <w:rStyle w:val="PageNumber"/>
        <w:rFonts w:ascii="Arial" w:hAnsi="Arial" w:cs="Arial"/>
        <w:noProof/>
        <w:sz w:val="22"/>
        <w:szCs w:val="22"/>
      </w:rPr>
      <w:t>27</w:t>
    </w:r>
    <w:r w:rsidRPr="006B7D6E">
      <w:rPr>
        <w:rStyle w:val="PageNumber"/>
        <w:rFonts w:ascii="Arial" w:hAnsi="Arial" w:cs="Arial"/>
        <w:sz w:val="22"/>
        <w:szCs w:val="22"/>
      </w:rPr>
      <w:fldChar w:fldCharType="end"/>
    </w:r>
  </w:p>
  <w:p w:rsidR="00574293" w:rsidRDefault="00574293">
    <w:pPr>
      <w:pStyle w:val="Header"/>
      <w:rPr>
        <w:rFonts w:ascii="Arial" w:hAnsi="Arial" w:cs="Arial"/>
        <w:sz w:val="22"/>
        <w:szCs w:val="22"/>
      </w:rPr>
    </w:pPr>
  </w:p>
  <w:p w:rsidR="00574293" w:rsidRPr="00D76C31" w:rsidRDefault="00574293">
    <w:pPr>
      <w:pStyle w:val="Head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962C06"/>
    <w:lvl w:ilvl="0">
      <w:numFmt w:val="bullet"/>
      <w:lvlText w:val="*"/>
      <w:lvlJc w:val="left"/>
    </w:lvl>
  </w:abstractNum>
  <w:abstractNum w:abstractNumId="1">
    <w:nsid w:val="00000001"/>
    <w:multiLevelType w:val="multilevel"/>
    <w:tmpl w:val="00000000"/>
    <w:name w:val="AutoList7"/>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6"/>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77767908"/>
    <w:lvl w:ilvl="0">
      <w:start w:val="12"/>
      <w:numFmt w:val="decimal"/>
      <w:suff w:val="nothing"/>
      <w:lvlText w:val="%1."/>
      <w:lvlJc w:val="left"/>
      <w:rPr>
        <w:color w:val="auto"/>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5"/>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name w:val="AutoList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0000007"/>
    <w:multiLevelType w:val="multilevel"/>
    <w:tmpl w:val="00000000"/>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9">
    <w:nsid w:val="00000009"/>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0A"/>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249652F"/>
    <w:multiLevelType w:val="hybridMultilevel"/>
    <w:tmpl w:val="0EAE6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06761A28"/>
    <w:multiLevelType w:val="hybridMultilevel"/>
    <w:tmpl w:val="145A1A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6F87C09"/>
    <w:multiLevelType w:val="hybridMultilevel"/>
    <w:tmpl w:val="027E14CC"/>
    <w:lvl w:ilvl="0" w:tplc="B3A8CF06">
      <w:start w:val="1"/>
      <w:numFmt w:val="bullet"/>
      <w:lvlText w:val=""/>
      <w:lvlJc w:val="left"/>
      <w:pPr>
        <w:tabs>
          <w:tab w:val="num" w:pos="1440"/>
        </w:tabs>
        <w:ind w:left="1440" w:hanging="360"/>
      </w:pPr>
      <w:rPr>
        <w:rFonts w:ascii="Symbol" w:hAnsi="Symbol" w:hint="default"/>
      </w:rPr>
    </w:lvl>
    <w:lvl w:ilvl="1" w:tplc="79FEA4F0">
      <w:start w:val="50"/>
      <w:numFmt w:val="bullet"/>
      <w:lvlText w:val=""/>
      <w:lvlJc w:val="left"/>
      <w:pPr>
        <w:tabs>
          <w:tab w:val="num" w:pos="2280"/>
        </w:tabs>
        <w:ind w:left="2280" w:hanging="480"/>
      </w:pPr>
      <w:rPr>
        <w:rFonts w:ascii="WP Phonetic" w:eastAsia="Times New Roman" w:hAnsi="WP Phonetic"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80566CB"/>
    <w:multiLevelType w:val="hybridMultilevel"/>
    <w:tmpl w:val="697C2598"/>
    <w:lvl w:ilvl="0" w:tplc="04090001">
      <w:start w:val="1"/>
      <w:numFmt w:val="bullet"/>
      <w:lvlText w:val=""/>
      <w:lvlJc w:val="left"/>
      <w:pPr>
        <w:ind w:left="1920" w:hanging="360"/>
      </w:pPr>
      <w:rPr>
        <w:rFonts w:ascii="Symbol" w:hAnsi="Symbol" w:hint="default"/>
      </w:rPr>
    </w:lvl>
    <w:lvl w:ilvl="1" w:tplc="04090003">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5">
    <w:nsid w:val="0A840879"/>
    <w:multiLevelType w:val="hybridMultilevel"/>
    <w:tmpl w:val="9D647194"/>
    <w:lvl w:ilvl="0" w:tplc="C164A990">
      <w:start w:val="1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4A40EAB"/>
    <w:multiLevelType w:val="hybridMultilevel"/>
    <w:tmpl w:val="E6C4A0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2C2A0964"/>
    <w:multiLevelType w:val="multilevel"/>
    <w:tmpl w:val="6A10852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34C11B5B"/>
    <w:multiLevelType w:val="hybridMultilevel"/>
    <w:tmpl w:val="C9CE64D8"/>
    <w:lvl w:ilvl="0" w:tplc="0D527EB0">
      <w:start w:val="3"/>
      <w:numFmt w:val="decimal"/>
      <w:lvlText w:val="(%1)"/>
      <w:lvlJc w:val="left"/>
      <w:pPr>
        <w:tabs>
          <w:tab w:val="num" w:pos="2880"/>
        </w:tabs>
        <w:ind w:left="2880" w:hanging="720"/>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nsid w:val="3CA4267C"/>
    <w:multiLevelType w:val="hybridMultilevel"/>
    <w:tmpl w:val="60007C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F7B350E"/>
    <w:multiLevelType w:val="hybridMultilevel"/>
    <w:tmpl w:val="1E2A7232"/>
    <w:lvl w:ilvl="0" w:tplc="06A07D80">
      <w:start w:val="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950417"/>
    <w:multiLevelType w:val="hybridMultilevel"/>
    <w:tmpl w:val="4C1EB14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13A2ED1"/>
    <w:multiLevelType w:val="hybridMultilevel"/>
    <w:tmpl w:val="FA321144"/>
    <w:lvl w:ilvl="0" w:tplc="F1A6EDF8">
      <w:start w:val="13"/>
      <w:numFmt w:val="decimal"/>
      <w:lvlText w:val="%1."/>
      <w:lvlJc w:val="left"/>
      <w:pPr>
        <w:tabs>
          <w:tab w:val="num" w:pos="1200"/>
        </w:tabs>
        <w:ind w:left="1200" w:hanging="48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27B4A68"/>
    <w:multiLevelType w:val="hybridMultilevel"/>
    <w:tmpl w:val="6A1085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A3F4A56"/>
    <w:multiLevelType w:val="multilevel"/>
    <w:tmpl w:val="0EAE6F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5">
    <w:nsid w:val="6C2511CE"/>
    <w:multiLevelType w:val="hybridMultilevel"/>
    <w:tmpl w:val="3550B9E6"/>
    <w:lvl w:ilvl="0" w:tplc="262E22FA">
      <w:start w:val="14"/>
      <w:numFmt w:val="decimal"/>
      <w:lvlText w:val="%1."/>
      <w:lvlJc w:val="left"/>
      <w:pPr>
        <w:tabs>
          <w:tab w:val="num" w:pos="1440"/>
        </w:tabs>
        <w:ind w:left="1440" w:hanging="720"/>
      </w:pPr>
      <w:rPr>
        <w:rFonts w:hint="default"/>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B897B66"/>
    <w:multiLevelType w:val="hybridMultilevel"/>
    <w:tmpl w:val="7CA2BCB8"/>
    <w:lvl w:ilvl="0" w:tplc="0409000F">
      <w:start w:val="1"/>
      <w:numFmt w:val="decimal"/>
      <w:lvlText w:val="%1."/>
      <w:lvlJc w:val="left"/>
      <w:pPr>
        <w:tabs>
          <w:tab w:val="num" w:pos="1856"/>
        </w:tabs>
        <w:ind w:left="1856" w:hanging="360"/>
      </w:pPr>
      <w:rPr>
        <w:rFonts w:hint="default"/>
      </w:rPr>
    </w:lvl>
    <w:lvl w:ilvl="1" w:tplc="04090003" w:tentative="1">
      <w:start w:val="1"/>
      <w:numFmt w:val="bullet"/>
      <w:lvlText w:val="o"/>
      <w:lvlJc w:val="left"/>
      <w:pPr>
        <w:tabs>
          <w:tab w:val="num" w:pos="2576"/>
        </w:tabs>
        <w:ind w:left="2576" w:hanging="360"/>
      </w:pPr>
      <w:rPr>
        <w:rFonts w:ascii="Courier New" w:hAnsi="Courier New" w:cs="Courier New" w:hint="default"/>
      </w:rPr>
    </w:lvl>
    <w:lvl w:ilvl="2" w:tplc="04090005" w:tentative="1">
      <w:start w:val="1"/>
      <w:numFmt w:val="bullet"/>
      <w:lvlText w:val=""/>
      <w:lvlJc w:val="left"/>
      <w:pPr>
        <w:tabs>
          <w:tab w:val="num" w:pos="3296"/>
        </w:tabs>
        <w:ind w:left="3296" w:hanging="360"/>
      </w:pPr>
      <w:rPr>
        <w:rFonts w:ascii="Wingdings" w:hAnsi="Wingdings" w:hint="default"/>
      </w:rPr>
    </w:lvl>
    <w:lvl w:ilvl="3" w:tplc="04090001" w:tentative="1">
      <w:start w:val="1"/>
      <w:numFmt w:val="bullet"/>
      <w:lvlText w:val=""/>
      <w:lvlJc w:val="left"/>
      <w:pPr>
        <w:tabs>
          <w:tab w:val="num" w:pos="4016"/>
        </w:tabs>
        <w:ind w:left="4016" w:hanging="360"/>
      </w:pPr>
      <w:rPr>
        <w:rFonts w:ascii="Symbol" w:hAnsi="Symbol" w:hint="default"/>
      </w:rPr>
    </w:lvl>
    <w:lvl w:ilvl="4" w:tplc="04090003" w:tentative="1">
      <w:start w:val="1"/>
      <w:numFmt w:val="bullet"/>
      <w:lvlText w:val="o"/>
      <w:lvlJc w:val="left"/>
      <w:pPr>
        <w:tabs>
          <w:tab w:val="num" w:pos="4736"/>
        </w:tabs>
        <w:ind w:left="4736" w:hanging="360"/>
      </w:pPr>
      <w:rPr>
        <w:rFonts w:ascii="Courier New" w:hAnsi="Courier New" w:cs="Courier New" w:hint="default"/>
      </w:rPr>
    </w:lvl>
    <w:lvl w:ilvl="5" w:tplc="04090005" w:tentative="1">
      <w:start w:val="1"/>
      <w:numFmt w:val="bullet"/>
      <w:lvlText w:val=""/>
      <w:lvlJc w:val="left"/>
      <w:pPr>
        <w:tabs>
          <w:tab w:val="num" w:pos="5456"/>
        </w:tabs>
        <w:ind w:left="5456" w:hanging="360"/>
      </w:pPr>
      <w:rPr>
        <w:rFonts w:ascii="Wingdings" w:hAnsi="Wingdings" w:hint="default"/>
      </w:rPr>
    </w:lvl>
    <w:lvl w:ilvl="6" w:tplc="04090001" w:tentative="1">
      <w:start w:val="1"/>
      <w:numFmt w:val="bullet"/>
      <w:lvlText w:val=""/>
      <w:lvlJc w:val="left"/>
      <w:pPr>
        <w:tabs>
          <w:tab w:val="num" w:pos="6176"/>
        </w:tabs>
        <w:ind w:left="6176" w:hanging="360"/>
      </w:pPr>
      <w:rPr>
        <w:rFonts w:ascii="Symbol" w:hAnsi="Symbol" w:hint="default"/>
      </w:rPr>
    </w:lvl>
    <w:lvl w:ilvl="7" w:tplc="04090003" w:tentative="1">
      <w:start w:val="1"/>
      <w:numFmt w:val="bullet"/>
      <w:lvlText w:val="o"/>
      <w:lvlJc w:val="left"/>
      <w:pPr>
        <w:tabs>
          <w:tab w:val="num" w:pos="6896"/>
        </w:tabs>
        <w:ind w:left="6896" w:hanging="360"/>
      </w:pPr>
      <w:rPr>
        <w:rFonts w:ascii="Courier New" w:hAnsi="Courier New" w:cs="Courier New" w:hint="default"/>
      </w:rPr>
    </w:lvl>
    <w:lvl w:ilvl="8" w:tplc="04090005" w:tentative="1">
      <w:start w:val="1"/>
      <w:numFmt w:val="bullet"/>
      <w:lvlText w:val=""/>
      <w:lvlJc w:val="left"/>
      <w:pPr>
        <w:tabs>
          <w:tab w:val="num" w:pos="7616"/>
        </w:tabs>
        <w:ind w:left="7616" w:hanging="360"/>
      </w:pPr>
      <w:rPr>
        <w:rFonts w:ascii="Wingdings" w:hAnsi="Wingdings" w:hint="default"/>
      </w:rPr>
    </w:lvl>
  </w:abstractNum>
  <w:num w:numId="1">
    <w:abstractNumId w:val="1"/>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5"/>
      <w:lvl w:ilvl="2">
        <w:start w:val="5"/>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1"/>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2"/>
      <w:lvl w:ilvl="2">
        <w:start w:val="2"/>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13"/>
  </w:num>
  <w:num w:numId="6">
    <w:abstractNumId w:val="18"/>
  </w:num>
  <w:num w:numId="7">
    <w:abstractNumId w:val="16"/>
  </w:num>
  <w:num w:numId="8">
    <w:abstractNumId w:val="22"/>
  </w:num>
  <w:num w:numId="9">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abstractNumId w:val="15"/>
  </w:num>
  <w:num w:numId="11">
    <w:abstractNumId w:val="1"/>
  </w:num>
  <w:num w:numId="12">
    <w:abstractNumId w:val="3"/>
  </w:num>
  <w:num w:numId="13">
    <w:abstractNumId w:val="8"/>
  </w:num>
  <w:num w:numId="14">
    <w:abstractNumId w:val="9"/>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5">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6">
    <w:abstractNumId w:val="3"/>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7">
    <w:abstractNumId w:val="26"/>
  </w:num>
  <w:num w:numId="18">
    <w:abstractNumId w:val="4"/>
  </w:num>
  <w:num w:numId="19">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3"/>
    <w:lvlOverride w:ilvl="0">
      <w:startOverride w:val="7"/>
      <w:lvl w:ilvl="0">
        <w:start w:val="7"/>
        <w:numFmt w:val="decimal"/>
        <w:lvlText w:val="%1."/>
        <w:lvlJc w:val="left"/>
      </w:lvl>
    </w:lvlOverride>
    <w:lvlOverride w:ilvl="1">
      <w:startOverride w:val="3"/>
      <w:lvl w:ilvl="1">
        <w:start w:val="3"/>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25"/>
  </w:num>
  <w:num w:numId="23">
    <w:abstractNumId w:val="7"/>
    <w:lvlOverride w:ilvl="0">
      <w:startOverride w:val="2"/>
      <w:lvl w:ilvl="0">
        <w:start w:val="2"/>
        <w:numFmt w:val="upperLetter"/>
        <w:lvlText w:val="%1."/>
        <w:lvlJc w:val="left"/>
        <w:rPr>
          <w:rFonts w:cs="Times New Roman"/>
        </w:rPr>
      </w:lvl>
    </w:lvlOverride>
    <w:lvlOverride w:ilvl="1">
      <w:startOverride w:val="1"/>
      <w:lvl w:ilvl="1">
        <w:start w:val="1"/>
        <w:numFmt w:val="upperLetter"/>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24">
    <w:abstractNumId w:val="1"/>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5">
    <w:abstractNumId w:val="6"/>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6">
    <w:abstractNumId w:val="7"/>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7">
    <w:abstractNumId w:val="12"/>
  </w:num>
  <w:num w:numId="28">
    <w:abstractNumId w:val="3"/>
    <w:lvlOverride w:ilvl="0">
      <w:startOverride w:val="1"/>
      <w:lvl w:ilvl="0">
        <w:start w:val="1"/>
        <w:numFmt w:val="decimal"/>
        <w:lvlText w:val="!"/>
        <w:lvlJc w:val="left"/>
      </w:lvl>
    </w:lvlOverride>
    <w:lvlOverride w:ilvl="1">
      <w:startOverride w:val="1"/>
      <w:lvl w:ilvl="1">
        <w:start w:val="1"/>
        <w:numFmt w:val="decimal"/>
        <w:lvlText w:val="%2."/>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abstractNumId w:val="4"/>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6"/>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abstractNumId w:val="8"/>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9"/>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10"/>
    <w:lvlOverride w:ilvl="0">
      <w:startOverride w:val="17"/>
      <w:lvl w:ilvl="0">
        <w:start w:val="1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abstractNumId w:val="0"/>
    <w:lvlOverride w:ilvl="0">
      <w:lvl w:ilvl="0">
        <w:numFmt w:val="bullet"/>
        <w:lvlText w:val="!"/>
        <w:legacy w:legacy="1" w:legacySpace="0" w:legacyIndent="840"/>
        <w:lvlJc w:val="left"/>
        <w:pPr>
          <w:ind w:left="1200" w:hanging="840"/>
        </w:pPr>
        <w:rPr>
          <w:rFonts w:ascii="WP TypographicSymbols" w:hAnsi="WP TypographicSymbols" w:hint="default"/>
        </w:rPr>
      </w:lvl>
    </w:lvlOverride>
  </w:num>
  <w:num w:numId="36">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37">
    <w:abstractNumId w:val="23"/>
  </w:num>
  <w:num w:numId="38">
    <w:abstractNumId w:val="17"/>
  </w:num>
  <w:num w:numId="39">
    <w:abstractNumId w:val="11"/>
  </w:num>
  <w:num w:numId="40">
    <w:abstractNumId w:val="24"/>
  </w:num>
  <w:num w:numId="4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abstractNumId w:val="19"/>
  </w:num>
  <w:num w:numId="43">
    <w:abstractNumId w:val="21"/>
  </w:num>
  <w:num w:numId="44">
    <w:abstractNumId w:val="20"/>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AA3"/>
    <w:rsid w:val="00000639"/>
    <w:rsid w:val="00002240"/>
    <w:rsid w:val="00003286"/>
    <w:rsid w:val="00004164"/>
    <w:rsid w:val="00004B59"/>
    <w:rsid w:val="00006AD3"/>
    <w:rsid w:val="00006BD8"/>
    <w:rsid w:val="00010B28"/>
    <w:rsid w:val="00012EB3"/>
    <w:rsid w:val="0001302B"/>
    <w:rsid w:val="000133DF"/>
    <w:rsid w:val="00014166"/>
    <w:rsid w:val="000145F7"/>
    <w:rsid w:val="00014CC3"/>
    <w:rsid w:val="00025308"/>
    <w:rsid w:val="000255CC"/>
    <w:rsid w:val="00025A48"/>
    <w:rsid w:val="000261FB"/>
    <w:rsid w:val="00027804"/>
    <w:rsid w:val="00030064"/>
    <w:rsid w:val="00030D9B"/>
    <w:rsid w:val="0003372B"/>
    <w:rsid w:val="00033A7D"/>
    <w:rsid w:val="00035213"/>
    <w:rsid w:val="000355DD"/>
    <w:rsid w:val="00036049"/>
    <w:rsid w:val="00036968"/>
    <w:rsid w:val="000415FD"/>
    <w:rsid w:val="00043048"/>
    <w:rsid w:val="00043BE7"/>
    <w:rsid w:val="000450C5"/>
    <w:rsid w:val="000453FA"/>
    <w:rsid w:val="00047EFD"/>
    <w:rsid w:val="00047FCA"/>
    <w:rsid w:val="000506D2"/>
    <w:rsid w:val="0005097C"/>
    <w:rsid w:val="000519DA"/>
    <w:rsid w:val="00051DFF"/>
    <w:rsid w:val="00051F76"/>
    <w:rsid w:val="000529FE"/>
    <w:rsid w:val="0005494A"/>
    <w:rsid w:val="00056CC6"/>
    <w:rsid w:val="00060034"/>
    <w:rsid w:val="00060B30"/>
    <w:rsid w:val="00061E69"/>
    <w:rsid w:val="000628BB"/>
    <w:rsid w:val="00063464"/>
    <w:rsid w:val="000641D0"/>
    <w:rsid w:val="00064DC7"/>
    <w:rsid w:val="00065086"/>
    <w:rsid w:val="00065BF1"/>
    <w:rsid w:val="00066E74"/>
    <w:rsid w:val="00067516"/>
    <w:rsid w:val="00067525"/>
    <w:rsid w:val="00067A1C"/>
    <w:rsid w:val="000705AC"/>
    <w:rsid w:val="000747A4"/>
    <w:rsid w:val="00075750"/>
    <w:rsid w:val="000761E2"/>
    <w:rsid w:val="00077453"/>
    <w:rsid w:val="000810AF"/>
    <w:rsid w:val="000813CA"/>
    <w:rsid w:val="0008233C"/>
    <w:rsid w:val="00082FCA"/>
    <w:rsid w:val="00083638"/>
    <w:rsid w:val="000843A7"/>
    <w:rsid w:val="0008519C"/>
    <w:rsid w:val="0008562C"/>
    <w:rsid w:val="00087A50"/>
    <w:rsid w:val="00087D59"/>
    <w:rsid w:val="00087E5D"/>
    <w:rsid w:val="00090B4F"/>
    <w:rsid w:val="0009106E"/>
    <w:rsid w:val="00091184"/>
    <w:rsid w:val="000920AD"/>
    <w:rsid w:val="00092CE4"/>
    <w:rsid w:val="00093E50"/>
    <w:rsid w:val="00095A61"/>
    <w:rsid w:val="00095AAD"/>
    <w:rsid w:val="00095FEF"/>
    <w:rsid w:val="0009624D"/>
    <w:rsid w:val="00096C3F"/>
    <w:rsid w:val="000A0219"/>
    <w:rsid w:val="000A15C9"/>
    <w:rsid w:val="000A3724"/>
    <w:rsid w:val="000A37CA"/>
    <w:rsid w:val="000A5005"/>
    <w:rsid w:val="000A54DC"/>
    <w:rsid w:val="000A5628"/>
    <w:rsid w:val="000A5AB3"/>
    <w:rsid w:val="000A5DA8"/>
    <w:rsid w:val="000A7423"/>
    <w:rsid w:val="000A7E8A"/>
    <w:rsid w:val="000B2280"/>
    <w:rsid w:val="000B327C"/>
    <w:rsid w:val="000B56DA"/>
    <w:rsid w:val="000B584A"/>
    <w:rsid w:val="000B6421"/>
    <w:rsid w:val="000B6E0C"/>
    <w:rsid w:val="000C09E5"/>
    <w:rsid w:val="000C0BEA"/>
    <w:rsid w:val="000C1E5F"/>
    <w:rsid w:val="000C2173"/>
    <w:rsid w:val="000C2E2D"/>
    <w:rsid w:val="000C48ED"/>
    <w:rsid w:val="000C4D85"/>
    <w:rsid w:val="000C5039"/>
    <w:rsid w:val="000C6F8E"/>
    <w:rsid w:val="000C756B"/>
    <w:rsid w:val="000D1FD2"/>
    <w:rsid w:val="000D31A4"/>
    <w:rsid w:val="000D3337"/>
    <w:rsid w:val="000D36F8"/>
    <w:rsid w:val="000D42A8"/>
    <w:rsid w:val="000D4F5E"/>
    <w:rsid w:val="000D65FC"/>
    <w:rsid w:val="000E00A9"/>
    <w:rsid w:val="000E1B12"/>
    <w:rsid w:val="000E2094"/>
    <w:rsid w:val="000E4080"/>
    <w:rsid w:val="000E49E8"/>
    <w:rsid w:val="000E4F0F"/>
    <w:rsid w:val="000E5454"/>
    <w:rsid w:val="000E55B8"/>
    <w:rsid w:val="000E714A"/>
    <w:rsid w:val="000E773F"/>
    <w:rsid w:val="000F142B"/>
    <w:rsid w:val="000F2470"/>
    <w:rsid w:val="000F30B2"/>
    <w:rsid w:val="000F4AD9"/>
    <w:rsid w:val="000F5037"/>
    <w:rsid w:val="000F58A2"/>
    <w:rsid w:val="000F62D6"/>
    <w:rsid w:val="000F62E7"/>
    <w:rsid w:val="000F6B04"/>
    <w:rsid w:val="000F6B64"/>
    <w:rsid w:val="000F7279"/>
    <w:rsid w:val="000F7D0E"/>
    <w:rsid w:val="00101198"/>
    <w:rsid w:val="00102310"/>
    <w:rsid w:val="001056C5"/>
    <w:rsid w:val="00107E51"/>
    <w:rsid w:val="00107EF5"/>
    <w:rsid w:val="001119B9"/>
    <w:rsid w:val="00111B11"/>
    <w:rsid w:val="00112180"/>
    <w:rsid w:val="001127AD"/>
    <w:rsid w:val="001128CD"/>
    <w:rsid w:val="0011361B"/>
    <w:rsid w:val="00113716"/>
    <w:rsid w:val="00114130"/>
    <w:rsid w:val="00115539"/>
    <w:rsid w:val="001205BA"/>
    <w:rsid w:val="001205BC"/>
    <w:rsid w:val="00120CEE"/>
    <w:rsid w:val="0012190A"/>
    <w:rsid w:val="00121AB0"/>
    <w:rsid w:val="00123B0E"/>
    <w:rsid w:val="00124740"/>
    <w:rsid w:val="001248B8"/>
    <w:rsid w:val="001252EC"/>
    <w:rsid w:val="001279AC"/>
    <w:rsid w:val="0013032C"/>
    <w:rsid w:val="00132E21"/>
    <w:rsid w:val="00134239"/>
    <w:rsid w:val="001374A2"/>
    <w:rsid w:val="00137E2B"/>
    <w:rsid w:val="00140E7B"/>
    <w:rsid w:val="00140F3D"/>
    <w:rsid w:val="00141664"/>
    <w:rsid w:val="00141DCF"/>
    <w:rsid w:val="00141FB1"/>
    <w:rsid w:val="00143745"/>
    <w:rsid w:val="00143ADE"/>
    <w:rsid w:val="0014440A"/>
    <w:rsid w:val="00145753"/>
    <w:rsid w:val="00146339"/>
    <w:rsid w:val="0014638C"/>
    <w:rsid w:val="00147797"/>
    <w:rsid w:val="00150758"/>
    <w:rsid w:val="00152855"/>
    <w:rsid w:val="00152974"/>
    <w:rsid w:val="00153BFE"/>
    <w:rsid w:val="00155893"/>
    <w:rsid w:val="00156DE0"/>
    <w:rsid w:val="00157B34"/>
    <w:rsid w:val="00157EE9"/>
    <w:rsid w:val="00160CF1"/>
    <w:rsid w:val="00161DE6"/>
    <w:rsid w:val="001628DC"/>
    <w:rsid w:val="0016371D"/>
    <w:rsid w:val="00164016"/>
    <w:rsid w:val="00164ED2"/>
    <w:rsid w:val="00165B3C"/>
    <w:rsid w:val="001662E4"/>
    <w:rsid w:val="00170099"/>
    <w:rsid w:val="00170548"/>
    <w:rsid w:val="00170F08"/>
    <w:rsid w:val="001716A1"/>
    <w:rsid w:val="00171743"/>
    <w:rsid w:val="00171E37"/>
    <w:rsid w:val="0017263B"/>
    <w:rsid w:val="0017358F"/>
    <w:rsid w:val="001737A8"/>
    <w:rsid w:val="00174F12"/>
    <w:rsid w:val="00176195"/>
    <w:rsid w:val="001761F8"/>
    <w:rsid w:val="00182BCC"/>
    <w:rsid w:val="00182E85"/>
    <w:rsid w:val="00185EFA"/>
    <w:rsid w:val="001866FA"/>
    <w:rsid w:val="001873E9"/>
    <w:rsid w:val="001904D3"/>
    <w:rsid w:val="0019171D"/>
    <w:rsid w:val="00192C69"/>
    <w:rsid w:val="001934BF"/>
    <w:rsid w:val="0019356A"/>
    <w:rsid w:val="00195F77"/>
    <w:rsid w:val="00196D0A"/>
    <w:rsid w:val="00196FD4"/>
    <w:rsid w:val="001A150F"/>
    <w:rsid w:val="001A250F"/>
    <w:rsid w:val="001A2DB5"/>
    <w:rsid w:val="001A3E9F"/>
    <w:rsid w:val="001A7E4E"/>
    <w:rsid w:val="001A7EC8"/>
    <w:rsid w:val="001B1D7E"/>
    <w:rsid w:val="001B2458"/>
    <w:rsid w:val="001B2C3F"/>
    <w:rsid w:val="001B3C21"/>
    <w:rsid w:val="001B3E04"/>
    <w:rsid w:val="001B59B6"/>
    <w:rsid w:val="001B6648"/>
    <w:rsid w:val="001B78D6"/>
    <w:rsid w:val="001C0309"/>
    <w:rsid w:val="001C068E"/>
    <w:rsid w:val="001C088D"/>
    <w:rsid w:val="001C0E69"/>
    <w:rsid w:val="001C1095"/>
    <w:rsid w:val="001C1CEC"/>
    <w:rsid w:val="001C265A"/>
    <w:rsid w:val="001C5CA1"/>
    <w:rsid w:val="001C649E"/>
    <w:rsid w:val="001C66EB"/>
    <w:rsid w:val="001C772B"/>
    <w:rsid w:val="001C7D8A"/>
    <w:rsid w:val="001D0133"/>
    <w:rsid w:val="001D0FDE"/>
    <w:rsid w:val="001D220E"/>
    <w:rsid w:val="001D288E"/>
    <w:rsid w:val="001D3492"/>
    <w:rsid w:val="001D35BA"/>
    <w:rsid w:val="001D3EB5"/>
    <w:rsid w:val="001D3F3E"/>
    <w:rsid w:val="001D683F"/>
    <w:rsid w:val="001D75E4"/>
    <w:rsid w:val="001D7F59"/>
    <w:rsid w:val="001E0F80"/>
    <w:rsid w:val="001E115C"/>
    <w:rsid w:val="001E1372"/>
    <w:rsid w:val="001E1A8B"/>
    <w:rsid w:val="001E235E"/>
    <w:rsid w:val="001E24AF"/>
    <w:rsid w:val="001E30E9"/>
    <w:rsid w:val="001E39C2"/>
    <w:rsid w:val="001E3B3B"/>
    <w:rsid w:val="001E429C"/>
    <w:rsid w:val="001E4700"/>
    <w:rsid w:val="001E4FB8"/>
    <w:rsid w:val="001E53C6"/>
    <w:rsid w:val="001F02B9"/>
    <w:rsid w:val="001F03A8"/>
    <w:rsid w:val="001F1102"/>
    <w:rsid w:val="001F1643"/>
    <w:rsid w:val="001F2AAC"/>
    <w:rsid w:val="001F2E4B"/>
    <w:rsid w:val="001F3129"/>
    <w:rsid w:val="001F3EEE"/>
    <w:rsid w:val="001F4FFE"/>
    <w:rsid w:val="001F5040"/>
    <w:rsid w:val="001F51ED"/>
    <w:rsid w:val="001F6099"/>
    <w:rsid w:val="001F6727"/>
    <w:rsid w:val="001F78AF"/>
    <w:rsid w:val="00200E89"/>
    <w:rsid w:val="00201419"/>
    <w:rsid w:val="002016DA"/>
    <w:rsid w:val="002020A8"/>
    <w:rsid w:val="00203658"/>
    <w:rsid w:val="00203C5D"/>
    <w:rsid w:val="00206025"/>
    <w:rsid w:val="00206E63"/>
    <w:rsid w:val="00206EF8"/>
    <w:rsid w:val="002070D3"/>
    <w:rsid w:val="00210649"/>
    <w:rsid w:val="002108B3"/>
    <w:rsid w:val="002116DE"/>
    <w:rsid w:val="00212BA7"/>
    <w:rsid w:val="00213488"/>
    <w:rsid w:val="00215ADD"/>
    <w:rsid w:val="00215D66"/>
    <w:rsid w:val="00215D6C"/>
    <w:rsid w:val="00216214"/>
    <w:rsid w:val="00216488"/>
    <w:rsid w:val="0021657D"/>
    <w:rsid w:val="00217860"/>
    <w:rsid w:val="00217D11"/>
    <w:rsid w:val="002202B3"/>
    <w:rsid w:val="002213F7"/>
    <w:rsid w:val="00221807"/>
    <w:rsid w:val="0022194E"/>
    <w:rsid w:val="00221A5C"/>
    <w:rsid w:val="00222192"/>
    <w:rsid w:val="002251A0"/>
    <w:rsid w:val="00226FCC"/>
    <w:rsid w:val="00227789"/>
    <w:rsid w:val="00233CEA"/>
    <w:rsid w:val="00233E5D"/>
    <w:rsid w:val="0023470F"/>
    <w:rsid w:val="0023521A"/>
    <w:rsid w:val="0023548C"/>
    <w:rsid w:val="00236B7F"/>
    <w:rsid w:val="00237751"/>
    <w:rsid w:val="00240E53"/>
    <w:rsid w:val="00241EDE"/>
    <w:rsid w:val="00243B20"/>
    <w:rsid w:val="00250DC0"/>
    <w:rsid w:val="00252711"/>
    <w:rsid w:val="00253BE2"/>
    <w:rsid w:val="00254412"/>
    <w:rsid w:val="00254FC7"/>
    <w:rsid w:val="00255197"/>
    <w:rsid w:val="0025521E"/>
    <w:rsid w:val="00255CF4"/>
    <w:rsid w:val="00255ECF"/>
    <w:rsid w:val="00260620"/>
    <w:rsid w:val="00262D78"/>
    <w:rsid w:val="0026475F"/>
    <w:rsid w:val="0026593C"/>
    <w:rsid w:val="00265A44"/>
    <w:rsid w:val="002660D9"/>
    <w:rsid w:val="00267248"/>
    <w:rsid w:val="00267517"/>
    <w:rsid w:val="002679F0"/>
    <w:rsid w:val="00271E34"/>
    <w:rsid w:val="002733C6"/>
    <w:rsid w:val="00274496"/>
    <w:rsid w:val="00274920"/>
    <w:rsid w:val="002749F6"/>
    <w:rsid w:val="00274C27"/>
    <w:rsid w:val="002758A3"/>
    <w:rsid w:val="00276EAF"/>
    <w:rsid w:val="002802FA"/>
    <w:rsid w:val="002808D4"/>
    <w:rsid w:val="00280E2E"/>
    <w:rsid w:val="00281170"/>
    <w:rsid w:val="0028189B"/>
    <w:rsid w:val="00281D8D"/>
    <w:rsid w:val="00282273"/>
    <w:rsid w:val="00283181"/>
    <w:rsid w:val="002878EE"/>
    <w:rsid w:val="00290208"/>
    <w:rsid w:val="00290A68"/>
    <w:rsid w:val="002946F9"/>
    <w:rsid w:val="00296EEE"/>
    <w:rsid w:val="00297899"/>
    <w:rsid w:val="002978D8"/>
    <w:rsid w:val="00297EA8"/>
    <w:rsid w:val="002A0C3D"/>
    <w:rsid w:val="002A2FE6"/>
    <w:rsid w:val="002A32B3"/>
    <w:rsid w:val="002A362E"/>
    <w:rsid w:val="002A3884"/>
    <w:rsid w:val="002A450D"/>
    <w:rsid w:val="002A4E2B"/>
    <w:rsid w:val="002A4F55"/>
    <w:rsid w:val="002A5734"/>
    <w:rsid w:val="002A5A4D"/>
    <w:rsid w:val="002A6DE2"/>
    <w:rsid w:val="002A6FB9"/>
    <w:rsid w:val="002A7FC0"/>
    <w:rsid w:val="002B2658"/>
    <w:rsid w:val="002B2786"/>
    <w:rsid w:val="002B395A"/>
    <w:rsid w:val="002B45CC"/>
    <w:rsid w:val="002B4AF4"/>
    <w:rsid w:val="002B52F3"/>
    <w:rsid w:val="002B55F1"/>
    <w:rsid w:val="002B5BC5"/>
    <w:rsid w:val="002B63AB"/>
    <w:rsid w:val="002B7122"/>
    <w:rsid w:val="002B71E6"/>
    <w:rsid w:val="002B7226"/>
    <w:rsid w:val="002C0939"/>
    <w:rsid w:val="002C0D86"/>
    <w:rsid w:val="002C0F02"/>
    <w:rsid w:val="002C4648"/>
    <w:rsid w:val="002C498F"/>
    <w:rsid w:val="002C4AC2"/>
    <w:rsid w:val="002C5257"/>
    <w:rsid w:val="002C579E"/>
    <w:rsid w:val="002C6882"/>
    <w:rsid w:val="002C6A8E"/>
    <w:rsid w:val="002C6DE1"/>
    <w:rsid w:val="002D0AB3"/>
    <w:rsid w:val="002D15EA"/>
    <w:rsid w:val="002D20B1"/>
    <w:rsid w:val="002D510E"/>
    <w:rsid w:val="002D6EE1"/>
    <w:rsid w:val="002E054A"/>
    <w:rsid w:val="002E0BE3"/>
    <w:rsid w:val="002E1229"/>
    <w:rsid w:val="002E1BF7"/>
    <w:rsid w:val="002E2084"/>
    <w:rsid w:val="002E2371"/>
    <w:rsid w:val="002E3837"/>
    <w:rsid w:val="002E3B20"/>
    <w:rsid w:val="002E3F22"/>
    <w:rsid w:val="002E5ED2"/>
    <w:rsid w:val="002E7923"/>
    <w:rsid w:val="002E7CC8"/>
    <w:rsid w:val="002E7F12"/>
    <w:rsid w:val="002F0E76"/>
    <w:rsid w:val="002F33B5"/>
    <w:rsid w:val="002F3D9C"/>
    <w:rsid w:val="002F5730"/>
    <w:rsid w:val="002F65DF"/>
    <w:rsid w:val="002F7D08"/>
    <w:rsid w:val="00300427"/>
    <w:rsid w:val="0030162A"/>
    <w:rsid w:val="003038BD"/>
    <w:rsid w:val="00304204"/>
    <w:rsid w:val="0030450F"/>
    <w:rsid w:val="00304C84"/>
    <w:rsid w:val="003055F1"/>
    <w:rsid w:val="003062B6"/>
    <w:rsid w:val="00307519"/>
    <w:rsid w:val="00307DB5"/>
    <w:rsid w:val="0031033A"/>
    <w:rsid w:val="00310A8C"/>
    <w:rsid w:val="00311F31"/>
    <w:rsid w:val="00312A3A"/>
    <w:rsid w:val="00313447"/>
    <w:rsid w:val="00314063"/>
    <w:rsid w:val="00317E85"/>
    <w:rsid w:val="00320220"/>
    <w:rsid w:val="0032035C"/>
    <w:rsid w:val="00321CBC"/>
    <w:rsid w:val="003231BA"/>
    <w:rsid w:val="00323A9C"/>
    <w:rsid w:val="003241A4"/>
    <w:rsid w:val="00324567"/>
    <w:rsid w:val="003252A6"/>
    <w:rsid w:val="0032614B"/>
    <w:rsid w:val="00330008"/>
    <w:rsid w:val="003300D6"/>
    <w:rsid w:val="003301C0"/>
    <w:rsid w:val="00330B60"/>
    <w:rsid w:val="00331E13"/>
    <w:rsid w:val="00335B42"/>
    <w:rsid w:val="00336519"/>
    <w:rsid w:val="0033755B"/>
    <w:rsid w:val="00340217"/>
    <w:rsid w:val="00340DBE"/>
    <w:rsid w:val="00341B17"/>
    <w:rsid w:val="003427D1"/>
    <w:rsid w:val="00343096"/>
    <w:rsid w:val="00345C66"/>
    <w:rsid w:val="00347239"/>
    <w:rsid w:val="00347FE4"/>
    <w:rsid w:val="003529C5"/>
    <w:rsid w:val="00352D5F"/>
    <w:rsid w:val="00352E8F"/>
    <w:rsid w:val="00353C30"/>
    <w:rsid w:val="003540C7"/>
    <w:rsid w:val="00354289"/>
    <w:rsid w:val="003545E7"/>
    <w:rsid w:val="00355788"/>
    <w:rsid w:val="00356C09"/>
    <w:rsid w:val="0036033A"/>
    <w:rsid w:val="003605BA"/>
    <w:rsid w:val="00360B0B"/>
    <w:rsid w:val="00361072"/>
    <w:rsid w:val="003613B7"/>
    <w:rsid w:val="00362788"/>
    <w:rsid w:val="00362E66"/>
    <w:rsid w:val="003634AF"/>
    <w:rsid w:val="00363544"/>
    <w:rsid w:val="003644DF"/>
    <w:rsid w:val="0036471C"/>
    <w:rsid w:val="003649A1"/>
    <w:rsid w:val="0036725C"/>
    <w:rsid w:val="00370449"/>
    <w:rsid w:val="00370483"/>
    <w:rsid w:val="00370D0A"/>
    <w:rsid w:val="00372E4C"/>
    <w:rsid w:val="003738B0"/>
    <w:rsid w:val="003756EC"/>
    <w:rsid w:val="00375F56"/>
    <w:rsid w:val="00377DCF"/>
    <w:rsid w:val="003805C7"/>
    <w:rsid w:val="00380B40"/>
    <w:rsid w:val="0038157C"/>
    <w:rsid w:val="00381792"/>
    <w:rsid w:val="00383849"/>
    <w:rsid w:val="00383DA3"/>
    <w:rsid w:val="00384D9D"/>
    <w:rsid w:val="00384DEA"/>
    <w:rsid w:val="00386611"/>
    <w:rsid w:val="00387731"/>
    <w:rsid w:val="00390AC2"/>
    <w:rsid w:val="00392BBB"/>
    <w:rsid w:val="00395EF2"/>
    <w:rsid w:val="003970C1"/>
    <w:rsid w:val="003A0803"/>
    <w:rsid w:val="003A1AAE"/>
    <w:rsid w:val="003A308F"/>
    <w:rsid w:val="003A31B6"/>
    <w:rsid w:val="003A3F02"/>
    <w:rsid w:val="003A4508"/>
    <w:rsid w:val="003A65B1"/>
    <w:rsid w:val="003A6ACC"/>
    <w:rsid w:val="003A6E11"/>
    <w:rsid w:val="003A73D8"/>
    <w:rsid w:val="003A7E36"/>
    <w:rsid w:val="003B0172"/>
    <w:rsid w:val="003B0C59"/>
    <w:rsid w:val="003B1EE8"/>
    <w:rsid w:val="003B45F6"/>
    <w:rsid w:val="003B5C06"/>
    <w:rsid w:val="003B5DB0"/>
    <w:rsid w:val="003B6D00"/>
    <w:rsid w:val="003B755F"/>
    <w:rsid w:val="003B757B"/>
    <w:rsid w:val="003B7BB0"/>
    <w:rsid w:val="003B7FB2"/>
    <w:rsid w:val="003C0858"/>
    <w:rsid w:val="003C49D2"/>
    <w:rsid w:val="003C6779"/>
    <w:rsid w:val="003C78A6"/>
    <w:rsid w:val="003D3F05"/>
    <w:rsid w:val="003D54DF"/>
    <w:rsid w:val="003D60BA"/>
    <w:rsid w:val="003D6715"/>
    <w:rsid w:val="003D6C97"/>
    <w:rsid w:val="003D6DE9"/>
    <w:rsid w:val="003D6E18"/>
    <w:rsid w:val="003E13D5"/>
    <w:rsid w:val="003E2019"/>
    <w:rsid w:val="003E46D5"/>
    <w:rsid w:val="003F0341"/>
    <w:rsid w:val="003F1A45"/>
    <w:rsid w:val="003F1E4C"/>
    <w:rsid w:val="003F318F"/>
    <w:rsid w:val="003F3462"/>
    <w:rsid w:val="003F3717"/>
    <w:rsid w:val="003F38D0"/>
    <w:rsid w:val="003F3B18"/>
    <w:rsid w:val="003F4305"/>
    <w:rsid w:val="003F59D8"/>
    <w:rsid w:val="003F5EE3"/>
    <w:rsid w:val="003F6369"/>
    <w:rsid w:val="003F6990"/>
    <w:rsid w:val="003F6B5F"/>
    <w:rsid w:val="003F6CED"/>
    <w:rsid w:val="003F7E8B"/>
    <w:rsid w:val="00400500"/>
    <w:rsid w:val="0040232A"/>
    <w:rsid w:val="004036CD"/>
    <w:rsid w:val="00404382"/>
    <w:rsid w:val="00405A29"/>
    <w:rsid w:val="004069C2"/>
    <w:rsid w:val="00406AFD"/>
    <w:rsid w:val="0040760D"/>
    <w:rsid w:val="00407F62"/>
    <w:rsid w:val="00410338"/>
    <w:rsid w:val="004107BD"/>
    <w:rsid w:val="0041455D"/>
    <w:rsid w:val="004157B8"/>
    <w:rsid w:val="0041586E"/>
    <w:rsid w:val="00415A8C"/>
    <w:rsid w:val="00415C11"/>
    <w:rsid w:val="00415C3E"/>
    <w:rsid w:val="00417235"/>
    <w:rsid w:val="00417907"/>
    <w:rsid w:val="00417E04"/>
    <w:rsid w:val="00422D4A"/>
    <w:rsid w:val="0042384F"/>
    <w:rsid w:val="004246E4"/>
    <w:rsid w:val="00424E2D"/>
    <w:rsid w:val="004252EF"/>
    <w:rsid w:val="00425AD5"/>
    <w:rsid w:val="00425E3F"/>
    <w:rsid w:val="00425F76"/>
    <w:rsid w:val="004264D3"/>
    <w:rsid w:val="00426674"/>
    <w:rsid w:val="00426792"/>
    <w:rsid w:val="00430D43"/>
    <w:rsid w:val="004315FD"/>
    <w:rsid w:val="00432F3C"/>
    <w:rsid w:val="0043369B"/>
    <w:rsid w:val="00433DE0"/>
    <w:rsid w:val="004346D9"/>
    <w:rsid w:val="00435384"/>
    <w:rsid w:val="00435953"/>
    <w:rsid w:val="00436358"/>
    <w:rsid w:val="00437223"/>
    <w:rsid w:val="00437CE2"/>
    <w:rsid w:val="00440F1A"/>
    <w:rsid w:val="00440F99"/>
    <w:rsid w:val="004429F0"/>
    <w:rsid w:val="00442CBF"/>
    <w:rsid w:val="00442E7D"/>
    <w:rsid w:val="00444711"/>
    <w:rsid w:val="00445B83"/>
    <w:rsid w:val="0044607C"/>
    <w:rsid w:val="00446544"/>
    <w:rsid w:val="00447858"/>
    <w:rsid w:val="004501FB"/>
    <w:rsid w:val="00450775"/>
    <w:rsid w:val="004517B6"/>
    <w:rsid w:val="004521BB"/>
    <w:rsid w:val="00452764"/>
    <w:rsid w:val="004527C1"/>
    <w:rsid w:val="0045458D"/>
    <w:rsid w:val="00454B14"/>
    <w:rsid w:val="00454C0E"/>
    <w:rsid w:val="0045655A"/>
    <w:rsid w:val="004569AE"/>
    <w:rsid w:val="00456A21"/>
    <w:rsid w:val="00456A85"/>
    <w:rsid w:val="00456F5C"/>
    <w:rsid w:val="004577C6"/>
    <w:rsid w:val="00460145"/>
    <w:rsid w:val="00460188"/>
    <w:rsid w:val="00460391"/>
    <w:rsid w:val="0046365F"/>
    <w:rsid w:val="00463F23"/>
    <w:rsid w:val="00467156"/>
    <w:rsid w:val="004673FC"/>
    <w:rsid w:val="0046776B"/>
    <w:rsid w:val="00467785"/>
    <w:rsid w:val="004700D9"/>
    <w:rsid w:val="004707F4"/>
    <w:rsid w:val="00470ABF"/>
    <w:rsid w:val="004723D0"/>
    <w:rsid w:val="004725C5"/>
    <w:rsid w:val="00472DA8"/>
    <w:rsid w:val="00473B58"/>
    <w:rsid w:val="004746F5"/>
    <w:rsid w:val="00474FD1"/>
    <w:rsid w:val="00475A9E"/>
    <w:rsid w:val="0048092A"/>
    <w:rsid w:val="00480EFA"/>
    <w:rsid w:val="004818EF"/>
    <w:rsid w:val="00482783"/>
    <w:rsid w:val="0048365A"/>
    <w:rsid w:val="00483753"/>
    <w:rsid w:val="004839ED"/>
    <w:rsid w:val="00483F2E"/>
    <w:rsid w:val="00484606"/>
    <w:rsid w:val="00485F2C"/>
    <w:rsid w:val="00487758"/>
    <w:rsid w:val="00487A94"/>
    <w:rsid w:val="004910BB"/>
    <w:rsid w:val="0049186D"/>
    <w:rsid w:val="00491CD7"/>
    <w:rsid w:val="004923D2"/>
    <w:rsid w:val="00492EDD"/>
    <w:rsid w:val="00495290"/>
    <w:rsid w:val="004960AB"/>
    <w:rsid w:val="00496404"/>
    <w:rsid w:val="004967B6"/>
    <w:rsid w:val="00496AC6"/>
    <w:rsid w:val="0049743B"/>
    <w:rsid w:val="004A00B2"/>
    <w:rsid w:val="004A0C73"/>
    <w:rsid w:val="004A1075"/>
    <w:rsid w:val="004A1300"/>
    <w:rsid w:val="004A1623"/>
    <w:rsid w:val="004A3300"/>
    <w:rsid w:val="004A368F"/>
    <w:rsid w:val="004A3D2D"/>
    <w:rsid w:val="004A3F84"/>
    <w:rsid w:val="004A460D"/>
    <w:rsid w:val="004A5E45"/>
    <w:rsid w:val="004A7371"/>
    <w:rsid w:val="004B00F0"/>
    <w:rsid w:val="004B1541"/>
    <w:rsid w:val="004B2EC6"/>
    <w:rsid w:val="004B482D"/>
    <w:rsid w:val="004B635F"/>
    <w:rsid w:val="004B6721"/>
    <w:rsid w:val="004C03B1"/>
    <w:rsid w:val="004C06C5"/>
    <w:rsid w:val="004C0E67"/>
    <w:rsid w:val="004C4583"/>
    <w:rsid w:val="004C458E"/>
    <w:rsid w:val="004C4DD4"/>
    <w:rsid w:val="004C5187"/>
    <w:rsid w:val="004C593D"/>
    <w:rsid w:val="004C73CA"/>
    <w:rsid w:val="004D0974"/>
    <w:rsid w:val="004D1BA6"/>
    <w:rsid w:val="004D2203"/>
    <w:rsid w:val="004D2828"/>
    <w:rsid w:val="004D2873"/>
    <w:rsid w:val="004D2897"/>
    <w:rsid w:val="004D3034"/>
    <w:rsid w:val="004D347F"/>
    <w:rsid w:val="004D3CAC"/>
    <w:rsid w:val="004D439A"/>
    <w:rsid w:val="004D5A1D"/>
    <w:rsid w:val="004D6347"/>
    <w:rsid w:val="004D639E"/>
    <w:rsid w:val="004D746D"/>
    <w:rsid w:val="004D7821"/>
    <w:rsid w:val="004D79C0"/>
    <w:rsid w:val="004E0A37"/>
    <w:rsid w:val="004E0E1E"/>
    <w:rsid w:val="004E0EC8"/>
    <w:rsid w:val="004E12D5"/>
    <w:rsid w:val="004E1DB8"/>
    <w:rsid w:val="004E25B5"/>
    <w:rsid w:val="004E279B"/>
    <w:rsid w:val="004E2ADF"/>
    <w:rsid w:val="004E6915"/>
    <w:rsid w:val="004E7231"/>
    <w:rsid w:val="004E7620"/>
    <w:rsid w:val="004E7823"/>
    <w:rsid w:val="004E7FD0"/>
    <w:rsid w:val="004F04CC"/>
    <w:rsid w:val="004F0777"/>
    <w:rsid w:val="004F0D1C"/>
    <w:rsid w:val="004F23DC"/>
    <w:rsid w:val="004F4B14"/>
    <w:rsid w:val="004F4B43"/>
    <w:rsid w:val="004F5717"/>
    <w:rsid w:val="004F5785"/>
    <w:rsid w:val="004F6936"/>
    <w:rsid w:val="004F6B33"/>
    <w:rsid w:val="004F6E1A"/>
    <w:rsid w:val="004F706D"/>
    <w:rsid w:val="004F755F"/>
    <w:rsid w:val="00501DBB"/>
    <w:rsid w:val="0050317C"/>
    <w:rsid w:val="00504D36"/>
    <w:rsid w:val="00505DAD"/>
    <w:rsid w:val="00506687"/>
    <w:rsid w:val="00507CDF"/>
    <w:rsid w:val="00507DC7"/>
    <w:rsid w:val="00510C8D"/>
    <w:rsid w:val="0051227F"/>
    <w:rsid w:val="005131E3"/>
    <w:rsid w:val="005158D8"/>
    <w:rsid w:val="0051590A"/>
    <w:rsid w:val="00516A75"/>
    <w:rsid w:val="00517BD0"/>
    <w:rsid w:val="00521860"/>
    <w:rsid w:val="005218AF"/>
    <w:rsid w:val="0052217F"/>
    <w:rsid w:val="005229A2"/>
    <w:rsid w:val="005233F0"/>
    <w:rsid w:val="00523DDE"/>
    <w:rsid w:val="00530927"/>
    <w:rsid w:val="00530BE9"/>
    <w:rsid w:val="00530DEF"/>
    <w:rsid w:val="00531926"/>
    <w:rsid w:val="00531E55"/>
    <w:rsid w:val="0053524D"/>
    <w:rsid w:val="005412F2"/>
    <w:rsid w:val="005418F9"/>
    <w:rsid w:val="00541A80"/>
    <w:rsid w:val="00542795"/>
    <w:rsid w:val="00543E37"/>
    <w:rsid w:val="005520D8"/>
    <w:rsid w:val="005529D9"/>
    <w:rsid w:val="0055365C"/>
    <w:rsid w:val="005548F1"/>
    <w:rsid w:val="00555CAF"/>
    <w:rsid w:val="00555CB4"/>
    <w:rsid w:val="00555F83"/>
    <w:rsid w:val="0055620C"/>
    <w:rsid w:val="0055682E"/>
    <w:rsid w:val="00556865"/>
    <w:rsid w:val="005576C9"/>
    <w:rsid w:val="00561A82"/>
    <w:rsid w:val="00562DF6"/>
    <w:rsid w:val="00563C36"/>
    <w:rsid w:val="00563E59"/>
    <w:rsid w:val="00564294"/>
    <w:rsid w:val="00565DC4"/>
    <w:rsid w:val="005665CF"/>
    <w:rsid w:val="00566840"/>
    <w:rsid w:val="00566A90"/>
    <w:rsid w:val="00566DE1"/>
    <w:rsid w:val="00567514"/>
    <w:rsid w:val="00567C90"/>
    <w:rsid w:val="00570B95"/>
    <w:rsid w:val="005711C0"/>
    <w:rsid w:val="00571CE4"/>
    <w:rsid w:val="00572282"/>
    <w:rsid w:val="005730F5"/>
    <w:rsid w:val="00573524"/>
    <w:rsid w:val="0057355B"/>
    <w:rsid w:val="00574293"/>
    <w:rsid w:val="005752F8"/>
    <w:rsid w:val="0057573A"/>
    <w:rsid w:val="0057585A"/>
    <w:rsid w:val="00580041"/>
    <w:rsid w:val="00581D7F"/>
    <w:rsid w:val="0058225A"/>
    <w:rsid w:val="00582623"/>
    <w:rsid w:val="00582EEF"/>
    <w:rsid w:val="00586854"/>
    <w:rsid w:val="00590004"/>
    <w:rsid w:val="005922A9"/>
    <w:rsid w:val="005929EC"/>
    <w:rsid w:val="00593575"/>
    <w:rsid w:val="00593B22"/>
    <w:rsid w:val="00596C16"/>
    <w:rsid w:val="00596C33"/>
    <w:rsid w:val="00596C43"/>
    <w:rsid w:val="005A3449"/>
    <w:rsid w:val="005A3687"/>
    <w:rsid w:val="005A3781"/>
    <w:rsid w:val="005A40AC"/>
    <w:rsid w:val="005A62D8"/>
    <w:rsid w:val="005A6F91"/>
    <w:rsid w:val="005A788D"/>
    <w:rsid w:val="005A7EF5"/>
    <w:rsid w:val="005A7EFF"/>
    <w:rsid w:val="005B0617"/>
    <w:rsid w:val="005B0CFE"/>
    <w:rsid w:val="005B1532"/>
    <w:rsid w:val="005B200A"/>
    <w:rsid w:val="005B32DF"/>
    <w:rsid w:val="005B4627"/>
    <w:rsid w:val="005B69C7"/>
    <w:rsid w:val="005C087D"/>
    <w:rsid w:val="005C1CB1"/>
    <w:rsid w:val="005C2069"/>
    <w:rsid w:val="005C5FDD"/>
    <w:rsid w:val="005C63FE"/>
    <w:rsid w:val="005C6C70"/>
    <w:rsid w:val="005C70FE"/>
    <w:rsid w:val="005C7351"/>
    <w:rsid w:val="005C7FC8"/>
    <w:rsid w:val="005D004F"/>
    <w:rsid w:val="005D1F01"/>
    <w:rsid w:val="005D3FEA"/>
    <w:rsid w:val="005D464E"/>
    <w:rsid w:val="005D476A"/>
    <w:rsid w:val="005D6639"/>
    <w:rsid w:val="005D6FCD"/>
    <w:rsid w:val="005D739B"/>
    <w:rsid w:val="005D7996"/>
    <w:rsid w:val="005E05A2"/>
    <w:rsid w:val="005E202E"/>
    <w:rsid w:val="005E2490"/>
    <w:rsid w:val="005E3470"/>
    <w:rsid w:val="005E35F9"/>
    <w:rsid w:val="005E4587"/>
    <w:rsid w:val="005E494F"/>
    <w:rsid w:val="005E5F9F"/>
    <w:rsid w:val="005E66C1"/>
    <w:rsid w:val="005E6E40"/>
    <w:rsid w:val="005F1F02"/>
    <w:rsid w:val="005F2737"/>
    <w:rsid w:val="005F3696"/>
    <w:rsid w:val="005F4724"/>
    <w:rsid w:val="005F593D"/>
    <w:rsid w:val="005F69EC"/>
    <w:rsid w:val="00601725"/>
    <w:rsid w:val="0060292C"/>
    <w:rsid w:val="00602D59"/>
    <w:rsid w:val="00604388"/>
    <w:rsid w:val="0060456E"/>
    <w:rsid w:val="006055B1"/>
    <w:rsid w:val="00605DEB"/>
    <w:rsid w:val="00606839"/>
    <w:rsid w:val="00607179"/>
    <w:rsid w:val="006074CF"/>
    <w:rsid w:val="006078EF"/>
    <w:rsid w:val="00607BEE"/>
    <w:rsid w:val="00610E3B"/>
    <w:rsid w:val="006137DB"/>
    <w:rsid w:val="00615409"/>
    <w:rsid w:val="006175D8"/>
    <w:rsid w:val="00620F63"/>
    <w:rsid w:val="00621AA3"/>
    <w:rsid w:val="00622446"/>
    <w:rsid w:val="006246D9"/>
    <w:rsid w:val="006250E3"/>
    <w:rsid w:val="00626443"/>
    <w:rsid w:val="00627FC2"/>
    <w:rsid w:val="00630ABC"/>
    <w:rsid w:val="00630B17"/>
    <w:rsid w:val="0063221C"/>
    <w:rsid w:val="00632EB5"/>
    <w:rsid w:val="00633702"/>
    <w:rsid w:val="00633BC9"/>
    <w:rsid w:val="006358BA"/>
    <w:rsid w:val="00641F4A"/>
    <w:rsid w:val="006429C5"/>
    <w:rsid w:val="00644629"/>
    <w:rsid w:val="006448C6"/>
    <w:rsid w:val="00644A97"/>
    <w:rsid w:val="0064577C"/>
    <w:rsid w:val="00646434"/>
    <w:rsid w:val="00650AFA"/>
    <w:rsid w:val="006517E3"/>
    <w:rsid w:val="00654451"/>
    <w:rsid w:val="006551B0"/>
    <w:rsid w:val="00655377"/>
    <w:rsid w:val="0065626D"/>
    <w:rsid w:val="006570C7"/>
    <w:rsid w:val="00657397"/>
    <w:rsid w:val="006573AC"/>
    <w:rsid w:val="006577A1"/>
    <w:rsid w:val="0066013F"/>
    <w:rsid w:val="006606A1"/>
    <w:rsid w:val="006609D4"/>
    <w:rsid w:val="006633D8"/>
    <w:rsid w:val="0066505D"/>
    <w:rsid w:val="00665586"/>
    <w:rsid w:val="006656E6"/>
    <w:rsid w:val="006659C0"/>
    <w:rsid w:val="00665DAF"/>
    <w:rsid w:val="00666E8C"/>
    <w:rsid w:val="00670A87"/>
    <w:rsid w:val="00671158"/>
    <w:rsid w:val="00671C1A"/>
    <w:rsid w:val="00673C92"/>
    <w:rsid w:val="0067400B"/>
    <w:rsid w:val="00674654"/>
    <w:rsid w:val="006746D1"/>
    <w:rsid w:val="00675D90"/>
    <w:rsid w:val="0067718A"/>
    <w:rsid w:val="0068261C"/>
    <w:rsid w:val="006827A9"/>
    <w:rsid w:val="00683BC1"/>
    <w:rsid w:val="00683DD5"/>
    <w:rsid w:val="00683FF3"/>
    <w:rsid w:val="00685C63"/>
    <w:rsid w:val="00686259"/>
    <w:rsid w:val="00686A7D"/>
    <w:rsid w:val="0068784F"/>
    <w:rsid w:val="00687AD7"/>
    <w:rsid w:val="00687FE5"/>
    <w:rsid w:val="0069020F"/>
    <w:rsid w:val="00690243"/>
    <w:rsid w:val="00691E42"/>
    <w:rsid w:val="00691F3B"/>
    <w:rsid w:val="00692555"/>
    <w:rsid w:val="006926EC"/>
    <w:rsid w:val="006953BC"/>
    <w:rsid w:val="0069578F"/>
    <w:rsid w:val="00695D20"/>
    <w:rsid w:val="00696A15"/>
    <w:rsid w:val="00696A59"/>
    <w:rsid w:val="0069738D"/>
    <w:rsid w:val="00697CB7"/>
    <w:rsid w:val="006A10A1"/>
    <w:rsid w:val="006A1695"/>
    <w:rsid w:val="006A203C"/>
    <w:rsid w:val="006A2D2D"/>
    <w:rsid w:val="006A4040"/>
    <w:rsid w:val="006A4B5F"/>
    <w:rsid w:val="006A6805"/>
    <w:rsid w:val="006A6A65"/>
    <w:rsid w:val="006A6EB4"/>
    <w:rsid w:val="006A7220"/>
    <w:rsid w:val="006A73C1"/>
    <w:rsid w:val="006A7806"/>
    <w:rsid w:val="006B179D"/>
    <w:rsid w:val="006B62AB"/>
    <w:rsid w:val="006B66FA"/>
    <w:rsid w:val="006B6726"/>
    <w:rsid w:val="006C007F"/>
    <w:rsid w:val="006C033D"/>
    <w:rsid w:val="006C075D"/>
    <w:rsid w:val="006C09F1"/>
    <w:rsid w:val="006C1011"/>
    <w:rsid w:val="006C164C"/>
    <w:rsid w:val="006C3B79"/>
    <w:rsid w:val="006C4549"/>
    <w:rsid w:val="006C4AFB"/>
    <w:rsid w:val="006C4CF1"/>
    <w:rsid w:val="006C5019"/>
    <w:rsid w:val="006C529E"/>
    <w:rsid w:val="006C5410"/>
    <w:rsid w:val="006C5BC6"/>
    <w:rsid w:val="006C6D51"/>
    <w:rsid w:val="006C7568"/>
    <w:rsid w:val="006C7B19"/>
    <w:rsid w:val="006C7C0E"/>
    <w:rsid w:val="006C7D6C"/>
    <w:rsid w:val="006D0270"/>
    <w:rsid w:val="006D189A"/>
    <w:rsid w:val="006D1B6C"/>
    <w:rsid w:val="006D2A74"/>
    <w:rsid w:val="006D2D03"/>
    <w:rsid w:val="006D3999"/>
    <w:rsid w:val="006D4781"/>
    <w:rsid w:val="006D4D9A"/>
    <w:rsid w:val="006D4E33"/>
    <w:rsid w:val="006D696F"/>
    <w:rsid w:val="006D6DE4"/>
    <w:rsid w:val="006E0B03"/>
    <w:rsid w:val="006E1043"/>
    <w:rsid w:val="006E104D"/>
    <w:rsid w:val="006E26A8"/>
    <w:rsid w:val="006E585C"/>
    <w:rsid w:val="006F16DC"/>
    <w:rsid w:val="006F35E8"/>
    <w:rsid w:val="006F4131"/>
    <w:rsid w:val="006F456A"/>
    <w:rsid w:val="006F47DE"/>
    <w:rsid w:val="006F4D8C"/>
    <w:rsid w:val="006F6585"/>
    <w:rsid w:val="006F68EA"/>
    <w:rsid w:val="006F6B26"/>
    <w:rsid w:val="006F6FFD"/>
    <w:rsid w:val="006F7185"/>
    <w:rsid w:val="006F7A0B"/>
    <w:rsid w:val="007003A7"/>
    <w:rsid w:val="00701489"/>
    <w:rsid w:val="00701598"/>
    <w:rsid w:val="0070169F"/>
    <w:rsid w:val="00702D0D"/>
    <w:rsid w:val="007038E3"/>
    <w:rsid w:val="00704C7D"/>
    <w:rsid w:val="00704CCF"/>
    <w:rsid w:val="007064D6"/>
    <w:rsid w:val="00707D16"/>
    <w:rsid w:val="0071065F"/>
    <w:rsid w:val="00710C55"/>
    <w:rsid w:val="00710DE2"/>
    <w:rsid w:val="00711688"/>
    <w:rsid w:val="00711F3D"/>
    <w:rsid w:val="00712477"/>
    <w:rsid w:val="007125FB"/>
    <w:rsid w:val="00714D32"/>
    <w:rsid w:val="00715796"/>
    <w:rsid w:val="00717304"/>
    <w:rsid w:val="00722AE0"/>
    <w:rsid w:val="00722F24"/>
    <w:rsid w:val="0072384B"/>
    <w:rsid w:val="00723B4F"/>
    <w:rsid w:val="007244FE"/>
    <w:rsid w:val="00724AB0"/>
    <w:rsid w:val="00726B9D"/>
    <w:rsid w:val="0072777D"/>
    <w:rsid w:val="00731DA7"/>
    <w:rsid w:val="007323C0"/>
    <w:rsid w:val="007326A6"/>
    <w:rsid w:val="00732C7C"/>
    <w:rsid w:val="00733378"/>
    <w:rsid w:val="00734965"/>
    <w:rsid w:val="00734B3C"/>
    <w:rsid w:val="00735A1A"/>
    <w:rsid w:val="0073667C"/>
    <w:rsid w:val="007366A2"/>
    <w:rsid w:val="0073743B"/>
    <w:rsid w:val="0074158E"/>
    <w:rsid w:val="00741924"/>
    <w:rsid w:val="00741B6A"/>
    <w:rsid w:val="00741C9C"/>
    <w:rsid w:val="00742981"/>
    <w:rsid w:val="0074346F"/>
    <w:rsid w:val="00743703"/>
    <w:rsid w:val="00743776"/>
    <w:rsid w:val="00743A28"/>
    <w:rsid w:val="00743E9B"/>
    <w:rsid w:val="00745175"/>
    <w:rsid w:val="007464EB"/>
    <w:rsid w:val="00747AE7"/>
    <w:rsid w:val="0075033C"/>
    <w:rsid w:val="007507D1"/>
    <w:rsid w:val="00750BFD"/>
    <w:rsid w:val="00751AE6"/>
    <w:rsid w:val="00751BD8"/>
    <w:rsid w:val="00752176"/>
    <w:rsid w:val="00752E19"/>
    <w:rsid w:val="007557A3"/>
    <w:rsid w:val="007610C7"/>
    <w:rsid w:val="0076141B"/>
    <w:rsid w:val="0076146F"/>
    <w:rsid w:val="00761908"/>
    <w:rsid w:val="00763199"/>
    <w:rsid w:val="00763BD2"/>
    <w:rsid w:val="007657D3"/>
    <w:rsid w:val="007663D7"/>
    <w:rsid w:val="007668CD"/>
    <w:rsid w:val="00766958"/>
    <w:rsid w:val="00767342"/>
    <w:rsid w:val="00770F17"/>
    <w:rsid w:val="00775418"/>
    <w:rsid w:val="00775D01"/>
    <w:rsid w:val="00776046"/>
    <w:rsid w:val="00776824"/>
    <w:rsid w:val="0077689F"/>
    <w:rsid w:val="007768A0"/>
    <w:rsid w:val="00776AC6"/>
    <w:rsid w:val="0077713A"/>
    <w:rsid w:val="007775B0"/>
    <w:rsid w:val="007779E2"/>
    <w:rsid w:val="00780188"/>
    <w:rsid w:val="00781763"/>
    <w:rsid w:val="007825B3"/>
    <w:rsid w:val="0078383C"/>
    <w:rsid w:val="00784168"/>
    <w:rsid w:val="0078484B"/>
    <w:rsid w:val="00785FED"/>
    <w:rsid w:val="00787D2C"/>
    <w:rsid w:val="0079015B"/>
    <w:rsid w:val="00790FE1"/>
    <w:rsid w:val="0079103F"/>
    <w:rsid w:val="00791070"/>
    <w:rsid w:val="00793296"/>
    <w:rsid w:val="007947F0"/>
    <w:rsid w:val="00795E4A"/>
    <w:rsid w:val="0079633B"/>
    <w:rsid w:val="00796373"/>
    <w:rsid w:val="00796E6E"/>
    <w:rsid w:val="0079713C"/>
    <w:rsid w:val="00797716"/>
    <w:rsid w:val="00797C99"/>
    <w:rsid w:val="007A0D3D"/>
    <w:rsid w:val="007A195F"/>
    <w:rsid w:val="007A1CDD"/>
    <w:rsid w:val="007A1F17"/>
    <w:rsid w:val="007A2BA0"/>
    <w:rsid w:val="007A4D2A"/>
    <w:rsid w:val="007A5147"/>
    <w:rsid w:val="007A574A"/>
    <w:rsid w:val="007B1869"/>
    <w:rsid w:val="007B1F38"/>
    <w:rsid w:val="007B337C"/>
    <w:rsid w:val="007B4DB9"/>
    <w:rsid w:val="007B598F"/>
    <w:rsid w:val="007B5D56"/>
    <w:rsid w:val="007C14A1"/>
    <w:rsid w:val="007C3D61"/>
    <w:rsid w:val="007C3DFB"/>
    <w:rsid w:val="007C3E81"/>
    <w:rsid w:val="007C3ECC"/>
    <w:rsid w:val="007C43EB"/>
    <w:rsid w:val="007C44E1"/>
    <w:rsid w:val="007C4DAB"/>
    <w:rsid w:val="007C5255"/>
    <w:rsid w:val="007C5269"/>
    <w:rsid w:val="007C57A7"/>
    <w:rsid w:val="007C7256"/>
    <w:rsid w:val="007C7D0C"/>
    <w:rsid w:val="007D0099"/>
    <w:rsid w:val="007D066F"/>
    <w:rsid w:val="007D0DB7"/>
    <w:rsid w:val="007D3184"/>
    <w:rsid w:val="007D509E"/>
    <w:rsid w:val="007D60B8"/>
    <w:rsid w:val="007E0077"/>
    <w:rsid w:val="007E0098"/>
    <w:rsid w:val="007E0EE1"/>
    <w:rsid w:val="007E1A80"/>
    <w:rsid w:val="007E1CA1"/>
    <w:rsid w:val="007E1E98"/>
    <w:rsid w:val="007E2371"/>
    <w:rsid w:val="007E28A0"/>
    <w:rsid w:val="007E2BEF"/>
    <w:rsid w:val="007E352C"/>
    <w:rsid w:val="007E3E19"/>
    <w:rsid w:val="007E5AB9"/>
    <w:rsid w:val="007E5AFB"/>
    <w:rsid w:val="007E5E8D"/>
    <w:rsid w:val="007E63A1"/>
    <w:rsid w:val="007E6496"/>
    <w:rsid w:val="007E751C"/>
    <w:rsid w:val="007E751E"/>
    <w:rsid w:val="007F0267"/>
    <w:rsid w:val="007F0D25"/>
    <w:rsid w:val="007F23F5"/>
    <w:rsid w:val="007F3034"/>
    <w:rsid w:val="007F3343"/>
    <w:rsid w:val="007F43E4"/>
    <w:rsid w:val="007F557B"/>
    <w:rsid w:val="007F5D6F"/>
    <w:rsid w:val="007F5FB6"/>
    <w:rsid w:val="007F656C"/>
    <w:rsid w:val="00800903"/>
    <w:rsid w:val="0080186D"/>
    <w:rsid w:val="00801F14"/>
    <w:rsid w:val="00802416"/>
    <w:rsid w:val="0080242F"/>
    <w:rsid w:val="008025F9"/>
    <w:rsid w:val="00802D14"/>
    <w:rsid w:val="0080383F"/>
    <w:rsid w:val="00803E5F"/>
    <w:rsid w:val="008040EA"/>
    <w:rsid w:val="008041BD"/>
    <w:rsid w:val="00804598"/>
    <w:rsid w:val="00805E48"/>
    <w:rsid w:val="008078AA"/>
    <w:rsid w:val="00810F18"/>
    <w:rsid w:val="00811970"/>
    <w:rsid w:val="008123F8"/>
    <w:rsid w:val="00812648"/>
    <w:rsid w:val="00814498"/>
    <w:rsid w:val="00815000"/>
    <w:rsid w:val="0081587C"/>
    <w:rsid w:val="00816071"/>
    <w:rsid w:val="00817D81"/>
    <w:rsid w:val="008210E0"/>
    <w:rsid w:val="008220FD"/>
    <w:rsid w:val="00822233"/>
    <w:rsid w:val="00823B77"/>
    <w:rsid w:val="008247D7"/>
    <w:rsid w:val="008249E3"/>
    <w:rsid w:val="00830127"/>
    <w:rsid w:val="008305C3"/>
    <w:rsid w:val="008317FE"/>
    <w:rsid w:val="00832690"/>
    <w:rsid w:val="00832C89"/>
    <w:rsid w:val="00832EAD"/>
    <w:rsid w:val="00836BB1"/>
    <w:rsid w:val="00836BDB"/>
    <w:rsid w:val="0083758A"/>
    <w:rsid w:val="0084333C"/>
    <w:rsid w:val="008444C4"/>
    <w:rsid w:val="00844E54"/>
    <w:rsid w:val="00846961"/>
    <w:rsid w:val="00851595"/>
    <w:rsid w:val="008537CD"/>
    <w:rsid w:val="0085383C"/>
    <w:rsid w:val="00854B0A"/>
    <w:rsid w:val="00855CF1"/>
    <w:rsid w:val="00856004"/>
    <w:rsid w:val="0085639D"/>
    <w:rsid w:val="00861611"/>
    <w:rsid w:val="0086165F"/>
    <w:rsid w:val="0086169B"/>
    <w:rsid w:val="008617C3"/>
    <w:rsid w:val="008620FF"/>
    <w:rsid w:val="008621D9"/>
    <w:rsid w:val="008629FC"/>
    <w:rsid w:val="00863766"/>
    <w:rsid w:val="00864C12"/>
    <w:rsid w:val="00866D3A"/>
    <w:rsid w:val="008707D1"/>
    <w:rsid w:val="00870BE7"/>
    <w:rsid w:val="008715A1"/>
    <w:rsid w:val="00871AFC"/>
    <w:rsid w:val="00873275"/>
    <w:rsid w:val="00875456"/>
    <w:rsid w:val="00875A46"/>
    <w:rsid w:val="008775B4"/>
    <w:rsid w:val="00880AB7"/>
    <w:rsid w:val="00885AEF"/>
    <w:rsid w:val="008864EE"/>
    <w:rsid w:val="0088680E"/>
    <w:rsid w:val="00886CC8"/>
    <w:rsid w:val="0088784E"/>
    <w:rsid w:val="00893B74"/>
    <w:rsid w:val="008963AC"/>
    <w:rsid w:val="00896B79"/>
    <w:rsid w:val="00896CDF"/>
    <w:rsid w:val="00897725"/>
    <w:rsid w:val="008A16A1"/>
    <w:rsid w:val="008A1CA6"/>
    <w:rsid w:val="008A4447"/>
    <w:rsid w:val="008A51D3"/>
    <w:rsid w:val="008A55E8"/>
    <w:rsid w:val="008A5680"/>
    <w:rsid w:val="008A5EA2"/>
    <w:rsid w:val="008A5EB9"/>
    <w:rsid w:val="008A7A6C"/>
    <w:rsid w:val="008B142A"/>
    <w:rsid w:val="008B15D9"/>
    <w:rsid w:val="008B2D0F"/>
    <w:rsid w:val="008B33FF"/>
    <w:rsid w:val="008B3EA6"/>
    <w:rsid w:val="008B46FD"/>
    <w:rsid w:val="008B498C"/>
    <w:rsid w:val="008B5191"/>
    <w:rsid w:val="008B53F0"/>
    <w:rsid w:val="008B6AC8"/>
    <w:rsid w:val="008B6D6D"/>
    <w:rsid w:val="008B70EC"/>
    <w:rsid w:val="008C0A86"/>
    <w:rsid w:val="008C21BA"/>
    <w:rsid w:val="008C3DD2"/>
    <w:rsid w:val="008C54C3"/>
    <w:rsid w:val="008C64E1"/>
    <w:rsid w:val="008C69FB"/>
    <w:rsid w:val="008C738B"/>
    <w:rsid w:val="008D09DD"/>
    <w:rsid w:val="008D0A6D"/>
    <w:rsid w:val="008D0B32"/>
    <w:rsid w:val="008D1AE0"/>
    <w:rsid w:val="008D211A"/>
    <w:rsid w:val="008D499E"/>
    <w:rsid w:val="008D67C7"/>
    <w:rsid w:val="008D7DD4"/>
    <w:rsid w:val="008E0225"/>
    <w:rsid w:val="008E1BBD"/>
    <w:rsid w:val="008E1CD1"/>
    <w:rsid w:val="008E2A09"/>
    <w:rsid w:val="008E3167"/>
    <w:rsid w:val="008E34CC"/>
    <w:rsid w:val="008E5286"/>
    <w:rsid w:val="008E5392"/>
    <w:rsid w:val="008E53C1"/>
    <w:rsid w:val="008E7842"/>
    <w:rsid w:val="008E7B7C"/>
    <w:rsid w:val="008F0410"/>
    <w:rsid w:val="008F0A76"/>
    <w:rsid w:val="008F199D"/>
    <w:rsid w:val="008F1C28"/>
    <w:rsid w:val="008F27C8"/>
    <w:rsid w:val="008F2ACC"/>
    <w:rsid w:val="008F31D3"/>
    <w:rsid w:val="008F4145"/>
    <w:rsid w:val="008F5537"/>
    <w:rsid w:val="008F58BB"/>
    <w:rsid w:val="008F5955"/>
    <w:rsid w:val="008F6F75"/>
    <w:rsid w:val="009003CF"/>
    <w:rsid w:val="00901E9D"/>
    <w:rsid w:val="00902EA3"/>
    <w:rsid w:val="00903BD3"/>
    <w:rsid w:val="00904396"/>
    <w:rsid w:val="00905CA4"/>
    <w:rsid w:val="00906341"/>
    <w:rsid w:val="0090699E"/>
    <w:rsid w:val="0091067C"/>
    <w:rsid w:val="00910BF2"/>
    <w:rsid w:val="00911016"/>
    <w:rsid w:val="0091216E"/>
    <w:rsid w:val="00915A77"/>
    <w:rsid w:val="00917087"/>
    <w:rsid w:val="009235E1"/>
    <w:rsid w:val="0092390B"/>
    <w:rsid w:val="00924F94"/>
    <w:rsid w:val="009272F1"/>
    <w:rsid w:val="009277E1"/>
    <w:rsid w:val="0092795D"/>
    <w:rsid w:val="00931FB0"/>
    <w:rsid w:val="009324AF"/>
    <w:rsid w:val="00933651"/>
    <w:rsid w:val="009343EF"/>
    <w:rsid w:val="00934910"/>
    <w:rsid w:val="00935262"/>
    <w:rsid w:val="009358FA"/>
    <w:rsid w:val="00937BBE"/>
    <w:rsid w:val="009411E3"/>
    <w:rsid w:val="00941867"/>
    <w:rsid w:val="00942DE8"/>
    <w:rsid w:val="00946E42"/>
    <w:rsid w:val="009473FC"/>
    <w:rsid w:val="00947D0C"/>
    <w:rsid w:val="009500AC"/>
    <w:rsid w:val="009529FA"/>
    <w:rsid w:val="00952C94"/>
    <w:rsid w:val="00952D6C"/>
    <w:rsid w:val="0095326F"/>
    <w:rsid w:val="00954DE1"/>
    <w:rsid w:val="00954F0A"/>
    <w:rsid w:val="0095533D"/>
    <w:rsid w:val="00956FD2"/>
    <w:rsid w:val="009606EF"/>
    <w:rsid w:val="00960D51"/>
    <w:rsid w:val="00963BF4"/>
    <w:rsid w:val="0096444A"/>
    <w:rsid w:val="009645A9"/>
    <w:rsid w:val="009660DF"/>
    <w:rsid w:val="009667FF"/>
    <w:rsid w:val="00970B60"/>
    <w:rsid w:val="00972AD7"/>
    <w:rsid w:val="00973923"/>
    <w:rsid w:val="0097394A"/>
    <w:rsid w:val="009763EB"/>
    <w:rsid w:val="009769BD"/>
    <w:rsid w:val="00977659"/>
    <w:rsid w:val="00977CFE"/>
    <w:rsid w:val="009804EA"/>
    <w:rsid w:val="009809E9"/>
    <w:rsid w:val="0098151E"/>
    <w:rsid w:val="00981D3C"/>
    <w:rsid w:val="00983656"/>
    <w:rsid w:val="009838D4"/>
    <w:rsid w:val="00983D61"/>
    <w:rsid w:val="0098438F"/>
    <w:rsid w:val="0098514C"/>
    <w:rsid w:val="009855AD"/>
    <w:rsid w:val="00985AE6"/>
    <w:rsid w:val="00985B36"/>
    <w:rsid w:val="00985D14"/>
    <w:rsid w:val="009866A2"/>
    <w:rsid w:val="009869D2"/>
    <w:rsid w:val="009874FC"/>
    <w:rsid w:val="00987FB8"/>
    <w:rsid w:val="009922D1"/>
    <w:rsid w:val="00992F88"/>
    <w:rsid w:val="00993A1C"/>
    <w:rsid w:val="00994E26"/>
    <w:rsid w:val="009970F2"/>
    <w:rsid w:val="009971FD"/>
    <w:rsid w:val="009A02A3"/>
    <w:rsid w:val="009A0DE2"/>
    <w:rsid w:val="009A1940"/>
    <w:rsid w:val="009A26F3"/>
    <w:rsid w:val="009A436F"/>
    <w:rsid w:val="009A43A3"/>
    <w:rsid w:val="009A4A0E"/>
    <w:rsid w:val="009A5423"/>
    <w:rsid w:val="009A5879"/>
    <w:rsid w:val="009A5C62"/>
    <w:rsid w:val="009A6703"/>
    <w:rsid w:val="009A6C83"/>
    <w:rsid w:val="009B169D"/>
    <w:rsid w:val="009B1CFC"/>
    <w:rsid w:val="009B2335"/>
    <w:rsid w:val="009B2473"/>
    <w:rsid w:val="009B335A"/>
    <w:rsid w:val="009B4000"/>
    <w:rsid w:val="009B414B"/>
    <w:rsid w:val="009B42A6"/>
    <w:rsid w:val="009B5AD4"/>
    <w:rsid w:val="009B610B"/>
    <w:rsid w:val="009B61BB"/>
    <w:rsid w:val="009B66C0"/>
    <w:rsid w:val="009B7656"/>
    <w:rsid w:val="009C1225"/>
    <w:rsid w:val="009C29CC"/>
    <w:rsid w:val="009C29DF"/>
    <w:rsid w:val="009C462E"/>
    <w:rsid w:val="009C48AD"/>
    <w:rsid w:val="009C5119"/>
    <w:rsid w:val="009C5B38"/>
    <w:rsid w:val="009C5E3A"/>
    <w:rsid w:val="009C637D"/>
    <w:rsid w:val="009C6407"/>
    <w:rsid w:val="009C777F"/>
    <w:rsid w:val="009C7878"/>
    <w:rsid w:val="009C7D31"/>
    <w:rsid w:val="009D1D23"/>
    <w:rsid w:val="009D5082"/>
    <w:rsid w:val="009D5EE6"/>
    <w:rsid w:val="009D6EC8"/>
    <w:rsid w:val="009D7119"/>
    <w:rsid w:val="009E1463"/>
    <w:rsid w:val="009E2050"/>
    <w:rsid w:val="009E241B"/>
    <w:rsid w:val="009E3136"/>
    <w:rsid w:val="009E4997"/>
    <w:rsid w:val="009E4EDD"/>
    <w:rsid w:val="009E5401"/>
    <w:rsid w:val="009E59E4"/>
    <w:rsid w:val="009E6360"/>
    <w:rsid w:val="009F176D"/>
    <w:rsid w:val="009F1C25"/>
    <w:rsid w:val="009F29B2"/>
    <w:rsid w:val="009F37CC"/>
    <w:rsid w:val="009F3D6C"/>
    <w:rsid w:val="009F415D"/>
    <w:rsid w:val="009F4A6D"/>
    <w:rsid w:val="009F4E86"/>
    <w:rsid w:val="009F4F16"/>
    <w:rsid w:val="009F68F6"/>
    <w:rsid w:val="009F6FE8"/>
    <w:rsid w:val="009F73F0"/>
    <w:rsid w:val="009F75C7"/>
    <w:rsid w:val="009F7E15"/>
    <w:rsid w:val="00A016C7"/>
    <w:rsid w:val="00A019DB"/>
    <w:rsid w:val="00A03D09"/>
    <w:rsid w:val="00A073DC"/>
    <w:rsid w:val="00A07B07"/>
    <w:rsid w:val="00A115E8"/>
    <w:rsid w:val="00A12ED4"/>
    <w:rsid w:val="00A143FF"/>
    <w:rsid w:val="00A14658"/>
    <w:rsid w:val="00A1474A"/>
    <w:rsid w:val="00A14848"/>
    <w:rsid w:val="00A1519C"/>
    <w:rsid w:val="00A155DB"/>
    <w:rsid w:val="00A16990"/>
    <w:rsid w:val="00A17279"/>
    <w:rsid w:val="00A20DC5"/>
    <w:rsid w:val="00A20F4A"/>
    <w:rsid w:val="00A22B98"/>
    <w:rsid w:val="00A2496F"/>
    <w:rsid w:val="00A256EF"/>
    <w:rsid w:val="00A26166"/>
    <w:rsid w:val="00A26DBB"/>
    <w:rsid w:val="00A27145"/>
    <w:rsid w:val="00A278A4"/>
    <w:rsid w:val="00A31C25"/>
    <w:rsid w:val="00A32099"/>
    <w:rsid w:val="00A33CA7"/>
    <w:rsid w:val="00A33D75"/>
    <w:rsid w:val="00A34132"/>
    <w:rsid w:val="00A3418E"/>
    <w:rsid w:val="00A352AE"/>
    <w:rsid w:val="00A35E74"/>
    <w:rsid w:val="00A37150"/>
    <w:rsid w:val="00A3742A"/>
    <w:rsid w:val="00A415BE"/>
    <w:rsid w:val="00A43037"/>
    <w:rsid w:val="00A43E44"/>
    <w:rsid w:val="00A44BC5"/>
    <w:rsid w:val="00A44DDE"/>
    <w:rsid w:val="00A4506A"/>
    <w:rsid w:val="00A45EAF"/>
    <w:rsid w:val="00A50270"/>
    <w:rsid w:val="00A51DC0"/>
    <w:rsid w:val="00A523FA"/>
    <w:rsid w:val="00A528AD"/>
    <w:rsid w:val="00A53828"/>
    <w:rsid w:val="00A5400E"/>
    <w:rsid w:val="00A54E22"/>
    <w:rsid w:val="00A54FD7"/>
    <w:rsid w:val="00A55003"/>
    <w:rsid w:val="00A55983"/>
    <w:rsid w:val="00A55BD4"/>
    <w:rsid w:val="00A55C5D"/>
    <w:rsid w:val="00A563E5"/>
    <w:rsid w:val="00A57CDB"/>
    <w:rsid w:val="00A625A8"/>
    <w:rsid w:val="00A626D4"/>
    <w:rsid w:val="00A626E5"/>
    <w:rsid w:val="00A65477"/>
    <w:rsid w:val="00A65726"/>
    <w:rsid w:val="00A66B33"/>
    <w:rsid w:val="00A6793B"/>
    <w:rsid w:val="00A67CEB"/>
    <w:rsid w:val="00A67EA3"/>
    <w:rsid w:val="00A70C6B"/>
    <w:rsid w:val="00A7248D"/>
    <w:rsid w:val="00A729D5"/>
    <w:rsid w:val="00A72E79"/>
    <w:rsid w:val="00A73490"/>
    <w:rsid w:val="00A7484C"/>
    <w:rsid w:val="00A7516E"/>
    <w:rsid w:val="00A7535E"/>
    <w:rsid w:val="00A76CC3"/>
    <w:rsid w:val="00A77286"/>
    <w:rsid w:val="00A77C1A"/>
    <w:rsid w:val="00A77F44"/>
    <w:rsid w:val="00A805D8"/>
    <w:rsid w:val="00A82A93"/>
    <w:rsid w:val="00A82BE4"/>
    <w:rsid w:val="00A83ACD"/>
    <w:rsid w:val="00A83EC8"/>
    <w:rsid w:val="00A8475D"/>
    <w:rsid w:val="00A84E3A"/>
    <w:rsid w:val="00A86306"/>
    <w:rsid w:val="00A868A0"/>
    <w:rsid w:val="00A90C7E"/>
    <w:rsid w:val="00A9165F"/>
    <w:rsid w:val="00A93121"/>
    <w:rsid w:val="00A95C66"/>
    <w:rsid w:val="00A966B6"/>
    <w:rsid w:val="00A96C13"/>
    <w:rsid w:val="00A971F7"/>
    <w:rsid w:val="00AA035A"/>
    <w:rsid w:val="00AA16A8"/>
    <w:rsid w:val="00AA1F42"/>
    <w:rsid w:val="00AA1F45"/>
    <w:rsid w:val="00AA396A"/>
    <w:rsid w:val="00AA3A95"/>
    <w:rsid w:val="00AA4C78"/>
    <w:rsid w:val="00AA4ED1"/>
    <w:rsid w:val="00AA76C7"/>
    <w:rsid w:val="00AB0C28"/>
    <w:rsid w:val="00AB43E3"/>
    <w:rsid w:val="00AB6583"/>
    <w:rsid w:val="00AB719F"/>
    <w:rsid w:val="00AB74C7"/>
    <w:rsid w:val="00AB7615"/>
    <w:rsid w:val="00AC219B"/>
    <w:rsid w:val="00AC2B2F"/>
    <w:rsid w:val="00AC306B"/>
    <w:rsid w:val="00AC47FD"/>
    <w:rsid w:val="00AC62C6"/>
    <w:rsid w:val="00AD0B10"/>
    <w:rsid w:val="00AD1224"/>
    <w:rsid w:val="00AD2378"/>
    <w:rsid w:val="00AD2C8A"/>
    <w:rsid w:val="00AD3415"/>
    <w:rsid w:val="00AD46BA"/>
    <w:rsid w:val="00AD591A"/>
    <w:rsid w:val="00AD5A29"/>
    <w:rsid w:val="00AD6A21"/>
    <w:rsid w:val="00AE07FD"/>
    <w:rsid w:val="00AE4816"/>
    <w:rsid w:val="00AE4939"/>
    <w:rsid w:val="00AE5FB3"/>
    <w:rsid w:val="00AE7F5D"/>
    <w:rsid w:val="00AF002D"/>
    <w:rsid w:val="00AF0AE7"/>
    <w:rsid w:val="00AF0C20"/>
    <w:rsid w:val="00AF17FA"/>
    <w:rsid w:val="00AF37D1"/>
    <w:rsid w:val="00AF46AA"/>
    <w:rsid w:val="00AF4F41"/>
    <w:rsid w:val="00AF5300"/>
    <w:rsid w:val="00AF7ACE"/>
    <w:rsid w:val="00B008A4"/>
    <w:rsid w:val="00B00FDE"/>
    <w:rsid w:val="00B01247"/>
    <w:rsid w:val="00B028B3"/>
    <w:rsid w:val="00B03271"/>
    <w:rsid w:val="00B03284"/>
    <w:rsid w:val="00B0487B"/>
    <w:rsid w:val="00B04E8E"/>
    <w:rsid w:val="00B04F74"/>
    <w:rsid w:val="00B050AC"/>
    <w:rsid w:val="00B05324"/>
    <w:rsid w:val="00B0539B"/>
    <w:rsid w:val="00B059B0"/>
    <w:rsid w:val="00B07047"/>
    <w:rsid w:val="00B12665"/>
    <w:rsid w:val="00B12716"/>
    <w:rsid w:val="00B12FA2"/>
    <w:rsid w:val="00B13997"/>
    <w:rsid w:val="00B13EB0"/>
    <w:rsid w:val="00B13EF4"/>
    <w:rsid w:val="00B14160"/>
    <w:rsid w:val="00B15487"/>
    <w:rsid w:val="00B16552"/>
    <w:rsid w:val="00B16C2D"/>
    <w:rsid w:val="00B16EB8"/>
    <w:rsid w:val="00B1732C"/>
    <w:rsid w:val="00B20B0E"/>
    <w:rsid w:val="00B220F8"/>
    <w:rsid w:val="00B22B58"/>
    <w:rsid w:val="00B249F8"/>
    <w:rsid w:val="00B24CF7"/>
    <w:rsid w:val="00B24EF5"/>
    <w:rsid w:val="00B273DB"/>
    <w:rsid w:val="00B2752C"/>
    <w:rsid w:val="00B279E2"/>
    <w:rsid w:val="00B303A9"/>
    <w:rsid w:val="00B30422"/>
    <w:rsid w:val="00B30A01"/>
    <w:rsid w:val="00B329B8"/>
    <w:rsid w:val="00B3382B"/>
    <w:rsid w:val="00B3711D"/>
    <w:rsid w:val="00B37995"/>
    <w:rsid w:val="00B40372"/>
    <w:rsid w:val="00B4048B"/>
    <w:rsid w:val="00B41C86"/>
    <w:rsid w:val="00B41FA8"/>
    <w:rsid w:val="00B42804"/>
    <w:rsid w:val="00B433F1"/>
    <w:rsid w:val="00B43A79"/>
    <w:rsid w:val="00B45330"/>
    <w:rsid w:val="00B46882"/>
    <w:rsid w:val="00B47083"/>
    <w:rsid w:val="00B473A4"/>
    <w:rsid w:val="00B50760"/>
    <w:rsid w:val="00B50A27"/>
    <w:rsid w:val="00B515CE"/>
    <w:rsid w:val="00B515E7"/>
    <w:rsid w:val="00B519B6"/>
    <w:rsid w:val="00B525A2"/>
    <w:rsid w:val="00B529F5"/>
    <w:rsid w:val="00B52B04"/>
    <w:rsid w:val="00B531BA"/>
    <w:rsid w:val="00B53A8E"/>
    <w:rsid w:val="00B5438E"/>
    <w:rsid w:val="00B54964"/>
    <w:rsid w:val="00B5571A"/>
    <w:rsid w:val="00B5656C"/>
    <w:rsid w:val="00B56E86"/>
    <w:rsid w:val="00B60982"/>
    <w:rsid w:val="00B624AD"/>
    <w:rsid w:val="00B62A73"/>
    <w:rsid w:val="00B63090"/>
    <w:rsid w:val="00B63419"/>
    <w:rsid w:val="00B643C3"/>
    <w:rsid w:val="00B659D3"/>
    <w:rsid w:val="00B67C6C"/>
    <w:rsid w:val="00B70FB3"/>
    <w:rsid w:val="00B71C79"/>
    <w:rsid w:val="00B7247F"/>
    <w:rsid w:val="00B733D1"/>
    <w:rsid w:val="00B73E24"/>
    <w:rsid w:val="00B748F0"/>
    <w:rsid w:val="00B76CE0"/>
    <w:rsid w:val="00B8080F"/>
    <w:rsid w:val="00B80C9B"/>
    <w:rsid w:val="00B8130F"/>
    <w:rsid w:val="00B8142A"/>
    <w:rsid w:val="00B81858"/>
    <w:rsid w:val="00B82F97"/>
    <w:rsid w:val="00B83877"/>
    <w:rsid w:val="00B84BFA"/>
    <w:rsid w:val="00B8500B"/>
    <w:rsid w:val="00B85E1B"/>
    <w:rsid w:val="00B91093"/>
    <w:rsid w:val="00B911A5"/>
    <w:rsid w:val="00B914A5"/>
    <w:rsid w:val="00B91636"/>
    <w:rsid w:val="00B9188E"/>
    <w:rsid w:val="00B9358A"/>
    <w:rsid w:val="00B9427F"/>
    <w:rsid w:val="00B944E2"/>
    <w:rsid w:val="00B958E9"/>
    <w:rsid w:val="00B96B1A"/>
    <w:rsid w:val="00B97457"/>
    <w:rsid w:val="00BA000B"/>
    <w:rsid w:val="00BA0583"/>
    <w:rsid w:val="00BA071F"/>
    <w:rsid w:val="00BA0B09"/>
    <w:rsid w:val="00BA137F"/>
    <w:rsid w:val="00BA1DB1"/>
    <w:rsid w:val="00BA3B3F"/>
    <w:rsid w:val="00BA3D77"/>
    <w:rsid w:val="00BA49CC"/>
    <w:rsid w:val="00BB1494"/>
    <w:rsid w:val="00BB14E9"/>
    <w:rsid w:val="00BB4D46"/>
    <w:rsid w:val="00BB6697"/>
    <w:rsid w:val="00BB67FA"/>
    <w:rsid w:val="00BB74C1"/>
    <w:rsid w:val="00BC0713"/>
    <w:rsid w:val="00BC0C20"/>
    <w:rsid w:val="00BC155B"/>
    <w:rsid w:val="00BC1D92"/>
    <w:rsid w:val="00BC22BC"/>
    <w:rsid w:val="00BC3678"/>
    <w:rsid w:val="00BC47FD"/>
    <w:rsid w:val="00BC4B9D"/>
    <w:rsid w:val="00BC5CA7"/>
    <w:rsid w:val="00BC6486"/>
    <w:rsid w:val="00BD03B9"/>
    <w:rsid w:val="00BD0ACD"/>
    <w:rsid w:val="00BD2446"/>
    <w:rsid w:val="00BD2B3B"/>
    <w:rsid w:val="00BD2C24"/>
    <w:rsid w:val="00BD5DCD"/>
    <w:rsid w:val="00BD6614"/>
    <w:rsid w:val="00BD71E2"/>
    <w:rsid w:val="00BD7A5F"/>
    <w:rsid w:val="00BE29AA"/>
    <w:rsid w:val="00BE44E3"/>
    <w:rsid w:val="00BE5739"/>
    <w:rsid w:val="00BE63DA"/>
    <w:rsid w:val="00BE6608"/>
    <w:rsid w:val="00BE769A"/>
    <w:rsid w:val="00BE7E0C"/>
    <w:rsid w:val="00BF039E"/>
    <w:rsid w:val="00BF04A2"/>
    <w:rsid w:val="00BF0827"/>
    <w:rsid w:val="00BF125E"/>
    <w:rsid w:val="00BF1B42"/>
    <w:rsid w:val="00BF2E8C"/>
    <w:rsid w:val="00BF3B2E"/>
    <w:rsid w:val="00BF5144"/>
    <w:rsid w:val="00BF5478"/>
    <w:rsid w:val="00BF7324"/>
    <w:rsid w:val="00BF7B22"/>
    <w:rsid w:val="00BF7BBE"/>
    <w:rsid w:val="00C0123F"/>
    <w:rsid w:val="00C0296A"/>
    <w:rsid w:val="00C02FA3"/>
    <w:rsid w:val="00C03FBF"/>
    <w:rsid w:val="00C04A85"/>
    <w:rsid w:val="00C06842"/>
    <w:rsid w:val="00C12308"/>
    <w:rsid w:val="00C12685"/>
    <w:rsid w:val="00C12942"/>
    <w:rsid w:val="00C132FF"/>
    <w:rsid w:val="00C13CC5"/>
    <w:rsid w:val="00C13D15"/>
    <w:rsid w:val="00C149E4"/>
    <w:rsid w:val="00C14BC0"/>
    <w:rsid w:val="00C14EBA"/>
    <w:rsid w:val="00C155F0"/>
    <w:rsid w:val="00C160D2"/>
    <w:rsid w:val="00C16934"/>
    <w:rsid w:val="00C20AEC"/>
    <w:rsid w:val="00C21A19"/>
    <w:rsid w:val="00C2202F"/>
    <w:rsid w:val="00C2229B"/>
    <w:rsid w:val="00C24B2A"/>
    <w:rsid w:val="00C24D9B"/>
    <w:rsid w:val="00C26B4D"/>
    <w:rsid w:val="00C27409"/>
    <w:rsid w:val="00C30C3F"/>
    <w:rsid w:val="00C3119B"/>
    <w:rsid w:val="00C32CB1"/>
    <w:rsid w:val="00C3320D"/>
    <w:rsid w:val="00C33444"/>
    <w:rsid w:val="00C3382A"/>
    <w:rsid w:val="00C379E9"/>
    <w:rsid w:val="00C4007B"/>
    <w:rsid w:val="00C4109B"/>
    <w:rsid w:val="00C42F15"/>
    <w:rsid w:val="00C433B6"/>
    <w:rsid w:val="00C43E58"/>
    <w:rsid w:val="00C45554"/>
    <w:rsid w:val="00C4601E"/>
    <w:rsid w:val="00C4663D"/>
    <w:rsid w:val="00C46B82"/>
    <w:rsid w:val="00C52035"/>
    <w:rsid w:val="00C53553"/>
    <w:rsid w:val="00C540A4"/>
    <w:rsid w:val="00C54110"/>
    <w:rsid w:val="00C54910"/>
    <w:rsid w:val="00C566F4"/>
    <w:rsid w:val="00C57A0F"/>
    <w:rsid w:val="00C6180F"/>
    <w:rsid w:val="00C639E7"/>
    <w:rsid w:val="00C64E4E"/>
    <w:rsid w:val="00C64F6F"/>
    <w:rsid w:val="00C65640"/>
    <w:rsid w:val="00C65B6E"/>
    <w:rsid w:val="00C65DB7"/>
    <w:rsid w:val="00C662CF"/>
    <w:rsid w:val="00C66D2B"/>
    <w:rsid w:val="00C70668"/>
    <w:rsid w:val="00C716E4"/>
    <w:rsid w:val="00C717E2"/>
    <w:rsid w:val="00C72235"/>
    <w:rsid w:val="00C734EC"/>
    <w:rsid w:val="00C73BFC"/>
    <w:rsid w:val="00C74691"/>
    <w:rsid w:val="00C751EC"/>
    <w:rsid w:val="00C75AA5"/>
    <w:rsid w:val="00C75CE9"/>
    <w:rsid w:val="00C76B24"/>
    <w:rsid w:val="00C774F8"/>
    <w:rsid w:val="00C77AE8"/>
    <w:rsid w:val="00C8109E"/>
    <w:rsid w:val="00C81C1C"/>
    <w:rsid w:val="00C82D6F"/>
    <w:rsid w:val="00C845D3"/>
    <w:rsid w:val="00C857B3"/>
    <w:rsid w:val="00C865A3"/>
    <w:rsid w:val="00C90527"/>
    <w:rsid w:val="00C90C1A"/>
    <w:rsid w:val="00C90E86"/>
    <w:rsid w:val="00C91CD5"/>
    <w:rsid w:val="00C9322F"/>
    <w:rsid w:val="00C9426B"/>
    <w:rsid w:val="00C949ED"/>
    <w:rsid w:val="00C95523"/>
    <w:rsid w:val="00C95BC7"/>
    <w:rsid w:val="00C96B2D"/>
    <w:rsid w:val="00C96DA6"/>
    <w:rsid w:val="00C97E7A"/>
    <w:rsid w:val="00CA02BB"/>
    <w:rsid w:val="00CA09E3"/>
    <w:rsid w:val="00CA1009"/>
    <w:rsid w:val="00CA343F"/>
    <w:rsid w:val="00CA3B6E"/>
    <w:rsid w:val="00CA3FC0"/>
    <w:rsid w:val="00CA4735"/>
    <w:rsid w:val="00CA4BD0"/>
    <w:rsid w:val="00CA4CE5"/>
    <w:rsid w:val="00CA4F2B"/>
    <w:rsid w:val="00CA5E1E"/>
    <w:rsid w:val="00CA613C"/>
    <w:rsid w:val="00CA614B"/>
    <w:rsid w:val="00CA6310"/>
    <w:rsid w:val="00CA6D9F"/>
    <w:rsid w:val="00CA6E60"/>
    <w:rsid w:val="00CB0F5B"/>
    <w:rsid w:val="00CB11F0"/>
    <w:rsid w:val="00CB21B1"/>
    <w:rsid w:val="00CB233A"/>
    <w:rsid w:val="00CB241D"/>
    <w:rsid w:val="00CB31E5"/>
    <w:rsid w:val="00CB3469"/>
    <w:rsid w:val="00CB4701"/>
    <w:rsid w:val="00CB69A5"/>
    <w:rsid w:val="00CC0DB0"/>
    <w:rsid w:val="00CC2180"/>
    <w:rsid w:val="00CC2333"/>
    <w:rsid w:val="00CC26CF"/>
    <w:rsid w:val="00CC28EF"/>
    <w:rsid w:val="00CC48DE"/>
    <w:rsid w:val="00CC52F5"/>
    <w:rsid w:val="00CC53F8"/>
    <w:rsid w:val="00CC606D"/>
    <w:rsid w:val="00CC6B4E"/>
    <w:rsid w:val="00CC7BC5"/>
    <w:rsid w:val="00CD0270"/>
    <w:rsid w:val="00CD2102"/>
    <w:rsid w:val="00CD2BB9"/>
    <w:rsid w:val="00CD40D4"/>
    <w:rsid w:val="00CD6380"/>
    <w:rsid w:val="00CD77A3"/>
    <w:rsid w:val="00CE0063"/>
    <w:rsid w:val="00CE02A2"/>
    <w:rsid w:val="00CE0C2A"/>
    <w:rsid w:val="00CE142A"/>
    <w:rsid w:val="00CE3797"/>
    <w:rsid w:val="00CE50F6"/>
    <w:rsid w:val="00CE5409"/>
    <w:rsid w:val="00CE5453"/>
    <w:rsid w:val="00CE5A57"/>
    <w:rsid w:val="00CE7DFE"/>
    <w:rsid w:val="00CF0442"/>
    <w:rsid w:val="00CF2681"/>
    <w:rsid w:val="00CF359E"/>
    <w:rsid w:val="00CF382E"/>
    <w:rsid w:val="00CF388C"/>
    <w:rsid w:val="00CF6D29"/>
    <w:rsid w:val="00CF6EE3"/>
    <w:rsid w:val="00D001D3"/>
    <w:rsid w:val="00D00DC5"/>
    <w:rsid w:val="00D029E2"/>
    <w:rsid w:val="00D02F2A"/>
    <w:rsid w:val="00D03498"/>
    <w:rsid w:val="00D049FD"/>
    <w:rsid w:val="00D0594A"/>
    <w:rsid w:val="00D05CD8"/>
    <w:rsid w:val="00D068F3"/>
    <w:rsid w:val="00D06D3C"/>
    <w:rsid w:val="00D07A2B"/>
    <w:rsid w:val="00D12E19"/>
    <w:rsid w:val="00D1340C"/>
    <w:rsid w:val="00D13DEB"/>
    <w:rsid w:val="00D14C2B"/>
    <w:rsid w:val="00D1667A"/>
    <w:rsid w:val="00D20931"/>
    <w:rsid w:val="00D20E2F"/>
    <w:rsid w:val="00D215EE"/>
    <w:rsid w:val="00D2283B"/>
    <w:rsid w:val="00D22E47"/>
    <w:rsid w:val="00D23B84"/>
    <w:rsid w:val="00D24139"/>
    <w:rsid w:val="00D30388"/>
    <w:rsid w:val="00D3425E"/>
    <w:rsid w:val="00D36041"/>
    <w:rsid w:val="00D3695C"/>
    <w:rsid w:val="00D3722A"/>
    <w:rsid w:val="00D379C4"/>
    <w:rsid w:val="00D40203"/>
    <w:rsid w:val="00D41380"/>
    <w:rsid w:val="00D427BD"/>
    <w:rsid w:val="00D42C6B"/>
    <w:rsid w:val="00D4372D"/>
    <w:rsid w:val="00D43C0D"/>
    <w:rsid w:val="00D441DA"/>
    <w:rsid w:val="00D44DA6"/>
    <w:rsid w:val="00D45190"/>
    <w:rsid w:val="00D478FD"/>
    <w:rsid w:val="00D47CB1"/>
    <w:rsid w:val="00D50248"/>
    <w:rsid w:val="00D50C34"/>
    <w:rsid w:val="00D51877"/>
    <w:rsid w:val="00D51E45"/>
    <w:rsid w:val="00D526AC"/>
    <w:rsid w:val="00D52B0E"/>
    <w:rsid w:val="00D52E5E"/>
    <w:rsid w:val="00D54117"/>
    <w:rsid w:val="00D57002"/>
    <w:rsid w:val="00D57DC0"/>
    <w:rsid w:val="00D60C85"/>
    <w:rsid w:val="00D60DB3"/>
    <w:rsid w:val="00D631A4"/>
    <w:rsid w:val="00D637DD"/>
    <w:rsid w:val="00D63E02"/>
    <w:rsid w:val="00D647A8"/>
    <w:rsid w:val="00D649D9"/>
    <w:rsid w:val="00D6518A"/>
    <w:rsid w:val="00D65ED0"/>
    <w:rsid w:val="00D67534"/>
    <w:rsid w:val="00D67633"/>
    <w:rsid w:val="00D67A30"/>
    <w:rsid w:val="00D67B4E"/>
    <w:rsid w:val="00D67D2E"/>
    <w:rsid w:val="00D67F69"/>
    <w:rsid w:val="00D7154F"/>
    <w:rsid w:val="00D716C8"/>
    <w:rsid w:val="00D721A2"/>
    <w:rsid w:val="00D7310B"/>
    <w:rsid w:val="00D73240"/>
    <w:rsid w:val="00D73B92"/>
    <w:rsid w:val="00D74409"/>
    <w:rsid w:val="00D74A6F"/>
    <w:rsid w:val="00D74A98"/>
    <w:rsid w:val="00D74FBF"/>
    <w:rsid w:val="00D75310"/>
    <w:rsid w:val="00D77A13"/>
    <w:rsid w:val="00D77B33"/>
    <w:rsid w:val="00D80B31"/>
    <w:rsid w:val="00D82404"/>
    <w:rsid w:val="00D82BD0"/>
    <w:rsid w:val="00D83707"/>
    <w:rsid w:val="00D850BD"/>
    <w:rsid w:val="00D85423"/>
    <w:rsid w:val="00D85466"/>
    <w:rsid w:val="00D86693"/>
    <w:rsid w:val="00D868D2"/>
    <w:rsid w:val="00D86D71"/>
    <w:rsid w:val="00D87523"/>
    <w:rsid w:val="00D91014"/>
    <w:rsid w:val="00D91B15"/>
    <w:rsid w:val="00D931C1"/>
    <w:rsid w:val="00D9380D"/>
    <w:rsid w:val="00D93A21"/>
    <w:rsid w:val="00D93E32"/>
    <w:rsid w:val="00D9494E"/>
    <w:rsid w:val="00D949CE"/>
    <w:rsid w:val="00D97256"/>
    <w:rsid w:val="00D9768E"/>
    <w:rsid w:val="00DA05EB"/>
    <w:rsid w:val="00DA2091"/>
    <w:rsid w:val="00DA2BE0"/>
    <w:rsid w:val="00DA32A6"/>
    <w:rsid w:val="00DA3A38"/>
    <w:rsid w:val="00DA4B12"/>
    <w:rsid w:val="00DA4DC4"/>
    <w:rsid w:val="00DB1198"/>
    <w:rsid w:val="00DB3A78"/>
    <w:rsid w:val="00DB40EB"/>
    <w:rsid w:val="00DB440A"/>
    <w:rsid w:val="00DB44BA"/>
    <w:rsid w:val="00DB498F"/>
    <w:rsid w:val="00DB4E5B"/>
    <w:rsid w:val="00DB62F4"/>
    <w:rsid w:val="00DC2C21"/>
    <w:rsid w:val="00DC5185"/>
    <w:rsid w:val="00DC5789"/>
    <w:rsid w:val="00DC6765"/>
    <w:rsid w:val="00DC67CE"/>
    <w:rsid w:val="00DC6D8A"/>
    <w:rsid w:val="00DD11D0"/>
    <w:rsid w:val="00DD1A37"/>
    <w:rsid w:val="00DD47EE"/>
    <w:rsid w:val="00DD4DF8"/>
    <w:rsid w:val="00DD50D4"/>
    <w:rsid w:val="00DD5A33"/>
    <w:rsid w:val="00DD5DDE"/>
    <w:rsid w:val="00DD61A9"/>
    <w:rsid w:val="00DD64FB"/>
    <w:rsid w:val="00DE02EE"/>
    <w:rsid w:val="00DE1618"/>
    <w:rsid w:val="00DE24A6"/>
    <w:rsid w:val="00DE28A5"/>
    <w:rsid w:val="00DE2D06"/>
    <w:rsid w:val="00DE33DD"/>
    <w:rsid w:val="00DE3480"/>
    <w:rsid w:val="00DE3A10"/>
    <w:rsid w:val="00DE4AB7"/>
    <w:rsid w:val="00DE52BD"/>
    <w:rsid w:val="00DE5A59"/>
    <w:rsid w:val="00DE6568"/>
    <w:rsid w:val="00DE68F2"/>
    <w:rsid w:val="00DF0DB4"/>
    <w:rsid w:val="00DF3D5B"/>
    <w:rsid w:val="00DF4528"/>
    <w:rsid w:val="00DF4E6B"/>
    <w:rsid w:val="00DF4F2F"/>
    <w:rsid w:val="00DF5261"/>
    <w:rsid w:val="00DF5828"/>
    <w:rsid w:val="00DF618A"/>
    <w:rsid w:val="00DF686A"/>
    <w:rsid w:val="00DF696F"/>
    <w:rsid w:val="00DF7F50"/>
    <w:rsid w:val="00DF7FD9"/>
    <w:rsid w:val="00E00FF7"/>
    <w:rsid w:val="00E013BA"/>
    <w:rsid w:val="00E017E2"/>
    <w:rsid w:val="00E01BE9"/>
    <w:rsid w:val="00E020F7"/>
    <w:rsid w:val="00E02A04"/>
    <w:rsid w:val="00E038E6"/>
    <w:rsid w:val="00E04D1F"/>
    <w:rsid w:val="00E0565D"/>
    <w:rsid w:val="00E06CAE"/>
    <w:rsid w:val="00E10795"/>
    <w:rsid w:val="00E10CBE"/>
    <w:rsid w:val="00E119C0"/>
    <w:rsid w:val="00E11ACB"/>
    <w:rsid w:val="00E128F6"/>
    <w:rsid w:val="00E12C3D"/>
    <w:rsid w:val="00E130E0"/>
    <w:rsid w:val="00E139DC"/>
    <w:rsid w:val="00E144A1"/>
    <w:rsid w:val="00E150AE"/>
    <w:rsid w:val="00E15A7B"/>
    <w:rsid w:val="00E15BC1"/>
    <w:rsid w:val="00E16EC5"/>
    <w:rsid w:val="00E2018B"/>
    <w:rsid w:val="00E209FB"/>
    <w:rsid w:val="00E22586"/>
    <w:rsid w:val="00E23C66"/>
    <w:rsid w:val="00E24A90"/>
    <w:rsid w:val="00E2510D"/>
    <w:rsid w:val="00E25372"/>
    <w:rsid w:val="00E30916"/>
    <w:rsid w:val="00E30BE7"/>
    <w:rsid w:val="00E33DE2"/>
    <w:rsid w:val="00E33F58"/>
    <w:rsid w:val="00E3407B"/>
    <w:rsid w:val="00E34E55"/>
    <w:rsid w:val="00E35915"/>
    <w:rsid w:val="00E36102"/>
    <w:rsid w:val="00E402B9"/>
    <w:rsid w:val="00E40620"/>
    <w:rsid w:val="00E41098"/>
    <w:rsid w:val="00E42F7A"/>
    <w:rsid w:val="00E44B9D"/>
    <w:rsid w:val="00E45E68"/>
    <w:rsid w:val="00E5061F"/>
    <w:rsid w:val="00E50CB2"/>
    <w:rsid w:val="00E511FD"/>
    <w:rsid w:val="00E51C28"/>
    <w:rsid w:val="00E52854"/>
    <w:rsid w:val="00E535E9"/>
    <w:rsid w:val="00E5406B"/>
    <w:rsid w:val="00E540B0"/>
    <w:rsid w:val="00E55B8E"/>
    <w:rsid w:val="00E55BBF"/>
    <w:rsid w:val="00E56A9C"/>
    <w:rsid w:val="00E573F2"/>
    <w:rsid w:val="00E619F0"/>
    <w:rsid w:val="00E61AA4"/>
    <w:rsid w:val="00E6613C"/>
    <w:rsid w:val="00E66661"/>
    <w:rsid w:val="00E66A58"/>
    <w:rsid w:val="00E677ED"/>
    <w:rsid w:val="00E7046B"/>
    <w:rsid w:val="00E72470"/>
    <w:rsid w:val="00E72C92"/>
    <w:rsid w:val="00E72D7F"/>
    <w:rsid w:val="00E730CB"/>
    <w:rsid w:val="00E732A5"/>
    <w:rsid w:val="00E7359A"/>
    <w:rsid w:val="00E73736"/>
    <w:rsid w:val="00E752C0"/>
    <w:rsid w:val="00E76483"/>
    <w:rsid w:val="00E80386"/>
    <w:rsid w:val="00E83801"/>
    <w:rsid w:val="00E845F2"/>
    <w:rsid w:val="00E84645"/>
    <w:rsid w:val="00E848E7"/>
    <w:rsid w:val="00E85550"/>
    <w:rsid w:val="00E85FB0"/>
    <w:rsid w:val="00E86132"/>
    <w:rsid w:val="00E91A3D"/>
    <w:rsid w:val="00E922F7"/>
    <w:rsid w:val="00E92757"/>
    <w:rsid w:val="00E93C11"/>
    <w:rsid w:val="00E9771A"/>
    <w:rsid w:val="00E97E30"/>
    <w:rsid w:val="00EA0606"/>
    <w:rsid w:val="00EA12E9"/>
    <w:rsid w:val="00EA386D"/>
    <w:rsid w:val="00EA4108"/>
    <w:rsid w:val="00EA46F2"/>
    <w:rsid w:val="00EA47E0"/>
    <w:rsid w:val="00EA5484"/>
    <w:rsid w:val="00EA68DE"/>
    <w:rsid w:val="00EA733A"/>
    <w:rsid w:val="00EA7568"/>
    <w:rsid w:val="00EA79FD"/>
    <w:rsid w:val="00EB2339"/>
    <w:rsid w:val="00EB2C63"/>
    <w:rsid w:val="00EB33B8"/>
    <w:rsid w:val="00EB3CC6"/>
    <w:rsid w:val="00EB4B85"/>
    <w:rsid w:val="00EB57B9"/>
    <w:rsid w:val="00EB5DEF"/>
    <w:rsid w:val="00EB685F"/>
    <w:rsid w:val="00EC0517"/>
    <w:rsid w:val="00EC0E95"/>
    <w:rsid w:val="00EC18F1"/>
    <w:rsid w:val="00EC26A1"/>
    <w:rsid w:val="00EC6388"/>
    <w:rsid w:val="00EC6D09"/>
    <w:rsid w:val="00ED186D"/>
    <w:rsid w:val="00ED1E19"/>
    <w:rsid w:val="00ED1E93"/>
    <w:rsid w:val="00ED2812"/>
    <w:rsid w:val="00ED2D5C"/>
    <w:rsid w:val="00ED2EA6"/>
    <w:rsid w:val="00ED389B"/>
    <w:rsid w:val="00ED451A"/>
    <w:rsid w:val="00ED488C"/>
    <w:rsid w:val="00ED48E3"/>
    <w:rsid w:val="00ED4BFD"/>
    <w:rsid w:val="00ED57B2"/>
    <w:rsid w:val="00ED58C5"/>
    <w:rsid w:val="00ED6A36"/>
    <w:rsid w:val="00EE0375"/>
    <w:rsid w:val="00EE0964"/>
    <w:rsid w:val="00EE157D"/>
    <w:rsid w:val="00EE43D7"/>
    <w:rsid w:val="00EE4658"/>
    <w:rsid w:val="00EE4E41"/>
    <w:rsid w:val="00EE59AA"/>
    <w:rsid w:val="00EE74AE"/>
    <w:rsid w:val="00EE7C28"/>
    <w:rsid w:val="00EE7E77"/>
    <w:rsid w:val="00EF00A5"/>
    <w:rsid w:val="00EF1DF9"/>
    <w:rsid w:val="00EF264F"/>
    <w:rsid w:val="00EF2855"/>
    <w:rsid w:val="00EF3273"/>
    <w:rsid w:val="00EF41A1"/>
    <w:rsid w:val="00EF5178"/>
    <w:rsid w:val="00EF5353"/>
    <w:rsid w:val="00EF5899"/>
    <w:rsid w:val="00EF736C"/>
    <w:rsid w:val="00EF774D"/>
    <w:rsid w:val="00F00AC2"/>
    <w:rsid w:val="00F017FA"/>
    <w:rsid w:val="00F02105"/>
    <w:rsid w:val="00F03200"/>
    <w:rsid w:val="00F0393A"/>
    <w:rsid w:val="00F03EEA"/>
    <w:rsid w:val="00F03F90"/>
    <w:rsid w:val="00F04422"/>
    <w:rsid w:val="00F06B13"/>
    <w:rsid w:val="00F077BD"/>
    <w:rsid w:val="00F07EF3"/>
    <w:rsid w:val="00F160E2"/>
    <w:rsid w:val="00F20B0E"/>
    <w:rsid w:val="00F210BC"/>
    <w:rsid w:val="00F2170B"/>
    <w:rsid w:val="00F2224B"/>
    <w:rsid w:val="00F222E1"/>
    <w:rsid w:val="00F2387C"/>
    <w:rsid w:val="00F23A11"/>
    <w:rsid w:val="00F25CF0"/>
    <w:rsid w:val="00F25F2B"/>
    <w:rsid w:val="00F264C0"/>
    <w:rsid w:val="00F268C0"/>
    <w:rsid w:val="00F26D27"/>
    <w:rsid w:val="00F27E6F"/>
    <w:rsid w:val="00F314F3"/>
    <w:rsid w:val="00F317B8"/>
    <w:rsid w:val="00F31FA8"/>
    <w:rsid w:val="00F32B63"/>
    <w:rsid w:val="00F36FC3"/>
    <w:rsid w:val="00F37CE7"/>
    <w:rsid w:val="00F37D09"/>
    <w:rsid w:val="00F4006F"/>
    <w:rsid w:val="00F40AFD"/>
    <w:rsid w:val="00F423B3"/>
    <w:rsid w:val="00F42A59"/>
    <w:rsid w:val="00F455C8"/>
    <w:rsid w:val="00F4593B"/>
    <w:rsid w:val="00F45C30"/>
    <w:rsid w:val="00F45D4D"/>
    <w:rsid w:val="00F45F58"/>
    <w:rsid w:val="00F4625D"/>
    <w:rsid w:val="00F46CBF"/>
    <w:rsid w:val="00F5210F"/>
    <w:rsid w:val="00F53460"/>
    <w:rsid w:val="00F535B3"/>
    <w:rsid w:val="00F55B41"/>
    <w:rsid w:val="00F56290"/>
    <w:rsid w:val="00F56648"/>
    <w:rsid w:val="00F574DA"/>
    <w:rsid w:val="00F57679"/>
    <w:rsid w:val="00F579F5"/>
    <w:rsid w:val="00F607FE"/>
    <w:rsid w:val="00F60E31"/>
    <w:rsid w:val="00F61B9C"/>
    <w:rsid w:val="00F62949"/>
    <w:rsid w:val="00F64DBB"/>
    <w:rsid w:val="00F64F54"/>
    <w:rsid w:val="00F66017"/>
    <w:rsid w:val="00F66934"/>
    <w:rsid w:val="00F7006E"/>
    <w:rsid w:val="00F72919"/>
    <w:rsid w:val="00F72A15"/>
    <w:rsid w:val="00F73056"/>
    <w:rsid w:val="00F73D5F"/>
    <w:rsid w:val="00F74BF7"/>
    <w:rsid w:val="00F771E7"/>
    <w:rsid w:val="00F803D3"/>
    <w:rsid w:val="00F80750"/>
    <w:rsid w:val="00F807DD"/>
    <w:rsid w:val="00F80CCE"/>
    <w:rsid w:val="00F8103D"/>
    <w:rsid w:val="00F83865"/>
    <w:rsid w:val="00F84885"/>
    <w:rsid w:val="00F8619E"/>
    <w:rsid w:val="00F861AB"/>
    <w:rsid w:val="00F871DF"/>
    <w:rsid w:val="00F876C5"/>
    <w:rsid w:val="00F87754"/>
    <w:rsid w:val="00F87A38"/>
    <w:rsid w:val="00F91252"/>
    <w:rsid w:val="00F91550"/>
    <w:rsid w:val="00F945EB"/>
    <w:rsid w:val="00F9532B"/>
    <w:rsid w:val="00F96862"/>
    <w:rsid w:val="00F978C5"/>
    <w:rsid w:val="00FA1B0E"/>
    <w:rsid w:val="00FA2F37"/>
    <w:rsid w:val="00FA3C6E"/>
    <w:rsid w:val="00FA6739"/>
    <w:rsid w:val="00FA674D"/>
    <w:rsid w:val="00FB0901"/>
    <w:rsid w:val="00FB0A2F"/>
    <w:rsid w:val="00FB1809"/>
    <w:rsid w:val="00FB2454"/>
    <w:rsid w:val="00FB2B86"/>
    <w:rsid w:val="00FB3386"/>
    <w:rsid w:val="00FB4022"/>
    <w:rsid w:val="00FB4DCB"/>
    <w:rsid w:val="00FB55B4"/>
    <w:rsid w:val="00FB5FE6"/>
    <w:rsid w:val="00FB6028"/>
    <w:rsid w:val="00FB68CA"/>
    <w:rsid w:val="00FB718B"/>
    <w:rsid w:val="00FB75C3"/>
    <w:rsid w:val="00FC04A4"/>
    <w:rsid w:val="00FC289A"/>
    <w:rsid w:val="00FC2A32"/>
    <w:rsid w:val="00FC4193"/>
    <w:rsid w:val="00FC6CBC"/>
    <w:rsid w:val="00FC7278"/>
    <w:rsid w:val="00FD10F9"/>
    <w:rsid w:val="00FD238A"/>
    <w:rsid w:val="00FD5945"/>
    <w:rsid w:val="00FD5DE4"/>
    <w:rsid w:val="00FD6208"/>
    <w:rsid w:val="00FD76AC"/>
    <w:rsid w:val="00FE225C"/>
    <w:rsid w:val="00FE3336"/>
    <w:rsid w:val="00FE594A"/>
    <w:rsid w:val="00FE77C5"/>
    <w:rsid w:val="00FE7BE6"/>
    <w:rsid w:val="00FE7E37"/>
    <w:rsid w:val="00FE7F4D"/>
    <w:rsid w:val="00FF0138"/>
    <w:rsid w:val="00FF2A8F"/>
    <w:rsid w:val="00FF314D"/>
    <w:rsid w:val="00FF3339"/>
    <w:rsid w:val="00FF3A27"/>
    <w:rsid w:val="00FF671C"/>
    <w:rsid w:val="00FF759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AA3"/>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21AA3"/>
  </w:style>
  <w:style w:type="paragraph" w:customStyle="1" w:styleId="Level1">
    <w:name w:val="Level 1"/>
    <w:basedOn w:val="Normal"/>
    <w:rsid w:val="00621AA3"/>
    <w:pPr>
      <w:ind w:left="720" w:hanging="720"/>
      <w:outlineLvl w:val="0"/>
    </w:pPr>
  </w:style>
  <w:style w:type="paragraph" w:customStyle="1" w:styleId="Level2">
    <w:name w:val="Level 2"/>
    <w:basedOn w:val="Normal"/>
    <w:rsid w:val="00621AA3"/>
    <w:pPr>
      <w:ind w:left="1440" w:hanging="720"/>
      <w:outlineLvl w:val="1"/>
    </w:pPr>
  </w:style>
  <w:style w:type="paragraph" w:customStyle="1" w:styleId="Level3">
    <w:name w:val="Level 3"/>
    <w:basedOn w:val="Normal"/>
    <w:rsid w:val="00621AA3"/>
    <w:pPr>
      <w:ind w:left="2160" w:hanging="720"/>
      <w:outlineLvl w:val="2"/>
    </w:pPr>
  </w:style>
  <w:style w:type="paragraph" w:styleId="Header">
    <w:name w:val="header"/>
    <w:basedOn w:val="Normal"/>
    <w:link w:val="HeaderChar"/>
    <w:rsid w:val="00621AA3"/>
    <w:pPr>
      <w:tabs>
        <w:tab w:val="center" w:pos="4320"/>
        <w:tab w:val="right" w:pos="8640"/>
      </w:tabs>
    </w:pPr>
  </w:style>
  <w:style w:type="character" w:customStyle="1" w:styleId="HeaderChar">
    <w:name w:val="Header Char"/>
    <w:basedOn w:val="DefaultParagraphFont"/>
    <w:link w:val="Header"/>
    <w:rsid w:val="00621AA3"/>
    <w:rPr>
      <w:rFonts w:ascii="Mona Lisa Recut" w:eastAsia="Times New Roman" w:hAnsi="Mona Lisa Recut" w:cs="Times New Roman"/>
      <w:sz w:val="24"/>
      <w:szCs w:val="24"/>
    </w:rPr>
  </w:style>
  <w:style w:type="paragraph" w:styleId="Footer">
    <w:name w:val="footer"/>
    <w:basedOn w:val="Normal"/>
    <w:link w:val="FooterChar"/>
    <w:rsid w:val="00621AA3"/>
    <w:pPr>
      <w:tabs>
        <w:tab w:val="center" w:pos="4320"/>
        <w:tab w:val="right" w:pos="8640"/>
      </w:tabs>
    </w:pPr>
  </w:style>
  <w:style w:type="character" w:customStyle="1" w:styleId="FooterChar">
    <w:name w:val="Footer Char"/>
    <w:basedOn w:val="DefaultParagraphFont"/>
    <w:link w:val="Footer"/>
    <w:rsid w:val="00621AA3"/>
    <w:rPr>
      <w:rFonts w:ascii="Mona Lisa Recut" w:eastAsia="Times New Roman" w:hAnsi="Mona Lisa Recut" w:cs="Times New Roman"/>
      <w:sz w:val="24"/>
      <w:szCs w:val="24"/>
    </w:rPr>
  </w:style>
  <w:style w:type="character" w:styleId="PageNumber">
    <w:name w:val="page number"/>
    <w:basedOn w:val="DefaultParagraphFont"/>
    <w:rsid w:val="00621AA3"/>
  </w:style>
  <w:style w:type="paragraph" w:styleId="FootnoteText">
    <w:name w:val="footnote text"/>
    <w:basedOn w:val="Normal"/>
    <w:link w:val="FootnoteTextChar"/>
    <w:semiHidden/>
    <w:rsid w:val="00621AA3"/>
    <w:rPr>
      <w:sz w:val="20"/>
      <w:szCs w:val="20"/>
    </w:rPr>
  </w:style>
  <w:style w:type="character" w:customStyle="1" w:styleId="FootnoteTextChar">
    <w:name w:val="Footnote Text Char"/>
    <w:basedOn w:val="DefaultParagraphFont"/>
    <w:link w:val="FootnoteText"/>
    <w:semiHidden/>
    <w:rsid w:val="00621AA3"/>
    <w:rPr>
      <w:rFonts w:ascii="Mona Lisa Recut" w:eastAsia="Times New Roman" w:hAnsi="Mona Lisa Recut" w:cs="Times New Roman"/>
      <w:sz w:val="20"/>
      <w:szCs w:val="20"/>
    </w:rPr>
  </w:style>
  <w:style w:type="paragraph" w:styleId="DocumentMap">
    <w:name w:val="Document Map"/>
    <w:basedOn w:val="Normal"/>
    <w:link w:val="DocumentMapChar"/>
    <w:rsid w:val="00621AA3"/>
    <w:rPr>
      <w:rFonts w:ascii="Tahoma" w:hAnsi="Tahoma" w:cs="Tahoma"/>
      <w:sz w:val="16"/>
      <w:szCs w:val="16"/>
    </w:rPr>
  </w:style>
  <w:style w:type="character" w:customStyle="1" w:styleId="DocumentMapChar">
    <w:name w:val="Document Map Char"/>
    <w:basedOn w:val="DefaultParagraphFont"/>
    <w:link w:val="DocumentMap"/>
    <w:rsid w:val="00621AA3"/>
    <w:rPr>
      <w:rFonts w:ascii="Tahoma" w:eastAsia="Times New Roman" w:hAnsi="Tahoma" w:cs="Tahoma"/>
      <w:sz w:val="16"/>
      <w:szCs w:val="16"/>
    </w:rPr>
  </w:style>
  <w:style w:type="paragraph" w:customStyle="1" w:styleId="Default">
    <w:name w:val="Default"/>
    <w:rsid w:val="00621AA3"/>
    <w:pPr>
      <w:autoSpaceDE w:val="0"/>
      <w:autoSpaceDN w:val="0"/>
      <w:adjustRightInd w:val="0"/>
      <w:spacing w:line="240" w:lineRule="auto"/>
    </w:pPr>
    <w:rPr>
      <w:rFonts w:eastAsia="Times New Roman" w:cs="Times New Roman"/>
      <w:sz w:val="24"/>
      <w:szCs w:val="24"/>
    </w:rPr>
  </w:style>
  <w:style w:type="paragraph" w:styleId="ListParagraph">
    <w:name w:val="List Paragraph"/>
    <w:basedOn w:val="Normal"/>
    <w:uiPriority w:val="34"/>
    <w:qFormat/>
    <w:rsid w:val="00621AA3"/>
    <w:pPr>
      <w:ind w:left="720"/>
      <w:contextualSpacing/>
    </w:pPr>
  </w:style>
  <w:style w:type="character" w:styleId="CommentReference">
    <w:name w:val="annotation reference"/>
    <w:basedOn w:val="DefaultParagraphFont"/>
    <w:uiPriority w:val="99"/>
    <w:semiHidden/>
    <w:unhideWhenUsed/>
    <w:rsid w:val="00310A8C"/>
    <w:rPr>
      <w:sz w:val="16"/>
      <w:szCs w:val="16"/>
    </w:rPr>
  </w:style>
  <w:style w:type="paragraph" w:styleId="CommentText">
    <w:name w:val="annotation text"/>
    <w:basedOn w:val="Normal"/>
    <w:link w:val="CommentTextChar"/>
    <w:uiPriority w:val="99"/>
    <w:semiHidden/>
    <w:unhideWhenUsed/>
    <w:rsid w:val="00310A8C"/>
    <w:rPr>
      <w:sz w:val="20"/>
      <w:szCs w:val="20"/>
    </w:rPr>
  </w:style>
  <w:style w:type="character" w:customStyle="1" w:styleId="CommentTextChar">
    <w:name w:val="Comment Text Char"/>
    <w:basedOn w:val="DefaultParagraphFont"/>
    <w:link w:val="CommentText"/>
    <w:uiPriority w:val="99"/>
    <w:semiHidden/>
    <w:rsid w:val="00310A8C"/>
    <w:rPr>
      <w:rFonts w:ascii="Mona Lisa Recut" w:eastAsia="Times New Roman" w:hAnsi="Mona Lisa Recut" w:cs="Times New Roman"/>
      <w:sz w:val="20"/>
      <w:szCs w:val="20"/>
    </w:rPr>
  </w:style>
  <w:style w:type="paragraph" w:styleId="CommentSubject">
    <w:name w:val="annotation subject"/>
    <w:basedOn w:val="CommentText"/>
    <w:next w:val="CommentText"/>
    <w:link w:val="CommentSubjectChar"/>
    <w:uiPriority w:val="99"/>
    <w:semiHidden/>
    <w:unhideWhenUsed/>
    <w:rsid w:val="00310A8C"/>
    <w:rPr>
      <w:b/>
      <w:bCs/>
    </w:rPr>
  </w:style>
  <w:style w:type="character" w:customStyle="1" w:styleId="CommentSubjectChar">
    <w:name w:val="Comment Subject Char"/>
    <w:basedOn w:val="CommentTextChar"/>
    <w:link w:val="CommentSubject"/>
    <w:uiPriority w:val="99"/>
    <w:semiHidden/>
    <w:rsid w:val="00310A8C"/>
    <w:rPr>
      <w:rFonts w:ascii="Mona Lisa Recut" w:eastAsia="Times New Roman" w:hAnsi="Mona Lisa Recut" w:cs="Times New Roman"/>
      <w:b/>
      <w:bCs/>
      <w:sz w:val="20"/>
      <w:szCs w:val="20"/>
    </w:rPr>
  </w:style>
  <w:style w:type="paragraph" w:styleId="BalloonText">
    <w:name w:val="Balloon Text"/>
    <w:basedOn w:val="Normal"/>
    <w:link w:val="BalloonTextChar"/>
    <w:uiPriority w:val="99"/>
    <w:semiHidden/>
    <w:unhideWhenUsed/>
    <w:rsid w:val="00310A8C"/>
    <w:rPr>
      <w:rFonts w:ascii="Tahoma" w:hAnsi="Tahoma" w:cs="Tahoma"/>
      <w:sz w:val="16"/>
      <w:szCs w:val="16"/>
    </w:rPr>
  </w:style>
  <w:style w:type="character" w:customStyle="1" w:styleId="BalloonTextChar">
    <w:name w:val="Balloon Text Char"/>
    <w:basedOn w:val="DefaultParagraphFont"/>
    <w:link w:val="BalloonText"/>
    <w:uiPriority w:val="99"/>
    <w:semiHidden/>
    <w:rsid w:val="00310A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AA3"/>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21AA3"/>
  </w:style>
  <w:style w:type="paragraph" w:customStyle="1" w:styleId="Level1">
    <w:name w:val="Level 1"/>
    <w:basedOn w:val="Normal"/>
    <w:rsid w:val="00621AA3"/>
    <w:pPr>
      <w:ind w:left="720" w:hanging="720"/>
      <w:outlineLvl w:val="0"/>
    </w:pPr>
  </w:style>
  <w:style w:type="paragraph" w:customStyle="1" w:styleId="Level2">
    <w:name w:val="Level 2"/>
    <w:basedOn w:val="Normal"/>
    <w:rsid w:val="00621AA3"/>
    <w:pPr>
      <w:ind w:left="1440" w:hanging="720"/>
      <w:outlineLvl w:val="1"/>
    </w:pPr>
  </w:style>
  <w:style w:type="paragraph" w:customStyle="1" w:styleId="Level3">
    <w:name w:val="Level 3"/>
    <w:basedOn w:val="Normal"/>
    <w:rsid w:val="00621AA3"/>
    <w:pPr>
      <w:ind w:left="2160" w:hanging="720"/>
      <w:outlineLvl w:val="2"/>
    </w:pPr>
  </w:style>
  <w:style w:type="paragraph" w:styleId="Header">
    <w:name w:val="header"/>
    <w:basedOn w:val="Normal"/>
    <w:link w:val="HeaderChar"/>
    <w:rsid w:val="00621AA3"/>
    <w:pPr>
      <w:tabs>
        <w:tab w:val="center" w:pos="4320"/>
        <w:tab w:val="right" w:pos="8640"/>
      </w:tabs>
    </w:pPr>
  </w:style>
  <w:style w:type="character" w:customStyle="1" w:styleId="HeaderChar">
    <w:name w:val="Header Char"/>
    <w:basedOn w:val="DefaultParagraphFont"/>
    <w:link w:val="Header"/>
    <w:rsid w:val="00621AA3"/>
    <w:rPr>
      <w:rFonts w:ascii="Mona Lisa Recut" w:eastAsia="Times New Roman" w:hAnsi="Mona Lisa Recut" w:cs="Times New Roman"/>
      <w:sz w:val="24"/>
      <w:szCs w:val="24"/>
    </w:rPr>
  </w:style>
  <w:style w:type="paragraph" w:styleId="Footer">
    <w:name w:val="footer"/>
    <w:basedOn w:val="Normal"/>
    <w:link w:val="FooterChar"/>
    <w:rsid w:val="00621AA3"/>
    <w:pPr>
      <w:tabs>
        <w:tab w:val="center" w:pos="4320"/>
        <w:tab w:val="right" w:pos="8640"/>
      </w:tabs>
    </w:pPr>
  </w:style>
  <w:style w:type="character" w:customStyle="1" w:styleId="FooterChar">
    <w:name w:val="Footer Char"/>
    <w:basedOn w:val="DefaultParagraphFont"/>
    <w:link w:val="Footer"/>
    <w:rsid w:val="00621AA3"/>
    <w:rPr>
      <w:rFonts w:ascii="Mona Lisa Recut" w:eastAsia="Times New Roman" w:hAnsi="Mona Lisa Recut" w:cs="Times New Roman"/>
      <w:sz w:val="24"/>
      <w:szCs w:val="24"/>
    </w:rPr>
  </w:style>
  <w:style w:type="character" w:styleId="PageNumber">
    <w:name w:val="page number"/>
    <w:basedOn w:val="DefaultParagraphFont"/>
    <w:rsid w:val="00621AA3"/>
  </w:style>
  <w:style w:type="paragraph" w:styleId="FootnoteText">
    <w:name w:val="footnote text"/>
    <w:basedOn w:val="Normal"/>
    <w:link w:val="FootnoteTextChar"/>
    <w:semiHidden/>
    <w:rsid w:val="00621AA3"/>
    <w:rPr>
      <w:sz w:val="20"/>
      <w:szCs w:val="20"/>
    </w:rPr>
  </w:style>
  <w:style w:type="character" w:customStyle="1" w:styleId="FootnoteTextChar">
    <w:name w:val="Footnote Text Char"/>
    <w:basedOn w:val="DefaultParagraphFont"/>
    <w:link w:val="FootnoteText"/>
    <w:semiHidden/>
    <w:rsid w:val="00621AA3"/>
    <w:rPr>
      <w:rFonts w:ascii="Mona Lisa Recut" w:eastAsia="Times New Roman" w:hAnsi="Mona Lisa Recut" w:cs="Times New Roman"/>
      <w:sz w:val="20"/>
      <w:szCs w:val="20"/>
    </w:rPr>
  </w:style>
  <w:style w:type="paragraph" w:styleId="DocumentMap">
    <w:name w:val="Document Map"/>
    <w:basedOn w:val="Normal"/>
    <w:link w:val="DocumentMapChar"/>
    <w:rsid w:val="00621AA3"/>
    <w:rPr>
      <w:rFonts w:ascii="Tahoma" w:hAnsi="Tahoma" w:cs="Tahoma"/>
      <w:sz w:val="16"/>
      <w:szCs w:val="16"/>
    </w:rPr>
  </w:style>
  <w:style w:type="character" w:customStyle="1" w:styleId="DocumentMapChar">
    <w:name w:val="Document Map Char"/>
    <w:basedOn w:val="DefaultParagraphFont"/>
    <w:link w:val="DocumentMap"/>
    <w:rsid w:val="00621AA3"/>
    <w:rPr>
      <w:rFonts w:ascii="Tahoma" w:eastAsia="Times New Roman" w:hAnsi="Tahoma" w:cs="Tahoma"/>
      <w:sz w:val="16"/>
      <w:szCs w:val="16"/>
    </w:rPr>
  </w:style>
  <w:style w:type="paragraph" w:customStyle="1" w:styleId="Default">
    <w:name w:val="Default"/>
    <w:rsid w:val="00621AA3"/>
    <w:pPr>
      <w:autoSpaceDE w:val="0"/>
      <w:autoSpaceDN w:val="0"/>
      <w:adjustRightInd w:val="0"/>
      <w:spacing w:line="240" w:lineRule="auto"/>
    </w:pPr>
    <w:rPr>
      <w:rFonts w:eastAsia="Times New Roman" w:cs="Times New Roman"/>
      <w:sz w:val="24"/>
      <w:szCs w:val="24"/>
    </w:rPr>
  </w:style>
  <w:style w:type="paragraph" w:styleId="ListParagraph">
    <w:name w:val="List Paragraph"/>
    <w:basedOn w:val="Normal"/>
    <w:uiPriority w:val="34"/>
    <w:qFormat/>
    <w:rsid w:val="00621AA3"/>
    <w:pPr>
      <w:ind w:left="720"/>
      <w:contextualSpacing/>
    </w:pPr>
  </w:style>
  <w:style w:type="character" w:styleId="CommentReference">
    <w:name w:val="annotation reference"/>
    <w:basedOn w:val="DefaultParagraphFont"/>
    <w:uiPriority w:val="99"/>
    <w:semiHidden/>
    <w:unhideWhenUsed/>
    <w:rsid w:val="00310A8C"/>
    <w:rPr>
      <w:sz w:val="16"/>
      <w:szCs w:val="16"/>
    </w:rPr>
  </w:style>
  <w:style w:type="paragraph" w:styleId="CommentText">
    <w:name w:val="annotation text"/>
    <w:basedOn w:val="Normal"/>
    <w:link w:val="CommentTextChar"/>
    <w:uiPriority w:val="99"/>
    <w:semiHidden/>
    <w:unhideWhenUsed/>
    <w:rsid w:val="00310A8C"/>
    <w:rPr>
      <w:sz w:val="20"/>
      <w:szCs w:val="20"/>
    </w:rPr>
  </w:style>
  <w:style w:type="character" w:customStyle="1" w:styleId="CommentTextChar">
    <w:name w:val="Comment Text Char"/>
    <w:basedOn w:val="DefaultParagraphFont"/>
    <w:link w:val="CommentText"/>
    <w:uiPriority w:val="99"/>
    <w:semiHidden/>
    <w:rsid w:val="00310A8C"/>
    <w:rPr>
      <w:rFonts w:ascii="Mona Lisa Recut" w:eastAsia="Times New Roman" w:hAnsi="Mona Lisa Recut" w:cs="Times New Roman"/>
      <w:sz w:val="20"/>
      <w:szCs w:val="20"/>
    </w:rPr>
  </w:style>
  <w:style w:type="paragraph" w:styleId="CommentSubject">
    <w:name w:val="annotation subject"/>
    <w:basedOn w:val="CommentText"/>
    <w:next w:val="CommentText"/>
    <w:link w:val="CommentSubjectChar"/>
    <w:uiPriority w:val="99"/>
    <w:semiHidden/>
    <w:unhideWhenUsed/>
    <w:rsid w:val="00310A8C"/>
    <w:rPr>
      <w:b/>
      <w:bCs/>
    </w:rPr>
  </w:style>
  <w:style w:type="character" w:customStyle="1" w:styleId="CommentSubjectChar">
    <w:name w:val="Comment Subject Char"/>
    <w:basedOn w:val="CommentTextChar"/>
    <w:link w:val="CommentSubject"/>
    <w:uiPriority w:val="99"/>
    <w:semiHidden/>
    <w:rsid w:val="00310A8C"/>
    <w:rPr>
      <w:rFonts w:ascii="Mona Lisa Recut" w:eastAsia="Times New Roman" w:hAnsi="Mona Lisa Recut" w:cs="Times New Roman"/>
      <w:b/>
      <w:bCs/>
      <w:sz w:val="20"/>
      <w:szCs w:val="20"/>
    </w:rPr>
  </w:style>
  <w:style w:type="paragraph" w:styleId="BalloonText">
    <w:name w:val="Balloon Text"/>
    <w:basedOn w:val="Normal"/>
    <w:link w:val="BalloonTextChar"/>
    <w:uiPriority w:val="99"/>
    <w:semiHidden/>
    <w:unhideWhenUsed/>
    <w:rsid w:val="00310A8C"/>
    <w:rPr>
      <w:rFonts w:ascii="Tahoma" w:hAnsi="Tahoma" w:cs="Tahoma"/>
      <w:sz w:val="16"/>
      <w:szCs w:val="16"/>
    </w:rPr>
  </w:style>
  <w:style w:type="character" w:customStyle="1" w:styleId="BalloonTextChar">
    <w:name w:val="Balloon Text Char"/>
    <w:basedOn w:val="DefaultParagraphFont"/>
    <w:link w:val="BalloonText"/>
    <w:uiPriority w:val="99"/>
    <w:semiHidden/>
    <w:rsid w:val="00310A8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3698">
      <w:bodyDiv w:val="1"/>
      <w:marLeft w:val="0"/>
      <w:marRight w:val="0"/>
      <w:marTop w:val="0"/>
      <w:marBottom w:val="0"/>
      <w:divBdr>
        <w:top w:val="none" w:sz="0" w:space="0" w:color="auto"/>
        <w:left w:val="none" w:sz="0" w:space="0" w:color="auto"/>
        <w:bottom w:val="none" w:sz="0" w:space="0" w:color="auto"/>
        <w:right w:val="none" w:sz="0" w:space="0" w:color="auto"/>
      </w:divBdr>
    </w:div>
    <w:div w:id="1075124232">
      <w:bodyDiv w:val="1"/>
      <w:marLeft w:val="0"/>
      <w:marRight w:val="0"/>
      <w:marTop w:val="0"/>
      <w:marBottom w:val="0"/>
      <w:divBdr>
        <w:top w:val="none" w:sz="0" w:space="0" w:color="auto"/>
        <w:left w:val="none" w:sz="0" w:space="0" w:color="auto"/>
        <w:bottom w:val="none" w:sz="0" w:space="0" w:color="auto"/>
        <w:right w:val="none" w:sz="0" w:space="0" w:color="auto"/>
      </w:divBdr>
    </w:div>
    <w:div w:id="1329794078">
      <w:bodyDiv w:val="1"/>
      <w:marLeft w:val="0"/>
      <w:marRight w:val="0"/>
      <w:marTop w:val="0"/>
      <w:marBottom w:val="0"/>
      <w:divBdr>
        <w:top w:val="none" w:sz="0" w:space="0" w:color="auto"/>
        <w:left w:val="none" w:sz="0" w:space="0" w:color="auto"/>
        <w:bottom w:val="none" w:sz="0" w:space="0" w:color="auto"/>
        <w:right w:val="none" w:sz="0" w:space="0" w:color="auto"/>
      </w:divBdr>
    </w:div>
    <w:div w:id="1772310706">
      <w:bodyDiv w:val="1"/>
      <w:marLeft w:val="0"/>
      <w:marRight w:val="0"/>
      <w:marTop w:val="0"/>
      <w:marBottom w:val="0"/>
      <w:divBdr>
        <w:top w:val="none" w:sz="0" w:space="0" w:color="auto"/>
        <w:left w:val="none" w:sz="0" w:space="0" w:color="auto"/>
        <w:bottom w:val="none" w:sz="0" w:space="0" w:color="auto"/>
        <w:right w:val="none" w:sz="0" w:space="0" w:color="auto"/>
      </w:divBdr>
    </w:div>
    <w:div w:id="194425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D7C6E-06AA-420C-8375-BE84E3CD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9077</Words>
  <Characters>51742</Characters>
  <Application>Microsoft Office Word</Application>
  <DocSecurity>4</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60698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KEB1</dc:creator>
  <cp:lastModifiedBy>Donnell, Tremaine</cp:lastModifiedBy>
  <cp:revision>2</cp:revision>
  <dcterms:created xsi:type="dcterms:W3CDTF">2014-10-14T20:37:00Z</dcterms:created>
  <dcterms:modified xsi:type="dcterms:W3CDTF">2014-10-14T20:37:00Z</dcterms:modified>
</cp:coreProperties>
</file>