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3A" w:rsidRDefault="00EA173A" w:rsidP="00EA173A">
      <w:pPr>
        <w:spacing w:before="45" w:after="150"/>
        <w:outlineLvl w:val="1"/>
        <w:rPr>
          <w:rFonts w:ascii="Georgia" w:hAnsi="Georgia" w:cs="Arial"/>
          <w:caps/>
          <w:color w:val="B31B3B"/>
          <w:kern w:val="36"/>
          <w:sz w:val="34"/>
          <w:szCs w:val="34"/>
          <w:lang w:val="en"/>
        </w:rPr>
      </w:pPr>
      <w:r>
        <w:rPr>
          <w:rFonts w:ascii="Georgia" w:hAnsi="Georgia" w:cs="Arial"/>
          <w:caps/>
          <w:color w:val="B31B3B"/>
          <w:kern w:val="36"/>
          <w:sz w:val="34"/>
          <w:szCs w:val="34"/>
          <w:lang w:val="en"/>
        </w:rPr>
        <w:t>6 U.S. Code § 592 - Mission of Office</w:t>
      </w:r>
    </w:p>
    <w:p w:rsidR="00EA173A" w:rsidRDefault="00EA173A" w:rsidP="00EA173A">
      <w:pPr>
        <w:rPr>
          <w:rFonts w:ascii="Helvetica" w:hAnsi="Helvetica" w:cs="Arial"/>
          <w:color w:val="333333"/>
          <w:sz w:val="21"/>
          <w:szCs w:val="21"/>
          <w:lang w:val="en"/>
        </w:rPr>
      </w:pPr>
      <w:r>
        <w:rPr>
          <w:rStyle w:val="enumbell1"/>
          <w:rFonts w:ascii="Helvetica" w:hAnsi="Helvetica" w:cs="Arial"/>
          <w:color w:val="333333"/>
          <w:sz w:val="21"/>
          <w:szCs w:val="21"/>
          <w:lang w:val="en"/>
        </w:rPr>
        <w:t>(a)</w:t>
      </w:r>
      <w:r>
        <w:rPr>
          <w:rFonts w:ascii="Helvetica" w:hAnsi="Helvetica" w:cs="Arial"/>
          <w:b/>
          <w:bCs/>
          <w:color w:val="333333"/>
          <w:sz w:val="21"/>
          <w:szCs w:val="21"/>
          <w:lang w:val="en"/>
        </w:rPr>
        <w:t xml:space="preserve"> Mission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The Office shall be responsible for coordinating Federal efforts to detect and protect against the unauthorized importation, possession, storage, transportation, development, or use of a nuclear explosive device, fissile material, or radiological material in the United States, and to protect against attack using such devices or materials against the people, territory, or interests of the United States and, to this end, shall—</w:t>
      </w:r>
    </w:p>
    <w:p w:rsidR="00EA173A" w:rsidRDefault="00EA173A" w:rsidP="00EA173A">
      <w:pPr>
        <w:rPr>
          <w:rFonts w:ascii="Helvetica" w:hAnsi="Helvetica" w:cs="Arial"/>
          <w:color w:val="333333"/>
          <w:sz w:val="21"/>
          <w:szCs w:val="21"/>
          <w:lang w:val="en"/>
        </w:rPr>
      </w:pPr>
      <w:bookmarkStart w:id="0" w:name="a_1"/>
      <w:bookmarkEnd w:id="0"/>
      <w:r>
        <w:rPr>
          <w:rStyle w:val="enumbell1"/>
          <w:rFonts w:ascii="Helvetica" w:hAnsi="Helvetica" w:cs="Arial"/>
          <w:color w:val="333333"/>
          <w:sz w:val="21"/>
          <w:szCs w:val="21"/>
          <w:lang w:val="en"/>
        </w:rPr>
        <w:t>(1)</w:t>
      </w:r>
      <w:r>
        <w:rPr>
          <w:rStyle w:val="ptext-18"/>
          <w:rFonts w:ascii="Helvetica" w:hAnsi="Helvetica" w:cs="Arial"/>
          <w:color w:val="333333"/>
          <w:sz w:val="21"/>
          <w:szCs w:val="21"/>
          <w:lang w:val="en"/>
        </w:rPr>
        <w:t>serve as the primary entity of the United States Government to further develop, acquire, and support the deployment of an enhanced domestic system to detect and report on attempts to import, possess, store, transport, develop, or use an unauthorized nuclear explosive device, fissile material, or radiological material in the United States, and improve that system over time;</w:t>
      </w:r>
    </w:p>
    <w:p w:rsidR="00EA173A" w:rsidRDefault="00EA173A" w:rsidP="00EA173A">
      <w:pPr>
        <w:rPr>
          <w:rFonts w:ascii="Helvetica" w:hAnsi="Helvetica" w:cs="Arial"/>
          <w:color w:val="333333"/>
          <w:sz w:val="21"/>
          <w:szCs w:val="21"/>
          <w:lang w:val="en"/>
        </w:rPr>
      </w:pPr>
      <w:bookmarkStart w:id="1" w:name="a_2"/>
      <w:bookmarkEnd w:id="1"/>
      <w:r>
        <w:rPr>
          <w:rStyle w:val="enumbell1"/>
          <w:rFonts w:ascii="Helvetica" w:hAnsi="Helvetica" w:cs="Arial"/>
          <w:color w:val="333333"/>
          <w:sz w:val="21"/>
          <w:szCs w:val="21"/>
          <w:lang w:val="en"/>
        </w:rPr>
        <w:t>(2</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enhance</w:t>
      </w:r>
      <w:proofErr w:type="gramEnd"/>
      <w:r>
        <w:rPr>
          <w:rStyle w:val="ptext-18"/>
          <w:rFonts w:ascii="Helvetica" w:hAnsi="Helvetica" w:cs="Arial"/>
          <w:color w:val="333333"/>
          <w:sz w:val="21"/>
          <w:szCs w:val="21"/>
          <w:lang w:val="en"/>
        </w:rPr>
        <w:t xml:space="preserve"> and coordinate the nuclear detection efforts of Federal, State, local, and tribal governments and the private sector to ensure a managed, coordinated response;</w:t>
      </w:r>
    </w:p>
    <w:p w:rsidR="00EA173A" w:rsidRDefault="00EA173A" w:rsidP="00EA173A">
      <w:pPr>
        <w:rPr>
          <w:rFonts w:ascii="Helvetica" w:hAnsi="Helvetica" w:cs="Arial"/>
          <w:color w:val="333333"/>
          <w:sz w:val="21"/>
          <w:szCs w:val="21"/>
          <w:lang w:val="en"/>
        </w:rPr>
      </w:pPr>
      <w:bookmarkStart w:id="2" w:name="a_3"/>
      <w:bookmarkEnd w:id="2"/>
      <w:r>
        <w:rPr>
          <w:rStyle w:val="enumbell1"/>
          <w:rFonts w:ascii="Helvetica" w:hAnsi="Helvetica" w:cs="Arial"/>
          <w:color w:val="333333"/>
          <w:sz w:val="21"/>
          <w:szCs w:val="21"/>
          <w:lang w:val="en"/>
        </w:rPr>
        <w:t>(3)</w:t>
      </w:r>
      <w:r>
        <w:rPr>
          <w:rStyle w:val="ptext-18"/>
          <w:rFonts w:ascii="Helvetica" w:hAnsi="Helvetica" w:cs="Arial"/>
          <w:color w:val="333333"/>
          <w:sz w:val="21"/>
          <w:szCs w:val="21"/>
          <w:lang w:val="en"/>
        </w:rPr>
        <w:t>establish, with the approval of the Secretary and in coordination with the Attorney General, the Secretary of Defense, and the Secretary of Energy, additional protocols and procedures for use within the United States to ensure that the detection of unauthorized nuclear explosive devices, fissile material, or radiological material is promptly reported to the Attorney General, the Secretary, the Secretary of Defense, the Secretary of Energy, and other appropriate officials or their respective designees for appropriate action by law enforcement, military, emergency response, or other authorities;</w:t>
      </w:r>
    </w:p>
    <w:p w:rsidR="00EA173A" w:rsidRDefault="00EA173A" w:rsidP="00EA173A">
      <w:pPr>
        <w:rPr>
          <w:rFonts w:ascii="Helvetica" w:hAnsi="Helvetica" w:cs="Arial"/>
          <w:color w:val="333333"/>
          <w:sz w:val="21"/>
          <w:szCs w:val="21"/>
          <w:lang w:val="en"/>
        </w:rPr>
      </w:pPr>
      <w:bookmarkStart w:id="3" w:name="a_4"/>
      <w:bookmarkEnd w:id="3"/>
      <w:r>
        <w:rPr>
          <w:rStyle w:val="enumbell1"/>
          <w:rFonts w:ascii="Helvetica" w:hAnsi="Helvetica" w:cs="Arial"/>
          <w:color w:val="333333"/>
          <w:sz w:val="21"/>
          <w:szCs w:val="21"/>
          <w:lang w:val="en"/>
        </w:rPr>
        <w:t>(4</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develop</w:t>
      </w:r>
      <w:proofErr w:type="gramEnd"/>
      <w:r>
        <w:rPr>
          <w:rStyle w:val="ptext-18"/>
          <w:rFonts w:ascii="Helvetica" w:hAnsi="Helvetica" w:cs="Arial"/>
          <w:color w:val="333333"/>
          <w:sz w:val="21"/>
          <w:szCs w:val="21"/>
          <w:lang w:val="en"/>
        </w:rPr>
        <w:t>, with the approval of the Secretary and in coordination with the Attorney General, the Secretary of State, the Secretary of Defense, and the Secretary of Energy, an enhanced global nuclear detection architecture with implementation under which—</w:t>
      </w:r>
    </w:p>
    <w:p w:rsidR="00EA173A" w:rsidRDefault="00EA173A" w:rsidP="00EA173A">
      <w:pPr>
        <w:rPr>
          <w:rFonts w:ascii="Helvetica" w:hAnsi="Helvetica" w:cs="Arial"/>
          <w:color w:val="333333"/>
          <w:sz w:val="21"/>
          <w:szCs w:val="21"/>
          <w:lang w:val="en"/>
        </w:rPr>
      </w:pPr>
      <w:bookmarkStart w:id="4" w:name="a_4_A"/>
      <w:bookmarkEnd w:id="4"/>
      <w:r>
        <w:rPr>
          <w:rStyle w:val="enumbell1"/>
          <w:rFonts w:ascii="Helvetica" w:hAnsi="Helvetica" w:cs="Arial"/>
          <w:color w:val="333333"/>
          <w:sz w:val="21"/>
          <w:szCs w:val="21"/>
          <w:lang w:val="en"/>
        </w:rPr>
        <w:t>(A</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the</w:t>
      </w:r>
      <w:proofErr w:type="gramEnd"/>
      <w:r>
        <w:rPr>
          <w:rStyle w:val="ptext-18"/>
          <w:rFonts w:ascii="Helvetica" w:hAnsi="Helvetica" w:cs="Arial"/>
          <w:color w:val="333333"/>
          <w:sz w:val="21"/>
          <w:szCs w:val="21"/>
          <w:lang w:val="en"/>
        </w:rPr>
        <w:t xml:space="preserve"> Office will be responsible for the implementation of the domestic portion of the global architecture;</w:t>
      </w:r>
    </w:p>
    <w:p w:rsidR="00EA173A" w:rsidRDefault="00EA173A" w:rsidP="00EA173A">
      <w:pPr>
        <w:rPr>
          <w:rFonts w:ascii="Helvetica" w:hAnsi="Helvetica" w:cs="Arial"/>
          <w:color w:val="333333"/>
          <w:sz w:val="21"/>
          <w:szCs w:val="21"/>
          <w:lang w:val="en"/>
        </w:rPr>
      </w:pPr>
      <w:bookmarkStart w:id="5" w:name="a_4_B"/>
      <w:bookmarkEnd w:id="5"/>
      <w:r>
        <w:rPr>
          <w:rStyle w:val="enumbell1"/>
          <w:rFonts w:ascii="Helvetica" w:hAnsi="Helvetica" w:cs="Arial"/>
          <w:color w:val="333333"/>
          <w:sz w:val="21"/>
          <w:szCs w:val="21"/>
          <w:lang w:val="en"/>
        </w:rPr>
        <w:t>(B</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the</w:t>
      </w:r>
      <w:proofErr w:type="gramEnd"/>
      <w:r>
        <w:rPr>
          <w:rStyle w:val="ptext-18"/>
          <w:rFonts w:ascii="Helvetica" w:hAnsi="Helvetica" w:cs="Arial"/>
          <w:color w:val="333333"/>
          <w:sz w:val="21"/>
          <w:szCs w:val="21"/>
          <w:lang w:val="en"/>
        </w:rPr>
        <w:t xml:space="preserve"> Secretary of Defense will retain responsibility for implementation of Department of Defense requirements within and outside the United States; and</w:t>
      </w:r>
    </w:p>
    <w:p w:rsidR="00EA173A" w:rsidRDefault="00EA173A" w:rsidP="00EA173A">
      <w:pPr>
        <w:rPr>
          <w:rFonts w:ascii="Helvetica" w:hAnsi="Helvetica" w:cs="Arial"/>
          <w:color w:val="333333"/>
          <w:sz w:val="21"/>
          <w:szCs w:val="21"/>
          <w:lang w:val="en"/>
        </w:rPr>
      </w:pPr>
      <w:bookmarkStart w:id="6" w:name="a_4_C"/>
      <w:bookmarkEnd w:id="6"/>
      <w:r>
        <w:rPr>
          <w:rStyle w:val="enumbell1"/>
          <w:rFonts w:ascii="Helvetica" w:hAnsi="Helvetica" w:cs="Arial"/>
          <w:color w:val="333333"/>
          <w:sz w:val="21"/>
          <w:szCs w:val="21"/>
          <w:lang w:val="en"/>
        </w:rPr>
        <w:t>(C</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the</w:t>
      </w:r>
      <w:proofErr w:type="gramEnd"/>
      <w:r>
        <w:rPr>
          <w:rStyle w:val="ptext-18"/>
          <w:rFonts w:ascii="Helvetica" w:hAnsi="Helvetica" w:cs="Arial"/>
          <w:color w:val="333333"/>
          <w:sz w:val="21"/>
          <w:szCs w:val="21"/>
          <w:lang w:val="en"/>
        </w:rPr>
        <w:t xml:space="preserve"> Secretary of State, the Secretary of Defense, and the Secretary of Energy will maintain their respective responsibilities for policy guidance and implementation of the portion of the global architecture outside the United States, which will be implemented consistent with applicable law and relevant international arrangements;</w:t>
      </w:r>
    </w:p>
    <w:p w:rsidR="00EA173A" w:rsidRDefault="00EA173A" w:rsidP="00EA173A">
      <w:pPr>
        <w:rPr>
          <w:rFonts w:ascii="Helvetica" w:hAnsi="Helvetica" w:cs="Arial"/>
          <w:color w:val="333333"/>
          <w:sz w:val="21"/>
          <w:szCs w:val="21"/>
          <w:lang w:val="en"/>
        </w:rPr>
      </w:pPr>
      <w:bookmarkStart w:id="7" w:name="a_5"/>
      <w:bookmarkEnd w:id="7"/>
      <w:r>
        <w:rPr>
          <w:rStyle w:val="enumbell1"/>
          <w:rFonts w:ascii="Helvetica" w:hAnsi="Helvetica" w:cs="Arial"/>
          <w:color w:val="333333"/>
          <w:sz w:val="21"/>
          <w:szCs w:val="21"/>
          <w:lang w:val="en"/>
        </w:rPr>
        <w:t>(5</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ensure</w:t>
      </w:r>
      <w:proofErr w:type="gramEnd"/>
      <w:r>
        <w:rPr>
          <w:rStyle w:val="ptext-18"/>
          <w:rFonts w:ascii="Helvetica" w:hAnsi="Helvetica" w:cs="Arial"/>
          <w:color w:val="333333"/>
          <w:sz w:val="21"/>
          <w:szCs w:val="21"/>
          <w:lang w:val="en"/>
        </w:rPr>
        <w:t xml:space="preserve"> that the expertise necessary to accurately interpret detection data is made available in a timely manner for all technology deployed by the Office to implement the global nuclear detection architecture;</w:t>
      </w:r>
    </w:p>
    <w:p w:rsidR="00EA173A" w:rsidRDefault="00EA173A" w:rsidP="00EA173A">
      <w:pPr>
        <w:rPr>
          <w:rFonts w:ascii="Helvetica" w:hAnsi="Helvetica" w:cs="Arial"/>
          <w:color w:val="333333"/>
          <w:sz w:val="21"/>
          <w:szCs w:val="21"/>
          <w:lang w:val="en"/>
        </w:rPr>
      </w:pPr>
      <w:bookmarkStart w:id="8" w:name="a_6"/>
      <w:bookmarkEnd w:id="8"/>
      <w:r>
        <w:rPr>
          <w:rStyle w:val="enumbell1"/>
          <w:rFonts w:ascii="Helvetica" w:hAnsi="Helvetica" w:cs="Arial"/>
          <w:color w:val="333333"/>
          <w:sz w:val="21"/>
          <w:szCs w:val="21"/>
          <w:lang w:val="en"/>
        </w:rPr>
        <w:t>(6)</w:t>
      </w:r>
      <w:r>
        <w:rPr>
          <w:rStyle w:val="ptext-18"/>
          <w:rFonts w:ascii="Helvetica" w:hAnsi="Helvetica" w:cs="Arial"/>
          <w:color w:val="333333"/>
          <w:sz w:val="21"/>
          <w:szCs w:val="21"/>
          <w:lang w:val="en"/>
        </w:rPr>
        <w:t>conduct, support, coordinate, and encourage an aggressive, expedited, evolutionary, and transformational program of research and development to generate and improve technologies to detect and prevent the illicit entry, transport, assembly, or potential use within the United States of a nuclear explosive device or fissile or radiological material, and coordinate with the Under Secretary for Science and Technology on basic and advanced or transformational research and development efforts relevant to the mission of both organizations;</w:t>
      </w:r>
    </w:p>
    <w:p w:rsidR="00EA173A" w:rsidRDefault="00EA173A" w:rsidP="00EA173A">
      <w:pPr>
        <w:rPr>
          <w:rFonts w:ascii="Helvetica" w:hAnsi="Helvetica" w:cs="Arial"/>
          <w:color w:val="333333"/>
          <w:sz w:val="21"/>
          <w:szCs w:val="21"/>
          <w:lang w:val="en"/>
        </w:rPr>
      </w:pPr>
      <w:bookmarkStart w:id="9" w:name="a_7"/>
      <w:bookmarkEnd w:id="9"/>
      <w:r>
        <w:rPr>
          <w:rStyle w:val="enumbell1"/>
          <w:rFonts w:ascii="Helvetica" w:hAnsi="Helvetica" w:cs="Arial"/>
          <w:color w:val="333333"/>
          <w:sz w:val="21"/>
          <w:szCs w:val="21"/>
          <w:lang w:val="en"/>
        </w:rPr>
        <w:t>(7</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carry</w:t>
      </w:r>
      <w:proofErr w:type="gramEnd"/>
      <w:r>
        <w:rPr>
          <w:rStyle w:val="ptext-18"/>
          <w:rFonts w:ascii="Helvetica" w:hAnsi="Helvetica" w:cs="Arial"/>
          <w:color w:val="333333"/>
          <w:sz w:val="21"/>
          <w:szCs w:val="21"/>
          <w:lang w:val="en"/>
        </w:rPr>
        <w:t xml:space="preserve"> out a program to test and evaluate technology for detecting a nuclear explosive device and fissile or radiological material, in coordination with the Secretary of Defense and the Secretary of Energy, as appropriate, and establish performance metrics for evaluating the effectiveness of individual detectors and detection systems in detecting such devices or material—</w:t>
      </w:r>
    </w:p>
    <w:p w:rsidR="00EA173A" w:rsidRDefault="00EA173A" w:rsidP="00EA173A">
      <w:pPr>
        <w:rPr>
          <w:rFonts w:ascii="Helvetica" w:hAnsi="Helvetica" w:cs="Arial"/>
          <w:color w:val="333333"/>
          <w:sz w:val="21"/>
          <w:szCs w:val="21"/>
          <w:lang w:val="en"/>
        </w:rPr>
      </w:pPr>
      <w:bookmarkStart w:id="10" w:name="a_7_A"/>
      <w:bookmarkEnd w:id="10"/>
      <w:r>
        <w:rPr>
          <w:rStyle w:val="enumbell1"/>
          <w:rFonts w:ascii="Helvetica" w:hAnsi="Helvetica" w:cs="Arial"/>
          <w:color w:val="333333"/>
          <w:sz w:val="21"/>
          <w:szCs w:val="21"/>
          <w:lang w:val="en"/>
        </w:rPr>
        <w:t>(A</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under</w:t>
      </w:r>
      <w:proofErr w:type="gramEnd"/>
      <w:r>
        <w:rPr>
          <w:rStyle w:val="ptext-18"/>
          <w:rFonts w:ascii="Helvetica" w:hAnsi="Helvetica" w:cs="Arial"/>
          <w:color w:val="333333"/>
          <w:sz w:val="21"/>
          <w:szCs w:val="21"/>
          <w:lang w:val="en"/>
        </w:rPr>
        <w:t xml:space="preserve"> realistic operational and environmental conditions; and</w:t>
      </w:r>
    </w:p>
    <w:p w:rsidR="00EA173A" w:rsidRDefault="00EA173A" w:rsidP="00EA173A">
      <w:pPr>
        <w:rPr>
          <w:rFonts w:ascii="Helvetica" w:hAnsi="Helvetica" w:cs="Arial"/>
          <w:color w:val="333333"/>
          <w:sz w:val="21"/>
          <w:szCs w:val="21"/>
          <w:lang w:val="en"/>
        </w:rPr>
      </w:pPr>
      <w:bookmarkStart w:id="11" w:name="a_7_B"/>
      <w:bookmarkEnd w:id="11"/>
      <w:r>
        <w:rPr>
          <w:rStyle w:val="enumbell1"/>
          <w:rFonts w:ascii="Helvetica" w:hAnsi="Helvetica" w:cs="Arial"/>
          <w:color w:val="333333"/>
          <w:sz w:val="21"/>
          <w:szCs w:val="21"/>
          <w:lang w:val="en"/>
        </w:rPr>
        <w:t>(B</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against</w:t>
      </w:r>
      <w:proofErr w:type="gramEnd"/>
      <w:r>
        <w:rPr>
          <w:rStyle w:val="ptext-18"/>
          <w:rFonts w:ascii="Helvetica" w:hAnsi="Helvetica" w:cs="Arial"/>
          <w:color w:val="333333"/>
          <w:sz w:val="21"/>
          <w:szCs w:val="21"/>
          <w:lang w:val="en"/>
        </w:rPr>
        <w:t xml:space="preserve"> realistic adversary tactics and countermeasures;</w:t>
      </w:r>
    </w:p>
    <w:p w:rsidR="00EA173A" w:rsidRDefault="00EA173A" w:rsidP="00EA173A">
      <w:pPr>
        <w:rPr>
          <w:rFonts w:ascii="Helvetica" w:hAnsi="Helvetica" w:cs="Arial"/>
          <w:color w:val="333333"/>
          <w:sz w:val="21"/>
          <w:szCs w:val="21"/>
          <w:lang w:val="en"/>
        </w:rPr>
      </w:pPr>
      <w:bookmarkStart w:id="12" w:name="a_8"/>
      <w:bookmarkEnd w:id="12"/>
      <w:r>
        <w:rPr>
          <w:rStyle w:val="enumbell1"/>
          <w:rFonts w:ascii="Helvetica" w:hAnsi="Helvetica" w:cs="Arial"/>
          <w:color w:val="333333"/>
          <w:sz w:val="21"/>
          <w:szCs w:val="21"/>
          <w:lang w:val="en"/>
        </w:rPr>
        <w:t>(8)</w:t>
      </w:r>
      <w:r>
        <w:rPr>
          <w:rStyle w:val="ptext-18"/>
          <w:rFonts w:ascii="Helvetica" w:hAnsi="Helvetica" w:cs="Arial"/>
          <w:color w:val="333333"/>
          <w:sz w:val="21"/>
          <w:szCs w:val="21"/>
          <w:lang w:val="en"/>
        </w:rPr>
        <w:t>support and enhance the effective sharing and use of appropriate information generated by the intelligence community, law enforcement agencies, counterterrorism community, other government agencies, and foreign governments, as well as provide appropriate information to such entities;</w:t>
      </w:r>
    </w:p>
    <w:p w:rsidR="00EA173A" w:rsidRDefault="00EA173A" w:rsidP="00EA173A">
      <w:pPr>
        <w:rPr>
          <w:rFonts w:ascii="Helvetica" w:hAnsi="Helvetica" w:cs="Arial"/>
          <w:color w:val="333333"/>
          <w:sz w:val="21"/>
          <w:szCs w:val="21"/>
          <w:lang w:val="en"/>
        </w:rPr>
      </w:pPr>
      <w:bookmarkStart w:id="13" w:name="a_9"/>
      <w:bookmarkEnd w:id="13"/>
      <w:r>
        <w:rPr>
          <w:rStyle w:val="enumbell1"/>
          <w:rFonts w:ascii="Helvetica" w:hAnsi="Helvetica" w:cs="Arial"/>
          <w:color w:val="333333"/>
          <w:sz w:val="21"/>
          <w:szCs w:val="21"/>
          <w:lang w:val="en"/>
        </w:rPr>
        <w:t>(9</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further</w:t>
      </w:r>
      <w:proofErr w:type="gramEnd"/>
      <w:r>
        <w:rPr>
          <w:rStyle w:val="ptext-18"/>
          <w:rFonts w:ascii="Helvetica" w:hAnsi="Helvetica" w:cs="Arial"/>
          <w:color w:val="333333"/>
          <w:sz w:val="21"/>
          <w:szCs w:val="21"/>
          <w:lang w:val="en"/>
        </w:rPr>
        <w:t xml:space="preserve"> enhance and maintain continuous awareness by analyzing information from all Office </w:t>
      </w:r>
      <w:r>
        <w:rPr>
          <w:rStyle w:val="ptext-18"/>
          <w:rFonts w:ascii="Helvetica" w:hAnsi="Helvetica" w:cs="Arial"/>
          <w:color w:val="333333"/>
          <w:sz w:val="21"/>
          <w:szCs w:val="21"/>
          <w:lang w:val="en"/>
        </w:rPr>
        <w:lastRenderedPageBreak/>
        <w:t>mission-related detection systems;</w:t>
      </w:r>
    </w:p>
    <w:p w:rsidR="00EA173A" w:rsidRDefault="00EA173A" w:rsidP="00EA173A">
      <w:pPr>
        <w:rPr>
          <w:rFonts w:ascii="Helvetica" w:hAnsi="Helvetica" w:cs="Arial"/>
          <w:color w:val="333333"/>
          <w:sz w:val="21"/>
          <w:szCs w:val="21"/>
          <w:lang w:val="en"/>
        </w:rPr>
      </w:pPr>
      <w:bookmarkStart w:id="14" w:name="a_10"/>
      <w:bookmarkEnd w:id="14"/>
      <w:r>
        <w:rPr>
          <w:rStyle w:val="enumbell1"/>
          <w:rFonts w:ascii="Helvetica" w:hAnsi="Helvetica" w:cs="Arial"/>
          <w:color w:val="333333"/>
          <w:sz w:val="21"/>
          <w:szCs w:val="21"/>
          <w:lang w:val="en"/>
        </w:rPr>
        <w:t>(10)</w:t>
      </w:r>
      <w:r>
        <w:rPr>
          <w:rStyle w:val="ptext-18"/>
          <w:rFonts w:ascii="Helvetica" w:hAnsi="Helvetica" w:cs="Arial"/>
          <w:color w:val="333333"/>
          <w:sz w:val="21"/>
          <w:szCs w:val="21"/>
          <w:lang w:val="en"/>
        </w:rPr>
        <w:t>lead the development and implementation of the national strategic five-year plan for improving the nuclear forensic and attribution capabilities of the United States required under section 1036 of the National Defense Authorization Act for Fiscal Year 2010;</w:t>
      </w:r>
    </w:p>
    <w:p w:rsidR="00EA173A" w:rsidRDefault="00EA173A" w:rsidP="00EA173A">
      <w:pPr>
        <w:rPr>
          <w:rFonts w:ascii="Helvetica" w:hAnsi="Helvetica" w:cs="Arial"/>
          <w:color w:val="333333"/>
          <w:sz w:val="21"/>
          <w:szCs w:val="21"/>
          <w:lang w:val="en"/>
        </w:rPr>
      </w:pPr>
      <w:bookmarkStart w:id="15" w:name="a_11"/>
      <w:bookmarkEnd w:id="15"/>
      <w:r>
        <w:rPr>
          <w:rStyle w:val="enumbell1"/>
          <w:rFonts w:ascii="Helvetica" w:hAnsi="Helvetica" w:cs="Arial"/>
          <w:color w:val="333333"/>
          <w:sz w:val="21"/>
          <w:szCs w:val="21"/>
          <w:lang w:val="en"/>
        </w:rPr>
        <w:t>(11</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establish</w:t>
      </w:r>
      <w:proofErr w:type="gramEnd"/>
      <w:r>
        <w:rPr>
          <w:rStyle w:val="ptext-18"/>
          <w:rFonts w:ascii="Helvetica" w:hAnsi="Helvetica" w:cs="Arial"/>
          <w:color w:val="333333"/>
          <w:sz w:val="21"/>
          <w:szCs w:val="21"/>
          <w:lang w:val="en"/>
        </w:rPr>
        <w:t>, within the Domestic Nuclear Detection Office, the National Technical Nuclear Forensics Center to provide centralized stewardship, planning, assessment, gap analysis, exercises, improvement, and integration for all Federal nuclear forensics and attribution activities—</w:t>
      </w:r>
    </w:p>
    <w:p w:rsidR="00EA173A" w:rsidRDefault="00EA173A" w:rsidP="00EA173A">
      <w:pPr>
        <w:rPr>
          <w:rFonts w:ascii="Helvetica" w:hAnsi="Helvetica" w:cs="Arial"/>
          <w:color w:val="333333"/>
          <w:sz w:val="21"/>
          <w:szCs w:val="21"/>
          <w:lang w:val="en"/>
        </w:rPr>
      </w:pPr>
      <w:bookmarkStart w:id="16" w:name="a_11_A"/>
      <w:bookmarkEnd w:id="16"/>
      <w:r>
        <w:rPr>
          <w:rStyle w:val="enumbell1"/>
          <w:rFonts w:ascii="Helvetica" w:hAnsi="Helvetica" w:cs="Arial"/>
          <w:color w:val="333333"/>
          <w:sz w:val="21"/>
          <w:szCs w:val="21"/>
          <w:lang w:val="en"/>
        </w:rPr>
        <w:t>(A</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to</w:t>
      </w:r>
      <w:proofErr w:type="gramEnd"/>
      <w:r>
        <w:rPr>
          <w:rStyle w:val="ptext-18"/>
          <w:rFonts w:ascii="Helvetica" w:hAnsi="Helvetica" w:cs="Arial"/>
          <w:color w:val="333333"/>
          <w:sz w:val="21"/>
          <w:szCs w:val="21"/>
          <w:lang w:val="en"/>
        </w:rPr>
        <w:t xml:space="preserve"> ensure an enduring national technical nuclear forensics capability to strengthen the collective response of the United States to nuclear terrorism or other nuclear attacks; and</w:t>
      </w:r>
    </w:p>
    <w:p w:rsidR="00EA173A" w:rsidRDefault="00EA173A" w:rsidP="00EA173A">
      <w:pPr>
        <w:rPr>
          <w:rFonts w:ascii="Helvetica" w:hAnsi="Helvetica" w:cs="Arial"/>
          <w:color w:val="333333"/>
          <w:sz w:val="21"/>
          <w:szCs w:val="21"/>
          <w:lang w:val="en"/>
        </w:rPr>
      </w:pPr>
      <w:bookmarkStart w:id="17" w:name="a_11_B"/>
      <w:bookmarkEnd w:id="17"/>
      <w:r>
        <w:rPr>
          <w:rStyle w:val="enumbell1"/>
          <w:rFonts w:ascii="Helvetica" w:hAnsi="Helvetica" w:cs="Arial"/>
          <w:color w:val="333333"/>
          <w:sz w:val="21"/>
          <w:szCs w:val="21"/>
          <w:lang w:val="en"/>
        </w:rPr>
        <w:t>(B</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to</w:t>
      </w:r>
      <w:proofErr w:type="gramEnd"/>
      <w:r>
        <w:rPr>
          <w:rStyle w:val="ptext-18"/>
          <w:rFonts w:ascii="Helvetica" w:hAnsi="Helvetica" w:cs="Arial"/>
          <w:color w:val="333333"/>
          <w:sz w:val="21"/>
          <w:szCs w:val="21"/>
          <w:lang w:val="en"/>
        </w:rPr>
        <w:t xml:space="preserve"> coordinate and implement the national strategic five-year plan referred to in paragraph (10);</w:t>
      </w:r>
    </w:p>
    <w:p w:rsidR="00EA173A" w:rsidRDefault="00EA173A" w:rsidP="00EA173A">
      <w:pPr>
        <w:rPr>
          <w:rFonts w:ascii="Helvetica" w:hAnsi="Helvetica" w:cs="Arial"/>
          <w:color w:val="333333"/>
          <w:sz w:val="21"/>
          <w:szCs w:val="21"/>
          <w:lang w:val="en"/>
        </w:rPr>
      </w:pPr>
      <w:bookmarkStart w:id="18" w:name="a_12"/>
      <w:bookmarkEnd w:id="18"/>
      <w:r>
        <w:rPr>
          <w:rStyle w:val="enumbell1"/>
          <w:rFonts w:ascii="Helvetica" w:hAnsi="Helvetica" w:cs="Arial"/>
          <w:color w:val="333333"/>
          <w:sz w:val="21"/>
          <w:szCs w:val="21"/>
          <w:lang w:val="en"/>
        </w:rPr>
        <w:t>(12</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establish</w:t>
      </w:r>
      <w:proofErr w:type="gramEnd"/>
      <w:r>
        <w:rPr>
          <w:rStyle w:val="ptext-18"/>
          <w:rFonts w:ascii="Helvetica" w:hAnsi="Helvetica" w:cs="Arial"/>
          <w:color w:val="333333"/>
          <w:sz w:val="21"/>
          <w:szCs w:val="21"/>
          <w:lang w:val="en"/>
        </w:rPr>
        <w:t xml:space="preserve"> a National Nuclear Forensics Expertise Development Program, which—</w:t>
      </w:r>
    </w:p>
    <w:p w:rsidR="00EA173A" w:rsidRDefault="00EA173A" w:rsidP="00EA173A">
      <w:pPr>
        <w:rPr>
          <w:rFonts w:ascii="Helvetica" w:hAnsi="Helvetica" w:cs="Arial"/>
          <w:color w:val="333333"/>
          <w:sz w:val="21"/>
          <w:szCs w:val="21"/>
          <w:lang w:val="en"/>
        </w:rPr>
      </w:pPr>
      <w:bookmarkStart w:id="19" w:name="a_12_A"/>
      <w:bookmarkEnd w:id="19"/>
      <w:r>
        <w:rPr>
          <w:rStyle w:val="enumbell1"/>
          <w:rFonts w:ascii="Helvetica" w:hAnsi="Helvetica" w:cs="Arial"/>
          <w:color w:val="333333"/>
          <w:sz w:val="21"/>
          <w:szCs w:val="21"/>
          <w:lang w:val="en"/>
        </w:rPr>
        <w:t>(A)</w:t>
      </w:r>
      <w:r>
        <w:rPr>
          <w:rStyle w:val="ptext-18"/>
          <w:rFonts w:ascii="Helvetica" w:hAnsi="Helvetica" w:cs="Arial"/>
          <w:color w:val="333333"/>
          <w:sz w:val="21"/>
          <w:szCs w:val="21"/>
          <w:lang w:val="en"/>
        </w:rPr>
        <w:t>is devoted to developing and maintaining a vibrant and enduring academic pathway from undergraduate to post-doctorate study in nuclear and geochemical science specialties directly relevant to technical nuclear forensics, including radiochemistry, geochemistry, nuclear physics, nuclear engineering, materials science, and analytical chemistry;</w:t>
      </w:r>
    </w:p>
    <w:p w:rsidR="00EA173A" w:rsidRDefault="00EA173A" w:rsidP="00EA173A">
      <w:pPr>
        <w:rPr>
          <w:rFonts w:ascii="Helvetica" w:hAnsi="Helvetica" w:cs="Arial"/>
          <w:color w:val="333333"/>
          <w:sz w:val="21"/>
          <w:szCs w:val="21"/>
          <w:lang w:val="en"/>
        </w:rPr>
      </w:pPr>
      <w:bookmarkStart w:id="20" w:name="a_12_B"/>
      <w:bookmarkEnd w:id="20"/>
      <w:r>
        <w:rPr>
          <w:rStyle w:val="enumbell1"/>
          <w:rFonts w:ascii="Helvetica" w:hAnsi="Helvetica" w:cs="Arial"/>
          <w:color w:val="333333"/>
          <w:sz w:val="21"/>
          <w:szCs w:val="21"/>
          <w:lang w:val="en"/>
        </w:rPr>
        <w:t>(B</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shall</w:t>
      </w:r>
      <w:proofErr w:type="gramEnd"/>
      <w:r>
        <w:rPr>
          <w:rStyle w:val="ptext-18"/>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21" w:name="a_12_B_i"/>
      <w:bookmarkEnd w:id="21"/>
      <w:r>
        <w:rPr>
          <w:rStyle w:val="enumbell1"/>
          <w:rFonts w:ascii="Helvetica" w:hAnsi="Helvetica" w:cs="Arial"/>
          <w:color w:val="333333"/>
          <w:sz w:val="21"/>
          <w:szCs w:val="21"/>
          <w:lang w:val="en"/>
        </w:rPr>
        <w:t>(i)</w:t>
      </w:r>
      <w:r>
        <w:rPr>
          <w:rStyle w:val="ptext-18"/>
          <w:rFonts w:ascii="Helvetica" w:hAnsi="Helvetica" w:cs="Arial"/>
          <w:color w:val="333333"/>
          <w:sz w:val="21"/>
          <w:szCs w:val="21"/>
          <w:lang w:val="en"/>
        </w:rPr>
        <w:t>make available for undergraduate study student scholarships, with a duration of up to 4 years per student, which shall include, if possible, at least 1 summer internship at a national laboratory or appropriate Federal agency in the field of technical nuclear forensics during the course of the student’s undergraduate career;</w:t>
      </w:r>
    </w:p>
    <w:p w:rsidR="00EA173A" w:rsidRDefault="00EA173A" w:rsidP="00EA173A">
      <w:pPr>
        <w:rPr>
          <w:rFonts w:ascii="Helvetica" w:hAnsi="Helvetica" w:cs="Arial"/>
          <w:color w:val="333333"/>
          <w:sz w:val="21"/>
          <w:szCs w:val="21"/>
          <w:lang w:val="en"/>
        </w:rPr>
      </w:pPr>
      <w:bookmarkStart w:id="22" w:name="a_12_B_ii"/>
      <w:bookmarkEnd w:id="22"/>
      <w:r>
        <w:rPr>
          <w:rStyle w:val="enumbell1"/>
          <w:rFonts w:ascii="Helvetica" w:hAnsi="Helvetica" w:cs="Arial"/>
          <w:color w:val="333333"/>
          <w:sz w:val="21"/>
          <w:szCs w:val="21"/>
          <w:lang w:val="en"/>
        </w:rPr>
        <w:t>(ii</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make</w:t>
      </w:r>
      <w:proofErr w:type="gramEnd"/>
      <w:r>
        <w:rPr>
          <w:rStyle w:val="ptext-18"/>
          <w:rFonts w:ascii="Helvetica" w:hAnsi="Helvetica" w:cs="Arial"/>
          <w:color w:val="333333"/>
          <w:sz w:val="21"/>
          <w:szCs w:val="21"/>
          <w:lang w:val="en"/>
        </w:rPr>
        <w:t xml:space="preserve"> available for doctoral study student fellowships, with a duration of up to 5 years per student, which shall—</w:t>
      </w:r>
    </w:p>
    <w:p w:rsidR="00EA173A" w:rsidRDefault="00EA173A" w:rsidP="00EA173A">
      <w:pPr>
        <w:rPr>
          <w:rFonts w:ascii="Helvetica" w:hAnsi="Helvetica" w:cs="Arial"/>
          <w:color w:val="333333"/>
          <w:sz w:val="21"/>
          <w:szCs w:val="21"/>
          <w:lang w:val="en"/>
        </w:rPr>
      </w:pPr>
      <w:bookmarkStart w:id="23" w:name="a_12_B_ii_I"/>
      <w:bookmarkEnd w:id="23"/>
      <w:r>
        <w:rPr>
          <w:rStyle w:val="enumbell1"/>
          <w:rFonts w:ascii="Helvetica" w:hAnsi="Helvetica" w:cs="Arial"/>
          <w:color w:val="333333"/>
          <w:sz w:val="21"/>
          <w:szCs w:val="21"/>
          <w:lang w:val="en"/>
        </w:rPr>
        <w:t>(I)</w:t>
      </w:r>
      <w:r>
        <w:rPr>
          <w:rStyle w:val="ptext-18"/>
          <w:rFonts w:ascii="Helvetica" w:hAnsi="Helvetica" w:cs="Arial"/>
          <w:color w:val="333333"/>
          <w:sz w:val="21"/>
          <w:szCs w:val="21"/>
          <w:lang w:val="en"/>
        </w:rPr>
        <w:t>include, if possible, at least 2 summer internships at a national laboratory or appropriate Federal agency in the field of technical nuclear forensics during the course of the student’s graduate career; and</w:t>
      </w:r>
    </w:p>
    <w:p w:rsidR="00EA173A" w:rsidRDefault="00EA173A" w:rsidP="00EA173A">
      <w:pPr>
        <w:rPr>
          <w:rFonts w:ascii="Helvetica" w:hAnsi="Helvetica" w:cs="Arial"/>
          <w:color w:val="333333"/>
          <w:sz w:val="21"/>
          <w:szCs w:val="21"/>
          <w:lang w:val="en"/>
        </w:rPr>
      </w:pPr>
      <w:bookmarkStart w:id="24" w:name="a_12_B_ii_II"/>
      <w:bookmarkEnd w:id="24"/>
      <w:r>
        <w:rPr>
          <w:rStyle w:val="enumbell1"/>
          <w:rFonts w:ascii="Helvetica" w:hAnsi="Helvetica" w:cs="Arial"/>
          <w:color w:val="333333"/>
          <w:sz w:val="21"/>
          <w:szCs w:val="21"/>
          <w:lang w:val="en"/>
        </w:rPr>
        <w:t>(II</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require</w:t>
      </w:r>
      <w:proofErr w:type="gramEnd"/>
      <w:r>
        <w:rPr>
          <w:rStyle w:val="ptext-18"/>
          <w:rFonts w:ascii="Helvetica" w:hAnsi="Helvetica" w:cs="Arial"/>
          <w:color w:val="333333"/>
          <w:sz w:val="21"/>
          <w:szCs w:val="21"/>
          <w:lang w:val="en"/>
        </w:rPr>
        <w:t xml:space="preserve"> each recipient to commit to serve for 2 years in a post-doctoral position in a technical nuclear forensics-related specialty at a national laboratory or appropriate Federal agency after graduation;</w:t>
      </w:r>
    </w:p>
    <w:p w:rsidR="00EA173A" w:rsidRDefault="00EA173A" w:rsidP="00EA173A">
      <w:pPr>
        <w:rPr>
          <w:rFonts w:ascii="Helvetica" w:hAnsi="Helvetica" w:cs="Arial"/>
          <w:color w:val="333333"/>
          <w:sz w:val="21"/>
          <w:szCs w:val="21"/>
          <w:lang w:val="en"/>
        </w:rPr>
      </w:pPr>
      <w:bookmarkStart w:id="25" w:name="a_12_B_iii"/>
      <w:bookmarkEnd w:id="25"/>
      <w:r>
        <w:rPr>
          <w:rStyle w:val="enumbell1"/>
          <w:rFonts w:ascii="Helvetica" w:hAnsi="Helvetica" w:cs="Arial"/>
          <w:color w:val="333333"/>
          <w:sz w:val="21"/>
          <w:szCs w:val="21"/>
          <w:lang w:val="en"/>
        </w:rPr>
        <w:t>(iii</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make</w:t>
      </w:r>
      <w:proofErr w:type="gramEnd"/>
      <w:r>
        <w:rPr>
          <w:rStyle w:val="ptext-18"/>
          <w:rFonts w:ascii="Helvetica" w:hAnsi="Helvetica" w:cs="Arial"/>
          <w:color w:val="333333"/>
          <w:sz w:val="21"/>
          <w:szCs w:val="21"/>
          <w:lang w:val="en"/>
        </w:rPr>
        <w:t xml:space="preserve"> available to faculty awards, with a duration of 3 to 5 years each, to ensure faculty and their graduate students have a sustained funding stream; and</w:t>
      </w:r>
    </w:p>
    <w:p w:rsidR="00EA173A" w:rsidRDefault="00EA173A" w:rsidP="00EA173A">
      <w:pPr>
        <w:rPr>
          <w:rFonts w:ascii="Helvetica" w:hAnsi="Helvetica" w:cs="Arial"/>
          <w:color w:val="333333"/>
          <w:sz w:val="21"/>
          <w:szCs w:val="21"/>
          <w:lang w:val="en"/>
        </w:rPr>
      </w:pPr>
      <w:bookmarkStart w:id="26" w:name="a_12_B_iv"/>
      <w:bookmarkEnd w:id="26"/>
      <w:r>
        <w:rPr>
          <w:rStyle w:val="enumbell1"/>
          <w:rFonts w:ascii="Helvetica" w:hAnsi="Helvetica" w:cs="Arial"/>
          <w:color w:val="333333"/>
          <w:sz w:val="21"/>
          <w:szCs w:val="21"/>
          <w:lang w:val="en"/>
        </w:rPr>
        <w:t>(iv)</w:t>
      </w:r>
      <w:r>
        <w:rPr>
          <w:rStyle w:val="ptext-18"/>
          <w:rFonts w:ascii="Helvetica" w:hAnsi="Helvetica" w:cs="Arial"/>
          <w:color w:val="333333"/>
          <w:sz w:val="21"/>
          <w:szCs w:val="21"/>
          <w:lang w:val="en"/>
        </w:rPr>
        <w:t>place a particular emphasis on reinvigorating technical nuclear forensics programs while encouraging the participation of undergraduate students, graduate students, and university faculty from historically Black colleges and universities, Hispanic-serving institutions, Tribal Colleges and Universities, Asian American and Native American Pacific Islander-serving institutions, Alaska Native-serving institutions, and Hawaiian Native-serving institutions; and</w:t>
      </w:r>
    </w:p>
    <w:p w:rsidR="00EA173A" w:rsidRDefault="00EA173A" w:rsidP="00EA173A">
      <w:pPr>
        <w:rPr>
          <w:rFonts w:ascii="Helvetica" w:hAnsi="Helvetica" w:cs="Arial"/>
          <w:color w:val="333333"/>
          <w:sz w:val="21"/>
          <w:szCs w:val="21"/>
          <w:lang w:val="en"/>
        </w:rPr>
      </w:pPr>
      <w:bookmarkStart w:id="27" w:name="a_12_C"/>
      <w:bookmarkEnd w:id="27"/>
      <w:r>
        <w:rPr>
          <w:rStyle w:val="enumbell1"/>
          <w:rFonts w:ascii="Helvetica" w:hAnsi="Helvetica" w:cs="Arial"/>
          <w:color w:val="333333"/>
          <w:sz w:val="21"/>
          <w:szCs w:val="21"/>
          <w:lang w:val="en"/>
        </w:rPr>
        <w:t>(C</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shall</w:t>
      </w:r>
      <w:proofErr w:type="gramEnd"/>
      <w:r>
        <w:rPr>
          <w:rStyle w:val="ptext-18"/>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28" w:name="a_12_C_i"/>
      <w:bookmarkEnd w:id="28"/>
      <w:r>
        <w:rPr>
          <w:rStyle w:val="enumbell1"/>
          <w:rFonts w:ascii="Helvetica" w:hAnsi="Helvetica" w:cs="Arial"/>
          <w:color w:val="333333"/>
          <w:sz w:val="21"/>
          <w:szCs w:val="21"/>
          <w:lang w:val="en"/>
        </w:rPr>
        <w:t>(i</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provide</w:t>
      </w:r>
      <w:proofErr w:type="gramEnd"/>
      <w:r>
        <w:rPr>
          <w:rStyle w:val="ptext-18"/>
          <w:rFonts w:ascii="Helvetica" w:hAnsi="Helvetica" w:cs="Arial"/>
          <w:color w:val="333333"/>
          <w:sz w:val="21"/>
          <w:szCs w:val="21"/>
          <w:lang w:val="en"/>
        </w:rPr>
        <w:t xml:space="preserve"> for the selection of individuals to receive scholarships or fellowships under this section through a competitive process primarily on the basis of academic merit and the nuclear forensics and attribution needs of the United States Government;</w:t>
      </w:r>
    </w:p>
    <w:p w:rsidR="00EA173A" w:rsidRDefault="00EA173A" w:rsidP="00EA173A">
      <w:pPr>
        <w:rPr>
          <w:rFonts w:ascii="Helvetica" w:hAnsi="Helvetica" w:cs="Arial"/>
          <w:color w:val="333333"/>
          <w:sz w:val="21"/>
          <w:szCs w:val="21"/>
          <w:lang w:val="en"/>
        </w:rPr>
      </w:pPr>
      <w:bookmarkStart w:id="29" w:name="a_12_C_ii"/>
      <w:bookmarkEnd w:id="29"/>
      <w:r>
        <w:rPr>
          <w:rStyle w:val="enumbell1"/>
          <w:rFonts w:ascii="Helvetica" w:hAnsi="Helvetica" w:cs="Arial"/>
          <w:color w:val="333333"/>
          <w:sz w:val="21"/>
          <w:szCs w:val="21"/>
          <w:lang w:val="en"/>
        </w:rPr>
        <w:t>(ii)</w:t>
      </w:r>
      <w:r>
        <w:rPr>
          <w:rStyle w:val="ptext-18"/>
          <w:rFonts w:ascii="Helvetica" w:hAnsi="Helvetica" w:cs="Arial"/>
          <w:color w:val="333333"/>
          <w:sz w:val="21"/>
          <w:szCs w:val="21"/>
          <w:lang w:val="en"/>
        </w:rPr>
        <w:t>provide for the setting aside of up to 10 percent of the scholarships or fellowships awarded under this section for individuals who are Federal employees to enhance the education of such employees in areas of critical nuclear forensics and attribution needs of the United States Government, for doctoral education under the scholarship on a full-time or part-time basis;</w:t>
      </w:r>
    </w:p>
    <w:p w:rsidR="00EA173A" w:rsidRDefault="00EA173A" w:rsidP="00EA173A">
      <w:pPr>
        <w:rPr>
          <w:rFonts w:ascii="Helvetica" w:hAnsi="Helvetica" w:cs="Arial"/>
          <w:color w:val="333333"/>
          <w:sz w:val="21"/>
          <w:szCs w:val="21"/>
          <w:lang w:val="en"/>
        </w:rPr>
      </w:pPr>
      <w:bookmarkStart w:id="30" w:name="a_12_C_iii"/>
      <w:bookmarkEnd w:id="30"/>
      <w:r>
        <w:rPr>
          <w:rStyle w:val="enumbell1"/>
          <w:rFonts w:ascii="Helvetica" w:hAnsi="Helvetica" w:cs="Arial"/>
          <w:color w:val="333333"/>
          <w:sz w:val="21"/>
          <w:szCs w:val="21"/>
          <w:lang w:val="en"/>
        </w:rPr>
        <w:t>(iii)</w:t>
      </w:r>
      <w:r>
        <w:rPr>
          <w:rStyle w:val="ptext-18"/>
          <w:rFonts w:ascii="Helvetica" w:hAnsi="Helvetica" w:cs="Arial"/>
          <w:color w:val="333333"/>
          <w:sz w:val="21"/>
          <w:szCs w:val="21"/>
          <w:lang w:val="en"/>
        </w:rPr>
        <w:t>provide that the Secretary may enter into a contractual agreement with an institution of higher education under which the amounts provided for a scholarship under this section for tuition, fees, and other authorized expenses are paid directly to the institution with respect to which such scholarship is awarded;</w:t>
      </w:r>
    </w:p>
    <w:p w:rsidR="00EA173A" w:rsidRDefault="00EA173A" w:rsidP="00EA173A">
      <w:pPr>
        <w:rPr>
          <w:rFonts w:ascii="Helvetica" w:hAnsi="Helvetica" w:cs="Arial"/>
          <w:color w:val="333333"/>
          <w:sz w:val="21"/>
          <w:szCs w:val="21"/>
          <w:lang w:val="en"/>
        </w:rPr>
      </w:pPr>
      <w:bookmarkStart w:id="31" w:name="a_12_C_iv"/>
      <w:bookmarkEnd w:id="31"/>
      <w:r>
        <w:rPr>
          <w:rStyle w:val="enumbell1"/>
          <w:rFonts w:ascii="Helvetica" w:hAnsi="Helvetica" w:cs="Arial"/>
          <w:color w:val="333333"/>
          <w:sz w:val="21"/>
          <w:szCs w:val="21"/>
          <w:lang w:val="en"/>
        </w:rPr>
        <w:t>(iv</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require</w:t>
      </w:r>
      <w:proofErr w:type="gramEnd"/>
      <w:r>
        <w:rPr>
          <w:rStyle w:val="ptext-18"/>
          <w:rFonts w:ascii="Helvetica" w:hAnsi="Helvetica" w:cs="Arial"/>
          <w:color w:val="333333"/>
          <w:sz w:val="21"/>
          <w:szCs w:val="21"/>
          <w:lang w:val="en"/>
        </w:rPr>
        <w:t xml:space="preserve"> scholarship recipients to maintain satisfactory academic progress; and</w:t>
      </w:r>
    </w:p>
    <w:p w:rsidR="00EA173A" w:rsidRDefault="00EA173A" w:rsidP="00EA173A">
      <w:pPr>
        <w:rPr>
          <w:rFonts w:ascii="Helvetica" w:hAnsi="Helvetica" w:cs="Arial"/>
          <w:color w:val="333333"/>
          <w:sz w:val="21"/>
          <w:szCs w:val="21"/>
          <w:lang w:val="en"/>
        </w:rPr>
      </w:pPr>
      <w:bookmarkStart w:id="32" w:name="a_12_C_v"/>
      <w:bookmarkEnd w:id="32"/>
      <w:r>
        <w:rPr>
          <w:rStyle w:val="enumbell1"/>
          <w:rFonts w:ascii="Helvetica" w:hAnsi="Helvetica" w:cs="Arial"/>
          <w:color w:val="333333"/>
          <w:sz w:val="21"/>
          <w:szCs w:val="21"/>
          <w:lang w:val="en"/>
        </w:rPr>
        <w:t>(v</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require</w:t>
      </w:r>
      <w:proofErr w:type="gramEnd"/>
      <w:r>
        <w:rPr>
          <w:rStyle w:val="ptext-18"/>
          <w:rFonts w:ascii="Helvetica" w:hAnsi="Helvetica" w:cs="Arial"/>
          <w:color w:val="333333"/>
          <w:sz w:val="21"/>
          <w:szCs w:val="21"/>
          <w:lang w:val="en"/>
        </w:rPr>
        <w:t xml:space="preserve"> that—</w:t>
      </w:r>
    </w:p>
    <w:p w:rsidR="00EA173A" w:rsidRDefault="00EA173A" w:rsidP="00EA173A">
      <w:pPr>
        <w:rPr>
          <w:rFonts w:ascii="Helvetica" w:hAnsi="Helvetica" w:cs="Arial"/>
          <w:color w:val="333333"/>
          <w:sz w:val="21"/>
          <w:szCs w:val="21"/>
          <w:lang w:val="en"/>
        </w:rPr>
      </w:pPr>
      <w:bookmarkStart w:id="33" w:name="a_12_C_v_I"/>
      <w:bookmarkEnd w:id="33"/>
      <w:r>
        <w:rPr>
          <w:rStyle w:val="enumbell1"/>
          <w:rFonts w:ascii="Helvetica" w:hAnsi="Helvetica" w:cs="Arial"/>
          <w:color w:val="333333"/>
          <w:sz w:val="21"/>
          <w:szCs w:val="21"/>
          <w:lang w:val="en"/>
        </w:rPr>
        <w:t>(I)</w:t>
      </w:r>
      <w:r>
        <w:rPr>
          <w:rStyle w:val="ptext-18"/>
          <w:rFonts w:ascii="Helvetica" w:hAnsi="Helvetica" w:cs="Arial"/>
          <w:color w:val="333333"/>
          <w:sz w:val="21"/>
          <w:szCs w:val="21"/>
          <w:lang w:val="en"/>
        </w:rPr>
        <w:t xml:space="preserve">a scholarship recipient who fails to maintain a high level of academic standing, as defined by the Secretary, who is dismissed for disciplinary reasons from the educational institution such recipient is </w:t>
      </w:r>
      <w:r>
        <w:rPr>
          <w:rStyle w:val="ptext-18"/>
          <w:rFonts w:ascii="Helvetica" w:hAnsi="Helvetica" w:cs="Arial"/>
          <w:color w:val="333333"/>
          <w:sz w:val="21"/>
          <w:szCs w:val="21"/>
          <w:lang w:val="en"/>
        </w:rPr>
        <w:lastRenderedPageBreak/>
        <w:t>attending, or who voluntarily terminates academic training before graduation from the educational program for which the scholarship was awarded shall be liable to the United States for repayment within 1 year after the date of such default of all scholarship funds paid to such recipient and to the institution of higher education on the behalf of such recipient, provided that the repayment period may be extended by the Secretary if the Secretary determines it necessary, as established by regulation; and</w:t>
      </w:r>
    </w:p>
    <w:p w:rsidR="00EA173A" w:rsidRDefault="00EA173A" w:rsidP="00EA173A">
      <w:pPr>
        <w:rPr>
          <w:rFonts w:ascii="Helvetica" w:hAnsi="Helvetica" w:cs="Arial"/>
          <w:color w:val="333333"/>
          <w:sz w:val="21"/>
          <w:szCs w:val="21"/>
          <w:lang w:val="en"/>
        </w:rPr>
      </w:pPr>
      <w:bookmarkStart w:id="34" w:name="a_12_C_v_II"/>
      <w:bookmarkEnd w:id="34"/>
      <w:r>
        <w:rPr>
          <w:rStyle w:val="enumbell1"/>
          <w:rFonts w:ascii="Helvetica" w:hAnsi="Helvetica" w:cs="Arial"/>
          <w:color w:val="333333"/>
          <w:sz w:val="21"/>
          <w:szCs w:val="21"/>
          <w:lang w:val="en"/>
        </w:rPr>
        <w:t>(II</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a</w:t>
      </w:r>
      <w:proofErr w:type="gramEnd"/>
      <w:r>
        <w:rPr>
          <w:rStyle w:val="ptext-18"/>
          <w:rFonts w:ascii="Helvetica" w:hAnsi="Helvetica" w:cs="Arial"/>
          <w:color w:val="333333"/>
          <w:sz w:val="21"/>
          <w:szCs w:val="21"/>
          <w:lang w:val="en"/>
        </w:rPr>
        <w:t xml:space="preserve"> scholarship recipient who, for any reason except death or disability, fails to begin or complete the post-doctoral service requirements in a technical nuclear forensics-related specialty at a national laboratory or appropriate Federal agency after completion of academic training shall be liable to the United States for an amount equal to—</w:t>
      </w:r>
    </w:p>
    <w:p w:rsidR="00EA173A" w:rsidRDefault="00EA173A" w:rsidP="00EA173A">
      <w:pPr>
        <w:rPr>
          <w:rFonts w:ascii="Helvetica" w:hAnsi="Helvetica" w:cs="Arial"/>
          <w:color w:val="333333"/>
          <w:sz w:val="21"/>
          <w:szCs w:val="21"/>
          <w:lang w:val="en"/>
        </w:rPr>
      </w:pPr>
      <w:bookmarkStart w:id="35" w:name="a_12_C_v_II_aa"/>
      <w:bookmarkEnd w:id="35"/>
      <w:r>
        <w:rPr>
          <w:rStyle w:val="enumbell1"/>
          <w:rFonts w:ascii="Helvetica" w:hAnsi="Helvetica" w:cs="Arial"/>
          <w:color w:val="333333"/>
          <w:sz w:val="21"/>
          <w:szCs w:val="21"/>
          <w:lang w:val="en"/>
        </w:rPr>
        <w:t>(</w:t>
      </w:r>
      <w:proofErr w:type="gramStart"/>
      <w:r>
        <w:rPr>
          <w:rStyle w:val="enumbell1"/>
          <w:rFonts w:ascii="Helvetica" w:hAnsi="Helvetica" w:cs="Arial"/>
          <w:color w:val="333333"/>
          <w:sz w:val="21"/>
          <w:szCs w:val="21"/>
          <w:lang w:val="en"/>
        </w:rPr>
        <w:t>aa)</w:t>
      </w:r>
      <w:proofErr w:type="gramEnd"/>
      <w:r>
        <w:rPr>
          <w:rStyle w:val="ptext-18"/>
          <w:rFonts w:ascii="Helvetica" w:hAnsi="Helvetica" w:cs="Arial"/>
          <w:color w:val="333333"/>
          <w:sz w:val="21"/>
          <w:szCs w:val="21"/>
          <w:lang w:val="en"/>
        </w:rPr>
        <w:t>the total amount of the scholarship received by such recipient under this section; and</w:t>
      </w:r>
    </w:p>
    <w:p w:rsidR="00EA173A" w:rsidRDefault="00EA173A" w:rsidP="00EA173A">
      <w:pPr>
        <w:rPr>
          <w:rFonts w:ascii="Helvetica" w:hAnsi="Helvetica" w:cs="Arial"/>
          <w:color w:val="333333"/>
          <w:sz w:val="21"/>
          <w:szCs w:val="21"/>
          <w:lang w:val="en"/>
        </w:rPr>
      </w:pPr>
      <w:bookmarkStart w:id="36" w:name="a_12_C_v_II_bb"/>
      <w:bookmarkEnd w:id="36"/>
      <w:r>
        <w:rPr>
          <w:rStyle w:val="enumbell1"/>
          <w:rFonts w:ascii="Helvetica" w:hAnsi="Helvetica" w:cs="Arial"/>
          <w:color w:val="333333"/>
          <w:sz w:val="21"/>
          <w:szCs w:val="21"/>
          <w:lang w:val="en"/>
        </w:rPr>
        <w:t>(</w:t>
      </w:r>
      <w:proofErr w:type="gramStart"/>
      <w:r>
        <w:rPr>
          <w:rStyle w:val="enumbell1"/>
          <w:rFonts w:ascii="Helvetica" w:hAnsi="Helvetica" w:cs="Arial"/>
          <w:color w:val="333333"/>
          <w:sz w:val="21"/>
          <w:szCs w:val="21"/>
          <w:lang w:val="en"/>
        </w:rPr>
        <w:t>bb)</w:t>
      </w:r>
      <w:proofErr w:type="gramEnd"/>
      <w:r>
        <w:rPr>
          <w:rStyle w:val="ptext-18"/>
          <w:rFonts w:ascii="Helvetica" w:hAnsi="Helvetica" w:cs="Arial"/>
          <w:color w:val="333333"/>
          <w:sz w:val="21"/>
          <w:szCs w:val="21"/>
          <w:lang w:val="en"/>
        </w:rPr>
        <w:t>the interest on such amounts which would be payable if at the time the scholarship was received such scholarship was a loan bearing interest at the maximum legally prevailing rate;</w:t>
      </w:r>
    </w:p>
    <w:p w:rsidR="00EA173A" w:rsidRDefault="00EA173A" w:rsidP="00EA173A">
      <w:pPr>
        <w:rPr>
          <w:rFonts w:ascii="Helvetica" w:hAnsi="Helvetica" w:cs="Arial"/>
          <w:color w:val="333333"/>
          <w:sz w:val="21"/>
          <w:szCs w:val="21"/>
          <w:lang w:val="en"/>
        </w:rPr>
      </w:pPr>
      <w:bookmarkStart w:id="37" w:name="a_13"/>
      <w:bookmarkEnd w:id="37"/>
      <w:r>
        <w:rPr>
          <w:rStyle w:val="enumbell1"/>
          <w:rFonts w:ascii="Helvetica" w:hAnsi="Helvetica" w:cs="Arial"/>
          <w:color w:val="333333"/>
          <w:sz w:val="21"/>
          <w:szCs w:val="21"/>
          <w:lang w:val="en"/>
        </w:rPr>
        <w:t>(13</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provide</w:t>
      </w:r>
      <w:proofErr w:type="gramEnd"/>
      <w:r>
        <w:rPr>
          <w:rStyle w:val="ptext-18"/>
          <w:rFonts w:ascii="Helvetica" w:hAnsi="Helvetica" w:cs="Arial"/>
          <w:color w:val="333333"/>
          <w:sz w:val="21"/>
          <w:szCs w:val="21"/>
          <w:lang w:val="en"/>
        </w:rPr>
        <w:t xml:space="preserve"> an annual report to Congress on the activities carried out under paragraphs (10), (11), and (12); and</w:t>
      </w:r>
    </w:p>
    <w:p w:rsidR="00EA173A" w:rsidRDefault="00EA173A" w:rsidP="00EA173A">
      <w:pPr>
        <w:rPr>
          <w:rFonts w:ascii="Helvetica" w:hAnsi="Helvetica" w:cs="Arial"/>
          <w:color w:val="333333"/>
          <w:sz w:val="21"/>
          <w:szCs w:val="21"/>
          <w:lang w:val="en"/>
        </w:rPr>
      </w:pPr>
      <w:bookmarkStart w:id="38" w:name="a_14"/>
      <w:bookmarkEnd w:id="38"/>
      <w:r>
        <w:rPr>
          <w:rStyle w:val="enumbell1"/>
          <w:rFonts w:ascii="Helvetica" w:hAnsi="Helvetica" w:cs="Arial"/>
          <w:color w:val="333333"/>
          <w:sz w:val="21"/>
          <w:szCs w:val="21"/>
          <w:lang w:val="en"/>
        </w:rPr>
        <w:t>(14</w:t>
      </w:r>
      <w:proofErr w:type="gramStart"/>
      <w:r>
        <w:rPr>
          <w:rStyle w:val="enumbell1"/>
          <w:rFonts w:ascii="Helvetica" w:hAnsi="Helvetica" w:cs="Arial"/>
          <w:color w:val="333333"/>
          <w:sz w:val="21"/>
          <w:szCs w:val="21"/>
          <w:lang w:val="en"/>
        </w:rPr>
        <w:t>)</w:t>
      </w:r>
      <w:r>
        <w:rPr>
          <w:rStyle w:val="ptext-18"/>
          <w:rFonts w:ascii="Helvetica" w:hAnsi="Helvetica" w:cs="Arial"/>
          <w:color w:val="333333"/>
          <w:sz w:val="21"/>
          <w:szCs w:val="21"/>
          <w:lang w:val="en"/>
        </w:rPr>
        <w:t>perform</w:t>
      </w:r>
      <w:proofErr w:type="gramEnd"/>
      <w:r>
        <w:rPr>
          <w:rStyle w:val="ptext-18"/>
          <w:rFonts w:ascii="Helvetica" w:hAnsi="Helvetica" w:cs="Arial"/>
          <w:color w:val="333333"/>
          <w:sz w:val="21"/>
          <w:szCs w:val="21"/>
          <w:lang w:val="en"/>
        </w:rPr>
        <w:t xml:space="preserve"> other duties as assigned by the Secretary.</w:t>
      </w:r>
    </w:p>
    <w:p w:rsidR="00EA173A" w:rsidRDefault="00EA173A" w:rsidP="00EA173A">
      <w:pPr>
        <w:rPr>
          <w:rFonts w:ascii="Helvetica" w:hAnsi="Helvetica" w:cs="Arial"/>
          <w:color w:val="333333"/>
          <w:sz w:val="21"/>
          <w:szCs w:val="21"/>
          <w:lang w:val="en"/>
        </w:rPr>
      </w:pPr>
      <w:bookmarkStart w:id="39" w:name="b"/>
      <w:bookmarkEnd w:id="39"/>
      <w:r>
        <w:rPr>
          <w:rStyle w:val="enumbell1"/>
          <w:rFonts w:ascii="Helvetica" w:hAnsi="Helvetica" w:cs="Arial"/>
          <w:color w:val="333333"/>
          <w:sz w:val="21"/>
          <w:szCs w:val="21"/>
          <w:lang w:val="en"/>
        </w:rPr>
        <w:t>(b)</w:t>
      </w:r>
      <w:r>
        <w:rPr>
          <w:rFonts w:ascii="Helvetica" w:hAnsi="Helvetica" w:cs="Arial"/>
          <w:b/>
          <w:bCs/>
          <w:color w:val="333333"/>
          <w:sz w:val="21"/>
          <w:szCs w:val="21"/>
          <w:lang w:val="en"/>
        </w:rPr>
        <w:t xml:space="preserve"> Definitions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In this section:</w:t>
      </w:r>
    </w:p>
    <w:p w:rsidR="00EA173A" w:rsidRDefault="00EA173A" w:rsidP="00EA173A">
      <w:pPr>
        <w:rPr>
          <w:rFonts w:ascii="Helvetica" w:hAnsi="Helvetica" w:cs="Arial"/>
          <w:color w:val="333333"/>
          <w:sz w:val="21"/>
          <w:szCs w:val="21"/>
          <w:lang w:val="en"/>
        </w:rPr>
      </w:pPr>
      <w:bookmarkStart w:id="40" w:name="b_1"/>
      <w:bookmarkEnd w:id="40"/>
      <w:r>
        <w:rPr>
          <w:rStyle w:val="enumbell1"/>
          <w:rFonts w:ascii="Helvetica" w:hAnsi="Helvetica" w:cs="Arial"/>
          <w:color w:val="333333"/>
          <w:sz w:val="21"/>
          <w:szCs w:val="21"/>
          <w:lang w:val="en"/>
        </w:rPr>
        <w:t>(1)</w:t>
      </w:r>
      <w:r>
        <w:rPr>
          <w:rFonts w:ascii="Helvetica" w:hAnsi="Helvetica" w:cs="Arial"/>
          <w:b/>
          <w:bCs/>
          <w:color w:val="333333"/>
          <w:sz w:val="21"/>
          <w:szCs w:val="21"/>
          <w:lang w:val="en"/>
        </w:rPr>
        <w:t xml:space="preserve"> Alaska Native-serving institution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“Alaska Native-serving institution” has the meaning given the term in section </w:t>
      </w:r>
      <w:hyperlink r:id="rId9" w:tooltip="§ 1059d - Alaska Native and Native Hawaiian-serving institutions" w:history="1">
        <w:r>
          <w:rPr>
            <w:rStyle w:val="Hyperlink"/>
            <w:rFonts w:ascii="Helvetica" w:hAnsi="Helvetica" w:cs="Arial"/>
            <w:sz w:val="21"/>
            <w:szCs w:val="21"/>
            <w:lang w:val="en"/>
          </w:rPr>
          <w:t>1059d</w:t>
        </w:r>
      </w:hyperlink>
      <w:r>
        <w:rPr>
          <w:rFonts w:ascii="Helvetica" w:hAnsi="Helvetica" w:cs="Arial"/>
          <w:color w:val="333333"/>
          <w:sz w:val="21"/>
          <w:szCs w:val="21"/>
          <w:lang w:val="en"/>
        </w:rPr>
        <w:t xml:space="preserve"> of title </w:t>
      </w:r>
      <w:hyperlink r:id="rId10"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41" w:name="b_2"/>
      <w:bookmarkEnd w:id="41"/>
      <w:r>
        <w:rPr>
          <w:rStyle w:val="enumbell1"/>
          <w:rFonts w:ascii="Helvetica" w:hAnsi="Helvetica" w:cs="Arial"/>
          <w:color w:val="333333"/>
          <w:sz w:val="21"/>
          <w:szCs w:val="21"/>
          <w:lang w:val="en"/>
        </w:rPr>
        <w:t>(2)</w:t>
      </w:r>
      <w:r>
        <w:rPr>
          <w:rFonts w:ascii="Helvetica" w:hAnsi="Helvetica" w:cs="Arial"/>
          <w:b/>
          <w:bCs/>
          <w:color w:val="333333"/>
          <w:sz w:val="21"/>
          <w:szCs w:val="21"/>
          <w:lang w:val="en"/>
        </w:rPr>
        <w:t xml:space="preserve"> Asian American and Native American Pacific Islander-serving institution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“Asian American and Native American Pacific Islander-serving institution” has the meaning given the term in section </w:t>
      </w:r>
      <w:hyperlink r:id="rId11" w:tooltip="§ 1059g - Asian American and Native American Pacific Islander-serving institutions" w:history="1">
        <w:r>
          <w:rPr>
            <w:rStyle w:val="Hyperlink"/>
            <w:rFonts w:ascii="Helvetica" w:hAnsi="Helvetica" w:cs="Arial"/>
            <w:sz w:val="21"/>
            <w:szCs w:val="21"/>
            <w:lang w:val="en"/>
          </w:rPr>
          <w:t>1059g</w:t>
        </w:r>
      </w:hyperlink>
      <w:r>
        <w:rPr>
          <w:rFonts w:ascii="Helvetica" w:hAnsi="Helvetica" w:cs="Arial"/>
          <w:color w:val="333333"/>
          <w:sz w:val="21"/>
          <w:szCs w:val="21"/>
          <w:lang w:val="en"/>
        </w:rPr>
        <w:t xml:space="preserve"> of title </w:t>
      </w:r>
      <w:hyperlink r:id="rId12"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42" w:name="b_3"/>
      <w:bookmarkEnd w:id="42"/>
      <w:r>
        <w:rPr>
          <w:rStyle w:val="enumbell1"/>
          <w:rFonts w:ascii="Helvetica" w:hAnsi="Helvetica" w:cs="Arial"/>
          <w:color w:val="333333"/>
          <w:sz w:val="21"/>
          <w:szCs w:val="21"/>
          <w:lang w:val="en"/>
        </w:rPr>
        <w:t>(3)</w:t>
      </w:r>
      <w:r>
        <w:rPr>
          <w:rFonts w:ascii="Helvetica" w:hAnsi="Helvetica" w:cs="Arial"/>
          <w:b/>
          <w:bCs/>
          <w:color w:val="333333"/>
          <w:sz w:val="21"/>
          <w:szCs w:val="21"/>
          <w:lang w:val="en"/>
        </w:rPr>
        <w:t xml:space="preserve"> Hawaiian native-serving institution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“Hawaiian native-serving institution” has the meaning given the term in section </w:t>
      </w:r>
      <w:hyperlink r:id="rId13" w:tooltip="§ 1059d - Alaska Native and Native Hawaiian-serving institutions" w:history="1">
        <w:r>
          <w:rPr>
            <w:rStyle w:val="Hyperlink"/>
            <w:rFonts w:ascii="Helvetica" w:hAnsi="Helvetica" w:cs="Arial"/>
            <w:sz w:val="21"/>
            <w:szCs w:val="21"/>
            <w:lang w:val="en"/>
          </w:rPr>
          <w:t>1059d</w:t>
        </w:r>
      </w:hyperlink>
      <w:r>
        <w:rPr>
          <w:rFonts w:ascii="Helvetica" w:hAnsi="Helvetica" w:cs="Arial"/>
          <w:color w:val="333333"/>
          <w:sz w:val="21"/>
          <w:szCs w:val="21"/>
          <w:lang w:val="en"/>
        </w:rPr>
        <w:t xml:space="preserve"> of title </w:t>
      </w:r>
      <w:hyperlink r:id="rId14"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43" w:name="b_4"/>
      <w:bookmarkEnd w:id="43"/>
      <w:r>
        <w:rPr>
          <w:rStyle w:val="enumbell1"/>
          <w:rFonts w:ascii="Helvetica" w:hAnsi="Helvetica" w:cs="Arial"/>
          <w:color w:val="333333"/>
          <w:sz w:val="21"/>
          <w:szCs w:val="21"/>
          <w:lang w:val="en"/>
        </w:rPr>
        <w:t>(4)</w:t>
      </w:r>
      <w:r>
        <w:rPr>
          <w:rFonts w:ascii="Helvetica" w:hAnsi="Helvetica" w:cs="Arial"/>
          <w:b/>
          <w:bCs/>
          <w:color w:val="333333"/>
          <w:sz w:val="21"/>
          <w:szCs w:val="21"/>
          <w:lang w:val="en"/>
        </w:rPr>
        <w:t xml:space="preserve"> Hispanic-serving institution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“Hispanic-serving institution” has the meaning given that term in section </w:t>
      </w:r>
      <w:hyperlink r:id="rId15" w:tooltip="§ 1101a - Definitions; eligibility" w:history="1">
        <w:r>
          <w:rPr>
            <w:rStyle w:val="Hyperlink"/>
            <w:rFonts w:ascii="Helvetica" w:hAnsi="Helvetica" w:cs="Arial"/>
            <w:sz w:val="21"/>
            <w:szCs w:val="21"/>
            <w:lang w:val="en"/>
          </w:rPr>
          <w:t>1101a</w:t>
        </w:r>
      </w:hyperlink>
      <w:r>
        <w:rPr>
          <w:rFonts w:ascii="Helvetica" w:hAnsi="Helvetica" w:cs="Arial"/>
          <w:color w:val="333333"/>
          <w:sz w:val="21"/>
          <w:szCs w:val="21"/>
          <w:lang w:val="en"/>
        </w:rPr>
        <w:t xml:space="preserve"> of title </w:t>
      </w:r>
      <w:hyperlink r:id="rId16"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44" w:name="b_5"/>
      <w:bookmarkEnd w:id="44"/>
      <w:r>
        <w:rPr>
          <w:rStyle w:val="enumbell1"/>
          <w:rFonts w:ascii="Helvetica" w:hAnsi="Helvetica" w:cs="Arial"/>
          <w:color w:val="333333"/>
          <w:sz w:val="21"/>
          <w:szCs w:val="21"/>
          <w:lang w:val="en"/>
        </w:rPr>
        <w:t>(5)</w:t>
      </w:r>
      <w:r>
        <w:rPr>
          <w:rFonts w:ascii="Helvetica" w:hAnsi="Helvetica" w:cs="Arial"/>
          <w:b/>
          <w:bCs/>
          <w:color w:val="333333"/>
          <w:sz w:val="21"/>
          <w:szCs w:val="21"/>
          <w:lang w:val="en"/>
        </w:rPr>
        <w:t xml:space="preserve"> Historically Black college or university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“historically Black college or university” has the meaning given the term “part B institution” in section </w:t>
      </w:r>
      <w:hyperlink r:id="rId17" w:tooltip="§ 1061 - Definitions" w:history="1">
        <w:r>
          <w:rPr>
            <w:rStyle w:val="Hyperlink"/>
            <w:rFonts w:ascii="Helvetica" w:hAnsi="Helvetica" w:cs="Arial"/>
            <w:sz w:val="21"/>
            <w:szCs w:val="21"/>
            <w:lang w:val="en"/>
          </w:rPr>
          <w:t>1061</w:t>
        </w:r>
      </w:hyperlink>
      <w:hyperlink r:id="rId18" w:anchor="2" w:tooltip="(2)" w:history="1">
        <w:r>
          <w:rPr>
            <w:rStyle w:val="Hyperlink"/>
            <w:rFonts w:ascii="Helvetica" w:hAnsi="Helvetica" w:cs="Arial"/>
            <w:sz w:val="21"/>
            <w:szCs w:val="21"/>
            <w:lang w:val="en"/>
          </w:rPr>
          <w:t>(2)</w:t>
        </w:r>
      </w:hyperlink>
      <w:r>
        <w:rPr>
          <w:rFonts w:ascii="Helvetica" w:hAnsi="Helvetica" w:cs="Arial"/>
          <w:color w:val="333333"/>
          <w:sz w:val="21"/>
          <w:szCs w:val="21"/>
          <w:lang w:val="en"/>
        </w:rPr>
        <w:t xml:space="preserve"> of title </w:t>
      </w:r>
      <w:hyperlink r:id="rId19"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EA173A" w:rsidRDefault="00EA173A" w:rsidP="00EA173A">
      <w:pPr>
        <w:rPr>
          <w:rFonts w:ascii="Helvetica" w:hAnsi="Helvetica" w:cs="Arial"/>
          <w:color w:val="333333"/>
          <w:sz w:val="21"/>
          <w:szCs w:val="21"/>
          <w:lang w:val="en"/>
        </w:rPr>
      </w:pPr>
      <w:bookmarkStart w:id="45" w:name="b_6"/>
      <w:bookmarkEnd w:id="45"/>
      <w:r>
        <w:rPr>
          <w:rStyle w:val="enumbell1"/>
          <w:rFonts w:ascii="Helvetica" w:hAnsi="Helvetica" w:cs="Arial"/>
          <w:color w:val="333333"/>
          <w:sz w:val="21"/>
          <w:szCs w:val="21"/>
          <w:lang w:val="en"/>
        </w:rPr>
        <w:t>(6)</w:t>
      </w:r>
      <w:r>
        <w:rPr>
          <w:rFonts w:ascii="Helvetica" w:hAnsi="Helvetica" w:cs="Arial"/>
          <w:b/>
          <w:bCs/>
          <w:color w:val="333333"/>
          <w:sz w:val="21"/>
          <w:szCs w:val="21"/>
          <w:lang w:val="en"/>
        </w:rPr>
        <w:t xml:space="preserve"> Tribal College or University </w:t>
      </w:r>
    </w:p>
    <w:p w:rsidR="00EA173A" w:rsidRDefault="00EA173A" w:rsidP="00EA173A">
      <w:pPr>
        <w:rPr>
          <w:rFonts w:ascii="Helvetica" w:hAnsi="Helvetica" w:cs="Arial"/>
          <w:color w:val="333333"/>
          <w:sz w:val="21"/>
          <w:szCs w:val="21"/>
          <w:lang w:val="en"/>
        </w:rPr>
      </w:pPr>
      <w:r>
        <w:rPr>
          <w:rFonts w:ascii="Helvetica" w:hAnsi="Helvetica" w:cs="Arial"/>
          <w:color w:val="333333"/>
          <w:sz w:val="21"/>
          <w:szCs w:val="21"/>
          <w:lang w:val="en"/>
        </w:rPr>
        <w:t xml:space="preserve">The term “Tribal College or University” has the meaning given that term in section </w:t>
      </w:r>
      <w:hyperlink r:id="rId20" w:tooltip="§ 1059c - American Indian tribally controlled colleges and universities" w:history="1">
        <w:proofErr w:type="gramStart"/>
        <w:r>
          <w:rPr>
            <w:rStyle w:val="Hyperlink"/>
            <w:rFonts w:ascii="Helvetica" w:hAnsi="Helvetica" w:cs="Arial"/>
            <w:sz w:val="21"/>
            <w:szCs w:val="21"/>
            <w:lang w:val="en"/>
          </w:rPr>
          <w:t>1059c</w:t>
        </w:r>
        <w:proofErr w:type="gramEnd"/>
      </w:hyperlink>
      <w:hyperlink r:id="rId21" w:anchor="b" w:tooltip="(b)" w:history="1">
        <w:r>
          <w:rPr>
            <w:rStyle w:val="Hyperlink"/>
            <w:rFonts w:ascii="Helvetica" w:hAnsi="Helvetica" w:cs="Arial"/>
            <w:sz w:val="21"/>
            <w:szCs w:val="21"/>
            <w:lang w:val="en"/>
          </w:rPr>
          <w:t>(b)</w:t>
        </w:r>
      </w:hyperlink>
      <w:r>
        <w:rPr>
          <w:rFonts w:ascii="Helvetica" w:hAnsi="Helvetica" w:cs="Arial"/>
          <w:color w:val="333333"/>
          <w:sz w:val="21"/>
          <w:szCs w:val="21"/>
          <w:lang w:val="en"/>
        </w:rPr>
        <w:t xml:space="preserve"> of title </w:t>
      </w:r>
      <w:hyperlink r:id="rId22" w:tooltip="Title 20 - EDUCATION" w:history="1">
        <w:r>
          <w:rPr>
            <w:rStyle w:val="Hyperlink"/>
            <w:rFonts w:ascii="Helvetica" w:hAnsi="Helvetica" w:cs="Arial"/>
            <w:sz w:val="21"/>
            <w:szCs w:val="21"/>
            <w:lang w:val="en"/>
          </w:rPr>
          <w:t>20</w:t>
        </w:r>
      </w:hyperlink>
      <w:r>
        <w:rPr>
          <w:rFonts w:ascii="Helvetica" w:hAnsi="Helvetica" w:cs="Arial"/>
          <w:color w:val="333333"/>
          <w:sz w:val="21"/>
          <w:szCs w:val="21"/>
          <w:lang w:val="en"/>
        </w:rPr>
        <w:t>.</w:t>
      </w:r>
    </w:p>
    <w:p w:rsidR="005F6580" w:rsidRDefault="005F6580" w:rsidP="004F7922">
      <w:pPr>
        <w:tabs>
          <w:tab w:val="left" w:pos="-1440"/>
        </w:tabs>
        <w:ind w:left="1440" w:hanging="720"/>
        <w:jc w:val="both"/>
        <w:rPr>
          <w:rFonts w:ascii="Times New Roman" w:hAnsi="Times New Roman"/>
          <w:b/>
          <w:color w:val="808080" w:themeColor="background1" w:themeShade="80"/>
        </w:rPr>
      </w:pPr>
    </w:p>
    <w:p w:rsidR="005F6580" w:rsidRDefault="005F6580" w:rsidP="004F7922">
      <w:pPr>
        <w:tabs>
          <w:tab w:val="left" w:pos="-1440"/>
        </w:tabs>
        <w:ind w:left="1440" w:hanging="720"/>
        <w:jc w:val="both"/>
        <w:rPr>
          <w:rFonts w:ascii="Times New Roman" w:hAnsi="Times New Roman"/>
          <w:b/>
          <w:color w:val="808080" w:themeColor="background1" w:themeShade="80"/>
        </w:rPr>
      </w:pPr>
    </w:p>
    <w:p w:rsidR="005F6580" w:rsidRDefault="005F6580" w:rsidP="004F7922">
      <w:pPr>
        <w:tabs>
          <w:tab w:val="left" w:pos="-1440"/>
        </w:tabs>
        <w:ind w:left="1440" w:hanging="720"/>
        <w:jc w:val="both"/>
        <w:rPr>
          <w:rFonts w:ascii="Times New Roman" w:hAnsi="Times New Roman"/>
          <w:b/>
          <w:color w:val="808080" w:themeColor="background1" w:themeShade="80"/>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EA173A" w:rsidRDefault="00EA173A" w:rsidP="005F7135">
      <w:pPr>
        <w:tabs>
          <w:tab w:val="left" w:pos="-1440"/>
        </w:tabs>
        <w:jc w:val="both"/>
        <w:rPr>
          <w:rFonts w:ascii="Times New Roman" w:hAnsi="Times New Roman"/>
          <w:b/>
          <w:color w:val="000000" w:themeColor="text1"/>
          <w:sz w:val="28"/>
        </w:rPr>
      </w:pPr>
    </w:p>
    <w:p w:rsidR="005F6580" w:rsidRPr="005F7135" w:rsidRDefault="005F6580" w:rsidP="005F7135">
      <w:pPr>
        <w:tabs>
          <w:tab w:val="left" w:pos="-1440"/>
        </w:tabs>
        <w:jc w:val="both"/>
        <w:rPr>
          <w:rFonts w:ascii="Times New Roman" w:hAnsi="Times New Roman"/>
          <w:b/>
          <w:color w:val="000000" w:themeColor="text1"/>
          <w:sz w:val="28"/>
        </w:rPr>
      </w:pPr>
      <w:bookmarkStart w:id="46" w:name="_GoBack"/>
      <w:bookmarkEnd w:id="46"/>
      <w:r w:rsidRPr="005F7135">
        <w:rPr>
          <w:rFonts w:ascii="Times New Roman" w:hAnsi="Times New Roman"/>
          <w:b/>
          <w:color w:val="000000" w:themeColor="text1"/>
          <w:sz w:val="28"/>
        </w:rPr>
        <w:lastRenderedPageBreak/>
        <w:t>Attachment:</w:t>
      </w:r>
    </w:p>
    <w:p w:rsidR="005F7135" w:rsidRDefault="005F6580" w:rsidP="005F7135">
      <w:pPr>
        <w:widowControl/>
        <w:autoSpaceDE/>
        <w:autoSpaceDN/>
        <w:adjustRightInd/>
        <w:outlineLvl w:val="2"/>
        <w:rPr>
          <w:rFonts w:ascii="Times New Roman" w:hAnsi="Times New Roman"/>
          <w:b/>
          <w:bCs/>
          <w:szCs w:val="27"/>
        </w:rPr>
      </w:pPr>
      <w:r w:rsidRPr="005F6580">
        <w:rPr>
          <w:rFonts w:ascii="Times New Roman" w:hAnsi="Times New Roman"/>
          <w:b/>
          <w:bCs/>
          <w:szCs w:val="27"/>
        </w:rPr>
        <w:t>THE WHITE HOUSE</w:t>
      </w:r>
    </w:p>
    <w:p w:rsidR="005F6580" w:rsidRPr="005F6580" w:rsidRDefault="005F6580" w:rsidP="005F7135">
      <w:pPr>
        <w:widowControl/>
        <w:autoSpaceDE/>
        <w:autoSpaceDN/>
        <w:adjustRightInd/>
        <w:outlineLvl w:val="2"/>
        <w:rPr>
          <w:rFonts w:ascii="Times New Roman" w:hAnsi="Times New Roman"/>
          <w:b/>
          <w:bCs/>
          <w:szCs w:val="27"/>
        </w:rPr>
      </w:pPr>
      <w:r w:rsidRPr="005F6580">
        <w:rPr>
          <w:rFonts w:ascii="Times New Roman" w:hAnsi="Times New Roman"/>
          <w:b/>
          <w:bCs/>
          <w:szCs w:val="27"/>
        </w:rPr>
        <w:t xml:space="preserve">WASHINGTON </w:t>
      </w:r>
    </w:p>
    <w:p w:rsidR="005F6580" w:rsidRPr="005F6580" w:rsidRDefault="005F6580" w:rsidP="005F7135">
      <w:pPr>
        <w:widowControl/>
        <w:autoSpaceDE/>
        <w:autoSpaceDN/>
        <w:adjustRightInd/>
        <w:outlineLvl w:val="2"/>
        <w:rPr>
          <w:rFonts w:ascii="Times New Roman" w:hAnsi="Times New Roman"/>
          <w:b/>
          <w:bCs/>
          <w:szCs w:val="27"/>
        </w:rPr>
      </w:pPr>
      <w:r w:rsidRPr="005F6580">
        <w:rPr>
          <w:rFonts w:ascii="Times New Roman" w:hAnsi="Times New Roman"/>
          <w:b/>
          <w:bCs/>
          <w:szCs w:val="27"/>
        </w:rPr>
        <w:t xml:space="preserve">April 15, 2005 </w:t>
      </w:r>
    </w:p>
    <w:p w:rsidR="005F6580" w:rsidRDefault="005F6580" w:rsidP="005F7135">
      <w:pPr>
        <w:widowControl/>
        <w:autoSpaceDE/>
        <w:autoSpaceDN/>
        <w:adjustRightInd/>
        <w:outlineLvl w:val="2"/>
        <w:rPr>
          <w:rFonts w:ascii="Times New Roman" w:hAnsi="Times New Roman"/>
          <w:b/>
          <w:bCs/>
          <w:szCs w:val="27"/>
        </w:rPr>
      </w:pPr>
      <w:r w:rsidRPr="005F6580">
        <w:rPr>
          <w:rFonts w:ascii="Times New Roman" w:hAnsi="Times New Roman"/>
          <w:b/>
          <w:bCs/>
          <w:szCs w:val="27"/>
        </w:rPr>
        <w:t>NATIONAL SECURITY PRESIDENTIAL DIRECTIVE NSPD-43</w:t>
      </w:r>
      <w:r w:rsidRPr="005F6580">
        <w:rPr>
          <w:rFonts w:ascii="Times New Roman" w:hAnsi="Times New Roman"/>
          <w:b/>
          <w:bCs/>
          <w:szCs w:val="27"/>
        </w:rPr>
        <w:br/>
        <w:t xml:space="preserve">HOMELAND SECURTY PRESIDENTIAL DIRECTIVE HSPD-14 </w:t>
      </w:r>
    </w:p>
    <w:p w:rsidR="005F7135" w:rsidRPr="005F6580" w:rsidRDefault="005F7135" w:rsidP="005F7135">
      <w:pPr>
        <w:widowControl/>
        <w:autoSpaceDE/>
        <w:autoSpaceDN/>
        <w:adjustRightInd/>
        <w:outlineLvl w:val="2"/>
        <w:rPr>
          <w:rFonts w:ascii="Times New Roman" w:hAnsi="Times New Roman"/>
          <w:b/>
          <w:bCs/>
          <w:szCs w:val="27"/>
        </w:rPr>
      </w:pPr>
    </w:p>
    <w:p w:rsidR="005F6580" w:rsidRPr="005F6580" w:rsidRDefault="005F6580" w:rsidP="005F7135">
      <w:pPr>
        <w:widowControl/>
        <w:autoSpaceDE/>
        <w:autoSpaceDN/>
        <w:adjustRightInd/>
        <w:rPr>
          <w:rFonts w:ascii="Times New Roman" w:hAnsi="Times New Roman"/>
        </w:rPr>
      </w:pPr>
      <w:r w:rsidRPr="005F6580">
        <w:rPr>
          <w:rFonts w:ascii="Times New Roman" w:hAnsi="Times New Roman"/>
        </w:rPr>
        <w:t xml:space="preserve">Subject: </w:t>
      </w:r>
      <w:r w:rsidRPr="005F6580">
        <w:rPr>
          <w:rFonts w:ascii="Times New Roman" w:hAnsi="Times New Roman"/>
          <w:i/>
          <w:iCs/>
        </w:rPr>
        <w:t>Domestic Nuclear Detection</w:t>
      </w:r>
      <w:r w:rsidRPr="005F6580">
        <w:rPr>
          <w:rFonts w:ascii="Times New Roman" w:hAnsi="Times New Roman"/>
        </w:rPr>
        <w:t xml:space="preserv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(1) To protect against the unauthorized importation, possession, storage, transportation, development, or use of a nuclear explosive device, fissile material, or radiological material in the United States, and to protect against attack using such devices or materials against the people, territory, or interests of the United States, it is the policy of the United States to: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(a) Continue to develop, deploy, and enhance national nuclear and radiological detection capabilities in an effort to better detect, report on, disrupt, and prevent attempts to import, possess, store, transport, develop, or use such devices and materials;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highlight w:val="yellow"/>
        </w:rPr>
        <w:t>(b) Continue to enhance the effective integration of nuclear and radiological detection capabilities across Federal, State, local, and tribal governments and the private sector for a managed, coordinated response; and</w:t>
      </w:r>
      <w:r w:rsidRPr="005F6580">
        <w:rPr>
          <w:rFonts w:ascii="Times New Roman" w:hAnsi="Times New Roman"/>
        </w:rPr>
        <w:t xml:space="preserv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(c) Continue to advance the science of nuclear and radiological detection through an aggressive, expedited, evolutionary, and transformational program of research and development in such detection technologies.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(2) To implement the policy set forth in paragraph (1), the Secretary of Homeland Security, in coordination with the Secretaries of State, Defense, and Energy, and the Attorney General, shall establish a national level Domestic Nuclear Detection Office (DNDO) within the Department of Homeland Security. The DNDO shall include personnel from the departments of Homeland Security (DHS), Defense (DOD), Energy (DOE), State (DOS), Justice (DOJ), and other Federal departments and agencies as appropriate. The Secretary of Homeland Security shall have authority, direction, and control over the DNDO as provided in section 102 (a) (2) of the Homeland Security Act of 2002. The DNDO shall: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(a) Serve as the primary entity in the United States Government to further develop, acquire, and support the deployment of an enhanced domestic system to detect and report on attempts to import, possess, store, transport, develop, or use an unauthorized nuclear explosive device, fissile material, or radiological material in the United States, and improve that system over time;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highlight w:val="yellow"/>
        </w:rPr>
        <w:t>(b) Enhance and coordinate the nuclear detection efforts of Federal, State, local, and tribal governments and the private sector to ensure a managed, coordinated response;</w:t>
      </w:r>
      <w:r w:rsidRPr="005F6580">
        <w:rPr>
          <w:rFonts w:ascii="Times New Roman" w:hAnsi="Times New Roman"/>
        </w:rPr>
        <w:t xml:space="preserv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(c) Establish, with the approval of the Secretary of Homeland Security and in coordination with the Attorney General and the Secretaries of Defense and Energy, additional protocols and procedures for use within the United States to ensure that the detection of unauthorized nuclear explosive devices, fissile material, or radiological material is promptly reported to the Attorney General, the Secretaries of Defense, Homeland Security, and Energy, and other appropriate officials or their respective </w:t>
      </w:r>
      <w:r w:rsidR="005F7135" w:rsidRPr="005F6580">
        <w:rPr>
          <w:rFonts w:ascii="Times New Roman" w:hAnsi="Times New Roman"/>
        </w:rPr>
        <w:t>designees</w:t>
      </w:r>
      <w:r w:rsidRPr="005F6580">
        <w:rPr>
          <w:rFonts w:ascii="Times New Roman" w:hAnsi="Times New Roman"/>
        </w:rPr>
        <w:t xml:space="preserve"> for appropriate action by law enforcement, military, emergency response, or other authorities;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(d) Develop, with the approval of the Secretary of Homeland Security and in coordination with the Attorney General and the Secretaries of State, Defense, and Energy, an enhanced global </w:t>
      </w:r>
      <w:r w:rsidRPr="005F6580">
        <w:rPr>
          <w:rFonts w:ascii="Times New Roman" w:hAnsi="Times New Roman"/>
        </w:rPr>
        <w:lastRenderedPageBreak/>
        <w:t xml:space="preserve">nuclear detection architecture with the following implementation: (i) </w:t>
      </w:r>
      <w:r w:rsidRPr="005F6580">
        <w:rPr>
          <w:rFonts w:ascii="Times New Roman" w:hAnsi="Times New Roman"/>
          <w:highlight w:val="yellow"/>
        </w:rPr>
        <w:t>the DNDO will be responsible for the implementation of the domestic portion of the global architecture</w:t>
      </w:r>
      <w:r w:rsidRPr="005F6580">
        <w:rPr>
          <w:rFonts w:ascii="Times New Roman" w:hAnsi="Times New Roman"/>
        </w:rPr>
        <w:t xml:space="preserve">; (ii) the Secretary of Defense will retain responsibility for implementation of DOD requirements within and outside the United States; and (iii) the Secretaries of State, Defense, and Energy will maintain their respective responsibilities for policy guidance and implementation of the portion of the global architecture outside the United States, which will be implemented consistent with applicable law and relevant international arrangements;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(e) Conduct, support, coordinate, and encourage an aggressive, expedited, evolutionary, and transformational program of research and development efforts to support the policy set forth in paragraph (1);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highlight w:val="yellow"/>
        </w:rPr>
        <w:t>(f) Support and enhance the effective sharing and use of appropriate information generated by the intelligence community, law enforcement agencies, counterterrorism community, other government agencies, and foreign governments, as well as provide appropriate information to these entities; and</w:t>
      </w:r>
      <w:r w:rsidRPr="005F6580">
        <w:rPr>
          <w:rFonts w:ascii="Times New Roman" w:hAnsi="Times New Roman"/>
        </w:rPr>
        <w:t xml:space="preserv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highlight w:val="yellow"/>
        </w:rPr>
        <w:t>(g) Further enhance and maintain continuous awareness by analyzing information from all DNDO mission-related detection systems.</w:t>
      </w:r>
      <w:r w:rsidRPr="005F6580">
        <w:rPr>
          <w:rFonts w:ascii="Times New Roman" w:hAnsi="Times New Roman"/>
        </w:rPr>
        <w:t xml:space="preserve">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(3) To ensure the success of DNDO efforts in support of the policy, the Secretaries of State, Defense, Energy, and Homeland Security, and the Attorney General shall: (i) determine and provide appropriate nuclear, scientific, and other expertise to the DNDO; (ii) participate within the DNDO in jointly developing and coordinating detection and response guidance, protocols, and training for Federal. State, local, and tribal officials; (iii) participate within the DNDO in jointly developing and coordinating the global nuclear detection architecture; and (</w:t>
      </w:r>
      <w:proofErr w:type="gramStart"/>
      <w:r w:rsidRPr="005F6580">
        <w:rPr>
          <w:rFonts w:ascii="Times New Roman" w:hAnsi="Times New Roman"/>
        </w:rPr>
        <w:t>iv</w:t>
      </w:r>
      <w:proofErr w:type="gramEnd"/>
      <w:r w:rsidRPr="005F6580">
        <w:rPr>
          <w:rFonts w:ascii="Times New Roman" w:hAnsi="Times New Roman"/>
        </w:rPr>
        <w:t xml:space="preserve">) where appropriate, participate in the conduct of research and development for nuclear detection.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(4) The Secretary of Energy shall lead the development of nonproliferation research and development and, where appropriate, make available dual-use counter-proliferation and counter-terrorism nuclear detection research and development to DNDO and other entities and officials to support the development of the domestic nuclear and radiological detection system. The Secretary of Energy will make maximum appropriate use of DNDO research, development, test and evaluation programs, and procedures for deploying equipment, taking due account of foreign sensitivities. The Secretary of Energy shall also report information related to detection events to the DNDO. Nothing in this Directive shall be construed to limit or otherwise affect any of the authorities or responsibilities of the Secretary of Energy under any statute, regulation, or executive order.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(5) The Secretary of Defense shall consult with the Secretary of Homeland Security on all aspects of the DNDO to ensure efficiencies, interoperability, and sharing of innovative concepts and operational procedures designed to protect the United States. Nothing in this Directive shall be construed to impair or otherwise affect the authority of the Secretary of Defense over the Department of Defense, including the chain of command for military forces from the President as Commander in Chief, to the Secretary of Defense, to the commanders of the combatant commands, or military command and control procedures.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(6) The Attorney General shall coordinate with the Secretary of Homeland Security on all aspects of DNDO's global nuclear detection architecture, particularly as they relate to the development of response guidance protocols and training for Federal, State, local, and tribal law enforcement and information sharing activities. Nothing in this Directive shall be construed to </w:t>
      </w:r>
      <w:r w:rsidRPr="005F6580">
        <w:rPr>
          <w:rFonts w:ascii="Times New Roman" w:hAnsi="Times New Roman"/>
        </w:rPr>
        <w:lastRenderedPageBreak/>
        <w:t xml:space="preserve">impair or otherwise affect the authority of the Attorney General as stated in Homeland Security Presidential Directive/HSPD-5, "Management of Domestic Incidents," of February 28, 2003.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(7) The Secretary of State shall coordinate with the Secretary of Homeland Security on all aspects of DNDO's global nuclear detection architecture, particularly as they relate to overseas detection and reporting activities and to the formulation and implementation of U.S. foreign policy.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(8) The Director of National Intelligence (DNI) shall coordinate with the Secretary of Homeland Security on all aspects of DNDO's global nuclear detection architecture. The DNI also shall ensure the timely dissemination to the DNDO of all radiological, nuclear, and related threats to the United States and other intelligence information relevant to the support, development, and maintenance of the global nuclear detection architecture and related efforts. Functions assigned by this Directive to the DNI shall be performed by the Director of Central Intelligence until the first DNI is appointed by the President. </w:t>
      </w:r>
    </w:p>
    <w:p w:rsidR="005F6580" w:rsidRPr="005F6580" w:rsidRDefault="005F6580" w:rsidP="005F6580">
      <w:pPr>
        <w:widowControl/>
        <w:autoSpaceDE/>
        <w:autoSpaceDN/>
        <w:adjustRightInd/>
        <w:rPr>
          <w:rFonts w:ascii="Times New Roman" w:hAnsi="Times New Roman"/>
        </w:rPr>
      </w:pPr>
      <w:r w:rsidRPr="005F6580">
        <w:rPr>
          <w:rFonts w:ascii="Times New Roman" w:hAnsi="Times New Roman"/>
        </w:rPr>
        <w:t xml:space="preserve">(9) This Directive shall be implemented in a manner consistent with applicable law, including the Atomic Energy Act of 1954, the Homeland Security Act of 2002, and the National Security Act of 1947 (all as amended), and presidential guidance, and subject to the availability of appropriations. Nothing in this Directive alters, or impedes the ability to carry out, existing authorities or responsibilities of department and agency heads to </w:t>
      </w:r>
      <w:r w:rsidR="005872A4">
        <w:rPr>
          <w:rFonts w:ascii="Times New Roman" w:hAnsi="Times New Roman"/>
        </w:rPr>
        <w:t>perform</w:t>
      </w:r>
      <w:r w:rsidRPr="005F6580">
        <w:rPr>
          <w:rFonts w:ascii="Times New Roman" w:hAnsi="Times New Roman"/>
        </w:rPr>
        <w:t xml:space="preserve"> their responsibilities under law and consistent with applicable legal authorities and presidential guidance. With regard to nuclear search activities, nothing in this Directive alters in any way existing directives, responsibilities, and roles. This Directive is intended only to improve the internal management of the executive branch of the Federal Government, and it is not intended to, and does not, create any right or benefit, substantive or procedural, enforceable at law or in equity, against the United States, its departments, agencies, entities, officers, employees, or any other person. </w:t>
      </w:r>
    </w:p>
    <w:p w:rsidR="005F6580" w:rsidRPr="00261B31" w:rsidRDefault="005F6580" w:rsidP="005F6580">
      <w:pPr>
        <w:tabs>
          <w:tab w:val="left" w:pos="-1440"/>
        </w:tabs>
        <w:ind w:left="1440" w:hanging="720"/>
        <w:jc w:val="both"/>
        <w:rPr>
          <w:rFonts w:ascii="Times New Roman" w:hAnsi="Times New Roman"/>
          <w:b/>
          <w:color w:val="808080" w:themeColor="background1" w:themeShade="80"/>
        </w:rPr>
      </w:pPr>
      <w:r w:rsidRPr="005F6580">
        <w:rPr>
          <w:rFonts w:ascii="Times New Roman" w:hAnsi="Times New Roman"/>
        </w:rPr>
        <w:t>(10) Within 120 days after the date of this Directive, and thereafter not less than annually, the Secretary of Homeland Security shall report to me through the Assistant to the President for Homeland Security and the Assistant to the President for National Security Affairs on the implementation of this Directive, including an assessment of the effectiveness of DNDO and any recommendations for additional enhancements or efforts. The initial implementation report shall include (a) the plans for integrated program and budget planning between the appropriate agencies needed to properly execute the DNDO responsibilities and (b) a joint staffing plan for the DNDO.</w:t>
      </w:r>
    </w:p>
    <w:p w:rsidR="006C79B6" w:rsidRDefault="006C79B6">
      <w:pPr>
        <w:jc w:val="both"/>
        <w:rPr>
          <w:rFonts w:ascii="Times New Roman" w:hAnsi="Times New Roman"/>
        </w:rPr>
      </w:pPr>
    </w:p>
    <w:p w:rsidR="00E91139" w:rsidRDefault="00E91139" w:rsidP="006C79B6">
      <w:pPr>
        <w:tabs>
          <w:tab w:val="left" w:pos="-1440"/>
        </w:tabs>
        <w:jc w:val="both"/>
      </w:pPr>
    </w:p>
    <w:p w:rsidR="005F6580" w:rsidRDefault="005F6580" w:rsidP="006C79B6">
      <w:pPr>
        <w:tabs>
          <w:tab w:val="left" w:pos="-1440"/>
        </w:tabs>
        <w:jc w:val="both"/>
      </w:pPr>
    </w:p>
    <w:p w:rsidR="005F6580" w:rsidRDefault="005F6580" w:rsidP="006C79B6">
      <w:pPr>
        <w:tabs>
          <w:tab w:val="left" w:pos="-1440"/>
        </w:tabs>
        <w:jc w:val="both"/>
      </w:pPr>
    </w:p>
    <w:p w:rsidR="005F6580" w:rsidRDefault="005F6580" w:rsidP="006C79B6">
      <w:pPr>
        <w:tabs>
          <w:tab w:val="left" w:pos="-1440"/>
        </w:tabs>
        <w:jc w:val="both"/>
      </w:pPr>
    </w:p>
    <w:sectPr w:rsidR="005F6580" w:rsidSect="001748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22" w:rsidRDefault="00A70122">
      <w:r>
        <w:separator/>
      </w:r>
    </w:p>
  </w:endnote>
  <w:endnote w:type="continuationSeparator" w:id="0">
    <w:p w:rsidR="00A70122" w:rsidRDefault="00A7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22" w:rsidRPr="00EC39DD" w:rsidRDefault="004F7922" w:rsidP="00EC3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22" w:rsidRPr="00EC39DD" w:rsidRDefault="004F7922" w:rsidP="00EC3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DD" w:rsidRDefault="00EC3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22" w:rsidRDefault="00A70122">
      <w:r>
        <w:separator/>
      </w:r>
    </w:p>
  </w:footnote>
  <w:footnote w:type="continuationSeparator" w:id="0">
    <w:p w:rsidR="00A70122" w:rsidRDefault="00A70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DD" w:rsidRDefault="00EC3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DD" w:rsidRDefault="00EC3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9DD" w:rsidRDefault="00EC3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BFF"/>
    <w:multiLevelType w:val="hybridMultilevel"/>
    <w:tmpl w:val="2840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3A105B"/>
    <w:multiLevelType w:val="hybridMultilevel"/>
    <w:tmpl w:val="281A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606ED"/>
    <w:multiLevelType w:val="hybridMultilevel"/>
    <w:tmpl w:val="AB288B1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7">
    <w:nsid w:val="4B2E679C"/>
    <w:multiLevelType w:val="hybridMultilevel"/>
    <w:tmpl w:val="0E62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536F81"/>
    <w:multiLevelType w:val="multilevel"/>
    <w:tmpl w:val="0CB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9"/>
  </w:num>
  <w:num w:numId="5">
    <w:abstractNumId w:val="2"/>
  </w:num>
  <w:num w:numId="6">
    <w:abstractNumId w:val="3"/>
  </w:num>
  <w:num w:numId="7">
    <w:abstractNumId w:val="6"/>
  </w:num>
  <w:num w:numId="8">
    <w:abstractNumId w:val="5"/>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30E54"/>
    <w:rsid w:val="00036BB5"/>
    <w:rsid w:val="00050CC3"/>
    <w:rsid w:val="000712DA"/>
    <w:rsid w:val="000740BB"/>
    <w:rsid w:val="000972CD"/>
    <w:rsid w:val="000A30E7"/>
    <w:rsid w:val="000A42FA"/>
    <w:rsid w:val="000E419B"/>
    <w:rsid w:val="00101E62"/>
    <w:rsid w:val="00106700"/>
    <w:rsid w:val="001507EF"/>
    <w:rsid w:val="001748AD"/>
    <w:rsid w:val="001A595D"/>
    <w:rsid w:val="001C2BC4"/>
    <w:rsid w:val="001D5803"/>
    <w:rsid w:val="001F7B07"/>
    <w:rsid w:val="00261B31"/>
    <w:rsid w:val="0027559A"/>
    <w:rsid w:val="002858E3"/>
    <w:rsid w:val="00286A11"/>
    <w:rsid w:val="002A4A73"/>
    <w:rsid w:val="002A5CF1"/>
    <w:rsid w:val="002E199D"/>
    <w:rsid w:val="003236F1"/>
    <w:rsid w:val="00334ECD"/>
    <w:rsid w:val="003A0F52"/>
    <w:rsid w:val="003A3D44"/>
    <w:rsid w:val="003D4B0B"/>
    <w:rsid w:val="003E3DE5"/>
    <w:rsid w:val="003E78E9"/>
    <w:rsid w:val="00457F80"/>
    <w:rsid w:val="004E1A47"/>
    <w:rsid w:val="004F4987"/>
    <w:rsid w:val="004F7922"/>
    <w:rsid w:val="00525E40"/>
    <w:rsid w:val="00527346"/>
    <w:rsid w:val="00535B9B"/>
    <w:rsid w:val="00541A61"/>
    <w:rsid w:val="005543AD"/>
    <w:rsid w:val="00586776"/>
    <w:rsid w:val="005872A4"/>
    <w:rsid w:val="005B1BA7"/>
    <w:rsid w:val="005D3EFB"/>
    <w:rsid w:val="005F6580"/>
    <w:rsid w:val="005F7135"/>
    <w:rsid w:val="00603702"/>
    <w:rsid w:val="0068354C"/>
    <w:rsid w:val="006B0B31"/>
    <w:rsid w:val="006C79B6"/>
    <w:rsid w:val="006D3C15"/>
    <w:rsid w:val="006D6540"/>
    <w:rsid w:val="006D7ACB"/>
    <w:rsid w:val="00710B67"/>
    <w:rsid w:val="007312F9"/>
    <w:rsid w:val="00765E88"/>
    <w:rsid w:val="007A0C80"/>
    <w:rsid w:val="007C2FD1"/>
    <w:rsid w:val="007E6F17"/>
    <w:rsid w:val="007F5988"/>
    <w:rsid w:val="00807BA2"/>
    <w:rsid w:val="00810E34"/>
    <w:rsid w:val="00833B6C"/>
    <w:rsid w:val="008731DE"/>
    <w:rsid w:val="00885802"/>
    <w:rsid w:val="008D7291"/>
    <w:rsid w:val="008F1F5D"/>
    <w:rsid w:val="00931CB1"/>
    <w:rsid w:val="00957A8E"/>
    <w:rsid w:val="00990E7B"/>
    <w:rsid w:val="009959D2"/>
    <w:rsid w:val="009B4C26"/>
    <w:rsid w:val="009C6A36"/>
    <w:rsid w:val="009E3B60"/>
    <w:rsid w:val="009F15D0"/>
    <w:rsid w:val="00A25671"/>
    <w:rsid w:val="00A4549C"/>
    <w:rsid w:val="00A5237F"/>
    <w:rsid w:val="00A5269F"/>
    <w:rsid w:val="00A70122"/>
    <w:rsid w:val="00A84997"/>
    <w:rsid w:val="00A92033"/>
    <w:rsid w:val="00AA4FEC"/>
    <w:rsid w:val="00AC5EF5"/>
    <w:rsid w:val="00AF0D79"/>
    <w:rsid w:val="00B0571D"/>
    <w:rsid w:val="00B27061"/>
    <w:rsid w:val="00B50FD6"/>
    <w:rsid w:val="00B55A3E"/>
    <w:rsid w:val="00B7349D"/>
    <w:rsid w:val="00C23ACD"/>
    <w:rsid w:val="00C27F3B"/>
    <w:rsid w:val="00C62A1F"/>
    <w:rsid w:val="00C66FFC"/>
    <w:rsid w:val="00C8013E"/>
    <w:rsid w:val="00C9224C"/>
    <w:rsid w:val="00CB7AF6"/>
    <w:rsid w:val="00CD6D53"/>
    <w:rsid w:val="00CF1AA0"/>
    <w:rsid w:val="00D27FFD"/>
    <w:rsid w:val="00D336BC"/>
    <w:rsid w:val="00DE08FF"/>
    <w:rsid w:val="00DF44CB"/>
    <w:rsid w:val="00E054EA"/>
    <w:rsid w:val="00E22616"/>
    <w:rsid w:val="00E91139"/>
    <w:rsid w:val="00EA173A"/>
    <w:rsid w:val="00EC3504"/>
    <w:rsid w:val="00EC39DD"/>
    <w:rsid w:val="00EC3DF9"/>
    <w:rsid w:val="00F036C0"/>
    <w:rsid w:val="00FC1A70"/>
    <w:rsid w:val="00FE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link w:val="Heading3Char"/>
    <w:uiPriority w:val="9"/>
    <w:qFormat/>
    <w:rsid w:val="005F6580"/>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68354C"/>
    <w:pPr>
      <w:ind w:left="720"/>
      <w:contextualSpacing/>
    </w:pPr>
  </w:style>
  <w:style w:type="character" w:styleId="Hyperlink">
    <w:name w:val="Hyperlink"/>
    <w:basedOn w:val="DefaultParagraphFont"/>
    <w:rsid w:val="00AA4FEC"/>
    <w:rPr>
      <w:color w:val="0000FF" w:themeColor="hyperlink"/>
      <w:u w:val="single"/>
    </w:rPr>
  </w:style>
  <w:style w:type="character" w:styleId="CommentReference">
    <w:name w:val="annotation reference"/>
    <w:basedOn w:val="DefaultParagraphFont"/>
    <w:rsid w:val="00036BB5"/>
    <w:rPr>
      <w:sz w:val="16"/>
      <w:szCs w:val="16"/>
    </w:rPr>
  </w:style>
  <w:style w:type="paragraph" w:styleId="CommentText">
    <w:name w:val="annotation text"/>
    <w:basedOn w:val="Normal"/>
    <w:link w:val="CommentTextChar"/>
    <w:rsid w:val="00036BB5"/>
    <w:rPr>
      <w:sz w:val="20"/>
      <w:szCs w:val="20"/>
    </w:rPr>
  </w:style>
  <w:style w:type="character" w:customStyle="1" w:styleId="CommentTextChar">
    <w:name w:val="Comment Text Char"/>
    <w:basedOn w:val="DefaultParagraphFont"/>
    <w:link w:val="CommentText"/>
    <w:rsid w:val="00036BB5"/>
    <w:rPr>
      <w:rFonts w:ascii="Courier" w:hAnsi="Courier"/>
    </w:rPr>
  </w:style>
  <w:style w:type="paragraph" w:styleId="CommentSubject">
    <w:name w:val="annotation subject"/>
    <w:basedOn w:val="CommentText"/>
    <w:next w:val="CommentText"/>
    <w:link w:val="CommentSubjectChar"/>
    <w:rsid w:val="00036BB5"/>
    <w:rPr>
      <w:b/>
      <w:bCs/>
    </w:rPr>
  </w:style>
  <w:style w:type="character" w:customStyle="1" w:styleId="CommentSubjectChar">
    <w:name w:val="Comment Subject Char"/>
    <w:basedOn w:val="CommentTextChar"/>
    <w:link w:val="CommentSubject"/>
    <w:rsid w:val="00036BB5"/>
    <w:rPr>
      <w:rFonts w:ascii="Courier" w:hAnsi="Courier"/>
      <w:b/>
      <w:bCs/>
    </w:rPr>
  </w:style>
  <w:style w:type="paragraph" w:styleId="BalloonText">
    <w:name w:val="Balloon Text"/>
    <w:basedOn w:val="Normal"/>
    <w:link w:val="BalloonTextChar"/>
    <w:rsid w:val="00036BB5"/>
    <w:rPr>
      <w:rFonts w:ascii="Tahoma" w:hAnsi="Tahoma" w:cs="Tahoma"/>
      <w:sz w:val="16"/>
      <w:szCs w:val="16"/>
    </w:rPr>
  </w:style>
  <w:style w:type="character" w:customStyle="1" w:styleId="BalloonTextChar">
    <w:name w:val="Balloon Text Char"/>
    <w:basedOn w:val="DefaultParagraphFont"/>
    <w:link w:val="BalloonText"/>
    <w:rsid w:val="00036BB5"/>
    <w:rPr>
      <w:rFonts w:ascii="Tahoma" w:hAnsi="Tahoma" w:cs="Tahoma"/>
      <w:sz w:val="16"/>
      <w:szCs w:val="16"/>
    </w:rPr>
  </w:style>
  <w:style w:type="paragraph" w:styleId="Revision">
    <w:name w:val="Revision"/>
    <w:hidden/>
    <w:uiPriority w:val="99"/>
    <w:semiHidden/>
    <w:rsid w:val="003236F1"/>
    <w:rPr>
      <w:rFonts w:ascii="Courier" w:hAnsi="Courier"/>
      <w:sz w:val="24"/>
      <w:szCs w:val="24"/>
    </w:rPr>
  </w:style>
  <w:style w:type="character" w:customStyle="1" w:styleId="Heading3Char">
    <w:name w:val="Heading 3 Char"/>
    <w:basedOn w:val="DefaultParagraphFont"/>
    <w:link w:val="Heading3"/>
    <w:uiPriority w:val="9"/>
    <w:rsid w:val="005F6580"/>
    <w:rPr>
      <w:b/>
      <w:bCs/>
      <w:sz w:val="27"/>
      <w:szCs w:val="27"/>
    </w:rPr>
  </w:style>
  <w:style w:type="paragraph" w:styleId="NormalWeb">
    <w:name w:val="Normal (Web)"/>
    <w:basedOn w:val="Normal"/>
    <w:uiPriority w:val="99"/>
    <w:unhideWhenUsed/>
    <w:rsid w:val="005F6580"/>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5F6580"/>
    <w:rPr>
      <w:i/>
      <w:iCs/>
    </w:rPr>
  </w:style>
  <w:style w:type="character" w:customStyle="1" w:styleId="enumbell1">
    <w:name w:val="enumbell1"/>
    <w:basedOn w:val="DefaultParagraphFont"/>
    <w:rsid w:val="00EA173A"/>
    <w:rPr>
      <w:b/>
      <w:bCs/>
    </w:rPr>
  </w:style>
  <w:style w:type="character" w:customStyle="1" w:styleId="ptext-18">
    <w:name w:val="ptext-18"/>
    <w:basedOn w:val="DefaultParagraphFont"/>
    <w:rsid w:val="00EA1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link w:val="Heading3Char"/>
    <w:uiPriority w:val="9"/>
    <w:qFormat/>
    <w:rsid w:val="005F6580"/>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68354C"/>
    <w:pPr>
      <w:ind w:left="720"/>
      <w:contextualSpacing/>
    </w:pPr>
  </w:style>
  <w:style w:type="character" w:styleId="Hyperlink">
    <w:name w:val="Hyperlink"/>
    <w:basedOn w:val="DefaultParagraphFont"/>
    <w:rsid w:val="00AA4FEC"/>
    <w:rPr>
      <w:color w:val="0000FF" w:themeColor="hyperlink"/>
      <w:u w:val="single"/>
    </w:rPr>
  </w:style>
  <w:style w:type="character" w:styleId="CommentReference">
    <w:name w:val="annotation reference"/>
    <w:basedOn w:val="DefaultParagraphFont"/>
    <w:rsid w:val="00036BB5"/>
    <w:rPr>
      <w:sz w:val="16"/>
      <w:szCs w:val="16"/>
    </w:rPr>
  </w:style>
  <w:style w:type="paragraph" w:styleId="CommentText">
    <w:name w:val="annotation text"/>
    <w:basedOn w:val="Normal"/>
    <w:link w:val="CommentTextChar"/>
    <w:rsid w:val="00036BB5"/>
    <w:rPr>
      <w:sz w:val="20"/>
      <w:szCs w:val="20"/>
    </w:rPr>
  </w:style>
  <w:style w:type="character" w:customStyle="1" w:styleId="CommentTextChar">
    <w:name w:val="Comment Text Char"/>
    <w:basedOn w:val="DefaultParagraphFont"/>
    <w:link w:val="CommentText"/>
    <w:rsid w:val="00036BB5"/>
    <w:rPr>
      <w:rFonts w:ascii="Courier" w:hAnsi="Courier"/>
    </w:rPr>
  </w:style>
  <w:style w:type="paragraph" w:styleId="CommentSubject">
    <w:name w:val="annotation subject"/>
    <w:basedOn w:val="CommentText"/>
    <w:next w:val="CommentText"/>
    <w:link w:val="CommentSubjectChar"/>
    <w:rsid w:val="00036BB5"/>
    <w:rPr>
      <w:b/>
      <w:bCs/>
    </w:rPr>
  </w:style>
  <w:style w:type="character" w:customStyle="1" w:styleId="CommentSubjectChar">
    <w:name w:val="Comment Subject Char"/>
    <w:basedOn w:val="CommentTextChar"/>
    <w:link w:val="CommentSubject"/>
    <w:rsid w:val="00036BB5"/>
    <w:rPr>
      <w:rFonts w:ascii="Courier" w:hAnsi="Courier"/>
      <w:b/>
      <w:bCs/>
    </w:rPr>
  </w:style>
  <w:style w:type="paragraph" w:styleId="BalloonText">
    <w:name w:val="Balloon Text"/>
    <w:basedOn w:val="Normal"/>
    <w:link w:val="BalloonTextChar"/>
    <w:rsid w:val="00036BB5"/>
    <w:rPr>
      <w:rFonts w:ascii="Tahoma" w:hAnsi="Tahoma" w:cs="Tahoma"/>
      <w:sz w:val="16"/>
      <w:szCs w:val="16"/>
    </w:rPr>
  </w:style>
  <w:style w:type="character" w:customStyle="1" w:styleId="BalloonTextChar">
    <w:name w:val="Balloon Text Char"/>
    <w:basedOn w:val="DefaultParagraphFont"/>
    <w:link w:val="BalloonText"/>
    <w:rsid w:val="00036BB5"/>
    <w:rPr>
      <w:rFonts w:ascii="Tahoma" w:hAnsi="Tahoma" w:cs="Tahoma"/>
      <w:sz w:val="16"/>
      <w:szCs w:val="16"/>
    </w:rPr>
  </w:style>
  <w:style w:type="paragraph" w:styleId="Revision">
    <w:name w:val="Revision"/>
    <w:hidden/>
    <w:uiPriority w:val="99"/>
    <w:semiHidden/>
    <w:rsid w:val="003236F1"/>
    <w:rPr>
      <w:rFonts w:ascii="Courier" w:hAnsi="Courier"/>
      <w:sz w:val="24"/>
      <w:szCs w:val="24"/>
    </w:rPr>
  </w:style>
  <w:style w:type="character" w:customStyle="1" w:styleId="Heading3Char">
    <w:name w:val="Heading 3 Char"/>
    <w:basedOn w:val="DefaultParagraphFont"/>
    <w:link w:val="Heading3"/>
    <w:uiPriority w:val="9"/>
    <w:rsid w:val="005F6580"/>
    <w:rPr>
      <w:b/>
      <w:bCs/>
      <w:sz w:val="27"/>
      <w:szCs w:val="27"/>
    </w:rPr>
  </w:style>
  <w:style w:type="paragraph" w:styleId="NormalWeb">
    <w:name w:val="Normal (Web)"/>
    <w:basedOn w:val="Normal"/>
    <w:uiPriority w:val="99"/>
    <w:unhideWhenUsed/>
    <w:rsid w:val="005F6580"/>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5F6580"/>
    <w:rPr>
      <w:i/>
      <w:iCs/>
    </w:rPr>
  </w:style>
  <w:style w:type="character" w:customStyle="1" w:styleId="enumbell1">
    <w:name w:val="enumbell1"/>
    <w:basedOn w:val="DefaultParagraphFont"/>
    <w:rsid w:val="00EA173A"/>
    <w:rPr>
      <w:b/>
      <w:bCs/>
    </w:rPr>
  </w:style>
  <w:style w:type="character" w:customStyle="1" w:styleId="ptext-18">
    <w:name w:val="ptext-18"/>
    <w:basedOn w:val="DefaultParagraphFont"/>
    <w:rsid w:val="00EA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2110">
      <w:bodyDiv w:val="1"/>
      <w:marLeft w:val="0"/>
      <w:marRight w:val="0"/>
      <w:marTop w:val="0"/>
      <w:marBottom w:val="0"/>
      <w:divBdr>
        <w:top w:val="none" w:sz="0" w:space="0" w:color="auto"/>
        <w:left w:val="none" w:sz="0" w:space="0" w:color="auto"/>
        <w:bottom w:val="none" w:sz="0" w:space="0" w:color="auto"/>
        <w:right w:val="none" w:sz="0" w:space="0" w:color="auto"/>
      </w:divBdr>
      <w:divsChild>
        <w:div w:id="1989162759">
          <w:marLeft w:val="0"/>
          <w:marRight w:val="0"/>
          <w:marTop w:val="0"/>
          <w:marBottom w:val="0"/>
          <w:divBdr>
            <w:top w:val="none" w:sz="0" w:space="0" w:color="auto"/>
            <w:left w:val="none" w:sz="0" w:space="0" w:color="auto"/>
            <w:bottom w:val="none" w:sz="0" w:space="0" w:color="auto"/>
            <w:right w:val="none" w:sz="0" w:space="0" w:color="auto"/>
          </w:divBdr>
          <w:divsChild>
            <w:div w:id="2071345349">
              <w:marLeft w:val="0"/>
              <w:marRight w:val="0"/>
              <w:marTop w:val="0"/>
              <w:marBottom w:val="0"/>
              <w:divBdr>
                <w:top w:val="none" w:sz="0" w:space="0" w:color="auto"/>
                <w:left w:val="none" w:sz="0" w:space="0" w:color="auto"/>
                <w:bottom w:val="none" w:sz="0" w:space="0" w:color="auto"/>
                <w:right w:val="none" w:sz="0" w:space="0" w:color="auto"/>
              </w:divBdr>
              <w:divsChild>
                <w:div w:id="893002794">
                  <w:marLeft w:val="0"/>
                  <w:marRight w:val="0"/>
                  <w:marTop w:val="0"/>
                  <w:marBottom w:val="0"/>
                  <w:divBdr>
                    <w:top w:val="none" w:sz="0" w:space="0" w:color="auto"/>
                    <w:left w:val="none" w:sz="0" w:space="0" w:color="auto"/>
                    <w:bottom w:val="none" w:sz="0" w:space="0" w:color="auto"/>
                    <w:right w:val="none" w:sz="0" w:space="0" w:color="auto"/>
                  </w:divBdr>
                  <w:divsChild>
                    <w:div w:id="1442533319">
                      <w:marLeft w:val="0"/>
                      <w:marRight w:val="0"/>
                      <w:marTop w:val="0"/>
                      <w:marBottom w:val="0"/>
                      <w:divBdr>
                        <w:top w:val="none" w:sz="0" w:space="0" w:color="auto"/>
                        <w:left w:val="none" w:sz="0" w:space="0" w:color="auto"/>
                        <w:bottom w:val="none" w:sz="0" w:space="0" w:color="auto"/>
                        <w:right w:val="none" w:sz="0" w:space="0" w:color="auto"/>
                      </w:divBdr>
                      <w:divsChild>
                        <w:div w:id="2064021611">
                          <w:marLeft w:val="0"/>
                          <w:marRight w:val="0"/>
                          <w:marTop w:val="0"/>
                          <w:marBottom w:val="0"/>
                          <w:divBdr>
                            <w:top w:val="none" w:sz="0" w:space="0" w:color="auto"/>
                            <w:left w:val="none" w:sz="0" w:space="0" w:color="auto"/>
                            <w:bottom w:val="none" w:sz="0" w:space="0" w:color="auto"/>
                            <w:right w:val="none" w:sz="0" w:space="0" w:color="auto"/>
                          </w:divBdr>
                          <w:divsChild>
                            <w:div w:id="1477335506">
                              <w:marLeft w:val="0"/>
                              <w:marRight w:val="0"/>
                              <w:marTop w:val="0"/>
                              <w:marBottom w:val="0"/>
                              <w:divBdr>
                                <w:top w:val="none" w:sz="0" w:space="0" w:color="auto"/>
                                <w:left w:val="none" w:sz="0" w:space="0" w:color="auto"/>
                                <w:bottom w:val="none" w:sz="0" w:space="0" w:color="auto"/>
                                <w:right w:val="none" w:sz="0" w:space="0" w:color="auto"/>
                              </w:divBdr>
                              <w:divsChild>
                                <w:div w:id="417599231">
                                  <w:marLeft w:val="0"/>
                                  <w:marRight w:val="0"/>
                                  <w:marTop w:val="0"/>
                                  <w:marBottom w:val="0"/>
                                  <w:divBdr>
                                    <w:top w:val="none" w:sz="0" w:space="0" w:color="auto"/>
                                    <w:left w:val="none" w:sz="0" w:space="0" w:color="auto"/>
                                    <w:bottom w:val="none" w:sz="0" w:space="0" w:color="auto"/>
                                    <w:right w:val="none" w:sz="0" w:space="0" w:color="auto"/>
                                  </w:divBdr>
                                </w:div>
                                <w:div w:id="1724716429">
                                  <w:marLeft w:val="0"/>
                                  <w:marRight w:val="0"/>
                                  <w:marTop w:val="0"/>
                                  <w:marBottom w:val="0"/>
                                  <w:divBdr>
                                    <w:top w:val="none" w:sz="0" w:space="0" w:color="auto"/>
                                    <w:left w:val="none" w:sz="0" w:space="0" w:color="auto"/>
                                    <w:bottom w:val="none" w:sz="0" w:space="0" w:color="auto"/>
                                    <w:right w:val="none" w:sz="0" w:space="0" w:color="auto"/>
                                  </w:divBdr>
                                  <w:divsChild>
                                    <w:div w:id="331029865">
                                      <w:marLeft w:val="0"/>
                                      <w:marRight w:val="0"/>
                                      <w:marTop w:val="0"/>
                                      <w:marBottom w:val="0"/>
                                      <w:divBdr>
                                        <w:top w:val="none" w:sz="0" w:space="0" w:color="auto"/>
                                        <w:left w:val="none" w:sz="0" w:space="0" w:color="auto"/>
                                        <w:bottom w:val="none" w:sz="0" w:space="0" w:color="auto"/>
                                        <w:right w:val="none" w:sz="0" w:space="0" w:color="auto"/>
                                      </w:divBdr>
                                      <w:divsChild>
                                        <w:div w:id="965159953">
                                          <w:marLeft w:val="0"/>
                                          <w:marRight w:val="0"/>
                                          <w:marTop w:val="0"/>
                                          <w:marBottom w:val="0"/>
                                          <w:divBdr>
                                            <w:top w:val="none" w:sz="0" w:space="0" w:color="auto"/>
                                            <w:left w:val="none" w:sz="0" w:space="0" w:color="auto"/>
                                            <w:bottom w:val="none" w:sz="0" w:space="0" w:color="auto"/>
                                            <w:right w:val="none" w:sz="0" w:space="0" w:color="auto"/>
                                          </w:divBdr>
                                          <w:divsChild>
                                            <w:div w:id="1076168922">
                                              <w:marLeft w:val="0"/>
                                              <w:marRight w:val="0"/>
                                              <w:marTop w:val="0"/>
                                              <w:marBottom w:val="0"/>
                                              <w:divBdr>
                                                <w:top w:val="none" w:sz="0" w:space="0" w:color="auto"/>
                                                <w:left w:val="none" w:sz="0" w:space="0" w:color="auto"/>
                                                <w:bottom w:val="none" w:sz="0" w:space="0" w:color="auto"/>
                                                <w:right w:val="none" w:sz="0" w:space="0" w:color="auto"/>
                                              </w:divBdr>
                                              <w:divsChild>
                                                <w:div w:id="1769303508">
                                                  <w:marLeft w:val="0"/>
                                                  <w:marRight w:val="0"/>
                                                  <w:marTop w:val="0"/>
                                                  <w:marBottom w:val="0"/>
                                                  <w:divBdr>
                                                    <w:top w:val="none" w:sz="0" w:space="0" w:color="auto"/>
                                                    <w:left w:val="none" w:sz="0" w:space="0" w:color="auto"/>
                                                    <w:bottom w:val="none" w:sz="0" w:space="0" w:color="auto"/>
                                                    <w:right w:val="none" w:sz="0" w:space="0" w:color="auto"/>
                                                  </w:divBdr>
                                                </w:div>
                                                <w:div w:id="163596517">
                                                  <w:marLeft w:val="0"/>
                                                  <w:marRight w:val="0"/>
                                                  <w:marTop w:val="0"/>
                                                  <w:marBottom w:val="0"/>
                                                  <w:divBdr>
                                                    <w:top w:val="none" w:sz="0" w:space="0" w:color="auto"/>
                                                    <w:left w:val="none" w:sz="0" w:space="0" w:color="auto"/>
                                                    <w:bottom w:val="none" w:sz="0" w:space="0" w:color="auto"/>
                                                    <w:right w:val="none" w:sz="0" w:space="0" w:color="auto"/>
                                                  </w:divBdr>
                                                </w:div>
                                                <w:div w:id="618221969">
                                                  <w:marLeft w:val="0"/>
                                                  <w:marRight w:val="0"/>
                                                  <w:marTop w:val="0"/>
                                                  <w:marBottom w:val="0"/>
                                                  <w:divBdr>
                                                    <w:top w:val="none" w:sz="0" w:space="0" w:color="auto"/>
                                                    <w:left w:val="none" w:sz="0" w:space="0" w:color="auto"/>
                                                    <w:bottom w:val="none" w:sz="0" w:space="0" w:color="auto"/>
                                                    <w:right w:val="none" w:sz="0" w:space="0" w:color="auto"/>
                                                  </w:divBdr>
                                                </w:div>
                                                <w:div w:id="1084913171">
                                                  <w:marLeft w:val="0"/>
                                                  <w:marRight w:val="0"/>
                                                  <w:marTop w:val="0"/>
                                                  <w:marBottom w:val="0"/>
                                                  <w:divBdr>
                                                    <w:top w:val="none" w:sz="0" w:space="0" w:color="auto"/>
                                                    <w:left w:val="none" w:sz="0" w:space="0" w:color="auto"/>
                                                    <w:bottom w:val="none" w:sz="0" w:space="0" w:color="auto"/>
                                                    <w:right w:val="none" w:sz="0" w:space="0" w:color="auto"/>
                                                  </w:divBdr>
                                                </w:div>
                                                <w:div w:id="201094806">
                                                  <w:marLeft w:val="0"/>
                                                  <w:marRight w:val="0"/>
                                                  <w:marTop w:val="0"/>
                                                  <w:marBottom w:val="0"/>
                                                  <w:divBdr>
                                                    <w:top w:val="none" w:sz="0" w:space="0" w:color="auto"/>
                                                    <w:left w:val="none" w:sz="0" w:space="0" w:color="auto"/>
                                                    <w:bottom w:val="none" w:sz="0" w:space="0" w:color="auto"/>
                                                    <w:right w:val="none" w:sz="0" w:space="0" w:color="auto"/>
                                                  </w:divBdr>
                                                  <w:divsChild>
                                                    <w:div w:id="1417894503">
                                                      <w:marLeft w:val="0"/>
                                                      <w:marRight w:val="0"/>
                                                      <w:marTop w:val="0"/>
                                                      <w:marBottom w:val="0"/>
                                                      <w:divBdr>
                                                        <w:top w:val="none" w:sz="0" w:space="0" w:color="auto"/>
                                                        <w:left w:val="none" w:sz="0" w:space="0" w:color="auto"/>
                                                        <w:bottom w:val="none" w:sz="0" w:space="0" w:color="auto"/>
                                                        <w:right w:val="none" w:sz="0" w:space="0" w:color="auto"/>
                                                      </w:divBdr>
                                                    </w:div>
                                                    <w:div w:id="1208756340">
                                                      <w:marLeft w:val="0"/>
                                                      <w:marRight w:val="0"/>
                                                      <w:marTop w:val="0"/>
                                                      <w:marBottom w:val="0"/>
                                                      <w:divBdr>
                                                        <w:top w:val="none" w:sz="0" w:space="0" w:color="auto"/>
                                                        <w:left w:val="none" w:sz="0" w:space="0" w:color="auto"/>
                                                        <w:bottom w:val="none" w:sz="0" w:space="0" w:color="auto"/>
                                                        <w:right w:val="none" w:sz="0" w:space="0" w:color="auto"/>
                                                      </w:divBdr>
                                                    </w:div>
                                                    <w:div w:id="2080714879">
                                                      <w:marLeft w:val="0"/>
                                                      <w:marRight w:val="0"/>
                                                      <w:marTop w:val="0"/>
                                                      <w:marBottom w:val="0"/>
                                                      <w:divBdr>
                                                        <w:top w:val="none" w:sz="0" w:space="0" w:color="auto"/>
                                                        <w:left w:val="none" w:sz="0" w:space="0" w:color="auto"/>
                                                        <w:bottom w:val="none" w:sz="0" w:space="0" w:color="auto"/>
                                                        <w:right w:val="none" w:sz="0" w:space="0" w:color="auto"/>
                                                      </w:divBdr>
                                                    </w:div>
                                                  </w:divsChild>
                                                </w:div>
                                                <w:div w:id="256906877">
                                                  <w:marLeft w:val="0"/>
                                                  <w:marRight w:val="0"/>
                                                  <w:marTop w:val="0"/>
                                                  <w:marBottom w:val="0"/>
                                                  <w:divBdr>
                                                    <w:top w:val="none" w:sz="0" w:space="0" w:color="auto"/>
                                                    <w:left w:val="none" w:sz="0" w:space="0" w:color="auto"/>
                                                    <w:bottom w:val="none" w:sz="0" w:space="0" w:color="auto"/>
                                                    <w:right w:val="none" w:sz="0" w:space="0" w:color="auto"/>
                                                  </w:divBdr>
                                                </w:div>
                                                <w:div w:id="934821449">
                                                  <w:marLeft w:val="0"/>
                                                  <w:marRight w:val="0"/>
                                                  <w:marTop w:val="0"/>
                                                  <w:marBottom w:val="0"/>
                                                  <w:divBdr>
                                                    <w:top w:val="none" w:sz="0" w:space="0" w:color="auto"/>
                                                    <w:left w:val="none" w:sz="0" w:space="0" w:color="auto"/>
                                                    <w:bottom w:val="none" w:sz="0" w:space="0" w:color="auto"/>
                                                    <w:right w:val="none" w:sz="0" w:space="0" w:color="auto"/>
                                                  </w:divBdr>
                                                </w:div>
                                                <w:div w:id="1186022923">
                                                  <w:marLeft w:val="0"/>
                                                  <w:marRight w:val="0"/>
                                                  <w:marTop w:val="0"/>
                                                  <w:marBottom w:val="0"/>
                                                  <w:divBdr>
                                                    <w:top w:val="none" w:sz="0" w:space="0" w:color="auto"/>
                                                    <w:left w:val="none" w:sz="0" w:space="0" w:color="auto"/>
                                                    <w:bottom w:val="none" w:sz="0" w:space="0" w:color="auto"/>
                                                    <w:right w:val="none" w:sz="0" w:space="0" w:color="auto"/>
                                                  </w:divBdr>
                                                  <w:divsChild>
                                                    <w:div w:id="229776635">
                                                      <w:marLeft w:val="0"/>
                                                      <w:marRight w:val="0"/>
                                                      <w:marTop w:val="0"/>
                                                      <w:marBottom w:val="0"/>
                                                      <w:divBdr>
                                                        <w:top w:val="none" w:sz="0" w:space="0" w:color="auto"/>
                                                        <w:left w:val="none" w:sz="0" w:space="0" w:color="auto"/>
                                                        <w:bottom w:val="none" w:sz="0" w:space="0" w:color="auto"/>
                                                        <w:right w:val="none" w:sz="0" w:space="0" w:color="auto"/>
                                                      </w:divBdr>
                                                    </w:div>
                                                    <w:div w:id="1458643725">
                                                      <w:marLeft w:val="0"/>
                                                      <w:marRight w:val="0"/>
                                                      <w:marTop w:val="0"/>
                                                      <w:marBottom w:val="0"/>
                                                      <w:divBdr>
                                                        <w:top w:val="none" w:sz="0" w:space="0" w:color="auto"/>
                                                        <w:left w:val="none" w:sz="0" w:space="0" w:color="auto"/>
                                                        <w:bottom w:val="none" w:sz="0" w:space="0" w:color="auto"/>
                                                        <w:right w:val="none" w:sz="0" w:space="0" w:color="auto"/>
                                                      </w:divBdr>
                                                    </w:div>
                                                  </w:divsChild>
                                                </w:div>
                                                <w:div w:id="991062308">
                                                  <w:marLeft w:val="0"/>
                                                  <w:marRight w:val="0"/>
                                                  <w:marTop w:val="0"/>
                                                  <w:marBottom w:val="0"/>
                                                  <w:divBdr>
                                                    <w:top w:val="none" w:sz="0" w:space="0" w:color="auto"/>
                                                    <w:left w:val="none" w:sz="0" w:space="0" w:color="auto"/>
                                                    <w:bottom w:val="none" w:sz="0" w:space="0" w:color="auto"/>
                                                    <w:right w:val="none" w:sz="0" w:space="0" w:color="auto"/>
                                                  </w:divBdr>
                                                </w:div>
                                                <w:div w:id="860969108">
                                                  <w:marLeft w:val="0"/>
                                                  <w:marRight w:val="0"/>
                                                  <w:marTop w:val="0"/>
                                                  <w:marBottom w:val="0"/>
                                                  <w:divBdr>
                                                    <w:top w:val="none" w:sz="0" w:space="0" w:color="auto"/>
                                                    <w:left w:val="none" w:sz="0" w:space="0" w:color="auto"/>
                                                    <w:bottom w:val="none" w:sz="0" w:space="0" w:color="auto"/>
                                                    <w:right w:val="none" w:sz="0" w:space="0" w:color="auto"/>
                                                  </w:divBdr>
                                                </w:div>
                                                <w:div w:id="1128276405">
                                                  <w:marLeft w:val="0"/>
                                                  <w:marRight w:val="0"/>
                                                  <w:marTop w:val="0"/>
                                                  <w:marBottom w:val="0"/>
                                                  <w:divBdr>
                                                    <w:top w:val="none" w:sz="0" w:space="0" w:color="auto"/>
                                                    <w:left w:val="none" w:sz="0" w:space="0" w:color="auto"/>
                                                    <w:bottom w:val="none" w:sz="0" w:space="0" w:color="auto"/>
                                                    <w:right w:val="none" w:sz="0" w:space="0" w:color="auto"/>
                                                  </w:divBdr>
                                                </w:div>
                                                <w:div w:id="62263221">
                                                  <w:marLeft w:val="0"/>
                                                  <w:marRight w:val="0"/>
                                                  <w:marTop w:val="0"/>
                                                  <w:marBottom w:val="0"/>
                                                  <w:divBdr>
                                                    <w:top w:val="none" w:sz="0" w:space="0" w:color="auto"/>
                                                    <w:left w:val="none" w:sz="0" w:space="0" w:color="auto"/>
                                                    <w:bottom w:val="none" w:sz="0" w:space="0" w:color="auto"/>
                                                    <w:right w:val="none" w:sz="0" w:space="0" w:color="auto"/>
                                                  </w:divBdr>
                                                  <w:divsChild>
                                                    <w:div w:id="997155650">
                                                      <w:marLeft w:val="0"/>
                                                      <w:marRight w:val="0"/>
                                                      <w:marTop w:val="0"/>
                                                      <w:marBottom w:val="0"/>
                                                      <w:divBdr>
                                                        <w:top w:val="none" w:sz="0" w:space="0" w:color="auto"/>
                                                        <w:left w:val="none" w:sz="0" w:space="0" w:color="auto"/>
                                                        <w:bottom w:val="none" w:sz="0" w:space="0" w:color="auto"/>
                                                        <w:right w:val="none" w:sz="0" w:space="0" w:color="auto"/>
                                                      </w:divBdr>
                                                    </w:div>
                                                    <w:div w:id="37975442">
                                                      <w:marLeft w:val="0"/>
                                                      <w:marRight w:val="0"/>
                                                      <w:marTop w:val="0"/>
                                                      <w:marBottom w:val="0"/>
                                                      <w:divBdr>
                                                        <w:top w:val="none" w:sz="0" w:space="0" w:color="auto"/>
                                                        <w:left w:val="none" w:sz="0" w:space="0" w:color="auto"/>
                                                        <w:bottom w:val="none" w:sz="0" w:space="0" w:color="auto"/>
                                                        <w:right w:val="none" w:sz="0" w:space="0" w:color="auto"/>
                                                      </w:divBdr>
                                                    </w:div>
                                                  </w:divsChild>
                                                </w:div>
                                                <w:div w:id="1289815790">
                                                  <w:marLeft w:val="0"/>
                                                  <w:marRight w:val="0"/>
                                                  <w:marTop w:val="0"/>
                                                  <w:marBottom w:val="0"/>
                                                  <w:divBdr>
                                                    <w:top w:val="none" w:sz="0" w:space="0" w:color="auto"/>
                                                    <w:left w:val="none" w:sz="0" w:space="0" w:color="auto"/>
                                                    <w:bottom w:val="none" w:sz="0" w:space="0" w:color="auto"/>
                                                    <w:right w:val="none" w:sz="0" w:space="0" w:color="auto"/>
                                                  </w:divBdr>
                                                  <w:divsChild>
                                                    <w:div w:id="257753857">
                                                      <w:marLeft w:val="0"/>
                                                      <w:marRight w:val="0"/>
                                                      <w:marTop w:val="0"/>
                                                      <w:marBottom w:val="0"/>
                                                      <w:divBdr>
                                                        <w:top w:val="none" w:sz="0" w:space="0" w:color="auto"/>
                                                        <w:left w:val="none" w:sz="0" w:space="0" w:color="auto"/>
                                                        <w:bottom w:val="none" w:sz="0" w:space="0" w:color="auto"/>
                                                        <w:right w:val="none" w:sz="0" w:space="0" w:color="auto"/>
                                                      </w:divBdr>
                                                    </w:div>
                                                    <w:div w:id="1186021208">
                                                      <w:marLeft w:val="0"/>
                                                      <w:marRight w:val="0"/>
                                                      <w:marTop w:val="0"/>
                                                      <w:marBottom w:val="0"/>
                                                      <w:divBdr>
                                                        <w:top w:val="none" w:sz="0" w:space="0" w:color="auto"/>
                                                        <w:left w:val="none" w:sz="0" w:space="0" w:color="auto"/>
                                                        <w:bottom w:val="none" w:sz="0" w:space="0" w:color="auto"/>
                                                        <w:right w:val="none" w:sz="0" w:space="0" w:color="auto"/>
                                                      </w:divBdr>
                                                      <w:divsChild>
                                                        <w:div w:id="1281766977">
                                                          <w:marLeft w:val="0"/>
                                                          <w:marRight w:val="0"/>
                                                          <w:marTop w:val="0"/>
                                                          <w:marBottom w:val="0"/>
                                                          <w:divBdr>
                                                            <w:top w:val="none" w:sz="0" w:space="0" w:color="auto"/>
                                                            <w:left w:val="none" w:sz="0" w:space="0" w:color="auto"/>
                                                            <w:bottom w:val="none" w:sz="0" w:space="0" w:color="auto"/>
                                                            <w:right w:val="none" w:sz="0" w:space="0" w:color="auto"/>
                                                          </w:divBdr>
                                                        </w:div>
                                                        <w:div w:id="669866082">
                                                          <w:marLeft w:val="0"/>
                                                          <w:marRight w:val="0"/>
                                                          <w:marTop w:val="0"/>
                                                          <w:marBottom w:val="0"/>
                                                          <w:divBdr>
                                                            <w:top w:val="none" w:sz="0" w:space="0" w:color="auto"/>
                                                            <w:left w:val="none" w:sz="0" w:space="0" w:color="auto"/>
                                                            <w:bottom w:val="none" w:sz="0" w:space="0" w:color="auto"/>
                                                            <w:right w:val="none" w:sz="0" w:space="0" w:color="auto"/>
                                                          </w:divBdr>
                                                          <w:divsChild>
                                                            <w:div w:id="1806309445">
                                                              <w:marLeft w:val="0"/>
                                                              <w:marRight w:val="0"/>
                                                              <w:marTop w:val="0"/>
                                                              <w:marBottom w:val="0"/>
                                                              <w:divBdr>
                                                                <w:top w:val="none" w:sz="0" w:space="0" w:color="auto"/>
                                                                <w:left w:val="none" w:sz="0" w:space="0" w:color="auto"/>
                                                                <w:bottom w:val="none" w:sz="0" w:space="0" w:color="auto"/>
                                                                <w:right w:val="none" w:sz="0" w:space="0" w:color="auto"/>
                                                              </w:divBdr>
                                                            </w:div>
                                                            <w:div w:id="787168128">
                                                              <w:marLeft w:val="0"/>
                                                              <w:marRight w:val="0"/>
                                                              <w:marTop w:val="0"/>
                                                              <w:marBottom w:val="0"/>
                                                              <w:divBdr>
                                                                <w:top w:val="none" w:sz="0" w:space="0" w:color="auto"/>
                                                                <w:left w:val="none" w:sz="0" w:space="0" w:color="auto"/>
                                                                <w:bottom w:val="none" w:sz="0" w:space="0" w:color="auto"/>
                                                                <w:right w:val="none" w:sz="0" w:space="0" w:color="auto"/>
                                                              </w:divBdr>
                                                            </w:div>
                                                          </w:divsChild>
                                                        </w:div>
                                                        <w:div w:id="1155875131">
                                                          <w:marLeft w:val="0"/>
                                                          <w:marRight w:val="0"/>
                                                          <w:marTop w:val="0"/>
                                                          <w:marBottom w:val="0"/>
                                                          <w:divBdr>
                                                            <w:top w:val="none" w:sz="0" w:space="0" w:color="auto"/>
                                                            <w:left w:val="none" w:sz="0" w:space="0" w:color="auto"/>
                                                            <w:bottom w:val="none" w:sz="0" w:space="0" w:color="auto"/>
                                                            <w:right w:val="none" w:sz="0" w:space="0" w:color="auto"/>
                                                          </w:divBdr>
                                                        </w:div>
                                                        <w:div w:id="521937811">
                                                          <w:marLeft w:val="0"/>
                                                          <w:marRight w:val="0"/>
                                                          <w:marTop w:val="0"/>
                                                          <w:marBottom w:val="0"/>
                                                          <w:divBdr>
                                                            <w:top w:val="none" w:sz="0" w:space="0" w:color="auto"/>
                                                            <w:left w:val="none" w:sz="0" w:space="0" w:color="auto"/>
                                                            <w:bottom w:val="none" w:sz="0" w:space="0" w:color="auto"/>
                                                            <w:right w:val="none" w:sz="0" w:space="0" w:color="auto"/>
                                                          </w:divBdr>
                                                        </w:div>
                                                      </w:divsChild>
                                                    </w:div>
                                                    <w:div w:id="1195539787">
                                                      <w:marLeft w:val="0"/>
                                                      <w:marRight w:val="0"/>
                                                      <w:marTop w:val="0"/>
                                                      <w:marBottom w:val="0"/>
                                                      <w:divBdr>
                                                        <w:top w:val="none" w:sz="0" w:space="0" w:color="auto"/>
                                                        <w:left w:val="none" w:sz="0" w:space="0" w:color="auto"/>
                                                        <w:bottom w:val="none" w:sz="0" w:space="0" w:color="auto"/>
                                                        <w:right w:val="none" w:sz="0" w:space="0" w:color="auto"/>
                                                      </w:divBdr>
                                                      <w:divsChild>
                                                        <w:div w:id="713584883">
                                                          <w:marLeft w:val="0"/>
                                                          <w:marRight w:val="0"/>
                                                          <w:marTop w:val="0"/>
                                                          <w:marBottom w:val="0"/>
                                                          <w:divBdr>
                                                            <w:top w:val="none" w:sz="0" w:space="0" w:color="auto"/>
                                                            <w:left w:val="none" w:sz="0" w:space="0" w:color="auto"/>
                                                            <w:bottom w:val="none" w:sz="0" w:space="0" w:color="auto"/>
                                                            <w:right w:val="none" w:sz="0" w:space="0" w:color="auto"/>
                                                          </w:divBdr>
                                                        </w:div>
                                                        <w:div w:id="833565277">
                                                          <w:marLeft w:val="0"/>
                                                          <w:marRight w:val="0"/>
                                                          <w:marTop w:val="0"/>
                                                          <w:marBottom w:val="0"/>
                                                          <w:divBdr>
                                                            <w:top w:val="none" w:sz="0" w:space="0" w:color="auto"/>
                                                            <w:left w:val="none" w:sz="0" w:space="0" w:color="auto"/>
                                                            <w:bottom w:val="none" w:sz="0" w:space="0" w:color="auto"/>
                                                            <w:right w:val="none" w:sz="0" w:space="0" w:color="auto"/>
                                                          </w:divBdr>
                                                        </w:div>
                                                        <w:div w:id="1023940537">
                                                          <w:marLeft w:val="0"/>
                                                          <w:marRight w:val="0"/>
                                                          <w:marTop w:val="0"/>
                                                          <w:marBottom w:val="0"/>
                                                          <w:divBdr>
                                                            <w:top w:val="none" w:sz="0" w:space="0" w:color="auto"/>
                                                            <w:left w:val="none" w:sz="0" w:space="0" w:color="auto"/>
                                                            <w:bottom w:val="none" w:sz="0" w:space="0" w:color="auto"/>
                                                            <w:right w:val="none" w:sz="0" w:space="0" w:color="auto"/>
                                                          </w:divBdr>
                                                        </w:div>
                                                        <w:div w:id="873617371">
                                                          <w:marLeft w:val="0"/>
                                                          <w:marRight w:val="0"/>
                                                          <w:marTop w:val="0"/>
                                                          <w:marBottom w:val="0"/>
                                                          <w:divBdr>
                                                            <w:top w:val="none" w:sz="0" w:space="0" w:color="auto"/>
                                                            <w:left w:val="none" w:sz="0" w:space="0" w:color="auto"/>
                                                            <w:bottom w:val="none" w:sz="0" w:space="0" w:color="auto"/>
                                                            <w:right w:val="none" w:sz="0" w:space="0" w:color="auto"/>
                                                          </w:divBdr>
                                                        </w:div>
                                                        <w:div w:id="1213887778">
                                                          <w:marLeft w:val="0"/>
                                                          <w:marRight w:val="0"/>
                                                          <w:marTop w:val="0"/>
                                                          <w:marBottom w:val="0"/>
                                                          <w:divBdr>
                                                            <w:top w:val="none" w:sz="0" w:space="0" w:color="auto"/>
                                                            <w:left w:val="none" w:sz="0" w:space="0" w:color="auto"/>
                                                            <w:bottom w:val="none" w:sz="0" w:space="0" w:color="auto"/>
                                                            <w:right w:val="none" w:sz="0" w:space="0" w:color="auto"/>
                                                          </w:divBdr>
                                                          <w:divsChild>
                                                            <w:div w:id="346516599">
                                                              <w:marLeft w:val="0"/>
                                                              <w:marRight w:val="0"/>
                                                              <w:marTop w:val="0"/>
                                                              <w:marBottom w:val="0"/>
                                                              <w:divBdr>
                                                                <w:top w:val="none" w:sz="0" w:space="0" w:color="auto"/>
                                                                <w:left w:val="none" w:sz="0" w:space="0" w:color="auto"/>
                                                                <w:bottom w:val="none" w:sz="0" w:space="0" w:color="auto"/>
                                                                <w:right w:val="none" w:sz="0" w:space="0" w:color="auto"/>
                                                              </w:divBdr>
                                                            </w:div>
                                                            <w:div w:id="1137839567">
                                                              <w:marLeft w:val="0"/>
                                                              <w:marRight w:val="0"/>
                                                              <w:marTop w:val="0"/>
                                                              <w:marBottom w:val="0"/>
                                                              <w:divBdr>
                                                                <w:top w:val="none" w:sz="0" w:space="0" w:color="auto"/>
                                                                <w:left w:val="none" w:sz="0" w:space="0" w:color="auto"/>
                                                                <w:bottom w:val="none" w:sz="0" w:space="0" w:color="auto"/>
                                                                <w:right w:val="none" w:sz="0" w:space="0" w:color="auto"/>
                                                              </w:divBdr>
                                                              <w:divsChild>
                                                                <w:div w:id="1280840250">
                                                                  <w:marLeft w:val="0"/>
                                                                  <w:marRight w:val="0"/>
                                                                  <w:marTop w:val="0"/>
                                                                  <w:marBottom w:val="0"/>
                                                                  <w:divBdr>
                                                                    <w:top w:val="none" w:sz="0" w:space="0" w:color="auto"/>
                                                                    <w:left w:val="none" w:sz="0" w:space="0" w:color="auto"/>
                                                                    <w:bottom w:val="none" w:sz="0" w:space="0" w:color="auto"/>
                                                                    <w:right w:val="none" w:sz="0" w:space="0" w:color="auto"/>
                                                                  </w:divBdr>
                                                                </w:div>
                                                                <w:div w:id="1492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0152">
                                                  <w:marLeft w:val="0"/>
                                                  <w:marRight w:val="0"/>
                                                  <w:marTop w:val="0"/>
                                                  <w:marBottom w:val="0"/>
                                                  <w:divBdr>
                                                    <w:top w:val="none" w:sz="0" w:space="0" w:color="auto"/>
                                                    <w:left w:val="none" w:sz="0" w:space="0" w:color="auto"/>
                                                    <w:bottom w:val="none" w:sz="0" w:space="0" w:color="auto"/>
                                                    <w:right w:val="none" w:sz="0" w:space="0" w:color="auto"/>
                                                  </w:divBdr>
                                                </w:div>
                                                <w:div w:id="688264048">
                                                  <w:marLeft w:val="0"/>
                                                  <w:marRight w:val="0"/>
                                                  <w:marTop w:val="0"/>
                                                  <w:marBottom w:val="0"/>
                                                  <w:divBdr>
                                                    <w:top w:val="none" w:sz="0" w:space="0" w:color="auto"/>
                                                    <w:left w:val="none" w:sz="0" w:space="0" w:color="auto"/>
                                                    <w:bottom w:val="none" w:sz="0" w:space="0" w:color="auto"/>
                                                    <w:right w:val="none" w:sz="0" w:space="0" w:color="auto"/>
                                                  </w:divBdr>
                                                </w:div>
                                              </w:divsChild>
                                            </w:div>
                                            <w:div w:id="1962371671">
                                              <w:marLeft w:val="0"/>
                                              <w:marRight w:val="0"/>
                                              <w:marTop w:val="0"/>
                                              <w:marBottom w:val="0"/>
                                              <w:divBdr>
                                                <w:top w:val="none" w:sz="0" w:space="0" w:color="auto"/>
                                                <w:left w:val="none" w:sz="0" w:space="0" w:color="auto"/>
                                                <w:bottom w:val="none" w:sz="0" w:space="0" w:color="auto"/>
                                                <w:right w:val="none" w:sz="0" w:space="0" w:color="auto"/>
                                              </w:divBdr>
                                              <w:divsChild>
                                                <w:div w:id="351996769">
                                                  <w:marLeft w:val="0"/>
                                                  <w:marRight w:val="0"/>
                                                  <w:marTop w:val="0"/>
                                                  <w:marBottom w:val="0"/>
                                                  <w:divBdr>
                                                    <w:top w:val="none" w:sz="0" w:space="0" w:color="auto"/>
                                                    <w:left w:val="none" w:sz="0" w:space="0" w:color="auto"/>
                                                    <w:bottom w:val="none" w:sz="0" w:space="0" w:color="auto"/>
                                                    <w:right w:val="none" w:sz="0" w:space="0" w:color="auto"/>
                                                  </w:divBdr>
                                                </w:div>
                                                <w:div w:id="239408841">
                                                  <w:marLeft w:val="0"/>
                                                  <w:marRight w:val="0"/>
                                                  <w:marTop w:val="0"/>
                                                  <w:marBottom w:val="0"/>
                                                  <w:divBdr>
                                                    <w:top w:val="none" w:sz="0" w:space="0" w:color="auto"/>
                                                    <w:left w:val="none" w:sz="0" w:space="0" w:color="auto"/>
                                                    <w:bottom w:val="none" w:sz="0" w:space="0" w:color="auto"/>
                                                    <w:right w:val="none" w:sz="0" w:space="0" w:color="auto"/>
                                                  </w:divBdr>
                                                  <w:divsChild>
                                                    <w:div w:id="459612476">
                                                      <w:marLeft w:val="0"/>
                                                      <w:marRight w:val="0"/>
                                                      <w:marTop w:val="0"/>
                                                      <w:marBottom w:val="0"/>
                                                      <w:divBdr>
                                                        <w:top w:val="none" w:sz="0" w:space="0" w:color="auto"/>
                                                        <w:left w:val="none" w:sz="0" w:space="0" w:color="auto"/>
                                                        <w:bottom w:val="none" w:sz="0" w:space="0" w:color="auto"/>
                                                        <w:right w:val="none" w:sz="0" w:space="0" w:color="auto"/>
                                                      </w:divBdr>
                                                    </w:div>
                                                  </w:divsChild>
                                                </w:div>
                                                <w:div w:id="1093164903">
                                                  <w:marLeft w:val="0"/>
                                                  <w:marRight w:val="0"/>
                                                  <w:marTop w:val="0"/>
                                                  <w:marBottom w:val="0"/>
                                                  <w:divBdr>
                                                    <w:top w:val="none" w:sz="0" w:space="0" w:color="auto"/>
                                                    <w:left w:val="none" w:sz="0" w:space="0" w:color="auto"/>
                                                    <w:bottom w:val="none" w:sz="0" w:space="0" w:color="auto"/>
                                                    <w:right w:val="none" w:sz="0" w:space="0" w:color="auto"/>
                                                  </w:divBdr>
                                                  <w:divsChild>
                                                    <w:div w:id="946354231">
                                                      <w:marLeft w:val="0"/>
                                                      <w:marRight w:val="0"/>
                                                      <w:marTop w:val="0"/>
                                                      <w:marBottom w:val="0"/>
                                                      <w:divBdr>
                                                        <w:top w:val="none" w:sz="0" w:space="0" w:color="auto"/>
                                                        <w:left w:val="none" w:sz="0" w:space="0" w:color="auto"/>
                                                        <w:bottom w:val="none" w:sz="0" w:space="0" w:color="auto"/>
                                                        <w:right w:val="none" w:sz="0" w:space="0" w:color="auto"/>
                                                      </w:divBdr>
                                                    </w:div>
                                                  </w:divsChild>
                                                </w:div>
                                                <w:div w:id="2120685689">
                                                  <w:marLeft w:val="0"/>
                                                  <w:marRight w:val="0"/>
                                                  <w:marTop w:val="0"/>
                                                  <w:marBottom w:val="0"/>
                                                  <w:divBdr>
                                                    <w:top w:val="none" w:sz="0" w:space="0" w:color="auto"/>
                                                    <w:left w:val="none" w:sz="0" w:space="0" w:color="auto"/>
                                                    <w:bottom w:val="none" w:sz="0" w:space="0" w:color="auto"/>
                                                    <w:right w:val="none" w:sz="0" w:space="0" w:color="auto"/>
                                                  </w:divBdr>
                                                  <w:divsChild>
                                                    <w:div w:id="221253146">
                                                      <w:marLeft w:val="0"/>
                                                      <w:marRight w:val="0"/>
                                                      <w:marTop w:val="0"/>
                                                      <w:marBottom w:val="0"/>
                                                      <w:divBdr>
                                                        <w:top w:val="none" w:sz="0" w:space="0" w:color="auto"/>
                                                        <w:left w:val="none" w:sz="0" w:space="0" w:color="auto"/>
                                                        <w:bottom w:val="none" w:sz="0" w:space="0" w:color="auto"/>
                                                        <w:right w:val="none" w:sz="0" w:space="0" w:color="auto"/>
                                                      </w:divBdr>
                                                    </w:div>
                                                  </w:divsChild>
                                                </w:div>
                                                <w:div w:id="2068529427">
                                                  <w:marLeft w:val="0"/>
                                                  <w:marRight w:val="0"/>
                                                  <w:marTop w:val="0"/>
                                                  <w:marBottom w:val="0"/>
                                                  <w:divBdr>
                                                    <w:top w:val="none" w:sz="0" w:space="0" w:color="auto"/>
                                                    <w:left w:val="none" w:sz="0" w:space="0" w:color="auto"/>
                                                    <w:bottom w:val="none" w:sz="0" w:space="0" w:color="auto"/>
                                                    <w:right w:val="none" w:sz="0" w:space="0" w:color="auto"/>
                                                  </w:divBdr>
                                                  <w:divsChild>
                                                    <w:div w:id="1922788703">
                                                      <w:marLeft w:val="0"/>
                                                      <w:marRight w:val="0"/>
                                                      <w:marTop w:val="0"/>
                                                      <w:marBottom w:val="0"/>
                                                      <w:divBdr>
                                                        <w:top w:val="none" w:sz="0" w:space="0" w:color="auto"/>
                                                        <w:left w:val="none" w:sz="0" w:space="0" w:color="auto"/>
                                                        <w:bottom w:val="none" w:sz="0" w:space="0" w:color="auto"/>
                                                        <w:right w:val="none" w:sz="0" w:space="0" w:color="auto"/>
                                                      </w:divBdr>
                                                    </w:div>
                                                  </w:divsChild>
                                                </w:div>
                                                <w:div w:id="1978142689">
                                                  <w:marLeft w:val="0"/>
                                                  <w:marRight w:val="0"/>
                                                  <w:marTop w:val="0"/>
                                                  <w:marBottom w:val="0"/>
                                                  <w:divBdr>
                                                    <w:top w:val="none" w:sz="0" w:space="0" w:color="auto"/>
                                                    <w:left w:val="none" w:sz="0" w:space="0" w:color="auto"/>
                                                    <w:bottom w:val="none" w:sz="0" w:space="0" w:color="auto"/>
                                                    <w:right w:val="none" w:sz="0" w:space="0" w:color="auto"/>
                                                  </w:divBdr>
                                                  <w:divsChild>
                                                    <w:div w:id="94326826">
                                                      <w:marLeft w:val="0"/>
                                                      <w:marRight w:val="0"/>
                                                      <w:marTop w:val="0"/>
                                                      <w:marBottom w:val="0"/>
                                                      <w:divBdr>
                                                        <w:top w:val="none" w:sz="0" w:space="0" w:color="auto"/>
                                                        <w:left w:val="none" w:sz="0" w:space="0" w:color="auto"/>
                                                        <w:bottom w:val="none" w:sz="0" w:space="0" w:color="auto"/>
                                                        <w:right w:val="none" w:sz="0" w:space="0" w:color="auto"/>
                                                      </w:divBdr>
                                                    </w:div>
                                                  </w:divsChild>
                                                </w:div>
                                                <w:div w:id="51924246">
                                                  <w:marLeft w:val="0"/>
                                                  <w:marRight w:val="0"/>
                                                  <w:marTop w:val="0"/>
                                                  <w:marBottom w:val="0"/>
                                                  <w:divBdr>
                                                    <w:top w:val="none" w:sz="0" w:space="0" w:color="auto"/>
                                                    <w:left w:val="none" w:sz="0" w:space="0" w:color="auto"/>
                                                    <w:bottom w:val="none" w:sz="0" w:space="0" w:color="auto"/>
                                                    <w:right w:val="none" w:sz="0" w:space="0" w:color="auto"/>
                                                  </w:divBdr>
                                                  <w:divsChild>
                                                    <w:div w:id="11716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6582872">
      <w:bodyDiv w:val="1"/>
      <w:marLeft w:val="0"/>
      <w:marRight w:val="0"/>
      <w:marTop w:val="0"/>
      <w:marBottom w:val="0"/>
      <w:divBdr>
        <w:top w:val="none" w:sz="0" w:space="0" w:color="auto"/>
        <w:left w:val="none" w:sz="0" w:space="0" w:color="auto"/>
        <w:bottom w:val="none" w:sz="0" w:space="0" w:color="auto"/>
        <w:right w:val="none" w:sz="0" w:space="0" w:color="auto"/>
      </w:divBdr>
    </w:div>
    <w:div w:id="707805464">
      <w:bodyDiv w:val="1"/>
      <w:marLeft w:val="0"/>
      <w:marRight w:val="0"/>
      <w:marTop w:val="0"/>
      <w:marBottom w:val="0"/>
      <w:divBdr>
        <w:top w:val="none" w:sz="0" w:space="0" w:color="auto"/>
        <w:left w:val="none" w:sz="0" w:space="0" w:color="auto"/>
        <w:bottom w:val="none" w:sz="0" w:space="0" w:color="auto"/>
        <w:right w:val="none" w:sz="0" w:space="0" w:color="auto"/>
      </w:divBdr>
    </w:div>
    <w:div w:id="1789083942">
      <w:bodyDiv w:val="1"/>
      <w:marLeft w:val="0"/>
      <w:marRight w:val="0"/>
      <w:marTop w:val="0"/>
      <w:marBottom w:val="0"/>
      <w:divBdr>
        <w:top w:val="none" w:sz="0" w:space="0" w:color="auto"/>
        <w:left w:val="none" w:sz="0" w:space="0" w:color="auto"/>
        <w:bottom w:val="none" w:sz="0" w:space="0" w:color="auto"/>
        <w:right w:val="none" w:sz="0" w:space="0" w:color="auto"/>
      </w:divBdr>
      <w:divsChild>
        <w:div w:id="755981887">
          <w:marLeft w:val="0"/>
          <w:marRight w:val="0"/>
          <w:marTop w:val="0"/>
          <w:marBottom w:val="0"/>
          <w:divBdr>
            <w:top w:val="none" w:sz="0" w:space="0" w:color="auto"/>
            <w:left w:val="none" w:sz="0" w:space="0" w:color="auto"/>
            <w:bottom w:val="none" w:sz="0" w:space="0" w:color="auto"/>
            <w:right w:val="none" w:sz="0" w:space="0" w:color="auto"/>
          </w:divBdr>
          <w:divsChild>
            <w:div w:id="292488096">
              <w:marLeft w:val="0"/>
              <w:marRight w:val="0"/>
              <w:marTop w:val="0"/>
              <w:marBottom w:val="0"/>
              <w:divBdr>
                <w:top w:val="none" w:sz="0" w:space="0" w:color="auto"/>
                <w:left w:val="none" w:sz="0" w:space="0" w:color="auto"/>
                <w:bottom w:val="none" w:sz="0" w:space="0" w:color="auto"/>
                <w:right w:val="none" w:sz="0" w:space="0" w:color="auto"/>
              </w:divBdr>
            </w:div>
          </w:divsChild>
        </w:div>
        <w:div w:id="1273324051">
          <w:marLeft w:val="0"/>
          <w:marRight w:val="0"/>
          <w:marTop w:val="0"/>
          <w:marBottom w:val="0"/>
          <w:divBdr>
            <w:top w:val="none" w:sz="0" w:space="0" w:color="auto"/>
            <w:left w:val="none" w:sz="0" w:space="0" w:color="auto"/>
            <w:bottom w:val="none" w:sz="0" w:space="0" w:color="auto"/>
            <w:right w:val="none" w:sz="0" w:space="0" w:color="auto"/>
          </w:divBdr>
          <w:divsChild>
            <w:div w:id="979379625">
              <w:marLeft w:val="0"/>
              <w:marRight w:val="0"/>
              <w:marTop w:val="0"/>
              <w:marBottom w:val="0"/>
              <w:divBdr>
                <w:top w:val="none" w:sz="0" w:space="0" w:color="auto"/>
                <w:left w:val="none" w:sz="0" w:space="0" w:color="auto"/>
                <w:bottom w:val="none" w:sz="0" w:space="0" w:color="auto"/>
                <w:right w:val="none" w:sz="0" w:space="0" w:color="auto"/>
              </w:divBdr>
              <w:divsChild>
                <w:div w:id="1645433249">
                  <w:marLeft w:val="0"/>
                  <w:marRight w:val="0"/>
                  <w:marTop w:val="0"/>
                  <w:marBottom w:val="0"/>
                  <w:divBdr>
                    <w:top w:val="none" w:sz="0" w:space="0" w:color="auto"/>
                    <w:left w:val="none" w:sz="0" w:space="0" w:color="auto"/>
                    <w:bottom w:val="none" w:sz="0" w:space="0" w:color="auto"/>
                    <w:right w:val="none" w:sz="0" w:space="0" w:color="auto"/>
                  </w:divBdr>
                  <w:divsChild>
                    <w:div w:id="460925057">
                      <w:marLeft w:val="0"/>
                      <w:marRight w:val="0"/>
                      <w:marTop w:val="0"/>
                      <w:marBottom w:val="0"/>
                      <w:divBdr>
                        <w:top w:val="none" w:sz="0" w:space="0" w:color="auto"/>
                        <w:left w:val="none" w:sz="0" w:space="0" w:color="auto"/>
                        <w:bottom w:val="none" w:sz="0" w:space="0" w:color="auto"/>
                        <w:right w:val="none" w:sz="0" w:space="0" w:color="auto"/>
                      </w:divBdr>
                      <w:divsChild>
                        <w:div w:id="1157189196">
                          <w:marLeft w:val="0"/>
                          <w:marRight w:val="0"/>
                          <w:marTop w:val="0"/>
                          <w:marBottom w:val="0"/>
                          <w:divBdr>
                            <w:top w:val="none" w:sz="0" w:space="0" w:color="auto"/>
                            <w:left w:val="none" w:sz="0" w:space="0" w:color="auto"/>
                            <w:bottom w:val="none" w:sz="0" w:space="0" w:color="auto"/>
                            <w:right w:val="none" w:sz="0" w:space="0" w:color="auto"/>
                          </w:divBdr>
                          <w:divsChild>
                            <w:div w:id="1679310925">
                              <w:marLeft w:val="0"/>
                              <w:marRight w:val="0"/>
                              <w:marTop w:val="0"/>
                              <w:marBottom w:val="0"/>
                              <w:divBdr>
                                <w:top w:val="none" w:sz="0" w:space="0" w:color="auto"/>
                                <w:left w:val="none" w:sz="0" w:space="0" w:color="auto"/>
                                <w:bottom w:val="none" w:sz="0" w:space="0" w:color="auto"/>
                                <w:right w:val="none" w:sz="0" w:space="0" w:color="auto"/>
                              </w:divBdr>
                            </w:div>
                            <w:div w:id="1486775443">
                              <w:marLeft w:val="0"/>
                              <w:marRight w:val="0"/>
                              <w:marTop w:val="0"/>
                              <w:marBottom w:val="0"/>
                              <w:divBdr>
                                <w:top w:val="none" w:sz="0" w:space="0" w:color="auto"/>
                                <w:left w:val="none" w:sz="0" w:space="0" w:color="auto"/>
                                <w:bottom w:val="none" w:sz="0" w:space="0" w:color="auto"/>
                                <w:right w:val="none" w:sz="0" w:space="0" w:color="auto"/>
                              </w:divBdr>
                            </w:div>
                            <w:div w:id="2147310076">
                              <w:marLeft w:val="0"/>
                              <w:marRight w:val="0"/>
                              <w:marTop w:val="0"/>
                              <w:marBottom w:val="0"/>
                              <w:divBdr>
                                <w:top w:val="none" w:sz="0" w:space="0" w:color="auto"/>
                                <w:left w:val="none" w:sz="0" w:space="0" w:color="auto"/>
                                <w:bottom w:val="none" w:sz="0" w:space="0" w:color="auto"/>
                                <w:right w:val="none" w:sz="0" w:space="0" w:color="auto"/>
                              </w:divBdr>
                            </w:div>
                            <w:div w:id="1160190800">
                              <w:marLeft w:val="0"/>
                              <w:marRight w:val="0"/>
                              <w:marTop w:val="0"/>
                              <w:marBottom w:val="0"/>
                              <w:divBdr>
                                <w:top w:val="none" w:sz="0" w:space="0" w:color="auto"/>
                                <w:left w:val="none" w:sz="0" w:space="0" w:color="auto"/>
                                <w:bottom w:val="none" w:sz="0" w:space="0" w:color="auto"/>
                                <w:right w:val="none" w:sz="0" w:space="0" w:color="auto"/>
                              </w:divBdr>
                            </w:div>
                            <w:div w:id="1698311328">
                              <w:marLeft w:val="0"/>
                              <w:marRight w:val="0"/>
                              <w:marTop w:val="0"/>
                              <w:marBottom w:val="0"/>
                              <w:divBdr>
                                <w:top w:val="none" w:sz="0" w:space="0" w:color="auto"/>
                                <w:left w:val="none" w:sz="0" w:space="0" w:color="auto"/>
                                <w:bottom w:val="none" w:sz="0" w:space="0" w:color="auto"/>
                                <w:right w:val="none" w:sz="0" w:space="0" w:color="auto"/>
                              </w:divBdr>
                            </w:div>
                          </w:divsChild>
                        </w:div>
                        <w:div w:id="1690371737">
                          <w:marLeft w:val="0"/>
                          <w:marRight w:val="0"/>
                          <w:marTop w:val="0"/>
                          <w:marBottom w:val="0"/>
                          <w:divBdr>
                            <w:top w:val="none" w:sz="0" w:space="0" w:color="auto"/>
                            <w:left w:val="none" w:sz="0" w:space="0" w:color="auto"/>
                            <w:bottom w:val="none" w:sz="0" w:space="0" w:color="auto"/>
                            <w:right w:val="none" w:sz="0" w:space="0" w:color="auto"/>
                          </w:divBdr>
                        </w:div>
                      </w:divsChild>
                    </w:div>
                    <w:div w:id="186334305">
                      <w:marLeft w:val="0"/>
                      <w:marRight w:val="0"/>
                      <w:marTop w:val="0"/>
                      <w:marBottom w:val="0"/>
                      <w:divBdr>
                        <w:top w:val="none" w:sz="0" w:space="0" w:color="auto"/>
                        <w:left w:val="none" w:sz="0" w:space="0" w:color="auto"/>
                        <w:bottom w:val="none" w:sz="0" w:space="0" w:color="auto"/>
                        <w:right w:val="none" w:sz="0" w:space="0" w:color="auto"/>
                      </w:divBdr>
                      <w:divsChild>
                        <w:div w:id="2006586196">
                          <w:marLeft w:val="0"/>
                          <w:marRight w:val="0"/>
                          <w:marTop w:val="0"/>
                          <w:marBottom w:val="0"/>
                          <w:divBdr>
                            <w:top w:val="none" w:sz="0" w:space="0" w:color="auto"/>
                            <w:left w:val="none" w:sz="0" w:space="0" w:color="auto"/>
                            <w:bottom w:val="none" w:sz="0" w:space="0" w:color="auto"/>
                            <w:right w:val="none" w:sz="0" w:space="0" w:color="auto"/>
                          </w:divBdr>
                          <w:divsChild>
                            <w:div w:id="1065373531">
                              <w:marLeft w:val="0"/>
                              <w:marRight w:val="0"/>
                              <w:marTop w:val="0"/>
                              <w:marBottom w:val="0"/>
                              <w:divBdr>
                                <w:top w:val="none" w:sz="0" w:space="0" w:color="auto"/>
                                <w:left w:val="none" w:sz="0" w:space="0" w:color="auto"/>
                                <w:bottom w:val="none" w:sz="0" w:space="0" w:color="auto"/>
                                <w:right w:val="none" w:sz="0" w:space="0" w:color="auto"/>
                              </w:divBdr>
                              <w:divsChild>
                                <w:div w:id="2044745394">
                                  <w:marLeft w:val="0"/>
                                  <w:marRight w:val="0"/>
                                  <w:marTop w:val="0"/>
                                  <w:marBottom w:val="0"/>
                                  <w:divBdr>
                                    <w:top w:val="none" w:sz="0" w:space="0" w:color="auto"/>
                                    <w:left w:val="none" w:sz="0" w:space="0" w:color="auto"/>
                                    <w:bottom w:val="none" w:sz="0" w:space="0" w:color="auto"/>
                                    <w:right w:val="none" w:sz="0" w:space="0" w:color="auto"/>
                                  </w:divBdr>
                                </w:div>
                                <w:div w:id="347870834">
                                  <w:marLeft w:val="0"/>
                                  <w:marRight w:val="0"/>
                                  <w:marTop w:val="0"/>
                                  <w:marBottom w:val="0"/>
                                  <w:divBdr>
                                    <w:top w:val="none" w:sz="0" w:space="0" w:color="auto"/>
                                    <w:left w:val="none" w:sz="0" w:space="0" w:color="auto"/>
                                    <w:bottom w:val="none" w:sz="0" w:space="0" w:color="auto"/>
                                    <w:right w:val="none" w:sz="0" w:space="0" w:color="auto"/>
                                  </w:divBdr>
                                </w:div>
                                <w:div w:id="1417092500">
                                  <w:marLeft w:val="0"/>
                                  <w:marRight w:val="0"/>
                                  <w:marTop w:val="0"/>
                                  <w:marBottom w:val="0"/>
                                  <w:divBdr>
                                    <w:top w:val="none" w:sz="0" w:space="0" w:color="auto"/>
                                    <w:left w:val="none" w:sz="0" w:space="0" w:color="auto"/>
                                    <w:bottom w:val="none" w:sz="0" w:space="0" w:color="auto"/>
                                    <w:right w:val="none" w:sz="0" w:space="0" w:color="auto"/>
                                  </w:divBdr>
                                  <w:divsChild>
                                    <w:div w:id="722605650">
                                      <w:marLeft w:val="0"/>
                                      <w:marRight w:val="0"/>
                                      <w:marTop w:val="0"/>
                                      <w:marBottom w:val="0"/>
                                      <w:divBdr>
                                        <w:top w:val="none" w:sz="0" w:space="0" w:color="auto"/>
                                        <w:left w:val="none" w:sz="0" w:space="0" w:color="auto"/>
                                        <w:bottom w:val="none" w:sz="0" w:space="0" w:color="auto"/>
                                        <w:right w:val="none" w:sz="0" w:space="0" w:color="auto"/>
                                      </w:divBdr>
                                    </w:div>
                                  </w:divsChild>
                                </w:div>
                                <w:div w:id="1480463924">
                                  <w:marLeft w:val="0"/>
                                  <w:marRight w:val="0"/>
                                  <w:marTop w:val="0"/>
                                  <w:marBottom w:val="0"/>
                                  <w:divBdr>
                                    <w:top w:val="none" w:sz="0" w:space="0" w:color="auto"/>
                                    <w:left w:val="none" w:sz="0" w:space="0" w:color="auto"/>
                                    <w:bottom w:val="none" w:sz="0" w:space="0" w:color="auto"/>
                                    <w:right w:val="none" w:sz="0" w:space="0" w:color="auto"/>
                                  </w:divBdr>
                                </w:div>
                                <w:div w:id="1228032960">
                                  <w:marLeft w:val="0"/>
                                  <w:marRight w:val="0"/>
                                  <w:marTop w:val="0"/>
                                  <w:marBottom w:val="0"/>
                                  <w:divBdr>
                                    <w:top w:val="none" w:sz="0" w:space="0" w:color="auto"/>
                                    <w:left w:val="none" w:sz="0" w:space="0" w:color="auto"/>
                                    <w:bottom w:val="none" w:sz="0" w:space="0" w:color="auto"/>
                                    <w:right w:val="none" w:sz="0" w:space="0" w:color="auto"/>
                                  </w:divBdr>
                                </w:div>
                                <w:div w:id="807865537">
                                  <w:marLeft w:val="0"/>
                                  <w:marRight w:val="0"/>
                                  <w:marTop w:val="0"/>
                                  <w:marBottom w:val="0"/>
                                  <w:divBdr>
                                    <w:top w:val="none" w:sz="0" w:space="0" w:color="auto"/>
                                    <w:left w:val="none" w:sz="0" w:space="0" w:color="auto"/>
                                    <w:bottom w:val="none" w:sz="0" w:space="0" w:color="auto"/>
                                    <w:right w:val="none" w:sz="0" w:space="0" w:color="auto"/>
                                  </w:divBdr>
                                  <w:divsChild>
                                    <w:div w:id="1863788364">
                                      <w:marLeft w:val="0"/>
                                      <w:marRight w:val="0"/>
                                      <w:marTop w:val="0"/>
                                      <w:marBottom w:val="0"/>
                                      <w:divBdr>
                                        <w:top w:val="none" w:sz="0" w:space="0" w:color="auto"/>
                                        <w:left w:val="none" w:sz="0" w:space="0" w:color="auto"/>
                                        <w:bottom w:val="none" w:sz="0" w:space="0" w:color="auto"/>
                                        <w:right w:val="none" w:sz="0" w:space="0" w:color="auto"/>
                                      </w:divBdr>
                                      <w:divsChild>
                                        <w:div w:id="343098346">
                                          <w:marLeft w:val="0"/>
                                          <w:marRight w:val="0"/>
                                          <w:marTop w:val="0"/>
                                          <w:marBottom w:val="0"/>
                                          <w:divBdr>
                                            <w:top w:val="none" w:sz="0" w:space="0" w:color="auto"/>
                                            <w:left w:val="none" w:sz="0" w:space="0" w:color="auto"/>
                                            <w:bottom w:val="none" w:sz="0" w:space="0" w:color="auto"/>
                                            <w:right w:val="none" w:sz="0" w:space="0" w:color="auto"/>
                                          </w:divBdr>
                                        </w:div>
                                        <w:div w:id="3774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2179">
          <w:marLeft w:val="0"/>
          <w:marRight w:val="0"/>
          <w:marTop w:val="0"/>
          <w:marBottom w:val="0"/>
          <w:divBdr>
            <w:top w:val="none" w:sz="0" w:space="0" w:color="auto"/>
            <w:left w:val="none" w:sz="0" w:space="0" w:color="auto"/>
            <w:bottom w:val="none" w:sz="0" w:space="0" w:color="auto"/>
            <w:right w:val="none" w:sz="0" w:space="0" w:color="auto"/>
          </w:divBdr>
          <w:divsChild>
            <w:div w:id="1655446649">
              <w:marLeft w:val="0"/>
              <w:marRight w:val="0"/>
              <w:marTop w:val="0"/>
              <w:marBottom w:val="0"/>
              <w:divBdr>
                <w:top w:val="none" w:sz="0" w:space="0" w:color="auto"/>
                <w:left w:val="none" w:sz="0" w:space="0" w:color="auto"/>
                <w:bottom w:val="none" w:sz="0" w:space="0" w:color="auto"/>
                <w:right w:val="none" w:sz="0" w:space="0" w:color="auto"/>
              </w:divBdr>
              <w:divsChild>
                <w:div w:id="336731651">
                  <w:marLeft w:val="0"/>
                  <w:marRight w:val="0"/>
                  <w:marTop w:val="0"/>
                  <w:marBottom w:val="0"/>
                  <w:divBdr>
                    <w:top w:val="none" w:sz="0" w:space="0" w:color="auto"/>
                    <w:left w:val="none" w:sz="0" w:space="0" w:color="auto"/>
                    <w:bottom w:val="none" w:sz="0" w:space="0" w:color="auto"/>
                    <w:right w:val="none" w:sz="0" w:space="0" w:color="auto"/>
                  </w:divBdr>
                  <w:divsChild>
                    <w:div w:id="1704552976">
                      <w:marLeft w:val="0"/>
                      <w:marRight w:val="0"/>
                      <w:marTop w:val="0"/>
                      <w:marBottom w:val="0"/>
                      <w:divBdr>
                        <w:top w:val="none" w:sz="0" w:space="0" w:color="auto"/>
                        <w:left w:val="none" w:sz="0" w:space="0" w:color="auto"/>
                        <w:bottom w:val="none" w:sz="0" w:space="0" w:color="auto"/>
                        <w:right w:val="none" w:sz="0" w:space="0" w:color="auto"/>
                      </w:divBdr>
                      <w:divsChild>
                        <w:div w:id="1054618513">
                          <w:marLeft w:val="0"/>
                          <w:marRight w:val="0"/>
                          <w:marTop w:val="0"/>
                          <w:marBottom w:val="0"/>
                          <w:divBdr>
                            <w:top w:val="none" w:sz="0" w:space="0" w:color="auto"/>
                            <w:left w:val="none" w:sz="0" w:space="0" w:color="auto"/>
                            <w:bottom w:val="none" w:sz="0" w:space="0" w:color="auto"/>
                            <w:right w:val="none" w:sz="0" w:space="0" w:color="auto"/>
                          </w:divBdr>
                          <w:divsChild>
                            <w:div w:id="1392728742">
                              <w:marLeft w:val="0"/>
                              <w:marRight w:val="0"/>
                              <w:marTop w:val="0"/>
                              <w:marBottom w:val="0"/>
                              <w:divBdr>
                                <w:top w:val="none" w:sz="0" w:space="0" w:color="auto"/>
                                <w:left w:val="none" w:sz="0" w:space="0" w:color="auto"/>
                                <w:bottom w:val="none" w:sz="0" w:space="0" w:color="auto"/>
                                <w:right w:val="none" w:sz="0" w:space="0" w:color="auto"/>
                              </w:divBdr>
                              <w:divsChild>
                                <w:div w:id="396588716">
                                  <w:marLeft w:val="0"/>
                                  <w:marRight w:val="0"/>
                                  <w:marTop w:val="0"/>
                                  <w:marBottom w:val="0"/>
                                  <w:divBdr>
                                    <w:top w:val="none" w:sz="0" w:space="0" w:color="auto"/>
                                    <w:left w:val="none" w:sz="0" w:space="0" w:color="auto"/>
                                    <w:bottom w:val="none" w:sz="0" w:space="0" w:color="auto"/>
                                    <w:right w:val="none" w:sz="0" w:space="0" w:color="auto"/>
                                  </w:divBdr>
                                </w:div>
                                <w:div w:id="437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610">
      <w:bodyDiv w:val="1"/>
      <w:marLeft w:val="0"/>
      <w:marRight w:val="0"/>
      <w:marTop w:val="0"/>
      <w:marBottom w:val="0"/>
      <w:divBdr>
        <w:top w:val="none" w:sz="0" w:space="0" w:color="auto"/>
        <w:left w:val="none" w:sz="0" w:space="0" w:color="auto"/>
        <w:bottom w:val="none" w:sz="0" w:space="0" w:color="auto"/>
        <w:right w:val="none" w:sz="0" w:space="0" w:color="auto"/>
      </w:divBdr>
    </w:div>
    <w:div w:id="2093042478">
      <w:bodyDiv w:val="1"/>
      <w:marLeft w:val="0"/>
      <w:marRight w:val="0"/>
      <w:marTop w:val="0"/>
      <w:marBottom w:val="0"/>
      <w:divBdr>
        <w:top w:val="none" w:sz="0" w:space="0" w:color="auto"/>
        <w:left w:val="none" w:sz="0" w:space="0" w:color="auto"/>
        <w:bottom w:val="none" w:sz="0" w:space="0" w:color="auto"/>
        <w:right w:val="none" w:sz="0" w:space="0" w:color="auto"/>
      </w:divBdr>
      <w:divsChild>
        <w:div w:id="264073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20/1059d" TargetMode="External"/><Relationship Id="rId18" Type="http://schemas.openxmlformats.org/officeDocument/2006/relationships/hyperlink" Target="http://www.law.cornell.edu/uscode/text/20/usc_sec_20_00001061----00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law.cornell.edu/uscode/text/20/usc_sec_20_00001059---c000-" TargetMode="External"/><Relationship Id="rId7" Type="http://schemas.openxmlformats.org/officeDocument/2006/relationships/footnotes" Target="footnotes.xml"/><Relationship Id="rId12" Type="http://schemas.openxmlformats.org/officeDocument/2006/relationships/hyperlink" Target="http://www.law.cornell.edu/uscode/text/20" TargetMode="External"/><Relationship Id="rId17" Type="http://schemas.openxmlformats.org/officeDocument/2006/relationships/hyperlink" Target="http://www.law.cornell.edu/uscode/text/20/106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w.cornell.edu/uscode/text/20" TargetMode="External"/><Relationship Id="rId20" Type="http://schemas.openxmlformats.org/officeDocument/2006/relationships/hyperlink" Target="http://www.law.cornell.edu/uscode/text/20/1059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20/1059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law.cornell.edu/uscode/text/20/1101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law.cornell.edu/uscode/text/20" TargetMode="External"/><Relationship Id="rId19" Type="http://schemas.openxmlformats.org/officeDocument/2006/relationships/hyperlink" Target="http://www.law.cornell.edu/uscode/text/20" TargetMode="External"/><Relationship Id="rId4" Type="http://schemas.microsoft.com/office/2007/relationships/stylesWithEffects" Target="stylesWithEffects.xml"/><Relationship Id="rId9" Type="http://schemas.openxmlformats.org/officeDocument/2006/relationships/hyperlink" Target="http://www.law.cornell.edu/uscode/text/20/1059d" TargetMode="External"/><Relationship Id="rId14" Type="http://schemas.openxmlformats.org/officeDocument/2006/relationships/hyperlink" Target="http://www.law.cornell.edu/uscode/text/20" TargetMode="External"/><Relationship Id="rId22" Type="http://schemas.openxmlformats.org/officeDocument/2006/relationships/hyperlink" Target="http://www.law.cornell.edu/uscode/text/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8C0E-D7C5-43A3-8A79-F5426A6E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2014-10-23T16:40:00Z</dcterms:created>
  <dcterms:modified xsi:type="dcterms:W3CDTF">2014-10-23T16:40:00Z</dcterms:modified>
</cp:coreProperties>
</file>