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834" w:rsidRPr="006458D8" w:rsidRDefault="00A35BD4">
      <w:pPr>
        <w:jc w:val="center"/>
        <w:rPr>
          <w:rFonts w:ascii="Times New Roman" w:hAnsi="Times New Roman"/>
          <w:sz w:val="24"/>
          <w:szCs w:val="24"/>
        </w:rPr>
      </w:pPr>
      <w:r w:rsidRPr="006458D8">
        <w:rPr>
          <w:rFonts w:ascii="Times New Roman" w:hAnsi="Times New Roman"/>
          <w:sz w:val="24"/>
          <w:szCs w:val="24"/>
        </w:rPr>
        <w:t>SUPPORTING STATEMENT</w:t>
      </w:r>
    </w:p>
    <w:p w:rsidR="00032834" w:rsidRPr="006458D8" w:rsidRDefault="00032834">
      <w:pPr>
        <w:jc w:val="center"/>
        <w:rPr>
          <w:rFonts w:ascii="Times New Roman" w:hAnsi="Times New Roman"/>
          <w:sz w:val="24"/>
          <w:szCs w:val="24"/>
        </w:rPr>
      </w:pPr>
      <w:r w:rsidRPr="006458D8">
        <w:rPr>
          <w:rFonts w:ascii="Times New Roman" w:hAnsi="Times New Roman"/>
          <w:sz w:val="24"/>
          <w:szCs w:val="24"/>
        </w:rPr>
        <w:t>OMB Control Number 1506-</w:t>
      </w:r>
      <w:r w:rsidR="00866809" w:rsidRPr="006458D8">
        <w:rPr>
          <w:rFonts w:ascii="Times New Roman" w:hAnsi="Times New Roman"/>
          <w:sz w:val="24"/>
          <w:szCs w:val="24"/>
        </w:rPr>
        <w:t>0065</w:t>
      </w:r>
    </w:p>
    <w:p w:rsidR="00E04C59" w:rsidRPr="006458D8" w:rsidRDefault="00E04C59">
      <w:pPr>
        <w:jc w:val="center"/>
        <w:rPr>
          <w:rFonts w:ascii="Times New Roman" w:hAnsi="Times New Roman"/>
          <w:sz w:val="24"/>
          <w:szCs w:val="24"/>
        </w:rPr>
      </w:pPr>
      <w:r w:rsidRPr="006458D8">
        <w:rPr>
          <w:rFonts w:ascii="Times New Roman" w:hAnsi="Times New Roman"/>
          <w:sz w:val="24"/>
          <w:szCs w:val="24"/>
        </w:rPr>
        <w:t>FinCEN Suspicious Activity Report</w:t>
      </w:r>
    </w:p>
    <w:p w:rsidR="00A35BD4" w:rsidRPr="006458D8" w:rsidRDefault="00A35BD4">
      <w:pPr>
        <w:rPr>
          <w:rFonts w:ascii="Times New Roman" w:hAnsi="Times New Roman"/>
          <w:sz w:val="24"/>
          <w:szCs w:val="24"/>
        </w:rPr>
      </w:pPr>
    </w:p>
    <w:p w:rsidR="00F50E8E" w:rsidRDefault="00F50E8E">
      <w:pPr>
        <w:rPr>
          <w:rFonts w:ascii="Times New Roman" w:hAnsi="Times New Roman"/>
          <w:sz w:val="24"/>
          <w:szCs w:val="24"/>
        </w:rPr>
      </w:pPr>
    </w:p>
    <w:p w:rsidR="00A35BD4" w:rsidRPr="006458D8" w:rsidRDefault="00A35BD4">
      <w:pPr>
        <w:rPr>
          <w:rFonts w:ascii="Times New Roman" w:hAnsi="Times New Roman"/>
          <w:sz w:val="24"/>
          <w:szCs w:val="24"/>
        </w:rPr>
      </w:pPr>
      <w:proofErr w:type="gramStart"/>
      <w:r w:rsidRPr="006458D8">
        <w:rPr>
          <w:rFonts w:ascii="Times New Roman" w:hAnsi="Times New Roman"/>
          <w:sz w:val="24"/>
          <w:szCs w:val="24"/>
        </w:rPr>
        <w:t xml:space="preserve">1.  </w:t>
      </w:r>
      <w:r w:rsidRPr="006458D8">
        <w:rPr>
          <w:rFonts w:ascii="Times New Roman" w:hAnsi="Times New Roman"/>
          <w:sz w:val="24"/>
          <w:szCs w:val="24"/>
          <w:u w:val="single"/>
        </w:rPr>
        <w:t>Circumstances Necessitating Collection of Information</w:t>
      </w:r>
      <w:r w:rsidR="00893FB4">
        <w:rPr>
          <w:rFonts w:ascii="Times New Roman" w:hAnsi="Times New Roman"/>
          <w:sz w:val="24"/>
          <w:szCs w:val="24"/>
          <w:u w:val="single"/>
        </w:rPr>
        <w:t>.</w:t>
      </w:r>
      <w:proofErr w:type="gramEnd"/>
    </w:p>
    <w:p w:rsidR="005957E7" w:rsidRPr="006458D8" w:rsidRDefault="005957E7">
      <w:pPr>
        <w:rPr>
          <w:rFonts w:ascii="Times New Roman" w:hAnsi="Times New Roman"/>
          <w:sz w:val="24"/>
          <w:szCs w:val="24"/>
          <w:u w:val="single"/>
        </w:rPr>
      </w:pPr>
    </w:p>
    <w:p w:rsidR="005957E7" w:rsidRPr="006458D8" w:rsidRDefault="00866809" w:rsidP="00F50E8E">
      <w:pPr>
        <w:ind w:firstLine="720"/>
        <w:rPr>
          <w:rFonts w:ascii="Times New Roman" w:hAnsi="Times New Roman"/>
          <w:sz w:val="24"/>
          <w:szCs w:val="24"/>
        </w:rPr>
      </w:pPr>
      <w:r w:rsidRPr="006458D8">
        <w:rPr>
          <w:rFonts w:ascii="Times New Roman" w:hAnsi="Times New Roman"/>
          <w:sz w:val="24"/>
          <w:szCs w:val="24"/>
        </w:rPr>
        <w:t xml:space="preserve">In 1992, </w:t>
      </w:r>
      <w:r w:rsidR="00893FB4">
        <w:rPr>
          <w:rFonts w:ascii="Times New Roman" w:hAnsi="Times New Roman"/>
          <w:sz w:val="24"/>
          <w:szCs w:val="24"/>
        </w:rPr>
        <w:t xml:space="preserve">the Department of </w:t>
      </w:r>
      <w:r w:rsidRPr="006458D8">
        <w:rPr>
          <w:rFonts w:ascii="Times New Roman" w:hAnsi="Times New Roman"/>
          <w:sz w:val="24"/>
          <w:szCs w:val="24"/>
        </w:rPr>
        <w:t xml:space="preserve">the Treasury was </w:t>
      </w:r>
      <w:r w:rsidR="005957E7" w:rsidRPr="006458D8">
        <w:rPr>
          <w:rFonts w:ascii="Times New Roman" w:hAnsi="Times New Roman"/>
          <w:sz w:val="24"/>
          <w:szCs w:val="24"/>
        </w:rPr>
        <w:t>granted broad authority to require suspicious transaction reporting under the Bank Sec</w:t>
      </w:r>
      <w:r w:rsidR="00246324" w:rsidRPr="006458D8">
        <w:rPr>
          <w:rFonts w:ascii="Times New Roman" w:hAnsi="Times New Roman"/>
          <w:sz w:val="24"/>
          <w:szCs w:val="24"/>
        </w:rPr>
        <w:t>recy Act</w:t>
      </w:r>
      <w:r w:rsidR="005957E7" w:rsidRPr="006458D8">
        <w:rPr>
          <w:rFonts w:ascii="Times New Roman" w:hAnsi="Times New Roman"/>
          <w:sz w:val="24"/>
          <w:szCs w:val="24"/>
        </w:rPr>
        <w:t xml:space="preserve"> </w:t>
      </w:r>
      <w:r w:rsidR="000C7698" w:rsidRPr="006458D8">
        <w:rPr>
          <w:rFonts w:ascii="Times New Roman" w:hAnsi="Times New Roman"/>
          <w:sz w:val="24"/>
          <w:szCs w:val="24"/>
        </w:rPr>
        <w:t>(</w:t>
      </w:r>
      <w:r w:rsidR="005957E7" w:rsidRPr="006458D8">
        <w:rPr>
          <w:rFonts w:ascii="Times New Roman" w:hAnsi="Times New Roman"/>
          <w:sz w:val="24"/>
          <w:szCs w:val="24"/>
        </w:rPr>
        <w:t>31 U.S.C. 5318(g)</w:t>
      </w:r>
      <w:r w:rsidR="000C7698" w:rsidRPr="006458D8">
        <w:rPr>
          <w:rFonts w:ascii="Times New Roman" w:hAnsi="Times New Roman"/>
          <w:sz w:val="24"/>
          <w:szCs w:val="24"/>
        </w:rPr>
        <w:t>)</w:t>
      </w:r>
      <w:r w:rsidR="00893FB4">
        <w:rPr>
          <w:rFonts w:ascii="Times New Roman" w:hAnsi="Times New Roman"/>
          <w:sz w:val="24"/>
          <w:szCs w:val="24"/>
        </w:rPr>
        <w:t xml:space="preserve"> (the “BSA”)</w:t>
      </w:r>
      <w:r w:rsidR="000C7698" w:rsidRPr="006458D8">
        <w:rPr>
          <w:rFonts w:ascii="Times New Roman" w:hAnsi="Times New Roman"/>
          <w:sz w:val="24"/>
          <w:szCs w:val="24"/>
        </w:rPr>
        <w:t xml:space="preserve">. </w:t>
      </w:r>
      <w:r w:rsidR="00893FB4">
        <w:rPr>
          <w:rFonts w:ascii="Times New Roman" w:hAnsi="Times New Roman"/>
          <w:sz w:val="24"/>
          <w:szCs w:val="24"/>
        </w:rPr>
        <w:t xml:space="preserve"> </w:t>
      </w:r>
      <w:r w:rsidR="005957E7" w:rsidRPr="006458D8">
        <w:rPr>
          <w:rFonts w:ascii="Times New Roman" w:hAnsi="Times New Roman"/>
          <w:sz w:val="24"/>
          <w:szCs w:val="24"/>
        </w:rPr>
        <w:t>FinCEN, which has been delegated authority to administer the B</w:t>
      </w:r>
      <w:r w:rsidR="00893FB4">
        <w:rPr>
          <w:rFonts w:ascii="Times New Roman" w:hAnsi="Times New Roman"/>
          <w:sz w:val="24"/>
          <w:szCs w:val="24"/>
        </w:rPr>
        <w:t>SA</w:t>
      </w:r>
      <w:r w:rsidR="005957E7" w:rsidRPr="006458D8">
        <w:rPr>
          <w:rFonts w:ascii="Times New Roman" w:hAnsi="Times New Roman"/>
          <w:sz w:val="24"/>
          <w:szCs w:val="24"/>
        </w:rPr>
        <w:t>, joined with the bank regulators in 1996 in requiring reports of suspicious transactions</w:t>
      </w:r>
      <w:r w:rsidR="00246324" w:rsidRPr="006458D8">
        <w:rPr>
          <w:rFonts w:ascii="Times New Roman" w:hAnsi="Times New Roman"/>
          <w:sz w:val="24"/>
          <w:szCs w:val="24"/>
        </w:rPr>
        <w:t xml:space="preserve"> </w:t>
      </w:r>
      <w:r w:rsidR="00F50E8E" w:rsidRPr="006458D8">
        <w:rPr>
          <w:rFonts w:ascii="Times New Roman" w:hAnsi="Times New Roman"/>
          <w:sz w:val="24"/>
          <w:szCs w:val="24"/>
        </w:rPr>
        <w:t xml:space="preserve">on a consolidated form </w:t>
      </w:r>
      <w:r w:rsidR="00246324" w:rsidRPr="006458D8">
        <w:rPr>
          <w:rFonts w:ascii="Times New Roman" w:hAnsi="Times New Roman"/>
          <w:sz w:val="24"/>
          <w:szCs w:val="24"/>
        </w:rPr>
        <w:t>(</w:t>
      </w:r>
      <w:r w:rsidR="005957E7" w:rsidRPr="006458D8">
        <w:rPr>
          <w:rFonts w:ascii="Times New Roman" w:hAnsi="Times New Roman"/>
          <w:sz w:val="24"/>
          <w:szCs w:val="24"/>
        </w:rPr>
        <w:t>31 CFR 1020.320</w:t>
      </w:r>
      <w:r w:rsidR="00246324" w:rsidRPr="006458D8">
        <w:rPr>
          <w:rFonts w:ascii="Times New Roman" w:hAnsi="Times New Roman"/>
          <w:sz w:val="24"/>
          <w:szCs w:val="24"/>
        </w:rPr>
        <w:t>)</w:t>
      </w:r>
      <w:r w:rsidR="005957E7" w:rsidRPr="006458D8">
        <w:rPr>
          <w:rFonts w:ascii="Times New Roman" w:hAnsi="Times New Roman"/>
          <w:sz w:val="24"/>
          <w:szCs w:val="24"/>
        </w:rPr>
        <w:t>.</w:t>
      </w:r>
    </w:p>
    <w:p w:rsidR="005957E7" w:rsidRPr="006458D8" w:rsidRDefault="005957E7">
      <w:pPr>
        <w:rPr>
          <w:rFonts w:ascii="Times New Roman" w:hAnsi="Times New Roman"/>
          <w:sz w:val="24"/>
          <w:szCs w:val="24"/>
        </w:rPr>
      </w:pPr>
    </w:p>
    <w:p w:rsidR="00A35BD4" w:rsidRPr="0098325E" w:rsidRDefault="00A35BD4" w:rsidP="0098325E">
      <w:pPr>
        <w:ind w:firstLine="720"/>
        <w:rPr>
          <w:rFonts w:ascii="Times New Roman" w:hAnsi="Times New Roman"/>
          <w:sz w:val="24"/>
        </w:rPr>
      </w:pPr>
      <w:r w:rsidRPr="0098325E">
        <w:rPr>
          <w:rFonts w:ascii="Times New Roman" w:hAnsi="Times New Roman"/>
          <w:sz w:val="24"/>
        </w:rPr>
        <w:t>FinCEN and the bank regulators adopted the</w:t>
      </w:r>
      <w:r w:rsidR="003519CF" w:rsidRPr="0098325E">
        <w:rPr>
          <w:rFonts w:ascii="Times New Roman" w:hAnsi="Times New Roman"/>
          <w:sz w:val="24"/>
        </w:rPr>
        <w:t xml:space="preserve"> suspicious activity report (“</w:t>
      </w:r>
      <w:r w:rsidRPr="0098325E">
        <w:rPr>
          <w:rFonts w:ascii="Times New Roman" w:hAnsi="Times New Roman"/>
          <w:sz w:val="24"/>
        </w:rPr>
        <w:t>SAR</w:t>
      </w:r>
      <w:r w:rsidR="003519CF" w:rsidRPr="0098325E">
        <w:rPr>
          <w:rFonts w:ascii="Times New Roman" w:hAnsi="Times New Roman"/>
          <w:sz w:val="24"/>
        </w:rPr>
        <w:t>”)</w:t>
      </w:r>
      <w:r w:rsidRPr="0098325E">
        <w:rPr>
          <w:rFonts w:ascii="Times New Roman" w:hAnsi="Times New Roman"/>
          <w:sz w:val="24"/>
        </w:rPr>
        <w:t xml:space="preserve"> in 1996 to simplify the process through which </w:t>
      </w:r>
      <w:r w:rsidR="0098325E">
        <w:rPr>
          <w:rFonts w:ascii="Times New Roman" w:hAnsi="Times New Roman"/>
          <w:sz w:val="24"/>
        </w:rPr>
        <w:t>depository institutions (“banks”</w:t>
      </w:r>
      <w:r w:rsidRPr="0098325E">
        <w:rPr>
          <w:rFonts w:ascii="Times New Roman" w:hAnsi="Times New Roman"/>
          <w:sz w:val="24"/>
        </w:rPr>
        <w:t xml:space="preserve">) inform their regulators and law enforcement about suspected criminal activity.  The SAR </w:t>
      </w:r>
      <w:proofErr w:type="gramStart"/>
      <w:r w:rsidRPr="0098325E">
        <w:rPr>
          <w:rFonts w:ascii="Times New Roman" w:hAnsi="Times New Roman"/>
          <w:sz w:val="24"/>
        </w:rPr>
        <w:t>was updated</w:t>
      </w:r>
      <w:proofErr w:type="gramEnd"/>
      <w:r w:rsidRPr="0098325E">
        <w:rPr>
          <w:rFonts w:ascii="Times New Roman" w:hAnsi="Times New Roman"/>
          <w:sz w:val="24"/>
        </w:rPr>
        <w:t xml:space="preserve"> in 1999 and again in 2003</w:t>
      </w:r>
      <w:r w:rsidR="00E34763" w:rsidRPr="0098325E">
        <w:rPr>
          <w:rFonts w:ascii="Times New Roman" w:hAnsi="Times New Roman"/>
          <w:sz w:val="24"/>
        </w:rPr>
        <w:t xml:space="preserve"> (</w:t>
      </w:r>
      <w:r w:rsidR="00537765" w:rsidRPr="0098325E">
        <w:rPr>
          <w:rFonts w:ascii="Times New Roman" w:hAnsi="Times New Roman"/>
          <w:sz w:val="24"/>
        </w:rPr>
        <w:t xml:space="preserve">31 CFR </w:t>
      </w:r>
      <w:r w:rsidR="00E34763" w:rsidRPr="0098325E">
        <w:rPr>
          <w:rFonts w:ascii="Times New Roman" w:hAnsi="Times New Roman"/>
          <w:sz w:val="24"/>
        </w:rPr>
        <w:t>1020</w:t>
      </w:r>
      <w:r w:rsidRPr="0098325E">
        <w:rPr>
          <w:rFonts w:ascii="Times New Roman" w:hAnsi="Times New Roman"/>
          <w:sz w:val="24"/>
        </w:rPr>
        <w:t>.</w:t>
      </w:r>
      <w:r w:rsidR="00E34763" w:rsidRPr="0098325E">
        <w:rPr>
          <w:rFonts w:ascii="Times New Roman" w:hAnsi="Times New Roman"/>
          <w:sz w:val="24"/>
        </w:rPr>
        <w:t>320)</w:t>
      </w:r>
      <w:r w:rsidR="006458D8" w:rsidRPr="0098325E">
        <w:rPr>
          <w:rFonts w:ascii="Times New Roman" w:hAnsi="Times New Roman"/>
          <w:sz w:val="24"/>
        </w:rPr>
        <w:t>.</w:t>
      </w:r>
      <w:r w:rsidRPr="0098325E">
        <w:rPr>
          <w:rFonts w:ascii="Times New Roman" w:hAnsi="Times New Roman"/>
          <w:sz w:val="24"/>
        </w:rPr>
        <w:t xml:space="preserve">  </w:t>
      </w:r>
      <w:proofErr w:type="gramStart"/>
      <w:r w:rsidR="00F95EA6" w:rsidRPr="0098325E">
        <w:rPr>
          <w:rFonts w:ascii="Times New Roman" w:hAnsi="Times New Roman"/>
          <w:sz w:val="24"/>
        </w:rPr>
        <w:t>In separate actions</w:t>
      </w:r>
      <w:r w:rsidR="00537765" w:rsidRPr="0098325E">
        <w:rPr>
          <w:rFonts w:ascii="Times New Roman" w:hAnsi="Times New Roman"/>
          <w:sz w:val="24"/>
        </w:rPr>
        <w:t>,</w:t>
      </w:r>
      <w:r w:rsidR="00F95EA6" w:rsidRPr="0098325E">
        <w:rPr>
          <w:rFonts w:ascii="Times New Roman" w:hAnsi="Times New Roman"/>
          <w:sz w:val="24"/>
        </w:rPr>
        <w:t xml:space="preserve"> FinCEN expanded the SAR reporting to </w:t>
      </w:r>
      <w:r w:rsidR="003519CF" w:rsidRPr="0098325E">
        <w:rPr>
          <w:rFonts w:ascii="Times New Roman" w:hAnsi="Times New Roman"/>
          <w:sz w:val="24"/>
        </w:rPr>
        <w:t xml:space="preserve">money services businesses </w:t>
      </w:r>
      <w:r w:rsidR="00F95EA6" w:rsidRPr="0098325E">
        <w:rPr>
          <w:rFonts w:ascii="Times New Roman" w:hAnsi="Times New Roman"/>
          <w:sz w:val="24"/>
        </w:rPr>
        <w:t>(March 2000</w:t>
      </w:r>
      <w:r w:rsidR="005957E7" w:rsidRPr="0098325E">
        <w:rPr>
          <w:rFonts w:ascii="Times New Roman" w:hAnsi="Times New Roman"/>
          <w:sz w:val="24"/>
        </w:rPr>
        <w:t>, 31 CFR 1022.320</w:t>
      </w:r>
      <w:r w:rsidR="00F95EA6" w:rsidRPr="0098325E">
        <w:rPr>
          <w:rFonts w:ascii="Times New Roman" w:hAnsi="Times New Roman"/>
          <w:sz w:val="24"/>
        </w:rPr>
        <w:t>), broker</w:t>
      </w:r>
      <w:r w:rsidR="00893FB4" w:rsidRPr="0098325E">
        <w:rPr>
          <w:rFonts w:ascii="Times New Roman" w:hAnsi="Times New Roman"/>
          <w:sz w:val="24"/>
        </w:rPr>
        <w:t>-</w:t>
      </w:r>
      <w:r w:rsidR="00F95EA6" w:rsidRPr="0098325E">
        <w:rPr>
          <w:rFonts w:ascii="Times New Roman" w:hAnsi="Times New Roman"/>
          <w:sz w:val="24"/>
        </w:rPr>
        <w:t>dealers</w:t>
      </w:r>
      <w:r w:rsidR="003519CF" w:rsidRPr="0098325E">
        <w:rPr>
          <w:rFonts w:ascii="Times New Roman" w:hAnsi="Times New Roman"/>
          <w:sz w:val="24"/>
        </w:rPr>
        <w:t xml:space="preserve"> in securities</w:t>
      </w:r>
      <w:r w:rsidR="00F95EA6" w:rsidRPr="0098325E">
        <w:rPr>
          <w:rFonts w:ascii="Times New Roman" w:hAnsi="Times New Roman"/>
          <w:sz w:val="24"/>
        </w:rPr>
        <w:t xml:space="preserve"> (July 2002</w:t>
      </w:r>
      <w:r w:rsidR="005957E7" w:rsidRPr="0098325E">
        <w:rPr>
          <w:rFonts w:ascii="Times New Roman" w:hAnsi="Times New Roman"/>
          <w:sz w:val="24"/>
        </w:rPr>
        <w:t>, 31CFR 1023.320</w:t>
      </w:r>
      <w:r w:rsidR="00F95EA6" w:rsidRPr="0098325E">
        <w:rPr>
          <w:rFonts w:ascii="Times New Roman" w:hAnsi="Times New Roman"/>
          <w:sz w:val="24"/>
        </w:rPr>
        <w:t xml:space="preserve">), </w:t>
      </w:r>
      <w:r w:rsidR="00E34763" w:rsidRPr="0098325E">
        <w:rPr>
          <w:rFonts w:ascii="Times New Roman" w:hAnsi="Times New Roman"/>
          <w:sz w:val="24"/>
        </w:rPr>
        <w:t>casinos (September 2002</w:t>
      </w:r>
      <w:r w:rsidR="00246324" w:rsidRPr="0098325E">
        <w:rPr>
          <w:rFonts w:ascii="Times New Roman" w:hAnsi="Times New Roman"/>
          <w:sz w:val="24"/>
        </w:rPr>
        <w:t>,</w:t>
      </w:r>
      <w:r w:rsidR="00E34763" w:rsidRPr="0098325E">
        <w:rPr>
          <w:rFonts w:ascii="Times New Roman" w:hAnsi="Times New Roman"/>
          <w:sz w:val="24"/>
        </w:rPr>
        <w:t xml:space="preserve"> </w:t>
      </w:r>
      <w:r w:rsidR="006458D8" w:rsidRPr="0098325E">
        <w:rPr>
          <w:rFonts w:ascii="Times New Roman" w:hAnsi="Times New Roman"/>
          <w:sz w:val="24"/>
        </w:rPr>
        <w:t>31 CFR</w:t>
      </w:r>
      <w:r w:rsidR="00E34763" w:rsidRPr="0098325E">
        <w:rPr>
          <w:rFonts w:ascii="Times New Roman" w:hAnsi="Times New Roman"/>
          <w:sz w:val="24"/>
        </w:rPr>
        <w:t>1021.320)</w:t>
      </w:r>
      <w:r w:rsidR="00537765" w:rsidRPr="0098325E">
        <w:rPr>
          <w:rFonts w:ascii="Times New Roman" w:hAnsi="Times New Roman"/>
          <w:sz w:val="24"/>
        </w:rPr>
        <w:t>,</w:t>
      </w:r>
      <w:r w:rsidR="00E34763" w:rsidRPr="0098325E">
        <w:rPr>
          <w:rFonts w:ascii="Times New Roman" w:hAnsi="Times New Roman"/>
          <w:sz w:val="24"/>
        </w:rPr>
        <w:t xml:space="preserve"> </w:t>
      </w:r>
      <w:r w:rsidR="00F95EA6" w:rsidRPr="0098325E">
        <w:rPr>
          <w:rFonts w:ascii="Times New Roman" w:hAnsi="Times New Roman"/>
          <w:sz w:val="24"/>
        </w:rPr>
        <w:t xml:space="preserve">certain </w:t>
      </w:r>
      <w:r w:rsidR="003519CF" w:rsidRPr="0098325E">
        <w:rPr>
          <w:rFonts w:ascii="Times New Roman" w:hAnsi="Times New Roman"/>
          <w:sz w:val="24"/>
        </w:rPr>
        <w:t xml:space="preserve">futures commission merchants </w:t>
      </w:r>
      <w:r w:rsidR="00F95EA6" w:rsidRPr="0098325E">
        <w:rPr>
          <w:rFonts w:ascii="Times New Roman" w:hAnsi="Times New Roman"/>
          <w:sz w:val="24"/>
        </w:rPr>
        <w:t>(November 2003</w:t>
      </w:r>
      <w:r w:rsidR="005957E7" w:rsidRPr="0098325E">
        <w:rPr>
          <w:rFonts w:ascii="Times New Roman" w:hAnsi="Times New Roman"/>
          <w:sz w:val="24"/>
        </w:rPr>
        <w:t xml:space="preserve">, </w:t>
      </w:r>
      <w:r w:rsidR="006458D8" w:rsidRPr="0098325E">
        <w:rPr>
          <w:rFonts w:ascii="Times New Roman" w:hAnsi="Times New Roman"/>
          <w:sz w:val="24"/>
        </w:rPr>
        <w:t>31 CFR</w:t>
      </w:r>
      <w:r w:rsidR="005957E7" w:rsidRPr="0098325E">
        <w:rPr>
          <w:rFonts w:ascii="Times New Roman" w:hAnsi="Times New Roman"/>
          <w:sz w:val="24"/>
        </w:rPr>
        <w:t>1026.320</w:t>
      </w:r>
      <w:r w:rsidR="00F95EA6" w:rsidRPr="0098325E">
        <w:rPr>
          <w:rFonts w:ascii="Times New Roman" w:hAnsi="Times New Roman"/>
          <w:sz w:val="24"/>
        </w:rPr>
        <w:t>), life insurance companies (November 2005</w:t>
      </w:r>
      <w:r w:rsidR="005957E7" w:rsidRPr="0098325E">
        <w:rPr>
          <w:rFonts w:ascii="Times New Roman" w:hAnsi="Times New Roman"/>
          <w:sz w:val="24"/>
        </w:rPr>
        <w:t xml:space="preserve">, </w:t>
      </w:r>
      <w:r w:rsidR="006458D8" w:rsidRPr="0098325E">
        <w:rPr>
          <w:rFonts w:ascii="Times New Roman" w:hAnsi="Times New Roman"/>
          <w:sz w:val="24"/>
        </w:rPr>
        <w:t>31 CFR</w:t>
      </w:r>
      <w:r w:rsidR="005957E7" w:rsidRPr="0098325E">
        <w:rPr>
          <w:rFonts w:ascii="Times New Roman" w:hAnsi="Times New Roman"/>
          <w:sz w:val="24"/>
        </w:rPr>
        <w:t>1025.320</w:t>
      </w:r>
      <w:r w:rsidR="00F95EA6" w:rsidRPr="0098325E">
        <w:rPr>
          <w:rFonts w:ascii="Times New Roman" w:hAnsi="Times New Roman"/>
          <w:sz w:val="24"/>
        </w:rPr>
        <w:t>), mutual funds (May 2006</w:t>
      </w:r>
      <w:r w:rsidR="005957E7" w:rsidRPr="0098325E">
        <w:rPr>
          <w:rFonts w:ascii="Times New Roman" w:hAnsi="Times New Roman"/>
          <w:sz w:val="24"/>
        </w:rPr>
        <w:t xml:space="preserve">, </w:t>
      </w:r>
      <w:r w:rsidR="006458D8" w:rsidRPr="0098325E">
        <w:rPr>
          <w:rFonts w:ascii="Times New Roman" w:hAnsi="Times New Roman"/>
          <w:sz w:val="24"/>
        </w:rPr>
        <w:t>31 CR</w:t>
      </w:r>
      <w:r w:rsidR="005957E7" w:rsidRPr="0098325E">
        <w:rPr>
          <w:rFonts w:ascii="Times New Roman" w:hAnsi="Times New Roman"/>
          <w:sz w:val="24"/>
        </w:rPr>
        <w:t>1024.320</w:t>
      </w:r>
      <w:r w:rsidR="00F95EA6" w:rsidRPr="0098325E">
        <w:rPr>
          <w:rFonts w:ascii="Times New Roman" w:hAnsi="Times New Roman"/>
          <w:sz w:val="24"/>
        </w:rPr>
        <w:t>)</w:t>
      </w:r>
      <w:r w:rsidR="00866809" w:rsidRPr="0098325E">
        <w:rPr>
          <w:rFonts w:ascii="Times New Roman" w:hAnsi="Times New Roman"/>
          <w:sz w:val="24"/>
        </w:rPr>
        <w:t>, non-bank residential mortgage lenders and originators (</w:t>
      </w:r>
      <w:r w:rsidR="006458D8" w:rsidRPr="0098325E">
        <w:rPr>
          <w:rFonts w:ascii="Times New Roman" w:hAnsi="Times New Roman"/>
          <w:sz w:val="24"/>
        </w:rPr>
        <w:t xml:space="preserve">February 2012, </w:t>
      </w:r>
      <w:r w:rsidR="00866809" w:rsidRPr="0098325E">
        <w:rPr>
          <w:rFonts w:ascii="Times New Roman" w:hAnsi="Times New Roman"/>
          <w:sz w:val="24"/>
        </w:rPr>
        <w:t>31 CFR 1029.320)</w:t>
      </w:r>
      <w:r w:rsidR="00893FB4" w:rsidRPr="0098325E">
        <w:rPr>
          <w:rFonts w:ascii="Times New Roman" w:hAnsi="Times New Roman"/>
          <w:sz w:val="24"/>
        </w:rPr>
        <w:t>, and government-sponsored enterprises (</w:t>
      </w:r>
      <w:r w:rsidR="00F50E8E" w:rsidRPr="0098325E">
        <w:rPr>
          <w:rFonts w:ascii="Times New Roman" w:hAnsi="Times New Roman"/>
          <w:sz w:val="24"/>
        </w:rPr>
        <w:t>February 2014</w:t>
      </w:r>
      <w:r w:rsidR="00893FB4" w:rsidRPr="0098325E">
        <w:rPr>
          <w:rFonts w:ascii="Times New Roman" w:hAnsi="Times New Roman"/>
          <w:sz w:val="24"/>
        </w:rPr>
        <w:t>, 31 CFR 10</w:t>
      </w:r>
      <w:r w:rsidR="00F50E8E" w:rsidRPr="0098325E">
        <w:rPr>
          <w:rFonts w:ascii="Times New Roman" w:hAnsi="Times New Roman"/>
          <w:sz w:val="24"/>
        </w:rPr>
        <w:t>30</w:t>
      </w:r>
      <w:r w:rsidR="00893FB4" w:rsidRPr="0098325E">
        <w:rPr>
          <w:rFonts w:ascii="Times New Roman" w:hAnsi="Times New Roman"/>
          <w:sz w:val="24"/>
        </w:rPr>
        <w:t>.320)</w:t>
      </w:r>
      <w:r w:rsidR="00F95EA6" w:rsidRPr="0098325E">
        <w:rPr>
          <w:rFonts w:ascii="Times New Roman" w:hAnsi="Times New Roman"/>
          <w:sz w:val="24"/>
        </w:rPr>
        <w:t>.</w:t>
      </w:r>
      <w:proofErr w:type="gramEnd"/>
      <w:r w:rsidR="004534AF">
        <w:rPr>
          <w:rFonts w:ascii="Times New Roman" w:hAnsi="Times New Roman"/>
          <w:sz w:val="24"/>
        </w:rPr>
        <w:t xml:space="preserve"> The SAR report is FinCEN 111 or BSAR. </w:t>
      </w:r>
    </w:p>
    <w:p w:rsidR="00A35BD4" w:rsidRPr="006458D8" w:rsidRDefault="00A35BD4">
      <w:pPr>
        <w:rPr>
          <w:rFonts w:ascii="Times New Roman" w:hAnsi="Times New Roman"/>
          <w:sz w:val="24"/>
          <w:szCs w:val="24"/>
        </w:rPr>
      </w:pPr>
    </w:p>
    <w:p w:rsidR="005957E7" w:rsidRPr="006458D8" w:rsidRDefault="005957E7" w:rsidP="00F50E8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6458D8">
        <w:rPr>
          <w:rFonts w:ascii="Times New Roman" w:hAnsi="Times New Roman"/>
          <w:sz w:val="24"/>
          <w:szCs w:val="24"/>
        </w:rPr>
        <w:t xml:space="preserve">All reporting financial institutions </w:t>
      </w:r>
      <w:r w:rsidR="00A35BD4" w:rsidRPr="006458D8">
        <w:rPr>
          <w:rFonts w:ascii="Times New Roman" w:hAnsi="Times New Roman"/>
          <w:sz w:val="24"/>
          <w:szCs w:val="24"/>
        </w:rPr>
        <w:t>are r</w:t>
      </w:r>
      <w:r w:rsidRPr="006458D8">
        <w:rPr>
          <w:rFonts w:ascii="Times New Roman" w:hAnsi="Times New Roman"/>
          <w:sz w:val="24"/>
          <w:szCs w:val="24"/>
        </w:rPr>
        <w:t xml:space="preserve">equired to retain a copy of </w:t>
      </w:r>
      <w:r w:rsidR="00A35BD4" w:rsidRPr="006458D8">
        <w:rPr>
          <w:rFonts w:ascii="Times New Roman" w:hAnsi="Times New Roman"/>
          <w:sz w:val="24"/>
          <w:szCs w:val="24"/>
        </w:rPr>
        <w:t>any SAR filed and supporting documentation for the filing of the SAR for five years</w:t>
      </w:r>
      <w:r w:rsidR="007F0D1C" w:rsidRPr="006458D8">
        <w:rPr>
          <w:rFonts w:ascii="Times New Roman" w:hAnsi="Times New Roman"/>
          <w:sz w:val="24"/>
          <w:szCs w:val="24"/>
        </w:rPr>
        <w:t xml:space="preserve">. </w:t>
      </w:r>
      <w:r w:rsidR="00893FB4">
        <w:rPr>
          <w:rFonts w:ascii="Times New Roman" w:hAnsi="Times New Roman"/>
          <w:sz w:val="24"/>
          <w:szCs w:val="24"/>
        </w:rPr>
        <w:t xml:space="preserve"> </w:t>
      </w:r>
      <w:r w:rsidR="00A35BD4" w:rsidRPr="006458D8">
        <w:rPr>
          <w:rFonts w:ascii="Times New Roman" w:hAnsi="Times New Roman"/>
          <w:sz w:val="24"/>
          <w:szCs w:val="24"/>
        </w:rPr>
        <w:t xml:space="preserve">See </w:t>
      </w:r>
      <w:r w:rsidRPr="006458D8">
        <w:rPr>
          <w:rFonts w:ascii="Times New Roman" w:hAnsi="Times New Roman"/>
          <w:sz w:val="24"/>
          <w:szCs w:val="24"/>
        </w:rPr>
        <w:t xml:space="preserve">the above listed </w:t>
      </w:r>
      <w:r w:rsidR="00A35BD4" w:rsidRPr="006458D8">
        <w:rPr>
          <w:rFonts w:ascii="Times New Roman" w:hAnsi="Times New Roman"/>
          <w:sz w:val="24"/>
          <w:szCs w:val="24"/>
        </w:rPr>
        <w:t xml:space="preserve">31 CFR </w:t>
      </w:r>
      <w:r w:rsidRPr="006458D8">
        <w:rPr>
          <w:rFonts w:ascii="Times New Roman" w:hAnsi="Times New Roman"/>
          <w:sz w:val="24"/>
          <w:szCs w:val="24"/>
        </w:rPr>
        <w:t xml:space="preserve">references </w:t>
      </w:r>
      <w:r w:rsidR="00A35BD4" w:rsidRPr="006458D8">
        <w:rPr>
          <w:rFonts w:ascii="Times New Roman" w:hAnsi="Times New Roman"/>
          <w:sz w:val="24"/>
          <w:szCs w:val="24"/>
        </w:rPr>
        <w:t>and 31 CFR 10</w:t>
      </w:r>
      <w:r w:rsidRPr="006458D8">
        <w:rPr>
          <w:rFonts w:ascii="Times New Roman" w:hAnsi="Times New Roman"/>
          <w:sz w:val="24"/>
          <w:szCs w:val="24"/>
        </w:rPr>
        <w:t>10</w:t>
      </w:r>
      <w:r w:rsidR="00A35BD4" w:rsidRPr="006458D8">
        <w:rPr>
          <w:rFonts w:ascii="Times New Roman" w:hAnsi="Times New Roman"/>
          <w:sz w:val="24"/>
          <w:szCs w:val="24"/>
        </w:rPr>
        <w:t>.</w:t>
      </w:r>
      <w:r w:rsidRPr="006458D8">
        <w:rPr>
          <w:rFonts w:ascii="Times New Roman" w:hAnsi="Times New Roman"/>
          <w:sz w:val="24"/>
          <w:szCs w:val="24"/>
        </w:rPr>
        <w:t>430</w:t>
      </w:r>
      <w:r w:rsidR="007F0D1C" w:rsidRPr="006458D8">
        <w:rPr>
          <w:rFonts w:ascii="Times New Roman" w:hAnsi="Times New Roman"/>
          <w:sz w:val="24"/>
          <w:szCs w:val="24"/>
        </w:rPr>
        <w:t>.</w:t>
      </w:r>
      <w:r w:rsidR="003519CF" w:rsidRPr="006458D8">
        <w:rPr>
          <w:rFonts w:ascii="Times New Roman" w:hAnsi="Times New Roman"/>
          <w:sz w:val="24"/>
          <w:szCs w:val="24"/>
        </w:rPr>
        <w:t xml:space="preserve"> </w:t>
      </w:r>
      <w:r w:rsidR="007F0D1C" w:rsidRPr="006458D8">
        <w:rPr>
          <w:rFonts w:ascii="Times New Roman" w:hAnsi="Times New Roman"/>
          <w:sz w:val="24"/>
          <w:szCs w:val="24"/>
        </w:rPr>
        <w:t xml:space="preserve"> T</w:t>
      </w:r>
      <w:r w:rsidR="00A35BD4" w:rsidRPr="006458D8">
        <w:rPr>
          <w:rFonts w:ascii="Times New Roman" w:hAnsi="Times New Roman"/>
          <w:sz w:val="24"/>
          <w:szCs w:val="24"/>
        </w:rPr>
        <w:t>hese documents are necessary for criminal investigations and prosecutions.</w:t>
      </w:r>
      <w:r w:rsidR="006458D8">
        <w:rPr>
          <w:rFonts w:ascii="Times New Roman" w:hAnsi="Times New Roman"/>
          <w:sz w:val="24"/>
          <w:szCs w:val="24"/>
        </w:rPr>
        <w:t xml:space="preserve"> </w:t>
      </w:r>
      <w:r w:rsidR="00893FB4">
        <w:rPr>
          <w:rFonts w:ascii="Times New Roman" w:hAnsi="Times New Roman"/>
          <w:sz w:val="24"/>
          <w:szCs w:val="24"/>
        </w:rPr>
        <w:t xml:space="preserve"> </w:t>
      </w:r>
      <w:r w:rsidRPr="006458D8">
        <w:rPr>
          <w:rFonts w:ascii="Times New Roman" w:hAnsi="Times New Roman"/>
          <w:sz w:val="24"/>
          <w:szCs w:val="24"/>
        </w:rPr>
        <w:t xml:space="preserve">The filing of </w:t>
      </w:r>
      <w:r w:rsidR="007F0D1C" w:rsidRPr="006458D8">
        <w:rPr>
          <w:rFonts w:ascii="Times New Roman" w:hAnsi="Times New Roman"/>
          <w:sz w:val="24"/>
          <w:szCs w:val="24"/>
        </w:rPr>
        <w:t xml:space="preserve">a </w:t>
      </w:r>
      <w:r w:rsidRPr="006458D8">
        <w:rPr>
          <w:rFonts w:ascii="Times New Roman" w:hAnsi="Times New Roman"/>
          <w:sz w:val="24"/>
          <w:szCs w:val="24"/>
        </w:rPr>
        <w:t xml:space="preserve">SAR is necessary to prevent and detect the laundering of money and other funds at </w:t>
      </w:r>
      <w:r w:rsidR="007F0D1C" w:rsidRPr="006458D8">
        <w:rPr>
          <w:rFonts w:ascii="Times New Roman" w:hAnsi="Times New Roman"/>
          <w:sz w:val="24"/>
          <w:szCs w:val="24"/>
        </w:rPr>
        <w:t>the filing institutions</w:t>
      </w:r>
      <w:r w:rsidRPr="006458D8">
        <w:rPr>
          <w:rFonts w:ascii="Times New Roman" w:hAnsi="Times New Roman"/>
          <w:sz w:val="24"/>
          <w:szCs w:val="24"/>
        </w:rPr>
        <w:t>.</w:t>
      </w:r>
    </w:p>
    <w:p w:rsidR="005957E7" w:rsidRPr="006458D8" w:rsidRDefault="005957E7">
      <w:pPr>
        <w:rPr>
          <w:rFonts w:ascii="Times New Roman" w:hAnsi="Times New Roman"/>
          <w:sz w:val="24"/>
          <w:szCs w:val="24"/>
        </w:rPr>
      </w:pPr>
    </w:p>
    <w:p w:rsidR="00A35BD4" w:rsidRPr="006458D8" w:rsidRDefault="00A35BD4">
      <w:pPr>
        <w:rPr>
          <w:rFonts w:ascii="Times New Roman" w:hAnsi="Times New Roman"/>
          <w:sz w:val="24"/>
          <w:szCs w:val="24"/>
        </w:rPr>
      </w:pPr>
      <w:proofErr w:type="gramStart"/>
      <w:r w:rsidRPr="006458D8">
        <w:rPr>
          <w:rFonts w:ascii="Times New Roman" w:hAnsi="Times New Roman"/>
          <w:sz w:val="24"/>
          <w:szCs w:val="24"/>
        </w:rPr>
        <w:t xml:space="preserve">2.  </w:t>
      </w:r>
      <w:r w:rsidRPr="006458D8">
        <w:rPr>
          <w:rFonts w:ascii="Times New Roman" w:hAnsi="Times New Roman"/>
          <w:sz w:val="24"/>
          <w:szCs w:val="24"/>
          <w:u w:val="single"/>
        </w:rPr>
        <w:t>Method of Collection and Use of Data</w:t>
      </w:r>
      <w:r w:rsidRPr="006458D8">
        <w:rPr>
          <w:rFonts w:ascii="Times New Roman" w:hAnsi="Times New Roman"/>
          <w:sz w:val="24"/>
          <w:szCs w:val="24"/>
        </w:rPr>
        <w:t>.</w:t>
      </w:r>
      <w:proofErr w:type="gramEnd"/>
    </w:p>
    <w:p w:rsidR="00A35BD4" w:rsidRPr="006458D8" w:rsidRDefault="00A35BD4">
      <w:pPr>
        <w:rPr>
          <w:rFonts w:ascii="Times New Roman" w:hAnsi="Times New Roman"/>
          <w:sz w:val="24"/>
          <w:szCs w:val="24"/>
        </w:rPr>
      </w:pPr>
    </w:p>
    <w:p w:rsidR="000340B8" w:rsidRPr="006458D8" w:rsidRDefault="00893FB4" w:rsidP="0098325E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 w:rsidR="00AA1CC5" w:rsidRPr="006458D8">
        <w:rPr>
          <w:rFonts w:ascii="Times New Roman" w:hAnsi="Times New Roman"/>
          <w:sz w:val="24"/>
          <w:szCs w:val="24"/>
        </w:rPr>
        <w:t>The information collected under this requirement is made available to appropriate agencies and organizations as disclosed in FinCEN’s Privacy Act System of Records Notice relating to BSA Reports</w:t>
      </w:r>
      <w:r w:rsidR="00F50E8E">
        <w:rPr>
          <w:rFonts w:ascii="Times New Roman" w:hAnsi="Times New Roman"/>
          <w:sz w:val="24"/>
          <w:szCs w:val="24"/>
          <w:lang w:val="en-US"/>
        </w:rPr>
        <w:t>.</w:t>
      </w:r>
      <w:r w:rsidR="00AA1CC5" w:rsidRPr="006458D8">
        <w:rPr>
          <w:rStyle w:val="FootnoteReference"/>
          <w:rFonts w:ascii="Times New Roman" w:hAnsi="Times New Roman"/>
          <w:sz w:val="24"/>
          <w:szCs w:val="24"/>
        </w:rPr>
        <w:footnoteReference w:id="1"/>
      </w:r>
    </w:p>
    <w:p w:rsidR="000340B8" w:rsidRPr="006458D8" w:rsidRDefault="000340B8">
      <w:pPr>
        <w:rPr>
          <w:rFonts w:ascii="Times New Roman" w:hAnsi="Times New Roman"/>
          <w:sz w:val="24"/>
          <w:szCs w:val="24"/>
        </w:rPr>
      </w:pPr>
    </w:p>
    <w:p w:rsidR="00A35BD4" w:rsidRPr="006458D8" w:rsidRDefault="00A35BD4">
      <w:pPr>
        <w:rPr>
          <w:rFonts w:ascii="Times New Roman" w:hAnsi="Times New Roman"/>
          <w:sz w:val="24"/>
          <w:szCs w:val="24"/>
        </w:rPr>
      </w:pPr>
      <w:proofErr w:type="gramStart"/>
      <w:r w:rsidRPr="006458D8">
        <w:rPr>
          <w:rFonts w:ascii="Times New Roman" w:hAnsi="Times New Roman"/>
          <w:sz w:val="24"/>
          <w:szCs w:val="24"/>
        </w:rPr>
        <w:t xml:space="preserve">3.  </w:t>
      </w:r>
      <w:r w:rsidRPr="006458D8">
        <w:rPr>
          <w:rFonts w:ascii="Times New Roman" w:hAnsi="Times New Roman"/>
          <w:sz w:val="24"/>
          <w:szCs w:val="24"/>
          <w:u w:val="single"/>
        </w:rPr>
        <w:t>Use of Improved Information Technology to Reduce Burden</w:t>
      </w:r>
      <w:r w:rsidRPr="006458D8">
        <w:rPr>
          <w:rFonts w:ascii="Times New Roman" w:hAnsi="Times New Roman"/>
          <w:sz w:val="24"/>
          <w:szCs w:val="24"/>
        </w:rPr>
        <w:t>.</w:t>
      </w:r>
      <w:proofErr w:type="gramEnd"/>
    </w:p>
    <w:p w:rsidR="00A35BD4" w:rsidRPr="006458D8" w:rsidRDefault="00A35BD4">
      <w:pPr>
        <w:rPr>
          <w:rFonts w:ascii="Times New Roman" w:hAnsi="Times New Roman"/>
          <w:sz w:val="24"/>
          <w:szCs w:val="24"/>
        </w:rPr>
      </w:pPr>
    </w:p>
    <w:p w:rsidR="00A35BD4" w:rsidRPr="006458D8" w:rsidRDefault="00344BF4" w:rsidP="00F50E8E">
      <w:pPr>
        <w:ind w:firstLine="720"/>
        <w:rPr>
          <w:rFonts w:ascii="Times New Roman" w:hAnsi="Times New Roman"/>
          <w:sz w:val="24"/>
          <w:szCs w:val="24"/>
        </w:rPr>
      </w:pPr>
      <w:r w:rsidRPr="006458D8">
        <w:rPr>
          <w:rFonts w:ascii="Times New Roman" w:hAnsi="Times New Roman"/>
          <w:sz w:val="24"/>
          <w:szCs w:val="24"/>
        </w:rPr>
        <w:t xml:space="preserve">Using a computerized </w:t>
      </w:r>
      <w:r w:rsidR="00DC29F3" w:rsidRPr="006458D8">
        <w:rPr>
          <w:rFonts w:ascii="Times New Roman" w:hAnsi="Times New Roman"/>
          <w:sz w:val="24"/>
          <w:szCs w:val="24"/>
        </w:rPr>
        <w:t xml:space="preserve">dynamic </w:t>
      </w:r>
      <w:r w:rsidR="00EB6AEA">
        <w:rPr>
          <w:rFonts w:ascii="Times New Roman" w:hAnsi="Times New Roman"/>
          <w:sz w:val="24"/>
          <w:szCs w:val="24"/>
        </w:rPr>
        <w:t xml:space="preserve">batch filed </w:t>
      </w:r>
      <w:r w:rsidR="006458D8">
        <w:rPr>
          <w:rFonts w:ascii="Times New Roman" w:hAnsi="Times New Roman"/>
          <w:sz w:val="24"/>
          <w:szCs w:val="24"/>
        </w:rPr>
        <w:t xml:space="preserve">report </w:t>
      </w:r>
      <w:r w:rsidR="000C7698" w:rsidRPr="006458D8">
        <w:rPr>
          <w:rFonts w:ascii="Times New Roman" w:hAnsi="Times New Roman"/>
          <w:sz w:val="24"/>
          <w:szCs w:val="24"/>
        </w:rPr>
        <w:t xml:space="preserve">provided by </w:t>
      </w:r>
      <w:r w:rsidRPr="006458D8">
        <w:rPr>
          <w:rFonts w:ascii="Times New Roman" w:hAnsi="Times New Roman"/>
          <w:sz w:val="24"/>
          <w:szCs w:val="24"/>
        </w:rPr>
        <w:t>BSA E-</w:t>
      </w:r>
      <w:proofErr w:type="gramStart"/>
      <w:r w:rsidRPr="006458D8">
        <w:rPr>
          <w:rFonts w:ascii="Times New Roman" w:hAnsi="Times New Roman"/>
          <w:sz w:val="24"/>
          <w:szCs w:val="24"/>
        </w:rPr>
        <w:t>filing,</w:t>
      </w:r>
      <w:proofErr w:type="gramEnd"/>
      <w:r w:rsidRPr="006458D8">
        <w:rPr>
          <w:rFonts w:ascii="Times New Roman" w:hAnsi="Times New Roman"/>
          <w:sz w:val="24"/>
          <w:szCs w:val="24"/>
        </w:rPr>
        <w:t xml:space="preserve"> a </w:t>
      </w:r>
      <w:r w:rsidR="00DC29F3" w:rsidRPr="006458D8">
        <w:rPr>
          <w:rFonts w:ascii="Times New Roman" w:hAnsi="Times New Roman"/>
          <w:sz w:val="24"/>
          <w:szCs w:val="24"/>
        </w:rPr>
        <w:t xml:space="preserve">financial institution may </w:t>
      </w:r>
      <w:r w:rsidRPr="006458D8">
        <w:rPr>
          <w:rFonts w:ascii="Times New Roman" w:hAnsi="Times New Roman"/>
          <w:sz w:val="24"/>
          <w:szCs w:val="24"/>
        </w:rPr>
        <w:t xml:space="preserve">reduce the time required for its compliance staff to complete the </w:t>
      </w:r>
      <w:r w:rsidR="00DC29F3" w:rsidRPr="006458D8">
        <w:rPr>
          <w:rFonts w:ascii="Times New Roman" w:hAnsi="Times New Roman"/>
          <w:sz w:val="24"/>
          <w:szCs w:val="24"/>
        </w:rPr>
        <w:t xml:space="preserve">information collection tool. </w:t>
      </w:r>
      <w:r w:rsidRPr="006458D8">
        <w:rPr>
          <w:rFonts w:ascii="Times New Roman" w:hAnsi="Times New Roman"/>
          <w:sz w:val="24"/>
          <w:szCs w:val="24"/>
        </w:rPr>
        <w:t xml:space="preserve"> </w:t>
      </w:r>
      <w:r w:rsidR="00A35BD4" w:rsidRPr="006458D8">
        <w:rPr>
          <w:rFonts w:ascii="Times New Roman" w:hAnsi="Times New Roman"/>
          <w:sz w:val="24"/>
          <w:szCs w:val="24"/>
        </w:rPr>
        <w:t xml:space="preserve">A “fill-in” </w:t>
      </w:r>
      <w:r w:rsidR="009530A6">
        <w:rPr>
          <w:rFonts w:ascii="Times New Roman" w:hAnsi="Times New Roman"/>
          <w:sz w:val="24"/>
          <w:szCs w:val="24"/>
        </w:rPr>
        <w:t xml:space="preserve">discrete </w:t>
      </w:r>
      <w:r w:rsidR="00EB6AEA">
        <w:rPr>
          <w:rFonts w:ascii="Times New Roman" w:hAnsi="Times New Roman"/>
          <w:sz w:val="24"/>
          <w:szCs w:val="24"/>
        </w:rPr>
        <w:t xml:space="preserve">(individual) </w:t>
      </w:r>
      <w:r w:rsidR="00A35BD4" w:rsidRPr="006458D8">
        <w:rPr>
          <w:rFonts w:ascii="Times New Roman" w:hAnsi="Times New Roman"/>
          <w:sz w:val="24"/>
          <w:szCs w:val="24"/>
        </w:rPr>
        <w:t xml:space="preserve">version </w:t>
      </w:r>
      <w:r w:rsidR="00DC29F3" w:rsidRPr="006458D8">
        <w:rPr>
          <w:rFonts w:ascii="Times New Roman" w:hAnsi="Times New Roman"/>
          <w:sz w:val="24"/>
          <w:szCs w:val="24"/>
        </w:rPr>
        <w:t>i</w:t>
      </w:r>
      <w:r w:rsidR="00A35BD4" w:rsidRPr="006458D8">
        <w:rPr>
          <w:rFonts w:ascii="Times New Roman" w:hAnsi="Times New Roman"/>
          <w:sz w:val="24"/>
          <w:szCs w:val="24"/>
        </w:rPr>
        <w:t>s also a</w:t>
      </w:r>
      <w:r w:rsidR="0058447B" w:rsidRPr="006458D8">
        <w:rPr>
          <w:rFonts w:ascii="Times New Roman" w:hAnsi="Times New Roman"/>
          <w:sz w:val="24"/>
          <w:szCs w:val="24"/>
        </w:rPr>
        <w:t xml:space="preserve">vailable </w:t>
      </w:r>
      <w:r w:rsidR="00E85F5F" w:rsidRPr="006458D8">
        <w:rPr>
          <w:rFonts w:ascii="Times New Roman" w:hAnsi="Times New Roman"/>
          <w:sz w:val="24"/>
          <w:szCs w:val="24"/>
        </w:rPr>
        <w:t xml:space="preserve">that may be completed and filed </w:t>
      </w:r>
      <w:r w:rsidR="00866809" w:rsidRPr="006458D8">
        <w:rPr>
          <w:rFonts w:ascii="Times New Roman" w:hAnsi="Times New Roman"/>
          <w:sz w:val="24"/>
          <w:szCs w:val="24"/>
        </w:rPr>
        <w:t>on</w:t>
      </w:r>
      <w:r w:rsidR="00CE2995" w:rsidRPr="006458D8">
        <w:rPr>
          <w:rFonts w:ascii="Times New Roman" w:hAnsi="Times New Roman"/>
          <w:sz w:val="24"/>
          <w:szCs w:val="24"/>
        </w:rPr>
        <w:t xml:space="preserve"> the </w:t>
      </w:r>
      <w:r w:rsidR="00866809" w:rsidRPr="006458D8">
        <w:rPr>
          <w:rFonts w:ascii="Times New Roman" w:hAnsi="Times New Roman"/>
          <w:sz w:val="24"/>
          <w:szCs w:val="24"/>
        </w:rPr>
        <w:t xml:space="preserve">FinCEN </w:t>
      </w:r>
      <w:r w:rsidR="00CE2995" w:rsidRPr="006458D8">
        <w:rPr>
          <w:rFonts w:ascii="Times New Roman" w:hAnsi="Times New Roman"/>
          <w:sz w:val="24"/>
          <w:szCs w:val="24"/>
        </w:rPr>
        <w:t xml:space="preserve">BSA E-Filing </w:t>
      </w:r>
      <w:r w:rsidR="00866809" w:rsidRPr="006458D8">
        <w:rPr>
          <w:rFonts w:ascii="Times New Roman" w:hAnsi="Times New Roman"/>
          <w:sz w:val="24"/>
          <w:szCs w:val="24"/>
        </w:rPr>
        <w:t>website (http://bsaefiling.fincen.treas.gov/main.html)</w:t>
      </w:r>
      <w:r w:rsidR="00CE2995" w:rsidRPr="006458D8">
        <w:rPr>
          <w:rFonts w:ascii="Times New Roman" w:hAnsi="Times New Roman"/>
          <w:sz w:val="24"/>
          <w:szCs w:val="24"/>
        </w:rPr>
        <w:t>.</w:t>
      </w:r>
      <w:r w:rsidR="00DD6D98" w:rsidRPr="006458D8">
        <w:rPr>
          <w:rFonts w:ascii="Times New Roman" w:hAnsi="Times New Roman"/>
          <w:sz w:val="24"/>
          <w:szCs w:val="24"/>
        </w:rPr>
        <w:t xml:space="preserve"> </w:t>
      </w:r>
    </w:p>
    <w:p w:rsidR="00A35BD4" w:rsidRPr="006458D8" w:rsidRDefault="00A35BD4">
      <w:pPr>
        <w:rPr>
          <w:rFonts w:ascii="Times New Roman" w:hAnsi="Times New Roman"/>
          <w:sz w:val="24"/>
          <w:szCs w:val="24"/>
        </w:rPr>
      </w:pPr>
    </w:p>
    <w:p w:rsidR="00A35BD4" w:rsidRPr="006458D8" w:rsidRDefault="00A35BD4">
      <w:pPr>
        <w:rPr>
          <w:rFonts w:ascii="Times New Roman" w:hAnsi="Times New Roman"/>
          <w:sz w:val="24"/>
          <w:szCs w:val="24"/>
        </w:rPr>
      </w:pPr>
      <w:proofErr w:type="gramStart"/>
      <w:r w:rsidRPr="006458D8">
        <w:rPr>
          <w:rFonts w:ascii="Times New Roman" w:hAnsi="Times New Roman"/>
          <w:sz w:val="24"/>
          <w:szCs w:val="24"/>
        </w:rPr>
        <w:lastRenderedPageBreak/>
        <w:t xml:space="preserve">4.  </w:t>
      </w:r>
      <w:r w:rsidRPr="006458D8">
        <w:rPr>
          <w:rFonts w:ascii="Times New Roman" w:hAnsi="Times New Roman"/>
          <w:sz w:val="24"/>
          <w:szCs w:val="24"/>
          <w:u w:val="single"/>
        </w:rPr>
        <w:t>Efforts to Identify Duplication</w:t>
      </w:r>
      <w:r w:rsidRPr="006458D8">
        <w:rPr>
          <w:rFonts w:ascii="Times New Roman" w:hAnsi="Times New Roman"/>
          <w:sz w:val="24"/>
          <w:szCs w:val="24"/>
        </w:rPr>
        <w:t>.</w:t>
      </w:r>
      <w:proofErr w:type="gramEnd"/>
    </w:p>
    <w:p w:rsidR="00A35BD4" w:rsidRPr="006458D8" w:rsidRDefault="00A35BD4">
      <w:pPr>
        <w:rPr>
          <w:rFonts w:ascii="Times New Roman" w:hAnsi="Times New Roman"/>
          <w:sz w:val="24"/>
          <w:szCs w:val="24"/>
        </w:rPr>
      </w:pPr>
    </w:p>
    <w:p w:rsidR="00D22A6F" w:rsidRPr="006458D8" w:rsidRDefault="00D22A6F" w:rsidP="00F50E8E">
      <w:pPr>
        <w:ind w:firstLine="720"/>
        <w:rPr>
          <w:rFonts w:ascii="Times New Roman" w:hAnsi="Times New Roman"/>
          <w:sz w:val="24"/>
          <w:szCs w:val="24"/>
        </w:rPr>
      </w:pPr>
      <w:r w:rsidRPr="006458D8">
        <w:rPr>
          <w:rFonts w:ascii="Times New Roman" w:hAnsi="Times New Roman"/>
          <w:sz w:val="24"/>
          <w:szCs w:val="24"/>
        </w:rPr>
        <w:t xml:space="preserve">Prior to the development of the SAR filing system </w:t>
      </w:r>
      <w:r w:rsidR="00893FB4">
        <w:rPr>
          <w:rFonts w:ascii="Times New Roman" w:hAnsi="Times New Roman"/>
          <w:sz w:val="24"/>
          <w:szCs w:val="24"/>
        </w:rPr>
        <w:t>more than</w:t>
      </w:r>
      <w:r w:rsidRPr="006458D8">
        <w:rPr>
          <w:rFonts w:ascii="Times New Roman" w:hAnsi="Times New Roman"/>
          <w:sz w:val="24"/>
          <w:szCs w:val="24"/>
        </w:rPr>
        <w:t xml:space="preserve"> 13 years ago, each of the bank regulators required banks to submit similar information on separate forms and Treasury</w:t>
      </w:r>
      <w:r w:rsidR="00893FB4">
        <w:rPr>
          <w:rFonts w:ascii="Times New Roman" w:hAnsi="Times New Roman"/>
          <w:sz w:val="24"/>
          <w:szCs w:val="24"/>
        </w:rPr>
        <w:t>/FinCEN</w:t>
      </w:r>
      <w:r w:rsidRPr="006458D8">
        <w:rPr>
          <w:rFonts w:ascii="Times New Roman" w:hAnsi="Times New Roman"/>
          <w:sz w:val="24"/>
          <w:szCs w:val="24"/>
        </w:rPr>
        <w:t xml:space="preserve"> collected similar information from financial institutions as part of its currency  report</w:t>
      </w:r>
      <w:r w:rsidR="009530A6">
        <w:rPr>
          <w:rFonts w:ascii="Times New Roman" w:hAnsi="Times New Roman"/>
          <w:sz w:val="24"/>
          <w:szCs w:val="24"/>
        </w:rPr>
        <w:t>ing system</w:t>
      </w:r>
      <w:r w:rsidRPr="006458D8">
        <w:rPr>
          <w:rFonts w:ascii="Times New Roman" w:hAnsi="Times New Roman"/>
          <w:sz w:val="24"/>
          <w:szCs w:val="24"/>
        </w:rPr>
        <w:t xml:space="preserve">. </w:t>
      </w:r>
      <w:r w:rsidR="00893FB4">
        <w:rPr>
          <w:rFonts w:ascii="Times New Roman" w:hAnsi="Times New Roman"/>
          <w:sz w:val="24"/>
          <w:szCs w:val="24"/>
        </w:rPr>
        <w:t xml:space="preserve"> </w:t>
      </w:r>
      <w:r w:rsidRPr="006458D8">
        <w:rPr>
          <w:rFonts w:ascii="Times New Roman" w:hAnsi="Times New Roman"/>
          <w:sz w:val="24"/>
          <w:szCs w:val="24"/>
        </w:rPr>
        <w:t xml:space="preserve">The </w:t>
      </w:r>
      <w:r w:rsidR="00F50E8E">
        <w:rPr>
          <w:rFonts w:ascii="Times New Roman" w:hAnsi="Times New Roman"/>
          <w:sz w:val="24"/>
          <w:szCs w:val="24"/>
        </w:rPr>
        <w:t xml:space="preserve">FinCEN </w:t>
      </w:r>
      <w:r w:rsidRPr="006458D8">
        <w:rPr>
          <w:rFonts w:ascii="Times New Roman" w:hAnsi="Times New Roman"/>
          <w:sz w:val="24"/>
          <w:szCs w:val="24"/>
        </w:rPr>
        <w:t xml:space="preserve">SAR </w:t>
      </w:r>
      <w:r w:rsidR="00893FB4">
        <w:rPr>
          <w:rFonts w:ascii="Times New Roman" w:hAnsi="Times New Roman"/>
          <w:sz w:val="24"/>
          <w:szCs w:val="24"/>
        </w:rPr>
        <w:t xml:space="preserve">replaces </w:t>
      </w:r>
      <w:r w:rsidRPr="006458D8">
        <w:rPr>
          <w:rFonts w:ascii="Times New Roman" w:hAnsi="Times New Roman"/>
          <w:sz w:val="24"/>
          <w:szCs w:val="24"/>
        </w:rPr>
        <w:t>all these separate collections of information on suspicious activity and thus eliminates duplication.</w:t>
      </w:r>
    </w:p>
    <w:p w:rsidR="00D22A6F" w:rsidRPr="00537765" w:rsidRDefault="00D22A6F" w:rsidP="00D22A6F">
      <w:pPr>
        <w:rPr>
          <w:rFonts w:ascii="Times New Roman" w:hAnsi="Times New Roman"/>
          <w:sz w:val="24"/>
          <w:szCs w:val="24"/>
        </w:rPr>
      </w:pPr>
    </w:p>
    <w:p w:rsidR="00A35BD4" w:rsidRPr="009530A6" w:rsidRDefault="00A35BD4">
      <w:pPr>
        <w:rPr>
          <w:rFonts w:ascii="Times New Roman" w:hAnsi="Times New Roman"/>
          <w:sz w:val="24"/>
          <w:szCs w:val="24"/>
        </w:rPr>
      </w:pPr>
      <w:proofErr w:type="gramStart"/>
      <w:r w:rsidRPr="006458D8">
        <w:rPr>
          <w:rFonts w:ascii="Times New Roman" w:hAnsi="Times New Roman"/>
          <w:sz w:val="24"/>
          <w:szCs w:val="24"/>
        </w:rPr>
        <w:t xml:space="preserve">5.  </w:t>
      </w:r>
      <w:r w:rsidRPr="006458D8">
        <w:rPr>
          <w:rFonts w:ascii="Times New Roman" w:hAnsi="Times New Roman"/>
          <w:sz w:val="24"/>
          <w:szCs w:val="24"/>
          <w:u w:val="single"/>
        </w:rPr>
        <w:t xml:space="preserve">Methods to Minimize Burden on Small Businesses or </w:t>
      </w:r>
      <w:r w:rsidRPr="009530A6">
        <w:rPr>
          <w:rFonts w:ascii="Times New Roman" w:hAnsi="Times New Roman"/>
          <w:sz w:val="24"/>
          <w:szCs w:val="24"/>
          <w:u w:val="single"/>
        </w:rPr>
        <w:t>Other Small Entities</w:t>
      </w:r>
      <w:r w:rsidRPr="009530A6">
        <w:rPr>
          <w:rFonts w:ascii="Times New Roman" w:hAnsi="Times New Roman"/>
          <w:sz w:val="24"/>
          <w:szCs w:val="24"/>
        </w:rPr>
        <w:t>.</w:t>
      </w:r>
      <w:proofErr w:type="gramEnd"/>
    </w:p>
    <w:p w:rsidR="00A35BD4" w:rsidRPr="00537765" w:rsidRDefault="00A35BD4">
      <w:pPr>
        <w:rPr>
          <w:rFonts w:ascii="Times New Roman" w:hAnsi="Times New Roman"/>
          <w:sz w:val="24"/>
          <w:szCs w:val="24"/>
        </w:rPr>
      </w:pPr>
    </w:p>
    <w:p w:rsidR="00A35BD4" w:rsidRPr="00537765" w:rsidRDefault="00B01ABF" w:rsidP="00F50E8E">
      <w:pPr>
        <w:ind w:firstLine="720"/>
        <w:rPr>
          <w:rFonts w:ascii="Times New Roman" w:hAnsi="Times New Roman"/>
          <w:sz w:val="24"/>
          <w:szCs w:val="24"/>
        </w:rPr>
      </w:pPr>
      <w:r w:rsidRPr="00537765">
        <w:rPr>
          <w:rFonts w:ascii="Times New Roman" w:hAnsi="Times New Roman"/>
          <w:sz w:val="24"/>
          <w:szCs w:val="24"/>
        </w:rPr>
        <w:t xml:space="preserve">The design of the </w:t>
      </w:r>
      <w:r w:rsidR="00E85F5F" w:rsidRPr="00537765">
        <w:rPr>
          <w:rFonts w:ascii="Times New Roman" w:hAnsi="Times New Roman"/>
          <w:sz w:val="24"/>
          <w:szCs w:val="24"/>
        </w:rPr>
        <w:t xml:space="preserve">FinCEN </w:t>
      </w:r>
      <w:r w:rsidRPr="00537765">
        <w:rPr>
          <w:rFonts w:ascii="Times New Roman" w:hAnsi="Times New Roman"/>
          <w:sz w:val="24"/>
          <w:szCs w:val="24"/>
        </w:rPr>
        <w:t>SAR is</w:t>
      </w:r>
      <w:r w:rsidR="00E34763" w:rsidRPr="00537765">
        <w:rPr>
          <w:rFonts w:ascii="Times New Roman" w:hAnsi="Times New Roman"/>
          <w:sz w:val="24"/>
          <w:szCs w:val="24"/>
        </w:rPr>
        <w:t xml:space="preserve"> </w:t>
      </w:r>
      <w:r w:rsidRPr="00537765">
        <w:rPr>
          <w:rFonts w:ascii="Times New Roman" w:hAnsi="Times New Roman"/>
          <w:sz w:val="24"/>
          <w:szCs w:val="24"/>
        </w:rPr>
        <w:t>such t</w:t>
      </w:r>
      <w:r w:rsidR="00E34763" w:rsidRPr="00537765">
        <w:rPr>
          <w:rFonts w:ascii="Times New Roman" w:hAnsi="Times New Roman"/>
          <w:sz w:val="24"/>
          <w:szCs w:val="24"/>
        </w:rPr>
        <w:t xml:space="preserve">hat only the </w:t>
      </w:r>
      <w:r w:rsidR="0082745F" w:rsidRPr="00537765">
        <w:rPr>
          <w:rFonts w:ascii="Times New Roman" w:hAnsi="Times New Roman"/>
          <w:sz w:val="24"/>
          <w:szCs w:val="24"/>
        </w:rPr>
        <w:t>fields</w:t>
      </w:r>
      <w:r w:rsidR="00E34763" w:rsidRPr="00537765">
        <w:rPr>
          <w:rFonts w:ascii="Times New Roman" w:hAnsi="Times New Roman"/>
          <w:sz w:val="24"/>
          <w:szCs w:val="24"/>
        </w:rPr>
        <w:t xml:space="preserve"> normally </w:t>
      </w:r>
      <w:r w:rsidRPr="00537765">
        <w:rPr>
          <w:rFonts w:ascii="Times New Roman" w:hAnsi="Times New Roman"/>
          <w:sz w:val="24"/>
          <w:szCs w:val="24"/>
        </w:rPr>
        <w:t>associated with the filing</w:t>
      </w:r>
      <w:r w:rsidR="00E34763" w:rsidRPr="00537765">
        <w:rPr>
          <w:rFonts w:ascii="Times New Roman" w:hAnsi="Times New Roman"/>
          <w:sz w:val="24"/>
          <w:szCs w:val="24"/>
        </w:rPr>
        <w:t xml:space="preserve"> institution </w:t>
      </w:r>
      <w:proofErr w:type="gramStart"/>
      <w:r w:rsidR="0082745F" w:rsidRPr="00537765">
        <w:rPr>
          <w:rFonts w:ascii="Times New Roman" w:hAnsi="Times New Roman"/>
          <w:sz w:val="24"/>
          <w:szCs w:val="24"/>
        </w:rPr>
        <w:t>are</w:t>
      </w:r>
      <w:r w:rsidR="00E34763" w:rsidRPr="00537765">
        <w:rPr>
          <w:rFonts w:ascii="Times New Roman" w:hAnsi="Times New Roman"/>
          <w:sz w:val="24"/>
          <w:szCs w:val="24"/>
        </w:rPr>
        <w:t xml:space="preserve"> displayed</w:t>
      </w:r>
      <w:proofErr w:type="gramEnd"/>
      <w:r w:rsidR="00A35BD4" w:rsidRPr="00537765">
        <w:rPr>
          <w:rFonts w:ascii="Times New Roman" w:hAnsi="Times New Roman"/>
          <w:sz w:val="24"/>
          <w:szCs w:val="24"/>
        </w:rPr>
        <w:t>.</w:t>
      </w:r>
      <w:r w:rsidR="00E34763" w:rsidRPr="00537765">
        <w:rPr>
          <w:rFonts w:ascii="Times New Roman" w:hAnsi="Times New Roman"/>
          <w:sz w:val="24"/>
          <w:szCs w:val="24"/>
        </w:rPr>
        <w:t xml:space="preserve"> </w:t>
      </w:r>
      <w:r w:rsidR="005554BF">
        <w:rPr>
          <w:rFonts w:ascii="Times New Roman" w:hAnsi="Times New Roman"/>
          <w:sz w:val="24"/>
          <w:szCs w:val="24"/>
        </w:rPr>
        <w:t xml:space="preserve"> </w:t>
      </w:r>
      <w:r w:rsidRPr="00537765">
        <w:rPr>
          <w:rFonts w:ascii="Times New Roman" w:hAnsi="Times New Roman"/>
          <w:sz w:val="24"/>
          <w:szCs w:val="24"/>
        </w:rPr>
        <w:t>This design minimizes the time require</w:t>
      </w:r>
      <w:r w:rsidR="0082745F" w:rsidRPr="00537765">
        <w:rPr>
          <w:rFonts w:ascii="Times New Roman" w:hAnsi="Times New Roman"/>
          <w:sz w:val="24"/>
          <w:szCs w:val="24"/>
        </w:rPr>
        <w:t>d</w:t>
      </w:r>
      <w:r w:rsidRPr="00537765">
        <w:rPr>
          <w:rFonts w:ascii="Times New Roman" w:hAnsi="Times New Roman"/>
          <w:sz w:val="24"/>
          <w:szCs w:val="24"/>
        </w:rPr>
        <w:t xml:space="preserve"> to complete the report and thus the impact on small businesses.</w:t>
      </w:r>
    </w:p>
    <w:p w:rsidR="00A35BD4" w:rsidRPr="00537765" w:rsidRDefault="00A35BD4">
      <w:pPr>
        <w:rPr>
          <w:rFonts w:ascii="Times New Roman" w:hAnsi="Times New Roman"/>
          <w:sz w:val="24"/>
          <w:szCs w:val="24"/>
        </w:rPr>
      </w:pPr>
    </w:p>
    <w:p w:rsidR="00A35BD4" w:rsidRPr="006458D8" w:rsidRDefault="00A35BD4">
      <w:pPr>
        <w:rPr>
          <w:rFonts w:ascii="Times New Roman" w:hAnsi="Times New Roman"/>
          <w:sz w:val="24"/>
          <w:szCs w:val="24"/>
        </w:rPr>
      </w:pPr>
      <w:proofErr w:type="gramStart"/>
      <w:r w:rsidRPr="00537765">
        <w:rPr>
          <w:rFonts w:ascii="Times New Roman" w:hAnsi="Times New Roman"/>
          <w:sz w:val="24"/>
          <w:szCs w:val="24"/>
        </w:rPr>
        <w:t xml:space="preserve">6.  </w:t>
      </w:r>
      <w:r w:rsidR="00E04C59" w:rsidRPr="00537765">
        <w:rPr>
          <w:rFonts w:ascii="Times New Roman" w:hAnsi="Times New Roman"/>
          <w:sz w:val="24"/>
          <w:szCs w:val="24"/>
          <w:u w:val="single"/>
        </w:rPr>
        <w:t>Consequences to the Federal Government of Not Collecting the Information.</w:t>
      </w:r>
      <w:proofErr w:type="gramEnd"/>
    </w:p>
    <w:p w:rsidR="00A35BD4" w:rsidRPr="00537765" w:rsidRDefault="00A35BD4">
      <w:pPr>
        <w:rPr>
          <w:rFonts w:ascii="Times New Roman" w:hAnsi="Times New Roman"/>
          <w:sz w:val="24"/>
          <w:szCs w:val="24"/>
        </w:rPr>
      </w:pPr>
    </w:p>
    <w:p w:rsidR="00A35BD4" w:rsidRPr="00537765" w:rsidRDefault="00A35BD4" w:rsidP="00F50E8E">
      <w:pPr>
        <w:ind w:firstLine="720"/>
        <w:rPr>
          <w:rFonts w:ascii="Times New Roman" w:hAnsi="Times New Roman"/>
          <w:sz w:val="24"/>
          <w:szCs w:val="24"/>
        </w:rPr>
      </w:pPr>
      <w:r w:rsidRPr="00537765">
        <w:rPr>
          <w:rFonts w:ascii="Times New Roman" w:hAnsi="Times New Roman"/>
          <w:sz w:val="24"/>
          <w:szCs w:val="24"/>
        </w:rPr>
        <w:t xml:space="preserve">With the automated </w:t>
      </w:r>
      <w:r w:rsidR="00CE2995" w:rsidRPr="00537765">
        <w:rPr>
          <w:rFonts w:ascii="Times New Roman" w:hAnsi="Times New Roman"/>
          <w:sz w:val="24"/>
          <w:szCs w:val="24"/>
        </w:rPr>
        <w:t xml:space="preserve">dynamic </w:t>
      </w:r>
      <w:r w:rsidR="00E85F5F" w:rsidRPr="00537765">
        <w:rPr>
          <w:rFonts w:ascii="Times New Roman" w:hAnsi="Times New Roman"/>
          <w:sz w:val="24"/>
          <w:szCs w:val="24"/>
        </w:rPr>
        <w:t xml:space="preserve">FinCEN </w:t>
      </w:r>
      <w:r w:rsidRPr="00537765">
        <w:rPr>
          <w:rFonts w:ascii="Times New Roman" w:hAnsi="Times New Roman"/>
          <w:sz w:val="24"/>
          <w:szCs w:val="24"/>
        </w:rPr>
        <w:t xml:space="preserve">SAR system, the </w:t>
      </w:r>
      <w:r w:rsidR="00CE2995" w:rsidRPr="00537765">
        <w:rPr>
          <w:rFonts w:ascii="Times New Roman" w:hAnsi="Times New Roman"/>
          <w:sz w:val="24"/>
          <w:szCs w:val="24"/>
        </w:rPr>
        <w:t xml:space="preserve">financial institution </w:t>
      </w:r>
      <w:r w:rsidRPr="00537765">
        <w:rPr>
          <w:rFonts w:ascii="Times New Roman" w:hAnsi="Times New Roman"/>
          <w:sz w:val="24"/>
          <w:szCs w:val="24"/>
        </w:rPr>
        <w:t>regulators, law enforcement, and industry alike benefit from improved detection of financia</w:t>
      </w:r>
      <w:r w:rsidR="000C7698" w:rsidRPr="00537765">
        <w:rPr>
          <w:rFonts w:ascii="Times New Roman" w:hAnsi="Times New Roman"/>
          <w:sz w:val="24"/>
          <w:szCs w:val="24"/>
        </w:rPr>
        <w:t xml:space="preserve">l crime, analysis of trends, </w:t>
      </w:r>
      <w:r w:rsidRPr="00537765">
        <w:rPr>
          <w:rFonts w:ascii="Times New Roman" w:hAnsi="Times New Roman"/>
          <w:sz w:val="24"/>
          <w:szCs w:val="24"/>
        </w:rPr>
        <w:t>coordina</w:t>
      </w:r>
      <w:r w:rsidR="000C7698" w:rsidRPr="00537765">
        <w:rPr>
          <w:rFonts w:ascii="Times New Roman" w:hAnsi="Times New Roman"/>
          <w:sz w:val="24"/>
          <w:szCs w:val="24"/>
        </w:rPr>
        <w:t>tion of investigative efforts</w:t>
      </w:r>
      <w:r w:rsidR="003519CF" w:rsidRPr="00537765">
        <w:rPr>
          <w:rFonts w:ascii="Times New Roman" w:hAnsi="Times New Roman"/>
          <w:sz w:val="24"/>
          <w:szCs w:val="24"/>
        </w:rPr>
        <w:t>,</w:t>
      </w:r>
      <w:r w:rsidR="000C7698" w:rsidRPr="00537765">
        <w:rPr>
          <w:rFonts w:ascii="Times New Roman" w:hAnsi="Times New Roman"/>
          <w:sz w:val="24"/>
          <w:szCs w:val="24"/>
        </w:rPr>
        <w:t xml:space="preserve"> and improved data quality. </w:t>
      </w:r>
      <w:r w:rsidR="003519CF" w:rsidRPr="00537765">
        <w:rPr>
          <w:rFonts w:ascii="Times New Roman" w:hAnsi="Times New Roman"/>
          <w:sz w:val="24"/>
          <w:szCs w:val="24"/>
        </w:rPr>
        <w:t xml:space="preserve"> </w:t>
      </w:r>
      <w:r w:rsidRPr="00537765">
        <w:rPr>
          <w:rFonts w:ascii="Times New Roman" w:hAnsi="Times New Roman"/>
          <w:sz w:val="24"/>
          <w:szCs w:val="24"/>
        </w:rPr>
        <w:t xml:space="preserve">If </w:t>
      </w:r>
      <w:r w:rsidR="00CE2995" w:rsidRPr="00537765">
        <w:rPr>
          <w:rFonts w:ascii="Times New Roman" w:hAnsi="Times New Roman"/>
          <w:sz w:val="24"/>
          <w:szCs w:val="24"/>
        </w:rPr>
        <w:t xml:space="preserve">the </w:t>
      </w:r>
      <w:r w:rsidR="000448C5" w:rsidRPr="00537765">
        <w:rPr>
          <w:rFonts w:ascii="Times New Roman" w:hAnsi="Times New Roman"/>
          <w:sz w:val="24"/>
          <w:szCs w:val="24"/>
        </w:rPr>
        <w:t xml:space="preserve">FinCEN </w:t>
      </w:r>
      <w:r w:rsidRPr="00537765">
        <w:rPr>
          <w:rFonts w:ascii="Times New Roman" w:hAnsi="Times New Roman"/>
          <w:sz w:val="24"/>
          <w:szCs w:val="24"/>
        </w:rPr>
        <w:t xml:space="preserve">SAR were no longer required, law enforcement and regulatory efforts to fight crime and protect the safety and soundness of </w:t>
      </w:r>
      <w:r w:rsidR="007A2F35" w:rsidRPr="00537765">
        <w:rPr>
          <w:rFonts w:ascii="Times New Roman" w:hAnsi="Times New Roman"/>
          <w:sz w:val="24"/>
          <w:szCs w:val="24"/>
        </w:rPr>
        <w:t xml:space="preserve">the </w:t>
      </w:r>
      <w:r w:rsidR="00CE2995" w:rsidRPr="00537765">
        <w:rPr>
          <w:rFonts w:ascii="Times New Roman" w:hAnsi="Times New Roman"/>
          <w:sz w:val="24"/>
          <w:szCs w:val="24"/>
        </w:rPr>
        <w:t>U</w:t>
      </w:r>
      <w:r w:rsidR="005554BF">
        <w:rPr>
          <w:rFonts w:ascii="Times New Roman" w:hAnsi="Times New Roman"/>
          <w:sz w:val="24"/>
          <w:szCs w:val="24"/>
        </w:rPr>
        <w:t>.</w:t>
      </w:r>
      <w:r w:rsidR="00CE2995" w:rsidRPr="00537765">
        <w:rPr>
          <w:rFonts w:ascii="Times New Roman" w:hAnsi="Times New Roman"/>
          <w:sz w:val="24"/>
          <w:szCs w:val="24"/>
        </w:rPr>
        <w:t>S</w:t>
      </w:r>
      <w:r w:rsidR="005554BF">
        <w:rPr>
          <w:rFonts w:ascii="Times New Roman" w:hAnsi="Times New Roman"/>
          <w:sz w:val="24"/>
          <w:szCs w:val="24"/>
        </w:rPr>
        <w:t>.</w:t>
      </w:r>
      <w:r w:rsidR="00CE2995" w:rsidRPr="00537765">
        <w:rPr>
          <w:rFonts w:ascii="Times New Roman" w:hAnsi="Times New Roman"/>
          <w:sz w:val="24"/>
          <w:szCs w:val="24"/>
        </w:rPr>
        <w:t xml:space="preserve"> </w:t>
      </w:r>
      <w:r w:rsidR="003519CF" w:rsidRPr="00537765">
        <w:rPr>
          <w:rFonts w:ascii="Times New Roman" w:hAnsi="Times New Roman"/>
          <w:sz w:val="24"/>
          <w:szCs w:val="24"/>
        </w:rPr>
        <w:t xml:space="preserve">financial </w:t>
      </w:r>
      <w:r w:rsidR="00CE2995" w:rsidRPr="00537765">
        <w:rPr>
          <w:rFonts w:ascii="Times New Roman" w:hAnsi="Times New Roman"/>
          <w:sz w:val="24"/>
          <w:szCs w:val="24"/>
        </w:rPr>
        <w:t xml:space="preserve">system </w:t>
      </w:r>
      <w:proofErr w:type="gramStart"/>
      <w:r w:rsidRPr="00537765">
        <w:rPr>
          <w:rFonts w:ascii="Times New Roman" w:hAnsi="Times New Roman"/>
          <w:sz w:val="24"/>
          <w:szCs w:val="24"/>
        </w:rPr>
        <w:t>would be severely hampered</w:t>
      </w:r>
      <w:proofErr w:type="gramEnd"/>
      <w:r w:rsidRPr="00537765">
        <w:rPr>
          <w:rFonts w:ascii="Times New Roman" w:hAnsi="Times New Roman"/>
          <w:sz w:val="24"/>
          <w:szCs w:val="24"/>
        </w:rPr>
        <w:t>.</w:t>
      </w:r>
    </w:p>
    <w:p w:rsidR="00A35BD4" w:rsidRPr="00537765" w:rsidRDefault="00A35BD4">
      <w:pPr>
        <w:rPr>
          <w:rFonts w:ascii="Times New Roman" w:hAnsi="Times New Roman"/>
          <w:sz w:val="24"/>
          <w:szCs w:val="24"/>
        </w:rPr>
      </w:pPr>
    </w:p>
    <w:p w:rsidR="00A35BD4" w:rsidRPr="00537765" w:rsidRDefault="00A35BD4">
      <w:pPr>
        <w:rPr>
          <w:rFonts w:ascii="Times New Roman" w:hAnsi="Times New Roman"/>
          <w:sz w:val="24"/>
          <w:szCs w:val="24"/>
        </w:rPr>
      </w:pPr>
      <w:proofErr w:type="gramStart"/>
      <w:r w:rsidRPr="00537765">
        <w:rPr>
          <w:rFonts w:ascii="Times New Roman" w:hAnsi="Times New Roman"/>
          <w:sz w:val="24"/>
          <w:szCs w:val="24"/>
        </w:rPr>
        <w:t xml:space="preserve">7.  </w:t>
      </w:r>
      <w:r w:rsidRPr="00537765">
        <w:rPr>
          <w:rFonts w:ascii="Times New Roman" w:hAnsi="Times New Roman"/>
          <w:sz w:val="24"/>
          <w:szCs w:val="24"/>
          <w:u w:val="single"/>
        </w:rPr>
        <w:t>Special Circumstances Requiring Data Collection Inconsistent with Guidelines</w:t>
      </w:r>
      <w:r w:rsidRPr="00537765">
        <w:rPr>
          <w:rFonts w:ascii="Times New Roman" w:hAnsi="Times New Roman"/>
          <w:sz w:val="24"/>
          <w:szCs w:val="24"/>
        </w:rPr>
        <w:t>.</w:t>
      </w:r>
      <w:proofErr w:type="gramEnd"/>
    </w:p>
    <w:p w:rsidR="00A35BD4" w:rsidRPr="00537765" w:rsidRDefault="00A35BD4">
      <w:pPr>
        <w:rPr>
          <w:rFonts w:ascii="Times New Roman" w:hAnsi="Times New Roman"/>
          <w:sz w:val="24"/>
          <w:szCs w:val="24"/>
        </w:rPr>
      </w:pPr>
    </w:p>
    <w:p w:rsidR="003B00F1" w:rsidRPr="00537765" w:rsidRDefault="00A35BD4" w:rsidP="00F50E8E">
      <w:pPr>
        <w:ind w:firstLine="720"/>
        <w:rPr>
          <w:rFonts w:ascii="Times New Roman" w:hAnsi="Times New Roman"/>
          <w:sz w:val="24"/>
          <w:szCs w:val="24"/>
        </w:rPr>
      </w:pPr>
      <w:r w:rsidRPr="00537765">
        <w:rPr>
          <w:rFonts w:ascii="Times New Roman" w:hAnsi="Times New Roman"/>
          <w:sz w:val="24"/>
          <w:szCs w:val="24"/>
        </w:rPr>
        <w:t xml:space="preserve">The reporting of suspicious activity on a </w:t>
      </w:r>
      <w:r w:rsidR="00E85F5F" w:rsidRPr="00537765">
        <w:rPr>
          <w:rFonts w:ascii="Times New Roman" w:hAnsi="Times New Roman"/>
          <w:sz w:val="24"/>
          <w:szCs w:val="24"/>
        </w:rPr>
        <w:t xml:space="preserve">FinCEN </w:t>
      </w:r>
      <w:r w:rsidRPr="00537765">
        <w:rPr>
          <w:rFonts w:ascii="Times New Roman" w:hAnsi="Times New Roman"/>
          <w:sz w:val="24"/>
          <w:szCs w:val="24"/>
        </w:rPr>
        <w:t xml:space="preserve">SAR may occur more </w:t>
      </w:r>
      <w:r w:rsidR="00DD4705" w:rsidRPr="00537765">
        <w:rPr>
          <w:rFonts w:ascii="Times New Roman" w:hAnsi="Times New Roman"/>
          <w:sz w:val="24"/>
          <w:szCs w:val="24"/>
        </w:rPr>
        <w:t>frequently,</w:t>
      </w:r>
      <w:r w:rsidRPr="00537765">
        <w:rPr>
          <w:rFonts w:ascii="Times New Roman" w:hAnsi="Times New Roman"/>
          <w:sz w:val="24"/>
          <w:szCs w:val="24"/>
        </w:rPr>
        <w:t xml:space="preserve"> depending on </w:t>
      </w:r>
      <w:r w:rsidR="000C7698" w:rsidRPr="00537765">
        <w:rPr>
          <w:rFonts w:ascii="Times New Roman" w:hAnsi="Times New Roman"/>
          <w:sz w:val="24"/>
          <w:szCs w:val="24"/>
        </w:rPr>
        <w:t xml:space="preserve">the frequency of the activity. </w:t>
      </w:r>
      <w:r w:rsidR="007A2F35" w:rsidRPr="00537765">
        <w:rPr>
          <w:rFonts w:ascii="Times New Roman" w:hAnsi="Times New Roman"/>
          <w:sz w:val="24"/>
          <w:szCs w:val="24"/>
        </w:rPr>
        <w:t xml:space="preserve"> </w:t>
      </w:r>
      <w:r w:rsidRPr="00537765">
        <w:rPr>
          <w:rFonts w:ascii="Times New Roman" w:hAnsi="Times New Roman"/>
          <w:sz w:val="24"/>
          <w:szCs w:val="24"/>
        </w:rPr>
        <w:t xml:space="preserve">For reasons explained in paragraph 6 above, this information </w:t>
      </w:r>
      <w:proofErr w:type="gramStart"/>
      <w:r w:rsidRPr="00537765">
        <w:rPr>
          <w:rFonts w:ascii="Times New Roman" w:hAnsi="Times New Roman"/>
          <w:sz w:val="24"/>
          <w:szCs w:val="24"/>
        </w:rPr>
        <w:t>must be reported</w:t>
      </w:r>
      <w:proofErr w:type="gramEnd"/>
      <w:r w:rsidRPr="00537765">
        <w:rPr>
          <w:rFonts w:ascii="Times New Roman" w:hAnsi="Times New Roman"/>
          <w:sz w:val="24"/>
          <w:szCs w:val="24"/>
        </w:rPr>
        <w:t xml:space="preserve"> in a timely manner to enable law enforcement to take app</w:t>
      </w:r>
      <w:r w:rsidR="000C7698" w:rsidRPr="00537765">
        <w:rPr>
          <w:rFonts w:ascii="Times New Roman" w:hAnsi="Times New Roman"/>
          <w:sz w:val="24"/>
          <w:szCs w:val="24"/>
        </w:rPr>
        <w:t xml:space="preserve">ropriate investigative action. </w:t>
      </w:r>
      <w:r w:rsidR="005554BF">
        <w:rPr>
          <w:rFonts w:ascii="Times New Roman" w:hAnsi="Times New Roman"/>
          <w:sz w:val="24"/>
          <w:szCs w:val="24"/>
        </w:rPr>
        <w:t xml:space="preserve"> </w:t>
      </w:r>
      <w:r w:rsidR="003B00F1" w:rsidRPr="00537765">
        <w:rPr>
          <w:rFonts w:ascii="Times New Roman" w:hAnsi="Times New Roman"/>
          <w:sz w:val="24"/>
          <w:szCs w:val="24"/>
        </w:rPr>
        <w:t xml:space="preserve">Records </w:t>
      </w:r>
      <w:proofErr w:type="gramStart"/>
      <w:r w:rsidR="003B00F1" w:rsidRPr="00537765">
        <w:rPr>
          <w:rFonts w:ascii="Times New Roman" w:hAnsi="Times New Roman"/>
          <w:sz w:val="24"/>
          <w:szCs w:val="24"/>
        </w:rPr>
        <w:t>must be kept</w:t>
      </w:r>
      <w:proofErr w:type="gramEnd"/>
      <w:r w:rsidR="003B00F1" w:rsidRPr="00537765">
        <w:rPr>
          <w:rFonts w:ascii="Times New Roman" w:hAnsi="Times New Roman"/>
          <w:sz w:val="24"/>
          <w:szCs w:val="24"/>
        </w:rPr>
        <w:t xml:space="preserve"> </w:t>
      </w:r>
      <w:r w:rsidR="00537765" w:rsidRPr="00537765">
        <w:rPr>
          <w:rFonts w:ascii="Times New Roman" w:hAnsi="Times New Roman"/>
          <w:sz w:val="24"/>
          <w:szCs w:val="24"/>
        </w:rPr>
        <w:t xml:space="preserve">for </w:t>
      </w:r>
      <w:r w:rsidR="005554BF">
        <w:rPr>
          <w:rFonts w:ascii="Times New Roman" w:hAnsi="Times New Roman"/>
          <w:sz w:val="24"/>
          <w:szCs w:val="24"/>
        </w:rPr>
        <w:t>five</w:t>
      </w:r>
      <w:r w:rsidR="003B00F1" w:rsidRPr="00537765">
        <w:rPr>
          <w:rFonts w:ascii="Times New Roman" w:hAnsi="Times New Roman"/>
          <w:sz w:val="24"/>
          <w:szCs w:val="24"/>
        </w:rPr>
        <w:t xml:space="preserve"> years because the substantive violations of law that are reported on the FinCEN SAR are generally subject to statutes of limitation longer than </w:t>
      </w:r>
      <w:r w:rsidR="005554BF">
        <w:rPr>
          <w:rFonts w:ascii="Times New Roman" w:hAnsi="Times New Roman"/>
          <w:sz w:val="24"/>
          <w:szCs w:val="24"/>
        </w:rPr>
        <w:t>five</w:t>
      </w:r>
      <w:r w:rsidR="003B00F1" w:rsidRPr="00537765">
        <w:rPr>
          <w:rFonts w:ascii="Times New Roman" w:hAnsi="Times New Roman"/>
          <w:sz w:val="24"/>
          <w:szCs w:val="24"/>
        </w:rPr>
        <w:t xml:space="preserve"> years.</w:t>
      </w:r>
    </w:p>
    <w:p w:rsidR="003B00F1" w:rsidRPr="00537765" w:rsidRDefault="003B00F1" w:rsidP="003B00F1">
      <w:pPr>
        <w:rPr>
          <w:rFonts w:ascii="Times New Roman" w:hAnsi="Times New Roman"/>
          <w:sz w:val="24"/>
          <w:szCs w:val="24"/>
        </w:rPr>
      </w:pPr>
    </w:p>
    <w:p w:rsidR="000D100F" w:rsidRDefault="00A35BD4">
      <w:pPr>
        <w:rPr>
          <w:rFonts w:ascii="Times New Roman" w:hAnsi="Times New Roman"/>
          <w:sz w:val="24"/>
          <w:szCs w:val="24"/>
        </w:rPr>
      </w:pPr>
      <w:proofErr w:type="gramStart"/>
      <w:r w:rsidRPr="00537765">
        <w:rPr>
          <w:rFonts w:ascii="Times New Roman" w:hAnsi="Times New Roman"/>
          <w:sz w:val="24"/>
          <w:szCs w:val="24"/>
        </w:rPr>
        <w:t xml:space="preserve">8.  </w:t>
      </w:r>
      <w:r w:rsidRPr="00537765">
        <w:rPr>
          <w:rFonts w:ascii="Times New Roman" w:hAnsi="Times New Roman"/>
          <w:sz w:val="24"/>
          <w:szCs w:val="24"/>
          <w:u w:val="single"/>
        </w:rPr>
        <w:t>Consultation with Individuals Outside of the Agency on Availability of Data, Frequency of Collection, Clarity of Instructions and Forms, and Data Elements</w:t>
      </w:r>
      <w:r w:rsidRPr="00537765">
        <w:rPr>
          <w:rFonts w:ascii="Times New Roman" w:hAnsi="Times New Roman"/>
          <w:sz w:val="24"/>
          <w:szCs w:val="24"/>
        </w:rPr>
        <w:t>.</w:t>
      </w:r>
      <w:proofErr w:type="gramEnd"/>
    </w:p>
    <w:p w:rsidR="005554BF" w:rsidRPr="00537765" w:rsidRDefault="005554BF">
      <w:pPr>
        <w:rPr>
          <w:rFonts w:ascii="Times New Roman" w:hAnsi="Times New Roman"/>
          <w:sz w:val="24"/>
          <w:szCs w:val="24"/>
        </w:rPr>
      </w:pPr>
    </w:p>
    <w:p w:rsidR="00EB1D8F" w:rsidRPr="00537765" w:rsidRDefault="000D100F" w:rsidP="00DD4705">
      <w:pPr>
        <w:rPr>
          <w:rFonts w:ascii="Times New Roman" w:hAnsi="Times New Roman"/>
          <w:sz w:val="24"/>
          <w:szCs w:val="24"/>
        </w:rPr>
      </w:pPr>
      <w:r w:rsidRPr="00537765">
        <w:rPr>
          <w:rFonts w:ascii="Times New Roman" w:hAnsi="Times New Roman"/>
          <w:sz w:val="24"/>
          <w:szCs w:val="24"/>
        </w:rPr>
        <w:tab/>
      </w:r>
      <w:r w:rsidR="00EB1D8F" w:rsidRPr="00537765">
        <w:rPr>
          <w:rFonts w:ascii="Times New Roman" w:hAnsi="Times New Roman"/>
          <w:sz w:val="24"/>
          <w:szCs w:val="24"/>
        </w:rPr>
        <w:t xml:space="preserve">On </w:t>
      </w:r>
      <w:r w:rsidR="00537765">
        <w:rPr>
          <w:rFonts w:ascii="Times New Roman" w:hAnsi="Times New Roman"/>
          <w:sz w:val="24"/>
          <w:szCs w:val="24"/>
        </w:rPr>
        <w:t xml:space="preserve">August </w:t>
      </w:r>
      <w:r w:rsidR="002720BC">
        <w:rPr>
          <w:rFonts w:ascii="Times New Roman" w:hAnsi="Times New Roman"/>
          <w:sz w:val="24"/>
          <w:szCs w:val="24"/>
        </w:rPr>
        <w:t>11</w:t>
      </w:r>
      <w:r w:rsidR="00EB1D8F" w:rsidRPr="00537765">
        <w:rPr>
          <w:rFonts w:ascii="Times New Roman" w:hAnsi="Times New Roman"/>
          <w:sz w:val="24"/>
          <w:szCs w:val="24"/>
        </w:rPr>
        <w:t xml:space="preserve">, 2014, FinCEN published a 60-day notice in the </w:t>
      </w:r>
      <w:r w:rsidR="00EB1D8F" w:rsidRPr="002720BC">
        <w:rPr>
          <w:rFonts w:ascii="Times New Roman" w:hAnsi="Times New Roman"/>
          <w:i/>
          <w:sz w:val="24"/>
          <w:szCs w:val="24"/>
        </w:rPr>
        <w:t>Federal Register</w:t>
      </w:r>
      <w:r w:rsidR="00EB1D8F" w:rsidRPr="00537765">
        <w:rPr>
          <w:rFonts w:ascii="Times New Roman" w:hAnsi="Times New Roman"/>
          <w:sz w:val="24"/>
          <w:szCs w:val="24"/>
        </w:rPr>
        <w:t xml:space="preserve"> (79 FR 4</w:t>
      </w:r>
      <w:r w:rsidR="00537765">
        <w:rPr>
          <w:rFonts w:ascii="Times New Roman" w:hAnsi="Times New Roman"/>
          <w:sz w:val="24"/>
          <w:szCs w:val="24"/>
        </w:rPr>
        <w:t>6903</w:t>
      </w:r>
      <w:r w:rsidR="00EB1D8F" w:rsidRPr="00537765">
        <w:rPr>
          <w:rFonts w:ascii="Times New Roman" w:hAnsi="Times New Roman"/>
          <w:sz w:val="24"/>
          <w:szCs w:val="24"/>
        </w:rPr>
        <w:t>) inviting public comment on the renewal without change to this information collection.  FinCEN received no comments.</w:t>
      </w:r>
    </w:p>
    <w:p w:rsidR="008A2A0E" w:rsidRPr="006458D8" w:rsidRDefault="008A2A0E">
      <w:pPr>
        <w:rPr>
          <w:rFonts w:ascii="Times New Roman" w:hAnsi="Times New Roman"/>
          <w:sz w:val="24"/>
          <w:szCs w:val="24"/>
        </w:rPr>
      </w:pPr>
    </w:p>
    <w:p w:rsidR="00A35BD4" w:rsidRPr="00537765" w:rsidRDefault="00A35BD4">
      <w:pPr>
        <w:rPr>
          <w:rFonts w:ascii="Times New Roman" w:hAnsi="Times New Roman"/>
          <w:sz w:val="24"/>
          <w:szCs w:val="24"/>
        </w:rPr>
      </w:pPr>
      <w:proofErr w:type="gramStart"/>
      <w:r w:rsidRPr="00537765">
        <w:rPr>
          <w:rFonts w:ascii="Times New Roman" w:hAnsi="Times New Roman"/>
          <w:sz w:val="24"/>
          <w:szCs w:val="24"/>
        </w:rPr>
        <w:t xml:space="preserve">9.  </w:t>
      </w:r>
      <w:r w:rsidRPr="00537765">
        <w:rPr>
          <w:rFonts w:ascii="Times New Roman" w:hAnsi="Times New Roman"/>
          <w:sz w:val="24"/>
          <w:szCs w:val="24"/>
          <w:u w:val="single"/>
        </w:rPr>
        <w:t>Payments or Gifts</w:t>
      </w:r>
      <w:r w:rsidRPr="00537765">
        <w:rPr>
          <w:rFonts w:ascii="Times New Roman" w:hAnsi="Times New Roman"/>
          <w:sz w:val="24"/>
          <w:szCs w:val="24"/>
        </w:rPr>
        <w:t>.</w:t>
      </w:r>
      <w:proofErr w:type="gramEnd"/>
    </w:p>
    <w:p w:rsidR="00A35BD4" w:rsidRPr="00537765" w:rsidRDefault="00A35BD4">
      <w:pPr>
        <w:rPr>
          <w:rFonts w:ascii="Times New Roman" w:hAnsi="Times New Roman"/>
          <w:sz w:val="24"/>
          <w:szCs w:val="24"/>
        </w:rPr>
      </w:pPr>
    </w:p>
    <w:p w:rsidR="00A35BD4" w:rsidRPr="00537765" w:rsidRDefault="00A35BD4" w:rsidP="00F50E8E">
      <w:pPr>
        <w:ind w:firstLine="720"/>
        <w:rPr>
          <w:rFonts w:ascii="Times New Roman" w:hAnsi="Times New Roman"/>
          <w:sz w:val="24"/>
          <w:szCs w:val="24"/>
        </w:rPr>
      </w:pPr>
      <w:r w:rsidRPr="00537765">
        <w:rPr>
          <w:rFonts w:ascii="Times New Roman" w:hAnsi="Times New Roman"/>
          <w:sz w:val="24"/>
          <w:szCs w:val="24"/>
        </w:rPr>
        <w:t xml:space="preserve">No payments or gifts </w:t>
      </w:r>
      <w:proofErr w:type="gramStart"/>
      <w:r w:rsidRPr="00537765">
        <w:rPr>
          <w:rFonts w:ascii="Times New Roman" w:hAnsi="Times New Roman"/>
          <w:sz w:val="24"/>
          <w:szCs w:val="24"/>
        </w:rPr>
        <w:t>w</w:t>
      </w:r>
      <w:r w:rsidR="005554BF">
        <w:rPr>
          <w:rFonts w:ascii="Times New Roman" w:hAnsi="Times New Roman"/>
          <w:sz w:val="24"/>
          <w:szCs w:val="24"/>
        </w:rPr>
        <w:t>ere</w:t>
      </w:r>
      <w:r w:rsidRPr="00537765">
        <w:rPr>
          <w:rFonts w:ascii="Times New Roman" w:hAnsi="Times New Roman"/>
          <w:sz w:val="24"/>
          <w:szCs w:val="24"/>
        </w:rPr>
        <w:t xml:space="preserve"> made</w:t>
      </w:r>
      <w:proofErr w:type="gramEnd"/>
      <w:r w:rsidRPr="00537765">
        <w:rPr>
          <w:rFonts w:ascii="Times New Roman" w:hAnsi="Times New Roman"/>
          <w:sz w:val="24"/>
          <w:szCs w:val="24"/>
        </w:rPr>
        <w:t xml:space="preserve"> to respondents.</w:t>
      </w:r>
    </w:p>
    <w:p w:rsidR="00A35BD4" w:rsidRPr="00537765" w:rsidRDefault="00A35BD4">
      <w:pPr>
        <w:rPr>
          <w:rFonts w:ascii="Times New Roman" w:hAnsi="Times New Roman"/>
          <w:sz w:val="24"/>
          <w:szCs w:val="24"/>
        </w:rPr>
      </w:pPr>
    </w:p>
    <w:p w:rsidR="00A35BD4" w:rsidRPr="00537765" w:rsidRDefault="00A35BD4" w:rsidP="00F50E8E">
      <w:pPr>
        <w:pageBreakBefore/>
        <w:rPr>
          <w:rFonts w:ascii="Times New Roman" w:hAnsi="Times New Roman"/>
          <w:sz w:val="24"/>
          <w:szCs w:val="24"/>
        </w:rPr>
      </w:pPr>
      <w:proofErr w:type="gramStart"/>
      <w:r w:rsidRPr="00537765">
        <w:rPr>
          <w:rFonts w:ascii="Times New Roman" w:hAnsi="Times New Roman"/>
          <w:sz w:val="24"/>
          <w:szCs w:val="24"/>
        </w:rPr>
        <w:lastRenderedPageBreak/>
        <w:t xml:space="preserve">10.  </w:t>
      </w:r>
      <w:r w:rsidRPr="00537765">
        <w:rPr>
          <w:rFonts w:ascii="Times New Roman" w:hAnsi="Times New Roman"/>
          <w:sz w:val="24"/>
          <w:szCs w:val="24"/>
          <w:u w:val="single"/>
        </w:rPr>
        <w:t>Assurance of Confidentiality of Responses</w:t>
      </w:r>
      <w:r w:rsidRPr="00537765">
        <w:rPr>
          <w:rFonts w:ascii="Times New Roman" w:hAnsi="Times New Roman"/>
          <w:sz w:val="24"/>
          <w:szCs w:val="24"/>
        </w:rPr>
        <w:t>.</w:t>
      </w:r>
      <w:proofErr w:type="gramEnd"/>
    </w:p>
    <w:p w:rsidR="00A35BD4" w:rsidRPr="00537765" w:rsidRDefault="00A35BD4">
      <w:pPr>
        <w:rPr>
          <w:rFonts w:ascii="Times New Roman" w:hAnsi="Times New Roman"/>
          <w:sz w:val="24"/>
          <w:szCs w:val="24"/>
        </w:rPr>
      </w:pPr>
    </w:p>
    <w:p w:rsidR="00A35BD4" w:rsidRPr="00537765" w:rsidRDefault="00A35BD4" w:rsidP="00A8323B">
      <w:pPr>
        <w:ind w:firstLine="720"/>
        <w:rPr>
          <w:rFonts w:ascii="Times New Roman" w:hAnsi="Times New Roman"/>
          <w:sz w:val="24"/>
          <w:szCs w:val="24"/>
        </w:rPr>
      </w:pPr>
      <w:r w:rsidRPr="00537765">
        <w:rPr>
          <w:rFonts w:ascii="Times New Roman" w:hAnsi="Times New Roman"/>
          <w:sz w:val="24"/>
          <w:szCs w:val="24"/>
        </w:rPr>
        <w:t xml:space="preserve">Information provided to the government on </w:t>
      </w:r>
      <w:r w:rsidR="00A31A9C" w:rsidRPr="00537765">
        <w:rPr>
          <w:rFonts w:ascii="Times New Roman" w:hAnsi="Times New Roman"/>
          <w:sz w:val="24"/>
          <w:szCs w:val="24"/>
        </w:rPr>
        <w:t xml:space="preserve">the </w:t>
      </w:r>
      <w:r w:rsidR="009275AF" w:rsidRPr="00537765">
        <w:rPr>
          <w:rFonts w:ascii="Times New Roman" w:hAnsi="Times New Roman"/>
          <w:sz w:val="24"/>
          <w:szCs w:val="24"/>
        </w:rPr>
        <w:t xml:space="preserve">FinCEN </w:t>
      </w:r>
      <w:r w:rsidR="00A31A9C" w:rsidRPr="00537765">
        <w:rPr>
          <w:rFonts w:ascii="Times New Roman" w:hAnsi="Times New Roman"/>
          <w:sz w:val="24"/>
          <w:szCs w:val="24"/>
        </w:rPr>
        <w:t>SAR</w:t>
      </w:r>
      <w:r w:rsidRPr="00537765">
        <w:rPr>
          <w:rFonts w:ascii="Times New Roman" w:hAnsi="Times New Roman"/>
          <w:sz w:val="24"/>
          <w:szCs w:val="24"/>
        </w:rPr>
        <w:t xml:space="preserve"> is expressly prohibited from disclosure under 31 U.S.C. 5318(g)(2),</w:t>
      </w:r>
      <w:r w:rsidR="002720BC">
        <w:rPr>
          <w:rFonts w:ascii="Times New Roman" w:hAnsi="Times New Roman"/>
          <w:sz w:val="24"/>
          <w:szCs w:val="24"/>
        </w:rPr>
        <w:t xml:space="preserve"> and the participating agencies’</w:t>
      </w:r>
      <w:r w:rsidRPr="00537765">
        <w:rPr>
          <w:rFonts w:ascii="Times New Roman" w:hAnsi="Times New Roman"/>
          <w:sz w:val="24"/>
          <w:szCs w:val="24"/>
        </w:rPr>
        <w:t xml:space="preserve"> Privacy Act notice</w:t>
      </w:r>
      <w:r w:rsidR="00003C6E" w:rsidRPr="006458D8">
        <w:rPr>
          <w:rStyle w:val="FootnoteReference"/>
          <w:rFonts w:ascii="Times New Roman" w:hAnsi="Times New Roman"/>
          <w:sz w:val="24"/>
          <w:szCs w:val="24"/>
        </w:rPr>
        <w:footnoteReference w:id="2"/>
      </w:r>
      <w:r w:rsidRPr="006458D8">
        <w:rPr>
          <w:rFonts w:ascii="Times New Roman" w:hAnsi="Times New Roman"/>
          <w:sz w:val="24"/>
          <w:szCs w:val="24"/>
        </w:rPr>
        <w:t xml:space="preserve"> makes clear that the system of records is intended for the official use of law enforcement</w:t>
      </w:r>
      <w:r w:rsidR="00AA1CC5" w:rsidRPr="00537765">
        <w:rPr>
          <w:rFonts w:ascii="Times New Roman" w:hAnsi="Times New Roman"/>
          <w:sz w:val="24"/>
          <w:szCs w:val="24"/>
        </w:rPr>
        <w:t>, appropriate agencies and organizations,</w:t>
      </w:r>
      <w:r w:rsidRPr="00537765">
        <w:rPr>
          <w:rFonts w:ascii="Times New Roman" w:hAnsi="Times New Roman"/>
          <w:sz w:val="24"/>
          <w:szCs w:val="24"/>
        </w:rPr>
        <w:t xml:space="preserve"> and </w:t>
      </w:r>
      <w:r w:rsidR="00A31A9C" w:rsidRPr="00537765">
        <w:rPr>
          <w:rFonts w:ascii="Times New Roman" w:hAnsi="Times New Roman"/>
          <w:sz w:val="24"/>
          <w:szCs w:val="24"/>
        </w:rPr>
        <w:t xml:space="preserve">financial institution </w:t>
      </w:r>
      <w:r w:rsidR="00C52D36" w:rsidRPr="00537765">
        <w:rPr>
          <w:rFonts w:ascii="Times New Roman" w:hAnsi="Times New Roman"/>
          <w:sz w:val="24"/>
          <w:szCs w:val="24"/>
        </w:rPr>
        <w:t>regulators</w:t>
      </w:r>
      <w:r w:rsidR="00AA1CC5" w:rsidRPr="00537765">
        <w:rPr>
          <w:rFonts w:ascii="Times New Roman" w:hAnsi="Times New Roman"/>
          <w:sz w:val="24"/>
          <w:szCs w:val="24"/>
        </w:rPr>
        <w:t>.</w:t>
      </w:r>
      <w:r w:rsidR="00D22A6F" w:rsidRPr="00537765">
        <w:rPr>
          <w:rFonts w:ascii="Times New Roman" w:hAnsi="Times New Roman"/>
          <w:sz w:val="24"/>
          <w:szCs w:val="24"/>
        </w:rPr>
        <w:t xml:space="preserve"> </w:t>
      </w:r>
      <w:r w:rsidR="005554BF">
        <w:rPr>
          <w:rFonts w:ascii="Times New Roman" w:hAnsi="Times New Roman"/>
          <w:sz w:val="24"/>
          <w:szCs w:val="24"/>
        </w:rPr>
        <w:t xml:space="preserve"> </w:t>
      </w:r>
      <w:r w:rsidRPr="00537765">
        <w:rPr>
          <w:rFonts w:ascii="Times New Roman" w:hAnsi="Times New Roman"/>
          <w:sz w:val="24"/>
          <w:szCs w:val="24"/>
        </w:rPr>
        <w:t xml:space="preserve">Appropriate system security safeguards </w:t>
      </w:r>
      <w:r w:rsidR="00A31A9C" w:rsidRPr="00537765">
        <w:rPr>
          <w:rFonts w:ascii="Times New Roman" w:hAnsi="Times New Roman"/>
          <w:sz w:val="24"/>
          <w:szCs w:val="24"/>
        </w:rPr>
        <w:t xml:space="preserve">are </w:t>
      </w:r>
      <w:r w:rsidRPr="00537765">
        <w:rPr>
          <w:rFonts w:ascii="Times New Roman" w:hAnsi="Times New Roman"/>
          <w:sz w:val="24"/>
          <w:szCs w:val="24"/>
        </w:rPr>
        <w:t>in place to protect against unauthorized access.</w:t>
      </w:r>
    </w:p>
    <w:p w:rsidR="00A35BD4" w:rsidRPr="00537765" w:rsidRDefault="00A35BD4">
      <w:pPr>
        <w:rPr>
          <w:rFonts w:ascii="Times New Roman" w:hAnsi="Times New Roman"/>
          <w:sz w:val="24"/>
          <w:szCs w:val="24"/>
        </w:rPr>
      </w:pPr>
    </w:p>
    <w:p w:rsidR="00A35BD4" w:rsidRPr="00537765" w:rsidRDefault="00A35BD4">
      <w:pPr>
        <w:rPr>
          <w:rFonts w:ascii="Times New Roman" w:hAnsi="Times New Roman"/>
          <w:sz w:val="24"/>
          <w:szCs w:val="24"/>
        </w:rPr>
      </w:pPr>
      <w:proofErr w:type="gramStart"/>
      <w:r w:rsidRPr="00537765">
        <w:rPr>
          <w:rFonts w:ascii="Times New Roman" w:hAnsi="Times New Roman"/>
          <w:sz w:val="24"/>
          <w:szCs w:val="24"/>
        </w:rPr>
        <w:t xml:space="preserve">11.  </w:t>
      </w:r>
      <w:r w:rsidRPr="00537765">
        <w:rPr>
          <w:rFonts w:ascii="Times New Roman" w:hAnsi="Times New Roman"/>
          <w:sz w:val="24"/>
          <w:szCs w:val="24"/>
          <w:u w:val="single"/>
        </w:rPr>
        <w:t>Justification of Sensitive Questions</w:t>
      </w:r>
      <w:r w:rsidRPr="00537765">
        <w:rPr>
          <w:rFonts w:ascii="Times New Roman" w:hAnsi="Times New Roman"/>
          <w:sz w:val="24"/>
          <w:szCs w:val="24"/>
        </w:rPr>
        <w:t>.</w:t>
      </w:r>
      <w:proofErr w:type="gramEnd"/>
    </w:p>
    <w:p w:rsidR="00A35BD4" w:rsidRPr="00537765" w:rsidRDefault="00A35BD4">
      <w:pPr>
        <w:rPr>
          <w:rFonts w:ascii="Times New Roman" w:hAnsi="Times New Roman"/>
          <w:sz w:val="24"/>
          <w:szCs w:val="24"/>
        </w:rPr>
      </w:pPr>
    </w:p>
    <w:p w:rsidR="00EB1D8F" w:rsidRPr="00537765" w:rsidRDefault="00EB1D8F" w:rsidP="00EB1D8F">
      <w:pPr>
        <w:rPr>
          <w:rFonts w:ascii="Times New Roman" w:hAnsi="Times New Roman"/>
          <w:sz w:val="24"/>
          <w:szCs w:val="24"/>
        </w:rPr>
      </w:pPr>
      <w:r w:rsidRPr="00537765">
        <w:rPr>
          <w:rFonts w:ascii="Times New Roman" w:hAnsi="Times New Roman"/>
          <w:sz w:val="24"/>
          <w:szCs w:val="24"/>
        </w:rPr>
        <w:tab/>
        <w:t xml:space="preserve">There are no questions of a sensitive nature in the collection of information.  Any </w:t>
      </w:r>
      <w:r w:rsidR="00EE54E0">
        <w:rPr>
          <w:rFonts w:ascii="Times New Roman" w:hAnsi="Times New Roman"/>
          <w:sz w:val="24"/>
          <w:szCs w:val="24"/>
        </w:rPr>
        <w:t>personally identifiable</w:t>
      </w:r>
      <w:r w:rsidRPr="00537765">
        <w:rPr>
          <w:rFonts w:ascii="Times New Roman" w:hAnsi="Times New Roman"/>
          <w:sz w:val="24"/>
          <w:szCs w:val="24"/>
        </w:rPr>
        <w:t xml:space="preserve"> information (“PII”) collected under the BSA </w:t>
      </w:r>
      <w:proofErr w:type="gramStart"/>
      <w:r w:rsidRPr="00537765">
        <w:rPr>
          <w:rFonts w:ascii="Times New Roman" w:hAnsi="Times New Roman"/>
          <w:sz w:val="24"/>
          <w:szCs w:val="24"/>
        </w:rPr>
        <w:t>is strictly controlled</w:t>
      </w:r>
      <w:proofErr w:type="gramEnd"/>
      <w:r w:rsidRPr="00537765">
        <w:rPr>
          <w:rFonts w:ascii="Times New Roman" w:hAnsi="Times New Roman"/>
          <w:sz w:val="24"/>
          <w:szCs w:val="24"/>
        </w:rPr>
        <w:t xml:space="preserve"> as outlined in the FinCEN’s Systems of Records Notice</w:t>
      </w:r>
      <w:r w:rsidRPr="00537765">
        <w:rPr>
          <w:rFonts w:ascii="Times New Roman" w:hAnsi="Times New Roman"/>
          <w:color w:val="1F497D"/>
          <w:sz w:val="24"/>
          <w:szCs w:val="24"/>
        </w:rPr>
        <w:t xml:space="preserve"> </w:t>
      </w:r>
      <w:hyperlink r:id="rId9" w:history="1">
        <w:r w:rsidRPr="00537765">
          <w:rPr>
            <w:rStyle w:val="Hyperlink"/>
            <w:rFonts w:ascii="Times New Roman" w:hAnsi="Times New Roman"/>
            <w:sz w:val="24"/>
            <w:szCs w:val="24"/>
          </w:rPr>
          <w:t>http://www.fincen.gov/foia/files/FinCEN_79_FR_20969.pdf</w:t>
        </w:r>
      </w:hyperlink>
      <w:r w:rsidRPr="00537765">
        <w:rPr>
          <w:rFonts w:ascii="Times New Roman" w:hAnsi="Times New Roman"/>
          <w:sz w:val="24"/>
          <w:szCs w:val="24"/>
        </w:rPr>
        <w:t>.</w:t>
      </w:r>
    </w:p>
    <w:p w:rsidR="00A35BD4" w:rsidRPr="006458D8" w:rsidRDefault="00A35BD4">
      <w:pPr>
        <w:rPr>
          <w:rFonts w:ascii="Times New Roman" w:hAnsi="Times New Roman"/>
          <w:sz w:val="24"/>
          <w:szCs w:val="24"/>
        </w:rPr>
      </w:pPr>
    </w:p>
    <w:p w:rsidR="00A35BD4" w:rsidRPr="00537765" w:rsidRDefault="00A35BD4">
      <w:pPr>
        <w:rPr>
          <w:rFonts w:ascii="Times New Roman" w:hAnsi="Times New Roman"/>
          <w:sz w:val="24"/>
          <w:szCs w:val="24"/>
        </w:rPr>
      </w:pPr>
      <w:proofErr w:type="gramStart"/>
      <w:r w:rsidRPr="00537765">
        <w:rPr>
          <w:rFonts w:ascii="Times New Roman" w:hAnsi="Times New Roman"/>
          <w:sz w:val="24"/>
          <w:szCs w:val="24"/>
        </w:rPr>
        <w:t xml:space="preserve">12.  </w:t>
      </w:r>
      <w:r w:rsidRPr="00537765">
        <w:rPr>
          <w:rFonts w:ascii="Times New Roman" w:hAnsi="Times New Roman"/>
          <w:sz w:val="24"/>
          <w:szCs w:val="24"/>
          <w:u w:val="single"/>
        </w:rPr>
        <w:t>Estimated Annual Hourly Burden</w:t>
      </w:r>
      <w:r w:rsidRPr="00537765">
        <w:rPr>
          <w:rFonts w:ascii="Times New Roman" w:hAnsi="Times New Roman"/>
          <w:sz w:val="24"/>
          <w:szCs w:val="24"/>
        </w:rPr>
        <w:t>.</w:t>
      </w:r>
      <w:proofErr w:type="gramEnd"/>
    </w:p>
    <w:p w:rsidR="00A35BD4" w:rsidRPr="00537765" w:rsidRDefault="00A35BD4">
      <w:pPr>
        <w:rPr>
          <w:rFonts w:ascii="Times New Roman" w:hAnsi="Times New Roman"/>
          <w:sz w:val="24"/>
          <w:szCs w:val="24"/>
        </w:rPr>
      </w:pPr>
    </w:p>
    <w:p w:rsidR="00A35BD4" w:rsidRPr="006458D8" w:rsidRDefault="00A35BD4" w:rsidP="00A8323B">
      <w:pPr>
        <w:ind w:firstLine="720"/>
        <w:rPr>
          <w:rFonts w:ascii="Times New Roman" w:hAnsi="Times New Roman"/>
          <w:sz w:val="24"/>
          <w:szCs w:val="24"/>
        </w:rPr>
      </w:pPr>
      <w:r w:rsidRPr="00537765">
        <w:rPr>
          <w:rFonts w:ascii="Times New Roman" w:hAnsi="Times New Roman"/>
          <w:sz w:val="24"/>
          <w:szCs w:val="24"/>
        </w:rPr>
        <w:t>Estimated number of</w:t>
      </w:r>
      <w:r w:rsidR="00EF2E21" w:rsidRPr="00537765">
        <w:rPr>
          <w:rFonts w:ascii="Times New Roman" w:hAnsi="Times New Roman"/>
          <w:sz w:val="24"/>
          <w:szCs w:val="24"/>
        </w:rPr>
        <w:t xml:space="preserve"> respondents: </w:t>
      </w:r>
      <w:r w:rsidR="000D100F" w:rsidRPr="00537765">
        <w:rPr>
          <w:rFonts w:ascii="Times New Roman" w:hAnsi="Times New Roman"/>
          <w:sz w:val="24"/>
          <w:szCs w:val="24"/>
        </w:rPr>
        <w:t>8</w:t>
      </w:r>
      <w:r w:rsidR="004C58A8" w:rsidRPr="00537765">
        <w:rPr>
          <w:rFonts w:ascii="Times New Roman" w:hAnsi="Times New Roman"/>
          <w:sz w:val="24"/>
          <w:szCs w:val="24"/>
        </w:rPr>
        <w:t>4</w:t>
      </w:r>
      <w:r w:rsidR="00646E3D" w:rsidRPr="00537765">
        <w:rPr>
          <w:rFonts w:ascii="Times New Roman" w:hAnsi="Times New Roman"/>
          <w:sz w:val="24"/>
          <w:szCs w:val="24"/>
        </w:rPr>
        <w:t>,</w:t>
      </w:r>
      <w:r w:rsidR="004C58A8" w:rsidRPr="00537765">
        <w:rPr>
          <w:rFonts w:ascii="Times New Roman" w:hAnsi="Times New Roman"/>
          <w:sz w:val="24"/>
          <w:szCs w:val="24"/>
        </w:rPr>
        <w:t>6</w:t>
      </w:r>
      <w:r w:rsidR="000D100F" w:rsidRPr="00537765">
        <w:rPr>
          <w:rFonts w:ascii="Times New Roman" w:hAnsi="Times New Roman"/>
          <w:sz w:val="24"/>
          <w:szCs w:val="24"/>
        </w:rPr>
        <w:t>55</w:t>
      </w:r>
      <w:r w:rsidR="00646E3D" w:rsidRPr="00537765">
        <w:rPr>
          <w:rFonts w:ascii="Times New Roman" w:hAnsi="Times New Roman"/>
          <w:sz w:val="24"/>
          <w:szCs w:val="24"/>
        </w:rPr>
        <w:t xml:space="preserve"> (</w:t>
      </w:r>
      <w:r w:rsidR="002C6F3F" w:rsidRPr="00537765">
        <w:rPr>
          <w:rFonts w:ascii="Times New Roman" w:hAnsi="Times New Roman"/>
          <w:sz w:val="24"/>
          <w:szCs w:val="24"/>
        </w:rPr>
        <w:t>broker</w:t>
      </w:r>
      <w:r w:rsidR="00646E3D" w:rsidRPr="00537765">
        <w:rPr>
          <w:rFonts w:ascii="Times New Roman" w:hAnsi="Times New Roman"/>
          <w:sz w:val="24"/>
          <w:szCs w:val="24"/>
        </w:rPr>
        <w:t>-</w:t>
      </w:r>
      <w:r w:rsidR="002C6F3F" w:rsidRPr="00537765">
        <w:rPr>
          <w:rFonts w:ascii="Times New Roman" w:hAnsi="Times New Roman"/>
          <w:sz w:val="24"/>
          <w:szCs w:val="24"/>
        </w:rPr>
        <w:t>dealers in securities</w:t>
      </w:r>
      <w:r w:rsidR="000D100F" w:rsidRPr="00537765">
        <w:rPr>
          <w:rFonts w:ascii="Times New Roman" w:hAnsi="Times New Roman"/>
          <w:sz w:val="24"/>
          <w:szCs w:val="24"/>
        </w:rPr>
        <w:t xml:space="preserve">, </w:t>
      </w:r>
      <w:r w:rsidR="002C6F3F" w:rsidRPr="00537765">
        <w:rPr>
          <w:rFonts w:ascii="Times New Roman" w:hAnsi="Times New Roman"/>
          <w:sz w:val="24"/>
          <w:szCs w:val="24"/>
        </w:rPr>
        <w:t xml:space="preserve">casinos </w:t>
      </w:r>
      <w:r w:rsidR="00124543" w:rsidRPr="00537765">
        <w:rPr>
          <w:rFonts w:ascii="Times New Roman" w:hAnsi="Times New Roman"/>
          <w:sz w:val="24"/>
          <w:szCs w:val="24"/>
        </w:rPr>
        <w:t xml:space="preserve">and </w:t>
      </w:r>
      <w:r w:rsidR="002C6F3F" w:rsidRPr="00537765">
        <w:rPr>
          <w:rFonts w:ascii="Times New Roman" w:hAnsi="Times New Roman"/>
          <w:sz w:val="24"/>
          <w:szCs w:val="24"/>
        </w:rPr>
        <w:t>card clubs</w:t>
      </w:r>
      <w:r w:rsidR="000D100F" w:rsidRPr="00537765">
        <w:rPr>
          <w:rFonts w:ascii="Times New Roman" w:hAnsi="Times New Roman"/>
          <w:sz w:val="24"/>
          <w:szCs w:val="24"/>
        </w:rPr>
        <w:t xml:space="preserve">, </w:t>
      </w:r>
      <w:r w:rsidR="002C6F3F" w:rsidRPr="00537765">
        <w:rPr>
          <w:rFonts w:ascii="Times New Roman" w:hAnsi="Times New Roman"/>
          <w:sz w:val="24"/>
          <w:szCs w:val="24"/>
        </w:rPr>
        <w:t xml:space="preserve">depository </w:t>
      </w:r>
      <w:r w:rsidR="00646E3D" w:rsidRPr="00537765">
        <w:rPr>
          <w:rFonts w:ascii="Times New Roman" w:hAnsi="Times New Roman"/>
          <w:sz w:val="24"/>
          <w:szCs w:val="24"/>
        </w:rPr>
        <w:t xml:space="preserve">institutions, </w:t>
      </w:r>
      <w:r w:rsidR="002C6F3F" w:rsidRPr="00537765">
        <w:rPr>
          <w:rFonts w:ascii="Times New Roman" w:hAnsi="Times New Roman"/>
          <w:sz w:val="24"/>
          <w:szCs w:val="24"/>
        </w:rPr>
        <w:t>futures commission merchants</w:t>
      </w:r>
      <w:r w:rsidR="000D100F" w:rsidRPr="00537765">
        <w:rPr>
          <w:rFonts w:ascii="Times New Roman" w:hAnsi="Times New Roman"/>
          <w:sz w:val="24"/>
          <w:szCs w:val="24"/>
        </w:rPr>
        <w:t xml:space="preserve">, </w:t>
      </w:r>
      <w:r w:rsidR="002C6F3F" w:rsidRPr="00537765">
        <w:rPr>
          <w:rFonts w:ascii="Times New Roman" w:hAnsi="Times New Roman"/>
          <w:sz w:val="24"/>
          <w:szCs w:val="24"/>
        </w:rPr>
        <w:t>insurance companies</w:t>
      </w:r>
      <w:r w:rsidR="000D100F" w:rsidRPr="00537765">
        <w:rPr>
          <w:rFonts w:ascii="Times New Roman" w:hAnsi="Times New Roman"/>
          <w:sz w:val="24"/>
          <w:szCs w:val="24"/>
        </w:rPr>
        <w:t xml:space="preserve">, </w:t>
      </w:r>
      <w:r w:rsidR="002C6F3F" w:rsidRPr="00537765">
        <w:rPr>
          <w:rFonts w:ascii="Times New Roman" w:hAnsi="Times New Roman"/>
          <w:sz w:val="24"/>
          <w:szCs w:val="24"/>
        </w:rPr>
        <w:t>money services businesses</w:t>
      </w:r>
      <w:r w:rsidR="004C58A8" w:rsidRPr="00537765">
        <w:rPr>
          <w:rFonts w:ascii="Times New Roman" w:hAnsi="Times New Roman"/>
          <w:sz w:val="24"/>
          <w:szCs w:val="24"/>
        </w:rPr>
        <w:t xml:space="preserve">, </w:t>
      </w:r>
      <w:r w:rsidR="002C6F3F" w:rsidRPr="00537765">
        <w:rPr>
          <w:rFonts w:ascii="Times New Roman" w:hAnsi="Times New Roman"/>
          <w:sz w:val="24"/>
          <w:szCs w:val="24"/>
        </w:rPr>
        <w:t>mutual funds</w:t>
      </w:r>
      <w:r w:rsidR="004C58A8" w:rsidRPr="00537765">
        <w:rPr>
          <w:rFonts w:ascii="Times New Roman" w:hAnsi="Times New Roman"/>
          <w:sz w:val="24"/>
          <w:szCs w:val="24"/>
        </w:rPr>
        <w:t>, and non-bank residential mortgage lenders and</w:t>
      </w:r>
      <w:r w:rsidR="003519CF" w:rsidRPr="00537765">
        <w:rPr>
          <w:rFonts w:ascii="Times New Roman" w:hAnsi="Times New Roman"/>
          <w:sz w:val="24"/>
          <w:szCs w:val="24"/>
        </w:rPr>
        <w:t xml:space="preserve"> </w:t>
      </w:r>
      <w:r w:rsidR="004C58A8" w:rsidRPr="00537765">
        <w:rPr>
          <w:rFonts w:ascii="Times New Roman" w:hAnsi="Times New Roman"/>
          <w:sz w:val="24"/>
          <w:szCs w:val="24"/>
        </w:rPr>
        <w:t>originators</w:t>
      </w:r>
      <w:r w:rsidR="00646E3D" w:rsidRPr="00537765">
        <w:rPr>
          <w:rFonts w:ascii="Times New Roman" w:hAnsi="Times New Roman"/>
          <w:sz w:val="24"/>
          <w:szCs w:val="24"/>
        </w:rPr>
        <w:t>)</w:t>
      </w:r>
      <w:r w:rsidR="002C6F3F" w:rsidRPr="00537765">
        <w:rPr>
          <w:rFonts w:ascii="Times New Roman" w:hAnsi="Times New Roman"/>
          <w:sz w:val="24"/>
          <w:szCs w:val="24"/>
        </w:rPr>
        <w:t>.</w:t>
      </w:r>
      <w:r w:rsidR="00F12231" w:rsidRPr="006458D8">
        <w:rPr>
          <w:rStyle w:val="FootnoteReference"/>
          <w:rFonts w:ascii="Times New Roman" w:hAnsi="Times New Roman"/>
          <w:sz w:val="24"/>
          <w:szCs w:val="24"/>
        </w:rPr>
        <w:footnoteReference w:id="3"/>
      </w:r>
    </w:p>
    <w:p w:rsidR="00A35BD4" w:rsidRPr="00537765" w:rsidRDefault="00A35BD4" w:rsidP="003519CF">
      <w:pPr>
        <w:rPr>
          <w:rFonts w:ascii="Times New Roman" w:hAnsi="Times New Roman"/>
          <w:sz w:val="24"/>
          <w:szCs w:val="24"/>
        </w:rPr>
      </w:pPr>
    </w:p>
    <w:p w:rsidR="00A35BD4" w:rsidRPr="006458D8" w:rsidRDefault="00A35BD4" w:rsidP="00A8323B">
      <w:pPr>
        <w:ind w:firstLine="720"/>
        <w:rPr>
          <w:rFonts w:ascii="Times New Roman" w:hAnsi="Times New Roman"/>
          <w:sz w:val="24"/>
          <w:szCs w:val="24"/>
        </w:rPr>
      </w:pPr>
      <w:r w:rsidRPr="00537765">
        <w:rPr>
          <w:rFonts w:ascii="Times New Roman" w:hAnsi="Times New Roman"/>
          <w:sz w:val="24"/>
          <w:szCs w:val="24"/>
        </w:rPr>
        <w:t xml:space="preserve">Estimated total annual responses:  </w:t>
      </w:r>
      <w:r w:rsidR="00646E3D" w:rsidRPr="00537765">
        <w:rPr>
          <w:rFonts w:ascii="Times New Roman" w:hAnsi="Times New Roman"/>
          <w:sz w:val="24"/>
          <w:szCs w:val="24"/>
        </w:rPr>
        <w:t>1,</w:t>
      </w:r>
      <w:r w:rsidR="009275AF" w:rsidRPr="00537765">
        <w:rPr>
          <w:rFonts w:ascii="Times New Roman" w:hAnsi="Times New Roman"/>
          <w:sz w:val="24"/>
          <w:szCs w:val="24"/>
        </w:rPr>
        <w:t>642</w:t>
      </w:r>
      <w:r w:rsidR="00646E3D" w:rsidRPr="00537765">
        <w:rPr>
          <w:rFonts w:ascii="Times New Roman" w:hAnsi="Times New Roman"/>
          <w:sz w:val="24"/>
          <w:szCs w:val="24"/>
        </w:rPr>
        <w:t>,</w:t>
      </w:r>
      <w:r w:rsidR="009275AF" w:rsidRPr="00537765">
        <w:rPr>
          <w:rFonts w:ascii="Times New Roman" w:hAnsi="Times New Roman"/>
          <w:sz w:val="24"/>
          <w:szCs w:val="24"/>
        </w:rPr>
        <w:t>160</w:t>
      </w:r>
      <w:r w:rsidR="003519CF" w:rsidRPr="00537765">
        <w:rPr>
          <w:rFonts w:ascii="Times New Roman" w:hAnsi="Times New Roman"/>
          <w:sz w:val="24"/>
          <w:szCs w:val="24"/>
        </w:rPr>
        <w:t>.</w:t>
      </w:r>
      <w:r w:rsidR="00357F20" w:rsidRPr="006458D8">
        <w:rPr>
          <w:rStyle w:val="FootnoteReference"/>
          <w:rFonts w:ascii="Times New Roman" w:hAnsi="Times New Roman"/>
          <w:sz w:val="24"/>
          <w:szCs w:val="24"/>
        </w:rPr>
        <w:footnoteReference w:id="4"/>
      </w:r>
      <w:r w:rsidR="00646E3D" w:rsidRPr="006458D8">
        <w:rPr>
          <w:rFonts w:ascii="Times New Roman" w:hAnsi="Times New Roman"/>
          <w:sz w:val="24"/>
          <w:szCs w:val="24"/>
        </w:rPr>
        <w:t xml:space="preserve"> </w:t>
      </w:r>
    </w:p>
    <w:p w:rsidR="00A35BD4" w:rsidRPr="00537765" w:rsidRDefault="00A35BD4" w:rsidP="003519CF">
      <w:pPr>
        <w:rPr>
          <w:rFonts w:ascii="Times New Roman" w:hAnsi="Times New Roman"/>
          <w:sz w:val="24"/>
          <w:szCs w:val="24"/>
        </w:rPr>
      </w:pPr>
    </w:p>
    <w:p w:rsidR="005554BF" w:rsidRDefault="00A35BD4" w:rsidP="00A8323B">
      <w:pPr>
        <w:ind w:firstLine="720"/>
        <w:rPr>
          <w:rFonts w:ascii="Times New Roman" w:hAnsi="Times New Roman"/>
          <w:sz w:val="24"/>
          <w:szCs w:val="24"/>
        </w:rPr>
      </w:pPr>
      <w:r w:rsidRPr="00537765">
        <w:rPr>
          <w:rFonts w:ascii="Times New Roman" w:hAnsi="Times New Roman"/>
          <w:sz w:val="24"/>
          <w:szCs w:val="24"/>
        </w:rPr>
        <w:t xml:space="preserve">Estimated total annual burden hours: </w:t>
      </w:r>
      <w:r w:rsidR="00646E3D" w:rsidRPr="00537765">
        <w:rPr>
          <w:rFonts w:ascii="Times New Roman" w:hAnsi="Times New Roman"/>
          <w:sz w:val="24"/>
          <w:szCs w:val="24"/>
        </w:rPr>
        <w:t xml:space="preserve">FinCEN has estimated </w:t>
      </w:r>
      <w:r w:rsidR="00FF5EC4" w:rsidRPr="00537765">
        <w:rPr>
          <w:rFonts w:ascii="Times New Roman" w:hAnsi="Times New Roman"/>
          <w:sz w:val="24"/>
          <w:szCs w:val="24"/>
        </w:rPr>
        <w:t>6</w:t>
      </w:r>
      <w:r w:rsidRPr="00537765">
        <w:rPr>
          <w:rFonts w:ascii="Times New Roman" w:hAnsi="Times New Roman"/>
          <w:sz w:val="24"/>
          <w:szCs w:val="24"/>
        </w:rPr>
        <w:t xml:space="preserve">0 minutes for </w:t>
      </w:r>
      <w:r w:rsidR="00646E3D" w:rsidRPr="00537765">
        <w:rPr>
          <w:rFonts w:ascii="Times New Roman" w:hAnsi="Times New Roman"/>
          <w:sz w:val="24"/>
          <w:szCs w:val="24"/>
        </w:rPr>
        <w:t xml:space="preserve">reporting and </w:t>
      </w:r>
      <w:r w:rsidRPr="00537765">
        <w:rPr>
          <w:rFonts w:ascii="Times New Roman" w:hAnsi="Times New Roman"/>
          <w:sz w:val="24"/>
          <w:szCs w:val="24"/>
        </w:rPr>
        <w:t>an additional 60 minutes for recordkeeping</w:t>
      </w:r>
      <w:r w:rsidR="00646E3D" w:rsidRPr="00537765">
        <w:rPr>
          <w:rFonts w:ascii="Times New Roman" w:hAnsi="Times New Roman"/>
          <w:sz w:val="24"/>
          <w:szCs w:val="24"/>
        </w:rPr>
        <w:t xml:space="preserve"> as required under the SAR rules and 31 CFR 1010.430</w:t>
      </w:r>
      <w:r w:rsidR="00FF5EC4" w:rsidRPr="00537765">
        <w:rPr>
          <w:rFonts w:ascii="Times New Roman" w:hAnsi="Times New Roman"/>
          <w:sz w:val="24"/>
          <w:szCs w:val="24"/>
        </w:rPr>
        <w:t>.</w:t>
      </w:r>
    </w:p>
    <w:p w:rsidR="000340B8" w:rsidRPr="00537765" w:rsidRDefault="000340B8" w:rsidP="0098325E">
      <w:pPr>
        <w:rPr>
          <w:rFonts w:ascii="Times New Roman" w:hAnsi="Times New Roman"/>
          <w:sz w:val="24"/>
          <w:szCs w:val="24"/>
        </w:rPr>
      </w:pPr>
    </w:p>
    <w:p w:rsidR="003B292C" w:rsidRPr="006458D8" w:rsidRDefault="004C58A8" w:rsidP="00A8323B">
      <w:pPr>
        <w:ind w:firstLine="720"/>
        <w:rPr>
          <w:rFonts w:ascii="Times New Roman" w:hAnsi="Times New Roman"/>
          <w:sz w:val="24"/>
          <w:szCs w:val="24"/>
        </w:rPr>
      </w:pPr>
      <w:r w:rsidRPr="00537765">
        <w:rPr>
          <w:rFonts w:ascii="Times New Roman" w:hAnsi="Times New Roman"/>
          <w:sz w:val="24"/>
          <w:szCs w:val="24"/>
        </w:rPr>
        <w:t xml:space="preserve">Total burden hours: </w:t>
      </w:r>
      <w:r w:rsidR="009275AF" w:rsidRPr="00537765">
        <w:rPr>
          <w:rFonts w:ascii="Times New Roman" w:hAnsi="Times New Roman"/>
          <w:sz w:val="24"/>
          <w:szCs w:val="24"/>
        </w:rPr>
        <w:t>3</w:t>
      </w:r>
      <w:r w:rsidR="003B292C" w:rsidRPr="00537765">
        <w:rPr>
          <w:rFonts w:ascii="Times New Roman" w:hAnsi="Times New Roman"/>
          <w:sz w:val="24"/>
          <w:szCs w:val="24"/>
        </w:rPr>
        <w:t>,</w:t>
      </w:r>
      <w:r w:rsidR="009275AF" w:rsidRPr="00537765">
        <w:rPr>
          <w:rFonts w:ascii="Times New Roman" w:hAnsi="Times New Roman"/>
          <w:sz w:val="24"/>
          <w:szCs w:val="24"/>
        </w:rPr>
        <w:t>284</w:t>
      </w:r>
      <w:r w:rsidR="003B292C" w:rsidRPr="00537765">
        <w:rPr>
          <w:rFonts w:ascii="Times New Roman" w:hAnsi="Times New Roman"/>
          <w:sz w:val="24"/>
          <w:szCs w:val="24"/>
        </w:rPr>
        <w:t>,</w:t>
      </w:r>
      <w:r w:rsidR="009275AF" w:rsidRPr="00537765">
        <w:rPr>
          <w:rFonts w:ascii="Times New Roman" w:hAnsi="Times New Roman"/>
          <w:sz w:val="24"/>
          <w:szCs w:val="24"/>
        </w:rPr>
        <w:t>320</w:t>
      </w:r>
      <w:r w:rsidR="00FF5EC4" w:rsidRPr="00537765">
        <w:rPr>
          <w:rFonts w:ascii="Times New Roman" w:hAnsi="Times New Roman"/>
          <w:sz w:val="24"/>
          <w:szCs w:val="24"/>
        </w:rPr>
        <w:t xml:space="preserve"> hours</w:t>
      </w:r>
      <w:r w:rsidR="002C6F3F" w:rsidRPr="00537765">
        <w:rPr>
          <w:rFonts w:ascii="Times New Roman" w:hAnsi="Times New Roman"/>
          <w:sz w:val="24"/>
          <w:szCs w:val="24"/>
        </w:rPr>
        <w:t>.</w:t>
      </w:r>
      <w:r w:rsidR="002C6F3F" w:rsidRPr="006458D8">
        <w:rPr>
          <w:rStyle w:val="FootnoteReference"/>
          <w:rFonts w:ascii="Times New Roman" w:hAnsi="Times New Roman"/>
          <w:sz w:val="24"/>
          <w:szCs w:val="24"/>
        </w:rPr>
        <w:footnoteReference w:id="5"/>
      </w:r>
      <w:bookmarkStart w:id="0" w:name="_GoBack"/>
      <w:bookmarkEnd w:id="0"/>
    </w:p>
    <w:p w:rsidR="000340B8" w:rsidRPr="00537765" w:rsidRDefault="000340B8" w:rsidP="000340B8">
      <w:pPr>
        <w:rPr>
          <w:rFonts w:ascii="Times New Roman" w:hAnsi="Times New Roman"/>
          <w:sz w:val="24"/>
          <w:szCs w:val="24"/>
        </w:rPr>
      </w:pPr>
    </w:p>
    <w:p w:rsidR="000340B8" w:rsidRPr="006458D8" w:rsidRDefault="000340B8" w:rsidP="00A8323B">
      <w:pPr>
        <w:ind w:firstLine="720"/>
        <w:rPr>
          <w:rFonts w:ascii="Times New Roman" w:hAnsi="Times New Roman"/>
          <w:sz w:val="24"/>
          <w:szCs w:val="24"/>
        </w:rPr>
      </w:pPr>
      <w:r w:rsidRPr="00537765">
        <w:rPr>
          <w:rFonts w:ascii="Times New Roman" w:hAnsi="Times New Roman"/>
          <w:sz w:val="24"/>
          <w:szCs w:val="24"/>
        </w:rPr>
        <w:t xml:space="preserve">A joint filing will increase the burden to 90 minutes reporting and 60 minutes recordkeeping for a total of </w:t>
      </w:r>
      <w:r w:rsidR="004C58A8" w:rsidRPr="00537765">
        <w:rPr>
          <w:rFonts w:ascii="Times New Roman" w:hAnsi="Times New Roman"/>
          <w:sz w:val="24"/>
          <w:szCs w:val="24"/>
        </w:rPr>
        <w:t>2</w:t>
      </w:r>
      <w:r w:rsidRPr="00537765">
        <w:rPr>
          <w:rFonts w:ascii="Times New Roman" w:hAnsi="Times New Roman"/>
          <w:sz w:val="24"/>
          <w:szCs w:val="24"/>
        </w:rPr>
        <w:t xml:space="preserve"> and ½ hours per report.</w:t>
      </w:r>
      <w:r w:rsidR="002C6F3F" w:rsidRPr="00537765">
        <w:rPr>
          <w:rStyle w:val="FootnoteReference"/>
          <w:rFonts w:ascii="Times New Roman" w:hAnsi="Times New Roman"/>
          <w:sz w:val="24"/>
          <w:szCs w:val="24"/>
        </w:rPr>
        <w:t xml:space="preserve"> </w:t>
      </w:r>
      <w:r w:rsidR="002C6F3F" w:rsidRPr="006458D8">
        <w:rPr>
          <w:rStyle w:val="FootnoteReference"/>
          <w:rFonts w:ascii="Times New Roman" w:hAnsi="Times New Roman"/>
          <w:sz w:val="24"/>
          <w:szCs w:val="24"/>
        </w:rPr>
        <w:footnoteReference w:id="6"/>
      </w:r>
    </w:p>
    <w:p w:rsidR="00A35BD4" w:rsidRPr="00537765" w:rsidRDefault="00A35BD4" w:rsidP="00F12231">
      <w:pPr>
        <w:rPr>
          <w:rFonts w:ascii="Times New Roman" w:hAnsi="Times New Roman"/>
          <w:sz w:val="24"/>
          <w:szCs w:val="24"/>
        </w:rPr>
      </w:pPr>
    </w:p>
    <w:p w:rsidR="00A35BD4" w:rsidRPr="006458D8" w:rsidRDefault="00A35BD4">
      <w:pPr>
        <w:rPr>
          <w:rFonts w:ascii="Times New Roman" w:hAnsi="Times New Roman"/>
          <w:sz w:val="24"/>
          <w:szCs w:val="24"/>
        </w:rPr>
      </w:pPr>
      <w:proofErr w:type="gramStart"/>
      <w:r w:rsidRPr="00537765">
        <w:rPr>
          <w:rFonts w:ascii="Times New Roman" w:hAnsi="Times New Roman"/>
          <w:sz w:val="24"/>
          <w:szCs w:val="24"/>
        </w:rPr>
        <w:t xml:space="preserve">13.  </w:t>
      </w:r>
      <w:r w:rsidR="00EB1D8F" w:rsidRPr="00537765">
        <w:rPr>
          <w:rFonts w:ascii="Times New Roman" w:hAnsi="Times New Roman"/>
          <w:sz w:val="24"/>
          <w:szCs w:val="24"/>
          <w:u w:val="single"/>
        </w:rPr>
        <w:t>Estimated Annual Cost to Respondents for Hourly Burdens.</w:t>
      </w:r>
      <w:proofErr w:type="gramEnd"/>
    </w:p>
    <w:p w:rsidR="00A35BD4" w:rsidRPr="00537765" w:rsidRDefault="00A35BD4">
      <w:pPr>
        <w:rPr>
          <w:rFonts w:ascii="Times New Roman" w:hAnsi="Times New Roman"/>
          <w:sz w:val="24"/>
          <w:szCs w:val="24"/>
        </w:rPr>
      </w:pPr>
    </w:p>
    <w:p w:rsidR="00A35BD4" w:rsidRPr="00537765" w:rsidRDefault="0098325E" w:rsidP="00A8323B">
      <w:pPr>
        <w:ind w:firstLine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Not applicable.</w:t>
      </w:r>
      <w:proofErr w:type="gramEnd"/>
    </w:p>
    <w:p w:rsidR="00A35BD4" w:rsidRPr="00537765" w:rsidRDefault="00A35BD4">
      <w:pPr>
        <w:rPr>
          <w:rFonts w:ascii="Times New Roman" w:hAnsi="Times New Roman"/>
          <w:sz w:val="24"/>
          <w:szCs w:val="24"/>
        </w:rPr>
      </w:pPr>
    </w:p>
    <w:p w:rsidR="00A35BD4" w:rsidRPr="006458D8" w:rsidRDefault="00A35BD4">
      <w:pPr>
        <w:rPr>
          <w:rFonts w:ascii="Times New Roman" w:hAnsi="Times New Roman"/>
          <w:sz w:val="24"/>
          <w:szCs w:val="24"/>
        </w:rPr>
      </w:pPr>
      <w:proofErr w:type="gramStart"/>
      <w:r w:rsidRPr="00537765">
        <w:rPr>
          <w:rFonts w:ascii="Times New Roman" w:hAnsi="Times New Roman"/>
          <w:sz w:val="24"/>
          <w:szCs w:val="24"/>
        </w:rPr>
        <w:t xml:space="preserve">14.  </w:t>
      </w:r>
      <w:r w:rsidR="006458D8" w:rsidRPr="00537765">
        <w:rPr>
          <w:rFonts w:ascii="Times New Roman" w:hAnsi="Times New Roman"/>
          <w:sz w:val="24"/>
          <w:szCs w:val="24"/>
          <w:u w:val="single"/>
        </w:rPr>
        <w:t>Estimated Annual Cost to the Federal Government.</w:t>
      </w:r>
      <w:proofErr w:type="gramEnd"/>
    </w:p>
    <w:p w:rsidR="00A35BD4" w:rsidRPr="00537765" w:rsidRDefault="00A35BD4">
      <w:pPr>
        <w:rPr>
          <w:rFonts w:ascii="Times New Roman" w:hAnsi="Times New Roman"/>
          <w:sz w:val="24"/>
          <w:szCs w:val="24"/>
        </w:rPr>
      </w:pPr>
    </w:p>
    <w:p w:rsidR="00A35BD4" w:rsidRPr="00537765" w:rsidRDefault="00A35BD4" w:rsidP="00A8323B">
      <w:pPr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537765">
        <w:rPr>
          <w:rFonts w:ascii="Times New Roman" w:hAnsi="Times New Roman"/>
          <w:sz w:val="24"/>
          <w:szCs w:val="24"/>
        </w:rPr>
        <w:t>Not applicable.</w:t>
      </w:r>
      <w:proofErr w:type="gramEnd"/>
    </w:p>
    <w:p w:rsidR="00A35BD4" w:rsidRPr="00537765" w:rsidRDefault="00A35BD4">
      <w:pPr>
        <w:rPr>
          <w:rFonts w:ascii="Times New Roman" w:hAnsi="Times New Roman"/>
          <w:sz w:val="24"/>
          <w:szCs w:val="24"/>
        </w:rPr>
      </w:pPr>
    </w:p>
    <w:p w:rsidR="00A35BD4" w:rsidRPr="00537765" w:rsidRDefault="00A35BD4">
      <w:pPr>
        <w:rPr>
          <w:rFonts w:ascii="Times New Roman" w:hAnsi="Times New Roman"/>
          <w:sz w:val="24"/>
          <w:szCs w:val="24"/>
        </w:rPr>
      </w:pPr>
      <w:proofErr w:type="gramStart"/>
      <w:r w:rsidRPr="00537765">
        <w:rPr>
          <w:rFonts w:ascii="Times New Roman" w:hAnsi="Times New Roman"/>
          <w:sz w:val="24"/>
          <w:szCs w:val="24"/>
        </w:rPr>
        <w:t xml:space="preserve">15.  </w:t>
      </w:r>
      <w:r w:rsidRPr="00537765">
        <w:rPr>
          <w:rFonts w:ascii="Times New Roman" w:hAnsi="Times New Roman"/>
          <w:sz w:val="24"/>
          <w:szCs w:val="24"/>
          <w:u w:val="single"/>
        </w:rPr>
        <w:t>Reasons for change in Burden</w:t>
      </w:r>
      <w:r w:rsidRPr="00537765">
        <w:rPr>
          <w:rFonts w:ascii="Times New Roman" w:hAnsi="Times New Roman"/>
          <w:sz w:val="24"/>
          <w:szCs w:val="24"/>
        </w:rPr>
        <w:t>.</w:t>
      </w:r>
      <w:proofErr w:type="gramEnd"/>
    </w:p>
    <w:p w:rsidR="00A35BD4" w:rsidRPr="00537765" w:rsidRDefault="00A35BD4">
      <w:pPr>
        <w:rPr>
          <w:rFonts w:ascii="Times New Roman" w:hAnsi="Times New Roman"/>
          <w:sz w:val="24"/>
          <w:szCs w:val="24"/>
        </w:rPr>
      </w:pPr>
    </w:p>
    <w:p w:rsidR="00A35BD4" w:rsidRPr="006458D8" w:rsidRDefault="006458D8" w:rsidP="00A8323B">
      <w:pPr>
        <w:ind w:firstLine="720"/>
        <w:rPr>
          <w:rFonts w:ascii="Times New Roman" w:hAnsi="Times New Roman"/>
          <w:sz w:val="24"/>
          <w:szCs w:val="24"/>
        </w:rPr>
      </w:pPr>
      <w:r w:rsidRPr="00537765">
        <w:rPr>
          <w:rFonts w:ascii="Times New Roman" w:hAnsi="Times New Roman"/>
          <w:sz w:val="24"/>
          <w:szCs w:val="24"/>
        </w:rPr>
        <w:t>The</w:t>
      </w:r>
      <w:r w:rsidR="00F24663">
        <w:rPr>
          <w:rFonts w:ascii="Times New Roman" w:hAnsi="Times New Roman"/>
          <w:sz w:val="24"/>
          <w:szCs w:val="24"/>
        </w:rPr>
        <w:t xml:space="preserve"> burden </w:t>
      </w:r>
      <w:proofErr w:type="gramStart"/>
      <w:r w:rsidR="00F24663">
        <w:rPr>
          <w:rFonts w:ascii="Times New Roman" w:hAnsi="Times New Roman"/>
          <w:sz w:val="24"/>
          <w:szCs w:val="24"/>
        </w:rPr>
        <w:t>was reduced</w:t>
      </w:r>
      <w:proofErr w:type="gramEnd"/>
      <w:r w:rsidR="00F24663">
        <w:rPr>
          <w:rFonts w:ascii="Times New Roman" w:hAnsi="Times New Roman"/>
          <w:sz w:val="24"/>
          <w:szCs w:val="24"/>
        </w:rPr>
        <w:t xml:space="preserve"> </w:t>
      </w:r>
      <w:r w:rsidR="00EB6AEA">
        <w:rPr>
          <w:rFonts w:ascii="Times New Roman" w:hAnsi="Times New Roman"/>
          <w:sz w:val="24"/>
          <w:szCs w:val="24"/>
        </w:rPr>
        <w:t xml:space="preserve">by 1000 hours and 500 responses </w:t>
      </w:r>
      <w:r w:rsidR="00F24663">
        <w:rPr>
          <w:rFonts w:ascii="Times New Roman" w:hAnsi="Times New Roman"/>
          <w:sz w:val="24"/>
          <w:szCs w:val="24"/>
        </w:rPr>
        <w:t>to reflect the complet</w:t>
      </w:r>
      <w:r w:rsidR="00240894">
        <w:rPr>
          <w:rFonts w:ascii="Times New Roman" w:hAnsi="Times New Roman"/>
          <w:sz w:val="24"/>
          <w:szCs w:val="24"/>
        </w:rPr>
        <w:t xml:space="preserve">ion of </w:t>
      </w:r>
      <w:r w:rsidR="004F2BB5">
        <w:rPr>
          <w:rFonts w:ascii="Times New Roman" w:hAnsi="Times New Roman"/>
          <w:sz w:val="24"/>
          <w:szCs w:val="24"/>
        </w:rPr>
        <w:t>a</w:t>
      </w:r>
      <w:r w:rsidR="00335931">
        <w:rPr>
          <w:rFonts w:ascii="Times New Roman" w:hAnsi="Times New Roman"/>
          <w:sz w:val="24"/>
          <w:szCs w:val="24"/>
        </w:rPr>
        <w:t xml:space="preserve"> </w:t>
      </w:r>
      <w:r w:rsidR="00240894">
        <w:rPr>
          <w:rFonts w:ascii="Times New Roman" w:hAnsi="Times New Roman"/>
          <w:sz w:val="24"/>
          <w:szCs w:val="24"/>
        </w:rPr>
        <w:t>temporary collection of information under a</w:t>
      </w:r>
      <w:r w:rsidR="00F24663">
        <w:rPr>
          <w:rFonts w:ascii="Times New Roman" w:hAnsi="Times New Roman"/>
          <w:sz w:val="24"/>
          <w:szCs w:val="24"/>
        </w:rPr>
        <w:t xml:space="preserve"> P</w:t>
      </w:r>
      <w:r w:rsidR="004F2BB5">
        <w:rPr>
          <w:rFonts w:ascii="Times New Roman" w:hAnsi="Times New Roman"/>
          <w:sz w:val="24"/>
          <w:szCs w:val="24"/>
        </w:rPr>
        <w:t>ATRIOT</w:t>
      </w:r>
      <w:r w:rsidR="00F24663">
        <w:rPr>
          <w:rFonts w:ascii="Times New Roman" w:hAnsi="Times New Roman"/>
          <w:sz w:val="24"/>
          <w:szCs w:val="24"/>
        </w:rPr>
        <w:t xml:space="preserve"> Act Section 311 action</w:t>
      </w:r>
      <w:r w:rsidR="00EB6AEA">
        <w:rPr>
          <w:rFonts w:ascii="Times New Roman" w:hAnsi="Times New Roman"/>
          <w:sz w:val="24"/>
          <w:szCs w:val="24"/>
        </w:rPr>
        <w:t xml:space="preserve"> that was approved by OMB</w:t>
      </w:r>
      <w:r w:rsidR="00F24663">
        <w:rPr>
          <w:rFonts w:ascii="Times New Roman" w:hAnsi="Times New Roman"/>
          <w:sz w:val="24"/>
          <w:szCs w:val="24"/>
        </w:rPr>
        <w:t xml:space="preserve">. </w:t>
      </w:r>
    </w:p>
    <w:p w:rsidR="00FA632B" w:rsidRPr="00537765" w:rsidRDefault="00FA632B">
      <w:pPr>
        <w:rPr>
          <w:rFonts w:ascii="Times New Roman" w:hAnsi="Times New Roman"/>
          <w:sz w:val="24"/>
          <w:szCs w:val="24"/>
        </w:rPr>
      </w:pPr>
    </w:p>
    <w:p w:rsidR="00A35BD4" w:rsidRPr="00537765" w:rsidRDefault="00A35BD4">
      <w:pPr>
        <w:rPr>
          <w:rFonts w:ascii="Times New Roman" w:hAnsi="Times New Roman"/>
          <w:sz w:val="24"/>
          <w:szCs w:val="24"/>
        </w:rPr>
      </w:pPr>
      <w:proofErr w:type="gramStart"/>
      <w:r w:rsidRPr="00537765">
        <w:rPr>
          <w:rFonts w:ascii="Times New Roman" w:hAnsi="Times New Roman"/>
          <w:sz w:val="24"/>
          <w:szCs w:val="24"/>
        </w:rPr>
        <w:t xml:space="preserve">16.  </w:t>
      </w:r>
      <w:r w:rsidRPr="00537765">
        <w:rPr>
          <w:rFonts w:ascii="Times New Roman" w:hAnsi="Times New Roman"/>
          <w:sz w:val="24"/>
          <w:szCs w:val="24"/>
          <w:u w:val="single"/>
        </w:rPr>
        <w:t>Plans for Tabulation, Statistical Analysis and Publication</w:t>
      </w:r>
      <w:r w:rsidRPr="00537765">
        <w:rPr>
          <w:rFonts w:ascii="Times New Roman" w:hAnsi="Times New Roman"/>
          <w:sz w:val="24"/>
          <w:szCs w:val="24"/>
        </w:rPr>
        <w:t>.</w:t>
      </w:r>
      <w:proofErr w:type="gramEnd"/>
    </w:p>
    <w:p w:rsidR="00A35BD4" w:rsidRPr="00537765" w:rsidRDefault="00A35BD4">
      <w:pPr>
        <w:rPr>
          <w:rFonts w:ascii="Times New Roman" w:hAnsi="Times New Roman"/>
          <w:sz w:val="24"/>
          <w:szCs w:val="24"/>
        </w:rPr>
      </w:pPr>
    </w:p>
    <w:p w:rsidR="00A35BD4" w:rsidRPr="00537765" w:rsidRDefault="00A35BD4" w:rsidP="00A8323B">
      <w:pPr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537765">
        <w:rPr>
          <w:rFonts w:ascii="Times New Roman" w:hAnsi="Times New Roman"/>
          <w:sz w:val="24"/>
          <w:szCs w:val="24"/>
        </w:rPr>
        <w:t>Not applicable.</w:t>
      </w:r>
      <w:proofErr w:type="gramEnd"/>
    </w:p>
    <w:p w:rsidR="00A35BD4" w:rsidRPr="00537765" w:rsidRDefault="00A35BD4">
      <w:pPr>
        <w:rPr>
          <w:rFonts w:ascii="Times New Roman" w:hAnsi="Times New Roman"/>
          <w:sz w:val="24"/>
          <w:szCs w:val="24"/>
        </w:rPr>
      </w:pPr>
    </w:p>
    <w:p w:rsidR="00A35BD4" w:rsidRPr="00537765" w:rsidRDefault="00A35BD4">
      <w:pPr>
        <w:rPr>
          <w:rFonts w:ascii="Times New Roman" w:hAnsi="Times New Roman"/>
          <w:sz w:val="24"/>
          <w:szCs w:val="24"/>
        </w:rPr>
      </w:pPr>
      <w:proofErr w:type="gramStart"/>
      <w:r w:rsidRPr="00537765">
        <w:rPr>
          <w:rFonts w:ascii="Times New Roman" w:hAnsi="Times New Roman"/>
          <w:sz w:val="24"/>
          <w:szCs w:val="24"/>
        </w:rPr>
        <w:t xml:space="preserve">17.  </w:t>
      </w:r>
      <w:r w:rsidRPr="00537765">
        <w:rPr>
          <w:rFonts w:ascii="Times New Roman" w:hAnsi="Times New Roman"/>
          <w:sz w:val="24"/>
          <w:szCs w:val="24"/>
          <w:u w:val="single"/>
        </w:rPr>
        <w:t>Request not to Display Expiration Date of OMB Control Number</w:t>
      </w:r>
      <w:r w:rsidRPr="00537765">
        <w:rPr>
          <w:rFonts w:ascii="Times New Roman" w:hAnsi="Times New Roman"/>
          <w:sz w:val="24"/>
          <w:szCs w:val="24"/>
        </w:rPr>
        <w:t>.</w:t>
      </w:r>
      <w:proofErr w:type="gramEnd"/>
    </w:p>
    <w:p w:rsidR="00A35BD4" w:rsidRPr="00537765" w:rsidRDefault="00A35BD4">
      <w:pPr>
        <w:rPr>
          <w:rFonts w:ascii="Times New Roman" w:hAnsi="Times New Roman"/>
          <w:sz w:val="24"/>
          <w:szCs w:val="24"/>
        </w:rPr>
      </w:pPr>
    </w:p>
    <w:p w:rsidR="00A35BD4" w:rsidRPr="00537765" w:rsidRDefault="00A35BD4" w:rsidP="00A8323B">
      <w:pPr>
        <w:ind w:firstLine="720"/>
        <w:rPr>
          <w:rFonts w:ascii="Times New Roman" w:hAnsi="Times New Roman"/>
          <w:sz w:val="24"/>
          <w:szCs w:val="24"/>
          <w:u w:val="single"/>
        </w:rPr>
      </w:pPr>
      <w:r w:rsidRPr="00537765">
        <w:rPr>
          <w:rFonts w:ascii="Times New Roman" w:hAnsi="Times New Roman"/>
          <w:sz w:val="24"/>
          <w:szCs w:val="24"/>
        </w:rPr>
        <w:t xml:space="preserve">To avoid having to </w:t>
      </w:r>
      <w:r w:rsidR="006458D8" w:rsidRPr="00537765">
        <w:rPr>
          <w:rFonts w:ascii="Times New Roman" w:hAnsi="Times New Roman"/>
          <w:sz w:val="24"/>
          <w:szCs w:val="24"/>
        </w:rPr>
        <w:t xml:space="preserve">amend the electronic </w:t>
      </w:r>
      <w:r w:rsidR="00DD4705" w:rsidRPr="00537765">
        <w:rPr>
          <w:rFonts w:ascii="Times New Roman" w:hAnsi="Times New Roman"/>
          <w:sz w:val="24"/>
          <w:szCs w:val="24"/>
        </w:rPr>
        <w:t>report just</w:t>
      </w:r>
      <w:r w:rsidRPr="00537765">
        <w:rPr>
          <w:rFonts w:ascii="Times New Roman" w:hAnsi="Times New Roman"/>
          <w:sz w:val="24"/>
          <w:szCs w:val="24"/>
        </w:rPr>
        <w:t xml:space="preserve"> to show a new date, FinCEN is requesting permission not to display the OMB expiration date on the </w:t>
      </w:r>
      <w:r w:rsidR="00A8323B">
        <w:rPr>
          <w:rFonts w:ascii="Times New Roman" w:hAnsi="Times New Roman"/>
          <w:sz w:val="24"/>
          <w:szCs w:val="24"/>
        </w:rPr>
        <w:t xml:space="preserve">FinCEN </w:t>
      </w:r>
      <w:r w:rsidRPr="00537765">
        <w:rPr>
          <w:rFonts w:ascii="Times New Roman" w:hAnsi="Times New Roman"/>
          <w:sz w:val="24"/>
          <w:szCs w:val="24"/>
        </w:rPr>
        <w:t xml:space="preserve">SAR </w:t>
      </w:r>
      <w:r w:rsidR="00AA1CC5" w:rsidRPr="00537765">
        <w:rPr>
          <w:rFonts w:ascii="Times New Roman" w:hAnsi="Times New Roman"/>
          <w:sz w:val="24"/>
          <w:szCs w:val="24"/>
        </w:rPr>
        <w:t>report</w:t>
      </w:r>
      <w:r w:rsidRPr="00537765">
        <w:rPr>
          <w:rFonts w:ascii="Times New Roman" w:hAnsi="Times New Roman"/>
          <w:sz w:val="24"/>
          <w:szCs w:val="24"/>
        </w:rPr>
        <w:t>.</w:t>
      </w:r>
    </w:p>
    <w:p w:rsidR="00A35BD4" w:rsidRPr="00537765" w:rsidRDefault="00A35BD4">
      <w:pPr>
        <w:rPr>
          <w:rFonts w:ascii="Times New Roman" w:hAnsi="Times New Roman"/>
          <w:sz w:val="24"/>
          <w:szCs w:val="24"/>
        </w:rPr>
      </w:pPr>
    </w:p>
    <w:p w:rsidR="00A35BD4" w:rsidRPr="00537765" w:rsidRDefault="00A35BD4">
      <w:pPr>
        <w:rPr>
          <w:rFonts w:ascii="Times New Roman" w:hAnsi="Times New Roman"/>
          <w:sz w:val="24"/>
          <w:szCs w:val="24"/>
        </w:rPr>
      </w:pPr>
      <w:proofErr w:type="gramStart"/>
      <w:r w:rsidRPr="00537765">
        <w:rPr>
          <w:rFonts w:ascii="Times New Roman" w:hAnsi="Times New Roman"/>
          <w:sz w:val="24"/>
          <w:szCs w:val="24"/>
        </w:rPr>
        <w:t xml:space="preserve">18.  </w:t>
      </w:r>
      <w:r w:rsidRPr="00537765">
        <w:rPr>
          <w:rFonts w:ascii="Times New Roman" w:hAnsi="Times New Roman"/>
          <w:sz w:val="24"/>
          <w:szCs w:val="24"/>
          <w:u w:val="single"/>
        </w:rPr>
        <w:t>Exceptions</w:t>
      </w:r>
      <w:r w:rsidRPr="00537765">
        <w:rPr>
          <w:rFonts w:ascii="Times New Roman" w:hAnsi="Times New Roman"/>
          <w:sz w:val="24"/>
          <w:szCs w:val="24"/>
        </w:rPr>
        <w:t>.</w:t>
      </w:r>
      <w:proofErr w:type="gramEnd"/>
    </w:p>
    <w:p w:rsidR="00A35BD4" w:rsidRPr="00537765" w:rsidRDefault="00A35BD4">
      <w:pPr>
        <w:rPr>
          <w:rFonts w:ascii="Times New Roman" w:hAnsi="Times New Roman"/>
          <w:sz w:val="24"/>
          <w:szCs w:val="24"/>
        </w:rPr>
      </w:pPr>
    </w:p>
    <w:p w:rsidR="006458D8" w:rsidRPr="00537765" w:rsidRDefault="006458D8" w:rsidP="006458D8">
      <w:pPr>
        <w:ind w:firstLine="720"/>
        <w:rPr>
          <w:rFonts w:ascii="Times New Roman" w:hAnsi="Times New Roman"/>
          <w:sz w:val="24"/>
          <w:szCs w:val="24"/>
        </w:rPr>
      </w:pPr>
      <w:r w:rsidRPr="00537765">
        <w:rPr>
          <w:rFonts w:ascii="Times New Roman" w:hAnsi="Times New Roman"/>
          <w:sz w:val="24"/>
          <w:szCs w:val="24"/>
        </w:rPr>
        <w:t>There are no exceptions to the certification statement</w:t>
      </w:r>
      <w:r w:rsidR="00DE1743">
        <w:rPr>
          <w:rFonts w:ascii="Times New Roman" w:hAnsi="Times New Roman"/>
          <w:sz w:val="24"/>
          <w:szCs w:val="24"/>
        </w:rPr>
        <w:t>.</w:t>
      </w:r>
    </w:p>
    <w:p w:rsidR="00A35BD4" w:rsidRPr="00537765" w:rsidRDefault="00A35BD4" w:rsidP="00D00004">
      <w:pPr>
        <w:rPr>
          <w:rFonts w:ascii="Times New Roman" w:hAnsi="Times New Roman"/>
          <w:sz w:val="24"/>
          <w:szCs w:val="24"/>
        </w:rPr>
      </w:pPr>
    </w:p>
    <w:sectPr w:rsidR="00A35BD4" w:rsidRPr="00537765" w:rsidSect="00CB5A33">
      <w:headerReference w:type="default" r:id="rId10"/>
      <w:footerReference w:type="even" r:id="rId11"/>
      <w:footerReference w:type="default" r:id="rId12"/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5A8" w:rsidRDefault="009155A8">
      <w:r>
        <w:separator/>
      </w:r>
    </w:p>
  </w:endnote>
  <w:endnote w:type="continuationSeparator" w:id="0">
    <w:p w:rsidR="009155A8" w:rsidRDefault="0091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10cp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5AF" w:rsidRDefault="009275A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275AF" w:rsidRDefault="009275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5AF" w:rsidRDefault="009275A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2C31">
      <w:rPr>
        <w:rStyle w:val="PageNumber"/>
        <w:noProof/>
      </w:rPr>
      <w:t>4</w:t>
    </w:r>
    <w:r>
      <w:rPr>
        <w:rStyle w:val="PageNumber"/>
      </w:rPr>
      <w:fldChar w:fldCharType="end"/>
    </w:r>
  </w:p>
  <w:p w:rsidR="009275AF" w:rsidRDefault="009275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5A8" w:rsidRDefault="009155A8">
      <w:r>
        <w:separator/>
      </w:r>
    </w:p>
  </w:footnote>
  <w:footnote w:type="continuationSeparator" w:id="0">
    <w:p w:rsidR="009155A8" w:rsidRDefault="009155A8">
      <w:r>
        <w:continuationSeparator/>
      </w:r>
    </w:p>
  </w:footnote>
  <w:footnote w:id="1">
    <w:p w:rsidR="00AA1CC5" w:rsidRPr="00AA1CC5" w:rsidRDefault="00AA1CC5" w:rsidP="0098325E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color w:val="000000"/>
        </w:rPr>
      </w:pPr>
      <w:r>
        <w:rPr>
          <w:rStyle w:val="FootnoteReference"/>
        </w:rPr>
        <w:footnoteRef/>
      </w:r>
      <w:r>
        <w:t xml:space="preserve"> </w:t>
      </w:r>
      <w:r w:rsidRPr="00AA1CC5">
        <w:rPr>
          <w:rFonts w:ascii="Times New Roman" w:hAnsi="Times New Roman"/>
          <w:color w:val="000000"/>
        </w:rPr>
        <w:t>Department of the Treasury bureaus such as FinCEN renew their System of Records Notices every three years unless there is cause to amend them more frequently.</w:t>
      </w:r>
      <w:r w:rsidR="00893FB4">
        <w:rPr>
          <w:rFonts w:ascii="Times New Roman" w:hAnsi="Times New Roman"/>
          <w:color w:val="000000"/>
          <w:lang w:val="en-US"/>
        </w:rPr>
        <w:t xml:space="preserve"> </w:t>
      </w:r>
      <w:r w:rsidRPr="00AA1CC5">
        <w:rPr>
          <w:rFonts w:ascii="Times New Roman" w:hAnsi="Times New Roman"/>
          <w:color w:val="000000"/>
        </w:rPr>
        <w:t xml:space="preserve"> FinCEN's System of Records Notice for BSA Reports System was most recently published at 7</w:t>
      </w:r>
      <w:r w:rsidR="00E04C59">
        <w:rPr>
          <w:rFonts w:ascii="Times New Roman" w:hAnsi="Times New Roman"/>
          <w:color w:val="000000"/>
          <w:lang w:val="en-US"/>
        </w:rPr>
        <w:t>9</w:t>
      </w:r>
      <w:r w:rsidRPr="00AA1CC5">
        <w:rPr>
          <w:rFonts w:ascii="Times New Roman" w:hAnsi="Times New Roman"/>
          <w:color w:val="000000"/>
        </w:rPr>
        <w:t xml:space="preserve"> FR </w:t>
      </w:r>
      <w:r w:rsidR="00E04C59">
        <w:rPr>
          <w:rFonts w:ascii="Times New Roman" w:hAnsi="Times New Roman"/>
          <w:color w:val="000000"/>
          <w:lang w:val="en-US"/>
        </w:rPr>
        <w:t>20969</w:t>
      </w:r>
      <w:r w:rsidRPr="00AA1CC5">
        <w:rPr>
          <w:rFonts w:ascii="Times New Roman" w:hAnsi="Times New Roman"/>
          <w:color w:val="000000"/>
        </w:rPr>
        <w:t xml:space="preserve"> (</w:t>
      </w:r>
      <w:r w:rsidR="00E04C59">
        <w:rPr>
          <w:rFonts w:ascii="Times New Roman" w:hAnsi="Times New Roman"/>
          <w:color w:val="000000"/>
          <w:lang w:val="en-US"/>
        </w:rPr>
        <w:t>April</w:t>
      </w:r>
      <w:r w:rsidR="00DD4705">
        <w:rPr>
          <w:rFonts w:ascii="Times New Roman" w:hAnsi="Times New Roman"/>
          <w:color w:val="000000"/>
          <w:lang w:val="en-US"/>
        </w:rPr>
        <w:t xml:space="preserve"> </w:t>
      </w:r>
      <w:r w:rsidRPr="00AA1CC5">
        <w:rPr>
          <w:rFonts w:ascii="Times New Roman" w:hAnsi="Times New Roman"/>
          <w:color w:val="000000"/>
        </w:rPr>
        <w:t>1</w:t>
      </w:r>
      <w:r w:rsidR="00E04C59">
        <w:rPr>
          <w:rFonts w:ascii="Times New Roman" w:hAnsi="Times New Roman"/>
          <w:color w:val="000000"/>
          <w:lang w:val="en-US"/>
        </w:rPr>
        <w:t>4</w:t>
      </w:r>
      <w:r w:rsidRPr="00AA1CC5">
        <w:rPr>
          <w:rFonts w:ascii="Times New Roman" w:hAnsi="Times New Roman"/>
          <w:color w:val="000000"/>
        </w:rPr>
        <w:t>, 201</w:t>
      </w:r>
      <w:r w:rsidR="00E04C59">
        <w:rPr>
          <w:rFonts w:ascii="Times New Roman" w:hAnsi="Times New Roman"/>
          <w:color w:val="000000"/>
          <w:lang w:val="en-US"/>
        </w:rPr>
        <w:t>4</w:t>
      </w:r>
      <w:r w:rsidRPr="00AA1CC5">
        <w:rPr>
          <w:rFonts w:ascii="Times New Roman" w:hAnsi="Times New Roman"/>
          <w:color w:val="000000"/>
        </w:rPr>
        <w:t>).</w:t>
      </w:r>
    </w:p>
  </w:footnote>
  <w:footnote w:id="2">
    <w:p w:rsidR="00003C6E" w:rsidRPr="00003C6E" w:rsidRDefault="00003C6E">
      <w:pPr>
        <w:pStyle w:val="FootnoteText"/>
        <w:rPr>
          <w:rFonts w:ascii="Times New Roman" w:hAnsi="Times New Roman"/>
          <w:lang w:val="en-US"/>
        </w:rPr>
      </w:pPr>
      <w:r w:rsidRPr="00003C6E">
        <w:rPr>
          <w:rStyle w:val="FootnoteReference"/>
          <w:rFonts w:ascii="Times New Roman" w:hAnsi="Times New Roman"/>
        </w:rPr>
        <w:footnoteRef/>
      </w:r>
      <w:r w:rsidRPr="00003C6E">
        <w:rPr>
          <w:rFonts w:ascii="Times New Roman" w:hAnsi="Times New Roman"/>
        </w:rPr>
        <w:t xml:space="preserve"> </w:t>
      </w:r>
      <w:r w:rsidRPr="00003C6E">
        <w:rPr>
          <w:rFonts w:ascii="Times New Roman" w:hAnsi="Times New Roman"/>
          <w:lang w:val="en-US"/>
        </w:rPr>
        <w:t>See 7</w:t>
      </w:r>
      <w:r w:rsidR="00537765">
        <w:rPr>
          <w:rFonts w:ascii="Times New Roman" w:hAnsi="Times New Roman"/>
          <w:lang w:val="en-US"/>
        </w:rPr>
        <w:t>9</w:t>
      </w:r>
      <w:r w:rsidRPr="00003C6E">
        <w:rPr>
          <w:rFonts w:ascii="Times New Roman" w:hAnsi="Times New Roman"/>
          <w:lang w:val="en-US"/>
        </w:rPr>
        <w:t xml:space="preserve"> FR </w:t>
      </w:r>
      <w:r w:rsidR="00537765">
        <w:rPr>
          <w:rFonts w:ascii="Times New Roman" w:hAnsi="Times New Roman"/>
          <w:lang w:val="en-US"/>
        </w:rPr>
        <w:t>20969</w:t>
      </w:r>
      <w:r w:rsidR="00DD4705" w:rsidRPr="00003C6E">
        <w:rPr>
          <w:rFonts w:ascii="Times New Roman" w:hAnsi="Times New Roman"/>
          <w:lang w:val="en-US"/>
        </w:rPr>
        <w:t>,</w:t>
      </w:r>
      <w:r w:rsidR="00DD4705">
        <w:rPr>
          <w:rFonts w:ascii="Times New Roman" w:hAnsi="Times New Roman"/>
          <w:lang w:val="en-US"/>
        </w:rPr>
        <w:t xml:space="preserve"> </w:t>
      </w:r>
      <w:r w:rsidR="005554BF">
        <w:rPr>
          <w:rFonts w:ascii="Times New Roman" w:hAnsi="Times New Roman"/>
          <w:lang w:val="en-US"/>
        </w:rPr>
        <w:t xml:space="preserve">April </w:t>
      </w:r>
      <w:r w:rsidR="005554BF" w:rsidRPr="00003C6E">
        <w:rPr>
          <w:rFonts w:ascii="Times New Roman" w:hAnsi="Times New Roman"/>
          <w:lang w:val="en-US"/>
        </w:rPr>
        <w:t>14</w:t>
      </w:r>
      <w:r w:rsidRPr="00003C6E">
        <w:rPr>
          <w:rFonts w:ascii="Times New Roman" w:hAnsi="Times New Roman"/>
          <w:lang w:val="en-US"/>
        </w:rPr>
        <w:t>, 201</w:t>
      </w:r>
      <w:r w:rsidR="00537765">
        <w:rPr>
          <w:rFonts w:ascii="Times New Roman" w:hAnsi="Times New Roman"/>
          <w:lang w:val="en-US"/>
        </w:rPr>
        <w:t>4</w:t>
      </w:r>
      <w:r>
        <w:rPr>
          <w:rFonts w:ascii="Times New Roman" w:hAnsi="Times New Roman"/>
          <w:lang w:val="en-US"/>
        </w:rPr>
        <w:t xml:space="preserve"> for complete description of all exemptions. </w:t>
      </w:r>
    </w:p>
  </w:footnote>
  <w:footnote w:id="3">
    <w:p w:rsidR="009275AF" w:rsidRPr="002C6F3F" w:rsidRDefault="009275AF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Pr="002C6F3F">
        <w:rPr>
          <w:rFonts w:ascii="Times New Roman" w:hAnsi="Times New Roman"/>
        </w:rPr>
        <w:t xml:space="preserve">The following OMB Control numbers have been reduced to a burden of one (1) hour each in order to maintain </w:t>
      </w:r>
    </w:p>
    <w:p w:rsidR="009275AF" w:rsidRPr="00335931" w:rsidRDefault="009275AF">
      <w:pPr>
        <w:pStyle w:val="FootnoteText"/>
        <w:rPr>
          <w:rFonts w:ascii="Times New Roman" w:hAnsi="Times New Roman"/>
          <w:lang w:val="en-US"/>
        </w:rPr>
      </w:pPr>
      <w:r w:rsidRPr="002C6F3F">
        <w:rPr>
          <w:rFonts w:ascii="Times New Roman" w:hAnsi="Times New Roman"/>
        </w:rPr>
        <w:t xml:space="preserve">the rule active: </w:t>
      </w:r>
      <w:r w:rsidR="00EB1D8F">
        <w:rPr>
          <w:rFonts w:ascii="Times New Roman" w:hAnsi="Times New Roman"/>
          <w:lang w:val="en-US"/>
        </w:rPr>
        <w:t xml:space="preserve">1506-0001 (31 CFR 1020.320), </w:t>
      </w:r>
      <w:r w:rsidRPr="002C6F3F">
        <w:rPr>
          <w:rFonts w:ascii="Times New Roman" w:hAnsi="Times New Roman"/>
        </w:rPr>
        <w:t>1506-0006 (31 CFR 1021.320), 1506-0015 (31CFR 1022.320), 1506-0019 (31 CFR 1023.320, 1024.320,</w:t>
      </w:r>
      <w:r w:rsidR="005E34AC" w:rsidRPr="002C6F3F">
        <w:rPr>
          <w:rFonts w:ascii="Times New Roman" w:hAnsi="Times New Roman"/>
          <w:szCs w:val="24"/>
        </w:rPr>
        <w:t xml:space="preserve"> </w:t>
      </w:r>
      <w:r w:rsidRPr="002C6F3F">
        <w:rPr>
          <w:rFonts w:ascii="Times New Roman" w:hAnsi="Times New Roman"/>
        </w:rPr>
        <w:t>1026.320), 1506-0029 (</w:t>
      </w:r>
      <w:r w:rsidR="005E34AC" w:rsidRPr="002C6F3F">
        <w:rPr>
          <w:rFonts w:ascii="Times New Roman" w:hAnsi="Times New Roman"/>
        </w:rPr>
        <w:t xml:space="preserve">31 CFR </w:t>
      </w:r>
      <w:r w:rsidRPr="002C6F3F">
        <w:rPr>
          <w:rFonts w:ascii="Times New Roman" w:hAnsi="Times New Roman"/>
        </w:rPr>
        <w:t>1024.320), and 1506-0061 (</w:t>
      </w:r>
      <w:r w:rsidR="005E34AC" w:rsidRPr="002C6F3F">
        <w:rPr>
          <w:rFonts w:ascii="Times New Roman" w:hAnsi="Times New Roman"/>
        </w:rPr>
        <w:t xml:space="preserve">31 CFR </w:t>
      </w:r>
      <w:r w:rsidRPr="002C6F3F">
        <w:rPr>
          <w:rFonts w:ascii="Times New Roman" w:hAnsi="Times New Roman"/>
        </w:rPr>
        <w:t>1029.320)</w:t>
      </w:r>
      <w:r w:rsidR="001A631A">
        <w:rPr>
          <w:rFonts w:ascii="Times New Roman" w:hAnsi="Times New Roman"/>
          <w:lang w:val="en-US"/>
        </w:rPr>
        <w:t>, and 31 CFR 1030.320</w:t>
      </w:r>
      <w:r w:rsidR="00EB6AEA">
        <w:rPr>
          <w:rFonts w:ascii="Times New Roman" w:hAnsi="Times New Roman"/>
          <w:lang w:val="en-US"/>
        </w:rPr>
        <w:t xml:space="preserve"> which covers Government Sponsored Enterprises (</w:t>
      </w:r>
      <w:r w:rsidR="002720BC">
        <w:rPr>
          <w:rFonts w:ascii="Times New Roman" w:hAnsi="Times New Roman"/>
          <w:lang w:val="en-US"/>
        </w:rPr>
        <w:t>GSEs</w:t>
      </w:r>
      <w:r w:rsidR="00EB6AEA">
        <w:rPr>
          <w:rFonts w:ascii="Times New Roman" w:hAnsi="Times New Roman"/>
          <w:lang w:val="en-US"/>
        </w:rPr>
        <w:t>)</w:t>
      </w:r>
      <w:r w:rsidRPr="002C6F3F">
        <w:rPr>
          <w:rFonts w:ascii="Times New Roman" w:hAnsi="Times New Roman"/>
        </w:rPr>
        <w:t>.</w:t>
      </w:r>
      <w:r w:rsidR="00EB6AEA">
        <w:rPr>
          <w:rFonts w:ascii="Times New Roman" w:hAnsi="Times New Roman"/>
          <w:lang w:val="en-US"/>
        </w:rPr>
        <w:t xml:space="preserve"> </w:t>
      </w:r>
      <w:r w:rsidR="002720BC">
        <w:rPr>
          <w:rFonts w:ascii="Times New Roman" w:hAnsi="Times New Roman"/>
          <w:lang w:val="en-US"/>
        </w:rPr>
        <w:t xml:space="preserve">GSEs </w:t>
      </w:r>
      <w:r w:rsidR="00EB6AEA">
        <w:rPr>
          <w:rFonts w:ascii="Times New Roman" w:hAnsi="Times New Roman"/>
          <w:lang w:val="en-US"/>
        </w:rPr>
        <w:t xml:space="preserve">are not subject to the Paperwork Reduction Act and are not included in the burden calculation.  </w:t>
      </w:r>
    </w:p>
  </w:footnote>
  <w:footnote w:id="4">
    <w:p w:rsidR="009275AF" w:rsidRPr="00357F20" w:rsidRDefault="009275AF">
      <w:pPr>
        <w:pStyle w:val="FootnoteText"/>
        <w:rPr>
          <w:rFonts w:ascii="Times New Roman" w:hAnsi="Times New Roman"/>
        </w:rPr>
      </w:pPr>
      <w:r w:rsidRPr="00357F20">
        <w:rPr>
          <w:rStyle w:val="FootnoteReference"/>
          <w:rFonts w:ascii="Times New Roman" w:hAnsi="Times New Roman"/>
        </w:rPr>
        <w:footnoteRef/>
      </w:r>
      <w:r w:rsidRPr="00357F20">
        <w:rPr>
          <w:rFonts w:ascii="Times New Roman" w:hAnsi="Times New Roman"/>
        </w:rPr>
        <w:t xml:space="preserve"> Based on actua</w:t>
      </w:r>
      <w:r>
        <w:rPr>
          <w:rFonts w:ascii="Times New Roman" w:hAnsi="Times New Roman"/>
        </w:rPr>
        <w:t>l filings for calendar year 201</w:t>
      </w:r>
      <w:r w:rsidR="00EB1D8F">
        <w:rPr>
          <w:rFonts w:ascii="Times New Roman" w:hAnsi="Times New Roman"/>
          <w:lang w:val="en-US"/>
        </w:rPr>
        <w:t>3</w:t>
      </w:r>
      <w:r w:rsidR="002C6F3F">
        <w:rPr>
          <w:rFonts w:ascii="Times New Roman" w:hAnsi="Times New Roman"/>
        </w:rPr>
        <w:t>.</w:t>
      </w:r>
    </w:p>
  </w:footnote>
  <w:footnote w:id="5">
    <w:p w:rsidR="002C6F3F" w:rsidRPr="002C6F3F" w:rsidRDefault="002C6F3F" w:rsidP="002C6F3F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Pr="002C6F3F">
        <w:rPr>
          <w:rFonts w:ascii="Times New Roman" w:hAnsi="Times New Roman"/>
        </w:rPr>
        <w:t xml:space="preserve">The estimated burden for completing a </w:t>
      </w:r>
      <w:r w:rsidRPr="00C90C4A">
        <w:rPr>
          <w:rFonts w:ascii="Times New Roman" w:hAnsi="Times New Roman"/>
        </w:rPr>
        <w:t>single report by a single institution.</w:t>
      </w:r>
      <w:r w:rsidRPr="002C6F3F">
        <w:rPr>
          <w:rFonts w:ascii="Times New Roman" w:hAnsi="Times New Roman"/>
        </w:rPr>
        <w:t xml:space="preserve"> </w:t>
      </w:r>
    </w:p>
  </w:footnote>
  <w:footnote w:id="6">
    <w:p w:rsidR="002C6F3F" w:rsidRPr="002C6F3F" w:rsidRDefault="002C6F3F" w:rsidP="002C6F3F">
      <w:pPr>
        <w:pStyle w:val="FootnoteText"/>
        <w:rPr>
          <w:rFonts w:ascii="Times New Roman" w:hAnsi="Times New Roman"/>
        </w:rPr>
      </w:pPr>
      <w:r w:rsidRPr="002C6F3F">
        <w:rPr>
          <w:rStyle w:val="FootnoteReference"/>
          <w:rFonts w:ascii="Times New Roman" w:hAnsi="Times New Roman"/>
        </w:rPr>
        <w:footnoteRef/>
      </w:r>
      <w:r w:rsidRPr="002C6F3F">
        <w:rPr>
          <w:rFonts w:ascii="Times New Roman" w:hAnsi="Times New Roman"/>
        </w:rPr>
        <w:t xml:space="preserve"> Two </w:t>
      </w:r>
      <w:r w:rsidRPr="00C90C4A">
        <w:rPr>
          <w:rFonts w:ascii="Times New Roman" w:hAnsi="Times New Roman"/>
        </w:rPr>
        <w:t>or more separate financial institutions collaborating to file a single SAR. This type of filing constitutes less than 1% of total fi</w:t>
      </w:r>
      <w:r w:rsidRPr="002C6F3F">
        <w:rPr>
          <w:rFonts w:ascii="Times New Roman" w:hAnsi="Times New Roman"/>
        </w:rPr>
        <w:t>lings.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5AF" w:rsidRDefault="009275AF">
    <w:pPr>
      <w:jc w:val="center"/>
      <w:rPr>
        <w:szCs w:val="24"/>
      </w:rPr>
    </w:pPr>
  </w:p>
  <w:p w:rsidR="009275AF" w:rsidRDefault="009275AF">
    <w:pPr>
      <w:jc w:val="center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76420"/>
    <w:multiLevelType w:val="hybridMultilevel"/>
    <w:tmpl w:val="B9B87B6E"/>
    <w:lvl w:ilvl="0" w:tplc="E26CF6B2">
      <w:start w:val="1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AD2CAE"/>
    <w:multiLevelType w:val="hybridMultilevel"/>
    <w:tmpl w:val="3A868772"/>
    <w:lvl w:ilvl="0" w:tplc="3072FBF2">
      <w:start w:val="1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3B32B3"/>
    <w:multiLevelType w:val="hybridMultilevel"/>
    <w:tmpl w:val="5438646C"/>
    <w:lvl w:ilvl="0" w:tplc="2EE68B08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E21"/>
    <w:rsid w:val="00003C6E"/>
    <w:rsid w:val="000279A6"/>
    <w:rsid w:val="00032834"/>
    <w:rsid w:val="000340B8"/>
    <w:rsid w:val="000428D8"/>
    <w:rsid w:val="000448C5"/>
    <w:rsid w:val="0006189C"/>
    <w:rsid w:val="00085B25"/>
    <w:rsid w:val="000C49E6"/>
    <w:rsid w:val="000C7698"/>
    <w:rsid w:val="000D100F"/>
    <w:rsid w:val="000E0745"/>
    <w:rsid w:val="000E578D"/>
    <w:rsid w:val="00124543"/>
    <w:rsid w:val="00135402"/>
    <w:rsid w:val="00135C50"/>
    <w:rsid w:val="001918E8"/>
    <w:rsid w:val="001A4E05"/>
    <w:rsid w:val="001A631A"/>
    <w:rsid w:val="001C0C8D"/>
    <w:rsid w:val="0020073E"/>
    <w:rsid w:val="00220E31"/>
    <w:rsid w:val="00240894"/>
    <w:rsid w:val="00246324"/>
    <w:rsid w:val="002516D1"/>
    <w:rsid w:val="002720BC"/>
    <w:rsid w:val="002C6F3F"/>
    <w:rsid w:val="002D768D"/>
    <w:rsid w:val="002E0458"/>
    <w:rsid w:val="00335931"/>
    <w:rsid w:val="00336D67"/>
    <w:rsid w:val="00344BF4"/>
    <w:rsid w:val="0034726E"/>
    <w:rsid w:val="003519CF"/>
    <w:rsid w:val="00357F20"/>
    <w:rsid w:val="0037626F"/>
    <w:rsid w:val="00385952"/>
    <w:rsid w:val="00393872"/>
    <w:rsid w:val="003B00F1"/>
    <w:rsid w:val="003B292C"/>
    <w:rsid w:val="003D6E8D"/>
    <w:rsid w:val="003E4839"/>
    <w:rsid w:val="004534AF"/>
    <w:rsid w:val="004672A3"/>
    <w:rsid w:val="004B25E2"/>
    <w:rsid w:val="004C3E23"/>
    <w:rsid w:val="004C58A8"/>
    <w:rsid w:val="004D5A51"/>
    <w:rsid w:val="004F2BB5"/>
    <w:rsid w:val="004F2F4F"/>
    <w:rsid w:val="00504354"/>
    <w:rsid w:val="00514800"/>
    <w:rsid w:val="00537765"/>
    <w:rsid w:val="005554BF"/>
    <w:rsid w:val="005604A6"/>
    <w:rsid w:val="00565D56"/>
    <w:rsid w:val="00570323"/>
    <w:rsid w:val="0057502B"/>
    <w:rsid w:val="0058447B"/>
    <w:rsid w:val="005957E7"/>
    <w:rsid w:val="005E34AC"/>
    <w:rsid w:val="006360F4"/>
    <w:rsid w:val="006458D8"/>
    <w:rsid w:val="00646E3D"/>
    <w:rsid w:val="00673269"/>
    <w:rsid w:val="006A273B"/>
    <w:rsid w:val="006C2259"/>
    <w:rsid w:val="006C2997"/>
    <w:rsid w:val="006C4CBA"/>
    <w:rsid w:val="006D63F7"/>
    <w:rsid w:val="006E047B"/>
    <w:rsid w:val="006E11FC"/>
    <w:rsid w:val="00712139"/>
    <w:rsid w:val="00724B39"/>
    <w:rsid w:val="00727E1C"/>
    <w:rsid w:val="007720B4"/>
    <w:rsid w:val="00780C18"/>
    <w:rsid w:val="00781105"/>
    <w:rsid w:val="007A2F35"/>
    <w:rsid w:val="007F0D1C"/>
    <w:rsid w:val="007F0EB8"/>
    <w:rsid w:val="00802664"/>
    <w:rsid w:val="0082745F"/>
    <w:rsid w:val="00855189"/>
    <w:rsid w:val="00866809"/>
    <w:rsid w:val="00880CC7"/>
    <w:rsid w:val="00882C31"/>
    <w:rsid w:val="00893FB4"/>
    <w:rsid w:val="00896ECE"/>
    <w:rsid w:val="008A2A0E"/>
    <w:rsid w:val="008D7644"/>
    <w:rsid w:val="009155A8"/>
    <w:rsid w:val="00916044"/>
    <w:rsid w:val="009275AF"/>
    <w:rsid w:val="009477FF"/>
    <w:rsid w:val="009530A6"/>
    <w:rsid w:val="00953B05"/>
    <w:rsid w:val="00956BC7"/>
    <w:rsid w:val="0098325E"/>
    <w:rsid w:val="009844EE"/>
    <w:rsid w:val="009935C3"/>
    <w:rsid w:val="009F2955"/>
    <w:rsid w:val="00A31A9C"/>
    <w:rsid w:val="00A35BD4"/>
    <w:rsid w:val="00A449EE"/>
    <w:rsid w:val="00A56548"/>
    <w:rsid w:val="00A8323B"/>
    <w:rsid w:val="00A96298"/>
    <w:rsid w:val="00AA1CC5"/>
    <w:rsid w:val="00AA6B4A"/>
    <w:rsid w:val="00AC065D"/>
    <w:rsid w:val="00AE4CDD"/>
    <w:rsid w:val="00B01ABF"/>
    <w:rsid w:val="00B0627E"/>
    <w:rsid w:val="00B427CF"/>
    <w:rsid w:val="00B60C26"/>
    <w:rsid w:val="00B91F9A"/>
    <w:rsid w:val="00BB659E"/>
    <w:rsid w:val="00C34496"/>
    <w:rsid w:val="00C40448"/>
    <w:rsid w:val="00C52D36"/>
    <w:rsid w:val="00C8428D"/>
    <w:rsid w:val="00C90C4A"/>
    <w:rsid w:val="00CA6B58"/>
    <w:rsid w:val="00CB5A33"/>
    <w:rsid w:val="00CB7C6B"/>
    <w:rsid w:val="00CD5026"/>
    <w:rsid w:val="00CE252D"/>
    <w:rsid w:val="00CE2995"/>
    <w:rsid w:val="00CE3220"/>
    <w:rsid w:val="00CF4B4E"/>
    <w:rsid w:val="00D00004"/>
    <w:rsid w:val="00D227EB"/>
    <w:rsid w:val="00D22A6F"/>
    <w:rsid w:val="00D27730"/>
    <w:rsid w:val="00D33C85"/>
    <w:rsid w:val="00D44405"/>
    <w:rsid w:val="00D820AC"/>
    <w:rsid w:val="00D95B88"/>
    <w:rsid w:val="00DC29F3"/>
    <w:rsid w:val="00DD4705"/>
    <w:rsid w:val="00DD6D98"/>
    <w:rsid w:val="00DE0196"/>
    <w:rsid w:val="00DE1743"/>
    <w:rsid w:val="00DF390A"/>
    <w:rsid w:val="00E04C59"/>
    <w:rsid w:val="00E120F6"/>
    <w:rsid w:val="00E17A83"/>
    <w:rsid w:val="00E3275D"/>
    <w:rsid w:val="00E34763"/>
    <w:rsid w:val="00E3528F"/>
    <w:rsid w:val="00E52F89"/>
    <w:rsid w:val="00E813C3"/>
    <w:rsid w:val="00E81B76"/>
    <w:rsid w:val="00E85F5F"/>
    <w:rsid w:val="00E917DE"/>
    <w:rsid w:val="00EB1D8F"/>
    <w:rsid w:val="00EB53C1"/>
    <w:rsid w:val="00EB6AEA"/>
    <w:rsid w:val="00EC2C4C"/>
    <w:rsid w:val="00EE54E0"/>
    <w:rsid w:val="00EE698C"/>
    <w:rsid w:val="00EF2E21"/>
    <w:rsid w:val="00F0158C"/>
    <w:rsid w:val="00F12231"/>
    <w:rsid w:val="00F24663"/>
    <w:rsid w:val="00F30970"/>
    <w:rsid w:val="00F50E8E"/>
    <w:rsid w:val="00F51442"/>
    <w:rsid w:val="00F76755"/>
    <w:rsid w:val="00F9401E"/>
    <w:rsid w:val="00F95EA6"/>
    <w:rsid w:val="00FA1428"/>
    <w:rsid w:val="00FA632B"/>
    <w:rsid w:val="00FC0EE4"/>
    <w:rsid w:val="00FF47F0"/>
    <w:rsid w:val="00FF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10cpi" w:hAnsi="Courier 10cpi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pPr>
      <w:jc w:val="center"/>
    </w:pPr>
    <w:rPr>
      <w:rFonts w:ascii="Times New Roman" w:hAnsi="Times New Roman"/>
      <w:szCs w:val="24"/>
    </w:rPr>
  </w:style>
  <w:style w:type="paragraph" w:styleId="HTMLPreformatted">
    <w:name w:val="HTML Preformatted"/>
    <w:basedOn w:val="Normal"/>
    <w:link w:val="HTMLPreformattedChar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ourier New" w:hAnsi="Courier New"/>
      <w:lang w:val="x-none" w:eastAsia="x-none"/>
    </w:rPr>
  </w:style>
  <w:style w:type="paragraph" w:styleId="FootnoteText">
    <w:name w:val="footnote text"/>
    <w:basedOn w:val="Normal"/>
    <w:link w:val="FootnoteTextChar"/>
    <w:semiHidden/>
    <w:rPr>
      <w:lang w:val="x-none" w:eastAsia="x-none"/>
    </w:rPr>
  </w:style>
  <w:style w:type="character" w:styleId="Strong">
    <w:name w:val="Strong"/>
    <w:qFormat/>
    <w:rPr>
      <w:b/>
      <w:bCs/>
    </w:rPr>
  </w:style>
  <w:style w:type="paragraph" w:styleId="Title">
    <w:name w:val="Title"/>
    <w:basedOn w:val="Normal"/>
    <w:qFormat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32"/>
      <w:szCs w:val="24"/>
    </w:rPr>
  </w:style>
  <w:style w:type="paragraph" w:styleId="BodyText2">
    <w:name w:val="Body Text 2"/>
    <w:basedOn w:val="Normal"/>
    <w:rPr>
      <w:rFonts w:ascii="Times New Roman" w:hAnsi="Times New Roman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ArticleLevel1">
    <w:name w:val="Article Level (1)"/>
    <w:basedOn w:val="Normal"/>
    <w:pPr>
      <w:widowControl/>
      <w:autoSpaceDE/>
      <w:autoSpaceDN/>
      <w:adjustRightInd/>
      <w:spacing w:line="480" w:lineRule="auto"/>
    </w:pPr>
    <w:rPr>
      <w:rFonts w:ascii="Times New Roman" w:hAnsi="Times New Roman"/>
      <w:sz w:val="24"/>
    </w:rPr>
  </w:style>
  <w:style w:type="character" w:styleId="Emphasis">
    <w:name w:val="Emphasis"/>
    <w:qFormat/>
    <w:rsid w:val="00D227EB"/>
    <w:rPr>
      <w:i/>
      <w:iCs/>
    </w:rPr>
  </w:style>
  <w:style w:type="character" w:customStyle="1" w:styleId="FootnoteTextChar">
    <w:name w:val="Footnote Text Char"/>
    <w:link w:val="FootnoteText"/>
    <w:semiHidden/>
    <w:rsid w:val="00D227EB"/>
    <w:rPr>
      <w:rFonts w:ascii="Courier 10cpi" w:hAnsi="Courier 10cpi"/>
    </w:rPr>
  </w:style>
  <w:style w:type="character" w:styleId="Hyperlink">
    <w:name w:val="Hyperlink"/>
    <w:uiPriority w:val="99"/>
    <w:rsid w:val="0058447B"/>
    <w:rPr>
      <w:color w:val="0000FF"/>
      <w:u w:val="single"/>
    </w:rPr>
  </w:style>
  <w:style w:type="character" w:styleId="FollowedHyperlink">
    <w:name w:val="FollowedHyperlink"/>
    <w:rsid w:val="00DC29F3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896EC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96EC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519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519CF"/>
    <w:rPr>
      <w:lang w:val="x-none" w:eastAsia="x-none"/>
    </w:rPr>
  </w:style>
  <w:style w:type="character" w:customStyle="1" w:styleId="CommentTextChar">
    <w:name w:val="Comment Text Char"/>
    <w:link w:val="CommentText"/>
    <w:rsid w:val="003519CF"/>
    <w:rPr>
      <w:rFonts w:ascii="Courier 10cpi" w:hAnsi="Courier 10cpi"/>
    </w:rPr>
  </w:style>
  <w:style w:type="paragraph" w:styleId="CommentSubject">
    <w:name w:val="annotation subject"/>
    <w:basedOn w:val="CommentText"/>
    <w:next w:val="CommentText"/>
    <w:link w:val="CommentSubjectChar"/>
    <w:rsid w:val="003519CF"/>
    <w:rPr>
      <w:b/>
      <w:bCs/>
    </w:rPr>
  </w:style>
  <w:style w:type="character" w:customStyle="1" w:styleId="CommentSubjectChar">
    <w:name w:val="Comment Subject Char"/>
    <w:link w:val="CommentSubject"/>
    <w:rsid w:val="003519CF"/>
    <w:rPr>
      <w:rFonts w:ascii="Courier 10cpi" w:hAnsi="Courier 10cpi"/>
      <w:b/>
      <w:bCs/>
    </w:rPr>
  </w:style>
  <w:style w:type="character" w:customStyle="1" w:styleId="HTMLPreformattedChar">
    <w:name w:val="HTML Preformatted Char"/>
    <w:link w:val="HTMLPreformatted"/>
    <w:uiPriority w:val="99"/>
    <w:rsid w:val="00AA1CC5"/>
    <w:rPr>
      <w:rFonts w:ascii="Courier New" w:eastAsia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10cpi" w:hAnsi="Courier 10cpi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pPr>
      <w:jc w:val="center"/>
    </w:pPr>
    <w:rPr>
      <w:rFonts w:ascii="Times New Roman" w:hAnsi="Times New Roman"/>
      <w:szCs w:val="24"/>
    </w:rPr>
  </w:style>
  <w:style w:type="paragraph" w:styleId="HTMLPreformatted">
    <w:name w:val="HTML Preformatted"/>
    <w:basedOn w:val="Normal"/>
    <w:link w:val="HTMLPreformattedChar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ourier New" w:hAnsi="Courier New"/>
      <w:lang w:val="x-none" w:eastAsia="x-none"/>
    </w:rPr>
  </w:style>
  <w:style w:type="paragraph" w:styleId="FootnoteText">
    <w:name w:val="footnote text"/>
    <w:basedOn w:val="Normal"/>
    <w:link w:val="FootnoteTextChar"/>
    <w:semiHidden/>
    <w:rPr>
      <w:lang w:val="x-none" w:eastAsia="x-none"/>
    </w:rPr>
  </w:style>
  <w:style w:type="character" w:styleId="Strong">
    <w:name w:val="Strong"/>
    <w:qFormat/>
    <w:rPr>
      <w:b/>
      <w:bCs/>
    </w:rPr>
  </w:style>
  <w:style w:type="paragraph" w:styleId="Title">
    <w:name w:val="Title"/>
    <w:basedOn w:val="Normal"/>
    <w:qFormat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32"/>
      <w:szCs w:val="24"/>
    </w:rPr>
  </w:style>
  <w:style w:type="paragraph" w:styleId="BodyText2">
    <w:name w:val="Body Text 2"/>
    <w:basedOn w:val="Normal"/>
    <w:rPr>
      <w:rFonts w:ascii="Times New Roman" w:hAnsi="Times New Roman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ArticleLevel1">
    <w:name w:val="Article Level (1)"/>
    <w:basedOn w:val="Normal"/>
    <w:pPr>
      <w:widowControl/>
      <w:autoSpaceDE/>
      <w:autoSpaceDN/>
      <w:adjustRightInd/>
      <w:spacing w:line="480" w:lineRule="auto"/>
    </w:pPr>
    <w:rPr>
      <w:rFonts w:ascii="Times New Roman" w:hAnsi="Times New Roman"/>
      <w:sz w:val="24"/>
    </w:rPr>
  </w:style>
  <w:style w:type="character" w:styleId="Emphasis">
    <w:name w:val="Emphasis"/>
    <w:qFormat/>
    <w:rsid w:val="00D227EB"/>
    <w:rPr>
      <w:i/>
      <w:iCs/>
    </w:rPr>
  </w:style>
  <w:style w:type="character" w:customStyle="1" w:styleId="FootnoteTextChar">
    <w:name w:val="Footnote Text Char"/>
    <w:link w:val="FootnoteText"/>
    <w:semiHidden/>
    <w:rsid w:val="00D227EB"/>
    <w:rPr>
      <w:rFonts w:ascii="Courier 10cpi" w:hAnsi="Courier 10cpi"/>
    </w:rPr>
  </w:style>
  <w:style w:type="character" w:styleId="Hyperlink">
    <w:name w:val="Hyperlink"/>
    <w:uiPriority w:val="99"/>
    <w:rsid w:val="0058447B"/>
    <w:rPr>
      <w:color w:val="0000FF"/>
      <w:u w:val="single"/>
    </w:rPr>
  </w:style>
  <w:style w:type="character" w:styleId="FollowedHyperlink">
    <w:name w:val="FollowedHyperlink"/>
    <w:rsid w:val="00DC29F3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896EC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96EC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519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519CF"/>
    <w:rPr>
      <w:lang w:val="x-none" w:eastAsia="x-none"/>
    </w:rPr>
  </w:style>
  <w:style w:type="character" w:customStyle="1" w:styleId="CommentTextChar">
    <w:name w:val="Comment Text Char"/>
    <w:link w:val="CommentText"/>
    <w:rsid w:val="003519CF"/>
    <w:rPr>
      <w:rFonts w:ascii="Courier 10cpi" w:hAnsi="Courier 10cpi"/>
    </w:rPr>
  </w:style>
  <w:style w:type="paragraph" w:styleId="CommentSubject">
    <w:name w:val="annotation subject"/>
    <w:basedOn w:val="CommentText"/>
    <w:next w:val="CommentText"/>
    <w:link w:val="CommentSubjectChar"/>
    <w:rsid w:val="003519CF"/>
    <w:rPr>
      <w:b/>
      <w:bCs/>
    </w:rPr>
  </w:style>
  <w:style w:type="character" w:customStyle="1" w:styleId="CommentSubjectChar">
    <w:name w:val="Comment Subject Char"/>
    <w:link w:val="CommentSubject"/>
    <w:rsid w:val="003519CF"/>
    <w:rPr>
      <w:rFonts w:ascii="Courier 10cpi" w:hAnsi="Courier 10cpi"/>
      <w:b/>
      <w:bCs/>
    </w:rPr>
  </w:style>
  <w:style w:type="character" w:customStyle="1" w:styleId="HTMLPreformattedChar">
    <w:name w:val="HTML Preformatted Char"/>
    <w:link w:val="HTMLPreformatted"/>
    <w:uiPriority w:val="99"/>
    <w:rsid w:val="00AA1CC5"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0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fincen.gov/foia/files/FinCEN_79_FR_20969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D5DF6-7CA7-41A7-B273-55C60731B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1026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#1506-0065 supporting statement</vt:lpstr>
    </vt:vector>
  </TitlesOfParts>
  <Company>U.S. Department of the Treasury</Company>
  <LinksUpToDate>false</LinksUpToDate>
  <CharactersWithSpaces>7162</CharactersWithSpaces>
  <SharedDoc>false</SharedDoc>
  <HLinks>
    <vt:vector size="6" baseType="variant">
      <vt:variant>
        <vt:i4>2162714</vt:i4>
      </vt:variant>
      <vt:variant>
        <vt:i4>0</vt:i4>
      </vt:variant>
      <vt:variant>
        <vt:i4>0</vt:i4>
      </vt:variant>
      <vt:variant>
        <vt:i4>5</vt:i4>
      </vt:variant>
      <vt:variant>
        <vt:lpwstr>http://www.fincen.gov/foia/files/FinCEN_79_FR_20969.pdf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#1506-0065 supporting statement</dc:title>
  <dc:creator>Financial Crimes Enforcement Network (FinCEN)</dc:creator>
  <cp:lastModifiedBy>stephr</cp:lastModifiedBy>
  <cp:revision>2</cp:revision>
  <cp:lastPrinted>2013-01-10T13:07:00Z</cp:lastPrinted>
  <dcterms:created xsi:type="dcterms:W3CDTF">2014-10-21T11:38:00Z</dcterms:created>
  <dcterms:modified xsi:type="dcterms:W3CDTF">2014-10-21T11:38:00Z</dcterms:modified>
</cp:coreProperties>
</file>