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678E" w:rsidRPr="00061C77" w:rsidRDefault="00685C15" w:rsidP="003C365F">
      <w:pPr>
        <w:pStyle w:val="Heading1"/>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1" locked="0" layoutInCell="1" allowOverlap="1">
                <wp:simplePos x="0" y="0"/>
                <wp:positionH relativeFrom="column">
                  <wp:posOffset>4438650</wp:posOffset>
                </wp:positionH>
                <wp:positionV relativeFrom="paragraph">
                  <wp:posOffset>-619125</wp:posOffset>
                </wp:positionV>
                <wp:extent cx="1600200" cy="571500"/>
                <wp:effectExtent l="0" t="0" r="19050" b="19050"/>
                <wp:wrapTight wrapText="bothSides">
                  <wp:wrapPolygon edited="0">
                    <wp:start x="0" y="0"/>
                    <wp:lineTo x="0" y="21600"/>
                    <wp:lineTo x="21600" y="21600"/>
                    <wp:lineTo x="21600"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0D0256" w:rsidRDefault="000D0256" w:rsidP="00973EB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9.5pt;margin-top:-48.75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">
                <v:textbox>
                  <w:txbxContent>
                    <w:p w:rsidR="000D0256" w:rsidRDefault="000D0256" w:rsidP="00973EB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type="tight"/>
              </v:shape>
            </w:pict>
          </mc:Fallback>
        </mc:AlternateContent>
      </w:r>
      <w:r w:rsidR="00F014D1" w:rsidRPr="00061C77">
        <w:rPr>
          <w:rFonts w:asciiTheme="minorHAnsi" w:hAnsiTheme="minorHAnsi"/>
        </w:rPr>
        <w:t>ATTACHMENT D –Pre</w:t>
      </w:r>
      <w:r w:rsidR="005279C0" w:rsidRPr="00061C77">
        <w:rPr>
          <w:rFonts w:asciiTheme="minorHAnsi" w:hAnsiTheme="minorHAnsi"/>
        </w:rPr>
        <w:t xml:space="preserve"> and </w:t>
      </w:r>
      <w:r w:rsidR="00F014D1" w:rsidRPr="00061C77">
        <w:rPr>
          <w:rFonts w:asciiTheme="minorHAnsi" w:hAnsiTheme="minorHAnsi"/>
        </w:rPr>
        <w:t>Post Quiz</w:t>
      </w:r>
      <w:r w:rsidR="005279C0" w:rsidRPr="00061C77">
        <w:rPr>
          <w:rFonts w:asciiTheme="minorHAnsi" w:hAnsiTheme="minorHAnsi"/>
        </w:rPr>
        <w:t>zes for Training for Health Care Professionals Module</w:t>
      </w:r>
    </w:p>
    <w:p w:rsidR="00F014D1" w:rsidRPr="00061C77" w:rsidRDefault="00F014D1" w:rsidP="00F014D1">
      <w:pPr>
        <w:pStyle w:val="Heading1"/>
        <w:rPr>
          <w:rFonts w:asciiTheme="minorHAnsi" w:hAnsiTheme="minorHAnsi"/>
        </w:rPr>
      </w:pPr>
      <w:r w:rsidRPr="00061C77">
        <w:rPr>
          <w:rFonts w:asciiTheme="minorHAnsi" w:hAnsiTheme="minorHAnsi"/>
        </w:rPr>
        <w:t xml:space="preserve">Questions for Pre- and Post-Training Quizzes </w:t>
      </w:r>
      <w:r w:rsidRPr="00061C77">
        <w:rPr>
          <w:rFonts w:asciiTheme="minorHAnsi" w:hAnsiTheme="minorHAnsi"/>
        </w:rPr>
        <w:br/>
      </w:r>
    </w:p>
    <w:p w:rsidR="00E542FE" w:rsidRPr="00061C77" w:rsidRDefault="00E542FE" w:rsidP="00E542FE">
      <w:pPr>
        <w:pStyle w:val="ListParagraph"/>
        <w:numPr>
          <w:ilvl w:val="0"/>
          <w:numId w:val="20"/>
        </w:numPr>
        <w:rPr>
          <w:rFonts w:cs="Times New Roman"/>
          <w:b/>
        </w:rPr>
      </w:pPr>
      <w:r w:rsidRPr="00061C77">
        <w:rPr>
          <w:rFonts w:cs="Times New Roman"/>
          <w:b/>
        </w:rPr>
        <w:t>True or false: A signed consent form protects the medical care team against lawsuits alleging lack of informed consent</w:t>
      </w:r>
      <w:r w:rsidR="003A4A8B" w:rsidRPr="00061C77">
        <w:rPr>
          <w:rFonts w:cs="Times New Roman"/>
          <w:b/>
        </w:rPr>
        <w:t>.</w:t>
      </w:r>
      <w:r w:rsidR="00C872C9">
        <w:rPr>
          <w:rFonts w:cs="Times New Roman"/>
          <w:b/>
        </w:rPr>
        <w:br/>
      </w:r>
    </w:p>
    <w:p w:rsidR="00E542FE" w:rsidRPr="00061C77" w:rsidRDefault="00E542FE" w:rsidP="00E542FE">
      <w:pPr>
        <w:pStyle w:val="ListParagraph"/>
        <w:numPr>
          <w:ilvl w:val="0"/>
          <w:numId w:val="18"/>
        </w:numPr>
        <w:rPr>
          <w:rFonts w:cs="Times New Roman"/>
        </w:rPr>
      </w:pPr>
      <w:r w:rsidRPr="00061C77">
        <w:rPr>
          <w:rFonts w:cs="Times New Roman"/>
        </w:rPr>
        <w:t>True</w:t>
      </w:r>
    </w:p>
    <w:p w:rsidR="00E542FE" w:rsidRPr="00061C77" w:rsidRDefault="00E542FE" w:rsidP="00E542FE">
      <w:pPr>
        <w:pStyle w:val="ListParagraph"/>
        <w:rPr>
          <w:rFonts w:cs="Times New Roman"/>
        </w:rPr>
      </w:pPr>
      <w:r w:rsidRPr="00061C77">
        <w:rPr>
          <w:rFonts w:cs="Times New Roman"/>
        </w:rPr>
        <w:t xml:space="preserve">Incorrect.  </w:t>
      </w:r>
      <w:r w:rsidR="00655542">
        <w:rPr>
          <w:rFonts w:cs="Times New Roman"/>
        </w:rPr>
        <w:t xml:space="preserve">Some lawsuits over lack of informed consent have succeeded despite the presence of a signed form.  </w:t>
      </w:r>
      <w:r w:rsidRPr="00061C77">
        <w:rPr>
          <w:rFonts w:cs="Times New Roman"/>
        </w:rPr>
        <w:t>If the patient signs the form without understanding the treatment and its risks, the medical care team can still be held liable. What protects the medical care team is the informed consent PROCESS, not the form. During the informed consent process, the proposed treatment is explained to a patient including its benefits</w:t>
      </w:r>
      <w:r w:rsidR="002161BF" w:rsidRPr="00061C77">
        <w:rPr>
          <w:rFonts w:cs="Times New Roman"/>
        </w:rPr>
        <w:t>, harms,</w:t>
      </w:r>
      <w:r w:rsidRPr="00061C77">
        <w:rPr>
          <w:rFonts w:cs="Times New Roman"/>
        </w:rPr>
        <w:t xml:space="preserve"> and risks. When the patient understands the nature of the treatment and its possible benefits</w:t>
      </w:r>
      <w:r w:rsidR="002161BF" w:rsidRPr="00061C77">
        <w:rPr>
          <w:rFonts w:cs="Times New Roman"/>
        </w:rPr>
        <w:t xml:space="preserve"> and harms</w:t>
      </w:r>
      <w:r w:rsidRPr="00061C77">
        <w:rPr>
          <w:rFonts w:cs="Times New Roman"/>
        </w:rPr>
        <w:t>, and accepts the risks, he or she is less likely to file a lawsuit alleging lack of informed consent</w:t>
      </w:r>
      <w:r w:rsidR="003A4A8B" w:rsidRPr="00061C77">
        <w:rPr>
          <w:rFonts w:cs="Times New Roman"/>
        </w:rPr>
        <w:t xml:space="preserve"> and such lawsuits are less likely to be successful</w:t>
      </w:r>
      <w:r w:rsidRPr="00061C77">
        <w:rPr>
          <w:rFonts w:cs="Times New Roman"/>
        </w:rPr>
        <w:t>.</w:t>
      </w:r>
    </w:p>
    <w:p w:rsidR="00E542FE" w:rsidRPr="00061C77" w:rsidRDefault="00E542FE" w:rsidP="00E542FE">
      <w:pPr>
        <w:pStyle w:val="ListParagraph"/>
        <w:rPr>
          <w:rFonts w:cs="Times New Roman"/>
        </w:rPr>
      </w:pPr>
    </w:p>
    <w:p w:rsidR="00E542FE" w:rsidRPr="00061C77" w:rsidRDefault="00E542FE" w:rsidP="00E542FE">
      <w:pPr>
        <w:pStyle w:val="ListParagraph"/>
        <w:numPr>
          <w:ilvl w:val="0"/>
          <w:numId w:val="18"/>
        </w:numPr>
        <w:rPr>
          <w:rFonts w:cs="Times New Roman"/>
        </w:rPr>
      </w:pPr>
      <w:r w:rsidRPr="00061C77">
        <w:rPr>
          <w:rFonts w:cs="Times New Roman"/>
        </w:rPr>
        <w:t>False</w:t>
      </w:r>
    </w:p>
    <w:p w:rsidR="00E542FE" w:rsidRPr="00061C77" w:rsidRDefault="00E542FE" w:rsidP="00E542FE">
      <w:pPr>
        <w:pStyle w:val="ListParagraph"/>
        <w:rPr>
          <w:rFonts w:cs="Times New Roman"/>
        </w:rPr>
      </w:pPr>
      <w:r w:rsidRPr="00061C77">
        <w:rPr>
          <w:rFonts w:cs="Times New Roman"/>
        </w:rPr>
        <w:t xml:space="preserve">Correct. </w:t>
      </w:r>
      <w:r w:rsidR="00FD2DF7">
        <w:rPr>
          <w:rFonts w:cs="Times New Roman"/>
        </w:rPr>
        <w:t xml:space="preserve">Some lawsuits over lack of informed consent have succeeded despite the presence of a signed form.  </w:t>
      </w:r>
      <w:r w:rsidR="005E4AF4" w:rsidRPr="00061C77">
        <w:rPr>
          <w:rFonts w:cs="Times New Roman"/>
        </w:rPr>
        <w:t xml:space="preserve">If the patient signs the form without understanding the treatment and its risks, the medical care team can still be held liable. </w:t>
      </w:r>
      <w:r w:rsidRPr="00061C77">
        <w:rPr>
          <w:rFonts w:cs="Times New Roman"/>
        </w:rPr>
        <w:t xml:space="preserve">What protects the medical care team is the informed consent PROCESS, not the form. </w:t>
      </w:r>
      <w:r w:rsidR="00FD2DF7">
        <w:rPr>
          <w:rFonts w:cs="Times New Roman"/>
        </w:rPr>
        <w:t xml:space="preserve"> </w:t>
      </w:r>
      <w:r w:rsidRPr="00061C77">
        <w:rPr>
          <w:rFonts w:cs="Times New Roman"/>
        </w:rPr>
        <w:t xml:space="preserve">During the informed consent process, </w:t>
      </w:r>
      <w:r w:rsidR="004727BE" w:rsidRPr="00061C77">
        <w:rPr>
          <w:rFonts w:cs="Times New Roman"/>
        </w:rPr>
        <w:t>the proposed</w:t>
      </w:r>
      <w:r w:rsidRPr="00061C77">
        <w:rPr>
          <w:rFonts w:cs="Times New Roman"/>
        </w:rPr>
        <w:t xml:space="preserve"> treatment is explained to a patient including its benefits</w:t>
      </w:r>
      <w:r w:rsidR="002161BF" w:rsidRPr="00061C77">
        <w:rPr>
          <w:rFonts w:cs="Times New Roman"/>
        </w:rPr>
        <w:t>, harms,</w:t>
      </w:r>
      <w:r w:rsidRPr="00061C77">
        <w:rPr>
          <w:rFonts w:cs="Times New Roman"/>
        </w:rPr>
        <w:t xml:space="preserve"> and risks. When the patient understands the nature of the treatment and its possible benefits</w:t>
      </w:r>
      <w:r w:rsidR="002161BF" w:rsidRPr="00061C77">
        <w:rPr>
          <w:rFonts w:cs="Times New Roman"/>
        </w:rPr>
        <w:t xml:space="preserve"> and harms</w:t>
      </w:r>
      <w:r w:rsidRPr="00061C77">
        <w:rPr>
          <w:rFonts w:cs="Times New Roman"/>
        </w:rPr>
        <w:t>, and accepts the risks, he or she is less likely to file a lawsuit alleging lack of informed consent</w:t>
      </w:r>
      <w:r w:rsidR="003A4A8B" w:rsidRPr="00061C77">
        <w:rPr>
          <w:rFonts w:cs="Times New Roman"/>
        </w:rPr>
        <w:t xml:space="preserve"> and such lawsuits are less likely to be successful</w:t>
      </w:r>
      <w:r w:rsidRPr="00061C77">
        <w:rPr>
          <w:rFonts w:cs="Times New Roman"/>
        </w:rPr>
        <w:t>.</w:t>
      </w:r>
      <w:r w:rsidR="004B1E34">
        <w:rPr>
          <w:rFonts w:cs="Times New Roman"/>
        </w:rPr>
        <w:t xml:space="preserve"> </w:t>
      </w:r>
    </w:p>
    <w:p w:rsidR="00E542FE" w:rsidRPr="00061C77" w:rsidRDefault="00E542FE" w:rsidP="00E542FE">
      <w:pPr>
        <w:pStyle w:val="ListParagraph"/>
        <w:rPr>
          <w:rFonts w:cs="Times New Roman"/>
        </w:rPr>
      </w:pPr>
    </w:p>
    <w:p w:rsidR="00207B2B" w:rsidRPr="00061C77" w:rsidRDefault="00207B2B" w:rsidP="00E542FE">
      <w:pPr>
        <w:pStyle w:val="ListParagraph"/>
        <w:rPr>
          <w:rFonts w:cs="Times New Roman"/>
        </w:rPr>
      </w:pPr>
    </w:p>
    <w:p w:rsidR="00207B2B" w:rsidRDefault="00207B2B" w:rsidP="00E542FE">
      <w:pPr>
        <w:pStyle w:val="ListParagraph"/>
        <w:rPr>
          <w:rFonts w:cs="Times New Roman"/>
        </w:rPr>
      </w:pPr>
    </w:p>
    <w:p w:rsidR="003C6CAD" w:rsidRDefault="003C6CAD" w:rsidP="00E542FE">
      <w:pPr>
        <w:pStyle w:val="ListParagraph"/>
        <w:rPr>
          <w:rFonts w:cs="Times New Roman"/>
        </w:rPr>
      </w:pPr>
    </w:p>
    <w:p w:rsidR="003C6CAD" w:rsidRDefault="003C6CAD" w:rsidP="00E542FE">
      <w:pPr>
        <w:pStyle w:val="ListParagraph"/>
        <w:rPr>
          <w:rFonts w:cs="Times New Roman"/>
        </w:rPr>
      </w:pPr>
    </w:p>
    <w:p w:rsidR="003C6CAD" w:rsidRDefault="003C6CAD" w:rsidP="00E542FE">
      <w:pPr>
        <w:pStyle w:val="ListParagraph"/>
        <w:rPr>
          <w:rFonts w:cs="Times New Roman"/>
        </w:rPr>
      </w:pPr>
    </w:p>
    <w:p w:rsidR="003C6CAD" w:rsidRDefault="003C6CAD" w:rsidP="00E542FE">
      <w:pPr>
        <w:pStyle w:val="ListParagraph"/>
        <w:rPr>
          <w:rFonts w:cs="Times New Roman"/>
        </w:rPr>
      </w:pPr>
    </w:p>
    <w:p w:rsidR="003C6CAD" w:rsidRPr="00061C77" w:rsidRDefault="003C6CAD" w:rsidP="00E542FE">
      <w:pPr>
        <w:pStyle w:val="ListParagraph"/>
        <w:rPr>
          <w:rFonts w:cs="Times New Roman"/>
        </w:rPr>
      </w:pPr>
    </w:p>
    <w:p w:rsidR="00207B2B" w:rsidRPr="00061C77" w:rsidRDefault="00207B2B" w:rsidP="00E542FE">
      <w:pPr>
        <w:pStyle w:val="ListParagraph"/>
        <w:rPr>
          <w:rFonts w:cs="Times New Roman"/>
        </w:rPr>
      </w:pPr>
    </w:p>
    <w:p w:rsidR="00207B2B" w:rsidRPr="00061C77" w:rsidRDefault="00685C15" w:rsidP="00E542FE">
      <w:pPr>
        <w:pStyle w:val="ListParagraph"/>
        <w:rPr>
          <w:rFonts w:cs="Times New Roman"/>
        </w:rPr>
      </w:pPr>
      <w:r>
        <w:rPr>
          <w:rFonts w:eastAsia="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232410</wp:posOffset>
                </wp:positionH>
                <wp:positionV relativeFrom="paragraph">
                  <wp:posOffset>30480</wp:posOffset>
                </wp:positionV>
                <wp:extent cx="5600700"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D11F2A" w:rsidRPr="00F719B8" w:rsidRDefault="00D11F2A" w:rsidP="00D11F2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Street">
                              <w:smartTag w:uri="urn:schemas-microsoft-com:office:smarttags" w:element="address">
                                <w:r w:rsidRPr="00F719B8">
                                  <w:rPr>
                                    <w:rFonts w:ascii="Arial" w:hAnsi="Arial" w:cs="Arial"/>
                                    <w:sz w:val="20"/>
                                    <w:szCs w:val="20"/>
                                  </w:rPr>
                                  <w:t>540 Gaither Road</w:t>
                                </w:r>
                              </w:smartTag>
                            </w:smartTag>
                            <w:r w:rsidRPr="00F719B8">
                              <w:rPr>
                                <w:rFonts w:ascii="Arial" w:hAnsi="Arial" w:cs="Arial"/>
                                <w:sz w:val="20"/>
                                <w:szCs w:val="20"/>
                              </w:rPr>
                              <w:t xml:space="preserve">, Room # 5036, </w:t>
                            </w:r>
                            <w:smartTag w:uri="urn:schemas-microsoft-com:office:smarttags" w:element="place">
                              <w:r w:rsidRPr="00F719B8">
                                <w:rPr>
                                  <w:rFonts w:ascii="Arial" w:hAnsi="Arial" w:cs="Arial"/>
                                  <w:sz w:val="20"/>
                                  <w:szCs w:val="20"/>
                                </w:rPr>
                                <w:t xml:space="preserve">Rockville, </w:t>
                              </w:r>
                              <w:smartTag w:uri="urn:schemas-microsoft-com:office:smarttags" w:element="Stat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r w:rsidRPr="00F719B8">
                              <w:rPr>
                                <w:rFonts w:ascii="Arial" w:hAnsi="Arial" w:cs="Arial"/>
                                <w:sz w:val="20"/>
                                <w:szCs w:val="20"/>
                              </w:rPr>
                              <w:t>.</w:t>
                            </w:r>
                          </w:p>
                          <w:p w:rsidR="00D11F2A" w:rsidRDefault="00D11F2A" w:rsidP="00D11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3pt;margin-top:2.4pt;width:44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t8KwIAAFg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">
                <v:textbox>
                  <w:txbxContent>
                    <w:p w:rsidR="00D11F2A" w:rsidRPr="00F719B8" w:rsidRDefault="00D11F2A" w:rsidP="00D11F2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Street">
                        <w:smartTag w:uri="urn:schemas-microsoft-com:office:smarttags" w:element="address">
                          <w:r w:rsidRPr="00F719B8">
                            <w:rPr>
                              <w:rFonts w:ascii="Arial" w:hAnsi="Arial" w:cs="Arial"/>
                              <w:sz w:val="20"/>
                              <w:szCs w:val="20"/>
                            </w:rPr>
                            <w:t>540 Gaither Road</w:t>
                          </w:r>
                        </w:smartTag>
                      </w:smartTag>
                      <w:r w:rsidRPr="00F719B8">
                        <w:rPr>
                          <w:rFonts w:ascii="Arial" w:hAnsi="Arial" w:cs="Arial"/>
                          <w:sz w:val="20"/>
                          <w:szCs w:val="20"/>
                        </w:rPr>
                        <w:t xml:space="preserve">, Room # 5036, </w:t>
                      </w:r>
                      <w:smartTag w:uri="urn:schemas-microsoft-com:office:smarttags" w:element="place">
                        <w:r w:rsidRPr="00F719B8">
                          <w:rPr>
                            <w:rFonts w:ascii="Arial" w:hAnsi="Arial" w:cs="Arial"/>
                            <w:sz w:val="20"/>
                            <w:szCs w:val="20"/>
                          </w:rPr>
                          <w:t xml:space="preserve">Rockville, </w:t>
                        </w:r>
                        <w:smartTag w:uri="urn:schemas-microsoft-com:office:smarttags" w:element="Stat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r w:rsidRPr="00F719B8">
                        <w:rPr>
                          <w:rFonts w:ascii="Arial" w:hAnsi="Arial" w:cs="Arial"/>
                          <w:sz w:val="20"/>
                          <w:szCs w:val="20"/>
                        </w:rPr>
                        <w:t>.</w:t>
                      </w:r>
                    </w:p>
                    <w:p w:rsidR="00D11F2A" w:rsidRDefault="00D11F2A" w:rsidP="00D11F2A"/>
                  </w:txbxContent>
                </v:textbox>
              </v:shape>
            </w:pict>
          </mc:Fallback>
        </mc:AlternateContent>
      </w:r>
    </w:p>
    <w:p w:rsidR="00207B2B" w:rsidRPr="00061C77" w:rsidRDefault="00207B2B" w:rsidP="00E542FE">
      <w:pPr>
        <w:pStyle w:val="ListParagraph"/>
        <w:rPr>
          <w:rFonts w:cs="Times New Roman"/>
        </w:rPr>
      </w:pPr>
    </w:p>
    <w:p w:rsidR="00207B2B" w:rsidRPr="00061C77" w:rsidRDefault="00207B2B" w:rsidP="00E542FE">
      <w:pPr>
        <w:pStyle w:val="ListParagraph"/>
        <w:rPr>
          <w:rFonts w:cs="Times New Roman"/>
        </w:rPr>
      </w:pPr>
    </w:p>
    <w:p w:rsidR="00207B2B" w:rsidRPr="00061C77" w:rsidRDefault="00207B2B" w:rsidP="00E542FE">
      <w:pPr>
        <w:pStyle w:val="ListParagraph"/>
        <w:rPr>
          <w:rFonts w:cs="Times New Roman"/>
        </w:rPr>
      </w:pPr>
    </w:p>
    <w:p w:rsidR="00207B2B" w:rsidRPr="00061C77" w:rsidRDefault="00207B2B" w:rsidP="00E542FE">
      <w:pPr>
        <w:pStyle w:val="ListParagraph"/>
        <w:rPr>
          <w:rFonts w:cs="Times New Roman"/>
        </w:rPr>
      </w:pPr>
    </w:p>
    <w:p w:rsidR="003D2619" w:rsidRDefault="003D2619" w:rsidP="003D2619">
      <w:pPr>
        <w:pStyle w:val="ListParagraph"/>
        <w:numPr>
          <w:ilvl w:val="0"/>
          <w:numId w:val="20"/>
        </w:numPr>
        <w:spacing w:after="0" w:line="240" w:lineRule="auto"/>
        <w:rPr>
          <w:rFonts w:cs="Times New Roman"/>
          <w:b/>
        </w:rPr>
      </w:pPr>
      <w:r>
        <w:rPr>
          <w:rFonts w:cs="Times New Roman"/>
          <w:b/>
        </w:rPr>
        <w:t xml:space="preserve">A </w:t>
      </w:r>
      <w:r w:rsidR="00806FA9">
        <w:rPr>
          <w:rFonts w:cs="Times New Roman"/>
          <w:b/>
        </w:rPr>
        <w:t xml:space="preserve">25-year old white </w:t>
      </w:r>
      <w:r>
        <w:rPr>
          <w:rFonts w:cs="Times New Roman"/>
          <w:b/>
        </w:rPr>
        <w:t xml:space="preserve">woman presented alone to the ER, vomiting and fainting. </w:t>
      </w:r>
      <w:r w:rsidR="005A0EF9">
        <w:rPr>
          <w:rFonts w:cs="Times New Roman"/>
          <w:b/>
        </w:rPr>
        <w:t>When</w:t>
      </w:r>
      <w:r w:rsidR="00806FA9">
        <w:rPr>
          <w:rFonts w:cs="Times New Roman"/>
          <w:b/>
        </w:rPr>
        <w:t xml:space="preserve"> the ER doctor saw her, s</w:t>
      </w:r>
      <w:r>
        <w:rPr>
          <w:rFonts w:cs="Times New Roman"/>
          <w:b/>
        </w:rPr>
        <w:t xml:space="preserve">he was unconscious and the ER doctor thought she might have life-threatening meningitis. Was the doctor right to immediately perform a lumbar puncture on her without her consent or the consent of a surrogate decision maker in order to provide a potentially life-saving treatment? </w:t>
      </w:r>
      <w:r>
        <w:rPr>
          <w:rFonts w:cs="Times New Roman"/>
          <w:b/>
        </w:rPr>
        <w:br/>
      </w:r>
    </w:p>
    <w:p w:rsidR="003D2619" w:rsidRDefault="003D2619" w:rsidP="003D2619">
      <w:pPr>
        <w:pStyle w:val="ListParagraph"/>
        <w:numPr>
          <w:ilvl w:val="0"/>
          <w:numId w:val="35"/>
        </w:numPr>
        <w:ind w:left="720"/>
        <w:rPr>
          <w:rFonts w:cs="Times New Roman"/>
        </w:rPr>
      </w:pPr>
      <w:r>
        <w:rPr>
          <w:rFonts w:cs="Times New Roman"/>
        </w:rPr>
        <w:t>Yes</w:t>
      </w:r>
    </w:p>
    <w:p w:rsidR="003D2619" w:rsidRPr="00C872C9" w:rsidRDefault="003D2619" w:rsidP="00C872C9">
      <w:pPr>
        <w:pStyle w:val="ListParagraph"/>
        <w:rPr>
          <w:rFonts w:cs="Times New Roman"/>
        </w:rPr>
      </w:pPr>
      <w:r>
        <w:rPr>
          <w:rFonts w:cs="Times New Roman"/>
        </w:rPr>
        <w:t xml:space="preserve">Correct. Since the patient had lost consciousness and there was no time to find a surrogate decision-maker, the doctor was justified to perform the lumbar puncture. If the patient had been conscious or if a surrogate decision maker had been available, the doctor would have had to obtain informed consent. </w:t>
      </w:r>
    </w:p>
    <w:p w:rsidR="003D2619" w:rsidRDefault="003D2619" w:rsidP="003D2619">
      <w:pPr>
        <w:pStyle w:val="ListParagraph"/>
        <w:rPr>
          <w:rFonts w:cs="Times New Roman"/>
        </w:rPr>
      </w:pPr>
    </w:p>
    <w:p w:rsidR="003D2619" w:rsidRDefault="003D2619" w:rsidP="003D2619">
      <w:pPr>
        <w:pStyle w:val="ListParagraph"/>
        <w:numPr>
          <w:ilvl w:val="0"/>
          <w:numId w:val="35"/>
        </w:numPr>
        <w:ind w:left="720"/>
        <w:rPr>
          <w:rFonts w:cs="Times New Roman"/>
        </w:rPr>
      </w:pPr>
      <w:r>
        <w:rPr>
          <w:rFonts w:cs="Times New Roman"/>
        </w:rPr>
        <w:t xml:space="preserve">No </w:t>
      </w:r>
    </w:p>
    <w:p w:rsidR="003D2619" w:rsidRDefault="003D2619" w:rsidP="003D2619">
      <w:pPr>
        <w:pStyle w:val="ListParagraph"/>
        <w:rPr>
          <w:rFonts w:cs="Times New Roman"/>
        </w:rPr>
      </w:pPr>
      <w:r>
        <w:rPr>
          <w:rFonts w:cs="Times New Roman"/>
        </w:rPr>
        <w:t>Incorrect. Since the patient had lost consciousness and there was no time to find a surrogate decision-maker, the doctor was justified to perform the lumbar puncture. If the patient had been conscious or if a surrogate decision maker had been available, the doctor would have had to obtain informed consent.</w:t>
      </w:r>
    </w:p>
    <w:p w:rsidR="003D2619" w:rsidRDefault="003D2619" w:rsidP="003D2619">
      <w:pPr>
        <w:pStyle w:val="ListParagraph"/>
        <w:rPr>
          <w:rFonts w:cs="Times New Roman"/>
        </w:rPr>
      </w:pPr>
    </w:p>
    <w:p w:rsidR="00FC54EB" w:rsidRPr="003D2619" w:rsidRDefault="00FC54EB" w:rsidP="00FC54EB">
      <w:pPr>
        <w:pStyle w:val="ListParagraph"/>
        <w:numPr>
          <w:ilvl w:val="0"/>
          <w:numId w:val="20"/>
        </w:numPr>
        <w:spacing w:after="0" w:line="240" w:lineRule="auto"/>
        <w:rPr>
          <w:rFonts w:eastAsia="Times New Roman"/>
          <w:color w:val="1F497D"/>
        </w:rPr>
      </w:pPr>
      <w:r w:rsidRPr="003D2619">
        <w:rPr>
          <w:rFonts w:cs="Times New Roman"/>
          <w:b/>
        </w:rPr>
        <w:t xml:space="preserve">When a doctor </w:t>
      </w:r>
      <w:r w:rsidR="00536CCC">
        <w:rPr>
          <w:rFonts w:cs="Times New Roman"/>
          <w:b/>
        </w:rPr>
        <w:t>reviews</w:t>
      </w:r>
      <w:r w:rsidRPr="003D2619">
        <w:rPr>
          <w:rFonts w:cs="Times New Roman"/>
          <w:b/>
        </w:rPr>
        <w:t xml:space="preserve"> the treatment options for his kidney disease, a 50-year-old African American man </w:t>
      </w:r>
      <w:r w:rsidR="00536CCC">
        <w:rPr>
          <w:rFonts w:cs="Times New Roman"/>
          <w:b/>
        </w:rPr>
        <w:t xml:space="preserve">repeats his </w:t>
      </w:r>
      <w:r w:rsidRPr="003D2619">
        <w:rPr>
          <w:rFonts w:cs="Times New Roman"/>
          <w:b/>
        </w:rPr>
        <w:t>emphatic refus</w:t>
      </w:r>
      <w:r w:rsidR="00536CCC">
        <w:rPr>
          <w:rFonts w:cs="Times New Roman"/>
          <w:b/>
        </w:rPr>
        <w:t>al</w:t>
      </w:r>
      <w:r w:rsidRPr="003D2619">
        <w:rPr>
          <w:rFonts w:cs="Times New Roman"/>
          <w:b/>
        </w:rPr>
        <w:t xml:space="preserve"> to discuss the option of a kidney transplant. The doctor’s best response is: </w:t>
      </w:r>
    </w:p>
    <w:p w:rsidR="00FC54EB" w:rsidRDefault="00FC54EB" w:rsidP="00FC54EB">
      <w:r>
        <w:rPr>
          <w:rFonts w:ascii="Arial" w:hAnsi="Arial" w:cs="Arial"/>
          <w:b/>
          <w:bCs/>
          <w:color w:val="1F497D"/>
          <w:sz w:val="20"/>
          <w:szCs w:val="20"/>
        </w:rPr>
        <w:t> </w:t>
      </w:r>
    </w:p>
    <w:p w:rsidR="00FC54EB" w:rsidRDefault="00FC54EB" w:rsidP="00FC54EB">
      <w:pPr>
        <w:numPr>
          <w:ilvl w:val="0"/>
          <w:numId w:val="33"/>
        </w:numPr>
        <w:spacing w:after="0" w:line="240" w:lineRule="auto"/>
        <w:ind w:left="1080"/>
        <w:rPr>
          <w:rFonts w:cs="Times New Roman"/>
        </w:rPr>
      </w:pPr>
      <w:r>
        <w:rPr>
          <w:rFonts w:cs="Times New Roman"/>
        </w:rPr>
        <w:t>“Some patients don’t want transplants, and you can make that choice. I respect that. So let me go over the other options with you (…)”</w:t>
      </w:r>
    </w:p>
    <w:p w:rsidR="00FC54EB" w:rsidRDefault="00FC54EB" w:rsidP="00FC54EB">
      <w:pPr>
        <w:ind w:left="1080"/>
        <w:rPr>
          <w:rFonts w:cs="Times New Roman"/>
        </w:rPr>
      </w:pPr>
      <w:r>
        <w:rPr>
          <w:rFonts w:cs="Times New Roman"/>
        </w:rPr>
        <w:t xml:space="preserve">Incorrect. The doctor does not know what the patient’s goals and values are and whether in fact a kidney transplant could be the patient’s preferred option. The doctor should help the patient clarify his goals and values. The patient may not be solely focused on the best clinical outcome. For example, </w:t>
      </w:r>
      <w:r w:rsidR="004153EB">
        <w:rPr>
          <w:rFonts w:cs="Times New Roman"/>
        </w:rPr>
        <w:t>in the African American community patients have been known to reject transplants because t</w:t>
      </w:r>
      <w:r>
        <w:rPr>
          <w:rFonts w:cs="Times New Roman"/>
        </w:rPr>
        <w:t>he</w:t>
      </w:r>
      <w:r w:rsidR="004153EB">
        <w:rPr>
          <w:rFonts w:cs="Times New Roman"/>
        </w:rPr>
        <w:t>y</w:t>
      </w:r>
      <w:r>
        <w:rPr>
          <w:rFonts w:cs="Times New Roman"/>
        </w:rPr>
        <w:t xml:space="preserve"> </w:t>
      </w:r>
      <w:r w:rsidR="004153EB">
        <w:rPr>
          <w:rFonts w:cs="Times New Roman"/>
        </w:rPr>
        <w:t xml:space="preserve">do </w:t>
      </w:r>
      <w:r>
        <w:rPr>
          <w:rFonts w:cs="Times New Roman"/>
        </w:rPr>
        <w:t>not want to make family members vulnerable by sacrificing a kidney. By asking the patient what he worries about most, the doctor can determine whether there’s any misinformation that needs correcting, explore alternatives the patient didn’t consider, and to help the patient match his values with the treatment options.</w:t>
      </w:r>
    </w:p>
    <w:p w:rsidR="00FC54EB" w:rsidRDefault="00FC54EB" w:rsidP="00FC54EB">
      <w:pPr>
        <w:pStyle w:val="ListParagraph"/>
        <w:numPr>
          <w:ilvl w:val="0"/>
          <w:numId w:val="33"/>
        </w:numPr>
        <w:spacing w:after="0" w:line="240" w:lineRule="auto"/>
        <w:ind w:left="1080"/>
        <w:rPr>
          <w:rFonts w:cs="Times New Roman"/>
        </w:rPr>
      </w:pPr>
      <w:r>
        <w:rPr>
          <w:rFonts w:cs="Times New Roman"/>
        </w:rPr>
        <w:t xml:space="preserve">“Some patients don’t want transplants, and you can make that choice. Let’s just check </w:t>
      </w:r>
      <w:r w:rsidR="00FD2DF7">
        <w:rPr>
          <w:rFonts w:cs="Times New Roman"/>
        </w:rPr>
        <w:t xml:space="preserve">whether </w:t>
      </w:r>
      <w:r>
        <w:rPr>
          <w:rFonts w:cs="Times New Roman"/>
        </w:rPr>
        <w:t>it’s the best choice for you. When you hear about a kidney transplant, what worries you most?”</w:t>
      </w:r>
    </w:p>
    <w:p w:rsidR="00FC54EB" w:rsidRDefault="00FC54EB" w:rsidP="00FC54EB">
      <w:pPr>
        <w:ind w:left="1080"/>
        <w:rPr>
          <w:rFonts w:cs="Times New Roman"/>
        </w:rPr>
      </w:pPr>
      <w:r>
        <w:rPr>
          <w:rFonts w:cs="Times New Roman"/>
        </w:rPr>
        <w:t xml:space="preserve">Correct. The doctor should help her patient clarify his goals and values. The patient may not be solely focused on the best clinical outcome. For example, </w:t>
      </w:r>
      <w:r w:rsidR="00536CCC">
        <w:rPr>
          <w:rFonts w:cs="Times New Roman"/>
        </w:rPr>
        <w:t>in the African American community patients have been known to reject transplants because they do</w:t>
      </w:r>
      <w:r>
        <w:rPr>
          <w:rFonts w:cs="Times New Roman"/>
        </w:rPr>
        <w:t xml:space="preserve"> not want to </w:t>
      </w:r>
      <w:r>
        <w:rPr>
          <w:rFonts w:cs="Times New Roman"/>
        </w:rPr>
        <w:lastRenderedPageBreak/>
        <w:t>make family members vulnerable by sacrificing a kidney. By asking the patient what he worries about most, the doctor can determine whether there’s any misinformation that needs correcting, explore alternatives the patient didn’t consider, and help the patient match his values with the treatment options. </w:t>
      </w:r>
    </w:p>
    <w:p w:rsidR="00FC54EB" w:rsidRDefault="00FC54EB" w:rsidP="00FC54EB">
      <w:pPr>
        <w:numPr>
          <w:ilvl w:val="0"/>
          <w:numId w:val="33"/>
        </w:numPr>
        <w:spacing w:after="0" w:line="240" w:lineRule="auto"/>
        <w:ind w:left="1080"/>
        <w:rPr>
          <w:rFonts w:cs="Times New Roman"/>
        </w:rPr>
      </w:pPr>
      <w:r>
        <w:rPr>
          <w:rFonts w:cs="Times New Roman"/>
        </w:rPr>
        <w:t>“Some patients don’t want transplants, and you can make that choice. But it’s my job to explain the benefits, harms, and risks of all the options so you can make a good choice. So here’s what you need to know about kidney transplants….”</w:t>
      </w:r>
    </w:p>
    <w:p w:rsidR="00FC54EB" w:rsidRDefault="00FC54EB" w:rsidP="00FC54EB">
      <w:pPr>
        <w:pStyle w:val="ListParagraph"/>
        <w:spacing w:after="0" w:line="240" w:lineRule="auto"/>
        <w:ind w:left="1080"/>
        <w:rPr>
          <w:rFonts w:cs="Times New Roman"/>
        </w:rPr>
      </w:pPr>
      <w:r>
        <w:rPr>
          <w:rFonts w:cs="Times New Roman"/>
        </w:rPr>
        <w:t xml:space="preserve">Incorrect. If the doctor proceeds to describe the benefits, harms, and risks of a kidney transplant, the patient is unlikely to take in the information. The doctor should help her patient clarify his goals and values. The patient may not be solely focused on the best clinical outcome. For example, </w:t>
      </w:r>
      <w:r w:rsidR="00536CCC">
        <w:rPr>
          <w:rFonts w:cs="Times New Roman"/>
        </w:rPr>
        <w:t>For example, in the African American community patients have been known to reject transplants because they do</w:t>
      </w:r>
      <w:r>
        <w:rPr>
          <w:rFonts w:cs="Times New Roman"/>
        </w:rPr>
        <w:t xml:space="preserve"> not want to make family members vulnerable by sacrificing a kidney. By asking the patient what he worries about most, the doctor can determine whether there’s any misinformation that needs correcting, explore alternatives the patient didn’t consider, and help the patient match his values with the treatment options.</w:t>
      </w:r>
    </w:p>
    <w:p w:rsidR="003D2619" w:rsidRDefault="003D2619">
      <w:pPr>
        <w:rPr>
          <w:rFonts w:cs="Times New Roman"/>
        </w:rPr>
      </w:pPr>
    </w:p>
    <w:p w:rsidR="00E542FE" w:rsidRPr="00061C77" w:rsidRDefault="00575395" w:rsidP="00E542FE">
      <w:pPr>
        <w:pStyle w:val="ListParagraph"/>
        <w:numPr>
          <w:ilvl w:val="0"/>
          <w:numId w:val="20"/>
        </w:numPr>
        <w:rPr>
          <w:rFonts w:cs="Times New Roman"/>
          <w:b/>
        </w:rPr>
      </w:pPr>
      <w:r w:rsidRPr="00061C77">
        <w:rPr>
          <w:rFonts w:cs="Times New Roman"/>
          <w:b/>
        </w:rPr>
        <w:t xml:space="preserve">A </w:t>
      </w:r>
      <w:r w:rsidR="009F4FB2">
        <w:rPr>
          <w:rFonts w:cs="Times New Roman"/>
          <w:b/>
        </w:rPr>
        <w:t xml:space="preserve">65-year old Filipino </w:t>
      </w:r>
      <w:r w:rsidRPr="00061C77">
        <w:rPr>
          <w:rFonts w:cs="Times New Roman"/>
          <w:b/>
        </w:rPr>
        <w:t xml:space="preserve">man requires amputation of one of </w:t>
      </w:r>
      <w:r w:rsidR="005A7123" w:rsidRPr="00061C77">
        <w:rPr>
          <w:rFonts w:cs="Times New Roman"/>
          <w:b/>
        </w:rPr>
        <w:t>his</w:t>
      </w:r>
      <w:r w:rsidRPr="00061C77">
        <w:rPr>
          <w:rFonts w:cs="Times New Roman"/>
          <w:b/>
        </w:rPr>
        <w:t xml:space="preserve"> legs due to complications of diabetes. In the hospitalist’s assessment, failure to amputate the leg within the next 48 hours could be fatal. The hospitalist explains that an amputation may be needed, and introduces the surgeon. As the surgeon begins to discuss the benefits, harms, and risks of amputating and not amputating the leg, the patient covers </w:t>
      </w:r>
      <w:r w:rsidR="002C68F9" w:rsidRPr="00061C77">
        <w:rPr>
          <w:rFonts w:cs="Times New Roman"/>
          <w:b/>
        </w:rPr>
        <w:t>his</w:t>
      </w:r>
      <w:r w:rsidRPr="00061C77">
        <w:rPr>
          <w:rFonts w:cs="Times New Roman"/>
          <w:b/>
        </w:rPr>
        <w:t xml:space="preserve"> ears and refuses to talk to the surgeon. What is the surgeon’s best course of action?</w:t>
      </w:r>
      <w:r w:rsidR="00E542FE" w:rsidRPr="00061C77">
        <w:rPr>
          <w:rFonts w:cs="Times New Roman"/>
          <w:b/>
        </w:rPr>
        <w:br/>
      </w:r>
    </w:p>
    <w:p w:rsidR="00E542FE" w:rsidRPr="00061C77" w:rsidRDefault="00E542FE" w:rsidP="00E542FE">
      <w:pPr>
        <w:pStyle w:val="ListParagraph"/>
        <w:numPr>
          <w:ilvl w:val="1"/>
          <w:numId w:val="20"/>
        </w:numPr>
        <w:rPr>
          <w:rFonts w:cs="Times New Roman"/>
          <w:b/>
        </w:rPr>
      </w:pPr>
      <w:r w:rsidRPr="00061C77">
        <w:rPr>
          <w:rFonts w:cs="Times New Roman"/>
          <w:b/>
        </w:rPr>
        <w:t>Obtain consent from a duly authorized surrogate decision-maker</w:t>
      </w:r>
    </w:p>
    <w:p w:rsidR="00E542FE" w:rsidRPr="00061C77" w:rsidRDefault="00E542FE" w:rsidP="00E542FE">
      <w:pPr>
        <w:pStyle w:val="ListParagraph"/>
        <w:ind w:left="1440"/>
        <w:rPr>
          <w:rFonts w:cs="Times New Roman"/>
        </w:rPr>
      </w:pPr>
      <w:r w:rsidRPr="00061C77">
        <w:rPr>
          <w:rFonts w:cs="Times New Roman"/>
        </w:rPr>
        <w:t xml:space="preserve">Incorrect. </w:t>
      </w:r>
      <w:r w:rsidR="005D1C87" w:rsidRPr="00061C77">
        <w:rPr>
          <w:rFonts w:cs="Times New Roman"/>
        </w:rPr>
        <w:t xml:space="preserve">If the hospitalist feels the procedure should be done in the next 48 hours, there is </w:t>
      </w:r>
      <w:r w:rsidR="005D1C87">
        <w:rPr>
          <w:rFonts w:cs="Times New Roman"/>
        </w:rPr>
        <w:t xml:space="preserve">some </w:t>
      </w:r>
      <w:r w:rsidR="005D1C87" w:rsidRPr="00061C77">
        <w:rPr>
          <w:rFonts w:cs="Times New Roman"/>
        </w:rPr>
        <w:t xml:space="preserve">time to let the patient absorb the information given so far and try again later to discuss the options. </w:t>
      </w:r>
      <w:r w:rsidRPr="00061C77">
        <w:rPr>
          <w:rFonts w:cs="Times New Roman"/>
        </w:rPr>
        <w:t xml:space="preserve">The patient could not handle the information at that particular moment – probably because of anxiety, stress and shock. </w:t>
      </w:r>
      <w:r w:rsidR="006D27CA" w:rsidRPr="00061C77">
        <w:rPr>
          <w:rFonts w:cs="Times New Roman"/>
        </w:rPr>
        <w:t xml:space="preserve">Sometimes the consent </w:t>
      </w:r>
      <w:r w:rsidR="005D1C87">
        <w:rPr>
          <w:rFonts w:cs="Times New Roman"/>
        </w:rPr>
        <w:t xml:space="preserve">discussion </w:t>
      </w:r>
      <w:r w:rsidR="006D27CA" w:rsidRPr="00061C77">
        <w:rPr>
          <w:rFonts w:cs="Times New Roman"/>
        </w:rPr>
        <w:t xml:space="preserve">needs to happen over several sessions, so the patient can better process stressful information. </w:t>
      </w:r>
      <w:r w:rsidR="004852BE" w:rsidRPr="00061C77">
        <w:rPr>
          <w:rFonts w:cs="Times New Roman"/>
        </w:rPr>
        <w:t xml:space="preserve">Note that there </w:t>
      </w:r>
      <w:r w:rsidR="004852BE" w:rsidRPr="00061C77">
        <w:rPr>
          <w:rFonts w:cs="Times New Roman"/>
          <w:b/>
        </w:rPr>
        <w:t>is</w:t>
      </w:r>
      <w:r w:rsidR="004852BE" w:rsidRPr="00061C77">
        <w:rPr>
          <w:rFonts w:cs="Times New Roman"/>
        </w:rPr>
        <w:t xml:space="preserve"> a choice to be made. There is a legal precedent to allow patients to refuse amputation even </w:t>
      </w:r>
      <w:r w:rsidR="0016060E">
        <w:rPr>
          <w:rFonts w:cs="Times New Roman"/>
        </w:rPr>
        <w:t>when</w:t>
      </w:r>
      <w:r w:rsidR="004852BE" w:rsidRPr="00061C77">
        <w:rPr>
          <w:rFonts w:cs="Times New Roman"/>
        </w:rPr>
        <w:t xml:space="preserve"> the amputation </w:t>
      </w:r>
      <w:r w:rsidR="0016060E">
        <w:rPr>
          <w:rFonts w:cs="Times New Roman"/>
        </w:rPr>
        <w:t>is</w:t>
      </w:r>
      <w:r w:rsidR="0016060E" w:rsidRPr="00061C77">
        <w:rPr>
          <w:rFonts w:cs="Times New Roman"/>
        </w:rPr>
        <w:t xml:space="preserve"> </w:t>
      </w:r>
      <w:r w:rsidR="004852BE" w:rsidRPr="00061C77">
        <w:rPr>
          <w:rFonts w:cs="Times New Roman"/>
        </w:rPr>
        <w:t xml:space="preserve">deemed necessary to save the patient’s life. </w:t>
      </w:r>
      <w:r w:rsidR="0016060E">
        <w:rPr>
          <w:rFonts w:cs="Times New Roman"/>
        </w:rPr>
        <w:t>In the meanwhile, t</w:t>
      </w:r>
      <w:r w:rsidRPr="00061C77">
        <w:rPr>
          <w:rFonts w:cs="Times New Roman"/>
        </w:rPr>
        <w:t xml:space="preserve">he </w:t>
      </w:r>
      <w:r w:rsidR="00262A41" w:rsidRPr="00061C77">
        <w:rPr>
          <w:rFonts w:cs="Times New Roman"/>
        </w:rPr>
        <w:t>surgeon</w:t>
      </w:r>
      <w:r w:rsidRPr="00061C77">
        <w:rPr>
          <w:rFonts w:cs="Times New Roman"/>
        </w:rPr>
        <w:t xml:space="preserve"> </w:t>
      </w:r>
      <w:r w:rsidR="008D2C3A" w:rsidRPr="00061C77">
        <w:rPr>
          <w:rFonts w:cs="Times New Roman"/>
        </w:rPr>
        <w:t>could</w:t>
      </w:r>
      <w:r w:rsidRPr="00061C77">
        <w:rPr>
          <w:rFonts w:cs="Times New Roman"/>
        </w:rPr>
        <w:t xml:space="preserve">, </w:t>
      </w:r>
      <w:r w:rsidR="0016060E">
        <w:rPr>
          <w:rFonts w:cs="Times New Roman"/>
        </w:rPr>
        <w:t>with the patient’s permission</w:t>
      </w:r>
      <w:r w:rsidRPr="00061C77">
        <w:rPr>
          <w:rFonts w:cs="Times New Roman"/>
        </w:rPr>
        <w:t>,</w:t>
      </w:r>
      <w:r w:rsidR="0016060E">
        <w:rPr>
          <w:rFonts w:cs="Times New Roman"/>
        </w:rPr>
        <w:t xml:space="preserve"> speak to friends or family of the patient who might be able to help the patient through this difficult time.  Finally, if it appears the patient might not have capacity to refuse surgery, the surgeon could also start to</w:t>
      </w:r>
      <w:r w:rsidRPr="00061C77">
        <w:rPr>
          <w:rFonts w:cs="Times New Roman"/>
        </w:rPr>
        <w:t xml:space="preserve"> line up a surrogate decision-maker in case trying again later doesn’t help.</w:t>
      </w:r>
    </w:p>
    <w:p w:rsidR="00E542FE" w:rsidRPr="00061C77" w:rsidRDefault="00E542FE" w:rsidP="00E542FE">
      <w:pPr>
        <w:pStyle w:val="ListParagraph"/>
        <w:ind w:left="1440"/>
        <w:rPr>
          <w:rFonts w:cs="Times New Roman"/>
        </w:rPr>
      </w:pPr>
    </w:p>
    <w:p w:rsidR="00E542FE" w:rsidRPr="00061C77" w:rsidRDefault="00E542FE" w:rsidP="00E542FE">
      <w:pPr>
        <w:pStyle w:val="ListParagraph"/>
        <w:numPr>
          <w:ilvl w:val="1"/>
          <w:numId w:val="20"/>
        </w:numPr>
        <w:rPr>
          <w:rFonts w:cs="Times New Roman"/>
          <w:b/>
        </w:rPr>
      </w:pPr>
      <w:r w:rsidRPr="00061C77">
        <w:rPr>
          <w:rFonts w:cs="Times New Roman"/>
          <w:b/>
        </w:rPr>
        <w:t>Try again a little later</w:t>
      </w:r>
    </w:p>
    <w:p w:rsidR="00C05BAE" w:rsidRPr="00061C77" w:rsidRDefault="00E542FE" w:rsidP="002679BC">
      <w:pPr>
        <w:pStyle w:val="ListParagraph"/>
        <w:ind w:left="1440"/>
        <w:rPr>
          <w:rFonts w:cs="Times New Roman"/>
          <w:b/>
        </w:rPr>
      </w:pPr>
      <w:r w:rsidRPr="00061C77">
        <w:rPr>
          <w:rFonts w:cs="Times New Roman"/>
        </w:rPr>
        <w:t xml:space="preserve">Correct. </w:t>
      </w:r>
      <w:r w:rsidR="005D1C87" w:rsidRPr="00061C77">
        <w:rPr>
          <w:rFonts w:cs="Times New Roman"/>
        </w:rPr>
        <w:t xml:space="preserve">If the hospitalist feels the procedure should be done in the next 48 hours, there is </w:t>
      </w:r>
      <w:r w:rsidR="005D1C87">
        <w:rPr>
          <w:rFonts w:cs="Times New Roman"/>
        </w:rPr>
        <w:t xml:space="preserve">some </w:t>
      </w:r>
      <w:r w:rsidR="005D1C87" w:rsidRPr="00061C77">
        <w:rPr>
          <w:rFonts w:cs="Times New Roman"/>
        </w:rPr>
        <w:t xml:space="preserve">time to let the patient absorb the information given so far and try again later to discuss the options. </w:t>
      </w:r>
      <w:r w:rsidRPr="00061C77">
        <w:rPr>
          <w:rFonts w:cs="Times New Roman"/>
        </w:rPr>
        <w:t xml:space="preserve">The patient could not handle the information at that particular </w:t>
      </w:r>
      <w:r w:rsidRPr="00061C77">
        <w:rPr>
          <w:rFonts w:cs="Times New Roman"/>
        </w:rPr>
        <w:lastRenderedPageBreak/>
        <w:t>moment – probably because of anxiety, stress and shock.</w:t>
      </w:r>
      <w:r w:rsidR="00B22DD9">
        <w:rPr>
          <w:rFonts w:cs="Times New Roman"/>
        </w:rPr>
        <w:t xml:space="preserve"> </w:t>
      </w:r>
      <w:r w:rsidRPr="00061C77">
        <w:rPr>
          <w:rFonts w:cs="Times New Roman"/>
        </w:rPr>
        <w:t xml:space="preserve"> Sometimes the consent </w:t>
      </w:r>
      <w:r w:rsidR="005D1C87">
        <w:rPr>
          <w:rFonts w:cs="Times New Roman"/>
        </w:rPr>
        <w:t xml:space="preserve">discussion </w:t>
      </w:r>
      <w:r w:rsidRPr="00061C77">
        <w:rPr>
          <w:rFonts w:cs="Times New Roman"/>
        </w:rPr>
        <w:t xml:space="preserve">needs to happen over several sessions, so the patient can better process stressful information. </w:t>
      </w:r>
      <w:r w:rsidR="004852BE" w:rsidRPr="00061C77">
        <w:rPr>
          <w:rFonts w:cs="Times New Roman"/>
        </w:rPr>
        <w:t xml:space="preserve">Note that there </w:t>
      </w:r>
      <w:r w:rsidR="004852BE" w:rsidRPr="00061C77">
        <w:rPr>
          <w:rFonts w:cs="Times New Roman"/>
          <w:b/>
        </w:rPr>
        <w:t>is</w:t>
      </w:r>
      <w:r w:rsidR="004852BE" w:rsidRPr="00061C77">
        <w:rPr>
          <w:rFonts w:cs="Times New Roman"/>
        </w:rPr>
        <w:t xml:space="preserve"> a choice to be made. There is a legal precedent to allow patients to refuse amputation even </w:t>
      </w:r>
      <w:r w:rsidR="006D27CA">
        <w:rPr>
          <w:rFonts w:cs="Times New Roman"/>
        </w:rPr>
        <w:t>when</w:t>
      </w:r>
      <w:r w:rsidR="006D27CA" w:rsidRPr="00061C77">
        <w:rPr>
          <w:rFonts w:cs="Times New Roman"/>
        </w:rPr>
        <w:t xml:space="preserve"> the amputation </w:t>
      </w:r>
      <w:r w:rsidR="006D27CA">
        <w:rPr>
          <w:rFonts w:cs="Times New Roman"/>
        </w:rPr>
        <w:t>is</w:t>
      </w:r>
      <w:r w:rsidR="006D27CA" w:rsidRPr="00061C77">
        <w:rPr>
          <w:rFonts w:cs="Times New Roman"/>
        </w:rPr>
        <w:t xml:space="preserve"> deemed necessary to save the patient’s life. </w:t>
      </w:r>
      <w:r w:rsidR="006D27CA">
        <w:rPr>
          <w:rFonts w:cs="Times New Roman"/>
        </w:rPr>
        <w:t>In the meanwhile, t</w:t>
      </w:r>
      <w:r w:rsidR="006D27CA" w:rsidRPr="00061C77">
        <w:rPr>
          <w:rFonts w:cs="Times New Roman"/>
        </w:rPr>
        <w:t xml:space="preserve">he surgeon could, </w:t>
      </w:r>
      <w:r w:rsidR="006D27CA">
        <w:rPr>
          <w:rFonts w:cs="Times New Roman"/>
        </w:rPr>
        <w:t>with the patient’s permission</w:t>
      </w:r>
      <w:r w:rsidR="006D27CA" w:rsidRPr="00061C77">
        <w:rPr>
          <w:rFonts w:cs="Times New Roman"/>
        </w:rPr>
        <w:t>,</w:t>
      </w:r>
      <w:r w:rsidR="006D27CA">
        <w:rPr>
          <w:rFonts w:cs="Times New Roman"/>
        </w:rPr>
        <w:t xml:space="preserve"> speak to friends or family of the patient who might be able to help the patient through this difficult time.  Finally, if it appears the patient might not have capacity to refuse surgery, the surgeon could also start to</w:t>
      </w:r>
      <w:r w:rsidR="006D27CA" w:rsidRPr="00061C77">
        <w:rPr>
          <w:rFonts w:cs="Times New Roman"/>
        </w:rPr>
        <w:t xml:space="preserve"> line up a surrogate decision-maker in case trying again later doesn’t help</w:t>
      </w:r>
      <w:r w:rsidRPr="00061C77">
        <w:rPr>
          <w:rFonts w:cs="Times New Roman"/>
        </w:rPr>
        <w:t>.</w:t>
      </w:r>
      <w:r w:rsidR="0086678E" w:rsidRPr="00061C77">
        <w:rPr>
          <w:rFonts w:cs="Times New Roman"/>
        </w:rPr>
        <w:br/>
      </w:r>
    </w:p>
    <w:p w:rsidR="00C05BAE" w:rsidRPr="00061C77" w:rsidRDefault="00DA2D7A" w:rsidP="00C05BAE">
      <w:pPr>
        <w:pStyle w:val="ListParagraph"/>
        <w:numPr>
          <w:ilvl w:val="1"/>
          <w:numId w:val="20"/>
        </w:numPr>
        <w:rPr>
          <w:rFonts w:cs="Times New Roman"/>
          <w:b/>
        </w:rPr>
      </w:pPr>
      <w:r>
        <w:rPr>
          <w:rFonts w:cs="Times New Roman"/>
          <w:b/>
        </w:rPr>
        <w:t>Sit down next to him and make it clear</w:t>
      </w:r>
      <w:r w:rsidR="006D27CA">
        <w:rPr>
          <w:rFonts w:cs="Times New Roman"/>
          <w:b/>
        </w:rPr>
        <w:t xml:space="preserve"> that</w:t>
      </w:r>
      <w:r w:rsidR="00C05BAE" w:rsidRPr="00061C77">
        <w:rPr>
          <w:rFonts w:cs="Times New Roman"/>
          <w:b/>
        </w:rPr>
        <w:t xml:space="preserve"> this is a life-threatening situation</w:t>
      </w:r>
    </w:p>
    <w:p w:rsidR="00C05BAE" w:rsidRPr="00C872C9" w:rsidRDefault="00C05BAE" w:rsidP="00C872C9">
      <w:pPr>
        <w:pStyle w:val="ListParagraph"/>
        <w:ind w:left="1440"/>
        <w:rPr>
          <w:rFonts w:cs="Times New Roman"/>
        </w:rPr>
      </w:pPr>
      <w:r w:rsidRPr="00061C77">
        <w:rPr>
          <w:rFonts w:cs="Times New Roman"/>
        </w:rPr>
        <w:t xml:space="preserve">Incorrect. If the hospitalist feels the procedure should be done in the next 48 hours, there is </w:t>
      </w:r>
      <w:r w:rsidR="005D1C87">
        <w:rPr>
          <w:rFonts w:cs="Times New Roman"/>
        </w:rPr>
        <w:t xml:space="preserve">some </w:t>
      </w:r>
      <w:r w:rsidRPr="00061C77">
        <w:rPr>
          <w:rFonts w:cs="Times New Roman"/>
        </w:rPr>
        <w:t xml:space="preserve">time to let the patient absorb the information given so far and try again later to discuss the options. The patient could not handle the information at that particular moment – probably because of anxiety, stress and shock. Sometimes the consent </w:t>
      </w:r>
      <w:r w:rsidR="005D1C87">
        <w:rPr>
          <w:rFonts w:cs="Times New Roman"/>
        </w:rPr>
        <w:t xml:space="preserve">discussion </w:t>
      </w:r>
      <w:r w:rsidRPr="00061C77">
        <w:rPr>
          <w:rFonts w:cs="Times New Roman"/>
        </w:rPr>
        <w:t xml:space="preserve">needs to happen over several sessions, so the patient can better process stressful information. </w:t>
      </w:r>
      <w:r w:rsidR="004852BE" w:rsidRPr="00061C77">
        <w:rPr>
          <w:rFonts w:cs="Times New Roman"/>
        </w:rPr>
        <w:t xml:space="preserve">Note that there </w:t>
      </w:r>
      <w:r w:rsidR="004852BE" w:rsidRPr="00061C77">
        <w:rPr>
          <w:rFonts w:cs="Times New Roman"/>
          <w:b/>
        </w:rPr>
        <w:t>is</w:t>
      </w:r>
      <w:r w:rsidR="004852BE" w:rsidRPr="00061C77">
        <w:rPr>
          <w:rFonts w:cs="Times New Roman"/>
        </w:rPr>
        <w:t xml:space="preserve"> a choice to be made. There is a legal precedent to allow patients to refuse amputation even </w:t>
      </w:r>
      <w:r w:rsidR="006D27CA">
        <w:rPr>
          <w:rFonts w:cs="Times New Roman"/>
        </w:rPr>
        <w:t>when</w:t>
      </w:r>
      <w:r w:rsidR="006D27CA" w:rsidRPr="00061C77">
        <w:rPr>
          <w:rFonts w:cs="Times New Roman"/>
        </w:rPr>
        <w:t xml:space="preserve"> the amputation </w:t>
      </w:r>
      <w:r w:rsidR="006D27CA">
        <w:rPr>
          <w:rFonts w:cs="Times New Roman"/>
        </w:rPr>
        <w:t>is</w:t>
      </w:r>
      <w:r w:rsidR="006D27CA" w:rsidRPr="00061C77">
        <w:rPr>
          <w:rFonts w:cs="Times New Roman"/>
        </w:rPr>
        <w:t xml:space="preserve"> deemed necessary to save the patient’s life. </w:t>
      </w:r>
      <w:r w:rsidR="006D27CA">
        <w:rPr>
          <w:rFonts w:cs="Times New Roman"/>
        </w:rPr>
        <w:t>In the meanwhile, t</w:t>
      </w:r>
      <w:r w:rsidR="006D27CA" w:rsidRPr="00061C77">
        <w:rPr>
          <w:rFonts w:cs="Times New Roman"/>
        </w:rPr>
        <w:t xml:space="preserve">he surgeon could, </w:t>
      </w:r>
      <w:r w:rsidR="006D27CA">
        <w:rPr>
          <w:rFonts w:cs="Times New Roman"/>
        </w:rPr>
        <w:t>with the patient’s permission</w:t>
      </w:r>
      <w:r w:rsidR="006D27CA" w:rsidRPr="00061C77">
        <w:rPr>
          <w:rFonts w:cs="Times New Roman"/>
        </w:rPr>
        <w:t>,</w:t>
      </w:r>
      <w:r w:rsidR="006D27CA">
        <w:rPr>
          <w:rFonts w:cs="Times New Roman"/>
        </w:rPr>
        <w:t xml:space="preserve"> speak to friends or family of the patient who might be able to help the patient through this difficult time.  Finally, if it appears the patient might not have capacity to refuse surgery, the surgeon could also start to</w:t>
      </w:r>
      <w:r w:rsidR="006D27CA" w:rsidRPr="00061C77">
        <w:rPr>
          <w:rFonts w:cs="Times New Roman"/>
        </w:rPr>
        <w:t xml:space="preserve"> line up a surrogate decision-maker in case trying again later doesn’t help.</w:t>
      </w:r>
    </w:p>
    <w:p w:rsidR="00E542FE" w:rsidRPr="00061C77" w:rsidRDefault="00E542FE" w:rsidP="0086678E">
      <w:pPr>
        <w:pStyle w:val="ListParagraph"/>
        <w:ind w:left="1440"/>
        <w:rPr>
          <w:rFonts w:cs="Times New Roman"/>
        </w:rPr>
      </w:pPr>
    </w:p>
    <w:p w:rsidR="00FC54EB" w:rsidRDefault="00FC54EB" w:rsidP="00FC54EB">
      <w:pPr>
        <w:pStyle w:val="ListParagraph"/>
        <w:numPr>
          <w:ilvl w:val="0"/>
          <w:numId w:val="20"/>
        </w:numPr>
        <w:rPr>
          <w:rFonts w:cs="Times New Roman"/>
          <w:b/>
        </w:rPr>
      </w:pPr>
      <w:r>
        <w:rPr>
          <w:rFonts w:cs="Times New Roman"/>
          <w:b/>
        </w:rPr>
        <w:t>True or false</w:t>
      </w:r>
      <w:r w:rsidR="008C44E6">
        <w:rPr>
          <w:rFonts w:cs="Times New Roman"/>
          <w:b/>
        </w:rPr>
        <w:t xml:space="preserve">: </w:t>
      </w:r>
      <w:r w:rsidR="00F934C3">
        <w:rPr>
          <w:rFonts w:cs="Times New Roman"/>
          <w:b/>
        </w:rPr>
        <w:t>Informed</w:t>
      </w:r>
      <w:r>
        <w:rPr>
          <w:rFonts w:cs="Times New Roman"/>
          <w:b/>
        </w:rPr>
        <w:t xml:space="preserve"> consent is legally binding while informed choice is not?</w:t>
      </w:r>
      <w:r>
        <w:rPr>
          <w:rFonts w:cs="Times New Roman"/>
          <w:b/>
        </w:rPr>
        <w:br/>
      </w:r>
    </w:p>
    <w:p w:rsidR="00FC54EB" w:rsidRDefault="00FC54EB" w:rsidP="00FC54EB">
      <w:pPr>
        <w:pStyle w:val="ListParagraph"/>
        <w:numPr>
          <w:ilvl w:val="1"/>
          <w:numId w:val="36"/>
        </w:numPr>
        <w:rPr>
          <w:rFonts w:cs="Times New Roman"/>
          <w:b/>
        </w:rPr>
      </w:pPr>
      <w:r>
        <w:rPr>
          <w:rFonts w:cs="Times New Roman"/>
          <w:b/>
        </w:rPr>
        <w:t>True</w:t>
      </w:r>
    </w:p>
    <w:p w:rsidR="00FC54EB" w:rsidRDefault="00FC54EB" w:rsidP="00FC54EB">
      <w:pPr>
        <w:pStyle w:val="ListParagraph"/>
        <w:ind w:left="1440"/>
        <w:rPr>
          <w:rFonts w:cs="Times New Roman"/>
        </w:rPr>
      </w:pPr>
      <w:r>
        <w:rPr>
          <w:rFonts w:cs="Times New Roman"/>
        </w:rPr>
        <w:t>Incorrect. Informed choice fully meets all the legal obligations of informed consent. The term “</w:t>
      </w:r>
      <w:r w:rsidR="008C44E6">
        <w:rPr>
          <w:rFonts w:cs="Times New Roman"/>
        </w:rPr>
        <w:t>i</w:t>
      </w:r>
      <w:r>
        <w:rPr>
          <w:rFonts w:cs="Times New Roman"/>
        </w:rPr>
        <w:t xml:space="preserve">nformed choice” </w:t>
      </w:r>
      <w:r w:rsidR="008C44E6">
        <w:rPr>
          <w:rFonts w:cs="Times New Roman"/>
        </w:rPr>
        <w:t xml:space="preserve">may even be preferable to “informed consent,” since it </w:t>
      </w:r>
      <w:r>
        <w:rPr>
          <w:rFonts w:cs="Times New Roman"/>
        </w:rPr>
        <w:t xml:space="preserve">makes it clear that patients get information about the benefits, harms, and risks of </w:t>
      </w:r>
      <w:r>
        <w:rPr>
          <w:rFonts w:cs="Times New Roman"/>
          <w:b/>
        </w:rPr>
        <w:t>all</w:t>
      </w:r>
      <w:r>
        <w:rPr>
          <w:rFonts w:cs="Times New Roman"/>
        </w:rPr>
        <w:t xml:space="preserve"> of their options, including what happens if they have no treatment</w:t>
      </w:r>
      <w:r w:rsidR="008C44E6">
        <w:rPr>
          <w:rFonts w:cs="Times New Roman"/>
        </w:rPr>
        <w:t xml:space="preserve">.  The clinician’s task in “informed choice” is to help the patient make </w:t>
      </w:r>
      <w:r>
        <w:rPr>
          <w:rFonts w:cs="Times New Roman"/>
        </w:rPr>
        <w:t xml:space="preserve">decisions based on their goals and values. </w:t>
      </w:r>
    </w:p>
    <w:p w:rsidR="00FC54EB" w:rsidRDefault="00FC54EB" w:rsidP="00FC54EB">
      <w:pPr>
        <w:pStyle w:val="ListParagraph"/>
        <w:ind w:left="1440"/>
        <w:rPr>
          <w:rFonts w:cs="Times New Roman"/>
        </w:rPr>
      </w:pPr>
    </w:p>
    <w:p w:rsidR="00FC54EB" w:rsidRDefault="00FC54EB" w:rsidP="00FC54EB">
      <w:pPr>
        <w:pStyle w:val="ListParagraph"/>
        <w:numPr>
          <w:ilvl w:val="1"/>
          <w:numId w:val="36"/>
        </w:numPr>
        <w:rPr>
          <w:rFonts w:cs="Times New Roman"/>
          <w:b/>
        </w:rPr>
      </w:pPr>
      <w:r>
        <w:rPr>
          <w:rFonts w:cs="Times New Roman"/>
          <w:b/>
        </w:rPr>
        <w:t xml:space="preserve">False </w:t>
      </w:r>
    </w:p>
    <w:p w:rsidR="00FC54EB" w:rsidRDefault="00FC54EB" w:rsidP="00FC54EB">
      <w:pPr>
        <w:pStyle w:val="ListParagraph"/>
        <w:ind w:left="1440"/>
        <w:rPr>
          <w:rFonts w:cs="Times New Roman"/>
        </w:rPr>
      </w:pPr>
      <w:r>
        <w:rPr>
          <w:rFonts w:cs="Times New Roman"/>
        </w:rPr>
        <w:t>Correct. Informed choice fully meets all the legal obligations of informed consent. The term “</w:t>
      </w:r>
      <w:r w:rsidR="00E3647B">
        <w:rPr>
          <w:rFonts w:cs="Times New Roman"/>
        </w:rPr>
        <w:t>i</w:t>
      </w:r>
      <w:r>
        <w:rPr>
          <w:rFonts w:cs="Times New Roman"/>
        </w:rPr>
        <w:t xml:space="preserve">nformed choice” </w:t>
      </w:r>
      <w:r w:rsidR="00E3647B">
        <w:rPr>
          <w:rFonts w:cs="Times New Roman"/>
        </w:rPr>
        <w:t xml:space="preserve">may even be preferable to “informed consent,” since it </w:t>
      </w:r>
      <w:r>
        <w:rPr>
          <w:rFonts w:cs="Times New Roman"/>
        </w:rPr>
        <w:t xml:space="preserve">makes it clear that patients get information about the benefits, harms, and risks of </w:t>
      </w:r>
      <w:r>
        <w:rPr>
          <w:rFonts w:cs="Times New Roman"/>
          <w:b/>
        </w:rPr>
        <w:t>all</w:t>
      </w:r>
      <w:r>
        <w:rPr>
          <w:rFonts w:cs="Times New Roman"/>
        </w:rPr>
        <w:t xml:space="preserve"> of their options, including what happens if they have no treatment</w:t>
      </w:r>
      <w:r w:rsidR="00E3647B">
        <w:rPr>
          <w:rFonts w:cs="Times New Roman"/>
        </w:rPr>
        <w:t>.</w:t>
      </w:r>
      <w:r>
        <w:rPr>
          <w:rFonts w:cs="Times New Roman"/>
        </w:rPr>
        <w:t xml:space="preserve"> </w:t>
      </w:r>
      <w:r w:rsidR="00E3647B">
        <w:rPr>
          <w:rFonts w:cs="Times New Roman"/>
        </w:rPr>
        <w:t>T</w:t>
      </w:r>
      <w:r>
        <w:rPr>
          <w:rFonts w:cs="Times New Roman"/>
        </w:rPr>
        <w:t>he clinician</w:t>
      </w:r>
      <w:r w:rsidR="00E3647B">
        <w:rPr>
          <w:rFonts w:cs="Times New Roman"/>
        </w:rPr>
        <w:t>’s task</w:t>
      </w:r>
      <w:r>
        <w:rPr>
          <w:rFonts w:cs="Times New Roman"/>
        </w:rPr>
        <w:t xml:space="preserve"> </w:t>
      </w:r>
      <w:r w:rsidR="00E3647B">
        <w:rPr>
          <w:rFonts w:cs="Times New Roman"/>
        </w:rPr>
        <w:t xml:space="preserve">in “informed choice” is to help the patient make </w:t>
      </w:r>
      <w:r>
        <w:rPr>
          <w:rFonts w:cs="Times New Roman"/>
        </w:rPr>
        <w:t>decision</w:t>
      </w:r>
      <w:r w:rsidR="00E3647B">
        <w:rPr>
          <w:rFonts w:cs="Times New Roman"/>
        </w:rPr>
        <w:t>s</w:t>
      </w:r>
      <w:r>
        <w:rPr>
          <w:rFonts w:cs="Times New Roman"/>
        </w:rPr>
        <w:t xml:space="preserve"> based on their goals and values. </w:t>
      </w:r>
    </w:p>
    <w:p w:rsidR="00E542FE" w:rsidRPr="00061C77" w:rsidRDefault="0086678E" w:rsidP="0086678E">
      <w:pPr>
        <w:pStyle w:val="ListParagraph"/>
        <w:ind w:left="1440"/>
        <w:rPr>
          <w:rFonts w:cs="Times New Roman"/>
        </w:rPr>
      </w:pPr>
      <w:r w:rsidRPr="00061C77">
        <w:rPr>
          <w:rFonts w:cs="Times New Roman"/>
        </w:rPr>
        <w:br/>
      </w:r>
    </w:p>
    <w:p w:rsidR="00E542FE" w:rsidRPr="00061C77" w:rsidRDefault="007367C5" w:rsidP="007367C5">
      <w:pPr>
        <w:pStyle w:val="ListParagraph"/>
        <w:numPr>
          <w:ilvl w:val="0"/>
          <w:numId w:val="20"/>
        </w:numPr>
        <w:rPr>
          <w:rFonts w:cs="Times New Roman"/>
          <w:b/>
        </w:rPr>
      </w:pPr>
      <w:r w:rsidRPr="00061C77">
        <w:rPr>
          <w:rFonts w:cs="Times New Roman"/>
          <w:b/>
        </w:rPr>
        <w:lastRenderedPageBreak/>
        <w:t xml:space="preserve">True or false: </w:t>
      </w:r>
      <w:r w:rsidR="00593ECE" w:rsidRPr="00061C77">
        <w:rPr>
          <w:rFonts w:cs="Times New Roman"/>
          <w:b/>
        </w:rPr>
        <w:t>When a clinician speaks only English and the patient does not speak English, h</w:t>
      </w:r>
      <w:r w:rsidRPr="00061C77">
        <w:rPr>
          <w:rFonts w:cs="Times New Roman"/>
          <w:b/>
        </w:rPr>
        <w:t xml:space="preserve">aving a bilingual staff member </w:t>
      </w:r>
      <w:r w:rsidR="005957CE">
        <w:rPr>
          <w:rFonts w:cs="Times New Roman"/>
          <w:b/>
        </w:rPr>
        <w:t>provide in-person</w:t>
      </w:r>
      <w:r w:rsidR="005957CE" w:rsidRPr="00061C77" w:rsidDel="005957CE">
        <w:rPr>
          <w:rFonts w:cs="Times New Roman"/>
          <w:b/>
        </w:rPr>
        <w:t xml:space="preserve"> </w:t>
      </w:r>
      <w:r w:rsidR="005957CE" w:rsidRPr="00061C77">
        <w:rPr>
          <w:rFonts w:cs="Times New Roman"/>
          <w:b/>
        </w:rPr>
        <w:t>interpre</w:t>
      </w:r>
      <w:r w:rsidR="005957CE">
        <w:rPr>
          <w:rFonts w:cs="Times New Roman"/>
          <w:b/>
        </w:rPr>
        <w:t>tation</w:t>
      </w:r>
      <w:r w:rsidR="008C44E6">
        <w:rPr>
          <w:rFonts w:cs="Times New Roman"/>
          <w:b/>
        </w:rPr>
        <w:t xml:space="preserve"> </w:t>
      </w:r>
      <w:r w:rsidRPr="00061C77">
        <w:rPr>
          <w:rFonts w:cs="Times New Roman"/>
          <w:b/>
        </w:rPr>
        <w:t xml:space="preserve">is a </w:t>
      </w:r>
      <w:r w:rsidR="00E542FE" w:rsidRPr="00061C77">
        <w:rPr>
          <w:rFonts w:cs="Times New Roman"/>
          <w:b/>
        </w:rPr>
        <w:t>saf</w:t>
      </w:r>
      <w:r w:rsidRPr="00061C77">
        <w:rPr>
          <w:rFonts w:cs="Times New Roman"/>
          <w:b/>
        </w:rPr>
        <w:t>e</w:t>
      </w:r>
      <w:r w:rsidR="00593ECE" w:rsidRPr="00061C77">
        <w:rPr>
          <w:rFonts w:cs="Times New Roman"/>
          <w:b/>
        </w:rPr>
        <w:t>r</w:t>
      </w:r>
      <w:r w:rsidR="00E542FE" w:rsidRPr="00061C77">
        <w:rPr>
          <w:rFonts w:cs="Times New Roman"/>
          <w:b/>
        </w:rPr>
        <w:t xml:space="preserve"> way to obtain informed consent</w:t>
      </w:r>
      <w:r w:rsidR="00593ECE" w:rsidRPr="00061C77">
        <w:rPr>
          <w:rFonts w:cs="Times New Roman"/>
          <w:b/>
        </w:rPr>
        <w:t xml:space="preserve"> than using a medical interpreter</w:t>
      </w:r>
      <w:r w:rsidR="008C44E6">
        <w:rPr>
          <w:rFonts w:cs="Times New Roman"/>
          <w:b/>
        </w:rPr>
        <w:t xml:space="preserve"> via telephone</w:t>
      </w:r>
      <w:r w:rsidRPr="00061C77">
        <w:rPr>
          <w:rFonts w:cs="Times New Roman"/>
          <w:b/>
        </w:rPr>
        <w:t>.</w:t>
      </w:r>
      <w:r w:rsidR="00E542FE" w:rsidRPr="00061C77">
        <w:rPr>
          <w:rFonts w:cs="Times New Roman"/>
          <w:b/>
        </w:rPr>
        <w:br/>
      </w:r>
    </w:p>
    <w:p w:rsidR="00E542FE" w:rsidRPr="00061C77" w:rsidRDefault="007367C5" w:rsidP="00E542FE">
      <w:pPr>
        <w:pStyle w:val="ListParagraph"/>
        <w:numPr>
          <w:ilvl w:val="1"/>
          <w:numId w:val="20"/>
        </w:numPr>
        <w:rPr>
          <w:rFonts w:cs="Times New Roman"/>
        </w:rPr>
      </w:pPr>
      <w:r w:rsidRPr="00061C77">
        <w:rPr>
          <w:rFonts w:cs="Times New Roman"/>
        </w:rPr>
        <w:t>True</w:t>
      </w:r>
    </w:p>
    <w:p w:rsidR="00E542FE" w:rsidRPr="00061C77" w:rsidRDefault="00E542FE" w:rsidP="00E542FE">
      <w:pPr>
        <w:pStyle w:val="ListParagraph"/>
        <w:ind w:left="1440"/>
        <w:rPr>
          <w:rFonts w:cs="Times New Roman"/>
        </w:rPr>
      </w:pPr>
      <w:r w:rsidRPr="00061C77">
        <w:rPr>
          <w:rFonts w:cs="Times New Roman"/>
        </w:rPr>
        <w:t xml:space="preserve">Incorrect. </w:t>
      </w:r>
      <w:r w:rsidR="00593ECE" w:rsidRPr="00061C77">
        <w:rPr>
          <w:rFonts w:cs="Times New Roman"/>
        </w:rPr>
        <w:t>A</w:t>
      </w:r>
      <w:r w:rsidR="004C68A9" w:rsidRPr="00061C77">
        <w:rPr>
          <w:rFonts w:cs="Times New Roman"/>
        </w:rPr>
        <w:t>nyone – including</w:t>
      </w:r>
      <w:r w:rsidR="00593ECE" w:rsidRPr="00061C77">
        <w:rPr>
          <w:rFonts w:cs="Times New Roman"/>
        </w:rPr>
        <w:t xml:space="preserve"> </w:t>
      </w:r>
      <w:r w:rsidR="005B7ADD" w:rsidRPr="00061C77">
        <w:rPr>
          <w:rFonts w:cs="Times New Roman"/>
        </w:rPr>
        <w:t xml:space="preserve">a bilingual </w:t>
      </w:r>
      <w:r w:rsidR="00593ECE" w:rsidRPr="00061C77">
        <w:rPr>
          <w:rFonts w:cs="Times New Roman"/>
        </w:rPr>
        <w:t>staff member</w:t>
      </w:r>
      <w:r w:rsidR="004C68A9" w:rsidRPr="00061C77">
        <w:rPr>
          <w:rFonts w:cs="Times New Roman"/>
        </w:rPr>
        <w:t xml:space="preserve"> – w</w:t>
      </w:r>
      <w:r w:rsidR="00593ECE" w:rsidRPr="00061C77">
        <w:rPr>
          <w:rFonts w:cs="Times New Roman"/>
        </w:rPr>
        <w:t xml:space="preserve">ho has not been trained as an interpreter is more likely </w:t>
      </w:r>
      <w:r w:rsidR="004B1E34">
        <w:rPr>
          <w:rFonts w:cs="Times New Roman"/>
        </w:rPr>
        <w:t xml:space="preserve">to </w:t>
      </w:r>
      <w:r w:rsidR="00593ECE" w:rsidRPr="00061C77">
        <w:rPr>
          <w:rFonts w:cs="Times New Roman"/>
        </w:rPr>
        <w:t xml:space="preserve">make clinically significant errors than a trained interpreter. </w:t>
      </w:r>
      <w:r w:rsidR="004C68A9" w:rsidRPr="00061C77">
        <w:rPr>
          <w:rFonts w:cs="Times New Roman"/>
        </w:rPr>
        <w:t xml:space="preserve">Ideally translated </w:t>
      </w:r>
      <w:r w:rsidR="00593ECE" w:rsidRPr="00061C77">
        <w:rPr>
          <w:rFonts w:cs="Times New Roman"/>
        </w:rPr>
        <w:t xml:space="preserve">informed consent </w:t>
      </w:r>
      <w:r w:rsidR="004C68A9" w:rsidRPr="00061C77">
        <w:rPr>
          <w:rFonts w:cs="Times New Roman"/>
        </w:rPr>
        <w:t>forms</w:t>
      </w:r>
      <w:r w:rsidR="00593ECE" w:rsidRPr="00061C77">
        <w:rPr>
          <w:rFonts w:cs="Times New Roman"/>
        </w:rPr>
        <w:t xml:space="preserve"> </w:t>
      </w:r>
      <w:r w:rsidR="004C68A9" w:rsidRPr="00061C77">
        <w:rPr>
          <w:rFonts w:cs="Times New Roman"/>
        </w:rPr>
        <w:t xml:space="preserve">would be used in conjunction with qualified interpreters. When translating forms in advance is impractical, </w:t>
      </w:r>
      <w:r w:rsidR="004B1E34">
        <w:rPr>
          <w:rFonts w:cs="Times New Roman"/>
        </w:rPr>
        <w:t xml:space="preserve">trained </w:t>
      </w:r>
      <w:r w:rsidR="004C68A9" w:rsidRPr="00061C77">
        <w:rPr>
          <w:rFonts w:cs="Times New Roman"/>
        </w:rPr>
        <w:t xml:space="preserve">interpreters can provide a sight translation of the English form. </w:t>
      </w:r>
      <w:r w:rsidR="00593ECE" w:rsidRPr="00061C77">
        <w:rPr>
          <w:rFonts w:cs="Times New Roman"/>
        </w:rPr>
        <w:t xml:space="preserve">  </w:t>
      </w:r>
    </w:p>
    <w:p w:rsidR="00E542FE" w:rsidRPr="00061C77" w:rsidRDefault="00E542FE" w:rsidP="00E542FE">
      <w:pPr>
        <w:pStyle w:val="ListParagraph"/>
        <w:ind w:left="1440"/>
        <w:rPr>
          <w:rFonts w:cs="Times New Roman"/>
        </w:rPr>
      </w:pPr>
    </w:p>
    <w:p w:rsidR="00E542FE" w:rsidRPr="00061C77" w:rsidRDefault="007367C5" w:rsidP="00E542FE">
      <w:pPr>
        <w:pStyle w:val="ListParagraph"/>
        <w:numPr>
          <w:ilvl w:val="1"/>
          <w:numId w:val="20"/>
        </w:numPr>
        <w:rPr>
          <w:rFonts w:cs="Times New Roman"/>
        </w:rPr>
      </w:pPr>
      <w:r w:rsidRPr="00061C77">
        <w:rPr>
          <w:rFonts w:cs="Times New Roman"/>
        </w:rPr>
        <w:t>False</w:t>
      </w:r>
      <w:r w:rsidR="00593ECE" w:rsidRPr="00061C77">
        <w:rPr>
          <w:rFonts w:cs="Times New Roman"/>
        </w:rPr>
        <w:t xml:space="preserve"> </w:t>
      </w:r>
    </w:p>
    <w:p w:rsidR="00E542FE" w:rsidRPr="00061C77" w:rsidRDefault="00593ECE" w:rsidP="00161D74">
      <w:pPr>
        <w:pStyle w:val="ListParagraph"/>
        <w:ind w:left="1440"/>
        <w:rPr>
          <w:rFonts w:cs="Times New Roman"/>
        </w:rPr>
      </w:pPr>
      <w:r w:rsidRPr="00061C77">
        <w:rPr>
          <w:rFonts w:cs="Times New Roman"/>
        </w:rPr>
        <w:t>Correct</w:t>
      </w:r>
      <w:r w:rsidR="00E542FE" w:rsidRPr="00061C77">
        <w:rPr>
          <w:rFonts w:cs="Times New Roman"/>
        </w:rPr>
        <w:t xml:space="preserve">. </w:t>
      </w:r>
      <w:r w:rsidR="00161D74" w:rsidRPr="00061C77">
        <w:rPr>
          <w:rFonts w:cs="Times New Roman"/>
        </w:rPr>
        <w:t xml:space="preserve">Anyone – including </w:t>
      </w:r>
      <w:r w:rsidR="005B7ADD" w:rsidRPr="00061C77">
        <w:rPr>
          <w:rFonts w:cs="Times New Roman"/>
        </w:rPr>
        <w:t xml:space="preserve">a bilingual </w:t>
      </w:r>
      <w:r w:rsidR="00161D74" w:rsidRPr="00061C77">
        <w:rPr>
          <w:rFonts w:cs="Times New Roman"/>
        </w:rPr>
        <w:t xml:space="preserve">staff member – who has not been trained as an interpreter is more likely </w:t>
      </w:r>
      <w:r w:rsidR="004B1E34">
        <w:rPr>
          <w:rFonts w:cs="Times New Roman"/>
        </w:rPr>
        <w:t xml:space="preserve">to </w:t>
      </w:r>
      <w:r w:rsidR="00161D74" w:rsidRPr="00061C77">
        <w:rPr>
          <w:rFonts w:cs="Times New Roman"/>
        </w:rPr>
        <w:t xml:space="preserve">make clinically significant errors than a trained interpreter. Ideally translated informed consent forms would be used in conjunction with qualified interpreters. When translating forms in advance is impractical, </w:t>
      </w:r>
      <w:r w:rsidR="005957CE">
        <w:rPr>
          <w:rFonts w:cs="Times New Roman"/>
        </w:rPr>
        <w:t xml:space="preserve">trained </w:t>
      </w:r>
      <w:r w:rsidR="00161D74" w:rsidRPr="00061C77">
        <w:rPr>
          <w:rFonts w:cs="Times New Roman"/>
        </w:rPr>
        <w:t xml:space="preserve">interpreters can provide a sight translation of the English form.   </w:t>
      </w:r>
    </w:p>
    <w:p w:rsidR="00E542FE" w:rsidRPr="00061C77" w:rsidRDefault="00E542FE" w:rsidP="00E542FE">
      <w:pPr>
        <w:pStyle w:val="ListParagraph"/>
        <w:ind w:left="1440"/>
        <w:rPr>
          <w:rFonts w:cs="Times New Roman"/>
        </w:rPr>
      </w:pPr>
    </w:p>
    <w:p w:rsidR="00E542FE" w:rsidRPr="00061C77" w:rsidRDefault="00326BCE" w:rsidP="00E542FE">
      <w:pPr>
        <w:pStyle w:val="ListParagraph"/>
        <w:numPr>
          <w:ilvl w:val="0"/>
          <w:numId w:val="20"/>
        </w:numPr>
        <w:rPr>
          <w:rFonts w:cs="Times New Roman"/>
          <w:b/>
        </w:rPr>
      </w:pPr>
      <w:r>
        <w:rPr>
          <w:rFonts w:cs="Times New Roman"/>
          <w:b/>
        </w:rPr>
        <w:t>You’re</w:t>
      </w:r>
      <w:r w:rsidRPr="00061C77">
        <w:rPr>
          <w:rFonts w:cs="Times New Roman"/>
          <w:b/>
        </w:rPr>
        <w:t xml:space="preserve"> </w:t>
      </w:r>
      <w:r w:rsidR="00D73983" w:rsidRPr="00061C77">
        <w:rPr>
          <w:rFonts w:cs="Times New Roman"/>
          <w:b/>
        </w:rPr>
        <w:t>an attending physici</w:t>
      </w:r>
      <w:r w:rsidR="00A5103F" w:rsidRPr="00061C77">
        <w:rPr>
          <w:rFonts w:cs="Times New Roman"/>
          <w:b/>
        </w:rPr>
        <w:t>an,</w:t>
      </w:r>
      <w:r w:rsidR="00C20BE7" w:rsidRPr="00061C77">
        <w:rPr>
          <w:rFonts w:cs="Times New Roman"/>
          <w:b/>
        </w:rPr>
        <w:t xml:space="preserve"> </w:t>
      </w:r>
      <w:r>
        <w:rPr>
          <w:rFonts w:cs="Times New Roman"/>
          <w:b/>
        </w:rPr>
        <w:t xml:space="preserve">and </w:t>
      </w:r>
      <w:r w:rsidR="00C20BE7" w:rsidRPr="00061C77">
        <w:rPr>
          <w:rFonts w:cs="Times New Roman"/>
          <w:b/>
        </w:rPr>
        <w:t>you’re always short of time</w:t>
      </w:r>
      <w:r w:rsidR="00D73983" w:rsidRPr="00061C77">
        <w:rPr>
          <w:rFonts w:cs="Times New Roman"/>
          <w:b/>
        </w:rPr>
        <w:t xml:space="preserve">. What’s the best way to make sure that </w:t>
      </w:r>
      <w:r w:rsidR="00A5103F" w:rsidRPr="00061C77">
        <w:rPr>
          <w:rFonts w:cs="Times New Roman"/>
          <w:b/>
        </w:rPr>
        <w:t xml:space="preserve">patients </w:t>
      </w:r>
      <w:r w:rsidR="00D73983" w:rsidRPr="00061C77">
        <w:rPr>
          <w:rFonts w:cs="Times New Roman"/>
          <w:b/>
        </w:rPr>
        <w:t>don’t misunderstand what they are consenting to</w:t>
      </w:r>
      <w:r w:rsidR="00E542FE" w:rsidRPr="00061C77">
        <w:rPr>
          <w:rFonts w:cs="Times New Roman"/>
          <w:b/>
        </w:rPr>
        <w:t>?</w:t>
      </w:r>
      <w:r w:rsidR="00E542FE" w:rsidRPr="00061C77">
        <w:rPr>
          <w:rFonts w:cs="Times New Roman"/>
          <w:b/>
        </w:rPr>
        <w:br/>
      </w:r>
    </w:p>
    <w:p w:rsidR="00E542FE" w:rsidRPr="00061C77" w:rsidRDefault="00D73983" w:rsidP="00E542FE">
      <w:pPr>
        <w:pStyle w:val="ListParagraph"/>
        <w:numPr>
          <w:ilvl w:val="1"/>
          <w:numId w:val="20"/>
        </w:numPr>
        <w:rPr>
          <w:rFonts w:cs="Times New Roman"/>
        </w:rPr>
      </w:pPr>
      <w:r w:rsidRPr="00061C77">
        <w:rPr>
          <w:rFonts w:cs="Times New Roman"/>
        </w:rPr>
        <w:t xml:space="preserve">Determine which patients have limited health literacy </w:t>
      </w:r>
      <w:r w:rsidR="00A5103F" w:rsidRPr="00061C77">
        <w:rPr>
          <w:rFonts w:cs="Times New Roman"/>
        </w:rPr>
        <w:t xml:space="preserve">so you can prioritize </w:t>
      </w:r>
      <w:r w:rsidRPr="00061C77">
        <w:rPr>
          <w:rFonts w:cs="Times New Roman"/>
        </w:rPr>
        <w:t>spend</w:t>
      </w:r>
      <w:r w:rsidR="00A5103F" w:rsidRPr="00061C77">
        <w:rPr>
          <w:rFonts w:cs="Times New Roman"/>
        </w:rPr>
        <w:t>ing</w:t>
      </w:r>
      <w:r w:rsidRPr="00061C77">
        <w:rPr>
          <w:rFonts w:cs="Times New Roman"/>
        </w:rPr>
        <w:t xml:space="preserve"> time </w:t>
      </w:r>
      <w:r w:rsidR="00165A56" w:rsidRPr="00061C77">
        <w:rPr>
          <w:rFonts w:cs="Times New Roman"/>
        </w:rPr>
        <w:t>with them explaining the benefits</w:t>
      </w:r>
      <w:r w:rsidR="004F1F07" w:rsidRPr="00061C77">
        <w:rPr>
          <w:rFonts w:cs="Times New Roman"/>
        </w:rPr>
        <w:t>, harms,</w:t>
      </w:r>
      <w:r w:rsidR="00165A56" w:rsidRPr="00061C77">
        <w:rPr>
          <w:rFonts w:cs="Times New Roman"/>
        </w:rPr>
        <w:t xml:space="preserve"> and risks of the proposed </w:t>
      </w:r>
      <w:r w:rsidR="004F1F07" w:rsidRPr="00061C77">
        <w:rPr>
          <w:rFonts w:cs="Times New Roman"/>
        </w:rPr>
        <w:t xml:space="preserve">tests, </w:t>
      </w:r>
      <w:r w:rsidR="00165A56" w:rsidRPr="00061C77">
        <w:rPr>
          <w:rFonts w:cs="Times New Roman"/>
        </w:rPr>
        <w:t>treatments or procedures and their alternatives</w:t>
      </w:r>
      <w:r w:rsidRPr="00061C77">
        <w:rPr>
          <w:rFonts w:cs="Times New Roman"/>
        </w:rPr>
        <w:t xml:space="preserve">. </w:t>
      </w:r>
    </w:p>
    <w:p w:rsidR="00E542FE" w:rsidRPr="00061C77" w:rsidRDefault="00E542FE" w:rsidP="00165A56">
      <w:pPr>
        <w:pStyle w:val="ListParagraph"/>
        <w:ind w:left="1440"/>
        <w:rPr>
          <w:rFonts w:cs="Times New Roman"/>
        </w:rPr>
      </w:pPr>
      <w:r w:rsidRPr="00061C77">
        <w:rPr>
          <w:rFonts w:cs="Times New Roman"/>
        </w:rPr>
        <w:t>Incorrect</w:t>
      </w:r>
      <w:r w:rsidR="00DB5F2C" w:rsidRPr="00061C77">
        <w:rPr>
          <w:rFonts w:cs="Times New Roman"/>
        </w:rPr>
        <w:t>. You can</w:t>
      </w:r>
      <w:r w:rsidR="009A2807" w:rsidRPr="00061C77">
        <w:rPr>
          <w:rFonts w:cs="Times New Roman"/>
        </w:rPr>
        <w:t>’t tell</w:t>
      </w:r>
      <w:r w:rsidR="00DB5F2C" w:rsidRPr="00061C77">
        <w:rPr>
          <w:rFonts w:cs="Times New Roman"/>
        </w:rPr>
        <w:t xml:space="preserve"> which patients have limited health literacy by looking. </w:t>
      </w:r>
      <w:r w:rsidR="00F7154C" w:rsidRPr="00061C77">
        <w:rPr>
          <w:rFonts w:cs="Times New Roman"/>
        </w:rPr>
        <w:t>Any</w:t>
      </w:r>
      <w:r w:rsidR="00DB5F2C" w:rsidRPr="00061C77">
        <w:rPr>
          <w:rFonts w:cs="Times New Roman"/>
        </w:rPr>
        <w:t xml:space="preserve"> patient may experience instances of limited health literacy, especially </w:t>
      </w:r>
      <w:r w:rsidR="00C20BE7" w:rsidRPr="00061C77">
        <w:rPr>
          <w:rFonts w:cs="Times New Roman"/>
        </w:rPr>
        <w:t xml:space="preserve">when they’re sick, tired, or frightened. While you </w:t>
      </w:r>
      <w:r w:rsidR="009A2807" w:rsidRPr="00061C77">
        <w:rPr>
          <w:rFonts w:cs="Times New Roman"/>
        </w:rPr>
        <w:t xml:space="preserve">might need to spend more with patients experiencing limited health literacy, using </w:t>
      </w:r>
      <w:r w:rsidR="00CA1AEB">
        <w:rPr>
          <w:rFonts w:cs="Times New Roman"/>
        </w:rPr>
        <w:t xml:space="preserve">high quality </w:t>
      </w:r>
      <w:r w:rsidR="009A2807" w:rsidRPr="00061C77">
        <w:rPr>
          <w:rFonts w:cs="Times New Roman"/>
        </w:rPr>
        <w:t>structured decision aids can help you save time in explaining things to patients. The only way to be sure that patients are not misunderstanding, however, is to ask patients to describe the benefits</w:t>
      </w:r>
      <w:r w:rsidR="004F1F07" w:rsidRPr="00061C77">
        <w:rPr>
          <w:rFonts w:cs="Times New Roman"/>
        </w:rPr>
        <w:t>, harms</w:t>
      </w:r>
      <w:r w:rsidR="009A2807" w:rsidRPr="00061C77">
        <w:rPr>
          <w:rFonts w:cs="Times New Roman"/>
        </w:rPr>
        <w:t xml:space="preserve"> and risks of the alternatives</w:t>
      </w:r>
      <w:r w:rsidR="004F1F07" w:rsidRPr="00061C77">
        <w:rPr>
          <w:rFonts w:cs="Times New Roman"/>
        </w:rPr>
        <w:t xml:space="preserve"> in their own words</w:t>
      </w:r>
      <w:r w:rsidR="009A2807" w:rsidRPr="00061C77">
        <w:rPr>
          <w:rFonts w:cs="Times New Roman"/>
        </w:rPr>
        <w:t xml:space="preserve">. </w:t>
      </w:r>
    </w:p>
    <w:p w:rsidR="00E542FE" w:rsidRPr="00061C77" w:rsidRDefault="00E542FE" w:rsidP="00E542FE">
      <w:pPr>
        <w:pStyle w:val="ListParagraph"/>
        <w:ind w:left="1440"/>
        <w:rPr>
          <w:rFonts w:cs="Times New Roman"/>
        </w:rPr>
      </w:pPr>
    </w:p>
    <w:p w:rsidR="00E542FE" w:rsidRPr="00061C77" w:rsidRDefault="00677897" w:rsidP="00E542FE">
      <w:pPr>
        <w:pStyle w:val="ListParagraph"/>
        <w:numPr>
          <w:ilvl w:val="1"/>
          <w:numId w:val="20"/>
        </w:numPr>
        <w:rPr>
          <w:rFonts w:cs="Times New Roman"/>
        </w:rPr>
      </w:pPr>
      <w:r>
        <w:rPr>
          <w:rFonts w:cs="Times New Roman"/>
        </w:rPr>
        <w:t>Use</w:t>
      </w:r>
      <w:r w:rsidR="00A5103F" w:rsidRPr="00061C77">
        <w:rPr>
          <w:rFonts w:cs="Times New Roman"/>
        </w:rPr>
        <w:t xml:space="preserve"> structured decision aids and then ask </w:t>
      </w:r>
      <w:r>
        <w:rPr>
          <w:rFonts w:cs="Times New Roman"/>
        </w:rPr>
        <w:t>patients</w:t>
      </w:r>
      <w:r w:rsidRPr="00061C77">
        <w:rPr>
          <w:rFonts w:cs="Times New Roman"/>
        </w:rPr>
        <w:t xml:space="preserve"> </w:t>
      </w:r>
      <w:r w:rsidR="00A5103F" w:rsidRPr="00061C77">
        <w:rPr>
          <w:rFonts w:cs="Times New Roman"/>
        </w:rPr>
        <w:t xml:space="preserve">to explain their understanding of the </w:t>
      </w:r>
      <w:r w:rsidR="00471312">
        <w:rPr>
          <w:rFonts w:cs="Times New Roman"/>
        </w:rPr>
        <w:t xml:space="preserve">benefits, harms, and risks of the </w:t>
      </w:r>
      <w:r w:rsidR="00A5103F" w:rsidRPr="00061C77">
        <w:rPr>
          <w:rFonts w:cs="Times New Roman"/>
        </w:rPr>
        <w:t xml:space="preserve">proposed </w:t>
      </w:r>
      <w:r w:rsidR="00F6300E" w:rsidRPr="00061C77">
        <w:rPr>
          <w:rFonts w:cs="Times New Roman"/>
        </w:rPr>
        <w:t xml:space="preserve">tests, </w:t>
      </w:r>
      <w:r w:rsidR="00A5103F" w:rsidRPr="00061C77">
        <w:rPr>
          <w:rFonts w:cs="Times New Roman"/>
        </w:rPr>
        <w:t>treatments or procedures and their alternatives.</w:t>
      </w:r>
    </w:p>
    <w:p w:rsidR="00E542FE" w:rsidRPr="00061C77" w:rsidRDefault="00A5103F" w:rsidP="00E542FE">
      <w:pPr>
        <w:pStyle w:val="ListParagraph"/>
        <w:ind w:left="1440"/>
        <w:rPr>
          <w:rFonts w:cs="Times New Roman"/>
        </w:rPr>
      </w:pPr>
      <w:r w:rsidRPr="00061C77">
        <w:rPr>
          <w:rFonts w:cs="Times New Roman"/>
        </w:rPr>
        <w:t>C</w:t>
      </w:r>
      <w:r w:rsidR="00E542FE" w:rsidRPr="00061C77">
        <w:rPr>
          <w:rFonts w:cs="Times New Roman"/>
        </w:rPr>
        <w:t>orrect</w:t>
      </w:r>
      <w:r w:rsidRPr="00061C77">
        <w:rPr>
          <w:rFonts w:cs="Times New Roman"/>
        </w:rPr>
        <w:t>. Using structured decision aids can help you save time in explaining things to patient</w:t>
      </w:r>
      <w:r w:rsidR="00DB5F2C" w:rsidRPr="00061C77">
        <w:rPr>
          <w:rFonts w:cs="Times New Roman"/>
        </w:rPr>
        <w:t xml:space="preserve">s, but isn’t a substitute for the informed consent discussion. And the only way to be sure that patients are not misunderstanding is to ask </w:t>
      </w:r>
      <w:r w:rsidR="00F7154C" w:rsidRPr="00061C77">
        <w:rPr>
          <w:rFonts w:cs="Times New Roman"/>
        </w:rPr>
        <w:t>them</w:t>
      </w:r>
      <w:r w:rsidR="00DB5F2C" w:rsidRPr="00061C77">
        <w:rPr>
          <w:rFonts w:cs="Times New Roman"/>
        </w:rPr>
        <w:t xml:space="preserve"> to describe the benefits</w:t>
      </w:r>
      <w:r w:rsidR="00F6300E" w:rsidRPr="00061C77">
        <w:rPr>
          <w:rFonts w:cs="Times New Roman"/>
        </w:rPr>
        <w:t>, harms,</w:t>
      </w:r>
      <w:r w:rsidR="00DB5F2C" w:rsidRPr="00061C77">
        <w:rPr>
          <w:rFonts w:cs="Times New Roman"/>
        </w:rPr>
        <w:t xml:space="preserve"> and risks of </w:t>
      </w:r>
      <w:r w:rsidR="00F7154C" w:rsidRPr="00061C77">
        <w:rPr>
          <w:rFonts w:cs="Times New Roman"/>
        </w:rPr>
        <w:t xml:space="preserve">all the </w:t>
      </w:r>
      <w:r w:rsidR="00DB5F2C" w:rsidRPr="00061C77">
        <w:rPr>
          <w:rFonts w:cs="Times New Roman"/>
        </w:rPr>
        <w:t>alternatives.</w:t>
      </w:r>
      <w:r w:rsidR="00F7154C" w:rsidRPr="00061C77">
        <w:rPr>
          <w:rFonts w:cs="Times New Roman"/>
        </w:rPr>
        <w:t xml:space="preserve"> Other</w:t>
      </w:r>
      <w:r w:rsidR="004B1E34">
        <w:rPr>
          <w:rFonts w:cs="Times New Roman"/>
        </w:rPr>
        <w:t xml:space="preserve"> member</w:t>
      </w:r>
      <w:r w:rsidR="00F7154C" w:rsidRPr="00061C77">
        <w:rPr>
          <w:rFonts w:cs="Times New Roman"/>
        </w:rPr>
        <w:t>s</w:t>
      </w:r>
      <w:r w:rsidR="004B1E34">
        <w:rPr>
          <w:rFonts w:cs="Times New Roman"/>
        </w:rPr>
        <w:t xml:space="preserve"> of the team</w:t>
      </w:r>
      <w:r w:rsidR="00F7154C" w:rsidRPr="00061C77">
        <w:rPr>
          <w:rFonts w:cs="Times New Roman"/>
        </w:rPr>
        <w:t xml:space="preserve"> may help educate patients, for example by showing them a structured decision aid, but it is the </w:t>
      </w:r>
      <w:r w:rsidR="00F7154C" w:rsidRPr="00061C77">
        <w:rPr>
          <w:rFonts w:cs="Times New Roman"/>
        </w:rPr>
        <w:lastRenderedPageBreak/>
        <w:t xml:space="preserve">responsibility of the clinician performing a procedure or ordering a </w:t>
      </w:r>
      <w:r w:rsidR="00F6300E" w:rsidRPr="00061C77">
        <w:rPr>
          <w:rFonts w:cs="Times New Roman"/>
        </w:rPr>
        <w:t xml:space="preserve">test or </w:t>
      </w:r>
      <w:r w:rsidR="00F7154C" w:rsidRPr="00061C77">
        <w:rPr>
          <w:rFonts w:cs="Times New Roman"/>
        </w:rPr>
        <w:t>treatment to have the informed consent discussion with the patient.</w:t>
      </w:r>
    </w:p>
    <w:p w:rsidR="00E542FE" w:rsidRPr="00061C77" w:rsidRDefault="00E542FE" w:rsidP="00E542FE">
      <w:pPr>
        <w:pStyle w:val="ListParagraph"/>
        <w:ind w:left="1440"/>
        <w:rPr>
          <w:rFonts w:cs="Times New Roman"/>
        </w:rPr>
      </w:pPr>
    </w:p>
    <w:p w:rsidR="00E542FE" w:rsidRPr="00061C77" w:rsidRDefault="00A5103F" w:rsidP="00E542FE">
      <w:pPr>
        <w:pStyle w:val="ListParagraph"/>
        <w:numPr>
          <w:ilvl w:val="1"/>
          <w:numId w:val="20"/>
        </w:numPr>
        <w:rPr>
          <w:rFonts w:cs="Times New Roman"/>
        </w:rPr>
      </w:pPr>
      <w:r w:rsidRPr="00061C77">
        <w:rPr>
          <w:rFonts w:cs="Times New Roman"/>
        </w:rPr>
        <w:t>Ask residents or other clinical staff who have more time to explain the benefits</w:t>
      </w:r>
      <w:r w:rsidR="00F6300E" w:rsidRPr="00061C77">
        <w:rPr>
          <w:rFonts w:cs="Times New Roman"/>
        </w:rPr>
        <w:t>, harms,</w:t>
      </w:r>
      <w:r w:rsidRPr="00061C77">
        <w:rPr>
          <w:rFonts w:cs="Times New Roman"/>
        </w:rPr>
        <w:t xml:space="preserve"> and risks of the proposed treatments or procedures and their alternatives.</w:t>
      </w:r>
    </w:p>
    <w:p w:rsidR="00E542FE" w:rsidRPr="00061C77" w:rsidRDefault="00D92688" w:rsidP="0086678E">
      <w:pPr>
        <w:pStyle w:val="ListParagraph"/>
        <w:ind w:left="1440"/>
        <w:rPr>
          <w:rFonts w:cs="Times New Roman"/>
        </w:rPr>
      </w:pPr>
      <w:r w:rsidRPr="00061C77">
        <w:rPr>
          <w:rFonts w:cs="Times New Roman"/>
        </w:rPr>
        <w:t>I</w:t>
      </w:r>
      <w:r w:rsidR="00A5103F" w:rsidRPr="00061C77">
        <w:rPr>
          <w:rFonts w:cs="Times New Roman"/>
        </w:rPr>
        <w:t>nc</w:t>
      </w:r>
      <w:r w:rsidR="00E542FE" w:rsidRPr="00061C77">
        <w:rPr>
          <w:rFonts w:cs="Times New Roman"/>
        </w:rPr>
        <w:t>orrect</w:t>
      </w:r>
      <w:r w:rsidRPr="00061C77">
        <w:rPr>
          <w:rFonts w:cs="Times New Roman"/>
        </w:rPr>
        <w:t xml:space="preserve">. While others may help educate patients, for example by showing them a structured decision aid, it is the responsibility of the clinician </w:t>
      </w:r>
      <w:r w:rsidR="00F7154C" w:rsidRPr="00061C77">
        <w:rPr>
          <w:rFonts w:cs="Times New Roman"/>
        </w:rPr>
        <w:t xml:space="preserve">performing a procedure or ordering a </w:t>
      </w:r>
      <w:r w:rsidR="00F6300E" w:rsidRPr="00061C77">
        <w:rPr>
          <w:rFonts w:cs="Times New Roman"/>
        </w:rPr>
        <w:t xml:space="preserve">test or </w:t>
      </w:r>
      <w:r w:rsidR="00F7154C" w:rsidRPr="00061C77">
        <w:rPr>
          <w:rFonts w:cs="Times New Roman"/>
        </w:rPr>
        <w:t>treatment to have the informed consent discussion with the patient. Since any patient may experience instances of limited health literacy, especially when they’re sick, tired, or frightened, you need to confirm all patients’ understanding by asking them to describe the benefits and risks of all the alternatives.</w:t>
      </w:r>
    </w:p>
    <w:p w:rsidR="00E542FE" w:rsidRDefault="00E542FE" w:rsidP="00E542FE">
      <w:pPr>
        <w:pStyle w:val="ListParagraph"/>
        <w:ind w:left="1440"/>
        <w:rPr>
          <w:rFonts w:cs="Times New Roman"/>
        </w:rPr>
      </w:pPr>
    </w:p>
    <w:p w:rsidR="00C872C9" w:rsidRPr="00061C77" w:rsidRDefault="00C872C9" w:rsidP="00E542FE">
      <w:pPr>
        <w:pStyle w:val="ListParagraph"/>
        <w:ind w:left="1440"/>
        <w:rPr>
          <w:rFonts w:cs="Times New Roman"/>
        </w:rPr>
      </w:pPr>
    </w:p>
    <w:p w:rsidR="00166B6F" w:rsidRPr="00061C77" w:rsidRDefault="00166B6F" w:rsidP="00E542FE">
      <w:pPr>
        <w:pStyle w:val="ListParagraph"/>
        <w:numPr>
          <w:ilvl w:val="0"/>
          <w:numId w:val="20"/>
        </w:numPr>
        <w:rPr>
          <w:rFonts w:cs="Times New Roman"/>
          <w:b/>
        </w:rPr>
      </w:pPr>
      <w:r w:rsidRPr="00061C77">
        <w:rPr>
          <w:rFonts w:cs="Times New Roman"/>
          <w:b/>
        </w:rPr>
        <w:t>Which practices improve safety of informed consent? (Check all that apply)</w:t>
      </w:r>
    </w:p>
    <w:p w:rsidR="00166B6F" w:rsidRPr="00061C77" w:rsidRDefault="00166B6F" w:rsidP="00166B6F">
      <w:pPr>
        <w:pStyle w:val="ListParagraph"/>
        <w:ind w:left="1440"/>
        <w:rPr>
          <w:rFonts w:cs="Times New Roman"/>
        </w:rPr>
      </w:pPr>
    </w:p>
    <w:p w:rsidR="00166B6F" w:rsidRPr="00061C77" w:rsidRDefault="00C10364" w:rsidP="002679BC">
      <w:pPr>
        <w:pStyle w:val="ListParagraph"/>
        <w:numPr>
          <w:ilvl w:val="0"/>
          <w:numId w:val="30"/>
        </w:numPr>
        <w:rPr>
          <w:rFonts w:cs="Times New Roman"/>
          <w:b/>
        </w:rPr>
      </w:pPr>
      <w:r w:rsidRPr="00061C77">
        <w:rPr>
          <w:rFonts w:cs="Times New Roman"/>
          <w:b/>
        </w:rPr>
        <w:t xml:space="preserve">Show </w:t>
      </w:r>
      <w:r w:rsidR="00BF0E20" w:rsidRPr="00061C77">
        <w:rPr>
          <w:rFonts w:cs="Times New Roman"/>
          <w:b/>
        </w:rPr>
        <w:t xml:space="preserve">technical </w:t>
      </w:r>
      <w:r w:rsidR="00166B6F" w:rsidRPr="00061C77">
        <w:rPr>
          <w:rFonts w:cs="Times New Roman"/>
          <w:b/>
        </w:rPr>
        <w:t>pictures</w:t>
      </w:r>
      <w:r w:rsidR="00BF0E20" w:rsidRPr="00061C77">
        <w:rPr>
          <w:rFonts w:cs="Times New Roman"/>
          <w:b/>
        </w:rPr>
        <w:t xml:space="preserve"> of anatomy</w:t>
      </w:r>
    </w:p>
    <w:p w:rsidR="00166B6F" w:rsidRPr="00061C77" w:rsidRDefault="00166B6F" w:rsidP="002679BC">
      <w:pPr>
        <w:pStyle w:val="ListParagraph"/>
        <w:numPr>
          <w:ilvl w:val="0"/>
          <w:numId w:val="30"/>
        </w:numPr>
        <w:rPr>
          <w:rFonts w:cs="Times New Roman"/>
          <w:b/>
        </w:rPr>
      </w:pPr>
      <w:r w:rsidRPr="00061C77">
        <w:rPr>
          <w:rFonts w:cs="Times New Roman"/>
          <w:b/>
        </w:rPr>
        <w:t xml:space="preserve">Do not permit </w:t>
      </w:r>
      <w:r w:rsidR="00EB2D01" w:rsidRPr="00061C77">
        <w:rPr>
          <w:rFonts w:cs="Times New Roman"/>
          <w:b/>
        </w:rPr>
        <w:t xml:space="preserve">persons other than the patient </w:t>
      </w:r>
      <w:r w:rsidRPr="00061C77">
        <w:rPr>
          <w:rFonts w:cs="Times New Roman"/>
          <w:b/>
        </w:rPr>
        <w:t xml:space="preserve"> to be present during the informed consent discussion</w:t>
      </w:r>
    </w:p>
    <w:p w:rsidR="006859D8" w:rsidRPr="00061C77" w:rsidRDefault="00166B6F" w:rsidP="002679BC">
      <w:pPr>
        <w:pStyle w:val="ListParagraph"/>
        <w:numPr>
          <w:ilvl w:val="0"/>
          <w:numId w:val="30"/>
        </w:numPr>
        <w:rPr>
          <w:rFonts w:cs="Times New Roman"/>
          <w:b/>
        </w:rPr>
      </w:pPr>
      <w:r w:rsidRPr="00061C77">
        <w:rPr>
          <w:rFonts w:cs="Times New Roman"/>
          <w:b/>
        </w:rPr>
        <w:t>Use plain language</w:t>
      </w:r>
    </w:p>
    <w:p w:rsidR="006859D8" w:rsidRPr="00061C77" w:rsidRDefault="006859D8" w:rsidP="002679BC">
      <w:pPr>
        <w:pStyle w:val="ListParagraph"/>
        <w:numPr>
          <w:ilvl w:val="0"/>
          <w:numId w:val="30"/>
        </w:numPr>
        <w:rPr>
          <w:rFonts w:cs="Times New Roman"/>
          <w:b/>
        </w:rPr>
      </w:pPr>
      <w:r w:rsidRPr="00061C77">
        <w:rPr>
          <w:rFonts w:cs="Times New Roman"/>
          <w:b/>
        </w:rPr>
        <w:t>Speak slowly</w:t>
      </w:r>
    </w:p>
    <w:p w:rsidR="001345CB" w:rsidRPr="00061C77" w:rsidRDefault="001345CB" w:rsidP="002679BC">
      <w:pPr>
        <w:pStyle w:val="ListParagraph"/>
        <w:numPr>
          <w:ilvl w:val="0"/>
          <w:numId w:val="30"/>
        </w:numPr>
        <w:rPr>
          <w:rFonts w:cs="Times New Roman"/>
          <w:b/>
        </w:rPr>
      </w:pPr>
      <w:r w:rsidRPr="00061C77">
        <w:rPr>
          <w:rFonts w:cs="Times New Roman"/>
          <w:b/>
        </w:rPr>
        <w:t>Encourage questions</w:t>
      </w:r>
    </w:p>
    <w:p w:rsidR="00EB383E" w:rsidRPr="00061C77" w:rsidRDefault="00E36D12" w:rsidP="002679BC">
      <w:pPr>
        <w:pStyle w:val="ListParagraph"/>
        <w:numPr>
          <w:ilvl w:val="0"/>
          <w:numId w:val="30"/>
        </w:numPr>
        <w:rPr>
          <w:rFonts w:cs="Times New Roman"/>
          <w:b/>
        </w:rPr>
      </w:pPr>
      <w:r>
        <w:rPr>
          <w:rFonts w:cs="Times New Roman"/>
          <w:b/>
        </w:rPr>
        <w:t>H</w:t>
      </w:r>
      <w:r w:rsidR="00EB383E" w:rsidRPr="00061C77">
        <w:rPr>
          <w:rFonts w:cs="Times New Roman"/>
          <w:b/>
        </w:rPr>
        <w:t>av</w:t>
      </w:r>
      <w:r>
        <w:rPr>
          <w:rFonts w:cs="Times New Roman"/>
          <w:b/>
        </w:rPr>
        <w:t>e</w:t>
      </w:r>
      <w:r w:rsidR="00EB383E" w:rsidRPr="00061C77">
        <w:rPr>
          <w:rFonts w:cs="Times New Roman"/>
          <w:b/>
        </w:rPr>
        <w:t xml:space="preserve"> the patient repeat </w:t>
      </w:r>
      <w:r>
        <w:rPr>
          <w:rFonts w:cs="Times New Roman"/>
          <w:b/>
        </w:rPr>
        <w:t xml:space="preserve">back </w:t>
      </w:r>
      <w:r w:rsidR="00EB383E" w:rsidRPr="00061C77">
        <w:rPr>
          <w:rFonts w:cs="Times New Roman"/>
          <w:b/>
        </w:rPr>
        <w:t>exactly what they were told</w:t>
      </w:r>
    </w:p>
    <w:p w:rsidR="00BF0E20" w:rsidRPr="00061C77" w:rsidRDefault="001345CB" w:rsidP="002679BC">
      <w:pPr>
        <w:pStyle w:val="ListParagraph"/>
        <w:numPr>
          <w:ilvl w:val="0"/>
          <w:numId w:val="30"/>
        </w:numPr>
        <w:rPr>
          <w:rFonts w:cs="Times New Roman"/>
          <w:b/>
        </w:rPr>
      </w:pPr>
      <w:r w:rsidRPr="00061C77">
        <w:rPr>
          <w:rFonts w:cs="Times New Roman"/>
          <w:b/>
        </w:rPr>
        <w:t>Listen without interrupting</w:t>
      </w:r>
    </w:p>
    <w:p w:rsidR="006859D8" w:rsidRPr="00061C77" w:rsidRDefault="00BF0E20" w:rsidP="002679BC">
      <w:pPr>
        <w:pStyle w:val="ListParagraph"/>
        <w:numPr>
          <w:ilvl w:val="0"/>
          <w:numId w:val="30"/>
        </w:numPr>
        <w:rPr>
          <w:rFonts w:cs="Times New Roman"/>
          <w:b/>
        </w:rPr>
      </w:pPr>
      <w:r w:rsidRPr="00061C77">
        <w:rPr>
          <w:rFonts w:cs="Times New Roman"/>
          <w:b/>
        </w:rPr>
        <w:t>Use terms like “very likely” instead of giving numeric probabilities</w:t>
      </w:r>
      <w:r w:rsidR="00E542FE" w:rsidRPr="00061C77">
        <w:rPr>
          <w:rFonts w:cs="Times New Roman"/>
          <w:b/>
        </w:rPr>
        <w:br/>
      </w:r>
    </w:p>
    <w:p w:rsidR="000E2E25" w:rsidRDefault="000E2E25" w:rsidP="0086678E">
      <w:pPr>
        <w:ind w:left="360"/>
        <w:rPr>
          <w:rFonts w:cs="Times New Roman"/>
        </w:rPr>
      </w:pPr>
      <w:r>
        <w:rPr>
          <w:rFonts w:cs="Times New Roman"/>
        </w:rPr>
        <w:t>You got X out of 9 correct.</w:t>
      </w:r>
    </w:p>
    <w:p w:rsidR="00E542FE" w:rsidRPr="00061C77" w:rsidRDefault="00BF0E20" w:rsidP="0086678E">
      <w:pPr>
        <w:ind w:left="360"/>
        <w:rPr>
          <w:rFonts w:cs="Times New Roman"/>
        </w:rPr>
      </w:pPr>
      <w:r w:rsidRPr="00061C77">
        <w:rPr>
          <w:rFonts w:cs="Times New Roman"/>
        </w:rPr>
        <w:t>Correct answer</w:t>
      </w:r>
      <w:r w:rsidR="00E542FE" w:rsidRPr="00061C77">
        <w:rPr>
          <w:rFonts w:cs="Times New Roman"/>
        </w:rPr>
        <w:t>:</w:t>
      </w:r>
      <w:r w:rsidRPr="00061C77">
        <w:rPr>
          <w:rFonts w:cs="Times New Roman"/>
        </w:rPr>
        <w:t xml:space="preserve"> Use plain language, speak slowly, encourage questions, listen without interrupting. Only score as correct if they have all the right answers and none of the wrong answers.</w:t>
      </w:r>
    </w:p>
    <w:p w:rsidR="00BF0E20" w:rsidRPr="00061C77" w:rsidRDefault="00BF0E20" w:rsidP="0086678E">
      <w:pPr>
        <w:ind w:left="360"/>
        <w:rPr>
          <w:rFonts w:cs="Times New Roman"/>
        </w:rPr>
      </w:pPr>
      <w:r w:rsidRPr="00061C77">
        <w:rPr>
          <w:rFonts w:cs="Times New Roman"/>
        </w:rPr>
        <w:t xml:space="preserve">While using graphics and models can help get your point across, overly detailed </w:t>
      </w:r>
      <w:r w:rsidR="0058235A" w:rsidRPr="00061C77">
        <w:rPr>
          <w:rFonts w:cs="Times New Roman"/>
        </w:rPr>
        <w:t xml:space="preserve">pictures can be cluttered and confusing. </w:t>
      </w:r>
    </w:p>
    <w:p w:rsidR="0058235A" w:rsidRPr="00061C77" w:rsidRDefault="0058235A" w:rsidP="0086678E">
      <w:pPr>
        <w:ind w:left="360"/>
        <w:rPr>
          <w:rFonts w:cs="Times New Roman"/>
        </w:rPr>
      </w:pPr>
      <w:r w:rsidRPr="00061C77">
        <w:rPr>
          <w:rFonts w:cs="Times New Roman"/>
        </w:rPr>
        <w:t>While you should assure patients can have confidential discussions, they should be the ones to determine who is present at the informed consent discussion. Make sure you have space for any persons patients want present during the discussion.</w:t>
      </w:r>
    </w:p>
    <w:p w:rsidR="008D0FE4" w:rsidRPr="00061C77" w:rsidRDefault="008D0FE4" w:rsidP="0086678E">
      <w:pPr>
        <w:ind w:left="360"/>
        <w:rPr>
          <w:rFonts w:cs="Times New Roman"/>
        </w:rPr>
      </w:pPr>
      <w:r w:rsidRPr="00061C77">
        <w:rPr>
          <w:rFonts w:cs="Times New Roman"/>
        </w:rPr>
        <w:t xml:space="preserve">Health care professions tend to used specialized medical terms. Instead, use plain language – the kind of language you speak in your living room. </w:t>
      </w:r>
    </w:p>
    <w:p w:rsidR="008D0FE4" w:rsidRPr="00061C77" w:rsidRDefault="008D0FE4" w:rsidP="0086678E">
      <w:pPr>
        <w:ind w:left="360"/>
        <w:rPr>
          <w:rFonts w:cs="Times New Roman"/>
        </w:rPr>
      </w:pPr>
      <w:r w:rsidRPr="00061C77">
        <w:rPr>
          <w:rFonts w:cs="Times New Roman"/>
        </w:rPr>
        <w:lastRenderedPageBreak/>
        <w:t xml:space="preserve">When you’ve got a lot of information to cover in a short period of time, the instinct is </w:t>
      </w:r>
      <w:r w:rsidR="000E2E25">
        <w:rPr>
          <w:rFonts w:cs="Times New Roman"/>
        </w:rPr>
        <w:t xml:space="preserve">to </w:t>
      </w:r>
      <w:r w:rsidRPr="00061C77">
        <w:rPr>
          <w:rFonts w:cs="Times New Roman"/>
        </w:rPr>
        <w:t>talk fast. Speaking slow</w:t>
      </w:r>
      <w:r w:rsidR="00AC3FD3" w:rsidRPr="00061C77">
        <w:rPr>
          <w:rFonts w:cs="Times New Roman"/>
        </w:rPr>
        <w:t>ly</w:t>
      </w:r>
      <w:r w:rsidRPr="00061C77">
        <w:rPr>
          <w:rFonts w:cs="Times New Roman"/>
        </w:rPr>
        <w:t>, however, is important to help patients assimilate all the new information you are giving them.</w:t>
      </w:r>
    </w:p>
    <w:p w:rsidR="002A683B" w:rsidRPr="00061C77" w:rsidRDefault="002A683B" w:rsidP="0086678E">
      <w:pPr>
        <w:ind w:left="360"/>
        <w:rPr>
          <w:rFonts w:cs="Times New Roman"/>
        </w:rPr>
      </w:pPr>
      <w:r w:rsidRPr="00061C77">
        <w:rPr>
          <w:rFonts w:cs="Times New Roman"/>
        </w:rPr>
        <w:t xml:space="preserve">Patients often have unanswered questions about their choices. Be sure </w:t>
      </w:r>
      <w:r w:rsidR="00AC3FD3" w:rsidRPr="00061C77">
        <w:rPr>
          <w:rFonts w:cs="Times New Roman"/>
        </w:rPr>
        <w:t xml:space="preserve">that your </w:t>
      </w:r>
      <w:r w:rsidRPr="00061C77">
        <w:rPr>
          <w:rFonts w:cs="Times New Roman"/>
        </w:rPr>
        <w:t xml:space="preserve">body language </w:t>
      </w:r>
      <w:r w:rsidR="00AC3FD3" w:rsidRPr="00061C77">
        <w:rPr>
          <w:rFonts w:cs="Times New Roman"/>
        </w:rPr>
        <w:t xml:space="preserve">as well as your words make it clear that you </w:t>
      </w:r>
      <w:r w:rsidRPr="00061C77">
        <w:rPr>
          <w:rFonts w:cs="Times New Roman"/>
        </w:rPr>
        <w:t>expect</w:t>
      </w:r>
      <w:r w:rsidR="00AC3FD3" w:rsidRPr="00061C77">
        <w:rPr>
          <w:rFonts w:cs="Times New Roman"/>
        </w:rPr>
        <w:t xml:space="preserve"> them</w:t>
      </w:r>
      <w:r w:rsidRPr="00061C77">
        <w:rPr>
          <w:rFonts w:cs="Times New Roman"/>
        </w:rPr>
        <w:t xml:space="preserve"> to have questions.</w:t>
      </w:r>
    </w:p>
    <w:p w:rsidR="00EB383E" w:rsidRPr="00061C77" w:rsidRDefault="00EB383E" w:rsidP="0086678E">
      <w:pPr>
        <w:ind w:left="360"/>
        <w:rPr>
          <w:rFonts w:cs="Times New Roman"/>
        </w:rPr>
      </w:pPr>
      <w:r w:rsidRPr="00061C77">
        <w:rPr>
          <w:rFonts w:cs="Times New Roman"/>
        </w:rPr>
        <w:t>When patients repeat exactly what they’re told – word for word – you can’t tell whether they actually understood or are just automatically parroting what they heard.</w:t>
      </w:r>
    </w:p>
    <w:p w:rsidR="005B2D7E" w:rsidRPr="00061C77" w:rsidRDefault="005B2D7E" w:rsidP="0086678E">
      <w:pPr>
        <w:ind w:left="360"/>
        <w:rPr>
          <w:rFonts w:cs="Times New Roman"/>
        </w:rPr>
      </w:pPr>
      <w:r w:rsidRPr="00061C77">
        <w:rPr>
          <w:rFonts w:cs="Times New Roman"/>
        </w:rPr>
        <w:t>One of the tasks in informed consent is to elicit patients’ values and preferences. Try to listen without interrupting and let patients know you are listening by asking follow up questions.</w:t>
      </w:r>
    </w:p>
    <w:p w:rsidR="008D0FE4" w:rsidRPr="00C872C9" w:rsidRDefault="00AC3FD3" w:rsidP="0086678E">
      <w:pPr>
        <w:ind w:left="360"/>
        <w:rPr>
          <w:rFonts w:cs="Times New Roman"/>
        </w:rPr>
      </w:pPr>
      <w:r w:rsidRPr="00C872C9">
        <w:t>S</w:t>
      </w:r>
      <w:r w:rsidR="005B2D7E" w:rsidRPr="00C872C9">
        <w:t>ubjective terms like, “very likely,” may mean something quite different to patients than it does to you.</w:t>
      </w:r>
      <w:r w:rsidRPr="00C872C9">
        <w:t xml:space="preserve"> It’s important to </w:t>
      </w:r>
      <w:r w:rsidR="00533436" w:rsidRPr="00C872C9">
        <w:t xml:space="preserve">also </w:t>
      </w:r>
      <w:r w:rsidRPr="00C872C9">
        <w:t>use numbers</w:t>
      </w:r>
      <w:r w:rsidR="00533436" w:rsidRPr="00C872C9">
        <w:t xml:space="preserve"> when conveying risk information</w:t>
      </w:r>
      <w:r w:rsidRPr="00C872C9">
        <w:t>, even though</w:t>
      </w:r>
      <w:r w:rsidR="005B2D7E" w:rsidRPr="00C872C9">
        <w:t xml:space="preserve"> </w:t>
      </w:r>
      <w:r w:rsidR="002E223B" w:rsidRPr="00C872C9">
        <w:t>it’s hard to make</w:t>
      </w:r>
      <w:r w:rsidR="00B5572A" w:rsidRPr="00C872C9">
        <w:t xml:space="preserve"> numbers </w:t>
      </w:r>
      <w:r w:rsidR="002E223B" w:rsidRPr="00C872C9">
        <w:t>easy to understand.</w:t>
      </w:r>
      <w:r w:rsidR="00B5572A" w:rsidRPr="00C872C9">
        <w:t xml:space="preserve"> </w:t>
      </w:r>
    </w:p>
    <w:p w:rsidR="00E542FE" w:rsidRPr="00061C77" w:rsidRDefault="00E542FE" w:rsidP="00E542FE">
      <w:pPr>
        <w:pStyle w:val="ListParagraph"/>
        <w:rPr>
          <w:rFonts w:cs="Times New Roman"/>
        </w:rPr>
      </w:pPr>
    </w:p>
    <w:p w:rsidR="00E542FE" w:rsidRPr="00061C77" w:rsidRDefault="00E542FE" w:rsidP="00E542FE">
      <w:pPr>
        <w:pStyle w:val="ListParagraph"/>
        <w:numPr>
          <w:ilvl w:val="0"/>
          <w:numId w:val="20"/>
        </w:numPr>
        <w:rPr>
          <w:rFonts w:cs="Times New Roman"/>
          <w:b/>
        </w:rPr>
      </w:pPr>
      <w:r w:rsidRPr="00061C77">
        <w:rPr>
          <w:rFonts w:cs="Times New Roman"/>
          <w:b/>
        </w:rPr>
        <w:t xml:space="preserve">You’ve just explained </w:t>
      </w:r>
      <w:r w:rsidR="003126D5" w:rsidRPr="00061C77">
        <w:rPr>
          <w:rFonts w:cs="Times New Roman"/>
          <w:b/>
        </w:rPr>
        <w:t xml:space="preserve">to </w:t>
      </w:r>
      <w:r w:rsidRPr="00061C77">
        <w:rPr>
          <w:rFonts w:cs="Times New Roman"/>
          <w:b/>
        </w:rPr>
        <w:t>a patient the benefits</w:t>
      </w:r>
      <w:r w:rsidR="003126D5" w:rsidRPr="00061C77">
        <w:rPr>
          <w:rFonts w:cs="Times New Roman"/>
          <w:b/>
        </w:rPr>
        <w:t>, harms</w:t>
      </w:r>
      <w:r w:rsidRPr="00061C77">
        <w:rPr>
          <w:rFonts w:cs="Times New Roman"/>
          <w:b/>
        </w:rPr>
        <w:t xml:space="preserve"> and risks of </w:t>
      </w:r>
      <w:r w:rsidR="00E65DAA" w:rsidRPr="00061C77">
        <w:rPr>
          <w:rFonts w:cs="Times New Roman"/>
          <w:b/>
        </w:rPr>
        <w:t>angioplasty</w:t>
      </w:r>
      <w:r w:rsidRPr="00061C77">
        <w:rPr>
          <w:rFonts w:cs="Times New Roman"/>
          <w:b/>
        </w:rPr>
        <w:t xml:space="preserve">. Which of these questions can best help you to check that the </w:t>
      </w:r>
      <w:r w:rsidR="004727BE" w:rsidRPr="00061C77">
        <w:rPr>
          <w:rFonts w:cs="Times New Roman"/>
          <w:b/>
        </w:rPr>
        <w:t>patient understands</w:t>
      </w:r>
      <w:r w:rsidRPr="00061C77">
        <w:rPr>
          <w:rFonts w:cs="Times New Roman"/>
          <w:b/>
        </w:rPr>
        <w:t>?</w:t>
      </w:r>
      <w:r w:rsidRPr="00061C77">
        <w:rPr>
          <w:rFonts w:cs="Times New Roman"/>
          <w:b/>
        </w:rPr>
        <w:br/>
      </w:r>
    </w:p>
    <w:p w:rsidR="00E542FE" w:rsidRPr="00061C77" w:rsidRDefault="00E542FE" w:rsidP="00E542FE">
      <w:pPr>
        <w:pStyle w:val="ListParagraph"/>
        <w:numPr>
          <w:ilvl w:val="0"/>
          <w:numId w:val="25"/>
        </w:numPr>
        <w:rPr>
          <w:rFonts w:cs="Times New Roman"/>
        </w:rPr>
      </w:pPr>
      <w:r w:rsidRPr="00061C77">
        <w:rPr>
          <w:rFonts w:cs="Times New Roman"/>
        </w:rPr>
        <w:t>Do you understand</w:t>
      </w:r>
      <w:r w:rsidR="000D585F">
        <w:rPr>
          <w:rFonts w:cs="Times New Roman"/>
        </w:rPr>
        <w:t xml:space="preserve"> </w:t>
      </w:r>
      <w:r w:rsidR="00840A85">
        <w:rPr>
          <w:rFonts w:cs="Times New Roman"/>
        </w:rPr>
        <w:t xml:space="preserve">how </w:t>
      </w:r>
      <w:r w:rsidR="00840A85" w:rsidRPr="00061C77">
        <w:rPr>
          <w:rFonts w:cs="Times New Roman"/>
        </w:rPr>
        <w:t xml:space="preserve">the procedure I just </w:t>
      </w:r>
      <w:r w:rsidR="00840A85">
        <w:rPr>
          <w:rFonts w:cs="Times New Roman"/>
        </w:rPr>
        <w:t xml:space="preserve">described </w:t>
      </w:r>
      <w:r w:rsidR="00840A85" w:rsidRPr="00061C77">
        <w:rPr>
          <w:rFonts w:cs="Times New Roman"/>
        </w:rPr>
        <w:t>could help your heart</w:t>
      </w:r>
      <w:r w:rsidR="00840A85">
        <w:rPr>
          <w:rFonts w:cs="Times New Roman"/>
        </w:rPr>
        <w:t>,</w:t>
      </w:r>
      <w:r w:rsidR="00840A85" w:rsidRPr="00061C77">
        <w:rPr>
          <w:rFonts w:cs="Times New Roman"/>
        </w:rPr>
        <w:t xml:space="preserve"> and </w:t>
      </w:r>
      <w:r w:rsidR="00840A85">
        <w:rPr>
          <w:rFonts w:cs="Times New Roman"/>
        </w:rPr>
        <w:t>also what might possibly go wrong</w:t>
      </w:r>
      <w:r w:rsidRPr="00061C77">
        <w:rPr>
          <w:rFonts w:cs="Times New Roman"/>
        </w:rPr>
        <w:t>?</w:t>
      </w:r>
    </w:p>
    <w:p w:rsidR="00E542FE" w:rsidRPr="00061C77" w:rsidRDefault="00E542FE" w:rsidP="00E542FE">
      <w:pPr>
        <w:pStyle w:val="ListParagraph"/>
        <w:ind w:left="1080"/>
        <w:rPr>
          <w:rFonts w:cs="Times New Roman"/>
        </w:rPr>
      </w:pPr>
      <w:r w:rsidRPr="00061C77">
        <w:rPr>
          <w:rFonts w:cs="Times New Roman"/>
        </w:rPr>
        <w:t xml:space="preserve">Incorrect. This question can be answered with a yes or no, and many patients will say yes even if they do not understand. </w:t>
      </w:r>
      <w:r w:rsidR="00390687" w:rsidRPr="00061C77">
        <w:rPr>
          <w:rFonts w:cs="Times New Roman"/>
        </w:rPr>
        <w:t>The best way of eliciting whether your patients understand, without making it sound like you’re testing them, is to say, “Just to make sure I explained it well, can you tell me in your own words the pros and cons of general anesthesia?”</w:t>
      </w:r>
      <w:r w:rsidR="005F4AC2" w:rsidRPr="00061C77">
        <w:rPr>
          <w:rFonts w:cs="Times New Roman"/>
        </w:rPr>
        <w:t xml:space="preserve"> This allows the clinician to make an objective assessment as to whether the patient actually understood.</w:t>
      </w:r>
    </w:p>
    <w:p w:rsidR="00E542FE" w:rsidRPr="00061C77" w:rsidRDefault="00E542FE" w:rsidP="00E542FE">
      <w:pPr>
        <w:pStyle w:val="ListParagraph"/>
        <w:ind w:left="1080"/>
        <w:rPr>
          <w:rFonts w:cs="Times New Roman"/>
        </w:rPr>
      </w:pPr>
    </w:p>
    <w:p w:rsidR="00E542FE" w:rsidRPr="00061C77" w:rsidRDefault="004D40DD" w:rsidP="00E542FE">
      <w:pPr>
        <w:pStyle w:val="ListParagraph"/>
        <w:numPr>
          <w:ilvl w:val="0"/>
          <w:numId w:val="24"/>
        </w:numPr>
        <w:rPr>
          <w:rFonts w:cs="Times New Roman"/>
        </w:rPr>
      </w:pPr>
      <w:r w:rsidRPr="00061C77">
        <w:rPr>
          <w:rFonts w:cs="Times New Roman"/>
        </w:rPr>
        <w:t>So t</w:t>
      </w:r>
      <w:r w:rsidR="00E542FE" w:rsidRPr="00061C77">
        <w:rPr>
          <w:rFonts w:cs="Times New Roman"/>
        </w:rPr>
        <w:t>ell me</w:t>
      </w:r>
      <w:r w:rsidRPr="00061C77">
        <w:rPr>
          <w:rFonts w:cs="Times New Roman"/>
        </w:rPr>
        <w:t>, what didn’t</w:t>
      </w:r>
      <w:r w:rsidR="00E542FE" w:rsidRPr="00061C77">
        <w:rPr>
          <w:rFonts w:cs="Times New Roman"/>
        </w:rPr>
        <w:t xml:space="preserve"> </w:t>
      </w:r>
      <w:r w:rsidRPr="00061C77">
        <w:rPr>
          <w:rFonts w:cs="Times New Roman"/>
        </w:rPr>
        <w:t xml:space="preserve">you </w:t>
      </w:r>
      <w:r w:rsidR="00E542FE" w:rsidRPr="00061C77">
        <w:rPr>
          <w:rFonts w:cs="Times New Roman"/>
        </w:rPr>
        <w:t>underst</w:t>
      </w:r>
      <w:r w:rsidRPr="00061C77">
        <w:rPr>
          <w:rFonts w:cs="Times New Roman"/>
        </w:rPr>
        <w:t>an</w:t>
      </w:r>
      <w:r w:rsidR="00E542FE" w:rsidRPr="00061C77">
        <w:rPr>
          <w:rFonts w:cs="Times New Roman"/>
        </w:rPr>
        <w:t>d</w:t>
      </w:r>
      <w:r w:rsidR="00DA73AA" w:rsidRPr="00061C77">
        <w:rPr>
          <w:rFonts w:cs="Times New Roman"/>
        </w:rPr>
        <w:t xml:space="preserve"> about </w:t>
      </w:r>
      <w:r w:rsidR="00AC6DB8">
        <w:rPr>
          <w:rFonts w:cs="Times New Roman"/>
        </w:rPr>
        <w:t xml:space="preserve">how </w:t>
      </w:r>
      <w:r w:rsidR="00AC6DB8" w:rsidRPr="00061C77">
        <w:rPr>
          <w:rFonts w:cs="Times New Roman"/>
        </w:rPr>
        <w:t xml:space="preserve">the procedure I just </w:t>
      </w:r>
      <w:r w:rsidR="00AC6DB8">
        <w:rPr>
          <w:rFonts w:cs="Times New Roman"/>
        </w:rPr>
        <w:t xml:space="preserve">described </w:t>
      </w:r>
      <w:r w:rsidR="00AC6DB8" w:rsidRPr="00061C77">
        <w:rPr>
          <w:rFonts w:cs="Times New Roman"/>
        </w:rPr>
        <w:t>could help your heart</w:t>
      </w:r>
      <w:r w:rsidR="00AC6DB8">
        <w:rPr>
          <w:rFonts w:cs="Times New Roman"/>
        </w:rPr>
        <w:t>,</w:t>
      </w:r>
      <w:r w:rsidR="00AC6DB8" w:rsidRPr="00061C77">
        <w:rPr>
          <w:rFonts w:cs="Times New Roman"/>
        </w:rPr>
        <w:t xml:space="preserve"> and </w:t>
      </w:r>
      <w:r w:rsidR="00AC6DB8">
        <w:rPr>
          <w:rFonts w:cs="Times New Roman"/>
        </w:rPr>
        <w:t>also what might possibly go wrong</w:t>
      </w:r>
      <w:r w:rsidRPr="00061C77">
        <w:rPr>
          <w:rFonts w:cs="Times New Roman"/>
        </w:rPr>
        <w:t>?</w:t>
      </w:r>
    </w:p>
    <w:p w:rsidR="00E542FE" w:rsidRPr="00061C77" w:rsidRDefault="00E542FE" w:rsidP="00E542FE">
      <w:pPr>
        <w:pStyle w:val="ListParagraph"/>
        <w:ind w:left="1080"/>
        <w:rPr>
          <w:rFonts w:cs="Times New Roman"/>
        </w:rPr>
      </w:pPr>
      <w:r w:rsidRPr="00061C77">
        <w:rPr>
          <w:rFonts w:cs="Times New Roman"/>
        </w:rPr>
        <w:t>Incor</w:t>
      </w:r>
      <w:r w:rsidR="004727BE" w:rsidRPr="00061C77">
        <w:rPr>
          <w:rFonts w:cs="Times New Roman"/>
        </w:rPr>
        <w:t>r</w:t>
      </w:r>
      <w:r w:rsidRPr="00061C77">
        <w:rPr>
          <w:rFonts w:cs="Times New Roman"/>
        </w:rPr>
        <w:t xml:space="preserve">ect. This is better than </w:t>
      </w:r>
      <w:r w:rsidR="004D40DD" w:rsidRPr="00061C77">
        <w:rPr>
          <w:rFonts w:cs="Times New Roman"/>
        </w:rPr>
        <w:t>asking “Do you understand?”</w:t>
      </w:r>
      <w:r w:rsidRPr="00061C77">
        <w:rPr>
          <w:rFonts w:cs="Times New Roman"/>
        </w:rPr>
        <w:t xml:space="preserve">, but </w:t>
      </w:r>
      <w:r w:rsidR="004D40DD" w:rsidRPr="00061C77">
        <w:rPr>
          <w:rFonts w:cs="Times New Roman"/>
        </w:rPr>
        <w:t>is still problematic</w:t>
      </w:r>
      <w:r w:rsidRPr="00061C77">
        <w:rPr>
          <w:rFonts w:cs="Times New Roman"/>
        </w:rPr>
        <w:t xml:space="preserve">. While this question can’t be answered with a yes or a no, </w:t>
      </w:r>
      <w:r w:rsidR="004D40DD" w:rsidRPr="00061C77">
        <w:rPr>
          <w:rFonts w:cs="Times New Roman"/>
        </w:rPr>
        <w:t>patients may be reluctant to admit that they didn’t understand something</w:t>
      </w:r>
      <w:r w:rsidRPr="00061C77">
        <w:rPr>
          <w:rFonts w:cs="Times New Roman"/>
        </w:rPr>
        <w:t>.</w:t>
      </w:r>
      <w:r w:rsidR="005F4AC2" w:rsidRPr="00061C77">
        <w:rPr>
          <w:rFonts w:cs="Times New Roman"/>
        </w:rPr>
        <w:t xml:space="preserve"> The </w:t>
      </w:r>
      <w:r w:rsidR="002E223B" w:rsidRPr="00061C77">
        <w:rPr>
          <w:rFonts w:cs="Times New Roman"/>
        </w:rPr>
        <w:t>only</w:t>
      </w:r>
      <w:r w:rsidR="005F4AC2" w:rsidRPr="00061C77">
        <w:rPr>
          <w:rFonts w:cs="Times New Roman"/>
        </w:rPr>
        <w:t xml:space="preserve"> way of </w:t>
      </w:r>
      <w:r w:rsidR="002E223B" w:rsidRPr="00061C77">
        <w:rPr>
          <w:rFonts w:cs="Times New Roman"/>
        </w:rPr>
        <w:t>knowing</w:t>
      </w:r>
      <w:r w:rsidR="005F4AC2" w:rsidRPr="00061C77">
        <w:rPr>
          <w:rFonts w:cs="Times New Roman"/>
        </w:rPr>
        <w:t xml:space="preserve"> whether your patients understand</w:t>
      </w:r>
      <w:r w:rsidR="002E223B" w:rsidRPr="00061C77">
        <w:rPr>
          <w:rFonts w:cs="Times New Roman"/>
        </w:rPr>
        <w:t xml:space="preserve"> is to ask them to explain it </w:t>
      </w:r>
      <w:r w:rsidR="002E223B" w:rsidRPr="00061C77">
        <w:rPr>
          <w:rFonts w:cs="Times New Roman"/>
          <w:b/>
        </w:rPr>
        <w:t>in their own words</w:t>
      </w:r>
      <w:r w:rsidR="002E223B" w:rsidRPr="00061C77">
        <w:rPr>
          <w:rFonts w:cs="Times New Roman"/>
        </w:rPr>
        <w:t>. Saying</w:t>
      </w:r>
      <w:r w:rsidR="005F4AC2" w:rsidRPr="00061C77">
        <w:rPr>
          <w:rFonts w:cs="Times New Roman"/>
        </w:rPr>
        <w:t>, “Just to make sure I explained it well</w:t>
      </w:r>
      <w:r w:rsidR="002E223B" w:rsidRPr="00061C77">
        <w:rPr>
          <w:rFonts w:cs="Times New Roman"/>
        </w:rPr>
        <w:t>…” has the advantage of avoiding the impression that you’re testing them</w:t>
      </w:r>
      <w:r w:rsidR="005F4AC2" w:rsidRPr="00061C77">
        <w:rPr>
          <w:rFonts w:cs="Times New Roman"/>
        </w:rPr>
        <w:t>.</w:t>
      </w:r>
    </w:p>
    <w:p w:rsidR="00E542FE" w:rsidRPr="00061C77" w:rsidRDefault="00E542FE" w:rsidP="00E542FE">
      <w:pPr>
        <w:pStyle w:val="ListParagraph"/>
        <w:ind w:left="1080"/>
        <w:rPr>
          <w:rFonts w:cs="Times New Roman"/>
        </w:rPr>
      </w:pPr>
    </w:p>
    <w:p w:rsidR="00E542FE" w:rsidRPr="00061C77" w:rsidRDefault="00E542FE" w:rsidP="00E542FE">
      <w:pPr>
        <w:pStyle w:val="ListParagraph"/>
        <w:numPr>
          <w:ilvl w:val="0"/>
          <w:numId w:val="24"/>
        </w:numPr>
        <w:rPr>
          <w:rFonts w:cs="Times New Roman"/>
        </w:rPr>
      </w:pPr>
      <w:r w:rsidRPr="00061C77">
        <w:rPr>
          <w:rFonts w:cs="Times New Roman"/>
        </w:rPr>
        <w:t xml:space="preserve">Just to make sure I explained it well, can you tell me in your own words </w:t>
      </w:r>
      <w:r w:rsidR="00DA73AA" w:rsidRPr="00061C77">
        <w:rPr>
          <w:rFonts w:cs="Times New Roman"/>
        </w:rPr>
        <w:t xml:space="preserve">how </w:t>
      </w:r>
      <w:r w:rsidR="00E65DAA" w:rsidRPr="00061C77">
        <w:rPr>
          <w:rFonts w:cs="Times New Roman"/>
        </w:rPr>
        <w:t>the procedure I just</w:t>
      </w:r>
      <w:r w:rsidR="00DA73AA" w:rsidRPr="00061C77">
        <w:rPr>
          <w:rFonts w:cs="Times New Roman"/>
        </w:rPr>
        <w:t xml:space="preserve"> </w:t>
      </w:r>
      <w:r w:rsidR="00326BCE">
        <w:rPr>
          <w:rFonts w:cs="Times New Roman"/>
        </w:rPr>
        <w:t xml:space="preserve">described </w:t>
      </w:r>
      <w:r w:rsidR="00E65DAA" w:rsidRPr="00061C77">
        <w:rPr>
          <w:rFonts w:cs="Times New Roman"/>
        </w:rPr>
        <w:t>c</w:t>
      </w:r>
      <w:r w:rsidR="00593F82" w:rsidRPr="00061C77">
        <w:rPr>
          <w:rFonts w:cs="Times New Roman"/>
        </w:rPr>
        <w:t xml:space="preserve">ould </w:t>
      </w:r>
      <w:r w:rsidR="00E65DAA" w:rsidRPr="00061C77">
        <w:rPr>
          <w:rFonts w:cs="Times New Roman"/>
        </w:rPr>
        <w:t xml:space="preserve">help </w:t>
      </w:r>
      <w:r w:rsidR="00DA73AA" w:rsidRPr="00061C77">
        <w:rPr>
          <w:rFonts w:cs="Times New Roman"/>
        </w:rPr>
        <w:t>you</w:t>
      </w:r>
      <w:r w:rsidR="00E65DAA" w:rsidRPr="00061C77">
        <w:rPr>
          <w:rFonts w:cs="Times New Roman"/>
        </w:rPr>
        <w:t>r heart</w:t>
      </w:r>
      <w:r w:rsidR="00E36D12">
        <w:rPr>
          <w:rFonts w:cs="Times New Roman"/>
        </w:rPr>
        <w:t>,</w:t>
      </w:r>
      <w:r w:rsidR="00DA73AA" w:rsidRPr="00061C77">
        <w:rPr>
          <w:rFonts w:cs="Times New Roman"/>
        </w:rPr>
        <w:t xml:space="preserve"> and </w:t>
      </w:r>
      <w:r w:rsidR="00E36D12">
        <w:rPr>
          <w:rFonts w:cs="Times New Roman"/>
        </w:rPr>
        <w:t>also what might possibly go wrong</w:t>
      </w:r>
      <w:r w:rsidRPr="00061C77">
        <w:rPr>
          <w:rFonts w:cs="Times New Roman"/>
        </w:rPr>
        <w:t>?</w:t>
      </w:r>
    </w:p>
    <w:p w:rsidR="00E542FE" w:rsidRPr="00061C77" w:rsidRDefault="00E542FE" w:rsidP="00E542FE">
      <w:pPr>
        <w:pStyle w:val="ListParagraph"/>
        <w:ind w:left="1080"/>
        <w:rPr>
          <w:rFonts w:cs="Times New Roman"/>
        </w:rPr>
      </w:pPr>
      <w:r w:rsidRPr="00061C77">
        <w:rPr>
          <w:rFonts w:cs="Times New Roman"/>
        </w:rPr>
        <w:t>Correct. This question is open-ended, meaning it can’t be answered with yes or no</w:t>
      </w:r>
      <w:r w:rsidR="00593F82" w:rsidRPr="00061C77">
        <w:rPr>
          <w:rFonts w:cs="Times New Roman"/>
        </w:rPr>
        <w:t>.</w:t>
      </w:r>
      <w:r w:rsidR="002E223B" w:rsidRPr="00061C77">
        <w:rPr>
          <w:rFonts w:cs="Times New Roman"/>
        </w:rPr>
        <w:t xml:space="preserve"> </w:t>
      </w:r>
      <w:r w:rsidR="00593F82" w:rsidRPr="00061C77">
        <w:rPr>
          <w:rFonts w:cs="Times New Roman"/>
        </w:rPr>
        <w:t>I</w:t>
      </w:r>
      <w:r w:rsidRPr="00061C77">
        <w:rPr>
          <w:rFonts w:cs="Times New Roman"/>
        </w:rPr>
        <w:t xml:space="preserve">t is </w:t>
      </w:r>
      <w:r w:rsidR="00593F82" w:rsidRPr="00061C77">
        <w:rPr>
          <w:rFonts w:cs="Times New Roman"/>
        </w:rPr>
        <w:t xml:space="preserve">also </w:t>
      </w:r>
      <w:r w:rsidRPr="00061C77">
        <w:rPr>
          <w:rFonts w:cs="Times New Roman"/>
        </w:rPr>
        <w:t xml:space="preserve">phrased as a test of the clinician’s ability to explain, </w:t>
      </w:r>
      <w:r w:rsidR="00593F82" w:rsidRPr="00061C77">
        <w:rPr>
          <w:rFonts w:cs="Times New Roman"/>
        </w:rPr>
        <w:t xml:space="preserve">and doesn’t require the patient to </w:t>
      </w:r>
      <w:r w:rsidR="00593F82" w:rsidRPr="00061C77">
        <w:rPr>
          <w:rFonts w:cs="Times New Roman"/>
        </w:rPr>
        <w:lastRenderedPageBreak/>
        <w:t xml:space="preserve">confess to not understanding something. </w:t>
      </w:r>
      <w:r w:rsidR="002E223B" w:rsidRPr="00061C77">
        <w:rPr>
          <w:rFonts w:cs="Times New Roman"/>
        </w:rPr>
        <w:t xml:space="preserve">Finally, it </w:t>
      </w:r>
      <w:r w:rsidR="00593F82" w:rsidRPr="00061C77">
        <w:rPr>
          <w:rFonts w:cs="Times New Roman"/>
        </w:rPr>
        <w:t>allows the clinician to make an objective assessment as to whether the patient actually understood</w:t>
      </w:r>
      <w:r w:rsidRPr="00061C77">
        <w:rPr>
          <w:rFonts w:cs="Times New Roman"/>
        </w:rPr>
        <w:t>.</w:t>
      </w:r>
    </w:p>
    <w:p w:rsidR="00E542FE" w:rsidRPr="00061C77" w:rsidRDefault="00E542FE" w:rsidP="00E542FE">
      <w:pPr>
        <w:pStyle w:val="ListParagraph"/>
        <w:ind w:left="1080"/>
        <w:rPr>
          <w:rFonts w:cs="Times New Roman"/>
        </w:rPr>
      </w:pPr>
    </w:p>
    <w:p w:rsidR="00E542FE" w:rsidRPr="00061C77" w:rsidRDefault="00E542FE" w:rsidP="00E542FE">
      <w:pPr>
        <w:pStyle w:val="ListParagraph"/>
        <w:numPr>
          <w:ilvl w:val="0"/>
          <w:numId w:val="20"/>
        </w:numPr>
        <w:rPr>
          <w:rFonts w:cs="Times New Roman"/>
          <w:b/>
        </w:rPr>
      </w:pPr>
      <w:r w:rsidRPr="00061C77">
        <w:rPr>
          <w:rFonts w:cs="Times New Roman"/>
          <w:b/>
        </w:rPr>
        <w:t xml:space="preserve">You are in charge of a hospital unit that </w:t>
      </w:r>
      <w:r w:rsidR="002B05BB">
        <w:rPr>
          <w:rFonts w:cs="Times New Roman"/>
          <w:b/>
        </w:rPr>
        <w:t>receives patients who are having</w:t>
      </w:r>
      <w:r w:rsidRPr="00061C77">
        <w:rPr>
          <w:rFonts w:cs="Times New Roman"/>
          <w:b/>
        </w:rPr>
        <w:t xml:space="preserve"> elective knee surgeries. </w:t>
      </w:r>
      <w:r w:rsidR="005901B7" w:rsidRPr="00061C77">
        <w:rPr>
          <w:rFonts w:cs="Times New Roman"/>
          <w:b/>
        </w:rPr>
        <w:t xml:space="preserve">You always obtain signed </w:t>
      </w:r>
      <w:r w:rsidRPr="00061C77">
        <w:rPr>
          <w:rFonts w:cs="Times New Roman"/>
          <w:b/>
        </w:rPr>
        <w:t xml:space="preserve">consent forms for these surgeries </w:t>
      </w:r>
      <w:r w:rsidR="005901B7" w:rsidRPr="00061C77">
        <w:rPr>
          <w:rFonts w:cs="Times New Roman"/>
          <w:b/>
        </w:rPr>
        <w:t xml:space="preserve">before the surgery is scheduled. A staff member suggests that </w:t>
      </w:r>
      <w:r w:rsidR="00EF4F03">
        <w:rPr>
          <w:rFonts w:cs="Times New Roman"/>
          <w:b/>
        </w:rPr>
        <w:t>nurses in the pre-op room</w:t>
      </w:r>
      <w:r w:rsidR="005901B7" w:rsidRPr="00061C77">
        <w:rPr>
          <w:rFonts w:cs="Times New Roman"/>
          <w:b/>
        </w:rPr>
        <w:t xml:space="preserve"> </w:t>
      </w:r>
      <w:r w:rsidR="006B75EC" w:rsidRPr="00061C77">
        <w:rPr>
          <w:rFonts w:cs="Times New Roman"/>
          <w:b/>
        </w:rPr>
        <w:t xml:space="preserve">confirm </w:t>
      </w:r>
      <w:r w:rsidR="005901B7" w:rsidRPr="00061C77">
        <w:rPr>
          <w:rFonts w:cs="Times New Roman"/>
          <w:b/>
        </w:rPr>
        <w:t xml:space="preserve">patients’ understanding of </w:t>
      </w:r>
      <w:r w:rsidR="00900D7C" w:rsidRPr="00061C77">
        <w:rPr>
          <w:rFonts w:cs="Times New Roman"/>
          <w:b/>
        </w:rPr>
        <w:t>what they’ve</w:t>
      </w:r>
      <w:r w:rsidR="005901B7" w:rsidRPr="00061C77">
        <w:rPr>
          <w:rFonts w:cs="Times New Roman"/>
          <w:b/>
        </w:rPr>
        <w:t xml:space="preserve"> consent</w:t>
      </w:r>
      <w:r w:rsidR="00900D7C" w:rsidRPr="00061C77">
        <w:rPr>
          <w:rFonts w:cs="Times New Roman"/>
          <w:b/>
        </w:rPr>
        <w:t>ed to</w:t>
      </w:r>
      <w:r w:rsidR="005901B7" w:rsidRPr="00061C77">
        <w:rPr>
          <w:rFonts w:cs="Times New Roman"/>
          <w:b/>
        </w:rPr>
        <w:t>. Which is the best response?</w:t>
      </w:r>
    </w:p>
    <w:p w:rsidR="00E542FE" w:rsidRPr="00061C77" w:rsidRDefault="00E542FE" w:rsidP="00E542FE">
      <w:pPr>
        <w:pStyle w:val="ListParagraph"/>
        <w:rPr>
          <w:rFonts w:cs="Times New Roman"/>
        </w:rPr>
      </w:pPr>
    </w:p>
    <w:p w:rsidR="00E542FE" w:rsidRPr="00061C77" w:rsidRDefault="005901B7" w:rsidP="00E542FE">
      <w:pPr>
        <w:pStyle w:val="ListParagraph"/>
        <w:numPr>
          <w:ilvl w:val="1"/>
          <w:numId w:val="20"/>
        </w:numPr>
        <w:rPr>
          <w:rFonts w:cs="Times New Roman"/>
        </w:rPr>
      </w:pPr>
      <w:r w:rsidRPr="00061C77">
        <w:rPr>
          <w:rFonts w:cs="Times New Roman"/>
        </w:rPr>
        <w:t xml:space="preserve">Explain that the surgeon has already </w:t>
      </w:r>
      <w:r w:rsidR="006B75EC" w:rsidRPr="00061C77">
        <w:rPr>
          <w:rFonts w:cs="Times New Roman"/>
        </w:rPr>
        <w:t xml:space="preserve">confirmed </w:t>
      </w:r>
      <w:r w:rsidRPr="00061C77">
        <w:rPr>
          <w:rFonts w:cs="Times New Roman"/>
        </w:rPr>
        <w:t xml:space="preserve">patients’ understanding when they </w:t>
      </w:r>
      <w:r w:rsidR="00900D7C" w:rsidRPr="00061C77">
        <w:rPr>
          <w:rFonts w:cs="Times New Roman"/>
        </w:rPr>
        <w:t xml:space="preserve">got the form signed and </w:t>
      </w:r>
      <w:r w:rsidR="001B050C" w:rsidRPr="00061C77">
        <w:rPr>
          <w:rFonts w:cs="Times New Roman"/>
        </w:rPr>
        <w:t xml:space="preserve">when </w:t>
      </w:r>
      <w:r w:rsidR="00900D7C" w:rsidRPr="00061C77">
        <w:rPr>
          <w:rFonts w:cs="Times New Roman"/>
        </w:rPr>
        <w:t>the surgeon had lots of time for the discussion.</w:t>
      </w:r>
      <w:r w:rsidRPr="00061C77">
        <w:rPr>
          <w:rFonts w:cs="Times New Roman"/>
        </w:rPr>
        <w:t xml:space="preserve"> </w:t>
      </w:r>
    </w:p>
    <w:p w:rsidR="00E542FE" w:rsidRPr="00061C77" w:rsidRDefault="00E542FE" w:rsidP="00E542FE">
      <w:pPr>
        <w:pStyle w:val="ListParagraph"/>
        <w:ind w:left="1440"/>
        <w:rPr>
          <w:rFonts w:cs="Times New Roman"/>
        </w:rPr>
      </w:pPr>
      <w:r w:rsidRPr="00061C77">
        <w:rPr>
          <w:rFonts w:cs="Times New Roman"/>
        </w:rPr>
        <w:t>Incorrect: Many patients sign consent forms without fully understanding the information they contain. When the patient does not understand the information presented, the signed informed consent form neither shields the clinician from liability, nor protects the patient from unwanted treatments.</w:t>
      </w:r>
      <w:r w:rsidR="001B050C" w:rsidRPr="00061C77">
        <w:rPr>
          <w:rFonts w:cs="Times New Roman"/>
        </w:rPr>
        <w:t xml:space="preserve"> While the surgeon should have </w:t>
      </w:r>
      <w:r w:rsidR="00DE416F" w:rsidRPr="00061C77">
        <w:rPr>
          <w:rFonts w:cs="Times New Roman"/>
        </w:rPr>
        <w:t xml:space="preserve">confirmed </w:t>
      </w:r>
      <w:r w:rsidR="001B050C" w:rsidRPr="00061C77">
        <w:rPr>
          <w:rFonts w:cs="Times New Roman"/>
        </w:rPr>
        <w:t>that the patient understood before getting the patient’s signature, you can’t be sure that this has happened.</w:t>
      </w:r>
      <w:r w:rsidR="00FA1FB7" w:rsidRPr="00061C77">
        <w:rPr>
          <w:rFonts w:cs="Times New Roman"/>
        </w:rPr>
        <w:t xml:space="preserve"> </w:t>
      </w:r>
      <w:r w:rsidR="00DE416F" w:rsidRPr="00061C77">
        <w:rPr>
          <w:rFonts w:cs="Times New Roman"/>
        </w:rPr>
        <w:t xml:space="preserve">Confirming </w:t>
      </w:r>
      <w:r w:rsidR="00FA1FB7" w:rsidRPr="00061C77">
        <w:rPr>
          <w:rFonts w:cs="Times New Roman"/>
        </w:rPr>
        <w:t xml:space="preserve">patients’ understanding the day of surgery improves safety, but the patient is likely </w:t>
      </w:r>
      <w:r w:rsidR="00D15D0F" w:rsidRPr="00061C77">
        <w:rPr>
          <w:rFonts w:cs="Times New Roman"/>
        </w:rPr>
        <w:t xml:space="preserve">to </w:t>
      </w:r>
      <w:r w:rsidR="00FA1FB7" w:rsidRPr="00061C77">
        <w:rPr>
          <w:rFonts w:cs="Times New Roman"/>
        </w:rPr>
        <w:t xml:space="preserve">be reluctant </w:t>
      </w:r>
      <w:r w:rsidR="004B1E34">
        <w:rPr>
          <w:rFonts w:cs="Times New Roman"/>
        </w:rPr>
        <w:t xml:space="preserve">to </w:t>
      </w:r>
      <w:r w:rsidR="00FA1FB7" w:rsidRPr="00061C77">
        <w:rPr>
          <w:rFonts w:cs="Times New Roman"/>
        </w:rPr>
        <w:t xml:space="preserve">call off the surgery if you wait until the patient is in the pre-op room. The best answer is </w:t>
      </w:r>
      <w:r w:rsidR="001B050C" w:rsidRPr="00061C77">
        <w:rPr>
          <w:rFonts w:cs="Times New Roman"/>
        </w:rPr>
        <w:t xml:space="preserve">therefore </w:t>
      </w:r>
      <w:r w:rsidR="00FA1FB7" w:rsidRPr="00061C77">
        <w:rPr>
          <w:rFonts w:cs="Times New Roman"/>
        </w:rPr>
        <w:t xml:space="preserve">to explore instituting a </w:t>
      </w:r>
      <w:r w:rsidR="00DE416F" w:rsidRPr="00061C77">
        <w:rPr>
          <w:rFonts w:cs="Times New Roman"/>
        </w:rPr>
        <w:t xml:space="preserve">confirmation </w:t>
      </w:r>
      <w:r w:rsidR="00FA1FB7" w:rsidRPr="00061C77">
        <w:rPr>
          <w:rFonts w:cs="Times New Roman"/>
        </w:rPr>
        <w:t>process when the patient first reports to the hospital on the day of the surgery.</w:t>
      </w:r>
    </w:p>
    <w:p w:rsidR="00E542FE" w:rsidRPr="00061C77" w:rsidRDefault="00E542FE" w:rsidP="00E542FE">
      <w:pPr>
        <w:pStyle w:val="ListParagraph"/>
        <w:ind w:left="1440"/>
        <w:rPr>
          <w:rFonts w:cs="Times New Roman"/>
        </w:rPr>
      </w:pPr>
    </w:p>
    <w:p w:rsidR="00E542FE" w:rsidRPr="00061C77" w:rsidRDefault="00900D7C" w:rsidP="00E542FE">
      <w:pPr>
        <w:pStyle w:val="ListParagraph"/>
        <w:numPr>
          <w:ilvl w:val="1"/>
          <w:numId w:val="20"/>
        </w:numPr>
        <w:rPr>
          <w:rFonts w:cs="Times New Roman"/>
        </w:rPr>
      </w:pPr>
      <w:r w:rsidRPr="00061C77">
        <w:rPr>
          <w:rFonts w:cs="Times New Roman"/>
        </w:rPr>
        <w:t>Reply that verifying consent in the pre-op room is too late</w:t>
      </w:r>
      <w:r w:rsidR="00FA1FB7" w:rsidRPr="00061C77">
        <w:rPr>
          <w:rFonts w:cs="Times New Roman"/>
        </w:rPr>
        <w:t>, and explore instituting a verification process when the patient first reports to the hospital on the day of the surgery.</w:t>
      </w:r>
    </w:p>
    <w:p w:rsidR="00E542FE" w:rsidRPr="00061C77" w:rsidRDefault="00FA1FB7" w:rsidP="00E542FE">
      <w:pPr>
        <w:pStyle w:val="ListParagraph"/>
        <w:ind w:left="1440"/>
        <w:rPr>
          <w:rFonts w:cs="Times New Roman"/>
        </w:rPr>
      </w:pPr>
      <w:r w:rsidRPr="00061C77">
        <w:rPr>
          <w:rFonts w:cs="Times New Roman"/>
        </w:rPr>
        <w:t>C</w:t>
      </w:r>
      <w:r w:rsidR="00E542FE" w:rsidRPr="00061C77">
        <w:rPr>
          <w:rFonts w:cs="Times New Roman"/>
        </w:rPr>
        <w:t xml:space="preserve">orrect. </w:t>
      </w:r>
      <w:r w:rsidR="001B050C" w:rsidRPr="00061C77">
        <w:rPr>
          <w:rFonts w:cs="Times New Roman"/>
        </w:rPr>
        <w:t xml:space="preserve">Many patients sign consent forms without fully understanding the information they contain. When the patient does not understand the information presented, the signed informed consent form neither shields the clinician from liability, nor protects the patient from unwanted treatments. While the surgeon should have </w:t>
      </w:r>
      <w:r w:rsidR="00DE416F" w:rsidRPr="00061C77">
        <w:rPr>
          <w:rFonts w:cs="Times New Roman"/>
        </w:rPr>
        <w:t xml:space="preserve">confirmed </w:t>
      </w:r>
      <w:r w:rsidR="001B050C" w:rsidRPr="00061C77">
        <w:rPr>
          <w:rFonts w:cs="Times New Roman"/>
        </w:rPr>
        <w:t xml:space="preserve">that the patient understood before getting the patient’s signature, you can’t be sure that this has happened. </w:t>
      </w:r>
      <w:r w:rsidR="00DE416F" w:rsidRPr="00061C77">
        <w:rPr>
          <w:rFonts w:cs="Times New Roman"/>
        </w:rPr>
        <w:t xml:space="preserve">Confirming </w:t>
      </w:r>
      <w:r w:rsidR="001B050C" w:rsidRPr="00061C77">
        <w:rPr>
          <w:rFonts w:cs="Times New Roman"/>
        </w:rPr>
        <w:t xml:space="preserve">patients’ understanding the day of surgery improves safety, but the patient is likely </w:t>
      </w:r>
      <w:r w:rsidR="00D15D0F" w:rsidRPr="00061C77">
        <w:rPr>
          <w:rFonts w:cs="Times New Roman"/>
        </w:rPr>
        <w:t xml:space="preserve">to </w:t>
      </w:r>
      <w:r w:rsidR="001B050C" w:rsidRPr="00061C77">
        <w:rPr>
          <w:rFonts w:cs="Times New Roman"/>
        </w:rPr>
        <w:t xml:space="preserve">be reluctant call off the surgery if you wait until the patient is in the pre-op room. The best answer is therefore to explore instituting a </w:t>
      </w:r>
      <w:r w:rsidR="00DE416F" w:rsidRPr="00061C77">
        <w:rPr>
          <w:rFonts w:cs="Times New Roman"/>
        </w:rPr>
        <w:t xml:space="preserve">confirmation </w:t>
      </w:r>
      <w:r w:rsidR="001B050C" w:rsidRPr="00061C77">
        <w:rPr>
          <w:rFonts w:cs="Times New Roman"/>
        </w:rPr>
        <w:t>process when the patient first reports to the hospital on the day of the surgery.</w:t>
      </w:r>
    </w:p>
    <w:p w:rsidR="00E542FE" w:rsidRPr="00061C77" w:rsidRDefault="00E542FE" w:rsidP="00E542FE">
      <w:pPr>
        <w:pStyle w:val="ListParagraph"/>
        <w:ind w:left="1440"/>
        <w:rPr>
          <w:rFonts w:cs="Times New Roman"/>
        </w:rPr>
      </w:pPr>
      <w:r w:rsidRPr="00061C77">
        <w:rPr>
          <w:rFonts w:cs="Times New Roman"/>
        </w:rPr>
        <w:t xml:space="preserve"> </w:t>
      </w:r>
    </w:p>
    <w:p w:rsidR="00E542FE" w:rsidRPr="00061C77" w:rsidRDefault="00FA1FB7" w:rsidP="00E542FE">
      <w:pPr>
        <w:pStyle w:val="ListParagraph"/>
        <w:numPr>
          <w:ilvl w:val="1"/>
          <w:numId w:val="20"/>
        </w:numPr>
        <w:rPr>
          <w:rFonts w:cs="Times New Roman"/>
        </w:rPr>
      </w:pPr>
      <w:r w:rsidRPr="00061C77">
        <w:rPr>
          <w:rFonts w:cs="Times New Roman"/>
        </w:rPr>
        <w:t>Commend</w:t>
      </w:r>
      <w:r w:rsidR="00900D7C" w:rsidRPr="00061C77">
        <w:rPr>
          <w:rFonts w:cs="Times New Roman"/>
        </w:rPr>
        <w:t xml:space="preserve"> the staff member for the good idea and </w:t>
      </w:r>
      <w:r w:rsidR="00647373">
        <w:rPr>
          <w:rFonts w:cs="Times New Roman"/>
        </w:rPr>
        <w:t>tell her you’ll bring the suggestion to the next patient safety team meeting</w:t>
      </w:r>
      <w:r w:rsidR="00900D7C" w:rsidRPr="00061C77">
        <w:rPr>
          <w:rFonts w:cs="Times New Roman"/>
        </w:rPr>
        <w:t xml:space="preserve">. </w:t>
      </w:r>
    </w:p>
    <w:p w:rsidR="00E542FE" w:rsidRPr="00061C77" w:rsidRDefault="001B050C" w:rsidP="00E542FE">
      <w:pPr>
        <w:pStyle w:val="ListParagraph"/>
        <w:ind w:left="1440"/>
        <w:rPr>
          <w:rFonts w:cs="Times New Roman"/>
        </w:rPr>
      </w:pPr>
      <w:r w:rsidRPr="00061C77">
        <w:rPr>
          <w:rFonts w:cs="Times New Roman"/>
        </w:rPr>
        <w:t>Inc</w:t>
      </w:r>
      <w:r w:rsidR="00E542FE" w:rsidRPr="00061C77">
        <w:rPr>
          <w:rFonts w:cs="Times New Roman"/>
        </w:rPr>
        <w:t xml:space="preserve">orrect. </w:t>
      </w:r>
      <w:r w:rsidR="0091796F" w:rsidRPr="00061C77">
        <w:rPr>
          <w:rFonts w:cs="Times New Roman"/>
        </w:rPr>
        <w:t xml:space="preserve">Many patients sign consent forms without fully understanding the information they contain. When the patient does not understand the information presented, the signed informed consent form neither shields the clinician from liability, nor protects the patient from unwanted treatments. While the surgeon should have </w:t>
      </w:r>
      <w:r w:rsidR="00DE416F" w:rsidRPr="00061C77">
        <w:rPr>
          <w:rFonts w:cs="Times New Roman"/>
        </w:rPr>
        <w:t xml:space="preserve">confirmed </w:t>
      </w:r>
      <w:r w:rsidR="0091796F" w:rsidRPr="00061C77">
        <w:rPr>
          <w:rFonts w:cs="Times New Roman"/>
        </w:rPr>
        <w:t xml:space="preserve">that the patient understood before getting the patient’s signature, you can’t </w:t>
      </w:r>
      <w:r w:rsidR="0091796F" w:rsidRPr="00061C77">
        <w:rPr>
          <w:rFonts w:cs="Times New Roman"/>
        </w:rPr>
        <w:lastRenderedPageBreak/>
        <w:t xml:space="preserve">be sure that this has happened. </w:t>
      </w:r>
      <w:r w:rsidR="00DE416F" w:rsidRPr="00061C77">
        <w:rPr>
          <w:rFonts w:cs="Times New Roman"/>
        </w:rPr>
        <w:t xml:space="preserve">Confirming </w:t>
      </w:r>
      <w:r w:rsidRPr="00061C77">
        <w:rPr>
          <w:rFonts w:cs="Times New Roman"/>
        </w:rPr>
        <w:t xml:space="preserve">patients’ understanding the day of surgery improves safety, but the patient is likely </w:t>
      </w:r>
      <w:r w:rsidR="00D15D0F" w:rsidRPr="00061C77">
        <w:rPr>
          <w:rFonts w:cs="Times New Roman"/>
        </w:rPr>
        <w:t xml:space="preserve">to </w:t>
      </w:r>
      <w:r w:rsidRPr="00061C77">
        <w:rPr>
          <w:rFonts w:cs="Times New Roman"/>
        </w:rPr>
        <w:t xml:space="preserve">be reluctant call off the surgery if you wait until the patient is in the pre-op room. The best answer is to explore instituting a </w:t>
      </w:r>
      <w:r w:rsidR="00DE416F" w:rsidRPr="00061C77">
        <w:rPr>
          <w:rFonts w:cs="Times New Roman"/>
        </w:rPr>
        <w:t xml:space="preserve">confirmation </w:t>
      </w:r>
      <w:r w:rsidRPr="00061C77">
        <w:rPr>
          <w:rFonts w:cs="Times New Roman"/>
        </w:rPr>
        <w:t>process when the patient first reports to the hospital on the day of the surgery.</w:t>
      </w:r>
    </w:p>
    <w:p w:rsidR="00E542FE" w:rsidRPr="00061C77" w:rsidRDefault="00E542FE" w:rsidP="00E542FE">
      <w:pPr>
        <w:pStyle w:val="ListParagraph"/>
        <w:ind w:left="1440"/>
        <w:rPr>
          <w:rFonts w:cs="Times New Roman"/>
        </w:rPr>
      </w:pPr>
    </w:p>
    <w:p w:rsidR="00E542FE" w:rsidRPr="00061C77" w:rsidRDefault="00E542FE" w:rsidP="00E542FE">
      <w:pPr>
        <w:rPr>
          <w:rFonts w:cs="Times New Roman"/>
        </w:rPr>
      </w:pPr>
    </w:p>
    <w:sectPr w:rsidR="00E542FE" w:rsidRPr="00061C77" w:rsidSect="00B571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52" w:rsidRDefault="00172452" w:rsidP="00061C77">
      <w:pPr>
        <w:spacing w:after="0" w:line="240" w:lineRule="auto"/>
      </w:pPr>
      <w:r>
        <w:separator/>
      </w:r>
    </w:p>
  </w:endnote>
  <w:endnote w:type="continuationSeparator" w:id="0">
    <w:p w:rsidR="00172452" w:rsidRDefault="00172452" w:rsidP="0006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00013"/>
      <w:docPartObj>
        <w:docPartGallery w:val="Page Numbers (Bottom of Page)"/>
        <w:docPartUnique/>
      </w:docPartObj>
    </w:sdtPr>
    <w:sdtEndPr>
      <w:rPr>
        <w:noProof/>
      </w:rPr>
    </w:sdtEndPr>
    <w:sdtContent>
      <w:p w:rsidR="00061C77" w:rsidRDefault="00B571D7">
        <w:pPr>
          <w:pStyle w:val="Footer"/>
          <w:jc w:val="right"/>
        </w:pPr>
        <w:r>
          <w:fldChar w:fldCharType="begin"/>
        </w:r>
        <w:r w:rsidR="00061C77">
          <w:instrText xml:space="preserve"> PAGE   \* MERGEFORMAT </w:instrText>
        </w:r>
        <w:r>
          <w:fldChar w:fldCharType="separate"/>
        </w:r>
        <w:r w:rsidR="00FD1DD9">
          <w:rPr>
            <w:noProof/>
          </w:rPr>
          <w:t>1</w:t>
        </w:r>
        <w:r>
          <w:rPr>
            <w:noProof/>
          </w:rPr>
          <w:fldChar w:fldCharType="end"/>
        </w:r>
      </w:p>
    </w:sdtContent>
  </w:sdt>
  <w:p w:rsidR="00061C77" w:rsidRDefault="00061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52" w:rsidRDefault="00172452" w:rsidP="00061C77">
      <w:pPr>
        <w:spacing w:after="0" w:line="240" w:lineRule="auto"/>
      </w:pPr>
      <w:r>
        <w:separator/>
      </w:r>
    </w:p>
  </w:footnote>
  <w:footnote w:type="continuationSeparator" w:id="0">
    <w:p w:rsidR="00172452" w:rsidRDefault="00172452" w:rsidP="00061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2F5"/>
    <w:multiLevelType w:val="hybridMultilevel"/>
    <w:tmpl w:val="E696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33344"/>
    <w:multiLevelType w:val="hybridMultilevel"/>
    <w:tmpl w:val="603A1392"/>
    <w:lvl w:ilvl="0" w:tplc="C2A6177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0249D"/>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580B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3B22B0"/>
    <w:multiLevelType w:val="hybridMultilevel"/>
    <w:tmpl w:val="B80E5F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5F268F"/>
    <w:multiLevelType w:val="hybridMultilevel"/>
    <w:tmpl w:val="BD7603DC"/>
    <w:lvl w:ilvl="0" w:tplc="1866826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8953EA"/>
    <w:multiLevelType w:val="hybridMultilevel"/>
    <w:tmpl w:val="E52208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F845B0"/>
    <w:multiLevelType w:val="hybridMultilevel"/>
    <w:tmpl w:val="54B038C6"/>
    <w:lvl w:ilvl="0" w:tplc="C2A61772">
      <w:start w:val="1"/>
      <w:numFmt w:val="bullet"/>
      <w:lvlText w:val=""/>
      <w:lvlJc w:val="left"/>
      <w:pPr>
        <w:ind w:left="593" w:hanging="360"/>
      </w:pPr>
      <w:rPr>
        <w:rFonts w:ascii="Symbol" w:hAnsi="Symbol" w:hint="default"/>
      </w:rPr>
    </w:lvl>
    <w:lvl w:ilvl="1" w:tplc="C2A61772">
      <w:start w:val="1"/>
      <w:numFmt w:val="bullet"/>
      <w:lvlText w:val=""/>
      <w:lvlJc w:val="left"/>
      <w:pPr>
        <w:ind w:left="1313" w:hanging="360"/>
      </w:pPr>
      <w:rPr>
        <w:rFonts w:ascii="Symbol" w:hAnsi="Symbol" w:hint="default"/>
      </w:rPr>
    </w:lvl>
    <w:lvl w:ilvl="2" w:tplc="04090005">
      <w:start w:val="1"/>
      <w:numFmt w:val="bullet"/>
      <w:lvlText w:val=""/>
      <w:lvlJc w:val="left"/>
      <w:pPr>
        <w:ind w:left="2033" w:hanging="360"/>
      </w:pPr>
      <w:rPr>
        <w:rFonts w:ascii="Wingdings" w:hAnsi="Wingdings" w:hint="default"/>
      </w:rPr>
    </w:lvl>
    <w:lvl w:ilvl="3" w:tplc="0409000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8">
    <w:nsid w:val="1DAA2CCA"/>
    <w:multiLevelType w:val="multilevel"/>
    <w:tmpl w:val="6324FB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FD54BB"/>
    <w:multiLevelType w:val="hybridMultilevel"/>
    <w:tmpl w:val="F1943EC0"/>
    <w:lvl w:ilvl="0" w:tplc="AD3EAC7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24076685"/>
    <w:multiLevelType w:val="hybridMultilevel"/>
    <w:tmpl w:val="B80E5F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239F2"/>
    <w:multiLevelType w:val="hybridMultilevel"/>
    <w:tmpl w:val="20666AA2"/>
    <w:lvl w:ilvl="0" w:tplc="0409000F">
      <w:start w:val="1"/>
      <w:numFmt w:val="decimal"/>
      <w:lvlText w:val="%1."/>
      <w:lvlJc w:val="left"/>
      <w:pPr>
        <w:ind w:left="720" w:hanging="360"/>
      </w:pPr>
      <w:rPr>
        <w:rFonts w:hint="default"/>
      </w:rPr>
    </w:lvl>
    <w:lvl w:ilvl="1" w:tplc="69B85712">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82949"/>
    <w:multiLevelType w:val="hybridMultilevel"/>
    <w:tmpl w:val="E3D0588C"/>
    <w:lvl w:ilvl="0" w:tplc="0409000F">
      <w:start w:val="1"/>
      <w:numFmt w:val="decimal"/>
      <w:lvlText w:val="%1."/>
      <w:lvlJc w:val="left"/>
      <w:pPr>
        <w:ind w:left="720" w:hanging="360"/>
      </w:pPr>
      <w:rPr>
        <w:rFonts w:hint="default"/>
      </w:rPr>
    </w:lvl>
    <w:lvl w:ilvl="1" w:tplc="C2A6177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77A88"/>
    <w:multiLevelType w:val="hybridMultilevel"/>
    <w:tmpl w:val="2A30E70C"/>
    <w:lvl w:ilvl="0" w:tplc="3E1E83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283BAE"/>
    <w:multiLevelType w:val="hybridMultilevel"/>
    <w:tmpl w:val="598C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4642D"/>
    <w:multiLevelType w:val="hybridMultilevel"/>
    <w:tmpl w:val="7DB4ECBE"/>
    <w:lvl w:ilvl="0" w:tplc="8D14A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67AD1"/>
    <w:multiLevelType w:val="hybridMultilevel"/>
    <w:tmpl w:val="5560B79C"/>
    <w:lvl w:ilvl="0" w:tplc="0409000F">
      <w:start w:val="1"/>
      <w:numFmt w:val="decimal"/>
      <w:lvlText w:val="%1."/>
      <w:lvlJc w:val="left"/>
      <w:pPr>
        <w:ind w:left="720" w:hanging="360"/>
      </w:pPr>
      <w:rPr>
        <w:rFonts w:hint="default"/>
      </w:rPr>
    </w:lvl>
    <w:lvl w:ilvl="1" w:tplc="C2A6177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90ECB"/>
    <w:multiLevelType w:val="hybridMultilevel"/>
    <w:tmpl w:val="839A1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B59D8"/>
    <w:multiLevelType w:val="hybridMultilevel"/>
    <w:tmpl w:val="1AE87606"/>
    <w:lvl w:ilvl="0" w:tplc="693CC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D5F76"/>
    <w:multiLevelType w:val="hybridMultilevel"/>
    <w:tmpl w:val="E830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BF72107"/>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C252A98"/>
    <w:multiLevelType w:val="multilevel"/>
    <w:tmpl w:val="326838F2"/>
    <w:lvl w:ilvl="0">
      <w:start w:val="1"/>
      <w:numFmt w:val="lowerLetter"/>
      <w:lvlText w:val="(%1)"/>
      <w:lvlJc w:val="left"/>
      <w:pPr>
        <w:ind w:left="1440" w:hanging="360"/>
      </w:pPr>
      <w:rPr>
        <w:rFonts w:asciiTheme="minorHAnsi" w:eastAsiaTheme="minorHAnsi" w:hAnsiTheme="minorHAnsi"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nsid w:val="437C2142"/>
    <w:multiLevelType w:val="hybridMultilevel"/>
    <w:tmpl w:val="45A4145C"/>
    <w:lvl w:ilvl="0" w:tplc="1866826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BB7E16"/>
    <w:multiLevelType w:val="hybridMultilevel"/>
    <w:tmpl w:val="C46E3672"/>
    <w:lvl w:ilvl="0" w:tplc="693CC2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BE52D43"/>
    <w:multiLevelType w:val="hybridMultilevel"/>
    <w:tmpl w:val="B80E5F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99265A"/>
    <w:multiLevelType w:val="hybridMultilevel"/>
    <w:tmpl w:val="E49E43D4"/>
    <w:lvl w:ilvl="0" w:tplc="C2A6177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6E37E1"/>
    <w:multiLevelType w:val="hybridMultilevel"/>
    <w:tmpl w:val="D61EF2EE"/>
    <w:lvl w:ilvl="0" w:tplc="C2A617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F4695C"/>
    <w:multiLevelType w:val="multilevel"/>
    <w:tmpl w:val="326838F2"/>
    <w:lvl w:ilvl="0">
      <w:start w:val="1"/>
      <w:numFmt w:val="lowerLetter"/>
      <w:lvlText w:val="(%1)"/>
      <w:lvlJc w:val="left"/>
      <w:pPr>
        <w:ind w:left="1440" w:hanging="360"/>
      </w:pPr>
      <w:rPr>
        <w:rFonts w:asciiTheme="minorHAnsi" w:eastAsiaTheme="minorHAnsi" w:hAnsiTheme="minorHAnsi"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8">
    <w:nsid w:val="656E0826"/>
    <w:multiLevelType w:val="hybridMultilevel"/>
    <w:tmpl w:val="B992B1BA"/>
    <w:lvl w:ilvl="0" w:tplc="693CC2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D96878"/>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8F67B6C"/>
    <w:multiLevelType w:val="hybridMultilevel"/>
    <w:tmpl w:val="80023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81D9A"/>
    <w:multiLevelType w:val="hybridMultilevel"/>
    <w:tmpl w:val="94842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C7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7302B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914596B"/>
    <w:multiLevelType w:val="hybridMultilevel"/>
    <w:tmpl w:val="12128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5E335F"/>
    <w:multiLevelType w:val="hybridMultilevel"/>
    <w:tmpl w:val="DDF4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5"/>
  </w:num>
  <w:num w:numId="4">
    <w:abstractNumId w:val="13"/>
  </w:num>
  <w:num w:numId="5">
    <w:abstractNumId w:val="11"/>
  </w:num>
  <w:num w:numId="6">
    <w:abstractNumId w:val="30"/>
  </w:num>
  <w:num w:numId="7">
    <w:abstractNumId w:val="17"/>
  </w:num>
  <w:num w:numId="8">
    <w:abstractNumId w:val="3"/>
  </w:num>
  <w:num w:numId="9">
    <w:abstractNumId w:val="33"/>
  </w:num>
  <w:num w:numId="10">
    <w:abstractNumId w:val="0"/>
  </w:num>
  <w:num w:numId="11">
    <w:abstractNumId w:val="32"/>
  </w:num>
  <w:num w:numId="12">
    <w:abstractNumId w:val="15"/>
  </w:num>
  <w:num w:numId="13">
    <w:abstractNumId w:val="9"/>
  </w:num>
  <w:num w:numId="14">
    <w:abstractNumId w:val="21"/>
  </w:num>
  <w:num w:numId="15">
    <w:abstractNumId w:val="27"/>
  </w:num>
  <w:num w:numId="16">
    <w:abstractNumId w:val="8"/>
  </w:num>
  <w:num w:numId="17">
    <w:abstractNumId w:val="31"/>
  </w:num>
  <w:num w:numId="18">
    <w:abstractNumId w:val="26"/>
  </w:num>
  <w:num w:numId="19">
    <w:abstractNumId w:val="7"/>
  </w:num>
  <w:num w:numId="20">
    <w:abstractNumId w:val="12"/>
  </w:num>
  <w:num w:numId="21">
    <w:abstractNumId w:val="14"/>
  </w:num>
  <w:num w:numId="22">
    <w:abstractNumId w:val="34"/>
  </w:num>
  <w:num w:numId="23">
    <w:abstractNumId w:val="35"/>
  </w:num>
  <w:num w:numId="24">
    <w:abstractNumId w:val="1"/>
  </w:num>
  <w:num w:numId="25">
    <w:abstractNumId w:val="25"/>
  </w:num>
  <w:num w:numId="26">
    <w:abstractNumId w:val="20"/>
  </w:num>
  <w:num w:numId="27">
    <w:abstractNumId w:val="2"/>
  </w:num>
  <w:num w:numId="28">
    <w:abstractNumId w:val="29"/>
  </w:num>
  <w:num w:numId="29">
    <w:abstractNumId w:val="22"/>
  </w:num>
  <w:num w:numId="30">
    <w:abstractNumId w:val="28"/>
  </w:num>
  <w:num w:numId="31">
    <w:abstractNumId w:val="18"/>
  </w:num>
  <w:num w:numId="32">
    <w:abstractNumId w:val="12"/>
  </w:num>
  <w:num w:numId="33">
    <w:abstractNumId w:val="23"/>
  </w:num>
  <w:num w:numId="34">
    <w:abstractNumId w:val="12"/>
  </w:num>
  <w:num w:numId="35">
    <w:abstractNumId w:val="7"/>
  </w:num>
  <w:num w:numId="36">
    <w:abstractNumId w:val="12"/>
  </w:num>
  <w:num w:numId="37">
    <w:abstractNumId w:val="19"/>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68"/>
    <w:rsid w:val="00003792"/>
    <w:rsid w:val="000246DB"/>
    <w:rsid w:val="00041C78"/>
    <w:rsid w:val="0005763E"/>
    <w:rsid w:val="0006113B"/>
    <w:rsid w:val="00061C77"/>
    <w:rsid w:val="00064B03"/>
    <w:rsid w:val="000775A8"/>
    <w:rsid w:val="0008394C"/>
    <w:rsid w:val="000A1750"/>
    <w:rsid w:val="000A2357"/>
    <w:rsid w:val="000A5933"/>
    <w:rsid w:val="000A727F"/>
    <w:rsid w:val="000C04F2"/>
    <w:rsid w:val="000C0AFA"/>
    <w:rsid w:val="000D0256"/>
    <w:rsid w:val="000D585F"/>
    <w:rsid w:val="000E2E25"/>
    <w:rsid w:val="000E5438"/>
    <w:rsid w:val="000F1224"/>
    <w:rsid w:val="001345CB"/>
    <w:rsid w:val="001416B4"/>
    <w:rsid w:val="0016060E"/>
    <w:rsid w:val="00161D74"/>
    <w:rsid w:val="0016441B"/>
    <w:rsid w:val="00165A56"/>
    <w:rsid w:val="00166B6F"/>
    <w:rsid w:val="00172452"/>
    <w:rsid w:val="001871C1"/>
    <w:rsid w:val="001B050C"/>
    <w:rsid w:val="001E1068"/>
    <w:rsid w:val="00207B2B"/>
    <w:rsid w:val="002161BF"/>
    <w:rsid w:val="002377B0"/>
    <w:rsid w:val="002409AD"/>
    <w:rsid w:val="00256DA3"/>
    <w:rsid w:val="00262A41"/>
    <w:rsid w:val="00262A9B"/>
    <w:rsid w:val="002679BC"/>
    <w:rsid w:val="00267EEF"/>
    <w:rsid w:val="002A080B"/>
    <w:rsid w:val="002A683B"/>
    <w:rsid w:val="002B05BB"/>
    <w:rsid w:val="002B1AE0"/>
    <w:rsid w:val="002C30CA"/>
    <w:rsid w:val="002C68F9"/>
    <w:rsid w:val="002E223B"/>
    <w:rsid w:val="002E55B7"/>
    <w:rsid w:val="002F61CE"/>
    <w:rsid w:val="003126D5"/>
    <w:rsid w:val="00316ED3"/>
    <w:rsid w:val="00326BCE"/>
    <w:rsid w:val="00327E7A"/>
    <w:rsid w:val="00331776"/>
    <w:rsid w:val="003736F7"/>
    <w:rsid w:val="00374B07"/>
    <w:rsid w:val="00390687"/>
    <w:rsid w:val="003A4A8B"/>
    <w:rsid w:val="003A7B6C"/>
    <w:rsid w:val="003B2244"/>
    <w:rsid w:val="003C365F"/>
    <w:rsid w:val="003C6CAD"/>
    <w:rsid w:val="003D2619"/>
    <w:rsid w:val="003E24F3"/>
    <w:rsid w:val="0040052C"/>
    <w:rsid w:val="00405D9F"/>
    <w:rsid w:val="004153EB"/>
    <w:rsid w:val="0042045B"/>
    <w:rsid w:val="00455867"/>
    <w:rsid w:val="00471312"/>
    <w:rsid w:val="004727BE"/>
    <w:rsid w:val="004852BE"/>
    <w:rsid w:val="004A3FF0"/>
    <w:rsid w:val="004B1E34"/>
    <w:rsid w:val="004C1001"/>
    <w:rsid w:val="004C25E2"/>
    <w:rsid w:val="004C3DA5"/>
    <w:rsid w:val="004C57AA"/>
    <w:rsid w:val="004C68A9"/>
    <w:rsid w:val="004D40DD"/>
    <w:rsid w:val="004E3A98"/>
    <w:rsid w:val="004F1F07"/>
    <w:rsid w:val="005155AD"/>
    <w:rsid w:val="00515842"/>
    <w:rsid w:val="00526461"/>
    <w:rsid w:val="005279C0"/>
    <w:rsid w:val="00533436"/>
    <w:rsid w:val="00533E80"/>
    <w:rsid w:val="00536CCC"/>
    <w:rsid w:val="00550346"/>
    <w:rsid w:val="00570DC4"/>
    <w:rsid w:val="00575395"/>
    <w:rsid w:val="00580462"/>
    <w:rsid w:val="0058235A"/>
    <w:rsid w:val="005901B7"/>
    <w:rsid w:val="00593ECE"/>
    <w:rsid w:val="00593F82"/>
    <w:rsid w:val="005944B6"/>
    <w:rsid w:val="005957CE"/>
    <w:rsid w:val="005A0EF9"/>
    <w:rsid w:val="005A6641"/>
    <w:rsid w:val="005A7123"/>
    <w:rsid w:val="005B2D7E"/>
    <w:rsid w:val="005B7ADD"/>
    <w:rsid w:val="005C0FA0"/>
    <w:rsid w:val="005D096C"/>
    <w:rsid w:val="005D1C87"/>
    <w:rsid w:val="005E4AF4"/>
    <w:rsid w:val="005F4AC2"/>
    <w:rsid w:val="0063513B"/>
    <w:rsid w:val="006453F1"/>
    <w:rsid w:val="00647373"/>
    <w:rsid w:val="00655542"/>
    <w:rsid w:val="00677897"/>
    <w:rsid w:val="006859D8"/>
    <w:rsid w:val="00685C15"/>
    <w:rsid w:val="006A6B2D"/>
    <w:rsid w:val="006A7E47"/>
    <w:rsid w:val="006B75EC"/>
    <w:rsid w:val="006D27CA"/>
    <w:rsid w:val="007262DB"/>
    <w:rsid w:val="00733FD6"/>
    <w:rsid w:val="007367C5"/>
    <w:rsid w:val="007407C3"/>
    <w:rsid w:val="00747D76"/>
    <w:rsid w:val="0078302A"/>
    <w:rsid w:val="00796D92"/>
    <w:rsid w:val="007D144A"/>
    <w:rsid w:val="007D7FC1"/>
    <w:rsid w:val="007E17C2"/>
    <w:rsid w:val="008012F1"/>
    <w:rsid w:val="00806FA9"/>
    <w:rsid w:val="00816E21"/>
    <w:rsid w:val="00840A85"/>
    <w:rsid w:val="00847DE9"/>
    <w:rsid w:val="00853638"/>
    <w:rsid w:val="0086678E"/>
    <w:rsid w:val="00876296"/>
    <w:rsid w:val="0088478B"/>
    <w:rsid w:val="008A6859"/>
    <w:rsid w:val="008C44E6"/>
    <w:rsid w:val="008D0FE4"/>
    <w:rsid w:val="008D2C3A"/>
    <w:rsid w:val="008E2A72"/>
    <w:rsid w:val="008E361F"/>
    <w:rsid w:val="008E58A7"/>
    <w:rsid w:val="008E7A93"/>
    <w:rsid w:val="00900D7C"/>
    <w:rsid w:val="00902112"/>
    <w:rsid w:val="00910F92"/>
    <w:rsid w:val="0091796F"/>
    <w:rsid w:val="00973EB7"/>
    <w:rsid w:val="009A2807"/>
    <w:rsid w:val="009C788D"/>
    <w:rsid w:val="009E5DF5"/>
    <w:rsid w:val="009F4FB2"/>
    <w:rsid w:val="00A5103F"/>
    <w:rsid w:val="00AA22BD"/>
    <w:rsid w:val="00AB230D"/>
    <w:rsid w:val="00AC2F1E"/>
    <w:rsid w:val="00AC3FD3"/>
    <w:rsid w:val="00AC6DB8"/>
    <w:rsid w:val="00AE156F"/>
    <w:rsid w:val="00AF7EF6"/>
    <w:rsid w:val="00B119D4"/>
    <w:rsid w:val="00B22DD9"/>
    <w:rsid w:val="00B31D6E"/>
    <w:rsid w:val="00B5033B"/>
    <w:rsid w:val="00B54782"/>
    <w:rsid w:val="00B5572A"/>
    <w:rsid w:val="00B571D7"/>
    <w:rsid w:val="00BC00C5"/>
    <w:rsid w:val="00BF0E20"/>
    <w:rsid w:val="00C05BAE"/>
    <w:rsid w:val="00C10364"/>
    <w:rsid w:val="00C20BE7"/>
    <w:rsid w:val="00C806D1"/>
    <w:rsid w:val="00C8302A"/>
    <w:rsid w:val="00C85470"/>
    <w:rsid w:val="00C872C9"/>
    <w:rsid w:val="00C95875"/>
    <w:rsid w:val="00CA1AEB"/>
    <w:rsid w:val="00CB1338"/>
    <w:rsid w:val="00CF27CC"/>
    <w:rsid w:val="00D04DA2"/>
    <w:rsid w:val="00D11F2A"/>
    <w:rsid w:val="00D15D0F"/>
    <w:rsid w:val="00D15F67"/>
    <w:rsid w:val="00D501C9"/>
    <w:rsid w:val="00D67949"/>
    <w:rsid w:val="00D73983"/>
    <w:rsid w:val="00D73C34"/>
    <w:rsid w:val="00D92688"/>
    <w:rsid w:val="00DA2D7A"/>
    <w:rsid w:val="00DA73AA"/>
    <w:rsid w:val="00DB1902"/>
    <w:rsid w:val="00DB3B86"/>
    <w:rsid w:val="00DB55B6"/>
    <w:rsid w:val="00DB5F2C"/>
    <w:rsid w:val="00DB75D6"/>
    <w:rsid w:val="00DE416F"/>
    <w:rsid w:val="00E244FB"/>
    <w:rsid w:val="00E31F68"/>
    <w:rsid w:val="00E3647B"/>
    <w:rsid w:val="00E36D12"/>
    <w:rsid w:val="00E542FE"/>
    <w:rsid w:val="00E65DAA"/>
    <w:rsid w:val="00E6759C"/>
    <w:rsid w:val="00EB2D01"/>
    <w:rsid w:val="00EB383E"/>
    <w:rsid w:val="00EF42EB"/>
    <w:rsid w:val="00EF4F03"/>
    <w:rsid w:val="00F006CE"/>
    <w:rsid w:val="00F014D1"/>
    <w:rsid w:val="00F059A8"/>
    <w:rsid w:val="00F15B77"/>
    <w:rsid w:val="00F15E8A"/>
    <w:rsid w:val="00F567B8"/>
    <w:rsid w:val="00F56B04"/>
    <w:rsid w:val="00F6300E"/>
    <w:rsid w:val="00F7154C"/>
    <w:rsid w:val="00F7511E"/>
    <w:rsid w:val="00F772A8"/>
    <w:rsid w:val="00F870A9"/>
    <w:rsid w:val="00F934C3"/>
    <w:rsid w:val="00FA1FB7"/>
    <w:rsid w:val="00FB5549"/>
    <w:rsid w:val="00FC54EB"/>
    <w:rsid w:val="00FD1DD9"/>
    <w:rsid w:val="00FD28EF"/>
    <w:rsid w:val="00FD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8"/>
  </w:style>
  <w:style w:type="paragraph" w:styleId="Heading1">
    <w:name w:val="heading 1"/>
    <w:basedOn w:val="Normal"/>
    <w:next w:val="Normal"/>
    <w:link w:val="Heading1Char"/>
    <w:uiPriority w:val="9"/>
    <w:qFormat/>
    <w:rsid w:val="000A1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7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68"/>
    <w:pPr>
      <w:ind w:left="720"/>
      <w:contextualSpacing/>
    </w:pPr>
  </w:style>
  <w:style w:type="character" w:styleId="CommentReference">
    <w:name w:val="annotation reference"/>
    <w:basedOn w:val="DefaultParagraphFont"/>
    <w:uiPriority w:val="99"/>
    <w:semiHidden/>
    <w:unhideWhenUsed/>
    <w:rsid w:val="00C95875"/>
    <w:rPr>
      <w:sz w:val="16"/>
      <w:szCs w:val="16"/>
    </w:rPr>
  </w:style>
  <w:style w:type="paragraph" w:styleId="CommentText">
    <w:name w:val="annotation text"/>
    <w:basedOn w:val="Normal"/>
    <w:link w:val="CommentTextChar"/>
    <w:uiPriority w:val="99"/>
    <w:semiHidden/>
    <w:unhideWhenUsed/>
    <w:rsid w:val="00C95875"/>
    <w:pPr>
      <w:spacing w:line="240" w:lineRule="auto"/>
    </w:pPr>
    <w:rPr>
      <w:sz w:val="20"/>
      <w:szCs w:val="20"/>
    </w:rPr>
  </w:style>
  <w:style w:type="character" w:customStyle="1" w:styleId="CommentTextChar">
    <w:name w:val="Comment Text Char"/>
    <w:basedOn w:val="DefaultParagraphFont"/>
    <w:link w:val="CommentText"/>
    <w:uiPriority w:val="99"/>
    <w:semiHidden/>
    <w:rsid w:val="00C95875"/>
    <w:rPr>
      <w:sz w:val="20"/>
      <w:szCs w:val="20"/>
    </w:rPr>
  </w:style>
  <w:style w:type="paragraph" w:styleId="CommentSubject">
    <w:name w:val="annotation subject"/>
    <w:basedOn w:val="CommentText"/>
    <w:next w:val="CommentText"/>
    <w:link w:val="CommentSubjectChar"/>
    <w:uiPriority w:val="99"/>
    <w:semiHidden/>
    <w:unhideWhenUsed/>
    <w:rsid w:val="00C95875"/>
    <w:rPr>
      <w:b/>
      <w:bCs/>
    </w:rPr>
  </w:style>
  <w:style w:type="character" w:customStyle="1" w:styleId="CommentSubjectChar">
    <w:name w:val="Comment Subject Char"/>
    <w:basedOn w:val="CommentTextChar"/>
    <w:link w:val="CommentSubject"/>
    <w:uiPriority w:val="99"/>
    <w:semiHidden/>
    <w:rsid w:val="00C95875"/>
    <w:rPr>
      <w:b/>
      <w:bCs/>
      <w:sz w:val="20"/>
      <w:szCs w:val="20"/>
    </w:rPr>
  </w:style>
  <w:style w:type="paragraph" w:styleId="BalloonText">
    <w:name w:val="Balloon Text"/>
    <w:basedOn w:val="Normal"/>
    <w:link w:val="BalloonTextChar"/>
    <w:uiPriority w:val="99"/>
    <w:semiHidden/>
    <w:unhideWhenUsed/>
    <w:rsid w:val="00C9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75"/>
    <w:rPr>
      <w:rFonts w:ascii="Tahoma" w:hAnsi="Tahoma" w:cs="Tahoma"/>
      <w:sz w:val="16"/>
      <w:szCs w:val="16"/>
    </w:rPr>
  </w:style>
  <w:style w:type="table" w:styleId="LightShading">
    <w:name w:val="Light Shading"/>
    <w:basedOn w:val="TableNormal"/>
    <w:uiPriority w:val="60"/>
    <w:rsid w:val="00D04D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04DA2"/>
    <w:pPr>
      <w:spacing w:after="0" w:line="240" w:lineRule="auto"/>
    </w:pPr>
  </w:style>
  <w:style w:type="table" w:styleId="TableGrid">
    <w:name w:val="Table Grid"/>
    <w:basedOn w:val="TableNormal"/>
    <w:uiPriority w:val="59"/>
    <w:rsid w:val="00E5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17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750"/>
    <w:rPr>
      <w:rFonts w:asciiTheme="majorHAnsi" w:eastAsiaTheme="majorEastAsia" w:hAnsiTheme="majorHAnsi" w:cstheme="majorBidi"/>
      <w:b/>
      <w:bCs/>
      <w:color w:val="4F81BD" w:themeColor="accent1"/>
      <w:sz w:val="26"/>
      <w:szCs w:val="26"/>
    </w:rPr>
  </w:style>
  <w:style w:type="paragraph" w:styleId="NormalWeb">
    <w:name w:val="Normal (Web)"/>
    <w:basedOn w:val="Normal"/>
    <w:rsid w:val="00D11F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1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77"/>
  </w:style>
  <w:style w:type="paragraph" w:styleId="Footer">
    <w:name w:val="footer"/>
    <w:basedOn w:val="Normal"/>
    <w:link w:val="FooterChar"/>
    <w:uiPriority w:val="99"/>
    <w:unhideWhenUsed/>
    <w:rsid w:val="00061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8"/>
  </w:style>
  <w:style w:type="paragraph" w:styleId="Heading1">
    <w:name w:val="heading 1"/>
    <w:basedOn w:val="Normal"/>
    <w:next w:val="Normal"/>
    <w:link w:val="Heading1Char"/>
    <w:uiPriority w:val="9"/>
    <w:qFormat/>
    <w:rsid w:val="000A1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7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68"/>
    <w:pPr>
      <w:ind w:left="720"/>
      <w:contextualSpacing/>
    </w:pPr>
  </w:style>
  <w:style w:type="character" w:styleId="CommentReference">
    <w:name w:val="annotation reference"/>
    <w:basedOn w:val="DefaultParagraphFont"/>
    <w:uiPriority w:val="99"/>
    <w:semiHidden/>
    <w:unhideWhenUsed/>
    <w:rsid w:val="00C95875"/>
    <w:rPr>
      <w:sz w:val="16"/>
      <w:szCs w:val="16"/>
    </w:rPr>
  </w:style>
  <w:style w:type="paragraph" w:styleId="CommentText">
    <w:name w:val="annotation text"/>
    <w:basedOn w:val="Normal"/>
    <w:link w:val="CommentTextChar"/>
    <w:uiPriority w:val="99"/>
    <w:semiHidden/>
    <w:unhideWhenUsed/>
    <w:rsid w:val="00C95875"/>
    <w:pPr>
      <w:spacing w:line="240" w:lineRule="auto"/>
    </w:pPr>
    <w:rPr>
      <w:sz w:val="20"/>
      <w:szCs w:val="20"/>
    </w:rPr>
  </w:style>
  <w:style w:type="character" w:customStyle="1" w:styleId="CommentTextChar">
    <w:name w:val="Comment Text Char"/>
    <w:basedOn w:val="DefaultParagraphFont"/>
    <w:link w:val="CommentText"/>
    <w:uiPriority w:val="99"/>
    <w:semiHidden/>
    <w:rsid w:val="00C95875"/>
    <w:rPr>
      <w:sz w:val="20"/>
      <w:szCs w:val="20"/>
    </w:rPr>
  </w:style>
  <w:style w:type="paragraph" w:styleId="CommentSubject">
    <w:name w:val="annotation subject"/>
    <w:basedOn w:val="CommentText"/>
    <w:next w:val="CommentText"/>
    <w:link w:val="CommentSubjectChar"/>
    <w:uiPriority w:val="99"/>
    <w:semiHidden/>
    <w:unhideWhenUsed/>
    <w:rsid w:val="00C95875"/>
    <w:rPr>
      <w:b/>
      <w:bCs/>
    </w:rPr>
  </w:style>
  <w:style w:type="character" w:customStyle="1" w:styleId="CommentSubjectChar">
    <w:name w:val="Comment Subject Char"/>
    <w:basedOn w:val="CommentTextChar"/>
    <w:link w:val="CommentSubject"/>
    <w:uiPriority w:val="99"/>
    <w:semiHidden/>
    <w:rsid w:val="00C95875"/>
    <w:rPr>
      <w:b/>
      <w:bCs/>
      <w:sz w:val="20"/>
      <w:szCs w:val="20"/>
    </w:rPr>
  </w:style>
  <w:style w:type="paragraph" w:styleId="BalloonText">
    <w:name w:val="Balloon Text"/>
    <w:basedOn w:val="Normal"/>
    <w:link w:val="BalloonTextChar"/>
    <w:uiPriority w:val="99"/>
    <w:semiHidden/>
    <w:unhideWhenUsed/>
    <w:rsid w:val="00C9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75"/>
    <w:rPr>
      <w:rFonts w:ascii="Tahoma" w:hAnsi="Tahoma" w:cs="Tahoma"/>
      <w:sz w:val="16"/>
      <w:szCs w:val="16"/>
    </w:rPr>
  </w:style>
  <w:style w:type="table" w:styleId="LightShading">
    <w:name w:val="Light Shading"/>
    <w:basedOn w:val="TableNormal"/>
    <w:uiPriority w:val="60"/>
    <w:rsid w:val="00D04D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04DA2"/>
    <w:pPr>
      <w:spacing w:after="0" w:line="240" w:lineRule="auto"/>
    </w:pPr>
  </w:style>
  <w:style w:type="table" w:styleId="TableGrid">
    <w:name w:val="Table Grid"/>
    <w:basedOn w:val="TableNormal"/>
    <w:uiPriority w:val="59"/>
    <w:rsid w:val="00E5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17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750"/>
    <w:rPr>
      <w:rFonts w:asciiTheme="majorHAnsi" w:eastAsiaTheme="majorEastAsia" w:hAnsiTheme="majorHAnsi" w:cstheme="majorBidi"/>
      <w:b/>
      <w:bCs/>
      <w:color w:val="4F81BD" w:themeColor="accent1"/>
      <w:sz w:val="26"/>
      <w:szCs w:val="26"/>
    </w:rPr>
  </w:style>
  <w:style w:type="paragraph" w:styleId="NormalWeb">
    <w:name w:val="Normal (Web)"/>
    <w:basedOn w:val="Normal"/>
    <w:rsid w:val="00D11F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1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77"/>
  </w:style>
  <w:style w:type="paragraph" w:styleId="Footer">
    <w:name w:val="footer"/>
    <w:basedOn w:val="Normal"/>
    <w:link w:val="FooterChar"/>
    <w:uiPriority w:val="99"/>
    <w:unhideWhenUsed/>
    <w:rsid w:val="00061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952">
      <w:bodyDiv w:val="1"/>
      <w:marLeft w:val="0"/>
      <w:marRight w:val="0"/>
      <w:marTop w:val="0"/>
      <w:marBottom w:val="0"/>
      <w:divBdr>
        <w:top w:val="none" w:sz="0" w:space="0" w:color="auto"/>
        <w:left w:val="none" w:sz="0" w:space="0" w:color="auto"/>
        <w:bottom w:val="none" w:sz="0" w:space="0" w:color="auto"/>
        <w:right w:val="none" w:sz="0" w:space="0" w:color="auto"/>
      </w:divBdr>
    </w:div>
    <w:div w:id="11928065">
      <w:bodyDiv w:val="1"/>
      <w:marLeft w:val="0"/>
      <w:marRight w:val="0"/>
      <w:marTop w:val="0"/>
      <w:marBottom w:val="0"/>
      <w:divBdr>
        <w:top w:val="none" w:sz="0" w:space="0" w:color="auto"/>
        <w:left w:val="none" w:sz="0" w:space="0" w:color="auto"/>
        <w:bottom w:val="none" w:sz="0" w:space="0" w:color="auto"/>
        <w:right w:val="none" w:sz="0" w:space="0" w:color="auto"/>
      </w:divBdr>
    </w:div>
    <w:div w:id="22556602">
      <w:bodyDiv w:val="1"/>
      <w:marLeft w:val="0"/>
      <w:marRight w:val="0"/>
      <w:marTop w:val="0"/>
      <w:marBottom w:val="0"/>
      <w:divBdr>
        <w:top w:val="none" w:sz="0" w:space="0" w:color="auto"/>
        <w:left w:val="none" w:sz="0" w:space="0" w:color="auto"/>
        <w:bottom w:val="none" w:sz="0" w:space="0" w:color="auto"/>
        <w:right w:val="none" w:sz="0" w:space="0" w:color="auto"/>
      </w:divBdr>
    </w:div>
    <w:div w:id="48262167">
      <w:bodyDiv w:val="1"/>
      <w:marLeft w:val="0"/>
      <w:marRight w:val="0"/>
      <w:marTop w:val="0"/>
      <w:marBottom w:val="0"/>
      <w:divBdr>
        <w:top w:val="none" w:sz="0" w:space="0" w:color="auto"/>
        <w:left w:val="none" w:sz="0" w:space="0" w:color="auto"/>
        <w:bottom w:val="none" w:sz="0" w:space="0" w:color="auto"/>
        <w:right w:val="none" w:sz="0" w:space="0" w:color="auto"/>
      </w:divBdr>
    </w:div>
    <w:div w:id="187331492">
      <w:bodyDiv w:val="1"/>
      <w:marLeft w:val="0"/>
      <w:marRight w:val="0"/>
      <w:marTop w:val="0"/>
      <w:marBottom w:val="0"/>
      <w:divBdr>
        <w:top w:val="none" w:sz="0" w:space="0" w:color="auto"/>
        <w:left w:val="none" w:sz="0" w:space="0" w:color="auto"/>
        <w:bottom w:val="none" w:sz="0" w:space="0" w:color="auto"/>
        <w:right w:val="none" w:sz="0" w:space="0" w:color="auto"/>
      </w:divBdr>
    </w:div>
    <w:div w:id="212739911">
      <w:bodyDiv w:val="1"/>
      <w:marLeft w:val="0"/>
      <w:marRight w:val="0"/>
      <w:marTop w:val="0"/>
      <w:marBottom w:val="0"/>
      <w:divBdr>
        <w:top w:val="none" w:sz="0" w:space="0" w:color="auto"/>
        <w:left w:val="none" w:sz="0" w:space="0" w:color="auto"/>
        <w:bottom w:val="none" w:sz="0" w:space="0" w:color="auto"/>
        <w:right w:val="none" w:sz="0" w:space="0" w:color="auto"/>
      </w:divBdr>
    </w:div>
    <w:div w:id="359088985">
      <w:bodyDiv w:val="1"/>
      <w:marLeft w:val="0"/>
      <w:marRight w:val="0"/>
      <w:marTop w:val="0"/>
      <w:marBottom w:val="0"/>
      <w:divBdr>
        <w:top w:val="none" w:sz="0" w:space="0" w:color="auto"/>
        <w:left w:val="none" w:sz="0" w:space="0" w:color="auto"/>
        <w:bottom w:val="none" w:sz="0" w:space="0" w:color="auto"/>
        <w:right w:val="none" w:sz="0" w:space="0" w:color="auto"/>
      </w:divBdr>
    </w:div>
    <w:div w:id="400445688">
      <w:bodyDiv w:val="1"/>
      <w:marLeft w:val="0"/>
      <w:marRight w:val="0"/>
      <w:marTop w:val="0"/>
      <w:marBottom w:val="0"/>
      <w:divBdr>
        <w:top w:val="none" w:sz="0" w:space="0" w:color="auto"/>
        <w:left w:val="none" w:sz="0" w:space="0" w:color="auto"/>
        <w:bottom w:val="none" w:sz="0" w:space="0" w:color="auto"/>
        <w:right w:val="none" w:sz="0" w:space="0" w:color="auto"/>
      </w:divBdr>
    </w:div>
    <w:div w:id="528223902">
      <w:bodyDiv w:val="1"/>
      <w:marLeft w:val="0"/>
      <w:marRight w:val="0"/>
      <w:marTop w:val="0"/>
      <w:marBottom w:val="0"/>
      <w:divBdr>
        <w:top w:val="none" w:sz="0" w:space="0" w:color="auto"/>
        <w:left w:val="none" w:sz="0" w:space="0" w:color="auto"/>
        <w:bottom w:val="none" w:sz="0" w:space="0" w:color="auto"/>
        <w:right w:val="none" w:sz="0" w:space="0" w:color="auto"/>
      </w:divBdr>
    </w:div>
    <w:div w:id="653144767">
      <w:bodyDiv w:val="1"/>
      <w:marLeft w:val="0"/>
      <w:marRight w:val="0"/>
      <w:marTop w:val="0"/>
      <w:marBottom w:val="0"/>
      <w:divBdr>
        <w:top w:val="none" w:sz="0" w:space="0" w:color="auto"/>
        <w:left w:val="none" w:sz="0" w:space="0" w:color="auto"/>
        <w:bottom w:val="none" w:sz="0" w:space="0" w:color="auto"/>
        <w:right w:val="none" w:sz="0" w:space="0" w:color="auto"/>
      </w:divBdr>
    </w:div>
    <w:div w:id="657149140">
      <w:bodyDiv w:val="1"/>
      <w:marLeft w:val="0"/>
      <w:marRight w:val="0"/>
      <w:marTop w:val="0"/>
      <w:marBottom w:val="0"/>
      <w:divBdr>
        <w:top w:val="none" w:sz="0" w:space="0" w:color="auto"/>
        <w:left w:val="none" w:sz="0" w:space="0" w:color="auto"/>
        <w:bottom w:val="none" w:sz="0" w:space="0" w:color="auto"/>
        <w:right w:val="none" w:sz="0" w:space="0" w:color="auto"/>
      </w:divBdr>
    </w:div>
    <w:div w:id="666176187">
      <w:bodyDiv w:val="1"/>
      <w:marLeft w:val="0"/>
      <w:marRight w:val="0"/>
      <w:marTop w:val="0"/>
      <w:marBottom w:val="0"/>
      <w:divBdr>
        <w:top w:val="none" w:sz="0" w:space="0" w:color="auto"/>
        <w:left w:val="none" w:sz="0" w:space="0" w:color="auto"/>
        <w:bottom w:val="none" w:sz="0" w:space="0" w:color="auto"/>
        <w:right w:val="none" w:sz="0" w:space="0" w:color="auto"/>
      </w:divBdr>
    </w:div>
    <w:div w:id="708532317">
      <w:bodyDiv w:val="1"/>
      <w:marLeft w:val="0"/>
      <w:marRight w:val="0"/>
      <w:marTop w:val="0"/>
      <w:marBottom w:val="0"/>
      <w:divBdr>
        <w:top w:val="none" w:sz="0" w:space="0" w:color="auto"/>
        <w:left w:val="none" w:sz="0" w:space="0" w:color="auto"/>
        <w:bottom w:val="none" w:sz="0" w:space="0" w:color="auto"/>
        <w:right w:val="none" w:sz="0" w:space="0" w:color="auto"/>
      </w:divBdr>
    </w:div>
    <w:div w:id="742794961">
      <w:bodyDiv w:val="1"/>
      <w:marLeft w:val="0"/>
      <w:marRight w:val="0"/>
      <w:marTop w:val="0"/>
      <w:marBottom w:val="0"/>
      <w:divBdr>
        <w:top w:val="none" w:sz="0" w:space="0" w:color="auto"/>
        <w:left w:val="none" w:sz="0" w:space="0" w:color="auto"/>
        <w:bottom w:val="none" w:sz="0" w:space="0" w:color="auto"/>
        <w:right w:val="none" w:sz="0" w:space="0" w:color="auto"/>
      </w:divBdr>
    </w:div>
    <w:div w:id="790635660">
      <w:bodyDiv w:val="1"/>
      <w:marLeft w:val="0"/>
      <w:marRight w:val="0"/>
      <w:marTop w:val="0"/>
      <w:marBottom w:val="0"/>
      <w:divBdr>
        <w:top w:val="none" w:sz="0" w:space="0" w:color="auto"/>
        <w:left w:val="none" w:sz="0" w:space="0" w:color="auto"/>
        <w:bottom w:val="none" w:sz="0" w:space="0" w:color="auto"/>
        <w:right w:val="none" w:sz="0" w:space="0" w:color="auto"/>
      </w:divBdr>
    </w:div>
    <w:div w:id="853037707">
      <w:bodyDiv w:val="1"/>
      <w:marLeft w:val="0"/>
      <w:marRight w:val="0"/>
      <w:marTop w:val="0"/>
      <w:marBottom w:val="0"/>
      <w:divBdr>
        <w:top w:val="none" w:sz="0" w:space="0" w:color="auto"/>
        <w:left w:val="none" w:sz="0" w:space="0" w:color="auto"/>
        <w:bottom w:val="none" w:sz="0" w:space="0" w:color="auto"/>
        <w:right w:val="none" w:sz="0" w:space="0" w:color="auto"/>
      </w:divBdr>
    </w:div>
    <w:div w:id="907570856">
      <w:bodyDiv w:val="1"/>
      <w:marLeft w:val="0"/>
      <w:marRight w:val="0"/>
      <w:marTop w:val="0"/>
      <w:marBottom w:val="0"/>
      <w:divBdr>
        <w:top w:val="none" w:sz="0" w:space="0" w:color="auto"/>
        <w:left w:val="none" w:sz="0" w:space="0" w:color="auto"/>
        <w:bottom w:val="none" w:sz="0" w:space="0" w:color="auto"/>
        <w:right w:val="none" w:sz="0" w:space="0" w:color="auto"/>
      </w:divBdr>
    </w:div>
    <w:div w:id="978997079">
      <w:bodyDiv w:val="1"/>
      <w:marLeft w:val="0"/>
      <w:marRight w:val="0"/>
      <w:marTop w:val="0"/>
      <w:marBottom w:val="0"/>
      <w:divBdr>
        <w:top w:val="none" w:sz="0" w:space="0" w:color="auto"/>
        <w:left w:val="none" w:sz="0" w:space="0" w:color="auto"/>
        <w:bottom w:val="none" w:sz="0" w:space="0" w:color="auto"/>
        <w:right w:val="none" w:sz="0" w:space="0" w:color="auto"/>
      </w:divBdr>
    </w:div>
    <w:div w:id="1160080120">
      <w:bodyDiv w:val="1"/>
      <w:marLeft w:val="0"/>
      <w:marRight w:val="0"/>
      <w:marTop w:val="0"/>
      <w:marBottom w:val="0"/>
      <w:divBdr>
        <w:top w:val="none" w:sz="0" w:space="0" w:color="auto"/>
        <w:left w:val="none" w:sz="0" w:space="0" w:color="auto"/>
        <w:bottom w:val="none" w:sz="0" w:space="0" w:color="auto"/>
        <w:right w:val="none" w:sz="0" w:space="0" w:color="auto"/>
      </w:divBdr>
    </w:div>
    <w:div w:id="1281688200">
      <w:bodyDiv w:val="1"/>
      <w:marLeft w:val="0"/>
      <w:marRight w:val="0"/>
      <w:marTop w:val="0"/>
      <w:marBottom w:val="0"/>
      <w:divBdr>
        <w:top w:val="none" w:sz="0" w:space="0" w:color="auto"/>
        <w:left w:val="none" w:sz="0" w:space="0" w:color="auto"/>
        <w:bottom w:val="none" w:sz="0" w:space="0" w:color="auto"/>
        <w:right w:val="none" w:sz="0" w:space="0" w:color="auto"/>
      </w:divBdr>
    </w:div>
    <w:div w:id="1304853503">
      <w:bodyDiv w:val="1"/>
      <w:marLeft w:val="0"/>
      <w:marRight w:val="0"/>
      <w:marTop w:val="0"/>
      <w:marBottom w:val="0"/>
      <w:divBdr>
        <w:top w:val="none" w:sz="0" w:space="0" w:color="auto"/>
        <w:left w:val="none" w:sz="0" w:space="0" w:color="auto"/>
        <w:bottom w:val="none" w:sz="0" w:space="0" w:color="auto"/>
        <w:right w:val="none" w:sz="0" w:space="0" w:color="auto"/>
      </w:divBdr>
    </w:div>
    <w:div w:id="1435321097">
      <w:bodyDiv w:val="1"/>
      <w:marLeft w:val="0"/>
      <w:marRight w:val="0"/>
      <w:marTop w:val="0"/>
      <w:marBottom w:val="0"/>
      <w:divBdr>
        <w:top w:val="none" w:sz="0" w:space="0" w:color="auto"/>
        <w:left w:val="none" w:sz="0" w:space="0" w:color="auto"/>
        <w:bottom w:val="none" w:sz="0" w:space="0" w:color="auto"/>
        <w:right w:val="none" w:sz="0" w:space="0" w:color="auto"/>
      </w:divBdr>
    </w:div>
    <w:div w:id="1502889016">
      <w:bodyDiv w:val="1"/>
      <w:marLeft w:val="0"/>
      <w:marRight w:val="0"/>
      <w:marTop w:val="0"/>
      <w:marBottom w:val="0"/>
      <w:divBdr>
        <w:top w:val="none" w:sz="0" w:space="0" w:color="auto"/>
        <w:left w:val="none" w:sz="0" w:space="0" w:color="auto"/>
        <w:bottom w:val="none" w:sz="0" w:space="0" w:color="auto"/>
        <w:right w:val="none" w:sz="0" w:space="0" w:color="auto"/>
      </w:divBdr>
    </w:div>
    <w:div w:id="1512446564">
      <w:bodyDiv w:val="1"/>
      <w:marLeft w:val="0"/>
      <w:marRight w:val="0"/>
      <w:marTop w:val="0"/>
      <w:marBottom w:val="0"/>
      <w:divBdr>
        <w:top w:val="none" w:sz="0" w:space="0" w:color="auto"/>
        <w:left w:val="none" w:sz="0" w:space="0" w:color="auto"/>
        <w:bottom w:val="none" w:sz="0" w:space="0" w:color="auto"/>
        <w:right w:val="none" w:sz="0" w:space="0" w:color="auto"/>
      </w:divBdr>
    </w:div>
    <w:div w:id="1659453060">
      <w:bodyDiv w:val="1"/>
      <w:marLeft w:val="0"/>
      <w:marRight w:val="0"/>
      <w:marTop w:val="0"/>
      <w:marBottom w:val="0"/>
      <w:divBdr>
        <w:top w:val="none" w:sz="0" w:space="0" w:color="auto"/>
        <w:left w:val="none" w:sz="0" w:space="0" w:color="auto"/>
        <w:bottom w:val="none" w:sz="0" w:space="0" w:color="auto"/>
        <w:right w:val="none" w:sz="0" w:space="0" w:color="auto"/>
      </w:divBdr>
    </w:div>
    <w:div w:id="1706566146">
      <w:bodyDiv w:val="1"/>
      <w:marLeft w:val="0"/>
      <w:marRight w:val="0"/>
      <w:marTop w:val="0"/>
      <w:marBottom w:val="0"/>
      <w:divBdr>
        <w:top w:val="none" w:sz="0" w:space="0" w:color="auto"/>
        <w:left w:val="none" w:sz="0" w:space="0" w:color="auto"/>
        <w:bottom w:val="none" w:sz="0" w:space="0" w:color="auto"/>
        <w:right w:val="none" w:sz="0" w:space="0" w:color="auto"/>
      </w:divBdr>
    </w:div>
    <w:div w:id="1849101195">
      <w:bodyDiv w:val="1"/>
      <w:marLeft w:val="0"/>
      <w:marRight w:val="0"/>
      <w:marTop w:val="0"/>
      <w:marBottom w:val="0"/>
      <w:divBdr>
        <w:top w:val="none" w:sz="0" w:space="0" w:color="auto"/>
        <w:left w:val="none" w:sz="0" w:space="0" w:color="auto"/>
        <w:bottom w:val="none" w:sz="0" w:space="0" w:color="auto"/>
        <w:right w:val="none" w:sz="0" w:space="0" w:color="auto"/>
      </w:divBdr>
    </w:div>
    <w:div w:id="19225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B7994-3379-4C97-9FDA-FC5EFBF0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3085</Words>
  <Characters>17590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 Shoemaker</dc:creator>
  <cp:lastModifiedBy>Cindy Brach</cp:lastModifiedBy>
  <cp:revision>2</cp:revision>
  <cp:lastPrinted>2014-07-14T17:30:00Z</cp:lastPrinted>
  <dcterms:created xsi:type="dcterms:W3CDTF">2014-10-17T01:02:00Z</dcterms:created>
  <dcterms:modified xsi:type="dcterms:W3CDTF">2014-10-17T01:02:00Z</dcterms:modified>
</cp:coreProperties>
</file>