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7C" w:rsidRDefault="00C254FA" w:rsidP="0020607C">
      <w:pPr>
        <w:autoSpaceDE w:val="0"/>
        <w:autoSpaceDN w:val="0"/>
        <w:adjustRightInd w:val="0"/>
        <w:spacing w:line="240" w:lineRule="exact"/>
        <w:jc w:val="center"/>
        <w:rPr>
          <w:b/>
          <w:bCs/>
        </w:rPr>
      </w:pPr>
      <w:r>
        <w:rPr>
          <w:b/>
          <w:bCs/>
        </w:rPr>
        <w:t xml:space="preserve">THE BRINGING RECOVERY SUPPORTS TO SCALE TECHNICAL ASSISTANCE CENTER STRATEGY (BRSS TACS) </w:t>
      </w:r>
      <w:r w:rsidR="00222EC0">
        <w:rPr>
          <w:b/>
          <w:bCs/>
        </w:rPr>
        <w:t xml:space="preserve">DATA COLLECTION </w:t>
      </w:r>
      <w:r w:rsidR="001A6691">
        <w:rPr>
          <w:b/>
          <w:bCs/>
        </w:rPr>
        <w:t xml:space="preserve">PROJECT </w:t>
      </w:r>
      <w:r w:rsidR="00222EC0">
        <w:rPr>
          <w:b/>
          <w:bCs/>
        </w:rPr>
        <w:t xml:space="preserve">TO </w:t>
      </w:r>
      <w:r w:rsidR="003A07D2">
        <w:rPr>
          <w:b/>
          <w:bCs/>
        </w:rPr>
        <w:t xml:space="preserve">IDENTIFY CORE COMPETENCIES FOR </w:t>
      </w:r>
      <w:r w:rsidR="00644C11">
        <w:rPr>
          <w:b/>
          <w:bCs/>
        </w:rPr>
        <w:t>PEER WOR</w:t>
      </w:r>
      <w:r w:rsidR="005913A3">
        <w:rPr>
          <w:b/>
          <w:bCs/>
        </w:rPr>
        <w:t>KER</w:t>
      </w:r>
      <w:r w:rsidR="00EF1579">
        <w:rPr>
          <w:b/>
          <w:bCs/>
        </w:rPr>
        <w:t>S</w:t>
      </w:r>
      <w:r w:rsidR="005913A3">
        <w:rPr>
          <w:b/>
          <w:bCs/>
        </w:rPr>
        <w:t xml:space="preserve"> IN BEHAVIORAL HEALTH SERVICE</w:t>
      </w:r>
      <w:r w:rsidR="00644C11">
        <w:rPr>
          <w:b/>
          <w:bCs/>
        </w:rPr>
        <w:t>S</w:t>
      </w:r>
    </w:p>
    <w:p w:rsidR="00222EC0" w:rsidRDefault="00222EC0" w:rsidP="0020607C">
      <w:pPr>
        <w:autoSpaceDE w:val="0"/>
        <w:autoSpaceDN w:val="0"/>
        <w:adjustRightInd w:val="0"/>
        <w:spacing w:line="240" w:lineRule="exact"/>
        <w:jc w:val="center"/>
        <w:rPr>
          <w:b/>
          <w:bCs/>
        </w:rPr>
      </w:pPr>
    </w:p>
    <w:p w:rsidR="00222EC0" w:rsidRDefault="00222EC0" w:rsidP="00222EC0">
      <w:pPr>
        <w:autoSpaceDE w:val="0"/>
        <w:autoSpaceDN w:val="0"/>
        <w:adjustRightInd w:val="0"/>
        <w:spacing w:line="240" w:lineRule="exact"/>
        <w:jc w:val="center"/>
        <w:rPr>
          <w:b/>
          <w:bCs/>
        </w:rPr>
      </w:pPr>
      <w:r>
        <w:rPr>
          <w:b/>
          <w:bCs/>
        </w:rPr>
        <w:t xml:space="preserve">SUPPORTING STATEMENT </w:t>
      </w:r>
    </w:p>
    <w:p w:rsidR="0020607C" w:rsidRPr="007A2D4A" w:rsidRDefault="0020607C" w:rsidP="0020607C">
      <w:pPr>
        <w:autoSpaceDE w:val="0"/>
        <w:autoSpaceDN w:val="0"/>
        <w:adjustRightInd w:val="0"/>
        <w:spacing w:line="302" w:lineRule="exact"/>
      </w:pPr>
    </w:p>
    <w:p w:rsidR="0020607C" w:rsidRPr="007A2D4A" w:rsidRDefault="0020607C" w:rsidP="0020607C">
      <w:pPr>
        <w:autoSpaceDE w:val="0"/>
        <w:autoSpaceDN w:val="0"/>
        <w:adjustRightInd w:val="0"/>
        <w:spacing w:line="302" w:lineRule="exact"/>
        <w:rPr>
          <w:b/>
          <w:bCs/>
        </w:rPr>
      </w:pPr>
      <w:r w:rsidRPr="007A2D4A">
        <w:rPr>
          <w:b/>
          <w:bCs/>
        </w:rPr>
        <w:t>A.</w:t>
      </w:r>
      <w:r w:rsidRPr="007A2D4A">
        <w:rPr>
          <w:b/>
          <w:bCs/>
        </w:rPr>
        <w:tab/>
        <w:t xml:space="preserve">JUSTIFICATION </w:t>
      </w:r>
    </w:p>
    <w:p w:rsidR="0020607C" w:rsidRPr="007A2D4A" w:rsidRDefault="0020607C" w:rsidP="0020607C">
      <w:pPr>
        <w:autoSpaceDE w:val="0"/>
        <w:autoSpaceDN w:val="0"/>
        <w:adjustRightInd w:val="0"/>
        <w:spacing w:line="259" w:lineRule="exact"/>
        <w:rPr>
          <w:b/>
          <w:bCs/>
        </w:rPr>
      </w:pPr>
    </w:p>
    <w:p w:rsidR="0020607C" w:rsidRDefault="0020607C" w:rsidP="006D2807">
      <w:pPr>
        <w:autoSpaceDE w:val="0"/>
        <w:autoSpaceDN w:val="0"/>
        <w:adjustRightInd w:val="0"/>
        <w:spacing w:after="200" w:line="259" w:lineRule="exact"/>
        <w:rPr>
          <w:b/>
          <w:bCs/>
        </w:rPr>
      </w:pPr>
      <w:r w:rsidRPr="007A2D4A">
        <w:rPr>
          <w:b/>
          <w:bCs/>
        </w:rPr>
        <w:t>1.</w:t>
      </w:r>
      <w:r w:rsidR="002353D4">
        <w:rPr>
          <w:b/>
          <w:bCs/>
        </w:rPr>
        <w:t xml:space="preserve"> </w:t>
      </w:r>
      <w:r w:rsidRPr="007A2D4A">
        <w:rPr>
          <w:b/>
          <w:bCs/>
          <w:u w:val="single"/>
        </w:rPr>
        <w:t>Circumstances of Information Collection</w:t>
      </w:r>
      <w:r w:rsidRPr="007A2D4A">
        <w:rPr>
          <w:b/>
          <w:bCs/>
        </w:rPr>
        <w:t xml:space="preserve"> </w:t>
      </w:r>
    </w:p>
    <w:p w:rsidR="0020607C" w:rsidRDefault="00846F4A" w:rsidP="008E5598">
      <w:pPr>
        <w:autoSpaceDE w:val="0"/>
        <w:autoSpaceDN w:val="0"/>
        <w:adjustRightInd w:val="0"/>
      </w:pPr>
      <w:r w:rsidRPr="007A2D4A">
        <w:t>The Substance Abuse and Mental Health Services Admin</w:t>
      </w:r>
      <w:r>
        <w:t>istration’s (SAMHSA) project</w:t>
      </w:r>
      <w:r w:rsidR="00EF1579">
        <w:t>,</w:t>
      </w:r>
      <w:r>
        <w:t xml:space="preserve"> Bringing Recovery Supports to Scale Technical Assistance Center Strategy (BRSS TACS)</w:t>
      </w:r>
      <w:r w:rsidRPr="007A2D4A">
        <w:t xml:space="preserve"> is </w:t>
      </w:r>
      <w:r>
        <w:t>requesti</w:t>
      </w:r>
      <w:r w:rsidRPr="007A2D4A">
        <w:t>ng the Office of Management and Budget’s (OMB) approval for a new data collection entitled,</w:t>
      </w:r>
      <w:r>
        <w:t xml:space="preserve"> “Identifying Core Competencies of Peer</w:t>
      </w:r>
      <w:r w:rsidR="00644C11">
        <w:t xml:space="preserve"> Work</w:t>
      </w:r>
      <w:r w:rsidR="005913A3">
        <w:t>ers in Behavioral Health Service</w:t>
      </w:r>
      <w:r w:rsidR="00644C11">
        <w:t>s</w:t>
      </w:r>
      <w:r w:rsidR="002C6E1B">
        <w:t xml:space="preserve">.” </w:t>
      </w:r>
      <w:r w:rsidR="00F11441">
        <w:t xml:space="preserve">The </w:t>
      </w:r>
      <w:r w:rsidR="00E84A6C">
        <w:t xml:space="preserve">BRSS TACS </w:t>
      </w:r>
      <w:r w:rsidR="00F11441">
        <w:t xml:space="preserve">team </w:t>
      </w:r>
      <w:r w:rsidR="00E84A6C">
        <w:t xml:space="preserve">intends to use </w:t>
      </w:r>
      <w:r w:rsidR="002C6E1B">
        <w:t xml:space="preserve">two </w:t>
      </w:r>
      <w:r w:rsidR="00E84A6C">
        <w:t xml:space="preserve">instruments to collect original data to inform the </w:t>
      </w:r>
      <w:r w:rsidR="000725AD">
        <w:t xml:space="preserve">ongoing </w:t>
      </w:r>
      <w:r w:rsidR="00E84A6C">
        <w:t>development of core competencies for peer workers in behavioral health care services. These instruments are:</w:t>
      </w:r>
    </w:p>
    <w:p w:rsidR="00347238" w:rsidRDefault="00347238" w:rsidP="008E5598">
      <w:pPr>
        <w:autoSpaceDE w:val="0"/>
        <w:autoSpaceDN w:val="0"/>
        <w:adjustRightInd w:val="0"/>
      </w:pPr>
    </w:p>
    <w:p w:rsidR="00462740" w:rsidRDefault="00462740" w:rsidP="00462740">
      <w:pPr>
        <w:pStyle w:val="ListParagraph"/>
        <w:numPr>
          <w:ilvl w:val="0"/>
          <w:numId w:val="13"/>
        </w:numPr>
        <w:autoSpaceDE w:val="0"/>
        <w:autoSpaceDN w:val="0"/>
        <w:adjustRightInd w:val="0"/>
      </w:pPr>
      <w:r>
        <w:t>Core Competencies Survey with Peer Workers (Attachment 1)</w:t>
      </w:r>
    </w:p>
    <w:p w:rsidR="00462740" w:rsidRDefault="00462740" w:rsidP="00462740">
      <w:pPr>
        <w:autoSpaceDE w:val="0"/>
        <w:autoSpaceDN w:val="0"/>
        <w:adjustRightInd w:val="0"/>
      </w:pPr>
    </w:p>
    <w:p w:rsidR="00E84A6C" w:rsidRDefault="0045558A" w:rsidP="00E84A6C">
      <w:pPr>
        <w:pStyle w:val="ListParagraph"/>
        <w:numPr>
          <w:ilvl w:val="0"/>
          <w:numId w:val="13"/>
        </w:numPr>
        <w:autoSpaceDE w:val="0"/>
        <w:autoSpaceDN w:val="0"/>
        <w:adjustRightInd w:val="0"/>
      </w:pPr>
      <w:r>
        <w:t>Telephone I</w:t>
      </w:r>
      <w:r w:rsidR="0078692F">
        <w:t xml:space="preserve">nterview </w:t>
      </w:r>
      <w:r>
        <w:t>of Peer W</w:t>
      </w:r>
      <w:r w:rsidR="00E84A6C">
        <w:t>orkers</w:t>
      </w:r>
      <w:r w:rsidR="00767708">
        <w:t xml:space="preserve"> </w:t>
      </w:r>
      <w:r w:rsidR="00462740">
        <w:t>(Attachment 2)</w:t>
      </w:r>
    </w:p>
    <w:p w:rsidR="00923CF8" w:rsidRDefault="00923CF8" w:rsidP="00622EC9">
      <w:pPr>
        <w:widowControl w:val="0"/>
        <w:autoSpaceDE w:val="0"/>
        <w:autoSpaceDN w:val="0"/>
        <w:adjustRightInd w:val="0"/>
      </w:pPr>
    </w:p>
    <w:p w:rsidR="000725AD" w:rsidRDefault="00AB7DD8" w:rsidP="00622EC9">
      <w:pPr>
        <w:widowControl w:val="0"/>
        <w:autoSpaceDE w:val="0"/>
        <w:autoSpaceDN w:val="0"/>
        <w:adjustRightInd w:val="0"/>
      </w:pPr>
      <w:r>
        <w:t>Peer workers in behavioral health services go by many different job titles, work with different populations</w:t>
      </w:r>
      <w:r w:rsidR="0010698F">
        <w:t>,</w:t>
      </w:r>
      <w:r>
        <w:t xml:space="preserve"> and perform a range of recovery support services (SAMHSA, 2012). </w:t>
      </w:r>
      <w:r w:rsidR="0010698F">
        <w:t>“</w:t>
      </w:r>
      <w:r w:rsidR="000B664D">
        <w:t>Peer worker</w:t>
      </w:r>
      <w:r w:rsidR="0010698F">
        <w:t>”</w:t>
      </w:r>
      <w:r w:rsidR="000B664D">
        <w:t xml:space="preserve"> is a generic term for a number of roles within the healthcare system. In behavioral health, peer workers all have lived experience of mental illness and/or substance use disorders and use their personal recovery stories to assist others who are struggling to recover. Common job titles of peer workers include: peer specialist, peer recovery coach, peer wellness coach, recovery support specialist, recovery partner, peer navigator, peer healthcare navigator, peer educator, peer bridger</w:t>
      </w:r>
      <w:r w:rsidR="007754D3">
        <w:t>,</w:t>
      </w:r>
      <w:r w:rsidR="000B664D">
        <w:t xml:space="preserve"> and peer advocate (SAMHSA</w:t>
      </w:r>
      <w:r w:rsidR="0010698F">
        <w:t xml:space="preserve">, </w:t>
      </w:r>
      <w:r w:rsidR="000B664D">
        <w:t>2012). The list of jo</w:t>
      </w:r>
      <w:r w:rsidR="00BC2F4B">
        <w:t xml:space="preserve">b titles and roles </w:t>
      </w:r>
      <w:r w:rsidR="000725AD">
        <w:t xml:space="preserve">is </w:t>
      </w:r>
      <w:r w:rsidR="00BC2F4B">
        <w:t>expanding</w:t>
      </w:r>
      <w:r w:rsidR="000725AD">
        <w:t>,</w:t>
      </w:r>
      <w:r w:rsidR="00BC2F4B">
        <w:t xml:space="preserve"> as are the number and type of environments that employ peer workers.</w:t>
      </w:r>
    </w:p>
    <w:p w:rsidR="00B9487E" w:rsidRDefault="00B9487E" w:rsidP="00622EC9">
      <w:pPr>
        <w:widowControl w:val="0"/>
        <w:autoSpaceDE w:val="0"/>
        <w:autoSpaceDN w:val="0"/>
        <w:adjustRightInd w:val="0"/>
      </w:pPr>
    </w:p>
    <w:p w:rsidR="000725AD" w:rsidRDefault="000725AD" w:rsidP="00622EC9">
      <w:pPr>
        <w:widowControl w:val="0"/>
        <w:autoSpaceDE w:val="0"/>
        <w:autoSpaceDN w:val="0"/>
        <w:adjustRightInd w:val="0"/>
      </w:pPr>
      <w:r>
        <w:t>Peer workers provide recovery support services within traditional behavioral healthcare programs, in community-based and hospital settings, primary healthcare settings, criminal justice programs, and within peer-run organizations and recovery community organizations (Salzer, Schwenk, &amp; Brusilovskiy, 2010). Peer workers may be paid staff or volunteers. They work in hospitals, emergency rooms, detoxification clinics, outpatient treatment clinics</w:t>
      </w:r>
      <w:r w:rsidR="00B9487E">
        <w:t>,</w:t>
      </w:r>
      <w:r>
        <w:t xml:space="preserve"> residential programs, employment support services, rehabilitation programs, jails and prisons, re-entry programs, home health services, court diversion programs, recovery community organizations, peer-run organizations, and increasingly in primary healthcare settings (SAMHSA, 2012).</w:t>
      </w:r>
    </w:p>
    <w:p w:rsidR="00583BAB" w:rsidRDefault="00B455C3" w:rsidP="00622EC9">
      <w:pPr>
        <w:widowControl w:val="0"/>
        <w:autoSpaceDE w:val="0"/>
        <w:autoSpaceDN w:val="0"/>
        <w:adjustRightInd w:val="0"/>
        <w:rPr>
          <w:rFonts w:ascii="Times" w:eastAsiaTheme="minorEastAsia" w:hAnsi="Times" w:cs="Times"/>
        </w:rPr>
      </w:pPr>
      <w:r>
        <w:t>Increasingly, programs are hiring peer</w:t>
      </w:r>
      <w:r w:rsidR="00216952">
        <w:t xml:space="preserve"> worker</w:t>
      </w:r>
      <w:r w:rsidR="002615E4">
        <w:t>s</w:t>
      </w:r>
      <w:r>
        <w:t xml:space="preserve"> to provide</w:t>
      </w:r>
      <w:r w:rsidR="002615E4">
        <w:t xml:space="preserve"> a range of</w:t>
      </w:r>
      <w:r w:rsidR="0078692F">
        <w:t xml:space="preserve"> services and</w:t>
      </w:r>
      <w:r>
        <w:t xml:space="preserve"> support</w:t>
      </w:r>
      <w:r w:rsidR="0078692F">
        <w:t xml:space="preserve">s to people </w:t>
      </w:r>
      <w:r w:rsidR="00B15A95">
        <w:t>with behavioral health conditions</w:t>
      </w:r>
      <w:r w:rsidR="00583BAB">
        <w:t xml:space="preserve"> (</w:t>
      </w:r>
      <w:r w:rsidR="00B86E66">
        <w:t>Canady, 2013</w:t>
      </w:r>
      <w:r w:rsidR="00583BAB">
        <w:t>)</w:t>
      </w:r>
      <w:r w:rsidR="00255006">
        <w:t>.</w:t>
      </w:r>
      <w:r w:rsidR="00B15A95">
        <w:t xml:space="preserve"> </w:t>
      </w:r>
      <w:r w:rsidR="00255006">
        <w:t>A</w:t>
      </w:r>
      <w:r>
        <w:t xml:space="preserve"> </w:t>
      </w:r>
      <w:r w:rsidR="0093240B" w:rsidRPr="005D6719">
        <w:t xml:space="preserve">growing body of evidence </w:t>
      </w:r>
      <w:r>
        <w:t xml:space="preserve">suggests </w:t>
      </w:r>
      <w:r w:rsidR="0010698F">
        <w:t xml:space="preserve">that </w:t>
      </w:r>
      <w:r w:rsidR="0093240B" w:rsidRPr="005D6719">
        <w:t xml:space="preserve">peer-provided, recovery-oriented </w:t>
      </w:r>
      <w:r w:rsidR="0093240B">
        <w:t xml:space="preserve">behavioral </w:t>
      </w:r>
      <w:r w:rsidR="0093240B" w:rsidRPr="005D6719">
        <w:t>health services produce outcomes as good as and, in some cases superior to, services from non-peer professionals</w:t>
      </w:r>
      <w:r w:rsidR="001B0EAD">
        <w:t xml:space="preserve"> (Cook, 2011</w:t>
      </w:r>
      <w:r w:rsidR="00B15A95">
        <w:t>; Davidson, Chin, Sell, &amp; Rowe, 2006; Rogers, Farkas, Anthony, Kash, &amp; Maru 2010</w:t>
      </w:r>
      <w:r w:rsidR="00153B71">
        <w:t>; Solomon, 2010</w:t>
      </w:r>
      <w:r w:rsidR="002F10AD">
        <w:t xml:space="preserve">). </w:t>
      </w:r>
      <w:r w:rsidR="00583BAB">
        <w:t xml:space="preserve">Peer workers have positively affected outcomes such as social integration, hope, service engagement, </w:t>
      </w:r>
      <w:r w:rsidR="00583BAB">
        <w:lastRenderedPageBreak/>
        <w:t>and reduced hospitalization a</w:t>
      </w:r>
      <w:r w:rsidR="00583BAB">
        <w:rPr>
          <w:rFonts w:ascii="Times" w:eastAsiaTheme="minorEastAsia" w:hAnsi="Times" w:cs="Times"/>
        </w:rPr>
        <w:t>cross multiple randomized, quasi-experimental</w:t>
      </w:r>
      <w:r w:rsidR="002615E4">
        <w:rPr>
          <w:rFonts w:ascii="Times" w:eastAsiaTheme="minorEastAsia" w:hAnsi="Times" w:cs="Times"/>
        </w:rPr>
        <w:t>, and correlational studies (</w:t>
      </w:r>
      <w:r w:rsidR="00F01C56">
        <w:rPr>
          <w:rFonts w:ascii="Times" w:eastAsiaTheme="minorEastAsia" w:hAnsi="Times" w:cs="Times"/>
        </w:rPr>
        <w:t xml:space="preserve">Doughty &amp; Tse, 2011). Support </w:t>
      </w:r>
      <w:r w:rsidR="00583BAB">
        <w:rPr>
          <w:rFonts w:ascii="Times" w:eastAsiaTheme="minorEastAsia" w:hAnsi="Times" w:cs="Times"/>
        </w:rPr>
        <w:t xml:space="preserve">provided by peer workers </w:t>
      </w:r>
      <w:r w:rsidR="00F01C56">
        <w:rPr>
          <w:rFonts w:ascii="Times" w:eastAsiaTheme="minorEastAsia" w:hAnsi="Times" w:cs="Times"/>
        </w:rPr>
        <w:t xml:space="preserve">is considered an evidence-based practice by the </w:t>
      </w:r>
      <w:r w:rsidR="00583BAB">
        <w:rPr>
          <w:rFonts w:ascii="Times" w:eastAsiaTheme="minorEastAsia" w:hAnsi="Times" w:cs="Times"/>
        </w:rPr>
        <w:t>Center for Medicare</w:t>
      </w:r>
      <w:r w:rsidR="00F01C56">
        <w:rPr>
          <w:rFonts w:ascii="Times" w:eastAsiaTheme="minorEastAsia" w:hAnsi="Times" w:cs="Times"/>
        </w:rPr>
        <w:t xml:space="preserve"> and Medicaid</w:t>
      </w:r>
      <w:r w:rsidR="00E14D0D">
        <w:rPr>
          <w:rFonts w:ascii="Times" w:eastAsiaTheme="minorEastAsia" w:hAnsi="Times" w:cs="Times"/>
        </w:rPr>
        <w:t xml:space="preserve"> (Chinman, Salzer, &amp; </w:t>
      </w:r>
      <w:r w:rsidR="00427AFB">
        <w:rPr>
          <w:rFonts w:ascii="Times" w:eastAsiaTheme="minorEastAsia" w:hAnsi="Times" w:cs="Times"/>
        </w:rPr>
        <w:t>O’B</w:t>
      </w:r>
      <w:r w:rsidR="00E14D0D">
        <w:rPr>
          <w:rFonts w:ascii="Times" w:eastAsiaTheme="minorEastAsia" w:hAnsi="Times" w:cs="Times"/>
        </w:rPr>
        <w:t>rien-Mazza, 2012)</w:t>
      </w:r>
      <w:r w:rsidR="00F01C56">
        <w:rPr>
          <w:rFonts w:ascii="Times" w:eastAsiaTheme="minorEastAsia" w:hAnsi="Times" w:cs="Times"/>
        </w:rPr>
        <w:t>.</w:t>
      </w:r>
    </w:p>
    <w:p w:rsidR="00B9487E" w:rsidRPr="00F01C56" w:rsidRDefault="00B9487E" w:rsidP="00622EC9">
      <w:pPr>
        <w:widowControl w:val="0"/>
        <w:autoSpaceDE w:val="0"/>
        <w:autoSpaceDN w:val="0"/>
        <w:adjustRightInd w:val="0"/>
        <w:rPr>
          <w:rFonts w:ascii="Times" w:eastAsiaTheme="minorEastAsia" w:hAnsi="Times" w:cs="Times"/>
        </w:rPr>
      </w:pPr>
    </w:p>
    <w:p w:rsidR="00DE16A4" w:rsidRDefault="00DE16A4" w:rsidP="00622EC9">
      <w:pPr>
        <w:pStyle w:val="NormalWeb"/>
        <w:spacing w:before="0" w:beforeAutospacing="0" w:after="0" w:afterAutospacing="0"/>
        <w:rPr>
          <w:rFonts w:ascii="Times New Roman" w:hAnsi="Times New Roman"/>
          <w:sz w:val="24"/>
          <w:szCs w:val="24"/>
        </w:rPr>
      </w:pPr>
      <w:r>
        <w:rPr>
          <w:rFonts w:ascii="Times New Roman" w:hAnsi="Times New Roman"/>
          <w:sz w:val="24"/>
          <w:szCs w:val="24"/>
        </w:rPr>
        <w:t xml:space="preserve">Peer workers </w:t>
      </w:r>
      <w:r w:rsidRPr="00340938">
        <w:rPr>
          <w:rFonts w:ascii="Times New Roman" w:hAnsi="Times New Roman"/>
          <w:sz w:val="24"/>
          <w:szCs w:val="24"/>
        </w:rPr>
        <w:t>deliver many services</w:t>
      </w:r>
      <w:r w:rsidR="00EB0E61">
        <w:rPr>
          <w:rFonts w:ascii="Times New Roman" w:hAnsi="Times New Roman"/>
          <w:sz w:val="24"/>
          <w:szCs w:val="24"/>
        </w:rPr>
        <w:t>,</w:t>
      </w:r>
      <w:r w:rsidRPr="00340938">
        <w:rPr>
          <w:rFonts w:ascii="Times New Roman" w:hAnsi="Times New Roman"/>
          <w:sz w:val="24"/>
          <w:szCs w:val="24"/>
        </w:rPr>
        <w:t xml:space="preserve"> but </w:t>
      </w:r>
      <w:r w:rsidR="00D24349">
        <w:rPr>
          <w:rFonts w:ascii="Times New Roman" w:hAnsi="Times New Roman"/>
          <w:sz w:val="24"/>
          <w:szCs w:val="24"/>
        </w:rPr>
        <w:t xml:space="preserve">social support is </w:t>
      </w:r>
      <w:r w:rsidRPr="00340938">
        <w:rPr>
          <w:rFonts w:ascii="Times New Roman" w:hAnsi="Times New Roman"/>
          <w:sz w:val="24"/>
          <w:szCs w:val="24"/>
        </w:rPr>
        <w:t>the primary service. Across healthcare, peer</w:t>
      </w:r>
      <w:r w:rsidRPr="00A873A7">
        <w:rPr>
          <w:rFonts w:ascii="Times New Roman" w:hAnsi="Times New Roman"/>
          <w:sz w:val="24"/>
          <w:szCs w:val="24"/>
        </w:rPr>
        <w:t xml:space="preserve"> support has been shown to be effective in supporting people who are</w:t>
      </w:r>
      <w:r>
        <w:rPr>
          <w:rFonts w:ascii="Times New Roman" w:hAnsi="Times New Roman"/>
          <w:sz w:val="24"/>
          <w:szCs w:val="24"/>
        </w:rPr>
        <w:t xml:space="preserve"> living with chronic health conditions </w:t>
      </w:r>
      <w:r w:rsidRPr="00A873A7">
        <w:rPr>
          <w:rFonts w:ascii="Times New Roman" w:hAnsi="Times New Roman"/>
          <w:sz w:val="24"/>
          <w:szCs w:val="24"/>
        </w:rPr>
        <w:t>(Volkmann &amp; Castanares, 2011). Overall, studies</w:t>
      </w:r>
      <w:r>
        <w:rPr>
          <w:rFonts w:ascii="Times New Roman" w:hAnsi="Times New Roman"/>
          <w:sz w:val="24"/>
          <w:szCs w:val="24"/>
        </w:rPr>
        <w:t xml:space="preserve"> have found that social support </w:t>
      </w:r>
      <w:r w:rsidRPr="00A873A7">
        <w:rPr>
          <w:rFonts w:ascii="Times New Roman" w:eastAsia="Times New Roman" w:hAnsi="Times New Roman"/>
          <w:sz w:val="24"/>
          <w:szCs w:val="24"/>
        </w:rPr>
        <w:t>decreases morbidity and mortality rates</w:t>
      </w:r>
      <w:r w:rsidR="00B9487E">
        <w:rPr>
          <w:rFonts w:ascii="Times New Roman" w:eastAsia="Times New Roman" w:hAnsi="Times New Roman"/>
          <w:sz w:val="24"/>
          <w:szCs w:val="24"/>
        </w:rPr>
        <w:t>;</w:t>
      </w:r>
      <w:r>
        <w:rPr>
          <w:rFonts w:ascii="Times New Roman" w:eastAsia="Times New Roman" w:hAnsi="Times New Roman"/>
          <w:sz w:val="24"/>
          <w:szCs w:val="24"/>
        </w:rPr>
        <w:t xml:space="preserve"> </w:t>
      </w:r>
      <w:r w:rsidRPr="00A873A7">
        <w:rPr>
          <w:rFonts w:ascii="Times New Roman" w:eastAsia="Times New Roman" w:hAnsi="Times New Roman"/>
          <w:sz w:val="24"/>
          <w:szCs w:val="24"/>
        </w:rPr>
        <w:t>increases life expectancy</w:t>
      </w:r>
      <w:r w:rsidR="00B9487E">
        <w:rPr>
          <w:rFonts w:ascii="Times New Roman" w:eastAsia="Times New Roman" w:hAnsi="Times New Roman"/>
          <w:sz w:val="24"/>
          <w:szCs w:val="24"/>
        </w:rPr>
        <w:t>;</w:t>
      </w:r>
      <w:r>
        <w:rPr>
          <w:rFonts w:ascii="Times New Roman" w:eastAsia="Times New Roman" w:hAnsi="Times New Roman"/>
          <w:sz w:val="24"/>
          <w:szCs w:val="24"/>
        </w:rPr>
        <w:t xml:space="preserve"> </w:t>
      </w:r>
      <w:r w:rsidRPr="00A873A7">
        <w:rPr>
          <w:rFonts w:ascii="Times New Roman" w:eastAsia="Times New Roman" w:hAnsi="Times New Roman"/>
          <w:sz w:val="24"/>
          <w:szCs w:val="24"/>
        </w:rPr>
        <w:t>increases knowledge of a disease</w:t>
      </w:r>
      <w:r w:rsidR="00B9487E">
        <w:rPr>
          <w:rFonts w:ascii="Times New Roman" w:eastAsia="Times New Roman" w:hAnsi="Times New Roman"/>
          <w:sz w:val="24"/>
          <w:szCs w:val="24"/>
        </w:rPr>
        <w:t>;</w:t>
      </w:r>
      <w:r>
        <w:rPr>
          <w:rFonts w:ascii="Times New Roman" w:eastAsia="Times New Roman" w:hAnsi="Times New Roman"/>
          <w:sz w:val="24"/>
          <w:szCs w:val="24"/>
        </w:rPr>
        <w:t xml:space="preserve"> </w:t>
      </w:r>
      <w:r w:rsidRPr="00A873A7">
        <w:rPr>
          <w:rFonts w:ascii="Times New Roman" w:eastAsia="Times New Roman" w:hAnsi="Times New Roman"/>
          <w:sz w:val="24"/>
          <w:szCs w:val="24"/>
        </w:rPr>
        <w:t>improves self-efficacy</w:t>
      </w:r>
      <w:r w:rsidR="00B9487E">
        <w:rPr>
          <w:rFonts w:ascii="Times New Roman" w:eastAsia="Times New Roman" w:hAnsi="Times New Roman"/>
          <w:sz w:val="24"/>
          <w:szCs w:val="24"/>
        </w:rPr>
        <w:t>;</w:t>
      </w:r>
      <w:r>
        <w:rPr>
          <w:rFonts w:ascii="Times New Roman" w:eastAsia="Times New Roman" w:hAnsi="Times New Roman"/>
          <w:sz w:val="24"/>
          <w:szCs w:val="24"/>
        </w:rPr>
        <w:t xml:space="preserve"> </w:t>
      </w:r>
      <w:r w:rsidRPr="00A873A7">
        <w:rPr>
          <w:rFonts w:ascii="Times New Roman" w:eastAsia="Times New Roman" w:hAnsi="Times New Roman"/>
          <w:sz w:val="24"/>
          <w:szCs w:val="24"/>
        </w:rPr>
        <w:t>improves self-reported health status</w:t>
      </w:r>
      <w:r w:rsidR="00B9487E">
        <w:rPr>
          <w:rFonts w:ascii="Times New Roman" w:eastAsia="Times New Roman" w:hAnsi="Times New Roman"/>
          <w:sz w:val="24"/>
          <w:szCs w:val="24"/>
        </w:rPr>
        <w:t>;</w:t>
      </w:r>
      <w:r>
        <w:rPr>
          <w:rFonts w:ascii="Times New Roman" w:eastAsia="Times New Roman" w:hAnsi="Times New Roman"/>
          <w:sz w:val="24"/>
          <w:szCs w:val="24"/>
        </w:rPr>
        <w:t xml:space="preserve"> improves</w:t>
      </w:r>
      <w:r w:rsidRPr="00A873A7">
        <w:rPr>
          <w:rFonts w:ascii="Times New Roman" w:eastAsia="Times New Roman" w:hAnsi="Times New Roman"/>
          <w:sz w:val="24"/>
          <w:szCs w:val="24"/>
        </w:rPr>
        <w:t xml:space="preserve"> self-care skills, including medication adherence</w:t>
      </w:r>
      <w:r w:rsidR="00B9487E">
        <w:rPr>
          <w:rFonts w:ascii="Times New Roman" w:eastAsia="Times New Roman" w:hAnsi="Times New Roman"/>
          <w:sz w:val="24"/>
          <w:szCs w:val="24"/>
        </w:rPr>
        <w:t>;</w:t>
      </w:r>
      <w:r>
        <w:rPr>
          <w:rFonts w:ascii="Times New Roman" w:eastAsia="Times New Roman" w:hAnsi="Times New Roman"/>
          <w:sz w:val="24"/>
          <w:szCs w:val="24"/>
        </w:rPr>
        <w:t xml:space="preserve"> and </w:t>
      </w:r>
      <w:r w:rsidRPr="00A873A7">
        <w:rPr>
          <w:rFonts w:ascii="Times New Roman" w:eastAsia="Times New Roman" w:hAnsi="Times New Roman"/>
          <w:sz w:val="24"/>
          <w:szCs w:val="24"/>
        </w:rPr>
        <w:t>reduces use of emergency services</w:t>
      </w:r>
      <w:r>
        <w:rPr>
          <w:rFonts w:ascii="Times New Roman" w:eastAsia="Times New Roman" w:hAnsi="Times New Roman"/>
          <w:sz w:val="24"/>
          <w:szCs w:val="24"/>
        </w:rPr>
        <w:t xml:space="preserve"> (</w:t>
      </w:r>
      <w:r w:rsidRPr="008F4321">
        <w:rPr>
          <w:rFonts w:ascii="Times New Roman" w:hAnsi="Times New Roman"/>
          <w:sz w:val="24"/>
          <w:szCs w:val="26"/>
        </w:rPr>
        <w:t>Berkman, Glass, Brissette, &amp; Seeman, 2000</w:t>
      </w:r>
      <w:r>
        <w:rPr>
          <w:rFonts w:ascii="Times New Roman" w:hAnsi="Times New Roman"/>
          <w:sz w:val="24"/>
          <w:szCs w:val="26"/>
        </w:rPr>
        <w:t>; Gallant, 2003</w:t>
      </w:r>
      <w:r>
        <w:rPr>
          <w:rFonts w:ascii="Times New Roman" w:eastAsia="Times New Roman" w:hAnsi="Times New Roman"/>
          <w:sz w:val="24"/>
          <w:szCs w:val="24"/>
        </w:rPr>
        <w:t xml:space="preserve">). </w:t>
      </w:r>
      <w:r w:rsidRPr="00A873A7">
        <w:rPr>
          <w:rFonts w:ascii="Times New Roman" w:hAnsi="Times New Roman"/>
          <w:sz w:val="24"/>
          <w:szCs w:val="24"/>
        </w:rPr>
        <w:t>Additionally, providers of social support report less depression, heightened self-esteem and self-efficacy, and improved quality of life</w:t>
      </w:r>
      <w:r>
        <w:rPr>
          <w:rFonts w:ascii="Times New Roman" w:hAnsi="Times New Roman"/>
          <w:sz w:val="24"/>
          <w:szCs w:val="24"/>
        </w:rPr>
        <w:t xml:space="preserve"> (Umberson &amp; Montez, 2010)</w:t>
      </w:r>
      <w:r w:rsidRPr="00A873A7">
        <w:rPr>
          <w:rFonts w:ascii="Times New Roman" w:hAnsi="Times New Roman"/>
          <w:sz w:val="24"/>
          <w:szCs w:val="24"/>
        </w:rPr>
        <w:t>.</w:t>
      </w:r>
    </w:p>
    <w:p w:rsidR="00B9487E" w:rsidRPr="00DE16A4" w:rsidRDefault="00B9487E" w:rsidP="00622EC9">
      <w:pPr>
        <w:pStyle w:val="NormalWeb"/>
        <w:spacing w:before="0" w:beforeAutospacing="0" w:after="0" w:afterAutospacing="0"/>
        <w:rPr>
          <w:rFonts w:ascii="Times New Roman" w:hAnsi="Times New Roman"/>
          <w:sz w:val="24"/>
          <w:szCs w:val="24"/>
        </w:rPr>
      </w:pPr>
    </w:p>
    <w:p w:rsidR="0093240B" w:rsidRDefault="00F01C56" w:rsidP="00622EC9">
      <w:pPr>
        <w:widowControl w:val="0"/>
        <w:autoSpaceDE w:val="0"/>
        <w:autoSpaceDN w:val="0"/>
        <w:adjustRightInd w:val="0"/>
      </w:pPr>
      <w:r>
        <w:t>For people living with mental illness, c</w:t>
      </w:r>
      <w:r w:rsidR="002F10AD">
        <w:t>onnecting wi</w:t>
      </w:r>
      <w:r>
        <w:t>th</w:t>
      </w:r>
      <w:r w:rsidR="002F10AD">
        <w:t xml:space="preserve"> peer support specialist</w:t>
      </w:r>
      <w:r w:rsidR="000A2A30">
        <w:t>s</w:t>
      </w:r>
      <w:r w:rsidR="002F10AD">
        <w:t xml:space="preserve"> lead</w:t>
      </w:r>
      <w:r w:rsidR="00B9487E">
        <w:t>s</w:t>
      </w:r>
      <w:r w:rsidR="002F10AD">
        <w:t xml:space="preserve"> to </w:t>
      </w:r>
      <w:r w:rsidR="002F10AD" w:rsidRPr="005D6719">
        <w:t>reduced hospitalizations, reduced use of crisi</w:t>
      </w:r>
      <w:r w:rsidR="007754D3">
        <w:t>s services, improved symptoms, increase in</w:t>
      </w:r>
      <w:r w:rsidR="002F10AD" w:rsidRPr="005D6719">
        <w:t xml:space="preserve"> social support network</w:t>
      </w:r>
      <w:r w:rsidR="00225449">
        <w:t>s, and improved quality of life (Davidson et al., 2006; Doughty &amp; Tse, 2011; Sledge, Lawless, Sells, Wieland, O’Connell, &amp; Davidson, 2011),</w:t>
      </w:r>
      <w:r w:rsidR="002F10AD" w:rsidRPr="005D6719">
        <w:t xml:space="preserve"> as well as strengthening the recovery of the peop</w:t>
      </w:r>
      <w:r w:rsidR="002F10AD">
        <w:t xml:space="preserve">le providing the peer </w:t>
      </w:r>
      <w:r w:rsidR="008A2CBD">
        <w:t xml:space="preserve">support </w:t>
      </w:r>
      <w:r w:rsidR="002F10AD">
        <w:t xml:space="preserve">service </w:t>
      </w:r>
      <w:r w:rsidR="007754D3">
        <w:t xml:space="preserve">(Moran, Russinova, </w:t>
      </w:r>
      <w:r w:rsidR="00225449">
        <w:t xml:space="preserve">Gidugu, Yim, &amp; Sprague, </w:t>
      </w:r>
      <w:r w:rsidR="007754D3">
        <w:t>2011</w:t>
      </w:r>
      <w:r w:rsidR="00225449">
        <w:t>)</w:t>
      </w:r>
      <w:r w:rsidR="00153B3C">
        <w:t xml:space="preserve">. </w:t>
      </w:r>
      <w:r w:rsidR="002C6E1B">
        <w:t>For people in recovery from addiction, participating in a peer-run recovery community led to fewer relapses and higher levels of community participation (Boisvert, Martin, Grosek, &amp; Claire, 2008</w:t>
      </w:r>
      <w:r w:rsidR="008D1802">
        <w:t>; Laudet &amp; Humphreys, 2013</w:t>
      </w:r>
      <w:r w:rsidR="002C6E1B">
        <w:t xml:space="preserve">). </w:t>
      </w:r>
      <w:r w:rsidR="002F10AD">
        <w:t xml:space="preserve">In addition to the benefits experienced by individuals participating in peer support services, peer workers play a critical role in transforming </w:t>
      </w:r>
      <w:r w:rsidR="00237FC3">
        <w:t xml:space="preserve">behavioral healthcare </w:t>
      </w:r>
      <w:r w:rsidR="002F10AD">
        <w:t>services</w:t>
      </w:r>
      <w:r w:rsidR="002F10AD" w:rsidRPr="005D6719">
        <w:t xml:space="preserve"> </w:t>
      </w:r>
      <w:r w:rsidR="002F10AD">
        <w:t xml:space="preserve">(Sells, Davidson, Jewell, Faizer, &amp; Rowe, </w:t>
      </w:r>
      <w:r w:rsidR="00225449">
        <w:t>2006; White, 2009</w:t>
      </w:r>
      <w:r w:rsidR="002F10AD" w:rsidRPr="005D6719">
        <w:t>)</w:t>
      </w:r>
      <w:r w:rsidR="002C6E1B">
        <w:t xml:space="preserve">. </w:t>
      </w:r>
    </w:p>
    <w:p w:rsidR="00B9487E" w:rsidRDefault="00B9487E" w:rsidP="00622EC9">
      <w:pPr>
        <w:widowControl w:val="0"/>
        <w:autoSpaceDE w:val="0"/>
        <w:autoSpaceDN w:val="0"/>
        <w:adjustRightInd w:val="0"/>
      </w:pPr>
    </w:p>
    <w:p w:rsidR="00986C08" w:rsidRDefault="00986C08" w:rsidP="00622EC9">
      <w:pPr>
        <w:widowControl w:val="0"/>
        <w:autoSpaceDE w:val="0"/>
        <w:autoSpaceDN w:val="0"/>
        <w:adjustRightInd w:val="0"/>
      </w:pPr>
      <w:r>
        <w:t>Currently</w:t>
      </w:r>
      <w:r w:rsidR="00B9487E">
        <w:t>,</w:t>
      </w:r>
      <w:r>
        <w:t xml:space="preserve"> peer workers perform their roles with a wide range of people across the age spectrum. They work with people living with addiction and/or mental illness and their family members. Family peer support has been demonstrated to be effective in helping family members cope with the behavioral health condition of another family member.</w:t>
      </w:r>
    </w:p>
    <w:p w:rsidR="00B9487E" w:rsidRDefault="00B9487E" w:rsidP="00622EC9">
      <w:pPr>
        <w:pStyle w:val="NormalWeb"/>
        <w:spacing w:before="0" w:beforeAutospacing="0" w:after="0" w:afterAutospacing="0"/>
        <w:rPr>
          <w:rFonts w:ascii="Times New Roman" w:hAnsi="Times New Roman"/>
          <w:sz w:val="24"/>
          <w:szCs w:val="24"/>
        </w:rPr>
      </w:pPr>
    </w:p>
    <w:p w:rsidR="001203C5" w:rsidRDefault="00A247D6" w:rsidP="00622EC9">
      <w:pPr>
        <w:pStyle w:val="NormalWeb"/>
        <w:spacing w:before="0" w:beforeAutospacing="0" w:after="0" w:afterAutospacing="0"/>
        <w:rPr>
          <w:rFonts w:ascii="Times New Roman" w:hAnsi="Times New Roman"/>
          <w:sz w:val="24"/>
        </w:rPr>
      </w:pPr>
      <w:r w:rsidRPr="00A873A7">
        <w:rPr>
          <w:rFonts w:ascii="Times New Roman" w:hAnsi="Times New Roman"/>
          <w:sz w:val="24"/>
          <w:szCs w:val="24"/>
        </w:rPr>
        <w:t>It is anticipated that the Affordable Care Act will lead to an increased demand for peer workers in behavioral health and primary health services</w:t>
      </w:r>
      <w:r w:rsidR="00A873A7" w:rsidRPr="00A873A7">
        <w:rPr>
          <w:rFonts w:ascii="Times New Roman" w:hAnsi="Times New Roman"/>
          <w:sz w:val="24"/>
          <w:szCs w:val="24"/>
        </w:rPr>
        <w:t>.</w:t>
      </w:r>
      <w:r w:rsidRPr="00A873A7">
        <w:rPr>
          <w:rFonts w:ascii="Times New Roman" w:hAnsi="Times New Roman"/>
          <w:sz w:val="24"/>
          <w:szCs w:val="24"/>
        </w:rPr>
        <w:t xml:space="preserve"> To respond effectively to this demand, states and other behavioral health authorities will need to provide clear guidelines about the roles of peer workers and the competencies</w:t>
      </w:r>
      <w:r w:rsidR="002615E4">
        <w:rPr>
          <w:rFonts w:ascii="Times New Roman" w:hAnsi="Times New Roman"/>
          <w:sz w:val="24"/>
          <w:szCs w:val="24"/>
        </w:rPr>
        <w:t xml:space="preserve"> that</w:t>
      </w:r>
      <w:r w:rsidRPr="00A873A7">
        <w:rPr>
          <w:rFonts w:ascii="Times New Roman" w:hAnsi="Times New Roman"/>
          <w:sz w:val="24"/>
          <w:szCs w:val="24"/>
        </w:rPr>
        <w:t xml:space="preserve"> these roles require</w:t>
      </w:r>
      <w:r w:rsidR="00225449" w:rsidRPr="00A873A7">
        <w:rPr>
          <w:rFonts w:ascii="Times New Roman" w:hAnsi="Times New Roman"/>
          <w:sz w:val="24"/>
          <w:szCs w:val="24"/>
        </w:rPr>
        <w:t xml:space="preserve"> (</w:t>
      </w:r>
      <w:r w:rsidR="00423586" w:rsidRPr="00A873A7">
        <w:rPr>
          <w:rFonts w:ascii="Times New Roman" w:hAnsi="Times New Roman"/>
          <w:sz w:val="24"/>
          <w:szCs w:val="24"/>
        </w:rPr>
        <w:t>SAMHSA, 2012)</w:t>
      </w:r>
      <w:r w:rsidRPr="00A873A7">
        <w:rPr>
          <w:rFonts w:ascii="Times New Roman" w:hAnsi="Times New Roman"/>
          <w:sz w:val="24"/>
          <w:szCs w:val="24"/>
        </w:rPr>
        <w:t xml:space="preserve">. </w:t>
      </w:r>
      <w:r w:rsidR="00340938">
        <w:rPr>
          <w:rFonts w:ascii="Times New Roman" w:hAnsi="Times New Roman"/>
          <w:sz w:val="24"/>
          <w:szCs w:val="24"/>
        </w:rPr>
        <w:t xml:space="preserve">Peer workers from behavioral health are filling roles in primary care </w:t>
      </w:r>
      <w:r w:rsidR="008A2CBD">
        <w:rPr>
          <w:rFonts w:ascii="Times New Roman" w:hAnsi="Times New Roman"/>
          <w:sz w:val="24"/>
          <w:szCs w:val="24"/>
        </w:rPr>
        <w:t xml:space="preserve">settings </w:t>
      </w:r>
      <w:r w:rsidR="00340938">
        <w:rPr>
          <w:rFonts w:ascii="Times New Roman" w:hAnsi="Times New Roman"/>
          <w:sz w:val="24"/>
          <w:szCs w:val="24"/>
        </w:rPr>
        <w:t xml:space="preserve">to assist people who have co-morbid behavioral and physical health conditions. </w:t>
      </w:r>
      <w:r w:rsidR="00340938" w:rsidRPr="00340938">
        <w:rPr>
          <w:rFonts w:ascii="Times New Roman" w:hAnsi="Times New Roman"/>
          <w:sz w:val="24"/>
        </w:rPr>
        <w:t>Health reform hold</w:t>
      </w:r>
      <w:r w:rsidR="0010698F">
        <w:rPr>
          <w:rFonts w:ascii="Times New Roman" w:hAnsi="Times New Roman"/>
          <w:sz w:val="24"/>
        </w:rPr>
        <w:t>s</w:t>
      </w:r>
      <w:r w:rsidR="00340938" w:rsidRPr="00340938">
        <w:rPr>
          <w:rFonts w:ascii="Times New Roman" w:hAnsi="Times New Roman"/>
          <w:sz w:val="24"/>
        </w:rPr>
        <w:t xml:space="preserve"> the promise to allow </w:t>
      </w:r>
      <w:r w:rsidR="0010698F">
        <w:rPr>
          <w:rFonts w:ascii="Times New Roman" w:hAnsi="Times New Roman"/>
          <w:sz w:val="24"/>
        </w:rPr>
        <w:t>s</w:t>
      </w:r>
      <w:r w:rsidR="00340938" w:rsidRPr="00340938">
        <w:rPr>
          <w:rFonts w:ascii="Times New Roman" w:hAnsi="Times New Roman"/>
          <w:sz w:val="24"/>
        </w:rPr>
        <w:t xml:space="preserve">tates, </w:t>
      </w:r>
      <w:r w:rsidR="0010698F">
        <w:rPr>
          <w:rFonts w:ascii="Times New Roman" w:hAnsi="Times New Roman"/>
          <w:sz w:val="24"/>
        </w:rPr>
        <w:t>t</w:t>
      </w:r>
      <w:r w:rsidR="00340938" w:rsidRPr="00340938">
        <w:rPr>
          <w:rFonts w:ascii="Times New Roman" w:hAnsi="Times New Roman"/>
          <w:sz w:val="24"/>
        </w:rPr>
        <w:t>ribes</w:t>
      </w:r>
      <w:r w:rsidR="0010698F">
        <w:rPr>
          <w:rFonts w:ascii="Times New Roman" w:hAnsi="Times New Roman"/>
          <w:sz w:val="24"/>
        </w:rPr>
        <w:t>,</w:t>
      </w:r>
      <w:r w:rsidR="00340938" w:rsidRPr="00340938">
        <w:rPr>
          <w:rFonts w:ascii="Times New Roman" w:hAnsi="Times New Roman"/>
          <w:sz w:val="24"/>
        </w:rPr>
        <w:t xml:space="preserve"> and </w:t>
      </w:r>
      <w:r w:rsidR="0010698F">
        <w:rPr>
          <w:rFonts w:ascii="Times New Roman" w:hAnsi="Times New Roman"/>
          <w:sz w:val="24"/>
        </w:rPr>
        <w:t>t</w:t>
      </w:r>
      <w:r w:rsidR="00340938" w:rsidRPr="00340938">
        <w:rPr>
          <w:rFonts w:ascii="Times New Roman" w:hAnsi="Times New Roman"/>
          <w:sz w:val="24"/>
        </w:rPr>
        <w:t>erritories to address the longstanding health crisis among people with mental health and/or addi</w:t>
      </w:r>
      <w:r w:rsidR="00B9487E">
        <w:rPr>
          <w:rFonts w:ascii="Times New Roman" w:hAnsi="Times New Roman"/>
          <w:sz w:val="24"/>
        </w:rPr>
        <w:t>c</w:t>
      </w:r>
      <w:r w:rsidR="00340938" w:rsidRPr="00340938">
        <w:rPr>
          <w:rFonts w:ascii="Times New Roman" w:hAnsi="Times New Roman"/>
          <w:sz w:val="24"/>
        </w:rPr>
        <w:t>tion conditions. Often cited is the high mortality rate of people with behavioral health conditions</w:t>
      </w:r>
      <w:r w:rsidR="00B9487E">
        <w:rPr>
          <w:rFonts w:ascii="Times New Roman" w:hAnsi="Times New Roman"/>
          <w:sz w:val="24"/>
        </w:rPr>
        <w:t>,</w:t>
      </w:r>
      <w:r w:rsidR="00340938" w:rsidRPr="00340938">
        <w:rPr>
          <w:rFonts w:ascii="Times New Roman" w:hAnsi="Times New Roman"/>
          <w:sz w:val="24"/>
        </w:rPr>
        <w:t xml:space="preserve"> leading to premature deaths 15-25 years earlier than the general population (</w:t>
      </w:r>
      <w:r w:rsidR="0010698F">
        <w:rPr>
          <w:rFonts w:ascii="Times New Roman" w:hAnsi="Times New Roman"/>
          <w:sz w:val="24"/>
        </w:rPr>
        <w:t>National Association of State Mental Health Program Directors [</w:t>
      </w:r>
      <w:r w:rsidR="00340938" w:rsidRPr="00340938">
        <w:rPr>
          <w:rFonts w:ascii="Times New Roman" w:hAnsi="Times New Roman"/>
          <w:sz w:val="24"/>
        </w:rPr>
        <w:t>NASMHPD</w:t>
      </w:r>
      <w:r w:rsidR="0010698F">
        <w:rPr>
          <w:rFonts w:ascii="Times New Roman" w:hAnsi="Times New Roman"/>
          <w:sz w:val="24"/>
        </w:rPr>
        <w:t>]</w:t>
      </w:r>
      <w:r w:rsidR="00340938" w:rsidRPr="00340938">
        <w:rPr>
          <w:rFonts w:ascii="Times New Roman" w:hAnsi="Times New Roman"/>
          <w:sz w:val="24"/>
        </w:rPr>
        <w:t>, 2006). It</w:t>
      </w:r>
      <w:r w:rsidR="00D658C5">
        <w:rPr>
          <w:rFonts w:ascii="Times New Roman" w:hAnsi="Times New Roman"/>
          <w:sz w:val="24"/>
        </w:rPr>
        <w:t xml:space="preserve"> has</w:t>
      </w:r>
      <w:r w:rsidR="00340938" w:rsidRPr="00340938">
        <w:rPr>
          <w:rFonts w:ascii="Times New Roman" w:hAnsi="Times New Roman"/>
          <w:sz w:val="24"/>
        </w:rPr>
        <w:t xml:space="preserve"> been recognized that 44% of all cigarette consumption is b</w:t>
      </w:r>
      <w:r w:rsidR="0010698F">
        <w:rPr>
          <w:rFonts w:ascii="Times New Roman" w:hAnsi="Times New Roman"/>
          <w:sz w:val="24"/>
        </w:rPr>
        <w:t>y</w:t>
      </w:r>
      <w:r w:rsidR="00340938" w:rsidRPr="00340938">
        <w:rPr>
          <w:rFonts w:ascii="Times New Roman" w:hAnsi="Times New Roman"/>
          <w:sz w:val="24"/>
        </w:rPr>
        <w:t xml:space="preserve"> people with behavioral health conditions</w:t>
      </w:r>
      <w:r w:rsidR="0010698F">
        <w:rPr>
          <w:rFonts w:ascii="Times New Roman" w:hAnsi="Times New Roman"/>
          <w:sz w:val="24"/>
        </w:rPr>
        <w:t>.</w:t>
      </w:r>
      <w:r w:rsidR="00340938" w:rsidRPr="00340938">
        <w:rPr>
          <w:rFonts w:ascii="Times New Roman" w:hAnsi="Times New Roman"/>
          <w:sz w:val="24"/>
        </w:rPr>
        <w:t xml:space="preserve"> </w:t>
      </w:r>
      <w:r w:rsidR="0010698F">
        <w:rPr>
          <w:rFonts w:ascii="Times New Roman" w:hAnsi="Times New Roman"/>
          <w:sz w:val="24"/>
        </w:rPr>
        <w:t>P</w:t>
      </w:r>
      <w:r w:rsidR="00340938" w:rsidRPr="00340938">
        <w:rPr>
          <w:rFonts w:ascii="Times New Roman" w:hAnsi="Times New Roman"/>
          <w:sz w:val="24"/>
        </w:rPr>
        <w:t>eer support has been found to be effective in helping people stop smoking (Ford, Clifford, Gussy, &amp; Gartner, 2013). People with behavioral health condition</w:t>
      </w:r>
      <w:r w:rsidR="00B9487E">
        <w:rPr>
          <w:rFonts w:ascii="Times New Roman" w:hAnsi="Times New Roman"/>
          <w:sz w:val="24"/>
        </w:rPr>
        <w:t>s</w:t>
      </w:r>
      <w:r w:rsidR="00340938" w:rsidRPr="00340938">
        <w:rPr>
          <w:rFonts w:ascii="Times New Roman" w:hAnsi="Times New Roman"/>
          <w:sz w:val="24"/>
        </w:rPr>
        <w:t xml:space="preserve"> are more likely to be living with multiple long-term health conditions</w:t>
      </w:r>
      <w:r w:rsidR="00216952">
        <w:rPr>
          <w:rFonts w:ascii="Times New Roman" w:hAnsi="Times New Roman"/>
          <w:sz w:val="24"/>
        </w:rPr>
        <w:t xml:space="preserve"> (Townsend, Fricks</w:t>
      </w:r>
      <w:r w:rsidR="0010698F">
        <w:rPr>
          <w:rFonts w:ascii="Times New Roman" w:hAnsi="Times New Roman"/>
          <w:sz w:val="24"/>
        </w:rPr>
        <w:t>,</w:t>
      </w:r>
      <w:r w:rsidR="00216952">
        <w:rPr>
          <w:rFonts w:ascii="Times New Roman" w:hAnsi="Times New Roman"/>
          <w:sz w:val="24"/>
        </w:rPr>
        <w:t xml:space="preserve"> &amp; Evans, 2010)</w:t>
      </w:r>
      <w:r w:rsidR="00340938" w:rsidRPr="00340938">
        <w:rPr>
          <w:rFonts w:ascii="Times New Roman" w:hAnsi="Times New Roman"/>
          <w:sz w:val="24"/>
        </w:rPr>
        <w:t xml:space="preserve">. One study reported that 70% of individuals with significant mental health and substance use conditions had </w:t>
      </w:r>
      <w:r w:rsidR="00340938" w:rsidRPr="00340938">
        <w:rPr>
          <w:rFonts w:ascii="Times New Roman" w:hAnsi="Times New Roman"/>
          <w:sz w:val="24"/>
        </w:rPr>
        <w:lastRenderedPageBreak/>
        <w:t xml:space="preserve">at least </w:t>
      </w:r>
      <w:r w:rsidR="0010698F">
        <w:rPr>
          <w:rFonts w:ascii="Times New Roman" w:hAnsi="Times New Roman"/>
          <w:sz w:val="24"/>
        </w:rPr>
        <w:t>one</w:t>
      </w:r>
      <w:r w:rsidR="00340938" w:rsidRPr="00340938">
        <w:rPr>
          <w:rFonts w:ascii="Times New Roman" w:hAnsi="Times New Roman"/>
          <w:sz w:val="24"/>
        </w:rPr>
        <w:t xml:space="preserve"> chronic health condition, 45% had </w:t>
      </w:r>
      <w:r w:rsidR="0010698F">
        <w:rPr>
          <w:rFonts w:ascii="Times New Roman" w:hAnsi="Times New Roman"/>
          <w:sz w:val="24"/>
        </w:rPr>
        <w:t>two</w:t>
      </w:r>
      <w:r w:rsidR="00340938" w:rsidRPr="00340938">
        <w:rPr>
          <w:rFonts w:ascii="Times New Roman" w:hAnsi="Times New Roman"/>
          <w:sz w:val="24"/>
        </w:rPr>
        <w:t xml:space="preserve">, and almost 30% had </w:t>
      </w:r>
      <w:r w:rsidR="0010698F">
        <w:rPr>
          <w:rFonts w:ascii="Times New Roman" w:hAnsi="Times New Roman"/>
          <w:sz w:val="24"/>
        </w:rPr>
        <w:t>three</w:t>
      </w:r>
      <w:r w:rsidR="00340938" w:rsidRPr="00340938">
        <w:rPr>
          <w:rFonts w:ascii="Times New Roman" w:hAnsi="Times New Roman"/>
          <w:sz w:val="24"/>
        </w:rPr>
        <w:t xml:space="preserve"> or more long-term health conditions (</w:t>
      </w:r>
      <w:r w:rsidR="00216952">
        <w:rPr>
          <w:rFonts w:ascii="Times New Roman" w:hAnsi="Times New Roman"/>
          <w:sz w:val="24"/>
        </w:rPr>
        <w:t>Anderson, 2005</w:t>
      </w:r>
      <w:r w:rsidR="00340938" w:rsidRPr="00340938">
        <w:rPr>
          <w:rFonts w:ascii="Times New Roman" w:hAnsi="Times New Roman"/>
          <w:sz w:val="24"/>
        </w:rPr>
        <w:t>).</w:t>
      </w:r>
      <w:r w:rsidR="00340938">
        <w:rPr>
          <w:rFonts w:ascii="Times New Roman" w:hAnsi="Times New Roman"/>
          <w:sz w:val="24"/>
        </w:rPr>
        <w:t xml:space="preserve"> </w:t>
      </w:r>
      <w:r w:rsidRPr="00340938">
        <w:rPr>
          <w:rFonts w:ascii="Times New Roman" w:hAnsi="Times New Roman"/>
          <w:sz w:val="24"/>
        </w:rPr>
        <w:t xml:space="preserve">Peer workers have assisted people with a </w:t>
      </w:r>
      <w:r w:rsidR="002615E4">
        <w:rPr>
          <w:rFonts w:ascii="Times New Roman" w:hAnsi="Times New Roman"/>
          <w:sz w:val="24"/>
        </w:rPr>
        <w:t xml:space="preserve">variety of health conditions to </w:t>
      </w:r>
      <w:r w:rsidRPr="00340938">
        <w:rPr>
          <w:rFonts w:ascii="Times New Roman" w:hAnsi="Times New Roman"/>
          <w:sz w:val="24"/>
        </w:rPr>
        <w:t>change health behaviors,</w:t>
      </w:r>
      <w:r w:rsidR="002615E4">
        <w:rPr>
          <w:rFonts w:ascii="Times New Roman" w:hAnsi="Times New Roman"/>
          <w:sz w:val="24"/>
        </w:rPr>
        <w:t xml:space="preserve"> such as</w:t>
      </w:r>
      <w:r w:rsidRPr="00340938">
        <w:rPr>
          <w:rFonts w:ascii="Times New Roman" w:hAnsi="Times New Roman"/>
          <w:sz w:val="24"/>
        </w:rPr>
        <w:t xml:space="preserve"> improving eating habits (Baird, Cooper, Margetts, Barker, &amp; Inskip, 2009), in</w:t>
      </w:r>
      <w:r w:rsidR="00225449" w:rsidRPr="00340938">
        <w:rPr>
          <w:rFonts w:ascii="Times New Roman" w:hAnsi="Times New Roman"/>
          <w:sz w:val="24"/>
        </w:rPr>
        <w:t>creasing</w:t>
      </w:r>
      <w:r w:rsidRPr="00340938">
        <w:rPr>
          <w:rFonts w:ascii="Times New Roman" w:hAnsi="Times New Roman"/>
          <w:sz w:val="24"/>
        </w:rPr>
        <w:t xml:space="preserve"> physical activity (</w:t>
      </w:r>
      <w:r w:rsidR="000F4E5B" w:rsidRPr="00340938">
        <w:rPr>
          <w:rFonts w:ascii="Times New Roman" w:hAnsi="Times New Roman"/>
          <w:sz w:val="24"/>
        </w:rPr>
        <w:t>Castro, Prui</w:t>
      </w:r>
      <w:r w:rsidR="00225449" w:rsidRPr="00340938">
        <w:rPr>
          <w:rFonts w:ascii="Times New Roman" w:hAnsi="Times New Roman"/>
          <w:sz w:val="24"/>
        </w:rPr>
        <w:t>tt, Buman, &amp; King, 2011), reducing</w:t>
      </w:r>
      <w:r w:rsidR="000F4E5B" w:rsidRPr="00340938">
        <w:rPr>
          <w:rFonts w:ascii="Times New Roman" w:hAnsi="Times New Roman"/>
          <w:sz w:val="24"/>
        </w:rPr>
        <w:t xml:space="preserve"> smoking (</w:t>
      </w:r>
      <w:r w:rsidR="007E3BB2" w:rsidRPr="00340938">
        <w:rPr>
          <w:rFonts w:ascii="Times New Roman" w:hAnsi="Times New Roman"/>
          <w:sz w:val="24"/>
        </w:rPr>
        <w:t>Brother</w:t>
      </w:r>
      <w:r w:rsidR="008A2CBD">
        <w:rPr>
          <w:rFonts w:ascii="Times New Roman" w:hAnsi="Times New Roman"/>
          <w:sz w:val="24"/>
        </w:rPr>
        <w:t xml:space="preserve">s &amp; Borelli, 2011), </w:t>
      </w:r>
      <w:r w:rsidR="00225449" w:rsidRPr="00340938">
        <w:rPr>
          <w:rFonts w:ascii="Times New Roman" w:hAnsi="Times New Roman"/>
          <w:sz w:val="24"/>
        </w:rPr>
        <w:t>improving self care</w:t>
      </w:r>
      <w:r w:rsidR="00423586" w:rsidRPr="00340938">
        <w:rPr>
          <w:rFonts w:ascii="Times New Roman" w:hAnsi="Times New Roman"/>
          <w:sz w:val="24"/>
        </w:rPr>
        <w:t xml:space="preserve"> (Chapin, Sergeant, Landry, Leedahl, Rachlin, Koenig, &amp; Graham, 2013)</w:t>
      </w:r>
      <w:r w:rsidR="008A2CBD">
        <w:rPr>
          <w:rFonts w:ascii="Times New Roman" w:hAnsi="Times New Roman"/>
          <w:sz w:val="24"/>
        </w:rPr>
        <w:t xml:space="preserve"> and improving treatment adherence (Hunk</w:t>
      </w:r>
      <w:r w:rsidR="000B71AC">
        <w:rPr>
          <w:rFonts w:ascii="Times New Roman" w:hAnsi="Times New Roman"/>
          <w:sz w:val="24"/>
        </w:rPr>
        <w:t>e</w:t>
      </w:r>
      <w:r w:rsidR="008A2CBD">
        <w:rPr>
          <w:rFonts w:ascii="Times New Roman" w:hAnsi="Times New Roman"/>
          <w:sz w:val="24"/>
        </w:rPr>
        <w:t>ler, Meresman, Hargreaves, et al., 2000)</w:t>
      </w:r>
      <w:r w:rsidR="00225449" w:rsidRPr="00340938">
        <w:rPr>
          <w:rFonts w:ascii="Times New Roman" w:hAnsi="Times New Roman"/>
          <w:sz w:val="24"/>
        </w:rPr>
        <w:t xml:space="preserve">. </w:t>
      </w:r>
    </w:p>
    <w:p w:rsidR="006F5988" w:rsidRPr="00622EC9" w:rsidRDefault="006F5988" w:rsidP="00622EC9">
      <w:pPr>
        <w:pStyle w:val="NormalWeb"/>
        <w:spacing w:before="0" w:beforeAutospacing="0" w:after="0" w:afterAutospacing="0"/>
        <w:rPr>
          <w:rFonts w:ascii="Times New Roman" w:hAnsi="Times New Roman"/>
          <w:sz w:val="24"/>
          <w:szCs w:val="24"/>
        </w:rPr>
      </w:pPr>
    </w:p>
    <w:p w:rsidR="001203C5" w:rsidRDefault="00340938" w:rsidP="00510B75">
      <w:r>
        <w:t xml:space="preserve">In anticipation of the increased demand for peer workers in behavioral health, </w:t>
      </w:r>
      <w:r w:rsidR="009F7DF1">
        <w:t>s</w:t>
      </w:r>
      <w:r>
        <w:t xml:space="preserve">tates and other behavioral health authorities are training and certifying peers to fill these roles (SAMHSA, 2012). </w:t>
      </w:r>
      <w:r w:rsidR="003D2BA3">
        <w:t xml:space="preserve">There is recognition that in order to </w:t>
      </w:r>
      <w:r w:rsidR="009F7DF1">
        <w:t xml:space="preserve">realize </w:t>
      </w:r>
      <w:r w:rsidR="003D2BA3">
        <w:t>the potential benefits of peer support, peer workers n</w:t>
      </w:r>
      <w:r w:rsidR="001203C5">
        <w:t>eed tr</w:t>
      </w:r>
      <w:r w:rsidR="003D2BA3">
        <w:t xml:space="preserve">aining and ongoing supervision </w:t>
      </w:r>
      <w:r w:rsidR="001203C5">
        <w:t>(Repper &amp; Carter, 2011</w:t>
      </w:r>
      <w:r w:rsidR="003D2BA3">
        <w:t>).</w:t>
      </w:r>
      <w:r w:rsidR="001203C5">
        <w:t xml:space="preserve"> </w:t>
      </w:r>
      <w:r w:rsidR="003D2BA3">
        <w:rPr>
          <w:rFonts w:eastAsiaTheme="minorEastAsia"/>
        </w:rPr>
        <w:t>Peer workers</w:t>
      </w:r>
      <w:r w:rsidR="003D2BA3" w:rsidRPr="00B455C3">
        <w:rPr>
          <w:rFonts w:eastAsiaTheme="minorEastAsia"/>
        </w:rPr>
        <w:t xml:space="preserve"> </w:t>
      </w:r>
      <w:r w:rsidR="003D2BA3">
        <w:rPr>
          <w:rFonts w:eastAsiaTheme="minorEastAsia"/>
        </w:rPr>
        <w:t xml:space="preserve">have </w:t>
      </w:r>
      <w:r w:rsidR="003D2BA3" w:rsidRPr="00B455C3">
        <w:rPr>
          <w:rFonts w:eastAsiaTheme="minorEastAsia"/>
        </w:rPr>
        <w:t>express</w:t>
      </w:r>
      <w:r w:rsidR="003D2BA3">
        <w:rPr>
          <w:rFonts w:eastAsiaTheme="minorEastAsia"/>
        </w:rPr>
        <w:t>ed concern about the lack of</w:t>
      </w:r>
      <w:r w:rsidR="003D2BA3" w:rsidRPr="00B455C3">
        <w:rPr>
          <w:rFonts w:eastAsiaTheme="minorEastAsia"/>
        </w:rPr>
        <w:t xml:space="preserve"> clear job description</w:t>
      </w:r>
      <w:r w:rsidR="003D2BA3">
        <w:rPr>
          <w:rFonts w:eastAsiaTheme="minorEastAsia"/>
        </w:rPr>
        <w:t xml:space="preserve">s </w:t>
      </w:r>
      <w:r w:rsidR="006F6F3E">
        <w:rPr>
          <w:rFonts w:eastAsiaTheme="minorEastAsia"/>
        </w:rPr>
        <w:t xml:space="preserve">for </w:t>
      </w:r>
      <w:r w:rsidR="003D2BA3">
        <w:rPr>
          <w:rFonts w:eastAsiaTheme="minorEastAsia"/>
        </w:rPr>
        <w:t>peer roles in behavioral health care programs (Repper &amp; Carter, 2011)</w:t>
      </w:r>
      <w:r w:rsidR="00C13CC5">
        <w:rPr>
          <w:rFonts w:eastAsiaTheme="minorEastAsia"/>
        </w:rPr>
        <w:t>,</w:t>
      </w:r>
      <w:r w:rsidR="003D2BA3">
        <w:rPr>
          <w:rFonts w:eastAsiaTheme="minorEastAsia"/>
        </w:rPr>
        <w:t xml:space="preserve"> and some peer workers have complained about being</w:t>
      </w:r>
      <w:r w:rsidR="003D2BA3" w:rsidRPr="00B455C3">
        <w:rPr>
          <w:rFonts w:eastAsiaTheme="minorEastAsia"/>
        </w:rPr>
        <w:t xml:space="preserve"> required to perform tasks</w:t>
      </w:r>
      <w:r w:rsidR="003D2BA3" w:rsidRPr="007050E2">
        <w:rPr>
          <w:rFonts w:eastAsiaTheme="minorEastAsia"/>
        </w:rPr>
        <w:t xml:space="preserve"> </w:t>
      </w:r>
      <w:r w:rsidR="003D2BA3" w:rsidRPr="00B455C3">
        <w:rPr>
          <w:rFonts w:eastAsiaTheme="minorEastAsia"/>
        </w:rPr>
        <w:t>that other staff find time-consuming or unrewarding</w:t>
      </w:r>
      <w:r w:rsidR="003D2BA3">
        <w:rPr>
          <w:rFonts w:eastAsiaTheme="minorEastAsia"/>
        </w:rPr>
        <w:t xml:space="preserve"> and</w:t>
      </w:r>
      <w:r w:rsidR="003D2BA3" w:rsidRPr="00B455C3">
        <w:rPr>
          <w:rFonts w:eastAsiaTheme="minorEastAsia"/>
        </w:rPr>
        <w:t xml:space="preserve"> that have little to do with providing peer support such as driving, cleaning, cooking, or accom</w:t>
      </w:r>
      <w:r w:rsidR="003D2BA3">
        <w:rPr>
          <w:rFonts w:eastAsiaTheme="minorEastAsia"/>
        </w:rPr>
        <w:t xml:space="preserve">panying people to appointments (SAMHSA, 2012). </w:t>
      </w:r>
      <w:r w:rsidR="003D2BA3" w:rsidRPr="00B455C3">
        <w:rPr>
          <w:rFonts w:eastAsiaTheme="minorEastAsia"/>
        </w:rPr>
        <w:t>While a peer may perform any or all of these tasks, they are done in partnership with the program participant and with the intent of strengthening the relationship</w:t>
      </w:r>
      <w:r w:rsidR="003D2BA3">
        <w:rPr>
          <w:rFonts w:eastAsiaTheme="minorEastAsia"/>
        </w:rPr>
        <w:t>, providing peer support</w:t>
      </w:r>
      <w:r w:rsidR="003D2BA3" w:rsidRPr="00B455C3">
        <w:rPr>
          <w:rFonts w:eastAsiaTheme="minorEastAsia"/>
        </w:rPr>
        <w:t xml:space="preserve"> and modeling recovery behaviors</w:t>
      </w:r>
      <w:r w:rsidR="003D2BA3">
        <w:rPr>
          <w:rFonts w:eastAsiaTheme="minorEastAsia"/>
        </w:rPr>
        <w:t xml:space="preserve"> (White, 2009)</w:t>
      </w:r>
      <w:r w:rsidR="003D2BA3" w:rsidRPr="00B455C3">
        <w:rPr>
          <w:rFonts w:eastAsiaTheme="minorEastAsia"/>
        </w:rPr>
        <w:t>.</w:t>
      </w:r>
    </w:p>
    <w:p w:rsidR="00510B75" w:rsidRPr="00510B75" w:rsidRDefault="00510B75" w:rsidP="00510B75"/>
    <w:p w:rsidR="00F00F5F" w:rsidRPr="00510B75" w:rsidRDefault="00986C08" w:rsidP="00622EC9">
      <w:pPr>
        <w:widowControl w:val="0"/>
        <w:autoSpaceDE w:val="0"/>
        <w:autoSpaceDN w:val="0"/>
        <w:adjustRightInd w:val="0"/>
        <w:rPr>
          <w:rFonts w:eastAsiaTheme="minorEastAsia"/>
        </w:rPr>
      </w:pPr>
      <w:r w:rsidRPr="00510B75">
        <w:rPr>
          <w:rFonts w:eastAsiaTheme="minorEastAsia"/>
        </w:rPr>
        <w:t xml:space="preserve">Although training programs for </w:t>
      </w:r>
      <w:r w:rsidR="002118B8" w:rsidRPr="00510B75">
        <w:rPr>
          <w:rFonts w:eastAsiaTheme="minorEastAsia"/>
        </w:rPr>
        <w:t xml:space="preserve">peer workers </w:t>
      </w:r>
      <w:r w:rsidRPr="00510B75">
        <w:rPr>
          <w:rFonts w:eastAsiaTheme="minorEastAsia"/>
        </w:rPr>
        <w:t xml:space="preserve">in the </w:t>
      </w:r>
      <w:r w:rsidR="002118B8" w:rsidRPr="00510B75">
        <w:rPr>
          <w:rFonts w:eastAsiaTheme="minorEastAsia"/>
        </w:rPr>
        <w:t xml:space="preserve">behavioral </w:t>
      </w:r>
      <w:r w:rsidRPr="00510B75">
        <w:rPr>
          <w:rFonts w:eastAsiaTheme="minorEastAsia"/>
        </w:rPr>
        <w:t xml:space="preserve">health system have </w:t>
      </w:r>
      <w:r w:rsidR="00F00F5F">
        <w:rPr>
          <w:rFonts w:eastAsiaTheme="minorEastAsia"/>
        </w:rPr>
        <w:t>existed</w:t>
      </w:r>
      <w:r w:rsidRPr="00510B75">
        <w:rPr>
          <w:rFonts w:eastAsiaTheme="minorEastAsia"/>
        </w:rPr>
        <w:t xml:space="preserve"> for over a decade, there have been no attempts to standardize</w:t>
      </w:r>
      <w:r w:rsidR="00237FC3">
        <w:rPr>
          <w:rFonts w:eastAsiaTheme="minorEastAsia"/>
        </w:rPr>
        <w:t xml:space="preserve"> the content or the</w:t>
      </w:r>
      <w:r w:rsidRPr="00510B75">
        <w:rPr>
          <w:rFonts w:eastAsiaTheme="minorEastAsia"/>
        </w:rPr>
        <w:t xml:space="preserve"> models of training</w:t>
      </w:r>
      <w:r w:rsidR="00510B75" w:rsidRPr="00510B75">
        <w:rPr>
          <w:rFonts w:eastAsiaTheme="minorEastAsia"/>
        </w:rPr>
        <w:t>.</w:t>
      </w:r>
      <w:r w:rsidR="009F7DF1" w:rsidRPr="00510B75">
        <w:rPr>
          <w:rFonts w:eastAsiaTheme="minorEastAsia"/>
        </w:rPr>
        <w:t xml:space="preserve"> </w:t>
      </w:r>
      <w:r w:rsidRPr="00510B75">
        <w:rPr>
          <w:rFonts w:eastAsiaTheme="minorEastAsia"/>
        </w:rPr>
        <w:t xml:space="preserve">To date, no national consensus defines standards for </w:t>
      </w:r>
      <w:r w:rsidR="00237FC3">
        <w:rPr>
          <w:rFonts w:eastAsiaTheme="minorEastAsia"/>
        </w:rPr>
        <w:t>peer worker</w:t>
      </w:r>
      <w:r w:rsidR="005E018F" w:rsidRPr="00510B75">
        <w:rPr>
          <w:rFonts w:eastAsiaTheme="minorEastAsia"/>
        </w:rPr>
        <w:t xml:space="preserve"> </w:t>
      </w:r>
      <w:r w:rsidR="00510B75" w:rsidRPr="00510B75">
        <w:rPr>
          <w:rFonts w:eastAsiaTheme="minorEastAsia"/>
        </w:rPr>
        <w:t>training programs</w:t>
      </w:r>
      <w:r w:rsidRPr="00510B75">
        <w:rPr>
          <w:rFonts w:eastAsiaTheme="minorEastAsia"/>
        </w:rPr>
        <w:t>. Training p</w:t>
      </w:r>
      <w:r w:rsidR="009F7DF1" w:rsidRPr="00510B75">
        <w:rPr>
          <w:rFonts w:eastAsiaTheme="minorEastAsia"/>
        </w:rPr>
        <w:t>rograms differ in length, rang</w:t>
      </w:r>
      <w:r w:rsidRPr="00510B75">
        <w:rPr>
          <w:rFonts w:eastAsiaTheme="minorEastAsia"/>
        </w:rPr>
        <w:t>ing from 30 to 105 hours of face-to-face training</w:t>
      </w:r>
      <w:r w:rsidR="00510B75" w:rsidRPr="00510B75">
        <w:rPr>
          <w:rFonts w:eastAsiaTheme="minorEastAsia"/>
        </w:rPr>
        <w:t xml:space="preserve"> </w:t>
      </w:r>
      <w:r w:rsidR="00237FC3">
        <w:rPr>
          <w:rFonts w:eastAsiaTheme="minorEastAsia"/>
        </w:rPr>
        <w:t xml:space="preserve">and vary widely in the knowledge and skills that they teach trainees </w:t>
      </w:r>
      <w:r w:rsidR="00510B75" w:rsidRPr="00510B75">
        <w:rPr>
          <w:rFonts w:eastAsiaTheme="minorEastAsia"/>
        </w:rPr>
        <w:t>(SAMHSA, 2012)</w:t>
      </w:r>
      <w:r w:rsidRPr="00510B75">
        <w:rPr>
          <w:rFonts w:eastAsiaTheme="minorEastAsia"/>
        </w:rPr>
        <w:t xml:space="preserve">. </w:t>
      </w:r>
    </w:p>
    <w:p w:rsidR="00F00F5F" w:rsidRDefault="00F00F5F" w:rsidP="00622EC9">
      <w:pPr>
        <w:widowControl w:val="0"/>
        <w:autoSpaceDE w:val="0"/>
        <w:autoSpaceDN w:val="0"/>
        <w:adjustRightInd w:val="0"/>
      </w:pPr>
    </w:p>
    <w:p w:rsidR="00F00F5F" w:rsidRPr="00A873A7" w:rsidRDefault="008A2CBD" w:rsidP="00622EC9">
      <w:pPr>
        <w:widowControl w:val="0"/>
        <w:autoSpaceDE w:val="0"/>
        <w:autoSpaceDN w:val="0"/>
        <w:adjustRightInd w:val="0"/>
        <w:rPr>
          <w:rFonts w:eastAsiaTheme="minorEastAsia"/>
        </w:rPr>
      </w:pPr>
      <w:r>
        <w:t>The Core C</w:t>
      </w:r>
      <w:r w:rsidR="0065314C">
        <w:t>ompetenc</w:t>
      </w:r>
      <w:r>
        <w:t>y Project</w:t>
      </w:r>
      <w:r w:rsidR="0065314C">
        <w:t xml:space="preserve"> will describe the foundational </w:t>
      </w:r>
      <w:r w:rsidR="0093240B">
        <w:t>knowledge, skills</w:t>
      </w:r>
      <w:r w:rsidR="006F6F3E">
        <w:t>,</w:t>
      </w:r>
      <w:r w:rsidR="0093240B">
        <w:t xml:space="preserve"> and </w:t>
      </w:r>
      <w:r w:rsidR="00237FC3">
        <w:t>attitudes</w:t>
      </w:r>
      <w:r w:rsidR="0093240B">
        <w:t xml:space="preserve"> </w:t>
      </w:r>
      <w:r w:rsidR="00237FC3">
        <w:t>required by</w:t>
      </w:r>
      <w:r w:rsidR="001203C5">
        <w:t xml:space="preserve"> </w:t>
      </w:r>
      <w:r w:rsidR="0093240B">
        <w:t>peer worker</w:t>
      </w:r>
      <w:r w:rsidR="00F00F5F">
        <w:t>s</w:t>
      </w:r>
      <w:r w:rsidR="00237FC3">
        <w:t xml:space="preserve"> to perform their role</w:t>
      </w:r>
      <w:r w:rsidR="00F00F5F">
        <w:t>s</w:t>
      </w:r>
      <w:r w:rsidR="00237FC3">
        <w:t xml:space="preserve"> in a wide variety of behavioral health programs and services. </w:t>
      </w:r>
      <w:r w:rsidR="0065314C">
        <w:t xml:space="preserve">Peer-provided recovery support services typically involve providing social support, linking </w:t>
      </w:r>
      <w:r w:rsidR="0093240B">
        <w:t xml:space="preserve">people </w:t>
      </w:r>
      <w:r w:rsidR="0065314C">
        <w:t xml:space="preserve">to community resources, assisting with decision-making activities, and a </w:t>
      </w:r>
      <w:r w:rsidR="00237FC3">
        <w:t xml:space="preserve">host </w:t>
      </w:r>
      <w:r w:rsidR="0065314C">
        <w:t xml:space="preserve">of educational and recreational activities (CSAT, 2009; SAMHSA, 2012). In </w:t>
      </w:r>
      <w:r w:rsidR="00EA4316">
        <w:t>addition</w:t>
      </w:r>
      <w:r w:rsidR="006F6F3E">
        <w:t>,</w:t>
      </w:r>
      <w:r w:rsidR="00EA4316">
        <w:t xml:space="preserve"> peer workers facilitate</w:t>
      </w:r>
      <w:r w:rsidR="0065314C">
        <w:t xml:space="preserve"> </w:t>
      </w:r>
      <w:r w:rsidR="0093240B">
        <w:t xml:space="preserve">educational and support groups and </w:t>
      </w:r>
      <w:r w:rsidR="0065314C">
        <w:t xml:space="preserve">advocate for service improvements. SAMHSA defines peer-provided recovery support as, “a set of non-clinical, peer-based activities </w:t>
      </w:r>
      <w:r w:rsidR="0065314C" w:rsidRPr="00AB0212">
        <w:rPr>
          <w:rFonts w:eastAsiaTheme="minorEastAsia"/>
        </w:rPr>
        <w:t>that engage, educate and support an individual successfully to make life changes necessary to recover from disabling mental illness and/or su</w:t>
      </w:r>
      <w:r w:rsidR="0065314C">
        <w:rPr>
          <w:rFonts w:eastAsiaTheme="minorEastAsia"/>
        </w:rPr>
        <w:t>bstance use disorder conditions”</w:t>
      </w:r>
      <w:r w:rsidR="00510B75">
        <w:rPr>
          <w:rFonts w:eastAsiaTheme="minorEastAsia"/>
        </w:rPr>
        <w:t xml:space="preserve"> </w:t>
      </w:r>
      <w:r w:rsidR="0065314C">
        <w:rPr>
          <w:rFonts w:eastAsiaTheme="minorEastAsia"/>
        </w:rPr>
        <w:t>(CSAT, 2009).</w:t>
      </w:r>
      <w:r w:rsidR="003D2BA3">
        <w:rPr>
          <w:rFonts w:eastAsiaTheme="minorEastAsia"/>
        </w:rPr>
        <w:t xml:space="preserve"> While </w:t>
      </w:r>
      <w:r w:rsidR="00682C50">
        <w:rPr>
          <w:rFonts w:eastAsiaTheme="minorEastAsia"/>
        </w:rPr>
        <w:t xml:space="preserve">some </w:t>
      </w:r>
      <w:r w:rsidR="003D2BA3">
        <w:rPr>
          <w:rFonts w:eastAsiaTheme="minorEastAsia"/>
        </w:rPr>
        <w:t xml:space="preserve">peer workers are performing advanced or specialized competencies within the behavioral health field, the core competencies described will include the foundational competencies required by all peer workers working in a </w:t>
      </w:r>
      <w:r w:rsidR="00237FC3">
        <w:rPr>
          <w:rFonts w:eastAsiaTheme="minorEastAsia"/>
        </w:rPr>
        <w:t>variety of environments and with a diversity</w:t>
      </w:r>
      <w:r w:rsidR="003D2BA3">
        <w:rPr>
          <w:rFonts w:eastAsiaTheme="minorEastAsia"/>
        </w:rPr>
        <w:t xml:space="preserve"> of people.</w:t>
      </w:r>
    </w:p>
    <w:p w:rsidR="00F00F5F" w:rsidRDefault="00F00F5F" w:rsidP="00622EC9">
      <w:pPr>
        <w:widowControl w:val="0"/>
        <w:autoSpaceDE w:val="0"/>
        <w:autoSpaceDN w:val="0"/>
        <w:adjustRightInd w:val="0"/>
        <w:rPr>
          <w:rFonts w:eastAsiaTheme="minorEastAsia"/>
        </w:rPr>
      </w:pPr>
    </w:p>
    <w:p w:rsidR="00153B3C" w:rsidRDefault="002F10AD" w:rsidP="00622EC9">
      <w:pPr>
        <w:widowControl w:val="0"/>
        <w:autoSpaceDE w:val="0"/>
        <w:autoSpaceDN w:val="0"/>
        <w:adjustRightInd w:val="0"/>
        <w:rPr>
          <w:rFonts w:eastAsiaTheme="minorEastAsia"/>
        </w:rPr>
      </w:pPr>
      <w:r w:rsidRPr="002F10AD">
        <w:rPr>
          <w:rFonts w:eastAsiaTheme="minorEastAsia"/>
        </w:rPr>
        <w:t xml:space="preserve">While many </w:t>
      </w:r>
      <w:r w:rsidR="006710CA">
        <w:rPr>
          <w:rFonts w:eastAsiaTheme="minorEastAsia"/>
        </w:rPr>
        <w:t xml:space="preserve">people </w:t>
      </w:r>
      <w:r w:rsidRPr="002F10AD">
        <w:rPr>
          <w:rFonts w:eastAsiaTheme="minorEastAsia"/>
        </w:rPr>
        <w:t xml:space="preserve">view peer </w:t>
      </w:r>
      <w:r w:rsidR="000C64F2">
        <w:rPr>
          <w:rFonts w:eastAsiaTheme="minorEastAsia"/>
        </w:rPr>
        <w:t xml:space="preserve">workers </w:t>
      </w:r>
      <w:r w:rsidRPr="002F10AD">
        <w:rPr>
          <w:rFonts w:eastAsiaTheme="minorEastAsia"/>
        </w:rPr>
        <w:t xml:space="preserve">as critical components of recovery-oriented systems, </w:t>
      </w:r>
      <w:r w:rsidR="006710CA">
        <w:rPr>
          <w:rFonts w:eastAsiaTheme="minorEastAsia"/>
        </w:rPr>
        <w:t xml:space="preserve">paid peer positions and </w:t>
      </w:r>
      <w:r w:rsidRPr="002F10AD">
        <w:rPr>
          <w:rFonts w:eastAsiaTheme="minorEastAsia"/>
        </w:rPr>
        <w:t>roles are relatively new additions</w:t>
      </w:r>
      <w:r>
        <w:rPr>
          <w:rFonts w:eastAsiaTheme="minorEastAsia"/>
        </w:rPr>
        <w:t xml:space="preserve"> to the behavioral health work</w:t>
      </w:r>
      <w:r w:rsidRPr="002F10AD">
        <w:rPr>
          <w:rFonts w:eastAsiaTheme="minorEastAsia"/>
        </w:rPr>
        <w:t xml:space="preserve">force. </w:t>
      </w:r>
      <w:r w:rsidR="00044FA3">
        <w:rPr>
          <w:rFonts w:eastAsiaTheme="minorEastAsia"/>
        </w:rPr>
        <w:t>T</w:t>
      </w:r>
      <w:r w:rsidRPr="002F10AD">
        <w:rPr>
          <w:rFonts w:eastAsiaTheme="minorEastAsia"/>
        </w:rPr>
        <w:t xml:space="preserve">here are basic questions about how to define these roles. There are </w:t>
      </w:r>
      <w:r w:rsidR="00044FA3">
        <w:rPr>
          <w:rFonts w:eastAsiaTheme="minorEastAsia"/>
        </w:rPr>
        <w:t>additional</w:t>
      </w:r>
      <w:r w:rsidRPr="002F10AD">
        <w:rPr>
          <w:rFonts w:eastAsiaTheme="minorEastAsia"/>
        </w:rPr>
        <w:t xml:space="preserve"> uncer</w:t>
      </w:r>
      <w:r>
        <w:rPr>
          <w:rFonts w:eastAsiaTheme="minorEastAsia"/>
        </w:rPr>
        <w:t>tainties about how best to pre</w:t>
      </w:r>
      <w:r w:rsidRPr="002F10AD">
        <w:rPr>
          <w:rFonts w:eastAsiaTheme="minorEastAsia"/>
        </w:rPr>
        <w:t xml:space="preserve">pare people in </w:t>
      </w:r>
      <w:r w:rsidR="000C64F2">
        <w:rPr>
          <w:rFonts w:eastAsiaTheme="minorEastAsia"/>
        </w:rPr>
        <w:t xml:space="preserve">recovery for the role of peer </w:t>
      </w:r>
      <w:r w:rsidR="002138B3">
        <w:rPr>
          <w:rFonts w:eastAsiaTheme="minorEastAsia"/>
        </w:rPr>
        <w:t xml:space="preserve">worker </w:t>
      </w:r>
      <w:r w:rsidR="000C64F2">
        <w:rPr>
          <w:rFonts w:eastAsiaTheme="minorEastAsia"/>
        </w:rPr>
        <w:t>and how to supervise and evaluate the job performance of peer workers. Developing a set of core competencies is an important step in responding to the</w:t>
      </w:r>
      <w:r w:rsidR="00B7782F">
        <w:rPr>
          <w:rFonts w:eastAsiaTheme="minorEastAsia"/>
        </w:rPr>
        <w:t xml:space="preserve">se questions </w:t>
      </w:r>
      <w:r w:rsidR="000C64F2">
        <w:rPr>
          <w:rFonts w:eastAsiaTheme="minorEastAsia"/>
        </w:rPr>
        <w:t>and may</w:t>
      </w:r>
      <w:r w:rsidR="006F6F3E">
        <w:rPr>
          <w:rFonts w:eastAsiaTheme="minorEastAsia"/>
        </w:rPr>
        <w:t xml:space="preserve"> </w:t>
      </w:r>
      <w:r w:rsidR="000C64F2">
        <w:rPr>
          <w:rFonts w:eastAsiaTheme="minorEastAsia"/>
        </w:rPr>
        <w:t>be a valuable activity in expanding peer roles in behavioral health.</w:t>
      </w:r>
    </w:p>
    <w:p w:rsidR="00F11441" w:rsidRPr="000C64F2" w:rsidRDefault="00F11441" w:rsidP="00622EC9">
      <w:pPr>
        <w:widowControl w:val="0"/>
        <w:autoSpaceDE w:val="0"/>
        <w:autoSpaceDN w:val="0"/>
        <w:adjustRightInd w:val="0"/>
        <w:rPr>
          <w:rFonts w:eastAsiaTheme="minorEastAsia"/>
        </w:rPr>
      </w:pPr>
    </w:p>
    <w:p w:rsidR="0020607C" w:rsidRPr="007A2D4A" w:rsidRDefault="0020607C" w:rsidP="006D2807">
      <w:pPr>
        <w:autoSpaceDE w:val="0"/>
        <w:autoSpaceDN w:val="0"/>
        <w:adjustRightInd w:val="0"/>
        <w:spacing w:after="200" w:line="302" w:lineRule="exact"/>
        <w:rPr>
          <w:u w:val="single"/>
        </w:rPr>
      </w:pPr>
      <w:r w:rsidRPr="007A2D4A">
        <w:rPr>
          <w:b/>
          <w:bCs/>
        </w:rPr>
        <w:t>2.</w:t>
      </w:r>
      <w:r>
        <w:t xml:space="preserve"> </w:t>
      </w:r>
      <w:r w:rsidRPr="007A2D4A">
        <w:rPr>
          <w:b/>
          <w:bCs/>
          <w:u w:val="single"/>
        </w:rPr>
        <w:t>Purpose</w:t>
      </w:r>
      <w:r w:rsidR="00153B3C">
        <w:rPr>
          <w:b/>
          <w:bCs/>
          <w:u w:val="single"/>
        </w:rPr>
        <w:t>s</w:t>
      </w:r>
      <w:r w:rsidRPr="007A2D4A">
        <w:rPr>
          <w:b/>
          <w:bCs/>
          <w:u w:val="single"/>
        </w:rPr>
        <w:t xml:space="preserve"> and Use of Information</w:t>
      </w:r>
      <w:r w:rsidRPr="007A2D4A">
        <w:rPr>
          <w:u w:val="single"/>
        </w:rPr>
        <w:t xml:space="preserve"> </w:t>
      </w:r>
    </w:p>
    <w:p w:rsidR="000725AD" w:rsidRDefault="0064620F" w:rsidP="0020607C">
      <w:pPr>
        <w:autoSpaceDE w:val="0"/>
        <w:autoSpaceDN w:val="0"/>
        <w:adjustRightInd w:val="0"/>
        <w:spacing w:line="259" w:lineRule="exact"/>
      </w:pPr>
      <w:r>
        <w:t xml:space="preserve">The </w:t>
      </w:r>
      <w:r w:rsidR="000630A5">
        <w:t xml:space="preserve">primary purpose for this </w:t>
      </w:r>
      <w:r w:rsidR="00733A80">
        <w:t>information</w:t>
      </w:r>
      <w:r w:rsidR="000630A5">
        <w:t xml:space="preserve"> is to </w:t>
      </w:r>
      <w:r w:rsidR="00A44F28">
        <w:t xml:space="preserve">appraise the </w:t>
      </w:r>
      <w:r w:rsidR="002138B3">
        <w:t xml:space="preserve">importance </w:t>
      </w:r>
      <w:r w:rsidR="00575F69">
        <w:t xml:space="preserve">of specific </w:t>
      </w:r>
      <w:r w:rsidR="00D061EC">
        <w:t>competencies</w:t>
      </w:r>
      <w:r w:rsidR="00A44F28">
        <w:t xml:space="preserve"> </w:t>
      </w:r>
      <w:r w:rsidR="00575F69">
        <w:t xml:space="preserve">to the work of peer workers who </w:t>
      </w:r>
      <w:r w:rsidR="002138B3">
        <w:t xml:space="preserve">are currently employed </w:t>
      </w:r>
      <w:r w:rsidR="00575F69">
        <w:t>in behavioral health settings</w:t>
      </w:r>
      <w:r w:rsidR="00A44F28">
        <w:t>.</w:t>
      </w:r>
      <w:r w:rsidR="00575F69">
        <w:t xml:space="preserve"> T</w:t>
      </w:r>
      <w:r w:rsidR="002138B3">
        <w:t>he Core Competencies</w:t>
      </w:r>
      <w:r w:rsidR="000725AD">
        <w:t xml:space="preserve"> Survey </w:t>
      </w:r>
      <w:r w:rsidR="00575F69">
        <w:t>will collect peer workers’ rating</w:t>
      </w:r>
      <w:r w:rsidR="00BC4619">
        <w:t>s</w:t>
      </w:r>
      <w:r w:rsidR="00575F69">
        <w:t xml:space="preserve"> of the importance of different competencies to their work. The Telephone Interview</w:t>
      </w:r>
      <w:r w:rsidR="000725AD">
        <w:t xml:space="preserve"> of Peer Workers will collect peer workers’ </w:t>
      </w:r>
      <w:r w:rsidR="002138B3">
        <w:t xml:space="preserve">experiences with and </w:t>
      </w:r>
      <w:r w:rsidR="00575F69">
        <w:t xml:space="preserve">opinions </w:t>
      </w:r>
      <w:r w:rsidR="00BC4619">
        <w:t>about</w:t>
      </w:r>
      <w:r w:rsidR="00575F69">
        <w:t xml:space="preserve"> the</w:t>
      </w:r>
      <w:r w:rsidR="000725AD">
        <w:t xml:space="preserve"> competencies</w:t>
      </w:r>
      <w:r w:rsidR="00575F69">
        <w:t xml:space="preserve"> on the survey. They wi</w:t>
      </w:r>
      <w:r w:rsidR="002138B3">
        <w:t>ll also b</w:t>
      </w:r>
      <w:r w:rsidR="00872D55">
        <w:t xml:space="preserve">e asked </w:t>
      </w:r>
      <w:r w:rsidR="00682C50">
        <w:t xml:space="preserve">how </w:t>
      </w:r>
      <w:r w:rsidR="00514136">
        <w:t>they</w:t>
      </w:r>
      <w:r w:rsidR="00682C50">
        <w:t xml:space="preserve"> might use the competencies in their work</w:t>
      </w:r>
      <w:r w:rsidR="00575F69">
        <w:t>.</w:t>
      </w:r>
      <w:r w:rsidR="000725AD">
        <w:t xml:space="preserve"> </w:t>
      </w:r>
      <w:r w:rsidR="002138B3">
        <w:t>The Core Competencie</w:t>
      </w:r>
      <w:r w:rsidR="003047B0">
        <w:t>s</w:t>
      </w:r>
      <w:r w:rsidR="00575F69">
        <w:t xml:space="preserve"> Survey and the Telephone Interview are seen as critical to the development of </w:t>
      </w:r>
      <w:r w:rsidR="000725AD">
        <w:t>core competencies</w:t>
      </w:r>
      <w:r w:rsidR="00575F69">
        <w:t xml:space="preserve"> for peer workers</w:t>
      </w:r>
      <w:r w:rsidR="000725AD">
        <w:t xml:space="preserve"> because </w:t>
      </w:r>
      <w:r w:rsidR="00514136">
        <w:t>they</w:t>
      </w:r>
      <w:r w:rsidR="000725AD">
        <w:t xml:space="preserve"> integrate the perspective of people who are currently employed as peer workers in the behavioral health care workforce</w:t>
      </w:r>
      <w:r w:rsidR="00575F69">
        <w:t xml:space="preserve"> and have been judged as competent by another colleague</w:t>
      </w:r>
      <w:r w:rsidR="000725AD">
        <w:t>.</w:t>
      </w:r>
    </w:p>
    <w:p w:rsidR="000725AD" w:rsidRDefault="000725AD" w:rsidP="0020607C">
      <w:pPr>
        <w:autoSpaceDE w:val="0"/>
        <w:autoSpaceDN w:val="0"/>
        <w:adjustRightInd w:val="0"/>
        <w:spacing w:line="259" w:lineRule="exact"/>
      </w:pPr>
    </w:p>
    <w:p w:rsidR="00ED01D5" w:rsidRDefault="00575F69" w:rsidP="00276797">
      <w:pPr>
        <w:autoSpaceDE w:val="0"/>
        <w:autoSpaceDN w:val="0"/>
        <w:adjustRightInd w:val="0"/>
        <w:spacing w:line="259" w:lineRule="exact"/>
      </w:pPr>
      <w:r>
        <w:t xml:space="preserve">It is </w:t>
      </w:r>
      <w:r w:rsidR="00BC2F4B">
        <w:t>critical to communicate to the behavioral health field and behavioral health authorities about the foundational knowledge</w:t>
      </w:r>
      <w:r w:rsidR="00682C50">
        <w:t>,</w:t>
      </w:r>
      <w:r w:rsidR="00BC2F4B">
        <w:t xml:space="preserve"> skills</w:t>
      </w:r>
      <w:r w:rsidR="006F6F3E">
        <w:t>,</w:t>
      </w:r>
      <w:r w:rsidR="00BC2F4B">
        <w:t xml:space="preserve"> and attitudes needed by peer workers.</w:t>
      </w:r>
      <w:r w:rsidR="00276797">
        <w:t xml:space="preserve"> </w:t>
      </w:r>
      <w:r w:rsidR="007C6C57">
        <w:t xml:space="preserve">Because of the anticipated continued </w:t>
      </w:r>
      <w:r w:rsidR="00682C50">
        <w:t>demand for peers in the behavioral health</w:t>
      </w:r>
      <w:r w:rsidR="007C6C57">
        <w:t xml:space="preserve"> workforce, </w:t>
      </w:r>
      <w:r w:rsidR="00D061EC">
        <w:t>SAMHSA has prioritized the development of peer-delivered recovery support services across mental health and substance use</w:t>
      </w:r>
      <w:r w:rsidR="00D705DA">
        <w:t xml:space="preserve"> disorder</w:t>
      </w:r>
      <w:r w:rsidR="00D061EC">
        <w:t xml:space="preserve"> services. In an effort to deliver services of uniformly high quality,</w:t>
      </w:r>
      <w:r w:rsidR="007C6C57">
        <w:t xml:space="preserve"> the core competencies of peer workers </w:t>
      </w:r>
      <w:r w:rsidR="00276797">
        <w:t xml:space="preserve">will be described </w:t>
      </w:r>
      <w:r w:rsidR="00C254FA">
        <w:t xml:space="preserve">so that </w:t>
      </w:r>
      <w:r w:rsidR="00276797">
        <w:t>s</w:t>
      </w:r>
      <w:r w:rsidR="007C6C57">
        <w:t xml:space="preserve">tates and </w:t>
      </w:r>
      <w:r w:rsidR="00276797">
        <w:t xml:space="preserve">other </w:t>
      </w:r>
      <w:r w:rsidR="007C6C57">
        <w:t xml:space="preserve">credentialing bodies will be able to establish uniform standards for peer workers. </w:t>
      </w:r>
    </w:p>
    <w:p w:rsidR="00ED01D5" w:rsidRDefault="00ED01D5" w:rsidP="00276797">
      <w:pPr>
        <w:autoSpaceDE w:val="0"/>
        <w:autoSpaceDN w:val="0"/>
        <w:adjustRightInd w:val="0"/>
        <w:spacing w:line="259" w:lineRule="exact"/>
      </w:pPr>
    </w:p>
    <w:p w:rsidR="007C6C57" w:rsidRPr="00276797" w:rsidRDefault="007C6C57" w:rsidP="00276797">
      <w:pPr>
        <w:autoSpaceDE w:val="0"/>
        <w:autoSpaceDN w:val="0"/>
        <w:adjustRightInd w:val="0"/>
        <w:spacing w:line="259" w:lineRule="exact"/>
      </w:pPr>
      <w:r>
        <w:t>In addition, clear descriptions of</w:t>
      </w:r>
      <w:r w:rsidR="00276797">
        <w:t xml:space="preserve"> core competencies will assist behavioral health authorities with </w:t>
      </w:r>
      <w:r>
        <w:t xml:space="preserve">their strategic workforce planning efforts. </w:t>
      </w:r>
      <w:r w:rsidR="00D061EC">
        <w:t>The description of core competencies will inform services and peer workforce training programs of the bas</w:t>
      </w:r>
      <w:r w:rsidR="0016693E">
        <w:t>ic requirements needed by peer workers in behavioral health services.</w:t>
      </w:r>
      <w:r w:rsidR="00276797">
        <w:t xml:space="preserve"> </w:t>
      </w:r>
      <w:r w:rsidR="000C64F2">
        <w:t>The competencies will provide guidance to behavioral health programs when writing job descriptions and performances evaluations. In many communities</w:t>
      </w:r>
      <w:r w:rsidR="006F6F3E">
        <w:t>,</w:t>
      </w:r>
      <w:r w:rsidR="000C64F2">
        <w:t xml:space="preserve"> job descriptions lack uniformity</w:t>
      </w:r>
      <w:r w:rsidR="006F6F3E">
        <w:t xml:space="preserve"> and </w:t>
      </w:r>
      <w:r w:rsidR="000C64F2">
        <w:t>specificity and do not reflect accurately the focus of peer-provided recovery support services</w:t>
      </w:r>
      <w:r w:rsidR="000C64F2" w:rsidRPr="00B455C3">
        <w:t xml:space="preserve">. </w:t>
      </w:r>
    </w:p>
    <w:p w:rsidR="00276797" w:rsidRDefault="00276797" w:rsidP="00BC2F4B"/>
    <w:p w:rsidR="00BC2F4B" w:rsidRDefault="00BC2F4B" w:rsidP="00BC2F4B">
      <w:r>
        <w:t xml:space="preserve">This work will create competency descriptions that will </w:t>
      </w:r>
      <w:r w:rsidRPr="007A2D4A">
        <w:t>provide guidance to organizations, p</w:t>
      </w:r>
      <w:r>
        <w:t xml:space="preserve">rograms, states, and regions to strengthen </w:t>
      </w:r>
      <w:r w:rsidRPr="007A2D4A">
        <w:t>the</w:t>
      </w:r>
      <w:r>
        <w:t>ir peer workforce development efforts. These core competencies will inform training programs and state certification entities about the essential skills, knowledge</w:t>
      </w:r>
      <w:r w:rsidR="006F6F3E">
        <w:t>,</w:t>
      </w:r>
      <w:r>
        <w:t xml:space="preserve"> and attitudes needed by peer workers in a range of roles in behavioral health services. Currently</w:t>
      </w:r>
      <w:r w:rsidR="006F6F3E">
        <w:t>,</w:t>
      </w:r>
      <w:r>
        <w:t xml:space="preserve"> 33 states offer certification for their peer workers and a growing number of states use Medicaid funds to reimburse for peer support services</w:t>
      </w:r>
      <w:r w:rsidR="007A21AB">
        <w:t xml:space="preserve"> (Daniels et al., </w:t>
      </w:r>
      <w:r w:rsidR="00575F69">
        <w:t>2014)</w:t>
      </w:r>
      <w:r>
        <w:t>. Despite the growth of the behavioral health peer workforce, there are inconsistencies in the requirements for these certifications across different states.</w:t>
      </w:r>
    </w:p>
    <w:p w:rsidR="00BC2F4B" w:rsidRDefault="00BC2F4B" w:rsidP="007C6C57"/>
    <w:p w:rsidR="007C6C57" w:rsidRDefault="007C6C57" w:rsidP="007C6C57">
      <w:pPr>
        <w:widowControl w:val="0"/>
        <w:autoSpaceDE w:val="0"/>
        <w:autoSpaceDN w:val="0"/>
        <w:adjustRightInd w:val="0"/>
        <w:rPr>
          <w:rFonts w:cs="Times"/>
        </w:rPr>
      </w:pPr>
      <w:r>
        <w:t>For behavioral health organizations and programs, core competencies will provide guidance for job descriptions for peer worker</w:t>
      </w:r>
      <w:r w:rsidR="006F6F3E">
        <w:t>s</w:t>
      </w:r>
      <w:r>
        <w:t xml:space="preserve"> and </w:t>
      </w:r>
      <w:r>
        <w:rPr>
          <w:rFonts w:cs="Times"/>
          <w:bCs/>
        </w:rPr>
        <w:t>improve the recruitment of potential workers</w:t>
      </w:r>
      <w:r w:rsidRPr="00DA3347">
        <w:rPr>
          <w:rFonts w:cs="Times"/>
        </w:rPr>
        <w:t xml:space="preserve"> by providing fair an</w:t>
      </w:r>
      <w:r>
        <w:rPr>
          <w:rFonts w:cs="Times"/>
        </w:rPr>
        <w:t xml:space="preserve">d unbiased criteria for hiring </w:t>
      </w:r>
      <w:r w:rsidRPr="00DA3347">
        <w:rPr>
          <w:rFonts w:cs="Times"/>
        </w:rPr>
        <w:t>and making sure everyone is asses</w:t>
      </w:r>
      <w:r>
        <w:rPr>
          <w:rFonts w:cs="Times"/>
        </w:rPr>
        <w:t>s</w:t>
      </w:r>
      <w:r w:rsidR="00C537DF">
        <w:rPr>
          <w:rFonts w:cs="Times"/>
        </w:rPr>
        <w:t xml:space="preserve">ed against the same framework. </w:t>
      </w:r>
      <w:r>
        <w:rPr>
          <w:rFonts w:cs="Times"/>
        </w:rPr>
        <w:t>Core competency descriptions have the potential to strengthen the workforce through improved training and preparation of peer workers. Behavioral health programs and organizations can use the core competencies to improve performance evaluations by providing a framework to discuss and assess performance.</w:t>
      </w:r>
      <w:r w:rsidR="00B75F4C">
        <w:rPr>
          <w:rFonts w:cs="Times"/>
        </w:rPr>
        <w:t xml:space="preserve"> </w:t>
      </w:r>
    </w:p>
    <w:p w:rsidR="00B75F4C" w:rsidRDefault="00B75F4C" w:rsidP="007C6C57">
      <w:pPr>
        <w:widowControl w:val="0"/>
        <w:autoSpaceDE w:val="0"/>
        <w:autoSpaceDN w:val="0"/>
        <w:adjustRightInd w:val="0"/>
        <w:rPr>
          <w:rFonts w:cs="Times"/>
        </w:rPr>
      </w:pPr>
    </w:p>
    <w:p w:rsidR="007C6C57" w:rsidRPr="007A2D4A" w:rsidRDefault="00B75F4C" w:rsidP="00B97C2B">
      <w:pPr>
        <w:widowControl w:val="0"/>
        <w:autoSpaceDE w:val="0"/>
        <w:autoSpaceDN w:val="0"/>
        <w:adjustRightInd w:val="0"/>
      </w:pPr>
      <w:r>
        <w:rPr>
          <w:rFonts w:cs="Times"/>
        </w:rPr>
        <w:t>Core competencies have the potential to</w:t>
      </w:r>
      <w:r w:rsidR="007C6C57">
        <w:rPr>
          <w:rFonts w:cs="Times"/>
        </w:rPr>
        <w:t xml:space="preserve"> contribute to a “culture of competence” in which </w:t>
      </w:r>
      <w:r>
        <w:rPr>
          <w:rFonts w:cs="Times"/>
        </w:rPr>
        <w:t xml:space="preserve">peer </w:t>
      </w:r>
      <w:r w:rsidR="007C6C57">
        <w:rPr>
          <w:rFonts w:cs="Times"/>
        </w:rPr>
        <w:lastRenderedPageBreak/>
        <w:t xml:space="preserve">workers </w:t>
      </w:r>
      <w:r w:rsidR="00276797">
        <w:rPr>
          <w:rFonts w:cs="Times"/>
        </w:rPr>
        <w:t xml:space="preserve">could use the competencies to </w:t>
      </w:r>
      <w:r w:rsidR="007C6C57">
        <w:rPr>
          <w:rFonts w:cs="Times"/>
        </w:rPr>
        <w:t>engage in accurate self-assessment and seek out experiences to improve their competencies</w:t>
      </w:r>
      <w:r>
        <w:rPr>
          <w:rFonts w:cs="Times"/>
        </w:rPr>
        <w:t>. For peer workers</w:t>
      </w:r>
      <w:r w:rsidR="00B97C2B">
        <w:rPr>
          <w:rFonts w:cs="Times"/>
        </w:rPr>
        <w:t>,</w:t>
      </w:r>
      <w:r>
        <w:rPr>
          <w:rFonts w:cs="Times"/>
        </w:rPr>
        <w:t xml:space="preserve"> core competencies </w:t>
      </w:r>
      <w:r w:rsidR="00276797">
        <w:rPr>
          <w:rFonts w:cs="Times"/>
        </w:rPr>
        <w:t xml:space="preserve">could </w:t>
      </w:r>
      <w:r w:rsidR="00B97C2B">
        <w:rPr>
          <w:rFonts w:cs="Times"/>
        </w:rPr>
        <w:t xml:space="preserve">help </w:t>
      </w:r>
      <w:r w:rsidR="00276797">
        <w:rPr>
          <w:rFonts w:cs="Times"/>
        </w:rPr>
        <w:t xml:space="preserve">to </w:t>
      </w:r>
      <w:r w:rsidR="007C6C57">
        <w:t>clarify what is expected in their role</w:t>
      </w:r>
      <w:r w:rsidR="00B97C2B">
        <w:t xml:space="preserve"> and will assist </w:t>
      </w:r>
      <w:r w:rsidR="005F789D">
        <w:t>them</w:t>
      </w:r>
      <w:r w:rsidR="00B97C2B">
        <w:t xml:space="preserve"> in asse</w:t>
      </w:r>
      <w:r w:rsidR="007C6C57">
        <w:t>s</w:t>
      </w:r>
      <w:r w:rsidR="00B97C2B">
        <w:t>sing their own strengths and limitations as a provider of peer support.</w:t>
      </w:r>
    </w:p>
    <w:p w:rsidR="0020607C" w:rsidRDefault="0020607C" w:rsidP="0020607C">
      <w:pPr>
        <w:pStyle w:val="NoSpacing1"/>
        <w:rPr>
          <w:rFonts w:ascii="Times New Roman" w:hAnsi="Times New Roman"/>
          <w:sz w:val="24"/>
          <w:szCs w:val="24"/>
        </w:rPr>
      </w:pPr>
    </w:p>
    <w:p w:rsidR="0020607C" w:rsidRPr="007A2D4A" w:rsidRDefault="0020607C" w:rsidP="006D2807">
      <w:pPr>
        <w:spacing w:after="200"/>
        <w:rPr>
          <w:b/>
          <w:bCs/>
          <w:u w:val="single"/>
        </w:rPr>
      </w:pPr>
      <w:r w:rsidRPr="007A2D4A">
        <w:rPr>
          <w:b/>
          <w:bCs/>
          <w:u w:val="single"/>
        </w:rPr>
        <w:t xml:space="preserve">Overview of Data Collection and Purposes </w:t>
      </w:r>
    </w:p>
    <w:p w:rsidR="005913A3" w:rsidRDefault="000F53D2" w:rsidP="0020607C">
      <w:pPr>
        <w:autoSpaceDE w:val="0"/>
        <w:autoSpaceDN w:val="0"/>
        <w:adjustRightInd w:val="0"/>
        <w:spacing w:line="268" w:lineRule="exact"/>
      </w:pPr>
      <w:r>
        <w:t xml:space="preserve">Data will be collected from two sources: 1) </w:t>
      </w:r>
      <w:r w:rsidR="005F789D">
        <w:t>t</w:t>
      </w:r>
      <w:r>
        <w:t>he Core</w:t>
      </w:r>
      <w:r w:rsidR="00462740">
        <w:t xml:space="preserve"> Competencies Survey, an</w:t>
      </w:r>
      <w:r>
        <w:t xml:space="preserve"> online survey of</w:t>
      </w:r>
      <w:r w:rsidR="00872D55">
        <w:t xml:space="preserve"> 100</w:t>
      </w:r>
      <w:r>
        <w:t xml:space="preserve"> expert peer workers</w:t>
      </w:r>
      <w:r w:rsidR="0014324E">
        <w:t>,</w:t>
      </w:r>
      <w:r w:rsidR="005F789D">
        <w:t xml:space="preserve"> and</w:t>
      </w:r>
      <w:r>
        <w:t xml:space="preserve"> 2) </w:t>
      </w:r>
      <w:r w:rsidR="005F789D">
        <w:t>a</w:t>
      </w:r>
      <w:r>
        <w:t xml:space="preserve"> telephone interview with a subgroup of </w:t>
      </w:r>
      <w:r w:rsidR="00872D55">
        <w:t xml:space="preserve">20 </w:t>
      </w:r>
      <w:r>
        <w:t>peer workers</w:t>
      </w:r>
      <w:r w:rsidR="007130DB">
        <w:t xml:space="preserve">. </w:t>
      </w:r>
    </w:p>
    <w:p w:rsidR="00411E09" w:rsidRDefault="008844E2" w:rsidP="00023A51">
      <w:pPr>
        <w:autoSpaceDE w:val="0"/>
        <w:autoSpaceDN w:val="0"/>
        <w:adjustRightInd w:val="0"/>
        <w:spacing w:line="268" w:lineRule="exact"/>
      </w:pPr>
      <w:r>
        <w:t xml:space="preserve"> </w:t>
      </w:r>
    </w:p>
    <w:p w:rsidR="00CA58B4" w:rsidRPr="00CA58B4" w:rsidRDefault="00CA58B4" w:rsidP="00BE25A7">
      <w:pPr>
        <w:autoSpaceDE w:val="0"/>
        <w:autoSpaceDN w:val="0"/>
        <w:adjustRightInd w:val="0"/>
        <w:spacing w:line="268" w:lineRule="exact"/>
        <w:rPr>
          <w:u w:val="single"/>
        </w:rPr>
      </w:pPr>
      <w:r w:rsidRPr="00CA58B4">
        <w:rPr>
          <w:u w:val="single"/>
        </w:rPr>
        <w:t>Core Competencies Survey</w:t>
      </w:r>
    </w:p>
    <w:p w:rsidR="0068078B" w:rsidRDefault="000F53D2" w:rsidP="007A21AB">
      <w:pPr>
        <w:autoSpaceDE w:val="0"/>
        <w:autoSpaceDN w:val="0"/>
        <w:adjustRightInd w:val="0"/>
        <w:spacing w:line="268" w:lineRule="exact"/>
      </w:pPr>
      <w:r>
        <w:t>The Core Competencies Survey was developed through an extensive process of literature reviews, synthesis of the competencies</w:t>
      </w:r>
      <w:r w:rsidR="005F789D">
        <w:t>,</w:t>
      </w:r>
      <w:r>
        <w:t xml:space="preserve"> expert panel review</w:t>
      </w:r>
      <w:r w:rsidR="0014324E">
        <w:t>,</w:t>
      </w:r>
      <w:r>
        <w:t xml:space="preserve"> and consensus</w:t>
      </w:r>
      <w:r w:rsidR="00587326">
        <w:t xml:space="preserve">-building activities. The Core Competencies Survey has </w:t>
      </w:r>
      <w:r w:rsidR="00954041">
        <w:t>61</w:t>
      </w:r>
      <w:r w:rsidR="00587326">
        <w:t xml:space="preserve"> items and uses a 5-point Likert scale from 1-unimportant to 5-very important. The items</w:t>
      </w:r>
      <w:r w:rsidR="00DA4B12">
        <w:t xml:space="preserve"> on the survey</w:t>
      </w:r>
      <w:r w:rsidR="00587326">
        <w:t xml:space="preserve"> are specific competencies that were developed by the BRSS TACS team, their partners</w:t>
      </w:r>
      <w:r w:rsidR="005F789D">
        <w:t>,</w:t>
      </w:r>
      <w:r w:rsidR="00587326">
        <w:t xml:space="preserve"> and experts in peer-provided services</w:t>
      </w:r>
      <w:r w:rsidR="00DA4B12">
        <w:t xml:space="preserve"> in behavioral health</w:t>
      </w:r>
      <w:r w:rsidR="00587326">
        <w:t xml:space="preserve">. </w:t>
      </w:r>
      <w:r w:rsidR="00872D55">
        <w:t>The competency development team was lead by Dr. Cheryl Gagne, deputy director of the BRSS TACS project, who directed several other BRSS TACS staff with the review of the literature to extract potential core competencies. Dr. Gagne had the guidance of Dr. Michael Hoge of the Annapolis coalition, an expert in competency development. In addition to this support, an 8-member advisory group participated in a series of virtual meetings to give input and feedback about the competencies. (Names of advisory group member are listed in section 8).</w:t>
      </w:r>
    </w:p>
    <w:p w:rsidR="0068078B" w:rsidRDefault="0068078B" w:rsidP="007A21AB">
      <w:pPr>
        <w:autoSpaceDE w:val="0"/>
        <w:autoSpaceDN w:val="0"/>
        <w:adjustRightInd w:val="0"/>
        <w:spacing w:line="268" w:lineRule="exact"/>
      </w:pPr>
    </w:p>
    <w:p w:rsidR="007A21AB" w:rsidRPr="00DA4B12" w:rsidRDefault="007A21AB" w:rsidP="007A21AB">
      <w:pPr>
        <w:autoSpaceDE w:val="0"/>
        <w:autoSpaceDN w:val="0"/>
        <w:adjustRightInd w:val="0"/>
        <w:spacing w:line="268" w:lineRule="exact"/>
      </w:pPr>
      <w:r>
        <w:t xml:space="preserve">The development of these competencies began with a </w:t>
      </w:r>
      <w:r w:rsidRPr="007A21AB">
        <w:t xml:space="preserve">review of literature to gather </w:t>
      </w:r>
      <w:r w:rsidR="0068078B">
        <w:t xml:space="preserve">descriptions of </w:t>
      </w:r>
      <w:r w:rsidRPr="007A21AB">
        <w:t>potential core competencies</w:t>
      </w:r>
      <w:r>
        <w:t>. The following sources were reviewed for lists or descriptions of the knowledge, skills</w:t>
      </w:r>
      <w:r w:rsidR="005F789D">
        <w:t>,</w:t>
      </w:r>
      <w:r>
        <w:t xml:space="preserve"> and attitudes needed by peer workers</w:t>
      </w:r>
      <w:r w:rsidR="00DA4B12">
        <w:t xml:space="preserve"> in behavioral health services</w:t>
      </w:r>
      <w:r>
        <w:t>:</w:t>
      </w:r>
    </w:p>
    <w:p w:rsidR="007A21AB" w:rsidRDefault="007A21AB" w:rsidP="008B614F">
      <w:pPr>
        <w:pStyle w:val="ListParagraph"/>
        <w:numPr>
          <w:ilvl w:val="0"/>
          <w:numId w:val="24"/>
        </w:numPr>
        <w:autoSpaceDE w:val="0"/>
        <w:autoSpaceDN w:val="0"/>
        <w:adjustRightInd w:val="0"/>
        <w:spacing w:line="268" w:lineRule="exact"/>
      </w:pPr>
      <w:r>
        <w:t>States</w:t>
      </w:r>
      <w:r w:rsidR="005F789D">
        <w:t>’</w:t>
      </w:r>
      <w:r>
        <w:t xml:space="preserve"> descriptions of training and credentialing programs for peers in behavioral health systems</w:t>
      </w:r>
    </w:p>
    <w:p w:rsidR="007A21AB" w:rsidRDefault="007A21AB" w:rsidP="008B614F">
      <w:pPr>
        <w:pStyle w:val="ListParagraph"/>
        <w:numPr>
          <w:ilvl w:val="0"/>
          <w:numId w:val="24"/>
        </w:numPr>
        <w:autoSpaceDE w:val="0"/>
        <w:autoSpaceDN w:val="0"/>
        <w:adjustRightInd w:val="0"/>
        <w:spacing w:line="268" w:lineRule="exact"/>
      </w:pPr>
      <w:r>
        <w:t xml:space="preserve">Descriptions of competencies for peers written by peer-run organizations and recovery community organizations </w:t>
      </w:r>
    </w:p>
    <w:p w:rsidR="007A21AB" w:rsidRDefault="007A21AB" w:rsidP="008B614F">
      <w:pPr>
        <w:pStyle w:val="ListParagraph"/>
        <w:numPr>
          <w:ilvl w:val="0"/>
          <w:numId w:val="24"/>
        </w:numPr>
        <w:autoSpaceDE w:val="0"/>
        <w:autoSpaceDN w:val="0"/>
        <w:adjustRightInd w:val="0"/>
        <w:spacing w:line="268" w:lineRule="exact"/>
      </w:pPr>
      <w:r>
        <w:t xml:space="preserve">Descriptions of competencies written by training programs for </w:t>
      </w:r>
      <w:r w:rsidR="00DA4B12">
        <w:t>peer workers</w:t>
      </w:r>
    </w:p>
    <w:p w:rsidR="007A21AB" w:rsidRDefault="007A21AB" w:rsidP="008B614F">
      <w:pPr>
        <w:pStyle w:val="ListParagraph"/>
        <w:numPr>
          <w:ilvl w:val="0"/>
          <w:numId w:val="24"/>
        </w:numPr>
        <w:autoSpaceDE w:val="0"/>
        <w:autoSpaceDN w:val="0"/>
        <w:adjustRightInd w:val="0"/>
        <w:spacing w:line="268" w:lineRule="exact"/>
      </w:pPr>
      <w:r>
        <w:t xml:space="preserve">Competencies listed or described in literature collected using Google and Google Scholar with the </w:t>
      </w:r>
      <w:r w:rsidR="005F789D">
        <w:t xml:space="preserve">following </w:t>
      </w:r>
      <w:r>
        <w:t xml:space="preserve">key </w:t>
      </w:r>
      <w:r w:rsidR="0068078B">
        <w:t xml:space="preserve">search </w:t>
      </w:r>
      <w:r>
        <w:t>words</w:t>
      </w:r>
      <w:r w:rsidR="005F789D">
        <w:t xml:space="preserve">: </w:t>
      </w:r>
      <w:r>
        <w:t>peer competencies, peer support skills, peer recovery coach competencies, peer recovery coach skills, recovery coach competencies and skills, peer support</w:t>
      </w:r>
      <w:r w:rsidR="00DA4B12">
        <w:t xml:space="preserve"> specialist</w:t>
      </w:r>
      <w:r>
        <w:t>, peer support mental health, peer support addiction</w:t>
      </w:r>
      <w:r w:rsidR="00DA4B12">
        <w:t>, peer roles, peer job descriptions, training peer workers and certification of peer workers in behavioral health.</w:t>
      </w:r>
    </w:p>
    <w:p w:rsidR="008B614F" w:rsidRDefault="008B614F" w:rsidP="008B614F">
      <w:pPr>
        <w:autoSpaceDE w:val="0"/>
        <w:autoSpaceDN w:val="0"/>
        <w:adjustRightInd w:val="0"/>
        <w:spacing w:line="268" w:lineRule="exact"/>
        <w:ind w:left="427"/>
      </w:pPr>
    </w:p>
    <w:p w:rsidR="00587326" w:rsidRDefault="007A21AB" w:rsidP="0020607C">
      <w:pPr>
        <w:autoSpaceDE w:val="0"/>
        <w:autoSpaceDN w:val="0"/>
        <w:adjustRightInd w:val="0"/>
        <w:spacing w:line="268" w:lineRule="exact"/>
      </w:pPr>
      <w:r>
        <w:t>The</w:t>
      </w:r>
      <w:r w:rsidR="00DA4B12">
        <w:t xml:space="preserve"> BRSS TACS team conducted the review of the literature and extracted and synthesized</w:t>
      </w:r>
      <w:r w:rsidR="0068078B">
        <w:t xml:space="preserve"> descriptions of</w:t>
      </w:r>
      <w:r w:rsidR="00DA4B12">
        <w:t xml:space="preserve"> competencies</w:t>
      </w:r>
      <w:r>
        <w:t xml:space="preserve"> with gui</w:t>
      </w:r>
      <w:r w:rsidR="00DA4B12">
        <w:t xml:space="preserve">dance from partners and experts, leading </w:t>
      </w:r>
      <w:r>
        <w:t>to an initial list of competencies</w:t>
      </w:r>
      <w:r w:rsidR="00DA4B12">
        <w:t xml:space="preserve"> believed to be foundational for peer workers across behavioral health services</w:t>
      </w:r>
      <w:r>
        <w:t xml:space="preserve">. This initial list was reviewed and </w:t>
      </w:r>
      <w:r w:rsidR="00DA4B12">
        <w:t xml:space="preserve">revised numerous times before </w:t>
      </w:r>
      <w:r w:rsidR="00585610">
        <w:t>going out for review by peer workers through the Core Competencies Survey</w:t>
      </w:r>
      <w:r>
        <w:t>.</w:t>
      </w:r>
      <w:r w:rsidR="00DA4C9C">
        <w:t xml:space="preserve"> </w:t>
      </w:r>
      <w:r w:rsidR="00672A18">
        <w:t xml:space="preserve">Review and revisions were conducted by the BRSS TACS team with the guidance of an expert advisory group that participated in a series of virtual meetings </w:t>
      </w:r>
      <w:r w:rsidR="00DA4C9C">
        <w:t>to discuss</w:t>
      </w:r>
      <w:r w:rsidR="00672A18">
        <w:t xml:space="preserve"> the set accuracy and completeness of the core</w:t>
      </w:r>
      <w:r w:rsidR="00DA4C9C">
        <w:t xml:space="preserve"> competencies required by peer workers in range of behavioral health settings.</w:t>
      </w:r>
    </w:p>
    <w:p w:rsidR="00AB089F" w:rsidRDefault="00AB089F" w:rsidP="0020607C">
      <w:pPr>
        <w:autoSpaceDE w:val="0"/>
        <w:autoSpaceDN w:val="0"/>
        <w:adjustRightInd w:val="0"/>
        <w:spacing w:line="268" w:lineRule="exact"/>
      </w:pPr>
    </w:p>
    <w:p w:rsidR="00FF52A8" w:rsidRDefault="00585610" w:rsidP="008B614F">
      <w:r>
        <w:lastRenderedPageBreak/>
        <w:t xml:space="preserve">The Core Competencies Survey is a </w:t>
      </w:r>
      <w:r w:rsidR="008C6306">
        <w:t>web-ba</w:t>
      </w:r>
      <w:r w:rsidR="00AB089F">
        <w:t>sed survey rating the importance</w:t>
      </w:r>
      <w:r>
        <w:t xml:space="preserve"> of </w:t>
      </w:r>
      <w:r w:rsidR="00DA4C9C">
        <w:t xml:space="preserve">approximately </w:t>
      </w:r>
      <w:r w:rsidR="00954041">
        <w:t>61</w:t>
      </w:r>
      <w:r>
        <w:t xml:space="preserve"> different</w:t>
      </w:r>
      <w:r w:rsidR="00FF52A8">
        <w:t xml:space="preserve"> competenc</w:t>
      </w:r>
      <w:r>
        <w:t xml:space="preserve">ies </w:t>
      </w:r>
      <w:r w:rsidR="00DA4C9C">
        <w:t xml:space="preserve">divided into </w:t>
      </w:r>
      <w:r>
        <w:t>in relation to the role of peer worker</w:t>
      </w:r>
      <w:r w:rsidR="00FF52A8">
        <w:t>. The web-based survey will be conducted using Survey Monkey Gold, an easy-to-use and affordable survey platform compatible with most computers.</w:t>
      </w:r>
      <w:r w:rsidR="00B00FEC">
        <w:t xml:space="preserve"> C4 has an organizational subscription to Survey Monkey Gold.</w:t>
      </w:r>
      <w:r w:rsidR="0068078B" w:rsidRPr="00B00FEC">
        <w:t xml:space="preserve">  </w:t>
      </w:r>
      <w:r w:rsidR="00FF52A8" w:rsidRPr="00B00FEC">
        <w:t>The</w:t>
      </w:r>
      <w:r w:rsidR="008C6306">
        <w:t xml:space="preserve"> survey</w:t>
      </w:r>
      <w:r w:rsidR="00FF52A8">
        <w:t xml:space="preserve"> will contain</w:t>
      </w:r>
      <w:r w:rsidR="008C6306">
        <w:t xml:space="preserve"> </w:t>
      </w:r>
      <w:r w:rsidR="00954041">
        <w:t>61</w:t>
      </w:r>
      <w:r>
        <w:t xml:space="preserve"> items, each a </w:t>
      </w:r>
      <w:r w:rsidR="008C6306">
        <w:t>competenc</w:t>
      </w:r>
      <w:r>
        <w:t>y</w:t>
      </w:r>
      <w:r w:rsidR="008C6306">
        <w:t xml:space="preserve"> </w:t>
      </w:r>
      <w:r>
        <w:t>to be rated, using a 5-point Likert scale, on</w:t>
      </w:r>
      <w:r w:rsidR="00FF52A8">
        <w:t xml:space="preserve"> the importance of each competency to the </w:t>
      </w:r>
      <w:r w:rsidR="00685C30">
        <w:t xml:space="preserve">role of </w:t>
      </w:r>
      <w:r w:rsidR="0014324E">
        <w:t xml:space="preserve">the </w:t>
      </w:r>
      <w:r w:rsidR="00685C30">
        <w:t>peer worker</w:t>
      </w:r>
      <w:r w:rsidR="008C6306">
        <w:t>.</w:t>
      </w:r>
      <w:r w:rsidR="00016E03">
        <w:t xml:space="preserve"> </w:t>
      </w:r>
      <w:r w:rsidR="00685C30">
        <w:t xml:space="preserve">The scale will range from 1-not important to 5-very important. </w:t>
      </w:r>
      <w:r w:rsidR="00CA58B4">
        <w:t>The survey</w:t>
      </w:r>
      <w:r w:rsidR="00C71246">
        <w:t xml:space="preserve"> </w:t>
      </w:r>
      <w:r w:rsidR="00FF52A8">
        <w:t>will provide</w:t>
      </w:r>
      <w:r w:rsidR="00C71246">
        <w:t xml:space="preserve"> opportunities for respondents to write in comments about each competency, </w:t>
      </w:r>
      <w:r w:rsidR="0014324E">
        <w:t>al</w:t>
      </w:r>
      <w:r w:rsidR="00C71246">
        <w:t>though they will not be required to do so.</w:t>
      </w:r>
      <w:r w:rsidR="008B614F">
        <w:t xml:space="preserve"> It will be </w:t>
      </w:r>
      <w:r w:rsidR="0068078B">
        <w:t xml:space="preserve">also </w:t>
      </w:r>
      <w:r w:rsidR="008B614F">
        <w:t>possible to print this survey, complete it manually</w:t>
      </w:r>
      <w:r w:rsidR="005F789D">
        <w:t>,</w:t>
      </w:r>
      <w:r w:rsidR="008B614F">
        <w:t xml:space="preserve"> and mail to the Center for Social Innovation, if a person prefers, but it is not anticipated that </w:t>
      </w:r>
      <w:r w:rsidR="0068078B">
        <w:t xml:space="preserve">printing and submitting the survey manually </w:t>
      </w:r>
      <w:r w:rsidR="008B614F">
        <w:t xml:space="preserve">will be a popular option. </w:t>
      </w:r>
    </w:p>
    <w:p w:rsidR="00FF52A8" w:rsidRDefault="00FF52A8" w:rsidP="0020607C">
      <w:pPr>
        <w:autoSpaceDE w:val="0"/>
        <w:autoSpaceDN w:val="0"/>
        <w:adjustRightInd w:val="0"/>
        <w:spacing w:line="268" w:lineRule="exact"/>
      </w:pPr>
    </w:p>
    <w:p w:rsidR="00153B3C" w:rsidRPr="00575F69" w:rsidRDefault="001357E0" w:rsidP="00153B3C">
      <w:pPr>
        <w:autoSpaceDE w:val="0"/>
        <w:autoSpaceDN w:val="0"/>
        <w:adjustRightInd w:val="0"/>
        <w:spacing w:line="268" w:lineRule="exact"/>
      </w:pPr>
      <w:r>
        <w:t xml:space="preserve">Respondents </w:t>
      </w:r>
      <w:r w:rsidR="008B614F">
        <w:t xml:space="preserve">to the Core Competencies Survey </w:t>
      </w:r>
      <w:r w:rsidR="00462740">
        <w:t>will also complete the</w:t>
      </w:r>
      <w:r w:rsidR="00FF52A8">
        <w:t xml:space="preserve"> </w:t>
      </w:r>
      <w:r w:rsidR="00C649E9">
        <w:t xml:space="preserve">brief demographic </w:t>
      </w:r>
      <w:r w:rsidR="00462740">
        <w:t>section of the survey</w:t>
      </w:r>
      <w:r w:rsidR="008B614F">
        <w:t xml:space="preserve"> </w:t>
      </w:r>
      <w:r w:rsidR="00C649E9">
        <w:t xml:space="preserve">that will gather </w:t>
      </w:r>
      <w:r w:rsidR="00AB089F">
        <w:t xml:space="preserve">information about </w:t>
      </w:r>
      <w:r w:rsidR="00C649E9">
        <w:t>participant</w:t>
      </w:r>
      <w:r w:rsidR="0068078B">
        <w:t>’</w:t>
      </w:r>
      <w:r w:rsidR="00C649E9">
        <w:t xml:space="preserve">s gender, age, race/ethnicity, </w:t>
      </w:r>
      <w:r w:rsidR="008B614F">
        <w:t xml:space="preserve">geographic </w:t>
      </w:r>
      <w:r w:rsidR="00FF52A8">
        <w:t>location</w:t>
      </w:r>
      <w:r w:rsidR="00C649E9">
        <w:t xml:space="preserve">, level of </w:t>
      </w:r>
      <w:r w:rsidR="00016E03">
        <w:t xml:space="preserve">education, monthly income, </w:t>
      </w:r>
      <w:r w:rsidR="008B614F">
        <w:t xml:space="preserve">length of time as a peer worker, current field of employment, and certification status. </w:t>
      </w:r>
      <w:r>
        <w:t xml:space="preserve">Demographic data will be used to describe the </w:t>
      </w:r>
      <w:r w:rsidR="0014324E">
        <w:t xml:space="preserve">survey </w:t>
      </w:r>
      <w:r w:rsidR="008B614F">
        <w:t>respondents</w:t>
      </w:r>
      <w:r>
        <w:t>. The response to the current field of employment question will be use</w:t>
      </w:r>
      <w:r w:rsidR="005F789D">
        <w:t>d</w:t>
      </w:r>
      <w:r>
        <w:t xml:space="preserve"> to categorize </w:t>
      </w:r>
      <w:r w:rsidR="0068078B">
        <w:t xml:space="preserve">the </w:t>
      </w:r>
      <w:r>
        <w:t>respondent as working primarily in addiction services, mental health services, or services for people with co-occurring disorders</w:t>
      </w:r>
      <w:r w:rsidR="008B614F">
        <w:t>, a variable that will be included in specific analyses of the data</w:t>
      </w:r>
      <w:r>
        <w:t>.</w:t>
      </w:r>
    </w:p>
    <w:p w:rsidR="000F53D2" w:rsidRDefault="000F53D2" w:rsidP="00153B3C">
      <w:pPr>
        <w:autoSpaceDE w:val="0"/>
        <w:autoSpaceDN w:val="0"/>
        <w:adjustRightInd w:val="0"/>
        <w:spacing w:line="268" w:lineRule="exact"/>
        <w:rPr>
          <w:u w:val="single"/>
        </w:rPr>
      </w:pPr>
    </w:p>
    <w:p w:rsidR="00153B3C" w:rsidRDefault="00153B3C" w:rsidP="00BE25A7">
      <w:pPr>
        <w:autoSpaceDE w:val="0"/>
        <w:autoSpaceDN w:val="0"/>
        <w:adjustRightInd w:val="0"/>
        <w:spacing w:line="268" w:lineRule="exact"/>
        <w:rPr>
          <w:u w:val="single"/>
        </w:rPr>
      </w:pPr>
      <w:r>
        <w:rPr>
          <w:u w:val="single"/>
        </w:rPr>
        <w:t>Peer Worker Interviews</w:t>
      </w:r>
    </w:p>
    <w:p w:rsidR="008B614F" w:rsidRDefault="00153B3C" w:rsidP="00153B3C">
      <w:pPr>
        <w:autoSpaceDE w:val="0"/>
        <w:autoSpaceDN w:val="0"/>
        <w:adjustRightInd w:val="0"/>
        <w:spacing w:line="268" w:lineRule="exact"/>
      </w:pPr>
      <w:r>
        <w:t xml:space="preserve">Peer worker interviews will be conducted by telephone with </w:t>
      </w:r>
      <w:r w:rsidR="00DC30F4">
        <w:t>20</w:t>
      </w:r>
      <w:r>
        <w:t xml:space="preserve"> peer workers to gather descriptive details about the interviewees’ use of the core competencies included in the quantitative surveys</w:t>
      </w:r>
      <w:r w:rsidR="008B614F">
        <w:t>, their opinions about specific competencies</w:t>
      </w:r>
      <w:r w:rsidR="005F789D">
        <w:t>,</w:t>
      </w:r>
      <w:r>
        <w:t xml:space="preserve"> and their</w:t>
      </w:r>
      <w:r w:rsidR="008B614F">
        <w:t xml:space="preserve"> beliefs</w:t>
      </w:r>
      <w:r>
        <w:t xml:space="preserve"> about the usefulness of articulating core competencies for their </w:t>
      </w:r>
      <w:r w:rsidR="008B614F">
        <w:t xml:space="preserve">peer worker </w:t>
      </w:r>
      <w:r>
        <w:t xml:space="preserve">roles. Qualitative interviews may also produce examples of how peer workers use specific competencies. </w:t>
      </w:r>
      <w:r w:rsidR="008B614F">
        <w:t>Befo</w:t>
      </w:r>
      <w:r w:rsidR="008B614F" w:rsidRPr="00515388">
        <w:t xml:space="preserve">re the interview, BRSS TACS staff will </w:t>
      </w:r>
      <w:r w:rsidR="008B614F">
        <w:t xml:space="preserve">pre-test the interview </w:t>
      </w:r>
      <w:r w:rsidR="00F552F0">
        <w:t xml:space="preserve">questions and </w:t>
      </w:r>
      <w:r w:rsidR="008B614F">
        <w:t>protocol over the telephone with three volunteer peer workers</w:t>
      </w:r>
      <w:r w:rsidR="00F552F0">
        <w:t>.</w:t>
      </w:r>
      <w:r w:rsidR="008B614F">
        <w:t xml:space="preserve"> </w:t>
      </w:r>
    </w:p>
    <w:p w:rsidR="00F552F0" w:rsidRDefault="00F552F0" w:rsidP="00153B3C">
      <w:pPr>
        <w:autoSpaceDE w:val="0"/>
        <w:autoSpaceDN w:val="0"/>
        <w:adjustRightInd w:val="0"/>
        <w:spacing w:line="268" w:lineRule="exact"/>
      </w:pPr>
    </w:p>
    <w:p w:rsidR="00153B3C" w:rsidRDefault="00F552F0" w:rsidP="00153B3C">
      <w:pPr>
        <w:autoSpaceDE w:val="0"/>
        <w:autoSpaceDN w:val="0"/>
        <w:adjustRightInd w:val="0"/>
        <w:spacing w:line="268" w:lineRule="exact"/>
      </w:pPr>
      <w:r>
        <w:t>Participants in the telephone interviews will be a subsample of the respondents to the Core Competencies Survey</w:t>
      </w:r>
      <w:r w:rsidR="00153B3C">
        <w:t xml:space="preserve">. </w:t>
      </w:r>
    </w:p>
    <w:p w:rsidR="00CA58B4" w:rsidRDefault="00CA58B4" w:rsidP="0020607C">
      <w:pPr>
        <w:autoSpaceDE w:val="0"/>
        <w:autoSpaceDN w:val="0"/>
        <w:adjustRightInd w:val="0"/>
        <w:spacing w:line="268" w:lineRule="exact"/>
        <w:rPr>
          <w:highlight w:val="yellow"/>
        </w:rPr>
      </w:pPr>
    </w:p>
    <w:p w:rsidR="0020607C" w:rsidRPr="0010005A" w:rsidRDefault="0020607C" w:rsidP="006D2807">
      <w:pPr>
        <w:pStyle w:val="NoSpacing1"/>
        <w:spacing w:after="200"/>
        <w:rPr>
          <w:rFonts w:ascii="Times New Roman Bold" w:hAnsi="Times New Roman Bold"/>
          <w:sz w:val="24"/>
          <w:szCs w:val="24"/>
          <w:u w:val="single"/>
        </w:rPr>
      </w:pPr>
      <w:r w:rsidRPr="0010005A">
        <w:rPr>
          <w:rFonts w:ascii="Times New Roman Bold" w:hAnsi="Times New Roman Bold"/>
          <w:sz w:val="24"/>
          <w:szCs w:val="24"/>
          <w:u w:val="single"/>
        </w:rPr>
        <w:t>Overview of Questions Related to Data Collection</w:t>
      </w:r>
    </w:p>
    <w:p w:rsidR="0020607C" w:rsidRDefault="00C74CC3" w:rsidP="0020607C">
      <w:pPr>
        <w:pStyle w:val="NoSpacing1"/>
        <w:rPr>
          <w:rFonts w:ascii="Times New Roman" w:hAnsi="Times New Roman"/>
          <w:sz w:val="24"/>
        </w:rPr>
      </w:pPr>
      <w:r>
        <w:rPr>
          <w:rFonts w:ascii="Times New Roman" w:hAnsi="Times New Roman"/>
          <w:sz w:val="24"/>
          <w:szCs w:val="24"/>
        </w:rPr>
        <w:t xml:space="preserve">The goal of </w:t>
      </w:r>
      <w:r w:rsidRPr="001428CD">
        <w:rPr>
          <w:rFonts w:ascii="Times New Roman" w:hAnsi="Times New Roman"/>
          <w:sz w:val="24"/>
          <w:szCs w:val="24"/>
        </w:rPr>
        <w:t>the</w:t>
      </w:r>
      <w:r w:rsidR="003E6724">
        <w:rPr>
          <w:rFonts w:ascii="Times New Roman" w:hAnsi="Times New Roman"/>
          <w:sz w:val="24"/>
          <w:szCs w:val="24"/>
        </w:rPr>
        <w:t xml:space="preserve"> SAMHSA BRSS TACS</w:t>
      </w:r>
      <w:r w:rsidR="00553B71">
        <w:rPr>
          <w:rFonts w:ascii="Times New Roman" w:hAnsi="Times New Roman"/>
          <w:sz w:val="24"/>
          <w:szCs w:val="24"/>
        </w:rPr>
        <w:t xml:space="preserve"> project </w:t>
      </w:r>
      <w:r w:rsidR="001428CD">
        <w:rPr>
          <w:rFonts w:ascii="Times New Roman" w:hAnsi="Times New Roman"/>
          <w:sz w:val="24"/>
        </w:rPr>
        <w:t xml:space="preserve"> </w:t>
      </w:r>
      <w:r w:rsidR="001428CD" w:rsidRPr="001428CD">
        <w:rPr>
          <w:rFonts w:ascii="Times New Roman" w:hAnsi="Times New Roman"/>
          <w:sz w:val="24"/>
        </w:rPr>
        <w:t>“Identifying Core Competencies of Peer Workers in Behavioral Health Services</w:t>
      </w:r>
      <w:r w:rsidR="001428CD">
        <w:rPr>
          <w:rFonts w:ascii="Times New Roman" w:hAnsi="Times New Roman"/>
          <w:sz w:val="24"/>
        </w:rPr>
        <w:t>” is to achieve consensus among experts in peer support services in behavioral health about the core competencies needed for peer workers in the</w:t>
      </w:r>
      <w:r w:rsidR="00E55BB8">
        <w:rPr>
          <w:rFonts w:ascii="Times New Roman" w:hAnsi="Times New Roman"/>
          <w:sz w:val="24"/>
        </w:rPr>
        <w:t xml:space="preserve"> field of behavioral health.</w:t>
      </w:r>
      <w:r w:rsidR="00825B3A">
        <w:rPr>
          <w:rFonts w:ascii="Times New Roman" w:hAnsi="Times New Roman"/>
          <w:sz w:val="24"/>
        </w:rPr>
        <w:t xml:space="preserve"> This</w:t>
      </w:r>
      <w:r w:rsidR="003B6BD7">
        <w:rPr>
          <w:rFonts w:ascii="Times New Roman" w:hAnsi="Times New Roman"/>
          <w:sz w:val="24"/>
        </w:rPr>
        <w:t xml:space="preserve"> data collection effort</w:t>
      </w:r>
      <w:r w:rsidR="00825B3A">
        <w:rPr>
          <w:rFonts w:ascii="Times New Roman" w:hAnsi="Times New Roman"/>
          <w:sz w:val="24"/>
        </w:rPr>
        <w:t xml:space="preserve"> will endeavor to answer the following questions:</w:t>
      </w:r>
    </w:p>
    <w:p w:rsidR="00A90A96" w:rsidRDefault="00A90A96" w:rsidP="0020607C">
      <w:pPr>
        <w:pStyle w:val="NoSpacing1"/>
        <w:rPr>
          <w:rFonts w:ascii="Times New Roman" w:hAnsi="Times New Roman"/>
          <w:sz w:val="24"/>
        </w:rPr>
      </w:pPr>
    </w:p>
    <w:p w:rsidR="00825B3A" w:rsidRPr="000D0F83" w:rsidRDefault="00825B3A" w:rsidP="00825B3A">
      <w:pPr>
        <w:pStyle w:val="NoSpacing1"/>
        <w:numPr>
          <w:ilvl w:val="0"/>
          <w:numId w:val="12"/>
        </w:numPr>
        <w:rPr>
          <w:rFonts w:ascii="Times New Roman" w:hAnsi="Times New Roman"/>
          <w:b/>
          <w:sz w:val="24"/>
          <w:szCs w:val="24"/>
        </w:rPr>
      </w:pPr>
      <w:r w:rsidRPr="000D0F83">
        <w:rPr>
          <w:rFonts w:ascii="Times New Roman" w:hAnsi="Times New Roman"/>
          <w:b/>
          <w:sz w:val="24"/>
          <w:szCs w:val="24"/>
        </w:rPr>
        <w:t>What</w:t>
      </w:r>
      <w:r w:rsidR="000D0F83" w:rsidRPr="000D0F83">
        <w:rPr>
          <w:rFonts w:ascii="Times New Roman" w:hAnsi="Times New Roman"/>
          <w:b/>
          <w:sz w:val="24"/>
          <w:szCs w:val="24"/>
        </w:rPr>
        <w:t xml:space="preserve"> are the competencies </w:t>
      </w:r>
      <w:r w:rsidR="004241AF">
        <w:rPr>
          <w:rFonts w:ascii="Times New Roman" w:hAnsi="Times New Roman"/>
          <w:b/>
          <w:sz w:val="24"/>
          <w:szCs w:val="24"/>
        </w:rPr>
        <w:t>that</w:t>
      </w:r>
      <w:r w:rsidR="000D0F83" w:rsidRPr="000D0F83">
        <w:rPr>
          <w:rFonts w:ascii="Times New Roman" w:hAnsi="Times New Roman"/>
          <w:b/>
          <w:sz w:val="24"/>
          <w:szCs w:val="24"/>
        </w:rPr>
        <w:t xml:space="preserve"> peer workers in behavioral health services</w:t>
      </w:r>
      <w:r w:rsidR="004241AF">
        <w:rPr>
          <w:rFonts w:ascii="Times New Roman" w:hAnsi="Times New Roman"/>
          <w:b/>
          <w:sz w:val="24"/>
          <w:szCs w:val="24"/>
        </w:rPr>
        <w:t xml:space="preserve"> rate as most important to their work</w:t>
      </w:r>
      <w:r w:rsidR="000D0F83" w:rsidRPr="000D0F83">
        <w:rPr>
          <w:rFonts w:ascii="Times New Roman" w:hAnsi="Times New Roman"/>
          <w:b/>
          <w:sz w:val="24"/>
          <w:szCs w:val="24"/>
        </w:rPr>
        <w:t>?</w:t>
      </w:r>
    </w:p>
    <w:p w:rsidR="000D0F83" w:rsidRDefault="000D0F83" w:rsidP="006D2807">
      <w:pPr>
        <w:pStyle w:val="NoSpacing1"/>
        <w:ind w:left="720"/>
        <w:rPr>
          <w:rFonts w:ascii="Times New Roman" w:hAnsi="Times New Roman"/>
          <w:sz w:val="24"/>
          <w:szCs w:val="24"/>
        </w:rPr>
      </w:pPr>
      <w:r>
        <w:rPr>
          <w:rFonts w:ascii="Times New Roman" w:hAnsi="Times New Roman"/>
          <w:sz w:val="24"/>
          <w:szCs w:val="24"/>
        </w:rPr>
        <w:t>Answering this question will assist state, county</w:t>
      </w:r>
      <w:r w:rsidR="005F789D">
        <w:rPr>
          <w:rFonts w:ascii="Times New Roman" w:hAnsi="Times New Roman"/>
          <w:sz w:val="24"/>
          <w:szCs w:val="24"/>
        </w:rPr>
        <w:t>,</w:t>
      </w:r>
      <w:r>
        <w:rPr>
          <w:rFonts w:ascii="Times New Roman" w:hAnsi="Times New Roman"/>
          <w:sz w:val="24"/>
          <w:szCs w:val="24"/>
        </w:rPr>
        <w:t xml:space="preserve"> and local government</w:t>
      </w:r>
      <w:r w:rsidR="0014324E">
        <w:rPr>
          <w:rFonts w:ascii="Times New Roman" w:hAnsi="Times New Roman"/>
          <w:sz w:val="24"/>
          <w:szCs w:val="24"/>
        </w:rPr>
        <w:t>;</w:t>
      </w:r>
      <w:r w:rsidR="00553B71">
        <w:rPr>
          <w:rFonts w:ascii="Times New Roman" w:hAnsi="Times New Roman"/>
          <w:sz w:val="24"/>
          <w:szCs w:val="24"/>
        </w:rPr>
        <w:t xml:space="preserve"> </w:t>
      </w:r>
      <w:r>
        <w:rPr>
          <w:rFonts w:ascii="Times New Roman" w:hAnsi="Times New Roman"/>
          <w:sz w:val="24"/>
          <w:szCs w:val="24"/>
        </w:rPr>
        <w:t>peer-run/recovery community organizations</w:t>
      </w:r>
      <w:r w:rsidR="0014324E">
        <w:rPr>
          <w:rFonts w:ascii="Times New Roman" w:hAnsi="Times New Roman"/>
          <w:sz w:val="24"/>
          <w:szCs w:val="24"/>
        </w:rPr>
        <w:t>;</w:t>
      </w:r>
      <w:r>
        <w:rPr>
          <w:rFonts w:ascii="Times New Roman" w:hAnsi="Times New Roman"/>
          <w:sz w:val="24"/>
          <w:szCs w:val="24"/>
        </w:rPr>
        <w:t xml:space="preserve"> </w:t>
      </w:r>
      <w:r w:rsidR="00F552F0">
        <w:rPr>
          <w:rFonts w:ascii="Times New Roman" w:hAnsi="Times New Roman"/>
          <w:sz w:val="24"/>
          <w:szCs w:val="24"/>
        </w:rPr>
        <w:t xml:space="preserve">credentialing and </w:t>
      </w:r>
      <w:r>
        <w:rPr>
          <w:rFonts w:ascii="Times New Roman" w:hAnsi="Times New Roman"/>
          <w:sz w:val="24"/>
          <w:szCs w:val="24"/>
        </w:rPr>
        <w:t>accrediting bodies</w:t>
      </w:r>
      <w:r w:rsidR="0014324E">
        <w:rPr>
          <w:rFonts w:ascii="Times New Roman" w:hAnsi="Times New Roman"/>
          <w:sz w:val="24"/>
          <w:szCs w:val="24"/>
        </w:rPr>
        <w:t>;</w:t>
      </w:r>
      <w:r>
        <w:rPr>
          <w:rFonts w:ascii="Times New Roman" w:hAnsi="Times New Roman"/>
          <w:sz w:val="24"/>
          <w:szCs w:val="24"/>
        </w:rPr>
        <w:t xml:space="preserve"> and behavioral health agencies to write job descriptions, design training programs, </w:t>
      </w:r>
      <w:r w:rsidR="00F552F0">
        <w:rPr>
          <w:rFonts w:ascii="Times New Roman" w:hAnsi="Times New Roman"/>
          <w:sz w:val="24"/>
          <w:szCs w:val="24"/>
        </w:rPr>
        <w:t xml:space="preserve">develop performance standards, </w:t>
      </w:r>
      <w:r>
        <w:rPr>
          <w:rFonts w:ascii="Times New Roman" w:hAnsi="Times New Roman"/>
          <w:sz w:val="24"/>
          <w:szCs w:val="24"/>
        </w:rPr>
        <w:t>structure performance reviews</w:t>
      </w:r>
      <w:r w:rsidR="00F552F0">
        <w:rPr>
          <w:rFonts w:ascii="Times New Roman" w:hAnsi="Times New Roman"/>
          <w:sz w:val="24"/>
          <w:szCs w:val="24"/>
        </w:rPr>
        <w:t>,</w:t>
      </w:r>
      <w:r>
        <w:rPr>
          <w:rFonts w:ascii="Times New Roman" w:hAnsi="Times New Roman"/>
          <w:sz w:val="24"/>
          <w:szCs w:val="24"/>
        </w:rPr>
        <w:t xml:space="preserve"> and </w:t>
      </w:r>
      <w:r w:rsidR="00F552F0">
        <w:rPr>
          <w:rFonts w:ascii="Times New Roman" w:hAnsi="Times New Roman"/>
          <w:sz w:val="24"/>
          <w:szCs w:val="24"/>
        </w:rPr>
        <w:t xml:space="preserve">set credentialing criteria. This </w:t>
      </w:r>
      <w:r w:rsidR="00F552F0">
        <w:rPr>
          <w:rFonts w:ascii="Times New Roman" w:hAnsi="Times New Roman"/>
          <w:sz w:val="24"/>
          <w:szCs w:val="24"/>
        </w:rPr>
        <w:lastRenderedPageBreak/>
        <w:t xml:space="preserve">information will </w:t>
      </w:r>
      <w:r>
        <w:rPr>
          <w:rFonts w:ascii="Times New Roman" w:hAnsi="Times New Roman"/>
          <w:sz w:val="24"/>
          <w:szCs w:val="24"/>
        </w:rPr>
        <w:t xml:space="preserve">increase the </w:t>
      </w:r>
      <w:r w:rsidR="00F552F0">
        <w:rPr>
          <w:rFonts w:ascii="Times New Roman" w:hAnsi="Times New Roman"/>
          <w:sz w:val="24"/>
          <w:szCs w:val="24"/>
        </w:rPr>
        <w:t xml:space="preserve">behavioral health </w:t>
      </w:r>
      <w:r>
        <w:rPr>
          <w:rFonts w:ascii="Times New Roman" w:hAnsi="Times New Roman"/>
          <w:sz w:val="24"/>
          <w:szCs w:val="24"/>
        </w:rPr>
        <w:t xml:space="preserve">field’s overall understanding about the role of peer support workers. </w:t>
      </w:r>
    </w:p>
    <w:p w:rsidR="000D0F83" w:rsidRDefault="000D0F83" w:rsidP="000D0F83">
      <w:pPr>
        <w:pStyle w:val="NoSpacing1"/>
        <w:rPr>
          <w:rFonts w:ascii="Times New Roman" w:hAnsi="Times New Roman"/>
          <w:sz w:val="24"/>
          <w:szCs w:val="24"/>
        </w:rPr>
      </w:pPr>
    </w:p>
    <w:p w:rsidR="000D0F83" w:rsidRPr="00A90A96" w:rsidRDefault="00FB1147" w:rsidP="00825B3A">
      <w:pPr>
        <w:pStyle w:val="NoSpacing1"/>
        <w:numPr>
          <w:ilvl w:val="0"/>
          <w:numId w:val="12"/>
        </w:numPr>
        <w:rPr>
          <w:rFonts w:ascii="Times New Roman" w:hAnsi="Times New Roman"/>
          <w:b/>
          <w:sz w:val="24"/>
          <w:szCs w:val="24"/>
        </w:rPr>
      </w:pPr>
      <w:r>
        <w:rPr>
          <w:rFonts w:ascii="Times New Roman" w:hAnsi="Times New Roman"/>
          <w:b/>
          <w:sz w:val="24"/>
          <w:szCs w:val="24"/>
        </w:rPr>
        <w:t xml:space="preserve">How do peer workers from addiction services and peer workers from mental health services differ in their ratings of the importance of </w:t>
      </w:r>
      <w:r w:rsidR="000D0F83" w:rsidRPr="00A90A96">
        <w:rPr>
          <w:rFonts w:ascii="Times New Roman" w:hAnsi="Times New Roman"/>
          <w:b/>
          <w:sz w:val="24"/>
          <w:szCs w:val="24"/>
        </w:rPr>
        <w:t xml:space="preserve">specific core competencies? </w:t>
      </w:r>
    </w:p>
    <w:p w:rsidR="00A90A96" w:rsidRPr="00B91D35" w:rsidRDefault="00FB1147" w:rsidP="00553B71">
      <w:pPr>
        <w:pStyle w:val="NoSpacing1"/>
        <w:ind w:left="720"/>
        <w:rPr>
          <w:rFonts w:ascii="Times New Roman" w:hAnsi="Times New Roman"/>
          <w:sz w:val="24"/>
          <w:szCs w:val="24"/>
        </w:rPr>
      </w:pPr>
      <w:r>
        <w:rPr>
          <w:rFonts w:ascii="Times New Roman" w:hAnsi="Times New Roman"/>
          <w:sz w:val="24"/>
          <w:szCs w:val="24"/>
        </w:rPr>
        <w:t>The 100 respondents are peer workers who are employed in behavioral health services, most of which can be categorized as providing services to people with mental illness, people with substance use disorders, or to people with co-occurring men</w:t>
      </w:r>
      <w:r w:rsidR="00B91D35">
        <w:rPr>
          <w:rFonts w:ascii="Times New Roman" w:hAnsi="Times New Roman"/>
          <w:sz w:val="24"/>
          <w:szCs w:val="24"/>
        </w:rPr>
        <w:t xml:space="preserve">tal </w:t>
      </w:r>
      <w:r w:rsidR="00C54ACA">
        <w:rPr>
          <w:rFonts w:ascii="Times New Roman" w:hAnsi="Times New Roman"/>
          <w:sz w:val="24"/>
          <w:szCs w:val="24"/>
        </w:rPr>
        <w:t xml:space="preserve">health </w:t>
      </w:r>
      <w:r w:rsidR="00B91D35">
        <w:rPr>
          <w:rFonts w:ascii="Times New Roman" w:hAnsi="Times New Roman"/>
          <w:sz w:val="24"/>
          <w:szCs w:val="24"/>
        </w:rPr>
        <w:t>and substance use disorders. I</w:t>
      </w:r>
      <w:r w:rsidR="003B6BD7">
        <w:rPr>
          <w:rFonts w:ascii="Times New Roman" w:hAnsi="Times New Roman"/>
          <w:sz w:val="24"/>
          <w:szCs w:val="24"/>
        </w:rPr>
        <w:t>t is unknown whether there will be differences in</w:t>
      </w:r>
      <w:r w:rsidR="00B91D35">
        <w:rPr>
          <w:rFonts w:ascii="Times New Roman" w:hAnsi="Times New Roman"/>
          <w:sz w:val="24"/>
          <w:szCs w:val="24"/>
        </w:rPr>
        <w:t xml:space="preserve"> peer workers’ </w:t>
      </w:r>
      <w:r w:rsidR="003B6BD7">
        <w:rPr>
          <w:rFonts w:ascii="Times New Roman" w:hAnsi="Times New Roman"/>
          <w:sz w:val="24"/>
          <w:szCs w:val="24"/>
        </w:rPr>
        <w:t xml:space="preserve">opinions about the importance of </w:t>
      </w:r>
      <w:r w:rsidR="00B91D35">
        <w:rPr>
          <w:rFonts w:ascii="Times New Roman" w:hAnsi="Times New Roman"/>
          <w:sz w:val="24"/>
          <w:szCs w:val="24"/>
        </w:rPr>
        <w:t>specific competencies to their work</w:t>
      </w:r>
      <w:r w:rsidR="00C54ACA">
        <w:rPr>
          <w:rFonts w:ascii="Times New Roman" w:hAnsi="Times New Roman"/>
          <w:sz w:val="24"/>
          <w:szCs w:val="24"/>
        </w:rPr>
        <w:t>,</w:t>
      </w:r>
      <w:r w:rsidR="00B91D35">
        <w:rPr>
          <w:rFonts w:ascii="Times New Roman" w:hAnsi="Times New Roman"/>
          <w:sz w:val="24"/>
          <w:szCs w:val="24"/>
        </w:rPr>
        <w:t xml:space="preserve"> depending on whether they provide services and supports to be people in recovery from mental illness, addiction, or both.</w:t>
      </w:r>
      <w:r w:rsidR="008A4B49">
        <w:rPr>
          <w:rFonts w:ascii="Times New Roman" w:hAnsi="Times New Roman"/>
          <w:sz w:val="24"/>
          <w:szCs w:val="24"/>
        </w:rPr>
        <w:t xml:space="preserve"> It is a</w:t>
      </w:r>
      <w:r w:rsidR="00A147BF">
        <w:rPr>
          <w:rFonts w:ascii="Times New Roman" w:hAnsi="Times New Roman"/>
          <w:sz w:val="24"/>
          <w:szCs w:val="24"/>
        </w:rPr>
        <w:t xml:space="preserve">nticipated that the competencies </w:t>
      </w:r>
      <w:r w:rsidR="00C54ACA">
        <w:rPr>
          <w:rFonts w:ascii="Times New Roman" w:hAnsi="Times New Roman"/>
          <w:sz w:val="24"/>
          <w:szCs w:val="24"/>
        </w:rPr>
        <w:t xml:space="preserve">most </w:t>
      </w:r>
      <w:r w:rsidR="00A147BF">
        <w:rPr>
          <w:rFonts w:ascii="Times New Roman" w:hAnsi="Times New Roman"/>
          <w:sz w:val="24"/>
          <w:szCs w:val="24"/>
        </w:rPr>
        <w:t>fundamental to peer workers in addiction recovery support services will be the same as for peer workers in mental health recovery support services</w:t>
      </w:r>
      <w:r w:rsidR="00EE1530">
        <w:rPr>
          <w:rFonts w:ascii="Times New Roman" w:hAnsi="Times New Roman"/>
          <w:sz w:val="24"/>
          <w:szCs w:val="24"/>
        </w:rPr>
        <w:t>,</w:t>
      </w:r>
      <w:r w:rsidR="00B91D35">
        <w:rPr>
          <w:rFonts w:ascii="Times New Roman" w:hAnsi="Times New Roman"/>
          <w:sz w:val="24"/>
          <w:szCs w:val="24"/>
        </w:rPr>
        <w:t xml:space="preserve"> but the survey will allow for discovering any difference</w:t>
      </w:r>
      <w:r w:rsidR="00B8332C">
        <w:rPr>
          <w:rFonts w:ascii="Times New Roman" w:hAnsi="Times New Roman"/>
          <w:sz w:val="24"/>
          <w:szCs w:val="24"/>
        </w:rPr>
        <w:t>s</w:t>
      </w:r>
      <w:r w:rsidR="00A147BF">
        <w:rPr>
          <w:rFonts w:ascii="Times New Roman" w:hAnsi="Times New Roman"/>
          <w:sz w:val="24"/>
          <w:szCs w:val="24"/>
        </w:rPr>
        <w:t xml:space="preserve">. </w:t>
      </w:r>
      <w:r w:rsidR="00F552F0">
        <w:rPr>
          <w:rFonts w:ascii="Times New Roman" w:hAnsi="Times New Roman"/>
          <w:sz w:val="24"/>
          <w:szCs w:val="24"/>
        </w:rPr>
        <w:t>It is important to understand difference</w:t>
      </w:r>
      <w:r w:rsidR="00B8332C">
        <w:rPr>
          <w:rFonts w:ascii="Times New Roman" w:hAnsi="Times New Roman"/>
          <w:sz w:val="24"/>
          <w:szCs w:val="24"/>
        </w:rPr>
        <w:t>s</w:t>
      </w:r>
      <w:r w:rsidR="00F552F0">
        <w:rPr>
          <w:rFonts w:ascii="Times New Roman" w:hAnsi="Times New Roman"/>
          <w:sz w:val="24"/>
          <w:szCs w:val="24"/>
        </w:rPr>
        <w:t xml:space="preserve"> in competency need and use between sub-groups of peer workers so that training programs and supervisors can focus on helping peer workers obtain the competencies more important for their specific role. </w:t>
      </w:r>
    </w:p>
    <w:p w:rsidR="0020607C" w:rsidRPr="007A2D4A" w:rsidRDefault="0020607C" w:rsidP="0020607C">
      <w:pPr>
        <w:autoSpaceDE w:val="0"/>
        <w:autoSpaceDN w:val="0"/>
        <w:adjustRightInd w:val="0"/>
        <w:spacing w:line="268" w:lineRule="exact"/>
        <w:rPr>
          <w:highlight w:val="yellow"/>
        </w:rPr>
      </w:pPr>
    </w:p>
    <w:p w:rsidR="00553B71" w:rsidRPr="007A2D4A" w:rsidRDefault="0020607C" w:rsidP="00553B71">
      <w:pPr>
        <w:autoSpaceDE w:val="0"/>
        <w:autoSpaceDN w:val="0"/>
        <w:adjustRightInd w:val="0"/>
        <w:spacing w:after="200" w:line="302" w:lineRule="exact"/>
        <w:rPr>
          <w:b/>
          <w:bCs/>
          <w:u w:val="single"/>
        </w:rPr>
      </w:pPr>
      <w:r w:rsidRPr="007A2D4A">
        <w:rPr>
          <w:b/>
          <w:bCs/>
        </w:rPr>
        <w:t xml:space="preserve">3. </w:t>
      </w:r>
      <w:r w:rsidRPr="007A2D4A">
        <w:rPr>
          <w:b/>
          <w:bCs/>
        </w:rPr>
        <w:tab/>
      </w:r>
      <w:r w:rsidRPr="007A2D4A">
        <w:rPr>
          <w:b/>
          <w:bCs/>
          <w:u w:val="single"/>
        </w:rPr>
        <w:t xml:space="preserve">Use of Information Technology </w:t>
      </w:r>
    </w:p>
    <w:p w:rsidR="00A147BF" w:rsidRDefault="00553B71" w:rsidP="00553B71">
      <w:pPr>
        <w:autoSpaceDE w:val="0"/>
        <w:autoSpaceDN w:val="0"/>
        <w:adjustRightInd w:val="0"/>
        <w:spacing w:after="200" w:line="302" w:lineRule="exact"/>
      </w:pPr>
      <w:r>
        <w:t xml:space="preserve">The Web-Based Core Competencies Survey will </w:t>
      </w:r>
      <w:r w:rsidR="00A147BF">
        <w:t>be entirely web-based, thus eliminating paperwork. All web-based surveys</w:t>
      </w:r>
      <w:r w:rsidR="00A147BF" w:rsidRPr="007A2D4A">
        <w:t xml:space="preserve"> will comply with the requirements of Section 508 of the Rehabilitation Act to permit accessibility to people with disabilities. All data collected will also be submitted and managed in </w:t>
      </w:r>
      <w:r w:rsidR="009B2175">
        <w:t xml:space="preserve">secure </w:t>
      </w:r>
      <w:r w:rsidR="00A147BF" w:rsidRPr="007A2D4A">
        <w:t>electronic databases</w:t>
      </w:r>
      <w:r w:rsidR="00B91D35">
        <w:t xml:space="preserve"> at the Center for Social Innovation</w:t>
      </w:r>
      <w:r w:rsidR="00A147BF" w:rsidRPr="007A2D4A">
        <w:t>.</w:t>
      </w:r>
    </w:p>
    <w:p w:rsidR="004C7F23" w:rsidRPr="00A147BF" w:rsidRDefault="004C7F23" w:rsidP="00A147BF"/>
    <w:p w:rsidR="0020607C" w:rsidRPr="007A2D4A" w:rsidRDefault="0020607C" w:rsidP="00BE25A7">
      <w:pPr>
        <w:rPr>
          <w:u w:val="single"/>
        </w:rPr>
      </w:pPr>
      <w:r w:rsidRPr="007A2D4A">
        <w:rPr>
          <w:u w:val="single"/>
        </w:rPr>
        <w:t>Web-</w:t>
      </w:r>
      <w:r w:rsidR="00CB66C9">
        <w:rPr>
          <w:u w:val="single"/>
        </w:rPr>
        <w:t>B</w:t>
      </w:r>
      <w:r w:rsidRPr="007A2D4A">
        <w:rPr>
          <w:u w:val="single"/>
        </w:rPr>
        <w:t xml:space="preserve">ased </w:t>
      </w:r>
      <w:r w:rsidR="003A07D2">
        <w:rPr>
          <w:u w:val="single"/>
        </w:rPr>
        <w:t>Core Competenc</w:t>
      </w:r>
      <w:r w:rsidR="004226BD">
        <w:rPr>
          <w:u w:val="single"/>
        </w:rPr>
        <w:t>ies</w:t>
      </w:r>
      <w:r w:rsidR="003A07D2">
        <w:rPr>
          <w:u w:val="single"/>
        </w:rPr>
        <w:t xml:space="preserve"> </w:t>
      </w:r>
      <w:r>
        <w:rPr>
          <w:u w:val="single"/>
        </w:rPr>
        <w:t>S</w:t>
      </w:r>
      <w:r w:rsidRPr="007A2D4A">
        <w:rPr>
          <w:u w:val="single"/>
        </w:rPr>
        <w:t>urvey</w:t>
      </w:r>
    </w:p>
    <w:p w:rsidR="0020607C" w:rsidRPr="007A2D4A" w:rsidRDefault="004C7F23" w:rsidP="004C7F23">
      <w:r>
        <w:t>The single Core Competencies Survey will be administered using the software Survey Monkey Gold. It will be possible to print this survey and complete it manually and mail to the Center for Soci</w:t>
      </w:r>
      <w:r w:rsidR="00C02A95">
        <w:t>al Innovation, if a person prefers</w:t>
      </w:r>
      <w:r w:rsidR="00B91D35">
        <w:t>, but it is not anticipated that this will be a popular option</w:t>
      </w:r>
      <w:r>
        <w:t>. Data will be analyzed and stored in a secure database at the Center for Social Innovation.</w:t>
      </w:r>
    </w:p>
    <w:p w:rsidR="004C7F23" w:rsidRDefault="004C7F23" w:rsidP="0020607C">
      <w:pPr>
        <w:rPr>
          <w:u w:val="single"/>
        </w:rPr>
      </w:pPr>
    </w:p>
    <w:p w:rsidR="0020607C" w:rsidRDefault="0020607C" w:rsidP="00553B71">
      <w:pPr>
        <w:keepNext/>
        <w:keepLines/>
        <w:rPr>
          <w:u w:val="single"/>
        </w:rPr>
      </w:pPr>
      <w:r>
        <w:rPr>
          <w:u w:val="single"/>
        </w:rPr>
        <w:t>Electronic Data M</w:t>
      </w:r>
      <w:r w:rsidRPr="007A2D4A">
        <w:rPr>
          <w:u w:val="single"/>
        </w:rPr>
        <w:t>anagement</w:t>
      </w:r>
    </w:p>
    <w:p w:rsidR="0098528C" w:rsidRPr="007A2D4A" w:rsidRDefault="004C7F23" w:rsidP="00553B71">
      <w:pPr>
        <w:keepNext/>
        <w:keepLines/>
      </w:pPr>
      <w:r>
        <w:t>All survey data will be</w:t>
      </w:r>
      <w:r w:rsidR="009B2175">
        <w:t xml:space="preserve"> secure</w:t>
      </w:r>
      <w:r w:rsidR="00842324">
        <w:t>ly</w:t>
      </w:r>
      <w:r>
        <w:t xml:space="preserve"> managed in electronic databases at the Center for Social Innovation.</w:t>
      </w:r>
      <w:r w:rsidR="00B91D35">
        <w:t xml:space="preserve"> BRSS TACS staff will </w:t>
      </w:r>
      <w:r w:rsidR="00526BEB">
        <w:t xml:space="preserve">clean and </w:t>
      </w:r>
      <w:r w:rsidR="00B91D35">
        <w:t>enter</w:t>
      </w:r>
      <w:r w:rsidR="00F552F0">
        <w:t xml:space="preserve"> the data in Microsoft Excel. The</w:t>
      </w:r>
      <w:r w:rsidR="00526BEB">
        <w:t xml:space="preserve"> data will be stored in a secure file on the Center for Social Innovation’s server for a minimum of five years.</w:t>
      </w:r>
      <w:r w:rsidR="00B91D35">
        <w:t xml:space="preserve"> </w:t>
      </w:r>
    </w:p>
    <w:p w:rsidR="0020607C" w:rsidRPr="007A2D4A" w:rsidRDefault="0020607C" w:rsidP="0020607C">
      <w:pPr>
        <w:autoSpaceDE w:val="0"/>
        <w:autoSpaceDN w:val="0"/>
        <w:adjustRightInd w:val="0"/>
        <w:spacing w:line="268" w:lineRule="exact"/>
      </w:pPr>
    </w:p>
    <w:p w:rsidR="0020607C" w:rsidRDefault="0020607C" w:rsidP="0020607C">
      <w:pPr>
        <w:autoSpaceDE w:val="0"/>
        <w:autoSpaceDN w:val="0"/>
        <w:adjustRightInd w:val="0"/>
        <w:spacing w:line="278" w:lineRule="exact"/>
        <w:rPr>
          <w:b/>
          <w:bCs/>
          <w:u w:val="single"/>
        </w:rPr>
      </w:pPr>
      <w:r w:rsidRPr="007A2D4A">
        <w:rPr>
          <w:b/>
          <w:bCs/>
        </w:rPr>
        <w:t>4.</w:t>
      </w:r>
      <w:r w:rsidRPr="007A2D4A">
        <w:rPr>
          <w:b/>
          <w:bCs/>
        </w:rPr>
        <w:tab/>
      </w:r>
      <w:r w:rsidRPr="007A2D4A">
        <w:rPr>
          <w:b/>
          <w:bCs/>
          <w:u w:val="single"/>
        </w:rPr>
        <w:t xml:space="preserve">Efforts to Identify Duplication </w:t>
      </w:r>
    </w:p>
    <w:p w:rsidR="00786B6E" w:rsidRPr="00786B6E" w:rsidRDefault="00786B6E" w:rsidP="00786B6E">
      <w:pPr>
        <w:autoSpaceDE w:val="0"/>
        <w:autoSpaceDN w:val="0"/>
        <w:adjustRightInd w:val="0"/>
        <w:spacing w:line="278" w:lineRule="exact"/>
        <w:rPr>
          <w:bCs/>
        </w:rPr>
      </w:pPr>
      <w:r>
        <w:rPr>
          <w:bCs/>
        </w:rPr>
        <w:t>The data to be collected are unique and are not otherwise available. Information collected in literature reviews and from reports from the field suggests that there are no widely accepted lists of core competencies for peer workers in the behavioral health field. There is a need to collect the experiences and opinions of experts</w:t>
      </w:r>
      <w:r w:rsidR="00C02A95">
        <w:rPr>
          <w:bCs/>
        </w:rPr>
        <w:t xml:space="preserve"> in peer-delivered services and supports </w:t>
      </w:r>
      <w:r>
        <w:rPr>
          <w:bCs/>
        </w:rPr>
        <w:t>to describe the core competencies of this emerging occupation</w:t>
      </w:r>
      <w:r w:rsidR="009B2175">
        <w:rPr>
          <w:bCs/>
        </w:rPr>
        <w:t>.</w:t>
      </w:r>
      <w:r>
        <w:rPr>
          <w:bCs/>
        </w:rPr>
        <w:t xml:space="preserve"> </w:t>
      </w:r>
    </w:p>
    <w:p w:rsidR="0020607C" w:rsidRPr="007A2D4A" w:rsidRDefault="0020607C" w:rsidP="0020607C">
      <w:pPr>
        <w:autoSpaceDE w:val="0"/>
        <w:autoSpaceDN w:val="0"/>
        <w:adjustRightInd w:val="0"/>
        <w:spacing w:line="259" w:lineRule="exact"/>
      </w:pPr>
    </w:p>
    <w:p w:rsidR="0020607C" w:rsidRPr="007A2D4A" w:rsidRDefault="0020607C" w:rsidP="0020607C">
      <w:pPr>
        <w:autoSpaceDE w:val="0"/>
        <w:autoSpaceDN w:val="0"/>
        <w:adjustRightInd w:val="0"/>
        <w:spacing w:line="278" w:lineRule="exact"/>
        <w:rPr>
          <w:b/>
          <w:bCs/>
        </w:rPr>
      </w:pPr>
      <w:r w:rsidRPr="007A2D4A">
        <w:rPr>
          <w:b/>
          <w:bCs/>
        </w:rPr>
        <w:t xml:space="preserve">5. </w:t>
      </w:r>
      <w:r w:rsidRPr="007A2D4A">
        <w:rPr>
          <w:b/>
          <w:bCs/>
        </w:rPr>
        <w:tab/>
      </w:r>
      <w:r w:rsidRPr="007A2D4A">
        <w:rPr>
          <w:b/>
          <w:bCs/>
          <w:u w:val="single"/>
        </w:rPr>
        <w:t>Involvement of Small Entities</w:t>
      </w:r>
      <w:r w:rsidRPr="007A2D4A">
        <w:rPr>
          <w:b/>
          <w:bCs/>
        </w:rPr>
        <w:t xml:space="preserve"> </w:t>
      </w:r>
    </w:p>
    <w:p w:rsidR="0020607C" w:rsidRPr="007A2D4A" w:rsidRDefault="00241DBE" w:rsidP="0020607C">
      <w:r>
        <w:lastRenderedPageBreak/>
        <w:t>D</w:t>
      </w:r>
      <w:r w:rsidR="0020607C">
        <w:t>ata collection</w:t>
      </w:r>
      <w:r w:rsidR="0020607C" w:rsidRPr="007A2D4A">
        <w:t xml:space="preserve"> will not be a significant burden on small businesses</w:t>
      </w:r>
      <w:r w:rsidR="0020607C">
        <w:t xml:space="preserve">, </w:t>
      </w:r>
      <w:r w:rsidR="0020607C" w:rsidRPr="007A2D4A">
        <w:t>small entities</w:t>
      </w:r>
      <w:r w:rsidR="0020607C">
        <w:t>, states, local governments,</w:t>
      </w:r>
      <w:r w:rsidR="0020607C" w:rsidRPr="007A2D4A">
        <w:t xml:space="preserve"> or on their workforces. </w:t>
      </w:r>
    </w:p>
    <w:p w:rsidR="0020607C" w:rsidRDefault="0020607C" w:rsidP="0020607C">
      <w:pPr>
        <w:autoSpaceDE w:val="0"/>
        <w:autoSpaceDN w:val="0"/>
        <w:adjustRightInd w:val="0"/>
        <w:spacing w:line="259" w:lineRule="exact"/>
      </w:pPr>
      <w:r w:rsidRPr="007A2D4A">
        <w:t xml:space="preserve"> </w:t>
      </w:r>
    </w:p>
    <w:p w:rsidR="0020607C" w:rsidRDefault="0020607C" w:rsidP="0020607C">
      <w:pPr>
        <w:autoSpaceDE w:val="0"/>
        <w:autoSpaceDN w:val="0"/>
        <w:adjustRightInd w:val="0"/>
        <w:spacing w:line="259" w:lineRule="exact"/>
        <w:rPr>
          <w:b/>
          <w:bCs/>
          <w:u w:val="single"/>
        </w:rPr>
      </w:pPr>
      <w:r w:rsidRPr="007A2D4A">
        <w:rPr>
          <w:b/>
          <w:bCs/>
        </w:rPr>
        <w:t xml:space="preserve">6. </w:t>
      </w:r>
      <w:r w:rsidRPr="007A2D4A">
        <w:rPr>
          <w:b/>
          <w:bCs/>
        </w:rPr>
        <w:tab/>
      </w:r>
      <w:r w:rsidRPr="007A2D4A">
        <w:rPr>
          <w:b/>
          <w:bCs/>
          <w:u w:val="single"/>
        </w:rPr>
        <w:t xml:space="preserve">Consequences If Information Collected Less Frequently </w:t>
      </w:r>
    </w:p>
    <w:p w:rsidR="00786B6E" w:rsidRDefault="00786B6E" w:rsidP="0020607C">
      <w:pPr>
        <w:autoSpaceDE w:val="0"/>
        <w:autoSpaceDN w:val="0"/>
        <w:adjustRightInd w:val="0"/>
        <w:spacing w:line="259" w:lineRule="exact"/>
        <w:rPr>
          <w:bCs/>
        </w:rPr>
      </w:pPr>
      <w:r>
        <w:rPr>
          <w:bCs/>
        </w:rPr>
        <w:t>Participation in thi</w:t>
      </w:r>
      <w:r w:rsidR="003A5160">
        <w:rPr>
          <w:bCs/>
        </w:rPr>
        <w:t>s project is strictly voluntary</w:t>
      </w:r>
      <w:r>
        <w:rPr>
          <w:bCs/>
        </w:rPr>
        <w:t xml:space="preserve">. </w:t>
      </w:r>
      <w:r w:rsidR="008844E2">
        <w:rPr>
          <w:bCs/>
        </w:rPr>
        <w:t>Participation in the</w:t>
      </w:r>
      <w:r>
        <w:rPr>
          <w:bCs/>
        </w:rPr>
        <w:t xml:space="preserve"> </w:t>
      </w:r>
      <w:r w:rsidR="003A5160">
        <w:rPr>
          <w:bCs/>
        </w:rPr>
        <w:t xml:space="preserve">telephone interviews and the web-based survey is </w:t>
      </w:r>
      <w:r>
        <w:rPr>
          <w:bCs/>
        </w:rPr>
        <w:t xml:space="preserve">voluntary and </w:t>
      </w:r>
      <w:r w:rsidR="008844E2">
        <w:rPr>
          <w:bCs/>
        </w:rPr>
        <w:t>is a one-time survey.</w:t>
      </w:r>
    </w:p>
    <w:p w:rsidR="008844E2" w:rsidRPr="00786B6E" w:rsidRDefault="008844E2" w:rsidP="0020607C">
      <w:pPr>
        <w:autoSpaceDE w:val="0"/>
        <w:autoSpaceDN w:val="0"/>
        <w:adjustRightInd w:val="0"/>
        <w:spacing w:line="259" w:lineRule="exact"/>
      </w:pPr>
    </w:p>
    <w:p w:rsidR="0020607C" w:rsidRPr="007A2D4A" w:rsidRDefault="0020607C" w:rsidP="0020607C">
      <w:pPr>
        <w:autoSpaceDE w:val="0"/>
        <w:autoSpaceDN w:val="0"/>
        <w:adjustRightInd w:val="0"/>
        <w:spacing w:line="259" w:lineRule="exact"/>
        <w:rPr>
          <w:b/>
          <w:bCs/>
          <w:i/>
          <w:iCs/>
          <w:u w:val="single"/>
        </w:rPr>
      </w:pPr>
      <w:r w:rsidRPr="007A2D4A">
        <w:rPr>
          <w:b/>
          <w:bCs/>
        </w:rPr>
        <w:t>7.</w:t>
      </w:r>
      <w:r w:rsidRPr="007A2D4A">
        <w:rPr>
          <w:b/>
          <w:bCs/>
        </w:rPr>
        <w:tab/>
      </w:r>
      <w:r w:rsidRPr="007A2D4A">
        <w:rPr>
          <w:b/>
          <w:bCs/>
          <w:u w:val="single"/>
        </w:rPr>
        <w:t>Consistency with the Guidelines in 5 CFR 1320.5(d)(2)</w:t>
      </w:r>
      <w:r w:rsidRPr="007A2D4A">
        <w:rPr>
          <w:b/>
          <w:bCs/>
          <w:i/>
          <w:iCs/>
          <w:u w:val="single"/>
        </w:rPr>
        <w:t xml:space="preserve"> </w:t>
      </w:r>
    </w:p>
    <w:p w:rsidR="0020607C" w:rsidRPr="007A2D4A" w:rsidRDefault="0020607C" w:rsidP="0020607C">
      <w:r w:rsidRPr="007A2D4A">
        <w:t>This information collection fully complies with the guidelines in 5 CFR 1320.5(d)(2).</w:t>
      </w:r>
    </w:p>
    <w:p w:rsidR="0020607C" w:rsidRPr="007A2D4A" w:rsidRDefault="0020607C" w:rsidP="0020607C">
      <w:pPr>
        <w:autoSpaceDE w:val="0"/>
        <w:autoSpaceDN w:val="0"/>
        <w:adjustRightInd w:val="0"/>
        <w:spacing w:line="259" w:lineRule="exact"/>
        <w:rPr>
          <w:b/>
          <w:bCs/>
        </w:rPr>
      </w:pPr>
    </w:p>
    <w:p w:rsidR="0020607C" w:rsidRPr="007A2D4A" w:rsidRDefault="0020607C" w:rsidP="0020607C">
      <w:pPr>
        <w:autoSpaceDE w:val="0"/>
        <w:autoSpaceDN w:val="0"/>
        <w:adjustRightInd w:val="0"/>
        <w:spacing w:line="259" w:lineRule="exact"/>
        <w:rPr>
          <w:b/>
          <w:bCs/>
          <w:u w:val="single"/>
        </w:rPr>
      </w:pPr>
      <w:r w:rsidRPr="00BC470C">
        <w:rPr>
          <w:b/>
          <w:bCs/>
        </w:rPr>
        <w:t xml:space="preserve">8. </w:t>
      </w:r>
      <w:r w:rsidRPr="00BC470C">
        <w:rPr>
          <w:b/>
          <w:bCs/>
        </w:rPr>
        <w:tab/>
      </w:r>
      <w:r w:rsidRPr="00BC470C">
        <w:rPr>
          <w:b/>
          <w:bCs/>
          <w:u w:val="single"/>
        </w:rPr>
        <w:t>Consultation Outside the Agency</w:t>
      </w:r>
      <w:r w:rsidRPr="007A2D4A">
        <w:rPr>
          <w:b/>
          <w:bCs/>
          <w:u w:val="single"/>
        </w:rPr>
        <w:t xml:space="preserve"> </w:t>
      </w:r>
    </w:p>
    <w:p w:rsidR="009B2175" w:rsidRDefault="00241DBE" w:rsidP="0020607C">
      <w:pPr>
        <w:autoSpaceDE w:val="0"/>
        <w:autoSpaceDN w:val="0"/>
        <w:adjustRightInd w:val="0"/>
        <w:spacing w:line="259" w:lineRule="exact"/>
        <w:rPr>
          <w:bCs/>
        </w:rPr>
      </w:pPr>
      <w:r>
        <w:rPr>
          <w:bCs/>
        </w:rPr>
        <w:t xml:space="preserve">The 60-day Federal Register notice was published on </w:t>
      </w:r>
      <w:r w:rsidRPr="0045505B">
        <w:rPr>
          <w:bCs/>
        </w:rPr>
        <w:t>Ju</w:t>
      </w:r>
      <w:r w:rsidR="0045505B" w:rsidRPr="0045505B">
        <w:rPr>
          <w:bCs/>
        </w:rPr>
        <w:t>ly</w:t>
      </w:r>
      <w:r w:rsidRPr="0045505B">
        <w:rPr>
          <w:bCs/>
        </w:rPr>
        <w:t xml:space="preserve"> </w:t>
      </w:r>
      <w:r w:rsidR="0045505B" w:rsidRPr="0045505B">
        <w:rPr>
          <w:bCs/>
        </w:rPr>
        <w:t>28</w:t>
      </w:r>
      <w:r w:rsidRPr="0045505B">
        <w:rPr>
          <w:bCs/>
        </w:rPr>
        <w:t xml:space="preserve">, 2014 (79 FR </w:t>
      </w:r>
      <w:r w:rsidR="0045505B" w:rsidRPr="0045505B">
        <w:rPr>
          <w:bCs/>
        </w:rPr>
        <w:t>43759</w:t>
      </w:r>
      <w:r>
        <w:rPr>
          <w:bCs/>
        </w:rPr>
        <w:t xml:space="preserve">). No comments were received. </w:t>
      </w:r>
      <w:r w:rsidR="009B2175">
        <w:rPr>
          <w:bCs/>
        </w:rPr>
        <w:t xml:space="preserve">The development of the </w:t>
      </w:r>
      <w:r w:rsidR="008D2471">
        <w:rPr>
          <w:bCs/>
        </w:rPr>
        <w:t>C</w:t>
      </w:r>
      <w:r w:rsidR="009B2175">
        <w:rPr>
          <w:bCs/>
        </w:rPr>
        <w:t xml:space="preserve">ore </w:t>
      </w:r>
      <w:r w:rsidR="008D2471">
        <w:rPr>
          <w:bCs/>
        </w:rPr>
        <w:t>C</w:t>
      </w:r>
      <w:r w:rsidR="009B2175">
        <w:rPr>
          <w:bCs/>
        </w:rPr>
        <w:t>ompetenc</w:t>
      </w:r>
      <w:r w:rsidR="008D2471">
        <w:rPr>
          <w:bCs/>
        </w:rPr>
        <w:t>ies</w:t>
      </w:r>
      <w:r w:rsidR="009B2175">
        <w:rPr>
          <w:bCs/>
        </w:rPr>
        <w:t xml:space="preserve"> </w:t>
      </w:r>
      <w:r w:rsidR="008D2471">
        <w:rPr>
          <w:bCs/>
        </w:rPr>
        <w:t>S</w:t>
      </w:r>
      <w:r w:rsidR="009B2175">
        <w:rPr>
          <w:bCs/>
        </w:rPr>
        <w:t xml:space="preserve">urvey was aided by the work of an external consultant who has </w:t>
      </w:r>
      <w:r w:rsidR="005E0D00">
        <w:rPr>
          <w:bCs/>
        </w:rPr>
        <w:t>expertise in developing competencies for a range of professions in the behavioral health workforce.</w:t>
      </w:r>
    </w:p>
    <w:p w:rsidR="00241DBE" w:rsidRDefault="00241DBE" w:rsidP="0020607C">
      <w:pPr>
        <w:autoSpaceDE w:val="0"/>
        <w:autoSpaceDN w:val="0"/>
        <w:adjustRightInd w:val="0"/>
        <w:spacing w:line="259" w:lineRule="exact"/>
        <w:rPr>
          <w:bCs/>
          <w:u w:val="single"/>
        </w:rPr>
      </w:pPr>
    </w:p>
    <w:p w:rsidR="00DA4C9C" w:rsidRPr="00A75439" w:rsidRDefault="00A75439" w:rsidP="0020607C">
      <w:pPr>
        <w:autoSpaceDE w:val="0"/>
        <w:autoSpaceDN w:val="0"/>
        <w:adjustRightInd w:val="0"/>
        <w:spacing w:line="259" w:lineRule="exact"/>
        <w:rPr>
          <w:bCs/>
          <w:u w:val="single"/>
        </w:rPr>
      </w:pPr>
      <w:r w:rsidRPr="00A75439">
        <w:rPr>
          <w:bCs/>
          <w:u w:val="single"/>
        </w:rPr>
        <w:t>Primary Consultant</w:t>
      </w:r>
    </w:p>
    <w:p w:rsidR="00F05FD2" w:rsidRDefault="00F05FD2" w:rsidP="0020607C">
      <w:pPr>
        <w:autoSpaceDE w:val="0"/>
        <w:autoSpaceDN w:val="0"/>
        <w:adjustRightInd w:val="0"/>
        <w:spacing w:line="259" w:lineRule="exact"/>
        <w:rPr>
          <w:bCs/>
        </w:rPr>
      </w:pPr>
    </w:p>
    <w:p w:rsidR="00F05FD2" w:rsidRPr="00F05FD2" w:rsidRDefault="00F05FD2" w:rsidP="0020607C">
      <w:pPr>
        <w:autoSpaceDE w:val="0"/>
        <w:autoSpaceDN w:val="0"/>
        <w:adjustRightInd w:val="0"/>
        <w:spacing w:line="259" w:lineRule="exact"/>
        <w:rPr>
          <w:b/>
          <w:bCs/>
        </w:rPr>
      </w:pPr>
      <w:r>
        <w:rPr>
          <w:b/>
          <w:bCs/>
        </w:rPr>
        <w:t>Michael Hoge</w:t>
      </w:r>
    </w:p>
    <w:p w:rsidR="007A50E4" w:rsidRDefault="007A50E4" w:rsidP="0020607C">
      <w:pPr>
        <w:autoSpaceDE w:val="0"/>
        <w:autoSpaceDN w:val="0"/>
        <w:adjustRightInd w:val="0"/>
        <w:spacing w:line="259" w:lineRule="exact"/>
        <w:rPr>
          <w:bCs/>
        </w:rPr>
      </w:pPr>
      <w:r>
        <w:rPr>
          <w:bCs/>
        </w:rPr>
        <w:t>Annapolis Coalition</w:t>
      </w:r>
    </w:p>
    <w:p w:rsidR="005E0D00" w:rsidRDefault="005E0D00" w:rsidP="0020607C">
      <w:pPr>
        <w:autoSpaceDE w:val="0"/>
        <w:autoSpaceDN w:val="0"/>
        <w:adjustRightInd w:val="0"/>
        <w:spacing w:line="259" w:lineRule="exact"/>
        <w:rPr>
          <w:szCs w:val="22"/>
        </w:rPr>
      </w:pPr>
      <w:r>
        <w:rPr>
          <w:szCs w:val="22"/>
        </w:rPr>
        <w:t>3665 Erie Avenue</w:t>
      </w:r>
    </w:p>
    <w:p w:rsidR="00A016B4" w:rsidRDefault="005E0D00" w:rsidP="0020607C">
      <w:pPr>
        <w:autoSpaceDE w:val="0"/>
        <w:autoSpaceDN w:val="0"/>
        <w:adjustRightInd w:val="0"/>
        <w:spacing w:line="259" w:lineRule="exact"/>
        <w:rPr>
          <w:szCs w:val="22"/>
        </w:rPr>
      </w:pPr>
      <w:r>
        <w:rPr>
          <w:szCs w:val="22"/>
        </w:rPr>
        <w:t>Cincinnati, OH, 45208</w:t>
      </w:r>
    </w:p>
    <w:p w:rsidR="00F05FD2" w:rsidRDefault="00F05FD2" w:rsidP="00500442"/>
    <w:p w:rsidR="00500442" w:rsidRDefault="00500442" w:rsidP="00500442">
      <w:r>
        <w:t xml:space="preserve">In addition to the paid consultant, </w:t>
      </w:r>
      <w:r w:rsidR="00B97A14">
        <w:t xml:space="preserve">an advisory group </w:t>
      </w:r>
      <w:r>
        <w:t>of experts participated in a series of virtual meetings to give feedback on the set of competencies. These experts consists people who work as peers in peer-run and traditional behavioral health settings, academicians, and other experts.</w:t>
      </w:r>
    </w:p>
    <w:p w:rsidR="001355C3" w:rsidRDefault="001355C3" w:rsidP="0020607C"/>
    <w:p w:rsidR="00A75439" w:rsidRPr="001E6AD5" w:rsidRDefault="00A75439" w:rsidP="0020607C">
      <w:pPr>
        <w:rPr>
          <w:b/>
        </w:rPr>
      </w:pPr>
      <w:r w:rsidRPr="001E6AD5">
        <w:rPr>
          <w:b/>
        </w:rPr>
        <w:t>Sue Bergeson</w:t>
      </w:r>
    </w:p>
    <w:p w:rsidR="00326C17" w:rsidRDefault="00326C17" w:rsidP="0020607C">
      <w:r>
        <w:t>Vice President of Consumer Affairs</w:t>
      </w:r>
    </w:p>
    <w:p w:rsidR="00326C17" w:rsidRDefault="00326C17" w:rsidP="00326C17">
      <w:r>
        <w:t>OptumHealth Public Sector</w:t>
      </w:r>
    </w:p>
    <w:p w:rsidR="00326C17" w:rsidRDefault="00326C17" w:rsidP="00326C17">
      <w:r>
        <w:t>6300 Olson Memorial Highway</w:t>
      </w:r>
    </w:p>
    <w:p w:rsidR="00326C17" w:rsidRDefault="00326C17" w:rsidP="00326C17">
      <w:r>
        <w:t>Golden Valley, MN 55427</w:t>
      </w:r>
    </w:p>
    <w:p w:rsidR="00C546C1" w:rsidRDefault="00C546C1" w:rsidP="0020607C"/>
    <w:p w:rsidR="00A75439" w:rsidRPr="001E6AD5" w:rsidRDefault="00A75439" w:rsidP="0020607C">
      <w:pPr>
        <w:rPr>
          <w:b/>
        </w:rPr>
      </w:pPr>
      <w:r w:rsidRPr="001E6AD5">
        <w:rPr>
          <w:b/>
        </w:rPr>
        <w:t>Pat Deegan</w:t>
      </w:r>
    </w:p>
    <w:p w:rsidR="00E746AF" w:rsidRDefault="00E746AF" w:rsidP="0020607C">
      <w:r>
        <w:t>Pat Deegan, PhD &amp; Associates, LLC</w:t>
      </w:r>
      <w:r>
        <w:br/>
        <w:t>P.O. Box 208</w:t>
      </w:r>
      <w:r>
        <w:br/>
        <w:t>Byfield, MA 01922</w:t>
      </w:r>
      <w:r>
        <w:br/>
      </w:r>
    </w:p>
    <w:p w:rsidR="00500442" w:rsidRPr="001E6AD5" w:rsidRDefault="00500442" w:rsidP="0020607C">
      <w:pPr>
        <w:rPr>
          <w:b/>
        </w:rPr>
      </w:pPr>
      <w:r w:rsidRPr="001E6AD5">
        <w:rPr>
          <w:b/>
        </w:rPr>
        <w:t>Marianne Farkas</w:t>
      </w:r>
    </w:p>
    <w:p w:rsidR="00E746AF" w:rsidRDefault="00E746AF" w:rsidP="0020607C">
      <w:r>
        <w:t>Director of Training</w:t>
      </w:r>
    </w:p>
    <w:p w:rsidR="00E746AF" w:rsidRDefault="00E746AF" w:rsidP="0020607C">
      <w:r>
        <w:t>Center for Psychiatric Rehabilitation</w:t>
      </w:r>
    </w:p>
    <w:p w:rsidR="00E746AF" w:rsidRDefault="00E746AF" w:rsidP="0020607C">
      <w:r>
        <w:t>930 Commonwealth Avenue</w:t>
      </w:r>
    </w:p>
    <w:p w:rsidR="00E746AF" w:rsidRDefault="00E746AF" w:rsidP="0020607C">
      <w:r>
        <w:t>Boston, MA 02115</w:t>
      </w:r>
    </w:p>
    <w:p w:rsidR="00E746AF" w:rsidRDefault="00E746AF" w:rsidP="0020607C"/>
    <w:p w:rsidR="00A75439" w:rsidRPr="00F11A8F" w:rsidRDefault="00A75439" w:rsidP="0020607C">
      <w:pPr>
        <w:rPr>
          <w:b/>
        </w:rPr>
      </w:pPr>
      <w:r w:rsidRPr="00F11A8F">
        <w:rPr>
          <w:b/>
        </w:rPr>
        <w:t>Steve Harrington</w:t>
      </w:r>
    </w:p>
    <w:p w:rsidR="005C36A7" w:rsidRDefault="00C12B54" w:rsidP="0020607C">
      <w:r>
        <w:t xml:space="preserve">Executive Director </w:t>
      </w:r>
    </w:p>
    <w:p w:rsidR="00C12B54" w:rsidRDefault="00C12B54" w:rsidP="0020607C">
      <w:r>
        <w:t>International Association of Peer Specialists</w:t>
      </w:r>
    </w:p>
    <w:p w:rsidR="00C12B54" w:rsidRDefault="00C12B54" w:rsidP="0020607C">
      <w:r>
        <w:lastRenderedPageBreak/>
        <w:t>700 Clarkson Drive</w:t>
      </w:r>
    </w:p>
    <w:p w:rsidR="00C12B54" w:rsidRDefault="00C12B54" w:rsidP="0020607C">
      <w:r>
        <w:t>Sparta, MI 49345</w:t>
      </w:r>
    </w:p>
    <w:p w:rsidR="00C12B54" w:rsidRDefault="00C12B54" w:rsidP="0020607C"/>
    <w:p w:rsidR="00A75439" w:rsidRPr="001E6AD5" w:rsidRDefault="00A75439" w:rsidP="0020607C">
      <w:pPr>
        <w:rPr>
          <w:b/>
        </w:rPr>
      </w:pPr>
      <w:r w:rsidRPr="001E6AD5">
        <w:rPr>
          <w:b/>
        </w:rPr>
        <w:t>Tom Hill</w:t>
      </w:r>
    </w:p>
    <w:p w:rsidR="00C12B54" w:rsidRDefault="00C12B54" w:rsidP="0020607C">
      <w:r>
        <w:t xml:space="preserve">Senior Associate </w:t>
      </w:r>
    </w:p>
    <w:p w:rsidR="00141958" w:rsidRDefault="00141958" w:rsidP="0020607C">
      <w:r>
        <w:t>Altarum</w:t>
      </w:r>
    </w:p>
    <w:p w:rsidR="00141958" w:rsidRDefault="00141958" w:rsidP="0020607C">
      <w:r>
        <w:t>2000 M Street N.W.</w:t>
      </w:r>
    </w:p>
    <w:p w:rsidR="00141958" w:rsidRDefault="00141958" w:rsidP="0020607C">
      <w:r>
        <w:t>Washington, DC 20036</w:t>
      </w:r>
    </w:p>
    <w:p w:rsidR="005C36A7" w:rsidRDefault="005C36A7" w:rsidP="0020607C"/>
    <w:p w:rsidR="00A75439" w:rsidRPr="001E6AD5" w:rsidRDefault="00A75439" w:rsidP="0020607C">
      <w:pPr>
        <w:rPr>
          <w:b/>
        </w:rPr>
      </w:pPr>
      <w:r w:rsidRPr="001E6AD5">
        <w:rPr>
          <w:b/>
        </w:rPr>
        <w:t>Dan Fisher</w:t>
      </w:r>
    </w:p>
    <w:p w:rsidR="00C12B54" w:rsidRDefault="00C12B54" w:rsidP="0020607C">
      <w:r>
        <w:t>Executive Director</w:t>
      </w:r>
    </w:p>
    <w:p w:rsidR="00141958" w:rsidRDefault="00141958" w:rsidP="0020607C">
      <w:r>
        <w:t>National Empowerment Center</w:t>
      </w:r>
      <w:r>
        <w:br/>
        <w:t>599 Canal Street</w:t>
      </w:r>
      <w:r>
        <w:br/>
        <w:t>Lawrence, MA 01840</w:t>
      </w:r>
    </w:p>
    <w:p w:rsidR="001355C3" w:rsidRDefault="001355C3" w:rsidP="0020607C"/>
    <w:p w:rsidR="00F05FD2" w:rsidRPr="00F05FD2" w:rsidRDefault="00F05FD2" w:rsidP="0020607C">
      <w:pPr>
        <w:rPr>
          <w:b/>
        </w:rPr>
      </w:pPr>
      <w:r w:rsidRPr="00F05FD2">
        <w:rPr>
          <w:b/>
        </w:rPr>
        <w:t>Clarence Jordan</w:t>
      </w:r>
    </w:p>
    <w:p w:rsidR="00F05FD2" w:rsidRDefault="00F05FD2" w:rsidP="0020607C">
      <w:r>
        <w:t>Vice-president of Wellness and Recovery</w:t>
      </w:r>
    </w:p>
    <w:p w:rsidR="00F05FD2" w:rsidRDefault="00F05FD2" w:rsidP="0020607C">
      <w:r>
        <w:t>Value Options Inc.</w:t>
      </w:r>
    </w:p>
    <w:p w:rsidR="00F05FD2" w:rsidRPr="00F05FD2" w:rsidRDefault="00F05FD2" w:rsidP="0020607C">
      <w:r w:rsidRPr="00F05FD2">
        <w:rPr>
          <w:rStyle w:val="companyaddress"/>
          <w:iCs/>
        </w:rPr>
        <w:t>240 Corporate Blvd.</w:t>
      </w:r>
      <w:r w:rsidRPr="00F05FD2">
        <w:rPr>
          <w:iCs/>
        </w:rPr>
        <w:br/>
      </w:r>
      <w:r w:rsidRPr="00F05FD2">
        <w:rPr>
          <w:rStyle w:val="companyaddress"/>
          <w:iCs/>
        </w:rPr>
        <w:t>Norfolk, Virginia 23502</w:t>
      </w:r>
      <w:r w:rsidRPr="00F05FD2">
        <w:rPr>
          <w:iCs/>
        </w:rPr>
        <w:br/>
      </w:r>
    </w:p>
    <w:p w:rsidR="00A75439" w:rsidRPr="001E6AD5" w:rsidRDefault="00A75439" w:rsidP="0020607C">
      <w:pPr>
        <w:rPr>
          <w:b/>
        </w:rPr>
      </w:pPr>
      <w:r w:rsidRPr="001E6AD5">
        <w:rPr>
          <w:b/>
        </w:rPr>
        <w:t>Ken Minkoff</w:t>
      </w:r>
    </w:p>
    <w:p w:rsidR="001E6AD5" w:rsidRDefault="001E6AD5" w:rsidP="0020607C">
      <w:r>
        <w:t>Consultant</w:t>
      </w:r>
    </w:p>
    <w:p w:rsidR="001355C3" w:rsidRDefault="001E6AD5" w:rsidP="0020607C">
      <w:r w:rsidRPr="001E6AD5">
        <w:t>100 Powdermill Road</w:t>
      </w:r>
      <w:r w:rsidRPr="001E6AD5">
        <w:br/>
        <w:t xml:space="preserve">Box 319 </w:t>
      </w:r>
      <w:r w:rsidRPr="001E6AD5">
        <w:br/>
        <w:t>Acton, MA 01720</w:t>
      </w:r>
    </w:p>
    <w:p w:rsidR="008D48F4" w:rsidRDefault="008D48F4" w:rsidP="0020607C"/>
    <w:p w:rsidR="00DA4C9C" w:rsidRDefault="00DA4C9C" w:rsidP="0020607C">
      <w:pPr>
        <w:autoSpaceDE w:val="0"/>
        <w:autoSpaceDN w:val="0"/>
        <w:adjustRightInd w:val="0"/>
        <w:spacing w:line="259" w:lineRule="exact"/>
        <w:rPr>
          <w:b/>
          <w:bCs/>
        </w:rPr>
      </w:pPr>
    </w:p>
    <w:p w:rsidR="0020607C" w:rsidRPr="007A2D4A" w:rsidRDefault="0020607C" w:rsidP="0020607C">
      <w:pPr>
        <w:autoSpaceDE w:val="0"/>
        <w:autoSpaceDN w:val="0"/>
        <w:adjustRightInd w:val="0"/>
        <w:spacing w:line="259" w:lineRule="exact"/>
        <w:rPr>
          <w:b/>
          <w:bCs/>
          <w:u w:val="single"/>
        </w:rPr>
      </w:pPr>
      <w:r w:rsidRPr="007A2D4A">
        <w:rPr>
          <w:b/>
          <w:bCs/>
        </w:rPr>
        <w:t xml:space="preserve">9. </w:t>
      </w:r>
      <w:r w:rsidRPr="007A2D4A">
        <w:rPr>
          <w:b/>
          <w:bCs/>
        </w:rPr>
        <w:tab/>
      </w:r>
      <w:r w:rsidRPr="007A2D4A">
        <w:rPr>
          <w:b/>
          <w:bCs/>
          <w:u w:val="single"/>
        </w:rPr>
        <w:t xml:space="preserve">Payment to Respondents </w:t>
      </w:r>
    </w:p>
    <w:p w:rsidR="0020607C" w:rsidRDefault="00AA1096" w:rsidP="0020607C">
      <w:pPr>
        <w:autoSpaceDE w:val="0"/>
        <w:autoSpaceDN w:val="0"/>
        <w:adjustRightInd w:val="0"/>
        <w:spacing w:line="259" w:lineRule="exact"/>
      </w:pPr>
      <w:r>
        <w:t xml:space="preserve">Participants in the </w:t>
      </w:r>
      <w:r w:rsidR="00591C9C">
        <w:t>Core Competenc</w:t>
      </w:r>
      <w:r w:rsidR="008D2471">
        <w:t>ies</w:t>
      </w:r>
      <w:r w:rsidR="00591C9C">
        <w:t xml:space="preserve"> Survey </w:t>
      </w:r>
      <w:r w:rsidR="00486F95">
        <w:t>will receive a $</w:t>
      </w:r>
      <w:r w:rsidR="00553B71">
        <w:t>25</w:t>
      </w:r>
      <w:r w:rsidR="00486F95">
        <w:t xml:space="preserve">.00 </w:t>
      </w:r>
      <w:r w:rsidR="00241DBE">
        <w:t>gift card for their</w:t>
      </w:r>
      <w:r w:rsidR="005E0D00">
        <w:t xml:space="preserve"> </w:t>
      </w:r>
      <w:r w:rsidR="00767708">
        <w:t>p</w:t>
      </w:r>
      <w:r w:rsidR="00591C9C">
        <w:t>articipation.</w:t>
      </w:r>
      <w:r>
        <w:t xml:space="preserve"> People who participate in both the survey and the telephone interview will receive two $</w:t>
      </w:r>
      <w:r w:rsidR="00553B71">
        <w:t>25</w:t>
      </w:r>
      <w:r>
        <w:t>.00</w:t>
      </w:r>
      <w:r w:rsidR="00241DBE">
        <w:t xml:space="preserve"> gift cards</w:t>
      </w:r>
      <w:r>
        <w:t>.</w:t>
      </w:r>
      <w:r w:rsidR="00241DBE">
        <w:t xml:space="preserve"> Participants will receive gift cards because this is a hard-to-reach population and the information they provide cannot be acquired elsewhere.</w:t>
      </w:r>
    </w:p>
    <w:p w:rsidR="00591C9C" w:rsidRPr="007A2D4A" w:rsidRDefault="00591C9C" w:rsidP="0020607C">
      <w:pPr>
        <w:autoSpaceDE w:val="0"/>
        <w:autoSpaceDN w:val="0"/>
        <w:adjustRightInd w:val="0"/>
        <w:spacing w:line="259" w:lineRule="exact"/>
      </w:pPr>
    </w:p>
    <w:p w:rsidR="0020607C" w:rsidRPr="007A2D4A" w:rsidRDefault="0020607C" w:rsidP="0020607C">
      <w:pPr>
        <w:autoSpaceDE w:val="0"/>
        <w:autoSpaceDN w:val="0"/>
        <w:adjustRightInd w:val="0"/>
        <w:spacing w:line="278" w:lineRule="exact"/>
        <w:rPr>
          <w:b/>
          <w:bCs/>
          <w:u w:val="single"/>
        </w:rPr>
      </w:pPr>
      <w:r w:rsidRPr="007A2D4A">
        <w:rPr>
          <w:b/>
          <w:bCs/>
        </w:rPr>
        <w:t xml:space="preserve">10. </w:t>
      </w:r>
      <w:r w:rsidRPr="007A2D4A">
        <w:rPr>
          <w:b/>
          <w:bCs/>
        </w:rPr>
        <w:tab/>
      </w:r>
      <w:r w:rsidRPr="0045505B">
        <w:rPr>
          <w:b/>
          <w:bCs/>
          <w:u w:val="single"/>
        </w:rPr>
        <w:t>Assurance of Confidentiality</w:t>
      </w:r>
      <w:r w:rsidRPr="007A2D4A">
        <w:rPr>
          <w:b/>
          <w:bCs/>
          <w:u w:val="single"/>
        </w:rPr>
        <w:t xml:space="preserve"> </w:t>
      </w:r>
    </w:p>
    <w:p w:rsidR="0020607C" w:rsidRDefault="0020607C" w:rsidP="0020607C">
      <w:pPr>
        <w:autoSpaceDE w:val="0"/>
        <w:autoSpaceDN w:val="0"/>
        <w:adjustRightInd w:val="0"/>
        <w:spacing w:line="268" w:lineRule="exact"/>
      </w:pPr>
      <w:r w:rsidRPr="007A2D4A">
        <w:t>Each survey response will have a unique identification code</w:t>
      </w:r>
      <w:r>
        <w:rPr>
          <w:noProof/>
        </w:rPr>
        <mc:AlternateContent>
          <mc:Choice Requires="wps">
            <w:drawing>
              <wp:anchor distT="0" distB="0" distL="114300" distR="114300" simplePos="0" relativeHeight="251662336" behindDoc="1" locked="0" layoutInCell="1" allowOverlap="1" wp14:anchorId="5F8A01A9" wp14:editId="4C6E8D9B">
                <wp:simplePos x="0" y="0"/>
                <wp:positionH relativeFrom="column">
                  <wp:posOffset>7023735</wp:posOffset>
                </wp:positionH>
                <wp:positionV relativeFrom="paragraph">
                  <wp:posOffset>-2029460</wp:posOffset>
                </wp:positionV>
                <wp:extent cx="457200" cy="1443355"/>
                <wp:effectExtent l="635" t="2540" r="0" b="19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EA7" w:rsidRPr="004878E2" w:rsidRDefault="00AC7EA7" w:rsidP="002060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53.05pt;margin-top:-159.8pt;width:36pt;height:113.6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" stroked="f">
                <v:textbox>
                  <w:txbxContent>
                    <w:p w:rsidR="00AC7EA7" w:rsidRPr="004878E2" w:rsidRDefault="00AC7EA7" w:rsidP="0020607C"/>
                  </w:txbxContent>
                </v:textbox>
              </v:rect>
            </w:pict>
          </mc:Fallback>
        </mc:AlternateContent>
      </w:r>
      <w:r w:rsidRPr="007A2D4A">
        <w:t>, which will allow respondents to be tracked and data to be sorted by region</w:t>
      </w:r>
      <w:r w:rsidR="00AA1096">
        <w:t xml:space="preserve"> and specialization</w:t>
      </w:r>
      <w:r w:rsidRPr="007A2D4A">
        <w:t xml:space="preserve">. </w:t>
      </w:r>
      <w:r w:rsidR="002C41DA">
        <w:t xml:space="preserve">The code will also protect identifying information. </w:t>
      </w:r>
      <w:r w:rsidR="00191450">
        <w:t>All data will be stored with its unique identification code</w:t>
      </w:r>
      <w:r w:rsidR="00D86BAA">
        <w:t xml:space="preserve"> in a password protect file. </w:t>
      </w:r>
      <w:r w:rsidR="00DE10E2">
        <w:t xml:space="preserve">Only staff </w:t>
      </w:r>
      <w:r w:rsidR="00D86BAA">
        <w:t xml:space="preserve">of the Core Competencies Project </w:t>
      </w:r>
      <w:r w:rsidR="00DE10E2">
        <w:t xml:space="preserve">will have access to the data. </w:t>
      </w:r>
      <w:r w:rsidR="00D86BAA">
        <w:t xml:space="preserve">Reports and articles </w:t>
      </w:r>
      <w:r w:rsidR="00DE10E2">
        <w:t xml:space="preserve">will present </w:t>
      </w:r>
      <w:r w:rsidR="00D86BAA">
        <w:t xml:space="preserve">only </w:t>
      </w:r>
      <w:r w:rsidR="00DE10E2">
        <w:t>aggregate data.</w:t>
      </w:r>
    </w:p>
    <w:p w:rsidR="0020607C" w:rsidRPr="007A2D4A" w:rsidRDefault="0020607C" w:rsidP="0020607C">
      <w:pPr>
        <w:autoSpaceDE w:val="0"/>
        <w:autoSpaceDN w:val="0"/>
        <w:adjustRightInd w:val="0"/>
        <w:spacing w:line="268" w:lineRule="exact"/>
      </w:pPr>
    </w:p>
    <w:p w:rsidR="0020607C" w:rsidRDefault="0020607C" w:rsidP="0020607C">
      <w:pPr>
        <w:autoSpaceDE w:val="0"/>
        <w:autoSpaceDN w:val="0"/>
        <w:adjustRightInd w:val="0"/>
        <w:spacing w:line="259" w:lineRule="exact"/>
        <w:rPr>
          <w:b/>
          <w:bCs/>
          <w:u w:val="single"/>
        </w:rPr>
      </w:pPr>
      <w:r w:rsidRPr="007A2D4A">
        <w:rPr>
          <w:b/>
          <w:bCs/>
        </w:rPr>
        <w:t xml:space="preserve">11. </w:t>
      </w:r>
      <w:r w:rsidRPr="007A2D4A">
        <w:rPr>
          <w:b/>
          <w:bCs/>
        </w:rPr>
        <w:tab/>
      </w:r>
      <w:r w:rsidRPr="007A2D4A">
        <w:rPr>
          <w:b/>
          <w:bCs/>
          <w:u w:val="single"/>
        </w:rPr>
        <w:t xml:space="preserve">Questions of a Sensitive Nature </w:t>
      </w:r>
    </w:p>
    <w:p w:rsidR="004C7F23" w:rsidRPr="004C7F23" w:rsidRDefault="00191450" w:rsidP="0020607C">
      <w:pPr>
        <w:autoSpaceDE w:val="0"/>
        <w:autoSpaceDN w:val="0"/>
        <w:adjustRightInd w:val="0"/>
        <w:spacing w:line="259" w:lineRule="exact"/>
        <w:rPr>
          <w:bCs/>
        </w:rPr>
      </w:pPr>
      <w:r>
        <w:rPr>
          <w:bCs/>
        </w:rPr>
        <w:t>It is possible that s</w:t>
      </w:r>
      <w:r w:rsidR="002C41DA">
        <w:rPr>
          <w:bCs/>
        </w:rPr>
        <w:t xml:space="preserve">ome questions </w:t>
      </w:r>
      <w:r>
        <w:rPr>
          <w:bCs/>
        </w:rPr>
        <w:t>will</w:t>
      </w:r>
      <w:r w:rsidR="00B00FEC">
        <w:rPr>
          <w:bCs/>
        </w:rPr>
        <w:t xml:space="preserve"> be considered</w:t>
      </w:r>
      <w:r w:rsidR="004C7F23">
        <w:rPr>
          <w:bCs/>
        </w:rPr>
        <w:t xml:space="preserve"> sensitive</w:t>
      </w:r>
      <w:r w:rsidR="00B00FEC">
        <w:rPr>
          <w:bCs/>
        </w:rPr>
        <w:t xml:space="preserve"> by</w:t>
      </w:r>
      <w:r>
        <w:rPr>
          <w:bCs/>
        </w:rPr>
        <w:t xml:space="preserve"> respondents</w:t>
      </w:r>
      <w:r w:rsidR="002C41DA">
        <w:rPr>
          <w:bCs/>
        </w:rPr>
        <w:t xml:space="preserve">. </w:t>
      </w:r>
      <w:r>
        <w:rPr>
          <w:bCs/>
        </w:rPr>
        <w:t xml:space="preserve">For example, the demographic </w:t>
      </w:r>
      <w:r w:rsidR="00241DBE">
        <w:rPr>
          <w:bCs/>
        </w:rPr>
        <w:t>question</w:t>
      </w:r>
      <w:r w:rsidR="0086554F">
        <w:rPr>
          <w:bCs/>
        </w:rPr>
        <w:t>s</w:t>
      </w:r>
      <w:r w:rsidR="00241DBE">
        <w:rPr>
          <w:bCs/>
        </w:rPr>
        <w:t xml:space="preserve"> of the</w:t>
      </w:r>
      <w:r w:rsidR="0086554F">
        <w:rPr>
          <w:bCs/>
        </w:rPr>
        <w:t xml:space="preserve"> Core Competency Survey inquire</w:t>
      </w:r>
      <w:r w:rsidR="00241DBE">
        <w:rPr>
          <w:bCs/>
        </w:rPr>
        <w:t xml:space="preserve"> </w:t>
      </w:r>
      <w:r w:rsidR="00B00FEC">
        <w:rPr>
          <w:bCs/>
        </w:rPr>
        <w:t xml:space="preserve">about </w:t>
      </w:r>
      <w:r>
        <w:rPr>
          <w:bCs/>
        </w:rPr>
        <w:t xml:space="preserve">person’s experience of </w:t>
      </w:r>
      <w:r w:rsidR="00B00FEC">
        <w:rPr>
          <w:bCs/>
        </w:rPr>
        <w:t>mental illness</w:t>
      </w:r>
      <w:r>
        <w:rPr>
          <w:bCs/>
        </w:rPr>
        <w:t>,</w:t>
      </w:r>
      <w:r w:rsidR="00B00FEC">
        <w:rPr>
          <w:bCs/>
        </w:rPr>
        <w:t xml:space="preserve"> addiction</w:t>
      </w:r>
      <w:r>
        <w:rPr>
          <w:bCs/>
        </w:rPr>
        <w:t xml:space="preserve"> and whether </w:t>
      </w:r>
      <w:r w:rsidR="00321900">
        <w:rPr>
          <w:bCs/>
        </w:rPr>
        <w:t xml:space="preserve">or not </w:t>
      </w:r>
      <w:r w:rsidR="009F26C1">
        <w:rPr>
          <w:bCs/>
        </w:rPr>
        <w:t>they identify as transgender. T</w:t>
      </w:r>
      <w:r>
        <w:rPr>
          <w:bCs/>
        </w:rPr>
        <w:t>he purpose of these questions is to</w:t>
      </w:r>
      <w:r w:rsidR="009F26C1">
        <w:rPr>
          <w:bCs/>
        </w:rPr>
        <w:t xml:space="preserve"> descri</w:t>
      </w:r>
      <w:r>
        <w:rPr>
          <w:bCs/>
        </w:rPr>
        <w:t>be</w:t>
      </w:r>
      <w:r w:rsidR="009F26C1">
        <w:rPr>
          <w:bCs/>
        </w:rPr>
        <w:t xml:space="preserve"> the peers </w:t>
      </w:r>
      <w:r>
        <w:rPr>
          <w:bCs/>
        </w:rPr>
        <w:t>who participated in this project</w:t>
      </w:r>
      <w:r w:rsidR="00B00FEC">
        <w:rPr>
          <w:bCs/>
        </w:rPr>
        <w:t>.</w:t>
      </w:r>
      <w:r w:rsidR="009F26C1">
        <w:rPr>
          <w:bCs/>
        </w:rPr>
        <w:t xml:space="preserve"> It may be that these descriptions can be extrapolated to the wider peer workforce. </w:t>
      </w:r>
      <w:r w:rsidR="002C41DA">
        <w:rPr>
          <w:bCs/>
        </w:rPr>
        <w:t xml:space="preserve">Respondents will be informed that </w:t>
      </w:r>
      <w:r w:rsidR="002C41DA">
        <w:rPr>
          <w:bCs/>
        </w:rPr>
        <w:lastRenderedPageBreak/>
        <w:t xml:space="preserve">they can </w:t>
      </w:r>
      <w:r>
        <w:rPr>
          <w:bCs/>
        </w:rPr>
        <w:t xml:space="preserve">skip </w:t>
      </w:r>
      <w:r w:rsidR="009F26C1">
        <w:rPr>
          <w:bCs/>
        </w:rPr>
        <w:t>over</w:t>
      </w:r>
      <w:r w:rsidR="002C41DA">
        <w:rPr>
          <w:bCs/>
        </w:rPr>
        <w:t xml:space="preserve"> </w:t>
      </w:r>
      <w:r>
        <w:rPr>
          <w:bCs/>
        </w:rPr>
        <w:t xml:space="preserve">any </w:t>
      </w:r>
      <w:r w:rsidR="002C41DA">
        <w:rPr>
          <w:bCs/>
        </w:rPr>
        <w:t>question, for any reason.</w:t>
      </w:r>
      <w:r w:rsidR="009F26C1">
        <w:rPr>
          <w:bCs/>
        </w:rPr>
        <w:t xml:space="preserve"> </w:t>
      </w:r>
      <w:r w:rsidR="002C41DA">
        <w:rPr>
          <w:bCs/>
        </w:rPr>
        <w:t>All data will be kept confidential and protected by unique identification code</w:t>
      </w:r>
      <w:r>
        <w:rPr>
          <w:bCs/>
        </w:rPr>
        <w:t xml:space="preserve"> and in a password</w:t>
      </w:r>
      <w:r w:rsidR="00A3147C">
        <w:rPr>
          <w:bCs/>
        </w:rPr>
        <w:t>-p</w:t>
      </w:r>
      <w:r>
        <w:rPr>
          <w:bCs/>
        </w:rPr>
        <w:t>rotected file</w:t>
      </w:r>
      <w:r w:rsidR="002C41DA">
        <w:rPr>
          <w:bCs/>
        </w:rPr>
        <w:t>.</w:t>
      </w:r>
    </w:p>
    <w:p w:rsidR="0020607C" w:rsidRPr="007A2D4A" w:rsidRDefault="0020607C" w:rsidP="0020607C">
      <w:pPr>
        <w:autoSpaceDE w:val="0"/>
        <w:autoSpaceDN w:val="0"/>
        <w:adjustRightInd w:val="0"/>
        <w:spacing w:line="259" w:lineRule="exact"/>
      </w:pPr>
    </w:p>
    <w:p w:rsidR="0020607C" w:rsidRPr="007A2D4A" w:rsidRDefault="0020607C" w:rsidP="0020607C">
      <w:pPr>
        <w:autoSpaceDE w:val="0"/>
        <w:autoSpaceDN w:val="0"/>
        <w:adjustRightInd w:val="0"/>
        <w:spacing w:line="278" w:lineRule="exact"/>
        <w:rPr>
          <w:b/>
          <w:bCs/>
          <w:u w:val="single"/>
        </w:rPr>
      </w:pPr>
      <w:r w:rsidRPr="007A2D4A">
        <w:rPr>
          <w:b/>
          <w:bCs/>
        </w:rPr>
        <w:t xml:space="preserve">12. </w:t>
      </w:r>
      <w:r w:rsidRPr="007A2D4A">
        <w:rPr>
          <w:b/>
          <w:bCs/>
        </w:rPr>
        <w:tab/>
      </w:r>
      <w:r w:rsidRPr="007A2D4A">
        <w:rPr>
          <w:b/>
          <w:bCs/>
          <w:u w:val="single"/>
        </w:rPr>
        <w:t xml:space="preserve">Estimates of Annualized Hour Burden </w:t>
      </w:r>
    </w:p>
    <w:p w:rsidR="007C77C5" w:rsidRDefault="006449F3" w:rsidP="006449F3">
      <w:pPr>
        <w:autoSpaceDE w:val="0"/>
        <w:autoSpaceDN w:val="0"/>
        <w:adjustRightInd w:val="0"/>
        <w:spacing w:line="268" w:lineRule="exact"/>
      </w:pPr>
      <w:r w:rsidRPr="002C2B8A">
        <w:t xml:space="preserve">The total annualized burden to an estimated </w:t>
      </w:r>
      <w:r w:rsidR="00AA1096">
        <w:t>120</w:t>
      </w:r>
      <w:r w:rsidRPr="002C2B8A">
        <w:t xml:space="preserve"> total respondents for the </w:t>
      </w:r>
      <w:r w:rsidR="00513F3B">
        <w:t>“</w:t>
      </w:r>
      <w:r w:rsidR="008D2471">
        <w:t>C</w:t>
      </w:r>
      <w:r w:rsidR="005E0D00">
        <w:t xml:space="preserve">ore </w:t>
      </w:r>
      <w:r w:rsidR="008D2471">
        <w:t>C</w:t>
      </w:r>
      <w:r w:rsidR="005E0D00">
        <w:t>ompetencies</w:t>
      </w:r>
      <w:r>
        <w:t xml:space="preserve"> for </w:t>
      </w:r>
      <w:r w:rsidR="008D2471">
        <w:t>P</w:t>
      </w:r>
      <w:r>
        <w:t xml:space="preserve">eer </w:t>
      </w:r>
      <w:r w:rsidR="008D2471">
        <w:t>W</w:t>
      </w:r>
      <w:r>
        <w:t xml:space="preserve">orkers in the </w:t>
      </w:r>
      <w:r w:rsidR="008D2471">
        <w:t>B</w:t>
      </w:r>
      <w:r>
        <w:t xml:space="preserve">ehavioral </w:t>
      </w:r>
      <w:r w:rsidR="008D2471">
        <w:t>H</w:t>
      </w:r>
      <w:r>
        <w:t>ealth</w:t>
      </w:r>
      <w:r w:rsidR="008D2471">
        <w:t xml:space="preserve"> Services</w:t>
      </w:r>
      <w:r w:rsidR="00513F3B">
        <w:t>”</w:t>
      </w:r>
      <w:r>
        <w:t xml:space="preserve"> </w:t>
      </w:r>
      <w:r w:rsidRPr="002C2B8A">
        <w:t xml:space="preserve">data collection is estimated to be </w:t>
      </w:r>
      <w:r w:rsidR="00AA1096">
        <w:t>220</w:t>
      </w:r>
      <w:r w:rsidR="00A64ECC">
        <w:t xml:space="preserve"> hours. </w:t>
      </w:r>
      <w:r w:rsidR="008D2471">
        <w:t>This</w:t>
      </w:r>
      <w:r w:rsidR="0079042B">
        <w:t xml:space="preserve"> estimated burden</w:t>
      </w:r>
      <w:r w:rsidR="008D2471">
        <w:t xml:space="preserve"> includes an estimated hour per telephone interview for 20 participants, and an estimated two hours per online survey for 100 participants. </w:t>
      </w:r>
      <w:r w:rsidR="00AD2D43">
        <w:t xml:space="preserve">Respondents </w:t>
      </w:r>
      <w:r w:rsidR="00A64ECC">
        <w:t xml:space="preserve">to the survey </w:t>
      </w:r>
      <w:r w:rsidR="00AD2D43">
        <w:t xml:space="preserve">will be encouraged to take two hours to complete the survey so that they have </w:t>
      </w:r>
      <w:r w:rsidR="008D2471">
        <w:t xml:space="preserve">adequate </w:t>
      </w:r>
      <w:r w:rsidR="00AD2D43">
        <w:t xml:space="preserve">time </w:t>
      </w:r>
      <w:r w:rsidR="008D2471">
        <w:t>for reflection</w:t>
      </w:r>
      <w:r w:rsidR="00AD2D43">
        <w:t>. The estimate</w:t>
      </w:r>
      <w:r w:rsidR="00AA1096">
        <w:t>d</w:t>
      </w:r>
      <w:r w:rsidR="000D109F">
        <w:t xml:space="preserve"> </w:t>
      </w:r>
      <w:r w:rsidR="00AA1096">
        <w:t>hour of time needed for the telephone interview</w:t>
      </w:r>
      <w:r w:rsidR="00AD2D43">
        <w:t xml:space="preserve"> is based on pilot interviews with</w:t>
      </w:r>
      <w:r w:rsidR="00266434">
        <w:t xml:space="preserve"> two</w:t>
      </w:r>
      <w:r w:rsidR="000D109F">
        <w:t xml:space="preserve"> peer worker</w:t>
      </w:r>
      <w:r w:rsidR="00266434">
        <w:t>s</w:t>
      </w:r>
      <w:r w:rsidR="00AD2D43">
        <w:t xml:space="preserve"> </w:t>
      </w:r>
      <w:r w:rsidR="008D2471">
        <w:t xml:space="preserve">who are </w:t>
      </w:r>
      <w:r w:rsidR="00AD2D43">
        <w:t xml:space="preserve">among the project consultants. </w:t>
      </w:r>
    </w:p>
    <w:p w:rsidR="007C77C5" w:rsidRDefault="007C77C5" w:rsidP="006449F3">
      <w:pPr>
        <w:autoSpaceDE w:val="0"/>
        <w:autoSpaceDN w:val="0"/>
        <w:adjustRightInd w:val="0"/>
        <w:spacing w:line="268" w:lineRule="exact"/>
      </w:pPr>
    </w:p>
    <w:p w:rsidR="007C77C5" w:rsidRDefault="00223FFC" w:rsidP="006449F3">
      <w:pPr>
        <w:autoSpaceDE w:val="0"/>
        <w:autoSpaceDN w:val="0"/>
        <w:adjustRightInd w:val="0"/>
        <w:spacing w:line="268" w:lineRule="exact"/>
      </w:pPr>
      <w:r>
        <w:t>In a survey conducted by the National Association of Peer Specialist</w:t>
      </w:r>
      <w:r w:rsidR="00CB66C9">
        <w:t>s</w:t>
      </w:r>
      <w:r>
        <w:t xml:space="preserve"> in 2007, the average hourly wage for peer workers was $12.13. </w:t>
      </w:r>
      <w:r w:rsidR="00266434">
        <w:t>P</w:t>
      </w:r>
      <w:r>
        <w:t>eer workers in this data coll</w:t>
      </w:r>
      <w:r w:rsidR="00266434">
        <w:t>ection effort, because they are</w:t>
      </w:r>
      <w:r>
        <w:t xml:space="preserve"> expert peer workers, will</w:t>
      </w:r>
      <w:r w:rsidR="00266434">
        <w:t xml:space="preserve"> have salaries </w:t>
      </w:r>
      <w:r>
        <w:t xml:space="preserve">closer to the top of the pay scale at an hourly wage of $21.00. This </w:t>
      </w:r>
      <w:r w:rsidR="00E84058">
        <w:t>hourly wage was calculated based on an estimated annual salary of $42,000</w:t>
      </w:r>
      <w:r w:rsidR="00CB66C9">
        <w:t>,</w:t>
      </w:r>
      <w:r w:rsidR="00E84058">
        <w:t xml:space="preserve"> the highest salary in a range of peer specialist job postings on the job search website of Indeed </w:t>
      </w:r>
      <w:r w:rsidR="008D2471">
        <w:t>(</w:t>
      </w:r>
      <w:hyperlink r:id="rId9" w:history="1">
        <w:r w:rsidR="00E84058" w:rsidRPr="00DF27BB">
          <w:rPr>
            <w:rStyle w:val="Hyperlink"/>
          </w:rPr>
          <w:t>http://www.indeed.com/salary/q-Certified-Peer-Specialist-l-Bethlehem,-PA.htm</w:t>
        </w:r>
      </w:hyperlink>
      <w:r w:rsidR="008D2471">
        <w:rPr>
          <w:rStyle w:val="Hyperlink"/>
        </w:rPr>
        <w:t>)</w:t>
      </w:r>
      <w:r w:rsidR="00E84058">
        <w:t>.</w:t>
      </w:r>
      <w:r>
        <w:t xml:space="preserve"> </w:t>
      </w:r>
    </w:p>
    <w:p w:rsidR="00E84058" w:rsidRDefault="00E84058" w:rsidP="006449F3">
      <w:pPr>
        <w:autoSpaceDE w:val="0"/>
        <w:autoSpaceDN w:val="0"/>
        <w:adjustRightInd w:val="0"/>
        <w:spacing w:line="268" w:lineRule="exact"/>
      </w:pPr>
    </w:p>
    <w:p w:rsidR="006449F3" w:rsidRPr="007A2D4A" w:rsidRDefault="006449F3" w:rsidP="006449F3">
      <w:pPr>
        <w:autoSpaceDE w:val="0"/>
        <w:autoSpaceDN w:val="0"/>
        <w:adjustRightInd w:val="0"/>
        <w:spacing w:line="268" w:lineRule="exact"/>
      </w:pPr>
      <w:r w:rsidRPr="002C2B8A">
        <w:t>The annualized hourly costs to respondents a</w:t>
      </w:r>
      <w:r w:rsidR="00085D51">
        <w:t>re estimated to total $</w:t>
      </w:r>
      <w:r w:rsidR="00223FFC">
        <w:t>4</w:t>
      </w:r>
      <w:r w:rsidR="0057318A">
        <w:t>,</w:t>
      </w:r>
      <w:r w:rsidR="00223FFC">
        <w:t>620</w:t>
      </w:r>
      <w:r w:rsidR="00085D51">
        <w:t xml:space="preserve">.00. </w:t>
      </w:r>
    </w:p>
    <w:p w:rsidR="0020607C" w:rsidRPr="007A2D4A" w:rsidRDefault="0020607C" w:rsidP="0020607C">
      <w:pPr>
        <w:autoSpaceDE w:val="0"/>
        <w:autoSpaceDN w:val="0"/>
        <w:adjustRightInd w:val="0"/>
        <w:spacing w:before="4" w:line="259" w:lineRule="exact"/>
      </w:pPr>
    </w:p>
    <w:p w:rsidR="0020607C" w:rsidRPr="009C24E7" w:rsidRDefault="00241DBE" w:rsidP="0020607C">
      <w:pPr>
        <w:autoSpaceDE w:val="0"/>
        <w:autoSpaceDN w:val="0"/>
        <w:adjustRightInd w:val="0"/>
        <w:spacing w:line="259" w:lineRule="exact"/>
        <w:rPr>
          <w:b/>
        </w:rPr>
      </w:pPr>
      <w:r>
        <w:rPr>
          <w:b/>
        </w:rPr>
        <w:t>Table 1</w:t>
      </w:r>
      <w:r w:rsidR="0020607C" w:rsidRPr="009C24E7">
        <w:rPr>
          <w:b/>
        </w:rPr>
        <w:t xml:space="preserve">: Annualized Burden Estimates </w:t>
      </w:r>
    </w:p>
    <w:p w:rsidR="0020607C" w:rsidRPr="007A2D4A" w:rsidRDefault="0020607C" w:rsidP="0020607C">
      <w:pPr>
        <w:autoSpaceDE w:val="0"/>
        <w:autoSpaceDN w:val="0"/>
        <w:adjustRightInd w:val="0"/>
        <w:spacing w:line="259" w:lineRule="exact"/>
      </w:pPr>
    </w:p>
    <w:tbl>
      <w:tblPr>
        <w:tblW w:w="5000" w:type="pct"/>
        <w:tblCellMar>
          <w:left w:w="0" w:type="dxa"/>
          <w:right w:w="0" w:type="dxa"/>
        </w:tblCellMar>
        <w:tblLook w:val="0000" w:firstRow="0" w:lastRow="0" w:firstColumn="0" w:lastColumn="0" w:noHBand="0" w:noVBand="0"/>
      </w:tblPr>
      <w:tblGrid>
        <w:gridCol w:w="1354"/>
        <w:gridCol w:w="1353"/>
        <w:gridCol w:w="1363"/>
        <w:gridCol w:w="1327"/>
        <w:gridCol w:w="1374"/>
        <w:gridCol w:w="1355"/>
        <w:gridCol w:w="1352"/>
      </w:tblGrid>
      <w:tr w:rsidR="00F84BAD" w:rsidRPr="007A2D4A" w:rsidTr="00622EC9">
        <w:trPr>
          <w:trHeight w:val="871"/>
        </w:trPr>
        <w:tc>
          <w:tcPr>
            <w:tcW w:w="7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84BAD" w:rsidRPr="007A2D4A" w:rsidRDefault="00F84BAD" w:rsidP="0020607C">
            <w:pPr>
              <w:pStyle w:val="HTMLPreformatted"/>
              <w:jc w:val="center"/>
              <w:rPr>
                <w:rFonts w:ascii="Times New Roman" w:hAnsi="Times New Roman" w:cs="Times New Roman"/>
                <w:b/>
                <w:bCs/>
              </w:rPr>
            </w:pPr>
          </w:p>
          <w:p w:rsidR="00F84BAD" w:rsidRPr="007A2D4A" w:rsidRDefault="00F84BAD" w:rsidP="0020607C">
            <w:pPr>
              <w:pStyle w:val="HTMLPreformatted"/>
              <w:jc w:val="center"/>
              <w:rPr>
                <w:rFonts w:ascii="Times New Roman" w:hAnsi="Times New Roman" w:cs="Times New Roman"/>
                <w:b/>
                <w:bCs/>
              </w:rPr>
            </w:pPr>
            <w:r w:rsidRPr="007A2D4A">
              <w:rPr>
                <w:rFonts w:ascii="Times New Roman" w:hAnsi="Times New Roman" w:cs="Times New Roman"/>
                <w:b/>
                <w:bCs/>
              </w:rPr>
              <w:t>Type of Respondent</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4BAD" w:rsidRPr="007A2D4A" w:rsidRDefault="00F84BAD" w:rsidP="00CB66C9">
            <w:pPr>
              <w:pStyle w:val="HTMLPreformatted"/>
              <w:jc w:val="center"/>
              <w:rPr>
                <w:rFonts w:ascii="Times New Roman" w:hAnsi="Times New Roman" w:cs="Times New Roman"/>
                <w:b/>
                <w:bCs/>
              </w:rPr>
            </w:pPr>
            <w:r w:rsidRPr="007A2D4A">
              <w:rPr>
                <w:rFonts w:ascii="Times New Roman" w:hAnsi="Times New Roman" w:cs="Times New Roman"/>
                <w:b/>
                <w:bCs/>
              </w:rPr>
              <w:t>Number of Respondents</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4BAD" w:rsidRPr="007A2D4A" w:rsidRDefault="00F84BAD" w:rsidP="00CB66C9">
            <w:pPr>
              <w:pStyle w:val="HTMLPreformatted"/>
              <w:jc w:val="center"/>
              <w:rPr>
                <w:rFonts w:ascii="Times New Roman" w:hAnsi="Times New Roman" w:cs="Times New Roman"/>
                <w:b/>
                <w:bCs/>
              </w:rPr>
            </w:pPr>
            <w:r w:rsidRPr="007A2D4A">
              <w:rPr>
                <w:rFonts w:ascii="Times New Roman" w:hAnsi="Times New Roman" w:cs="Times New Roman"/>
                <w:b/>
                <w:bCs/>
              </w:rPr>
              <w:t>Responses per</w:t>
            </w:r>
          </w:p>
          <w:p w:rsidR="00F84BAD" w:rsidRPr="007A2D4A" w:rsidRDefault="00F84BAD" w:rsidP="008432AF">
            <w:pPr>
              <w:pStyle w:val="HTMLPreformatted"/>
              <w:jc w:val="center"/>
              <w:rPr>
                <w:rFonts w:ascii="Times New Roman" w:hAnsi="Times New Roman" w:cs="Times New Roman"/>
                <w:b/>
                <w:bCs/>
              </w:rPr>
            </w:pPr>
            <w:r w:rsidRPr="007A2D4A">
              <w:rPr>
                <w:rFonts w:ascii="Times New Roman" w:hAnsi="Times New Roman" w:cs="Times New Roman"/>
                <w:b/>
                <w:bCs/>
              </w:rPr>
              <w:t>Respondent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4BAD" w:rsidRPr="007A2D4A" w:rsidRDefault="00F84BAD" w:rsidP="00945582">
            <w:pPr>
              <w:pStyle w:val="HTMLPreformatted"/>
              <w:jc w:val="center"/>
              <w:rPr>
                <w:rFonts w:ascii="Times New Roman" w:hAnsi="Times New Roman" w:cs="Times New Roman"/>
                <w:b/>
                <w:bCs/>
              </w:rPr>
            </w:pPr>
            <w:r w:rsidRPr="002C2B8A">
              <w:rPr>
                <w:rFonts w:ascii="Times New Roman" w:hAnsi="Times New Roman" w:cs="Times New Roman"/>
                <w:b/>
                <w:bCs/>
              </w:rPr>
              <w:t>Hours per Response</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4BAD" w:rsidRPr="007A2D4A" w:rsidRDefault="00F84BAD" w:rsidP="00EF1579">
            <w:pPr>
              <w:pStyle w:val="HTMLPreformatted"/>
              <w:jc w:val="center"/>
              <w:rPr>
                <w:rFonts w:ascii="Times New Roman" w:hAnsi="Times New Roman" w:cs="Times New Roman"/>
                <w:b/>
                <w:bCs/>
              </w:rPr>
            </w:pPr>
            <w:r w:rsidRPr="007A2D4A">
              <w:rPr>
                <w:rFonts w:ascii="Times New Roman" w:hAnsi="Times New Roman" w:cs="Times New Roman"/>
                <w:b/>
                <w:bCs/>
              </w:rPr>
              <w:t>Total Annual Burden Hours</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4BAD" w:rsidRPr="007A2D4A" w:rsidRDefault="00F84BAD" w:rsidP="00B9487E">
            <w:pPr>
              <w:pStyle w:val="HTMLPreformatted"/>
              <w:jc w:val="center"/>
              <w:rPr>
                <w:rFonts w:ascii="Times New Roman" w:hAnsi="Times New Roman" w:cs="Times New Roman"/>
                <w:b/>
                <w:bCs/>
              </w:rPr>
            </w:pPr>
            <w:r w:rsidRPr="007A2D4A">
              <w:rPr>
                <w:rFonts w:ascii="Times New Roman" w:hAnsi="Times New Roman" w:cs="Times New Roman"/>
                <w:b/>
                <w:bCs/>
              </w:rPr>
              <w:t>Hourly</w:t>
            </w:r>
          </w:p>
          <w:p w:rsidR="00F84BAD" w:rsidRPr="007A2D4A" w:rsidRDefault="00F84BAD" w:rsidP="006F5988">
            <w:pPr>
              <w:pStyle w:val="HTMLPreformatted"/>
              <w:jc w:val="center"/>
              <w:rPr>
                <w:rFonts w:ascii="Times New Roman" w:hAnsi="Times New Roman" w:cs="Times New Roman"/>
                <w:b/>
                <w:bCs/>
              </w:rPr>
            </w:pPr>
            <w:r w:rsidRPr="007A2D4A">
              <w:rPr>
                <w:rFonts w:ascii="Times New Roman" w:hAnsi="Times New Roman" w:cs="Times New Roman"/>
                <w:b/>
                <w:bCs/>
              </w:rPr>
              <w:t>Wage</w:t>
            </w:r>
          </w:p>
          <w:p w:rsidR="00F84BAD" w:rsidRPr="007A2D4A" w:rsidRDefault="00F84BAD" w:rsidP="00715E3C">
            <w:pPr>
              <w:pStyle w:val="HTMLPreformatted"/>
              <w:jc w:val="center"/>
              <w:rPr>
                <w:rFonts w:ascii="Times New Roman" w:hAnsi="Times New Roman" w:cs="Times New Roman"/>
                <w:b/>
                <w:bCs/>
              </w:rPr>
            </w:pPr>
            <w:r w:rsidRPr="007A2D4A">
              <w:rPr>
                <w:rFonts w:ascii="Times New Roman" w:hAnsi="Times New Roman" w:cs="Times New Roman"/>
                <w:b/>
                <w:bCs/>
              </w:rPr>
              <w:t>Cost</w:t>
            </w:r>
          </w:p>
        </w:tc>
        <w:tc>
          <w:tcPr>
            <w:tcW w:w="713" w:type="pct"/>
            <w:tcBorders>
              <w:top w:val="single" w:sz="8" w:space="0" w:color="auto"/>
              <w:left w:val="nil"/>
              <w:bottom w:val="single" w:sz="8" w:space="0" w:color="auto"/>
              <w:right w:val="single" w:sz="8" w:space="0" w:color="auto"/>
            </w:tcBorders>
            <w:vAlign w:val="center"/>
          </w:tcPr>
          <w:p w:rsidR="00F84BAD" w:rsidRPr="007A2D4A" w:rsidRDefault="00F84BAD" w:rsidP="00F00F5F">
            <w:pPr>
              <w:pStyle w:val="HTMLPreformatted"/>
              <w:jc w:val="center"/>
              <w:rPr>
                <w:rFonts w:ascii="Times New Roman" w:hAnsi="Times New Roman" w:cs="Times New Roman"/>
                <w:b/>
                <w:bCs/>
              </w:rPr>
            </w:pPr>
            <w:r>
              <w:rPr>
                <w:rFonts w:ascii="Times New Roman" w:hAnsi="Times New Roman" w:cs="Times New Roman"/>
                <w:b/>
                <w:bCs/>
              </w:rPr>
              <w:t>Total Hour Cost</w:t>
            </w:r>
          </w:p>
        </w:tc>
      </w:tr>
      <w:tr w:rsidR="00486F95" w:rsidRPr="007A2D4A" w:rsidTr="00610B71">
        <w:trPr>
          <w:trHeight w:val="871"/>
        </w:trPr>
        <w:tc>
          <w:tcPr>
            <w:tcW w:w="7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6F95" w:rsidRDefault="00610B71" w:rsidP="00A54747">
            <w:pPr>
              <w:pStyle w:val="HTMLPreformatted"/>
              <w:contextualSpacing/>
              <w:rPr>
                <w:rFonts w:ascii="Times New Roman" w:hAnsi="Times New Roman" w:cs="Times New Roman"/>
                <w:bCs/>
              </w:rPr>
            </w:pPr>
            <w:r>
              <w:rPr>
                <w:rFonts w:ascii="Times New Roman" w:hAnsi="Times New Roman" w:cs="Times New Roman"/>
                <w:bCs/>
              </w:rPr>
              <w:t>Peer workers for interview</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86F95" w:rsidRDefault="00DC30F4" w:rsidP="00A54747">
            <w:pPr>
              <w:pStyle w:val="HTMLPreformatted"/>
              <w:contextualSpacing/>
              <w:jc w:val="right"/>
              <w:rPr>
                <w:rFonts w:ascii="Times New Roman" w:hAnsi="Times New Roman" w:cs="Times New Roman"/>
                <w:bCs/>
              </w:rPr>
            </w:pPr>
            <w:r>
              <w:rPr>
                <w:rFonts w:ascii="Times New Roman" w:hAnsi="Times New Roman" w:cs="Times New Roman"/>
                <w:bCs/>
              </w:rPr>
              <w:t>20</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86F95" w:rsidRDefault="00486F95" w:rsidP="00A54747">
            <w:pPr>
              <w:pStyle w:val="HTMLPreformatted"/>
              <w:contextualSpacing/>
              <w:jc w:val="right"/>
              <w:rPr>
                <w:rFonts w:ascii="Times New Roman" w:hAnsi="Times New Roman" w:cs="Times New Roman"/>
                <w:bCs/>
              </w:rPr>
            </w:pPr>
            <w:r>
              <w:rPr>
                <w:rFonts w:ascii="Times New Roman" w:hAnsi="Times New Roman" w:cs="Times New Roman"/>
                <w:bCs/>
              </w:rPr>
              <w:t>1</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86F95" w:rsidRDefault="00486F95" w:rsidP="00A54747">
            <w:pPr>
              <w:pStyle w:val="HTMLPreformatted"/>
              <w:contextualSpacing/>
              <w:jc w:val="right"/>
              <w:rPr>
                <w:rFonts w:ascii="Times New Roman" w:hAnsi="Times New Roman" w:cs="Times New Roman"/>
                <w:bCs/>
              </w:rPr>
            </w:pPr>
            <w:r>
              <w:rPr>
                <w:rFonts w:ascii="Times New Roman" w:hAnsi="Times New Roman" w:cs="Times New Roman"/>
                <w:bCs/>
              </w:rPr>
              <w:t>1.0</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86F95" w:rsidRDefault="00DC30F4" w:rsidP="00A54747">
            <w:pPr>
              <w:pStyle w:val="HTMLPreformatted"/>
              <w:contextualSpacing/>
              <w:jc w:val="right"/>
              <w:rPr>
                <w:rFonts w:ascii="Times New Roman" w:hAnsi="Times New Roman" w:cs="Times New Roman"/>
                <w:bCs/>
              </w:rPr>
            </w:pPr>
            <w:r>
              <w:rPr>
                <w:rFonts w:ascii="Times New Roman" w:hAnsi="Times New Roman" w:cs="Times New Roman"/>
                <w:bCs/>
              </w:rPr>
              <w:t>20</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86F95" w:rsidRDefault="00E84058" w:rsidP="00A54747">
            <w:pPr>
              <w:pStyle w:val="HTMLPreformatted"/>
              <w:contextualSpacing/>
              <w:jc w:val="right"/>
              <w:rPr>
                <w:rFonts w:ascii="Times New Roman" w:hAnsi="Times New Roman" w:cs="Times New Roman"/>
                <w:bCs/>
              </w:rPr>
            </w:pPr>
            <w:r>
              <w:rPr>
                <w:rFonts w:ascii="Times New Roman" w:hAnsi="Times New Roman" w:cs="Times New Roman"/>
                <w:bCs/>
              </w:rPr>
              <w:t>$21</w:t>
            </w:r>
            <w:r w:rsidR="00486F95">
              <w:rPr>
                <w:rFonts w:ascii="Times New Roman" w:hAnsi="Times New Roman" w:cs="Times New Roman"/>
                <w:bCs/>
              </w:rPr>
              <w:t>.00</w:t>
            </w:r>
          </w:p>
        </w:tc>
        <w:tc>
          <w:tcPr>
            <w:tcW w:w="713" w:type="pct"/>
            <w:tcBorders>
              <w:top w:val="single" w:sz="8" w:space="0" w:color="auto"/>
              <w:left w:val="nil"/>
              <w:bottom w:val="single" w:sz="8" w:space="0" w:color="auto"/>
              <w:right w:val="single" w:sz="8" w:space="0" w:color="auto"/>
            </w:tcBorders>
          </w:tcPr>
          <w:p w:rsidR="00486F95" w:rsidRDefault="008764FA" w:rsidP="00DC30F4">
            <w:pPr>
              <w:pStyle w:val="HTMLPreformatted"/>
              <w:contextualSpacing/>
              <w:jc w:val="right"/>
              <w:rPr>
                <w:rFonts w:ascii="Times New Roman" w:hAnsi="Times New Roman" w:cs="Times New Roman"/>
                <w:bCs/>
              </w:rPr>
            </w:pPr>
            <w:r>
              <w:rPr>
                <w:rFonts w:ascii="Times New Roman" w:hAnsi="Times New Roman" w:cs="Times New Roman"/>
                <w:bCs/>
              </w:rPr>
              <w:t>$</w:t>
            </w:r>
            <w:r w:rsidR="00DC30F4">
              <w:rPr>
                <w:rFonts w:ascii="Times New Roman" w:hAnsi="Times New Roman" w:cs="Times New Roman"/>
                <w:bCs/>
              </w:rPr>
              <w:t>4</w:t>
            </w:r>
            <w:r w:rsidR="00E84058">
              <w:rPr>
                <w:rFonts w:ascii="Times New Roman" w:hAnsi="Times New Roman" w:cs="Times New Roman"/>
                <w:bCs/>
              </w:rPr>
              <w:t>2</w:t>
            </w:r>
            <w:r w:rsidR="00DC30F4">
              <w:rPr>
                <w:rFonts w:ascii="Times New Roman" w:hAnsi="Times New Roman" w:cs="Times New Roman"/>
                <w:bCs/>
              </w:rPr>
              <w:t>0</w:t>
            </w:r>
            <w:r w:rsidR="009779DF">
              <w:rPr>
                <w:rFonts w:ascii="Times New Roman" w:hAnsi="Times New Roman" w:cs="Times New Roman"/>
                <w:bCs/>
              </w:rPr>
              <w:t>.00</w:t>
            </w:r>
          </w:p>
        </w:tc>
      </w:tr>
      <w:tr w:rsidR="00F84BAD" w:rsidRPr="007A2D4A" w:rsidTr="00610B71">
        <w:trPr>
          <w:trHeight w:val="871"/>
        </w:trPr>
        <w:tc>
          <w:tcPr>
            <w:tcW w:w="7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84BAD" w:rsidRPr="00F84BAD" w:rsidRDefault="00F84BAD" w:rsidP="00A54747">
            <w:pPr>
              <w:pStyle w:val="HTMLPreformatted"/>
              <w:contextualSpacing/>
              <w:rPr>
                <w:rFonts w:ascii="Times New Roman" w:hAnsi="Times New Roman" w:cs="Times New Roman"/>
                <w:bCs/>
              </w:rPr>
            </w:pPr>
            <w:r>
              <w:rPr>
                <w:rFonts w:ascii="Times New Roman" w:hAnsi="Times New Roman" w:cs="Times New Roman"/>
                <w:bCs/>
              </w:rPr>
              <w:t>Peer workers</w:t>
            </w:r>
            <w:r w:rsidR="00486F95">
              <w:rPr>
                <w:rFonts w:ascii="Times New Roman" w:hAnsi="Times New Roman" w:cs="Times New Roman"/>
                <w:bCs/>
              </w:rPr>
              <w:t xml:space="preserve"> for survey</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F84BAD" w:rsidRDefault="008B4A6A" w:rsidP="00A54747">
            <w:pPr>
              <w:pStyle w:val="HTMLPreformatted"/>
              <w:contextualSpacing/>
              <w:jc w:val="right"/>
              <w:rPr>
                <w:rFonts w:ascii="Times New Roman" w:hAnsi="Times New Roman" w:cs="Times New Roman"/>
                <w:bCs/>
              </w:rPr>
            </w:pPr>
            <w:r>
              <w:rPr>
                <w:rFonts w:ascii="Times New Roman" w:hAnsi="Times New Roman" w:cs="Times New Roman"/>
                <w:bCs/>
              </w:rPr>
              <w:t>1</w:t>
            </w:r>
            <w:r w:rsidR="00F84BAD">
              <w:rPr>
                <w:rFonts w:ascii="Times New Roman" w:hAnsi="Times New Roman" w:cs="Times New Roman"/>
                <w:bCs/>
              </w:rPr>
              <w:t>00</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F84BAD" w:rsidRDefault="00F84BAD" w:rsidP="00A54747">
            <w:pPr>
              <w:pStyle w:val="HTMLPreformatted"/>
              <w:contextualSpacing/>
              <w:jc w:val="right"/>
              <w:rPr>
                <w:rFonts w:ascii="Times New Roman" w:hAnsi="Times New Roman" w:cs="Times New Roman"/>
                <w:bCs/>
              </w:rPr>
            </w:pPr>
            <w:r>
              <w:rPr>
                <w:rFonts w:ascii="Times New Roman" w:hAnsi="Times New Roman" w:cs="Times New Roman"/>
                <w:bCs/>
              </w:rPr>
              <w:t>1</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F84BAD" w:rsidRDefault="00486F95" w:rsidP="00A54747">
            <w:pPr>
              <w:pStyle w:val="HTMLPreformatted"/>
              <w:contextualSpacing/>
              <w:jc w:val="right"/>
              <w:rPr>
                <w:rFonts w:ascii="Times New Roman" w:hAnsi="Times New Roman" w:cs="Times New Roman"/>
                <w:bCs/>
              </w:rPr>
            </w:pPr>
            <w:r>
              <w:rPr>
                <w:rFonts w:ascii="Times New Roman" w:hAnsi="Times New Roman" w:cs="Times New Roman"/>
                <w:bCs/>
              </w:rPr>
              <w:t>2.0</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F84BAD" w:rsidRDefault="00486F95" w:rsidP="00A54747">
            <w:pPr>
              <w:pStyle w:val="HTMLPreformatted"/>
              <w:contextualSpacing/>
              <w:jc w:val="right"/>
              <w:rPr>
                <w:rFonts w:ascii="Times New Roman" w:hAnsi="Times New Roman" w:cs="Times New Roman"/>
                <w:bCs/>
              </w:rPr>
            </w:pPr>
            <w:r>
              <w:rPr>
                <w:rFonts w:ascii="Times New Roman" w:hAnsi="Times New Roman" w:cs="Times New Roman"/>
                <w:bCs/>
              </w:rPr>
              <w:t>20</w:t>
            </w:r>
            <w:r w:rsidR="00F84BAD">
              <w:rPr>
                <w:rFonts w:ascii="Times New Roman" w:hAnsi="Times New Roman" w:cs="Times New Roman"/>
                <w:bCs/>
              </w:rPr>
              <w:t>0</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F84BAD" w:rsidRDefault="00E84058" w:rsidP="00A54747">
            <w:pPr>
              <w:pStyle w:val="HTMLPreformatted"/>
              <w:contextualSpacing/>
              <w:jc w:val="right"/>
              <w:rPr>
                <w:rFonts w:ascii="Times New Roman" w:hAnsi="Times New Roman" w:cs="Times New Roman"/>
                <w:bCs/>
              </w:rPr>
            </w:pPr>
            <w:r>
              <w:rPr>
                <w:rFonts w:ascii="Times New Roman" w:hAnsi="Times New Roman" w:cs="Times New Roman"/>
                <w:bCs/>
              </w:rPr>
              <w:t>$21</w:t>
            </w:r>
            <w:r w:rsidR="00BD3744">
              <w:rPr>
                <w:rFonts w:ascii="Times New Roman" w:hAnsi="Times New Roman" w:cs="Times New Roman"/>
                <w:bCs/>
              </w:rPr>
              <w:t>.00</w:t>
            </w:r>
          </w:p>
        </w:tc>
        <w:tc>
          <w:tcPr>
            <w:tcW w:w="713" w:type="pct"/>
            <w:tcBorders>
              <w:top w:val="single" w:sz="8" w:space="0" w:color="auto"/>
              <w:left w:val="nil"/>
              <w:bottom w:val="single" w:sz="8" w:space="0" w:color="auto"/>
              <w:right w:val="single" w:sz="8" w:space="0" w:color="auto"/>
            </w:tcBorders>
          </w:tcPr>
          <w:p w:rsidR="00F84BAD" w:rsidRPr="00F84BAD" w:rsidRDefault="00E84058" w:rsidP="00486F95">
            <w:pPr>
              <w:pStyle w:val="HTMLPreformatted"/>
              <w:contextualSpacing/>
              <w:jc w:val="right"/>
              <w:rPr>
                <w:rFonts w:ascii="Times New Roman" w:hAnsi="Times New Roman" w:cs="Times New Roman"/>
                <w:bCs/>
              </w:rPr>
            </w:pPr>
            <w:r>
              <w:rPr>
                <w:rFonts w:ascii="Times New Roman" w:hAnsi="Times New Roman" w:cs="Times New Roman"/>
                <w:bCs/>
              </w:rPr>
              <w:t>$</w:t>
            </w:r>
            <w:r w:rsidR="00486F95">
              <w:rPr>
                <w:rFonts w:ascii="Times New Roman" w:hAnsi="Times New Roman" w:cs="Times New Roman"/>
                <w:bCs/>
              </w:rPr>
              <w:t>4</w:t>
            </w:r>
            <w:r>
              <w:rPr>
                <w:rFonts w:ascii="Times New Roman" w:hAnsi="Times New Roman" w:cs="Times New Roman"/>
                <w:bCs/>
              </w:rPr>
              <w:t>,2</w:t>
            </w:r>
            <w:r w:rsidR="00486F95">
              <w:rPr>
                <w:rFonts w:ascii="Times New Roman" w:hAnsi="Times New Roman" w:cs="Times New Roman"/>
                <w:bCs/>
              </w:rPr>
              <w:t>00</w:t>
            </w:r>
            <w:r w:rsidR="00BD3744">
              <w:rPr>
                <w:rFonts w:ascii="Times New Roman" w:hAnsi="Times New Roman" w:cs="Times New Roman"/>
                <w:bCs/>
              </w:rPr>
              <w:t>.00</w:t>
            </w:r>
          </w:p>
        </w:tc>
      </w:tr>
      <w:tr w:rsidR="00F84BAD" w:rsidRPr="00BD3744" w:rsidTr="00610B71">
        <w:trPr>
          <w:trHeight w:val="871"/>
        </w:trPr>
        <w:tc>
          <w:tcPr>
            <w:tcW w:w="7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84BAD" w:rsidRPr="00BD3744" w:rsidRDefault="00BD3744" w:rsidP="00A54747">
            <w:pPr>
              <w:pStyle w:val="HTMLPreformatted"/>
              <w:contextualSpacing/>
              <w:rPr>
                <w:rFonts w:ascii="Times New Roman" w:hAnsi="Times New Roman" w:cs="Times New Roman"/>
                <w:b/>
                <w:bCs/>
              </w:rPr>
            </w:pPr>
            <w:r w:rsidRPr="00BD3744">
              <w:rPr>
                <w:rFonts w:ascii="Times New Roman" w:hAnsi="Times New Roman" w:cs="Times New Roman"/>
                <w:b/>
                <w:bCs/>
              </w:rPr>
              <w:t xml:space="preserve">Total </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BD3744" w:rsidRDefault="004241AF" w:rsidP="00A54747">
            <w:pPr>
              <w:pStyle w:val="HTMLPreformatted"/>
              <w:contextualSpacing/>
              <w:jc w:val="right"/>
              <w:rPr>
                <w:rFonts w:ascii="Times New Roman" w:hAnsi="Times New Roman" w:cs="Times New Roman"/>
                <w:b/>
                <w:bCs/>
              </w:rPr>
            </w:pPr>
            <w:r>
              <w:rPr>
                <w:rFonts w:ascii="Times New Roman" w:hAnsi="Times New Roman" w:cs="Times New Roman"/>
                <w:b/>
                <w:bCs/>
              </w:rPr>
              <w:t>120</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BD3744" w:rsidRDefault="00F84BAD" w:rsidP="00A54747">
            <w:pPr>
              <w:pStyle w:val="HTMLPreformatted"/>
              <w:contextualSpacing/>
              <w:jc w:val="right"/>
              <w:rPr>
                <w:rFonts w:ascii="Times New Roman" w:hAnsi="Times New Roman" w:cs="Times New Roman"/>
                <w:b/>
                <w:bCs/>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BD3744" w:rsidRDefault="00F84BAD" w:rsidP="00A54747">
            <w:pPr>
              <w:pStyle w:val="HTMLPreformatted"/>
              <w:contextualSpacing/>
              <w:jc w:val="right"/>
              <w:rPr>
                <w:rFonts w:ascii="Times New Roman" w:hAnsi="Times New Roman" w:cs="Times New Roman"/>
                <w:b/>
                <w:bCs/>
              </w:rPr>
            </w:pP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BD3744" w:rsidRDefault="004241AF" w:rsidP="00A54747">
            <w:pPr>
              <w:pStyle w:val="HTMLPreformatted"/>
              <w:contextualSpacing/>
              <w:jc w:val="right"/>
              <w:rPr>
                <w:rFonts w:ascii="Times New Roman" w:hAnsi="Times New Roman" w:cs="Times New Roman"/>
                <w:b/>
                <w:bCs/>
              </w:rPr>
            </w:pPr>
            <w:r>
              <w:rPr>
                <w:rFonts w:ascii="Times New Roman" w:hAnsi="Times New Roman" w:cs="Times New Roman"/>
                <w:b/>
                <w:bCs/>
              </w:rPr>
              <w:t>220</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84BAD" w:rsidRPr="00BD3744" w:rsidRDefault="00F84BAD" w:rsidP="00A54747">
            <w:pPr>
              <w:pStyle w:val="HTMLPreformatted"/>
              <w:contextualSpacing/>
              <w:jc w:val="right"/>
              <w:rPr>
                <w:rFonts w:ascii="Times New Roman" w:hAnsi="Times New Roman" w:cs="Times New Roman"/>
                <w:b/>
                <w:bCs/>
              </w:rPr>
            </w:pPr>
          </w:p>
        </w:tc>
        <w:tc>
          <w:tcPr>
            <w:tcW w:w="713" w:type="pct"/>
            <w:tcBorders>
              <w:top w:val="single" w:sz="8" w:space="0" w:color="auto"/>
              <w:left w:val="nil"/>
              <w:bottom w:val="single" w:sz="8" w:space="0" w:color="auto"/>
              <w:right w:val="single" w:sz="8" w:space="0" w:color="auto"/>
            </w:tcBorders>
          </w:tcPr>
          <w:p w:rsidR="00F84BAD" w:rsidRPr="00BD3744" w:rsidRDefault="00E84058" w:rsidP="00DC30F4">
            <w:pPr>
              <w:pStyle w:val="HTMLPreformatted"/>
              <w:contextualSpacing/>
              <w:jc w:val="right"/>
              <w:rPr>
                <w:rFonts w:ascii="Times New Roman" w:hAnsi="Times New Roman" w:cs="Times New Roman"/>
                <w:b/>
                <w:bCs/>
              </w:rPr>
            </w:pPr>
            <w:r>
              <w:rPr>
                <w:rFonts w:ascii="Times New Roman" w:hAnsi="Times New Roman" w:cs="Times New Roman"/>
                <w:b/>
                <w:bCs/>
              </w:rPr>
              <w:t>$4</w:t>
            </w:r>
            <w:r w:rsidR="0057318A">
              <w:rPr>
                <w:rFonts w:ascii="Times New Roman" w:hAnsi="Times New Roman" w:cs="Times New Roman"/>
                <w:b/>
                <w:bCs/>
              </w:rPr>
              <w:t>,</w:t>
            </w:r>
            <w:r w:rsidR="00223FFC">
              <w:rPr>
                <w:rFonts w:ascii="Times New Roman" w:hAnsi="Times New Roman" w:cs="Times New Roman"/>
                <w:b/>
                <w:bCs/>
              </w:rPr>
              <w:t>62</w:t>
            </w:r>
            <w:r w:rsidR="00DC30F4">
              <w:rPr>
                <w:rFonts w:ascii="Times New Roman" w:hAnsi="Times New Roman" w:cs="Times New Roman"/>
                <w:b/>
                <w:bCs/>
              </w:rPr>
              <w:t>0</w:t>
            </w:r>
            <w:r w:rsidR="00486F95">
              <w:rPr>
                <w:rFonts w:ascii="Times New Roman" w:hAnsi="Times New Roman" w:cs="Times New Roman"/>
                <w:b/>
                <w:bCs/>
              </w:rPr>
              <w:t>.00</w:t>
            </w:r>
          </w:p>
        </w:tc>
      </w:tr>
    </w:tbl>
    <w:p w:rsidR="0020607C" w:rsidRPr="007A2D4A" w:rsidRDefault="0020607C" w:rsidP="0020607C">
      <w:pPr>
        <w:autoSpaceDE w:val="0"/>
        <w:autoSpaceDN w:val="0"/>
        <w:adjustRightInd w:val="0"/>
        <w:spacing w:line="259" w:lineRule="exact"/>
        <w:rPr>
          <w:b/>
          <w:bCs/>
        </w:rPr>
      </w:pPr>
    </w:p>
    <w:p w:rsidR="0020607C" w:rsidRPr="007A2D4A" w:rsidRDefault="0020607C" w:rsidP="0020607C">
      <w:pPr>
        <w:autoSpaceDE w:val="0"/>
        <w:autoSpaceDN w:val="0"/>
        <w:adjustRightInd w:val="0"/>
        <w:spacing w:line="259" w:lineRule="exact"/>
        <w:rPr>
          <w:b/>
          <w:bCs/>
          <w:u w:val="single"/>
        </w:rPr>
      </w:pPr>
      <w:r w:rsidRPr="007A2D4A">
        <w:rPr>
          <w:b/>
          <w:bCs/>
        </w:rPr>
        <w:t>13.</w:t>
      </w:r>
      <w:r w:rsidRPr="007A2D4A">
        <w:rPr>
          <w:b/>
          <w:bCs/>
        </w:rPr>
        <w:tab/>
      </w:r>
      <w:r w:rsidRPr="007A2D4A">
        <w:rPr>
          <w:b/>
          <w:bCs/>
          <w:u w:val="single"/>
        </w:rPr>
        <w:t>Estimates of Annualized Cost Burden to Respondents</w:t>
      </w:r>
    </w:p>
    <w:p w:rsidR="0020607C" w:rsidRPr="007A2D4A" w:rsidRDefault="0020607C" w:rsidP="0020607C">
      <w:r w:rsidRPr="007A2D4A">
        <w:t xml:space="preserve">There are neither capital </w:t>
      </w:r>
      <w:r w:rsidR="0057318A">
        <w:t>n</w:t>
      </w:r>
      <w:r w:rsidRPr="007A2D4A">
        <w:t>or startup costs</w:t>
      </w:r>
      <w:r w:rsidR="00CB66C9">
        <w:t>,</w:t>
      </w:r>
      <w:r w:rsidRPr="007A2D4A">
        <w:t xml:space="preserve"> nor are there any operation and maintenance costs.</w:t>
      </w:r>
    </w:p>
    <w:p w:rsidR="0020607C" w:rsidRPr="007A2D4A" w:rsidRDefault="0020607C" w:rsidP="0020607C">
      <w:pPr>
        <w:autoSpaceDE w:val="0"/>
        <w:autoSpaceDN w:val="0"/>
        <w:adjustRightInd w:val="0"/>
        <w:spacing w:line="278" w:lineRule="exact"/>
        <w:rPr>
          <w:b/>
          <w:bCs/>
        </w:rPr>
      </w:pPr>
    </w:p>
    <w:p w:rsidR="0020607C" w:rsidRPr="007A2D4A" w:rsidRDefault="0020607C" w:rsidP="0020607C">
      <w:pPr>
        <w:autoSpaceDE w:val="0"/>
        <w:autoSpaceDN w:val="0"/>
        <w:adjustRightInd w:val="0"/>
        <w:spacing w:line="278" w:lineRule="exact"/>
        <w:rPr>
          <w:b/>
          <w:bCs/>
          <w:u w:val="single"/>
        </w:rPr>
      </w:pPr>
      <w:r w:rsidRPr="007A2D4A">
        <w:rPr>
          <w:b/>
          <w:bCs/>
        </w:rPr>
        <w:t xml:space="preserve">14. </w:t>
      </w:r>
      <w:r w:rsidRPr="007A2D4A">
        <w:rPr>
          <w:b/>
          <w:bCs/>
        </w:rPr>
        <w:tab/>
      </w:r>
      <w:r w:rsidRPr="007A2D4A">
        <w:rPr>
          <w:b/>
          <w:bCs/>
          <w:u w:val="single"/>
        </w:rPr>
        <w:t xml:space="preserve">Estimates of Annualized Cost to the Government </w:t>
      </w:r>
    </w:p>
    <w:p w:rsidR="008B4A6A" w:rsidRDefault="008B4A6A" w:rsidP="008B4A6A">
      <w:pPr>
        <w:autoSpaceDE w:val="0"/>
        <w:autoSpaceDN w:val="0"/>
        <w:adjustRightInd w:val="0"/>
        <w:spacing w:line="264" w:lineRule="exact"/>
      </w:pPr>
      <w:r w:rsidRPr="00AF0D35">
        <w:t xml:space="preserve">The annual estimated cost to the government for the core competencies for </w:t>
      </w:r>
      <w:r w:rsidR="00513F3B">
        <w:t>“</w:t>
      </w:r>
      <w:r w:rsidR="0057318A">
        <w:t>Core Competencies for Peer Workers in the Behavioral Health Services</w:t>
      </w:r>
      <w:r w:rsidR="00513F3B">
        <w:t>”</w:t>
      </w:r>
      <w:r w:rsidR="0057318A">
        <w:t xml:space="preserve"> </w:t>
      </w:r>
      <w:r w:rsidR="00A64ECC" w:rsidRPr="00AF0D35">
        <w:t>data collection is $</w:t>
      </w:r>
      <w:r w:rsidR="00A400B9">
        <w:t>36,893</w:t>
      </w:r>
      <w:r w:rsidR="00A3147C">
        <w:t>.00</w:t>
      </w:r>
      <w:r w:rsidR="00A64ECC" w:rsidRPr="00AF0D35">
        <w:t xml:space="preserve">. </w:t>
      </w:r>
      <w:r w:rsidRPr="00AF0D35">
        <w:t>Approximately $</w:t>
      </w:r>
      <w:r w:rsidR="00A3147C">
        <w:t>16,697</w:t>
      </w:r>
      <w:r w:rsidR="00A64ECC" w:rsidRPr="00AF0D35">
        <w:t>.00</w:t>
      </w:r>
      <w:r w:rsidRPr="00AF0D35">
        <w:t xml:space="preserve"> represents BRSS TACS staff time to implement the survey</w:t>
      </w:r>
      <w:r w:rsidR="00223FFC">
        <w:t>, conduct the interviews</w:t>
      </w:r>
      <w:r w:rsidR="00CB66C9">
        <w:t>,</w:t>
      </w:r>
      <w:r w:rsidR="00223FFC">
        <w:t xml:space="preserve"> and analyze the data</w:t>
      </w:r>
      <w:r w:rsidRPr="00AF0D35">
        <w:t>. The BRSS TACS project is funded entirely thro</w:t>
      </w:r>
      <w:r w:rsidR="00241DBE">
        <w:t>ugh a SAMHSA contract</w:t>
      </w:r>
      <w:r w:rsidR="006C02C8" w:rsidRPr="00AF0D35">
        <w:t xml:space="preserve">. </w:t>
      </w:r>
      <w:r w:rsidR="00223FFC">
        <w:t>An</w:t>
      </w:r>
      <w:r w:rsidR="0024510C" w:rsidRPr="00AF0D35">
        <w:t>other approximately $</w:t>
      </w:r>
      <w:r w:rsidR="00A64ECC" w:rsidRPr="00AF0D35">
        <w:t>9,000.00</w:t>
      </w:r>
      <w:r w:rsidRPr="00AF0D35">
        <w:t xml:space="preserve"> represents </w:t>
      </w:r>
      <w:r w:rsidR="00A90001">
        <w:t xml:space="preserve">the </w:t>
      </w:r>
      <w:r w:rsidRPr="00AF0D35">
        <w:t xml:space="preserve">consulting </w:t>
      </w:r>
      <w:r w:rsidR="00A90001">
        <w:t>fee to the Annapolis Coalition</w:t>
      </w:r>
      <w:r w:rsidR="00AF0D35">
        <w:t>.</w:t>
      </w:r>
      <w:r w:rsidR="00A64ECC" w:rsidRPr="00AF0D35">
        <w:t xml:space="preserve"> </w:t>
      </w:r>
      <w:r w:rsidRPr="00AF0D35">
        <w:t>These costs include</w:t>
      </w:r>
      <w:r w:rsidR="00D13B15">
        <w:t xml:space="preserve"> C4’s </w:t>
      </w:r>
      <w:r w:rsidR="00AB25B4">
        <w:t>Fringe Rate of $2,765.00 (35%), Overhead</w:t>
      </w:r>
      <w:r w:rsidR="00D13B15">
        <w:t xml:space="preserve"> of </w:t>
      </w:r>
      <w:r w:rsidR="00D13B15">
        <w:lastRenderedPageBreak/>
        <w:t>$6,132.00 (57.7%), $3339.00 G&amp;A (10.5%), $703.00 Base Fee (2%), and $1054.00 Award Fee (3%)</w:t>
      </w:r>
      <w:r w:rsidRPr="00AF0D35">
        <w:t>.</w:t>
      </w:r>
      <w:r w:rsidR="00A3147C">
        <w:t xml:space="preserve"> </w:t>
      </w:r>
      <w:r w:rsidR="00C44970">
        <w:t xml:space="preserve">C4 </w:t>
      </w:r>
      <w:r w:rsidR="006710CA">
        <w:t xml:space="preserve">covers the </w:t>
      </w:r>
      <w:r w:rsidR="00D86BAA">
        <w:t xml:space="preserve">cost of </w:t>
      </w:r>
      <w:r w:rsidR="009F26C1">
        <w:t xml:space="preserve">the </w:t>
      </w:r>
      <w:r w:rsidR="006710CA">
        <w:t>$300.00 annual subscription to Survey Monkey Gold that will be used by this project.</w:t>
      </w:r>
    </w:p>
    <w:p w:rsidR="0020607C" w:rsidRPr="007A2D4A" w:rsidRDefault="0020607C" w:rsidP="0020607C">
      <w:pPr>
        <w:autoSpaceDE w:val="0"/>
        <w:autoSpaceDN w:val="0"/>
        <w:adjustRightInd w:val="0"/>
        <w:spacing w:line="264" w:lineRule="exact"/>
        <w:rPr>
          <w:b/>
          <w:bCs/>
        </w:rPr>
      </w:pPr>
    </w:p>
    <w:p w:rsidR="0020607C" w:rsidRPr="007A2D4A" w:rsidRDefault="0020607C" w:rsidP="0020607C">
      <w:pPr>
        <w:autoSpaceDE w:val="0"/>
        <w:autoSpaceDN w:val="0"/>
        <w:adjustRightInd w:val="0"/>
        <w:spacing w:line="264" w:lineRule="exact"/>
        <w:rPr>
          <w:b/>
          <w:bCs/>
          <w:u w:val="single"/>
        </w:rPr>
      </w:pPr>
      <w:r>
        <w:rPr>
          <w:noProof/>
        </w:rPr>
        <mc:AlternateContent>
          <mc:Choice Requires="wps">
            <w:drawing>
              <wp:anchor distT="0" distB="0" distL="114300" distR="114300" simplePos="0" relativeHeight="251663360" behindDoc="1" locked="0" layoutInCell="1" allowOverlap="1" wp14:anchorId="483B4BA6" wp14:editId="25D1FF11">
                <wp:simplePos x="0" y="0"/>
                <wp:positionH relativeFrom="column">
                  <wp:posOffset>7023735</wp:posOffset>
                </wp:positionH>
                <wp:positionV relativeFrom="paragraph">
                  <wp:posOffset>-1270000</wp:posOffset>
                </wp:positionV>
                <wp:extent cx="152400" cy="1443355"/>
                <wp:effectExtent l="635" t="0"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24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EA7" w:rsidRPr="004878E2" w:rsidRDefault="00AC7EA7" w:rsidP="002060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553.05pt;margin-top:-100pt;width:12pt;height:113.6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" stroked="f">
                <v:textbox>
                  <w:txbxContent>
                    <w:p w:rsidR="00AC7EA7" w:rsidRPr="004878E2" w:rsidRDefault="00AC7EA7" w:rsidP="0020607C"/>
                  </w:txbxContent>
                </v:textbox>
              </v:rect>
            </w:pict>
          </mc:Fallback>
        </mc:AlternateContent>
      </w:r>
      <w:r w:rsidRPr="007A2D4A">
        <w:rPr>
          <w:b/>
          <w:bCs/>
        </w:rPr>
        <w:t xml:space="preserve">15. </w:t>
      </w:r>
      <w:r w:rsidRPr="007A2D4A">
        <w:rPr>
          <w:b/>
          <w:bCs/>
        </w:rPr>
        <w:tab/>
      </w:r>
      <w:r w:rsidRPr="007A2D4A">
        <w:rPr>
          <w:b/>
          <w:bCs/>
          <w:u w:val="single"/>
        </w:rPr>
        <w:t xml:space="preserve">Changes in Burden </w:t>
      </w:r>
    </w:p>
    <w:p w:rsidR="0020607C" w:rsidRPr="007A2D4A" w:rsidRDefault="0020607C" w:rsidP="0020607C">
      <w:pPr>
        <w:autoSpaceDE w:val="0"/>
        <w:autoSpaceDN w:val="0"/>
        <w:adjustRightInd w:val="0"/>
        <w:spacing w:line="254" w:lineRule="exact"/>
      </w:pPr>
      <w:r w:rsidRPr="007A2D4A">
        <w:t>This is a new project</w:t>
      </w:r>
      <w:r w:rsidR="00BF416A">
        <w:t>.</w:t>
      </w:r>
    </w:p>
    <w:p w:rsidR="0020607C" w:rsidRPr="007A2D4A" w:rsidRDefault="0020607C" w:rsidP="0020607C">
      <w:pPr>
        <w:autoSpaceDE w:val="0"/>
        <w:autoSpaceDN w:val="0"/>
        <w:adjustRightInd w:val="0"/>
        <w:spacing w:line="254" w:lineRule="exact"/>
      </w:pPr>
    </w:p>
    <w:p w:rsidR="0020607C" w:rsidRPr="007A2D4A" w:rsidRDefault="0020607C" w:rsidP="0020607C">
      <w:pPr>
        <w:autoSpaceDE w:val="0"/>
        <w:autoSpaceDN w:val="0"/>
        <w:adjustRightInd w:val="0"/>
        <w:spacing w:line="259" w:lineRule="exact"/>
        <w:rPr>
          <w:b/>
          <w:bCs/>
          <w:u w:val="single"/>
        </w:rPr>
      </w:pPr>
      <w:r w:rsidRPr="007A2D4A">
        <w:rPr>
          <w:b/>
          <w:bCs/>
        </w:rPr>
        <w:t xml:space="preserve">16. </w:t>
      </w:r>
      <w:r w:rsidRPr="007A2D4A">
        <w:rPr>
          <w:b/>
          <w:bCs/>
        </w:rPr>
        <w:tab/>
      </w:r>
      <w:r w:rsidR="00E95409">
        <w:rPr>
          <w:b/>
          <w:bCs/>
          <w:u w:val="single"/>
        </w:rPr>
        <w:t>Time Schedule,</w:t>
      </w:r>
      <w:r w:rsidRPr="007A2D4A">
        <w:rPr>
          <w:b/>
          <w:bCs/>
          <w:u w:val="single"/>
        </w:rPr>
        <w:t xml:space="preserve"> Publication and Analysis Plans </w:t>
      </w:r>
    </w:p>
    <w:p w:rsidR="008312E6" w:rsidRDefault="008312E6" w:rsidP="0020607C">
      <w:pPr>
        <w:autoSpaceDE w:val="0"/>
        <w:autoSpaceDN w:val="0"/>
        <w:adjustRightInd w:val="0"/>
        <w:spacing w:line="259" w:lineRule="exact"/>
      </w:pPr>
    </w:p>
    <w:p w:rsidR="0020607C" w:rsidRPr="007A2D4A" w:rsidRDefault="0020607C" w:rsidP="0020607C">
      <w:pPr>
        <w:autoSpaceDE w:val="0"/>
        <w:autoSpaceDN w:val="0"/>
        <w:adjustRightInd w:val="0"/>
        <w:spacing w:line="259" w:lineRule="exact"/>
        <w:rPr>
          <w:u w:val="single"/>
        </w:rPr>
      </w:pPr>
      <w:r>
        <w:rPr>
          <w:u w:val="single"/>
        </w:rPr>
        <w:t>Time S</w:t>
      </w:r>
      <w:r w:rsidRPr="007A2D4A">
        <w:rPr>
          <w:u w:val="single"/>
        </w:rPr>
        <w:t>chedule</w:t>
      </w:r>
    </w:p>
    <w:p w:rsidR="0020607C" w:rsidRPr="007A2D4A" w:rsidRDefault="002D22A7" w:rsidP="0020607C">
      <w:pPr>
        <w:autoSpaceDE w:val="0"/>
        <w:autoSpaceDN w:val="0"/>
        <w:adjustRightInd w:val="0"/>
        <w:spacing w:line="259" w:lineRule="exact"/>
      </w:pPr>
      <w:r>
        <w:t>Data collection is projected to take place from</w:t>
      </w:r>
      <w:r w:rsidR="0046417E">
        <w:t xml:space="preserve"> July </w:t>
      </w:r>
      <w:r w:rsidR="00CA58B4">
        <w:t>201</w:t>
      </w:r>
      <w:r w:rsidR="00A13315">
        <w:t>4</w:t>
      </w:r>
      <w:r w:rsidR="00CA58B4">
        <w:t xml:space="preserve"> through </w:t>
      </w:r>
      <w:r w:rsidR="008B4A6A">
        <w:t xml:space="preserve">October </w:t>
      </w:r>
      <w:r w:rsidR="00CA58B4">
        <w:t>2014.</w:t>
      </w:r>
    </w:p>
    <w:p w:rsidR="00CA58B4" w:rsidRDefault="00CA58B4" w:rsidP="0020607C">
      <w:pPr>
        <w:autoSpaceDE w:val="0"/>
        <w:autoSpaceDN w:val="0"/>
        <w:adjustRightInd w:val="0"/>
        <w:spacing w:line="259" w:lineRule="exact"/>
      </w:pPr>
    </w:p>
    <w:p w:rsidR="0046417E" w:rsidRPr="009C24E7" w:rsidRDefault="0020607C" w:rsidP="0020607C">
      <w:pPr>
        <w:autoSpaceDE w:val="0"/>
        <w:autoSpaceDN w:val="0"/>
        <w:adjustRightInd w:val="0"/>
        <w:spacing w:line="259" w:lineRule="exact"/>
        <w:rPr>
          <w:b/>
        </w:rPr>
      </w:pPr>
      <w:r w:rsidRPr="009C24E7">
        <w:rPr>
          <w:b/>
          <w:noProof/>
        </w:rPr>
        <mc:AlternateContent>
          <mc:Choice Requires="wps">
            <w:drawing>
              <wp:anchor distT="0" distB="0" distL="114300" distR="114300" simplePos="0" relativeHeight="251667456" behindDoc="1" locked="0" layoutInCell="1" allowOverlap="1" wp14:anchorId="0432E7E7" wp14:editId="2FF7294A">
                <wp:simplePos x="0" y="0"/>
                <wp:positionH relativeFrom="column">
                  <wp:posOffset>7099935</wp:posOffset>
                </wp:positionH>
                <wp:positionV relativeFrom="paragraph">
                  <wp:posOffset>-873760</wp:posOffset>
                </wp:positionV>
                <wp:extent cx="762000" cy="1443355"/>
                <wp:effectExtent l="635" t="2540" r="0" b="190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EA7" w:rsidRPr="004878E2" w:rsidRDefault="00AC7EA7" w:rsidP="002060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559.05pt;margin-top:-68.8pt;width:60pt;height:113.6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" stroked="f">
                <v:textbox>
                  <w:txbxContent>
                    <w:p w:rsidR="00AC7EA7" w:rsidRPr="004878E2" w:rsidRDefault="00AC7EA7" w:rsidP="0020607C"/>
                  </w:txbxContent>
                </v:textbox>
              </v:rect>
            </w:pict>
          </mc:Fallback>
        </mc:AlternateContent>
      </w:r>
      <w:r w:rsidR="00547EC2">
        <w:rPr>
          <w:b/>
        </w:rPr>
        <w:t>Table 2</w:t>
      </w:r>
      <w:r w:rsidRPr="009C24E7">
        <w:rPr>
          <w:b/>
        </w:rPr>
        <w:t xml:space="preserve">: Schedule of Key Activities </w:t>
      </w:r>
    </w:p>
    <w:tbl>
      <w:tblPr>
        <w:tblStyle w:val="TableGrid"/>
        <w:tblW w:w="0" w:type="auto"/>
        <w:tblLook w:val="04A0" w:firstRow="1" w:lastRow="0" w:firstColumn="1" w:lastColumn="0" w:noHBand="0" w:noVBand="1"/>
      </w:tblPr>
      <w:tblGrid>
        <w:gridCol w:w="6228"/>
        <w:gridCol w:w="3348"/>
      </w:tblGrid>
      <w:tr w:rsidR="0046417E" w:rsidRPr="0046417E" w:rsidTr="0086554F">
        <w:tc>
          <w:tcPr>
            <w:tcW w:w="6228" w:type="dxa"/>
            <w:shd w:val="clear" w:color="auto" w:fill="auto"/>
          </w:tcPr>
          <w:p w:rsidR="0046417E" w:rsidRPr="0046417E" w:rsidRDefault="0046417E" w:rsidP="0046417E">
            <w:r w:rsidRPr="0046417E">
              <w:t>Task</w:t>
            </w:r>
          </w:p>
        </w:tc>
        <w:tc>
          <w:tcPr>
            <w:tcW w:w="3348" w:type="dxa"/>
            <w:shd w:val="clear" w:color="auto" w:fill="auto"/>
          </w:tcPr>
          <w:p w:rsidR="0046417E" w:rsidRPr="0046417E" w:rsidRDefault="0046417E" w:rsidP="0046417E">
            <w:r w:rsidRPr="0046417E">
              <w:t>Timeline</w:t>
            </w:r>
          </w:p>
        </w:tc>
      </w:tr>
      <w:tr w:rsidR="0046417E" w:rsidRPr="0046417E" w:rsidTr="0086554F">
        <w:tc>
          <w:tcPr>
            <w:tcW w:w="6228" w:type="dxa"/>
            <w:shd w:val="clear" w:color="auto" w:fill="auto"/>
          </w:tcPr>
          <w:p w:rsidR="0046417E" w:rsidRDefault="009F1DA9" w:rsidP="0046417E">
            <w:r>
              <w:t>Prepare electronic survey and demographic questionnaire</w:t>
            </w:r>
          </w:p>
          <w:p w:rsidR="0046417E" w:rsidRDefault="009F1DA9" w:rsidP="009F1DA9">
            <w:pPr>
              <w:pStyle w:val="ListParagraph"/>
              <w:numPr>
                <w:ilvl w:val="0"/>
                <w:numId w:val="27"/>
              </w:numPr>
            </w:pPr>
            <w:r>
              <w:t>Finalize items on survey</w:t>
            </w:r>
          </w:p>
          <w:p w:rsidR="009F1DA9" w:rsidRDefault="009F1DA9" w:rsidP="009F1DA9">
            <w:pPr>
              <w:pStyle w:val="ListParagraph"/>
              <w:numPr>
                <w:ilvl w:val="0"/>
                <w:numId w:val="27"/>
              </w:numPr>
            </w:pPr>
            <w:r>
              <w:t>Create e-surveys using Survey Monkey Gold</w:t>
            </w:r>
          </w:p>
          <w:p w:rsidR="009F1DA9" w:rsidRPr="0046417E" w:rsidRDefault="009F1DA9" w:rsidP="009F1DA9">
            <w:pPr>
              <w:pStyle w:val="ListParagraph"/>
              <w:numPr>
                <w:ilvl w:val="0"/>
                <w:numId w:val="27"/>
              </w:numPr>
            </w:pPr>
            <w:r>
              <w:t>Pilot test e-survey</w:t>
            </w:r>
          </w:p>
        </w:tc>
        <w:tc>
          <w:tcPr>
            <w:tcW w:w="3348" w:type="dxa"/>
            <w:shd w:val="clear" w:color="auto" w:fill="auto"/>
          </w:tcPr>
          <w:p w:rsidR="009F1DA9" w:rsidRDefault="0086554F" w:rsidP="0046417E">
            <w:pPr>
              <w:rPr>
                <w:b/>
              </w:rPr>
            </w:pPr>
            <w:r>
              <w:rPr>
                <w:b/>
              </w:rPr>
              <w:t>January 2015- February 2015</w:t>
            </w:r>
          </w:p>
          <w:p w:rsidR="0086554F" w:rsidRDefault="00C65688" w:rsidP="0046417E">
            <w:r>
              <w:t>January 2015</w:t>
            </w:r>
          </w:p>
          <w:p w:rsidR="00C65688" w:rsidRDefault="00C65688" w:rsidP="0046417E">
            <w:r>
              <w:t>February 2015</w:t>
            </w:r>
          </w:p>
          <w:p w:rsidR="00C65688" w:rsidRPr="0086554F" w:rsidRDefault="00C65688" w:rsidP="0046417E">
            <w:r>
              <w:t>February 2015</w:t>
            </w:r>
          </w:p>
        </w:tc>
      </w:tr>
      <w:tr w:rsidR="0046417E" w:rsidRPr="0046417E" w:rsidTr="0086554F">
        <w:tc>
          <w:tcPr>
            <w:tcW w:w="6228" w:type="dxa"/>
            <w:shd w:val="clear" w:color="auto" w:fill="auto"/>
          </w:tcPr>
          <w:p w:rsidR="0046417E" w:rsidRDefault="00B30654" w:rsidP="0046417E">
            <w:r>
              <w:t>Select survey respondent</w:t>
            </w:r>
            <w:r w:rsidR="009F1DA9">
              <w:t>s</w:t>
            </w:r>
          </w:p>
          <w:p w:rsidR="009F1DA9" w:rsidRDefault="00B30654" w:rsidP="00673172">
            <w:pPr>
              <w:pStyle w:val="ListParagraph"/>
              <w:numPr>
                <w:ilvl w:val="0"/>
                <w:numId w:val="28"/>
              </w:numPr>
            </w:pPr>
            <w:r>
              <w:t>Develop criteria for survey respondents</w:t>
            </w:r>
          </w:p>
          <w:p w:rsidR="00B30654" w:rsidRDefault="00B30654" w:rsidP="00673172">
            <w:pPr>
              <w:pStyle w:val="ListParagraph"/>
              <w:numPr>
                <w:ilvl w:val="0"/>
                <w:numId w:val="28"/>
              </w:numPr>
            </w:pPr>
            <w:r>
              <w:t>Solicit nominations for survey respondents from BRSS TACS partners, advisors and behavioral health programs</w:t>
            </w:r>
          </w:p>
          <w:p w:rsidR="00B30654" w:rsidRDefault="00B30654" w:rsidP="00673172">
            <w:pPr>
              <w:pStyle w:val="ListParagraph"/>
              <w:numPr>
                <w:ilvl w:val="0"/>
                <w:numId w:val="28"/>
              </w:numPr>
            </w:pPr>
            <w:r>
              <w:t xml:space="preserve">Invite potential survey respondents to </w:t>
            </w:r>
            <w:r w:rsidR="002306D5">
              <w:t>participate in the survey</w:t>
            </w:r>
          </w:p>
          <w:p w:rsidR="002306D5" w:rsidRPr="0046417E" w:rsidRDefault="00321900" w:rsidP="00673172">
            <w:pPr>
              <w:pStyle w:val="ListParagraph"/>
              <w:numPr>
                <w:ilvl w:val="0"/>
                <w:numId w:val="28"/>
              </w:numPr>
            </w:pPr>
            <w:r>
              <w:t>Continue to solicit nominations for potential respondents from BRSS TACS partners, peer-run/recovery community organizations, and traditional behavioral health services that hire peer workers.</w:t>
            </w:r>
          </w:p>
        </w:tc>
        <w:tc>
          <w:tcPr>
            <w:tcW w:w="3348" w:type="dxa"/>
            <w:shd w:val="clear" w:color="auto" w:fill="auto"/>
          </w:tcPr>
          <w:p w:rsidR="00C65688" w:rsidRDefault="00C65688" w:rsidP="0046417E">
            <w:pPr>
              <w:rPr>
                <w:b/>
              </w:rPr>
            </w:pPr>
            <w:r>
              <w:rPr>
                <w:b/>
              </w:rPr>
              <w:t>January 2015-May 2015</w:t>
            </w:r>
          </w:p>
          <w:p w:rsidR="00B30654" w:rsidRDefault="00C65688" w:rsidP="0046417E">
            <w:r>
              <w:t>January 2015</w:t>
            </w:r>
          </w:p>
          <w:p w:rsidR="00C65688" w:rsidRDefault="00C65688" w:rsidP="0046417E"/>
          <w:p w:rsidR="00C65688" w:rsidRDefault="00C65688" w:rsidP="0046417E"/>
          <w:p w:rsidR="00C65688" w:rsidRDefault="00C65688" w:rsidP="0046417E">
            <w:r>
              <w:t>February-May 2015</w:t>
            </w:r>
          </w:p>
          <w:p w:rsidR="002306D5" w:rsidRDefault="002306D5" w:rsidP="0046417E"/>
          <w:p w:rsidR="00C65688" w:rsidRDefault="00C65688" w:rsidP="0046417E">
            <w:r>
              <w:t>March-May 2015</w:t>
            </w:r>
          </w:p>
          <w:p w:rsidR="00C65688" w:rsidRDefault="00C65688" w:rsidP="0046417E"/>
          <w:p w:rsidR="00C65688" w:rsidRDefault="00C65688" w:rsidP="0046417E"/>
          <w:p w:rsidR="00C65688" w:rsidRDefault="00C65688" w:rsidP="0046417E"/>
          <w:p w:rsidR="00C65688" w:rsidRPr="0046417E" w:rsidRDefault="00C65688" w:rsidP="0046417E">
            <w:r>
              <w:t>April-May 2015</w:t>
            </w:r>
          </w:p>
        </w:tc>
      </w:tr>
      <w:tr w:rsidR="0046417E" w:rsidRPr="0046417E" w:rsidTr="0086554F">
        <w:tc>
          <w:tcPr>
            <w:tcW w:w="6228" w:type="dxa"/>
            <w:shd w:val="clear" w:color="auto" w:fill="auto"/>
          </w:tcPr>
          <w:p w:rsidR="0046417E" w:rsidRDefault="00673172" w:rsidP="0046417E">
            <w:r>
              <w:t>Collect data</w:t>
            </w:r>
          </w:p>
          <w:p w:rsidR="00673172" w:rsidRDefault="00673172" w:rsidP="00673172">
            <w:pPr>
              <w:pStyle w:val="ListParagraph"/>
              <w:numPr>
                <w:ilvl w:val="0"/>
                <w:numId w:val="29"/>
              </w:numPr>
            </w:pPr>
            <w:r>
              <w:t>Prepare secure data base to store survey data</w:t>
            </w:r>
          </w:p>
          <w:p w:rsidR="00673172" w:rsidRDefault="00673172" w:rsidP="00673172">
            <w:pPr>
              <w:pStyle w:val="ListParagraph"/>
              <w:numPr>
                <w:ilvl w:val="0"/>
                <w:numId w:val="29"/>
              </w:numPr>
            </w:pPr>
            <w:r>
              <w:t>Monitor returns of surveys</w:t>
            </w:r>
          </w:p>
          <w:p w:rsidR="00673172" w:rsidRPr="0046417E" w:rsidRDefault="00673172" w:rsidP="00673172">
            <w:pPr>
              <w:pStyle w:val="ListParagraph"/>
              <w:numPr>
                <w:ilvl w:val="0"/>
                <w:numId w:val="29"/>
              </w:numPr>
            </w:pPr>
            <w:r>
              <w:t>Send reminders to potential respondents</w:t>
            </w:r>
          </w:p>
        </w:tc>
        <w:tc>
          <w:tcPr>
            <w:tcW w:w="3348" w:type="dxa"/>
            <w:shd w:val="clear" w:color="auto" w:fill="auto"/>
          </w:tcPr>
          <w:p w:rsidR="0046417E" w:rsidRPr="00072212" w:rsidRDefault="00C65688" w:rsidP="0046417E">
            <w:pPr>
              <w:rPr>
                <w:b/>
              </w:rPr>
            </w:pPr>
            <w:r>
              <w:rPr>
                <w:b/>
              </w:rPr>
              <w:t>April 2015 - June 2015</w:t>
            </w:r>
          </w:p>
          <w:p w:rsidR="00673172" w:rsidRDefault="00C65688" w:rsidP="0046417E">
            <w:r>
              <w:t>April 2015</w:t>
            </w:r>
          </w:p>
          <w:p w:rsidR="00C65688" w:rsidRDefault="00C65688" w:rsidP="0046417E">
            <w:r>
              <w:t>April- June 2015</w:t>
            </w:r>
          </w:p>
          <w:p w:rsidR="00673172" w:rsidRPr="0046417E" w:rsidRDefault="00C65688" w:rsidP="0046417E">
            <w:r>
              <w:t>April-June 2015</w:t>
            </w:r>
          </w:p>
        </w:tc>
      </w:tr>
      <w:tr w:rsidR="002306D5" w:rsidRPr="0046417E" w:rsidTr="0086554F">
        <w:tc>
          <w:tcPr>
            <w:tcW w:w="6228" w:type="dxa"/>
            <w:shd w:val="clear" w:color="auto" w:fill="auto"/>
          </w:tcPr>
          <w:p w:rsidR="002306D5" w:rsidRDefault="002306D5" w:rsidP="0046417E">
            <w:r>
              <w:t>Conduct telephone interviews</w:t>
            </w:r>
          </w:p>
          <w:p w:rsidR="009321B7" w:rsidRDefault="009321B7" w:rsidP="007C15DB">
            <w:pPr>
              <w:pStyle w:val="ListParagraph"/>
              <w:numPr>
                <w:ilvl w:val="0"/>
                <w:numId w:val="31"/>
              </w:numPr>
            </w:pPr>
            <w:r>
              <w:t>Pilot telephone interview</w:t>
            </w:r>
          </w:p>
          <w:p w:rsidR="009321B7" w:rsidRDefault="009321B7" w:rsidP="007C15DB">
            <w:pPr>
              <w:pStyle w:val="ListParagraph"/>
              <w:numPr>
                <w:ilvl w:val="0"/>
                <w:numId w:val="31"/>
              </w:numPr>
            </w:pPr>
            <w:r>
              <w:t>Revise telephone interview</w:t>
            </w:r>
          </w:p>
          <w:p w:rsidR="009321B7" w:rsidRDefault="009321B7" w:rsidP="007C15DB">
            <w:pPr>
              <w:pStyle w:val="ListParagraph"/>
              <w:numPr>
                <w:ilvl w:val="0"/>
                <w:numId w:val="31"/>
              </w:numPr>
            </w:pPr>
            <w:r>
              <w:t>Invite subsample of survey respondents to participate in the telephone interview</w:t>
            </w:r>
          </w:p>
          <w:p w:rsidR="009321B7" w:rsidRDefault="009321B7" w:rsidP="007C15DB">
            <w:pPr>
              <w:pStyle w:val="ListParagraph"/>
              <w:numPr>
                <w:ilvl w:val="0"/>
                <w:numId w:val="31"/>
              </w:numPr>
            </w:pPr>
            <w:r>
              <w:t>Collect data from telephone interviews</w:t>
            </w:r>
          </w:p>
          <w:p w:rsidR="002306D5" w:rsidRDefault="002306D5" w:rsidP="0046417E"/>
        </w:tc>
        <w:tc>
          <w:tcPr>
            <w:tcW w:w="3348" w:type="dxa"/>
            <w:shd w:val="clear" w:color="auto" w:fill="auto"/>
          </w:tcPr>
          <w:p w:rsidR="002306D5" w:rsidRPr="00072212" w:rsidRDefault="00C65688" w:rsidP="0046417E">
            <w:pPr>
              <w:rPr>
                <w:b/>
              </w:rPr>
            </w:pPr>
            <w:r>
              <w:rPr>
                <w:b/>
              </w:rPr>
              <w:t>April 2015 - June 2015</w:t>
            </w:r>
          </w:p>
          <w:p w:rsidR="00C65688" w:rsidRDefault="00C65688" w:rsidP="0046417E">
            <w:r>
              <w:t>April 2015</w:t>
            </w:r>
          </w:p>
          <w:p w:rsidR="00C65688" w:rsidRDefault="00C65688" w:rsidP="0046417E">
            <w:r>
              <w:t>April 2015</w:t>
            </w:r>
          </w:p>
          <w:p w:rsidR="009321B7" w:rsidRDefault="009321B7" w:rsidP="0046417E"/>
          <w:p w:rsidR="00C65688" w:rsidRDefault="00C65688" w:rsidP="0046417E">
            <w:r>
              <w:t>April- May 2015</w:t>
            </w:r>
          </w:p>
          <w:p w:rsidR="00C65688" w:rsidRDefault="00C65688" w:rsidP="0046417E">
            <w:r>
              <w:t>May-June 2015</w:t>
            </w:r>
          </w:p>
        </w:tc>
      </w:tr>
      <w:tr w:rsidR="0046417E" w:rsidRPr="0046417E" w:rsidTr="0086554F">
        <w:tc>
          <w:tcPr>
            <w:tcW w:w="6228" w:type="dxa"/>
            <w:shd w:val="clear" w:color="auto" w:fill="auto"/>
          </w:tcPr>
          <w:p w:rsidR="0046417E" w:rsidRDefault="00673172" w:rsidP="0046417E">
            <w:r>
              <w:t>Analyze data</w:t>
            </w:r>
          </w:p>
          <w:p w:rsidR="00673172" w:rsidRDefault="00673172" w:rsidP="00673172">
            <w:pPr>
              <w:pStyle w:val="ListParagraph"/>
              <w:numPr>
                <w:ilvl w:val="0"/>
                <w:numId w:val="30"/>
              </w:numPr>
            </w:pPr>
            <w:r>
              <w:t>Calculate descriptive data from the demographic questionnaire</w:t>
            </w:r>
          </w:p>
          <w:p w:rsidR="00673172" w:rsidRDefault="00673172" w:rsidP="00673172">
            <w:pPr>
              <w:pStyle w:val="ListParagraph"/>
              <w:numPr>
                <w:ilvl w:val="0"/>
                <w:numId w:val="30"/>
              </w:numPr>
            </w:pPr>
            <w:r>
              <w:t>Calculate mean ratings for each competency and competency category</w:t>
            </w:r>
          </w:p>
          <w:p w:rsidR="00673172" w:rsidRDefault="00562D41" w:rsidP="00673172">
            <w:pPr>
              <w:pStyle w:val="ListParagraph"/>
              <w:numPr>
                <w:ilvl w:val="0"/>
                <w:numId w:val="30"/>
              </w:numPr>
            </w:pPr>
            <w:r>
              <w:t xml:space="preserve">Perform correlation analyses to compare responses of </w:t>
            </w:r>
            <w:r>
              <w:lastRenderedPageBreak/>
              <w:t>subgroups</w:t>
            </w:r>
          </w:p>
          <w:p w:rsidR="00562D41" w:rsidRPr="0046417E" w:rsidRDefault="00562D41" w:rsidP="00673172">
            <w:pPr>
              <w:pStyle w:val="ListParagraph"/>
              <w:numPr>
                <w:ilvl w:val="0"/>
                <w:numId w:val="30"/>
              </w:numPr>
            </w:pPr>
            <w:r>
              <w:t>Analyze telephone interview data</w:t>
            </w:r>
          </w:p>
        </w:tc>
        <w:tc>
          <w:tcPr>
            <w:tcW w:w="3348" w:type="dxa"/>
            <w:shd w:val="clear" w:color="auto" w:fill="auto"/>
          </w:tcPr>
          <w:p w:rsidR="0046417E" w:rsidRPr="00072212" w:rsidRDefault="00C65688" w:rsidP="0046417E">
            <w:pPr>
              <w:rPr>
                <w:b/>
              </w:rPr>
            </w:pPr>
            <w:r>
              <w:rPr>
                <w:b/>
              </w:rPr>
              <w:lastRenderedPageBreak/>
              <w:t>June 2015</w:t>
            </w:r>
          </w:p>
          <w:p w:rsidR="00673172" w:rsidRDefault="00673172" w:rsidP="0046417E"/>
          <w:p w:rsidR="00673172" w:rsidRDefault="00C65688" w:rsidP="0046417E">
            <w:r>
              <w:t>June 2015</w:t>
            </w:r>
          </w:p>
          <w:p w:rsidR="00C65688" w:rsidRDefault="00C65688" w:rsidP="0046417E"/>
          <w:p w:rsidR="00C65688" w:rsidRDefault="00C65688" w:rsidP="0046417E">
            <w:r>
              <w:t>June 2015</w:t>
            </w:r>
          </w:p>
          <w:p w:rsidR="00C65688" w:rsidRDefault="00C65688" w:rsidP="0046417E"/>
          <w:p w:rsidR="00C65688" w:rsidRDefault="00C65688" w:rsidP="0046417E">
            <w:r>
              <w:lastRenderedPageBreak/>
              <w:t>June 2015</w:t>
            </w:r>
          </w:p>
          <w:p w:rsidR="00C65688" w:rsidRPr="0046417E" w:rsidRDefault="00C65688" w:rsidP="0046417E">
            <w:r>
              <w:t>June 2015</w:t>
            </w:r>
          </w:p>
        </w:tc>
      </w:tr>
      <w:tr w:rsidR="0046417E" w:rsidRPr="0046417E" w:rsidTr="0086554F">
        <w:tc>
          <w:tcPr>
            <w:tcW w:w="6228" w:type="dxa"/>
            <w:shd w:val="clear" w:color="auto" w:fill="auto"/>
          </w:tcPr>
          <w:p w:rsidR="0046417E" w:rsidRDefault="00562D41" w:rsidP="0046417E">
            <w:r>
              <w:lastRenderedPageBreak/>
              <w:t>Write reports, articles, technical assistance products</w:t>
            </w:r>
          </w:p>
          <w:p w:rsidR="00562D41" w:rsidRDefault="00562D41" w:rsidP="00562D41">
            <w:pPr>
              <w:pStyle w:val="ListParagraph"/>
              <w:numPr>
                <w:ilvl w:val="0"/>
                <w:numId w:val="32"/>
              </w:numPr>
            </w:pPr>
            <w:r>
              <w:t>Write report for SAMHSA</w:t>
            </w:r>
          </w:p>
          <w:p w:rsidR="00562D41" w:rsidRDefault="00562D41" w:rsidP="00562D41">
            <w:pPr>
              <w:pStyle w:val="ListParagraph"/>
              <w:numPr>
                <w:ilvl w:val="0"/>
                <w:numId w:val="32"/>
              </w:numPr>
            </w:pPr>
            <w:r>
              <w:t>Develop outline for journal article</w:t>
            </w:r>
          </w:p>
          <w:p w:rsidR="00562D41" w:rsidRPr="0046417E" w:rsidRDefault="00562D41" w:rsidP="00562D41">
            <w:pPr>
              <w:pStyle w:val="ListParagraph"/>
              <w:numPr>
                <w:ilvl w:val="0"/>
                <w:numId w:val="32"/>
              </w:numPr>
            </w:pPr>
            <w:r>
              <w:t>Create TA products</w:t>
            </w:r>
          </w:p>
        </w:tc>
        <w:tc>
          <w:tcPr>
            <w:tcW w:w="3348" w:type="dxa"/>
            <w:shd w:val="clear" w:color="auto" w:fill="auto"/>
          </w:tcPr>
          <w:p w:rsidR="00562D41" w:rsidRDefault="00C65688" w:rsidP="0046417E">
            <w:r>
              <w:rPr>
                <w:b/>
              </w:rPr>
              <w:t>July 2015</w:t>
            </w:r>
          </w:p>
          <w:p w:rsidR="00562D41" w:rsidRDefault="00C65688" w:rsidP="0046417E">
            <w:r>
              <w:t>July 2015</w:t>
            </w:r>
          </w:p>
          <w:p w:rsidR="00C65688" w:rsidRDefault="00C65688" w:rsidP="0046417E">
            <w:r>
              <w:t>July 2015</w:t>
            </w:r>
          </w:p>
          <w:p w:rsidR="00C65688" w:rsidRPr="0046417E" w:rsidRDefault="00C65688" w:rsidP="0046417E">
            <w:r>
              <w:t>July 2015 and beyond</w:t>
            </w:r>
          </w:p>
        </w:tc>
      </w:tr>
    </w:tbl>
    <w:p w:rsidR="0020607C" w:rsidRPr="009C24E7" w:rsidRDefault="0020607C" w:rsidP="0020607C">
      <w:pPr>
        <w:autoSpaceDE w:val="0"/>
        <w:autoSpaceDN w:val="0"/>
        <w:adjustRightInd w:val="0"/>
        <w:spacing w:line="259" w:lineRule="exact"/>
        <w:rPr>
          <w:b/>
        </w:rPr>
      </w:pPr>
    </w:p>
    <w:p w:rsidR="0020607C" w:rsidRPr="00CA58B4" w:rsidRDefault="0020607C" w:rsidP="0020607C">
      <w:pPr>
        <w:autoSpaceDE w:val="0"/>
        <w:autoSpaceDN w:val="0"/>
        <w:adjustRightInd w:val="0"/>
        <w:spacing w:line="268" w:lineRule="exact"/>
        <w:rPr>
          <w:highlight w:val="yellow"/>
          <w:u w:val="single"/>
        </w:rPr>
      </w:pPr>
    </w:p>
    <w:p w:rsidR="0020607C" w:rsidRPr="0037517E" w:rsidRDefault="0020607C" w:rsidP="0020607C">
      <w:pPr>
        <w:autoSpaceDE w:val="0"/>
        <w:autoSpaceDN w:val="0"/>
        <w:adjustRightInd w:val="0"/>
        <w:spacing w:line="268" w:lineRule="exact"/>
        <w:rPr>
          <w:u w:val="single"/>
        </w:rPr>
      </w:pPr>
      <w:r w:rsidRPr="0037517E">
        <w:rPr>
          <w:u w:val="single"/>
        </w:rPr>
        <w:t>Publication Plan</w:t>
      </w:r>
    </w:p>
    <w:p w:rsidR="0037517E" w:rsidRPr="007A2D4A" w:rsidRDefault="00A13315" w:rsidP="0037517E">
      <w:pPr>
        <w:autoSpaceDE w:val="0"/>
        <w:autoSpaceDN w:val="0"/>
        <w:adjustRightInd w:val="0"/>
        <w:spacing w:line="268" w:lineRule="exact"/>
      </w:pPr>
      <w:r>
        <w:t>S</w:t>
      </w:r>
      <w:r w:rsidR="0037517E" w:rsidRPr="007A2D4A">
        <w:t xml:space="preserve">everal publications will </w:t>
      </w:r>
      <w:r>
        <w:t xml:space="preserve">be developed </w:t>
      </w:r>
      <w:r w:rsidR="0037517E" w:rsidRPr="007A2D4A">
        <w:t>based on these data:</w:t>
      </w:r>
    </w:p>
    <w:p w:rsidR="0037517E" w:rsidRDefault="00F7661C" w:rsidP="0037517E">
      <w:pPr>
        <w:numPr>
          <w:ilvl w:val="0"/>
          <w:numId w:val="6"/>
        </w:numPr>
        <w:autoSpaceDE w:val="0"/>
        <w:autoSpaceDN w:val="0"/>
        <w:adjustRightInd w:val="0"/>
        <w:spacing w:line="268" w:lineRule="exact"/>
      </w:pPr>
      <w:r>
        <w:t>BRSS TACS will produce a report for SAMHSA that will outline</w:t>
      </w:r>
      <w:r w:rsidR="0037517E" w:rsidRPr="007A2D4A">
        <w:t xml:space="preserve"> the results from the quantitative survey</w:t>
      </w:r>
      <w:r w:rsidR="00223FFC">
        <w:t xml:space="preserve"> and qualitative interviews</w:t>
      </w:r>
      <w:r w:rsidR="00CB66C9">
        <w:t>.</w:t>
      </w:r>
    </w:p>
    <w:p w:rsidR="00F7661C" w:rsidRDefault="00F7661C" w:rsidP="0037517E">
      <w:pPr>
        <w:numPr>
          <w:ilvl w:val="0"/>
          <w:numId w:val="6"/>
        </w:numPr>
        <w:autoSpaceDE w:val="0"/>
        <w:autoSpaceDN w:val="0"/>
        <w:adjustRightInd w:val="0"/>
        <w:spacing w:line="268" w:lineRule="exact"/>
      </w:pPr>
      <w:r>
        <w:t>BRSS TACS will produce a list of core competencies for peer workers in the behavioral health workforce. This list will appear on the BRSS TACS pages of the SAMHSA website</w:t>
      </w:r>
      <w:r w:rsidR="00CB66C9">
        <w:t>.</w:t>
      </w:r>
    </w:p>
    <w:p w:rsidR="00F7661C" w:rsidRDefault="00F7661C" w:rsidP="0037517E">
      <w:pPr>
        <w:numPr>
          <w:ilvl w:val="0"/>
          <w:numId w:val="6"/>
        </w:numPr>
        <w:autoSpaceDE w:val="0"/>
        <w:autoSpaceDN w:val="0"/>
        <w:adjustRightInd w:val="0"/>
        <w:spacing w:line="268" w:lineRule="exact"/>
      </w:pPr>
      <w:r>
        <w:t xml:space="preserve">BRSS TACS will produce technical assistance products </w:t>
      </w:r>
      <w:r w:rsidR="00223FFC">
        <w:t xml:space="preserve">for </w:t>
      </w:r>
      <w:r>
        <w:t>the core competencies of peer workers in the beha</w:t>
      </w:r>
      <w:r w:rsidR="000E1F0E">
        <w:t xml:space="preserve">vioral health workforce for </w:t>
      </w:r>
      <w:r w:rsidR="00CB66C9">
        <w:t>s</w:t>
      </w:r>
      <w:r w:rsidR="000E1F0E">
        <w:t>tates and other behavioral health authorities as directed by SAMHSA</w:t>
      </w:r>
      <w:r w:rsidR="00CB66C9">
        <w:t>.</w:t>
      </w:r>
    </w:p>
    <w:p w:rsidR="00072212" w:rsidRPr="007A2D4A" w:rsidRDefault="00072212" w:rsidP="0037517E">
      <w:pPr>
        <w:numPr>
          <w:ilvl w:val="0"/>
          <w:numId w:val="6"/>
        </w:numPr>
        <w:autoSpaceDE w:val="0"/>
        <w:autoSpaceDN w:val="0"/>
        <w:adjustRightInd w:val="0"/>
        <w:spacing w:line="268" w:lineRule="exact"/>
      </w:pPr>
      <w:r>
        <w:t>BRSS TACS staff will submit at least one article to peer-reviewed journals for publication.</w:t>
      </w:r>
    </w:p>
    <w:p w:rsidR="003A4649" w:rsidRPr="00CA58B4" w:rsidRDefault="003A4649" w:rsidP="0020607C">
      <w:pPr>
        <w:autoSpaceDE w:val="0"/>
        <w:autoSpaceDN w:val="0"/>
        <w:adjustRightInd w:val="0"/>
        <w:spacing w:line="268" w:lineRule="exact"/>
        <w:rPr>
          <w:highlight w:val="yellow"/>
        </w:rPr>
      </w:pPr>
    </w:p>
    <w:p w:rsidR="0020607C" w:rsidRDefault="0020607C" w:rsidP="0020607C">
      <w:pPr>
        <w:autoSpaceDE w:val="0"/>
        <w:autoSpaceDN w:val="0"/>
        <w:adjustRightInd w:val="0"/>
        <w:spacing w:line="268" w:lineRule="exact"/>
        <w:rPr>
          <w:u w:val="single"/>
        </w:rPr>
      </w:pPr>
      <w:r w:rsidRPr="003A4649">
        <w:rPr>
          <w:u w:val="single"/>
        </w:rPr>
        <w:t>Analysis Plan</w:t>
      </w:r>
    </w:p>
    <w:p w:rsidR="000E1F0E" w:rsidRDefault="00C7495D" w:rsidP="000E1F0E">
      <w:pPr>
        <w:autoSpaceDE w:val="0"/>
        <w:autoSpaceDN w:val="0"/>
        <w:adjustRightInd w:val="0"/>
        <w:spacing w:line="259" w:lineRule="exact"/>
      </w:pPr>
      <w:r>
        <w:t>The</w:t>
      </w:r>
      <w:r w:rsidR="008E794E">
        <w:t xml:space="preserve"> analysis plan for the </w:t>
      </w:r>
      <w:r>
        <w:t xml:space="preserve"> </w:t>
      </w:r>
      <w:r w:rsidR="001F6C3F">
        <w:t>“</w:t>
      </w:r>
      <w:r w:rsidR="00C848F3">
        <w:t>Core Competencies for Peer Workers in the Behavioral Health Services</w:t>
      </w:r>
      <w:r w:rsidR="001F6C3F">
        <w:t>”</w:t>
      </w:r>
      <w:r w:rsidR="00C848F3">
        <w:t xml:space="preserve"> </w:t>
      </w:r>
      <w:r w:rsidR="000E1F0E">
        <w:t xml:space="preserve">data collection uses a mixed methods approach </w:t>
      </w:r>
      <w:r>
        <w:t>and will</w:t>
      </w:r>
      <w:r w:rsidR="000E1F0E" w:rsidRPr="007A2D4A">
        <w:t xml:space="preserve"> focus on using the </w:t>
      </w:r>
      <w:r w:rsidR="008E794E">
        <w:t xml:space="preserve">responses from the </w:t>
      </w:r>
      <w:r w:rsidR="000E1F0E" w:rsidRPr="007A2D4A">
        <w:t>survey and</w:t>
      </w:r>
      <w:r w:rsidR="00D86BAA">
        <w:t xml:space="preserve"> </w:t>
      </w:r>
      <w:r w:rsidR="008E794E">
        <w:t xml:space="preserve">from the </w:t>
      </w:r>
      <w:r w:rsidR="000E1F0E" w:rsidRPr="007A2D4A">
        <w:t>telephone interviews t</w:t>
      </w:r>
      <w:r w:rsidR="00AA1096">
        <w:t>o answer the two</w:t>
      </w:r>
      <w:r w:rsidR="000E1F0E">
        <w:t xml:space="preserve"> main</w:t>
      </w:r>
      <w:r w:rsidR="000E1F0E" w:rsidRPr="007A2D4A">
        <w:t xml:space="preserve"> questions:</w:t>
      </w:r>
    </w:p>
    <w:p w:rsidR="00AA1096" w:rsidRDefault="00AA1096" w:rsidP="00AA1096">
      <w:pPr>
        <w:pStyle w:val="ListParagraph"/>
        <w:numPr>
          <w:ilvl w:val="0"/>
          <w:numId w:val="23"/>
        </w:numPr>
        <w:autoSpaceDE w:val="0"/>
        <w:autoSpaceDN w:val="0"/>
        <w:adjustRightInd w:val="0"/>
        <w:spacing w:line="259" w:lineRule="exact"/>
      </w:pPr>
      <w:r w:rsidRPr="00FB1147">
        <w:t>What are the competencies that peer workers in behavioral health services rate as most important to their work?</w:t>
      </w:r>
      <w:r>
        <w:t xml:space="preserve"> </w:t>
      </w:r>
    </w:p>
    <w:p w:rsidR="00AA1096" w:rsidRDefault="00AA1096" w:rsidP="00AA1096">
      <w:pPr>
        <w:pStyle w:val="ListParagraph"/>
        <w:numPr>
          <w:ilvl w:val="0"/>
          <w:numId w:val="23"/>
        </w:numPr>
        <w:autoSpaceDE w:val="0"/>
        <w:autoSpaceDN w:val="0"/>
        <w:adjustRightInd w:val="0"/>
        <w:spacing w:line="259" w:lineRule="exact"/>
      </w:pPr>
      <w:r w:rsidRPr="00FB1147">
        <w:t>How do peer workers from addiction services and peer workers from mental health services differ in their ratings of the importance of specific core competencies</w:t>
      </w:r>
      <w:r w:rsidR="00CB66C9">
        <w:t>?</w:t>
      </w:r>
    </w:p>
    <w:p w:rsidR="00AA1096" w:rsidRPr="00F64FE9" w:rsidRDefault="00AA1096" w:rsidP="000E1F0E">
      <w:pPr>
        <w:autoSpaceDE w:val="0"/>
        <w:autoSpaceDN w:val="0"/>
        <w:adjustRightInd w:val="0"/>
        <w:spacing w:line="259" w:lineRule="exact"/>
      </w:pPr>
    </w:p>
    <w:p w:rsidR="003A4649" w:rsidRPr="000E1F0E" w:rsidRDefault="000E1F0E" w:rsidP="00622EC9">
      <w:pPr>
        <w:autoSpaceDE w:val="0"/>
        <w:autoSpaceDN w:val="0"/>
        <w:adjustRightInd w:val="0"/>
        <w:spacing w:line="259" w:lineRule="exact"/>
      </w:pPr>
      <w:r>
        <w:rPr>
          <w:i/>
        </w:rPr>
        <w:t>Quantitative A</w:t>
      </w:r>
      <w:r w:rsidRPr="007A2D4A">
        <w:rPr>
          <w:i/>
        </w:rPr>
        <w:t>nalysis</w:t>
      </w:r>
    </w:p>
    <w:p w:rsidR="000E1F0E" w:rsidRPr="007A2D4A" w:rsidRDefault="000E1F0E" w:rsidP="000E1F0E">
      <w:pPr>
        <w:autoSpaceDE w:val="0"/>
        <w:autoSpaceDN w:val="0"/>
        <w:adjustRightInd w:val="0"/>
        <w:spacing w:line="259" w:lineRule="exact"/>
      </w:pPr>
      <w:r w:rsidRPr="007A2D4A">
        <w:t>The purpose of the quantitative</w:t>
      </w:r>
      <w:r w:rsidR="006233F2">
        <w:t xml:space="preserve"> </w:t>
      </w:r>
      <w:r w:rsidRPr="007A2D4A">
        <w:t xml:space="preserve">analysis is to provide </w:t>
      </w:r>
      <w:r>
        <w:t>feedback on the proposed core competencies by peer workers in the behaviora</w:t>
      </w:r>
      <w:r w:rsidR="00223FFC">
        <w:t>l health workforce. Expert</w:t>
      </w:r>
      <w:r>
        <w:t xml:space="preserve"> </w:t>
      </w:r>
      <w:r w:rsidR="001D75E2">
        <w:t>peer workers will respond t</w:t>
      </w:r>
      <w:r w:rsidR="00AB5EA7">
        <w:t xml:space="preserve">o the survey by rating the </w:t>
      </w:r>
      <w:r w:rsidR="00BC0D76">
        <w:t xml:space="preserve">importance of </w:t>
      </w:r>
      <w:r w:rsidR="00AB5EA7">
        <w:t>each competency</w:t>
      </w:r>
      <w:r w:rsidR="00BC0D76">
        <w:t xml:space="preserve"> on the survey</w:t>
      </w:r>
      <w:r w:rsidR="00AB5EA7">
        <w:t xml:space="preserve">. </w:t>
      </w:r>
      <w:r w:rsidR="00223FFC">
        <w:t xml:space="preserve">Mean ratings for each </w:t>
      </w:r>
      <w:r w:rsidR="00266434">
        <w:t>item</w:t>
      </w:r>
      <w:r w:rsidR="00223FFC">
        <w:t xml:space="preserve"> (competenc</w:t>
      </w:r>
      <w:r w:rsidR="00266434">
        <w:t>y</w:t>
      </w:r>
      <w:r w:rsidR="00223FFC">
        <w:t xml:space="preserve">) will be calculated. </w:t>
      </w:r>
      <w:r w:rsidRPr="007A2D4A">
        <w:t>The statistics presented will be descriptive</w:t>
      </w:r>
      <w:r w:rsidR="00AB5EA7">
        <w:t xml:space="preserve"> and aggregated </w:t>
      </w:r>
      <w:r w:rsidR="00BC0D76">
        <w:t>for the whole sample</w:t>
      </w:r>
      <w:r w:rsidR="009568D6">
        <w:t>.</w:t>
      </w:r>
      <w:r w:rsidRPr="007A2D4A">
        <w:t xml:space="preserve"> These data will allow for comparisons </w:t>
      </w:r>
      <w:r w:rsidR="00AB5EA7">
        <w:t xml:space="preserve">between </w:t>
      </w:r>
      <w:r w:rsidRPr="007A2D4A">
        <w:t>the natio</w:t>
      </w:r>
      <w:r w:rsidR="009568D6">
        <w:t xml:space="preserve">nal mean rating of each competency </w:t>
      </w:r>
      <w:r w:rsidR="000811A6">
        <w:t xml:space="preserve">and disaggregated data to examine differences based on </w:t>
      </w:r>
      <w:r w:rsidR="00AB5EA7">
        <w:t>field of work (addicti</w:t>
      </w:r>
      <w:r w:rsidR="000811A6">
        <w:t xml:space="preserve">on or mental health), </w:t>
      </w:r>
      <w:r w:rsidR="00AB5EA7">
        <w:t>and organization employed (traditional or peer-run)</w:t>
      </w:r>
      <w:r w:rsidR="004F7E12">
        <w:t xml:space="preserve">. </w:t>
      </w:r>
    </w:p>
    <w:p w:rsidR="005B68CF" w:rsidRDefault="005B68CF" w:rsidP="00070AC3">
      <w:pPr>
        <w:rPr>
          <w:i/>
        </w:rPr>
      </w:pPr>
    </w:p>
    <w:p w:rsidR="00070AC3" w:rsidRPr="007A2D4A" w:rsidRDefault="00070AC3" w:rsidP="00070AC3">
      <w:r>
        <w:rPr>
          <w:i/>
        </w:rPr>
        <w:t>Qualitative A</w:t>
      </w:r>
      <w:r w:rsidRPr="007A2D4A">
        <w:rPr>
          <w:i/>
        </w:rPr>
        <w:t>nalysis</w:t>
      </w:r>
    </w:p>
    <w:p w:rsidR="00070AC3" w:rsidRDefault="00070AC3" w:rsidP="00070AC3">
      <w:r w:rsidRPr="009779DF">
        <w:t>Peer worker telephone interviews</w:t>
      </w:r>
      <w:r w:rsidR="00C97832">
        <w:t>,</w:t>
      </w:r>
      <w:r w:rsidRPr="009779DF">
        <w:t xml:space="preserve"> guided by a semi-structured interview format</w:t>
      </w:r>
      <w:r w:rsidR="00C97832">
        <w:t>,</w:t>
      </w:r>
      <w:r w:rsidRPr="009779DF">
        <w:t xml:space="preserve"> will be used to gather qualitative data. Telephone inte</w:t>
      </w:r>
      <w:r w:rsidR="0082762E" w:rsidRPr="009779DF">
        <w:t xml:space="preserve">rviews will </w:t>
      </w:r>
      <w:r w:rsidR="00C97832">
        <w:t>query peer workers about their opinions of</w:t>
      </w:r>
      <w:r w:rsidR="0082762E" w:rsidRPr="009779DF">
        <w:t xml:space="preserve"> the proposed core competencies</w:t>
      </w:r>
      <w:r w:rsidR="009779DF">
        <w:t xml:space="preserve"> and their beliefs about the importance of describing competencies</w:t>
      </w:r>
      <w:r w:rsidR="00AF0D35">
        <w:t xml:space="preserve"> fo</w:t>
      </w:r>
      <w:r w:rsidR="00C97832">
        <w:t>r their own work and for peer workforce development</w:t>
      </w:r>
      <w:r w:rsidR="009779DF">
        <w:t xml:space="preserve">. </w:t>
      </w:r>
    </w:p>
    <w:p w:rsidR="00070AC3" w:rsidRDefault="00070AC3" w:rsidP="00070AC3"/>
    <w:p w:rsidR="00070AC3" w:rsidRDefault="009779DF" w:rsidP="00070AC3">
      <w:r>
        <w:t>Peer worker telephone interviews will be conducted</w:t>
      </w:r>
      <w:r w:rsidR="00AB6753">
        <w:t xml:space="preserve"> with an interviewer and a note take</w:t>
      </w:r>
      <w:r w:rsidR="00266434">
        <w:t>r</w:t>
      </w:r>
      <w:r w:rsidR="00AB6753">
        <w:t>, both of wh</w:t>
      </w:r>
      <w:r w:rsidR="00C848F3">
        <w:t>om</w:t>
      </w:r>
      <w:r w:rsidR="00AB6753">
        <w:t xml:space="preserve"> will record intervi</w:t>
      </w:r>
      <w:r w:rsidR="009568D6">
        <w:t xml:space="preserve">ewees’ responses to questions. </w:t>
      </w:r>
      <w:r w:rsidR="00AB6753">
        <w:t>Two BRSS TACS staff will code</w:t>
      </w:r>
      <w:r w:rsidR="00070AC3">
        <w:t xml:space="preserve"> data</w:t>
      </w:r>
      <w:r w:rsidR="00AB6753">
        <w:t xml:space="preserve"> to </w:t>
      </w:r>
      <w:r w:rsidR="00AB6753">
        <w:lastRenderedPageBreak/>
        <w:t>identify meaningful themes</w:t>
      </w:r>
      <w:r w:rsidR="00070AC3">
        <w:t>. The coding scheme will be emergent as information is collected from</w:t>
      </w:r>
      <w:r w:rsidR="0082762E">
        <w:t xml:space="preserve"> </w:t>
      </w:r>
      <w:r w:rsidR="009568D6">
        <w:t xml:space="preserve">the responses of </w:t>
      </w:r>
      <w:r w:rsidR="0082762E">
        <w:t>peer workers</w:t>
      </w:r>
      <w:r w:rsidR="00070AC3">
        <w:t xml:space="preserve">. </w:t>
      </w:r>
      <w:r w:rsidR="00AB6753">
        <w:t>Research staff will also</w:t>
      </w:r>
      <w:r w:rsidR="009568D6">
        <w:t xml:space="preserve"> document</w:t>
      </w:r>
      <w:r w:rsidR="00AB6753">
        <w:t xml:space="preserve"> stories told by interviewees that may exemplify beliefs and feelings about the core competencies. </w:t>
      </w:r>
    </w:p>
    <w:p w:rsidR="0082762E" w:rsidRPr="00510B75" w:rsidRDefault="0082762E" w:rsidP="00AB6753">
      <w:pPr>
        <w:tabs>
          <w:tab w:val="left" w:pos="7720"/>
        </w:tabs>
        <w:autoSpaceDE w:val="0"/>
        <w:autoSpaceDN w:val="0"/>
        <w:adjustRightInd w:val="0"/>
        <w:spacing w:line="264" w:lineRule="exact"/>
      </w:pPr>
    </w:p>
    <w:p w:rsidR="00070AC3" w:rsidRPr="007A2D4A" w:rsidRDefault="00070AC3" w:rsidP="00070AC3">
      <w:pPr>
        <w:autoSpaceDE w:val="0"/>
        <w:autoSpaceDN w:val="0"/>
        <w:adjustRightInd w:val="0"/>
        <w:spacing w:line="264" w:lineRule="exact"/>
      </w:pPr>
      <w:r>
        <w:rPr>
          <w:i/>
        </w:rPr>
        <w:t>Integration of Qualitative and Quantitative D</w:t>
      </w:r>
      <w:r w:rsidRPr="007A2D4A">
        <w:rPr>
          <w:i/>
        </w:rPr>
        <w:t>ata</w:t>
      </w:r>
    </w:p>
    <w:p w:rsidR="00070AC3" w:rsidRDefault="00070AC3" w:rsidP="00667A70">
      <w:pPr>
        <w:autoSpaceDE w:val="0"/>
        <w:autoSpaceDN w:val="0"/>
        <w:adjustRightInd w:val="0"/>
        <w:spacing w:line="264" w:lineRule="exact"/>
      </w:pPr>
      <w:r w:rsidRPr="00667A70">
        <w:t xml:space="preserve">The data from the survey and </w:t>
      </w:r>
      <w:r w:rsidR="000811A6">
        <w:t xml:space="preserve">peer worker </w:t>
      </w:r>
      <w:r w:rsidRPr="00667A70">
        <w:t>interviews will supplement each othe</w:t>
      </w:r>
      <w:r w:rsidR="000811A6">
        <w:t>r to refine answers to the two main</w:t>
      </w:r>
      <w:r w:rsidRPr="00667A70">
        <w:t xml:space="preserve"> questions. The qualitative data will be used to aid in the interpretation of the quantitative data by providin</w:t>
      </w:r>
      <w:r w:rsidR="000811A6">
        <w:t xml:space="preserve">g a narrative and commentary to </w:t>
      </w:r>
      <w:r w:rsidRPr="00667A70">
        <w:t xml:space="preserve">the findings. While the quantitative data predominantly focuses on </w:t>
      </w:r>
      <w:r w:rsidR="00667A70">
        <w:t xml:space="preserve">peer workers’ ratings of the </w:t>
      </w:r>
      <w:r w:rsidR="000811A6">
        <w:t>importance of various</w:t>
      </w:r>
      <w:r w:rsidR="00667A70">
        <w:t xml:space="preserve"> competencies in their work, qualitative data will capture beliefs, attitudes</w:t>
      </w:r>
      <w:r w:rsidR="008432AF">
        <w:t>,</w:t>
      </w:r>
      <w:r w:rsidR="00667A70">
        <w:t xml:space="preserve"> and opinion</w:t>
      </w:r>
      <w:r w:rsidR="008432AF">
        <w:t>s</w:t>
      </w:r>
      <w:r w:rsidR="00667A70">
        <w:t xml:space="preserve"> about </w:t>
      </w:r>
      <w:r w:rsidR="000811A6">
        <w:t xml:space="preserve">individual competencies and about the </w:t>
      </w:r>
      <w:r w:rsidR="00667A70">
        <w:t xml:space="preserve">use </w:t>
      </w:r>
      <w:r w:rsidR="00AB6753">
        <w:t>of competencies to strengthen the performance of individual peer workers and the peer workforce as a whole.</w:t>
      </w:r>
    </w:p>
    <w:p w:rsidR="00667A70" w:rsidRDefault="00667A70" w:rsidP="00667A70">
      <w:pPr>
        <w:autoSpaceDE w:val="0"/>
        <w:autoSpaceDN w:val="0"/>
        <w:adjustRightInd w:val="0"/>
        <w:spacing w:line="264" w:lineRule="exact"/>
      </w:pPr>
    </w:p>
    <w:p w:rsidR="0020607C" w:rsidRPr="007A2D4A" w:rsidRDefault="0020607C" w:rsidP="0020607C">
      <w:pPr>
        <w:autoSpaceDE w:val="0"/>
        <w:autoSpaceDN w:val="0"/>
        <w:adjustRightInd w:val="0"/>
        <w:spacing w:line="278" w:lineRule="exact"/>
        <w:rPr>
          <w:b/>
          <w:bCs/>
          <w:u w:val="single"/>
        </w:rPr>
      </w:pPr>
      <w:r w:rsidRPr="007A2D4A">
        <w:rPr>
          <w:b/>
          <w:bCs/>
        </w:rPr>
        <w:t xml:space="preserve">17. </w:t>
      </w:r>
      <w:r w:rsidRPr="007A2D4A">
        <w:rPr>
          <w:b/>
          <w:bCs/>
        </w:rPr>
        <w:tab/>
      </w:r>
      <w:r w:rsidRPr="007A2D4A">
        <w:rPr>
          <w:b/>
          <w:bCs/>
          <w:u w:val="single"/>
        </w:rPr>
        <w:t xml:space="preserve">Display of Expiration Date </w:t>
      </w:r>
    </w:p>
    <w:p w:rsidR="0020607C" w:rsidRPr="007A2D4A" w:rsidRDefault="0020607C" w:rsidP="0020607C">
      <w:pPr>
        <w:autoSpaceDE w:val="0"/>
        <w:autoSpaceDN w:val="0"/>
        <w:adjustRightInd w:val="0"/>
        <w:spacing w:line="259" w:lineRule="exact"/>
      </w:pPr>
      <w:r w:rsidRPr="007A2D4A">
        <w:t>The expiration date for OMB approval will be displayed on all data collection instruments</w:t>
      </w:r>
      <w:r w:rsidR="00241DBE">
        <w:t>.</w:t>
      </w:r>
      <w:r w:rsidRPr="007A2D4A">
        <w:t xml:space="preserve"> </w:t>
      </w:r>
    </w:p>
    <w:p w:rsidR="0020607C" w:rsidRPr="007A2D4A" w:rsidRDefault="0020607C" w:rsidP="0020607C">
      <w:pPr>
        <w:autoSpaceDE w:val="0"/>
        <w:autoSpaceDN w:val="0"/>
        <w:adjustRightInd w:val="0"/>
        <w:spacing w:line="240" w:lineRule="exact"/>
      </w:pPr>
      <w:r>
        <w:rPr>
          <w:noProof/>
        </w:rPr>
        <mc:AlternateContent>
          <mc:Choice Requires="wps">
            <w:drawing>
              <wp:anchor distT="0" distB="0" distL="114300" distR="114300" simplePos="0" relativeHeight="251664384" behindDoc="1" locked="0" layoutInCell="1" allowOverlap="1" wp14:anchorId="37F7C158" wp14:editId="36C10F0E">
                <wp:simplePos x="0" y="0"/>
                <wp:positionH relativeFrom="column">
                  <wp:posOffset>7099935</wp:posOffset>
                </wp:positionH>
                <wp:positionV relativeFrom="paragraph">
                  <wp:posOffset>-1102360</wp:posOffset>
                </wp:positionV>
                <wp:extent cx="76200" cy="1443355"/>
                <wp:effectExtent l="635" t="2540" r="0" b="190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EA7" w:rsidRPr="004878E2" w:rsidRDefault="00AC7EA7" w:rsidP="002060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559.05pt;margin-top:-86.8pt;width:6pt;height:11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" stroked="f">
                <v:textbox>
                  <w:txbxContent>
                    <w:p w:rsidR="00AC7EA7" w:rsidRPr="004878E2" w:rsidRDefault="00AC7EA7" w:rsidP="0020607C"/>
                  </w:txbxContent>
                </v:textbox>
              </v:rect>
            </w:pict>
          </mc:Fallback>
        </mc:AlternateContent>
      </w:r>
    </w:p>
    <w:p w:rsidR="0020607C" w:rsidRPr="007A2D4A" w:rsidRDefault="0020607C" w:rsidP="0020607C">
      <w:pPr>
        <w:autoSpaceDE w:val="0"/>
        <w:autoSpaceDN w:val="0"/>
        <w:adjustRightInd w:val="0"/>
        <w:spacing w:line="259" w:lineRule="exact"/>
        <w:rPr>
          <w:b/>
          <w:bCs/>
          <w:u w:val="single"/>
        </w:rPr>
      </w:pPr>
      <w:r w:rsidRPr="007A2D4A">
        <w:rPr>
          <w:b/>
          <w:bCs/>
        </w:rPr>
        <w:t>18.</w:t>
      </w:r>
      <w:r w:rsidRPr="007A2D4A">
        <w:rPr>
          <w:b/>
          <w:bCs/>
        </w:rPr>
        <w:tab/>
      </w:r>
      <w:r w:rsidRPr="007A2D4A">
        <w:rPr>
          <w:b/>
          <w:bCs/>
          <w:u w:val="single"/>
        </w:rPr>
        <w:t xml:space="preserve">Exceptions to Certification Statement </w:t>
      </w:r>
    </w:p>
    <w:p w:rsidR="0020607C" w:rsidRPr="007A2D4A" w:rsidRDefault="0020607C" w:rsidP="0020607C">
      <w:pPr>
        <w:autoSpaceDE w:val="0"/>
        <w:autoSpaceDN w:val="0"/>
        <w:adjustRightInd w:val="0"/>
        <w:spacing w:line="259" w:lineRule="exact"/>
      </w:pPr>
      <w:r w:rsidRPr="007A2D4A">
        <w:t>This collection of information involves no exceptions to the Certification for Paperwork Reduction Act Submissions.</w:t>
      </w:r>
    </w:p>
    <w:p w:rsidR="0020607C" w:rsidRPr="007A2D4A" w:rsidRDefault="0020607C" w:rsidP="0020607C">
      <w:pPr>
        <w:autoSpaceDE w:val="0"/>
        <w:autoSpaceDN w:val="0"/>
        <w:adjustRightInd w:val="0"/>
        <w:spacing w:line="302" w:lineRule="exact"/>
        <w:rPr>
          <w:b/>
          <w:bCs/>
        </w:rPr>
      </w:pPr>
    </w:p>
    <w:p w:rsidR="0002309F" w:rsidRPr="00547EC2" w:rsidRDefault="0002309F">
      <w:pPr>
        <w:rPr>
          <w:b/>
          <w:bCs/>
        </w:rPr>
      </w:pPr>
      <w:bookmarkStart w:id="0" w:name="_GoBack"/>
      <w:bookmarkEnd w:id="0"/>
    </w:p>
    <w:sectPr w:rsidR="0002309F" w:rsidRPr="00547EC2" w:rsidSect="002060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52" w:rsidRDefault="00293952">
      <w:r>
        <w:separator/>
      </w:r>
    </w:p>
  </w:endnote>
  <w:endnote w:type="continuationSeparator" w:id="0">
    <w:p w:rsidR="00293952" w:rsidRDefault="0029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792094"/>
      <w:docPartObj>
        <w:docPartGallery w:val="Page Numbers (Bottom of Page)"/>
        <w:docPartUnique/>
      </w:docPartObj>
    </w:sdtPr>
    <w:sdtEndPr/>
    <w:sdtContent>
      <w:p w:rsidR="00AC7EA7" w:rsidRDefault="00AC7EA7">
        <w:pPr>
          <w:pStyle w:val="Footer"/>
          <w:jc w:val="center"/>
        </w:pPr>
        <w:r>
          <w:fldChar w:fldCharType="begin"/>
        </w:r>
        <w:r>
          <w:instrText xml:space="preserve"> PAGE   \* MERGEFORMAT </w:instrText>
        </w:r>
        <w:r>
          <w:fldChar w:fldCharType="separate"/>
        </w:r>
        <w:r w:rsidR="008A3341">
          <w:rPr>
            <w:noProof/>
          </w:rPr>
          <w:t>13</w:t>
        </w:r>
        <w:r>
          <w:rPr>
            <w:noProof/>
          </w:rPr>
          <w:fldChar w:fldCharType="end"/>
        </w:r>
      </w:p>
    </w:sdtContent>
  </w:sdt>
  <w:p w:rsidR="00AC7EA7" w:rsidRDefault="00AC7EA7">
    <w:pPr>
      <w:pStyle w:val="Footer"/>
    </w:pPr>
  </w:p>
  <w:p w:rsidR="00AC7EA7" w:rsidRDefault="00AC7E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52" w:rsidRDefault="00293952">
      <w:r>
        <w:separator/>
      </w:r>
    </w:p>
  </w:footnote>
  <w:footnote w:type="continuationSeparator" w:id="0">
    <w:p w:rsidR="00293952" w:rsidRDefault="00293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723"/>
    <w:multiLevelType w:val="multilevel"/>
    <w:tmpl w:val="83E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418DE"/>
    <w:multiLevelType w:val="hybridMultilevel"/>
    <w:tmpl w:val="3CBAF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45B79"/>
    <w:multiLevelType w:val="hybridMultilevel"/>
    <w:tmpl w:val="F7ECC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A52E35"/>
    <w:multiLevelType w:val="hybridMultilevel"/>
    <w:tmpl w:val="B9A45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CC172D"/>
    <w:multiLevelType w:val="hybridMultilevel"/>
    <w:tmpl w:val="BB727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0CD920F4"/>
    <w:multiLevelType w:val="multilevel"/>
    <w:tmpl w:val="E696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4400F"/>
    <w:multiLevelType w:val="hybridMultilevel"/>
    <w:tmpl w:val="7AC8D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E09D1"/>
    <w:multiLevelType w:val="hybridMultilevel"/>
    <w:tmpl w:val="8CE24272"/>
    <w:lvl w:ilvl="0" w:tplc="B388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373E7"/>
    <w:multiLevelType w:val="hybridMultilevel"/>
    <w:tmpl w:val="A6488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50E49C6"/>
    <w:multiLevelType w:val="multilevel"/>
    <w:tmpl w:val="0B34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76DFA"/>
    <w:multiLevelType w:val="hybridMultilevel"/>
    <w:tmpl w:val="A91AEF5C"/>
    <w:lvl w:ilvl="0" w:tplc="CEA06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6400C"/>
    <w:multiLevelType w:val="hybridMultilevel"/>
    <w:tmpl w:val="B6323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436BD"/>
    <w:multiLevelType w:val="hybridMultilevel"/>
    <w:tmpl w:val="2B38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6104B"/>
    <w:multiLevelType w:val="hybridMultilevel"/>
    <w:tmpl w:val="5E8A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430"/>
    <w:multiLevelType w:val="hybridMultilevel"/>
    <w:tmpl w:val="35B4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025E9"/>
    <w:multiLevelType w:val="hybridMultilevel"/>
    <w:tmpl w:val="38404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34D02"/>
    <w:multiLevelType w:val="hybridMultilevel"/>
    <w:tmpl w:val="2CAAF7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C57F34"/>
    <w:multiLevelType w:val="multilevel"/>
    <w:tmpl w:val="7AB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37397"/>
    <w:multiLevelType w:val="hybridMultilevel"/>
    <w:tmpl w:val="793A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8D6C8E"/>
    <w:multiLevelType w:val="hybridMultilevel"/>
    <w:tmpl w:val="87565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6725B9"/>
    <w:multiLevelType w:val="hybridMultilevel"/>
    <w:tmpl w:val="DF7E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A76A86"/>
    <w:multiLevelType w:val="hybridMultilevel"/>
    <w:tmpl w:val="E132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AF6AE3"/>
    <w:multiLevelType w:val="hybridMultilevel"/>
    <w:tmpl w:val="C24A2B9A"/>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nsid w:val="526B0F45"/>
    <w:multiLevelType w:val="hybridMultilevel"/>
    <w:tmpl w:val="0CA689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3D5E2D"/>
    <w:multiLevelType w:val="hybridMultilevel"/>
    <w:tmpl w:val="5034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1D450A"/>
    <w:multiLevelType w:val="hybridMultilevel"/>
    <w:tmpl w:val="96D04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D70865"/>
    <w:multiLevelType w:val="multilevel"/>
    <w:tmpl w:val="60E2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D9504F"/>
    <w:multiLevelType w:val="hybridMultilevel"/>
    <w:tmpl w:val="BC440C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BA56D96"/>
    <w:multiLevelType w:val="multilevel"/>
    <w:tmpl w:val="E68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21FFC"/>
    <w:multiLevelType w:val="hybridMultilevel"/>
    <w:tmpl w:val="90F0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93065F"/>
    <w:multiLevelType w:val="hybridMultilevel"/>
    <w:tmpl w:val="CD1A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12796"/>
    <w:multiLevelType w:val="hybridMultilevel"/>
    <w:tmpl w:val="B9D25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E12C6B"/>
    <w:multiLevelType w:val="hybridMultilevel"/>
    <w:tmpl w:val="4532E8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5"/>
  </w:num>
  <w:num w:numId="3">
    <w:abstractNumId w:val="29"/>
  </w:num>
  <w:num w:numId="4">
    <w:abstractNumId w:val="19"/>
  </w:num>
  <w:num w:numId="5">
    <w:abstractNumId w:val="15"/>
  </w:num>
  <w:num w:numId="6">
    <w:abstractNumId w:val="2"/>
  </w:num>
  <w:num w:numId="7">
    <w:abstractNumId w:val="31"/>
  </w:num>
  <w:num w:numId="8">
    <w:abstractNumId w:val="1"/>
  </w:num>
  <w:num w:numId="9">
    <w:abstractNumId w:val="22"/>
  </w:num>
  <w:num w:numId="10">
    <w:abstractNumId w:val="16"/>
  </w:num>
  <w:num w:numId="11">
    <w:abstractNumId w:val="11"/>
  </w:num>
  <w:num w:numId="12">
    <w:abstractNumId w:val="30"/>
  </w:num>
  <w:num w:numId="13">
    <w:abstractNumId w:val="3"/>
  </w:num>
  <w:num w:numId="14">
    <w:abstractNumId w:val="17"/>
  </w:num>
  <w:num w:numId="15">
    <w:abstractNumId w:val="26"/>
  </w:num>
  <w:num w:numId="16">
    <w:abstractNumId w:val="32"/>
  </w:num>
  <w:num w:numId="17">
    <w:abstractNumId w:val="27"/>
  </w:num>
  <w:num w:numId="18">
    <w:abstractNumId w:val="23"/>
  </w:num>
  <w:num w:numId="19">
    <w:abstractNumId w:val="12"/>
  </w:num>
  <w:num w:numId="20">
    <w:abstractNumId w:val="0"/>
  </w:num>
  <w:num w:numId="21">
    <w:abstractNumId w:val="9"/>
  </w:num>
  <w:num w:numId="22">
    <w:abstractNumId w:val="28"/>
  </w:num>
  <w:num w:numId="23">
    <w:abstractNumId w:val="7"/>
  </w:num>
  <w:num w:numId="24">
    <w:abstractNumId w:val="4"/>
  </w:num>
  <w:num w:numId="25">
    <w:abstractNumId w:val="6"/>
  </w:num>
  <w:num w:numId="26">
    <w:abstractNumId w:val="5"/>
  </w:num>
  <w:num w:numId="27">
    <w:abstractNumId w:val="24"/>
  </w:num>
  <w:num w:numId="28">
    <w:abstractNumId w:val="14"/>
  </w:num>
  <w:num w:numId="29">
    <w:abstractNumId w:val="13"/>
  </w:num>
  <w:num w:numId="30">
    <w:abstractNumId w:val="20"/>
  </w:num>
  <w:num w:numId="31">
    <w:abstractNumId w:val="21"/>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lickAndTypeStyle w:val="NoSpacing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7C"/>
    <w:rsid w:val="00002384"/>
    <w:rsid w:val="0000520C"/>
    <w:rsid w:val="00010182"/>
    <w:rsid w:val="000105B9"/>
    <w:rsid w:val="00015A22"/>
    <w:rsid w:val="00016E03"/>
    <w:rsid w:val="000208F0"/>
    <w:rsid w:val="0002309F"/>
    <w:rsid w:val="00023A51"/>
    <w:rsid w:val="00042D37"/>
    <w:rsid w:val="00044888"/>
    <w:rsid w:val="00044FA3"/>
    <w:rsid w:val="00050E08"/>
    <w:rsid w:val="00051335"/>
    <w:rsid w:val="000630A5"/>
    <w:rsid w:val="00070AC3"/>
    <w:rsid w:val="00072212"/>
    <w:rsid w:val="000725AD"/>
    <w:rsid w:val="000811A6"/>
    <w:rsid w:val="00085D51"/>
    <w:rsid w:val="000977A6"/>
    <w:rsid w:val="000A2A30"/>
    <w:rsid w:val="000B664D"/>
    <w:rsid w:val="000B71AC"/>
    <w:rsid w:val="000C19CA"/>
    <w:rsid w:val="000C39BA"/>
    <w:rsid w:val="000C64F2"/>
    <w:rsid w:val="000D0F83"/>
    <w:rsid w:val="000D109F"/>
    <w:rsid w:val="000E1F0E"/>
    <w:rsid w:val="000F4E5B"/>
    <w:rsid w:val="000F53D2"/>
    <w:rsid w:val="000F7E9A"/>
    <w:rsid w:val="001038CA"/>
    <w:rsid w:val="001056D1"/>
    <w:rsid w:val="001061AB"/>
    <w:rsid w:val="0010698F"/>
    <w:rsid w:val="00107C3A"/>
    <w:rsid w:val="00111C6B"/>
    <w:rsid w:val="00113496"/>
    <w:rsid w:val="001203C5"/>
    <w:rsid w:val="00130BAF"/>
    <w:rsid w:val="001355C3"/>
    <w:rsid w:val="001357E0"/>
    <w:rsid w:val="00141958"/>
    <w:rsid w:val="001428CD"/>
    <w:rsid w:val="0014324E"/>
    <w:rsid w:val="00144918"/>
    <w:rsid w:val="001456D0"/>
    <w:rsid w:val="00147DB1"/>
    <w:rsid w:val="00153B3C"/>
    <w:rsid w:val="00153B71"/>
    <w:rsid w:val="001640A6"/>
    <w:rsid w:val="00166216"/>
    <w:rsid w:val="0016693E"/>
    <w:rsid w:val="0017247B"/>
    <w:rsid w:val="00191450"/>
    <w:rsid w:val="00197762"/>
    <w:rsid w:val="001A6691"/>
    <w:rsid w:val="001B0EAD"/>
    <w:rsid w:val="001B5C41"/>
    <w:rsid w:val="001D27A4"/>
    <w:rsid w:val="001D2F7F"/>
    <w:rsid w:val="001D4D0B"/>
    <w:rsid w:val="001D75E2"/>
    <w:rsid w:val="001E2E96"/>
    <w:rsid w:val="001E494D"/>
    <w:rsid w:val="001E6AD5"/>
    <w:rsid w:val="001E72B8"/>
    <w:rsid w:val="001F6AEA"/>
    <w:rsid w:val="001F6C3F"/>
    <w:rsid w:val="00204FDD"/>
    <w:rsid w:val="0020607C"/>
    <w:rsid w:val="002118B8"/>
    <w:rsid w:val="002138B3"/>
    <w:rsid w:val="002146C9"/>
    <w:rsid w:val="00216952"/>
    <w:rsid w:val="00217561"/>
    <w:rsid w:val="00222735"/>
    <w:rsid w:val="00222EC0"/>
    <w:rsid w:val="00223FFC"/>
    <w:rsid w:val="00225449"/>
    <w:rsid w:val="002306D5"/>
    <w:rsid w:val="002353D4"/>
    <w:rsid w:val="002373A7"/>
    <w:rsid w:val="00237FC3"/>
    <w:rsid w:val="00241DBE"/>
    <w:rsid w:val="0024510C"/>
    <w:rsid w:val="00251E97"/>
    <w:rsid w:val="00252E16"/>
    <w:rsid w:val="00255006"/>
    <w:rsid w:val="002615E4"/>
    <w:rsid w:val="00266434"/>
    <w:rsid w:val="00272AAB"/>
    <w:rsid w:val="00276797"/>
    <w:rsid w:val="00280690"/>
    <w:rsid w:val="00287C4D"/>
    <w:rsid w:val="00290790"/>
    <w:rsid w:val="00290CA8"/>
    <w:rsid w:val="002929CC"/>
    <w:rsid w:val="00293952"/>
    <w:rsid w:val="002C1F56"/>
    <w:rsid w:val="002C41DA"/>
    <w:rsid w:val="002C56A3"/>
    <w:rsid w:val="002C6E1B"/>
    <w:rsid w:val="002D22A7"/>
    <w:rsid w:val="002D430E"/>
    <w:rsid w:val="002F10AD"/>
    <w:rsid w:val="002F3190"/>
    <w:rsid w:val="002F3F36"/>
    <w:rsid w:val="003047B0"/>
    <w:rsid w:val="00321900"/>
    <w:rsid w:val="00326C17"/>
    <w:rsid w:val="003309A3"/>
    <w:rsid w:val="00337B11"/>
    <w:rsid w:val="00340938"/>
    <w:rsid w:val="003442BD"/>
    <w:rsid w:val="00347238"/>
    <w:rsid w:val="003573D8"/>
    <w:rsid w:val="0035799C"/>
    <w:rsid w:val="003719EF"/>
    <w:rsid w:val="0037517E"/>
    <w:rsid w:val="003773B6"/>
    <w:rsid w:val="00383C24"/>
    <w:rsid w:val="00386130"/>
    <w:rsid w:val="003A07D2"/>
    <w:rsid w:val="003A4649"/>
    <w:rsid w:val="003A5160"/>
    <w:rsid w:val="003B6BD7"/>
    <w:rsid w:val="003C51F2"/>
    <w:rsid w:val="003D2BA3"/>
    <w:rsid w:val="003E6724"/>
    <w:rsid w:val="003E7795"/>
    <w:rsid w:val="004007FE"/>
    <w:rsid w:val="00411E09"/>
    <w:rsid w:val="00420F4A"/>
    <w:rsid w:val="004226BD"/>
    <w:rsid w:val="00423586"/>
    <w:rsid w:val="004241AF"/>
    <w:rsid w:val="00427AFB"/>
    <w:rsid w:val="00427C64"/>
    <w:rsid w:val="00427E74"/>
    <w:rsid w:val="004326AB"/>
    <w:rsid w:val="004368DE"/>
    <w:rsid w:val="00447487"/>
    <w:rsid w:val="004500A7"/>
    <w:rsid w:val="00450B4A"/>
    <w:rsid w:val="0045505B"/>
    <w:rsid w:val="0045558A"/>
    <w:rsid w:val="00456A82"/>
    <w:rsid w:val="0046136E"/>
    <w:rsid w:val="00462740"/>
    <w:rsid w:val="0046417E"/>
    <w:rsid w:val="00474616"/>
    <w:rsid w:val="0047719A"/>
    <w:rsid w:val="00477B36"/>
    <w:rsid w:val="00483991"/>
    <w:rsid w:val="00486F95"/>
    <w:rsid w:val="00490217"/>
    <w:rsid w:val="004A27AC"/>
    <w:rsid w:val="004A7CD4"/>
    <w:rsid w:val="004B5D4B"/>
    <w:rsid w:val="004C0521"/>
    <w:rsid w:val="004C129C"/>
    <w:rsid w:val="004C7F23"/>
    <w:rsid w:val="004D0633"/>
    <w:rsid w:val="004F7E12"/>
    <w:rsid w:val="00500442"/>
    <w:rsid w:val="00510B75"/>
    <w:rsid w:val="00513F3B"/>
    <w:rsid w:val="00514136"/>
    <w:rsid w:val="00515388"/>
    <w:rsid w:val="00526BEB"/>
    <w:rsid w:val="00536611"/>
    <w:rsid w:val="00541830"/>
    <w:rsid w:val="0054410E"/>
    <w:rsid w:val="00545A96"/>
    <w:rsid w:val="00547EC2"/>
    <w:rsid w:val="00553B71"/>
    <w:rsid w:val="00562D41"/>
    <w:rsid w:val="0057318A"/>
    <w:rsid w:val="00575F69"/>
    <w:rsid w:val="005820B7"/>
    <w:rsid w:val="005828D4"/>
    <w:rsid w:val="00583BAB"/>
    <w:rsid w:val="00585610"/>
    <w:rsid w:val="00587326"/>
    <w:rsid w:val="00590B92"/>
    <w:rsid w:val="005913A3"/>
    <w:rsid w:val="00591C9C"/>
    <w:rsid w:val="00594B1A"/>
    <w:rsid w:val="005B10CE"/>
    <w:rsid w:val="005B68CF"/>
    <w:rsid w:val="005C36A7"/>
    <w:rsid w:val="005D2FAF"/>
    <w:rsid w:val="005D3B03"/>
    <w:rsid w:val="005D415A"/>
    <w:rsid w:val="005D7161"/>
    <w:rsid w:val="005E018F"/>
    <w:rsid w:val="005E0D00"/>
    <w:rsid w:val="005E3050"/>
    <w:rsid w:val="005E312E"/>
    <w:rsid w:val="005E6795"/>
    <w:rsid w:val="005F60DC"/>
    <w:rsid w:val="005F789D"/>
    <w:rsid w:val="0060634C"/>
    <w:rsid w:val="00610B71"/>
    <w:rsid w:val="00622EC9"/>
    <w:rsid w:val="006233F2"/>
    <w:rsid w:val="0062686D"/>
    <w:rsid w:val="006301F8"/>
    <w:rsid w:val="0063397C"/>
    <w:rsid w:val="00641322"/>
    <w:rsid w:val="006449F3"/>
    <w:rsid w:val="00644C11"/>
    <w:rsid w:val="0064620F"/>
    <w:rsid w:val="00650C68"/>
    <w:rsid w:val="00652176"/>
    <w:rsid w:val="0065314C"/>
    <w:rsid w:val="006646B2"/>
    <w:rsid w:val="00667A70"/>
    <w:rsid w:val="006710CA"/>
    <w:rsid w:val="00672A18"/>
    <w:rsid w:val="00673172"/>
    <w:rsid w:val="0068078B"/>
    <w:rsid w:val="006828A9"/>
    <w:rsid w:val="00682C50"/>
    <w:rsid w:val="0068487A"/>
    <w:rsid w:val="0068588E"/>
    <w:rsid w:val="00685C30"/>
    <w:rsid w:val="006946C3"/>
    <w:rsid w:val="00695DB3"/>
    <w:rsid w:val="00696279"/>
    <w:rsid w:val="00697BC2"/>
    <w:rsid w:val="006C02C8"/>
    <w:rsid w:val="006C1E01"/>
    <w:rsid w:val="006C2AEE"/>
    <w:rsid w:val="006C71E5"/>
    <w:rsid w:val="006D24D2"/>
    <w:rsid w:val="006D2807"/>
    <w:rsid w:val="006E630E"/>
    <w:rsid w:val="006E6CD7"/>
    <w:rsid w:val="006F5988"/>
    <w:rsid w:val="006F6F3E"/>
    <w:rsid w:val="007043A1"/>
    <w:rsid w:val="007050E2"/>
    <w:rsid w:val="007104AE"/>
    <w:rsid w:val="007130DB"/>
    <w:rsid w:val="00713BDA"/>
    <w:rsid w:val="007144B4"/>
    <w:rsid w:val="00715E3C"/>
    <w:rsid w:val="00717DDD"/>
    <w:rsid w:val="00733A80"/>
    <w:rsid w:val="00734DE0"/>
    <w:rsid w:val="00737581"/>
    <w:rsid w:val="00751514"/>
    <w:rsid w:val="00751609"/>
    <w:rsid w:val="007579DE"/>
    <w:rsid w:val="0076406B"/>
    <w:rsid w:val="00767708"/>
    <w:rsid w:val="007754D3"/>
    <w:rsid w:val="00786924"/>
    <w:rsid w:val="0078692F"/>
    <w:rsid w:val="00786B6E"/>
    <w:rsid w:val="0079042B"/>
    <w:rsid w:val="007A21AB"/>
    <w:rsid w:val="007A2700"/>
    <w:rsid w:val="007A2E83"/>
    <w:rsid w:val="007A2FE4"/>
    <w:rsid w:val="007A50E4"/>
    <w:rsid w:val="007C15DB"/>
    <w:rsid w:val="007C6C57"/>
    <w:rsid w:val="007C77C5"/>
    <w:rsid w:val="007E3BB2"/>
    <w:rsid w:val="007E576B"/>
    <w:rsid w:val="007F2E7A"/>
    <w:rsid w:val="007F7F87"/>
    <w:rsid w:val="00805E51"/>
    <w:rsid w:val="00806F3B"/>
    <w:rsid w:val="00813780"/>
    <w:rsid w:val="00815709"/>
    <w:rsid w:val="00821BF7"/>
    <w:rsid w:val="00825B3A"/>
    <w:rsid w:val="0082762E"/>
    <w:rsid w:val="008312E6"/>
    <w:rsid w:val="00840738"/>
    <w:rsid w:val="00842324"/>
    <w:rsid w:val="008432AF"/>
    <w:rsid w:val="00846F4A"/>
    <w:rsid w:val="0085109F"/>
    <w:rsid w:val="0085672E"/>
    <w:rsid w:val="0086554F"/>
    <w:rsid w:val="00872D55"/>
    <w:rsid w:val="008740E2"/>
    <w:rsid w:val="008764FA"/>
    <w:rsid w:val="008844E2"/>
    <w:rsid w:val="008A0706"/>
    <w:rsid w:val="008A2CBD"/>
    <w:rsid w:val="008A3341"/>
    <w:rsid w:val="008A4B49"/>
    <w:rsid w:val="008A5157"/>
    <w:rsid w:val="008B07CB"/>
    <w:rsid w:val="008B20C6"/>
    <w:rsid w:val="008B4A6A"/>
    <w:rsid w:val="008B614F"/>
    <w:rsid w:val="008C6306"/>
    <w:rsid w:val="008D1802"/>
    <w:rsid w:val="008D2471"/>
    <w:rsid w:val="008D48F4"/>
    <w:rsid w:val="008D69C8"/>
    <w:rsid w:val="008E5598"/>
    <w:rsid w:val="008E794E"/>
    <w:rsid w:val="008F069B"/>
    <w:rsid w:val="008F4321"/>
    <w:rsid w:val="0090690E"/>
    <w:rsid w:val="00923CF8"/>
    <w:rsid w:val="009321B7"/>
    <w:rsid w:val="0093240B"/>
    <w:rsid w:val="0093524C"/>
    <w:rsid w:val="00935EE0"/>
    <w:rsid w:val="00945582"/>
    <w:rsid w:val="00947943"/>
    <w:rsid w:val="00950132"/>
    <w:rsid w:val="00952F4C"/>
    <w:rsid w:val="00954041"/>
    <w:rsid w:val="009568D6"/>
    <w:rsid w:val="00967DD2"/>
    <w:rsid w:val="0097050C"/>
    <w:rsid w:val="00972F1E"/>
    <w:rsid w:val="009779DF"/>
    <w:rsid w:val="0098528C"/>
    <w:rsid w:val="00986C08"/>
    <w:rsid w:val="00986F3B"/>
    <w:rsid w:val="009B2175"/>
    <w:rsid w:val="009B7267"/>
    <w:rsid w:val="009C24E7"/>
    <w:rsid w:val="009D313E"/>
    <w:rsid w:val="009D57E6"/>
    <w:rsid w:val="009F151B"/>
    <w:rsid w:val="009F1DA9"/>
    <w:rsid w:val="009F26C1"/>
    <w:rsid w:val="009F674E"/>
    <w:rsid w:val="009F7DF1"/>
    <w:rsid w:val="00A016B4"/>
    <w:rsid w:val="00A01A9D"/>
    <w:rsid w:val="00A02BAB"/>
    <w:rsid w:val="00A044AE"/>
    <w:rsid w:val="00A050BB"/>
    <w:rsid w:val="00A13315"/>
    <w:rsid w:val="00A147BF"/>
    <w:rsid w:val="00A23CF6"/>
    <w:rsid w:val="00A247D6"/>
    <w:rsid w:val="00A27D7D"/>
    <w:rsid w:val="00A3147C"/>
    <w:rsid w:val="00A345E9"/>
    <w:rsid w:val="00A35277"/>
    <w:rsid w:val="00A400B9"/>
    <w:rsid w:val="00A44F28"/>
    <w:rsid w:val="00A45DEC"/>
    <w:rsid w:val="00A54747"/>
    <w:rsid w:val="00A64ECC"/>
    <w:rsid w:val="00A71005"/>
    <w:rsid w:val="00A75439"/>
    <w:rsid w:val="00A770B1"/>
    <w:rsid w:val="00A808ED"/>
    <w:rsid w:val="00A83A15"/>
    <w:rsid w:val="00A860EC"/>
    <w:rsid w:val="00A873A7"/>
    <w:rsid w:val="00A87DCA"/>
    <w:rsid w:val="00A90001"/>
    <w:rsid w:val="00A90A96"/>
    <w:rsid w:val="00A91F1A"/>
    <w:rsid w:val="00AA1096"/>
    <w:rsid w:val="00AB0212"/>
    <w:rsid w:val="00AB089F"/>
    <w:rsid w:val="00AB1DFD"/>
    <w:rsid w:val="00AB25B4"/>
    <w:rsid w:val="00AB5EA7"/>
    <w:rsid w:val="00AB6753"/>
    <w:rsid w:val="00AB7DD8"/>
    <w:rsid w:val="00AC54A5"/>
    <w:rsid w:val="00AC7EA7"/>
    <w:rsid w:val="00AD2D43"/>
    <w:rsid w:val="00AE1537"/>
    <w:rsid w:val="00AF0D35"/>
    <w:rsid w:val="00B00FEC"/>
    <w:rsid w:val="00B10361"/>
    <w:rsid w:val="00B1195A"/>
    <w:rsid w:val="00B125BB"/>
    <w:rsid w:val="00B15A95"/>
    <w:rsid w:val="00B2599A"/>
    <w:rsid w:val="00B2698E"/>
    <w:rsid w:val="00B30654"/>
    <w:rsid w:val="00B3659E"/>
    <w:rsid w:val="00B435C4"/>
    <w:rsid w:val="00B455C3"/>
    <w:rsid w:val="00B52208"/>
    <w:rsid w:val="00B5358D"/>
    <w:rsid w:val="00B55180"/>
    <w:rsid w:val="00B7186C"/>
    <w:rsid w:val="00B75F4C"/>
    <w:rsid w:val="00B7782F"/>
    <w:rsid w:val="00B8332C"/>
    <w:rsid w:val="00B835E6"/>
    <w:rsid w:val="00B868D2"/>
    <w:rsid w:val="00B86E66"/>
    <w:rsid w:val="00B91D35"/>
    <w:rsid w:val="00B9487E"/>
    <w:rsid w:val="00B9511A"/>
    <w:rsid w:val="00B95E7F"/>
    <w:rsid w:val="00B97A14"/>
    <w:rsid w:val="00B97C2B"/>
    <w:rsid w:val="00BB41A3"/>
    <w:rsid w:val="00BC09CB"/>
    <w:rsid w:val="00BC0D76"/>
    <w:rsid w:val="00BC2F4B"/>
    <w:rsid w:val="00BC4619"/>
    <w:rsid w:val="00BC4704"/>
    <w:rsid w:val="00BC470C"/>
    <w:rsid w:val="00BC7958"/>
    <w:rsid w:val="00BD3744"/>
    <w:rsid w:val="00BE25A7"/>
    <w:rsid w:val="00BE5C66"/>
    <w:rsid w:val="00BE749D"/>
    <w:rsid w:val="00BF38EF"/>
    <w:rsid w:val="00BF416A"/>
    <w:rsid w:val="00C02A95"/>
    <w:rsid w:val="00C12B54"/>
    <w:rsid w:val="00C13CC5"/>
    <w:rsid w:val="00C20B7D"/>
    <w:rsid w:val="00C2275D"/>
    <w:rsid w:val="00C254FA"/>
    <w:rsid w:val="00C31B8A"/>
    <w:rsid w:val="00C35E92"/>
    <w:rsid w:val="00C4249E"/>
    <w:rsid w:val="00C44970"/>
    <w:rsid w:val="00C45663"/>
    <w:rsid w:val="00C537DF"/>
    <w:rsid w:val="00C546C1"/>
    <w:rsid w:val="00C54ACA"/>
    <w:rsid w:val="00C63401"/>
    <w:rsid w:val="00C649E9"/>
    <w:rsid w:val="00C6508E"/>
    <w:rsid w:val="00C65688"/>
    <w:rsid w:val="00C71246"/>
    <w:rsid w:val="00C7147A"/>
    <w:rsid w:val="00C7495D"/>
    <w:rsid w:val="00C74CC3"/>
    <w:rsid w:val="00C759BA"/>
    <w:rsid w:val="00C848F3"/>
    <w:rsid w:val="00C944CC"/>
    <w:rsid w:val="00C96263"/>
    <w:rsid w:val="00C97832"/>
    <w:rsid w:val="00CA58B4"/>
    <w:rsid w:val="00CB66C9"/>
    <w:rsid w:val="00CB74F5"/>
    <w:rsid w:val="00CC43D8"/>
    <w:rsid w:val="00CD69E3"/>
    <w:rsid w:val="00CF14EA"/>
    <w:rsid w:val="00D061EC"/>
    <w:rsid w:val="00D13B15"/>
    <w:rsid w:val="00D24349"/>
    <w:rsid w:val="00D261FF"/>
    <w:rsid w:val="00D34BBF"/>
    <w:rsid w:val="00D44C14"/>
    <w:rsid w:val="00D658C5"/>
    <w:rsid w:val="00D705DA"/>
    <w:rsid w:val="00D74249"/>
    <w:rsid w:val="00D75BA0"/>
    <w:rsid w:val="00D81F7B"/>
    <w:rsid w:val="00D86BAA"/>
    <w:rsid w:val="00DA2E67"/>
    <w:rsid w:val="00DA4B12"/>
    <w:rsid w:val="00DA4C9C"/>
    <w:rsid w:val="00DA64D2"/>
    <w:rsid w:val="00DB5ECB"/>
    <w:rsid w:val="00DC30F4"/>
    <w:rsid w:val="00DC45C4"/>
    <w:rsid w:val="00DD4623"/>
    <w:rsid w:val="00DE10E2"/>
    <w:rsid w:val="00DE16A4"/>
    <w:rsid w:val="00DF6627"/>
    <w:rsid w:val="00E02656"/>
    <w:rsid w:val="00E11DEE"/>
    <w:rsid w:val="00E14D0D"/>
    <w:rsid w:val="00E265FA"/>
    <w:rsid w:val="00E336F6"/>
    <w:rsid w:val="00E55BB8"/>
    <w:rsid w:val="00E56831"/>
    <w:rsid w:val="00E5747B"/>
    <w:rsid w:val="00E746AF"/>
    <w:rsid w:val="00E7581E"/>
    <w:rsid w:val="00E84058"/>
    <w:rsid w:val="00E84428"/>
    <w:rsid w:val="00E84A6C"/>
    <w:rsid w:val="00E95409"/>
    <w:rsid w:val="00EA042D"/>
    <w:rsid w:val="00EA09A1"/>
    <w:rsid w:val="00EA31CF"/>
    <w:rsid w:val="00EA4316"/>
    <w:rsid w:val="00EB0E61"/>
    <w:rsid w:val="00EB3BEE"/>
    <w:rsid w:val="00ED01D5"/>
    <w:rsid w:val="00ED2BCB"/>
    <w:rsid w:val="00EE1530"/>
    <w:rsid w:val="00EE6480"/>
    <w:rsid w:val="00EF1579"/>
    <w:rsid w:val="00F00F5F"/>
    <w:rsid w:val="00F01C56"/>
    <w:rsid w:val="00F05FD2"/>
    <w:rsid w:val="00F11441"/>
    <w:rsid w:val="00F11A8F"/>
    <w:rsid w:val="00F46D38"/>
    <w:rsid w:val="00F552F0"/>
    <w:rsid w:val="00F64A80"/>
    <w:rsid w:val="00F64FE9"/>
    <w:rsid w:val="00F65E8A"/>
    <w:rsid w:val="00F7661C"/>
    <w:rsid w:val="00F80074"/>
    <w:rsid w:val="00F84BAD"/>
    <w:rsid w:val="00FA7517"/>
    <w:rsid w:val="00FB1147"/>
    <w:rsid w:val="00FC6114"/>
    <w:rsid w:val="00FE6849"/>
    <w:rsid w:val="00FE7CF7"/>
    <w:rsid w:val="00FF52A8"/>
    <w:rsid w:val="00FF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7C"/>
    <w:rPr>
      <w:rFonts w:ascii="Times New Roman" w:eastAsia="Times New Roman" w:hAnsi="Times New Roman" w:cs="Times New Roman"/>
    </w:rPr>
  </w:style>
  <w:style w:type="paragraph" w:styleId="Heading1">
    <w:name w:val="heading 1"/>
    <w:basedOn w:val="Normal"/>
    <w:next w:val="Normal"/>
    <w:link w:val="Heading1Char"/>
    <w:uiPriority w:val="9"/>
    <w:qFormat/>
    <w:rsid w:val="002C6E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C6E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B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3BB2"/>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20607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20607C"/>
    <w:rPr>
      <w:rFonts w:ascii="Times" w:eastAsia="Times New Roman" w:hAnsi="Times" w:cs="Times New Roman"/>
      <w:b/>
      <w:sz w:val="32"/>
      <w:szCs w:val="20"/>
    </w:rPr>
  </w:style>
  <w:style w:type="character" w:styleId="Hyperlink">
    <w:name w:val="Hyperlink"/>
    <w:basedOn w:val="DefaultParagraphFont"/>
    <w:uiPriority w:val="99"/>
    <w:rsid w:val="0020607C"/>
    <w:rPr>
      <w:rFonts w:cs="Times New Roman"/>
      <w:color w:val="0000FF"/>
      <w:u w:val="single"/>
    </w:rPr>
  </w:style>
  <w:style w:type="paragraph" w:styleId="HTMLPreformatted">
    <w:name w:val="HTML Preformatted"/>
    <w:basedOn w:val="Normal"/>
    <w:link w:val="HTMLPreformattedChar1"/>
    <w:rsid w:val="00206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1">
    <w:name w:val="HTML Preformatted Char1"/>
    <w:basedOn w:val="DefaultParagraphFont"/>
    <w:link w:val="HTMLPreformatted"/>
    <w:rsid w:val="0020607C"/>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20607C"/>
    <w:rPr>
      <w:rFonts w:ascii="Courier" w:eastAsia="Times New Roman" w:hAnsi="Courier" w:cs="Times New Roman"/>
      <w:sz w:val="20"/>
      <w:szCs w:val="20"/>
    </w:rPr>
  </w:style>
  <w:style w:type="character" w:customStyle="1" w:styleId="qlabel4">
    <w:name w:val="qlabel4"/>
    <w:basedOn w:val="DefaultParagraphFont"/>
    <w:rsid w:val="0020607C"/>
  </w:style>
  <w:style w:type="paragraph" w:customStyle="1" w:styleId="NoSpacing1">
    <w:name w:val="No Spacing1"/>
    <w:autoRedefine/>
    <w:uiPriority w:val="1"/>
    <w:qFormat/>
    <w:rsid w:val="0020607C"/>
    <w:rPr>
      <w:rFonts w:ascii="Calibri" w:eastAsia="Calibri" w:hAnsi="Calibri" w:cs="Times New Roman"/>
      <w:sz w:val="22"/>
      <w:szCs w:val="22"/>
    </w:rPr>
  </w:style>
  <w:style w:type="paragraph" w:customStyle="1" w:styleId="Default">
    <w:name w:val="Default"/>
    <w:rsid w:val="0020607C"/>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20607C"/>
    <w:rPr>
      <w:rFonts w:ascii="Tahoma" w:hAnsi="Tahoma" w:cs="Tahoma"/>
      <w:sz w:val="16"/>
      <w:szCs w:val="16"/>
    </w:rPr>
  </w:style>
  <w:style w:type="character" w:customStyle="1" w:styleId="BalloonTextChar">
    <w:name w:val="Balloon Text Char"/>
    <w:basedOn w:val="DefaultParagraphFont"/>
    <w:link w:val="BalloonText"/>
    <w:uiPriority w:val="99"/>
    <w:semiHidden/>
    <w:rsid w:val="0020607C"/>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0607C"/>
    <w:rPr>
      <w:sz w:val="20"/>
      <w:szCs w:val="20"/>
    </w:rPr>
  </w:style>
  <w:style w:type="character" w:customStyle="1" w:styleId="CommentTextChar">
    <w:name w:val="Comment Text Char"/>
    <w:basedOn w:val="DefaultParagraphFont"/>
    <w:link w:val="CommentText"/>
    <w:uiPriority w:val="99"/>
    <w:semiHidden/>
    <w:rsid w:val="00206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07C"/>
    <w:rPr>
      <w:b/>
      <w:bCs/>
    </w:rPr>
  </w:style>
  <w:style w:type="character" w:customStyle="1" w:styleId="CommentSubjectChar">
    <w:name w:val="Comment Subject Char"/>
    <w:basedOn w:val="CommentTextChar"/>
    <w:link w:val="CommentSubject"/>
    <w:uiPriority w:val="99"/>
    <w:semiHidden/>
    <w:rsid w:val="0020607C"/>
    <w:rPr>
      <w:rFonts w:ascii="Times New Roman" w:eastAsia="Times New Roman" w:hAnsi="Times New Roman" w:cs="Times New Roman"/>
      <w:b/>
      <w:bCs/>
      <w:sz w:val="20"/>
      <w:szCs w:val="20"/>
    </w:rPr>
  </w:style>
  <w:style w:type="paragraph" w:styleId="Revision">
    <w:name w:val="Revision"/>
    <w:hidden/>
    <w:uiPriority w:val="99"/>
    <w:semiHidden/>
    <w:rsid w:val="0020607C"/>
    <w:rPr>
      <w:rFonts w:ascii="Times New Roman" w:eastAsia="Times New Roman" w:hAnsi="Times New Roman" w:cs="Times New Roman"/>
    </w:rPr>
  </w:style>
  <w:style w:type="paragraph" w:styleId="Header">
    <w:name w:val="header"/>
    <w:basedOn w:val="Normal"/>
    <w:link w:val="HeaderChar"/>
    <w:uiPriority w:val="99"/>
    <w:unhideWhenUsed/>
    <w:rsid w:val="0020607C"/>
    <w:pPr>
      <w:tabs>
        <w:tab w:val="center" w:pos="4680"/>
        <w:tab w:val="right" w:pos="9360"/>
      </w:tabs>
    </w:pPr>
  </w:style>
  <w:style w:type="character" w:customStyle="1" w:styleId="HeaderChar">
    <w:name w:val="Header Char"/>
    <w:basedOn w:val="DefaultParagraphFont"/>
    <w:link w:val="Header"/>
    <w:uiPriority w:val="99"/>
    <w:rsid w:val="0020607C"/>
    <w:rPr>
      <w:rFonts w:ascii="Times New Roman" w:eastAsia="Times New Roman" w:hAnsi="Times New Roman" w:cs="Times New Roman"/>
    </w:rPr>
  </w:style>
  <w:style w:type="paragraph" w:styleId="Footer">
    <w:name w:val="footer"/>
    <w:basedOn w:val="Normal"/>
    <w:link w:val="FooterChar"/>
    <w:uiPriority w:val="99"/>
    <w:unhideWhenUsed/>
    <w:rsid w:val="0020607C"/>
    <w:pPr>
      <w:tabs>
        <w:tab w:val="center" w:pos="4680"/>
        <w:tab w:val="right" w:pos="9360"/>
      </w:tabs>
    </w:pPr>
  </w:style>
  <w:style w:type="character" w:customStyle="1" w:styleId="FooterChar">
    <w:name w:val="Footer Char"/>
    <w:basedOn w:val="DefaultParagraphFont"/>
    <w:link w:val="Footer"/>
    <w:uiPriority w:val="99"/>
    <w:rsid w:val="0020607C"/>
    <w:rPr>
      <w:rFonts w:ascii="Times New Roman" w:eastAsia="Times New Roman" w:hAnsi="Times New Roman" w:cs="Times New Roman"/>
    </w:rPr>
  </w:style>
  <w:style w:type="paragraph" w:styleId="ListParagraph">
    <w:name w:val="List Paragraph"/>
    <w:basedOn w:val="Normal"/>
    <w:uiPriority w:val="34"/>
    <w:qFormat/>
    <w:rsid w:val="0020607C"/>
    <w:pPr>
      <w:ind w:left="720"/>
      <w:contextualSpacing/>
    </w:pPr>
  </w:style>
  <w:style w:type="table" w:styleId="TableGrid">
    <w:name w:val="Table Grid"/>
    <w:basedOn w:val="TableNormal"/>
    <w:uiPriority w:val="59"/>
    <w:rsid w:val="0060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qstable">
    <w:name w:val="fqstable"/>
    <w:basedOn w:val="Normal"/>
    <w:rsid w:val="00515388"/>
    <w:pPr>
      <w:spacing w:before="100" w:beforeAutospacing="1" w:after="100" w:afterAutospacing="1"/>
    </w:pPr>
    <w:rPr>
      <w:rFonts w:ascii="Times" w:eastAsiaTheme="minorEastAsia" w:hAnsi="Times" w:cstheme="minorBidi"/>
      <w:sz w:val="20"/>
      <w:szCs w:val="20"/>
    </w:rPr>
  </w:style>
  <w:style w:type="character" w:styleId="FollowedHyperlink">
    <w:name w:val="FollowedHyperlink"/>
    <w:basedOn w:val="DefaultParagraphFont"/>
    <w:uiPriority w:val="99"/>
    <w:semiHidden/>
    <w:unhideWhenUsed/>
    <w:rsid w:val="001B0EAD"/>
    <w:rPr>
      <w:color w:val="800080" w:themeColor="followedHyperlink"/>
      <w:u w:val="single"/>
    </w:rPr>
  </w:style>
  <w:style w:type="character" w:customStyle="1" w:styleId="Heading1Char">
    <w:name w:val="Heading 1 Char"/>
    <w:basedOn w:val="DefaultParagraphFont"/>
    <w:link w:val="Heading1"/>
    <w:uiPriority w:val="9"/>
    <w:rsid w:val="002C6E1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C6E1B"/>
    <w:rPr>
      <w:rFonts w:asciiTheme="majorHAnsi" w:eastAsiaTheme="majorEastAsia" w:hAnsiTheme="majorHAnsi" w:cstheme="majorBidi"/>
      <w:b/>
      <w:bCs/>
      <w:color w:val="4F81BD" w:themeColor="accent1"/>
      <w:sz w:val="26"/>
      <w:szCs w:val="26"/>
    </w:rPr>
  </w:style>
  <w:style w:type="character" w:customStyle="1" w:styleId="maintitle">
    <w:name w:val="maintitle"/>
    <w:basedOn w:val="DefaultParagraphFont"/>
    <w:rsid w:val="002C6E1B"/>
  </w:style>
  <w:style w:type="paragraph" w:styleId="NormalWeb">
    <w:name w:val="Normal (Web)"/>
    <w:basedOn w:val="Normal"/>
    <w:uiPriority w:val="99"/>
    <w:unhideWhenUsed/>
    <w:rsid w:val="002C6E1B"/>
    <w:pPr>
      <w:spacing w:before="100" w:beforeAutospacing="1" w:after="100" w:afterAutospacing="1"/>
    </w:pPr>
    <w:rPr>
      <w:rFonts w:ascii="Times" w:eastAsiaTheme="minorEastAsia" w:hAnsi="Times"/>
      <w:sz w:val="20"/>
      <w:szCs w:val="20"/>
    </w:rPr>
  </w:style>
  <w:style w:type="paragraph" w:customStyle="1" w:styleId="copyright">
    <w:name w:val="copyright"/>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category">
    <w:name w:val="articlecategory"/>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details">
    <w:name w:val="articledetails"/>
    <w:basedOn w:val="Normal"/>
    <w:rsid w:val="002C6E1B"/>
    <w:pPr>
      <w:spacing w:before="100" w:beforeAutospacing="1" w:after="100" w:afterAutospacing="1"/>
    </w:pPr>
    <w:rPr>
      <w:rFonts w:ascii="Times" w:eastAsiaTheme="minorEastAsia" w:hAnsi="Times" w:cstheme="minorBidi"/>
      <w:sz w:val="20"/>
      <w:szCs w:val="20"/>
    </w:rPr>
  </w:style>
  <w:style w:type="character" w:styleId="HTMLCite">
    <w:name w:val="HTML Cite"/>
    <w:basedOn w:val="DefaultParagraphFont"/>
    <w:uiPriority w:val="99"/>
    <w:semiHidden/>
    <w:unhideWhenUsed/>
    <w:rsid w:val="00085D51"/>
    <w:rPr>
      <w:i/>
      <w:iCs/>
    </w:rPr>
  </w:style>
  <w:style w:type="character" w:customStyle="1" w:styleId="Heading3Char">
    <w:name w:val="Heading 3 Char"/>
    <w:basedOn w:val="DefaultParagraphFont"/>
    <w:link w:val="Heading3"/>
    <w:uiPriority w:val="9"/>
    <w:semiHidden/>
    <w:rsid w:val="007E3B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E3BB2"/>
    <w:rPr>
      <w:rFonts w:asciiTheme="majorHAnsi" w:eastAsiaTheme="majorEastAsia" w:hAnsiTheme="majorHAnsi" w:cstheme="majorBidi"/>
      <w:b/>
      <w:bCs/>
      <w:i/>
      <w:iCs/>
      <w:color w:val="4F81BD" w:themeColor="accent1"/>
    </w:rPr>
  </w:style>
  <w:style w:type="character" w:customStyle="1" w:styleId="ui-ncbitoggler-master-text">
    <w:name w:val="ui-ncbitoggler-master-text"/>
    <w:basedOn w:val="DefaultParagraphFont"/>
    <w:rsid w:val="007E3BB2"/>
  </w:style>
  <w:style w:type="character" w:customStyle="1" w:styleId="citation-abbreviation">
    <w:name w:val="citation-abbreviation"/>
    <w:basedOn w:val="DefaultParagraphFont"/>
    <w:rsid w:val="00427AFB"/>
  </w:style>
  <w:style w:type="character" w:customStyle="1" w:styleId="citation-publication-date">
    <w:name w:val="citation-publication-date"/>
    <w:basedOn w:val="DefaultParagraphFont"/>
    <w:rsid w:val="00427AFB"/>
  </w:style>
  <w:style w:type="character" w:customStyle="1" w:styleId="citation-volume">
    <w:name w:val="citation-volume"/>
    <w:basedOn w:val="DefaultParagraphFont"/>
    <w:rsid w:val="00427AFB"/>
  </w:style>
  <w:style w:type="character" w:customStyle="1" w:styleId="citation-issue">
    <w:name w:val="citation-issue"/>
    <w:basedOn w:val="DefaultParagraphFont"/>
    <w:rsid w:val="00427AFB"/>
  </w:style>
  <w:style w:type="character" w:customStyle="1" w:styleId="citation-flpages">
    <w:name w:val="citation-flpages"/>
    <w:basedOn w:val="DefaultParagraphFont"/>
    <w:rsid w:val="00427AFB"/>
  </w:style>
  <w:style w:type="character" w:customStyle="1" w:styleId="doi">
    <w:name w:val="doi"/>
    <w:basedOn w:val="DefaultParagraphFont"/>
    <w:rsid w:val="00427AFB"/>
  </w:style>
  <w:style w:type="character" w:customStyle="1" w:styleId="fm-citation-ids-label">
    <w:name w:val="fm-citation-ids-label"/>
    <w:basedOn w:val="DefaultParagraphFont"/>
    <w:rsid w:val="00427AFB"/>
  </w:style>
  <w:style w:type="paragraph" w:styleId="DocumentMap">
    <w:name w:val="Document Map"/>
    <w:basedOn w:val="Normal"/>
    <w:link w:val="DocumentMapChar"/>
    <w:uiPriority w:val="99"/>
    <w:semiHidden/>
    <w:unhideWhenUsed/>
    <w:rsid w:val="000C64F2"/>
    <w:rPr>
      <w:rFonts w:ascii="Lucida Grande" w:hAnsi="Lucida Grande" w:cs="Lucida Grande"/>
    </w:rPr>
  </w:style>
  <w:style w:type="character" w:customStyle="1" w:styleId="DocumentMapChar">
    <w:name w:val="Document Map Char"/>
    <w:basedOn w:val="DefaultParagraphFont"/>
    <w:link w:val="DocumentMap"/>
    <w:uiPriority w:val="99"/>
    <w:semiHidden/>
    <w:rsid w:val="000C64F2"/>
    <w:rPr>
      <w:rFonts w:ascii="Lucida Grande" w:eastAsia="Times New Roman" w:hAnsi="Lucida Grande" w:cs="Lucida Grande"/>
    </w:rPr>
  </w:style>
  <w:style w:type="paragraph" w:customStyle="1" w:styleId="Normal1">
    <w:name w:val="Normal1"/>
    <w:rsid w:val="00DE16A4"/>
    <w:rPr>
      <w:rFonts w:ascii="Verdana" w:eastAsia="Verdana" w:hAnsi="Verdana" w:cs="Verdana"/>
      <w:color w:val="000000"/>
      <w:lang w:eastAsia="ja-JP"/>
    </w:rPr>
  </w:style>
  <w:style w:type="character" w:styleId="CommentReference">
    <w:name w:val="annotation reference"/>
    <w:basedOn w:val="DefaultParagraphFont"/>
    <w:uiPriority w:val="99"/>
    <w:semiHidden/>
    <w:unhideWhenUsed/>
    <w:rsid w:val="005F789D"/>
    <w:rPr>
      <w:sz w:val="18"/>
      <w:szCs w:val="18"/>
    </w:rPr>
  </w:style>
  <w:style w:type="character" w:styleId="Strong">
    <w:name w:val="Strong"/>
    <w:basedOn w:val="DefaultParagraphFont"/>
    <w:uiPriority w:val="22"/>
    <w:qFormat/>
    <w:rsid w:val="00A345E9"/>
    <w:rPr>
      <w:b/>
      <w:bCs/>
    </w:rPr>
  </w:style>
  <w:style w:type="character" w:styleId="Emphasis">
    <w:name w:val="Emphasis"/>
    <w:basedOn w:val="DefaultParagraphFont"/>
    <w:uiPriority w:val="20"/>
    <w:qFormat/>
    <w:rsid w:val="00A345E9"/>
    <w:rPr>
      <w:i/>
      <w:iCs/>
    </w:rPr>
  </w:style>
  <w:style w:type="character" w:customStyle="1" w:styleId="companyaddress">
    <w:name w:val="companyaddress"/>
    <w:basedOn w:val="DefaultParagraphFont"/>
    <w:rsid w:val="00135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7C"/>
    <w:rPr>
      <w:rFonts w:ascii="Times New Roman" w:eastAsia="Times New Roman" w:hAnsi="Times New Roman" w:cs="Times New Roman"/>
    </w:rPr>
  </w:style>
  <w:style w:type="paragraph" w:styleId="Heading1">
    <w:name w:val="heading 1"/>
    <w:basedOn w:val="Normal"/>
    <w:next w:val="Normal"/>
    <w:link w:val="Heading1Char"/>
    <w:uiPriority w:val="9"/>
    <w:qFormat/>
    <w:rsid w:val="002C6E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C6E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B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3BB2"/>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20607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20607C"/>
    <w:rPr>
      <w:rFonts w:ascii="Times" w:eastAsia="Times New Roman" w:hAnsi="Times" w:cs="Times New Roman"/>
      <w:b/>
      <w:sz w:val="32"/>
      <w:szCs w:val="20"/>
    </w:rPr>
  </w:style>
  <w:style w:type="character" w:styleId="Hyperlink">
    <w:name w:val="Hyperlink"/>
    <w:basedOn w:val="DefaultParagraphFont"/>
    <w:uiPriority w:val="99"/>
    <w:rsid w:val="0020607C"/>
    <w:rPr>
      <w:rFonts w:cs="Times New Roman"/>
      <w:color w:val="0000FF"/>
      <w:u w:val="single"/>
    </w:rPr>
  </w:style>
  <w:style w:type="paragraph" w:styleId="HTMLPreformatted">
    <w:name w:val="HTML Preformatted"/>
    <w:basedOn w:val="Normal"/>
    <w:link w:val="HTMLPreformattedChar1"/>
    <w:rsid w:val="00206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1">
    <w:name w:val="HTML Preformatted Char1"/>
    <w:basedOn w:val="DefaultParagraphFont"/>
    <w:link w:val="HTMLPreformatted"/>
    <w:rsid w:val="0020607C"/>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20607C"/>
    <w:rPr>
      <w:rFonts w:ascii="Courier" w:eastAsia="Times New Roman" w:hAnsi="Courier" w:cs="Times New Roman"/>
      <w:sz w:val="20"/>
      <w:szCs w:val="20"/>
    </w:rPr>
  </w:style>
  <w:style w:type="character" w:customStyle="1" w:styleId="qlabel4">
    <w:name w:val="qlabel4"/>
    <w:basedOn w:val="DefaultParagraphFont"/>
    <w:rsid w:val="0020607C"/>
  </w:style>
  <w:style w:type="paragraph" w:customStyle="1" w:styleId="NoSpacing1">
    <w:name w:val="No Spacing1"/>
    <w:autoRedefine/>
    <w:uiPriority w:val="1"/>
    <w:qFormat/>
    <w:rsid w:val="0020607C"/>
    <w:rPr>
      <w:rFonts w:ascii="Calibri" w:eastAsia="Calibri" w:hAnsi="Calibri" w:cs="Times New Roman"/>
      <w:sz w:val="22"/>
      <w:szCs w:val="22"/>
    </w:rPr>
  </w:style>
  <w:style w:type="paragraph" w:customStyle="1" w:styleId="Default">
    <w:name w:val="Default"/>
    <w:rsid w:val="0020607C"/>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20607C"/>
    <w:rPr>
      <w:rFonts w:ascii="Tahoma" w:hAnsi="Tahoma" w:cs="Tahoma"/>
      <w:sz w:val="16"/>
      <w:szCs w:val="16"/>
    </w:rPr>
  </w:style>
  <w:style w:type="character" w:customStyle="1" w:styleId="BalloonTextChar">
    <w:name w:val="Balloon Text Char"/>
    <w:basedOn w:val="DefaultParagraphFont"/>
    <w:link w:val="BalloonText"/>
    <w:uiPriority w:val="99"/>
    <w:semiHidden/>
    <w:rsid w:val="0020607C"/>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0607C"/>
    <w:rPr>
      <w:sz w:val="20"/>
      <w:szCs w:val="20"/>
    </w:rPr>
  </w:style>
  <w:style w:type="character" w:customStyle="1" w:styleId="CommentTextChar">
    <w:name w:val="Comment Text Char"/>
    <w:basedOn w:val="DefaultParagraphFont"/>
    <w:link w:val="CommentText"/>
    <w:uiPriority w:val="99"/>
    <w:semiHidden/>
    <w:rsid w:val="00206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07C"/>
    <w:rPr>
      <w:b/>
      <w:bCs/>
    </w:rPr>
  </w:style>
  <w:style w:type="character" w:customStyle="1" w:styleId="CommentSubjectChar">
    <w:name w:val="Comment Subject Char"/>
    <w:basedOn w:val="CommentTextChar"/>
    <w:link w:val="CommentSubject"/>
    <w:uiPriority w:val="99"/>
    <w:semiHidden/>
    <w:rsid w:val="0020607C"/>
    <w:rPr>
      <w:rFonts w:ascii="Times New Roman" w:eastAsia="Times New Roman" w:hAnsi="Times New Roman" w:cs="Times New Roman"/>
      <w:b/>
      <w:bCs/>
      <w:sz w:val="20"/>
      <w:szCs w:val="20"/>
    </w:rPr>
  </w:style>
  <w:style w:type="paragraph" w:styleId="Revision">
    <w:name w:val="Revision"/>
    <w:hidden/>
    <w:uiPriority w:val="99"/>
    <w:semiHidden/>
    <w:rsid w:val="0020607C"/>
    <w:rPr>
      <w:rFonts w:ascii="Times New Roman" w:eastAsia="Times New Roman" w:hAnsi="Times New Roman" w:cs="Times New Roman"/>
    </w:rPr>
  </w:style>
  <w:style w:type="paragraph" w:styleId="Header">
    <w:name w:val="header"/>
    <w:basedOn w:val="Normal"/>
    <w:link w:val="HeaderChar"/>
    <w:uiPriority w:val="99"/>
    <w:unhideWhenUsed/>
    <w:rsid w:val="0020607C"/>
    <w:pPr>
      <w:tabs>
        <w:tab w:val="center" w:pos="4680"/>
        <w:tab w:val="right" w:pos="9360"/>
      </w:tabs>
    </w:pPr>
  </w:style>
  <w:style w:type="character" w:customStyle="1" w:styleId="HeaderChar">
    <w:name w:val="Header Char"/>
    <w:basedOn w:val="DefaultParagraphFont"/>
    <w:link w:val="Header"/>
    <w:uiPriority w:val="99"/>
    <w:rsid w:val="0020607C"/>
    <w:rPr>
      <w:rFonts w:ascii="Times New Roman" w:eastAsia="Times New Roman" w:hAnsi="Times New Roman" w:cs="Times New Roman"/>
    </w:rPr>
  </w:style>
  <w:style w:type="paragraph" w:styleId="Footer">
    <w:name w:val="footer"/>
    <w:basedOn w:val="Normal"/>
    <w:link w:val="FooterChar"/>
    <w:uiPriority w:val="99"/>
    <w:unhideWhenUsed/>
    <w:rsid w:val="0020607C"/>
    <w:pPr>
      <w:tabs>
        <w:tab w:val="center" w:pos="4680"/>
        <w:tab w:val="right" w:pos="9360"/>
      </w:tabs>
    </w:pPr>
  </w:style>
  <w:style w:type="character" w:customStyle="1" w:styleId="FooterChar">
    <w:name w:val="Footer Char"/>
    <w:basedOn w:val="DefaultParagraphFont"/>
    <w:link w:val="Footer"/>
    <w:uiPriority w:val="99"/>
    <w:rsid w:val="0020607C"/>
    <w:rPr>
      <w:rFonts w:ascii="Times New Roman" w:eastAsia="Times New Roman" w:hAnsi="Times New Roman" w:cs="Times New Roman"/>
    </w:rPr>
  </w:style>
  <w:style w:type="paragraph" w:styleId="ListParagraph">
    <w:name w:val="List Paragraph"/>
    <w:basedOn w:val="Normal"/>
    <w:uiPriority w:val="34"/>
    <w:qFormat/>
    <w:rsid w:val="0020607C"/>
    <w:pPr>
      <w:ind w:left="720"/>
      <w:contextualSpacing/>
    </w:pPr>
  </w:style>
  <w:style w:type="table" w:styleId="TableGrid">
    <w:name w:val="Table Grid"/>
    <w:basedOn w:val="TableNormal"/>
    <w:uiPriority w:val="59"/>
    <w:rsid w:val="0060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qstable">
    <w:name w:val="fqstable"/>
    <w:basedOn w:val="Normal"/>
    <w:rsid w:val="00515388"/>
    <w:pPr>
      <w:spacing w:before="100" w:beforeAutospacing="1" w:after="100" w:afterAutospacing="1"/>
    </w:pPr>
    <w:rPr>
      <w:rFonts w:ascii="Times" w:eastAsiaTheme="minorEastAsia" w:hAnsi="Times" w:cstheme="minorBidi"/>
      <w:sz w:val="20"/>
      <w:szCs w:val="20"/>
    </w:rPr>
  </w:style>
  <w:style w:type="character" w:styleId="FollowedHyperlink">
    <w:name w:val="FollowedHyperlink"/>
    <w:basedOn w:val="DefaultParagraphFont"/>
    <w:uiPriority w:val="99"/>
    <w:semiHidden/>
    <w:unhideWhenUsed/>
    <w:rsid w:val="001B0EAD"/>
    <w:rPr>
      <w:color w:val="800080" w:themeColor="followedHyperlink"/>
      <w:u w:val="single"/>
    </w:rPr>
  </w:style>
  <w:style w:type="character" w:customStyle="1" w:styleId="Heading1Char">
    <w:name w:val="Heading 1 Char"/>
    <w:basedOn w:val="DefaultParagraphFont"/>
    <w:link w:val="Heading1"/>
    <w:uiPriority w:val="9"/>
    <w:rsid w:val="002C6E1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C6E1B"/>
    <w:rPr>
      <w:rFonts w:asciiTheme="majorHAnsi" w:eastAsiaTheme="majorEastAsia" w:hAnsiTheme="majorHAnsi" w:cstheme="majorBidi"/>
      <w:b/>
      <w:bCs/>
      <w:color w:val="4F81BD" w:themeColor="accent1"/>
      <w:sz w:val="26"/>
      <w:szCs w:val="26"/>
    </w:rPr>
  </w:style>
  <w:style w:type="character" w:customStyle="1" w:styleId="maintitle">
    <w:name w:val="maintitle"/>
    <w:basedOn w:val="DefaultParagraphFont"/>
    <w:rsid w:val="002C6E1B"/>
  </w:style>
  <w:style w:type="paragraph" w:styleId="NormalWeb">
    <w:name w:val="Normal (Web)"/>
    <w:basedOn w:val="Normal"/>
    <w:uiPriority w:val="99"/>
    <w:unhideWhenUsed/>
    <w:rsid w:val="002C6E1B"/>
    <w:pPr>
      <w:spacing w:before="100" w:beforeAutospacing="1" w:after="100" w:afterAutospacing="1"/>
    </w:pPr>
    <w:rPr>
      <w:rFonts w:ascii="Times" w:eastAsiaTheme="minorEastAsia" w:hAnsi="Times"/>
      <w:sz w:val="20"/>
      <w:szCs w:val="20"/>
    </w:rPr>
  </w:style>
  <w:style w:type="paragraph" w:customStyle="1" w:styleId="copyright">
    <w:name w:val="copyright"/>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category">
    <w:name w:val="articlecategory"/>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details">
    <w:name w:val="articledetails"/>
    <w:basedOn w:val="Normal"/>
    <w:rsid w:val="002C6E1B"/>
    <w:pPr>
      <w:spacing w:before="100" w:beforeAutospacing="1" w:after="100" w:afterAutospacing="1"/>
    </w:pPr>
    <w:rPr>
      <w:rFonts w:ascii="Times" w:eastAsiaTheme="minorEastAsia" w:hAnsi="Times" w:cstheme="minorBidi"/>
      <w:sz w:val="20"/>
      <w:szCs w:val="20"/>
    </w:rPr>
  </w:style>
  <w:style w:type="character" w:styleId="HTMLCite">
    <w:name w:val="HTML Cite"/>
    <w:basedOn w:val="DefaultParagraphFont"/>
    <w:uiPriority w:val="99"/>
    <w:semiHidden/>
    <w:unhideWhenUsed/>
    <w:rsid w:val="00085D51"/>
    <w:rPr>
      <w:i/>
      <w:iCs/>
    </w:rPr>
  </w:style>
  <w:style w:type="character" w:customStyle="1" w:styleId="Heading3Char">
    <w:name w:val="Heading 3 Char"/>
    <w:basedOn w:val="DefaultParagraphFont"/>
    <w:link w:val="Heading3"/>
    <w:uiPriority w:val="9"/>
    <w:semiHidden/>
    <w:rsid w:val="007E3B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E3BB2"/>
    <w:rPr>
      <w:rFonts w:asciiTheme="majorHAnsi" w:eastAsiaTheme="majorEastAsia" w:hAnsiTheme="majorHAnsi" w:cstheme="majorBidi"/>
      <w:b/>
      <w:bCs/>
      <w:i/>
      <w:iCs/>
      <w:color w:val="4F81BD" w:themeColor="accent1"/>
    </w:rPr>
  </w:style>
  <w:style w:type="character" w:customStyle="1" w:styleId="ui-ncbitoggler-master-text">
    <w:name w:val="ui-ncbitoggler-master-text"/>
    <w:basedOn w:val="DefaultParagraphFont"/>
    <w:rsid w:val="007E3BB2"/>
  </w:style>
  <w:style w:type="character" w:customStyle="1" w:styleId="citation-abbreviation">
    <w:name w:val="citation-abbreviation"/>
    <w:basedOn w:val="DefaultParagraphFont"/>
    <w:rsid w:val="00427AFB"/>
  </w:style>
  <w:style w:type="character" w:customStyle="1" w:styleId="citation-publication-date">
    <w:name w:val="citation-publication-date"/>
    <w:basedOn w:val="DefaultParagraphFont"/>
    <w:rsid w:val="00427AFB"/>
  </w:style>
  <w:style w:type="character" w:customStyle="1" w:styleId="citation-volume">
    <w:name w:val="citation-volume"/>
    <w:basedOn w:val="DefaultParagraphFont"/>
    <w:rsid w:val="00427AFB"/>
  </w:style>
  <w:style w:type="character" w:customStyle="1" w:styleId="citation-issue">
    <w:name w:val="citation-issue"/>
    <w:basedOn w:val="DefaultParagraphFont"/>
    <w:rsid w:val="00427AFB"/>
  </w:style>
  <w:style w:type="character" w:customStyle="1" w:styleId="citation-flpages">
    <w:name w:val="citation-flpages"/>
    <w:basedOn w:val="DefaultParagraphFont"/>
    <w:rsid w:val="00427AFB"/>
  </w:style>
  <w:style w:type="character" w:customStyle="1" w:styleId="doi">
    <w:name w:val="doi"/>
    <w:basedOn w:val="DefaultParagraphFont"/>
    <w:rsid w:val="00427AFB"/>
  </w:style>
  <w:style w:type="character" w:customStyle="1" w:styleId="fm-citation-ids-label">
    <w:name w:val="fm-citation-ids-label"/>
    <w:basedOn w:val="DefaultParagraphFont"/>
    <w:rsid w:val="00427AFB"/>
  </w:style>
  <w:style w:type="paragraph" w:styleId="DocumentMap">
    <w:name w:val="Document Map"/>
    <w:basedOn w:val="Normal"/>
    <w:link w:val="DocumentMapChar"/>
    <w:uiPriority w:val="99"/>
    <w:semiHidden/>
    <w:unhideWhenUsed/>
    <w:rsid w:val="000C64F2"/>
    <w:rPr>
      <w:rFonts w:ascii="Lucida Grande" w:hAnsi="Lucida Grande" w:cs="Lucida Grande"/>
    </w:rPr>
  </w:style>
  <w:style w:type="character" w:customStyle="1" w:styleId="DocumentMapChar">
    <w:name w:val="Document Map Char"/>
    <w:basedOn w:val="DefaultParagraphFont"/>
    <w:link w:val="DocumentMap"/>
    <w:uiPriority w:val="99"/>
    <w:semiHidden/>
    <w:rsid w:val="000C64F2"/>
    <w:rPr>
      <w:rFonts w:ascii="Lucida Grande" w:eastAsia="Times New Roman" w:hAnsi="Lucida Grande" w:cs="Lucida Grande"/>
    </w:rPr>
  </w:style>
  <w:style w:type="paragraph" w:customStyle="1" w:styleId="Normal1">
    <w:name w:val="Normal1"/>
    <w:rsid w:val="00DE16A4"/>
    <w:rPr>
      <w:rFonts w:ascii="Verdana" w:eastAsia="Verdana" w:hAnsi="Verdana" w:cs="Verdana"/>
      <w:color w:val="000000"/>
      <w:lang w:eastAsia="ja-JP"/>
    </w:rPr>
  </w:style>
  <w:style w:type="character" w:styleId="CommentReference">
    <w:name w:val="annotation reference"/>
    <w:basedOn w:val="DefaultParagraphFont"/>
    <w:uiPriority w:val="99"/>
    <w:semiHidden/>
    <w:unhideWhenUsed/>
    <w:rsid w:val="005F789D"/>
    <w:rPr>
      <w:sz w:val="18"/>
      <w:szCs w:val="18"/>
    </w:rPr>
  </w:style>
  <w:style w:type="character" w:styleId="Strong">
    <w:name w:val="Strong"/>
    <w:basedOn w:val="DefaultParagraphFont"/>
    <w:uiPriority w:val="22"/>
    <w:qFormat/>
    <w:rsid w:val="00A345E9"/>
    <w:rPr>
      <w:b/>
      <w:bCs/>
    </w:rPr>
  </w:style>
  <w:style w:type="character" w:styleId="Emphasis">
    <w:name w:val="Emphasis"/>
    <w:basedOn w:val="DefaultParagraphFont"/>
    <w:uiPriority w:val="20"/>
    <w:qFormat/>
    <w:rsid w:val="00A345E9"/>
    <w:rPr>
      <w:i/>
      <w:iCs/>
    </w:rPr>
  </w:style>
  <w:style w:type="character" w:customStyle="1" w:styleId="companyaddress">
    <w:name w:val="companyaddress"/>
    <w:basedOn w:val="DefaultParagraphFont"/>
    <w:rsid w:val="0013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0975">
      <w:bodyDiv w:val="1"/>
      <w:marLeft w:val="0"/>
      <w:marRight w:val="0"/>
      <w:marTop w:val="0"/>
      <w:marBottom w:val="0"/>
      <w:divBdr>
        <w:top w:val="none" w:sz="0" w:space="0" w:color="auto"/>
        <w:left w:val="none" w:sz="0" w:space="0" w:color="auto"/>
        <w:bottom w:val="none" w:sz="0" w:space="0" w:color="auto"/>
        <w:right w:val="none" w:sz="0" w:space="0" w:color="auto"/>
      </w:divBdr>
    </w:div>
    <w:div w:id="336806382">
      <w:bodyDiv w:val="1"/>
      <w:marLeft w:val="0"/>
      <w:marRight w:val="0"/>
      <w:marTop w:val="0"/>
      <w:marBottom w:val="0"/>
      <w:divBdr>
        <w:top w:val="none" w:sz="0" w:space="0" w:color="auto"/>
        <w:left w:val="none" w:sz="0" w:space="0" w:color="auto"/>
        <w:bottom w:val="none" w:sz="0" w:space="0" w:color="auto"/>
        <w:right w:val="none" w:sz="0" w:space="0" w:color="auto"/>
      </w:divBdr>
    </w:div>
    <w:div w:id="626203086">
      <w:bodyDiv w:val="1"/>
      <w:marLeft w:val="0"/>
      <w:marRight w:val="0"/>
      <w:marTop w:val="0"/>
      <w:marBottom w:val="0"/>
      <w:divBdr>
        <w:top w:val="none" w:sz="0" w:space="0" w:color="auto"/>
        <w:left w:val="none" w:sz="0" w:space="0" w:color="auto"/>
        <w:bottom w:val="none" w:sz="0" w:space="0" w:color="auto"/>
        <w:right w:val="none" w:sz="0" w:space="0" w:color="auto"/>
      </w:divBdr>
      <w:divsChild>
        <w:div w:id="234898940">
          <w:marLeft w:val="0"/>
          <w:marRight w:val="0"/>
          <w:marTop w:val="0"/>
          <w:marBottom w:val="0"/>
          <w:divBdr>
            <w:top w:val="none" w:sz="0" w:space="0" w:color="auto"/>
            <w:left w:val="none" w:sz="0" w:space="0" w:color="auto"/>
            <w:bottom w:val="none" w:sz="0" w:space="0" w:color="auto"/>
            <w:right w:val="none" w:sz="0" w:space="0" w:color="auto"/>
          </w:divBdr>
        </w:div>
        <w:div w:id="2108117449">
          <w:marLeft w:val="0"/>
          <w:marRight w:val="0"/>
          <w:marTop w:val="0"/>
          <w:marBottom w:val="0"/>
          <w:divBdr>
            <w:top w:val="none" w:sz="0" w:space="0" w:color="auto"/>
            <w:left w:val="none" w:sz="0" w:space="0" w:color="auto"/>
            <w:bottom w:val="none" w:sz="0" w:space="0" w:color="auto"/>
            <w:right w:val="none" w:sz="0" w:space="0" w:color="auto"/>
          </w:divBdr>
        </w:div>
        <w:div w:id="1879851741">
          <w:marLeft w:val="0"/>
          <w:marRight w:val="0"/>
          <w:marTop w:val="0"/>
          <w:marBottom w:val="0"/>
          <w:divBdr>
            <w:top w:val="none" w:sz="0" w:space="0" w:color="auto"/>
            <w:left w:val="none" w:sz="0" w:space="0" w:color="auto"/>
            <w:bottom w:val="none" w:sz="0" w:space="0" w:color="auto"/>
            <w:right w:val="none" w:sz="0" w:space="0" w:color="auto"/>
          </w:divBdr>
          <w:divsChild>
            <w:div w:id="408692668">
              <w:marLeft w:val="0"/>
              <w:marRight w:val="0"/>
              <w:marTop w:val="0"/>
              <w:marBottom w:val="0"/>
              <w:divBdr>
                <w:top w:val="none" w:sz="0" w:space="0" w:color="auto"/>
                <w:left w:val="none" w:sz="0" w:space="0" w:color="auto"/>
                <w:bottom w:val="none" w:sz="0" w:space="0" w:color="auto"/>
                <w:right w:val="none" w:sz="0" w:space="0" w:color="auto"/>
              </w:divBdr>
              <w:divsChild>
                <w:div w:id="731083134">
                  <w:marLeft w:val="0"/>
                  <w:marRight w:val="0"/>
                  <w:marTop w:val="0"/>
                  <w:marBottom w:val="0"/>
                  <w:divBdr>
                    <w:top w:val="none" w:sz="0" w:space="0" w:color="auto"/>
                    <w:left w:val="none" w:sz="0" w:space="0" w:color="auto"/>
                    <w:bottom w:val="none" w:sz="0" w:space="0" w:color="auto"/>
                    <w:right w:val="none" w:sz="0" w:space="0" w:color="auto"/>
                  </w:divBdr>
                </w:div>
              </w:divsChild>
            </w:div>
            <w:div w:id="350885369">
              <w:marLeft w:val="0"/>
              <w:marRight w:val="0"/>
              <w:marTop w:val="0"/>
              <w:marBottom w:val="0"/>
              <w:divBdr>
                <w:top w:val="none" w:sz="0" w:space="0" w:color="auto"/>
                <w:left w:val="none" w:sz="0" w:space="0" w:color="auto"/>
                <w:bottom w:val="none" w:sz="0" w:space="0" w:color="auto"/>
                <w:right w:val="none" w:sz="0" w:space="0" w:color="auto"/>
              </w:divBdr>
              <w:divsChild>
                <w:div w:id="15502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96005">
      <w:bodyDiv w:val="1"/>
      <w:marLeft w:val="0"/>
      <w:marRight w:val="0"/>
      <w:marTop w:val="0"/>
      <w:marBottom w:val="0"/>
      <w:divBdr>
        <w:top w:val="none" w:sz="0" w:space="0" w:color="auto"/>
        <w:left w:val="none" w:sz="0" w:space="0" w:color="auto"/>
        <w:bottom w:val="none" w:sz="0" w:space="0" w:color="auto"/>
        <w:right w:val="none" w:sz="0" w:space="0" w:color="auto"/>
      </w:divBdr>
      <w:divsChild>
        <w:div w:id="1399983442">
          <w:marLeft w:val="0"/>
          <w:marRight w:val="0"/>
          <w:marTop w:val="0"/>
          <w:marBottom w:val="0"/>
          <w:divBdr>
            <w:top w:val="none" w:sz="0" w:space="0" w:color="auto"/>
            <w:left w:val="none" w:sz="0" w:space="0" w:color="auto"/>
            <w:bottom w:val="none" w:sz="0" w:space="0" w:color="auto"/>
            <w:right w:val="none" w:sz="0" w:space="0" w:color="auto"/>
          </w:divBdr>
          <w:divsChild>
            <w:div w:id="841549887">
              <w:marLeft w:val="0"/>
              <w:marRight w:val="0"/>
              <w:marTop w:val="0"/>
              <w:marBottom w:val="0"/>
              <w:divBdr>
                <w:top w:val="none" w:sz="0" w:space="0" w:color="auto"/>
                <w:left w:val="none" w:sz="0" w:space="0" w:color="auto"/>
                <w:bottom w:val="none" w:sz="0" w:space="0" w:color="auto"/>
                <w:right w:val="none" w:sz="0" w:space="0" w:color="auto"/>
              </w:divBdr>
              <w:divsChild>
                <w:div w:id="60519806">
                  <w:marLeft w:val="0"/>
                  <w:marRight w:val="0"/>
                  <w:marTop w:val="0"/>
                  <w:marBottom w:val="0"/>
                  <w:divBdr>
                    <w:top w:val="none" w:sz="0" w:space="0" w:color="auto"/>
                    <w:left w:val="none" w:sz="0" w:space="0" w:color="auto"/>
                    <w:bottom w:val="none" w:sz="0" w:space="0" w:color="auto"/>
                    <w:right w:val="none" w:sz="0" w:space="0" w:color="auto"/>
                  </w:divBdr>
                  <w:divsChild>
                    <w:div w:id="1386249158">
                      <w:marLeft w:val="240"/>
                      <w:marRight w:val="0"/>
                      <w:marTop w:val="0"/>
                      <w:marBottom w:val="0"/>
                      <w:divBdr>
                        <w:top w:val="none" w:sz="0" w:space="0" w:color="auto"/>
                        <w:left w:val="none" w:sz="0" w:space="0" w:color="auto"/>
                        <w:bottom w:val="none" w:sz="0" w:space="0" w:color="auto"/>
                        <w:right w:val="none" w:sz="0" w:space="0" w:color="auto"/>
                      </w:divBdr>
                      <w:divsChild>
                        <w:div w:id="10501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8436">
                  <w:marLeft w:val="0"/>
                  <w:marRight w:val="0"/>
                  <w:marTop w:val="0"/>
                  <w:marBottom w:val="0"/>
                  <w:divBdr>
                    <w:top w:val="none" w:sz="0" w:space="0" w:color="auto"/>
                    <w:left w:val="none" w:sz="0" w:space="0" w:color="auto"/>
                    <w:bottom w:val="none" w:sz="0" w:space="0" w:color="auto"/>
                    <w:right w:val="none" w:sz="0" w:space="0" w:color="auto"/>
                  </w:divBdr>
                  <w:divsChild>
                    <w:div w:id="82455717">
                      <w:marLeft w:val="0"/>
                      <w:marRight w:val="0"/>
                      <w:marTop w:val="0"/>
                      <w:marBottom w:val="0"/>
                      <w:divBdr>
                        <w:top w:val="none" w:sz="0" w:space="0" w:color="auto"/>
                        <w:left w:val="none" w:sz="0" w:space="0" w:color="auto"/>
                        <w:bottom w:val="none" w:sz="0" w:space="0" w:color="auto"/>
                        <w:right w:val="none" w:sz="0" w:space="0" w:color="auto"/>
                      </w:divBdr>
                      <w:divsChild>
                        <w:div w:id="481701280">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0367">
          <w:marLeft w:val="0"/>
          <w:marRight w:val="0"/>
          <w:marTop w:val="0"/>
          <w:marBottom w:val="0"/>
          <w:divBdr>
            <w:top w:val="none" w:sz="0" w:space="0" w:color="auto"/>
            <w:left w:val="none" w:sz="0" w:space="0" w:color="auto"/>
            <w:bottom w:val="none" w:sz="0" w:space="0" w:color="auto"/>
            <w:right w:val="none" w:sz="0" w:space="0" w:color="auto"/>
          </w:divBdr>
          <w:divsChild>
            <w:div w:id="5127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04904">
      <w:bodyDiv w:val="1"/>
      <w:marLeft w:val="0"/>
      <w:marRight w:val="0"/>
      <w:marTop w:val="0"/>
      <w:marBottom w:val="0"/>
      <w:divBdr>
        <w:top w:val="none" w:sz="0" w:space="0" w:color="auto"/>
        <w:left w:val="none" w:sz="0" w:space="0" w:color="auto"/>
        <w:bottom w:val="none" w:sz="0" w:space="0" w:color="auto"/>
        <w:right w:val="none" w:sz="0" w:space="0" w:color="auto"/>
      </w:divBdr>
    </w:div>
    <w:div w:id="751197810">
      <w:bodyDiv w:val="1"/>
      <w:marLeft w:val="0"/>
      <w:marRight w:val="0"/>
      <w:marTop w:val="0"/>
      <w:marBottom w:val="0"/>
      <w:divBdr>
        <w:top w:val="none" w:sz="0" w:space="0" w:color="auto"/>
        <w:left w:val="none" w:sz="0" w:space="0" w:color="auto"/>
        <w:bottom w:val="none" w:sz="0" w:space="0" w:color="auto"/>
        <w:right w:val="none" w:sz="0" w:space="0" w:color="auto"/>
      </w:divBdr>
    </w:div>
    <w:div w:id="851991619">
      <w:bodyDiv w:val="1"/>
      <w:marLeft w:val="0"/>
      <w:marRight w:val="0"/>
      <w:marTop w:val="0"/>
      <w:marBottom w:val="0"/>
      <w:divBdr>
        <w:top w:val="none" w:sz="0" w:space="0" w:color="auto"/>
        <w:left w:val="none" w:sz="0" w:space="0" w:color="auto"/>
        <w:bottom w:val="none" w:sz="0" w:space="0" w:color="auto"/>
        <w:right w:val="none" w:sz="0" w:space="0" w:color="auto"/>
      </w:divBdr>
    </w:div>
    <w:div w:id="870188536">
      <w:bodyDiv w:val="1"/>
      <w:marLeft w:val="0"/>
      <w:marRight w:val="0"/>
      <w:marTop w:val="0"/>
      <w:marBottom w:val="0"/>
      <w:divBdr>
        <w:top w:val="none" w:sz="0" w:space="0" w:color="auto"/>
        <w:left w:val="none" w:sz="0" w:space="0" w:color="auto"/>
        <w:bottom w:val="none" w:sz="0" w:space="0" w:color="auto"/>
        <w:right w:val="none" w:sz="0" w:space="0" w:color="auto"/>
      </w:divBdr>
    </w:div>
    <w:div w:id="1064256828">
      <w:bodyDiv w:val="1"/>
      <w:marLeft w:val="0"/>
      <w:marRight w:val="0"/>
      <w:marTop w:val="0"/>
      <w:marBottom w:val="0"/>
      <w:divBdr>
        <w:top w:val="none" w:sz="0" w:space="0" w:color="auto"/>
        <w:left w:val="none" w:sz="0" w:space="0" w:color="auto"/>
        <w:bottom w:val="none" w:sz="0" w:space="0" w:color="auto"/>
        <w:right w:val="none" w:sz="0" w:space="0" w:color="auto"/>
      </w:divBdr>
      <w:divsChild>
        <w:div w:id="1437100303">
          <w:marLeft w:val="0"/>
          <w:marRight w:val="0"/>
          <w:marTop w:val="0"/>
          <w:marBottom w:val="0"/>
          <w:divBdr>
            <w:top w:val="none" w:sz="0" w:space="0" w:color="auto"/>
            <w:left w:val="none" w:sz="0" w:space="0" w:color="auto"/>
            <w:bottom w:val="none" w:sz="0" w:space="0" w:color="auto"/>
            <w:right w:val="none" w:sz="0" w:space="0" w:color="auto"/>
          </w:divBdr>
        </w:div>
        <w:div w:id="2050717996">
          <w:marLeft w:val="0"/>
          <w:marRight w:val="0"/>
          <w:marTop w:val="0"/>
          <w:marBottom w:val="0"/>
          <w:divBdr>
            <w:top w:val="none" w:sz="0" w:space="0" w:color="auto"/>
            <w:left w:val="none" w:sz="0" w:space="0" w:color="auto"/>
            <w:bottom w:val="none" w:sz="0" w:space="0" w:color="auto"/>
            <w:right w:val="none" w:sz="0" w:space="0" w:color="auto"/>
          </w:divBdr>
        </w:div>
      </w:divsChild>
    </w:div>
    <w:div w:id="1173423281">
      <w:bodyDiv w:val="1"/>
      <w:marLeft w:val="0"/>
      <w:marRight w:val="0"/>
      <w:marTop w:val="0"/>
      <w:marBottom w:val="0"/>
      <w:divBdr>
        <w:top w:val="none" w:sz="0" w:space="0" w:color="auto"/>
        <w:left w:val="none" w:sz="0" w:space="0" w:color="auto"/>
        <w:bottom w:val="none" w:sz="0" w:space="0" w:color="auto"/>
        <w:right w:val="none" w:sz="0" w:space="0" w:color="auto"/>
      </w:divBdr>
      <w:divsChild>
        <w:div w:id="196620939">
          <w:marLeft w:val="0"/>
          <w:marRight w:val="0"/>
          <w:marTop w:val="0"/>
          <w:marBottom w:val="0"/>
          <w:divBdr>
            <w:top w:val="none" w:sz="0" w:space="0" w:color="auto"/>
            <w:left w:val="none" w:sz="0" w:space="0" w:color="auto"/>
            <w:bottom w:val="none" w:sz="0" w:space="0" w:color="auto"/>
            <w:right w:val="none" w:sz="0" w:space="0" w:color="auto"/>
          </w:divBdr>
        </w:div>
        <w:div w:id="54552835">
          <w:marLeft w:val="0"/>
          <w:marRight w:val="0"/>
          <w:marTop w:val="0"/>
          <w:marBottom w:val="0"/>
          <w:divBdr>
            <w:top w:val="none" w:sz="0" w:space="0" w:color="auto"/>
            <w:left w:val="none" w:sz="0" w:space="0" w:color="auto"/>
            <w:bottom w:val="none" w:sz="0" w:space="0" w:color="auto"/>
            <w:right w:val="none" w:sz="0" w:space="0" w:color="auto"/>
          </w:divBdr>
        </w:div>
        <w:div w:id="1367875031">
          <w:marLeft w:val="0"/>
          <w:marRight w:val="0"/>
          <w:marTop w:val="0"/>
          <w:marBottom w:val="0"/>
          <w:divBdr>
            <w:top w:val="none" w:sz="0" w:space="0" w:color="auto"/>
            <w:left w:val="none" w:sz="0" w:space="0" w:color="auto"/>
            <w:bottom w:val="none" w:sz="0" w:space="0" w:color="auto"/>
            <w:right w:val="none" w:sz="0" w:space="0" w:color="auto"/>
          </w:divBdr>
        </w:div>
        <w:div w:id="1562013360">
          <w:marLeft w:val="0"/>
          <w:marRight w:val="0"/>
          <w:marTop w:val="0"/>
          <w:marBottom w:val="0"/>
          <w:divBdr>
            <w:top w:val="none" w:sz="0" w:space="0" w:color="auto"/>
            <w:left w:val="none" w:sz="0" w:space="0" w:color="auto"/>
            <w:bottom w:val="none" w:sz="0" w:space="0" w:color="auto"/>
            <w:right w:val="none" w:sz="0" w:space="0" w:color="auto"/>
          </w:divBdr>
          <w:divsChild>
            <w:div w:id="1209802039">
              <w:marLeft w:val="0"/>
              <w:marRight w:val="0"/>
              <w:marTop w:val="0"/>
              <w:marBottom w:val="0"/>
              <w:divBdr>
                <w:top w:val="none" w:sz="0" w:space="0" w:color="auto"/>
                <w:left w:val="none" w:sz="0" w:space="0" w:color="auto"/>
                <w:bottom w:val="none" w:sz="0" w:space="0" w:color="auto"/>
                <w:right w:val="none" w:sz="0" w:space="0" w:color="auto"/>
              </w:divBdr>
            </w:div>
          </w:divsChild>
        </w:div>
        <w:div w:id="1539387891">
          <w:marLeft w:val="0"/>
          <w:marRight w:val="0"/>
          <w:marTop w:val="0"/>
          <w:marBottom w:val="0"/>
          <w:divBdr>
            <w:top w:val="none" w:sz="0" w:space="0" w:color="auto"/>
            <w:left w:val="none" w:sz="0" w:space="0" w:color="auto"/>
            <w:bottom w:val="none" w:sz="0" w:space="0" w:color="auto"/>
            <w:right w:val="none" w:sz="0" w:space="0" w:color="auto"/>
          </w:divBdr>
          <w:divsChild>
            <w:div w:id="19892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8560">
      <w:bodyDiv w:val="1"/>
      <w:marLeft w:val="0"/>
      <w:marRight w:val="0"/>
      <w:marTop w:val="0"/>
      <w:marBottom w:val="0"/>
      <w:divBdr>
        <w:top w:val="none" w:sz="0" w:space="0" w:color="auto"/>
        <w:left w:val="none" w:sz="0" w:space="0" w:color="auto"/>
        <w:bottom w:val="none" w:sz="0" w:space="0" w:color="auto"/>
        <w:right w:val="none" w:sz="0" w:space="0" w:color="auto"/>
      </w:divBdr>
    </w:div>
    <w:div w:id="1769227864">
      <w:bodyDiv w:val="1"/>
      <w:marLeft w:val="0"/>
      <w:marRight w:val="0"/>
      <w:marTop w:val="0"/>
      <w:marBottom w:val="0"/>
      <w:divBdr>
        <w:top w:val="none" w:sz="0" w:space="0" w:color="auto"/>
        <w:left w:val="none" w:sz="0" w:space="0" w:color="auto"/>
        <w:bottom w:val="none" w:sz="0" w:space="0" w:color="auto"/>
        <w:right w:val="none" w:sz="0" w:space="0" w:color="auto"/>
      </w:divBdr>
    </w:div>
    <w:div w:id="2084641845">
      <w:bodyDiv w:val="1"/>
      <w:marLeft w:val="0"/>
      <w:marRight w:val="0"/>
      <w:marTop w:val="0"/>
      <w:marBottom w:val="0"/>
      <w:divBdr>
        <w:top w:val="none" w:sz="0" w:space="0" w:color="auto"/>
        <w:left w:val="none" w:sz="0" w:space="0" w:color="auto"/>
        <w:bottom w:val="none" w:sz="0" w:space="0" w:color="auto"/>
        <w:right w:val="none" w:sz="0" w:space="0" w:color="auto"/>
      </w:divBdr>
      <w:divsChild>
        <w:div w:id="982737220">
          <w:marLeft w:val="0"/>
          <w:marRight w:val="0"/>
          <w:marTop w:val="0"/>
          <w:marBottom w:val="0"/>
          <w:divBdr>
            <w:top w:val="none" w:sz="0" w:space="0" w:color="auto"/>
            <w:left w:val="none" w:sz="0" w:space="0" w:color="auto"/>
            <w:bottom w:val="none" w:sz="0" w:space="0" w:color="auto"/>
            <w:right w:val="none" w:sz="0" w:space="0" w:color="auto"/>
          </w:divBdr>
        </w:div>
        <w:div w:id="474177399">
          <w:marLeft w:val="0"/>
          <w:marRight w:val="0"/>
          <w:marTop w:val="0"/>
          <w:marBottom w:val="0"/>
          <w:divBdr>
            <w:top w:val="none" w:sz="0" w:space="0" w:color="auto"/>
            <w:left w:val="none" w:sz="0" w:space="0" w:color="auto"/>
            <w:bottom w:val="none" w:sz="0" w:space="0" w:color="auto"/>
            <w:right w:val="none" w:sz="0" w:space="0" w:color="auto"/>
          </w:divBdr>
        </w:div>
      </w:divsChild>
    </w:div>
    <w:div w:id="2089498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deed.com/salary/q-Certified-Peer-Specialist-l-Bethlehem,-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A8C1-934A-48A9-8A29-B7ACC3B6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C4SI</Company>
  <LinksUpToDate>false</LinksUpToDate>
  <CharactersWithSpaces>35446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Gagne</dc:creator>
  <cp:lastModifiedBy>Windows User</cp:lastModifiedBy>
  <cp:revision>2</cp:revision>
  <cp:lastPrinted>2014-07-10T14:30:00Z</cp:lastPrinted>
  <dcterms:created xsi:type="dcterms:W3CDTF">2014-10-09T12:44:00Z</dcterms:created>
  <dcterms:modified xsi:type="dcterms:W3CDTF">2014-10-09T12:44:00Z</dcterms:modified>
</cp:coreProperties>
</file>