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0E3D" w:rsidRDefault="00F80E3D" w:rsidP="002164B1">
      <w:pPr>
        <w:spacing w:after="0"/>
        <w:jc w:val="center"/>
        <w:rPr>
          <w:rFonts w:ascii="Times New Roman" w:hAnsi="Times New Roman" w:cs="Times New Roman"/>
          <w:sz w:val="32"/>
          <w:szCs w:val="32"/>
        </w:rPr>
      </w:pPr>
    </w:p>
    <w:p w:rsidR="00355EAB" w:rsidRDefault="00355EAB" w:rsidP="002164B1">
      <w:pPr>
        <w:spacing w:after="0"/>
        <w:jc w:val="center"/>
        <w:rPr>
          <w:rFonts w:ascii="Times New Roman" w:hAnsi="Times New Roman" w:cs="Times New Roman"/>
          <w:sz w:val="32"/>
          <w:szCs w:val="32"/>
        </w:rPr>
      </w:pPr>
    </w:p>
    <w:p w:rsidR="00355EAB" w:rsidRDefault="00355EAB" w:rsidP="002164B1">
      <w:pPr>
        <w:spacing w:after="0"/>
        <w:jc w:val="center"/>
        <w:rPr>
          <w:rFonts w:ascii="Times New Roman" w:hAnsi="Times New Roman" w:cs="Times New Roman"/>
          <w:sz w:val="32"/>
          <w:szCs w:val="32"/>
        </w:rPr>
      </w:pPr>
    </w:p>
    <w:p w:rsidR="00355EAB" w:rsidRDefault="00355EAB" w:rsidP="002164B1">
      <w:pPr>
        <w:spacing w:after="0"/>
        <w:jc w:val="center"/>
        <w:rPr>
          <w:rFonts w:ascii="Times New Roman" w:hAnsi="Times New Roman" w:cs="Times New Roman"/>
          <w:sz w:val="32"/>
          <w:szCs w:val="32"/>
        </w:rPr>
      </w:pPr>
    </w:p>
    <w:p w:rsidR="00FA13C7" w:rsidRDefault="00FA13C7" w:rsidP="002164B1">
      <w:pPr>
        <w:spacing w:after="0"/>
        <w:jc w:val="center"/>
        <w:rPr>
          <w:rFonts w:ascii="Times New Roman" w:hAnsi="Times New Roman" w:cs="Times New Roman"/>
          <w:sz w:val="32"/>
          <w:szCs w:val="32"/>
        </w:rPr>
      </w:pPr>
    </w:p>
    <w:p w:rsidR="002A2646" w:rsidRDefault="00033095" w:rsidP="00033095">
      <w:pPr>
        <w:spacing w:after="0"/>
        <w:jc w:val="center"/>
        <w:rPr>
          <w:rFonts w:ascii="Times New Roman" w:hAnsi="Times New Roman" w:cs="Times New Roman"/>
          <w:b/>
          <w:sz w:val="28"/>
          <w:szCs w:val="28"/>
        </w:rPr>
      </w:pPr>
      <w:r w:rsidRPr="00033095">
        <w:rPr>
          <w:rFonts w:ascii="Times New Roman" w:hAnsi="Times New Roman" w:cs="Times New Roman"/>
          <w:b/>
          <w:sz w:val="28"/>
          <w:szCs w:val="28"/>
        </w:rPr>
        <w:t xml:space="preserve">Assessing the Adoption and Utility of </w:t>
      </w:r>
    </w:p>
    <w:p w:rsidR="00033095" w:rsidRPr="00033095" w:rsidRDefault="00033095" w:rsidP="00033095">
      <w:pPr>
        <w:spacing w:after="0"/>
        <w:jc w:val="center"/>
        <w:rPr>
          <w:rFonts w:ascii="Times New Roman" w:hAnsi="Times New Roman" w:cs="Times New Roman"/>
          <w:b/>
          <w:sz w:val="28"/>
          <w:szCs w:val="28"/>
        </w:rPr>
      </w:pPr>
      <w:r w:rsidRPr="00033095">
        <w:rPr>
          <w:rFonts w:ascii="Times New Roman" w:hAnsi="Times New Roman" w:cs="Times New Roman"/>
          <w:b/>
          <w:sz w:val="28"/>
          <w:szCs w:val="28"/>
        </w:rPr>
        <w:t xml:space="preserve">National Diabetes Education Program (NDEP) </w:t>
      </w:r>
      <w:r>
        <w:rPr>
          <w:rFonts w:ascii="Times New Roman" w:hAnsi="Times New Roman" w:cs="Times New Roman"/>
          <w:b/>
          <w:sz w:val="28"/>
          <w:szCs w:val="28"/>
        </w:rPr>
        <w:t>Tools and Resources for Health C</w:t>
      </w:r>
      <w:r w:rsidRPr="00033095">
        <w:rPr>
          <w:rFonts w:ascii="Times New Roman" w:hAnsi="Times New Roman" w:cs="Times New Roman"/>
          <w:b/>
          <w:sz w:val="28"/>
          <w:szCs w:val="28"/>
        </w:rPr>
        <w:t>are Professionals and Health Education Facilitators</w:t>
      </w:r>
    </w:p>
    <w:p w:rsidR="00033095" w:rsidRPr="00033095" w:rsidRDefault="00033095" w:rsidP="00033095">
      <w:pPr>
        <w:spacing w:after="0"/>
        <w:jc w:val="center"/>
        <w:rPr>
          <w:rFonts w:ascii="Times New Roman" w:hAnsi="Times New Roman" w:cs="Times New Roman"/>
          <w:b/>
          <w:sz w:val="28"/>
          <w:szCs w:val="28"/>
        </w:rPr>
      </w:pPr>
    </w:p>
    <w:p w:rsidR="00033095" w:rsidRPr="00033095" w:rsidRDefault="00033095" w:rsidP="00033095">
      <w:pPr>
        <w:spacing w:after="0"/>
        <w:jc w:val="center"/>
        <w:rPr>
          <w:rFonts w:ascii="Times New Roman" w:hAnsi="Times New Roman" w:cs="Times New Roman"/>
          <w:b/>
          <w:sz w:val="28"/>
          <w:szCs w:val="28"/>
        </w:rPr>
      </w:pPr>
      <w:r w:rsidRPr="00033095">
        <w:rPr>
          <w:rFonts w:ascii="Times New Roman" w:hAnsi="Times New Roman" w:cs="Times New Roman"/>
          <w:b/>
          <w:sz w:val="28"/>
          <w:szCs w:val="28"/>
        </w:rPr>
        <w:t>Suppo</w:t>
      </w:r>
      <w:r>
        <w:rPr>
          <w:rFonts w:ascii="Times New Roman" w:hAnsi="Times New Roman" w:cs="Times New Roman"/>
          <w:b/>
          <w:sz w:val="28"/>
          <w:szCs w:val="28"/>
        </w:rPr>
        <w:t>rting Statement: Part B</w:t>
      </w:r>
    </w:p>
    <w:p w:rsidR="00F80E3D" w:rsidRPr="002C21D7" w:rsidRDefault="00F80E3D" w:rsidP="002164B1">
      <w:pPr>
        <w:spacing w:after="0"/>
        <w:jc w:val="center"/>
        <w:rPr>
          <w:rFonts w:ascii="Times New Roman" w:hAnsi="Times New Roman" w:cs="Times New Roman"/>
          <w:sz w:val="28"/>
          <w:szCs w:val="28"/>
        </w:rPr>
      </w:pPr>
    </w:p>
    <w:p w:rsidR="002C21D7" w:rsidRDefault="002C21D7" w:rsidP="00882A56">
      <w:pPr>
        <w:spacing w:after="0"/>
        <w:jc w:val="center"/>
        <w:rPr>
          <w:rFonts w:ascii="Times New Roman" w:hAnsi="Times New Roman" w:cs="Times New Roman"/>
          <w:sz w:val="24"/>
          <w:szCs w:val="24"/>
        </w:rPr>
      </w:pPr>
    </w:p>
    <w:p w:rsidR="00882A56" w:rsidRPr="00E45160" w:rsidRDefault="00882A56" w:rsidP="00882A56">
      <w:pPr>
        <w:spacing w:after="0"/>
        <w:jc w:val="center"/>
        <w:rPr>
          <w:rFonts w:ascii="Times New Roman" w:hAnsi="Times New Roman" w:cs="Times New Roman"/>
          <w:sz w:val="24"/>
          <w:szCs w:val="24"/>
        </w:rPr>
      </w:pPr>
      <w:r w:rsidRPr="00E45160">
        <w:rPr>
          <w:rFonts w:ascii="Times New Roman" w:hAnsi="Times New Roman" w:cs="Times New Roman"/>
          <w:sz w:val="24"/>
          <w:szCs w:val="24"/>
        </w:rPr>
        <w:t>New</w:t>
      </w:r>
    </w:p>
    <w:p w:rsidR="00882A56" w:rsidRPr="00E45160" w:rsidRDefault="00882A56" w:rsidP="00882A56">
      <w:pPr>
        <w:spacing w:after="0"/>
        <w:jc w:val="center"/>
        <w:rPr>
          <w:rFonts w:ascii="Times New Roman" w:hAnsi="Times New Roman" w:cs="Times New Roman"/>
          <w:sz w:val="24"/>
          <w:szCs w:val="24"/>
        </w:rPr>
      </w:pPr>
    </w:p>
    <w:p w:rsidR="00882A56" w:rsidRPr="00E45160" w:rsidRDefault="00882A56" w:rsidP="00882A56">
      <w:pPr>
        <w:spacing w:line="240" w:lineRule="auto"/>
        <w:jc w:val="center"/>
        <w:rPr>
          <w:rFonts w:ascii="Times New Roman" w:hAnsi="Times New Roman" w:cs="Times New Roman"/>
          <w:b/>
          <w:sz w:val="24"/>
          <w:szCs w:val="24"/>
        </w:rPr>
      </w:pPr>
    </w:p>
    <w:p w:rsidR="00882A56" w:rsidRPr="00E45160" w:rsidRDefault="00882A56" w:rsidP="00882A56">
      <w:pPr>
        <w:spacing w:after="0"/>
        <w:rPr>
          <w:rFonts w:ascii="Times New Roman" w:hAnsi="Times New Roman" w:cs="Times New Roman"/>
          <w:sz w:val="24"/>
          <w:szCs w:val="24"/>
        </w:rPr>
      </w:pPr>
    </w:p>
    <w:p w:rsidR="00882A56" w:rsidRPr="00E45160" w:rsidRDefault="00882A56" w:rsidP="00882A56">
      <w:pPr>
        <w:spacing w:after="0"/>
        <w:rPr>
          <w:rFonts w:ascii="Times New Roman" w:hAnsi="Times New Roman" w:cs="Times New Roman"/>
          <w:sz w:val="24"/>
          <w:szCs w:val="24"/>
        </w:rPr>
      </w:pPr>
    </w:p>
    <w:p w:rsidR="00FB5E26" w:rsidRPr="00A55BA0" w:rsidRDefault="00FB5E26" w:rsidP="00FB5E26">
      <w:pPr>
        <w:spacing w:after="0"/>
        <w:rPr>
          <w:rFonts w:ascii="Times New Roman" w:hAnsi="Times New Roman" w:cs="Times New Roman"/>
          <w:sz w:val="24"/>
          <w:szCs w:val="24"/>
        </w:rPr>
      </w:pPr>
      <w:r>
        <w:rPr>
          <w:rFonts w:ascii="Times New Roman" w:hAnsi="Times New Roman" w:cs="Times New Roman"/>
          <w:sz w:val="24"/>
          <w:szCs w:val="24"/>
        </w:rPr>
        <w:t>Program official/project officer:</w:t>
      </w:r>
      <w:r>
        <w:rPr>
          <w:rFonts w:ascii="Times New Roman" w:hAnsi="Times New Roman" w:cs="Times New Roman"/>
          <w:sz w:val="24"/>
          <w:szCs w:val="24"/>
        </w:rPr>
        <w:tab/>
        <w:t>Kai Stewart, PhD, MPH</w:t>
      </w:r>
    </w:p>
    <w:p w:rsidR="00FB5E26" w:rsidRDefault="00FB5E26" w:rsidP="00FB5E26">
      <w:pPr>
        <w:tabs>
          <w:tab w:val="left" w:pos="360"/>
          <w:tab w:val="left" w:pos="450"/>
        </w:tabs>
        <w:spacing w:after="0"/>
        <w:ind w:left="3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Centers for Disease Control and Prevention</w:t>
      </w:r>
    </w:p>
    <w:p w:rsidR="00FB5E26" w:rsidRDefault="00FB5E26" w:rsidP="00FB5E26">
      <w:pPr>
        <w:pStyle w:val="ListParagraph"/>
        <w:spacing w:after="0"/>
        <w:ind w:left="360" w:hanging="3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Division of Diabetes Translation </w:t>
      </w:r>
    </w:p>
    <w:p w:rsidR="00FB5E26" w:rsidRDefault="00FB5E26" w:rsidP="00FB5E26">
      <w:pPr>
        <w:pStyle w:val="ListParagraph"/>
        <w:spacing w:after="0"/>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Telephone number:</w:t>
      </w:r>
      <w:r>
        <w:rPr>
          <w:rFonts w:ascii="Times New Roman" w:hAnsi="Times New Roman" w:cs="Times New Roman"/>
          <w:sz w:val="24"/>
          <w:szCs w:val="24"/>
        </w:rPr>
        <w:tab/>
        <w:t>770-488-6659</w:t>
      </w:r>
    </w:p>
    <w:p w:rsidR="00FB5E26" w:rsidRDefault="00FB5E26" w:rsidP="00FB5E26">
      <w:pPr>
        <w:pStyle w:val="ListParagraph"/>
        <w:spacing w:after="0"/>
        <w:ind w:left="0"/>
        <w:contextualSpacing w:val="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Fax number:</w:t>
      </w:r>
      <w:r>
        <w:rPr>
          <w:rFonts w:ascii="Times New Roman" w:hAnsi="Times New Roman" w:cs="Times New Roman"/>
          <w:sz w:val="24"/>
          <w:szCs w:val="24"/>
        </w:rPr>
        <w:tab/>
      </w:r>
      <w:r>
        <w:rPr>
          <w:rFonts w:ascii="Times New Roman" w:hAnsi="Times New Roman" w:cs="Times New Roman"/>
          <w:sz w:val="24"/>
          <w:szCs w:val="24"/>
        </w:rPr>
        <w:tab/>
        <w:t>770-488-5966</w:t>
      </w:r>
    </w:p>
    <w:p w:rsidR="00FB5E26" w:rsidRDefault="00FB5E26" w:rsidP="00FB5E26">
      <w:pPr>
        <w:pStyle w:val="ListParagraph"/>
        <w:spacing w:after="0"/>
        <w:ind w:left="0"/>
        <w:contextualSpacing w:val="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Email address: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bdr w:val="none" w:sz="0" w:space="0" w:color="auto" w:frame="1"/>
        </w:rPr>
        <w:t>inv9</w:t>
      </w:r>
      <w:r w:rsidRPr="00D7557C">
        <w:rPr>
          <w:rFonts w:ascii="Times New Roman" w:hAnsi="Times New Roman" w:cs="Times New Roman"/>
          <w:sz w:val="24"/>
          <w:szCs w:val="24"/>
          <w:bdr w:val="none" w:sz="0" w:space="0" w:color="auto" w:frame="1"/>
        </w:rPr>
        <w:t>@cdc.gov</w:t>
      </w:r>
    </w:p>
    <w:p w:rsidR="00FB5E26" w:rsidRDefault="00FB5E26" w:rsidP="00FB5E26">
      <w:pPr>
        <w:spacing w:after="0"/>
        <w:rPr>
          <w:rFonts w:ascii="Times New Roman" w:hAnsi="Times New Roman" w:cs="Times New Roman"/>
          <w:sz w:val="24"/>
          <w:szCs w:val="24"/>
        </w:rPr>
      </w:pPr>
    </w:p>
    <w:p w:rsidR="00FB5E26" w:rsidRDefault="00FB5E26" w:rsidP="00FB5E26">
      <w:pPr>
        <w:spacing w:after="0"/>
        <w:rPr>
          <w:rFonts w:ascii="Times New Roman" w:hAnsi="Times New Roman" w:cs="Times New Roman"/>
          <w:sz w:val="24"/>
          <w:szCs w:val="24"/>
        </w:rPr>
      </w:pPr>
    </w:p>
    <w:p w:rsidR="00FB5E26" w:rsidRDefault="00FB5E26" w:rsidP="00FB5E26">
      <w:pPr>
        <w:jc w:val="center"/>
        <w:rPr>
          <w:rFonts w:ascii="Times New Roman" w:hAnsi="Times New Roman" w:cs="Times New Roman"/>
          <w:sz w:val="24"/>
          <w:szCs w:val="24"/>
        </w:rPr>
      </w:pPr>
    </w:p>
    <w:p w:rsidR="00FB5E26" w:rsidRDefault="00DD0F62" w:rsidP="00FB5E26">
      <w:pPr>
        <w:spacing w:line="240" w:lineRule="auto"/>
        <w:jc w:val="center"/>
        <w:rPr>
          <w:rFonts w:ascii="Times New Roman" w:hAnsi="Times New Roman" w:cs="Times New Roman"/>
          <w:sz w:val="24"/>
          <w:szCs w:val="24"/>
        </w:rPr>
      </w:pPr>
      <w:r>
        <w:rPr>
          <w:rFonts w:ascii="Times New Roman" w:hAnsi="Times New Roman" w:cs="Times New Roman"/>
          <w:sz w:val="24"/>
          <w:szCs w:val="24"/>
        </w:rPr>
        <w:t>March 11, 2015</w:t>
      </w:r>
    </w:p>
    <w:p w:rsidR="00882A56" w:rsidRDefault="00882A56" w:rsidP="00882A56">
      <w:pPr>
        <w:spacing w:after="0"/>
        <w:rPr>
          <w:rFonts w:ascii="Times New Roman" w:hAnsi="Times New Roman" w:cs="Times New Roman"/>
          <w:sz w:val="24"/>
          <w:szCs w:val="24"/>
        </w:rPr>
      </w:pPr>
    </w:p>
    <w:p w:rsidR="00882A56" w:rsidRDefault="00882A56" w:rsidP="00882A56">
      <w:pPr>
        <w:jc w:val="center"/>
        <w:rPr>
          <w:rFonts w:ascii="Times New Roman" w:hAnsi="Times New Roman" w:cs="Times New Roman"/>
          <w:sz w:val="24"/>
          <w:szCs w:val="24"/>
        </w:rPr>
      </w:pPr>
    </w:p>
    <w:p w:rsidR="00A567AF" w:rsidRDefault="00A567AF" w:rsidP="002164B1">
      <w:pPr>
        <w:spacing w:after="0"/>
        <w:jc w:val="center"/>
        <w:rPr>
          <w:rFonts w:ascii="Times New Roman" w:hAnsi="Times New Roman" w:cs="Times New Roman"/>
          <w:b/>
          <w:sz w:val="24"/>
          <w:szCs w:val="24"/>
        </w:rPr>
      </w:pPr>
      <w:r w:rsidRPr="00E45160">
        <w:rPr>
          <w:rFonts w:ascii="Times New Roman" w:hAnsi="Times New Roman" w:cs="Times New Roman"/>
          <w:b/>
          <w:sz w:val="24"/>
          <w:szCs w:val="24"/>
        </w:rPr>
        <w:br w:type="page"/>
      </w:r>
      <w:r w:rsidRPr="002968B3">
        <w:rPr>
          <w:rFonts w:ascii="Times New Roman" w:hAnsi="Times New Roman" w:cs="Times New Roman"/>
          <w:b/>
          <w:sz w:val="24"/>
          <w:szCs w:val="24"/>
        </w:rPr>
        <w:lastRenderedPageBreak/>
        <w:t>Table of Contents</w:t>
      </w:r>
    </w:p>
    <w:p w:rsidR="00154742" w:rsidRPr="002968B3" w:rsidRDefault="00154742" w:rsidP="002164B1">
      <w:pPr>
        <w:spacing w:after="0"/>
        <w:jc w:val="center"/>
        <w:rPr>
          <w:rFonts w:ascii="Times New Roman" w:hAnsi="Times New Roman" w:cs="Times New Roman"/>
          <w:b/>
          <w:sz w:val="24"/>
          <w:szCs w:val="24"/>
        </w:rPr>
      </w:pPr>
    </w:p>
    <w:p w:rsidR="00A567AF" w:rsidRPr="00963140" w:rsidRDefault="00C50D67" w:rsidP="002164B1">
      <w:pPr>
        <w:tabs>
          <w:tab w:val="left" w:pos="1080"/>
        </w:tabs>
        <w:spacing w:after="0"/>
        <w:rPr>
          <w:rFonts w:ascii="Times New Roman" w:hAnsi="Times New Roman" w:cs="Times New Roman"/>
          <w:b/>
          <w:sz w:val="24"/>
          <w:szCs w:val="24"/>
        </w:rPr>
      </w:pPr>
      <w:r>
        <w:rPr>
          <w:rFonts w:ascii="Times New Roman" w:hAnsi="Times New Roman" w:cs="Times New Roman"/>
          <w:b/>
          <w:sz w:val="24"/>
          <w:szCs w:val="24"/>
        </w:rPr>
        <w:t>Part</w:t>
      </w:r>
      <w:r w:rsidR="00A567AF" w:rsidRPr="00963140">
        <w:rPr>
          <w:rFonts w:ascii="Times New Roman" w:hAnsi="Times New Roman" w:cs="Times New Roman"/>
          <w:b/>
          <w:sz w:val="24"/>
          <w:szCs w:val="24"/>
        </w:rPr>
        <w:t xml:space="preserve"> B</w:t>
      </w:r>
      <w:r>
        <w:rPr>
          <w:rFonts w:ascii="Times New Roman" w:hAnsi="Times New Roman" w:cs="Times New Roman"/>
          <w:b/>
          <w:sz w:val="24"/>
          <w:szCs w:val="24"/>
        </w:rPr>
        <w:t>:</w:t>
      </w:r>
      <w:r w:rsidR="00A567AF" w:rsidRPr="00963140">
        <w:rPr>
          <w:rFonts w:ascii="Times New Roman" w:hAnsi="Times New Roman" w:cs="Times New Roman"/>
          <w:b/>
          <w:sz w:val="24"/>
          <w:szCs w:val="24"/>
        </w:rPr>
        <w:tab/>
        <w:t>Collection of Information Employing Statistical Methods</w:t>
      </w:r>
      <w:r w:rsidR="00A567AF" w:rsidRPr="00963140">
        <w:rPr>
          <w:rFonts w:ascii="Times New Roman" w:hAnsi="Times New Roman" w:cs="Times New Roman"/>
          <w:b/>
          <w:sz w:val="24"/>
          <w:szCs w:val="24"/>
        </w:rPr>
        <w:tab/>
      </w:r>
      <w:r w:rsidR="00A567AF" w:rsidRPr="00963140">
        <w:rPr>
          <w:rFonts w:ascii="Times New Roman" w:hAnsi="Times New Roman" w:cs="Times New Roman"/>
          <w:b/>
          <w:sz w:val="24"/>
          <w:szCs w:val="24"/>
        </w:rPr>
        <w:tab/>
      </w:r>
      <w:r w:rsidR="00A567AF" w:rsidRPr="00963140">
        <w:rPr>
          <w:rFonts w:ascii="Times New Roman" w:hAnsi="Times New Roman" w:cs="Times New Roman"/>
          <w:b/>
          <w:sz w:val="24"/>
          <w:szCs w:val="24"/>
        </w:rPr>
        <w:tab/>
      </w:r>
    </w:p>
    <w:p w:rsidR="00A567AF" w:rsidRPr="00963140" w:rsidRDefault="00A567AF" w:rsidP="002164B1">
      <w:pPr>
        <w:spacing w:after="0"/>
        <w:rPr>
          <w:rFonts w:ascii="Times New Roman" w:hAnsi="Times New Roman" w:cs="Times New Roman"/>
          <w:b/>
          <w:sz w:val="24"/>
          <w:szCs w:val="24"/>
        </w:rPr>
      </w:pPr>
    </w:p>
    <w:p w:rsidR="00A567AF" w:rsidRPr="002968B3" w:rsidRDefault="00A567AF" w:rsidP="002164B1">
      <w:pPr>
        <w:tabs>
          <w:tab w:val="left" w:pos="1080"/>
        </w:tabs>
        <w:spacing w:after="0"/>
        <w:rPr>
          <w:rFonts w:ascii="Times New Roman" w:hAnsi="Times New Roman" w:cs="Times New Roman"/>
          <w:sz w:val="24"/>
          <w:szCs w:val="24"/>
        </w:rPr>
      </w:pPr>
      <w:r w:rsidRPr="002968B3">
        <w:rPr>
          <w:rFonts w:ascii="Times New Roman" w:hAnsi="Times New Roman" w:cs="Times New Roman"/>
          <w:sz w:val="24"/>
          <w:szCs w:val="24"/>
        </w:rPr>
        <w:t>B</w:t>
      </w:r>
      <w:r w:rsidR="002C5DA7">
        <w:rPr>
          <w:rFonts w:ascii="Times New Roman" w:hAnsi="Times New Roman" w:cs="Times New Roman"/>
          <w:sz w:val="24"/>
          <w:szCs w:val="24"/>
        </w:rPr>
        <w:t>.</w:t>
      </w:r>
      <w:r w:rsidRPr="002968B3">
        <w:rPr>
          <w:rFonts w:ascii="Times New Roman" w:hAnsi="Times New Roman" w:cs="Times New Roman"/>
          <w:sz w:val="24"/>
          <w:szCs w:val="24"/>
        </w:rPr>
        <w:t>1</w:t>
      </w:r>
      <w:r w:rsidRPr="002968B3">
        <w:rPr>
          <w:rFonts w:ascii="Times New Roman" w:hAnsi="Times New Roman" w:cs="Times New Roman"/>
          <w:sz w:val="24"/>
          <w:szCs w:val="24"/>
        </w:rPr>
        <w:tab/>
        <w:t>Respondent Universe and Sampling Methods</w:t>
      </w:r>
      <w:r w:rsidRPr="002968B3">
        <w:rPr>
          <w:rFonts w:ascii="Times New Roman" w:hAnsi="Times New Roman" w:cs="Times New Roman"/>
          <w:sz w:val="24"/>
          <w:szCs w:val="24"/>
        </w:rPr>
        <w:tab/>
      </w:r>
      <w:r w:rsidRPr="002968B3">
        <w:rPr>
          <w:rFonts w:ascii="Times New Roman" w:hAnsi="Times New Roman" w:cs="Times New Roman"/>
          <w:sz w:val="24"/>
          <w:szCs w:val="24"/>
        </w:rPr>
        <w:tab/>
      </w:r>
      <w:r w:rsidRPr="002968B3">
        <w:rPr>
          <w:rFonts w:ascii="Times New Roman" w:hAnsi="Times New Roman" w:cs="Times New Roman"/>
          <w:sz w:val="24"/>
          <w:szCs w:val="24"/>
        </w:rPr>
        <w:tab/>
      </w:r>
      <w:r w:rsidRPr="002968B3">
        <w:rPr>
          <w:rFonts w:ascii="Times New Roman" w:hAnsi="Times New Roman" w:cs="Times New Roman"/>
          <w:sz w:val="24"/>
          <w:szCs w:val="24"/>
        </w:rPr>
        <w:tab/>
      </w:r>
      <w:r w:rsidRPr="002968B3">
        <w:rPr>
          <w:rFonts w:ascii="Times New Roman" w:hAnsi="Times New Roman" w:cs="Times New Roman"/>
          <w:sz w:val="24"/>
          <w:szCs w:val="24"/>
        </w:rPr>
        <w:tab/>
      </w:r>
    </w:p>
    <w:p w:rsidR="00A567AF" w:rsidRPr="002968B3" w:rsidRDefault="00A567AF" w:rsidP="002164B1">
      <w:pPr>
        <w:tabs>
          <w:tab w:val="left" w:pos="1080"/>
        </w:tabs>
        <w:spacing w:after="0"/>
        <w:rPr>
          <w:rFonts w:ascii="Times New Roman" w:hAnsi="Times New Roman" w:cs="Times New Roman"/>
          <w:sz w:val="24"/>
          <w:szCs w:val="24"/>
        </w:rPr>
      </w:pPr>
    </w:p>
    <w:p w:rsidR="00A567AF" w:rsidRPr="002968B3" w:rsidRDefault="00A567AF" w:rsidP="002164B1">
      <w:pPr>
        <w:tabs>
          <w:tab w:val="left" w:pos="1080"/>
        </w:tabs>
        <w:spacing w:after="0"/>
        <w:rPr>
          <w:rFonts w:ascii="Times New Roman" w:hAnsi="Times New Roman" w:cs="Times New Roman"/>
          <w:sz w:val="24"/>
          <w:szCs w:val="24"/>
        </w:rPr>
      </w:pPr>
      <w:r w:rsidRPr="002968B3">
        <w:rPr>
          <w:rFonts w:ascii="Times New Roman" w:hAnsi="Times New Roman" w:cs="Times New Roman"/>
          <w:sz w:val="24"/>
          <w:szCs w:val="24"/>
        </w:rPr>
        <w:t>B</w:t>
      </w:r>
      <w:r w:rsidR="002C5DA7">
        <w:rPr>
          <w:rFonts w:ascii="Times New Roman" w:hAnsi="Times New Roman" w:cs="Times New Roman"/>
          <w:sz w:val="24"/>
          <w:szCs w:val="24"/>
        </w:rPr>
        <w:t>.</w:t>
      </w:r>
      <w:r w:rsidRPr="002968B3">
        <w:rPr>
          <w:rFonts w:ascii="Times New Roman" w:hAnsi="Times New Roman" w:cs="Times New Roman"/>
          <w:sz w:val="24"/>
          <w:szCs w:val="24"/>
        </w:rPr>
        <w:t>2</w:t>
      </w:r>
      <w:r w:rsidRPr="002968B3">
        <w:rPr>
          <w:rFonts w:ascii="Times New Roman" w:hAnsi="Times New Roman" w:cs="Times New Roman"/>
          <w:sz w:val="24"/>
          <w:szCs w:val="24"/>
        </w:rPr>
        <w:tab/>
        <w:t>Procedures for the Collection of Information</w:t>
      </w:r>
      <w:r w:rsidRPr="002968B3">
        <w:rPr>
          <w:rFonts w:ascii="Times New Roman" w:hAnsi="Times New Roman" w:cs="Times New Roman"/>
          <w:sz w:val="24"/>
          <w:szCs w:val="24"/>
        </w:rPr>
        <w:tab/>
      </w:r>
      <w:r w:rsidRPr="002968B3">
        <w:rPr>
          <w:rFonts w:ascii="Times New Roman" w:hAnsi="Times New Roman" w:cs="Times New Roman"/>
          <w:sz w:val="24"/>
          <w:szCs w:val="24"/>
        </w:rPr>
        <w:tab/>
      </w:r>
      <w:r w:rsidRPr="002968B3">
        <w:rPr>
          <w:rFonts w:ascii="Times New Roman" w:hAnsi="Times New Roman" w:cs="Times New Roman"/>
          <w:sz w:val="24"/>
          <w:szCs w:val="24"/>
        </w:rPr>
        <w:tab/>
      </w:r>
      <w:r w:rsidRPr="002968B3">
        <w:rPr>
          <w:rFonts w:ascii="Times New Roman" w:hAnsi="Times New Roman" w:cs="Times New Roman"/>
          <w:sz w:val="24"/>
          <w:szCs w:val="24"/>
        </w:rPr>
        <w:tab/>
      </w:r>
      <w:r w:rsidRPr="002968B3">
        <w:rPr>
          <w:rFonts w:ascii="Times New Roman" w:hAnsi="Times New Roman" w:cs="Times New Roman"/>
          <w:sz w:val="24"/>
          <w:szCs w:val="24"/>
        </w:rPr>
        <w:tab/>
      </w:r>
      <w:r w:rsidRPr="002968B3">
        <w:rPr>
          <w:rFonts w:ascii="Times New Roman" w:hAnsi="Times New Roman" w:cs="Times New Roman"/>
          <w:sz w:val="24"/>
          <w:szCs w:val="24"/>
        </w:rPr>
        <w:tab/>
      </w:r>
    </w:p>
    <w:p w:rsidR="00A567AF" w:rsidRPr="002968B3" w:rsidRDefault="00A567AF" w:rsidP="002164B1">
      <w:pPr>
        <w:tabs>
          <w:tab w:val="left" w:pos="1080"/>
        </w:tabs>
        <w:spacing w:after="0"/>
        <w:rPr>
          <w:rFonts w:ascii="Times New Roman" w:hAnsi="Times New Roman" w:cs="Times New Roman"/>
          <w:sz w:val="24"/>
          <w:szCs w:val="24"/>
        </w:rPr>
      </w:pPr>
    </w:p>
    <w:p w:rsidR="00A567AF" w:rsidRPr="002968B3" w:rsidRDefault="00A567AF" w:rsidP="002164B1">
      <w:pPr>
        <w:tabs>
          <w:tab w:val="left" w:pos="1080"/>
        </w:tabs>
        <w:spacing w:after="0"/>
        <w:rPr>
          <w:rFonts w:ascii="Times New Roman" w:hAnsi="Times New Roman" w:cs="Times New Roman"/>
          <w:sz w:val="24"/>
          <w:szCs w:val="24"/>
        </w:rPr>
      </w:pPr>
      <w:r w:rsidRPr="002968B3">
        <w:rPr>
          <w:rFonts w:ascii="Times New Roman" w:hAnsi="Times New Roman" w:cs="Times New Roman"/>
          <w:sz w:val="24"/>
          <w:szCs w:val="24"/>
        </w:rPr>
        <w:t>B</w:t>
      </w:r>
      <w:r w:rsidR="002C5DA7">
        <w:rPr>
          <w:rFonts w:ascii="Times New Roman" w:hAnsi="Times New Roman" w:cs="Times New Roman"/>
          <w:sz w:val="24"/>
          <w:szCs w:val="24"/>
        </w:rPr>
        <w:t>.</w:t>
      </w:r>
      <w:r w:rsidRPr="002968B3">
        <w:rPr>
          <w:rFonts w:ascii="Times New Roman" w:hAnsi="Times New Roman" w:cs="Times New Roman"/>
          <w:sz w:val="24"/>
          <w:szCs w:val="24"/>
        </w:rPr>
        <w:t>3</w:t>
      </w:r>
      <w:r w:rsidRPr="002968B3">
        <w:rPr>
          <w:rFonts w:ascii="Times New Roman" w:hAnsi="Times New Roman" w:cs="Times New Roman"/>
          <w:sz w:val="24"/>
          <w:szCs w:val="24"/>
        </w:rPr>
        <w:tab/>
        <w:t xml:space="preserve">Methods to Maximize Response Rates and Deal </w:t>
      </w:r>
      <w:r w:rsidR="00263627" w:rsidRPr="002968B3">
        <w:rPr>
          <w:rFonts w:ascii="Times New Roman" w:hAnsi="Times New Roman" w:cs="Times New Roman"/>
          <w:sz w:val="24"/>
          <w:szCs w:val="24"/>
        </w:rPr>
        <w:t>with</w:t>
      </w:r>
      <w:r w:rsidRPr="002968B3">
        <w:rPr>
          <w:rFonts w:ascii="Times New Roman" w:hAnsi="Times New Roman" w:cs="Times New Roman"/>
          <w:sz w:val="24"/>
          <w:szCs w:val="24"/>
        </w:rPr>
        <w:t xml:space="preserve"> No Response</w:t>
      </w:r>
      <w:r w:rsidRPr="002968B3">
        <w:rPr>
          <w:rFonts w:ascii="Times New Roman" w:hAnsi="Times New Roman" w:cs="Times New Roman"/>
          <w:sz w:val="24"/>
          <w:szCs w:val="24"/>
        </w:rPr>
        <w:tab/>
      </w:r>
      <w:r w:rsidRPr="002968B3">
        <w:rPr>
          <w:rFonts w:ascii="Times New Roman" w:hAnsi="Times New Roman" w:cs="Times New Roman"/>
          <w:sz w:val="24"/>
          <w:szCs w:val="24"/>
        </w:rPr>
        <w:tab/>
      </w:r>
      <w:r w:rsidRPr="002968B3">
        <w:rPr>
          <w:rFonts w:ascii="Times New Roman" w:hAnsi="Times New Roman" w:cs="Times New Roman"/>
          <w:sz w:val="24"/>
          <w:szCs w:val="24"/>
        </w:rPr>
        <w:tab/>
      </w:r>
    </w:p>
    <w:p w:rsidR="00A567AF" w:rsidRPr="002968B3" w:rsidRDefault="002C5DA7" w:rsidP="002164B1">
      <w:pPr>
        <w:tabs>
          <w:tab w:val="left" w:pos="1080"/>
        </w:tabs>
        <w:spacing w:after="0"/>
        <w:rPr>
          <w:rFonts w:ascii="Times New Roman" w:hAnsi="Times New Roman" w:cs="Times New Roman"/>
          <w:sz w:val="24"/>
          <w:szCs w:val="24"/>
        </w:rPr>
      </w:pPr>
      <w:r>
        <w:rPr>
          <w:rFonts w:ascii="Times New Roman" w:hAnsi="Times New Roman" w:cs="Times New Roman"/>
          <w:sz w:val="24"/>
          <w:szCs w:val="24"/>
        </w:rPr>
        <w:t>B.</w:t>
      </w:r>
      <w:r w:rsidR="00A567AF" w:rsidRPr="002968B3">
        <w:rPr>
          <w:rFonts w:ascii="Times New Roman" w:hAnsi="Times New Roman" w:cs="Times New Roman"/>
          <w:sz w:val="24"/>
          <w:szCs w:val="24"/>
        </w:rPr>
        <w:t>4</w:t>
      </w:r>
      <w:r w:rsidR="00A567AF" w:rsidRPr="002968B3">
        <w:rPr>
          <w:rFonts w:ascii="Times New Roman" w:hAnsi="Times New Roman" w:cs="Times New Roman"/>
          <w:sz w:val="24"/>
          <w:szCs w:val="24"/>
        </w:rPr>
        <w:tab/>
        <w:t>Tests of Procedure</w:t>
      </w:r>
      <w:r w:rsidR="009C673D" w:rsidRPr="002968B3">
        <w:rPr>
          <w:rFonts w:ascii="Times New Roman" w:hAnsi="Times New Roman" w:cs="Times New Roman"/>
          <w:sz w:val="24"/>
          <w:szCs w:val="24"/>
        </w:rPr>
        <w:t>s</w:t>
      </w:r>
      <w:r w:rsidR="00A567AF" w:rsidRPr="002968B3">
        <w:rPr>
          <w:rFonts w:ascii="Times New Roman" w:hAnsi="Times New Roman" w:cs="Times New Roman"/>
          <w:sz w:val="24"/>
          <w:szCs w:val="24"/>
        </w:rPr>
        <w:t xml:space="preserve"> or Methods to </w:t>
      </w:r>
      <w:r w:rsidR="0016663C" w:rsidRPr="002968B3">
        <w:rPr>
          <w:rFonts w:ascii="Times New Roman" w:hAnsi="Times New Roman" w:cs="Times New Roman"/>
          <w:sz w:val="24"/>
          <w:szCs w:val="24"/>
        </w:rPr>
        <w:t>B</w:t>
      </w:r>
      <w:r w:rsidR="00A567AF" w:rsidRPr="002968B3">
        <w:rPr>
          <w:rFonts w:ascii="Times New Roman" w:hAnsi="Times New Roman" w:cs="Times New Roman"/>
          <w:sz w:val="24"/>
          <w:szCs w:val="24"/>
        </w:rPr>
        <w:t>e Undertaken</w:t>
      </w:r>
      <w:r w:rsidR="00A567AF" w:rsidRPr="002968B3">
        <w:rPr>
          <w:rFonts w:ascii="Times New Roman" w:hAnsi="Times New Roman" w:cs="Times New Roman"/>
          <w:sz w:val="24"/>
          <w:szCs w:val="24"/>
        </w:rPr>
        <w:tab/>
      </w:r>
      <w:r w:rsidR="00A567AF" w:rsidRPr="002968B3">
        <w:rPr>
          <w:rFonts w:ascii="Times New Roman" w:hAnsi="Times New Roman" w:cs="Times New Roman"/>
          <w:sz w:val="24"/>
          <w:szCs w:val="24"/>
        </w:rPr>
        <w:tab/>
      </w:r>
      <w:r w:rsidR="00A567AF" w:rsidRPr="002968B3">
        <w:rPr>
          <w:rFonts w:ascii="Times New Roman" w:hAnsi="Times New Roman" w:cs="Times New Roman"/>
          <w:sz w:val="24"/>
          <w:szCs w:val="24"/>
        </w:rPr>
        <w:tab/>
      </w:r>
      <w:r w:rsidR="00A567AF" w:rsidRPr="002968B3">
        <w:rPr>
          <w:rFonts w:ascii="Times New Roman" w:hAnsi="Times New Roman" w:cs="Times New Roman"/>
          <w:sz w:val="24"/>
          <w:szCs w:val="24"/>
        </w:rPr>
        <w:tab/>
      </w:r>
      <w:r w:rsidR="00A567AF" w:rsidRPr="002968B3">
        <w:rPr>
          <w:rFonts w:ascii="Times New Roman" w:hAnsi="Times New Roman" w:cs="Times New Roman"/>
          <w:sz w:val="24"/>
          <w:szCs w:val="24"/>
        </w:rPr>
        <w:tab/>
      </w:r>
    </w:p>
    <w:p w:rsidR="00A567AF" w:rsidRPr="002968B3" w:rsidRDefault="00A567AF" w:rsidP="002164B1">
      <w:pPr>
        <w:tabs>
          <w:tab w:val="left" w:pos="1080"/>
        </w:tabs>
        <w:spacing w:after="0"/>
        <w:rPr>
          <w:rFonts w:ascii="Times New Roman" w:hAnsi="Times New Roman" w:cs="Times New Roman"/>
          <w:sz w:val="24"/>
          <w:szCs w:val="24"/>
        </w:rPr>
      </w:pPr>
    </w:p>
    <w:p w:rsidR="00A567AF" w:rsidRPr="002968B3" w:rsidRDefault="00A567AF" w:rsidP="0007350D">
      <w:pPr>
        <w:tabs>
          <w:tab w:val="left" w:pos="1080"/>
        </w:tabs>
        <w:spacing w:after="0"/>
        <w:ind w:left="1080" w:hanging="1080"/>
        <w:rPr>
          <w:rFonts w:ascii="Times New Roman" w:hAnsi="Times New Roman" w:cs="Times New Roman"/>
          <w:sz w:val="24"/>
          <w:szCs w:val="24"/>
        </w:rPr>
      </w:pPr>
      <w:r w:rsidRPr="002968B3">
        <w:rPr>
          <w:rFonts w:ascii="Times New Roman" w:hAnsi="Times New Roman" w:cs="Times New Roman"/>
          <w:sz w:val="24"/>
          <w:szCs w:val="24"/>
        </w:rPr>
        <w:t>B</w:t>
      </w:r>
      <w:r w:rsidR="002C5DA7">
        <w:rPr>
          <w:rFonts w:ascii="Times New Roman" w:hAnsi="Times New Roman" w:cs="Times New Roman"/>
          <w:sz w:val="24"/>
          <w:szCs w:val="24"/>
        </w:rPr>
        <w:t>.</w:t>
      </w:r>
      <w:r w:rsidRPr="002968B3">
        <w:rPr>
          <w:rFonts w:ascii="Times New Roman" w:hAnsi="Times New Roman" w:cs="Times New Roman"/>
          <w:sz w:val="24"/>
          <w:szCs w:val="24"/>
        </w:rPr>
        <w:t>5</w:t>
      </w:r>
      <w:r w:rsidRPr="002968B3">
        <w:rPr>
          <w:rFonts w:ascii="Times New Roman" w:hAnsi="Times New Roman" w:cs="Times New Roman"/>
          <w:sz w:val="24"/>
          <w:szCs w:val="24"/>
        </w:rPr>
        <w:tab/>
        <w:t>Individuals Consulted on Statistical Aspects and Individuals Collecting and/or Analyzing Data</w:t>
      </w:r>
    </w:p>
    <w:p w:rsidR="00A567AF" w:rsidRPr="002968B3" w:rsidRDefault="00A567AF" w:rsidP="002164B1">
      <w:pPr>
        <w:spacing w:after="0"/>
        <w:rPr>
          <w:rFonts w:ascii="Times New Roman" w:hAnsi="Times New Roman" w:cs="Times New Roman"/>
          <w:sz w:val="24"/>
          <w:szCs w:val="24"/>
        </w:rPr>
      </w:pPr>
    </w:p>
    <w:p w:rsidR="00A567AF" w:rsidRPr="002968B3" w:rsidRDefault="00A567AF" w:rsidP="002164B1">
      <w:pPr>
        <w:spacing w:after="0"/>
        <w:rPr>
          <w:rFonts w:ascii="Times New Roman" w:hAnsi="Times New Roman" w:cs="Times New Roman"/>
          <w:sz w:val="24"/>
          <w:szCs w:val="24"/>
          <w:u w:val="single"/>
        </w:rPr>
      </w:pPr>
    </w:p>
    <w:p w:rsidR="00A567AF" w:rsidRPr="002968B3" w:rsidRDefault="00A567AF" w:rsidP="002164B1">
      <w:pPr>
        <w:spacing w:after="0"/>
        <w:rPr>
          <w:rFonts w:ascii="Times New Roman" w:hAnsi="Times New Roman" w:cs="Times New Roman"/>
          <w:sz w:val="24"/>
          <w:szCs w:val="24"/>
          <w:u w:val="single"/>
        </w:rPr>
      </w:pPr>
    </w:p>
    <w:p w:rsidR="0015081A" w:rsidRPr="002968B3" w:rsidRDefault="00451310" w:rsidP="002164B1">
      <w:pPr>
        <w:spacing w:after="0"/>
        <w:rPr>
          <w:rFonts w:ascii="Times New Roman" w:hAnsi="Times New Roman" w:cs="Times New Roman"/>
          <w:sz w:val="24"/>
          <w:szCs w:val="24"/>
          <w:u w:val="single"/>
        </w:rPr>
      </w:pPr>
      <w:r>
        <w:rPr>
          <w:rFonts w:ascii="Times New Roman" w:hAnsi="Times New Roman" w:cs="Times New Roman"/>
          <w:sz w:val="24"/>
          <w:szCs w:val="24"/>
          <w:u w:val="single"/>
        </w:rPr>
        <w:t>References</w:t>
      </w:r>
      <w:r w:rsidR="0015081A" w:rsidRPr="002968B3">
        <w:rPr>
          <w:rFonts w:ascii="Times New Roman" w:hAnsi="Times New Roman" w:cs="Times New Roman"/>
          <w:sz w:val="24"/>
          <w:szCs w:val="24"/>
          <w:u w:val="single"/>
        </w:rPr>
        <w:br w:type="page"/>
      </w:r>
    </w:p>
    <w:p w:rsidR="003A24E2" w:rsidRPr="00963140" w:rsidRDefault="003A24E2" w:rsidP="003A24E2">
      <w:pPr>
        <w:spacing w:before="240" w:after="0" w:line="240" w:lineRule="auto"/>
        <w:rPr>
          <w:rFonts w:ascii="Times New Roman" w:hAnsi="Times New Roman" w:cs="Times New Roman"/>
          <w:b/>
          <w:sz w:val="24"/>
          <w:szCs w:val="24"/>
        </w:rPr>
      </w:pPr>
      <w:r w:rsidRPr="00963140">
        <w:rPr>
          <w:rFonts w:ascii="Times New Roman" w:hAnsi="Times New Roman" w:cs="Times New Roman"/>
          <w:b/>
          <w:sz w:val="24"/>
          <w:szCs w:val="24"/>
        </w:rPr>
        <w:lastRenderedPageBreak/>
        <w:t>Attachments</w:t>
      </w:r>
    </w:p>
    <w:p w:rsidR="0062171F" w:rsidRPr="002968B3" w:rsidRDefault="0062171F" w:rsidP="0062171F">
      <w:pPr>
        <w:tabs>
          <w:tab w:val="left" w:pos="1980"/>
        </w:tabs>
        <w:spacing w:before="240" w:after="0" w:line="240" w:lineRule="auto"/>
        <w:ind w:left="2160" w:hanging="2160"/>
        <w:rPr>
          <w:rFonts w:ascii="Times New Roman" w:hAnsi="Times New Roman" w:cs="Times New Roman"/>
          <w:sz w:val="24"/>
          <w:szCs w:val="24"/>
        </w:rPr>
      </w:pPr>
      <w:r w:rsidRPr="002968B3">
        <w:rPr>
          <w:rFonts w:ascii="Times New Roman" w:hAnsi="Times New Roman" w:cs="Times New Roman"/>
          <w:sz w:val="24"/>
          <w:szCs w:val="24"/>
        </w:rPr>
        <w:t>Attachment 1</w:t>
      </w:r>
      <w:r w:rsidRPr="002968B3">
        <w:rPr>
          <w:rFonts w:ascii="Times New Roman" w:hAnsi="Times New Roman" w:cs="Times New Roman"/>
          <w:sz w:val="24"/>
          <w:szCs w:val="24"/>
        </w:rPr>
        <w:tab/>
        <w:t>Authorizing Legislation: PHSA</w:t>
      </w:r>
    </w:p>
    <w:p w:rsidR="0062171F" w:rsidRPr="002968B3" w:rsidRDefault="0062171F" w:rsidP="0062171F">
      <w:pPr>
        <w:tabs>
          <w:tab w:val="left" w:pos="1980"/>
        </w:tabs>
        <w:spacing w:before="240" w:after="0" w:line="240" w:lineRule="auto"/>
        <w:ind w:left="2160" w:hanging="2160"/>
        <w:rPr>
          <w:rFonts w:ascii="Times New Roman" w:hAnsi="Times New Roman" w:cs="Times New Roman"/>
          <w:sz w:val="24"/>
          <w:szCs w:val="24"/>
        </w:rPr>
      </w:pPr>
      <w:r w:rsidRPr="002968B3">
        <w:rPr>
          <w:rFonts w:ascii="Times New Roman" w:hAnsi="Times New Roman" w:cs="Times New Roman"/>
          <w:sz w:val="24"/>
          <w:szCs w:val="24"/>
        </w:rPr>
        <w:t>Attachment 2</w:t>
      </w:r>
      <w:r w:rsidRPr="002968B3">
        <w:rPr>
          <w:rFonts w:ascii="Times New Roman" w:hAnsi="Times New Roman" w:cs="Times New Roman"/>
          <w:sz w:val="24"/>
          <w:szCs w:val="24"/>
        </w:rPr>
        <w:tab/>
        <w:t>Federal Register Notice</w:t>
      </w:r>
    </w:p>
    <w:p w:rsidR="0062171F" w:rsidRPr="002968B3" w:rsidRDefault="0062171F" w:rsidP="0062171F">
      <w:pPr>
        <w:tabs>
          <w:tab w:val="left" w:pos="1980"/>
        </w:tabs>
        <w:spacing w:before="240" w:after="0" w:line="240" w:lineRule="auto"/>
        <w:ind w:left="1980" w:hanging="1980"/>
        <w:rPr>
          <w:rFonts w:ascii="Times New Roman" w:hAnsi="Times New Roman" w:cs="Times New Roman"/>
          <w:i/>
          <w:sz w:val="24"/>
          <w:szCs w:val="24"/>
        </w:rPr>
      </w:pPr>
      <w:r w:rsidRPr="002968B3">
        <w:rPr>
          <w:rFonts w:ascii="Times New Roman" w:hAnsi="Times New Roman" w:cs="Times New Roman"/>
          <w:sz w:val="24"/>
          <w:szCs w:val="24"/>
        </w:rPr>
        <w:t>Attachment 3a</w:t>
      </w:r>
      <w:r w:rsidRPr="002968B3">
        <w:rPr>
          <w:rFonts w:ascii="Times New Roman" w:hAnsi="Times New Roman" w:cs="Times New Roman"/>
          <w:sz w:val="24"/>
          <w:szCs w:val="24"/>
        </w:rPr>
        <w:tab/>
        <w:t xml:space="preserve"> PPOD Guide and Toolkit Survey Screenshots</w:t>
      </w:r>
    </w:p>
    <w:p w:rsidR="0062171F" w:rsidRPr="002968B3" w:rsidRDefault="0062171F" w:rsidP="0062171F">
      <w:pPr>
        <w:tabs>
          <w:tab w:val="left" w:pos="1980"/>
        </w:tabs>
        <w:spacing w:before="240" w:after="0" w:line="240" w:lineRule="auto"/>
        <w:ind w:left="2040" w:hanging="2040"/>
        <w:rPr>
          <w:rFonts w:ascii="Times New Roman" w:hAnsi="Times New Roman" w:cs="Times New Roman"/>
          <w:i/>
          <w:sz w:val="24"/>
          <w:szCs w:val="24"/>
        </w:rPr>
      </w:pPr>
      <w:r w:rsidRPr="002968B3">
        <w:rPr>
          <w:rFonts w:ascii="Times New Roman" w:hAnsi="Times New Roman" w:cs="Times New Roman"/>
          <w:sz w:val="24"/>
          <w:szCs w:val="24"/>
        </w:rPr>
        <w:t>Attachment 3b</w:t>
      </w:r>
      <w:r w:rsidRPr="002968B3">
        <w:rPr>
          <w:rFonts w:ascii="Times New Roman" w:hAnsi="Times New Roman" w:cs="Times New Roman"/>
          <w:i/>
          <w:sz w:val="24"/>
          <w:szCs w:val="24"/>
        </w:rPr>
        <w:tab/>
        <w:t xml:space="preserve"> </w:t>
      </w:r>
      <w:r w:rsidRPr="002968B3">
        <w:rPr>
          <w:rFonts w:ascii="Times New Roman" w:hAnsi="Times New Roman"/>
          <w:sz w:val="24"/>
          <w:szCs w:val="24"/>
        </w:rPr>
        <w:t>PPOD Guide and Toolkit Survey: Advance Notice Email to Potential Respondents</w:t>
      </w:r>
    </w:p>
    <w:p w:rsidR="0062171F" w:rsidRPr="002968B3" w:rsidRDefault="0062171F" w:rsidP="0062171F">
      <w:pPr>
        <w:tabs>
          <w:tab w:val="left" w:pos="1980"/>
        </w:tabs>
        <w:spacing w:before="240" w:after="0" w:line="240" w:lineRule="auto"/>
        <w:ind w:left="2040" w:hanging="2040"/>
        <w:rPr>
          <w:rFonts w:ascii="Times New Roman" w:hAnsi="Times New Roman"/>
          <w:sz w:val="24"/>
          <w:szCs w:val="24"/>
        </w:rPr>
      </w:pPr>
      <w:r w:rsidRPr="002968B3">
        <w:rPr>
          <w:rFonts w:ascii="Times New Roman" w:hAnsi="Times New Roman"/>
          <w:sz w:val="24"/>
          <w:szCs w:val="24"/>
        </w:rPr>
        <w:t>Attachment 3c</w:t>
      </w:r>
      <w:r w:rsidRPr="002968B3">
        <w:rPr>
          <w:rFonts w:ascii="Times New Roman" w:hAnsi="Times New Roman"/>
          <w:sz w:val="24"/>
          <w:szCs w:val="24"/>
        </w:rPr>
        <w:tab/>
        <w:t xml:space="preserve"> PPOD Guide and Toolkit Survey: Follow-up Reminder Email to Potential Respondents</w:t>
      </w:r>
    </w:p>
    <w:p w:rsidR="0062171F" w:rsidRPr="002968B3" w:rsidRDefault="0062171F" w:rsidP="0062171F">
      <w:pPr>
        <w:tabs>
          <w:tab w:val="left" w:pos="1980"/>
        </w:tabs>
        <w:spacing w:before="240" w:after="0" w:line="240" w:lineRule="auto"/>
        <w:ind w:left="1980" w:hanging="1980"/>
        <w:rPr>
          <w:rFonts w:ascii="Times New Roman" w:hAnsi="Times New Roman"/>
          <w:sz w:val="24"/>
          <w:szCs w:val="24"/>
        </w:rPr>
      </w:pPr>
      <w:r w:rsidRPr="002968B3">
        <w:rPr>
          <w:rFonts w:ascii="Times New Roman" w:hAnsi="Times New Roman"/>
          <w:sz w:val="24"/>
          <w:szCs w:val="24"/>
        </w:rPr>
        <w:t>Attachment 4a</w:t>
      </w:r>
      <w:r w:rsidRPr="002968B3">
        <w:rPr>
          <w:rFonts w:ascii="Times New Roman" w:hAnsi="Times New Roman"/>
          <w:sz w:val="24"/>
          <w:szCs w:val="24"/>
        </w:rPr>
        <w:tab/>
        <w:t xml:space="preserve"> New Beginnings Survey Screenshots</w:t>
      </w:r>
      <w:r w:rsidR="00294A0C">
        <w:rPr>
          <w:rFonts w:ascii="Times New Roman" w:hAnsi="Times New Roman"/>
          <w:sz w:val="24"/>
          <w:szCs w:val="24"/>
        </w:rPr>
        <w:t xml:space="preserve"> </w:t>
      </w:r>
    </w:p>
    <w:p w:rsidR="0062171F" w:rsidRPr="002968B3" w:rsidRDefault="0062171F" w:rsidP="0062171F">
      <w:pPr>
        <w:tabs>
          <w:tab w:val="left" w:pos="1980"/>
        </w:tabs>
        <w:spacing w:before="240" w:after="0" w:line="240" w:lineRule="auto"/>
        <w:ind w:left="1980" w:hanging="1980"/>
        <w:rPr>
          <w:rFonts w:ascii="Times New Roman" w:hAnsi="Times New Roman"/>
          <w:sz w:val="24"/>
          <w:szCs w:val="24"/>
        </w:rPr>
      </w:pPr>
      <w:r w:rsidRPr="002968B3">
        <w:rPr>
          <w:rFonts w:ascii="Times New Roman" w:hAnsi="Times New Roman"/>
          <w:sz w:val="24"/>
          <w:szCs w:val="24"/>
        </w:rPr>
        <w:t>Attachment 4b</w:t>
      </w:r>
      <w:r w:rsidRPr="002968B3">
        <w:rPr>
          <w:rFonts w:ascii="Times New Roman" w:hAnsi="Times New Roman"/>
          <w:sz w:val="24"/>
          <w:szCs w:val="24"/>
        </w:rPr>
        <w:tab/>
        <w:t xml:space="preserve"> New Beginnings Survey: Advance Notice Email to Potential Respondents</w:t>
      </w:r>
    </w:p>
    <w:p w:rsidR="0062171F" w:rsidRPr="002968B3" w:rsidRDefault="0062171F" w:rsidP="0062171F">
      <w:pPr>
        <w:tabs>
          <w:tab w:val="left" w:pos="1980"/>
        </w:tabs>
        <w:spacing w:before="240" w:after="0" w:line="240" w:lineRule="auto"/>
        <w:ind w:left="1980" w:hanging="1980"/>
        <w:rPr>
          <w:rFonts w:ascii="Times New Roman" w:hAnsi="Times New Roman"/>
          <w:sz w:val="24"/>
          <w:szCs w:val="24"/>
        </w:rPr>
      </w:pPr>
      <w:r w:rsidRPr="002968B3">
        <w:rPr>
          <w:rFonts w:ascii="Times New Roman" w:hAnsi="Times New Roman"/>
          <w:sz w:val="24"/>
          <w:szCs w:val="24"/>
        </w:rPr>
        <w:t>Attachment 4c</w:t>
      </w:r>
      <w:r w:rsidRPr="002968B3">
        <w:rPr>
          <w:rFonts w:ascii="Times New Roman" w:hAnsi="Times New Roman"/>
          <w:sz w:val="24"/>
          <w:szCs w:val="24"/>
        </w:rPr>
        <w:tab/>
        <w:t xml:space="preserve"> New Survey: Follow-up Reminder Email to Potential Respondents</w:t>
      </w:r>
    </w:p>
    <w:p w:rsidR="0062171F" w:rsidRDefault="0062171F" w:rsidP="0062171F">
      <w:pPr>
        <w:tabs>
          <w:tab w:val="left" w:pos="1980"/>
        </w:tabs>
        <w:spacing w:before="240" w:after="0" w:line="240" w:lineRule="auto"/>
        <w:ind w:left="1980" w:hanging="1980"/>
        <w:rPr>
          <w:rFonts w:ascii="Times New Roman" w:hAnsi="Times New Roman"/>
          <w:sz w:val="24"/>
          <w:szCs w:val="24"/>
        </w:rPr>
      </w:pPr>
      <w:r w:rsidRPr="002968B3">
        <w:rPr>
          <w:rFonts w:ascii="Times New Roman" w:hAnsi="Times New Roman"/>
          <w:sz w:val="24"/>
          <w:szCs w:val="24"/>
        </w:rPr>
        <w:t>Attachment 5</w:t>
      </w:r>
      <w:r w:rsidRPr="002968B3">
        <w:rPr>
          <w:rFonts w:ascii="Times New Roman" w:hAnsi="Times New Roman"/>
          <w:sz w:val="24"/>
          <w:szCs w:val="24"/>
        </w:rPr>
        <w:tab/>
        <w:t xml:space="preserve">IRB Approval Letter (ICF </w:t>
      </w:r>
      <w:r w:rsidR="00294A0C">
        <w:rPr>
          <w:rFonts w:ascii="Times New Roman" w:hAnsi="Times New Roman"/>
          <w:sz w:val="24"/>
          <w:szCs w:val="24"/>
        </w:rPr>
        <w:t>International</w:t>
      </w:r>
      <w:r w:rsidRPr="002968B3">
        <w:rPr>
          <w:rFonts w:ascii="Times New Roman" w:hAnsi="Times New Roman"/>
          <w:sz w:val="24"/>
          <w:szCs w:val="24"/>
        </w:rPr>
        <w:t>)</w:t>
      </w:r>
    </w:p>
    <w:p w:rsidR="00033095" w:rsidRPr="002968B3" w:rsidRDefault="00033095" w:rsidP="0062171F">
      <w:pPr>
        <w:tabs>
          <w:tab w:val="left" w:pos="1980"/>
        </w:tabs>
        <w:spacing w:before="240" w:after="0" w:line="240" w:lineRule="auto"/>
        <w:ind w:left="1980" w:hanging="1980"/>
        <w:rPr>
          <w:rFonts w:ascii="Times New Roman" w:hAnsi="Times New Roman"/>
          <w:sz w:val="24"/>
          <w:szCs w:val="24"/>
        </w:rPr>
      </w:pPr>
      <w:r>
        <w:rPr>
          <w:rFonts w:ascii="Times New Roman" w:hAnsi="Times New Roman"/>
          <w:sz w:val="24"/>
          <w:szCs w:val="24"/>
        </w:rPr>
        <w:t xml:space="preserve">Attachment 6 </w:t>
      </w:r>
      <w:r>
        <w:rPr>
          <w:rFonts w:ascii="Times New Roman" w:hAnsi="Times New Roman"/>
          <w:sz w:val="24"/>
          <w:szCs w:val="24"/>
        </w:rPr>
        <w:tab/>
        <w:t>References</w:t>
      </w:r>
    </w:p>
    <w:p w:rsidR="0062171F" w:rsidRPr="002968B3" w:rsidRDefault="0062171F" w:rsidP="0062171F">
      <w:pPr>
        <w:tabs>
          <w:tab w:val="left" w:pos="1980"/>
        </w:tabs>
        <w:spacing w:before="240" w:after="0" w:line="240" w:lineRule="auto"/>
        <w:ind w:left="1980" w:hanging="1980"/>
        <w:rPr>
          <w:rFonts w:ascii="Times New Roman" w:hAnsi="Times New Roman"/>
          <w:sz w:val="24"/>
          <w:szCs w:val="24"/>
        </w:rPr>
      </w:pPr>
    </w:p>
    <w:p w:rsidR="0015081A" w:rsidRPr="002968B3" w:rsidRDefault="003A24E2" w:rsidP="003A24E2">
      <w:pPr>
        <w:rPr>
          <w:rFonts w:ascii="Times New Roman" w:hAnsi="Times New Roman" w:cs="Times New Roman"/>
          <w:b/>
          <w:sz w:val="24"/>
          <w:szCs w:val="24"/>
          <w:u w:val="single"/>
        </w:rPr>
      </w:pPr>
      <w:r w:rsidRPr="002968B3">
        <w:rPr>
          <w:rFonts w:ascii="Times New Roman" w:hAnsi="Times New Roman" w:cs="Times New Roman"/>
          <w:b/>
          <w:sz w:val="24"/>
          <w:szCs w:val="24"/>
          <w:u w:val="single"/>
        </w:rPr>
        <w:br w:type="page"/>
      </w:r>
    </w:p>
    <w:p w:rsidR="00A567AF" w:rsidRPr="002968B3" w:rsidRDefault="002C5DA7" w:rsidP="002164B1">
      <w:pPr>
        <w:spacing w:after="0"/>
        <w:rPr>
          <w:rFonts w:ascii="Times New Roman" w:hAnsi="Times New Roman" w:cs="Times New Roman"/>
          <w:b/>
          <w:sz w:val="24"/>
          <w:szCs w:val="24"/>
        </w:rPr>
      </w:pPr>
      <w:r>
        <w:rPr>
          <w:rFonts w:ascii="Times New Roman" w:hAnsi="Times New Roman" w:cs="Times New Roman"/>
          <w:b/>
          <w:sz w:val="24"/>
          <w:szCs w:val="24"/>
        </w:rPr>
        <w:lastRenderedPageBreak/>
        <w:t>Part</w:t>
      </w:r>
      <w:r w:rsidR="00A567AF" w:rsidRPr="002968B3">
        <w:rPr>
          <w:rFonts w:ascii="Times New Roman" w:hAnsi="Times New Roman" w:cs="Times New Roman"/>
          <w:b/>
          <w:sz w:val="24"/>
          <w:szCs w:val="24"/>
        </w:rPr>
        <w:t xml:space="preserve"> B.</w:t>
      </w:r>
      <w:r w:rsidR="00AD0CF0" w:rsidRPr="002968B3">
        <w:rPr>
          <w:rFonts w:ascii="Times New Roman" w:hAnsi="Times New Roman" w:cs="Times New Roman"/>
          <w:b/>
          <w:sz w:val="24"/>
          <w:szCs w:val="24"/>
        </w:rPr>
        <w:t xml:space="preserve"> </w:t>
      </w:r>
      <w:r w:rsidR="00A567AF" w:rsidRPr="002968B3">
        <w:rPr>
          <w:rFonts w:ascii="Times New Roman" w:hAnsi="Times New Roman" w:cs="Times New Roman"/>
          <w:b/>
          <w:sz w:val="24"/>
          <w:szCs w:val="24"/>
        </w:rPr>
        <w:t>Collections of Information Employing Statistical Methods</w:t>
      </w:r>
    </w:p>
    <w:p w:rsidR="000E0024" w:rsidRPr="002968B3" w:rsidRDefault="000E0024" w:rsidP="002164B1">
      <w:pPr>
        <w:spacing w:after="0"/>
        <w:rPr>
          <w:rFonts w:ascii="Times New Roman" w:hAnsi="Times New Roman" w:cs="Times New Roman"/>
          <w:sz w:val="24"/>
          <w:szCs w:val="24"/>
        </w:rPr>
      </w:pPr>
    </w:p>
    <w:p w:rsidR="00A567AF" w:rsidRPr="002968B3" w:rsidRDefault="000E0024" w:rsidP="000E0024">
      <w:pPr>
        <w:tabs>
          <w:tab w:val="left" w:pos="360"/>
          <w:tab w:val="left" w:pos="450"/>
        </w:tabs>
        <w:spacing w:after="0"/>
        <w:rPr>
          <w:rFonts w:ascii="Times New Roman" w:hAnsi="Times New Roman" w:cs="Times New Roman"/>
          <w:b/>
          <w:sz w:val="24"/>
          <w:szCs w:val="24"/>
        </w:rPr>
      </w:pPr>
      <w:r w:rsidRPr="002968B3">
        <w:rPr>
          <w:rFonts w:ascii="Times New Roman" w:hAnsi="Times New Roman" w:cs="Times New Roman"/>
          <w:b/>
          <w:sz w:val="24"/>
          <w:szCs w:val="24"/>
        </w:rPr>
        <w:t xml:space="preserve">B.1  </w:t>
      </w:r>
      <w:r w:rsidR="00A37B64" w:rsidRPr="002968B3">
        <w:rPr>
          <w:rFonts w:ascii="Times New Roman" w:hAnsi="Times New Roman" w:cs="Times New Roman"/>
          <w:b/>
          <w:sz w:val="24"/>
          <w:szCs w:val="24"/>
        </w:rPr>
        <w:t xml:space="preserve"> </w:t>
      </w:r>
      <w:r w:rsidRPr="002968B3">
        <w:rPr>
          <w:rFonts w:ascii="Times New Roman" w:hAnsi="Times New Roman" w:cs="Times New Roman"/>
          <w:b/>
          <w:sz w:val="24"/>
          <w:szCs w:val="24"/>
        </w:rPr>
        <w:t>Respondent Universe and Sampling Methods</w:t>
      </w:r>
      <w:r w:rsidRPr="002968B3">
        <w:rPr>
          <w:rFonts w:ascii="Times New Roman" w:hAnsi="Times New Roman" w:cs="Times New Roman"/>
          <w:b/>
          <w:sz w:val="24"/>
          <w:szCs w:val="24"/>
        </w:rPr>
        <w:tab/>
      </w:r>
    </w:p>
    <w:p w:rsidR="00A37B64" w:rsidRPr="002968B3" w:rsidRDefault="00A37B64" w:rsidP="00FB5E26">
      <w:pPr>
        <w:spacing w:after="0" w:line="240" w:lineRule="auto"/>
        <w:rPr>
          <w:rFonts w:ascii="Times New Roman" w:hAnsi="Times New Roman" w:cs="Times New Roman"/>
          <w:bCs/>
          <w:sz w:val="24"/>
          <w:szCs w:val="24"/>
        </w:rPr>
      </w:pPr>
    </w:p>
    <w:p w:rsidR="00FB5E26" w:rsidRPr="002968B3" w:rsidRDefault="00FB5E26" w:rsidP="00FB5E26">
      <w:pPr>
        <w:spacing w:after="0" w:line="240" w:lineRule="auto"/>
        <w:rPr>
          <w:rFonts w:ascii="Times New Roman" w:hAnsi="Times New Roman" w:cs="Times New Roman"/>
          <w:b/>
          <w:bCs/>
          <w:sz w:val="24"/>
          <w:szCs w:val="24"/>
        </w:rPr>
      </w:pPr>
      <w:r w:rsidRPr="002968B3">
        <w:rPr>
          <w:rFonts w:ascii="Times New Roman" w:hAnsi="Times New Roman" w:cs="Times New Roman"/>
          <w:b/>
          <w:bCs/>
          <w:sz w:val="24"/>
          <w:szCs w:val="24"/>
        </w:rPr>
        <w:t>PPOD Guide and Toolkit</w:t>
      </w:r>
    </w:p>
    <w:p w:rsidR="00FB5E26" w:rsidRPr="002968B3" w:rsidRDefault="00FB5E26" w:rsidP="00FB5E26">
      <w:pPr>
        <w:spacing w:after="0" w:line="240" w:lineRule="auto"/>
        <w:rPr>
          <w:rFonts w:ascii="Times New Roman" w:hAnsi="Times New Roman" w:cs="Times New Roman"/>
          <w:bCs/>
          <w:sz w:val="24"/>
          <w:szCs w:val="24"/>
        </w:rPr>
      </w:pPr>
    </w:p>
    <w:p w:rsidR="00EB41AF" w:rsidRPr="002968B3" w:rsidRDefault="00DD0F62" w:rsidP="00FB5E26">
      <w:pPr>
        <w:spacing w:after="0" w:line="240" w:lineRule="auto"/>
        <w:rPr>
          <w:rFonts w:ascii="Times New Roman" w:hAnsi="Times New Roman" w:cs="Times New Roman"/>
          <w:bCs/>
          <w:sz w:val="24"/>
          <w:szCs w:val="24"/>
        </w:rPr>
      </w:pPr>
      <w:r>
        <w:rPr>
          <w:rFonts w:ascii="Times New Roman" w:hAnsi="Times New Roman" w:cs="Times New Roman"/>
          <w:bCs/>
          <w:sz w:val="24"/>
          <w:szCs w:val="24"/>
        </w:rPr>
        <w:t>The updated PPOD Guide and Toolkit were announ</w:t>
      </w:r>
      <w:r w:rsidR="000D5A51">
        <w:rPr>
          <w:rFonts w:ascii="Times New Roman" w:hAnsi="Times New Roman" w:cs="Times New Roman"/>
          <w:bCs/>
          <w:sz w:val="24"/>
          <w:szCs w:val="24"/>
        </w:rPr>
        <w:t>ced in two CDC-host</w:t>
      </w:r>
      <w:r>
        <w:rPr>
          <w:rFonts w:ascii="Times New Roman" w:hAnsi="Times New Roman" w:cs="Times New Roman"/>
          <w:bCs/>
          <w:sz w:val="24"/>
          <w:szCs w:val="24"/>
        </w:rPr>
        <w:t>ed webinars that were held in 2014</w:t>
      </w:r>
      <w:r w:rsidR="008A2020">
        <w:rPr>
          <w:rFonts w:ascii="Times New Roman" w:hAnsi="Times New Roman" w:cs="Times New Roman"/>
          <w:bCs/>
          <w:sz w:val="24"/>
          <w:szCs w:val="24"/>
        </w:rPr>
        <w:t>.  In total, t</w:t>
      </w:r>
      <w:r>
        <w:rPr>
          <w:rFonts w:ascii="Times New Roman" w:hAnsi="Times New Roman" w:cs="Times New Roman"/>
          <w:bCs/>
          <w:sz w:val="24"/>
          <w:szCs w:val="24"/>
        </w:rPr>
        <w:t xml:space="preserve">he webinars were attended by </w:t>
      </w:r>
      <w:r w:rsidR="008A2020">
        <w:rPr>
          <w:rFonts w:ascii="Times New Roman" w:hAnsi="Times New Roman" w:cs="Times New Roman"/>
          <w:bCs/>
          <w:sz w:val="24"/>
          <w:szCs w:val="24"/>
        </w:rPr>
        <w:t xml:space="preserve">200 </w:t>
      </w:r>
      <w:r>
        <w:rPr>
          <w:rFonts w:ascii="Times New Roman" w:hAnsi="Times New Roman" w:cs="Times New Roman"/>
          <w:bCs/>
          <w:sz w:val="24"/>
          <w:szCs w:val="24"/>
        </w:rPr>
        <w:t xml:space="preserve">health care providers and health professionals who serve patients with diabetes (e.g., </w:t>
      </w:r>
      <w:r w:rsidRPr="002968B3">
        <w:rPr>
          <w:rFonts w:ascii="Times New Roman" w:hAnsi="Times New Roman" w:cs="Times New Roman"/>
          <w:bCs/>
          <w:sz w:val="24"/>
          <w:szCs w:val="24"/>
        </w:rPr>
        <w:t>pharmacists,</w:t>
      </w:r>
      <w:r>
        <w:rPr>
          <w:rFonts w:ascii="Times New Roman" w:hAnsi="Times New Roman" w:cs="Times New Roman"/>
          <w:bCs/>
          <w:sz w:val="24"/>
          <w:szCs w:val="24"/>
        </w:rPr>
        <w:t xml:space="preserve"> podiatrists, optometrists, </w:t>
      </w:r>
      <w:r w:rsidRPr="002968B3">
        <w:rPr>
          <w:rFonts w:ascii="Times New Roman" w:hAnsi="Times New Roman" w:cs="Times New Roman"/>
          <w:bCs/>
          <w:sz w:val="24"/>
          <w:szCs w:val="24"/>
        </w:rPr>
        <w:t>dentist</w:t>
      </w:r>
      <w:r>
        <w:rPr>
          <w:rFonts w:ascii="Times New Roman" w:hAnsi="Times New Roman" w:cs="Times New Roman"/>
          <w:bCs/>
          <w:sz w:val="24"/>
          <w:szCs w:val="24"/>
        </w:rPr>
        <w:t xml:space="preserve">s, endocrinologists, certified diabetes educators, nutritionists, and primary care providers including physicians, nurse practitioners, and nurses). </w:t>
      </w:r>
      <w:r w:rsidR="001E4B3E">
        <w:rPr>
          <w:rFonts w:ascii="Times New Roman" w:hAnsi="Times New Roman" w:cs="Times New Roman"/>
          <w:bCs/>
          <w:sz w:val="24"/>
          <w:szCs w:val="24"/>
        </w:rPr>
        <w:t xml:space="preserve">During registration for the webinar, CDC requested permission to re-contact registrants to complete a follow-up survey. </w:t>
      </w:r>
      <w:r w:rsidR="00FB5E26" w:rsidRPr="002968B3">
        <w:rPr>
          <w:rFonts w:ascii="Times New Roman" w:hAnsi="Times New Roman" w:cs="Times New Roman"/>
          <w:bCs/>
          <w:sz w:val="24"/>
          <w:szCs w:val="24"/>
        </w:rPr>
        <w:t>The respond</w:t>
      </w:r>
      <w:r w:rsidR="00F8124E" w:rsidRPr="002968B3">
        <w:rPr>
          <w:rFonts w:ascii="Times New Roman" w:hAnsi="Times New Roman" w:cs="Times New Roman"/>
          <w:bCs/>
          <w:sz w:val="24"/>
          <w:szCs w:val="24"/>
        </w:rPr>
        <w:t xml:space="preserve">ent universe for the assessment </w:t>
      </w:r>
      <w:r w:rsidR="00FB5E26" w:rsidRPr="002968B3">
        <w:rPr>
          <w:rFonts w:ascii="Times New Roman" w:hAnsi="Times New Roman" w:cs="Times New Roman"/>
          <w:bCs/>
          <w:sz w:val="24"/>
          <w:szCs w:val="24"/>
        </w:rPr>
        <w:t>of the PPOD Guide a</w:t>
      </w:r>
      <w:r w:rsidR="00F8124E" w:rsidRPr="002968B3">
        <w:rPr>
          <w:rFonts w:ascii="Times New Roman" w:hAnsi="Times New Roman" w:cs="Times New Roman"/>
          <w:bCs/>
          <w:sz w:val="24"/>
          <w:szCs w:val="24"/>
        </w:rPr>
        <w:t xml:space="preserve">nd Toolkit </w:t>
      </w:r>
      <w:r>
        <w:rPr>
          <w:rFonts w:ascii="Times New Roman" w:hAnsi="Times New Roman" w:cs="Times New Roman"/>
          <w:bCs/>
          <w:sz w:val="24"/>
          <w:szCs w:val="24"/>
        </w:rPr>
        <w:t>is thus</w:t>
      </w:r>
      <w:r w:rsidR="00F8124E" w:rsidRPr="002968B3">
        <w:rPr>
          <w:rFonts w:ascii="Times New Roman" w:hAnsi="Times New Roman" w:cs="Times New Roman"/>
          <w:bCs/>
          <w:sz w:val="24"/>
          <w:szCs w:val="24"/>
        </w:rPr>
        <w:t xml:space="preserve"> </w:t>
      </w:r>
      <w:r w:rsidR="003B0EAB">
        <w:rPr>
          <w:rFonts w:ascii="Times New Roman" w:hAnsi="Times New Roman" w:cs="Times New Roman"/>
          <w:bCs/>
          <w:sz w:val="24"/>
          <w:szCs w:val="24"/>
        </w:rPr>
        <w:t xml:space="preserve">a convenience sample of </w:t>
      </w:r>
      <w:r w:rsidR="008A2020">
        <w:rPr>
          <w:rFonts w:ascii="Times New Roman" w:hAnsi="Times New Roman" w:cs="Times New Roman"/>
          <w:bCs/>
          <w:sz w:val="24"/>
          <w:szCs w:val="24"/>
        </w:rPr>
        <w:t xml:space="preserve">webinar participants. </w:t>
      </w:r>
      <w:r w:rsidR="001E4B3E">
        <w:rPr>
          <w:rFonts w:ascii="Times New Roman" w:hAnsi="Times New Roman" w:cs="Times New Roman"/>
          <w:bCs/>
          <w:sz w:val="24"/>
          <w:szCs w:val="24"/>
        </w:rPr>
        <w:t xml:space="preserve"> Any health care provider or health professional who participated in a PPOD webinar is eligible to participate in the survey.</w:t>
      </w:r>
    </w:p>
    <w:p w:rsidR="00EB41AF" w:rsidRPr="002968B3" w:rsidRDefault="00EB41AF" w:rsidP="00FB5E26">
      <w:pPr>
        <w:spacing w:after="0" w:line="240" w:lineRule="auto"/>
        <w:rPr>
          <w:rFonts w:ascii="Times New Roman" w:hAnsi="Times New Roman" w:cs="Times New Roman"/>
          <w:bCs/>
          <w:sz w:val="24"/>
          <w:szCs w:val="24"/>
        </w:rPr>
      </w:pPr>
    </w:p>
    <w:p w:rsidR="00EB41AF" w:rsidRPr="002968B3" w:rsidRDefault="00EB41AF" w:rsidP="00FB5E26">
      <w:pPr>
        <w:spacing w:after="0" w:line="240" w:lineRule="auto"/>
        <w:rPr>
          <w:rFonts w:ascii="Times New Roman" w:hAnsi="Times New Roman" w:cs="Times New Roman"/>
          <w:b/>
          <w:bCs/>
          <w:sz w:val="24"/>
          <w:szCs w:val="24"/>
        </w:rPr>
      </w:pPr>
      <w:r w:rsidRPr="002968B3">
        <w:rPr>
          <w:rFonts w:ascii="Times New Roman" w:hAnsi="Times New Roman" w:cs="Times New Roman"/>
          <w:b/>
          <w:bCs/>
          <w:sz w:val="24"/>
          <w:szCs w:val="24"/>
        </w:rPr>
        <w:t>New Beginnings</w:t>
      </w:r>
    </w:p>
    <w:p w:rsidR="00EB41AF" w:rsidRPr="002968B3" w:rsidRDefault="00EB41AF" w:rsidP="00FB5E26">
      <w:pPr>
        <w:spacing w:after="0" w:line="240" w:lineRule="auto"/>
        <w:rPr>
          <w:rFonts w:ascii="Times New Roman" w:hAnsi="Times New Roman" w:cs="Times New Roman"/>
          <w:bCs/>
          <w:sz w:val="24"/>
          <w:szCs w:val="24"/>
        </w:rPr>
      </w:pPr>
    </w:p>
    <w:p w:rsidR="00EB41AF" w:rsidRPr="002968B3" w:rsidRDefault="004D0A28" w:rsidP="00FB5E26">
      <w:pPr>
        <w:spacing w:after="0" w:line="240" w:lineRule="auto"/>
        <w:rPr>
          <w:rFonts w:ascii="Times New Roman" w:hAnsi="Times New Roman" w:cs="Times New Roman"/>
          <w:bCs/>
          <w:sz w:val="24"/>
          <w:szCs w:val="24"/>
        </w:rPr>
      </w:pPr>
      <w:r w:rsidRPr="002968B3">
        <w:rPr>
          <w:rFonts w:ascii="Times New Roman" w:hAnsi="Times New Roman" w:cs="Times New Roman"/>
          <w:bCs/>
          <w:sz w:val="24"/>
          <w:szCs w:val="24"/>
        </w:rPr>
        <w:t xml:space="preserve">NDEP hosted a webinar </w:t>
      </w:r>
      <w:r w:rsidR="007F3BC0">
        <w:rPr>
          <w:rFonts w:ascii="Times New Roman" w:hAnsi="Times New Roman" w:cs="Times New Roman"/>
          <w:bCs/>
          <w:sz w:val="24"/>
          <w:szCs w:val="24"/>
        </w:rPr>
        <w:t xml:space="preserve">in May </w:t>
      </w:r>
      <w:r w:rsidRPr="002968B3">
        <w:rPr>
          <w:rFonts w:ascii="Times New Roman" w:hAnsi="Times New Roman" w:cs="Times New Roman"/>
          <w:bCs/>
          <w:sz w:val="24"/>
          <w:szCs w:val="24"/>
        </w:rPr>
        <w:t xml:space="preserve">2014 to launch the newly revised New Beginnings </w:t>
      </w:r>
      <w:r w:rsidR="00C11A4F">
        <w:rPr>
          <w:rFonts w:ascii="Times New Roman" w:hAnsi="Times New Roman" w:cs="Times New Roman"/>
          <w:bCs/>
          <w:sz w:val="24"/>
          <w:szCs w:val="24"/>
        </w:rPr>
        <w:t>D</w:t>
      </w:r>
      <w:r w:rsidR="00C11A4F" w:rsidRPr="002968B3">
        <w:rPr>
          <w:rFonts w:ascii="Times New Roman" w:hAnsi="Times New Roman" w:cs="Times New Roman"/>
          <w:bCs/>
          <w:sz w:val="24"/>
          <w:szCs w:val="24"/>
        </w:rPr>
        <w:t xml:space="preserve">iscussion </w:t>
      </w:r>
      <w:r w:rsidR="00C11A4F">
        <w:rPr>
          <w:rFonts w:ascii="Times New Roman" w:hAnsi="Times New Roman" w:cs="Times New Roman"/>
          <w:bCs/>
          <w:sz w:val="24"/>
          <w:szCs w:val="24"/>
        </w:rPr>
        <w:t>G</w:t>
      </w:r>
      <w:r w:rsidR="00C11A4F" w:rsidRPr="002968B3">
        <w:rPr>
          <w:rFonts w:ascii="Times New Roman" w:hAnsi="Times New Roman" w:cs="Times New Roman"/>
          <w:bCs/>
          <w:sz w:val="24"/>
          <w:szCs w:val="24"/>
        </w:rPr>
        <w:t>uide</w:t>
      </w:r>
      <w:r w:rsidRPr="002968B3">
        <w:rPr>
          <w:rFonts w:ascii="Times New Roman" w:hAnsi="Times New Roman" w:cs="Times New Roman"/>
          <w:bCs/>
          <w:sz w:val="24"/>
          <w:szCs w:val="24"/>
        </w:rPr>
        <w:t xml:space="preserve">. </w:t>
      </w:r>
      <w:r w:rsidR="00616472" w:rsidRPr="002968B3">
        <w:rPr>
          <w:rFonts w:ascii="Times New Roman" w:hAnsi="Times New Roman" w:cs="Times New Roman"/>
          <w:bCs/>
          <w:sz w:val="24"/>
          <w:szCs w:val="24"/>
        </w:rPr>
        <w:t xml:space="preserve"> Approximately 391 </w:t>
      </w:r>
      <w:r w:rsidR="00504ED9" w:rsidRPr="002968B3">
        <w:rPr>
          <w:rFonts w:ascii="Times New Roman" w:hAnsi="Times New Roman" w:cs="Times New Roman"/>
          <w:bCs/>
          <w:sz w:val="24"/>
          <w:szCs w:val="24"/>
        </w:rPr>
        <w:t>individuals</w:t>
      </w:r>
      <w:r w:rsidR="00616472" w:rsidRPr="002968B3">
        <w:rPr>
          <w:rFonts w:ascii="Times New Roman" w:hAnsi="Times New Roman" w:cs="Times New Roman"/>
          <w:bCs/>
          <w:sz w:val="24"/>
          <w:szCs w:val="24"/>
        </w:rPr>
        <w:t xml:space="preserve"> participated </w:t>
      </w:r>
      <w:r w:rsidR="000D5A51">
        <w:rPr>
          <w:rFonts w:ascii="Times New Roman" w:hAnsi="Times New Roman" w:cs="Times New Roman"/>
          <w:bCs/>
          <w:sz w:val="24"/>
          <w:szCs w:val="24"/>
        </w:rPr>
        <w:t>i</w:t>
      </w:r>
      <w:r w:rsidR="00616472" w:rsidRPr="002968B3">
        <w:rPr>
          <w:rFonts w:ascii="Times New Roman" w:hAnsi="Times New Roman" w:cs="Times New Roman"/>
          <w:bCs/>
          <w:sz w:val="24"/>
          <w:szCs w:val="24"/>
        </w:rPr>
        <w:t>n</w:t>
      </w:r>
      <w:r w:rsidR="00504ED9" w:rsidRPr="002968B3">
        <w:rPr>
          <w:rFonts w:ascii="Times New Roman" w:hAnsi="Times New Roman" w:cs="Times New Roman"/>
          <w:bCs/>
          <w:sz w:val="24"/>
          <w:szCs w:val="24"/>
        </w:rPr>
        <w:t xml:space="preserve"> the webinar. During registration for the webinar participants were asked permission to be contacted to complete a web-based survey in the future.  </w:t>
      </w:r>
      <w:r w:rsidR="00BD76B5" w:rsidRPr="00130494">
        <w:rPr>
          <w:rFonts w:ascii="Times New Roman" w:hAnsi="Times New Roman" w:cs="Times New Roman"/>
          <w:bCs/>
          <w:sz w:val="24"/>
          <w:szCs w:val="24"/>
        </w:rPr>
        <w:t>CDC is following up with those 391 individuals.</w:t>
      </w:r>
      <w:r w:rsidR="00BD76B5">
        <w:rPr>
          <w:rFonts w:ascii="Times New Roman" w:hAnsi="Times New Roman" w:cs="Times New Roman"/>
          <w:bCs/>
          <w:sz w:val="24"/>
          <w:szCs w:val="24"/>
        </w:rPr>
        <w:t xml:space="preserve">  </w:t>
      </w:r>
      <w:r w:rsidR="00154600" w:rsidRPr="002968B3">
        <w:rPr>
          <w:rFonts w:ascii="Times New Roman" w:hAnsi="Times New Roman" w:cs="Times New Roman"/>
          <w:bCs/>
          <w:sz w:val="24"/>
          <w:szCs w:val="24"/>
        </w:rPr>
        <w:t xml:space="preserve">Additionally, NDEP </w:t>
      </w:r>
      <w:r w:rsidR="00E0740A">
        <w:rPr>
          <w:rFonts w:ascii="Times New Roman" w:hAnsi="Times New Roman" w:cs="Times New Roman"/>
          <w:bCs/>
          <w:sz w:val="24"/>
          <w:szCs w:val="24"/>
        </w:rPr>
        <w:t>is</w:t>
      </w:r>
      <w:r w:rsidR="00E0740A" w:rsidRPr="002968B3">
        <w:rPr>
          <w:rFonts w:ascii="Times New Roman" w:hAnsi="Times New Roman" w:cs="Times New Roman"/>
          <w:bCs/>
          <w:sz w:val="24"/>
          <w:szCs w:val="24"/>
        </w:rPr>
        <w:t xml:space="preserve"> </w:t>
      </w:r>
      <w:r w:rsidR="00154600" w:rsidRPr="002968B3">
        <w:rPr>
          <w:rFonts w:ascii="Times New Roman" w:hAnsi="Times New Roman" w:cs="Times New Roman"/>
          <w:bCs/>
          <w:sz w:val="24"/>
          <w:szCs w:val="24"/>
        </w:rPr>
        <w:t>work</w:t>
      </w:r>
      <w:r w:rsidR="00E0740A">
        <w:rPr>
          <w:rFonts w:ascii="Times New Roman" w:hAnsi="Times New Roman" w:cs="Times New Roman"/>
          <w:bCs/>
          <w:sz w:val="24"/>
          <w:szCs w:val="24"/>
        </w:rPr>
        <w:t>ing</w:t>
      </w:r>
      <w:r w:rsidR="00154600" w:rsidRPr="002968B3">
        <w:rPr>
          <w:rFonts w:ascii="Times New Roman" w:hAnsi="Times New Roman" w:cs="Times New Roman"/>
          <w:bCs/>
          <w:sz w:val="24"/>
          <w:szCs w:val="24"/>
        </w:rPr>
        <w:t xml:space="preserve"> with its partner organizations </w:t>
      </w:r>
      <w:r w:rsidR="006F26F6" w:rsidRPr="002968B3">
        <w:rPr>
          <w:rFonts w:ascii="Times New Roman" w:hAnsi="Times New Roman" w:cs="Times New Roman"/>
          <w:bCs/>
          <w:sz w:val="24"/>
          <w:szCs w:val="24"/>
        </w:rPr>
        <w:t>(e.g.</w:t>
      </w:r>
      <w:r w:rsidR="00E0740A">
        <w:rPr>
          <w:rFonts w:ascii="Times New Roman" w:hAnsi="Times New Roman" w:cs="Times New Roman"/>
          <w:bCs/>
          <w:sz w:val="24"/>
          <w:szCs w:val="24"/>
        </w:rPr>
        <w:t>,</w:t>
      </w:r>
      <w:r w:rsidR="006F26F6" w:rsidRPr="002968B3">
        <w:rPr>
          <w:rFonts w:ascii="Times New Roman" w:hAnsi="Times New Roman" w:cs="Times New Roman"/>
          <w:bCs/>
          <w:sz w:val="24"/>
          <w:szCs w:val="24"/>
        </w:rPr>
        <w:t xml:space="preserve"> AADE, ADA, SOPHE) to </w:t>
      </w:r>
      <w:r w:rsidR="00154600" w:rsidRPr="002968B3">
        <w:rPr>
          <w:rFonts w:ascii="Times New Roman" w:hAnsi="Times New Roman" w:cs="Times New Roman"/>
          <w:bCs/>
          <w:sz w:val="24"/>
          <w:szCs w:val="24"/>
        </w:rPr>
        <w:t xml:space="preserve">promote the availability of </w:t>
      </w:r>
      <w:r w:rsidR="00C11A4F">
        <w:rPr>
          <w:rFonts w:ascii="Times New Roman" w:hAnsi="Times New Roman" w:cs="Times New Roman"/>
          <w:bCs/>
          <w:sz w:val="24"/>
          <w:szCs w:val="24"/>
        </w:rPr>
        <w:t>New Beginnings</w:t>
      </w:r>
      <w:r w:rsidR="00E0740A">
        <w:rPr>
          <w:rFonts w:ascii="Times New Roman" w:hAnsi="Times New Roman" w:cs="Times New Roman"/>
          <w:bCs/>
          <w:sz w:val="24"/>
          <w:szCs w:val="24"/>
        </w:rPr>
        <w:t>. These organizations may refer</w:t>
      </w:r>
      <w:r w:rsidR="00154600" w:rsidRPr="002968B3">
        <w:rPr>
          <w:rFonts w:ascii="Times New Roman" w:hAnsi="Times New Roman" w:cs="Times New Roman"/>
          <w:bCs/>
          <w:sz w:val="24"/>
          <w:szCs w:val="24"/>
        </w:rPr>
        <w:t xml:space="preserve"> potential respondents </w:t>
      </w:r>
      <w:r w:rsidR="006F26F6" w:rsidRPr="002968B3">
        <w:rPr>
          <w:rFonts w:ascii="Times New Roman" w:hAnsi="Times New Roman" w:cs="Times New Roman"/>
          <w:bCs/>
          <w:sz w:val="24"/>
          <w:szCs w:val="24"/>
        </w:rPr>
        <w:t xml:space="preserve">to the </w:t>
      </w:r>
      <w:r w:rsidR="00154600" w:rsidRPr="002968B3">
        <w:rPr>
          <w:rFonts w:ascii="Times New Roman" w:hAnsi="Times New Roman" w:cs="Times New Roman"/>
          <w:bCs/>
          <w:sz w:val="24"/>
          <w:szCs w:val="24"/>
        </w:rPr>
        <w:t>NDEP website</w:t>
      </w:r>
      <w:r w:rsidR="00E0740A">
        <w:rPr>
          <w:rFonts w:ascii="Times New Roman" w:hAnsi="Times New Roman" w:cs="Times New Roman"/>
          <w:bCs/>
          <w:sz w:val="24"/>
          <w:szCs w:val="24"/>
        </w:rPr>
        <w:t>, which</w:t>
      </w:r>
      <w:r w:rsidR="006F26F6" w:rsidRPr="002968B3">
        <w:rPr>
          <w:rFonts w:ascii="Times New Roman" w:hAnsi="Times New Roman" w:cs="Times New Roman"/>
          <w:bCs/>
          <w:sz w:val="24"/>
          <w:szCs w:val="24"/>
        </w:rPr>
        <w:t xml:space="preserve"> will furnish a link to the survey</w:t>
      </w:r>
      <w:r w:rsidR="00154600" w:rsidRPr="002968B3">
        <w:rPr>
          <w:rFonts w:ascii="Times New Roman" w:hAnsi="Times New Roman" w:cs="Times New Roman"/>
          <w:bCs/>
          <w:sz w:val="24"/>
          <w:szCs w:val="24"/>
        </w:rPr>
        <w:t xml:space="preserve">. </w:t>
      </w:r>
      <w:r w:rsidRPr="002968B3">
        <w:rPr>
          <w:rFonts w:ascii="Times New Roman" w:hAnsi="Times New Roman" w:cs="Times New Roman"/>
          <w:bCs/>
          <w:sz w:val="24"/>
          <w:szCs w:val="24"/>
        </w:rPr>
        <w:t>The</w:t>
      </w:r>
      <w:r w:rsidR="00504ED9" w:rsidRPr="002968B3">
        <w:rPr>
          <w:rFonts w:ascii="Times New Roman" w:hAnsi="Times New Roman" w:cs="Times New Roman"/>
          <w:bCs/>
          <w:sz w:val="24"/>
          <w:szCs w:val="24"/>
        </w:rPr>
        <w:t>refore, the</w:t>
      </w:r>
      <w:r w:rsidRPr="002968B3">
        <w:rPr>
          <w:rFonts w:ascii="Times New Roman" w:hAnsi="Times New Roman" w:cs="Times New Roman"/>
          <w:bCs/>
          <w:sz w:val="24"/>
          <w:szCs w:val="24"/>
        </w:rPr>
        <w:t xml:space="preserve"> respondent universe for the </w:t>
      </w:r>
      <w:r w:rsidR="00616472" w:rsidRPr="002968B3">
        <w:rPr>
          <w:rFonts w:ascii="Times New Roman" w:hAnsi="Times New Roman" w:cs="Times New Roman"/>
          <w:bCs/>
          <w:sz w:val="24"/>
          <w:szCs w:val="24"/>
        </w:rPr>
        <w:t xml:space="preserve">New Beginnings </w:t>
      </w:r>
      <w:r w:rsidRPr="002968B3">
        <w:rPr>
          <w:rFonts w:ascii="Times New Roman" w:hAnsi="Times New Roman" w:cs="Times New Roman"/>
          <w:bCs/>
          <w:sz w:val="24"/>
          <w:szCs w:val="24"/>
        </w:rPr>
        <w:t xml:space="preserve">assessment will </w:t>
      </w:r>
      <w:r w:rsidR="00E0740A">
        <w:rPr>
          <w:rFonts w:ascii="Times New Roman" w:hAnsi="Times New Roman" w:cs="Times New Roman"/>
          <w:bCs/>
          <w:sz w:val="24"/>
          <w:szCs w:val="24"/>
        </w:rPr>
        <w:t>consist of</w:t>
      </w:r>
      <w:r w:rsidR="003B0EAB" w:rsidRPr="003B0EAB">
        <w:rPr>
          <w:rFonts w:ascii="Times New Roman" w:hAnsi="Times New Roman" w:cs="Times New Roman"/>
          <w:bCs/>
          <w:sz w:val="24"/>
          <w:szCs w:val="24"/>
        </w:rPr>
        <w:t xml:space="preserve"> a convenience sample of </w:t>
      </w:r>
      <w:r w:rsidRPr="002968B3">
        <w:rPr>
          <w:rFonts w:ascii="Times New Roman" w:hAnsi="Times New Roman" w:cs="Times New Roman"/>
          <w:bCs/>
          <w:sz w:val="24"/>
          <w:szCs w:val="24"/>
        </w:rPr>
        <w:t>Certified Diabetes Educators (CDEs), other health educators, certified and non-certified health education specialis</w:t>
      </w:r>
      <w:r w:rsidR="00616472" w:rsidRPr="002968B3">
        <w:rPr>
          <w:rFonts w:ascii="Times New Roman" w:hAnsi="Times New Roman" w:cs="Times New Roman"/>
          <w:bCs/>
          <w:sz w:val="24"/>
          <w:szCs w:val="24"/>
        </w:rPr>
        <w:t>ts and community health</w:t>
      </w:r>
      <w:r w:rsidR="008726C4">
        <w:rPr>
          <w:rFonts w:ascii="Times New Roman" w:hAnsi="Times New Roman" w:cs="Times New Roman"/>
          <w:bCs/>
          <w:sz w:val="24"/>
          <w:szCs w:val="24"/>
        </w:rPr>
        <w:t>/lay health</w:t>
      </w:r>
      <w:r w:rsidR="00616472" w:rsidRPr="002968B3">
        <w:rPr>
          <w:rFonts w:ascii="Times New Roman" w:hAnsi="Times New Roman" w:cs="Times New Roman"/>
          <w:bCs/>
          <w:sz w:val="24"/>
          <w:szCs w:val="24"/>
        </w:rPr>
        <w:t xml:space="preserve"> workers who either participated in the webinar or those who were </w:t>
      </w:r>
      <w:r w:rsidR="00E0740A">
        <w:rPr>
          <w:rFonts w:ascii="Times New Roman" w:hAnsi="Times New Roman" w:cs="Times New Roman"/>
          <w:bCs/>
          <w:sz w:val="24"/>
          <w:szCs w:val="24"/>
        </w:rPr>
        <w:t>identified</w:t>
      </w:r>
      <w:r w:rsidR="00616472" w:rsidRPr="002968B3">
        <w:rPr>
          <w:rFonts w:ascii="Times New Roman" w:hAnsi="Times New Roman" w:cs="Times New Roman"/>
          <w:bCs/>
          <w:sz w:val="24"/>
          <w:szCs w:val="24"/>
        </w:rPr>
        <w:t xml:space="preserve"> </w:t>
      </w:r>
      <w:r w:rsidR="00E0740A">
        <w:rPr>
          <w:rFonts w:ascii="Times New Roman" w:hAnsi="Times New Roman" w:cs="Times New Roman"/>
          <w:bCs/>
          <w:sz w:val="24"/>
          <w:szCs w:val="24"/>
        </w:rPr>
        <w:t xml:space="preserve">through communication with </w:t>
      </w:r>
      <w:r w:rsidR="00616472" w:rsidRPr="002968B3">
        <w:rPr>
          <w:rFonts w:ascii="Times New Roman" w:hAnsi="Times New Roman" w:cs="Times New Roman"/>
          <w:bCs/>
          <w:sz w:val="24"/>
          <w:szCs w:val="24"/>
        </w:rPr>
        <w:t xml:space="preserve">one </w:t>
      </w:r>
      <w:r w:rsidR="00154600" w:rsidRPr="002968B3">
        <w:rPr>
          <w:rFonts w:ascii="Times New Roman" w:hAnsi="Times New Roman" w:cs="Times New Roman"/>
          <w:bCs/>
          <w:sz w:val="24"/>
          <w:szCs w:val="24"/>
        </w:rPr>
        <w:t>of NDEPs’ partner organizations.</w:t>
      </w:r>
    </w:p>
    <w:p w:rsidR="003E50B0" w:rsidRPr="002968B3" w:rsidRDefault="003E50B0" w:rsidP="00FB5E26">
      <w:pPr>
        <w:spacing w:after="0" w:line="240" w:lineRule="auto"/>
        <w:rPr>
          <w:rFonts w:ascii="Times New Roman" w:hAnsi="Times New Roman" w:cs="Times New Roman"/>
          <w:bCs/>
          <w:sz w:val="24"/>
          <w:szCs w:val="24"/>
        </w:rPr>
      </w:pPr>
    </w:p>
    <w:p w:rsidR="003E50B0" w:rsidRPr="002968B3" w:rsidRDefault="003E50B0" w:rsidP="00FB5E26">
      <w:pPr>
        <w:spacing w:after="0" w:line="240" w:lineRule="auto"/>
        <w:rPr>
          <w:rFonts w:ascii="Times New Roman" w:hAnsi="Times New Roman" w:cs="Times New Roman"/>
          <w:b/>
          <w:bCs/>
          <w:sz w:val="24"/>
          <w:szCs w:val="24"/>
        </w:rPr>
      </w:pPr>
    </w:p>
    <w:p w:rsidR="00FB5E26" w:rsidRPr="002968B3" w:rsidRDefault="003E50B0" w:rsidP="00FB5E26">
      <w:pPr>
        <w:spacing w:after="0" w:line="240" w:lineRule="auto"/>
        <w:rPr>
          <w:rFonts w:ascii="Times New Roman" w:hAnsi="Times New Roman" w:cs="Times New Roman"/>
          <w:b/>
          <w:bCs/>
          <w:sz w:val="24"/>
          <w:szCs w:val="24"/>
        </w:rPr>
      </w:pPr>
      <w:r w:rsidRPr="002968B3">
        <w:rPr>
          <w:rFonts w:ascii="Times New Roman" w:hAnsi="Times New Roman" w:cs="Times New Roman"/>
          <w:b/>
          <w:bCs/>
          <w:sz w:val="24"/>
          <w:szCs w:val="24"/>
        </w:rPr>
        <w:t>B.2</w:t>
      </w:r>
      <w:r w:rsidR="000E0024" w:rsidRPr="002968B3">
        <w:rPr>
          <w:rFonts w:ascii="Times New Roman" w:hAnsi="Times New Roman" w:cs="Times New Roman"/>
          <w:b/>
          <w:bCs/>
          <w:sz w:val="24"/>
          <w:szCs w:val="24"/>
        </w:rPr>
        <w:tab/>
        <w:t>Procedures for the Collection of Information</w:t>
      </w:r>
    </w:p>
    <w:p w:rsidR="000E0024" w:rsidRPr="002968B3" w:rsidRDefault="000E0024" w:rsidP="00FB5E26">
      <w:pPr>
        <w:spacing w:after="0" w:line="240" w:lineRule="auto"/>
        <w:rPr>
          <w:rFonts w:ascii="Times New Roman" w:hAnsi="Times New Roman" w:cs="Times New Roman"/>
          <w:b/>
          <w:bCs/>
          <w:sz w:val="24"/>
          <w:szCs w:val="24"/>
        </w:rPr>
      </w:pPr>
    </w:p>
    <w:p w:rsidR="003E50B0" w:rsidRPr="002968B3" w:rsidRDefault="003E50B0" w:rsidP="00FB5E26">
      <w:pPr>
        <w:spacing w:after="0" w:line="240" w:lineRule="auto"/>
        <w:rPr>
          <w:rFonts w:ascii="Times New Roman" w:hAnsi="Times New Roman" w:cs="Times New Roman"/>
          <w:b/>
          <w:bCs/>
          <w:sz w:val="24"/>
          <w:szCs w:val="24"/>
        </w:rPr>
      </w:pPr>
      <w:r w:rsidRPr="002968B3">
        <w:rPr>
          <w:rFonts w:ascii="Times New Roman" w:hAnsi="Times New Roman" w:cs="Times New Roman"/>
          <w:b/>
          <w:bCs/>
          <w:sz w:val="24"/>
          <w:szCs w:val="24"/>
        </w:rPr>
        <w:t>PPOD Guide and Toolkit</w:t>
      </w:r>
    </w:p>
    <w:p w:rsidR="000D5A51" w:rsidRPr="002968B3" w:rsidRDefault="000D5A51" w:rsidP="00FB5E26">
      <w:pPr>
        <w:spacing w:after="0" w:line="240" w:lineRule="auto"/>
        <w:rPr>
          <w:rFonts w:ascii="Times New Roman" w:hAnsi="Times New Roman" w:cs="Times New Roman"/>
          <w:bCs/>
          <w:sz w:val="24"/>
          <w:szCs w:val="24"/>
        </w:rPr>
      </w:pPr>
    </w:p>
    <w:p w:rsidR="00A37B64" w:rsidRPr="002968B3" w:rsidRDefault="0093474D" w:rsidP="002B73B2">
      <w:pPr>
        <w:spacing w:line="240" w:lineRule="auto"/>
        <w:rPr>
          <w:rFonts w:ascii="Times New Roman" w:hAnsi="Times New Roman" w:cs="Times New Roman"/>
          <w:bCs/>
          <w:sz w:val="24"/>
          <w:szCs w:val="24"/>
        </w:rPr>
      </w:pPr>
      <w:r w:rsidRPr="002968B3">
        <w:rPr>
          <w:rFonts w:ascii="Times New Roman" w:hAnsi="Times New Roman" w:cs="Times New Roman"/>
          <w:bCs/>
          <w:sz w:val="24"/>
          <w:szCs w:val="24"/>
        </w:rPr>
        <w:t>CDC staff</w:t>
      </w:r>
      <w:r w:rsidR="002B73B2" w:rsidRPr="002968B3">
        <w:rPr>
          <w:rFonts w:ascii="Times New Roman" w:hAnsi="Times New Roman" w:cs="Times New Roman"/>
          <w:bCs/>
          <w:sz w:val="24"/>
          <w:szCs w:val="24"/>
        </w:rPr>
        <w:t xml:space="preserve"> will create </w:t>
      </w:r>
      <w:r w:rsidRPr="002968B3">
        <w:rPr>
          <w:rFonts w:ascii="Times New Roman" w:hAnsi="Times New Roman" w:cs="Times New Roman"/>
          <w:bCs/>
          <w:sz w:val="24"/>
          <w:szCs w:val="24"/>
        </w:rPr>
        <w:t xml:space="preserve">a distribution list of health care professionals who participated in a PPOD Guide and Toolkit webinar on </w:t>
      </w:r>
      <w:r w:rsidR="00C13064">
        <w:rPr>
          <w:rFonts w:ascii="Times New Roman" w:hAnsi="Times New Roman" w:cs="Times New Roman"/>
          <w:bCs/>
          <w:sz w:val="24"/>
          <w:szCs w:val="24"/>
        </w:rPr>
        <w:t>both</w:t>
      </w:r>
      <w:r w:rsidRPr="002968B3">
        <w:rPr>
          <w:rFonts w:ascii="Times New Roman" w:hAnsi="Times New Roman" w:cs="Times New Roman"/>
          <w:bCs/>
          <w:sz w:val="24"/>
          <w:szCs w:val="24"/>
        </w:rPr>
        <w:t xml:space="preserve"> August 18</w:t>
      </w:r>
      <w:r w:rsidR="008726C4">
        <w:rPr>
          <w:rFonts w:ascii="Times New Roman" w:hAnsi="Times New Roman" w:cs="Times New Roman"/>
          <w:bCs/>
          <w:sz w:val="24"/>
          <w:szCs w:val="24"/>
        </w:rPr>
        <w:t>,</w:t>
      </w:r>
      <w:r w:rsidR="008726C4">
        <w:rPr>
          <w:rFonts w:ascii="Times New Roman" w:hAnsi="Times New Roman" w:cs="Times New Roman"/>
          <w:bCs/>
          <w:sz w:val="24"/>
          <w:szCs w:val="24"/>
          <w:vertAlign w:val="superscript"/>
        </w:rPr>
        <w:t xml:space="preserve"> </w:t>
      </w:r>
      <w:r w:rsidR="008726C4">
        <w:rPr>
          <w:rFonts w:ascii="Times New Roman" w:hAnsi="Times New Roman" w:cs="Times New Roman"/>
          <w:bCs/>
          <w:sz w:val="24"/>
          <w:szCs w:val="24"/>
        </w:rPr>
        <w:t>2014</w:t>
      </w:r>
      <w:r w:rsidRPr="002968B3">
        <w:rPr>
          <w:rFonts w:ascii="Times New Roman" w:hAnsi="Times New Roman" w:cs="Times New Roman"/>
          <w:bCs/>
          <w:sz w:val="24"/>
          <w:szCs w:val="24"/>
        </w:rPr>
        <w:t xml:space="preserve"> </w:t>
      </w:r>
      <w:r w:rsidR="00A82951">
        <w:rPr>
          <w:rFonts w:ascii="Times New Roman" w:hAnsi="Times New Roman" w:cs="Times New Roman"/>
          <w:bCs/>
          <w:sz w:val="24"/>
          <w:szCs w:val="24"/>
        </w:rPr>
        <w:t xml:space="preserve">and </w:t>
      </w:r>
      <w:r w:rsidRPr="002968B3">
        <w:rPr>
          <w:rFonts w:ascii="Times New Roman" w:hAnsi="Times New Roman" w:cs="Times New Roman"/>
          <w:bCs/>
          <w:sz w:val="24"/>
          <w:szCs w:val="24"/>
        </w:rPr>
        <w:t>September</w:t>
      </w:r>
      <w:r w:rsidR="008726C4">
        <w:rPr>
          <w:rFonts w:ascii="Times New Roman" w:hAnsi="Times New Roman" w:cs="Times New Roman"/>
          <w:bCs/>
          <w:sz w:val="24"/>
          <w:szCs w:val="24"/>
        </w:rPr>
        <w:t xml:space="preserve"> 8, 2014 </w:t>
      </w:r>
      <w:r w:rsidR="002B73B2" w:rsidRPr="002968B3">
        <w:rPr>
          <w:rFonts w:ascii="Times New Roman" w:hAnsi="Times New Roman" w:cs="Times New Roman"/>
          <w:bCs/>
          <w:sz w:val="24"/>
          <w:szCs w:val="24"/>
        </w:rPr>
        <w:t>and agreed to be contacted in the future to complete a survey</w:t>
      </w:r>
      <w:r w:rsidR="00012175">
        <w:rPr>
          <w:rFonts w:ascii="Times New Roman" w:hAnsi="Times New Roman" w:cs="Times New Roman"/>
          <w:bCs/>
          <w:sz w:val="24"/>
          <w:szCs w:val="24"/>
        </w:rPr>
        <w:t xml:space="preserve"> </w:t>
      </w:r>
      <w:r w:rsidR="00012175" w:rsidRPr="006328F3">
        <w:rPr>
          <w:rFonts w:ascii="Times New Roman" w:hAnsi="Times New Roman" w:cs="Times New Roman"/>
          <w:b/>
          <w:bCs/>
          <w:sz w:val="24"/>
          <w:szCs w:val="24"/>
        </w:rPr>
        <w:t>(see Attachment 3a)</w:t>
      </w:r>
      <w:r w:rsidRPr="006328F3">
        <w:rPr>
          <w:rFonts w:ascii="Times New Roman" w:hAnsi="Times New Roman" w:cs="Times New Roman"/>
          <w:b/>
          <w:bCs/>
          <w:sz w:val="24"/>
          <w:szCs w:val="24"/>
        </w:rPr>
        <w:t>.</w:t>
      </w:r>
      <w:r w:rsidR="002B73B2" w:rsidRPr="002968B3">
        <w:rPr>
          <w:rFonts w:ascii="Times New Roman" w:hAnsi="Times New Roman" w:cs="Times New Roman"/>
          <w:bCs/>
          <w:sz w:val="24"/>
          <w:szCs w:val="24"/>
        </w:rPr>
        <w:t xml:space="preserve"> Approximately </w:t>
      </w:r>
      <w:r w:rsidR="00A804CE">
        <w:rPr>
          <w:rFonts w:ascii="Times New Roman" w:hAnsi="Times New Roman" w:cs="Times New Roman"/>
          <w:bCs/>
          <w:sz w:val="24"/>
          <w:szCs w:val="24"/>
        </w:rPr>
        <w:t>6</w:t>
      </w:r>
      <w:r w:rsidR="00A74072" w:rsidRPr="002968B3">
        <w:rPr>
          <w:rFonts w:ascii="Times New Roman" w:hAnsi="Times New Roman" w:cs="Times New Roman"/>
          <w:bCs/>
          <w:sz w:val="24"/>
          <w:szCs w:val="24"/>
        </w:rPr>
        <w:t xml:space="preserve"> months after </w:t>
      </w:r>
      <w:r w:rsidR="002B73B2" w:rsidRPr="002968B3">
        <w:rPr>
          <w:rFonts w:ascii="Times New Roman" w:hAnsi="Times New Roman" w:cs="Times New Roman"/>
          <w:bCs/>
          <w:sz w:val="24"/>
          <w:szCs w:val="24"/>
        </w:rPr>
        <w:t>each webinar</w:t>
      </w:r>
      <w:r w:rsidR="00451341" w:rsidRPr="002968B3">
        <w:rPr>
          <w:rFonts w:ascii="Times New Roman" w:hAnsi="Times New Roman" w:cs="Times New Roman"/>
          <w:bCs/>
          <w:sz w:val="24"/>
          <w:szCs w:val="24"/>
        </w:rPr>
        <w:t xml:space="preserve"> </w:t>
      </w:r>
      <w:r w:rsidR="00A74072" w:rsidRPr="002968B3">
        <w:rPr>
          <w:rFonts w:ascii="Times New Roman" w:hAnsi="Times New Roman" w:cs="Times New Roman"/>
          <w:bCs/>
          <w:sz w:val="24"/>
          <w:szCs w:val="24"/>
        </w:rPr>
        <w:t xml:space="preserve">participants </w:t>
      </w:r>
      <w:r w:rsidR="002B73B2" w:rsidRPr="002968B3">
        <w:rPr>
          <w:rFonts w:ascii="Times New Roman" w:hAnsi="Times New Roman" w:cs="Times New Roman"/>
          <w:bCs/>
          <w:sz w:val="24"/>
          <w:szCs w:val="24"/>
        </w:rPr>
        <w:t xml:space="preserve">will receive an advance notice e-mail </w:t>
      </w:r>
      <w:r w:rsidR="00263627" w:rsidRPr="006328F3">
        <w:rPr>
          <w:rFonts w:ascii="Times New Roman" w:hAnsi="Times New Roman" w:cs="Times New Roman"/>
          <w:b/>
          <w:bCs/>
          <w:sz w:val="24"/>
          <w:szCs w:val="24"/>
        </w:rPr>
        <w:t>(see</w:t>
      </w:r>
      <w:r w:rsidR="0062171F" w:rsidRPr="006328F3">
        <w:rPr>
          <w:rFonts w:ascii="Times New Roman" w:hAnsi="Times New Roman" w:cs="Times New Roman"/>
          <w:b/>
          <w:bCs/>
          <w:sz w:val="24"/>
          <w:szCs w:val="24"/>
        </w:rPr>
        <w:t xml:space="preserve"> </w:t>
      </w:r>
      <w:r w:rsidR="002B73B2" w:rsidRPr="006328F3">
        <w:rPr>
          <w:rFonts w:ascii="Times New Roman" w:hAnsi="Times New Roman" w:cs="Times New Roman"/>
          <w:b/>
          <w:bCs/>
          <w:sz w:val="24"/>
          <w:szCs w:val="24"/>
        </w:rPr>
        <w:t xml:space="preserve">Attachment </w:t>
      </w:r>
      <w:r w:rsidR="00263627" w:rsidRPr="006328F3">
        <w:rPr>
          <w:rFonts w:ascii="Times New Roman" w:hAnsi="Times New Roman" w:cs="Times New Roman"/>
          <w:b/>
          <w:bCs/>
          <w:sz w:val="24"/>
          <w:szCs w:val="24"/>
        </w:rPr>
        <w:t>3b)</w:t>
      </w:r>
      <w:r w:rsidR="002B73B2" w:rsidRPr="002968B3">
        <w:rPr>
          <w:rFonts w:ascii="Times New Roman" w:hAnsi="Times New Roman" w:cs="Times New Roman"/>
          <w:bCs/>
          <w:sz w:val="24"/>
          <w:szCs w:val="24"/>
        </w:rPr>
        <w:t xml:space="preserve"> informing them of the opportunity to participate in the survey.</w:t>
      </w:r>
      <w:r w:rsidR="006F26F6" w:rsidRPr="002968B3">
        <w:rPr>
          <w:rFonts w:ascii="Times New Roman" w:hAnsi="Times New Roman" w:cs="Times New Roman"/>
          <w:bCs/>
          <w:sz w:val="24"/>
          <w:szCs w:val="24"/>
        </w:rPr>
        <w:t xml:space="preserve"> A week after the advance notice email is sent an email reminder with the survey link a</w:t>
      </w:r>
      <w:r w:rsidR="009B564E" w:rsidRPr="002968B3">
        <w:rPr>
          <w:rFonts w:ascii="Times New Roman" w:hAnsi="Times New Roman" w:cs="Times New Roman"/>
          <w:bCs/>
          <w:sz w:val="24"/>
          <w:szCs w:val="24"/>
        </w:rPr>
        <w:t xml:space="preserve">nd instructions for completing </w:t>
      </w:r>
      <w:r w:rsidR="006F26F6" w:rsidRPr="002968B3">
        <w:rPr>
          <w:rFonts w:ascii="Times New Roman" w:hAnsi="Times New Roman" w:cs="Times New Roman"/>
          <w:bCs/>
          <w:sz w:val="24"/>
          <w:szCs w:val="24"/>
        </w:rPr>
        <w:t xml:space="preserve">the survey will be sent to all potential respondents </w:t>
      </w:r>
      <w:r w:rsidR="00263627" w:rsidRPr="006328F3">
        <w:rPr>
          <w:rFonts w:ascii="Times New Roman" w:hAnsi="Times New Roman" w:cs="Times New Roman"/>
          <w:b/>
          <w:bCs/>
          <w:sz w:val="24"/>
          <w:szCs w:val="24"/>
        </w:rPr>
        <w:t>(see</w:t>
      </w:r>
      <w:r w:rsidR="0062171F" w:rsidRPr="006328F3">
        <w:rPr>
          <w:rFonts w:ascii="Times New Roman" w:hAnsi="Times New Roman" w:cs="Times New Roman"/>
          <w:b/>
          <w:bCs/>
          <w:sz w:val="24"/>
          <w:szCs w:val="24"/>
        </w:rPr>
        <w:t xml:space="preserve"> </w:t>
      </w:r>
      <w:r w:rsidR="006F26F6" w:rsidRPr="006328F3">
        <w:rPr>
          <w:rFonts w:ascii="Times New Roman" w:hAnsi="Times New Roman" w:cs="Times New Roman"/>
          <w:b/>
          <w:bCs/>
          <w:sz w:val="24"/>
          <w:szCs w:val="24"/>
        </w:rPr>
        <w:t>Attachment</w:t>
      </w:r>
      <w:r w:rsidR="0062171F" w:rsidRPr="006328F3">
        <w:rPr>
          <w:rFonts w:ascii="Times New Roman" w:hAnsi="Times New Roman" w:cs="Times New Roman"/>
          <w:b/>
          <w:bCs/>
          <w:sz w:val="24"/>
          <w:szCs w:val="24"/>
        </w:rPr>
        <w:t xml:space="preserve"> </w:t>
      </w:r>
      <w:r w:rsidR="00263627" w:rsidRPr="006328F3">
        <w:rPr>
          <w:rFonts w:ascii="Times New Roman" w:hAnsi="Times New Roman" w:cs="Times New Roman"/>
          <w:b/>
          <w:bCs/>
          <w:sz w:val="24"/>
          <w:szCs w:val="24"/>
        </w:rPr>
        <w:t>3c)</w:t>
      </w:r>
      <w:r w:rsidR="006F26F6" w:rsidRPr="006328F3">
        <w:rPr>
          <w:rFonts w:ascii="Times New Roman" w:hAnsi="Times New Roman" w:cs="Times New Roman"/>
          <w:b/>
          <w:bCs/>
          <w:sz w:val="24"/>
          <w:szCs w:val="24"/>
        </w:rPr>
        <w:t>.</w:t>
      </w:r>
      <w:r w:rsidR="006F26F6" w:rsidRPr="002968B3">
        <w:rPr>
          <w:rFonts w:ascii="Times New Roman" w:hAnsi="Times New Roman" w:cs="Times New Roman"/>
          <w:bCs/>
          <w:sz w:val="24"/>
          <w:szCs w:val="24"/>
        </w:rPr>
        <w:t xml:space="preserve"> Two weeks after the </w:t>
      </w:r>
      <w:r w:rsidR="002B73B2" w:rsidRPr="002968B3">
        <w:rPr>
          <w:rFonts w:ascii="Times New Roman" w:hAnsi="Times New Roman" w:cs="Times New Roman"/>
          <w:bCs/>
          <w:sz w:val="24"/>
          <w:szCs w:val="24"/>
        </w:rPr>
        <w:t>receipt of t</w:t>
      </w:r>
      <w:r w:rsidR="009B564E" w:rsidRPr="002968B3">
        <w:rPr>
          <w:rFonts w:ascii="Times New Roman" w:hAnsi="Times New Roman" w:cs="Times New Roman"/>
          <w:bCs/>
          <w:sz w:val="24"/>
          <w:szCs w:val="24"/>
        </w:rPr>
        <w:t xml:space="preserve">he email with the survey </w:t>
      </w:r>
      <w:r w:rsidR="00263627" w:rsidRPr="002968B3">
        <w:rPr>
          <w:rFonts w:ascii="Times New Roman" w:hAnsi="Times New Roman" w:cs="Times New Roman"/>
          <w:bCs/>
          <w:sz w:val="24"/>
          <w:szCs w:val="24"/>
        </w:rPr>
        <w:t>link,</w:t>
      </w:r>
      <w:r w:rsidR="009B564E" w:rsidRPr="002968B3">
        <w:rPr>
          <w:rFonts w:ascii="Times New Roman" w:hAnsi="Times New Roman" w:cs="Times New Roman"/>
          <w:bCs/>
          <w:sz w:val="24"/>
          <w:szCs w:val="24"/>
        </w:rPr>
        <w:t xml:space="preserve"> </w:t>
      </w:r>
      <w:r w:rsidR="006F26F6" w:rsidRPr="002968B3">
        <w:rPr>
          <w:rFonts w:ascii="Times New Roman" w:hAnsi="Times New Roman" w:cs="Times New Roman"/>
          <w:bCs/>
          <w:sz w:val="24"/>
          <w:szCs w:val="24"/>
        </w:rPr>
        <w:t xml:space="preserve">a follow-up email reminder </w:t>
      </w:r>
      <w:r w:rsidR="006F26F6" w:rsidRPr="006328F3">
        <w:rPr>
          <w:rFonts w:ascii="Times New Roman" w:hAnsi="Times New Roman" w:cs="Times New Roman"/>
          <w:b/>
          <w:bCs/>
          <w:sz w:val="24"/>
          <w:szCs w:val="24"/>
        </w:rPr>
        <w:t>(</w:t>
      </w:r>
      <w:r w:rsidR="0062171F" w:rsidRPr="006328F3">
        <w:rPr>
          <w:rFonts w:ascii="Times New Roman" w:hAnsi="Times New Roman" w:cs="Times New Roman"/>
          <w:b/>
          <w:bCs/>
          <w:sz w:val="24"/>
          <w:szCs w:val="24"/>
        </w:rPr>
        <w:t xml:space="preserve">see </w:t>
      </w:r>
      <w:r w:rsidR="006F26F6" w:rsidRPr="006328F3">
        <w:rPr>
          <w:rFonts w:ascii="Times New Roman" w:hAnsi="Times New Roman" w:cs="Times New Roman"/>
          <w:b/>
          <w:bCs/>
          <w:sz w:val="24"/>
          <w:szCs w:val="24"/>
        </w:rPr>
        <w:t>Attachment</w:t>
      </w:r>
      <w:r w:rsidR="0062171F" w:rsidRPr="006328F3">
        <w:rPr>
          <w:rFonts w:ascii="Times New Roman" w:hAnsi="Times New Roman" w:cs="Times New Roman"/>
          <w:b/>
          <w:bCs/>
          <w:sz w:val="24"/>
          <w:szCs w:val="24"/>
        </w:rPr>
        <w:t xml:space="preserve"> </w:t>
      </w:r>
      <w:r w:rsidR="00263627" w:rsidRPr="006328F3">
        <w:rPr>
          <w:rFonts w:ascii="Times New Roman" w:hAnsi="Times New Roman" w:cs="Times New Roman"/>
          <w:b/>
          <w:bCs/>
          <w:sz w:val="24"/>
          <w:szCs w:val="24"/>
        </w:rPr>
        <w:t>3c)</w:t>
      </w:r>
      <w:r w:rsidR="002B73B2" w:rsidRPr="006328F3">
        <w:rPr>
          <w:rFonts w:ascii="Times New Roman" w:hAnsi="Times New Roman" w:cs="Times New Roman"/>
          <w:b/>
          <w:bCs/>
          <w:sz w:val="24"/>
          <w:szCs w:val="24"/>
        </w:rPr>
        <w:t xml:space="preserve"> </w:t>
      </w:r>
      <w:r w:rsidR="002B73B2" w:rsidRPr="002968B3">
        <w:rPr>
          <w:rFonts w:ascii="Times New Roman" w:hAnsi="Times New Roman" w:cs="Times New Roman"/>
          <w:bCs/>
          <w:sz w:val="24"/>
          <w:szCs w:val="24"/>
        </w:rPr>
        <w:t>will be sent to all potential respondents, with a link to the survey and instructions for completing the survey.</w:t>
      </w:r>
      <w:r w:rsidR="009B564E" w:rsidRPr="002968B3">
        <w:rPr>
          <w:rFonts w:ascii="Times New Roman" w:hAnsi="Times New Roman" w:cs="Times New Roman"/>
          <w:bCs/>
          <w:sz w:val="24"/>
          <w:szCs w:val="24"/>
        </w:rPr>
        <w:t xml:space="preserve"> </w:t>
      </w:r>
      <w:r w:rsidR="002B73B2" w:rsidRPr="002968B3">
        <w:rPr>
          <w:rFonts w:ascii="Times New Roman" w:hAnsi="Times New Roman" w:cs="Times New Roman"/>
          <w:bCs/>
          <w:sz w:val="24"/>
          <w:szCs w:val="24"/>
        </w:rPr>
        <w:t>The first info</w:t>
      </w:r>
      <w:r w:rsidR="00331D5F" w:rsidRPr="002968B3">
        <w:rPr>
          <w:rFonts w:ascii="Times New Roman" w:hAnsi="Times New Roman" w:cs="Times New Roman"/>
          <w:bCs/>
          <w:sz w:val="24"/>
          <w:szCs w:val="24"/>
        </w:rPr>
        <w:t xml:space="preserve">rmation collection will be open for approximately </w:t>
      </w:r>
      <w:r w:rsidR="00C13064">
        <w:rPr>
          <w:rFonts w:ascii="Times New Roman" w:hAnsi="Times New Roman" w:cs="Times New Roman"/>
          <w:bCs/>
          <w:sz w:val="24"/>
          <w:szCs w:val="24"/>
        </w:rPr>
        <w:t>8</w:t>
      </w:r>
      <w:r w:rsidR="00331D5F" w:rsidRPr="002968B3">
        <w:rPr>
          <w:rFonts w:ascii="Times New Roman" w:hAnsi="Times New Roman" w:cs="Times New Roman"/>
          <w:bCs/>
          <w:sz w:val="24"/>
          <w:szCs w:val="24"/>
        </w:rPr>
        <w:t xml:space="preserve"> weeks starting </w:t>
      </w:r>
      <w:r w:rsidR="00C13064">
        <w:rPr>
          <w:rFonts w:ascii="Times New Roman" w:hAnsi="Times New Roman" w:cs="Times New Roman"/>
          <w:bCs/>
          <w:sz w:val="24"/>
          <w:szCs w:val="24"/>
        </w:rPr>
        <w:t>Febr</w:t>
      </w:r>
      <w:r w:rsidR="00963140">
        <w:rPr>
          <w:rFonts w:ascii="Times New Roman" w:hAnsi="Times New Roman" w:cs="Times New Roman"/>
          <w:bCs/>
          <w:sz w:val="24"/>
          <w:szCs w:val="24"/>
        </w:rPr>
        <w:t>u</w:t>
      </w:r>
      <w:r w:rsidR="00C13064">
        <w:rPr>
          <w:rFonts w:ascii="Times New Roman" w:hAnsi="Times New Roman" w:cs="Times New Roman"/>
          <w:bCs/>
          <w:sz w:val="24"/>
          <w:szCs w:val="24"/>
        </w:rPr>
        <w:t>ar</w:t>
      </w:r>
      <w:r w:rsidR="006328F3">
        <w:rPr>
          <w:rFonts w:ascii="Times New Roman" w:hAnsi="Times New Roman" w:cs="Times New Roman"/>
          <w:bCs/>
          <w:sz w:val="24"/>
          <w:szCs w:val="24"/>
        </w:rPr>
        <w:t>y,</w:t>
      </w:r>
      <w:r w:rsidR="00A804CE">
        <w:rPr>
          <w:rFonts w:ascii="Times New Roman" w:hAnsi="Times New Roman" w:cs="Times New Roman"/>
          <w:bCs/>
          <w:sz w:val="24"/>
          <w:szCs w:val="24"/>
        </w:rPr>
        <w:t xml:space="preserve"> </w:t>
      </w:r>
      <w:r w:rsidR="00331D5F" w:rsidRPr="002968B3">
        <w:rPr>
          <w:rFonts w:ascii="Times New Roman" w:hAnsi="Times New Roman" w:cs="Times New Roman"/>
          <w:bCs/>
          <w:sz w:val="24"/>
          <w:szCs w:val="24"/>
        </w:rPr>
        <w:t>201</w:t>
      </w:r>
      <w:r w:rsidR="00C13064">
        <w:rPr>
          <w:rFonts w:ascii="Times New Roman" w:hAnsi="Times New Roman" w:cs="Times New Roman"/>
          <w:bCs/>
          <w:sz w:val="24"/>
          <w:szCs w:val="24"/>
        </w:rPr>
        <w:t>5</w:t>
      </w:r>
      <w:r w:rsidR="00331D5F" w:rsidRPr="002968B3">
        <w:rPr>
          <w:rFonts w:ascii="Times New Roman" w:hAnsi="Times New Roman" w:cs="Times New Roman"/>
          <w:bCs/>
          <w:sz w:val="24"/>
          <w:szCs w:val="24"/>
        </w:rPr>
        <w:t xml:space="preserve"> through </w:t>
      </w:r>
      <w:r w:rsidR="00C13064">
        <w:rPr>
          <w:rFonts w:ascii="Times New Roman" w:hAnsi="Times New Roman" w:cs="Times New Roman"/>
          <w:bCs/>
          <w:sz w:val="24"/>
          <w:szCs w:val="24"/>
        </w:rPr>
        <w:t>April</w:t>
      </w:r>
      <w:r w:rsidR="00331D5F" w:rsidRPr="002968B3">
        <w:rPr>
          <w:rFonts w:ascii="Times New Roman" w:hAnsi="Times New Roman" w:cs="Times New Roman"/>
          <w:bCs/>
          <w:sz w:val="24"/>
          <w:szCs w:val="24"/>
        </w:rPr>
        <w:t xml:space="preserve"> 201</w:t>
      </w:r>
      <w:r w:rsidR="00C13064">
        <w:rPr>
          <w:rFonts w:ascii="Times New Roman" w:hAnsi="Times New Roman" w:cs="Times New Roman"/>
          <w:bCs/>
          <w:sz w:val="24"/>
          <w:szCs w:val="24"/>
        </w:rPr>
        <w:t>5</w:t>
      </w:r>
      <w:r w:rsidR="00331D5F" w:rsidRPr="002968B3">
        <w:rPr>
          <w:rFonts w:ascii="Times New Roman" w:hAnsi="Times New Roman" w:cs="Times New Roman"/>
          <w:bCs/>
          <w:sz w:val="24"/>
          <w:szCs w:val="24"/>
        </w:rPr>
        <w:t xml:space="preserve"> (</w:t>
      </w:r>
      <w:r w:rsidR="00963140">
        <w:rPr>
          <w:rFonts w:ascii="Times New Roman" w:hAnsi="Times New Roman" w:cs="Times New Roman"/>
          <w:bCs/>
          <w:sz w:val="24"/>
          <w:szCs w:val="24"/>
        </w:rPr>
        <w:t>approximately</w:t>
      </w:r>
      <w:r w:rsidR="00331D5F" w:rsidRPr="002968B3">
        <w:rPr>
          <w:rFonts w:ascii="Times New Roman" w:hAnsi="Times New Roman" w:cs="Times New Roman"/>
          <w:bCs/>
          <w:sz w:val="24"/>
          <w:szCs w:val="24"/>
        </w:rPr>
        <w:t xml:space="preserve"> </w:t>
      </w:r>
      <w:r w:rsidR="00C13064">
        <w:rPr>
          <w:rFonts w:ascii="Times New Roman" w:hAnsi="Times New Roman" w:cs="Times New Roman"/>
          <w:bCs/>
          <w:sz w:val="24"/>
          <w:szCs w:val="24"/>
        </w:rPr>
        <w:t>February</w:t>
      </w:r>
      <w:r w:rsidR="00331D5F" w:rsidRPr="002968B3">
        <w:rPr>
          <w:rFonts w:ascii="Times New Roman" w:hAnsi="Times New Roman" w:cs="Times New Roman"/>
          <w:bCs/>
          <w:sz w:val="24"/>
          <w:szCs w:val="24"/>
        </w:rPr>
        <w:t>1</w:t>
      </w:r>
      <w:r w:rsidR="00C13064">
        <w:rPr>
          <w:rFonts w:ascii="Times New Roman" w:hAnsi="Times New Roman" w:cs="Times New Roman"/>
          <w:bCs/>
          <w:sz w:val="24"/>
          <w:szCs w:val="24"/>
        </w:rPr>
        <w:t>8</w:t>
      </w:r>
      <w:r w:rsidR="00331D5F" w:rsidRPr="002968B3">
        <w:rPr>
          <w:rFonts w:ascii="Times New Roman" w:hAnsi="Times New Roman" w:cs="Times New Roman"/>
          <w:bCs/>
          <w:sz w:val="24"/>
          <w:szCs w:val="24"/>
        </w:rPr>
        <w:t xml:space="preserve"> through </w:t>
      </w:r>
      <w:r w:rsidR="00C13064">
        <w:rPr>
          <w:rFonts w:ascii="Times New Roman" w:hAnsi="Times New Roman" w:cs="Times New Roman"/>
          <w:bCs/>
          <w:sz w:val="24"/>
          <w:szCs w:val="24"/>
        </w:rPr>
        <w:t>April</w:t>
      </w:r>
      <w:r w:rsidR="00331D5F" w:rsidRPr="002968B3">
        <w:rPr>
          <w:rFonts w:ascii="Times New Roman" w:hAnsi="Times New Roman" w:cs="Times New Roman"/>
          <w:bCs/>
          <w:sz w:val="24"/>
          <w:szCs w:val="24"/>
        </w:rPr>
        <w:t xml:space="preserve"> 2, </w:t>
      </w:r>
      <w:r w:rsidR="002B73B2" w:rsidRPr="002968B3">
        <w:rPr>
          <w:rFonts w:ascii="Times New Roman" w:hAnsi="Times New Roman" w:cs="Times New Roman"/>
          <w:bCs/>
          <w:sz w:val="24"/>
          <w:szCs w:val="24"/>
        </w:rPr>
        <w:t>201</w:t>
      </w:r>
      <w:r w:rsidR="00C13064">
        <w:rPr>
          <w:rFonts w:ascii="Times New Roman" w:hAnsi="Times New Roman" w:cs="Times New Roman"/>
          <w:bCs/>
          <w:sz w:val="24"/>
          <w:szCs w:val="24"/>
        </w:rPr>
        <w:t>5</w:t>
      </w:r>
      <w:r w:rsidR="002B73B2" w:rsidRPr="002968B3">
        <w:rPr>
          <w:rFonts w:ascii="Times New Roman" w:hAnsi="Times New Roman" w:cs="Times New Roman"/>
          <w:bCs/>
          <w:sz w:val="24"/>
          <w:szCs w:val="24"/>
        </w:rPr>
        <w:t xml:space="preserve">) and the second information </w:t>
      </w:r>
      <w:r w:rsidR="002B73B2" w:rsidRPr="002968B3">
        <w:rPr>
          <w:rFonts w:ascii="Times New Roman" w:hAnsi="Times New Roman" w:cs="Times New Roman"/>
          <w:bCs/>
          <w:sz w:val="24"/>
          <w:szCs w:val="24"/>
        </w:rPr>
        <w:lastRenderedPageBreak/>
        <w:t xml:space="preserve">collection will occur </w:t>
      </w:r>
      <w:r w:rsidR="00963140">
        <w:rPr>
          <w:rFonts w:ascii="Times New Roman" w:hAnsi="Times New Roman" w:cs="Times New Roman"/>
          <w:bCs/>
          <w:sz w:val="24"/>
          <w:szCs w:val="24"/>
        </w:rPr>
        <w:t>March</w:t>
      </w:r>
      <w:r w:rsidR="002B73B2" w:rsidRPr="002968B3">
        <w:rPr>
          <w:rFonts w:ascii="Times New Roman" w:hAnsi="Times New Roman" w:cs="Times New Roman"/>
          <w:bCs/>
          <w:sz w:val="24"/>
          <w:szCs w:val="24"/>
        </w:rPr>
        <w:t xml:space="preserve"> 201</w:t>
      </w:r>
      <w:r w:rsidR="00963140">
        <w:rPr>
          <w:rFonts w:ascii="Times New Roman" w:hAnsi="Times New Roman" w:cs="Times New Roman"/>
          <w:bCs/>
          <w:sz w:val="24"/>
          <w:szCs w:val="24"/>
        </w:rPr>
        <w:t>5</w:t>
      </w:r>
      <w:r w:rsidR="00331D5F" w:rsidRPr="002968B3">
        <w:rPr>
          <w:rFonts w:ascii="Times New Roman" w:hAnsi="Times New Roman" w:cs="Times New Roman"/>
          <w:bCs/>
          <w:sz w:val="24"/>
          <w:szCs w:val="24"/>
        </w:rPr>
        <w:t xml:space="preserve"> through </w:t>
      </w:r>
      <w:r w:rsidR="00963140">
        <w:rPr>
          <w:rFonts w:ascii="Times New Roman" w:hAnsi="Times New Roman" w:cs="Times New Roman"/>
          <w:bCs/>
          <w:sz w:val="24"/>
          <w:szCs w:val="24"/>
        </w:rPr>
        <w:t>April</w:t>
      </w:r>
      <w:r w:rsidR="00331D5F" w:rsidRPr="002968B3">
        <w:rPr>
          <w:rFonts w:ascii="Times New Roman" w:hAnsi="Times New Roman" w:cs="Times New Roman"/>
          <w:bCs/>
          <w:sz w:val="24"/>
          <w:szCs w:val="24"/>
        </w:rPr>
        <w:t xml:space="preserve"> 201</w:t>
      </w:r>
      <w:r w:rsidR="00963140">
        <w:rPr>
          <w:rFonts w:ascii="Times New Roman" w:hAnsi="Times New Roman" w:cs="Times New Roman"/>
          <w:bCs/>
          <w:sz w:val="24"/>
          <w:szCs w:val="24"/>
        </w:rPr>
        <w:t>5</w:t>
      </w:r>
      <w:r w:rsidR="002B73B2" w:rsidRPr="002968B3">
        <w:rPr>
          <w:rFonts w:ascii="Times New Roman" w:hAnsi="Times New Roman" w:cs="Times New Roman"/>
          <w:bCs/>
          <w:sz w:val="24"/>
          <w:szCs w:val="24"/>
        </w:rPr>
        <w:t xml:space="preserve"> (</w:t>
      </w:r>
      <w:r w:rsidR="00963140">
        <w:rPr>
          <w:rFonts w:ascii="Times New Roman" w:hAnsi="Times New Roman" w:cs="Times New Roman"/>
          <w:bCs/>
          <w:sz w:val="24"/>
          <w:szCs w:val="24"/>
        </w:rPr>
        <w:t>approximately</w:t>
      </w:r>
      <w:r w:rsidR="002B73B2" w:rsidRPr="002968B3">
        <w:rPr>
          <w:rFonts w:ascii="Times New Roman" w:hAnsi="Times New Roman" w:cs="Times New Roman"/>
          <w:bCs/>
          <w:sz w:val="24"/>
          <w:szCs w:val="24"/>
        </w:rPr>
        <w:t xml:space="preserve"> </w:t>
      </w:r>
      <w:r w:rsidR="00963140">
        <w:rPr>
          <w:rFonts w:ascii="Times New Roman" w:hAnsi="Times New Roman" w:cs="Times New Roman"/>
          <w:bCs/>
          <w:sz w:val="24"/>
          <w:szCs w:val="24"/>
        </w:rPr>
        <w:t>March</w:t>
      </w:r>
      <w:r w:rsidR="00A804CE">
        <w:rPr>
          <w:rFonts w:ascii="Times New Roman" w:hAnsi="Times New Roman" w:cs="Times New Roman"/>
          <w:bCs/>
          <w:sz w:val="24"/>
          <w:szCs w:val="24"/>
        </w:rPr>
        <w:t xml:space="preserve"> </w:t>
      </w:r>
      <w:r w:rsidR="002B73B2" w:rsidRPr="002968B3">
        <w:rPr>
          <w:rFonts w:ascii="Times New Roman" w:hAnsi="Times New Roman" w:cs="Times New Roman"/>
          <w:bCs/>
          <w:sz w:val="24"/>
          <w:szCs w:val="24"/>
        </w:rPr>
        <w:t>8, 201</w:t>
      </w:r>
      <w:r w:rsidR="00963140">
        <w:rPr>
          <w:rFonts w:ascii="Times New Roman" w:hAnsi="Times New Roman" w:cs="Times New Roman"/>
          <w:bCs/>
          <w:sz w:val="24"/>
          <w:szCs w:val="24"/>
        </w:rPr>
        <w:t>5</w:t>
      </w:r>
      <w:r w:rsidR="00331D5F" w:rsidRPr="002968B3">
        <w:rPr>
          <w:rFonts w:ascii="Times New Roman" w:hAnsi="Times New Roman" w:cs="Times New Roman"/>
          <w:bCs/>
          <w:sz w:val="24"/>
          <w:szCs w:val="24"/>
        </w:rPr>
        <w:t xml:space="preserve"> through </w:t>
      </w:r>
      <w:r w:rsidR="00963140">
        <w:rPr>
          <w:rFonts w:ascii="Times New Roman" w:hAnsi="Times New Roman" w:cs="Times New Roman"/>
          <w:bCs/>
          <w:sz w:val="24"/>
          <w:szCs w:val="24"/>
        </w:rPr>
        <w:t>April 22</w:t>
      </w:r>
      <w:r w:rsidR="00331D5F" w:rsidRPr="002968B3">
        <w:rPr>
          <w:rFonts w:ascii="Times New Roman" w:hAnsi="Times New Roman" w:cs="Times New Roman"/>
          <w:bCs/>
          <w:sz w:val="24"/>
          <w:szCs w:val="24"/>
        </w:rPr>
        <w:t>, 2015</w:t>
      </w:r>
      <w:r w:rsidR="002B73B2" w:rsidRPr="002968B3">
        <w:rPr>
          <w:rFonts w:ascii="Times New Roman" w:hAnsi="Times New Roman" w:cs="Times New Roman"/>
          <w:bCs/>
          <w:sz w:val="24"/>
          <w:szCs w:val="24"/>
        </w:rPr>
        <w:t xml:space="preserve">). Analysis for both information collection phases will be </w:t>
      </w:r>
      <w:r w:rsidR="009B564E" w:rsidRPr="002968B3">
        <w:rPr>
          <w:rFonts w:ascii="Times New Roman" w:hAnsi="Times New Roman" w:cs="Times New Roman"/>
          <w:bCs/>
          <w:sz w:val="24"/>
          <w:szCs w:val="24"/>
        </w:rPr>
        <w:t xml:space="preserve">completed in </w:t>
      </w:r>
      <w:r w:rsidR="00963140">
        <w:rPr>
          <w:rFonts w:ascii="Times New Roman" w:hAnsi="Times New Roman" w:cs="Times New Roman"/>
          <w:bCs/>
          <w:sz w:val="24"/>
          <w:szCs w:val="24"/>
        </w:rPr>
        <w:t>late</w:t>
      </w:r>
      <w:r w:rsidR="009B564E" w:rsidRPr="002968B3">
        <w:rPr>
          <w:rFonts w:ascii="Times New Roman" w:hAnsi="Times New Roman" w:cs="Times New Roman"/>
          <w:bCs/>
          <w:sz w:val="24"/>
          <w:szCs w:val="24"/>
        </w:rPr>
        <w:t xml:space="preserve"> spring, 2015. </w:t>
      </w:r>
    </w:p>
    <w:p w:rsidR="009B564E" w:rsidRPr="002968B3" w:rsidRDefault="009B564E" w:rsidP="002B73B2">
      <w:pPr>
        <w:spacing w:line="240" w:lineRule="auto"/>
        <w:rPr>
          <w:rFonts w:ascii="Times New Roman" w:hAnsi="Times New Roman" w:cs="Times New Roman"/>
          <w:b/>
          <w:bCs/>
          <w:sz w:val="24"/>
          <w:szCs w:val="24"/>
        </w:rPr>
      </w:pPr>
      <w:r w:rsidRPr="002968B3">
        <w:rPr>
          <w:rFonts w:ascii="Times New Roman" w:hAnsi="Times New Roman" w:cs="Times New Roman"/>
          <w:b/>
          <w:bCs/>
          <w:sz w:val="24"/>
          <w:szCs w:val="24"/>
        </w:rPr>
        <w:t>New Beginnings</w:t>
      </w:r>
    </w:p>
    <w:p w:rsidR="0082201D" w:rsidRPr="002968B3" w:rsidRDefault="009B564E" w:rsidP="002B73B2">
      <w:pPr>
        <w:spacing w:line="240" w:lineRule="auto"/>
        <w:rPr>
          <w:rFonts w:ascii="Times New Roman" w:hAnsi="Times New Roman" w:cs="Times New Roman"/>
          <w:bCs/>
          <w:sz w:val="24"/>
          <w:szCs w:val="24"/>
        </w:rPr>
      </w:pPr>
      <w:r w:rsidRPr="002968B3">
        <w:rPr>
          <w:rFonts w:ascii="Times New Roman" w:hAnsi="Times New Roman" w:cs="Times New Roman"/>
          <w:bCs/>
          <w:sz w:val="24"/>
          <w:szCs w:val="24"/>
        </w:rPr>
        <w:t xml:space="preserve">CDC staff will create a distribution list of health care professionals who participated in the Depression, Distress and Diabetes webinar held </w:t>
      </w:r>
      <w:r w:rsidR="00A5394F">
        <w:rPr>
          <w:rFonts w:ascii="Times New Roman" w:hAnsi="Times New Roman" w:cs="Times New Roman"/>
          <w:bCs/>
          <w:sz w:val="24"/>
          <w:szCs w:val="24"/>
        </w:rPr>
        <w:t xml:space="preserve">on </w:t>
      </w:r>
      <w:r w:rsidRPr="002968B3">
        <w:rPr>
          <w:rFonts w:ascii="Times New Roman" w:hAnsi="Times New Roman" w:cs="Times New Roman"/>
          <w:bCs/>
          <w:sz w:val="24"/>
          <w:szCs w:val="24"/>
        </w:rPr>
        <w:t xml:space="preserve">May </w:t>
      </w:r>
      <w:r w:rsidR="00C11A4F">
        <w:rPr>
          <w:rFonts w:ascii="Times New Roman" w:hAnsi="Times New Roman" w:cs="Times New Roman"/>
          <w:bCs/>
          <w:sz w:val="24"/>
          <w:szCs w:val="24"/>
        </w:rPr>
        <w:t>20</w:t>
      </w:r>
      <w:r w:rsidRPr="002968B3">
        <w:rPr>
          <w:rFonts w:ascii="Times New Roman" w:hAnsi="Times New Roman" w:cs="Times New Roman"/>
          <w:bCs/>
          <w:sz w:val="24"/>
          <w:szCs w:val="24"/>
        </w:rPr>
        <w:t xml:space="preserve">, 2014 and agreed to be contacted in the future to complete a survey. </w:t>
      </w:r>
      <w:r w:rsidR="005931C8" w:rsidRPr="002968B3">
        <w:rPr>
          <w:rFonts w:ascii="Times New Roman" w:hAnsi="Times New Roman" w:cs="Times New Roman"/>
          <w:bCs/>
          <w:sz w:val="24"/>
          <w:szCs w:val="24"/>
        </w:rPr>
        <w:t xml:space="preserve"> </w:t>
      </w:r>
      <w:r w:rsidR="00D06D81" w:rsidRPr="002968B3">
        <w:rPr>
          <w:rFonts w:ascii="Times New Roman" w:hAnsi="Times New Roman" w:cs="Times New Roman"/>
          <w:bCs/>
          <w:sz w:val="24"/>
          <w:szCs w:val="24"/>
        </w:rPr>
        <w:t xml:space="preserve">Respondents will receive an advance notice e-mail </w:t>
      </w:r>
      <w:r w:rsidR="00D06D81" w:rsidRPr="002C21D7">
        <w:rPr>
          <w:rFonts w:ascii="Times New Roman" w:hAnsi="Times New Roman" w:cs="Times New Roman"/>
          <w:b/>
          <w:bCs/>
          <w:sz w:val="24"/>
          <w:szCs w:val="24"/>
        </w:rPr>
        <w:t>(see Attachment 4b)</w:t>
      </w:r>
      <w:r w:rsidR="00D06D81" w:rsidRPr="002968B3">
        <w:rPr>
          <w:rFonts w:ascii="Times New Roman" w:hAnsi="Times New Roman" w:cs="Times New Roman"/>
          <w:bCs/>
          <w:sz w:val="24"/>
          <w:szCs w:val="24"/>
        </w:rPr>
        <w:t xml:space="preserve"> informing them of the opportunity to participate in the survey either fro</w:t>
      </w:r>
      <w:r w:rsidR="00D06D81">
        <w:rPr>
          <w:rFonts w:ascii="Times New Roman" w:hAnsi="Times New Roman" w:cs="Times New Roman"/>
          <w:bCs/>
          <w:sz w:val="24"/>
          <w:szCs w:val="24"/>
        </w:rPr>
        <w:t>m CDC’s data collection contractor</w:t>
      </w:r>
      <w:r w:rsidR="00D06D81" w:rsidRPr="002968B3">
        <w:rPr>
          <w:rFonts w:ascii="Times New Roman" w:hAnsi="Times New Roman" w:cs="Times New Roman"/>
          <w:bCs/>
          <w:sz w:val="24"/>
          <w:szCs w:val="24"/>
        </w:rPr>
        <w:t xml:space="preserve"> or a partner organization.  </w:t>
      </w:r>
      <w:r w:rsidR="005931C8" w:rsidRPr="002968B3">
        <w:rPr>
          <w:rFonts w:ascii="Times New Roman" w:hAnsi="Times New Roman" w:cs="Times New Roman"/>
          <w:bCs/>
          <w:sz w:val="24"/>
          <w:szCs w:val="24"/>
        </w:rPr>
        <w:t xml:space="preserve">Other potential participants will be directed to the survey through an NDEP partner organization.  </w:t>
      </w:r>
      <w:r w:rsidR="003B0EAB">
        <w:rPr>
          <w:rFonts w:ascii="Times New Roman" w:hAnsi="Times New Roman" w:cs="Times New Roman"/>
          <w:bCs/>
          <w:sz w:val="24"/>
          <w:szCs w:val="24"/>
        </w:rPr>
        <w:t>A</w:t>
      </w:r>
      <w:r w:rsidR="0049683B" w:rsidRPr="002968B3">
        <w:rPr>
          <w:rFonts w:ascii="Times New Roman" w:hAnsi="Times New Roman" w:cs="Times New Roman"/>
          <w:bCs/>
          <w:sz w:val="24"/>
          <w:szCs w:val="24"/>
        </w:rPr>
        <w:t xml:space="preserve"> link to the</w:t>
      </w:r>
      <w:r w:rsidRPr="002968B3">
        <w:rPr>
          <w:rFonts w:ascii="Times New Roman" w:hAnsi="Times New Roman" w:cs="Times New Roman"/>
          <w:bCs/>
          <w:sz w:val="24"/>
          <w:szCs w:val="24"/>
        </w:rPr>
        <w:t xml:space="preserve"> </w:t>
      </w:r>
      <w:r w:rsidR="0082201D" w:rsidRPr="002968B3">
        <w:rPr>
          <w:rFonts w:ascii="Times New Roman" w:hAnsi="Times New Roman" w:cs="Times New Roman"/>
          <w:bCs/>
          <w:sz w:val="24"/>
          <w:szCs w:val="24"/>
        </w:rPr>
        <w:t>survey</w:t>
      </w:r>
      <w:r w:rsidR="00012175">
        <w:rPr>
          <w:rFonts w:ascii="Times New Roman" w:hAnsi="Times New Roman" w:cs="Times New Roman"/>
          <w:bCs/>
          <w:sz w:val="24"/>
          <w:szCs w:val="24"/>
        </w:rPr>
        <w:t xml:space="preserve"> </w:t>
      </w:r>
      <w:r w:rsidR="00012175" w:rsidRPr="002C21D7">
        <w:rPr>
          <w:rFonts w:ascii="Times New Roman" w:hAnsi="Times New Roman" w:cs="Times New Roman"/>
          <w:b/>
          <w:bCs/>
          <w:sz w:val="24"/>
          <w:szCs w:val="24"/>
        </w:rPr>
        <w:t>(see Attachment 4a</w:t>
      </w:r>
      <w:r w:rsidR="00012175">
        <w:rPr>
          <w:rFonts w:ascii="Times New Roman" w:hAnsi="Times New Roman" w:cs="Times New Roman"/>
          <w:bCs/>
          <w:sz w:val="24"/>
          <w:szCs w:val="24"/>
        </w:rPr>
        <w:t>)</w:t>
      </w:r>
      <w:r w:rsidR="0082201D" w:rsidRPr="002968B3">
        <w:rPr>
          <w:rFonts w:ascii="Times New Roman" w:hAnsi="Times New Roman" w:cs="Times New Roman"/>
          <w:bCs/>
          <w:sz w:val="24"/>
          <w:szCs w:val="24"/>
        </w:rPr>
        <w:t xml:space="preserve"> </w:t>
      </w:r>
      <w:r w:rsidR="00263627" w:rsidRPr="002968B3">
        <w:rPr>
          <w:rFonts w:ascii="Times New Roman" w:hAnsi="Times New Roman" w:cs="Times New Roman"/>
          <w:bCs/>
          <w:sz w:val="24"/>
          <w:szCs w:val="24"/>
        </w:rPr>
        <w:t>will be</w:t>
      </w:r>
      <w:r w:rsidR="00A37B64" w:rsidRPr="002968B3">
        <w:rPr>
          <w:rFonts w:ascii="Times New Roman" w:hAnsi="Times New Roman" w:cs="Times New Roman"/>
          <w:bCs/>
          <w:sz w:val="24"/>
          <w:szCs w:val="24"/>
        </w:rPr>
        <w:t xml:space="preserve"> activated</w:t>
      </w:r>
      <w:r w:rsidRPr="002968B3">
        <w:rPr>
          <w:rFonts w:ascii="Times New Roman" w:hAnsi="Times New Roman" w:cs="Times New Roman"/>
          <w:bCs/>
          <w:sz w:val="24"/>
          <w:szCs w:val="24"/>
        </w:rPr>
        <w:t xml:space="preserve"> on the NDEP website </w:t>
      </w:r>
      <w:r w:rsidR="003D17D3" w:rsidRPr="002968B3">
        <w:rPr>
          <w:rFonts w:ascii="Times New Roman" w:hAnsi="Times New Roman" w:cs="Times New Roman"/>
          <w:bCs/>
          <w:sz w:val="24"/>
          <w:szCs w:val="24"/>
        </w:rPr>
        <w:t xml:space="preserve">or a partner organizations website </w:t>
      </w:r>
      <w:r w:rsidRPr="002968B3">
        <w:rPr>
          <w:rFonts w:ascii="Times New Roman" w:hAnsi="Times New Roman" w:cs="Times New Roman"/>
          <w:bCs/>
          <w:sz w:val="24"/>
          <w:szCs w:val="24"/>
        </w:rPr>
        <w:t>on</w:t>
      </w:r>
      <w:r w:rsidR="0082201D" w:rsidRPr="002968B3">
        <w:rPr>
          <w:rFonts w:ascii="Times New Roman" w:hAnsi="Times New Roman" w:cs="Times New Roman"/>
          <w:bCs/>
          <w:sz w:val="24"/>
          <w:szCs w:val="24"/>
        </w:rPr>
        <w:t xml:space="preserve"> </w:t>
      </w:r>
      <w:r w:rsidR="00BB3E7F">
        <w:rPr>
          <w:rFonts w:ascii="Times New Roman" w:hAnsi="Times New Roman" w:cs="Times New Roman"/>
          <w:bCs/>
          <w:sz w:val="24"/>
          <w:szCs w:val="24"/>
        </w:rPr>
        <w:t>January 20</w:t>
      </w:r>
      <w:r w:rsidR="0082201D" w:rsidRPr="002968B3">
        <w:rPr>
          <w:rFonts w:ascii="Times New Roman" w:hAnsi="Times New Roman" w:cs="Times New Roman"/>
          <w:bCs/>
          <w:sz w:val="24"/>
          <w:szCs w:val="24"/>
        </w:rPr>
        <w:t xml:space="preserve">, </w:t>
      </w:r>
      <w:r w:rsidR="00012175">
        <w:rPr>
          <w:rFonts w:ascii="Times New Roman" w:hAnsi="Times New Roman" w:cs="Times New Roman"/>
          <w:bCs/>
          <w:sz w:val="24"/>
          <w:szCs w:val="24"/>
        </w:rPr>
        <w:t>201</w:t>
      </w:r>
      <w:r w:rsidR="00BB3E7F">
        <w:rPr>
          <w:rFonts w:ascii="Times New Roman" w:hAnsi="Times New Roman" w:cs="Times New Roman"/>
          <w:bCs/>
          <w:sz w:val="24"/>
          <w:szCs w:val="24"/>
        </w:rPr>
        <w:t>5</w:t>
      </w:r>
      <w:r w:rsidR="00A804CE">
        <w:rPr>
          <w:rFonts w:ascii="Times New Roman" w:hAnsi="Times New Roman" w:cs="Times New Roman"/>
          <w:bCs/>
          <w:sz w:val="24"/>
          <w:szCs w:val="24"/>
        </w:rPr>
        <w:t xml:space="preserve">, approximately 8 months after the webinar. </w:t>
      </w:r>
      <w:r w:rsidR="005931C8" w:rsidRPr="002968B3">
        <w:rPr>
          <w:rFonts w:ascii="Times New Roman" w:hAnsi="Times New Roman" w:cs="Times New Roman"/>
          <w:bCs/>
          <w:sz w:val="24"/>
          <w:szCs w:val="24"/>
        </w:rPr>
        <w:t xml:space="preserve"> </w:t>
      </w:r>
    </w:p>
    <w:p w:rsidR="003E50B0" w:rsidRPr="002968B3" w:rsidRDefault="0082201D" w:rsidP="003E50B0">
      <w:pPr>
        <w:spacing w:after="0" w:line="240" w:lineRule="auto"/>
        <w:rPr>
          <w:rFonts w:ascii="Times New Roman" w:hAnsi="Times New Roman" w:cs="Times New Roman"/>
          <w:bCs/>
          <w:sz w:val="24"/>
          <w:szCs w:val="24"/>
        </w:rPr>
      </w:pPr>
      <w:r w:rsidRPr="002968B3">
        <w:rPr>
          <w:rFonts w:ascii="Times New Roman" w:hAnsi="Times New Roman" w:cs="Times New Roman"/>
          <w:bCs/>
          <w:sz w:val="24"/>
          <w:szCs w:val="24"/>
        </w:rPr>
        <w:t xml:space="preserve">A week after the advance notice email is sent an email reminder with the survey link and instructions for completing the survey will be sent to all potential respondents </w:t>
      </w:r>
      <w:r w:rsidRPr="002C21D7">
        <w:rPr>
          <w:rFonts w:ascii="Times New Roman" w:hAnsi="Times New Roman" w:cs="Times New Roman"/>
          <w:b/>
          <w:bCs/>
          <w:sz w:val="24"/>
          <w:szCs w:val="24"/>
        </w:rPr>
        <w:t>(</w:t>
      </w:r>
      <w:r w:rsidR="0062171F" w:rsidRPr="002C21D7">
        <w:rPr>
          <w:rFonts w:ascii="Times New Roman" w:hAnsi="Times New Roman" w:cs="Times New Roman"/>
          <w:b/>
          <w:bCs/>
          <w:sz w:val="24"/>
          <w:szCs w:val="24"/>
        </w:rPr>
        <w:t xml:space="preserve">see </w:t>
      </w:r>
      <w:r w:rsidRPr="002C21D7">
        <w:rPr>
          <w:rFonts w:ascii="Times New Roman" w:hAnsi="Times New Roman" w:cs="Times New Roman"/>
          <w:b/>
          <w:bCs/>
          <w:sz w:val="24"/>
          <w:szCs w:val="24"/>
        </w:rPr>
        <w:t xml:space="preserve">Attachment </w:t>
      </w:r>
      <w:r w:rsidR="00263627" w:rsidRPr="002C21D7">
        <w:rPr>
          <w:rFonts w:ascii="Times New Roman" w:hAnsi="Times New Roman" w:cs="Times New Roman"/>
          <w:b/>
          <w:bCs/>
          <w:sz w:val="24"/>
          <w:szCs w:val="24"/>
        </w:rPr>
        <w:t>4c</w:t>
      </w:r>
      <w:r w:rsidR="00263627" w:rsidRPr="002968B3">
        <w:rPr>
          <w:rFonts w:ascii="Times New Roman" w:hAnsi="Times New Roman" w:cs="Times New Roman"/>
          <w:bCs/>
          <w:sz w:val="24"/>
          <w:szCs w:val="24"/>
        </w:rPr>
        <w:t>)</w:t>
      </w:r>
      <w:r w:rsidRPr="002968B3">
        <w:rPr>
          <w:rFonts w:ascii="Times New Roman" w:hAnsi="Times New Roman" w:cs="Times New Roman"/>
          <w:bCs/>
          <w:sz w:val="24"/>
          <w:szCs w:val="24"/>
        </w:rPr>
        <w:t>. Two weeks after the receipt of the email with the survey link a follow-up email reminder</w:t>
      </w:r>
      <w:r w:rsidRPr="002C21D7">
        <w:rPr>
          <w:rFonts w:ascii="Times New Roman" w:hAnsi="Times New Roman" w:cs="Times New Roman"/>
          <w:b/>
          <w:bCs/>
          <w:sz w:val="24"/>
          <w:szCs w:val="24"/>
        </w:rPr>
        <w:t>(</w:t>
      </w:r>
      <w:r w:rsidR="0062171F" w:rsidRPr="002C21D7">
        <w:rPr>
          <w:rFonts w:ascii="Times New Roman" w:hAnsi="Times New Roman" w:cs="Times New Roman"/>
          <w:b/>
          <w:bCs/>
          <w:sz w:val="24"/>
          <w:szCs w:val="24"/>
        </w:rPr>
        <w:t xml:space="preserve"> </w:t>
      </w:r>
      <w:r w:rsidR="003B0EAB">
        <w:rPr>
          <w:rFonts w:ascii="Times New Roman" w:hAnsi="Times New Roman" w:cs="Times New Roman"/>
          <w:b/>
          <w:bCs/>
          <w:sz w:val="24"/>
          <w:szCs w:val="24"/>
        </w:rPr>
        <w:t>s</w:t>
      </w:r>
      <w:r w:rsidR="0062171F" w:rsidRPr="002C21D7">
        <w:rPr>
          <w:rFonts w:ascii="Times New Roman" w:hAnsi="Times New Roman" w:cs="Times New Roman"/>
          <w:b/>
          <w:bCs/>
          <w:sz w:val="24"/>
          <w:szCs w:val="24"/>
        </w:rPr>
        <w:t xml:space="preserve">ee </w:t>
      </w:r>
      <w:r w:rsidRPr="002C21D7">
        <w:rPr>
          <w:rFonts w:ascii="Times New Roman" w:hAnsi="Times New Roman" w:cs="Times New Roman"/>
          <w:b/>
          <w:bCs/>
          <w:sz w:val="24"/>
          <w:szCs w:val="24"/>
        </w:rPr>
        <w:t>Attachment</w:t>
      </w:r>
      <w:r w:rsidR="0062171F" w:rsidRPr="002C21D7">
        <w:rPr>
          <w:rFonts w:ascii="Times New Roman" w:hAnsi="Times New Roman" w:cs="Times New Roman"/>
          <w:b/>
          <w:bCs/>
          <w:sz w:val="24"/>
          <w:szCs w:val="24"/>
        </w:rPr>
        <w:t xml:space="preserve"> 4c</w:t>
      </w:r>
      <w:r w:rsidRPr="002C21D7">
        <w:rPr>
          <w:rFonts w:ascii="Times New Roman" w:hAnsi="Times New Roman" w:cs="Times New Roman"/>
          <w:b/>
          <w:bCs/>
          <w:sz w:val="24"/>
          <w:szCs w:val="24"/>
        </w:rPr>
        <w:t xml:space="preserve"> )</w:t>
      </w:r>
      <w:r w:rsidRPr="002968B3">
        <w:rPr>
          <w:rFonts w:ascii="Times New Roman" w:hAnsi="Times New Roman" w:cs="Times New Roman"/>
          <w:bCs/>
          <w:sz w:val="24"/>
          <w:szCs w:val="24"/>
        </w:rPr>
        <w:t xml:space="preserve"> will be sent to all potential respondents, with a link to the survey and instructions for completing the survey. </w:t>
      </w:r>
      <w:r w:rsidR="005931C8" w:rsidRPr="002968B3">
        <w:rPr>
          <w:rFonts w:ascii="Times New Roman" w:hAnsi="Times New Roman" w:cs="Times New Roman"/>
          <w:bCs/>
          <w:sz w:val="24"/>
          <w:szCs w:val="24"/>
        </w:rPr>
        <w:t>The information collection wi</w:t>
      </w:r>
      <w:r w:rsidRPr="002968B3">
        <w:rPr>
          <w:rFonts w:ascii="Times New Roman" w:hAnsi="Times New Roman" w:cs="Times New Roman"/>
          <w:bCs/>
          <w:sz w:val="24"/>
          <w:szCs w:val="24"/>
        </w:rPr>
        <w:t xml:space="preserve">ll </w:t>
      </w:r>
      <w:r w:rsidR="00331D5F" w:rsidRPr="002968B3">
        <w:rPr>
          <w:rFonts w:ascii="Times New Roman" w:hAnsi="Times New Roman" w:cs="Times New Roman"/>
          <w:bCs/>
          <w:sz w:val="24"/>
          <w:szCs w:val="24"/>
        </w:rPr>
        <w:t xml:space="preserve">be </w:t>
      </w:r>
      <w:r w:rsidRPr="002968B3">
        <w:rPr>
          <w:rFonts w:ascii="Times New Roman" w:hAnsi="Times New Roman" w:cs="Times New Roman"/>
          <w:bCs/>
          <w:sz w:val="24"/>
          <w:szCs w:val="24"/>
        </w:rPr>
        <w:t>open for approximately</w:t>
      </w:r>
      <w:r w:rsidR="00331D5F" w:rsidRPr="002968B3">
        <w:rPr>
          <w:rFonts w:ascii="Times New Roman" w:hAnsi="Times New Roman" w:cs="Times New Roman"/>
          <w:bCs/>
          <w:sz w:val="24"/>
          <w:szCs w:val="24"/>
        </w:rPr>
        <w:t xml:space="preserve"> 6 weeks, starting </w:t>
      </w:r>
      <w:r w:rsidR="00BB3E7F">
        <w:rPr>
          <w:rFonts w:ascii="Times New Roman" w:hAnsi="Times New Roman" w:cs="Times New Roman"/>
          <w:bCs/>
          <w:sz w:val="24"/>
          <w:szCs w:val="24"/>
        </w:rPr>
        <w:t>January 20</w:t>
      </w:r>
      <w:r w:rsidRPr="002968B3">
        <w:rPr>
          <w:rFonts w:ascii="Times New Roman" w:hAnsi="Times New Roman" w:cs="Times New Roman"/>
          <w:bCs/>
          <w:sz w:val="24"/>
          <w:szCs w:val="24"/>
        </w:rPr>
        <w:t>, 201</w:t>
      </w:r>
      <w:r w:rsidR="00BB3E7F">
        <w:rPr>
          <w:rFonts w:ascii="Times New Roman" w:hAnsi="Times New Roman" w:cs="Times New Roman"/>
          <w:bCs/>
          <w:sz w:val="24"/>
          <w:szCs w:val="24"/>
        </w:rPr>
        <w:t>5</w:t>
      </w:r>
      <w:r w:rsidRPr="002968B3">
        <w:rPr>
          <w:rFonts w:ascii="Times New Roman" w:hAnsi="Times New Roman" w:cs="Times New Roman"/>
          <w:bCs/>
          <w:sz w:val="24"/>
          <w:szCs w:val="24"/>
        </w:rPr>
        <w:t xml:space="preserve"> through</w:t>
      </w:r>
      <w:r w:rsidR="00331D5F" w:rsidRPr="002968B3">
        <w:rPr>
          <w:rFonts w:ascii="Times New Roman" w:hAnsi="Times New Roman" w:cs="Times New Roman"/>
          <w:bCs/>
          <w:sz w:val="24"/>
          <w:szCs w:val="24"/>
        </w:rPr>
        <w:t xml:space="preserve"> </w:t>
      </w:r>
      <w:r w:rsidR="00BB3E7F">
        <w:rPr>
          <w:rFonts w:ascii="Times New Roman" w:hAnsi="Times New Roman" w:cs="Times New Roman"/>
          <w:bCs/>
          <w:sz w:val="24"/>
          <w:szCs w:val="24"/>
        </w:rPr>
        <w:t>April</w:t>
      </w:r>
      <w:r w:rsidR="00331D5F" w:rsidRPr="002968B3">
        <w:rPr>
          <w:rFonts w:ascii="Times New Roman" w:hAnsi="Times New Roman" w:cs="Times New Roman"/>
          <w:bCs/>
          <w:sz w:val="24"/>
          <w:szCs w:val="24"/>
        </w:rPr>
        <w:t xml:space="preserve"> </w:t>
      </w:r>
      <w:r w:rsidR="00BB3E7F">
        <w:rPr>
          <w:rFonts w:ascii="Times New Roman" w:hAnsi="Times New Roman" w:cs="Times New Roman"/>
          <w:bCs/>
          <w:sz w:val="24"/>
          <w:szCs w:val="24"/>
        </w:rPr>
        <w:t>2</w:t>
      </w:r>
      <w:r w:rsidR="00331D5F" w:rsidRPr="002968B3">
        <w:rPr>
          <w:rFonts w:ascii="Times New Roman" w:hAnsi="Times New Roman" w:cs="Times New Roman"/>
          <w:bCs/>
          <w:sz w:val="24"/>
          <w:szCs w:val="24"/>
        </w:rPr>
        <w:t>,</w:t>
      </w:r>
      <w:r w:rsidR="005931C8" w:rsidRPr="002968B3">
        <w:rPr>
          <w:rFonts w:ascii="Times New Roman" w:hAnsi="Times New Roman" w:cs="Times New Roman"/>
          <w:bCs/>
          <w:sz w:val="24"/>
          <w:szCs w:val="24"/>
        </w:rPr>
        <w:t xml:space="preserve"> 201</w:t>
      </w:r>
      <w:r w:rsidR="00BB3E7F">
        <w:rPr>
          <w:rFonts w:ascii="Times New Roman" w:hAnsi="Times New Roman" w:cs="Times New Roman"/>
          <w:bCs/>
          <w:sz w:val="24"/>
          <w:szCs w:val="24"/>
        </w:rPr>
        <w:t>5</w:t>
      </w:r>
      <w:r w:rsidR="00331D5F" w:rsidRPr="002968B3">
        <w:rPr>
          <w:rFonts w:ascii="Times New Roman" w:hAnsi="Times New Roman" w:cs="Times New Roman"/>
          <w:bCs/>
          <w:sz w:val="24"/>
          <w:szCs w:val="24"/>
        </w:rPr>
        <w:t>. It anticipated that a</w:t>
      </w:r>
      <w:r w:rsidR="005931C8" w:rsidRPr="002968B3">
        <w:rPr>
          <w:rFonts w:ascii="Times New Roman" w:hAnsi="Times New Roman" w:cs="Times New Roman"/>
          <w:bCs/>
          <w:sz w:val="24"/>
          <w:szCs w:val="24"/>
        </w:rPr>
        <w:t xml:space="preserve">nalysis for information collection will be completed in </w:t>
      </w:r>
      <w:r w:rsidR="00BB3E7F">
        <w:rPr>
          <w:rFonts w:ascii="Times New Roman" w:hAnsi="Times New Roman" w:cs="Times New Roman"/>
          <w:bCs/>
          <w:sz w:val="24"/>
          <w:szCs w:val="24"/>
        </w:rPr>
        <w:t>late</w:t>
      </w:r>
      <w:r w:rsidR="005931C8" w:rsidRPr="002968B3">
        <w:rPr>
          <w:rFonts w:ascii="Times New Roman" w:hAnsi="Times New Roman" w:cs="Times New Roman"/>
          <w:bCs/>
          <w:sz w:val="24"/>
          <w:szCs w:val="24"/>
        </w:rPr>
        <w:t xml:space="preserve"> spring, 2015. </w:t>
      </w:r>
      <w:r w:rsidR="005F06AE" w:rsidRPr="002968B3">
        <w:rPr>
          <w:rFonts w:ascii="Times New Roman" w:hAnsi="Times New Roman" w:cs="Times New Roman"/>
          <w:bCs/>
          <w:sz w:val="24"/>
          <w:szCs w:val="24"/>
        </w:rPr>
        <w:t xml:space="preserve">  </w:t>
      </w:r>
    </w:p>
    <w:p w:rsidR="006328F3" w:rsidRDefault="006328F3" w:rsidP="003E50B0">
      <w:pPr>
        <w:spacing w:after="0" w:line="240" w:lineRule="auto"/>
        <w:rPr>
          <w:rFonts w:ascii="Times New Roman" w:hAnsi="Times New Roman" w:cs="Times New Roman"/>
          <w:b/>
          <w:bCs/>
          <w:sz w:val="24"/>
          <w:szCs w:val="24"/>
        </w:rPr>
      </w:pPr>
    </w:p>
    <w:p w:rsidR="000E0024" w:rsidRPr="002968B3" w:rsidRDefault="003E50B0" w:rsidP="003E50B0">
      <w:pPr>
        <w:spacing w:after="0" w:line="240" w:lineRule="auto"/>
        <w:rPr>
          <w:rFonts w:ascii="Times New Roman" w:hAnsi="Times New Roman" w:cs="Times New Roman"/>
          <w:b/>
          <w:bCs/>
          <w:sz w:val="24"/>
          <w:szCs w:val="24"/>
        </w:rPr>
      </w:pPr>
      <w:r w:rsidRPr="002968B3">
        <w:rPr>
          <w:rFonts w:ascii="Times New Roman" w:hAnsi="Times New Roman" w:cs="Times New Roman"/>
          <w:b/>
          <w:bCs/>
          <w:sz w:val="24"/>
          <w:szCs w:val="24"/>
        </w:rPr>
        <w:t xml:space="preserve">B.3 Methods to Maximize Response Rates and Deal </w:t>
      </w:r>
      <w:r w:rsidR="00263627" w:rsidRPr="002968B3">
        <w:rPr>
          <w:rFonts w:ascii="Times New Roman" w:hAnsi="Times New Roman" w:cs="Times New Roman"/>
          <w:b/>
          <w:bCs/>
          <w:sz w:val="24"/>
          <w:szCs w:val="24"/>
        </w:rPr>
        <w:t>with</w:t>
      </w:r>
      <w:r w:rsidRPr="002968B3">
        <w:rPr>
          <w:rFonts w:ascii="Times New Roman" w:hAnsi="Times New Roman" w:cs="Times New Roman"/>
          <w:b/>
          <w:bCs/>
          <w:sz w:val="24"/>
          <w:szCs w:val="24"/>
        </w:rPr>
        <w:t xml:space="preserve"> No Response</w:t>
      </w:r>
    </w:p>
    <w:p w:rsidR="003E50B0" w:rsidRPr="002968B3" w:rsidRDefault="003E50B0" w:rsidP="003E50B0">
      <w:pPr>
        <w:spacing w:after="0" w:line="240" w:lineRule="auto"/>
        <w:rPr>
          <w:rFonts w:ascii="Times New Roman" w:hAnsi="Times New Roman" w:cs="Times New Roman"/>
          <w:bCs/>
          <w:sz w:val="24"/>
          <w:szCs w:val="24"/>
        </w:rPr>
      </w:pPr>
    </w:p>
    <w:p w:rsidR="005F06AE" w:rsidRPr="002968B3" w:rsidRDefault="005F06AE" w:rsidP="005F06AE">
      <w:pPr>
        <w:tabs>
          <w:tab w:val="left" w:pos="2370"/>
        </w:tabs>
        <w:spacing w:after="0" w:line="240" w:lineRule="auto"/>
        <w:rPr>
          <w:rFonts w:ascii="Times New Roman" w:hAnsi="Times New Roman" w:cs="Times New Roman"/>
          <w:bCs/>
          <w:sz w:val="24"/>
          <w:szCs w:val="24"/>
        </w:rPr>
      </w:pPr>
      <w:r w:rsidRPr="002968B3">
        <w:rPr>
          <w:rFonts w:ascii="Times New Roman" w:hAnsi="Times New Roman" w:cs="Times New Roman"/>
          <w:bCs/>
          <w:sz w:val="24"/>
          <w:szCs w:val="24"/>
        </w:rPr>
        <w:t xml:space="preserve">For both the PPOD </w:t>
      </w:r>
      <w:r w:rsidR="003C5DD9">
        <w:rPr>
          <w:rFonts w:ascii="Times New Roman" w:hAnsi="Times New Roman" w:cs="Times New Roman"/>
          <w:bCs/>
          <w:sz w:val="24"/>
          <w:szCs w:val="24"/>
        </w:rPr>
        <w:t xml:space="preserve">Guide and Toolkit </w:t>
      </w:r>
      <w:r w:rsidRPr="002968B3">
        <w:rPr>
          <w:rFonts w:ascii="Times New Roman" w:hAnsi="Times New Roman" w:cs="Times New Roman"/>
          <w:bCs/>
          <w:sz w:val="24"/>
          <w:szCs w:val="24"/>
        </w:rPr>
        <w:t xml:space="preserve">and New Beginnings surveys, utilizing </w:t>
      </w:r>
      <w:proofErr w:type="spellStart"/>
      <w:r w:rsidRPr="002968B3">
        <w:rPr>
          <w:rFonts w:ascii="Times New Roman" w:hAnsi="Times New Roman" w:cs="Times New Roman"/>
          <w:bCs/>
          <w:sz w:val="24"/>
          <w:szCs w:val="24"/>
        </w:rPr>
        <w:t>Askia</w:t>
      </w:r>
      <w:proofErr w:type="spellEnd"/>
      <w:r w:rsidRPr="002968B3">
        <w:rPr>
          <w:rFonts w:ascii="Times New Roman" w:hAnsi="Times New Roman" w:cs="Times New Roman"/>
          <w:bCs/>
          <w:sz w:val="24"/>
          <w:szCs w:val="24"/>
        </w:rPr>
        <w:t xml:space="preserve">, a web-based survey platform will help to facilitate survey completion thus increasing the likelihood of response.  Web-based surveys have many features designed to reduce respondent burden, and thus increase survey representativeness and effectiveness with minimal respondent effort.  </w:t>
      </w:r>
      <w:proofErr w:type="spellStart"/>
      <w:r w:rsidRPr="002968B3">
        <w:rPr>
          <w:rFonts w:ascii="Times New Roman" w:hAnsi="Times New Roman" w:cs="Times New Roman"/>
          <w:bCs/>
          <w:sz w:val="24"/>
          <w:szCs w:val="24"/>
        </w:rPr>
        <w:t>Askia</w:t>
      </w:r>
      <w:proofErr w:type="spellEnd"/>
      <w:r w:rsidRPr="002968B3">
        <w:rPr>
          <w:rFonts w:ascii="Times New Roman" w:hAnsi="Times New Roman" w:cs="Times New Roman"/>
          <w:bCs/>
          <w:sz w:val="24"/>
          <w:szCs w:val="24"/>
        </w:rPr>
        <w:t xml:space="preserve"> supports all devices and operating systems by translating the questionnaire into displays optimized for each</w:t>
      </w:r>
      <w:r w:rsidR="003B0EAB">
        <w:rPr>
          <w:rFonts w:ascii="Times New Roman" w:hAnsi="Times New Roman" w:cs="Times New Roman"/>
          <w:bCs/>
          <w:sz w:val="24"/>
          <w:szCs w:val="24"/>
        </w:rPr>
        <w:t xml:space="preserve"> platform</w:t>
      </w:r>
      <w:r w:rsidRPr="002968B3">
        <w:rPr>
          <w:rFonts w:ascii="Times New Roman" w:hAnsi="Times New Roman" w:cs="Times New Roman"/>
          <w:bCs/>
          <w:sz w:val="24"/>
          <w:szCs w:val="24"/>
        </w:rPr>
        <w:t xml:space="preserve"> allowing respondents to use anything from modern smartphones to older desktop computers and displays, with the survey displayed appropriately for each view. </w:t>
      </w:r>
    </w:p>
    <w:p w:rsidR="005F06AE" w:rsidRPr="002968B3" w:rsidRDefault="005F06AE" w:rsidP="005F06AE">
      <w:pPr>
        <w:tabs>
          <w:tab w:val="left" w:pos="2370"/>
        </w:tabs>
        <w:spacing w:after="0" w:line="240" w:lineRule="auto"/>
        <w:rPr>
          <w:rFonts w:ascii="Times New Roman" w:hAnsi="Times New Roman" w:cs="Times New Roman"/>
          <w:bCs/>
          <w:sz w:val="24"/>
          <w:szCs w:val="24"/>
        </w:rPr>
      </w:pPr>
    </w:p>
    <w:p w:rsidR="005F06AE" w:rsidRPr="002968B3" w:rsidRDefault="005F06AE" w:rsidP="005F06AE">
      <w:pPr>
        <w:tabs>
          <w:tab w:val="left" w:pos="2370"/>
        </w:tabs>
        <w:spacing w:after="0" w:line="240" w:lineRule="auto"/>
        <w:rPr>
          <w:rFonts w:ascii="Times New Roman" w:hAnsi="Times New Roman" w:cs="Times New Roman"/>
          <w:b/>
          <w:bCs/>
          <w:sz w:val="24"/>
          <w:szCs w:val="24"/>
        </w:rPr>
      </w:pPr>
      <w:r w:rsidRPr="002968B3">
        <w:rPr>
          <w:rFonts w:ascii="Times New Roman" w:hAnsi="Times New Roman" w:cs="Times New Roman"/>
          <w:b/>
          <w:bCs/>
          <w:sz w:val="24"/>
          <w:szCs w:val="24"/>
        </w:rPr>
        <w:t>PPOD Guide and Toolkit</w:t>
      </w:r>
    </w:p>
    <w:p w:rsidR="005F06AE" w:rsidRDefault="005F06AE" w:rsidP="005F06AE">
      <w:pPr>
        <w:tabs>
          <w:tab w:val="left" w:pos="2370"/>
        </w:tabs>
        <w:spacing w:after="0" w:line="240" w:lineRule="auto"/>
        <w:rPr>
          <w:rFonts w:ascii="Times New Roman" w:hAnsi="Times New Roman" w:cs="Times New Roman"/>
          <w:bCs/>
          <w:sz w:val="24"/>
          <w:szCs w:val="24"/>
        </w:rPr>
      </w:pPr>
      <w:r w:rsidRPr="002968B3">
        <w:rPr>
          <w:rFonts w:ascii="Times New Roman" w:hAnsi="Times New Roman" w:cs="Times New Roman"/>
          <w:bCs/>
          <w:sz w:val="24"/>
          <w:szCs w:val="24"/>
        </w:rPr>
        <w:t xml:space="preserve">To encourage participation and to remind potential respondents of closing dates </w:t>
      </w:r>
      <w:r w:rsidR="003D17D3" w:rsidRPr="002968B3">
        <w:rPr>
          <w:rFonts w:ascii="Times New Roman" w:hAnsi="Times New Roman" w:cs="Times New Roman"/>
          <w:bCs/>
          <w:sz w:val="24"/>
          <w:szCs w:val="24"/>
        </w:rPr>
        <w:t xml:space="preserve">for completing the surveys, ICF </w:t>
      </w:r>
      <w:r w:rsidR="003C5DD9">
        <w:rPr>
          <w:rFonts w:ascii="Times New Roman" w:hAnsi="Times New Roman" w:cs="Times New Roman"/>
          <w:bCs/>
          <w:sz w:val="24"/>
          <w:szCs w:val="24"/>
        </w:rPr>
        <w:t xml:space="preserve">International </w:t>
      </w:r>
      <w:r w:rsidRPr="002968B3">
        <w:rPr>
          <w:rFonts w:ascii="Times New Roman" w:hAnsi="Times New Roman" w:cs="Times New Roman"/>
          <w:bCs/>
          <w:sz w:val="24"/>
          <w:szCs w:val="24"/>
        </w:rPr>
        <w:t>staff will send two</w:t>
      </w:r>
      <w:r w:rsidR="0062171F" w:rsidRPr="002968B3">
        <w:rPr>
          <w:rFonts w:ascii="Times New Roman" w:hAnsi="Times New Roman" w:cs="Times New Roman"/>
          <w:bCs/>
          <w:sz w:val="24"/>
          <w:szCs w:val="24"/>
        </w:rPr>
        <w:t xml:space="preserve"> emails </w:t>
      </w:r>
      <w:r w:rsidR="003D17D3" w:rsidRPr="002968B3">
        <w:rPr>
          <w:rFonts w:ascii="Times New Roman" w:hAnsi="Times New Roman" w:cs="Times New Roman"/>
          <w:bCs/>
          <w:sz w:val="24"/>
          <w:szCs w:val="24"/>
        </w:rPr>
        <w:t>to the healthcare professionals included on the webinar</w:t>
      </w:r>
      <w:r w:rsidR="000650B9">
        <w:rPr>
          <w:rFonts w:ascii="Times New Roman" w:hAnsi="Times New Roman" w:cs="Times New Roman"/>
          <w:bCs/>
          <w:sz w:val="24"/>
          <w:szCs w:val="24"/>
        </w:rPr>
        <w:t xml:space="preserve"> </w:t>
      </w:r>
      <w:r w:rsidR="003D17D3" w:rsidRPr="002968B3">
        <w:rPr>
          <w:rFonts w:ascii="Times New Roman" w:hAnsi="Times New Roman" w:cs="Times New Roman"/>
          <w:bCs/>
          <w:sz w:val="24"/>
          <w:szCs w:val="24"/>
        </w:rPr>
        <w:t>distribution list</w:t>
      </w:r>
      <w:r w:rsidRPr="002968B3">
        <w:rPr>
          <w:rFonts w:ascii="Times New Roman" w:hAnsi="Times New Roman" w:cs="Times New Roman"/>
          <w:bCs/>
          <w:sz w:val="24"/>
          <w:szCs w:val="24"/>
        </w:rPr>
        <w:t xml:space="preserve">.  </w:t>
      </w:r>
      <w:r w:rsidR="000650B9">
        <w:rPr>
          <w:rFonts w:ascii="Times New Roman" w:hAnsi="Times New Roman" w:cs="Times New Roman"/>
          <w:bCs/>
          <w:sz w:val="24"/>
          <w:szCs w:val="24"/>
        </w:rPr>
        <w:t xml:space="preserve">Participants </w:t>
      </w:r>
      <w:r w:rsidR="000650B9" w:rsidRPr="000650B9">
        <w:rPr>
          <w:rFonts w:ascii="Times New Roman" w:hAnsi="Times New Roman" w:cs="Times New Roman"/>
          <w:bCs/>
          <w:sz w:val="24"/>
          <w:szCs w:val="24"/>
        </w:rPr>
        <w:t xml:space="preserve">will receive an advance notice email requesting their participation </w:t>
      </w:r>
      <w:r w:rsidR="000650B9">
        <w:rPr>
          <w:rFonts w:ascii="Times New Roman" w:hAnsi="Times New Roman" w:cs="Times New Roman"/>
          <w:bCs/>
          <w:sz w:val="24"/>
          <w:szCs w:val="24"/>
        </w:rPr>
        <w:t xml:space="preserve">in the survey </w:t>
      </w:r>
      <w:r w:rsidR="000650B9" w:rsidRPr="00210669">
        <w:rPr>
          <w:rFonts w:ascii="Times New Roman" w:hAnsi="Times New Roman" w:cs="Times New Roman"/>
          <w:b/>
          <w:bCs/>
          <w:sz w:val="24"/>
          <w:szCs w:val="24"/>
        </w:rPr>
        <w:t>(see Attachment 3b</w:t>
      </w:r>
      <w:r w:rsidR="000650B9" w:rsidRPr="000650B9">
        <w:rPr>
          <w:rFonts w:ascii="Times New Roman" w:hAnsi="Times New Roman" w:cs="Times New Roman"/>
          <w:bCs/>
          <w:sz w:val="24"/>
          <w:szCs w:val="24"/>
        </w:rPr>
        <w:t xml:space="preserve">). A follow-up </w:t>
      </w:r>
      <w:r w:rsidR="000650B9">
        <w:rPr>
          <w:rFonts w:ascii="Times New Roman" w:hAnsi="Times New Roman" w:cs="Times New Roman"/>
          <w:bCs/>
          <w:sz w:val="24"/>
          <w:szCs w:val="24"/>
        </w:rPr>
        <w:t xml:space="preserve">reminder email </w:t>
      </w:r>
      <w:r w:rsidR="000650B9" w:rsidRPr="00210669">
        <w:rPr>
          <w:rFonts w:ascii="Times New Roman" w:hAnsi="Times New Roman" w:cs="Times New Roman"/>
          <w:b/>
          <w:bCs/>
          <w:sz w:val="24"/>
          <w:szCs w:val="24"/>
        </w:rPr>
        <w:t xml:space="preserve">(see Attachment 3c) </w:t>
      </w:r>
      <w:r w:rsidR="000650B9" w:rsidRPr="000650B9">
        <w:rPr>
          <w:rFonts w:ascii="Times New Roman" w:hAnsi="Times New Roman" w:cs="Times New Roman"/>
          <w:bCs/>
          <w:sz w:val="24"/>
          <w:szCs w:val="24"/>
        </w:rPr>
        <w:t xml:space="preserve">will contain the link to the survey on the NDEP website. </w:t>
      </w:r>
      <w:r w:rsidRPr="002968B3">
        <w:rPr>
          <w:rFonts w:ascii="Times New Roman" w:hAnsi="Times New Roman" w:cs="Times New Roman"/>
          <w:bCs/>
          <w:sz w:val="24"/>
          <w:szCs w:val="24"/>
        </w:rPr>
        <w:t xml:space="preserve"> Each reminder email will provide instructions for completing the survey and will provide customized link to the survey. </w:t>
      </w:r>
    </w:p>
    <w:p w:rsidR="003B0EAB" w:rsidRPr="002968B3" w:rsidRDefault="003B0EAB" w:rsidP="005F06AE">
      <w:pPr>
        <w:tabs>
          <w:tab w:val="left" w:pos="2370"/>
        </w:tabs>
        <w:spacing w:after="0" w:line="240" w:lineRule="auto"/>
        <w:rPr>
          <w:rFonts w:ascii="Times New Roman" w:hAnsi="Times New Roman" w:cs="Times New Roman"/>
          <w:bCs/>
          <w:sz w:val="24"/>
          <w:szCs w:val="24"/>
        </w:rPr>
      </w:pPr>
    </w:p>
    <w:p w:rsidR="005F06AE" w:rsidRPr="002968B3" w:rsidRDefault="005F06AE" w:rsidP="005F06AE">
      <w:pPr>
        <w:tabs>
          <w:tab w:val="left" w:pos="2370"/>
        </w:tabs>
        <w:spacing w:after="0" w:line="240" w:lineRule="auto"/>
        <w:rPr>
          <w:rFonts w:ascii="Times New Roman" w:hAnsi="Times New Roman" w:cs="Times New Roman"/>
          <w:b/>
          <w:bCs/>
          <w:sz w:val="24"/>
          <w:szCs w:val="24"/>
        </w:rPr>
      </w:pPr>
      <w:r w:rsidRPr="002968B3">
        <w:rPr>
          <w:rFonts w:ascii="Times New Roman" w:hAnsi="Times New Roman" w:cs="Times New Roman"/>
          <w:b/>
          <w:bCs/>
          <w:sz w:val="24"/>
          <w:szCs w:val="24"/>
        </w:rPr>
        <w:t>New Beginnings</w:t>
      </w:r>
    </w:p>
    <w:p w:rsidR="005F06AE" w:rsidRPr="002968B3" w:rsidRDefault="005F06AE" w:rsidP="005F06AE">
      <w:pPr>
        <w:tabs>
          <w:tab w:val="left" w:pos="2370"/>
        </w:tabs>
        <w:spacing w:after="0" w:line="240" w:lineRule="auto"/>
        <w:rPr>
          <w:rFonts w:ascii="Times New Roman" w:hAnsi="Times New Roman" w:cs="Times New Roman"/>
          <w:bCs/>
          <w:sz w:val="24"/>
          <w:szCs w:val="24"/>
        </w:rPr>
      </w:pPr>
      <w:r w:rsidRPr="002968B3">
        <w:rPr>
          <w:rFonts w:ascii="Times New Roman" w:hAnsi="Times New Roman" w:cs="Times New Roman"/>
          <w:bCs/>
          <w:sz w:val="24"/>
          <w:szCs w:val="24"/>
        </w:rPr>
        <w:t>Most potential respondents will access the survey by either going to the CDC NDEP website or clicking on the link which will be prominently featured on the homepage or by clicking a link on a NDEP partners’ website that will take them to the CDC NDEP website’s link.  Potential respondents who attended an NDEP promotional webinar</w:t>
      </w:r>
      <w:r w:rsidR="003D17D3" w:rsidRPr="002968B3">
        <w:rPr>
          <w:rFonts w:ascii="Times New Roman" w:hAnsi="Times New Roman" w:cs="Times New Roman"/>
          <w:bCs/>
          <w:sz w:val="24"/>
          <w:szCs w:val="24"/>
        </w:rPr>
        <w:t xml:space="preserve"> </w:t>
      </w:r>
      <w:r w:rsidRPr="002968B3">
        <w:rPr>
          <w:rFonts w:ascii="Times New Roman" w:hAnsi="Times New Roman" w:cs="Times New Roman"/>
          <w:bCs/>
          <w:sz w:val="24"/>
          <w:szCs w:val="24"/>
        </w:rPr>
        <w:t xml:space="preserve">will receive an </w:t>
      </w:r>
      <w:r w:rsidR="005272DB" w:rsidRPr="002968B3">
        <w:rPr>
          <w:rFonts w:ascii="Times New Roman" w:hAnsi="Times New Roman" w:cs="Times New Roman"/>
          <w:bCs/>
          <w:sz w:val="24"/>
          <w:szCs w:val="24"/>
        </w:rPr>
        <w:t xml:space="preserve">advance notice </w:t>
      </w:r>
      <w:r w:rsidRPr="002968B3">
        <w:rPr>
          <w:rFonts w:ascii="Times New Roman" w:hAnsi="Times New Roman" w:cs="Times New Roman"/>
          <w:bCs/>
          <w:sz w:val="24"/>
          <w:szCs w:val="24"/>
        </w:rPr>
        <w:t>email requesting their participation in the survey</w:t>
      </w:r>
      <w:r w:rsidR="0062171F" w:rsidRPr="002968B3">
        <w:rPr>
          <w:rFonts w:ascii="Times New Roman" w:hAnsi="Times New Roman" w:cs="Times New Roman"/>
          <w:bCs/>
          <w:sz w:val="24"/>
          <w:szCs w:val="24"/>
        </w:rPr>
        <w:t xml:space="preserve"> </w:t>
      </w:r>
      <w:r w:rsidR="00263627" w:rsidRPr="002C21D7">
        <w:rPr>
          <w:rFonts w:ascii="Times New Roman" w:hAnsi="Times New Roman" w:cs="Times New Roman"/>
          <w:b/>
          <w:bCs/>
          <w:sz w:val="24"/>
          <w:szCs w:val="24"/>
        </w:rPr>
        <w:t>(see</w:t>
      </w:r>
      <w:r w:rsidR="0062171F" w:rsidRPr="002C21D7">
        <w:rPr>
          <w:rFonts w:ascii="Times New Roman" w:hAnsi="Times New Roman" w:cs="Times New Roman"/>
          <w:b/>
          <w:bCs/>
          <w:sz w:val="24"/>
          <w:szCs w:val="24"/>
        </w:rPr>
        <w:t xml:space="preserve"> Attachment 4b).</w:t>
      </w:r>
      <w:r w:rsidR="0062171F" w:rsidRPr="002968B3">
        <w:rPr>
          <w:rFonts w:ascii="Times New Roman" w:hAnsi="Times New Roman" w:cs="Times New Roman"/>
          <w:bCs/>
          <w:sz w:val="24"/>
          <w:szCs w:val="24"/>
        </w:rPr>
        <w:t xml:space="preserve"> A follow-up</w:t>
      </w:r>
      <w:r w:rsidR="005272DB" w:rsidRPr="002968B3">
        <w:rPr>
          <w:rFonts w:ascii="Times New Roman" w:hAnsi="Times New Roman" w:cs="Times New Roman"/>
          <w:bCs/>
          <w:sz w:val="24"/>
          <w:szCs w:val="24"/>
        </w:rPr>
        <w:t xml:space="preserve"> reminder </w:t>
      </w:r>
      <w:r w:rsidRPr="002968B3">
        <w:rPr>
          <w:rFonts w:ascii="Times New Roman" w:hAnsi="Times New Roman" w:cs="Times New Roman"/>
          <w:bCs/>
          <w:sz w:val="24"/>
          <w:szCs w:val="24"/>
        </w:rPr>
        <w:t>email</w:t>
      </w:r>
      <w:r w:rsidR="005272DB" w:rsidRPr="002968B3">
        <w:rPr>
          <w:rFonts w:ascii="Times New Roman" w:hAnsi="Times New Roman" w:cs="Times New Roman"/>
          <w:bCs/>
          <w:sz w:val="24"/>
          <w:szCs w:val="24"/>
        </w:rPr>
        <w:t xml:space="preserve"> </w:t>
      </w:r>
      <w:r w:rsidR="00263627" w:rsidRPr="002C21D7">
        <w:rPr>
          <w:rFonts w:ascii="Times New Roman" w:hAnsi="Times New Roman" w:cs="Times New Roman"/>
          <w:b/>
          <w:bCs/>
          <w:sz w:val="24"/>
          <w:szCs w:val="24"/>
        </w:rPr>
        <w:lastRenderedPageBreak/>
        <w:t>(see</w:t>
      </w:r>
      <w:r w:rsidR="005272DB" w:rsidRPr="002C21D7">
        <w:rPr>
          <w:rFonts w:ascii="Times New Roman" w:hAnsi="Times New Roman" w:cs="Times New Roman"/>
          <w:b/>
          <w:bCs/>
          <w:sz w:val="24"/>
          <w:szCs w:val="24"/>
        </w:rPr>
        <w:t xml:space="preserve"> Attachment 4c</w:t>
      </w:r>
      <w:r w:rsidR="00263627" w:rsidRPr="002C21D7">
        <w:rPr>
          <w:rFonts w:ascii="Times New Roman" w:hAnsi="Times New Roman" w:cs="Times New Roman"/>
          <w:b/>
          <w:bCs/>
          <w:sz w:val="24"/>
          <w:szCs w:val="24"/>
        </w:rPr>
        <w:t xml:space="preserve">) </w:t>
      </w:r>
      <w:r w:rsidR="00263627" w:rsidRPr="002968B3">
        <w:rPr>
          <w:rFonts w:ascii="Times New Roman" w:hAnsi="Times New Roman" w:cs="Times New Roman"/>
          <w:bCs/>
          <w:sz w:val="24"/>
          <w:szCs w:val="24"/>
        </w:rPr>
        <w:t>will</w:t>
      </w:r>
      <w:r w:rsidRPr="002968B3">
        <w:rPr>
          <w:rFonts w:ascii="Times New Roman" w:hAnsi="Times New Roman" w:cs="Times New Roman"/>
          <w:bCs/>
          <w:sz w:val="24"/>
          <w:szCs w:val="24"/>
        </w:rPr>
        <w:t xml:space="preserve"> contain the link to the survey on the NDEP website. </w:t>
      </w:r>
      <w:r w:rsidR="005272DB" w:rsidRPr="002968B3">
        <w:rPr>
          <w:rFonts w:ascii="Times New Roman" w:hAnsi="Times New Roman" w:cs="Times New Roman"/>
          <w:bCs/>
          <w:sz w:val="24"/>
          <w:szCs w:val="24"/>
        </w:rPr>
        <w:t>The reminder email containing the link to the survey will be sent one week after the invitational ema</w:t>
      </w:r>
      <w:r w:rsidR="002968B3" w:rsidRPr="002968B3">
        <w:rPr>
          <w:rFonts w:ascii="Times New Roman" w:hAnsi="Times New Roman" w:cs="Times New Roman"/>
          <w:bCs/>
          <w:sz w:val="24"/>
          <w:szCs w:val="24"/>
        </w:rPr>
        <w:t>il and again at two weeks. P</w:t>
      </w:r>
      <w:r w:rsidRPr="002968B3">
        <w:rPr>
          <w:rFonts w:ascii="Times New Roman" w:hAnsi="Times New Roman" w:cs="Times New Roman"/>
          <w:bCs/>
          <w:sz w:val="24"/>
          <w:szCs w:val="24"/>
        </w:rPr>
        <w:t xml:space="preserve">otential respondents who requested a free DVD copy of the movie, the </w:t>
      </w:r>
      <w:proofErr w:type="spellStart"/>
      <w:r w:rsidRPr="002968B3">
        <w:rPr>
          <w:rFonts w:ascii="Times New Roman" w:hAnsi="Times New Roman" w:cs="Times New Roman"/>
          <w:bCs/>
          <w:sz w:val="24"/>
          <w:szCs w:val="24"/>
        </w:rPr>
        <w:t>Debilitator</w:t>
      </w:r>
      <w:proofErr w:type="spellEnd"/>
      <w:r w:rsidRPr="002968B3">
        <w:rPr>
          <w:rFonts w:ascii="Times New Roman" w:hAnsi="Times New Roman" w:cs="Times New Roman"/>
          <w:bCs/>
          <w:sz w:val="24"/>
          <w:szCs w:val="24"/>
        </w:rPr>
        <w:t xml:space="preserve">, will also receive an </w:t>
      </w:r>
      <w:r w:rsidR="005272DB" w:rsidRPr="002968B3">
        <w:rPr>
          <w:rFonts w:ascii="Times New Roman" w:hAnsi="Times New Roman" w:cs="Times New Roman"/>
          <w:bCs/>
          <w:sz w:val="24"/>
          <w:szCs w:val="24"/>
        </w:rPr>
        <w:t xml:space="preserve">advance notice </w:t>
      </w:r>
      <w:r w:rsidRPr="002968B3">
        <w:rPr>
          <w:rFonts w:ascii="Times New Roman" w:hAnsi="Times New Roman" w:cs="Times New Roman"/>
          <w:bCs/>
          <w:sz w:val="24"/>
          <w:szCs w:val="24"/>
        </w:rPr>
        <w:t>email requesting their participation in the survey</w:t>
      </w:r>
      <w:r w:rsidR="002968B3" w:rsidRPr="002968B3">
        <w:rPr>
          <w:rFonts w:ascii="Times New Roman" w:hAnsi="Times New Roman" w:cs="Times New Roman"/>
          <w:bCs/>
          <w:sz w:val="24"/>
          <w:szCs w:val="24"/>
        </w:rPr>
        <w:t xml:space="preserve">. </w:t>
      </w:r>
      <w:r w:rsidRPr="002968B3">
        <w:rPr>
          <w:rFonts w:ascii="Times New Roman" w:hAnsi="Times New Roman" w:cs="Times New Roman"/>
          <w:bCs/>
          <w:sz w:val="24"/>
          <w:szCs w:val="24"/>
        </w:rPr>
        <w:t xml:space="preserve"> </w:t>
      </w:r>
      <w:r w:rsidR="002968B3" w:rsidRPr="002968B3">
        <w:rPr>
          <w:rFonts w:ascii="Times New Roman" w:hAnsi="Times New Roman" w:cs="Times New Roman"/>
          <w:bCs/>
          <w:sz w:val="24"/>
          <w:szCs w:val="24"/>
        </w:rPr>
        <w:t xml:space="preserve"> </w:t>
      </w:r>
    </w:p>
    <w:p w:rsidR="00FB5E26" w:rsidRPr="002968B3" w:rsidRDefault="00FB5E26" w:rsidP="00FB5E26">
      <w:pPr>
        <w:tabs>
          <w:tab w:val="left" w:pos="2370"/>
        </w:tabs>
        <w:spacing w:after="0" w:line="240" w:lineRule="auto"/>
        <w:rPr>
          <w:rFonts w:ascii="Times New Roman" w:hAnsi="Times New Roman" w:cs="Times New Roman"/>
          <w:bCs/>
          <w:sz w:val="24"/>
          <w:szCs w:val="24"/>
        </w:rPr>
      </w:pPr>
      <w:r w:rsidRPr="002968B3">
        <w:rPr>
          <w:rFonts w:ascii="Times New Roman" w:hAnsi="Times New Roman" w:cs="Times New Roman"/>
          <w:bCs/>
          <w:sz w:val="24"/>
          <w:szCs w:val="24"/>
        </w:rPr>
        <w:tab/>
      </w:r>
    </w:p>
    <w:p w:rsidR="00FB5E26" w:rsidRPr="002968B3" w:rsidRDefault="00CC6090" w:rsidP="00FB5E26">
      <w:pPr>
        <w:spacing w:after="0" w:line="240" w:lineRule="auto"/>
        <w:rPr>
          <w:rFonts w:ascii="Times New Roman" w:hAnsi="Times New Roman" w:cs="Times New Roman"/>
          <w:b/>
          <w:bCs/>
          <w:sz w:val="24"/>
          <w:szCs w:val="24"/>
        </w:rPr>
      </w:pPr>
      <w:r w:rsidRPr="002968B3">
        <w:rPr>
          <w:rFonts w:ascii="Times New Roman" w:hAnsi="Times New Roman" w:cs="Times New Roman"/>
          <w:b/>
          <w:bCs/>
          <w:sz w:val="24"/>
          <w:szCs w:val="24"/>
        </w:rPr>
        <w:t xml:space="preserve">B.4 Tests of Procedures or Methods to be </w:t>
      </w:r>
      <w:proofErr w:type="gramStart"/>
      <w:r w:rsidRPr="002968B3">
        <w:rPr>
          <w:rFonts w:ascii="Times New Roman" w:hAnsi="Times New Roman" w:cs="Times New Roman"/>
          <w:b/>
          <w:bCs/>
          <w:sz w:val="24"/>
          <w:szCs w:val="24"/>
        </w:rPr>
        <w:t>Undertaken</w:t>
      </w:r>
      <w:proofErr w:type="gramEnd"/>
    </w:p>
    <w:p w:rsidR="00CC6090" w:rsidRPr="002968B3" w:rsidRDefault="00CC6090" w:rsidP="00FB5E26">
      <w:pPr>
        <w:spacing w:after="0" w:line="240" w:lineRule="auto"/>
        <w:rPr>
          <w:rFonts w:ascii="Times New Roman" w:hAnsi="Times New Roman" w:cs="Times New Roman"/>
          <w:bCs/>
          <w:sz w:val="24"/>
          <w:szCs w:val="24"/>
        </w:rPr>
      </w:pPr>
    </w:p>
    <w:p w:rsidR="00FB5E26" w:rsidRPr="002968B3" w:rsidRDefault="003B0EAB" w:rsidP="00FB5E26">
      <w:pPr>
        <w:spacing w:after="0" w:line="240" w:lineRule="auto"/>
        <w:rPr>
          <w:rFonts w:cstheme="minorHAnsi"/>
          <w:b/>
          <w:bCs/>
          <w:sz w:val="24"/>
          <w:szCs w:val="24"/>
        </w:rPr>
      </w:pPr>
      <w:r>
        <w:rPr>
          <w:rFonts w:ascii="Times New Roman" w:hAnsi="Times New Roman" w:cs="Times New Roman"/>
          <w:bCs/>
          <w:sz w:val="24"/>
          <w:szCs w:val="24"/>
        </w:rPr>
        <w:t xml:space="preserve"> The surveys were assessed for clarity and ease of use by CDC staff and the data collection contractor. These assessments determined the estimated burden per response for each survey instrument</w:t>
      </w:r>
      <w:r w:rsidR="00210669">
        <w:rPr>
          <w:rFonts w:ascii="Times New Roman" w:hAnsi="Times New Roman" w:cs="Times New Roman"/>
          <w:bCs/>
          <w:sz w:val="24"/>
          <w:szCs w:val="24"/>
        </w:rPr>
        <w:t>.</w:t>
      </w:r>
      <w:r w:rsidR="00FB5E26" w:rsidRPr="002968B3">
        <w:rPr>
          <w:rFonts w:ascii="Times New Roman" w:hAnsi="Times New Roman" w:cs="Times New Roman"/>
          <w:bCs/>
          <w:sz w:val="24"/>
          <w:szCs w:val="24"/>
        </w:rPr>
        <w:t xml:space="preserve">  </w:t>
      </w:r>
    </w:p>
    <w:p w:rsidR="00AD0CF0" w:rsidRPr="002968B3" w:rsidRDefault="00AD0CF0" w:rsidP="002164B1">
      <w:pPr>
        <w:tabs>
          <w:tab w:val="left" w:pos="360"/>
          <w:tab w:val="left" w:pos="450"/>
        </w:tabs>
        <w:spacing w:after="0"/>
        <w:rPr>
          <w:rFonts w:ascii="Times New Roman" w:hAnsi="Times New Roman" w:cs="Times New Roman"/>
          <w:b/>
          <w:sz w:val="24"/>
          <w:szCs w:val="24"/>
        </w:rPr>
      </w:pPr>
    </w:p>
    <w:p w:rsidR="00A567AF" w:rsidRPr="002968B3" w:rsidRDefault="00A37B64" w:rsidP="00AD0CF0">
      <w:pPr>
        <w:tabs>
          <w:tab w:val="left" w:pos="360"/>
          <w:tab w:val="left" w:pos="450"/>
        </w:tabs>
        <w:spacing w:after="0"/>
        <w:ind w:left="360" w:hanging="360"/>
        <w:rPr>
          <w:rFonts w:ascii="Times New Roman" w:hAnsi="Times New Roman" w:cs="Times New Roman"/>
          <w:b/>
          <w:sz w:val="24"/>
          <w:szCs w:val="24"/>
        </w:rPr>
      </w:pPr>
      <w:r w:rsidRPr="002968B3">
        <w:rPr>
          <w:rFonts w:ascii="Times New Roman" w:hAnsi="Times New Roman" w:cs="Times New Roman"/>
          <w:b/>
          <w:sz w:val="24"/>
          <w:szCs w:val="24"/>
        </w:rPr>
        <w:t xml:space="preserve">B.5 </w:t>
      </w:r>
      <w:r w:rsidR="00A567AF" w:rsidRPr="002968B3">
        <w:rPr>
          <w:rFonts w:ascii="Times New Roman" w:hAnsi="Times New Roman" w:cs="Times New Roman"/>
          <w:b/>
          <w:sz w:val="24"/>
          <w:szCs w:val="24"/>
        </w:rPr>
        <w:tab/>
        <w:t>Individuals Consulted on Statistical Aspects and I</w:t>
      </w:r>
      <w:r w:rsidR="00AD0CF0" w:rsidRPr="002968B3">
        <w:rPr>
          <w:rFonts w:ascii="Times New Roman" w:hAnsi="Times New Roman" w:cs="Times New Roman"/>
          <w:b/>
          <w:sz w:val="24"/>
          <w:szCs w:val="24"/>
        </w:rPr>
        <w:t xml:space="preserve">ndividuals Collecting and/or </w:t>
      </w:r>
      <w:r w:rsidR="00A567AF" w:rsidRPr="002968B3">
        <w:rPr>
          <w:rFonts w:ascii="Times New Roman" w:hAnsi="Times New Roman" w:cs="Times New Roman"/>
          <w:b/>
          <w:sz w:val="24"/>
          <w:szCs w:val="24"/>
        </w:rPr>
        <w:t>Analyzing Data</w:t>
      </w:r>
    </w:p>
    <w:p w:rsidR="003420C8" w:rsidRDefault="003420C8" w:rsidP="003420C8">
      <w:pPr>
        <w:spacing w:line="240" w:lineRule="auto"/>
        <w:rPr>
          <w:rFonts w:ascii="Times New Roman" w:hAnsi="Times New Roman" w:cs="Times New Roman"/>
          <w:sz w:val="24"/>
          <w:szCs w:val="24"/>
        </w:rPr>
      </w:pPr>
    </w:p>
    <w:p w:rsidR="00FB5E26" w:rsidRPr="002968B3" w:rsidRDefault="008726C4" w:rsidP="003420C8">
      <w:pPr>
        <w:spacing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K</w:t>
      </w:r>
      <w:r w:rsidR="00CC6090" w:rsidRPr="002968B3">
        <w:rPr>
          <w:rFonts w:ascii="Times New Roman" w:hAnsi="Times New Roman" w:cs="Times New Roman"/>
          <w:sz w:val="24"/>
          <w:szCs w:val="24"/>
        </w:rPr>
        <w:t>ai A. Stewart</w:t>
      </w:r>
      <w:r w:rsidR="00FB5E26" w:rsidRPr="002968B3">
        <w:rPr>
          <w:rFonts w:ascii="Times New Roman" w:hAnsi="Times New Roman" w:cs="Times New Roman"/>
          <w:sz w:val="24"/>
          <w:szCs w:val="24"/>
        </w:rPr>
        <w:t>, PhD,</w:t>
      </w:r>
      <w:r w:rsidR="00CC6090" w:rsidRPr="002968B3">
        <w:rPr>
          <w:rFonts w:ascii="Times New Roman" w:hAnsi="Times New Roman" w:cs="Times New Roman"/>
          <w:sz w:val="24"/>
          <w:szCs w:val="24"/>
        </w:rPr>
        <w:t xml:space="preserve"> MPH</w:t>
      </w:r>
      <w:r w:rsidR="00FB5E26" w:rsidRPr="002968B3">
        <w:rPr>
          <w:rFonts w:ascii="Times New Roman" w:hAnsi="Times New Roman" w:cs="Times New Roman"/>
          <w:sz w:val="24"/>
          <w:szCs w:val="24"/>
        </w:rPr>
        <w:t xml:space="preserve"> is the Principal Investigator and Technical Monitor for the study, and has overall responsibility for overseeing the design, conduct, and analysis of the study.  She will also approve and receive all contract deliverables </w:t>
      </w:r>
      <w:r w:rsidR="00263627" w:rsidRPr="002968B3">
        <w:rPr>
          <w:rFonts w:ascii="Times New Roman" w:hAnsi="Times New Roman" w:cs="Times New Roman"/>
          <w:sz w:val="24"/>
          <w:szCs w:val="24"/>
        </w:rPr>
        <w:t>(inv9@cdc.gov or</w:t>
      </w:r>
      <w:r w:rsidR="00FB5E26" w:rsidRPr="002968B3">
        <w:rPr>
          <w:rFonts w:ascii="Times New Roman" w:hAnsi="Times New Roman" w:cs="Times New Roman"/>
          <w:sz w:val="24"/>
          <w:szCs w:val="24"/>
        </w:rPr>
        <w:t xml:space="preserve"> 770-488-</w:t>
      </w:r>
      <w:r w:rsidR="00CC6090" w:rsidRPr="002968B3">
        <w:rPr>
          <w:rFonts w:ascii="Times New Roman" w:hAnsi="Times New Roman" w:cs="Times New Roman"/>
          <w:sz w:val="24"/>
          <w:szCs w:val="24"/>
        </w:rPr>
        <w:t>6659</w:t>
      </w:r>
      <w:r w:rsidR="00FB5E26" w:rsidRPr="002968B3">
        <w:rPr>
          <w:rFonts w:ascii="Times New Roman" w:hAnsi="Times New Roman" w:cs="Times New Roman"/>
          <w:sz w:val="24"/>
          <w:szCs w:val="24"/>
        </w:rPr>
        <w:t>).</w:t>
      </w:r>
      <w:r w:rsidR="00A937D8" w:rsidRPr="002968B3">
        <w:rPr>
          <w:rFonts w:ascii="Times New Roman" w:hAnsi="Times New Roman" w:cs="Times New Roman"/>
          <w:sz w:val="24"/>
          <w:szCs w:val="24"/>
        </w:rPr>
        <w:t xml:space="preserve"> </w:t>
      </w:r>
      <w:r w:rsidR="00FB5E26" w:rsidRPr="002968B3">
        <w:rPr>
          <w:rFonts w:ascii="Times New Roman" w:hAnsi="Times New Roman" w:cs="Times New Roman"/>
          <w:sz w:val="24"/>
          <w:szCs w:val="24"/>
        </w:rPr>
        <w:t xml:space="preserve">The survey instruments, sampling and data collection procedures, and analysis plans were designed in collaboration with researchers </w:t>
      </w:r>
      <w:r w:rsidR="00210669">
        <w:rPr>
          <w:rFonts w:ascii="Times New Roman" w:hAnsi="Times New Roman" w:cs="Times New Roman"/>
          <w:sz w:val="24"/>
          <w:szCs w:val="24"/>
        </w:rPr>
        <w:t>employed with CDC’s data collection and analysis contractor</w:t>
      </w:r>
      <w:r w:rsidR="00FB5E26" w:rsidRPr="002968B3">
        <w:rPr>
          <w:rFonts w:ascii="Times New Roman" w:hAnsi="Times New Roman" w:cs="Times New Roman"/>
          <w:sz w:val="24"/>
          <w:szCs w:val="24"/>
        </w:rPr>
        <w:t xml:space="preserve">.   Michelle Revels, MA </w:t>
      </w:r>
      <w:r w:rsidR="00210669">
        <w:rPr>
          <w:rFonts w:ascii="Times New Roman" w:hAnsi="Times New Roman" w:cs="Times New Roman"/>
          <w:sz w:val="24"/>
          <w:szCs w:val="24"/>
        </w:rPr>
        <w:t>(</w:t>
      </w:r>
      <w:r w:rsidR="00FB5E26" w:rsidRPr="002968B3">
        <w:rPr>
          <w:rFonts w:ascii="Times New Roman" w:hAnsi="Times New Roman" w:cs="Times New Roman"/>
          <w:sz w:val="24"/>
          <w:szCs w:val="24"/>
        </w:rPr>
        <w:t>404-592-2156</w:t>
      </w:r>
      <w:r w:rsidR="00210669">
        <w:rPr>
          <w:rFonts w:ascii="Times New Roman" w:hAnsi="Times New Roman" w:cs="Times New Roman"/>
          <w:sz w:val="24"/>
          <w:szCs w:val="24"/>
        </w:rPr>
        <w:t>)</w:t>
      </w:r>
      <w:r w:rsidR="00FB5E26" w:rsidRPr="002968B3">
        <w:rPr>
          <w:rFonts w:ascii="Times New Roman" w:hAnsi="Times New Roman" w:cs="Times New Roman"/>
          <w:sz w:val="24"/>
          <w:szCs w:val="24"/>
        </w:rPr>
        <w:t xml:space="preserve"> has technical responsibility for the data collection and overall financial responsibility for the study resides with Laurie Ferraro of ICF. Ms. Revel</w:t>
      </w:r>
      <w:r w:rsidR="00CC6090" w:rsidRPr="002968B3">
        <w:rPr>
          <w:rFonts w:ascii="Times New Roman" w:hAnsi="Times New Roman" w:cs="Times New Roman"/>
          <w:sz w:val="24"/>
          <w:szCs w:val="24"/>
        </w:rPr>
        <w:t xml:space="preserve">s worked closely with several </w:t>
      </w:r>
      <w:r w:rsidR="00FB5E26" w:rsidRPr="002968B3">
        <w:rPr>
          <w:rFonts w:ascii="Times New Roman" w:hAnsi="Times New Roman" w:cs="Times New Roman"/>
          <w:sz w:val="24"/>
          <w:szCs w:val="24"/>
        </w:rPr>
        <w:t xml:space="preserve"> ICF</w:t>
      </w:r>
      <w:r w:rsidR="003C5DD9">
        <w:rPr>
          <w:rFonts w:ascii="Times New Roman" w:hAnsi="Times New Roman" w:cs="Times New Roman"/>
          <w:sz w:val="24"/>
          <w:szCs w:val="24"/>
        </w:rPr>
        <w:t xml:space="preserve"> International</w:t>
      </w:r>
      <w:r w:rsidR="00FB5E26" w:rsidRPr="002968B3">
        <w:rPr>
          <w:rFonts w:ascii="Times New Roman" w:hAnsi="Times New Roman" w:cs="Times New Roman"/>
          <w:sz w:val="24"/>
          <w:szCs w:val="24"/>
        </w:rPr>
        <w:t xml:space="preserve"> staff including, Ronaldo </w:t>
      </w:r>
      <w:proofErr w:type="spellStart"/>
      <w:r w:rsidR="00FB5E26" w:rsidRPr="002968B3">
        <w:rPr>
          <w:rFonts w:ascii="Times New Roman" w:hAnsi="Times New Roman" w:cs="Times New Roman"/>
          <w:sz w:val="24"/>
          <w:szCs w:val="24"/>
        </w:rPr>
        <w:t>Iachan</w:t>
      </w:r>
      <w:proofErr w:type="spellEnd"/>
      <w:r w:rsidR="00FB5E26" w:rsidRPr="002968B3">
        <w:rPr>
          <w:rFonts w:ascii="Times New Roman" w:hAnsi="Times New Roman" w:cs="Times New Roman"/>
          <w:sz w:val="24"/>
          <w:szCs w:val="24"/>
        </w:rPr>
        <w:t xml:space="preserve">, PhD, Linda </w:t>
      </w:r>
      <w:proofErr w:type="spellStart"/>
      <w:r w:rsidR="00FB5E26" w:rsidRPr="002968B3">
        <w:rPr>
          <w:rFonts w:ascii="Times New Roman" w:hAnsi="Times New Roman" w:cs="Times New Roman"/>
          <w:sz w:val="24"/>
          <w:szCs w:val="24"/>
        </w:rPr>
        <w:t>Baffo</w:t>
      </w:r>
      <w:proofErr w:type="spellEnd"/>
      <w:r w:rsidR="00FB5E26" w:rsidRPr="002968B3">
        <w:rPr>
          <w:rFonts w:ascii="Times New Roman" w:hAnsi="Times New Roman" w:cs="Times New Roman"/>
          <w:sz w:val="24"/>
          <w:szCs w:val="24"/>
        </w:rPr>
        <w:t>, MA, Lela Baughman,</w:t>
      </w:r>
      <w:r w:rsidR="00210669">
        <w:rPr>
          <w:rFonts w:ascii="Times New Roman" w:hAnsi="Times New Roman" w:cs="Times New Roman"/>
          <w:sz w:val="24"/>
          <w:szCs w:val="24"/>
        </w:rPr>
        <w:t xml:space="preserve"> </w:t>
      </w:r>
      <w:r w:rsidR="00FB5E26" w:rsidRPr="002968B3">
        <w:rPr>
          <w:rFonts w:ascii="Times New Roman" w:hAnsi="Times New Roman" w:cs="Times New Roman"/>
          <w:sz w:val="24"/>
          <w:szCs w:val="24"/>
        </w:rPr>
        <w:t xml:space="preserve">MSW and Elizabeth </w:t>
      </w:r>
      <w:proofErr w:type="spellStart"/>
      <w:r w:rsidR="00FB5E26" w:rsidRPr="002968B3">
        <w:rPr>
          <w:rFonts w:ascii="Times New Roman" w:hAnsi="Times New Roman" w:cs="Times New Roman"/>
          <w:sz w:val="24"/>
          <w:szCs w:val="24"/>
        </w:rPr>
        <w:t>Kroupa</w:t>
      </w:r>
      <w:proofErr w:type="spellEnd"/>
      <w:r w:rsidR="00FB5E26" w:rsidRPr="002968B3">
        <w:rPr>
          <w:rFonts w:ascii="Times New Roman" w:hAnsi="Times New Roman" w:cs="Times New Roman"/>
          <w:sz w:val="24"/>
          <w:szCs w:val="24"/>
        </w:rPr>
        <w:t>, MA t</w:t>
      </w:r>
      <w:r w:rsidR="00210669">
        <w:rPr>
          <w:rFonts w:ascii="Times New Roman" w:hAnsi="Times New Roman" w:cs="Times New Roman"/>
          <w:sz w:val="24"/>
          <w:szCs w:val="24"/>
        </w:rPr>
        <w:t>o</w:t>
      </w:r>
      <w:r w:rsidR="00FB5E26" w:rsidRPr="002968B3">
        <w:rPr>
          <w:rFonts w:ascii="Times New Roman" w:hAnsi="Times New Roman" w:cs="Times New Roman"/>
          <w:sz w:val="24"/>
          <w:szCs w:val="24"/>
        </w:rPr>
        <w:t xml:space="preserve">  design this </w:t>
      </w:r>
      <w:r w:rsidR="00210669">
        <w:rPr>
          <w:rFonts w:ascii="Times New Roman" w:hAnsi="Times New Roman" w:cs="Times New Roman"/>
          <w:sz w:val="24"/>
          <w:szCs w:val="24"/>
        </w:rPr>
        <w:t>assessment</w:t>
      </w:r>
      <w:r w:rsidR="00FB5E26" w:rsidRPr="002968B3">
        <w:rPr>
          <w:rFonts w:ascii="Times New Roman" w:hAnsi="Times New Roman" w:cs="Times New Roman"/>
          <w:sz w:val="24"/>
          <w:szCs w:val="24"/>
        </w:rPr>
        <w:t xml:space="preserve">.  She will direct the overall data collection and analysis effort. She and Linda </w:t>
      </w:r>
      <w:proofErr w:type="spellStart"/>
      <w:r w:rsidR="00FB5E26" w:rsidRPr="002968B3">
        <w:rPr>
          <w:rFonts w:ascii="Times New Roman" w:hAnsi="Times New Roman" w:cs="Times New Roman"/>
          <w:sz w:val="24"/>
          <w:szCs w:val="24"/>
        </w:rPr>
        <w:t>Baffo</w:t>
      </w:r>
      <w:proofErr w:type="spellEnd"/>
      <w:r w:rsidR="00FB5E26" w:rsidRPr="002968B3">
        <w:rPr>
          <w:rFonts w:ascii="Times New Roman" w:hAnsi="Times New Roman" w:cs="Times New Roman"/>
          <w:sz w:val="24"/>
          <w:szCs w:val="24"/>
        </w:rPr>
        <w:t xml:space="preserve"> will also be responsible for writing the project reports.</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432"/>
        <w:gridCol w:w="1188"/>
        <w:gridCol w:w="2700"/>
        <w:gridCol w:w="2700"/>
      </w:tblGrid>
      <w:tr w:rsidR="00A37B64" w:rsidRPr="002968B3" w:rsidTr="00A37B64">
        <w:trPr>
          <w:gridAfter w:val="3"/>
          <w:wAfter w:w="6588" w:type="dxa"/>
        </w:trPr>
        <w:tc>
          <w:tcPr>
            <w:tcW w:w="2340" w:type="dxa"/>
            <w:gridSpan w:val="2"/>
            <w:tcBorders>
              <w:top w:val="nil"/>
              <w:left w:val="nil"/>
              <w:bottom w:val="single" w:sz="4" w:space="0" w:color="auto"/>
              <w:right w:val="nil"/>
            </w:tcBorders>
          </w:tcPr>
          <w:p w:rsidR="00A37B64" w:rsidRPr="002968B3" w:rsidRDefault="00A37B64" w:rsidP="0062171F">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p>
        </w:tc>
      </w:tr>
      <w:tr w:rsidR="00A37B64" w:rsidRPr="002968B3" w:rsidTr="002C21D7">
        <w:trPr>
          <w:trHeight w:val="377"/>
        </w:trPr>
        <w:tc>
          <w:tcPr>
            <w:tcW w:w="1908" w:type="dxa"/>
            <w:shd w:val="clear" w:color="auto" w:fill="auto"/>
          </w:tcPr>
          <w:p w:rsidR="00A37B64" w:rsidRPr="002968B3" w:rsidRDefault="00A37B64" w:rsidP="0062171F">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b/>
                <w:sz w:val="24"/>
                <w:szCs w:val="24"/>
              </w:rPr>
            </w:pPr>
            <w:r w:rsidRPr="002968B3">
              <w:rPr>
                <w:rFonts w:ascii="Times New Roman" w:hAnsi="Times New Roman" w:cs="Times New Roman"/>
                <w:b/>
                <w:sz w:val="24"/>
                <w:szCs w:val="24"/>
              </w:rPr>
              <w:t>Name</w:t>
            </w:r>
          </w:p>
        </w:tc>
        <w:tc>
          <w:tcPr>
            <w:tcW w:w="1620" w:type="dxa"/>
            <w:gridSpan w:val="2"/>
            <w:shd w:val="clear" w:color="auto" w:fill="auto"/>
          </w:tcPr>
          <w:p w:rsidR="00A37B64" w:rsidRPr="002968B3" w:rsidRDefault="00A37B64" w:rsidP="0062171F">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b/>
                <w:sz w:val="24"/>
                <w:szCs w:val="24"/>
              </w:rPr>
            </w:pPr>
            <w:r w:rsidRPr="002968B3">
              <w:rPr>
                <w:rFonts w:ascii="Times New Roman" w:hAnsi="Times New Roman" w:cs="Times New Roman"/>
                <w:b/>
                <w:sz w:val="24"/>
                <w:szCs w:val="24"/>
              </w:rPr>
              <w:t>Agency</w:t>
            </w:r>
          </w:p>
        </w:tc>
        <w:tc>
          <w:tcPr>
            <w:tcW w:w="2700" w:type="dxa"/>
          </w:tcPr>
          <w:p w:rsidR="00A37B64" w:rsidRPr="002968B3" w:rsidRDefault="00A37B64" w:rsidP="0062171F">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b/>
                <w:sz w:val="24"/>
                <w:szCs w:val="24"/>
              </w:rPr>
            </w:pPr>
            <w:r w:rsidRPr="002968B3">
              <w:rPr>
                <w:rFonts w:ascii="Times New Roman" w:hAnsi="Times New Roman" w:cs="Times New Roman"/>
                <w:b/>
                <w:sz w:val="24"/>
                <w:szCs w:val="24"/>
              </w:rPr>
              <w:t>Responsibilities</w:t>
            </w:r>
          </w:p>
        </w:tc>
        <w:tc>
          <w:tcPr>
            <w:tcW w:w="2700" w:type="dxa"/>
            <w:shd w:val="clear" w:color="auto" w:fill="auto"/>
          </w:tcPr>
          <w:p w:rsidR="00A37B64" w:rsidRPr="002968B3" w:rsidRDefault="00A37B64" w:rsidP="0062171F">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b/>
                <w:sz w:val="24"/>
                <w:szCs w:val="24"/>
              </w:rPr>
            </w:pPr>
            <w:r w:rsidRPr="002968B3">
              <w:rPr>
                <w:rFonts w:ascii="Times New Roman" w:hAnsi="Times New Roman" w:cs="Times New Roman"/>
                <w:b/>
                <w:sz w:val="24"/>
                <w:szCs w:val="24"/>
              </w:rPr>
              <w:t>Email</w:t>
            </w:r>
          </w:p>
        </w:tc>
      </w:tr>
      <w:tr w:rsidR="003B0EAB" w:rsidRPr="002968B3" w:rsidTr="00A37B64">
        <w:tc>
          <w:tcPr>
            <w:tcW w:w="1908" w:type="dxa"/>
          </w:tcPr>
          <w:p w:rsidR="003B0EAB" w:rsidRPr="002968B3" w:rsidRDefault="003B0EAB" w:rsidP="0062171F">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Kai Stewart</w:t>
            </w:r>
          </w:p>
        </w:tc>
        <w:tc>
          <w:tcPr>
            <w:tcW w:w="1620" w:type="dxa"/>
            <w:gridSpan w:val="2"/>
          </w:tcPr>
          <w:p w:rsidR="003B0EAB" w:rsidRPr="002968B3" w:rsidRDefault="003B0EAB" w:rsidP="003C5DD9">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CDC</w:t>
            </w:r>
          </w:p>
        </w:tc>
        <w:tc>
          <w:tcPr>
            <w:tcW w:w="2700" w:type="dxa"/>
          </w:tcPr>
          <w:p w:rsidR="003B0EAB" w:rsidRPr="002968B3" w:rsidRDefault="00210669" w:rsidP="00A37B64">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Technical monitor</w:t>
            </w:r>
          </w:p>
        </w:tc>
        <w:tc>
          <w:tcPr>
            <w:tcW w:w="2700" w:type="dxa"/>
          </w:tcPr>
          <w:p w:rsidR="003B0EAB" w:rsidRPr="002968B3" w:rsidRDefault="00210669" w:rsidP="0062171F">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Inv9@cdc.gov</w:t>
            </w:r>
          </w:p>
        </w:tc>
      </w:tr>
      <w:tr w:rsidR="00A37B64" w:rsidRPr="002968B3" w:rsidTr="00A37B64">
        <w:tc>
          <w:tcPr>
            <w:tcW w:w="1908" w:type="dxa"/>
          </w:tcPr>
          <w:p w:rsidR="00A37B64" w:rsidRPr="002968B3" w:rsidRDefault="00A37B64" w:rsidP="00210669">
            <w:pPr>
              <w:spacing w:before="100" w:beforeAutospacing="1" w:after="100" w:afterAutospacing="1"/>
              <w:rPr>
                <w:rFonts w:ascii="Times New Roman" w:hAnsi="Times New Roman" w:cs="Times New Roman"/>
                <w:sz w:val="24"/>
                <w:szCs w:val="24"/>
              </w:rPr>
            </w:pPr>
            <w:r w:rsidRPr="002968B3">
              <w:rPr>
                <w:rFonts w:ascii="Times New Roman" w:hAnsi="Times New Roman" w:cs="Times New Roman"/>
                <w:sz w:val="24"/>
                <w:szCs w:val="24"/>
              </w:rPr>
              <w:t>Michelle Revels,</w:t>
            </w:r>
          </w:p>
        </w:tc>
        <w:tc>
          <w:tcPr>
            <w:tcW w:w="1620" w:type="dxa"/>
            <w:gridSpan w:val="2"/>
          </w:tcPr>
          <w:p w:rsidR="00A37B64" w:rsidRPr="002968B3" w:rsidRDefault="00A37B64" w:rsidP="003C5DD9">
            <w:pPr>
              <w:spacing w:before="100" w:beforeAutospacing="1" w:after="100" w:afterAutospacing="1"/>
              <w:rPr>
                <w:rFonts w:ascii="Times New Roman" w:hAnsi="Times New Roman" w:cs="Times New Roman"/>
                <w:sz w:val="24"/>
                <w:szCs w:val="24"/>
              </w:rPr>
            </w:pPr>
            <w:r w:rsidRPr="002968B3">
              <w:rPr>
                <w:rFonts w:ascii="Times New Roman" w:hAnsi="Times New Roman" w:cs="Times New Roman"/>
                <w:sz w:val="24"/>
                <w:szCs w:val="24"/>
              </w:rPr>
              <w:t xml:space="preserve">ICF </w:t>
            </w:r>
            <w:r w:rsidR="003C5DD9">
              <w:rPr>
                <w:rFonts w:ascii="Times New Roman" w:hAnsi="Times New Roman" w:cs="Times New Roman"/>
                <w:sz w:val="24"/>
                <w:szCs w:val="24"/>
              </w:rPr>
              <w:t>International</w:t>
            </w:r>
          </w:p>
        </w:tc>
        <w:tc>
          <w:tcPr>
            <w:tcW w:w="2700" w:type="dxa"/>
          </w:tcPr>
          <w:p w:rsidR="00A37B64" w:rsidRPr="002968B3" w:rsidRDefault="00A37B64" w:rsidP="00A37B64">
            <w:pPr>
              <w:spacing w:before="100" w:beforeAutospacing="1" w:after="100" w:afterAutospacing="1"/>
              <w:rPr>
                <w:rFonts w:ascii="Times New Roman" w:hAnsi="Times New Roman" w:cs="Times New Roman"/>
                <w:sz w:val="24"/>
                <w:szCs w:val="24"/>
              </w:rPr>
            </w:pPr>
            <w:r w:rsidRPr="002968B3">
              <w:rPr>
                <w:rFonts w:ascii="Times New Roman" w:hAnsi="Times New Roman" w:cs="Times New Roman"/>
                <w:sz w:val="24"/>
                <w:szCs w:val="24"/>
              </w:rPr>
              <w:t>Lead, instrument design, data collection and analysis</w:t>
            </w:r>
          </w:p>
        </w:tc>
        <w:tc>
          <w:tcPr>
            <w:tcW w:w="2700" w:type="dxa"/>
          </w:tcPr>
          <w:p w:rsidR="00A37B64" w:rsidRPr="002968B3" w:rsidRDefault="00A37B64" w:rsidP="0062171F">
            <w:pPr>
              <w:spacing w:before="100" w:beforeAutospacing="1" w:after="100" w:afterAutospacing="1"/>
              <w:rPr>
                <w:rFonts w:ascii="Times New Roman" w:hAnsi="Times New Roman" w:cs="Times New Roman"/>
                <w:sz w:val="24"/>
                <w:szCs w:val="24"/>
              </w:rPr>
            </w:pPr>
            <w:r w:rsidRPr="002968B3">
              <w:rPr>
                <w:rFonts w:ascii="Times New Roman" w:hAnsi="Times New Roman" w:cs="Times New Roman"/>
                <w:sz w:val="24"/>
                <w:szCs w:val="24"/>
              </w:rPr>
              <w:t>mrevels@icfi.com</w:t>
            </w:r>
          </w:p>
        </w:tc>
      </w:tr>
      <w:tr w:rsidR="00A37B64" w:rsidRPr="002968B3" w:rsidTr="00A37B64">
        <w:tc>
          <w:tcPr>
            <w:tcW w:w="1908" w:type="dxa"/>
          </w:tcPr>
          <w:p w:rsidR="00A37B64" w:rsidRPr="002968B3" w:rsidRDefault="00A37B64" w:rsidP="0062171F">
            <w:pPr>
              <w:spacing w:before="100" w:beforeAutospacing="1" w:after="100" w:afterAutospacing="1"/>
              <w:rPr>
                <w:rFonts w:ascii="Times New Roman" w:hAnsi="Times New Roman" w:cs="Times New Roman"/>
                <w:sz w:val="24"/>
                <w:szCs w:val="24"/>
              </w:rPr>
            </w:pPr>
            <w:r w:rsidRPr="002968B3">
              <w:rPr>
                <w:rFonts w:ascii="Times New Roman" w:hAnsi="Times New Roman" w:cs="Times New Roman"/>
                <w:sz w:val="24"/>
                <w:szCs w:val="24"/>
              </w:rPr>
              <w:t xml:space="preserve">Linda </w:t>
            </w:r>
            <w:proofErr w:type="spellStart"/>
            <w:r w:rsidRPr="002968B3">
              <w:rPr>
                <w:rFonts w:ascii="Times New Roman" w:hAnsi="Times New Roman" w:cs="Times New Roman"/>
                <w:sz w:val="24"/>
                <w:szCs w:val="24"/>
              </w:rPr>
              <w:t>Baffo</w:t>
            </w:r>
            <w:proofErr w:type="spellEnd"/>
          </w:p>
        </w:tc>
        <w:tc>
          <w:tcPr>
            <w:tcW w:w="1620" w:type="dxa"/>
            <w:gridSpan w:val="2"/>
          </w:tcPr>
          <w:p w:rsidR="00A37B64" w:rsidRPr="002968B3" w:rsidRDefault="00A37B64" w:rsidP="003C5DD9">
            <w:pPr>
              <w:spacing w:before="100" w:beforeAutospacing="1" w:after="100" w:afterAutospacing="1"/>
              <w:rPr>
                <w:rFonts w:ascii="Times New Roman" w:hAnsi="Times New Roman" w:cs="Times New Roman"/>
                <w:sz w:val="24"/>
                <w:szCs w:val="24"/>
              </w:rPr>
            </w:pPr>
            <w:r w:rsidRPr="002968B3">
              <w:rPr>
                <w:rFonts w:ascii="Times New Roman" w:hAnsi="Times New Roman" w:cs="Times New Roman"/>
                <w:sz w:val="24"/>
                <w:szCs w:val="24"/>
              </w:rPr>
              <w:t xml:space="preserve">ICF </w:t>
            </w:r>
            <w:r w:rsidR="003C5DD9">
              <w:rPr>
                <w:rFonts w:ascii="Times New Roman" w:hAnsi="Times New Roman" w:cs="Times New Roman"/>
                <w:sz w:val="24"/>
                <w:szCs w:val="24"/>
              </w:rPr>
              <w:t>International</w:t>
            </w:r>
          </w:p>
        </w:tc>
        <w:tc>
          <w:tcPr>
            <w:tcW w:w="2700" w:type="dxa"/>
          </w:tcPr>
          <w:p w:rsidR="00A37B64" w:rsidRPr="002968B3" w:rsidRDefault="00A37B64" w:rsidP="0062171F">
            <w:pPr>
              <w:spacing w:before="100" w:beforeAutospacing="1" w:after="100" w:afterAutospacing="1"/>
              <w:rPr>
                <w:rFonts w:ascii="Times New Roman" w:hAnsi="Times New Roman" w:cs="Times New Roman"/>
                <w:sz w:val="24"/>
                <w:szCs w:val="24"/>
              </w:rPr>
            </w:pPr>
            <w:r w:rsidRPr="002968B3">
              <w:rPr>
                <w:rFonts w:ascii="Times New Roman" w:hAnsi="Times New Roman" w:cs="Times New Roman"/>
                <w:sz w:val="24"/>
                <w:szCs w:val="24"/>
              </w:rPr>
              <w:t>Team member</w:t>
            </w:r>
          </w:p>
        </w:tc>
        <w:tc>
          <w:tcPr>
            <w:tcW w:w="2700" w:type="dxa"/>
          </w:tcPr>
          <w:p w:rsidR="00A37B64" w:rsidRPr="002968B3" w:rsidRDefault="00A37B64" w:rsidP="0062171F">
            <w:pPr>
              <w:spacing w:before="100" w:beforeAutospacing="1" w:after="100" w:afterAutospacing="1"/>
              <w:rPr>
                <w:rFonts w:ascii="Times New Roman" w:hAnsi="Times New Roman" w:cs="Times New Roman"/>
                <w:sz w:val="24"/>
                <w:szCs w:val="24"/>
              </w:rPr>
            </w:pPr>
            <w:r w:rsidRPr="002968B3">
              <w:rPr>
                <w:rFonts w:ascii="Times New Roman" w:hAnsi="Times New Roman" w:cs="Times New Roman"/>
                <w:sz w:val="24"/>
                <w:szCs w:val="24"/>
              </w:rPr>
              <w:t>lbaffo@icfi.com</w:t>
            </w:r>
          </w:p>
        </w:tc>
      </w:tr>
      <w:tr w:rsidR="00A37B64" w:rsidRPr="002968B3" w:rsidTr="00A37B64">
        <w:tc>
          <w:tcPr>
            <w:tcW w:w="1908" w:type="dxa"/>
          </w:tcPr>
          <w:p w:rsidR="00A37B64" w:rsidRPr="002968B3" w:rsidRDefault="00A37B64" w:rsidP="0062171F">
            <w:pPr>
              <w:spacing w:before="100" w:beforeAutospacing="1" w:after="100" w:afterAutospacing="1"/>
              <w:rPr>
                <w:rFonts w:ascii="Times New Roman" w:hAnsi="Times New Roman" w:cs="Times New Roman"/>
                <w:sz w:val="24"/>
                <w:szCs w:val="24"/>
              </w:rPr>
            </w:pPr>
            <w:r w:rsidRPr="002968B3">
              <w:rPr>
                <w:rFonts w:ascii="Times New Roman" w:hAnsi="Times New Roman" w:cs="Times New Roman"/>
                <w:sz w:val="24"/>
                <w:szCs w:val="24"/>
              </w:rPr>
              <w:t>Lela Baughman</w:t>
            </w:r>
          </w:p>
        </w:tc>
        <w:tc>
          <w:tcPr>
            <w:tcW w:w="1620" w:type="dxa"/>
            <w:gridSpan w:val="2"/>
          </w:tcPr>
          <w:p w:rsidR="00A37B64" w:rsidRPr="002968B3" w:rsidRDefault="00A37B64" w:rsidP="003C5DD9">
            <w:pPr>
              <w:spacing w:before="100" w:beforeAutospacing="1" w:after="100" w:afterAutospacing="1"/>
              <w:rPr>
                <w:rFonts w:ascii="Times New Roman" w:hAnsi="Times New Roman" w:cs="Times New Roman"/>
                <w:sz w:val="24"/>
                <w:szCs w:val="24"/>
              </w:rPr>
            </w:pPr>
            <w:r w:rsidRPr="002968B3">
              <w:rPr>
                <w:rFonts w:ascii="Times New Roman" w:hAnsi="Times New Roman" w:cs="Times New Roman"/>
                <w:sz w:val="24"/>
                <w:szCs w:val="24"/>
              </w:rPr>
              <w:t xml:space="preserve">ICF </w:t>
            </w:r>
            <w:r w:rsidR="003C5DD9">
              <w:rPr>
                <w:rFonts w:ascii="Times New Roman" w:hAnsi="Times New Roman" w:cs="Times New Roman"/>
                <w:sz w:val="24"/>
                <w:szCs w:val="24"/>
              </w:rPr>
              <w:t xml:space="preserve">International </w:t>
            </w:r>
          </w:p>
        </w:tc>
        <w:tc>
          <w:tcPr>
            <w:tcW w:w="2700" w:type="dxa"/>
          </w:tcPr>
          <w:p w:rsidR="00A37B64" w:rsidRPr="002968B3" w:rsidRDefault="00A37B64" w:rsidP="0062171F">
            <w:pPr>
              <w:spacing w:before="100" w:beforeAutospacing="1" w:after="100" w:afterAutospacing="1"/>
              <w:rPr>
                <w:rFonts w:ascii="Times New Roman" w:hAnsi="Times New Roman" w:cs="Times New Roman"/>
                <w:sz w:val="24"/>
                <w:szCs w:val="24"/>
              </w:rPr>
            </w:pPr>
            <w:r w:rsidRPr="002968B3">
              <w:rPr>
                <w:rFonts w:ascii="Times New Roman" w:hAnsi="Times New Roman" w:cs="Times New Roman"/>
                <w:sz w:val="24"/>
                <w:szCs w:val="24"/>
              </w:rPr>
              <w:t>Team member</w:t>
            </w:r>
          </w:p>
        </w:tc>
        <w:tc>
          <w:tcPr>
            <w:tcW w:w="2700" w:type="dxa"/>
          </w:tcPr>
          <w:p w:rsidR="00A37B64" w:rsidRPr="002968B3" w:rsidRDefault="00A37B64" w:rsidP="0062171F">
            <w:pPr>
              <w:spacing w:before="100" w:beforeAutospacing="1" w:after="100" w:afterAutospacing="1"/>
              <w:rPr>
                <w:rFonts w:ascii="Times New Roman" w:hAnsi="Times New Roman" w:cs="Times New Roman"/>
                <w:sz w:val="24"/>
                <w:szCs w:val="24"/>
              </w:rPr>
            </w:pPr>
            <w:r w:rsidRPr="002968B3">
              <w:rPr>
                <w:rFonts w:ascii="Times New Roman" w:hAnsi="Times New Roman" w:cs="Times New Roman"/>
                <w:sz w:val="24"/>
                <w:szCs w:val="24"/>
              </w:rPr>
              <w:t>lbaughman@icfi.com</w:t>
            </w:r>
          </w:p>
        </w:tc>
      </w:tr>
      <w:tr w:rsidR="00A37B64" w:rsidRPr="002968B3" w:rsidTr="00A37B64">
        <w:tc>
          <w:tcPr>
            <w:tcW w:w="1908" w:type="dxa"/>
          </w:tcPr>
          <w:p w:rsidR="00A37B64" w:rsidRPr="002968B3" w:rsidRDefault="00A37B64" w:rsidP="0062171F">
            <w:pPr>
              <w:spacing w:before="100" w:beforeAutospacing="1" w:after="100" w:afterAutospacing="1"/>
              <w:rPr>
                <w:rFonts w:ascii="Times New Roman" w:hAnsi="Times New Roman" w:cs="Times New Roman"/>
                <w:sz w:val="24"/>
                <w:szCs w:val="24"/>
              </w:rPr>
            </w:pPr>
            <w:r w:rsidRPr="002968B3">
              <w:rPr>
                <w:rFonts w:ascii="Times New Roman" w:hAnsi="Times New Roman" w:cs="Times New Roman"/>
                <w:sz w:val="24"/>
                <w:szCs w:val="24"/>
              </w:rPr>
              <w:t xml:space="preserve">Ronald </w:t>
            </w:r>
            <w:proofErr w:type="spellStart"/>
            <w:r w:rsidRPr="002968B3">
              <w:rPr>
                <w:rFonts w:ascii="Times New Roman" w:hAnsi="Times New Roman" w:cs="Times New Roman"/>
                <w:sz w:val="24"/>
                <w:szCs w:val="24"/>
              </w:rPr>
              <w:t>Iachan</w:t>
            </w:r>
            <w:proofErr w:type="spellEnd"/>
          </w:p>
        </w:tc>
        <w:tc>
          <w:tcPr>
            <w:tcW w:w="1620" w:type="dxa"/>
            <w:gridSpan w:val="2"/>
          </w:tcPr>
          <w:p w:rsidR="00A37B64" w:rsidRPr="002968B3" w:rsidRDefault="00A37B64" w:rsidP="003C5DD9">
            <w:pPr>
              <w:spacing w:before="100" w:beforeAutospacing="1" w:after="100" w:afterAutospacing="1"/>
              <w:rPr>
                <w:rFonts w:ascii="Times New Roman" w:hAnsi="Times New Roman" w:cs="Times New Roman"/>
                <w:sz w:val="24"/>
                <w:szCs w:val="24"/>
              </w:rPr>
            </w:pPr>
            <w:r w:rsidRPr="002968B3">
              <w:rPr>
                <w:rFonts w:ascii="Times New Roman" w:hAnsi="Times New Roman" w:cs="Times New Roman"/>
                <w:sz w:val="24"/>
                <w:szCs w:val="24"/>
              </w:rPr>
              <w:t xml:space="preserve">ICF </w:t>
            </w:r>
            <w:r w:rsidR="003C5DD9">
              <w:rPr>
                <w:rFonts w:ascii="Times New Roman" w:hAnsi="Times New Roman" w:cs="Times New Roman"/>
                <w:sz w:val="24"/>
                <w:szCs w:val="24"/>
              </w:rPr>
              <w:t>International</w:t>
            </w:r>
          </w:p>
        </w:tc>
        <w:tc>
          <w:tcPr>
            <w:tcW w:w="2700" w:type="dxa"/>
          </w:tcPr>
          <w:p w:rsidR="00A37B64" w:rsidRPr="002968B3" w:rsidRDefault="00A37B64" w:rsidP="0062171F">
            <w:pPr>
              <w:spacing w:before="100" w:beforeAutospacing="1" w:after="100" w:afterAutospacing="1"/>
              <w:rPr>
                <w:rFonts w:ascii="Times New Roman" w:hAnsi="Times New Roman" w:cs="Times New Roman"/>
                <w:sz w:val="24"/>
                <w:szCs w:val="24"/>
              </w:rPr>
            </w:pPr>
            <w:r w:rsidRPr="002968B3">
              <w:rPr>
                <w:rFonts w:ascii="Times New Roman" w:hAnsi="Times New Roman" w:cs="Times New Roman"/>
                <w:sz w:val="24"/>
                <w:szCs w:val="24"/>
              </w:rPr>
              <w:t>Statistician</w:t>
            </w:r>
          </w:p>
        </w:tc>
        <w:tc>
          <w:tcPr>
            <w:tcW w:w="2700" w:type="dxa"/>
          </w:tcPr>
          <w:p w:rsidR="00A37B64" w:rsidRPr="002968B3" w:rsidRDefault="00A37B64" w:rsidP="0062171F">
            <w:pPr>
              <w:spacing w:before="100" w:beforeAutospacing="1" w:after="100" w:afterAutospacing="1"/>
              <w:rPr>
                <w:rFonts w:ascii="Times New Roman" w:hAnsi="Times New Roman" w:cs="Times New Roman"/>
                <w:sz w:val="24"/>
                <w:szCs w:val="24"/>
              </w:rPr>
            </w:pPr>
            <w:r w:rsidRPr="002968B3">
              <w:rPr>
                <w:rFonts w:ascii="Times New Roman" w:hAnsi="Times New Roman" w:cs="Times New Roman"/>
                <w:sz w:val="24"/>
                <w:szCs w:val="24"/>
              </w:rPr>
              <w:t>riachan@icfi.com</w:t>
            </w:r>
          </w:p>
        </w:tc>
      </w:tr>
    </w:tbl>
    <w:p w:rsidR="00214762" w:rsidRDefault="00214762" w:rsidP="003C5DD9">
      <w:pPr>
        <w:tabs>
          <w:tab w:val="left" w:pos="360"/>
          <w:tab w:val="left" w:pos="450"/>
        </w:tabs>
        <w:spacing w:after="0"/>
        <w:rPr>
          <w:rFonts w:ascii="Times New Roman" w:hAnsi="Times New Roman" w:cs="Times New Roman"/>
          <w:sz w:val="24"/>
          <w:szCs w:val="24"/>
        </w:rPr>
      </w:pPr>
    </w:p>
    <w:p w:rsidR="00451310" w:rsidRDefault="00451310" w:rsidP="0045131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br w:type="page"/>
      </w:r>
    </w:p>
    <w:p w:rsidR="00451310" w:rsidRPr="001D018D" w:rsidRDefault="00451310" w:rsidP="00451310">
      <w:pPr>
        <w:spacing w:after="0" w:line="240" w:lineRule="auto"/>
        <w:jc w:val="center"/>
        <w:rPr>
          <w:rFonts w:ascii="Times New Roman" w:hAnsi="Times New Roman" w:cs="Times New Roman"/>
          <w:b/>
          <w:sz w:val="24"/>
          <w:szCs w:val="24"/>
        </w:rPr>
      </w:pPr>
      <w:r w:rsidRPr="001D018D">
        <w:rPr>
          <w:rFonts w:ascii="Times New Roman" w:hAnsi="Times New Roman" w:cs="Times New Roman"/>
          <w:b/>
          <w:sz w:val="24"/>
          <w:szCs w:val="24"/>
        </w:rPr>
        <w:lastRenderedPageBreak/>
        <w:t>References</w:t>
      </w:r>
    </w:p>
    <w:p w:rsidR="00451310" w:rsidRDefault="00451310" w:rsidP="00451310">
      <w:pPr>
        <w:spacing w:after="0" w:line="240" w:lineRule="auto"/>
        <w:jc w:val="center"/>
        <w:rPr>
          <w:rFonts w:ascii="Times New Roman" w:hAnsi="Times New Roman" w:cs="Times New Roman"/>
          <w:sz w:val="24"/>
          <w:szCs w:val="24"/>
        </w:rPr>
      </w:pPr>
    </w:p>
    <w:p w:rsidR="00451310" w:rsidRPr="005C1C62" w:rsidRDefault="00451310" w:rsidP="00451310">
      <w:pPr>
        <w:spacing w:after="0" w:line="240" w:lineRule="auto"/>
        <w:rPr>
          <w:rFonts w:ascii="Times New Roman" w:hAnsi="Times New Roman" w:cs="Times New Roman"/>
          <w:sz w:val="24"/>
          <w:szCs w:val="24"/>
        </w:rPr>
      </w:pPr>
      <w:proofErr w:type="gramStart"/>
      <w:r w:rsidRPr="005C1C62">
        <w:rPr>
          <w:rFonts w:ascii="Times New Roman" w:hAnsi="Times New Roman" w:cs="Times New Roman"/>
          <w:sz w:val="24"/>
          <w:szCs w:val="24"/>
        </w:rPr>
        <w:t>Roman SH, Harris MI (1997).</w:t>
      </w:r>
      <w:proofErr w:type="gramEnd"/>
      <w:r w:rsidRPr="005C1C62">
        <w:rPr>
          <w:rFonts w:ascii="Times New Roman" w:hAnsi="Times New Roman" w:cs="Times New Roman"/>
          <w:sz w:val="24"/>
          <w:szCs w:val="24"/>
        </w:rPr>
        <w:t xml:space="preserve"> </w:t>
      </w:r>
      <w:proofErr w:type="gramStart"/>
      <w:r w:rsidRPr="005C1C62">
        <w:rPr>
          <w:rFonts w:ascii="Times New Roman" w:hAnsi="Times New Roman" w:cs="Times New Roman"/>
          <w:sz w:val="24"/>
          <w:szCs w:val="24"/>
        </w:rPr>
        <w:t>Management of diabetes mellitus from a public health perspective.</w:t>
      </w:r>
      <w:proofErr w:type="gramEnd"/>
      <w:r w:rsidRPr="005C1C62">
        <w:rPr>
          <w:rFonts w:ascii="Times New Roman" w:hAnsi="Times New Roman" w:cs="Times New Roman"/>
          <w:sz w:val="24"/>
          <w:szCs w:val="24"/>
        </w:rPr>
        <w:t xml:space="preserve"> Endocrinology Metabolism Clinic North America 26(3):443-74.</w:t>
      </w:r>
    </w:p>
    <w:p w:rsidR="00451310" w:rsidRDefault="00451310" w:rsidP="0045131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451310" w:rsidRPr="00227811" w:rsidRDefault="00451310" w:rsidP="00451310">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Quickel</w:t>
      </w:r>
      <w:proofErr w:type="spellEnd"/>
      <w:r>
        <w:rPr>
          <w:rFonts w:ascii="Times New Roman" w:hAnsi="Times New Roman" w:cs="Times New Roman"/>
          <w:sz w:val="24"/>
          <w:szCs w:val="24"/>
        </w:rPr>
        <w:t>, KE (1996).</w:t>
      </w:r>
      <w:r w:rsidRPr="005C1C62">
        <w:rPr>
          <w:rFonts w:ascii="Times New Roman" w:hAnsi="Times New Roman" w:cs="Times New Roman"/>
          <w:sz w:val="24"/>
          <w:szCs w:val="24"/>
        </w:rPr>
        <w:t xml:space="preserve">  Managed care and diabetes, with special attention to the issue of who should provide care. Trans American Clinical Climatology Association 108:184-95</w:t>
      </w:r>
    </w:p>
    <w:p w:rsidR="00451310" w:rsidRDefault="00451310" w:rsidP="00451310"/>
    <w:p w:rsidR="00451310" w:rsidRPr="002968B3" w:rsidRDefault="00451310" w:rsidP="003C5DD9">
      <w:pPr>
        <w:tabs>
          <w:tab w:val="left" w:pos="360"/>
          <w:tab w:val="left" w:pos="450"/>
        </w:tabs>
        <w:spacing w:after="0"/>
        <w:rPr>
          <w:rFonts w:ascii="Times New Roman" w:hAnsi="Times New Roman" w:cs="Times New Roman"/>
          <w:sz w:val="24"/>
          <w:szCs w:val="24"/>
        </w:rPr>
      </w:pPr>
    </w:p>
    <w:sectPr w:rsidR="00451310" w:rsidRPr="002968B3" w:rsidSect="00AD0CF0">
      <w:footerReference w:type="default" r:id="rId9"/>
      <w:pgSz w:w="12240" w:h="15840"/>
      <w:pgMar w:top="1440" w:right="1440" w:bottom="135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7865" w:rsidRDefault="001A7865" w:rsidP="00C514EC">
      <w:pPr>
        <w:spacing w:after="0" w:line="240" w:lineRule="auto"/>
      </w:pPr>
      <w:r>
        <w:separator/>
      </w:r>
    </w:p>
  </w:endnote>
  <w:endnote w:type="continuationSeparator" w:id="0">
    <w:p w:rsidR="001A7865" w:rsidRDefault="001A7865" w:rsidP="00C514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PS MT">
    <w:altName w:val="Times New Roman PS 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0963219"/>
      <w:docPartObj>
        <w:docPartGallery w:val="Page Numbers (Bottom of Page)"/>
        <w:docPartUnique/>
      </w:docPartObj>
    </w:sdtPr>
    <w:sdtEndPr/>
    <w:sdtContent>
      <w:p w:rsidR="001A7865" w:rsidRDefault="001A7865">
        <w:pPr>
          <w:pStyle w:val="Footer"/>
          <w:jc w:val="center"/>
        </w:pPr>
        <w:r>
          <w:fldChar w:fldCharType="begin"/>
        </w:r>
        <w:r>
          <w:instrText xml:space="preserve"> PAGE   \* MERGEFORMAT </w:instrText>
        </w:r>
        <w:r>
          <w:fldChar w:fldCharType="separate"/>
        </w:r>
        <w:r w:rsidR="003420C8">
          <w:rPr>
            <w:noProof/>
          </w:rPr>
          <w:t>6</w:t>
        </w:r>
        <w:r>
          <w:rPr>
            <w:noProof/>
          </w:rPr>
          <w:fldChar w:fldCharType="end"/>
        </w:r>
      </w:p>
    </w:sdtContent>
  </w:sdt>
  <w:p w:rsidR="001A7865" w:rsidRDefault="001A78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7865" w:rsidRDefault="001A7865" w:rsidP="00C514EC">
      <w:pPr>
        <w:spacing w:after="0" w:line="240" w:lineRule="auto"/>
      </w:pPr>
      <w:r>
        <w:separator/>
      </w:r>
    </w:p>
  </w:footnote>
  <w:footnote w:type="continuationSeparator" w:id="0">
    <w:p w:rsidR="001A7865" w:rsidRDefault="001A7865" w:rsidP="00C514E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4C0971"/>
    <w:multiLevelType w:val="hybridMultilevel"/>
    <w:tmpl w:val="ADC03E5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59D47551"/>
    <w:multiLevelType w:val="hybridMultilevel"/>
    <w:tmpl w:val="03D4519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67AF"/>
    <w:rsid w:val="00000157"/>
    <w:rsid w:val="00005243"/>
    <w:rsid w:val="00012175"/>
    <w:rsid w:val="0003302C"/>
    <w:rsid w:val="00033095"/>
    <w:rsid w:val="00034074"/>
    <w:rsid w:val="00034452"/>
    <w:rsid w:val="00043AFA"/>
    <w:rsid w:val="00062C23"/>
    <w:rsid w:val="000650B9"/>
    <w:rsid w:val="0007350D"/>
    <w:rsid w:val="000742AC"/>
    <w:rsid w:val="00076729"/>
    <w:rsid w:val="00083D0D"/>
    <w:rsid w:val="00093CCD"/>
    <w:rsid w:val="000D107E"/>
    <w:rsid w:val="000D5A51"/>
    <w:rsid w:val="000E0024"/>
    <w:rsid w:val="000E5019"/>
    <w:rsid w:val="000F3AAF"/>
    <w:rsid w:val="0010212B"/>
    <w:rsid w:val="001161CF"/>
    <w:rsid w:val="00130494"/>
    <w:rsid w:val="00141B58"/>
    <w:rsid w:val="001439EC"/>
    <w:rsid w:val="0015081A"/>
    <w:rsid w:val="0015339F"/>
    <w:rsid w:val="00154600"/>
    <w:rsid w:val="00154742"/>
    <w:rsid w:val="001607E6"/>
    <w:rsid w:val="00164E05"/>
    <w:rsid w:val="0016663C"/>
    <w:rsid w:val="00180260"/>
    <w:rsid w:val="001829AB"/>
    <w:rsid w:val="00184D44"/>
    <w:rsid w:val="001861D7"/>
    <w:rsid w:val="00194B36"/>
    <w:rsid w:val="001A7865"/>
    <w:rsid w:val="001B1013"/>
    <w:rsid w:val="001C2633"/>
    <w:rsid w:val="001D243C"/>
    <w:rsid w:val="001D6739"/>
    <w:rsid w:val="001E4B3E"/>
    <w:rsid w:val="001F00D3"/>
    <w:rsid w:val="001F08FF"/>
    <w:rsid w:val="001F6E45"/>
    <w:rsid w:val="001F7480"/>
    <w:rsid w:val="00204377"/>
    <w:rsid w:val="00210669"/>
    <w:rsid w:val="002143BB"/>
    <w:rsid w:val="00214762"/>
    <w:rsid w:val="002164B1"/>
    <w:rsid w:val="002230DB"/>
    <w:rsid w:val="00242690"/>
    <w:rsid w:val="00243FF6"/>
    <w:rsid w:val="0025455C"/>
    <w:rsid w:val="00261793"/>
    <w:rsid w:val="00263627"/>
    <w:rsid w:val="00294A0C"/>
    <w:rsid w:val="002968B3"/>
    <w:rsid w:val="002A0696"/>
    <w:rsid w:val="002A2646"/>
    <w:rsid w:val="002B73B2"/>
    <w:rsid w:val="002C21D7"/>
    <w:rsid w:val="002C5DA7"/>
    <w:rsid w:val="002D4204"/>
    <w:rsid w:val="002D69CF"/>
    <w:rsid w:val="002F54B3"/>
    <w:rsid w:val="00301836"/>
    <w:rsid w:val="00301A21"/>
    <w:rsid w:val="003038FF"/>
    <w:rsid w:val="003201DD"/>
    <w:rsid w:val="0032225B"/>
    <w:rsid w:val="00330F7E"/>
    <w:rsid w:val="00331D5F"/>
    <w:rsid w:val="003420C8"/>
    <w:rsid w:val="00355EAB"/>
    <w:rsid w:val="00355ECF"/>
    <w:rsid w:val="003628B9"/>
    <w:rsid w:val="00367511"/>
    <w:rsid w:val="003824FA"/>
    <w:rsid w:val="0038707B"/>
    <w:rsid w:val="003A24E2"/>
    <w:rsid w:val="003A5204"/>
    <w:rsid w:val="003A738B"/>
    <w:rsid w:val="003B0EAB"/>
    <w:rsid w:val="003C08B7"/>
    <w:rsid w:val="003C5D4B"/>
    <w:rsid w:val="003C5DD9"/>
    <w:rsid w:val="003D17D3"/>
    <w:rsid w:val="003D7F0F"/>
    <w:rsid w:val="003E50B0"/>
    <w:rsid w:val="00402C2D"/>
    <w:rsid w:val="004058D0"/>
    <w:rsid w:val="00424B8C"/>
    <w:rsid w:val="00424DF6"/>
    <w:rsid w:val="00441F77"/>
    <w:rsid w:val="00443EE2"/>
    <w:rsid w:val="00451310"/>
    <w:rsid w:val="00451341"/>
    <w:rsid w:val="00454F82"/>
    <w:rsid w:val="004750E7"/>
    <w:rsid w:val="00496087"/>
    <w:rsid w:val="0049683B"/>
    <w:rsid w:val="004B08E5"/>
    <w:rsid w:val="004C4819"/>
    <w:rsid w:val="004C53C9"/>
    <w:rsid w:val="004C6C06"/>
    <w:rsid w:val="004D0A28"/>
    <w:rsid w:val="004F52D6"/>
    <w:rsid w:val="00504ED9"/>
    <w:rsid w:val="00515E23"/>
    <w:rsid w:val="00522F6A"/>
    <w:rsid w:val="00524D39"/>
    <w:rsid w:val="00525D48"/>
    <w:rsid w:val="005272DB"/>
    <w:rsid w:val="00533408"/>
    <w:rsid w:val="005377A3"/>
    <w:rsid w:val="00556563"/>
    <w:rsid w:val="00567461"/>
    <w:rsid w:val="0057236B"/>
    <w:rsid w:val="0057604B"/>
    <w:rsid w:val="005931C8"/>
    <w:rsid w:val="00594CBA"/>
    <w:rsid w:val="005A2846"/>
    <w:rsid w:val="005A7801"/>
    <w:rsid w:val="005B31C0"/>
    <w:rsid w:val="005C0C25"/>
    <w:rsid w:val="005D0388"/>
    <w:rsid w:val="005D7DE2"/>
    <w:rsid w:val="005E3FF8"/>
    <w:rsid w:val="005F06AE"/>
    <w:rsid w:val="0060278B"/>
    <w:rsid w:val="00610F92"/>
    <w:rsid w:val="00611CD1"/>
    <w:rsid w:val="00616472"/>
    <w:rsid w:val="006214A7"/>
    <w:rsid w:val="0062171F"/>
    <w:rsid w:val="006328F3"/>
    <w:rsid w:val="00653C70"/>
    <w:rsid w:val="00654173"/>
    <w:rsid w:val="00661145"/>
    <w:rsid w:val="00665164"/>
    <w:rsid w:val="00665757"/>
    <w:rsid w:val="00667348"/>
    <w:rsid w:val="0067113D"/>
    <w:rsid w:val="00677FAF"/>
    <w:rsid w:val="006805D0"/>
    <w:rsid w:val="00680DF2"/>
    <w:rsid w:val="00687F86"/>
    <w:rsid w:val="00693457"/>
    <w:rsid w:val="006A28AD"/>
    <w:rsid w:val="006B3E25"/>
    <w:rsid w:val="006B6126"/>
    <w:rsid w:val="006C3412"/>
    <w:rsid w:val="006C35EF"/>
    <w:rsid w:val="006D5091"/>
    <w:rsid w:val="006E290A"/>
    <w:rsid w:val="006F26F6"/>
    <w:rsid w:val="006F4571"/>
    <w:rsid w:val="006F6654"/>
    <w:rsid w:val="00712A38"/>
    <w:rsid w:val="00730442"/>
    <w:rsid w:val="00744A17"/>
    <w:rsid w:val="00746795"/>
    <w:rsid w:val="00747E51"/>
    <w:rsid w:val="00757D8E"/>
    <w:rsid w:val="00762C60"/>
    <w:rsid w:val="00764375"/>
    <w:rsid w:val="00764BBD"/>
    <w:rsid w:val="007774DE"/>
    <w:rsid w:val="00782242"/>
    <w:rsid w:val="007970B8"/>
    <w:rsid w:val="007B3D2D"/>
    <w:rsid w:val="007C1B87"/>
    <w:rsid w:val="007C3173"/>
    <w:rsid w:val="007C5D3D"/>
    <w:rsid w:val="007C767A"/>
    <w:rsid w:val="007D36E0"/>
    <w:rsid w:val="007E200A"/>
    <w:rsid w:val="007E2F3F"/>
    <w:rsid w:val="007F3BC0"/>
    <w:rsid w:val="0080418B"/>
    <w:rsid w:val="0081066F"/>
    <w:rsid w:val="00811278"/>
    <w:rsid w:val="00811E98"/>
    <w:rsid w:val="00821130"/>
    <w:rsid w:val="0082201D"/>
    <w:rsid w:val="008336B5"/>
    <w:rsid w:val="00844208"/>
    <w:rsid w:val="0084629A"/>
    <w:rsid w:val="00860C54"/>
    <w:rsid w:val="008661C3"/>
    <w:rsid w:val="008726C4"/>
    <w:rsid w:val="00882A56"/>
    <w:rsid w:val="008A19A8"/>
    <w:rsid w:val="008A2020"/>
    <w:rsid w:val="008D13FA"/>
    <w:rsid w:val="008D7BFE"/>
    <w:rsid w:val="008F28F6"/>
    <w:rsid w:val="0090024E"/>
    <w:rsid w:val="0092064A"/>
    <w:rsid w:val="0092122C"/>
    <w:rsid w:val="009243D3"/>
    <w:rsid w:val="0093474D"/>
    <w:rsid w:val="00944B27"/>
    <w:rsid w:val="00955E1B"/>
    <w:rsid w:val="009629AF"/>
    <w:rsid w:val="00963140"/>
    <w:rsid w:val="00964127"/>
    <w:rsid w:val="00980D5C"/>
    <w:rsid w:val="009B435F"/>
    <w:rsid w:val="009B564E"/>
    <w:rsid w:val="009B7CB0"/>
    <w:rsid w:val="009C010C"/>
    <w:rsid w:val="009C673D"/>
    <w:rsid w:val="009E330A"/>
    <w:rsid w:val="00A05A19"/>
    <w:rsid w:val="00A21A6F"/>
    <w:rsid w:val="00A37B64"/>
    <w:rsid w:val="00A46C3A"/>
    <w:rsid w:val="00A5394F"/>
    <w:rsid w:val="00A567AF"/>
    <w:rsid w:val="00A625A3"/>
    <w:rsid w:val="00A634C4"/>
    <w:rsid w:val="00A67A14"/>
    <w:rsid w:val="00A74072"/>
    <w:rsid w:val="00A804CE"/>
    <w:rsid w:val="00A806DE"/>
    <w:rsid w:val="00A82951"/>
    <w:rsid w:val="00A87369"/>
    <w:rsid w:val="00A937D8"/>
    <w:rsid w:val="00A945AE"/>
    <w:rsid w:val="00A977B1"/>
    <w:rsid w:val="00A9789A"/>
    <w:rsid w:val="00AB2C2D"/>
    <w:rsid w:val="00AB4BBA"/>
    <w:rsid w:val="00AB4DA9"/>
    <w:rsid w:val="00AB622B"/>
    <w:rsid w:val="00AC2BD9"/>
    <w:rsid w:val="00AC63D4"/>
    <w:rsid w:val="00AD0CF0"/>
    <w:rsid w:val="00AE7F36"/>
    <w:rsid w:val="00B16E80"/>
    <w:rsid w:val="00B3411C"/>
    <w:rsid w:val="00B36687"/>
    <w:rsid w:val="00B5313F"/>
    <w:rsid w:val="00B578D3"/>
    <w:rsid w:val="00B57F9E"/>
    <w:rsid w:val="00B702BB"/>
    <w:rsid w:val="00B91A88"/>
    <w:rsid w:val="00B93B00"/>
    <w:rsid w:val="00BA3C95"/>
    <w:rsid w:val="00BA60EA"/>
    <w:rsid w:val="00BB12D6"/>
    <w:rsid w:val="00BB3E7F"/>
    <w:rsid w:val="00BB54FA"/>
    <w:rsid w:val="00BC58F8"/>
    <w:rsid w:val="00BD6675"/>
    <w:rsid w:val="00BD76B5"/>
    <w:rsid w:val="00BE1759"/>
    <w:rsid w:val="00BE6A15"/>
    <w:rsid w:val="00BF6A2B"/>
    <w:rsid w:val="00C11A4F"/>
    <w:rsid w:val="00C13064"/>
    <w:rsid w:val="00C23C44"/>
    <w:rsid w:val="00C27882"/>
    <w:rsid w:val="00C313E4"/>
    <w:rsid w:val="00C350D3"/>
    <w:rsid w:val="00C50D67"/>
    <w:rsid w:val="00C514EC"/>
    <w:rsid w:val="00C537BA"/>
    <w:rsid w:val="00C54AC6"/>
    <w:rsid w:val="00C74ED1"/>
    <w:rsid w:val="00C7738E"/>
    <w:rsid w:val="00C9026D"/>
    <w:rsid w:val="00CA0A5E"/>
    <w:rsid w:val="00CA15E0"/>
    <w:rsid w:val="00CB79BF"/>
    <w:rsid w:val="00CC2485"/>
    <w:rsid w:val="00CC6090"/>
    <w:rsid w:val="00CD3B2E"/>
    <w:rsid w:val="00CE22B0"/>
    <w:rsid w:val="00CF166A"/>
    <w:rsid w:val="00D06D81"/>
    <w:rsid w:val="00D10E78"/>
    <w:rsid w:val="00D20B32"/>
    <w:rsid w:val="00D431C2"/>
    <w:rsid w:val="00D57FD1"/>
    <w:rsid w:val="00D6491A"/>
    <w:rsid w:val="00D706C0"/>
    <w:rsid w:val="00D80F57"/>
    <w:rsid w:val="00DA7C03"/>
    <w:rsid w:val="00DB0387"/>
    <w:rsid w:val="00DB4897"/>
    <w:rsid w:val="00DC0CA4"/>
    <w:rsid w:val="00DD0F62"/>
    <w:rsid w:val="00DE00B0"/>
    <w:rsid w:val="00DE1021"/>
    <w:rsid w:val="00DE6EB1"/>
    <w:rsid w:val="00DE7EA3"/>
    <w:rsid w:val="00DF59FA"/>
    <w:rsid w:val="00E00109"/>
    <w:rsid w:val="00E05BDF"/>
    <w:rsid w:val="00E0740A"/>
    <w:rsid w:val="00E22590"/>
    <w:rsid w:val="00E23A35"/>
    <w:rsid w:val="00E23CF6"/>
    <w:rsid w:val="00E319E4"/>
    <w:rsid w:val="00E45160"/>
    <w:rsid w:val="00E465C2"/>
    <w:rsid w:val="00E46FCB"/>
    <w:rsid w:val="00E47A79"/>
    <w:rsid w:val="00E5722B"/>
    <w:rsid w:val="00E721B9"/>
    <w:rsid w:val="00E75547"/>
    <w:rsid w:val="00E775F4"/>
    <w:rsid w:val="00E8142D"/>
    <w:rsid w:val="00E92F57"/>
    <w:rsid w:val="00EA4E63"/>
    <w:rsid w:val="00EB0498"/>
    <w:rsid w:val="00EB41AF"/>
    <w:rsid w:val="00EC673E"/>
    <w:rsid w:val="00EE3674"/>
    <w:rsid w:val="00EF3F5C"/>
    <w:rsid w:val="00F157C0"/>
    <w:rsid w:val="00F171B4"/>
    <w:rsid w:val="00F36FB7"/>
    <w:rsid w:val="00F37962"/>
    <w:rsid w:val="00F401F6"/>
    <w:rsid w:val="00F54C64"/>
    <w:rsid w:val="00F63586"/>
    <w:rsid w:val="00F70A97"/>
    <w:rsid w:val="00F718FC"/>
    <w:rsid w:val="00F808EF"/>
    <w:rsid w:val="00F80E3D"/>
    <w:rsid w:val="00F8124E"/>
    <w:rsid w:val="00F81F56"/>
    <w:rsid w:val="00F87C95"/>
    <w:rsid w:val="00F93826"/>
    <w:rsid w:val="00F9685C"/>
    <w:rsid w:val="00FA13C7"/>
    <w:rsid w:val="00FA173F"/>
    <w:rsid w:val="00FB0133"/>
    <w:rsid w:val="00FB5E26"/>
    <w:rsid w:val="00FC3D3D"/>
    <w:rsid w:val="00FD6EF4"/>
    <w:rsid w:val="00FE0E91"/>
    <w:rsid w:val="00FF0F15"/>
    <w:rsid w:val="00FF61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67AF"/>
    <w:pPr>
      <w:ind w:left="720"/>
      <w:contextualSpacing/>
    </w:pPr>
  </w:style>
  <w:style w:type="character" w:styleId="Hyperlink">
    <w:name w:val="Hyperlink"/>
    <w:basedOn w:val="DefaultParagraphFont"/>
    <w:uiPriority w:val="99"/>
    <w:unhideWhenUsed/>
    <w:rsid w:val="00A567AF"/>
    <w:rPr>
      <w:color w:val="082D6B"/>
      <w:u w:val="single"/>
    </w:rPr>
  </w:style>
  <w:style w:type="table" w:styleId="TableGrid">
    <w:name w:val="Table Grid"/>
    <w:basedOn w:val="TableNormal"/>
    <w:uiPriority w:val="59"/>
    <w:rsid w:val="00A567A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A567AF"/>
    <w:rPr>
      <w:sz w:val="16"/>
      <w:szCs w:val="16"/>
    </w:rPr>
  </w:style>
  <w:style w:type="paragraph" w:styleId="CommentText">
    <w:name w:val="annotation text"/>
    <w:basedOn w:val="Normal"/>
    <w:link w:val="CommentTextChar"/>
    <w:uiPriority w:val="99"/>
    <w:semiHidden/>
    <w:unhideWhenUsed/>
    <w:rsid w:val="00A567AF"/>
    <w:pPr>
      <w:spacing w:line="240" w:lineRule="auto"/>
    </w:pPr>
    <w:rPr>
      <w:sz w:val="20"/>
      <w:szCs w:val="20"/>
    </w:rPr>
  </w:style>
  <w:style w:type="character" w:customStyle="1" w:styleId="CommentTextChar">
    <w:name w:val="Comment Text Char"/>
    <w:basedOn w:val="DefaultParagraphFont"/>
    <w:link w:val="CommentText"/>
    <w:uiPriority w:val="99"/>
    <w:semiHidden/>
    <w:rsid w:val="00A567AF"/>
    <w:rPr>
      <w:sz w:val="20"/>
      <w:szCs w:val="20"/>
    </w:rPr>
  </w:style>
  <w:style w:type="paragraph" w:styleId="BalloonText">
    <w:name w:val="Balloon Text"/>
    <w:basedOn w:val="Normal"/>
    <w:link w:val="BalloonTextChar"/>
    <w:uiPriority w:val="99"/>
    <w:semiHidden/>
    <w:unhideWhenUsed/>
    <w:rsid w:val="00A567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67AF"/>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661145"/>
    <w:rPr>
      <w:b/>
      <w:bCs/>
    </w:rPr>
  </w:style>
  <w:style w:type="character" w:customStyle="1" w:styleId="CommentSubjectChar">
    <w:name w:val="Comment Subject Char"/>
    <w:basedOn w:val="CommentTextChar"/>
    <w:link w:val="CommentSubject"/>
    <w:uiPriority w:val="99"/>
    <w:semiHidden/>
    <w:rsid w:val="00661145"/>
    <w:rPr>
      <w:b/>
      <w:bCs/>
      <w:sz w:val="20"/>
      <w:szCs w:val="20"/>
    </w:rPr>
  </w:style>
  <w:style w:type="paragraph" w:styleId="NormalWeb">
    <w:name w:val="Normal (Web)"/>
    <w:basedOn w:val="Normal"/>
    <w:uiPriority w:val="99"/>
    <w:rsid w:val="00525D48"/>
    <w:pPr>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C514E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514EC"/>
  </w:style>
  <w:style w:type="paragraph" w:styleId="Footer">
    <w:name w:val="footer"/>
    <w:basedOn w:val="Normal"/>
    <w:link w:val="FooterChar"/>
    <w:uiPriority w:val="99"/>
    <w:unhideWhenUsed/>
    <w:rsid w:val="00C514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14EC"/>
  </w:style>
  <w:style w:type="paragraph" w:styleId="Revision">
    <w:name w:val="Revision"/>
    <w:hidden/>
    <w:uiPriority w:val="99"/>
    <w:semiHidden/>
    <w:rsid w:val="0081066F"/>
    <w:pPr>
      <w:spacing w:after="0" w:line="240" w:lineRule="auto"/>
    </w:pPr>
  </w:style>
  <w:style w:type="paragraph" w:customStyle="1" w:styleId="Default">
    <w:name w:val="Default"/>
    <w:rsid w:val="004C6C06"/>
    <w:pPr>
      <w:autoSpaceDE w:val="0"/>
      <w:autoSpaceDN w:val="0"/>
      <w:adjustRightInd w:val="0"/>
      <w:spacing w:after="0" w:line="240" w:lineRule="auto"/>
    </w:pPr>
    <w:rPr>
      <w:rFonts w:ascii="Times New Roman PS MT" w:hAnsi="Times New Roman PS MT" w:cs="Times New Roman PS MT"/>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67AF"/>
    <w:pPr>
      <w:ind w:left="720"/>
      <w:contextualSpacing/>
    </w:pPr>
  </w:style>
  <w:style w:type="character" w:styleId="Hyperlink">
    <w:name w:val="Hyperlink"/>
    <w:basedOn w:val="DefaultParagraphFont"/>
    <w:uiPriority w:val="99"/>
    <w:unhideWhenUsed/>
    <w:rsid w:val="00A567AF"/>
    <w:rPr>
      <w:color w:val="082D6B"/>
      <w:u w:val="single"/>
    </w:rPr>
  </w:style>
  <w:style w:type="table" w:styleId="TableGrid">
    <w:name w:val="Table Grid"/>
    <w:basedOn w:val="TableNormal"/>
    <w:uiPriority w:val="59"/>
    <w:rsid w:val="00A567A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A567AF"/>
    <w:rPr>
      <w:sz w:val="16"/>
      <w:szCs w:val="16"/>
    </w:rPr>
  </w:style>
  <w:style w:type="paragraph" w:styleId="CommentText">
    <w:name w:val="annotation text"/>
    <w:basedOn w:val="Normal"/>
    <w:link w:val="CommentTextChar"/>
    <w:uiPriority w:val="99"/>
    <w:semiHidden/>
    <w:unhideWhenUsed/>
    <w:rsid w:val="00A567AF"/>
    <w:pPr>
      <w:spacing w:line="240" w:lineRule="auto"/>
    </w:pPr>
    <w:rPr>
      <w:sz w:val="20"/>
      <w:szCs w:val="20"/>
    </w:rPr>
  </w:style>
  <w:style w:type="character" w:customStyle="1" w:styleId="CommentTextChar">
    <w:name w:val="Comment Text Char"/>
    <w:basedOn w:val="DefaultParagraphFont"/>
    <w:link w:val="CommentText"/>
    <w:uiPriority w:val="99"/>
    <w:semiHidden/>
    <w:rsid w:val="00A567AF"/>
    <w:rPr>
      <w:sz w:val="20"/>
      <w:szCs w:val="20"/>
    </w:rPr>
  </w:style>
  <w:style w:type="paragraph" w:styleId="BalloonText">
    <w:name w:val="Balloon Text"/>
    <w:basedOn w:val="Normal"/>
    <w:link w:val="BalloonTextChar"/>
    <w:uiPriority w:val="99"/>
    <w:semiHidden/>
    <w:unhideWhenUsed/>
    <w:rsid w:val="00A567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67AF"/>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661145"/>
    <w:rPr>
      <w:b/>
      <w:bCs/>
    </w:rPr>
  </w:style>
  <w:style w:type="character" w:customStyle="1" w:styleId="CommentSubjectChar">
    <w:name w:val="Comment Subject Char"/>
    <w:basedOn w:val="CommentTextChar"/>
    <w:link w:val="CommentSubject"/>
    <w:uiPriority w:val="99"/>
    <w:semiHidden/>
    <w:rsid w:val="00661145"/>
    <w:rPr>
      <w:b/>
      <w:bCs/>
      <w:sz w:val="20"/>
      <w:szCs w:val="20"/>
    </w:rPr>
  </w:style>
  <w:style w:type="paragraph" w:styleId="NormalWeb">
    <w:name w:val="Normal (Web)"/>
    <w:basedOn w:val="Normal"/>
    <w:uiPriority w:val="99"/>
    <w:rsid w:val="00525D48"/>
    <w:pPr>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C514E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514EC"/>
  </w:style>
  <w:style w:type="paragraph" w:styleId="Footer">
    <w:name w:val="footer"/>
    <w:basedOn w:val="Normal"/>
    <w:link w:val="FooterChar"/>
    <w:uiPriority w:val="99"/>
    <w:unhideWhenUsed/>
    <w:rsid w:val="00C514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14EC"/>
  </w:style>
  <w:style w:type="paragraph" w:styleId="Revision">
    <w:name w:val="Revision"/>
    <w:hidden/>
    <w:uiPriority w:val="99"/>
    <w:semiHidden/>
    <w:rsid w:val="0081066F"/>
    <w:pPr>
      <w:spacing w:after="0" w:line="240" w:lineRule="auto"/>
    </w:pPr>
  </w:style>
  <w:style w:type="paragraph" w:customStyle="1" w:styleId="Default">
    <w:name w:val="Default"/>
    <w:rsid w:val="004C6C06"/>
    <w:pPr>
      <w:autoSpaceDE w:val="0"/>
      <w:autoSpaceDN w:val="0"/>
      <w:adjustRightInd w:val="0"/>
      <w:spacing w:after="0" w:line="240" w:lineRule="auto"/>
    </w:pPr>
    <w:rPr>
      <w:rFonts w:ascii="Times New Roman PS MT" w:hAnsi="Times New Roman PS MT" w:cs="Times New Roman PS M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4651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7A33F7-466A-4CCA-A522-B573AF61B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1546</Words>
  <Characters>8813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10339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arp5</dc:creator>
  <cp:lastModifiedBy>CDC User</cp:lastModifiedBy>
  <cp:revision>4</cp:revision>
  <cp:lastPrinted>2014-09-12T19:34:00Z</cp:lastPrinted>
  <dcterms:created xsi:type="dcterms:W3CDTF">2015-03-11T20:05:00Z</dcterms:created>
  <dcterms:modified xsi:type="dcterms:W3CDTF">2015-03-11T20:37:00Z</dcterms:modified>
</cp:coreProperties>
</file>