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2C" w:rsidRDefault="001F222C" w:rsidP="006D1AF3">
      <w:pPr>
        <w:rPr>
          <w:color w:val="000000"/>
        </w:rPr>
      </w:pPr>
    </w:p>
    <w:p w:rsidR="00A864E3" w:rsidRPr="00565041" w:rsidRDefault="00A864E3" w:rsidP="00A864E3">
      <w:pPr>
        <w:jc w:val="center"/>
        <w:rPr>
          <w:b/>
          <w:color w:val="000000"/>
          <w:sz w:val="28"/>
          <w:szCs w:val="28"/>
        </w:rPr>
      </w:pPr>
      <w:r w:rsidRPr="00565041">
        <w:rPr>
          <w:b/>
          <w:color w:val="000000"/>
          <w:sz w:val="28"/>
          <w:szCs w:val="28"/>
        </w:rPr>
        <w:t>Emergency Submission to Supplement OMB Control Number 0920-0</w:t>
      </w:r>
      <w:r>
        <w:rPr>
          <w:b/>
          <w:color w:val="000000"/>
          <w:sz w:val="28"/>
          <w:szCs w:val="28"/>
        </w:rPr>
        <w:t>900</w:t>
      </w:r>
      <w:r w:rsidRPr="00565041">
        <w:rPr>
          <w:b/>
          <w:color w:val="000000"/>
          <w:sz w:val="28"/>
          <w:szCs w:val="28"/>
        </w:rPr>
        <w:t xml:space="preserve"> in the context of </w:t>
      </w:r>
      <w:r>
        <w:rPr>
          <w:b/>
          <w:color w:val="000000"/>
          <w:sz w:val="28"/>
          <w:szCs w:val="28"/>
        </w:rPr>
        <w:t>contact investigations associated with Ebola and travel</w:t>
      </w:r>
      <w:r w:rsidRPr="00565041">
        <w:rPr>
          <w:b/>
          <w:color w:val="000000"/>
          <w:sz w:val="28"/>
          <w:szCs w:val="28"/>
        </w:rPr>
        <w:t>.</w:t>
      </w:r>
    </w:p>
    <w:p w:rsidR="001F222C" w:rsidRPr="00EA35D3" w:rsidRDefault="001F222C" w:rsidP="001F222C">
      <w:pPr>
        <w:rPr>
          <w:b/>
          <w:sz w:val="22"/>
          <w:szCs w:val="22"/>
        </w:rPr>
      </w:pPr>
      <w:bookmarkStart w:id="0" w:name="_GoBack"/>
      <w:bookmarkEnd w:id="0"/>
    </w:p>
    <w:p w:rsidR="001F222C" w:rsidRPr="00EA35D3" w:rsidRDefault="001F222C" w:rsidP="001F22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Supporting Statement B</w:t>
      </w:r>
    </w:p>
    <w:p w:rsidR="001F222C" w:rsidRDefault="001F222C" w:rsidP="006D1AF3">
      <w:pPr>
        <w:rPr>
          <w:color w:val="000000"/>
        </w:rPr>
      </w:pPr>
    </w:p>
    <w:p w:rsidR="001F222C" w:rsidRDefault="001F222C" w:rsidP="006D1AF3">
      <w:pPr>
        <w:rPr>
          <w:color w:val="000000"/>
        </w:rPr>
      </w:pPr>
    </w:p>
    <w:p w:rsidR="006D1AF3" w:rsidRDefault="001F222C" w:rsidP="006D1AF3">
      <w:pPr>
        <w:rPr>
          <w:color w:val="000000"/>
        </w:rPr>
      </w:pPr>
      <w:r>
        <w:rPr>
          <w:color w:val="000000"/>
        </w:rPr>
        <w:t>Respondent universe:</w:t>
      </w:r>
    </w:p>
    <w:p w:rsidR="001F222C" w:rsidRDefault="001F222C" w:rsidP="006D1AF3">
      <w:pPr>
        <w:rPr>
          <w:color w:val="000000"/>
        </w:rPr>
      </w:pPr>
    </w:p>
    <w:p w:rsidR="001F222C" w:rsidRDefault="001F222C" w:rsidP="006D1AF3">
      <w:pPr>
        <w:rPr>
          <w:color w:val="000000"/>
        </w:rPr>
      </w:pPr>
      <w:r>
        <w:rPr>
          <w:color w:val="000000"/>
        </w:rPr>
        <w:t xml:space="preserve">This package is structured to perform </w:t>
      </w:r>
      <w:r w:rsidR="00606D27">
        <w:rPr>
          <w:color w:val="000000"/>
        </w:rPr>
        <w:t>contact investigations in response to ill travelers who are confirmed to have Ebola and who posed a risk of transmission during travel</w:t>
      </w:r>
      <w:r>
        <w:rPr>
          <w:color w:val="000000"/>
        </w:rPr>
        <w:t xml:space="preserve">.  </w:t>
      </w:r>
      <w:r w:rsidR="00606D27">
        <w:rPr>
          <w:color w:val="000000"/>
        </w:rPr>
        <w:t>This includes both international and domestic travelers</w:t>
      </w:r>
      <w:r>
        <w:rPr>
          <w:color w:val="000000"/>
        </w:rPr>
        <w:t xml:space="preserve">.   </w:t>
      </w:r>
    </w:p>
    <w:p w:rsidR="006D1AF3" w:rsidRDefault="006D1AF3" w:rsidP="006D1AF3">
      <w:pPr>
        <w:rPr>
          <w:color w:val="000000"/>
        </w:rPr>
      </w:pPr>
    </w:p>
    <w:p w:rsidR="006D1AF3" w:rsidRDefault="006D1AF3" w:rsidP="006D1AF3">
      <w:pPr>
        <w:rPr>
          <w:color w:val="000000"/>
        </w:rPr>
      </w:pPr>
      <w:r>
        <w:rPr>
          <w:color w:val="000000"/>
        </w:rPr>
        <w:t>Data Collection Methods:</w:t>
      </w:r>
    </w:p>
    <w:p w:rsidR="006D1AF3" w:rsidRDefault="006D1AF3" w:rsidP="006D1AF3">
      <w:pPr>
        <w:rPr>
          <w:color w:val="000000"/>
        </w:rPr>
      </w:pPr>
    </w:p>
    <w:p w:rsidR="00606D27" w:rsidRDefault="00606D27" w:rsidP="00606D27">
      <w:r w:rsidRPr="0071129C">
        <w:rPr>
          <w:rFonts w:cs="Shruti"/>
        </w:rPr>
        <w:t>Centers for Disease Control and Prevention (CDC) will perform contact investigations of individuals who may have come into contact with travelers that are confirmed to have Ebola infection.</w:t>
      </w:r>
      <w:r>
        <w:rPr>
          <w:rFonts w:cs="Shruti"/>
        </w:rPr>
        <w:t xml:space="preserve">  CDC will collaborate</w:t>
      </w:r>
      <w:r w:rsidRPr="0071129C">
        <w:rPr>
          <w:rFonts w:cs="Shruti"/>
        </w:rPr>
        <w:t xml:space="preserve"> with state health departments, conveyance operators, port of entry partners, and international public health authorities</w:t>
      </w:r>
      <w:r>
        <w:rPr>
          <w:rFonts w:cs="Shruti"/>
        </w:rPr>
        <w:t>.</w:t>
      </w:r>
      <w:r w:rsidRPr="0071129C">
        <w:rPr>
          <w:rFonts w:cs="Shruti"/>
        </w:rPr>
        <w:t xml:space="preserve">  </w:t>
      </w:r>
      <w:r>
        <w:t xml:space="preserve">CDC relies on these established public and private sector partnerships to complete contact investigations. </w:t>
      </w:r>
    </w:p>
    <w:p w:rsidR="00606D27" w:rsidRDefault="00606D27" w:rsidP="00606D27"/>
    <w:p w:rsidR="00606D27" w:rsidRPr="0071129C" w:rsidRDefault="00606D27" w:rsidP="00606D27">
      <w:r w:rsidRPr="0071129C">
        <w:t xml:space="preserve">In general, </w:t>
      </w:r>
      <w:r>
        <w:t xml:space="preserve">once CDC is given the pertinent contact information on a potentially exposed passenger, CDC will provide this information to the </w:t>
      </w:r>
      <w:r w:rsidRPr="0071129C">
        <w:t>state health departments</w:t>
      </w:r>
      <w:r>
        <w:t xml:space="preserve"> who</w:t>
      </w:r>
      <w:r w:rsidRPr="0071129C">
        <w:t xml:space="preserve"> will collect information on </w:t>
      </w:r>
      <w:r w:rsidRPr="00606D27">
        <w:t xml:space="preserve">passengers </w:t>
      </w:r>
      <w:r w:rsidRPr="0071129C">
        <w:t xml:space="preserve">using </w:t>
      </w:r>
      <w:r>
        <w:t xml:space="preserve">the </w:t>
      </w:r>
      <w:r w:rsidRPr="0084146F">
        <w:t>Ebola Airline Exposure Assessment Passenger</w:t>
      </w:r>
      <w:r w:rsidRPr="0071129C">
        <w:t xml:space="preserve"> </w:t>
      </w:r>
      <w:r>
        <w:t xml:space="preserve">form </w:t>
      </w:r>
      <w:r w:rsidRPr="0071129C">
        <w:t>developed by CDC.</w:t>
      </w:r>
      <w:r>
        <w:t xml:space="preserve">  An email with instructions</w:t>
      </w:r>
      <w:r w:rsidRPr="0071129C">
        <w:t xml:space="preserve"> will be used to send </w:t>
      </w:r>
      <w:r>
        <w:t xml:space="preserve">the </w:t>
      </w:r>
      <w:r w:rsidRPr="0071129C">
        <w:t xml:space="preserve">forms to states with instructions for conducting the interviews, which will be completed </w:t>
      </w:r>
      <w:r w:rsidR="002E236E">
        <w:t>with the passenger over the</w:t>
      </w:r>
      <w:r w:rsidRPr="0071129C">
        <w:t xml:space="preserve"> phone. Hard copies of the interview form should be printed, completed, and returned to CDC as instructed. </w:t>
      </w:r>
      <w:r>
        <w:t xml:space="preserve"> </w:t>
      </w:r>
      <w:r w:rsidRPr="0071129C">
        <w:t xml:space="preserve">Instructions will include request to those performing the interviews that the initial interview and final disposition be sent back to CDC via secure fax. Information will be entered into a secure CDC database. </w:t>
      </w:r>
      <w:r>
        <w:t xml:space="preserve">In some cases, CDC will use the attached tools and make contact directly.  </w:t>
      </w:r>
    </w:p>
    <w:p w:rsidR="00606D27" w:rsidRDefault="00606D27" w:rsidP="00606D27"/>
    <w:p w:rsidR="00606D27" w:rsidRDefault="00606D27" w:rsidP="00606D27">
      <w:r>
        <w:t xml:space="preserve">For </w:t>
      </w:r>
      <w:r w:rsidRPr="002E236E">
        <w:t>airline and port of entry staff</w:t>
      </w:r>
      <w:r>
        <w:t>, o</w:t>
      </w:r>
      <w:r w:rsidRPr="0071129C">
        <w:t xml:space="preserve">nce CDC is made aware of </w:t>
      </w:r>
      <w:r>
        <w:t>any potential exposure</w:t>
      </w:r>
      <w:r w:rsidRPr="0071129C">
        <w:t xml:space="preserve"> </w:t>
      </w:r>
      <w:r>
        <w:t>to</w:t>
      </w:r>
      <w:r w:rsidRPr="0071129C">
        <w:t xml:space="preserve"> the confirmed case, appropriate points of contact for flight crew, cleaning crew, and port of entry staff </w:t>
      </w:r>
      <w:r w:rsidR="002E236E">
        <w:t>are</w:t>
      </w:r>
      <w:r w:rsidRPr="0071129C">
        <w:t xml:space="preserve"> be identified. </w:t>
      </w:r>
      <w:r>
        <w:t xml:space="preserve"> </w:t>
      </w:r>
      <w:r w:rsidRPr="0071129C">
        <w:t xml:space="preserve">The </w:t>
      </w:r>
      <w:r w:rsidRPr="0084146F">
        <w:t>Ebola Airline Exposure Assessment Flight Crew</w:t>
      </w:r>
      <w:r>
        <w:t xml:space="preserve">, </w:t>
      </w:r>
      <w:r w:rsidRPr="0071129C">
        <w:t xml:space="preserve">Ebola Exposure Assessment Cleaning Crew and Ebola Exposure Assessment Airport or Other Port of Entry Staff interview forms will be sent via email to the airline and </w:t>
      </w:r>
      <w:r>
        <w:t>port of entry authority</w:t>
      </w:r>
      <w:r w:rsidRPr="0071129C">
        <w:t xml:space="preserve"> for use in conducting their interviews.</w:t>
      </w:r>
      <w:r>
        <w:t xml:space="preserve"> </w:t>
      </w:r>
      <w:r w:rsidRPr="0071129C">
        <w:t xml:space="preserve"> Airline and port of entry occupational health will collect information on flight crew, cleaning crew, and port of entry staff using </w:t>
      </w:r>
      <w:r>
        <w:t>the</w:t>
      </w:r>
      <w:r w:rsidRPr="0071129C">
        <w:t xml:space="preserve"> tools developed by CDC. </w:t>
      </w:r>
      <w:r>
        <w:t xml:space="preserve"> </w:t>
      </w:r>
      <w:r w:rsidRPr="0071129C">
        <w:t xml:space="preserve">Health departments may assist airports, airlines, and other ports of entry as needed and may be involved in follow-up with any individuals depending on risk or as needed. </w:t>
      </w:r>
      <w:r>
        <w:t xml:space="preserve">In some cases, CDC may need to make contact with the </w:t>
      </w:r>
      <w:r w:rsidR="002E236E">
        <w:t>air crew, cleaning crew, or airport/port of entry staff</w:t>
      </w:r>
      <w:r>
        <w:t xml:space="preserve"> directly.</w:t>
      </w:r>
      <w:r w:rsidR="002E236E">
        <w:t xml:space="preserve"> In every case, CDC works in cooperation with our private sector partners.</w:t>
      </w:r>
    </w:p>
    <w:p w:rsidR="00606D27" w:rsidRDefault="00606D27" w:rsidP="00606D27"/>
    <w:p w:rsidR="00606D27" w:rsidRPr="0071129C" w:rsidRDefault="00606D27" w:rsidP="00606D27">
      <w:r w:rsidRPr="0071129C">
        <w:t>In some cases, CDC staff may need to conduct interviews</w:t>
      </w:r>
      <w:r>
        <w:t xml:space="preserve"> directly</w:t>
      </w:r>
      <w:r w:rsidRPr="0071129C">
        <w:t xml:space="preserve">, e.g. in the case of a US citizen overseas or if the state was unable to conduct interviews for their residents. </w:t>
      </w:r>
      <w:r>
        <w:t xml:space="preserve"> </w:t>
      </w:r>
      <w:r w:rsidRPr="0071129C">
        <w:t xml:space="preserve">In the vast majority of cases, state and local health authorities are able to conduct the interviews. </w:t>
      </w:r>
    </w:p>
    <w:p w:rsidR="00606D27" w:rsidRDefault="00606D27" w:rsidP="00606D27"/>
    <w:p w:rsidR="00606D27" w:rsidRDefault="00606D27" w:rsidP="00606D27">
      <w:r w:rsidRPr="0071129C">
        <w:t xml:space="preserve">Information will be collected twice: an initial interview and then a final disposition interview after the 21 day incubation period from day of flight has expired. </w:t>
      </w:r>
      <w:r>
        <w:t xml:space="preserve"> </w:t>
      </w:r>
      <w:r w:rsidRPr="0071129C">
        <w:t xml:space="preserve">The same form will be used for the initial </w:t>
      </w:r>
      <w:r w:rsidRPr="0071129C">
        <w:lastRenderedPageBreak/>
        <w:t>interview and final disposition interview.</w:t>
      </w:r>
      <w:r>
        <w:t xml:space="preserve"> </w:t>
      </w:r>
      <w:r w:rsidRPr="0071129C">
        <w:t xml:space="preserve"> Interviews may be conducted by telephone or in person. </w:t>
      </w:r>
      <w:r>
        <w:t xml:space="preserve"> CDC requests that h</w:t>
      </w:r>
      <w:r w:rsidRPr="0071129C">
        <w:t xml:space="preserve">ard copies </w:t>
      </w:r>
      <w:r>
        <w:t xml:space="preserve">of the tools </w:t>
      </w:r>
      <w:r w:rsidRPr="0071129C">
        <w:t>be printed</w:t>
      </w:r>
      <w:r>
        <w:t xml:space="preserve"> by our partners</w:t>
      </w:r>
      <w:r w:rsidRPr="0071129C">
        <w:t>, completed, and returned to CDC via secure fax. Information will be entered into a secure CDC database.</w:t>
      </w:r>
      <w:r>
        <w:t xml:space="preserve"> </w:t>
      </w:r>
    </w:p>
    <w:p w:rsidR="00606D27" w:rsidRDefault="00606D27" w:rsidP="00606D27"/>
    <w:p w:rsidR="00606D27" w:rsidRPr="0071129C" w:rsidRDefault="00606D27" w:rsidP="00606D27"/>
    <w:p w:rsidR="001F222C" w:rsidRDefault="001F222C" w:rsidP="00606D27">
      <w:pPr>
        <w:rPr>
          <w:color w:val="000000"/>
        </w:rPr>
      </w:pPr>
    </w:p>
    <w:p w:rsidR="006D1AF3" w:rsidRPr="00421C30" w:rsidRDefault="006D1AF3" w:rsidP="006D1AF3"/>
    <w:p w:rsidR="00DB2F9C" w:rsidRDefault="00A864E3"/>
    <w:sectPr w:rsidR="00DB2F9C" w:rsidSect="004C13C7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CE" w:rsidRDefault="00D36B82">
      <w:r>
        <w:separator/>
      </w:r>
    </w:p>
  </w:endnote>
  <w:endnote w:type="continuationSeparator" w:id="0">
    <w:p w:rsidR="00F73ECE" w:rsidRDefault="00D3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13C7" w:rsidRDefault="00A86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4E3">
      <w:rPr>
        <w:rStyle w:val="PageNumber"/>
        <w:noProof/>
      </w:rPr>
      <w:t>2</w:t>
    </w:r>
    <w:r>
      <w:rPr>
        <w:rStyle w:val="PageNumber"/>
      </w:rPr>
      <w:fldChar w:fldCharType="end"/>
    </w:r>
  </w:p>
  <w:p w:rsidR="004C13C7" w:rsidRPr="00974CF8" w:rsidRDefault="001F222C" w:rsidP="004C13C7">
    <w:pPr>
      <w:pStyle w:val="Footer"/>
      <w:tabs>
        <w:tab w:val="left" w:pos="492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Default="001F222C" w:rsidP="004C1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4E3">
      <w:rPr>
        <w:noProof/>
      </w:rPr>
      <w:t>1</w:t>
    </w:r>
    <w:r>
      <w:fldChar w:fldCharType="end"/>
    </w:r>
  </w:p>
  <w:p w:rsidR="004C13C7" w:rsidRDefault="00A8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CE" w:rsidRDefault="00D36B82">
      <w:r>
        <w:separator/>
      </w:r>
    </w:p>
  </w:footnote>
  <w:footnote w:type="continuationSeparator" w:id="0">
    <w:p w:rsidR="00F73ECE" w:rsidRDefault="00D3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C7" w:rsidRPr="00974CF8" w:rsidRDefault="001F222C" w:rsidP="004C13C7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4C13C7" w:rsidRDefault="00A86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3"/>
    <w:rsid w:val="000C0D3A"/>
    <w:rsid w:val="001F222C"/>
    <w:rsid w:val="00252470"/>
    <w:rsid w:val="002A25F3"/>
    <w:rsid w:val="002E236E"/>
    <w:rsid w:val="00403244"/>
    <w:rsid w:val="00606D27"/>
    <w:rsid w:val="006D1AF3"/>
    <w:rsid w:val="00A652C8"/>
    <w:rsid w:val="00A864E3"/>
    <w:rsid w:val="00C10C46"/>
    <w:rsid w:val="00CA57E3"/>
    <w:rsid w:val="00CB6AAA"/>
    <w:rsid w:val="00D36B82"/>
    <w:rsid w:val="00F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1A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1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1A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ije7</cp:lastModifiedBy>
  <cp:revision>11</cp:revision>
  <dcterms:created xsi:type="dcterms:W3CDTF">2014-10-10T16:39:00Z</dcterms:created>
  <dcterms:modified xsi:type="dcterms:W3CDTF">2014-10-15T20:33:00Z</dcterms:modified>
</cp:coreProperties>
</file>