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174" w:rsidRDefault="00274EB4">
      <w:r>
        <w:rPr>
          <w:noProof/>
        </w:rPr>
        <w:drawing>
          <wp:inline distT="0" distB="0" distL="0" distR="0">
            <wp:extent cx="82296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buyer survey IC screensho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8BA" w:rsidRDefault="006E58BA"/>
    <w:p w:rsidR="006E58BA" w:rsidRDefault="006E58BA">
      <w:r>
        <w:br w:type="page"/>
      </w:r>
    </w:p>
    <w:p w:rsidR="006E58BA" w:rsidRDefault="00121BB3">
      <w:r w:rsidRPr="00121BB3">
        <w:rPr>
          <w:noProof/>
        </w:rPr>
        <w:lastRenderedPageBreak/>
        <w:drawing>
          <wp:inline distT="0" distB="0" distL="0" distR="0">
            <wp:extent cx="8229600" cy="514374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74" w:rsidRDefault="00E87174"/>
    <w:p w:rsidR="006E58BA" w:rsidRDefault="006E58BA"/>
    <w:p w:rsidR="00E87174" w:rsidRDefault="006E58BA">
      <w:r w:rsidRPr="006E58BA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74" w:rsidRPr="00E87174" w:rsidRDefault="00E87174">
      <w:pPr>
        <w:rPr>
          <w:i/>
        </w:rPr>
      </w:pPr>
      <w:r w:rsidRPr="00E87174">
        <w:rPr>
          <w:b/>
          <w:i/>
        </w:rPr>
        <w:t>Note survey logic:</w:t>
      </w:r>
      <w:r w:rsidRPr="00E87174">
        <w:rPr>
          <w:i/>
        </w:rPr>
        <w:t xml:space="preserve"> If they answer “Yes” to </w:t>
      </w:r>
      <w:r w:rsidR="00712039">
        <w:rPr>
          <w:i/>
        </w:rPr>
        <w:t>Question 5</w:t>
      </w:r>
      <w:r w:rsidRPr="00E87174">
        <w:rPr>
          <w:i/>
        </w:rPr>
        <w:t>, they are not eligible to complete the survey.</w:t>
      </w:r>
      <w:r w:rsidR="00403AE3">
        <w:rPr>
          <w:i/>
        </w:rPr>
        <w:t xml:space="preserve"> They are directed to a screen that says, “We are sorry, you are not eligible to complete the survey. Thank you for your time,” and they exit the survey.</w:t>
      </w:r>
    </w:p>
    <w:p w:rsidR="00E87174" w:rsidRDefault="006E58BA">
      <w:r w:rsidRPr="006E58BA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74" w:rsidRDefault="00E87174">
      <w:pPr>
        <w:rPr>
          <w:b/>
          <w:i/>
        </w:rPr>
      </w:pPr>
    </w:p>
    <w:p w:rsidR="00E87174" w:rsidRPr="00E87174" w:rsidRDefault="00E87174">
      <w:pPr>
        <w:rPr>
          <w:i/>
        </w:rPr>
      </w:pPr>
      <w:r w:rsidRPr="00E87174">
        <w:rPr>
          <w:b/>
          <w:i/>
        </w:rPr>
        <w:t>Note survey logic:</w:t>
      </w:r>
      <w:r w:rsidRPr="00E87174">
        <w:rPr>
          <w:i/>
        </w:rPr>
        <w:t xml:space="preserve"> If they answer “</w:t>
      </w:r>
      <w:r>
        <w:rPr>
          <w:i/>
        </w:rPr>
        <w:t xml:space="preserve">No” to </w:t>
      </w:r>
      <w:r w:rsidR="00712039">
        <w:rPr>
          <w:i/>
        </w:rPr>
        <w:t>Question 6</w:t>
      </w:r>
      <w:r>
        <w:rPr>
          <w:i/>
        </w:rPr>
        <w:t xml:space="preserve">, they skip </w:t>
      </w:r>
      <w:r w:rsidR="00712039">
        <w:rPr>
          <w:i/>
        </w:rPr>
        <w:t>to Question 7</w:t>
      </w:r>
      <w:r>
        <w:rPr>
          <w:i/>
        </w:rPr>
        <w:t>.</w:t>
      </w:r>
    </w:p>
    <w:p w:rsidR="00E87174" w:rsidRDefault="006E58BA">
      <w:r w:rsidRPr="006E58BA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74" w:rsidRDefault="00E87174"/>
    <w:p w:rsidR="00E87174" w:rsidRDefault="006E58BA">
      <w:r w:rsidRPr="006E58BA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74" w:rsidRDefault="00E87174"/>
    <w:p w:rsidR="00E87174" w:rsidRDefault="006E58BA">
      <w:r w:rsidRPr="006E58BA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74" w:rsidRDefault="00E87174">
      <w:pPr>
        <w:rPr>
          <w:b/>
          <w:i/>
        </w:rPr>
      </w:pPr>
    </w:p>
    <w:p w:rsidR="00E87174" w:rsidRDefault="00E87174">
      <w:pPr>
        <w:rPr>
          <w:i/>
        </w:rPr>
      </w:pPr>
      <w:r w:rsidRPr="00E87174">
        <w:rPr>
          <w:b/>
          <w:i/>
        </w:rPr>
        <w:t>Note survey logic:</w:t>
      </w:r>
      <w:r w:rsidRPr="00E87174">
        <w:rPr>
          <w:i/>
        </w:rPr>
        <w:t xml:space="preserve"> If they answer “</w:t>
      </w:r>
      <w:r>
        <w:rPr>
          <w:i/>
        </w:rPr>
        <w:t xml:space="preserve">No” or “Not Sure” to </w:t>
      </w:r>
      <w:r w:rsidR="00712039">
        <w:rPr>
          <w:i/>
        </w:rPr>
        <w:t>Question 11</w:t>
      </w:r>
      <w:r>
        <w:rPr>
          <w:i/>
        </w:rPr>
        <w:t xml:space="preserve">, they skip </w:t>
      </w:r>
      <w:r w:rsidR="00E7199C">
        <w:rPr>
          <w:i/>
        </w:rPr>
        <w:t>to Question 12</w:t>
      </w:r>
      <w:r>
        <w:rPr>
          <w:i/>
        </w:rPr>
        <w:t>.</w:t>
      </w:r>
    </w:p>
    <w:p w:rsidR="00E7199C" w:rsidRDefault="00E7199C">
      <w:pPr>
        <w:rPr>
          <w:i/>
        </w:rPr>
      </w:pPr>
      <w:r w:rsidRPr="00E7199C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BF8" w:rsidRDefault="007C1BF8" w:rsidP="007C1BF8">
      <w:pPr>
        <w:rPr>
          <w:b/>
          <w:i/>
        </w:rPr>
      </w:pPr>
    </w:p>
    <w:p w:rsidR="007C1BF8" w:rsidRDefault="007C1BF8" w:rsidP="007C1BF8">
      <w:pPr>
        <w:rPr>
          <w:i/>
        </w:rPr>
      </w:pPr>
      <w:r w:rsidRPr="00E87174">
        <w:rPr>
          <w:b/>
          <w:i/>
        </w:rPr>
        <w:t>Note survey logic:</w:t>
      </w:r>
      <w:r w:rsidRPr="00E87174">
        <w:rPr>
          <w:i/>
        </w:rPr>
        <w:t xml:space="preserve"> If they answer “</w:t>
      </w:r>
      <w:r>
        <w:rPr>
          <w:i/>
        </w:rPr>
        <w:t>No,” “Not Sure,” or “Not Applicable” to Question 11b, they skip to Question 12.</w:t>
      </w:r>
    </w:p>
    <w:p w:rsidR="00E7199C" w:rsidRDefault="00E7199C">
      <w:pPr>
        <w:rPr>
          <w:i/>
        </w:rPr>
      </w:pPr>
    </w:p>
    <w:p w:rsidR="00E7199C" w:rsidRDefault="00E7199C">
      <w:pPr>
        <w:rPr>
          <w:i/>
        </w:rPr>
      </w:pPr>
    </w:p>
    <w:p w:rsidR="00E7199C" w:rsidRDefault="00E7199C">
      <w:pPr>
        <w:rPr>
          <w:i/>
        </w:rPr>
      </w:pPr>
      <w:r w:rsidRPr="00E7199C">
        <w:rPr>
          <w:noProof/>
        </w:rPr>
        <w:drawing>
          <wp:inline distT="0" distB="0" distL="0" distR="0">
            <wp:extent cx="8229600" cy="5141867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BA" w:rsidRDefault="006E58BA">
      <w:pPr>
        <w:rPr>
          <w:i/>
        </w:rPr>
      </w:pPr>
      <w:r w:rsidRPr="006E58BA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9C" w:rsidRDefault="00E7199C" w:rsidP="00E7199C">
      <w:pPr>
        <w:rPr>
          <w:b/>
          <w:i/>
        </w:rPr>
      </w:pPr>
    </w:p>
    <w:p w:rsidR="00E7199C" w:rsidRDefault="00E7199C" w:rsidP="00E7199C">
      <w:pPr>
        <w:rPr>
          <w:i/>
        </w:rPr>
      </w:pPr>
      <w:r w:rsidRPr="00E87174">
        <w:rPr>
          <w:b/>
          <w:i/>
        </w:rPr>
        <w:t>Note survey logic:</w:t>
      </w:r>
      <w:r w:rsidRPr="00E87174">
        <w:rPr>
          <w:i/>
        </w:rPr>
        <w:t xml:space="preserve"> If they answer “</w:t>
      </w:r>
      <w:r>
        <w:rPr>
          <w:i/>
        </w:rPr>
        <w:t>No” or “Not Sure” to Question 12, they skip to Question 13.</w:t>
      </w:r>
    </w:p>
    <w:p w:rsidR="006E58BA" w:rsidRDefault="006E58BA">
      <w:pPr>
        <w:rPr>
          <w:i/>
        </w:rPr>
      </w:pPr>
    </w:p>
    <w:p w:rsidR="006E58BA" w:rsidRDefault="006E58BA">
      <w:pPr>
        <w:rPr>
          <w:i/>
        </w:rPr>
      </w:pPr>
    </w:p>
    <w:p w:rsidR="006E58BA" w:rsidRDefault="006E58BA">
      <w:pPr>
        <w:rPr>
          <w:i/>
        </w:rPr>
      </w:pPr>
      <w:r w:rsidRPr="006E58BA">
        <w:rPr>
          <w:noProof/>
        </w:rPr>
        <w:drawing>
          <wp:inline distT="0" distB="0" distL="0" distR="0">
            <wp:extent cx="8229600" cy="5141867"/>
            <wp:effectExtent l="19050" t="0" r="0" b="0"/>
            <wp:docPr id="2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BA" w:rsidRDefault="006E58BA">
      <w:pPr>
        <w:rPr>
          <w:i/>
        </w:rPr>
      </w:pPr>
    </w:p>
    <w:p w:rsidR="006E58BA" w:rsidRDefault="006E58BA">
      <w:pPr>
        <w:rPr>
          <w:i/>
        </w:rPr>
      </w:pPr>
      <w:r w:rsidRPr="006E58BA">
        <w:rPr>
          <w:noProof/>
        </w:rPr>
        <w:drawing>
          <wp:inline distT="0" distB="0" distL="0" distR="0">
            <wp:extent cx="8229600" cy="5141867"/>
            <wp:effectExtent l="19050" t="0" r="0" b="0"/>
            <wp:docPr id="2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39" w:rsidRDefault="00712039">
      <w:pPr>
        <w:rPr>
          <w:i/>
        </w:rPr>
      </w:pPr>
    </w:p>
    <w:p w:rsidR="00712039" w:rsidRDefault="00712039">
      <w:pPr>
        <w:rPr>
          <w:i/>
        </w:rPr>
      </w:pPr>
      <w:r w:rsidRPr="00712039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2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39" w:rsidRDefault="00712039">
      <w:pPr>
        <w:rPr>
          <w:i/>
        </w:rPr>
      </w:pPr>
    </w:p>
    <w:p w:rsidR="00E7199C" w:rsidRDefault="00E7199C">
      <w:pPr>
        <w:rPr>
          <w:i/>
        </w:rPr>
      </w:pPr>
      <w:r w:rsidRPr="00E87174">
        <w:rPr>
          <w:b/>
          <w:i/>
        </w:rPr>
        <w:t>Note survey logic:</w:t>
      </w:r>
      <w:r w:rsidRPr="00E87174">
        <w:rPr>
          <w:i/>
        </w:rPr>
        <w:t xml:space="preserve"> If they answer “</w:t>
      </w:r>
      <w:r>
        <w:rPr>
          <w:i/>
        </w:rPr>
        <w:t>No” or “Not Sure” to Question 14, they skip to Question 15.</w:t>
      </w:r>
    </w:p>
    <w:p w:rsidR="00712039" w:rsidRDefault="00712039">
      <w:pPr>
        <w:rPr>
          <w:i/>
        </w:rPr>
      </w:pPr>
      <w:r w:rsidRPr="00712039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39" w:rsidRDefault="00712039">
      <w:pPr>
        <w:rPr>
          <w:i/>
        </w:rPr>
      </w:pPr>
    </w:p>
    <w:p w:rsidR="00712039" w:rsidRDefault="00712039">
      <w:pPr>
        <w:rPr>
          <w:i/>
        </w:rPr>
      </w:pPr>
    </w:p>
    <w:p w:rsidR="00712039" w:rsidRDefault="00712039">
      <w:pPr>
        <w:rPr>
          <w:i/>
        </w:rPr>
      </w:pPr>
      <w:r w:rsidRPr="00712039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2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39" w:rsidRDefault="00712039">
      <w:pPr>
        <w:rPr>
          <w:i/>
        </w:rPr>
      </w:pPr>
    </w:p>
    <w:p w:rsidR="00712039" w:rsidRDefault="00712039">
      <w:pPr>
        <w:rPr>
          <w:i/>
        </w:rPr>
      </w:pPr>
    </w:p>
    <w:p w:rsidR="00712039" w:rsidRDefault="00712039">
      <w:pPr>
        <w:rPr>
          <w:i/>
        </w:rPr>
      </w:pPr>
      <w:r w:rsidRPr="00712039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3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39" w:rsidRDefault="00712039">
      <w:pPr>
        <w:rPr>
          <w:i/>
        </w:rPr>
      </w:pPr>
    </w:p>
    <w:p w:rsidR="00CA1C4E" w:rsidRDefault="00CA1C4E" w:rsidP="00CA1C4E">
      <w:pPr>
        <w:rPr>
          <w:i/>
        </w:rPr>
      </w:pPr>
      <w:r w:rsidRPr="00E87174">
        <w:rPr>
          <w:b/>
          <w:i/>
        </w:rPr>
        <w:t>Note survey logic:</w:t>
      </w:r>
      <w:r w:rsidRPr="00E87174">
        <w:rPr>
          <w:i/>
        </w:rPr>
        <w:t xml:space="preserve"> If they answer “</w:t>
      </w:r>
      <w:r>
        <w:rPr>
          <w:i/>
        </w:rPr>
        <w:t>No” or “Not Sure” to Question 17, they skip to Question 18.</w:t>
      </w:r>
    </w:p>
    <w:p w:rsidR="00712039" w:rsidRDefault="00712039">
      <w:pPr>
        <w:rPr>
          <w:i/>
        </w:rPr>
      </w:pPr>
      <w:r w:rsidRPr="00712039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3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39" w:rsidRDefault="00712039">
      <w:pPr>
        <w:rPr>
          <w:i/>
        </w:rPr>
      </w:pPr>
    </w:p>
    <w:p w:rsidR="00712039" w:rsidRDefault="00712039">
      <w:pPr>
        <w:rPr>
          <w:i/>
        </w:rPr>
      </w:pPr>
    </w:p>
    <w:p w:rsidR="00712039" w:rsidRDefault="00712039">
      <w:pPr>
        <w:rPr>
          <w:i/>
        </w:rPr>
      </w:pPr>
      <w:r w:rsidRPr="00712039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39" w:rsidRDefault="00712039">
      <w:pPr>
        <w:rPr>
          <w:i/>
        </w:rPr>
      </w:pPr>
    </w:p>
    <w:p w:rsidR="00CA1C4E" w:rsidRDefault="00CA1C4E" w:rsidP="00CA1C4E">
      <w:pPr>
        <w:rPr>
          <w:i/>
        </w:rPr>
      </w:pPr>
      <w:r w:rsidRPr="00E87174">
        <w:rPr>
          <w:b/>
          <w:i/>
        </w:rPr>
        <w:t>Note survey logic:</w:t>
      </w:r>
      <w:r w:rsidRPr="00E87174">
        <w:rPr>
          <w:i/>
        </w:rPr>
        <w:t xml:space="preserve"> If they answer “</w:t>
      </w:r>
      <w:r>
        <w:rPr>
          <w:i/>
        </w:rPr>
        <w:t>No” or “Not Sure” to Question 20, they skip to Question 21.</w:t>
      </w:r>
    </w:p>
    <w:p w:rsidR="00712039" w:rsidRDefault="00712039">
      <w:pPr>
        <w:rPr>
          <w:i/>
        </w:rPr>
      </w:pPr>
      <w:r w:rsidRPr="00712039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39" w:rsidRDefault="00712039">
      <w:pPr>
        <w:rPr>
          <w:i/>
        </w:rPr>
      </w:pPr>
    </w:p>
    <w:p w:rsidR="00712039" w:rsidRDefault="00712039">
      <w:pPr>
        <w:rPr>
          <w:i/>
        </w:rPr>
      </w:pPr>
      <w:r w:rsidRPr="00712039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39" w:rsidRDefault="00712039">
      <w:pPr>
        <w:rPr>
          <w:i/>
        </w:rPr>
      </w:pPr>
    </w:p>
    <w:p w:rsidR="00255852" w:rsidRDefault="00255852">
      <w:pPr>
        <w:rPr>
          <w:i/>
        </w:rPr>
      </w:pPr>
      <w:r>
        <w:rPr>
          <w:i/>
        </w:rPr>
        <w:br w:type="page"/>
      </w:r>
    </w:p>
    <w:p w:rsidR="00712039" w:rsidRDefault="00255852">
      <w:pPr>
        <w:rPr>
          <w:i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C060ABA" wp14:editId="5AEEBCD5">
            <wp:extent cx="8220456" cy="51389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0456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2039" w:rsidRDefault="00712039">
      <w:pPr>
        <w:rPr>
          <w:i/>
        </w:rPr>
      </w:pPr>
    </w:p>
    <w:p w:rsidR="00712039" w:rsidRDefault="00712039">
      <w:pPr>
        <w:rPr>
          <w:i/>
        </w:rPr>
      </w:pPr>
    </w:p>
    <w:p w:rsidR="00712039" w:rsidRDefault="00712039">
      <w:pPr>
        <w:rPr>
          <w:i/>
        </w:rPr>
      </w:pPr>
      <w:r w:rsidRPr="00712039">
        <w:rPr>
          <w:noProof/>
        </w:rPr>
        <w:lastRenderedPageBreak/>
        <w:drawing>
          <wp:inline distT="0" distB="0" distL="0" distR="0">
            <wp:extent cx="8229600" cy="5141867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039" w:rsidSect="00E87174">
      <w:footerReference w:type="default" r:id="rId2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911" w:rsidRDefault="00017911" w:rsidP="00E87174">
      <w:pPr>
        <w:spacing w:after="0" w:line="240" w:lineRule="auto"/>
      </w:pPr>
      <w:r>
        <w:separator/>
      </w:r>
    </w:p>
  </w:endnote>
  <w:endnote w:type="continuationSeparator" w:id="0">
    <w:p w:rsidR="00017911" w:rsidRDefault="00017911" w:rsidP="00E87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2821183"/>
      <w:docPartObj>
        <w:docPartGallery w:val="Page Numbers (Bottom of Page)"/>
        <w:docPartUnique/>
      </w:docPartObj>
    </w:sdtPr>
    <w:sdtEndPr/>
    <w:sdtContent>
      <w:p w:rsidR="007C1BF8" w:rsidRDefault="00274E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5852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7C1BF8" w:rsidRDefault="007C1B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911" w:rsidRDefault="00017911" w:rsidP="00E87174">
      <w:pPr>
        <w:spacing w:after="0" w:line="240" w:lineRule="auto"/>
      </w:pPr>
      <w:r>
        <w:separator/>
      </w:r>
    </w:p>
  </w:footnote>
  <w:footnote w:type="continuationSeparator" w:id="0">
    <w:p w:rsidR="00017911" w:rsidRDefault="00017911" w:rsidP="00E871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174"/>
    <w:rsid w:val="0001272E"/>
    <w:rsid w:val="000156C6"/>
    <w:rsid w:val="00017911"/>
    <w:rsid w:val="00121BB3"/>
    <w:rsid w:val="00255852"/>
    <w:rsid w:val="00274EB4"/>
    <w:rsid w:val="00382539"/>
    <w:rsid w:val="00403AE3"/>
    <w:rsid w:val="00580559"/>
    <w:rsid w:val="005C132B"/>
    <w:rsid w:val="00695E8A"/>
    <w:rsid w:val="006E58BA"/>
    <w:rsid w:val="00712039"/>
    <w:rsid w:val="00796D7B"/>
    <w:rsid w:val="0079778E"/>
    <w:rsid w:val="007C1BF8"/>
    <w:rsid w:val="008A665C"/>
    <w:rsid w:val="00AD242B"/>
    <w:rsid w:val="00CA1C4E"/>
    <w:rsid w:val="00D60A9A"/>
    <w:rsid w:val="00DB0E19"/>
    <w:rsid w:val="00E20A07"/>
    <w:rsid w:val="00E7199C"/>
    <w:rsid w:val="00E87174"/>
    <w:rsid w:val="00F40CB4"/>
    <w:rsid w:val="00F9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1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871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7174"/>
  </w:style>
  <w:style w:type="paragraph" w:styleId="Footer">
    <w:name w:val="footer"/>
    <w:basedOn w:val="Normal"/>
    <w:link w:val="FooterChar"/>
    <w:uiPriority w:val="99"/>
    <w:unhideWhenUsed/>
    <w:rsid w:val="00E871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1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1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871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7174"/>
  </w:style>
  <w:style w:type="paragraph" w:styleId="Footer">
    <w:name w:val="footer"/>
    <w:basedOn w:val="Normal"/>
    <w:link w:val="FooterChar"/>
    <w:uiPriority w:val="99"/>
    <w:unhideWhenUsed/>
    <w:rsid w:val="00E871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SciMetrika, LLC.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Antonio Neri</cp:lastModifiedBy>
  <cp:revision>2</cp:revision>
  <dcterms:created xsi:type="dcterms:W3CDTF">2014-10-02T21:51:00Z</dcterms:created>
  <dcterms:modified xsi:type="dcterms:W3CDTF">2014-10-02T21:51:00Z</dcterms:modified>
</cp:coreProperties>
</file>