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11" w:rsidRPr="00F43309" w:rsidRDefault="007C23F0" w:rsidP="007C23F0">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Theme="minorHAnsi" w:hAnsiTheme="minorHAnsi"/>
          <w:b/>
          <w:bCs/>
          <w:color w:val="auto"/>
          <w:sz w:val="22"/>
          <w:szCs w:val="22"/>
        </w:rPr>
      </w:pPr>
      <w:r w:rsidRPr="00F43309">
        <w:rPr>
          <w:rFonts w:asciiTheme="minorHAnsi" w:hAnsiTheme="minorHAnsi"/>
          <w:b/>
          <w:bCs/>
          <w:color w:val="auto"/>
          <w:sz w:val="22"/>
          <w:szCs w:val="22"/>
        </w:rPr>
        <w:t xml:space="preserve">JUSTIFICATION </w:t>
      </w:r>
      <w:r w:rsidR="00F43309" w:rsidRPr="00F43309">
        <w:rPr>
          <w:rFonts w:asciiTheme="minorHAnsi" w:hAnsiTheme="minorHAnsi"/>
          <w:b/>
          <w:bCs/>
          <w:color w:val="auto"/>
          <w:sz w:val="22"/>
          <w:szCs w:val="22"/>
        </w:rPr>
        <w:t>A</w:t>
      </w:r>
    </w:p>
    <w:p w:rsidR="00E6326A" w:rsidRPr="00F43309" w:rsidRDefault="00E6326A" w:rsidP="007C23F0">
      <w:pPr>
        <w:tabs>
          <w:tab w:val="left" w:pos="547"/>
          <w:tab w:val="left" w:pos="1080"/>
          <w:tab w:val="left" w:pos="1627"/>
          <w:tab w:val="left" w:pos="2160"/>
          <w:tab w:val="left" w:pos="2880"/>
        </w:tabs>
        <w:jc w:val="center"/>
        <w:rPr>
          <w:rFonts w:asciiTheme="minorHAnsi" w:hAnsiTheme="minorHAnsi"/>
          <w:b/>
          <w:bCs/>
          <w:color w:val="FF0000"/>
          <w:sz w:val="22"/>
          <w:szCs w:val="22"/>
        </w:rPr>
      </w:pPr>
    </w:p>
    <w:p w:rsidR="00A27893" w:rsidRDefault="007C23F0" w:rsidP="009B741E">
      <w:pPr>
        <w:jc w:val="center"/>
        <w:rPr>
          <w:rFonts w:asciiTheme="minorHAnsi" w:hAnsiTheme="minorHAnsi"/>
          <w:b/>
          <w:bCs/>
          <w:sz w:val="22"/>
          <w:szCs w:val="22"/>
        </w:rPr>
      </w:pPr>
      <w:r w:rsidRPr="00F43309">
        <w:rPr>
          <w:rFonts w:asciiTheme="minorHAnsi" w:hAnsiTheme="minorHAnsi"/>
          <w:b/>
          <w:bCs/>
          <w:sz w:val="22"/>
          <w:szCs w:val="22"/>
        </w:rPr>
        <w:t>TITLE</w:t>
      </w:r>
      <w:r w:rsidR="00F43309">
        <w:rPr>
          <w:rFonts w:asciiTheme="minorHAnsi" w:hAnsiTheme="minorHAnsi"/>
          <w:b/>
          <w:bCs/>
          <w:sz w:val="22"/>
          <w:szCs w:val="22"/>
        </w:rPr>
        <w:t xml:space="preserve">: </w:t>
      </w:r>
      <w:r w:rsidR="00CB3EC8" w:rsidRPr="00F43309">
        <w:rPr>
          <w:rFonts w:asciiTheme="minorHAnsi" w:hAnsiTheme="minorHAnsi"/>
          <w:b/>
          <w:bCs/>
          <w:sz w:val="22"/>
          <w:szCs w:val="22"/>
        </w:rPr>
        <w:t xml:space="preserve"> </w:t>
      </w:r>
      <w:r w:rsidR="00A27893" w:rsidRPr="00F43309">
        <w:rPr>
          <w:rFonts w:asciiTheme="minorHAnsi" w:hAnsiTheme="minorHAnsi"/>
          <w:b/>
          <w:bCs/>
          <w:sz w:val="22"/>
          <w:szCs w:val="22"/>
        </w:rPr>
        <w:t xml:space="preserve">From War to Home: Improving Patient-Centered Care and Promoting Empathy for OEF/OIF Veterans in </w:t>
      </w:r>
      <w:r w:rsidR="009B741E">
        <w:rPr>
          <w:rFonts w:asciiTheme="minorHAnsi" w:hAnsiTheme="minorHAnsi"/>
          <w:b/>
          <w:bCs/>
          <w:sz w:val="22"/>
          <w:szCs w:val="22"/>
        </w:rPr>
        <w:t xml:space="preserve">the </w:t>
      </w:r>
      <w:r w:rsidR="00A27893" w:rsidRPr="00F43309">
        <w:rPr>
          <w:rFonts w:asciiTheme="minorHAnsi" w:hAnsiTheme="minorHAnsi"/>
          <w:b/>
          <w:bCs/>
          <w:sz w:val="22"/>
          <w:szCs w:val="22"/>
        </w:rPr>
        <w:t>VHA</w:t>
      </w:r>
      <w:r w:rsidR="009B741E">
        <w:rPr>
          <w:rFonts w:asciiTheme="minorHAnsi" w:hAnsiTheme="minorHAnsi"/>
          <w:b/>
          <w:bCs/>
          <w:sz w:val="22"/>
          <w:szCs w:val="22"/>
        </w:rPr>
        <w:t xml:space="preserve"> – PACT Demo Lab VISN 4</w:t>
      </w:r>
    </w:p>
    <w:p w:rsidR="009B741E" w:rsidRPr="00F43309" w:rsidRDefault="009B741E" w:rsidP="009B741E">
      <w:pPr>
        <w:jc w:val="center"/>
        <w:rPr>
          <w:rFonts w:asciiTheme="minorHAnsi" w:hAnsiTheme="minorHAnsi"/>
          <w:b/>
          <w:bCs/>
          <w:sz w:val="22"/>
          <w:szCs w:val="22"/>
        </w:rPr>
      </w:pPr>
    </w:p>
    <w:p w:rsidR="007C23F0" w:rsidRPr="00F43309" w:rsidRDefault="002D63BC" w:rsidP="007C23F0">
      <w:pPr>
        <w:tabs>
          <w:tab w:val="left" w:pos="547"/>
          <w:tab w:val="left" w:pos="1080"/>
          <w:tab w:val="left" w:pos="1627"/>
          <w:tab w:val="left" w:pos="2160"/>
          <w:tab w:val="left" w:pos="2880"/>
        </w:tabs>
        <w:jc w:val="center"/>
        <w:rPr>
          <w:rFonts w:asciiTheme="minorHAnsi" w:hAnsiTheme="minorHAnsi"/>
          <w:b/>
          <w:bCs/>
          <w:sz w:val="22"/>
          <w:szCs w:val="22"/>
        </w:rPr>
      </w:pPr>
      <w:r w:rsidRPr="00F43309">
        <w:rPr>
          <w:rFonts w:asciiTheme="minorHAnsi" w:hAnsiTheme="minorHAnsi"/>
          <w:b/>
          <w:bCs/>
          <w:sz w:val="22"/>
          <w:szCs w:val="22"/>
        </w:rPr>
        <w:t>OMB</w:t>
      </w:r>
      <w:r w:rsidR="007C23F0" w:rsidRPr="00F43309">
        <w:rPr>
          <w:rFonts w:asciiTheme="minorHAnsi" w:hAnsiTheme="minorHAnsi"/>
          <w:b/>
          <w:bCs/>
          <w:sz w:val="22"/>
          <w:szCs w:val="22"/>
        </w:rPr>
        <w:t xml:space="preserve"> FORM 2900-XXXX</w:t>
      </w:r>
    </w:p>
    <w:p w:rsidR="00E6326A" w:rsidRPr="00F43309" w:rsidRDefault="00E6326A" w:rsidP="007C23F0">
      <w:pPr>
        <w:tabs>
          <w:tab w:val="left" w:pos="547"/>
          <w:tab w:val="left" w:pos="1080"/>
          <w:tab w:val="left" w:pos="1627"/>
          <w:tab w:val="left" w:pos="2160"/>
          <w:tab w:val="left" w:pos="2880"/>
        </w:tabs>
        <w:jc w:val="center"/>
        <w:rPr>
          <w:rFonts w:asciiTheme="minorHAnsi" w:hAnsiTheme="minorHAnsi"/>
          <w:b/>
          <w:bCs/>
          <w:sz w:val="22"/>
          <w:szCs w:val="22"/>
        </w:rPr>
      </w:pPr>
    </w:p>
    <w:p w:rsidR="00536A11" w:rsidRPr="00F4330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F43309">
        <w:rPr>
          <w:rFonts w:asciiTheme="minorHAnsi" w:hAnsiTheme="minorHAnsi"/>
          <w:sz w:val="22"/>
          <w:szCs w:val="22"/>
        </w:rPr>
        <w:t>A.</w:t>
      </w:r>
      <w:r w:rsidRPr="00F43309">
        <w:rPr>
          <w:rFonts w:asciiTheme="minorHAnsi" w:hAnsiTheme="minorHAnsi"/>
          <w:sz w:val="22"/>
          <w:szCs w:val="22"/>
        </w:rPr>
        <w:tab/>
        <w:t xml:space="preserve">JUSTIFICATION </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t>1.</w:t>
      </w:r>
      <w:r w:rsidRPr="00F43309">
        <w:rPr>
          <w:rFonts w:asciiTheme="minorHAnsi" w:hAnsiTheme="minorHAnsi"/>
          <w:b/>
          <w:sz w:val="22"/>
          <w:szCs w:val="22"/>
        </w:rPr>
        <w:tab/>
      </w:r>
      <w:r w:rsidRPr="00F43309">
        <w:rPr>
          <w:rFonts w:asciiTheme="minorHAnsi" w:hAnsiTheme="minorHAnsi"/>
          <w:b/>
          <w:color w:val="000000"/>
          <w:sz w:val="22"/>
          <w:szCs w:val="22"/>
        </w:rPr>
        <w:t>Explain the circumstances that make the collection of information necessary.  Identify legal or administrative requirements that necessitate</w:t>
      </w:r>
      <w:r w:rsidRPr="00F43309">
        <w:rPr>
          <w:rFonts w:asciiTheme="minorHAnsi" w:hAnsiTheme="minorHAnsi"/>
          <w:b/>
          <w:sz w:val="22"/>
          <w:szCs w:val="22"/>
        </w:rPr>
        <w:t xml:space="preserve"> the collection of information.</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8E4620" w:rsidRPr="00F43309" w:rsidRDefault="008E4620" w:rsidP="008E4620">
      <w:pPr>
        <w:widowControl w:val="0"/>
        <w:tabs>
          <w:tab w:val="left" w:pos="540"/>
        </w:tabs>
        <w:rPr>
          <w:rFonts w:asciiTheme="minorHAnsi" w:hAnsiTheme="minorHAnsi"/>
          <w:color w:val="000000"/>
          <w:sz w:val="22"/>
          <w:szCs w:val="22"/>
        </w:rPr>
      </w:pPr>
      <w:r w:rsidRPr="00F43309">
        <w:rPr>
          <w:rFonts w:asciiTheme="minorHAnsi" w:hAnsiTheme="minorHAnsi"/>
          <w:sz w:val="22"/>
          <w:szCs w:val="22"/>
        </w:rPr>
        <w:t xml:space="preserve">This project is being conducted under the auspices of the VISN 4 Demonstration Lab, which was funded by Patient Care Services to assess the Patient Aligned Care Team (PACT) model of care for Veterans. </w:t>
      </w:r>
      <w:r w:rsidRPr="00F43309">
        <w:rPr>
          <w:rFonts w:asciiTheme="minorHAnsi" w:hAnsiTheme="minorHAnsi"/>
          <w:color w:val="000000"/>
          <w:sz w:val="22"/>
          <w:szCs w:val="22"/>
        </w:rPr>
        <w:t>There is considerable interest in and urgency to implement the PACT model – reflecting both a desire to improve health care for Veterans and to sustain the VA’s leadership in health care quality. CEPACT aims to contribute to these goals by evaluating the effects of the VA PACT initiative and by test</w:t>
      </w:r>
      <w:r w:rsidR="004B1F68" w:rsidRPr="00F43309">
        <w:rPr>
          <w:rFonts w:asciiTheme="minorHAnsi" w:hAnsiTheme="minorHAnsi"/>
          <w:color w:val="000000"/>
          <w:sz w:val="22"/>
          <w:szCs w:val="22"/>
        </w:rPr>
        <w:t>ing</w:t>
      </w:r>
      <w:r w:rsidRPr="00F43309">
        <w:rPr>
          <w:rFonts w:asciiTheme="minorHAnsi" w:hAnsiTheme="minorHAnsi"/>
          <w:color w:val="000000"/>
          <w:sz w:val="22"/>
          <w:szCs w:val="22"/>
        </w:rPr>
        <w:t xml:space="preserve"> new, innovative strategies for patient care that can be spread if proven effective. </w:t>
      </w:r>
    </w:p>
    <w:p w:rsidR="008E4620" w:rsidRPr="00F43309" w:rsidRDefault="008E4620" w:rsidP="008E4620">
      <w:pPr>
        <w:widowControl w:val="0"/>
        <w:tabs>
          <w:tab w:val="left" w:pos="540"/>
        </w:tabs>
        <w:rPr>
          <w:rFonts w:asciiTheme="minorHAnsi" w:hAnsiTheme="minorHAnsi"/>
          <w:color w:val="000000"/>
          <w:sz w:val="22"/>
          <w:szCs w:val="22"/>
        </w:rPr>
      </w:pPr>
    </w:p>
    <w:p w:rsidR="008E4620" w:rsidRPr="00F43309" w:rsidRDefault="008E4620" w:rsidP="008E4620">
      <w:pPr>
        <w:widowControl w:val="0"/>
        <w:tabs>
          <w:tab w:val="left" w:pos="540"/>
        </w:tabs>
        <w:rPr>
          <w:rFonts w:asciiTheme="minorHAnsi" w:hAnsiTheme="minorHAnsi"/>
          <w:color w:val="000000"/>
          <w:sz w:val="22"/>
          <w:szCs w:val="22"/>
        </w:rPr>
      </w:pPr>
      <w:r w:rsidRPr="00F43309">
        <w:rPr>
          <w:rFonts w:asciiTheme="minorHAnsi" w:hAnsiTheme="minorHAnsi"/>
          <w:color w:val="000000"/>
          <w:sz w:val="22"/>
          <w:szCs w:val="22"/>
        </w:rPr>
        <w:t xml:space="preserve">This study builds on a prior </w:t>
      </w:r>
      <w:r w:rsidR="003F3A8D" w:rsidRPr="00F43309">
        <w:rPr>
          <w:rFonts w:asciiTheme="minorHAnsi" w:hAnsiTheme="minorHAnsi"/>
          <w:color w:val="000000"/>
          <w:sz w:val="22"/>
          <w:szCs w:val="22"/>
        </w:rPr>
        <w:t>photo voice</w:t>
      </w:r>
      <w:r w:rsidRPr="00F43309">
        <w:rPr>
          <w:rFonts w:asciiTheme="minorHAnsi" w:hAnsiTheme="minorHAnsi"/>
          <w:color w:val="000000"/>
          <w:sz w:val="22"/>
          <w:szCs w:val="22"/>
        </w:rPr>
        <w:t xml:space="preserve"> study conducted by </w:t>
      </w:r>
      <w:r w:rsidR="00DC273D" w:rsidRPr="00F43309">
        <w:rPr>
          <w:rFonts w:asciiTheme="minorHAnsi" w:hAnsiTheme="minorHAnsi"/>
          <w:color w:val="000000"/>
          <w:sz w:val="22"/>
          <w:szCs w:val="22"/>
        </w:rPr>
        <w:t>the study PI (</w:t>
      </w:r>
      <w:r w:rsidRPr="00F43309">
        <w:rPr>
          <w:rFonts w:asciiTheme="minorHAnsi" w:hAnsiTheme="minorHAnsi"/>
          <w:color w:val="000000"/>
          <w:sz w:val="22"/>
          <w:szCs w:val="22"/>
        </w:rPr>
        <w:t>Dr. True</w:t>
      </w:r>
      <w:r w:rsidR="00DC273D" w:rsidRPr="00F43309">
        <w:rPr>
          <w:rFonts w:asciiTheme="minorHAnsi" w:hAnsiTheme="minorHAnsi"/>
          <w:color w:val="000000"/>
          <w:sz w:val="22"/>
          <w:szCs w:val="22"/>
        </w:rPr>
        <w:t>)</w:t>
      </w:r>
      <w:r w:rsidRPr="00F43309">
        <w:rPr>
          <w:rFonts w:asciiTheme="minorHAnsi" w:hAnsiTheme="minorHAnsi"/>
          <w:color w:val="000000"/>
          <w:sz w:val="22"/>
          <w:szCs w:val="22"/>
        </w:rPr>
        <w:t xml:space="preserve"> in collaboration with 29 OEF/OIF Veterans, who used photos and stories to convey their post-deployment experiences, perspectives, and needs. This work resulted in an exhibit entitled </w:t>
      </w:r>
      <w:r w:rsidRPr="00F43309">
        <w:rPr>
          <w:rFonts w:asciiTheme="minorHAnsi" w:hAnsiTheme="minorHAnsi"/>
          <w:i/>
          <w:color w:val="000000"/>
          <w:sz w:val="22"/>
          <w:szCs w:val="22"/>
        </w:rPr>
        <w:t xml:space="preserve">From War to Home: Through the Veteran’s Lens </w:t>
      </w:r>
      <w:r w:rsidRPr="00F43309">
        <w:rPr>
          <w:rFonts w:asciiTheme="minorHAnsi" w:hAnsiTheme="minorHAnsi"/>
          <w:color w:val="000000"/>
          <w:sz w:val="22"/>
          <w:szCs w:val="22"/>
        </w:rPr>
        <w:t>(FWTH)</w:t>
      </w:r>
      <w:r w:rsidR="00DC273D" w:rsidRPr="00F43309">
        <w:rPr>
          <w:rFonts w:asciiTheme="minorHAnsi" w:hAnsiTheme="minorHAnsi"/>
          <w:color w:val="000000"/>
          <w:sz w:val="22"/>
          <w:szCs w:val="22"/>
        </w:rPr>
        <w:t xml:space="preserve"> that is intended to stimulate dialogue and promote understanding among VA and non-VA audiences about the impact of military service and deployment on Veterans’ health, Veterans’ experiences of care, and sources of challenge and support in transitioning back to civilian life. The exhibit was first installed at the Philadelphia VA Medical Center and has since traveled to several VA and non-VA venues; in addition, the study PI and Veteran participants have co-presented findings from the study to diverse audiences, including </w:t>
      </w:r>
      <w:r w:rsidR="00D87765" w:rsidRPr="00F43309">
        <w:rPr>
          <w:rFonts w:asciiTheme="minorHAnsi" w:hAnsiTheme="minorHAnsi"/>
          <w:color w:val="000000"/>
          <w:sz w:val="22"/>
          <w:szCs w:val="22"/>
        </w:rPr>
        <w:t>providers and other healthcare staff, nursing and social work students, and the general public. Audiences received both the exhibit and related dissemination activities enthusiastically, and p</w:t>
      </w:r>
      <w:r w:rsidRPr="00F43309">
        <w:rPr>
          <w:rFonts w:asciiTheme="minorHAnsi" w:hAnsiTheme="minorHAnsi"/>
          <w:color w:val="000000"/>
          <w:sz w:val="22"/>
          <w:szCs w:val="22"/>
        </w:rPr>
        <w:t>reliminary data indicate</w:t>
      </w:r>
      <w:r w:rsidR="00D87765" w:rsidRPr="00F43309">
        <w:rPr>
          <w:rFonts w:asciiTheme="minorHAnsi" w:hAnsiTheme="minorHAnsi"/>
          <w:color w:val="000000"/>
          <w:sz w:val="22"/>
          <w:szCs w:val="22"/>
        </w:rPr>
        <w:t>d</w:t>
      </w:r>
      <w:r w:rsidRPr="00F43309">
        <w:rPr>
          <w:rFonts w:asciiTheme="minorHAnsi" w:hAnsiTheme="minorHAnsi"/>
          <w:color w:val="000000"/>
          <w:sz w:val="22"/>
          <w:szCs w:val="22"/>
        </w:rPr>
        <w:t xml:space="preserve"> that visiting the exhibit and/or attending a presentation ha</w:t>
      </w:r>
      <w:r w:rsidR="00D87765" w:rsidRPr="00F43309">
        <w:rPr>
          <w:rFonts w:asciiTheme="minorHAnsi" w:hAnsiTheme="minorHAnsi"/>
          <w:color w:val="000000"/>
          <w:sz w:val="22"/>
          <w:szCs w:val="22"/>
        </w:rPr>
        <w:t>d</w:t>
      </w:r>
      <w:r w:rsidRPr="00F43309">
        <w:rPr>
          <w:rFonts w:asciiTheme="minorHAnsi" w:hAnsiTheme="minorHAnsi"/>
          <w:color w:val="000000"/>
          <w:sz w:val="22"/>
          <w:szCs w:val="22"/>
        </w:rPr>
        <w:t xml:space="preserve"> a positive impact on attendees’ understanding of and empathy toward OEF/OIF Veterans’ healthcare preferences and needs.  </w:t>
      </w:r>
    </w:p>
    <w:p w:rsidR="00D87765" w:rsidRPr="00F43309" w:rsidRDefault="00D87765" w:rsidP="008E4620">
      <w:pPr>
        <w:widowControl w:val="0"/>
        <w:tabs>
          <w:tab w:val="left" w:pos="540"/>
        </w:tabs>
        <w:rPr>
          <w:rFonts w:asciiTheme="minorHAnsi" w:hAnsiTheme="minorHAnsi"/>
          <w:color w:val="000000"/>
          <w:sz w:val="22"/>
          <w:szCs w:val="22"/>
        </w:rPr>
      </w:pPr>
    </w:p>
    <w:p w:rsidR="004B1F68" w:rsidRPr="00F43309" w:rsidRDefault="00D87765" w:rsidP="008E4620">
      <w:pPr>
        <w:widowControl w:val="0"/>
        <w:tabs>
          <w:tab w:val="left" w:pos="540"/>
        </w:tabs>
        <w:rPr>
          <w:rFonts w:asciiTheme="minorHAnsi" w:hAnsiTheme="minorHAnsi"/>
          <w:color w:val="000000"/>
          <w:sz w:val="22"/>
          <w:szCs w:val="22"/>
        </w:rPr>
      </w:pPr>
      <w:r w:rsidRPr="00F43309">
        <w:rPr>
          <w:rFonts w:asciiTheme="minorHAnsi" w:hAnsiTheme="minorHAnsi"/>
          <w:color w:val="000000"/>
          <w:sz w:val="22"/>
          <w:szCs w:val="22"/>
        </w:rPr>
        <w:t>The current project was developed to promote dissemination of the findings from this previous work by</w:t>
      </w:r>
      <w:r w:rsidR="00F43309">
        <w:rPr>
          <w:rFonts w:asciiTheme="minorHAnsi" w:hAnsiTheme="minorHAnsi"/>
          <w:color w:val="000000"/>
          <w:sz w:val="22"/>
          <w:szCs w:val="22"/>
        </w:rPr>
        <w:t>:</w:t>
      </w:r>
      <w:r w:rsidRPr="00F43309">
        <w:rPr>
          <w:rFonts w:asciiTheme="minorHAnsi" w:hAnsiTheme="minorHAnsi"/>
          <w:color w:val="000000"/>
          <w:sz w:val="22"/>
          <w:szCs w:val="22"/>
        </w:rPr>
        <w:t xml:space="preserve"> </w:t>
      </w:r>
    </w:p>
    <w:p w:rsidR="004B1F68" w:rsidRPr="00F43309" w:rsidRDefault="00D87765" w:rsidP="00F43309">
      <w:pPr>
        <w:widowControl w:val="0"/>
        <w:numPr>
          <w:ilvl w:val="0"/>
          <w:numId w:val="5"/>
        </w:numPr>
        <w:tabs>
          <w:tab w:val="left" w:pos="540"/>
        </w:tabs>
        <w:ind w:left="540" w:hanging="540"/>
        <w:rPr>
          <w:rFonts w:asciiTheme="minorHAnsi" w:hAnsiTheme="minorHAnsi"/>
          <w:color w:val="000000"/>
          <w:sz w:val="22"/>
          <w:szCs w:val="22"/>
        </w:rPr>
      </w:pPr>
      <w:r w:rsidRPr="00F43309">
        <w:rPr>
          <w:rFonts w:asciiTheme="minorHAnsi" w:hAnsiTheme="minorHAnsi"/>
          <w:color w:val="000000"/>
          <w:sz w:val="22"/>
          <w:szCs w:val="22"/>
        </w:rPr>
        <w:t>further refining</w:t>
      </w:r>
      <w:r w:rsidR="008E4620" w:rsidRPr="00F43309">
        <w:rPr>
          <w:rFonts w:asciiTheme="minorHAnsi" w:hAnsiTheme="minorHAnsi"/>
          <w:color w:val="000000"/>
          <w:sz w:val="22"/>
          <w:szCs w:val="22"/>
        </w:rPr>
        <w:t xml:space="preserve"> the messaging of the</w:t>
      </w:r>
      <w:r w:rsidRPr="00F43309">
        <w:rPr>
          <w:rFonts w:asciiTheme="minorHAnsi" w:hAnsiTheme="minorHAnsi"/>
          <w:color w:val="000000"/>
          <w:sz w:val="22"/>
          <w:szCs w:val="22"/>
        </w:rPr>
        <w:t xml:space="preserve"> FWTH</w:t>
      </w:r>
      <w:r w:rsidR="008E4620" w:rsidRPr="00F43309">
        <w:rPr>
          <w:rFonts w:asciiTheme="minorHAnsi" w:hAnsiTheme="minorHAnsi"/>
          <w:color w:val="000000"/>
          <w:sz w:val="22"/>
          <w:szCs w:val="22"/>
        </w:rPr>
        <w:t xml:space="preserve"> exhibit for multiple audiences and in different settings; </w:t>
      </w:r>
    </w:p>
    <w:p w:rsidR="004B1F68" w:rsidRPr="00F43309" w:rsidRDefault="008E4620" w:rsidP="004B1F68">
      <w:pPr>
        <w:widowControl w:val="0"/>
        <w:numPr>
          <w:ilvl w:val="0"/>
          <w:numId w:val="5"/>
        </w:numPr>
        <w:tabs>
          <w:tab w:val="left" w:pos="540"/>
        </w:tabs>
        <w:ind w:left="547" w:hanging="547"/>
        <w:rPr>
          <w:rFonts w:asciiTheme="minorHAnsi" w:hAnsiTheme="minorHAnsi"/>
          <w:color w:val="000000"/>
          <w:sz w:val="22"/>
          <w:szCs w:val="22"/>
        </w:rPr>
      </w:pPr>
      <w:r w:rsidRPr="00F43309">
        <w:rPr>
          <w:rFonts w:asciiTheme="minorHAnsi" w:hAnsiTheme="minorHAnsi"/>
          <w:color w:val="000000"/>
          <w:sz w:val="22"/>
          <w:szCs w:val="22"/>
        </w:rPr>
        <w:t>develop</w:t>
      </w:r>
      <w:r w:rsidR="00D87765" w:rsidRPr="00F43309">
        <w:rPr>
          <w:rFonts w:asciiTheme="minorHAnsi" w:hAnsiTheme="minorHAnsi"/>
          <w:color w:val="000000"/>
          <w:sz w:val="22"/>
          <w:szCs w:val="22"/>
        </w:rPr>
        <w:t>ing</w:t>
      </w:r>
      <w:r w:rsidRPr="00F43309">
        <w:rPr>
          <w:rFonts w:asciiTheme="minorHAnsi" w:hAnsiTheme="minorHAnsi"/>
          <w:color w:val="000000"/>
          <w:sz w:val="22"/>
          <w:szCs w:val="22"/>
        </w:rPr>
        <w:t xml:space="preserve"> new products (e.g., videos, webinars, panel discussions) for delivering </w:t>
      </w:r>
      <w:r w:rsidR="00D87765" w:rsidRPr="00F43309">
        <w:rPr>
          <w:rFonts w:asciiTheme="minorHAnsi" w:hAnsiTheme="minorHAnsi"/>
          <w:color w:val="000000"/>
          <w:sz w:val="22"/>
          <w:szCs w:val="22"/>
        </w:rPr>
        <w:t>these messages</w:t>
      </w:r>
      <w:r w:rsidR="004B1F68" w:rsidRPr="00F43309">
        <w:rPr>
          <w:rFonts w:asciiTheme="minorHAnsi" w:hAnsiTheme="minorHAnsi"/>
          <w:color w:val="000000"/>
          <w:sz w:val="22"/>
          <w:szCs w:val="22"/>
        </w:rPr>
        <w:t xml:space="preserve">; </w:t>
      </w:r>
    </w:p>
    <w:p w:rsidR="004B1F68" w:rsidRDefault="008E4620" w:rsidP="004B1F68">
      <w:pPr>
        <w:widowControl w:val="0"/>
        <w:numPr>
          <w:ilvl w:val="0"/>
          <w:numId w:val="5"/>
        </w:numPr>
        <w:tabs>
          <w:tab w:val="left" w:pos="540"/>
        </w:tabs>
        <w:ind w:left="547" w:hanging="547"/>
        <w:rPr>
          <w:rFonts w:asciiTheme="minorHAnsi" w:hAnsiTheme="minorHAnsi"/>
          <w:color w:val="000000"/>
          <w:sz w:val="22"/>
          <w:szCs w:val="22"/>
        </w:rPr>
      </w:pPr>
      <w:proofErr w:type="gramStart"/>
      <w:r w:rsidRPr="00F43309">
        <w:rPr>
          <w:rFonts w:asciiTheme="minorHAnsi" w:hAnsiTheme="minorHAnsi"/>
          <w:color w:val="000000"/>
          <w:sz w:val="22"/>
          <w:szCs w:val="22"/>
        </w:rPr>
        <w:t>identify</w:t>
      </w:r>
      <w:r w:rsidR="00D87765" w:rsidRPr="00F43309">
        <w:rPr>
          <w:rFonts w:asciiTheme="minorHAnsi" w:hAnsiTheme="minorHAnsi"/>
          <w:color w:val="000000"/>
          <w:sz w:val="22"/>
          <w:szCs w:val="22"/>
        </w:rPr>
        <w:t>ing</w:t>
      </w:r>
      <w:proofErr w:type="gramEnd"/>
      <w:r w:rsidRPr="00F43309">
        <w:rPr>
          <w:rFonts w:asciiTheme="minorHAnsi" w:hAnsiTheme="minorHAnsi"/>
          <w:color w:val="000000"/>
          <w:sz w:val="22"/>
          <w:szCs w:val="22"/>
        </w:rPr>
        <w:t xml:space="preserve"> best practices for measuring impact of various products on promoting empathy for and decreasing stigma toward OEF/OIF Veterans. </w:t>
      </w:r>
    </w:p>
    <w:p w:rsidR="00F43309" w:rsidRPr="00F43309" w:rsidRDefault="00F43309" w:rsidP="00F43309">
      <w:pPr>
        <w:widowControl w:val="0"/>
        <w:tabs>
          <w:tab w:val="left" w:pos="540"/>
        </w:tabs>
        <w:ind w:left="547"/>
        <w:rPr>
          <w:rFonts w:asciiTheme="minorHAnsi" w:hAnsiTheme="minorHAnsi"/>
          <w:color w:val="000000"/>
          <w:sz w:val="22"/>
          <w:szCs w:val="22"/>
        </w:rPr>
      </w:pPr>
    </w:p>
    <w:p w:rsidR="008E4620" w:rsidRPr="00F43309" w:rsidRDefault="008E4620" w:rsidP="008E4620">
      <w:pPr>
        <w:widowControl w:val="0"/>
        <w:tabs>
          <w:tab w:val="left" w:pos="540"/>
        </w:tabs>
        <w:rPr>
          <w:rFonts w:asciiTheme="minorHAnsi" w:hAnsiTheme="minorHAnsi"/>
          <w:color w:val="000000"/>
          <w:sz w:val="22"/>
          <w:szCs w:val="22"/>
        </w:rPr>
      </w:pPr>
      <w:r w:rsidRPr="00F43309">
        <w:rPr>
          <w:rFonts w:asciiTheme="minorHAnsi" w:hAnsiTheme="minorHAnsi"/>
          <w:color w:val="000000"/>
          <w:sz w:val="22"/>
          <w:szCs w:val="22"/>
        </w:rPr>
        <w:t xml:space="preserve">The project </w:t>
      </w:r>
      <w:r w:rsidR="004B1F68" w:rsidRPr="00F43309">
        <w:rPr>
          <w:rFonts w:asciiTheme="minorHAnsi" w:hAnsiTheme="minorHAnsi"/>
          <w:color w:val="000000"/>
          <w:sz w:val="22"/>
          <w:szCs w:val="22"/>
        </w:rPr>
        <w:t>aims to</w:t>
      </w:r>
      <w:r w:rsidRPr="00F43309">
        <w:rPr>
          <w:rFonts w:asciiTheme="minorHAnsi" w:hAnsiTheme="minorHAnsi"/>
          <w:color w:val="000000"/>
          <w:sz w:val="22"/>
          <w:szCs w:val="22"/>
        </w:rPr>
        <w:t xml:space="preserve"> enhance PACT implementation by providing education about the needs and experiences of OEF/OIF Veterans that is emotionally resonant and engaging to learners on a visceral level, as well as promoting a greater sense of alignment with VA’s mission of providing patient-centered care. </w:t>
      </w:r>
      <w:r w:rsidR="004B1F68" w:rsidRPr="00F43309">
        <w:rPr>
          <w:rFonts w:asciiTheme="minorHAnsi" w:hAnsiTheme="minorHAnsi"/>
          <w:color w:val="000000"/>
          <w:sz w:val="22"/>
          <w:szCs w:val="22"/>
        </w:rPr>
        <w:t>Collection of information from audience members is essential to assessing whether or not our dissemination products and activities are achieving the desired impact.</w:t>
      </w:r>
      <w:r w:rsidR="002967EB" w:rsidRPr="00F43309">
        <w:rPr>
          <w:rFonts w:asciiTheme="minorHAnsi" w:hAnsiTheme="minorHAnsi"/>
          <w:color w:val="000000"/>
          <w:sz w:val="22"/>
          <w:szCs w:val="22"/>
        </w:rPr>
        <w:t xml:space="preserve"> Since this information is not available through other means, we developed a brief, voluntary, anonymous questionnaire in order to gather feedback from attendees at each dissemination event.</w:t>
      </w:r>
    </w:p>
    <w:p w:rsidR="008E4620" w:rsidRPr="00F43309" w:rsidRDefault="008E4620" w:rsidP="008E4620">
      <w:pPr>
        <w:widowControl w:val="0"/>
        <w:tabs>
          <w:tab w:val="left" w:pos="540"/>
        </w:tabs>
        <w:rPr>
          <w:rFonts w:asciiTheme="minorHAnsi" w:hAnsiTheme="minorHAnsi"/>
          <w:sz w:val="22"/>
          <w:szCs w:val="22"/>
        </w:rPr>
      </w:pPr>
    </w:p>
    <w:p w:rsidR="00A63C7F" w:rsidRPr="00F43309" w:rsidRDefault="008E4620" w:rsidP="00A63C7F">
      <w:pPr>
        <w:widowControl w:val="0"/>
        <w:tabs>
          <w:tab w:val="left" w:pos="540"/>
        </w:tabs>
        <w:rPr>
          <w:rFonts w:asciiTheme="minorHAnsi" w:hAnsiTheme="minorHAnsi"/>
          <w:sz w:val="22"/>
          <w:szCs w:val="22"/>
        </w:rPr>
      </w:pPr>
      <w:r w:rsidRPr="00F43309">
        <w:rPr>
          <w:rFonts w:asciiTheme="minorHAnsi" w:hAnsiTheme="minorHAnsi"/>
          <w:sz w:val="22"/>
          <w:szCs w:val="22"/>
        </w:rPr>
        <w:t xml:space="preserve">Legal authority for this data collection is found </w:t>
      </w:r>
      <w:proofErr w:type="gramStart"/>
      <w:r w:rsidRPr="00F43309">
        <w:rPr>
          <w:rFonts w:asciiTheme="minorHAnsi" w:hAnsiTheme="minorHAnsi"/>
          <w:sz w:val="22"/>
          <w:szCs w:val="22"/>
        </w:rPr>
        <w:t>under</w:t>
      </w:r>
      <w:proofErr w:type="gramEnd"/>
      <w:r w:rsidRPr="00F43309">
        <w:rPr>
          <w:rFonts w:asciiTheme="minorHAnsi" w:hAnsiTheme="minorHAnsi"/>
          <w:sz w:val="22"/>
          <w:szCs w:val="22"/>
        </w:rPr>
        <w:t xml:space="preserve"> 38 USC, Part I, Chapter 5, Section 527 that authorizes the collection of data that will allow measurement and evaluation of the Department of Veterans Affairs Programs, the goal of which is improved health care for veterans.</w:t>
      </w:r>
    </w:p>
    <w:p w:rsidR="001A05E0" w:rsidRDefault="001A05E0">
      <w:pPr>
        <w:tabs>
          <w:tab w:val="left" w:pos="547"/>
          <w:tab w:val="left" w:pos="1080"/>
          <w:tab w:val="left" w:pos="1627"/>
          <w:tab w:val="left" w:pos="2160"/>
          <w:tab w:val="left" w:pos="2880"/>
        </w:tabs>
        <w:rPr>
          <w:rFonts w:asciiTheme="minorHAnsi" w:hAnsiTheme="minorHAnsi"/>
          <w:sz w:val="22"/>
          <w:szCs w:val="22"/>
        </w:rPr>
      </w:pPr>
    </w:p>
    <w:p w:rsidR="00F43309" w:rsidRDefault="00F43309">
      <w:pPr>
        <w:tabs>
          <w:tab w:val="left" w:pos="547"/>
          <w:tab w:val="left" w:pos="1080"/>
          <w:tab w:val="left" w:pos="1627"/>
          <w:tab w:val="left" w:pos="2160"/>
          <w:tab w:val="left" w:pos="2880"/>
        </w:tabs>
        <w:rPr>
          <w:rFonts w:asciiTheme="minorHAnsi" w:hAnsiTheme="minorHAnsi"/>
          <w:sz w:val="22"/>
          <w:szCs w:val="22"/>
        </w:rPr>
      </w:pPr>
    </w:p>
    <w:p w:rsidR="00F43309" w:rsidRPr="00F43309" w:rsidRDefault="00F43309">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color w:val="000000"/>
          <w:sz w:val="22"/>
          <w:szCs w:val="22"/>
        </w:rPr>
      </w:pPr>
      <w:r w:rsidRPr="00F43309">
        <w:rPr>
          <w:rFonts w:asciiTheme="minorHAnsi" w:hAnsiTheme="minorHAnsi"/>
          <w:b/>
          <w:sz w:val="22"/>
          <w:szCs w:val="22"/>
        </w:rPr>
        <w:lastRenderedPageBreak/>
        <w:t>2.</w:t>
      </w:r>
      <w:r w:rsidRPr="00F43309">
        <w:rPr>
          <w:rFonts w:asciiTheme="minorHAnsi" w:hAnsiTheme="minorHAnsi"/>
          <w:b/>
          <w:sz w:val="22"/>
          <w:szCs w:val="22"/>
        </w:rPr>
        <w:tab/>
      </w:r>
      <w:r w:rsidRPr="00F43309">
        <w:rPr>
          <w:rFonts w:asciiTheme="minorHAnsi" w:hAnsiTheme="minorHAnsi"/>
          <w:b/>
          <w:color w:val="000000"/>
          <w:sz w:val="22"/>
          <w:szCs w:val="22"/>
        </w:rPr>
        <w:t>Indicate how, by whom, and for what purposes the information is to be used; indicate actual use the agency has made of the information received from current collection.</w:t>
      </w:r>
    </w:p>
    <w:p w:rsidR="00536A11" w:rsidRPr="00F43309" w:rsidRDefault="00536A11">
      <w:pPr>
        <w:pStyle w:val="Header"/>
        <w:tabs>
          <w:tab w:val="clear" w:pos="4320"/>
          <w:tab w:val="clear" w:pos="8640"/>
          <w:tab w:val="left" w:pos="547"/>
          <w:tab w:val="left" w:pos="1080"/>
          <w:tab w:val="left" w:pos="1627"/>
          <w:tab w:val="left" w:pos="2160"/>
          <w:tab w:val="left" w:pos="2880"/>
        </w:tabs>
        <w:rPr>
          <w:rFonts w:asciiTheme="minorHAnsi" w:hAnsiTheme="minorHAnsi"/>
          <w:color w:val="000000"/>
          <w:sz w:val="22"/>
          <w:szCs w:val="22"/>
        </w:rPr>
      </w:pPr>
    </w:p>
    <w:p w:rsidR="002967EB" w:rsidRPr="00F43309" w:rsidRDefault="002967EB">
      <w:pPr>
        <w:pStyle w:val="Header"/>
        <w:tabs>
          <w:tab w:val="clear" w:pos="4320"/>
          <w:tab w:val="clear" w:pos="8640"/>
          <w:tab w:val="left" w:pos="547"/>
          <w:tab w:val="left" w:pos="1080"/>
          <w:tab w:val="left" w:pos="1627"/>
          <w:tab w:val="left" w:pos="2160"/>
          <w:tab w:val="left" w:pos="2880"/>
        </w:tabs>
        <w:rPr>
          <w:rFonts w:asciiTheme="minorHAnsi" w:hAnsiTheme="minorHAnsi"/>
          <w:color w:val="000000"/>
          <w:sz w:val="22"/>
          <w:szCs w:val="22"/>
        </w:rPr>
      </w:pPr>
      <w:r w:rsidRPr="00F43309">
        <w:rPr>
          <w:rFonts w:asciiTheme="minorHAnsi" w:hAnsiTheme="minorHAnsi"/>
          <w:color w:val="000000"/>
          <w:sz w:val="22"/>
          <w:szCs w:val="22"/>
        </w:rPr>
        <w:t xml:space="preserve">The aforementioned Audience Feedback Questionnaire is distributed to attendees at each dissemination event (exhibit, presentation, etc.). The information thus gathered has been used by the </w:t>
      </w:r>
      <w:r w:rsidR="009D2E28" w:rsidRPr="00F43309">
        <w:rPr>
          <w:rFonts w:asciiTheme="minorHAnsi" w:hAnsiTheme="minorHAnsi"/>
          <w:color w:val="000000"/>
          <w:sz w:val="22"/>
          <w:szCs w:val="22"/>
        </w:rPr>
        <w:t xml:space="preserve">Principal Investigator, Dr. True, and her research team </w:t>
      </w:r>
      <w:r w:rsidRPr="00F43309">
        <w:rPr>
          <w:rFonts w:asciiTheme="minorHAnsi" w:hAnsiTheme="minorHAnsi"/>
          <w:color w:val="000000"/>
          <w:sz w:val="22"/>
          <w:szCs w:val="22"/>
        </w:rPr>
        <w:t xml:space="preserve">to assess the success of any given event/product and to make further refinements to messaging. </w:t>
      </w:r>
      <w:r w:rsidR="002E7216" w:rsidRPr="00F43309">
        <w:rPr>
          <w:rFonts w:asciiTheme="minorHAnsi" w:hAnsiTheme="minorHAnsi"/>
          <w:color w:val="000000"/>
          <w:sz w:val="22"/>
          <w:szCs w:val="22"/>
        </w:rPr>
        <w:t>The PI does not currently have plans to publish findings from this evaluation</w:t>
      </w:r>
      <w:r w:rsidR="00CD27A7" w:rsidRPr="00F43309">
        <w:rPr>
          <w:rFonts w:asciiTheme="minorHAnsi" w:hAnsiTheme="minorHAnsi"/>
          <w:color w:val="000000"/>
          <w:sz w:val="22"/>
          <w:szCs w:val="22"/>
        </w:rPr>
        <w:t>.</w:t>
      </w:r>
      <w:r w:rsidR="002E7216" w:rsidRPr="00F43309">
        <w:rPr>
          <w:rFonts w:asciiTheme="minorHAnsi" w:hAnsiTheme="minorHAnsi"/>
          <w:color w:val="000000"/>
          <w:sz w:val="22"/>
          <w:szCs w:val="22"/>
        </w:rPr>
        <w:t xml:space="preserve"> </w:t>
      </w:r>
    </w:p>
    <w:p w:rsidR="002967EB" w:rsidRPr="00F43309" w:rsidRDefault="002967EB">
      <w:pPr>
        <w:pStyle w:val="Header"/>
        <w:tabs>
          <w:tab w:val="clear" w:pos="4320"/>
          <w:tab w:val="clear" w:pos="8640"/>
          <w:tab w:val="left" w:pos="547"/>
          <w:tab w:val="left" w:pos="1080"/>
          <w:tab w:val="left" w:pos="1627"/>
          <w:tab w:val="left" w:pos="2160"/>
          <w:tab w:val="left" w:pos="2880"/>
        </w:tabs>
        <w:rPr>
          <w:rFonts w:asciiTheme="minorHAnsi" w:hAnsiTheme="minorHAnsi"/>
          <w:color w:val="00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b/>
          <w:color w:val="000000"/>
          <w:sz w:val="22"/>
          <w:szCs w:val="22"/>
        </w:rPr>
        <w:t>3.</w:t>
      </w:r>
      <w:r w:rsidRPr="00F43309">
        <w:rPr>
          <w:rFonts w:asciiTheme="minorHAnsi" w:hAnsiTheme="minorHAnsi"/>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43309">
        <w:rPr>
          <w:rFonts w:asciiTheme="minorHAnsi" w:hAnsiTheme="minorHAnsi"/>
          <w:b/>
          <w:sz w:val="22"/>
          <w:szCs w:val="22"/>
        </w:rPr>
        <w:t>. Also describe any consideration of using information technology to reduce burden.</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D60CA8" w:rsidRPr="00F43309" w:rsidRDefault="00D60CA8" w:rsidP="00D60CA8">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 xml:space="preserve">Data collection will not involve the use of information technology. Data collection will take place via distribution and voluntary completion of a structured questionnaire; the questionnaire is sufficiently brief that respondents may complete and return it before they leave the event. </w:t>
      </w:r>
    </w:p>
    <w:p w:rsidR="00D60CA8" w:rsidRPr="00F43309" w:rsidRDefault="00D60CA8" w:rsidP="00D60CA8">
      <w:pPr>
        <w:tabs>
          <w:tab w:val="left" w:pos="547"/>
          <w:tab w:val="left" w:pos="1080"/>
          <w:tab w:val="left" w:pos="1627"/>
          <w:tab w:val="left" w:pos="2160"/>
          <w:tab w:val="left" w:pos="2880"/>
        </w:tabs>
        <w:rPr>
          <w:rFonts w:asciiTheme="minorHAnsi" w:hAnsiTheme="minorHAnsi"/>
          <w:sz w:val="22"/>
          <w:szCs w:val="22"/>
        </w:rPr>
      </w:pPr>
    </w:p>
    <w:p w:rsidR="00D60CA8" w:rsidRPr="00F43309" w:rsidRDefault="00D60CA8" w:rsidP="00D60CA8">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Improved information technology will not decrease the burden on the public.</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color w:val="000000"/>
          <w:sz w:val="22"/>
          <w:szCs w:val="22"/>
        </w:rPr>
      </w:pPr>
      <w:r w:rsidRPr="00F43309">
        <w:rPr>
          <w:rFonts w:asciiTheme="minorHAnsi" w:hAnsiTheme="minorHAnsi"/>
          <w:b/>
          <w:sz w:val="22"/>
          <w:szCs w:val="22"/>
        </w:rPr>
        <w:t>4.</w:t>
      </w:r>
      <w:r w:rsidRPr="00F43309">
        <w:rPr>
          <w:rFonts w:asciiTheme="minorHAnsi" w:hAnsiTheme="minorHAnsi"/>
          <w:b/>
          <w:sz w:val="22"/>
          <w:szCs w:val="22"/>
        </w:rPr>
        <w:tab/>
        <w:t xml:space="preserve">Describe </w:t>
      </w:r>
      <w:r w:rsidRPr="00F43309">
        <w:rPr>
          <w:rFonts w:asciiTheme="minorHAnsi" w:hAnsiTheme="minorHAnsi"/>
          <w:b/>
          <w:color w:val="000000"/>
          <w:sz w:val="22"/>
          <w:szCs w:val="22"/>
        </w:rPr>
        <w:t>efforts to identify duplication.  Show specifically why any similar information already available cannot be used or modified for use for the purposes described in Item 2 above.</w:t>
      </w:r>
    </w:p>
    <w:p w:rsidR="00536A11" w:rsidRPr="00F43309" w:rsidRDefault="00536A11">
      <w:pPr>
        <w:pStyle w:val="Header"/>
        <w:tabs>
          <w:tab w:val="clear" w:pos="4320"/>
          <w:tab w:val="clear" w:pos="8640"/>
          <w:tab w:val="left" w:pos="547"/>
          <w:tab w:val="left" w:pos="1080"/>
          <w:tab w:val="left" w:pos="1627"/>
          <w:tab w:val="left" w:pos="2160"/>
          <w:tab w:val="left" w:pos="2880"/>
        </w:tabs>
        <w:rPr>
          <w:rFonts w:asciiTheme="minorHAnsi" w:hAnsiTheme="minorHAnsi"/>
          <w:color w:val="000000"/>
          <w:sz w:val="22"/>
          <w:szCs w:val="22"/>
        </w:rPr>
      </w:pPr>
    </w:p>
    <w:p w:rsidR="00D60CA8" w:rsidRPr="00F43309" w:rsidRDefault="00D60CA8" w:rsidP="00D60CA8">
      <w:pPr>
        <w:pStyle w:val="Header"/>
        <w:tabs>
          <w:tab w:val="clear" w:pos="4320"/>
          <w:tab w:val="clear" w:pos="8640"/>
          <w:tab w:val="left" w:pos="547"/>
          <w:tab w:val="left" w:pos="1080"/>
          <w:tab w:val="left" w:pos="1627"/>
          <w:tab w:val="left" w:pos="2160"/>
          <w:tab w:val="left" w:pos="2880"/>
        </w:tabs>
        <w:rPr>
          <w:rFonts w:asciiTheme="minorHAnsi" w:hAnsiTheme="minorHAnsi"/>
          <w:color w:val="000000"/>
          <w:sz w:val="22"/>
          <w:szCs w:val="22"/>
        </w:rPr>
      </w:pPr>
      <w:r w:rsidRPr="00F43309">
        <w:rPr>
          <w:rFonts w:asciiTheme="minorHAnsi" w:hAnsiTheme="minorHAnsi"/>
          <w:color w:val="000000"/>
          <w:sz w:val="22"/>
          <w:szCs w:val="22"/>
        </w:rPr>
        <w:t xml:space="preserve">Information </w:t>
      </w:r>
      <w:r w:rsidR="00C312C5" w:rsidRPr="00F43309">
        <w:rPr>
          <w:rFonts w:asciiTheme="minorHAnsi" w:hAnsiTheme="minorHAnsi"/>
          <w:color w:val="000000"/>
          <w:sz w:val="22"/>
          <w:szCs w:val="22"/>
        </w:rPr>
        <w:t>about</w:t>
      </w:r>
      <w:r w:rsidRPr="00F43309">
        <w:rPr>
          <w:rFonts w:asciiTheme="minorHAnsi" w:hAnsiTheme="minorHAnsi"/>
          <w:color w:val="000000"/>
          <w:sz w:val="22"/>
          <w:szCs w:val="22"/>
        </w:rPr>
        <w:t xml:space="preserve"> the audience impact of FWTH dissemination activities is not available from any other already existing source</w:t>
      </w:r>
      <w:r w:rsidR="00C312C5" w:rsidRPr="00F43309">
        <w:rPr>
          <w:rFonts w:asciiTheme="minorHAnsi" w:hAnsiTheme="minorHAnsi"/>
          <w:color w:val="000000"/>
          <w:sz w:val="22"/>
          <w:szCs w:val="22"/>
        </w:rPr>
        <w:t xml:space="preserve">, nor is there any similar information that could be modified or used to assess the impact of </w:t>
      </w:r>
      <w:r w:rsidR="003F3A8D" w:rsidRPr="00F43309">
        <w:rPr>
          <w:rFonts w:asciiTheme="minorHAnsi" w:hAnsiTheme="minorHAnsi"/>
          <w:color w:val="000000"/>
          <w:sz w:val="22"/>
          <w:szCs w:val="22"/>
        </w:rPr>
        <w:t>FWTH events</w:t>
      </w:r>
      <w:r w:rsidR="00C312C5" w:rsidRPr="00F43309">
        <w:rPr>
          <w:rFonts w:asciiTheme="minorHAnsi" w:hAnsiTheme="minorHAnsi"/>
          <w:color w:val="000000"/>
          <w:sz w:val="22"/>
          <w:szCs w:val="22"/>
        </w:rPr>
        <w:t xml:space="preserve"> and products on target audiences. </w:t>
      </w:r>
    </w:p>
    <w:p w:rsidR="00D60CA8" w:rsidRPr="00F43309" w:rsidRDefault="00D60CA8">
      <w:pPr>
        <w:pStyle w:val="Header"/>
        <w:tabs>
          <w:tab w:val="clear" w:pos="4320"/>
          <w:tab w:val="clear" w:pos="8640"/>
          <w:tab w:val="left" w:pos="547"/>
          <w:tab w:val="left" w:pos="1080"/>
          <w:tab w:val="left" w:pos="1627"/>
          <w:tab w:val="left" w:pos="2160"/>
          <w:tab w:val="left" w:pos="2880"/>
        </w:tabs>
        <w:rPr>
          <w:rFonts w:asciiTheme="minorHAnsi" w:hAnsiTheme="minorHAnsi"/>
          <w:color w:val="00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color w:val="000000"/>
          <w:sz w:val="22"/>
          <w:szCs w:val="22"/>
        </w:rPr>
        <w:t>5.</w:t>
      </w:r>
      <w:r w:rsidRPr="00F43309">
        <w:rPr>
          <w:rFonts w:asciiTheme="minorHAnsi" w:hAnsiTheme="minorHAnsi"/>
          <w:b/>
          <w:color w:val="000000"/>
          <w:sz w:val="22"/>
          <w:szCs w:val="22"/>
        </w:rPr>
        <w:tab/>
        <w:t>If the collection of information impacts small businesses</w:t>
      </w:r>
      <w:r w:rsidRPr="00F43309">
        <w:rPr>
          <w:rFonts w:asciiTheme="minorHAnsi" w:hAnsiTheme="minorHAnsi"/>
          <w:b/>
          <w:sz w:val="22"/>
          <w:szCs w:val="22"/>
        </w:rPr>
        <w:t xml:space="preserve"> or other small entities, describe any methods used to minimize burden.</w:t>
      </w:r>
    </w:p>
    <w:p w:rsidR="00536A11" w:rsidRPr="00F43309" w:rsidRDefault="00536A11">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p>
    <w:p w:rsidR="00C312C5" w:rsidRPr="00F43309" w:rsidRDefault="00C312C5">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No small businesses or entities are impacted by the information collection.</w:t>
      </w:r>
    </w:p>
    <w:p w:rsidR="008618F0" w:rsidRPr="00F43309"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FF0000"/>
          <w:sz w:val="22"/>
          <w:szCs w:val="22"/>
        </w:rPr>
      </w:pPr>
      <w:r w:rsidRPr="00F43309">
        <w:rPr>
          <w:rFonts w:asciiTheme="minorHAnsi" w:hAnsiTheme="minorHAnsi"/>
          <w:color w:val="FF0000"/>
          <w:sz w:val="22"/>
          <w:szCs w:val="22"/>
        </w:rPr>
        <w:tab/>
      </w: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t>6.</w:t>
      </w:r>
      <w:r w:rsidRPr="00F43309">
        <w:rPr>
          <w:rFonts w:asciiTheme="minorHAnsi" w:hAnsiTheme="minorHAnsi"/>
          <w:b/>
          <w:sz w:val="22"/>
          <w:szCs w:val="22"/>
        </w:rPr>
        <w:tab/>
      </w:r>
      <w:r w:rsidRPr="00F43309">
        <w:rPr>
          <w:rFonts w:asciiTheme="minorHAnsi" w:hAnsiTheme="minorHAnsi"/>
          <w:b/>
          <w:color w:val="000000"/>
          <w:sz w:val="22"/>
          <w:szCs w:val="22"/>
        </w:rPr>
        <w:t>Describe the consequences to Federal program or policy activities if the collection is not conducted or is conducted less frequently</w:t>
      </w:r>
      <w:r w:rsidRPr="00F43309">
        <w:rPr>
          <w:rFonts w:asciiTheme="minorHAnsi" w:hAnsiTheme="minorHAnsi"/>
          <w:b/>
          <w:sz w:val="22"/>
          <w:szCs w:val="22"/>
        </w:rPr>
        <w:t xml:space="preserve"> as well as any technical or legal obstacles to reducing burden.</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263F3A">
      <w:pPr>
        <w:tabs>
          <w:tab w:val="left" w:pos="547"/>
          <w:tab w:val="left" w:pos="1080"/>
          <w:tab w:val="left" w:pos="1627"/>
          <w:tab w:val="left" w:pos="2160"/>
          <w:tab w:val="left" w:pos="2880"/>
        </w:tabs>
        <w:rPr>
          <w:rFonts w:asciiTheme="minorHAnsi" w:hAnsiTheme="minorHAnsi"/>
          <w:color w:val="FF0000"/>
          <w:sz w:val="22"/>
          <w:szCs w:val="22"/>
        </w:rPr>
      </w:pPr>
      <w:r w:rsidRPr="00F43309">
        <w:rPr>
          <w:rFonts w:asciiTheme="minorHAnsi" w:hAnsiTheme="minorHAnsi"/>
          <w:sz w:val="22"/>
          <w:szCs w:val="22"/>
        </w:rPr>
        <w:t xml:space="preserve">Not collecting </w:t>
      </w:r>
      <w:r w:rsidR="00C312C5" w:rsidRPr="00F43309">
        <w:rPr>
          <w:rFonts w:asciiTheme="minorHAnsi" w:hAnsiTheme="minorHAnsi"/>
          <w:sz w:val="22"/>
          <w:szCs w:val="22"/>
        </w:rPr>
        <w:t>information regarding the impact of dissemination events/products</w:t>
      </w:r>
      <w:r w:rsidRPr="00F43309">
        <w:rPr>
          <w:rFonts w:asciiTheme="minorHAnsi" w:hAnsiTheme="minorHAnsi"/>
          <w:sz w:val="22"/>
          <w:szCs w:val="22"/>
        </w:rPr>
        <w:t xml:space="preserve"> will result in a lack of information on the impact of activities designed to </w:t>
      </w:r>
      <w:r w:rsidR="00C312C5" w:rsidRPr="00F43309">
        <w:rPr>
          <w:rFonts w:asciiTheme="minorHAnsi" w:hAnsiTheme="minorHAnsi"/>
          <w:sz w:val="22"/>
          <w:szCs w:val="22"/>
        </w:rPr>
        <w:t>promot</w:t>
      </w:r>
      <w:r w:rsidRPr="00F43309">
        <w:rPr>
          <w:rFonts w:asciiTheme="minorHAnsi" w:hAnsiTheme="minorHAnsi"/>
          <w:sz w:val="22"/>
          <w:szCs w:val="22"/>
        </w:rPr>
        <w:t>e</w:t>
      </w:r>
      <w:r w:rsidR="00C312C5" w:rsidRPr="00F43309">
        <w:rPr>
          <w:rFonts w:asciiTheme="minorHAnsi" w:hAnsiTheme="minorHAnsi"/>
          <w:sz w:val="22"/>
          <w:szCs w:val="22"/>
        </w:rPr>
        <w:t xml:space="preserve"> empathy for and decreas</w:t>
      </w:r>
      <w:r w:rsidRPr="00F43309">
        <w:rPr>
          <w:rFonts w:asciiTheme="minorHAnsi" w:hAnsiTheme="minorHAnsi"/>
          <w:sz w:val="22"/>
          <w:szCs w:val="22"/>
        </w:rPr>
        <w:t>e</w:t>
      </w:r>
      <w:r w:rsidR="00C312C5" w:rsidRPr="00F43309">
        <w:rPr>
          <w:rFonts w:asciiTheme="minorHAnsi" w:hAnsiTheme="minorHAnsi"/>
          <w:sz w:val="22"/>
          <w:szCs w:val="22"/>
        </w:rPr>
        <w:t xml:space="preserve"> stigma toward OEF/OIF Veterans</w:t>
      </w:r>
      <w:r w:rsidRPr="00F43309">
        <w:rPr>
          <w:rFonts w:asciiTheme="minorHAnsi" w:hAnsiTheme="minorHAnsi"/>
          <w:sz w:val="22"/>
          <w:szCs w:val="22"/>
        </w:rPr>
        <w:t xml:space="preserve">. Consequently, VA would not be responsive to the needs of the patient because it would not be able to determine whether the funded project was achieving its stated aims. </w:t>
      </w:r>
    </w:p>
    <w:p w:rsidR="00536A11" w:rsidRPr="00F43309" w:rsidRDefault="00536A11">
      <w:pPr>
        <w:tabs>
          <w:tab w:val="left" w:pos="547"/>
          <w:tab w:val="left" w:pos="1080"/>
          <w:tab w:val="left" w:pos="1627"/>
          <w:tab w:val="left" w:pos="2160"/>
          <w:tab w:val="left" w:pos="2880"/>
        </w:tabs>
        <w:rPr>
          <w:rFonts w:asciiTheme="minorHAnsi" w:hAnsiTheme="minorHAnsi"/>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t>7</w:t>
      </w:r>
      <w:r w:rsidRPr="00F43309">
        <w:rPr>
          <w:rFonts w:asciiTheme="minorHAnsi" w:hAnsiTheme="minorHAnsi"/>
          <w:sz w:val="22"/>
          <w:szCs w:val="22"/>
        </w:rPr>
        <w:t>.</w:t>
      </w:r>
      <w:r w:rsidRPr="00F43309">
        <w:rPr>
          <w:rFonts w:asciiTheme="minorHAnsi" w:hAnsiTheme="minorHAnsi"/>
          <w:sz w:val="22"/>
          <w:szCs w:val="22"/>
        </w:rPr>
        <w:tab/>
      </w:r>
      <w:r w:rsidRPr="00F43309">
        <w:rPr>
          <w:rFonts w:asciiTheme="minorHAnsi" w:hAnsiTheme="minorHAnsi"/>
          <w:b/>
          <w:sz w:val="22"/>
          <w:szCs w:val="22"/>
        </w:rPr>
        <w:t xml:space="preserve">Explain </w:t>
      </w:r>
      <w:r w:rsidRPr="00F43309">
        <w:rPr>
          <w:rFonts w:asciiTheme="minorHAnsi" w:hAnsiTheme="minorHAnsi"/>
          <w:b/>
          <w:color w:val="000000"/>
          <w:sz w:val="22"/>
          <w:szCs w:val="22"/>
        </w:rPr>
        <w:t>any special circumstances that would cause an information collection to be conducted more often than quarterly or require respondents</w:t>
      </w:r>
      <w:r w:rsidRPr="00F43309">
        <w:rPr>
          <w:rFonts w:asciiTheme="minorHAnsi" w:hAnsiTheme="minorHAnsi"/>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263F3A" w:rsidRPr="00F43309" w:rsidRDefault="00263F3A">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Information collection generally occurs at the time of the event</w:t>
      </w:r>
      <w:r w:rsidR="003D2BA8" w:rsidRPr="00F43309">
        <w:rPr>
          <w:rFonts w:asciiTheme="minorHAnsi" w:hAnsiTheme="minorHAnsi"/>
          <w:sz w:val="22"/>
          <w:szCs w:val="22"/>
        </w:rPr>
        <w:t xml:space="preserve"> that audiences are asked to evaluate; while respondents have the option of completing and returning the questionnaire at a later date, it is preferable for them to complete it before leaving the event in order to ensure both maximum recall and respondent anonymity.</w:t>
      </w:r>
    </w:p>
    <w:p w:rsidR="00536A11" w:rsidRPr="00F43309" w:rsidRDefault="00536A11">
      <w:pPr>
        <w:tabs>
          <w:tab w:val="left" w:pos="547"/>
          <w:tab w:val="left" w:pos="1080"/>
          <w:tab w:val="left" w:pos="1627"/>
          <w:tab w:val="left" w:pos="2160"/>
          <w:tab w:val="left" w:pos="2880"/>
        </w:tabs>
        <w:rPr>
          <w:rFonts w:asciiTheme="minorHAnsi" w:hAnsiTheme="minorHAnsi"/>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lastRenderedPageBreak/>
        <w:t>8.</w:t>
      </w:r>
      <w:r w:rsidRPr="00F43309">
        <w:rPr>
          <w:rFonts w:asciiTheme="minorHAnsi" w:hAnsiTheme="minorHAnsi"/>
          <w:b/>
          <w:sz w:val="22"/>
          <w:szCs w:val="22"/>
        </w:rPr>
        <w:tab/>
      </w:r>
      <w:proofErr w:type="gramStart"/>
      <w:r w:rsidRPr="00F43309">
        <w:rPr>
          <w:rFonts w:asciiTheme="minorHAnsi" w:hAnsiTheme="minorHAnsi"/>
          <w:b/>
          <w:sz w:val="22"/>
          <w:szCs w:val="22"/>
        </w:rPr>
        <w:t>a</w:t>
      </w:r>
      <w:proofErr w:type="gramEnd"/>
      <w:r w:rsidRPr="00F43309">
        <w:rPr>
          <w:rFonts w:asciiTheme="minorHAnsi" w:hAnsiTheme="minorHAnsi"/>
          <w:b/>
          <w:sz w:val="22"/>
          <w:szCs w:val="22"/>
        </w:rPr>
        <w:t>.</w:t>
      </w:r>
      <w:r w:rsidRPr="00F43309">
        <w:rPr>
          <w:rFonts w:asciiTheme="minorHAnsi" w:hAnsiTheme="minorHAnsi"/>
          <w:b/>
          <w:sz w:val="22"/>
          <w:szCs w:val="22"/>
        </w:rPr>
        <w:tab/>
        <w:t xml:space="preserve">If applicable, provide a copy and identify the date and page </w:t>
      </w:r>
      <w:r w:rsidRPr="00F43309">
        <w:rPr>
          <w:rFonts w:asciiTheme="minorHAnsi" w:hAnsiTheme="minorHAnsi"/>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F43309">
        <w:rPr>
          <w:rFonts w:asciiTheme="minorHAnsi" w:hAnsiTheme="minorHAnsi"/>
          <w:b/>
          <w:sz w:val="22"/>
          <w:szCs w:val="22"/>
        </w:rPr>
        <w:t xml:space="preserve"> comments.  Specifically address comments received on cost and hour burden.</w:t>
      </w:r>
    </w:p>
    <w:p w:rsidR="00536A11" w:rsidRPr="00F43309" w:rsidRDefault="00536A11">
      <w:pPr>
        <w:tabs>
          <w:tab w:val="left" w:pos="547"/>
          <w:tab w:val="left" w:pos="1080"/>
          <w:tab w:val="left" w:pos="1627"/>
          <w:tab w:val="left" w:pos="2160"/>
          <w:tab w:val="left" w:pos="2880"/>
        </w:tabs>
        <w:rPr>
          <w:rFonts w:asciiTheme="minorHAnsi" w:hAnsiTheme="minorHAnsi"/>
          <w:color w:val="FF0000"/>
          <w:sz w:val="22"/>
          <w:szCs w:val="22"/>
        </w:rPr>
      </w:pPr>
    </w:p>
    <w:p w:rsidR="001E33FD" w:rsidRPr="004356E7" w:rsidRDefault="00006135" w:rsidP="001E33FD">
      <w:pPr>
        <w:tabs>
          <w:tab w:val="left" w:pos="540"/>
          <w:tab w:val="left" w:pos="1080"/>
          <w:tab w:val="left" w:pos="1620"/>
          <w:tab w:val="left" w:pos="2160"/>
        </w:tabs>
        <w:rPr>
          <w:rFonts w:asciiTheme="minorHAnsi" w:hAnsiTheme="minorHAnsi"/>
          <w:b/>
          <w:sz w:val="22"/>
          <w:szCs w:val="22"/>
        </w:rPr>
      </w:pPr>
      <w:r w:rsidRPr="004356E7">
        <w:rPr>
          <w:rFonts w:asciiTheme="minorHAnsi" w:hAnsiTheme="minorHAnsi"/>
          <w:b/>
          <w:sz w:val="22"/>
          <w:szCs w:val="22"/>
        </w:rPr>
        <w:t xml:space="preserve">TO BE COMPLETED </w:t>
      </w:r>
      <w:r w:rsidR="001E33FD" w:rsidRPr="004356E7">
        <w:rPr>
          <w:rFonts w:asciiTheme="minorHAnsi" w:hAnsiTheme="minorHAnsi"/>
          <w:b/>
          <w:sz w:val="22"/>
          <w:szCs w:val="22"/>
        </w:rPr>
        <w:t>AFTER PUBLICATION</w:t>
      </w:r>
    </w:p>
    <w:p w:rsidR="001E33FD" w:rsidRPr="004356E7" w:rsidRDefault="001E33FD" w:rsidP="001E33FD">
      <w:pPr>
        <w:tabs>
          <w:tab w:val="left" w:pos="540"/>
          <w:tab w:val="left" w:pos="1080"/>
          <w:tab w:val="left" w:pos="1620"/>
          <w:tab w:val="left" w:pos="2160"/>
        </w:tabs>
        <w:rPr>
          <w:rFonts w:asciiTheme="minorHAnsi" w:hAnsiTheme="minorHAnsi"/>
          <w:sz w:val="22"/>
          <w:szCs w:val="22"/>
        </w:rPr>
      </w:pPr>
    </w:p>
    <w:p w:rsidR="00536A11" w:rsidRPr="004356E7" w:rsidRDefault="001E33FD" w:rsidP="001E33FD">
      <w:pPr>
        <w:tabs>
          <w:tab w:val="left" w:pos="547"/>
          <w:tab w:val="left" w:pos="1080"/>
          <w:tab w:val="left" w:pos="1627"/>
          <w:tab w:val="left" w:pos="2160"/>
          <w:tab w:val="left" w:pos="2880"/>
        </w:tabs>
        <w:rPr>
          <w:rFonts w:asciiTheme="minorHAnsi" w:hAnsiTheme="minorHAnsi"/>
          <w:sz w:val="22"/>
          <w:szCs w:val="22"/>
        </w:rPr>
      </w:pPr>
      <w:r w:rsidRPr="004356E7">
        <w:rPr>
          <w:rFonts w:asciiTheme="minorHAnsi" w:hAnsiTheme="minorHAnsi"/>
          <w:sz w:val="22"/>
          <w:szCs w:val="22"/>
        </w:rPr>
        <w:tab/>
      </w:r>
      <w:r w:rsidRPr="004356E7">
        <w:rPr>
          <w:rFonts w:asciiTheme="minorHAnsi" w:hAnsiTheme="minorHAnsi"/>
          <w:b/>
          <w:sz w:val="22"/>
          <w:szCs w:val="22"/>
        </w:rPr>
        <w:t xml:space="preserve">The notice of Proposed Information Collection Activity was published </w:t>
      </w:r>
      <w:r w:rsidR="004356E7">
        <w:rPr>
          <w:rFonts w:asciiTheme="minorHAnsi" w:hAnsiTheme="minorHAnsi"/>
          <w:b/>
          <w:sz w:val="22"/>
          <w:szCs w:val="22"/>
        </w:rPr>
        <w:t xml:space="preserve">in the Federal Register on 01/27/2015 (Volume 80, Number 4336, </w:t>
      </w:r>
      <w:proofErr w:type="gramStart"/>
      <w:r w:rsidR="004356E7">
        <w:rPr>
          <w:rFonts w:asciiTheme="minorHAnsi" w:hAnsiTheme="minorHAnsi"/>
          <w:b/>
          <w:sz w:val="22"/>
          <w:szCs w:val="22"/>
        </w:rPr>
        <w:t>Page</w:t>
      </w:r>
      <w:proofErr w:type="gramEnd"/>
      <w:r w:rsidR="004356E7">
        <w:rPr>
          <w:rFonts w:asciiTheme="minorHAnsi" w:hAnsiTheme="minorHAnsi"/>
          <w:b/>
          <w:sz w:val="22"/>
          <w:szCs w:val="22"/>
        </w:rPr>
        <w:t xml:space="preserve"> 4336</w:t>
      </w:r>
      <w:r w:rsidRPr="004356E7">
        <w:rPr>
          <w:rFonts w:asciiTheme="minorHAnsi" w:hAnsiTheme="minorHAnsi"/>
          <w:b/>
          <w:sz w:val="22"/>
          <w:szCs w:val="22"/>
        </w:rPr>
        <w:t>).  We received no comments in response to this notice.</w:t>
      </w:r>
    </w:p>
    <w:p w:rsidR="00536A11" w:rsidRPr="00F43309" w:rsidRDefault="00536A11">
      <w:pPr>
        <w:tabs>
          <w:tab w:val="left" w:pos="547"/>
          <w:tab w:val="left" w:pos="1080"/>
          <w:tab w:val="left" w:pos="1627"/>
          <w:tab w:val="left" w:pos="2160"/>
          <w:tab w:val="left" w:pos="2880"/>
        </w:tabs>
        <w:rPr>
          <w:rFonts w:asciiTheme="minorHAnsi" w:hAnsiTheme="minorHAnsi"/>
          <w:color w:val="FF0000"/>
          <w:sz w:val="22"/>
          <w:szCs w:val="22"/>
          <w:highlight w:val="yellow"/>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sz w:val="22"/>
          <w:szCs w:val="22"/>
        </w:rPr>
        <w:tab/>
      </w:r>
      <w:r w:rsidRPr="00F43309">
        <w:rPr>
          <w:rFonts w:asciiTheme="minorHAnsi" w:hAnsiTheme="minorHAnsi"/>
          <w:b/>
          <w:sz w:val="22"/>
          <w:szCs w:val="22"/>
        </w:rPr>
        <w:t>b.</w:t>
      </w:r>
      <w:r w:rsidRPr="00F43309">
        <w:rPr>
          <w:rFonts w:asciiTheme="minorHAnsi" w:hAnsiTheme="minorHAnsi"/>
          <w:b/>
          <w:sz w:val="22"/>
          <w:szCs w:val="22"/>
        </w:rPr>
        <w:tab/>
      </w:r>
      <w:r w:rsidRPr="00F43309">
        <w:rPr>
          <w:rFonts w:asciiTheme="minorHAnsi" w:hAnsiTheme="minorHAnsi"/>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F43309">
        <w:rPr>
          <w:rFonts w:asciiTheme="minorHAnsi" w:hAnsiTheme="minorHAnsi"/>
          <w:b/>
          <w:sz w:val="22"/>
          <w:szCs w:val="22"/>
        </w:rPr>
        <w:t xml:space="preserve"> every three years with representatives of those from whom information is to be obtained.</w:t>
      </w:r>
    </w:p>
    <w:p w:rsidR="00B47D0D" w:rsidRPr="00F43309" w:rsidRDefault="00B47D0D" w:rsidP="00B47D0D">
      <w:pPr>
        <w:tabs>
          <w:tab w:val="left" w:pos="547"/>
          <w:tab w:val="left" w:pos="1080"/>
          <w:tab w:val="left" w:pos="1627"/>
          <w:tab w:val="left" w:pos="2160"/>
          <w:tab w:val="left" w:pos="2880"/>
        </w:tabs>
        <w:rPr>
          <w:rFonts w:asciiTheme="minorHAnsi" w:hAnsiTheme="minorHAnsi"/>
          <w:b/>
          <w:color w:val="FF0000"/>
          <w:sz w:val="22"/>
          <w:szCs w:val="22"/>
        </w:rPr>
      </w:pPr>
    </w:p>
    <w:p w:rsidR="00B47D0D" w:rsidRPr="00F43309" w:rsidRDefault="00B47D0D" w:rsidP="00B47D0D">
      <w:pPr>
        <w:tabs>
          <w:tab w:val="left" w:pos="547"/>
          <w:tab w:val="left" w:pos="1080"/>
          <w:tab w:val="left" w:pos="1627"/>
          <w:tab w:val="left" w:pos="2160"/>
          <w:tab w:val="left" w:pos="2880"/>
        </w:tabs>
        <w:rPr>
          <w:rFonts w:asciiTheme="minorHAnsi" w:hAnsiTheme="minorHAnsi"/>
          <w:color w:val="000000"/>
          <w:sz w:val="22"/>
          <w:szCs w:val="22"/>
        </w:rPr>
      </w:pPr>
      <w:r w:rsidRPr="00F43309">
        <w:rPr>
          <w:rFonts w:asciiTheme="minorHAnsi" w:hAnsiTheme="minorHAnsi"/>
          <w:color w:val="000000"/>
          <w:sz w:val="22"/>
          <w:szCs w:val="22"/>
        </w:rPr>
        <w:tab/>
        <w:t>Outside consultation is conducted with the public through the 60- and 30-day Federal Register notices.</w:t>
      </w:r>
    </w:p>
    <w:p w:rsidR="00B47D0D" w:rsidRPr="00F43309" w:rsidRDefault="00B47D0D" w:rsidP="00B47D0D">
      <w:pPr>
        <w:tabs>
          <w:tab w:val="left" w:pos="547"/>
          <w:tab w:val="left" w:pos="1080"/>
          <w:tab w:val="left" w:pos="1627"/>
          <w:tab w:val="left" w:pos="2160"/>
          <w:tab w:val="left" w:pos="2880"/>
        </w:tabs>
        <w:rPr>
          <w:rFonts w:asciiTheme="minorHAnsi" w:hAnsiTheme="minorHAnsi"/>
          <w:b/>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color w:val="000000"/>
          <w:sz w:val="22"/>
          <w:szCs w:val="22"/>
        </w:rPr>
      </w:pPr>
      <w:r w:rsidRPr="00F43309">
        <w:rPr>
          <w:rFonts w:asciiTheme="minorHAnsi" w:hAnsiTheme="minorHAnsi"/>
          <w:b/>
          <w:color w:val="000000"/>
          <w:sz w:val="22"/>
          <w:szCs w:val="22"/>
        </w:rPr>
        <w:t>9</w:t>
      </w:r>
      <w:r w:rsidRPr="00F43309">
        <w:rPr>
          <w:rFonts w:asciiTheme="minorHAnsi" w:hAnsiTheme="minorHAnsi"/>
          <w:color w:val="000000"/>
          <w:sz w:val="22"/>
          <w:szCs w:val="22"/>
        </w:rPr>
        <w:t>.</w:t>
      </w:r>
      <w:r w:rsidRPr="00F43309">
        <w:rPr>
          <w:rFonts w:asciiTheme="minorHAnsi" w:hAnsiTheme="minorHAnsi"/>
          <w:color w:val="000000"/>
          <w:sz w:val="22"/>
          <w:szCs w:val="22"/>
        </w:rPr>
        <w:tab/>
      </w:r>
      <w:r w:rsidRPr="00F43309">
        <w:rPr>
          <w:rFonts w:asciiTheme="minorHAnsi" w:hAnsiTheme="minorHAnsi"/>
          <w:b/>
          <w:color w:val="000000"/>
          <w:sz w:val="22"/>
          <w:szCs w:val="22"/>
        </w:rPr>
        <w:t>Explain any decision to provide any payment or gift to respondents, other than remuneration of contractors or grantees.</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407746" w:rsidRPr="00F43309" w:rsidRDefault="00536A11" w:rsidP="00407746">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ab/>
        <w:t>No payment or gift is provided to respondents.</w:t>
      </w:r>
      <w:r w:rsidR="00407746" w:rsidRPr="00F43309">
        <w:rPr>
          <w:rFonts w:asciiTheme="minorHAnsi" w:hAnsiTheme="minorHAnsi"/>
          <w:sz w:val="22"/>
          <w:szCs w:val="22"/>
        </w:rPr>
        <w:t xml:space="preserve"> </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1E0EF2" w:rsidRPr="00F43309" w:rsidRDefault="00536A11">
      <w:pPr>
        <w:tabs>
          <w:tab w:val="left" w:pos="547"/>
          <w:tab w:val="left" w:pos="1080"/>
          <w:tab w:val="left" w:pos="1627"/>
          <w:tab w:val="left" w:pos="2160"/>
          <w:tab w:val="left" w:pos="2880"/>
        </w:tabs>
        <w:rPr>
          <w:rFonts w:asciiTheme="minorHAnsi" w:hAnsiTheme="minorHAnsi"/>
          <w:b/>
          <w:color w:val="000000"/>
          <w:sz w:val="22"/>
          <w:szCs w:val="22"/>
        </w:rPr>
      </w:pPr>
      <w:r w:rsidRPr="00F43309">
        <w:rPr>
          <w:rFonts w:asciiTheme="minorHAnsi" w:hAnsiTheme="minorHAnsi"/>
          <w:b/>
          <w:color w:val="000000"/>
          <w:sz w:val="22"/>
          <w:szCs w:val="22"/>
        </w:rPr>
        <w:t>10.</w:t>
      </w:r>
      <w:r w:rsidRPr="00F43309">
        <w:rPr>
          <w:rFonts w:asciiTheme="minorHAnsi" w:hAnsiTheme="minorHAnsi"/>
          <w:b/>
          <w:color w:val="000000"/>
          <w:sz w:val="22"/>
          <w:szCs w:val="22"/>
        </w:rPr>
        <w:tab/>
        <w:t xml:space="preserve">Describe any assurance of </w:t>
      </w:r>
      <w:r w:rsidR="00AE459B" w:rsidRPr="00F43309">
        <w:rPr>
          <w:rFonts w:asciiTheme="minorHAnsi" w:hAnsiTheme="minorHAnsi"/>
          <w:b/>
          <w:color w:val="000000"/>
          <w:sz w:val="22"/>
          <w:szCs w:val="22"/>
        </w:rPr>
        <w:t>privacy</w:t>
      </w:r>
      <w:r w:rsidR="00683DE2" w:rsidRPr="00F43309">
        <w:rPr>
          <w:rFonts w:asciiTheme="minorHAnsi" w:hAnsiTheme="minorHAnsi"/>
          <w:b/>
          <w:color w:val="000000"/>
          <w:sz w:val="22"/>
          <w:szCs w:val="22"/>
        </w:rPr>
        <w:t>,</w:t>
      </w:r>
      <w:r w:rsidR="00AE459B" w:rsidRPr="00F43309">
        <w:rPr>
          <w:rFonts w:asciiTheme="minorHAnsi" w:hAnsiTheme="minorHAnsi"/>
          <w:b/>
          <w:color w:val="000000"/>
          <w:sz w:val="22"/>
          <w:szCs w:val="22"/>
        </w:rPr>
        <w:t xml:space="preserve"> to the extent permitted by law</w:t>
      </w:r>
      <w:r w:rsidR="00683DE2" w:rsidRPr="00F43309">
        <w:rPr>
          <w:rFonts w:asciiTheme="minorHAnsi" w:hAnsiTheme="minorHAnsi"/>
          <w:b/>
          <w:color w:val="000000"/>
          <w:sz w:val="22"/>
          <w:szCs w:val="22"/>
        </w:rPr>
        <w:t>,</w:t>
      </w:r>
      <w:r w:rsidRPr="00F43309">
        <w:rPr>
          <w:rFonts w:asciiTheme="minorHAnsi" w:hAnsiTheme="minorHAnsi"/>
          <w:b/>
          <w:color w:val="000000"/>
          <w:sz w:val="22"/>
          <w:szCs w:val="22"/>
        </w:rPr>
        <w:t xml:space="preserve"> provided to respondents and the basis for the assurance in statu</w:t>
      </w:r>
      <w:r w:rsidR="00F6088C" w:rsidRPr="00F43309">
        <w:rPr>
          <w:rFonts w:asciiTheme="minorHAnsi" w:hAnsiTheme="minorHAnsi"/>
          <w:b/>
          <w:color w:val="000000"/>
          <w:sz w:val="22"/>
          <w:szCs w:val="22"/>
        </w:rPr>
        <w:t>t</w:t>
      </w:r>
      <w:r w:rsidRPr="00F43309">
        <w:rPr>
          <w:rFonts w:asciiTheme="minorHAnsi" w:hAnsiTheme="minorHAnsi"/>
          <w:b/>
          <w:color w:val="000000"/>
          <w:sz w:val="22"/>
          <w:szCs w:val="22"/>
        </w:rPr>
        <w:t>e, regulation, or agency policy.</w:t>
      </w:r>
    </w:p>
    <w:p w:rsidR="0009405D" w:rsidRPr="00F43309" w:rsidRDefault="0009405D" w:rsidP="0009405D">
      <w:pPr>
        <w:widowControl w:val="0"/>
        <w:tabs>
          <w:tab w:val="left" w:pos="547"/>
          <w:tab w:val="left" w:pos="1080"/>
          <w:tab w:val="left" w:pos="1627"/>
          <w:tab w:val="left" w:pos="2160"/>
          <w:tab w:val="left" w:pos="2880"/>
        </w:tabs>
        <w:rPr>
          <w:rFonts w:asciiTheme="minorHAnsi" w:hAnsiTheme="minorHAnsi"/>
          <w:snapToGrid w:val="0"/>
          <w:color w:val="FF0000"/>
          <w:sz w:val="22"/>
          <w:szCs w:val="22"/>
        </w:rPr>
      </w:pPr>
    </w:p>
    <w:p w:rsidR="00536A11" w:rsidRPr="00F43309" w:rsidRDefault="00536A11">
      <w:pPr>
        <w:widowControl w:val="0"/>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napToGrid w:val="0"/>
          <w:sz w:val="22"/>
          <w:szCs w:val="22"/>
        </w:rPr>
        <w:t xml:space="preserve">Information on these forms will become part of a </w:t>
      </w:r>
      <w:r w:rsidRPr="00F43309">
        <w:rPr>
          <w:rFonts w:asciiTheme="minorHAnsi" w:hAnsiTheme="minorHAnsi"/>
          <w:noProof/>
          <w:snapToGrid w:val="0"/>
          <w:sz w:val="22"/>
          <w:szCs w:val="22"/>
        </w:rPr>
        <w:t xml:space="preserve">system of records </w:t>
      </w:r>
      <w:r w:rsidRPr="00F43309">
        <w:rPr>
          <w:rFonts w:asciiTheme="minorHAnsi" w:hAnsiTheme="minorHAnsi"/>
          <w:sz w:val="22"/>
          <w:szCs w:val="22"/>
        </w:rPr>
        <w:t xml:space="preserve">which complies with the Privacy Act of 1974.  This system is </w:t>
      </w:r>
      <w:r w:rsidRPr="00F43309">
        <w:rPr>
          <w:rFonts w:asciiTheme="minorHAnsi" w:hAnsiTheme="minorHAnsi"/>
          <w:noProof/>
          <w:snapToGrid w:val="0"/>
          <w:sz w:val="22"/>
          <w:szCs w:val="22"/>
        </w:rPr>
        <w:t xml:space="preserve">identified as "Veteran, Patient, Employee and Volunteer Research and Development Project Records-VA (34VA11)" </w:t>
      </w:r>
      <w:r w:rsidRPr="00F43309">
        <w:rPr>
          <w:rFonts w:asciiTheme="minorHAnsi" w:hAnsiTheme="minorHAnsi"/>
          <w:sz w:val="22"/>
          <w:szCs w:val="22"/>
        </w:rPr>
        <w:t xml:space="preserve">as set forth in the Compilation of Privacy Act Issuances via online GPO access at </w:t>
      </w:r>
      <w:hyperlink r:id="rId9" w:history="1">
        <w:r w:rsidR="009957B9" w:rsidRPr="00F43309">
          <w:rPr>
            <w:rStyle w:val="Hyperlink"/>
            <w:rFonts w:asciiTheme="minorHAnsi" w:hAnsiTheme="minorHAnsi"/>
            <w:i/>
            <w:sz w:val="22"/>
            <w:szCs w:val="22"/>
          </w:rPr>
          <w:t>http://www.gpoaccess.gov/privacyact/index.html</w:t>
        </w:r>
      </w:hyperlink>
      <w:r w:rsidR="009957B9" w:rsidRPr="00F43309">
        <w:rPr>
          <w:rFonts w:asciiTheme="minorHAnsi" w:hAnsiTheme="minorHAnsi"/>
          <w:i/>
          <w:sz w:val="22"/>
          <w:szCs w:val="22"/>
        </w:rPr>
        <w:t xml:space="preserve"> </w:t>
      </w:r>
    </w:p>
    <w:p w:rsidR="001A05E0" w:rsidRPr="00F43309" w:rsidRDefault="001A05E0">
      <w:pPr>
        <w:widowControl w:val="0"/>
        <w:tabs>
          <w:tab w:val="left" w:pos="547"/>
          <w:tab w:val="left" w:pos="1080"/>
          <w:tab w:val="left" w:pos="1627"/>
          <w:tab w:val="left" w:pos="2160"/>
          <w:tab w:val="left" w:pos="2880"/>
        </w:tabs>
        <w:rPr>
          <w:rFonts w:asciiTheme="minorHAnsi" w:hAnsiTheme="minorHAnsi"/>
          <w:color w:val="FF0000"/>
          <w:sz w:val="22"/>
          <w:szCs w:val="22"/>
        </w:rPr>
      </w:pPr>
    </w:p>
    <w:p w:rsidR="00536A11" w:rsidRPr="00F43309" w:rsidRDefault="00536A11" w:rsidP="005D5EF6">
      <w:pPr>
        <w:pStyle w:val="NormalWeb"/>
        <w:spacing w:before="0" w:beforeAutospacing="0" w:after="0" w:afterAutospacing="0"/>
        <w:rPr>
          <w:rFonts w:asciiTheme="minorHAnsi" w:hAnsiTheme="minorHAnsi"/>
          <w:b/>
          <w:sz w:val="22"/>
          <w:szCs w:val="22"/>
        </w:rPr>
      </w:pPr>
      <w:r w:rsidRPr="00F43309">
        <w:rPr>
          <w:rFonts w:asciiTheme="minorHAnsi" w:hAnsiTheme="minorHAnsi"/>
          <w:b/>
          <w:sz w:val="22"/>
          <w:szCs w:val="22"/>
        </w:rPr>
        <w:t>11.</w:t>
      </w:r>
      <w:r w:rsidRPr="00F43309">
        <w:rPr>
          <w:rFonts w:asciiTheme="minorHAnsi" w:hAnsiTheme="minorHAnsi"/>
          <w:b/>
          <w:sz w:val="22"/>
          <w:szCs w:val="22"/>
        </w:rPr>
        <w:tab/>
        <w:t>Provide additional justification for any questions of a sensitive nature</w:t>
      </w:r>
      <w:r w:rsidR="005D5EF6" w:rsidRPr="00F43309">
        <w:rPr>
          <w:rFonts w:asciiTheme="minorHAnsi" w:hAnsiTheme="minorHAnsi"/>
          <w:b/>
          <w:sz w:val="22"/>
          <w:szCs w:val="22"/>
        </w:rPr>
        <w:t xml:space="preserve"> (Information that, with a reasonable degree of medical certainty, is likely to have a serious adverse effect on an individual's mental or physical health if revealed to him or her)</w:t>
      </w:r>
      <w:r w:rsidRPr="00F43309">
        <w:rPr>
          <w:rFonts w:asciiTheme="minorHAnsi" w:hAnsiTheme="minorHAnsi"/>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F4330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color w:val="FF0000"/>
          <w:sz w:val="22"/>
          <w:szCs w:val="22"/>
        </w:rPr>
      </w:pPr>
      <w:r w:rsidRPr="00F43309">
        <w:rPr>
          <w:rFonts w:asciiTheme="minorHAnsi" w:hAnsiTheme="minorHAnsi"/>
          <w:sz w:val="22"/>
          <w:szCs w:val="22"/>
        </w:rPr>
        <w:tab/>
        <w:t>There are no questions of a sensitive nature.</w:t>
      </w:r>
    </w:p>
    <w:p w:rsidR="00536A11" w:rsidRDefault="00536A11">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F43309" w:rsidRPr="00F43309" w:rsidRDefault="00F43309">
      <w:pPr>
        <w:tabs>
          <w:tab w:val="left" w:pos="547"/>
          <w:tab w:val="left" w:pos="1080"/>
          <w:tab w:val="left" w:pos="1627"/>
          <w:tab w:val="left" w:pos="2160"/>
          <w:tab w:val="left" w:pos="2880"/>
        </w:tabs>
        <w:ind w:right="3744"/>
        <w:rPr>
          <w:rFonts w:asciiTheme="minorHAnsi" w:hAnsiTheme="minorHAnsi"/>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color w:val="000000"/>
          <w:sz w:val="22"/>
          <w:szCs w:val="22"/>
        </w:rPr>
      </w:pPr>
      <w:r w:rsidRPr="00F43309">
        <w:rPr>
          <w:rFonts w:asciiTheme="minorHAnsi" w:hAnsiTheme="minorHAnsi"/>
          <w:b/>
          <w:sz w:val="22"/>
          <w:szCs w:val="22"/>
        </w:rPr>
        <w:t>12.</w:t>
      </w:r>
      <w:r w:rsidRPr="00F43309">
        <w:rPr>
          <w:rFonts w:asciiTheme="minorHAnsi" w:hAnsiTheme="minorHAnsi"/>
          <w:b/>
          <w:sz w:val="22"/>
          <w:szCs w:val="22"/>
        </w:rPr>
        <w:tab/>
      </w:r>
      <w:r w:rsidRPr="00F43309">
        <w:rPr>
          <w:rFonts w:asciiTheme="minorHAnsi" w:hAnsiTheme="minorHAnsi"/>
          <w:b/>
          <w:color w:val="000000"/>
          <w:sz w:val="22"/>
          <w:szCs w:val="22"/>
        </w:rPr>
        <w:t>Estimate of the hour burden of the collection of information:</w:t>
      </w:r>
    </w:p>
    <w:p w:rsidR="00536A11" w:rsidRPr="00F43309" w:rsidRDefault="00536A11">
      <w:pPr>
        <w:tabs>
          <w:tab w:val="left" w:pos="547"/>
          <w:tab w:val="left" w:pos="1080"/>
          <w:tab w:val="left" w:pos="1627"/>
          <w:tab w:val="left" w:pos="2160"/>
          <w:tab w:val="left" w:pos="2880"/>
        </w:tabs>
        <w:rPr>
          <w:rFonts w:asciiTheme="minorHAnsi" w:hAnsiTheme="minorHAnsi"/>
          <w:color w:val="000000"/>
          <w:sz w:val="22"/>
          <w:szCs w:val="22"/>
        </w:rPr>
      </w:pPr>
    </w:p>
    <w:p w:rsidR="0025306C" w:rsidRPr="00F43309"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color w:val="FF5050"/>
          <w:sz w:val="22"/>
          <w:szCs w:val="22"/>
        </w:rPr>
      </w:pPr>
      <w:r w:rsidRPr="00F43309">
        <w:rPr>
          <w:rFonts w:asciiTheme="minorHAnsi" w:hAnsiTheme="minorHAnsi"/>
          <w:b/>
          <w:color w:val="000000"/>
          <w:sz w:val="22"/>
          <w:szCs w:val="22"/>
        </w:rPr>
        <w:tab/>
        <w:t>a.</w:t>
      </w:r>
      <w:r w:rsidRPr="00F43309">
        <w:rPr>
          <w:rFonts w:asciiTheme="minorHAnsi" w:hAnsiTheme="minorHAnsi"/>
          <w:b/>
          <w:color w:val="000000"/>
          <w:sz w:val="22"/>
          <w:szCs w:val="22"/>
        </w:rPr>
        <w:tab/>
        <w:t>The number of respondents, frequency of responses, annual hour burden, and explanation for each form is reported as follows</w:t>
      </w:r>
      <w:r w:rsidRPr="00F43309">
        <w:rPr>
          <w:rFonts w:asciiTheme="minorHAnsi" w:hAnsiTheme="minorHAnsi"/>
          <w:b/>
          <w:sz w:val="22"/>
          <w:szCs w:val="22"/>
        </w:rPr>
        <w:t>:</w:t>
      </w:r>
      <w:r w:rsidR="00C62BC4" w:rsidRPr="00F43309">
        <w:rPr>
          <w:rFonts w:asciiTheme="minorHAnsi" w:hAnsiTheme="minorHAnsi"/>
          <w:b/>
          <w:sz w:val="22"/>
          <w:szCs w:val="22"/>
        </w:rPr>
        <w:t xml:space="preserve">  </w:t>
      </w:r>
    </w:p>
    <w:p w:rsidR="00CD6329" w:rsidRPr="00F4330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20"/>
        <w:gridCol w:w="1440"/>
        <w:gridCol w:w="1440"/>
        <w:gridCol w:w="1080"/>
        <w:gridCol w:w="1710"/>
      </w:tblGrid>
      <w:tr w:rsidR="00683DE2" w:rsidRPr="00F43309" w:rsidTr="00664E16">
        <w:tc>
          <w:tcPr>
            <w:tcW w:w="1890" w:type="dxa"/>
            <w:vAlign w:val="center"/>
          </w:tcPr>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Theme="minorHAnsi" w:hAnsiTheme="minorHAnsi"/>
                <w:b/>
                <w:sz w:val="22"/>
                <w:szCs w:val="22"/>
              </w:rPr>
            </w:pPr>
            <w:r w:rsidRPr="00F43309">
              <w:rPr>
                <w:rFonts w:asciiTheme="minorHAnsi" w:hAnsiTheme="minorHAnsi"/>
                <w:b/>
                <w:sz w:val="22"/>
                <w:szCs w:val="22"/>
              </w:rPr>
              <w:t>VA Form</w:t>
            </w:r>
          </w:p>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Theme="minorHAnsi" w:hAnsiTheme="minorHAnsi"/>
                <w:b/>
                <w:color w:val="A6A6A6"/>
                <w:sz w:val="22"/>
                <w:szCs w:val="22"/>
              </w:rPr>
            </w:pPr>
            <w:r w:rsidRPr="00F43309">
              <w:rPr>
                <w:rFonts w:asciiTheme="minorHAnsi" w:hAnsiTheme="minorHAnsi"/>
                <w:b/>
                <w:color w:val="A6A6A6"/>
                <w:sz w:val="22"/>
                <w:szCs w:val="22"/>
              </w:rPr>
              <w:t>10-</w:t>
            </w:r>
            <w:r w:rsidR="00006135">
              <w:rPr>
                <w:rFonts w:asciiTheme="minorHAnsi" w:hAnsiTheme="minorHAnsi"/>
                <w:b/>
                <w:color w:val="A6A6A6"/>
                <w:sz w:val="22"/>
                <w:szCs w:val="22"/>
              </w:rPr>
              <w:t>10130</w:t>
            </w:r>
          </w:p>
        </w:tc>
        <w:tc>
          <w:tcPr>
            <w:tcW w:w="1620" w:type="dxa"/>
            <w:vAlign w:val="center"/>
          </w:tcPr>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F43309">
              <w:rPr>
                <w:rFonts w:asciiTheme="minorHAnsi" w:hAnsiTheme="minorHAnsi"/>
                <w:b/>
                <w:sz w:val="22"/>
                <w:szCs w:val="22"/>
              </w:rPr>
              <w:t>No. of respondents</w:t>
            </w:r>
          </w:p>
        </w:tc>
        <w:tc>
          <w:tcPr>
            <w:tcW w:w="1440" w:type="dxa"/>
            <w:vAlign w:val="center"/>
          </w:tcPr>
          <w:p w:rsidR="00C62BC4" w:rsidRPr="00F43309"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F43309">
              <w:rPr>
                <w:rFonts w:asciiTheme="minorHAnsi" w:hAnsiTheme="minorHAnsi"/>
                <w:b/>
                <w:sz w:val="22"/>
                <w:szCs w:val="22"/>
              </w:rPr>
              <w:t>x No. of responses</w:t>
            </w:r>
          </w:p>
        </w:tc>
        <w:tc>
          <w:tcPr>
            <w:tcW w:w="1440" w:type="dxa"/>
            <w:vAlign w:val="center"/>
          </w:tcPr>
          <w:p w:rsidR="00C62BC4" w:rsidRPr="00F43309"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F43309">
              <w:rPr>
                <w:rFonts w:asciiTheme="minorHAnsi" w:hAnsiTheme="minorHAnsi"/>
                <w:b/>
                <w:sz w:val="22"/>
                <w:szCs w:val="22"/>
              </w:rPr>
              <w:t>x No. of minutes</w:t>
            </w:r>
          </w:p>
        </w:tc>
        <w:tc>
          <w:tcPr>
            <w:tcW w:w="1080" w:type="dxa"/>
            <w:vMerge w:val="restart"/>
            <w:vAlign w:val="center"/>
          </w:tcPr>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F43309">
              <w:rPr>
                <w:rFonts w:asciiTheme="minorHAnsi" w:hAnsiTheme="minorHAnsi"/>
                <w:b/>
                <w:sz w:val="22"/>
                <w:szCs w:val="22"/>
              </w:rPr>
              <w:t>÷</w:t>
            </w:r>
          </w:p>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F43309">
              <w:rPr>
                <w:rFonts w:asciiTheme="minorHAnsi" w:hAnsiTheme="minorHAnsi"/>
                <w:b/>
                <w:sz w:val="22"/>
                <w:szCs w:val="22"/>
              </w:rPr>
              <w:t>by 60</w:t>
            </w:r>
            <w:r w:rsidR="00664E16" w:rsidRPr="00F43309">
              <w:rPr>
                <w:rFonts w:asciiTheme="minorHAnsi" w:hAnsiTheme="minorHAnsi"/>
                <w:b/>
                <w:sz w:val="22"/>
                <w:szCs w:val="22"/>
              </w:rPr>
              <w:t xml:space="preserve"> </w:t>
            </w:r>
            <w:r w:rsidRPr="00F43309">
              <w:rPr>
                <w:rFonts w:asciiTheme="minorHAnsi" w:hAnsiTheme="minorHAnsi"/>
                <w:b/>
                <w:sz w:val="22"/>
                <w:szCs w:val="22"/>
              </w:rPr>
              <w:t>=</w:t>
            </w:r>
          </w:p>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1710" w:type="dxa"/>
            <w:vAlign w:val="center"/>
          </w:tcPr>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F43309">
              <w:rPr>
                <w:rFonts w:asciiTheme="minorHAnsi" w:hAnsiTheme="minorHAnsi"/>
                <w:b/>
                <w:sz w:val="22"/>
                <w:szCs w:val="22"/>
              </w:rPr>
              <w:t>Number of Hours</w:t>
            </w:r>
          </w:p>
        </w:tc>
      </w:tr>
      <w:tr w:rsidR="00683DE2" w:rsidRPr="00F43309" w:rsidTr="00664E16">
        <w:trPr>
          <w:trHeight w:val="422"/>
        </w:trPr>
        <w:tc>
          <w:tcPr>
            <w:tcW w:w="1890" w:type="dxa"/>
            <w:vAlign w:val="center"/>
          </w:tcPr>
          <w:p w:rsidR="00C62BC4" w:rsidRPr="00F43309" w:rsidRDefault="009957B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F43309">
              <w:rPr>
                <w:rFonts w:asciiTheme="minorHAnsi" w:hAnsiTheme="minorHAnsi"/>
                <w:sz w:val="22"/>
                <w:szCs w:val="22"/>
              </w:rPr>
              <w:t>Audience Feedback Questionnaire</w:t>
            </w:r>
          </w:p>
        </w:tc>
        <w:tc>
          <w:tcPr>
            <w:tcW w:w="1620" w:type="dxa"/>
            <w:vAlign w:val="center"/>
          </w:tcPr>
          <w:p w:rsidR="00C62BC4" w:rsidRPr="00F43309" w:rsidRDefault="0069273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color w:val="000000"/>
                <w:sz w:val="22"/>
                <w:szCs w:val="22"/>
              </w:rPr>
            </w:pPr>
            <w:r w:rsidRPr="00F43309">
              <w:rPr>
                <w:rFonts w:asciiTheme="minorHAnsi" w:hAnsiTheme="minorHAnsi"/>
                <w:b/>
                <w:color w:val="000000"/>
                <w:sz w:val="22"/>
                <w:szCs w:val="22"/>
              </w:rPr>
              <w:t>1000*</w:t>
            </w:r>
          </w:p>
        </w:tc>
        <w:tc>
          <w:tcPr>
            <w:tcW w:w="1440" w:type="dxa"/>
            <w:vAlign w:val="center"/>
          </w:tcPr>
          <w:p w:rsidR="00C62BC4" w:rsidRPr="00F43309" w:rsidRDefault="00664E16"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color w:val="FF5050"/>
                <w:sz w:val="22"/>
                <w:szCs w:val="22"/>
              </w:rPr>
            </w:pPr>
            <w:r w:rsidRPr="00F43309">
              <w:rPr>
                <w:rFonts w:asciiTheme="minorHAnsi" w:hAnsiTheme="minorHAnsi"/>
                <w:b/>
                <w:color w:val="000000"/>
                <w:sz w:val="22"/>
                <w:szCs w:val="22"/>
              </w:rPr>
              <w:t xml:space="preserve">1 </w:t>
            </w:r>
            <w:r w:rsidRPr="00F43309">
              <w:rPr>
                <w:rFonts w:asciiTheme="minorHAnsi" w:hAnsiTheme="minorHAnsi"/>
                <w:b/>
                <w:color w:val="A6A6A6"/>
                <w:sz w:val="22"/>
                <w:szCs w:val="22"/>
              </w:rPr>
              <w:t xml:space="preserve">= </w:t>
            </w:r>
            <w:r w:rsidR="00C62BC4" w:rsidRPr="00F43309">
              <w:rPr>
                <w:rFonts w:asciiTheme="minorHAnsi" w:hAnsiTheme="minorHAnsi"/>
                <w:b/>
                <w:color w:val="A6A6A6"/>
                <w:sz w:val="22"/>
                <w:szCs w:val="22"/>
              </w:rPr>
              <w:t>1</w:t>
            </w:r>
            <w:r w:rsidR="00692733" w:rsidRPr="00F43309">
              <w:rPr>
                <w:rFonts w:asciiTheme="minorHAnsi" w:hAnsiTheme="minorHAnsi"/>
                <w:b/>
                <w:color w:val="A6A6A6"/>
                <w:sz w:val="22"/>
                <w:szCs w:val="22"/>
              </w:rPr>
              <w:t>0</w:t>
            </w:r>
            <w:r w:rsidR="00C62BC4" w:rsidRPr="00F43309">
              <w:rPr>
                <w:rFonts w:asciiTheme="minorHAnsi" w:hAnsiTheme="minorHAnsi"/>
                <w:b/>
                <w:color w:val="A6A6A6"/>
                <w:sz w:val="22"/>
                <w:szCs w:val="22"/>
              </w:rPr>
              <w:t>00</w:t>
            </w:r>
          </w:p>
        </w:tc>
        <w:tc>
          <w:tcPr>
            <w:tcW w:w="1440" w:type="dxa"/>
            <w:vAlign w:val="center"/>
          </w:tcPr>
          <w:p w:rsidR="00C62BC4" w:rsidRPr="00F43309" w:rsidRDefault="009957B9" w:rsidP="009957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color w:val="FF5050"/>
                <w:sz w:val="22"/>
                <w:szCs w:val="22"/>
              </w:rPr>
            </w:pPr>
            <w:r w:rsidRPr="00F43309">
              <w:rPr>
                <w:rFonts w:asciiTheme="minorHAnsi" w:hAnsiTheme="minorHAnsi"/>
                <w:b/>
                <w:color w:val="000000"/>
                <w:sz w:val="22"/>
                <w:szCs w:val="22"/>
              </w:rPr>
              <w:t>5</w:t>
            </w:r>
            <w:r w:rsidR="00664E16" w:rsidRPr="00F43309">
              <w:rPr>
                <w:rFonts w:asciiTheme="minorHAnsi" w:hAnsiTheme="minorHAnsi"/>
                <w:b/>
                <w:color w:val="FF5050"/>
                <w:sz w:val="22"/>
                <w:szCs w:val="22"/>
              </w:rPr>
              <w:t xml:space="preserve"> </w:t>
            </w:r>
            <w:r w:rsidR="00664E16" w:rsidRPr="00F43309">
              <w:rPr>
                <w:rFonts w:asciiTheme="minorHAnsi" w:hAnsiTheme="minorHAnsi"/>
                <w:b/>
                <w:color w:val="A6A6A6"/>
                <w:sz w:val="22"/>
                <w:szCs w:val="22"/>
              </w:rPr>
              <w:t xml:space="preserve">= </w:t>
            </w:r>
            <w:r w:rsidR="00692733" w:rsidRPr="00F43309">
              <w:rPr>
                <w:rFonts w:asciiTheme="minorHAnsi" w:hAnsiTheme="minorHAnsi"/>
                <w:b/>
                <w:color w:val="A6A6A6"/>
                <w:sz w:val="22"/>
                <w:szCs w:val="22"/>
              </w:rPr>
              <w:t>5000</w:t>
            </w:r>
          </w:p>
        </w:tc>
        <w:tc>
          <w:tcPr>
            <w:tcW w:w="1080" w:type="dxa"/>
            <w:vMerge/>
            <w:vAlign w:val="center"/>
          </w:tcPr>
          <w:p w:rsidR="00C62BC4" w:rsidRPr="00F43309"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710" w:type="dxa"/>
            <w:vAlign w:val="center"/>
          </w:tcPr>
          <w:p w:rsidR="00C62BC4" w:rsidRPr="00F43309" w:rsidRDefault="0069273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color w:val="000000"/>
                <w:sz w:val="22"/>
                <w:szCs w:val="22"/>
              </w:rPr>
            </w:pPr>
            <w:r w:rsidRPr="00F43309">
              <w:rPr>
                <w:rFonts w:asciiTheme="minorHAnsi" w:hAnsiTheme="minorHAnsi"/>
                <w:b/>
                <w:color w:val="000000"/>
                <w:sz w:val="22"/>
                <w:szCs w:val="22"/>
              </w:rPr>
              <w:t>83.3</w:t>
            </w:r>
          </w:p>
        </w:tc>
      </w:tr>
    </w:tbl>
    <w:p w:rsidR="00CD6329" w:rsidRPr="00F4330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536A11" w:rsidRPr="00F43309" w:rsidRDefault="00692733">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 xml:space="preserve">* </w:t>
      </w:r>
      <w:r w:rsidR="00B70A7F" w:rsidRPr="00F43309">
        <w:rPr>
          <w:rFonts w:asciiTheme="minorHAnsi" w:hAnsiTheme="minorHAnsi"/>
          <w:sz w:val="22"/>
          <w:szCs w:val="22"/>
        </w:rPr>
        <w:t xml:space="preserve">We are not in a position to know </w:t>
      </w:r>
      <w:proofErr w:type="gramStart"/>
      <w:r w:rsidR="00B70A7F" w:rsidRPr="00F43309">
        <w:rPr>
          <w:rFonts w:asciiTheme="minorHAnsi" w:hAnsiTheme="minorHAnsi"/>
          <w:sz w:val="22"/>
          <w:szCs w:val="22"/>
        </w:rPr>
        <w:t>in advance how large the audience for any given event will be nor</w:t>
      </w:r>
      <w:proofErr w:type="gramEnd"/>
      <w:r w:rsidR="00B70A7F" w:rsidRPr="00F43309">
        <w:rPr>
          <w:rFonts w:asciiTheme="minorHAnsi" w:hAnsiTheme="minorHAnsi"/>
          <w:sz w:val="22"/>
          <w:szCs w:val="22"/>
        </w:rPr>
        <w:t xml:space="preserve"> how many audience members will choose to complete this optional questionnaire. The figure quoted above is a generous estimate based on data collected to date and plans for future dissemination events.</w:t>
      </w:r>
      <w:r w:rsidRPr="00F43309">
        <w:rPr>
          <w:rFonts w:asciiTheme="minorHAnsi" w:hAnsiTheme="minorHAnsi"/>
          <w:sz w:val="22"/>
          <w:szCs w:val="22"/>
        </w:rPr>
        <w:t xml:space="preserve"> </w:t>
      </w:r>
    </w:p>
    <w:p w:rsidR="00B70A7F" w:rsidRPr="00F43309" w:rsidRDefault="00B70A7F">
      <w:pPr>
        <w:tabs>
          <w:tab w:val="left" w:pos="547"/>
          <w:tab w:val="left" w:pos="1080"/>
          <w:tab w:val="left" w:pos="1627"/>
          <w:tab w:val="left" w:pos="2160"/>
          <w:tab w:val="left" w:pos="2880"/>
        </w:tabs>
        <w:rPr>
          <w:rFonts w:asciiTheme="minorHAnsi" w:hAnsiTheme="minorHAnsi"/>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tab/>
        <w:t>b.</w:t>
      </w:r>
      <w:r w:rsidRPr="00F43309">
        <w:rPr>
          <w:rFonts w:asciiTheme="minorHAnsi" w:hAnsiTheme="minorHAnsi"/>
          <w:b/>
          <w:sz w:val="22"/>
          <w:szCs w:val="22"/>
        </w:rPr>
        <w:tab/>
        <w:t xml:space="preserve">If this request for </w:t>
      </w:r>
      <w:r w:rsidRPr="00F43309">
        <w:rPr>
          <w:rFonts w:asciiTheme="minorHAnsi" w:hAnsiTheme="minorHAnsi"/>
          <w:b/>
          <w:color w:val="000000"/>
          <w:sz w:val="22"/>
          <w:szCs w:val="22"/>
        </w:rPr>
        <w:t>approval covers more than one form, provide separate hour burden estimates for each form and aggregate the hour burdens in Item 13 of</w:t>
      </w:r>
      <w:r w:rsidRPr="00F43309">
        <w:rPr>
          <w:rFonts w:asciiTheme="minorHAnsi" w:hAnsiTheme="minorHAnsi"/>
          <w:b/>
          <w:sz w:val="22"/>
          <w:szCs w:val="22"/>
        </w:rPr>
        <w:t xml:space="preserve"> OMB 83-I.</w:t>
      </w:r>
    </w:p>
    <w:p w:rsidR="00536A11" w:rsidRPr="00F43309" w:rsidRDefault="00536A11" w:rsidP="00F43309">
      <w:pPr>
        <w:pStyle w:val="Header"/>
        <w:tabs>
          <w:tab w:val="clear" w:pos="4320"/>
          <w:tab w:val="clear" w:pos="8640"/>
          <w:tab w:val="left" w:pos="547"/>
          <w:tab w:val="left" w:pos="1080"/>
          <w:tab w:val="left" w:pos="1627"/>
          <w:tab w:val="left" w:pos="2160"/>
          <w:tab w:val="left" w:pos="2880"/>
        </w:tabs>
        <w:jc w:val="both"/>
        <w:rPr>
          <w:rFonts w:asciiTheme="minorHAnsi" w:hAnsiTheme="minorHAnsi"/>
          <w:sz w:val="22"/>
          <w:szCs w:val="22"/>
        </w:rPr>
      </w:pPr>
    </w:p>
    <w:p w:rsidR="00536A11" w:rsidRPr="00F43309" w:rsidRDefault="00503DE2" w:rsidP="00F433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F43309">
        <w:rPr>
          <w:rFonts w:asciiTheme="minorHAnsi" w:hAnsiTheme="minorHAnsi"/>
          <w:sz w:val="22"/>
          <w:szCs w:val="22"/>
        </w:rPr>
        <w:t>See chart in subparagraph 12a above.</w:t>
      </w:r>
    </w:p>
    <w:p w:rsidR="007F1C5F" w:rsidRPr="00F43309"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tab/>
        <w:t>c.</w:t>
      </w:r>
      <w:r w:rsidRPr="00F43309">
        <w:rPr>
          <w:rFonts w:asciiTheme="minorHAnsi" w:hAnsiTheme="minorHAnsi"/>
          <w:b/>
          <w:sz w:val="22"/>
          <w:szCs w:val="22"/>
        </w:rPr>
        <w:tab/>
        <w:t xml:space="preserve">Provide </w:t>
      </w:r>
      <w:r w:rsidRPr="00F43309">
        <w:rPr>
          <w:rFonts w:asciiTheme="minorHAnsi" w:hAnsiTheme="minorHAnsi"/>
          <w:b/>
          <w:color w:val="000000"/>
          <w:sz w:val="22"/>
          <w:szCs w:val="22"/>
        </w:rPr>
        <w:t>estimates of annual cost to respondents for the hour burdens for collections of information.  The cost of contracting out or paying outside parties</w:t>
      </w:r>
      <w:r w:rsidRPr="00F43309">
        <w:rPr>
          <w:rFonts w:asciiTheme="minorHAnsi" w:hAnsiTheme="minorHAnsi"/>
          <w:b/>
          <w:sz w:val="22"/>
          <w:szCs w:val="22"/>
        </w:rPr>
        <w:t xml:space="preserve"> for information collection activities should not be included here.  Instead, this cost should be included in Item 14.</w:t>
      </w: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p>
    <w:p w:rsidR="007F1C5F" w:rsidRDefault="00D411D1"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F43309">
        <w:rPr>
          <w:rFonts w:asciiTheme="minorHAnsi" w:hAnsiTheme="minorHAnsi"/>
          <w:sz w:val="22"/>
          <w:szCs w:val="22"/>
        </w:rPr>
        <w:t>VA</w:t>
      </w:r>
      <w:r w:rsidR="007F1C5F" w:rsidRPr="00F43309">
        <w:rPr>
          <w:rFonts w:asciiTheme="minorHAnsi" w:hAnsiTheme="minorHAnsi"/>
          <w:sz w:val="22"/>
          <w:szCs w:val="22"/>
        </w:rPr>
        <w:t xml:space="preserve"> do</w:t>
      </w:r>
      <w:r w:rsidRPr="00F43309">
        <w:rPr>
          <w:rFonts w:asciiTheme="minorHAnsi" w:hAnsiTheme="minorHAnsi"/>
          <w:sz w:val="22"/>
          <w:szCs w:val="22"/>
        </w:rPr>
        <w:t>es</w:t>
      </w:r>
      <w:r w:rsidR="007F1C5F" w:rsidRPr="00F43309">
        <w:rPr>
          <w:rFonts w:asciiTheme="minorHAnsi" w:hAnsiTheme="minorHAnsi"/>
          <w:sz w:val="22"/>
          <w:szCs w:val="22"/>
        </w:rPr>
        <w:t xml:space="preserve"> not require any additional recordkeeping.  The cost to the respondents for completing these forms is</w:t>
      </w:r>
      <w:r w:rsidR="00692733" w:rsidRPr="00F43309">
        <w:rPr>
          <w:rFonts w:asciiTheme="minorHAnsi" w:hAnsiTheme="minorHAnsi"/>
          <w:sz w:val="22"/>
          <w:szCs w:val="22"/>
        </w:rPr>
        <w:t xml:space="preserve"> estimated to be</w:t>
      </w:r>
      <w:r w:rsidR="007F1C5F" w:rsidRPr="00F43309">
        <w:rPr>
          <w:rFonts w:asciiTheme="minorHAnsi" w:hAnsiTheme="minorHAnsi"/>
          <w:sz w:val="22"/>
          <w:szCs w:val="22"/>
        </w:rPr>
        <w:t xml:space="preserve"> $</w:t>
      </w:r>
      <w:r w:rsidR="00692733" w:rsidRPr="00F43309">
        <w:rPr>
          <w:rFonts w:asciiTheme="minorHAnsi" w:hAnsiTheme="minorHAnsi"/>
          <w:sz w:val="22"/>
          <w:szCs w:val="22"/>
        </w:rPr>
        <w:t xml:space="preserve">1916.67 </w:t>
      </w:r>
      <w:r w:rsidR="007F1C5F" w:rsidRPr="00F43309">
        <w:rPr>
          <w:rFonts w:asciiTheme="minorHAnsi" w:hAnsiTheme="minorHAnsi"/>
          <w:sz w:val="22"/>
          <w:szCs w:val="22"/>
        </w:rPr>
        <w:t>($</w:t>
      </w:r>
      <w:r w:rsidR="00664E16" w:rsidRPr="00F43309">
        <w:rPr>
          <w:rFonts w:asciiTheme="minorHAnsi" w:hAnsiTheme="minorHAnsi"/>
          <w:sz w:val="22"/>
          <w:szCs w:val="22"/>
        </w:rPr>
        <w:t>23</w:t>
      </w:r>
      <w:r w:rsidR="007F1C5F" w:rsidRPr="00F43309">
        <w:rPr>
          <w:rFonts w:asciiTheme="minorHAnsi" w:hAnsiTheme="minorHAnsi"/>
          <w:sz w:val="22"/>
          <w:szCs w:val="22"/>
        </w:rPr>
        <w:t xml:space="preserve"> per hour x </w:t>
      </w:r>
      <w:r w:rsidR="00692733" w:rsidRPr="00F43309">
        <w:rPr>
          <w:rFonts w:asciiTheme="minorHAnsi" w:hAnsiTheme="minorHAnsi"/>
          <w:sz w:val="22"/>
          <w:szCs w:val="22"/>
        </w:rPr>
        <w:t xml:space="preserve">83.3 </w:t>
      </w:r>
      <w:r w:rsidR="007F1C5F" w:rsidRPr="00F43309">
        <w:rPr>
          <w:rFonts w:asciiTheme="minorHAnsi" w:hAnsiTheme="minorHAnsi"/>
          <w:sz w:val="22"/>
          <w:szCs w:val="22"/>
        </w:rPr>
        <w:t>burden hours).</w:t>
      </w:r>
    </w:p>
    <w:p w:rsidR="006A5333" w:rsidRDefault="006A5333"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rsidR="006A5333" w:rsidRPr="006A5333" w:rsidRDefault="006A5333" w:rsidP="006A53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6A5333">
        <w:rPr>
          <w:rFonts w:asciiTheme="minorHAnsi" w:hAnsiTheme="minorHAnsi"/>
          <w:sz w:val="22"/>
          <w:szCs w:val="22"/>
        </w:rPr>
        <w:t>Source: Dept. of Labor Statistics</w:t>
      </w:r>
    </w:p>
    <w:p w:rsidR="006A5333" w:rsidRPr="00F43309" w:rsidRDefault="006A5333" w:rsidP="006A53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6A5333">
        <w:rPr>
          <w:rFonts w:asciiTheme="minorHAnsi" w:hAnsiTheme="minorHAnsi"/>
          <w:sz w:val="22"/>
          <w:szCs w:val="22"/>
        </w:rPr>
        <w:tab/>
      </w:r>
      <w:r w:rsidRPr="006A5333">
        <w:rPr>
          <w:rFonts w:asciiTheme="minorHAnsi" w:hAnsiTheme="minorHAnsi"/>
          <w:sz w:val="22"/>
          <w:szCs w:val="22"/>
        </w:rPr>
        <w:tab/>
      </w:r>
      <w:bookmarkStart w:id="0" w:name="_GoBack"/>
      <w:bookmarkEnd w:id="0"/>
    </w:p>
    <w:p w:rsidR="007F1C5F" w:rsidRPr="00F43309"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rsidR="00536A11" w:rsidRPr="00F4330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F43309">
        <w:rPr>
          <w:rFonts w:asciiTheme="minorHAnsi" w:hAnsiTheme="minorHAnsi"/>
          <w:sz w:val="22"/>
          <w:szCs w:val="22"/>
        </w:rPr>
        <w:t>13.</w:t>
      </w:r>
      <w:r w:rsidRPr="00F43309">
        <w:rPr>
          <w:rFonts w:asciiTheme="minorHAnsi" w:hAnsiTheme="minorHAnsi"/>
          <w:sz w:val="22"/>
          <w:szCs w:val="22"/>
        </w:rPr>
        <w:tab/>
        <w:t xml:space="preserve">Provide an estimate of the total annual cost burden to respondents or </w:t>
      </w:r>
      <w:r w:rsidR="00F43309" w:rsidRPr="00F43309">
        <w:rPr>
          <w:rFonts w:asciiTheme="minorHAnsi" w:hAnsiTheme="minorHAnsi"/>
          <w:sz w:val="22"/>
          <w:szCs w:val="22"/>
        </w:rPr>
        <w:t>record keepers</w:t>
      </w:r>
      <w:r w:rsidRPr="00F43309">
        <w:rPr>
          <w:rFonts w:asciiTheme="minorHAnsi" w:hAnsiTheme="minorHAnsi"/>
          <w:sz w:val="22"/>
          <w:szCs w:val="22"/>
        </w:rPr>
        <w:t xml:space="preserve"> resulting from the collection of information.  (Do not include the cost of any hour burden shown in Items 12 and 14).</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2A7CB3" w:rsidRPr="00F43309" w:rsidRDefault="00CF6FBA" w:rsidP="00CF6FBA">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The only operation/maintenance cost is the c</w:t>
      </w:r>
      <w:r w:rsidR="00692733" w:rsidRPr="00F43309">
        <w:rPr>
          <w:rFonts w:asciiTheme="minorHAnsi" w:hAnsiTheme="minorHAnsi"/>
          <w:sz w:val="22"/>
          <w:szCs w:val="22"/>
        </w:rPr>
        <w:t>ost of</w:t>
      </w:r>
      <w:r w:rsidRPr="00F43309">
        <w:rPr>
          <w:rFonts w:asciiTheme="minorHAnsi" w:hAnsiTheme="minorHAnsi"/>
          <w:sz w:val="22"/>
          <w:szCs w:val="22"/>
        </w:rPr>
        <w:t xml:space="preserve"> a </w:t>
      </w:r>
      <w:r w:rsidR="00F43309" w:rsidRPr="00F43309">
        <w:rPr>
          <w:rFonts w:asciiTheme="minorHAnsi" w:hAnsiTheme="minorHAnsi"/>
          <w:sz w:val="22"/>
          <w:szCs w:val="22"/>
        </w:rPr>
        <w:t>Survey Monkey</w:t>
      </w:r>
      <w:r w:rsidR="00692733" w:rsidRPr="00F43309">
        <w:rPr>
          <w:rFonts w:asciiTheme="minorHAnsi" w:hAnsiTheme="minorHAnsi"/>
          <w:sz w:val="22"/>
          <w:szCs w:val="22"/>
        </w:rPr>
        <w:t xml:space="preserve"> account (used for data entry and management): $300</w:t>
      </w:r>
      <w:r w:rsidRPr="00F43309">
        <w:rPr>
          <w:rFonts w:asciiTheme="minorHAnsi" w:hAnsiTheme="minorHAnsi"/>
          <w:sz w:val="22"/>
          <w:szCs w:val="22"/>
        </w:rPr>
        <w:t xml:space="preserve"> – this account is also used for other projects. </w:t>
      </w:r>
      <w:r w:rsidR="00692733" w:rsidRPr="00F43309">
        <w:rPr>
          <w:rFonts w:asciiTheme="minorHAnsi" w:hAnsiTheme="minorHAnsi"/>
          <w:sz w:val="22"/>
          <w:szCs w:val="22"/>
        </w:rPr>
        <w:t>The only co</w:t>
      </w:r>
      <w:r w:rsidRPr="00F43309">
        <w:rPr>
          <w:rFonts w:asciiTheme="minorHAnsi" w:hAnsiTheme="minorHAnsi"/>
          <w:sz w:val="22"/>
          <w:szCs w:val="22"/>
        </w:rPr>
        <w:t>st to respondents is their time, which is minimal (5 minutes) and voluntary.</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F43309">
        <w:rPr>
          <w:rFonts w:asciiTheme="minorHAnsi" w:hAnsiTheme="minorHAnsi"/>
          <w:sz w:val="22"/>
          <w:szCs w:val="22"/>
        </w:rPr>
        <w:t>14.</w:t>
      </w:r>
      <w:r w:rsidRPr="00F43309">
        <w:rPr>
          <w:rFonts w:asciiTheme="minorHAnsi" w:hAnsiTheme="minorHAnsi"/>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F43309"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rFonts w:asciiTheme="minorHAnsi" w:hAnsiTheme="minorHAnsi"/>
          <w:sz w:val="22"/>
          <w:szCs w:val="22"/>
          <w:u w:val="none"/>
        </w:rPr>
      </w:pPr>
    </w:p>
    <w:p w:rsidR="00BC7BDB" w:rsidRPr="00F43309" w:rsidRDefault="00BC7BDB" w:rsidP="00BC7BDB">
      <w:pPr>
        <w:rPr>
          <w:rFonts w:asciiTheme="minorHAnsi" w:hAnsiTheme="minorHAnsi"/>
          <w:sz w:val="22"/>
          <w:szCs w:val="22"/>
        </w:rPr>
      </w:pPr>
      <w:r w:rsidRPr="00F43309">
        <w:rPr>
          <w:rFonts w:asciiTheme="minorHAnsi" w:hAnsiTheme="minorHAnsi"/>
          <w:sz w:val="22"/>
          <w:szCs w:val="22"/>
        </w:rPr>
        <w:t>All costs for this data collection are included in grant funds already approved by VHA Patient Care Services for the PACT Demonstration Laboratory. There are no additional costs to the government for this activity.</w:t>
      </w:r>
    </w:p>
    <w:p w:rsidR="00990F35" w:rsidRPr="00F43309" w:rsidRDefault="00990F35" w:rsidP="00BC7BD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b/>
          <w:sz w:val="22"/>
          <w:szCs w:val="22"/>
        </w:rPr>
        <w:t>15.</w:t>
      </w:r>
      <w:r w:rsidRPr="00F43309">
        <w:rPr>
          <w:rFonts w:asciiTheme="minorHAnsi" w:hAnsiTheme="minorHAnsi"/>
          <w:b/>
          <w:sz w:val="22"/>
          <w:szCs w:val="22"/>
        </w:rPr>
        <w:tab/>
        <w:t>Explain the reason for any burden hour changes</w:t>
      </w:r>
      <w:r w:rsidRPr="00F43309">
        <w:rPr>
          <w:rFonts w:asciiTheme="minorHAnsi" w:hAnsiTheme="minorHAnsi"/>
          <w:b/>
          <w:color w:val="0000FF"/>
          <w:sz w:val="22"/>
          <w:szCs w:val="22"/>
        </w:rPr>
        <w:t xml:space="preserve"> </w:t>
      </w:r>
      <w:r w:rsidR="00B16AAF" w:rsidRPr="00F43309">
        <w:rPr>
          <w:rFonts w:asciiTheme="minorHAnsi" w:hAnsiTheme="minorHAnsi"/>
          <w:b/>
          <w:sz w:val="22"/>
          <w:szCs w:val="22"/>
        </w:rPr>
        <w:t>or adjustments reported in items 13 or 14 of the OMB form 83-1</w:t>
      </w:r>
      <w:r w:rsidRPr="00F43309">
        <w:rPr>
          <w:rFonts w:asciiTheme="minorHAnsi" w:hAnsiTheme="minorHAnsi"/>
          <w:b/>
          <w:sz w:val="22"/>
          <w:szCs w:val="22"/>
        </w:rPr>
        <w:t>.</w:t>
      </w:r>
    </w:p>
    <w:p w:rsidR="00BC7BDB" w:rsidRPr="00F43309" w:rsidRDefault="00BC7BDB">
      <w:pPr>
        <w:tabs>
          <w:tab w:val="left" w:pos="547"/>
          <w:tab w:val="left" w:pos="1080"/>
          <w:tab w:val="left" w:pos="1627"/>
          <w:tab w:val="left" w:pos="2160"/>
          <w:tab w:val="left" w:pos="2880"/>
        </w:tabs>
        <w:rPr>
          <w:rFonts w:asciiTheme="minorHAnsi" w:hAnsiTheme="minorHAnsi"/>
          <w:color w:val="FF0000"/>
          <w:sz w:val="22"/>
          <w:szCs w:val="22"/>
        </w:rPr>
      </w:pP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r w:rsidRPr="00F43309">
        <w:rPr>
          <w:rFonts w:asciiTheme="minorHAnsi" w:hAnsiTheme="minorHAnsi"/>
          <w:sz w:val="22"/>
          <w:szCs w:val="22"/>
        </w:rPr>
        <w:t>This is a new collection and all burden hours are</w:t>
      </w:r>
      <w:r w:rsidR="00BC7BDB" w:rsidRPr="00F43309">
        <w:rPr>
          <w:rFonts w:asciiTheme="minorHAnsi" w:hAnsiTheme="minorHAnsi"/>
          <w:sz w:val="22"/>
          <w:szCs w:val="22"/>
        </w:rPr>
        <w:t xml:space="preserve"> considered a program increase.</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F43309">
        <w:rPr>
          <w:rFonts w:asciiTheme="minorHAnsi" w:hAnsiTheme="minorHAnsi"/>
          <w:sz w:val="22"/>
          <w:szCs w:val="22"/>
        </w:rPr>
        <w:t>16.</w:t>
      </w:r>
      <w:r w:rsidRPr="00F43309">
        <w:rPr>
          <w:rFonts w:asciiTheme="minorHAnsi" w:hAnsiTheme="minorHAnsi"/>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D411D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rFonts w:asciiTheme="minorHAnsi" w:hAnsiTheme="minorHAnsi"/>
          <w:color w:val="auto"/>
          <w:sz w:val="22"/>
          <w:szCs w:val="22"/>
        </w:rPr>
      </w:pPr>
      <w:r w:rsidRPr="00F43309">
        <w:rPr>
          <w:rFonts w:asciiTheme="minorHAnsi" w:hAnsiTheme="minorHAnsi"/>
          <w:color w:val="auto"/>
          <w:sz w:val="22"/>
          <w:szCs w:val="22"/>
        </w:rPr>
        <w:t>VA</w:t>
      </w:r>
      <w:r w:rsidR="00536A11" w:rsidRPr="00F43309">
        <w:rPr>
          <w:rFonts w:asciiTheme="minorHAnsi" w:hAnsiTheme="minorHAnsi"/>
          <w:color w:val="auto"/>
          <w:sz w:val="22"/>
          <w:szCs w:val="22"/>
        </w:rPr>
        <w:t xml:space="preserve"> do</w:t>
      </w:r>
      <w:r w:rsidRPr="00F43309">
        <w:rPr>
          <w:rFonts w:asciiTheme="minorHAnsi" w:hAnsiTheme="minorHAnsi"/>
          <w:color w:val="auto"/>
          <w:sz w:val="22"/>
          <w:szCs w:val="22"/>
        </w:rPr>
        <w:t>es</w:t>
      </w:r>
      <w:r w:rsidR="00536A11" w:rsidRPr="00F43309">
        <w:rPr>
          <w:rFonts w:asciiTheme="minorHAnsi" w:hAnsiTheme="minorHAnsi"/>
          <w:color w:val="auto"/>
          <w:sz w:val="22"/>
          <w:szCs w:val="22"/>
        </w:rPr>
        <w:t xml:space="preserve"> not </w:t>
      </w:r>
      <w:r w:rsidRPr="00F43309">
        <w:rPr>
          <w:rFonts w:asciiTheme="minorHAnsi" w:hAnsiTheme="minorHAnsi"/>
          <w:color w:val="auto"/>
          <w:sz w:val="22"/>
          <w:szCs w:val="22"/>
        </w:rPr>
        <w:t>intend</w:t>
      </w:r>
      <w:r w:rsidR="00536A11" w:rsidRPr="00F43309">
        <w:rPr>
          <w:rFonts w:asciiTheme="minorHAnsi" w:hAnsiTheme="minorHAnsi"/>
          <w:color w:val="auto"/>
          <w:sz w:val="22"/>
          <w:szCs w:val="22"/>
        </w:rPr>
        <w:t xml:space="preserve"> to publish this data.</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F43309">
        <w:rPr>
          <w:rFonts w:asciiTheme="minorHAnsi" w:hAnsiTheme="minorHAnsi"/>
          <w:sz w:val="22"/>
          <w:szCs w:val="22"/>
        </w:rPr>
        <w:t>17.</w:t>
      </w:r>
      <w:r w:rsidRPr="00F43309">
        <w:rPr>
          <w:rFonts w:asciiTheme="minorHAnsi" w:hAnsiTheme="minorHAnsi"/>
          <w:sz w:val="22"/>
          <w:szCs w:val="22"/>
        </w:rPr>
        <w:tab/>
        <w:t xml:space="preserve">If seeking approval to omit the expiration date for OMB approval of the information collection, explain the reasons that display would be inappropriate. </w:t>
      </w:r>
    </w:p>
    <w:p w:rsidR="00BA705D" w:rsidRPr="00F43309" w:rsidRDefault="00BA705D" w:rsidP="00BA705D">
      <w:pPr>
        <w:tabs>
          <w:tab w:val="left" w:pos="547"/>
          <w:tab w:val="left" w:pos="1080"/>
          <w:tab w:val="left" w:pos="1627"/>
          <w:tab w:val="left" w:pos="2160"/>
          <w:tab w:val="left" w:pos="2880"/>
        </w:tabs>
        <w:ind w:right="-108"/>
        <w:rPr>
          <w:rFonts w:asciiTheme="minorHAnsi" w:hAnsiTheme="minorHAnsi"/>
          <w:b/>
          <w:color w:val="FF0000"/>
          <w:sz w:val="22"/>
          <w:szCs w:val="22"/>
        </w:rPr>
      </w:pPr>
    </w:p>
    <w:p w:rsidR="00BA705D" w:rsidRDefault="005661C6" w:rsidP="00006135">
      <w:pPr>
        <w:tabs>
          <w:tab w:val="left" w:pos="547"/>
          <w:tab w:val="left" w:pos="1080"/>
          <w:tab w:val="left" w:pos="1627"/>
          <w:tab w:val="left" w:pos="2160"/>
          <w:tab w:val="left" w:pos="2700"/>
          <w:tab w:val="left" w:pos="3240"/>
        </w:tabs>
        <w:rPr>
          <w:rFonts w:asciiTheme="minorHAnsi" w:hAnsiTheme="minorHAnsi"/>
          <w:sz w:val="22"/>
          <w:szCs w:val="22"/>
        </w:rPr>
      </w:pPr>
      <w:r w:rsidRPr="00F43309">
        <w:rPr>
          <w:rFonts w:asciiTheme="minorHAnsi" w:hAnsiTheme="minorHAnsi"/>
          <w:sz w:val="22"/>
          <w:szCs w:val="22"/>
        </w:rPr>
        <w:t xml:space="preserve">VA </w:t>
      </w:r>
      <w:r w:rsidR="00006135">
        <w:rPr>
          <w:rFonts w:asciiTheme="minorHAnsi" w:hAnsiTheme="minorHAnsi"/>
          <w:sz w:val="22"/>
          <w:szCs w:val="22"/>
        </w:rPr>
        <w:t xml:space="preserve">does not </w:t>
      </w:r>
      <w:r w:rsidRPr="00F43309">
        <w:rPr>
          <w:rFonts w:asciiTheme="minorHAnsi" w:hAnsiTheme="minorHAnsi"/>
          <w:sz w:val="22"/>
          <w:szCs w:val="22"/>
        </w:rPr>
        <w:t>seek to</w:t>
      </w:r>
      <w:r w:rsidR="00006135">
        <w:rPr>
          <w:rFonts w:asciiTheme="minorHAnsi" w:hAnsiTheme="minorHAnsi"/>
          <w:sz w:val="22"/>
          <w:szCs w:val="22"/>
        </w:rPr>
        <w:t xml:space="preserve"> omit</w:t>
      </w:r>
      <w:r w:rsidRPr="00F43309">
        <w:rPr>
          <w:rFonts w:asciiTheme="minorHAnsi" w:hAnsiTheme="minorHAnsi"/>
          <w:sz w:val="22"/>
          <w:szCs w:val="22"/>
        </w:rPr>
        <w:t xml:space="preserve"> the expiration date.  </w:t>
      </w:r>
    </w:p>
    <w:p w:rsidR="00006135" w:rsidRPr="00F43309" w:rsidRDefault="00006135" w:rsidP="00006135">
      <w:pPr>
        <w:tabs>
          <w:tab w:val="left" w:pos="547"/>
          <w:tab w:val="left" w:pos="1080"/>
          <w:tab w:val="left" w:pos="1627"/>
          <w:tab w:val="left" w:pos="2160"/>
          <w:tab w:val="left" w:pos="2700"/>
          <w:tab w:val="left" w:pos="3240"/>
        </w:tabs>
        <w:rPr>
          <w:rFonts w:asciiTheme="minorHAnsi" w:hAnsiTheme="minorHAnsi"/>
          <w:b/>
          <w:color w:val="FF0000"/>
          <w:sz w:val="22"/>
          <w:szCs w:val="22"/>
        </w:rPr>
      </w:pPr>
    </w:p>
    <w:p w:rsidR="00536A11" w:rsidRPr="00F4330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F43309">
        <w:rPr>
          <w:rFonts w:asciiTheme="minorHAnsi" w:hAnsiTheme="minorHAnsi"/>
          <w:sz w:val="22"/>
          <w:szCs w:val="22"/>
        </w:rPr>
        <w:t>18.</w:t>
      </w:r>
      <w:r w:rsidRPr="00F43309">
        <w:rPr>
          <w:rFonts w:asciiTheme="minorHAnsi" w:hAnsiTheme="minorHAnsi"/>
          <w:sz w:val="22"/>
          <w:szCs w:val="22"/>
        </w:rPr>
        <w:tab/>
        <w:t>Explain each exception to the certification statement identified in Item 19, “Certification for Paperwork Reduction Act Submissions,” of OMB 83-I.</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p w:rsidR="00536A11" w:rsidRPr="00F43309" w:rsidRDefault="00536A11" w:rsidP="00E61871">
      <w:pPr>
        <w:tabs>
          <w:tab w:val="left" w:pos="547"/>
          <w:tab w:val="left" w:pos="1080"/>
          <w:tab w:val="left" w:pos="1627"/>
          <w:tab w:val="left" w:pos="2160"/>
          <w:tab w:val="left" w:pos="2880"/>
        </w:tabs>
        <w:rPr>
          <w:rFonts w:asciiTheme="minorHAnsi" w:hAnsiTheme="minorHAnsi"/>
          <w:b/>
          <w:sz w:val="22"/>
          <w:szCs w:val="22"/>
        </w:rPr>
      </w:pPr>
      <w:r w:rsidRPr="00F43309">
        <w:rPr>
          <w:rFonts w:asciiTheme="minorHAnsi" w:hAnsiTheme="minorHAnsi"/>
          <w:sz w:val="22"/>
          <w:szCs w:val="22"/>
        </w:rPr>
        <w:t>There are no exceptions.</w:t>
      </w:r>
    </w:p>
    <w:p w:rsidR="00536A11" w:rsidRPr="00F43309" w:rsidRDefault="00536A11">
      <w:pPr>
        <w:tabs>
          <w:tab w:val="left" w:pos="547"/>
          <w:tab w:val="left" w:pos="1080"/>
          <w:tab w:val="left" w:pos="1627"/>
          <w:tab w:val="left" w:pos="2160"/>
          <w:tab w:val="left" w:pos="2880"/>
        </w:tabs>
        <w:rPr>
          <w:rFonts w:asciiTheme="minorHAnsi" w:hAnsiTheme="minorHAnsi"/>
          <w:sz w:val="22"/>
          <w:szCs w:val="22"/>
        </w:rPr>
      </w:pPr>
    </w:p>
    <w:sectPr w:rsidR="00536A11" w:rsidRPr="00F43309">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2C" w:rsidRDefault="00D03B2C">
      <w:r>
        <w:separator/>
      </w:r>
    </w:p>
  </w:endnote>
  <w:endnote w:type="continuationSeparator" w:id="0">
    <w:p w:rsidR="00D03B2C" w:rsidRDefault="00D0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A5333">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A5333">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2C" w:rsidRDefault="00D03B2C">
      <w:r>
        <w:separator/>
      </w:r>
    </w:p>
  </w:footnote>
  <w:footnote w:type="continuationSeparator" w:id="0">
    <w:p w:rsidR="00D03B2C" w:rsidRDefault="00D03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87B2360"/>
    <w:multiLevelType w:val="hybridMultilevel"/>
    <w:tmpl w:val="4E00C84A"/>
    <w:lvl w:ilvl="0" w:tplc="438486FE">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82C797C"/>
    <w:multiLevelType w:val="hybridMultilevel"/>
    <w:tmpl w:val="97BA2AAC"/>
    <w:lvl w:ilvl="0" w:tplc="8F10E2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7D917A09"/>
    <w:multiLevelType w:val="hybridMultilevel"/>
    <w:tmpl w:val="13FAB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2A68"/>
    <w:rsid w:val="00006135"/>
    <w:rsid w:val="0002119C"/>
    <w:rsid w:val="0009405D"/>
    <w:rsid w:val="00094C6E"/>
    <w:rsid w:val="00127DAA"/>
    <w:rsid w:val="00133C89"/>
    <w:rsid w:val="001437A4"/>
    <w:rsid w:val="001A05E0"/>
    <w:rsid w:val="001A64C7"/>
    <w:rsid w:val="001D1D56"/>
    <w:rsid w:val="001E0EF2"/>
    <w:rsid w:val="001E33FD"/>
    <w:rsid w:val="002454A0"/>
    <w:rsid w:val="00246572"/>
    <w:rsid w:val="00246646"/>
    <w:rsid w:val="0025306C"/>
    <w:rsid w:val="00263F3A"/>
    <w:rsid w:val="002967EB"/>
    <w:rsid w:val="002A7CB3"/>
    <w:rsid w:val="002D63BC"/>
    <w:rsid w:val="002E7216"/>
    <w:rsid w:val="00301F6D"/>
    <w:rsid w:val="00305CE7"/>
    <w:rsid w:val="0032240F"/>
    <w:rsid w:val="0034658C"/>
    <w:rsid w:val="00353971"/>
    <w:rsid w:val="003A6E39"/>
    <w:rsid w:val="003D2BA8"/>
    <w:rsid w:val="003F3A8D"/>
    <w:rsid w:val="00407746"/>
    <w:rsid w:val="004356E7"/>
    <w:rsid w:val="00435D66"/>
    <w:rsid w:val="00444309"/>
    <w:rsid w:val="00467431"/>
    <w:rsid w:val="0048017B"/>
    <w:rsid w:val="00482F63"/>
    <w:rsid w:val="00483680"/>
    <w:rsid w:val="00490CB8"/>
    <w:rsid w:val="00493A54"/>
    <w:rsid w:val="004B1F68"/>
    <w:rsid w:val="00503DE2"/>
    <w:rsid w:val="00505561"/>
    <w:rsid w:val="005115E5"/>
    <w:rsid w:val="00513E92"/>
    <w:rsid w:val="00536A11"/>
    <w:rsid w:val="00553136"/>
    <w:rsid w:val="005546F1"/>
    <w:rsid w:val="0056011D"/>
    <w:rsid w:val="005661C6"/>
    <w:rsid w:val="005D5EF6"/>
    <w:rsid w:val="00605E40"/>
    <w:rsid w:val="0064683C"/>
    <w:rsid w:val="00664E16"/>
    <w:rsid w:val="00683DE2"/>
    <w:rsid w:val="00692733"/>
    <w:rsid w:val="006A5333"/>
    <w:rsid w:val="006A5DBA"/>
    <w:rsid w:val="006E43AA"/>
    <w:rsid w:val="007142A1"/>
    <w:rsid w:val="00736FAD"/>
    <w:rsid w:val="0077215D"/>
    <w:rsid w:val="007B1194"/>
    <w:rsid w:val="007C23F0"/>
    <w:rsid w:val="007C39AF"/>
    <w:rsid w:val="007E5426"/>
    <w:rsid w:val="007F1C5F"/>
    <w:rsid w:val="00800EC2"/>
    <w:rsid w:val="008265DC"/>
    <w:rsid w:val="00837379"/>
    <w:rsid w:val="008618F0"/>
    <w:rsid w:val="008C15FA"/>
    <w:rsid w:val="008E4620"/>
    <w:rsid w:val="008E4A13"/>
    <w:rsid w:val="008E5550"/>
    <w:rsid w:val="008F3BE5"/>
    <w:rsid w:val="0097111E"/>
    <w:rsid w:val="00987315"/>
    <w:rsid w:val="00990F35"/>
    <w:rsid w:val="009957B9"/>
    <w:rsid w:val="009B741E"/>
    <w:rsid w:val="009D2E28"/>
    <w:rsid w:val="00A27893"/>
    <w:rsid w:val="00A3577D"/>
    <w:rsid w:val="00A63C7F"/>
    <w:rsid w:val="00A9516A"/>
    <w:rsid w:val="00AB273F"/>
    <w:rsid w:val="00AC6772"/>
    <w:rsid w:val="00AE459B"/>
    <w:rsid w:val="00B16AAF"/>
    <w:rsid w:val="00B47D0D"/>
    <w:rsid w:val="00B70A7F"/>
    <w:rsid w:val="00B874C0"/>
    <w:rsid w:val="00B9026F"/>
    <w:rsid w:val="00BA705D"/>
    <w:rsid w:val="00BC7BDB"/>
    <w:rsid w:val="00C10B99"/>
    <w:rsid w:val="00C312C5"/>
    <w:rsid w:val="00C36879"/>
    <w:rsid w:val="00C53083"/>
    <w:rsid w:val="00C62BC4"/>
    <w:rsid w:val="00CB3EC8"/>
    <w:rsid w:val="00CD27A7"/>
    <w:rsid w:val="00CD3D2F"/>
    <w:rsid w:val="00CD6329"/>
    <w:rsid w:val="00CE26AB"/>
    <w:rsid w:val="00CF6FBA"/>
    <w:rsid w:val="00D03A4A"/>
    <w:rsid w:val="00D03B2C"/>
    <w:rsid w:val="00D167FC"/>
    <w:rsid w:val="00D40265"/>
    <w:rsid w:val="00D411D1"/>
    <w:rsid w:val="00D60CA8"/>
    <w:rsid w:val="00D770C6"/>
    <w:rsid w:val="00D87765"/>
    <w:rsid w:val="00DB5935"/>
    <w:rsid w:val="00DC273D"/>
    <w:rsid w:val="00E10A39"/>
    <w:rsid w:val="00E61871"/>
    <w:rsid w:val="00E6326A"/>
    <w:rsid w:val="00EA6F4F"/>
    <w:rsid w:val="00ED0B63"/>
    <w:rsid w:val="00EE12CD"/>
    <w:rsid w:val="00F02429"/>
    <w:rsid w:val="00F36EDC"/>
    <w:rsid w:val="00F43309"/>
    <w:rsid w:val="00F6088C"/>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0A7F"/>
    <w:rPr>
      <w:sz w:val="16"/>
      <w:szCs w:val="16"/>
    </w:rPr>
  </w:style>
  <w:style w:type="paragraph" w:styleId="CommentText">
    <w:name w:val="annotation text"/>
    <w:basedOn w:val="Normal"/>
    <w:link w:val="CommentTextChar"/>
    <w:rsid w:val="00B70A7F"/>
    <w:rPr>
      <w:sz w:val="20"/>
      <w:szCs w:val="20"/>
    </w:rPr>
  </w:style>
  <w:style w:type="character" w:customStyle="1" w:styleId="CommentTextChar">
    <w:name w:val="Comment Text Char"/>
    <w:basedOn w:val="DefaultParagraphFont"/>
    <w:link w:val="CommentText"/>
    <w:rsid w:val="00B70A7F"/>
  </w:style>
  <w:style w:type="paragraph" w:styleId="CommentSubject">
    <w:name w:val="annotation subject"/>
    <w:basedOn w:val="CommentText"/>
    <w:next w:val="CommentText"/>
    <w:link w:val="CommentSubjectChar"/>
    <w:rsid w:val="00B70A7F"/>
    <w:rPr>
      <w:b/>
      <w:bCs/>
    </w:rPr>
  </w:style>
  <w:style w:type="character" w:customStyle="1" w:styleId="CommentSubjectChar">
    <w:name w:val="Comment Subject Char"/>
    <w:basedOn w:val="CommentTextChar"/>
    <w:link w:val="CommentSubject"/>
    <w:rsid w:val="00B70A7F"/>
    <w:rPr>
      <w:b/>
      <w:bCs/>
    </w:rPr>
  </w:style>
  <w:style w:type="paragraph" w:styleId="BalloonText">
    <w:name w:val="Balloon Text"/>
    <w:basedOn w:val="Normal"/>
    <w:link w:val="BalloonTextChar"/>
    <w:rsid w:val="00B70A7F"/>
    <w:rPr>
      <w:rFonts w:ascii="Tahoma" w:hAnsi="Tahoma" w:cs="Tahoma"/>
      <w:sz w:val="16"/>
      <w:szCs w:val="16"/>
    </w:rPr>
  </w:style>
  <w:style w:type="character" w:customStyle="1" w:styleId="BalloonTextChar">
    <w:name w:val="Balloon Text Char"/>
    <w:basedOn w:val="DefaultParagraphFont"/>
    <w:link w:val="BalloonText"/>
    <w:rsid w:val="00B70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0A7F"/>
    <w:rPr>
      <w:sz w:val="16"/>
      <w:szCs w:val="16"/>
    </w:rPr>
  </w:style>
  <w:style w:type="paragraph" w:styleId="CommentText">
    <w:name w:val="annotation text"/>
    <w:basedOn w:val="Normal"/>
    <w:link w:val="CommentTextChar"/>
    <w:rsid w:val="00B70A7F"/>
    <w:rPr>
      <w:sz w:val="20"/>
      <w:szCs w:val="20"/>
    </w:rPr>
  </w:style>
  <w:style w:type="character" w:customStyle="1" w:styleId="CommentTextChar">
    <w:name w:val="Comment Text Char"/>
    <w:basedOn w:val="DefaultParagraphFont"/>
    <w:link w:val="CommentText"/>
    <w:rsid w:val="00B70A7F"/>
  </w:style>
  <w:style w:type="paragraph" w:styleId="CommentSubject">
    <w:name w:val="annotation subject"/>
    <w:basedOn w:val="CommentText"/>
    <w:next w:val="CommentText"/>
    <w:link w:val="CommentSubjectChar"/>
    <w:rsid w:val="00B70A7F"/>
    <w:rPr>
      <w:b/>
      <w:bCs/>
    </w:rPr>
  </w:style>
  <w:style w:type="character" w:customStyle="1" w:styleId="CommentSubjectChar">
    <w:name w:val="Comment Subject Char"/>
    <w:basedOn w:val="CommentTextChar"/>
    <w:link w:val="CommentSubject"/>
    <w:rsid w:val="00B70A7F"/>
    <w:rPr>
      <w:b/>
      <w:bCs/>
    </w:rPr>
  </w:style>
  <w:style w:type="paragraph" w:styleId="BalloonText">
    <w:name w:val="Balloon Text"/>
    <w:basedOn w:val="Normal"/>
    <w:link w:val="BalloonTextChar"/>
    <w:rsid w:val="00B70A7F"/>
    <w:rPr>
      <w:rFonts w:ascii="Tahoma" w:hAnsi="Tahoma" w:cs="Tahoma"/>
      <w:sz w:val="16"/>
      <w:szCs w:val="16"/>
    </w:rPr>
  </w:style>
  <w:style w:type="character" w:customStyle="1" w:styleId="BalloonTextChar">
    <w:name w:val="Balloon Text Char"/>
    <w:basedOn w:val="DefaultParagraphFont"/>
    <w:link w:val="BalloonText"/>
    <w:rsid w:val="00B70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6E00106-E62E-45F6-AFDE-DFA33923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2044</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2009-07-20T16:27:00Z</cp:lastPrinted>
  <dcterms:created xsi:type="dcterms:W3CDTF">2015-09-03T18:38:00Z</dcterms:created>
  <dcterms:modified xsi:type="dcterms:W3CDTF">2015-09-03T18:38:00Z</dcterms:modified>
</cp:coreProperties>
</file>