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9701"/>
      </w:tblGrid>
      <w:tr w:rsidR="009C5FD6" w:rsidRPr="006C60B5" w:rsidTr="00322ADB">
        <w:trPr>
          <w:trHeight w:val="461"/>
        </w:trPr>
        <w:tc>
          <w:tcPr>
            <w:tcW w:w="707" w:type="dxa"/>
            <w:shd w:val="clear" w:color="auto" w:fill="BFBFBF"/>
          </w:tcPr>
          <w:p w:rsidR="009C5FD6" w:rsidRPr="006C60B5" w:rsidRDefault="009C5FD6" w:rsidP="00E02E4A">
            <w:pPr>
              <w:jc w:val="center"/>
              <w:rPr>
                <w:b/>
                <w:sz w:val="20"/>
                <w:szCs w:val="20"/>
              </w:rPr>
            </w:pPr>
            <w:bookmarkStart w:id="0" w:name="_GoBack"/>
            <w:bookmarkEnd w:id="0"/>
          </w:p>
          <w:p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PHA Information.</w:t>
            </w:r>
          </w:p>
          <w:p w:rsidR="009C5FD6" w:rsidRPr="006C60B5" w:rsidRDefault="009C5FD6" w:rsidP="00E02E4A">
            <w:pPr>
              <w:rPr>
                <w:bCs/>
                <w:sz w:val="20"/>
                <w:szCs w:val="20"/>
              </w:rPr>
            </w:pPr>
          </w:p>
        </w:tc>
      </w:tr>
      <w:tr w:rsidR="00144B75" w:rsidRPr="00EC1129" w:rsidTr="00322ADB">
        <w:trPr>
          <w:trHeight w:val="64"/>
        </w:trPr>
        <w:tc>
          <w:tcPr>
            <w:tcW w:w="707" w:type="dxa"/>
          </w:tcPr>
          <w:p w:rsidR="00144B75" w:rsidRDefault="00144B75" w:rsidP="00E02E4A">
            <w:pPr>
              <w:jc w:val="center"/>
              <w:rPr>
                <w:b/>
                <w:sz w:val="16"/>
                <w:szCs w:val="16"/>
              </w:rPr>
            </w:pPr>
          </w:p>
          <w:p w:rsidR="00144B75" w:rsidRDefault="00144B75" w:rsidP="00941A47">
            <w:pPr>
              <w:jc w:val="center"/>
              <w:rPr>
                <w:b/>
                <w:sz w:val="16"/>
                <w:szCs w:val="16"/>
              </w:rPr>
            </w:pPr>
            <w:r>
              <w:rPr>
                <w:b/>
                <w:sz w:val="16"/>
                <w:szCs w:val="16"/>
              </w:rPr>
              <w:t>A.1</w:t>
            </w:r>
          </w:p>
        </w:tc>
        <w:tc>
          <w:tcPr>
            <w:tcW w:w="9613" w:type="dxa"/>
          </w:tcPr>
          <w:p w:rsidR="00144B75" w:rsidRPr="00370B90" w:rsidRDefault="00144B75" w:rsidP="00E02E4A">
            <w:pPr>
              <w:rPr>
                <w:b/>
                <w:sz w:val="16"/>
                <w:szCs w:val="16"/>
              </w:rPr>
            </w:pPr>
          </w:p>
          <w:p w:rsidR="00144B75" w:rsidRPr="00370B90" w:rsidRDefault="00144B75" w:rsidP="00E02E4A">
            <w:pPr>
              <w:rPr>
                <w:bCs/>
                <w:sz w:val="16"/>
                <w:szCs w:val="16"/>
              </w:rPr>
            </w:pPr>
            <w:r w:rsidRPr="00370B90">
              <w:rPr>
                <w:b/>
                <w:sz w:val="16"/>
                <w:szCs w:val="16"/>
              </w:rPr>
              <w:t>PHA Name</w:t>
            </w:r>
            <w:r w:rsidRPr="00370B90">
              <w:rPr>
                <w:sz w:val="16"/>
                <w:szCs w:val="16"/>
              </w:rPr>
              <w:t>:  ______________________________</w:t>
            </w:r>
            <w:r w:rsidRPr="00370B90">
              <w:rPr>
                <w:bCs/>
                <w:sz w:val="16"/>
                <w:szCs w:val="16"/>
              </w:rPr>
              <w:t xml:space="preserve">_______________________________________  </w:t>
            </w:r>
            <w:r w:rsidRPr="00370B90">
              <w:rPr>
                <w:b/>
                <w:bCs/>
                <w:sz w:val="16"/>
                <w:szCs w:val="16"/>
              </w:rPr>
              <w:t>PHA Code</w:t>
            </w:r>
            <w:r w:rsidRPr="00370B90">
              <w:rPr>
                <w:bCs/>
                <w:sz w:val="16"/>
                <w:szCs w:val="16"/>
              </w:rPr>
              <w:t>: _______________</w:t>
            </w:r>
          </w:p>
          <w:p w:rsidR="00322ADB" w:rsidRPr="00370B90" w:rsidRDefault="00322ADB" w:rsidP="00322ADB">
            <w:pPr>
              <w:rPr>
                <w:sz w:val="16"/>
                <w:szCs w:val="16"/>
              </w:rPr>
            </w:pPr>
          </w:p>
          <w:p w:rsidR="00144B75" w:rsidRPr="00370B90" w:rsidRDefault="00144B75" w:rsidP="00E02E4A">
            <w:pPr>
              <w:rPr>
                <w:sz w:val="16"/>
                <w:szCs w:val="16"/>
              </w:rPr>
            </w:pPr>
          </w:p>
          <w:p w:rsidR="00144B75" w:rsidRPr="00370B90" w:rsidRDefault="00144B75" w:rsidP="00E02E4A">
            <w:pPr>
              <w:rPr>
                <w:bCs/>
                <w:sz w:val="16"/>
                <w:szCs w:val="16"/>
              </w:rPr>
            </w:pPr>
            <w:r w:rsidRPr="00370B90">
              <w:rPr>
                <w:b/>
                <w:bCs/>
                <w:sz w:val="16"/>
                <w:szCs w:val="16"/>
              </w:rPr>
              <w:t>PHA Plan for Fiscal Year Beginning</w:t>
            </w:r>
            <w:r w:rsidRPr="00370B90">
              <w:rPr>
                <w:bCs/>
                <w:sz w:val="16"/>
                <w:szCs w:val="16"/>
              </w:rPr>
              <w:t>:  (MM/YYYY): ______________</w:t>
            </w:r>
          </w:p>
          <w:p w:rsidR="00144B75" w:rsidRPr="00370B90" w:rsidRDefault="00144B75" w:rsidP="00A112C9">
            <w:pPr>
              <w:tabs>
                <w:tab w:val="left" w:pos="6358"/>
              </w:tabs>
              <w:rPr>
                <w:sz w:val="16"/>
                <w:szCs w:val="16"/>
              </w:rPr>
            </w:pPr>
            <w:r w:rsidRPr="00370B90">
              <w:rPr>
                <w:b/>
                <w:bCs/>
                <w:sz w:val="16"/>
                <w:szCs w:val="16"/>
              </w:rPr>
              <w:t xml:space="preserve">PHA Plan Submission Type: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0A20CD">
              <w:rPr>
                <w:sz w:val="16"/>
                <w:szCs w:val="16"/>
              </w:rPr>
            </w:r>
            <w:r w:rsidR="000A20CD">
              <w:rPr>
                <w:sz w:val="16"/>
                <w:szCs w:val="16"/>
              </w:rPr>
              <w:fldChar w:fldCharType="separate"/>
            </w:r>
            <w:r w:rsidR="001B2704" w:rsidRPr="00370B90">
              <w:rPr>
                <w:sz w:val="16"/>
                <w:szCs w:val="16"/>
              </w:rPr>
              <w:fldChar w:fldCharType="end"/>
            </w:r>
            <w:r w:rsidRPr="00370B90">
              <w:rPr>
                <w:sz w:val="16"/>
                <w:szCs w:val="16"/>
              </w:rPr>
              <w:t xml:space="preserve"> 5-Year Plan Submission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0A20CD">
              <w:rPr>
                <w:sz w:val="16"/>
                <w:szCs w:val="16"/>
              </w:rPr>
            </w:r>
            <w:r w:rsidR="000A20CD">
              <w:rPr>
                <w:sz w:val="16"/>
                <w:szCs w:val="16"/>
              </w:rPr>
              <w:fldChar w:fldCharType="separate"/>
            </w:r>
            <w:r w:rsidR="001B2704" w:rsidRPr="00370B90">
              <w:rPr>
                <w:sz w:val="16"/>
                <w:szCs w:val="16"/>
              </w:rPr>
              <w:fldChar w:fldCharType="end"/>
            </w:r>
            <w:r w:rsidRPr="00370B90">
              <w:rPr>
                <w:sz w:val="16"/>
                <w:szCs w:val="16"/>
              </w:rPr>
              <w:t xml:space="preserve"> Revised 5-Year Plan Submission</w:t>
            </w:r>
            <w:r w:rsidRPr="00370B90">
              <w:rPr>
                <w:sz w:val="16"/>
                <w:szCs w:val="16"/>
              </w:rPr>
              <w:tab/>
            </w:r>
          </w:p>
          <w:p w:rsidR="00144B75" w:rsidRPr="00370B90" w:rsidRDefault="00144B75" w:rsidP="00E02E4A">
            <w:pPr>
              <w:rPr>
                <w:b/>
                <w:bCs/>
                <w:sz w:val="16"/>
                <w:szCs w:val="16"/>
              </w:rPr>
            </w:pPr>
          </w:p>
          <w:p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9328FF" w:rsidRDefault="009328FF"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405418" w:rsidRDefault="00405418" w:rsidP="0072202E">
            <w:pPr>
              <w:rPr>
                <w:b/>
                <w:bCs/>
                <w:sz w:val="16"/>
                <w:szCs w:val="16"/>
              </w:rPr>
            </w:pPr>
          </w:p>
          <w:p w:rsidR="00AC0225" w:rsidRDefault="00AC0225" w:rsidP="0072202E">
            <w:pPr>
              <w:rPr>
                <w:b/>
                <w:bCs/>
                <w:sz w:val="16"/>
                <w:szCs w:val="16"/>
              </w:rPr>
            </w:pPr>
          </w:p>
          <w:p w:rsidR="00AC0225" w:rsidRDefault="001B2704"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000A20CD">
              <w:rPr>
                <w:smallCaps/>
                <w:sz w:val="16"/>
                <w:szCs w:val="16"/>
              </w:rPr>
            </w:r>
            <w:r w:rsidR="000A20CD">
              <w:rPr>
                <w:smallCaps/>
                <w:sz w:val="16"/>
                <w:szCs w:val="16"/>
              </w:rPr>
              <w:fldChar w:fldCharType="separate"/>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3E72BF" w:rsidTr="00322ADB">
              <w:trPr>
                <w:trHeight w:val="312"/>
              </w:trPr>
              <w:tc>
                <w:tcPr>
                  <w:tcW w:w="1569" w:type="dxa"/>
                  <w:vMerge w:val="restart"/>
                  <w:vAlign w:val="center"/>
                </w:tcPr>
                <w:p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rsidR="00322ADB" w:rsidRPr="003E72BF" w:rsidRDefault="00322ADB" w:rsidP="00322ADB">
                  <w:pPr>
                    <w:jc w:val="center"/>
                    <w:rPr>
                      <w:b/>
                      <w:sz w:val="16"/>
                      <w:szCs w:val="16"/>
                    </w:rPr>
                  </w:pPr>
                  <w:r>
                    <w:rPr>
                      <w:b/>
                      <w:sz w:val="16"/>
                      <w:szCs w:val="16"/>
                    </w:rPr>
                    <w:t>No. of Units in Each Program</w:t>
                  </w:r>
                </w:p>
              </w:tc>
            </w:tr>
            <w:tr w:rsidR="00322ADB" w:rsidTr="00322ADB">
              <w:trPr>
                <w:trHeight w:val="231"/>
              </w:trPr>
              <w:tc>
                <w:tcPr>
                  <w:tcW w:w="1569" w:type="dxa"/>
                  <w:vMerge/>
                </w:tcPr>
                <w:p w:rsidR="00322ADB" w:rsidRPr="00A302BB" w:rsidRDefault="00322ADB" w:rsidP="00322ADB">
                  <w:pPr>
                    <w:rPr>
                      <w:sz w:val="16"/>
                      <w:szCs w:val="16"/>
                    </w:rPr>
                  </w:pPr>
                </w:p>
              </w:tc>
              <w:tc>
                <w:tcPr>
                  <w:tcW w:w="0" w:type="auto"/>
                  <w:vMerge/>
                </w:tcPr>
                <w:p w:rsidR="00322ADB" w:rsidRPr="00A302BB" w:rsidRDefault="00322ADB" w:rsidP="00322ADB">
                  <w:pPr>
                    <w:rPr>
                      <w:sz w:val="16"/>
                      <w:szCs w:val="16"/>
                    </w:rPr>
                  </w:pPr>
                </w:p>
              </w:tc>
              <w:tc>
                <w:tcPr>
                  <w:tcW w:w="0" w:type="auto"/>
                  <w:vMerge/>
                </w:tcPr>
                <w:p w:rsidR="00322ADB" w:rsidRDefault="00322ADB" w:rsidP="00322ADB">
                  <w:pPr>
                    <w:rPr>
                      <w:b/>
                      <w:sz w:val="16"/>
                      <w:szCs w:val="16"/>
                    </w:rPr>
                  </w:pPr>
                </w:p>
              </w:tc>
              <w:tc>
                <w:tcPr>
                  <w:tcW w:w="0" w:type="auto"/>
                  <w:vMerge/>
                </w:tcPr>
                <w:p w:rsidR="00322ADB" w:rsidRDefault="00322ADB" w:rsidP="00322ADB">
                  <w:pPr>
                    <w:rPr>
                      <w:b/>
                      <w:sz w:val="16"/>
                      <w:szCs w:val="16"/>
                    </w:rPr>
                  </w:pPr>
                </w:p>
              </w:tc>
              <w:tc>
                <w:tcPr>
                  <w:tcW w:w="1128" w:type="dxa"/>
                  <w:vAlign w:val="center"/>
                </w:tcPr>
                <w:p w:rsidR="00322ADB" w:rsidRDefault="00322ADB" w:rsidP="00322ADB">
                  <w:pPr>
                    <w:jc w:val="center"/>
                    <w:rPr>
                      <w:b/>
                      <w:sz w:val="16"/>
                      <w:szCs w:val="16"/>
                    </w:rPr>
                  </w:pPr>
                  <w:r>
                    <w:rPr>
                      <w:b/>
                      <w:sz w:val="16"/>
                      <w:szCs w:val="16"/>
                    </w:rPr>
                    <w:t>PH</w:t>
                  </w:r>
                </w:p>
              </w:tc>
              <w:tc>
                <w:tcPr>
                  <w:tcW w:w="1320" w:type="dxa"/>
                  <w:vAlign w:val="center"/>
                </w:tcPr>
                <w:p w:rsidR="00322ADB" w:rsidRDefault="00322ADB" w:rsidP="00322ADB">
                  <w:pPr>
                    <w:jc w:val="center"/>
                    <w:rPr>
                      <w:b/>
                      <w:sz w:val="16"/>
                      <w:szCs w:val="16"/>
                    </w:rPr>
                  </w:pPr>
                  <w:r>
                    <w:rPr>
                      <w:b/>
                      <w:sz w:val="16"/>
                      <w:szCs w:val="16"/>
                    </w:rPr>
                    <w:t>HCV</w:t>
                  </w:r>
                </w:p>
              </w:tc>
            </w:tr>
            <w:tr w:rsidR="00322ADB" w:rsidTr="009328FF">
              <w:trPr>
                <w:trHeight w:val="864"/>
              </w:trPr>
              <w:tc>
                <w:tcPr>
                  <w:tcW w:w="1569" w:type="dxa"/>
                </w:tcPr>
                <w:p w:rsidR="009328FF" w:rsidRDefault="00322ADB" w:rsidP="00322ADB">
                  <w:pPr>
                    <w:rPr>
                      <w:bCs/>
                      <w:sz w:val="16"/>
                      <w:szCs w:val="16"/>
                    </w:rPr>
                  </w:pPr>
                  <w:r w:rsidRPr="00A302BB">
                    <w:rPr>
                      <w:bCs/>
                      <w:sz w:val="16"/>
                      <w:szCs w:val="16"/>
                    </w:rPr>
                    <w:t xml:space="preserve">Lead PHA:      </w:t>
                  </w:r>
                </w:p>
                <w:p w:rsidR="00322ADB" w:rsidRPr="00A302BB" w:rsidRDefault="00322ADB" w:rsidP="00322ADB">
                  <w:pPr>
                    <w:rPr>
                      <w:bCs/>
                      <w:sz w:val="16"/>
                      <w:szCs w:val="16"/>
                    </w:rPr>
                  </w:pPr>
                  <w:r w:rsidRPr="00A302BB">
                    <w:rPr>
                      <w:bCs/>
                      <w:sz w:val="16"/>
                      <w:szCs w:val="16"/>
                    </w:rPr>
                    <w:t xml:space="preserve">                                            </w:t>
                  </w:r>
                </w:p>
              </w:tc>
              <w:tc>
                <w:tcPr>
                  <w:tcW w:w="0" w:type="auto"/>
                </w:tcPr>
                <w:p w:rsidR="00322ADB" w:rsidRPr="00A302BB" w:rsidRDefault="00322ADB" w:rsidP="00322ADB">
                  <w:pPr>
                    <w:rPr>
                      <w:bCs/>
                      <w:sz w:val="16"/>
                      <w:szCs w:val="16"/>
                    </w:rPr>
                  </w:pPr>
                </w:p>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405418">
              <w:trPr>
                <w:trHeight w:val="702"/>
              </w:trPr>
              <w:tc>
                <w:tcPr>
                  <w:tcW w:w="1569" w:type="dxa"/>
                </w:tcPr>
                <w:p w:rsidR="00322ADB" w:rsidRPr="00A302BB" w:rsidRDefault="00322ADB" w:rsidP="00322ADB">
                  <w:pPr>
                    <w:rPr>
                      <w:bCs/>
                      <w:sz w:val="16"/>
                      <w:szCs w:val="16"/>
                    </w:rPr>
                  </w:pPr>
                  <w:r w:rsidRPr="00A302BB">
                    <w:rPr>
                      <w:bCs/>
                      <w:sz w:val="16"/>
                      <w:szCs w:val="16"/>
                    </w:rPr>
                    <w:t xml:space="preserve"> </w:t>
                  </w:r>
                </w:p>
                <w:p w:rsidR="00322ADB" w:rsidRDefault="00322ADB" w:rsidP="00322ADB">
                  <w:pPr>
                    <w:rPr>
                      <w:bCs/>
                      <w:sz w:val="16"/>
                      <w:szCs w:val="16"/>
                    </w:rPr>
                  </w:pPr>
                </w:p>
                <w:p w:rsidR="009328FF" w:rsidRPr="00A302BB" w:rsidRDefault="009328FF" w:rsidP="00322ADB">
                  <w:pPr>
                    <w:rPr>
                      <w:bCs/>
                      <w:sz w:val="16"/>
                      <w:szCs w:val="16"/>
                    </w:rPr>
                  </w:pPr>
                </w:p>
              </w:tc>
              <w:tc>
                <w:tcPr>
                  <w:tcW w:w="0" w:type="auto"/>
                </w:tcPr>
                <w:p w:rsidR="00322ADB" w:rsidRPr="00A302BB" w:rsidRDefault="00322ADB" w:rsidP="00322ADB">
                  <w:pPr>
                    <w:rPr>
                      <w:bCs/>
                      <w:sz w:val="16"/>
                      <w:szCs w:val="16"/>
                    </w:rPr>
                  </w:pPr>
                </w:p>
              </w:tc>
              <w:tc>
                <w:tcPr>
                  <w:tcW w:w="0" w:type="auto"/>
                </w:tcPr>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tc>
              <w:tc>
                <w:tcPr>
                  <w:tcW w:w="1128" w:type="dxa"/>
                </w:tcPr>
                <w:p w:rsidR="00322ADB" w:rsidRDefault="00322ADB" w:rsidP="00322ADB">
                  <w:pPr>
                    <w:rPr>
                      <w:bCs/>
                      <w:sz w:val="16"/>
                      <w:szCs w:val="16"/>
                    </w:rPr>
                  </w:pPr>
                </w:p>
              </w:tc>
              <w:tc>
                <w:tcPr>
                  <w:tcW w:w="1320" w:type="dxa"/>
                </w:tcPr>
                <w:p w:rsidR="00322ADB" w:rsidRDefault="00322ADB" w:rsidP="00322ADB">
                  <w:pPr>
                    <w:rPr>
                      <w:bCs/>
                      <w:sz w:val="16"/>
                      <w:szCs w:val="16"/>
                    </w:rPr>
                  </w:pPr>
                </w:p>
              </w:tc>
            </w:tr>
            <w:tr w:rsidR="00322ADB" w:rsidTr="00846C57">
              <w:trPr>
                <w:trHeight w:val="706"/>
              </w:trPr>
              <w:tc>
                <w:tcPr>
                  <w:tcW w:w="1569" w:type="dxa"/>
                </w:tcPr>
                <w:p w:rsidR="00322ADB" w:rsidRDefault="00322ADB"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p w:rsidR="009328FF" w:rsidRDefault="009328FF" w:rsidP="00322ADB">
                  <w:pPr>
                    <w:rPr>
                      <w:bCs/>
                      <w:sz w:val="16"/>
                      <w:szCs w:val="16"/>
                    </w:rPr>
                  </w:pPr>
                </w:p>
              </w:tc>
              <w:tc>
                <w:tcPr>
                  <w:tcW w:w="0" w:type="auto"/>
                </w:tcPr>
                <w:p w:rsidR="00322ADB" w:rsidRDefault="00322ADB" w:rsidP="00322ADB">
                  <w:pPr>
                    <w:rPr>
                      <w:bCs/>
                      <w:sz w:val="16"/>
                      <w:szCs w:val="16"/>
                    </w:rPr>
                  </w:pPr>
                </w:p>
                <w:p w:rsidR="00322ADB" w:rsidRDefault="00322ADB" w:rsidP="00322ADB">
                  <w:pPr>
                    <w:rPr>
                      <w:bCs/>
                      <w:sz w:val="16"/>
                      <w:szCs w:val="16"/>
                    </w:rPr>
                  </w:pPr>
                </w:p>
              </w:tc>
              <w:tc>
                <w:tcPr>
                  <w:tcW w:w="1128" w:type="dxa"/>
                </w:tcPr>
                <w:p w:rsidR="00322ADB" w:rsidRDefault="00322ADB" w:rsidP="00322ADB">
                  <w:pPr>
                    <w:rPr>
                      <w:bCs/>
                      <w:sz w:val="16"/>
                      <w:szCs w:val="16"/>
                    </w:rPr>
                  </w:pPr>
                </w:p>
                <w:p w:rsidR="00322ADB" w:rsidRDefault="00322ADB" w:rsidP="00322ADB">
                  <w:pPr>
                    <w:rPr>
                      <w:bCs/>
                      <w:sz w:val="16"/>
                      <w:szCs w:val="16"/>
                    </w:rPr>
                  </w:pPr>
                </w:p>
              </w:tc>
              <w:tc>
                <w:tcPr>
                  <w:tcW w:w="1320" w:type="dxa"/>
                </w:tcPr>
                <w:p w:rsidR="00322ADB" w:rsidRDefault="00322ADB" w:rsidP="00322ADB">
                  <w:pPr>
                    <w:rPr>
                      <w:bCs/>
                      <w:sz w:val="16"/>
                      <w:szCs w:val="16"/>
                    </w:rPr>
                  </w:pPr>
                </w:p>
                <w:p w:rsidR="00322ADB" w:rsidRDefault="00322ADB" w:rsidP="00322ADB">
                  <w:pPr>
                    <w:rPr>
                      <w:bCs/>
                      <w:sz w:val="16"/>
                      <w:szCs w:val="16"/>
                    </w:rPr>
                  </w:pPr>
                </w:p>
              </w:tc>
            </w:tr>
            <w:tr w:rsidR="00405418" w:rsidTr="00846C57">
              <w:trPr>
                <w:trHeight w:val="706"/>
              </w:trPr>
              <w:tc>
                <w:tcPr>
                  <w:tcW w:w="1569" w:type="dxa"/>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0" w:type="auto"/>
                </w:tcPr>
                <w:p w:rsidR="00405418" w:rsidRDefault="00405418" w:rsidP="00322ADB">
                  <w:pPr>
                    <w:rPr>
                      <w:bCs/>
                      <w:sz w:val="16"/>
                      <w:szCs w:val="16"/>
                    </w:rPr>
                  </w:pPr>
                </w:p>
              </w:tc>
              <w:tc>
                <w:tcPr>
                  <w:tcW w:w="1128" w:type="dxa"/>
                </w:tcPr>
                <w:p w:rsidR="00405418" w:rsidRDefault="00405418" w:rsidP="00322ADB">
                  <w:pPr>
                    <w:rPr>
                      <w:bCs/>
                      <w:sz w:val="16"/>
                      <w:szCs w:val="16"/>
                    </w:rPr>
                  </w:pPr>
                </w:p>
              </w:tc>
              <w:tc>
                <w:tcPr>
                  <w:tcW w:w="1320" w:type="dxa"/>
                </w:tcPr>
                <w:p w:rsidR="00405418" w:rsidRDefault="00405418"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p w:rsidR="00846C57" w:rsidRDefault="00846C57" w:rsidP="00322ADB">
                  <w:pPr>
                    <w:rPr>
                      <w:bCs/>
                      <w:sz w:val="16"/>
                      <w:szCs w:val="16"/>
                    </w:rPr>
                  </w:pPr>
                </w:p>
                <w:p w:rsidR="007C1A8F" w:rsidRDefault="007C1A8F" w:rsidP="00322ADB">
                  <w:pPr>
                    <w:rPr>
                      <w:bCs/>
                      <w:sz w:val="16"/>
                      <w:szCs w:val="16"/>
                    </w:rPr>
                  </w:pPr>
                </w:p>
                <w:p w:rsidR="007C1A8F" w:rsidRDefault="007C1A8F" w:rsidP="00322ADB">
                  <w:pPr>
                    <w:rPr>
                      <w:bCs/>
                      <w:sz w:val="16"/>
                      <w:szCs w:val="16"/>
                    </w:rPr>
                  </w:pPr>
                </w:p>
              </w:tc>
            </w:tr>
          </w:tbl>
          <w:p w:rsidR="00144B75" w:rsidRPr="00370B90" w:rsidRDefault="00144B75" w:rsidP="007516C5">
            <w:pPr>
              <w:rPr>
                <w:bCs/>
                <w:sz w:val="16"/>
                <w:szCs w:val="16"/>
              </w:rPr>
            </w:pPr>
          </w:p>
        </w:tc>
      </w:tr>
      <w:tr w:rsidR="009C5FD6" w:rsidRPr="006C60B5" w:rsidTr="00322ADB">
        <w:trPr>
          <w:cantSplit/>
          <w:trHeight w:val="244"/>
        </w:trPr>
        <w:tc>
          <w:tcPr>
            <w:tcW w:w="707" w:type="dxa"/>
            <w:shd w:val="clear" w:color="auto" w:fill="BFBFBF"/>
          </w:tcPr>
          <w:p w:rsidR="009C5FD6" w:rsidRPr="006C60B5" w:rsidRDefault="009C5FD6" w:rsidP="00E02E4A">
            <w:pPr>
              <w:jc w:val="center"/>
              <w:rPr>
                <w:b/>
                <w:bCs/>
                <w:smallCaps/>
                <w:sz w:val="20"/>
                <w:szCs w:val="20"/>
              </w:rPr>
            </w:pPr>
          </w:p>
          <w:p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rsidR="009C5FD6" w:rsidRPr="006C60B5" w:rsidRDefault="009C5FD6" w:rsidP="00E02E4A">
            <w:pPr>
              <w:rPr>
                <w:bCs/>
                <w:sz w:val="20"/>
                <w:szCs w:val="20"/>
              </w:rPr>
            </w:pPr>
          </w:p>
        </w:tc>
      </w:tr>
      <w:tr w:rsidR="009C5FD6" w:rsidTr="00322ADB">
        <w:trPr>
          <w:cantSplit/>
          <w:trHeight w:val="1007"/>
        </w:trPr>
        <w:tc>
          <w:tcPr>
            <w:tcW w:w="707" w:type="dxa"/>
          </w:tcPr>
          <w:p w:rsidR="009C5FD6" w:rsidRDefault="009C5FD6" w:rsidP="00E02E4A">
            <w:pPr>
              <w:jc w:val="center"/>
              <w:rPr>
                <w:b/>
                <w:bCs/>
                <w:smallCaps/>
                <w:sz w:val="16"/>
                <w:szCs w:val="16"/>
              </w:rPr>
            </w:pPr>
          </w:p>
          <w:p w:rsidR="009C5FD6" w:rsidRDefault="009C5FD6" w:rsidP="00E02E4A">
            <w:pPr>
              <w:jc w:val="center"/>
              <w:rPr>
                <w:b/>
                <w:bCs/>
                <w:smallCaps/>
                <w:sz w:val="16"/>
                <w:szCs w:val="16"/>
              </w:rPr>
            </w:pPr>
            <w:r>
              <w:rPr>
                <w:b/>
                <w:bCs/>
                <w:smallCaps/>
                <w:sz w:val="16"/>
                <w:szCs w:val="16"/>
              </w:rPr>
              <w:t>B.1</w:t>
            </w:r>
          </w:p>
        </w:tc>
        <w:tc>
          <w:tcPr>
            <w:tcW w:w="9613" w:type="dxa"/>
          </w:tcPr>
          <w:p w:rsidR="006965E6" w:rsidRDefault="006965E6" w:rsidP="006965E6">
            <w:pPr>
              <w:rPr>
                <w:rStyle w:val="ptext-3"/>
                <w:b/>
                <w:color w:val="000000"/>
                <w:sz w:val="16"/>
                <w:szCs w:val="16"/>
              </w:rPr>
            </w:pPr>
          </w:p>
          <w:p w:rsidR="00B53BF7" w:rsidRDefault="009C5FD6" w:rsidP="0042148C">
            <w:pPr>
              <w:rPr>
                <w:b/>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tc>
      </w:tr>
      <w:tr w:rsidR="009C5FD6" w:rsidRPr="00445D7F" w:rsidTr="00322ADB">
        <w:trPr>
          <w:cantSplit/>
          <w:trHeight w:val="1160"/>
        </w:trPr>
        <w:tc>
          <w:tcPr>
            <w:tcW w:w="707" w:type="dxa"/>
          </w:tcPr>
          <w:p w:rsidR="009C5FD6" w:rsidRDefault="009C5FD6" w:rsidP="00E02E4A">
            <w:pPr>
              <w:jc w:val="center"/>
              <w:rPr>
                <w:b/>
                <w:bCs/>
                <w:smallCaps/>
                <w:sz w:val="16"/>
                <w:szCs w:val="16"/>
              </w:rPr>
            </w:pPr>
          </w:p>
          <w:p w:rsidR="009C5FD6" w:rsidRPr="00C938EB" w:rsidRDefault="009C5FD6" w:rsidP="00E02E4A">
            <w:pPr>
              <w:jc w:val="center"/>
              <w:rPr>
                <w:b/>
                <w:bCs/>
                <w:smallCaps/>
                <w:sz w:val="16"/>
                <w:szCs w:val="16"/>
              </w:rPr>
            </w:pPr>
            <w:r>
              <w:rPr>
                <w:b/>
                <w:bCs/>
                <w:smallCaps/>
                <w:sz w:val="16"/>
                <w:szCs w:val="16"/>
              </w:rPr>
              <w:t>B.2</w:t>
            </w:r>
          </w:p>
        </w:tc>
        <w:tc>
          <w:tcPr>
            <w:tcW w:w="9613" w:type="dxa"/>
          </w:tcPr>
          <w:p w:rsidR="006965E6" w:rsidRDefault="006965E6" w:rsidP="00E02E4A">
            <w:pPr>
              <w:rPr>
                <w:rStyle w:val="ptext-3"/>
                <w:b/>
                <w:color w:val="000000"/>
                <w:sz w:val="16"/>
                <w:szCs w:val="16"/>
              </w:rPr>
            </w:pPr>
          </w:p>
          <w:p w:rsidR="00B53BF7" w:rsidRPr="00445D7F" w:rsidRDefault="009C5FD6" w:rsidP="0042148C">
            <w:pPr>
              <w:rPr>
                <w:bCs/>
                <w:smallCaps/>
                <w:sz w:val="16"/>
                <w:szCs w:val="16"/>
              </w:rPr>
            </w:pPr>
            <w:r>
              <w:rPr>
                <w:rStyle w:val="ptext-3"/>
                <w:b/>
                <w:color w:val="000000"/>
                <w:sz w:val="16"/>
                <w:szCs w:val="16"/>
              </w:rPr>
              <w:t xml:space="preserve">Goals and Objectives.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p>
        </w:tc>
      </w:tr>
      <w:tr w:rsidR="009C5FD6" w:rsidRPr="00445D7F" w:rsidTr="00322ADB">
        <w:trPr>
          <w:cantSplit/>
          <w:trHeight w:val="1070"/>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B.3</w:t>
            </w:r>
          </w:p>
          <w:p w:rsidR="009C5FD6" w:rsidRPr="00C938EB" w:rsidRDefault="009C5FD6" w:rsidP="00E02E4A">
            <w:pPr>
              <w:jc w:val="center"/>
              <w:rPr>
                <w:b/>
                <w:bCs/>
                <w:sz w:val="16"/>
                <w:szCs w:val="16"/>
              </w:rPr>
            </w:pPr>
          </w:p>
        </w:tc>
        <w:tc>
          <w:tcPr>
            <w:tcW w:w="9613" w:type="dxa"/>
          </w:tcPr>
          <w:p w:rsidR="009C5FD6" w:rsidRDefault="009C5FD6" w:rsidP="00E02E4A">
            <w:pPr>
              <w:rPr>
                <w:rStyle w:val="ptext-3"/>
                <w:b/>
                <w:color w:val="000000"/>
                <w:sz w:val="16"/>
                <w:szCs w:val="16"/>
              </w:rPr>
            </w:pPr>
          </w:p>
          <w:p w:rsidR="009C5FD6" w:rsidRPr="00907B27" w:rsidRDefault="009C5FD6" w:rsidP="0042148C">
            <w:pPr>
              <w:rPr>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tc>
      </w:tr>
      <w:tr w:rsidR="009C5FD6" w:rsidRPr="00445D7F" w:rsidTr="00322ADB">
        <w:trPr>
          <w:cantSplit/>
          <w:trHeight w:val="998"/>
        </w:trPr>
        <w:tc>
          <w:tcPr>
            <w:tcW w:w="707" w:type="dxa"/>
          </w:tcPr>
          <w:p w:rsidR="009C5FD6" w:rsidRDefault="009C5FD6" w:rsidP="00E02E4A">
            <w:pPr>
              <w:jc w:val="center"/>
              <w:rPr>
                <w:b/>
                <w:bCs/>
                <w:sz w:val="16"/>
                <w:szCs w:val="16"/>
              </w:rPr>
            </w:pPr>
          </w:p>
          <w:p w:rsidR="009C5FD6" w:rsidRPr="00C938EB" w:rsidRDefault="009C5FD6" w:rsidP="00E02E4A">
            <w:pPr>
              <w:jc w:val="center"/>
              <w:rPr>
                <w:b/>
                <w:bCs/>
                <w:sz w:val="16"/>
                <w:szCs w:val="16"/>
              </w:rPr>
            </w:pPr>
            <w:r>
              <w:rPr>
                <w:b/>
                <w:bCs/>
                <w:sz w:val="16"/>
                <w:szCs w:val="16"/>
              </w:rPr>
              <w:t>B.4</w:t>
            </w:r>
          </w:p>
        </w:tc>
        <w:tc>
          <w:tcPr>
            <w:tcW w:w="9613" w:type="dxa"/>
          </w:tcPr>
          <w:p w:rsidR="009C5FD6" w:rsidRDefault="009C5FD6" w:rsidP="00E02E4A">
            <w:pPr>
              <w:rPr>
                <w:b/>
                <w:bCs/>
                <w:sz w:val="16"/>
                <w:szCs w:val="16"/>
              </w:rPr>
            </w:pPr>
          </w:p>
          <w:p w:rsidR="009C5FD6" w:rsidRPr="00445D7F" w:rsidRDefault="009C5FD6" w:rsidP="0042148C">
            <w:pPr>
              <w:rPr>
                <w:rStyle w:val="ptext-3"/>
                <w:b/>
                <w:color w:val="000000"/>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tc>
      </w:tr>
      <w:tr w:rsidR="00831A03" w:rsidRPr="00445D7F" w:rsidTr="00322ADB">
        <w:trPr>
          <w:cantSplit/>
          <w:trHeight w:val="998"/>
        </w:trPr>
        <w:tc>
          <w:tcPr>
            <w:tcW w:w="707" w:type="dxa"/>
          </w:tcPr>
          <w:p w:rsidR="00831A03" w:rsidRDefault="00831A03" w:rsidP="00E02E4A">
            <w:pPr>
              <w:jc w:val="center"/>
              <w:rPr>
                <w:b/>
                <w:bCs/>
                <w:sz w:val="16"/>
                <w:szCs w:val="16"/>
              </w:rPr>
            </w:pPr>
          </w:p>
          <w:p w:rsidR="00831A03" w:rsidRDefault="00831A03" w:rsidP="00E02E4A">
            <w:pPr>
              <w:jc w:val="center"/>
              <w:rPr>
                <w:b/>
                <w:bCs/>
                <w:sz w:val="16"/>
                <w:szCs w:val="16"/>
              </w:rPr>
            </w:pPr>
            <w:r>
              <w:rPr>
                <w:b/>
                <w:bCs/>
                <w:sz w:val="16"/>
                <w:szCs w:val="16"/>
              </w:rPr>
              <w:t>B.5</w:t>
            </w:r>
          </w:p>
        </w:tc>
        <w:tc>
          <w:tcPr>
            <w:tcW w:w="9613" w:type="dxa"/>
          </w:tcPr>
          <w:p w:rsidR="00831A03" w:rsidRDefault="00831A03" w:rsidP="00E02E4A">
            <w:pPr>
              <w:rPr>
                <w:b/>
                <w:bCs/>
                <w:sz w:val="16"/>
                <w:szCs w:val="16"/>
              </w:rPr>
            </w:pPr>
          </w:p>
          <w:p w:rsidR="00831A03" w:rsidRPr="00831A03" w:rsidRDefault="00831A03" w:rsidP="00E02E4A">
            <w:pPr>
              <w:rPr>
                <w:bCs/>
                <w:sz w:val="16"/>
                <w:szCs w:val="16"/>
              </w:rPr>
            </w:pPr>
            <w:r>
              <w:rPr>
                <w:b/>
                <w:bCs/>
                <w:sz w:val="16"/>
                <w:szCs w:val="16"/>
              </w:rPr>
              <w:t>Significant Amendment or Modification</w:t>
            </w:r>
            <w:r>
              <w:rPr>
                <w:bCs/>
                <w:sz w:val="16"/>
                <w:szCs w:val="16"/>
              </w:rPr>
              <w:t xml:space="preserve">. Provide a statement on the criteria used for determining a significant amendment or modification to the 5-Year Plan. </w:t>
            </w:r>
          </w:p>
        </w:tc>
      </w:tr>
      <w:tr w:rsidR="00550B2F" w:rsidRPr="00445D7F" w:rsidTr="00322ADB">
        <w:trPr>
          <w:cantSplit/>
          <w:trHeight w:val="998"/>
        </w:trPr>
        <w:tc>
          <w:tcPr>
            <w:tcW w:w="707" w:type="dxa"/>
          </w:tcPr>
          <w:p w:rsidR="00E92F72" w:rsidRDefault="00E92F72" w:rsidP="00E02E4A">
            <w:pPr>
              <w:jc w:val="center"/>
              <w:rPr>
                <w:b/>
                <w:bCs/>
                <w:sz w:val="16"/>
                <w:szCs w:val="16"/>
              </w:rPr>
            </w:pPr>
          </w:p>
          <w:p w:rsidR="00550B2F" w:rsidRDefault="00550B2F" w:rsidP="00E02E4A">
            <w:pPr>
              <w:jc w:val="center"/>
              <w:rPr>
                <w:b/>
                <w:bCs/>
                <w:sz w:val="16"/>
                <w:szCs w:val="16"/>
              </w:rPr>
            </w:pPr>
            <w:r>
              <w:rPr>
                <w:b/>
                <w:bCs/>
                <w:sz w:val="16"/>
                <w:szCs w:val="16"/>
              </w:rPr>
              <w:t>B.</w:t>
            </w:r>
            <w:r w:rsidR="00831A03">
              <w:rPr>
                <w:b/>
                <w:bCs/>
                <w:sz w:val="16"/>
                <w:szCs w:val="16"/>
              </w:rPr>
              <w:t>6</w:t>
            </w:r>
          </w:p>
        </w:tc>
        <w:tc>
          <w:tcPr>
            <w:tcW w:w="9613" w:type="dxa"/>
          </w:tcPr>
          <w:p w:rsidR="006965E6" w:rsidRDefault="006965E6" w:rsidP="00B53BF7">
            <w:pPr>
              <w:rPr>
                <w:b/>
                <w:bCs/>
                <w:sz w:val="16"/>
                <w:szCs w:val="16"/>
              </w:rPr>
            </w:pPr>
          </w:p>
          <w:p w:rsidR="00B53BF7" w:rsidRPr="0091071F" w:rsidRDefault="00550B2F" w:rsidP="00B53BF7">
            <w:pPr>
              <w:rPr>
                <w:bCs/>
                <w:sz w:val="16"/>
                <w:szCs w:val="16"/>
              </w:rPr>
            </w:pPr>
            <w:r>
              <w:rPr>
                <w:b/>
                <w:bCs/>
                <w:sz w:val="16"/>
                <w:szCs w:val="16"/>
              </w:rPr>
              <w:t xml:space="preserve">Resident Advisory Board (RAB) Comments. </w:t>
            </w:r>
            <w:r w:rsidR="00B53BF7">
              <w:rPr>
                <w:b/>
                <w:bCs/>
                <w:sz w:val="16"/>
                <w:szCs w:val="16"/>
              </w:rPr>
              <w:t xml:space="preserve"> </w:t>
            </w:r>
          </w:p>
          <w:p w:rsidR="00B53BF7" w:rsidRPr="0091071F" w:rsidRDefault="00B53BF7" w:rsidP="00B53BF7">
            <w:pPr>
              <w:rPr>
                <w:bCs/>
                <w:sz w:val="16"/>
                <w:szCs w:val="16"/>
              </w:rPr>
            </w:pPr>
          </w:p>
          <w:p w:rsidR="00B53BF7" w:rsidRDefault="003D7AD2" w:rsidP="00B53BF7">
            <w:pPr>
              <w:rPr>
                <w:bCs/>
                <w:sz w:val="16"/>
                <w:szCs w:val="16"/>
              </w:rPr>
            </w:pPr>
            <w:r w:rsidRPr="003D7AD2">
              <w:rPr>
                <w:bCs/>
                <w:sz w:val="16"/>
                <w:szCs w:val="16"/>
              </w:rPr>
              <w:t>(a</w:t>
            </w:r>
            <w:r>
              <w:rPr>
                <w:bCs/>
                <w:sz w:val="16"/>
                <w:szCs w:val="16"/>
              </w:rPr>
              <w:t xml:space="preserve">)  </w:t>
            </w:r>
            <w:r w:rsidR="00B53BF7" w:rsidRPr="0091071F">
              <w:rPr>
                <w:bCs/>
                <w:sz w:val="16"/>
                <w:szCs w:val="16"/>
              </w:rPr>
              <w:t xml:space="preserve">Did the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rsidR="006965E6" w:rsidRPr="0091071F" w:rsidRDefault="006965E6" w:rsidP="00B53BF7">
            <w:pPr>
              <w:rPr>
                <w:bCs/>
                <w:sz w:val="16"/>
                <w:szCs w:val="16"/>
              </w:rPr>
            </w:pPr>
          </w:p>
          <w:p w:rsidR="00B53BF7" w:rsidRPr="0091071F" w:rsidRDefault="00B53BF7" w:rsidP="00B53BF7">
            <w:pPr>
              <w:rPr>
                <w:bCs/>
                <w:sz w:val="16"/>
                <w:szCs w:val="16"/>
              </w:rPr>
            </w:pPr>
            <w:r w:rsidRPr="0091071F">
              <w:rPr>
                <w:bCs/>
                <w:sz w:val="16"/>
                <w:szCs w:val="16"/>
              </w:rPr>
              <w:t xml:space="preserve">Y     N   </w:t>
            </w:r>
          </w:p>
          <w:p w:rsidR="00B53BF7" w:rsidRPr="0091071F" w:rsidRDefault="001B2704" w:rsidP="00B53BF7">
            <w:pPr>
              <w:rPr>
                <w:bCs/>
                <w:sz w:val="16"/>
                <w:szCs w:val="16"/>
              </w:rPr>
            </w:pP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0A20CD">
              <w:rPr>
                <w:bCs/>
                <w:sz w:val="16"/>
                <w:szCs w:val="16"/>
              </w:rPr>
            </w:r>
            <w:r w:rsidR="000A20CD">
              <w:rPr>
                <w:bCs/>
                <w:sz w:val="16"/>
                <w:szCs w:val="16"/>
              </w:rPr>
              <w:fldChar w:fldCharType="separate"/>
            </w:r>
            <w:r w:rsidRPr="0091071F">
              <w:rPr>
                <w:bCs/>
                <w:sz w:val="16"/>
                <w:szCs w:val="16"/>
              </w:rPr>
              <w:fldChar w:fldCharType="end"/>
            </w:r>
            <w:r w:rsidR="00B53BF7" w:rsidRPr="0091071F">
              <w:rPr>
                <w:bCs/>
                <w:sz w:val="16"/>
                <w:szCs w:val="16"/>
              </w:rPr>
              <w:t xml:space="preserve">  </w:t>
            </w: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0A20CD">
              <w:rPr>
                <w:bCs/>
                <w:sz w:val="16"/>
                <w:szCs w:val="16"/>
              </w:rPr>
            </w:r>
            <w:r w:rsidR="000A20CD">
              <w:rPr>
                <w:bCs/>
                <w:sz w:val="16"/>
                <w:szCs w:val="16"/>
              </w:rPr>
              <w:fldChar w:fldCharType="separate"/>
            </w:r>
            <w:r w:rsidRPr="0091071F">
              <w:rPr>
                <w:bCs/>
                <w:sz w:val="16"/>
                <w:szCs w:val="16"/>
              </w:rPr>
              <w:fldChar w:fldCharType="end"/>
            </w:r>
            <w:r w:rsidR="00B53BF7" w:rsidRPr="0091071F">
              <w:rPr>
                <w:bCs/>
                <w:sz w:val="16"/>
                <w:szCs w:val="16"/>
              </w:rPr>
              <w:t xml:space="preserve">  </w:t>
            </w:r>
          </w:p>
          <w:p w:rsidR="00B53BF7" w:rsidRPr="0091071F" w:rsidRDefault="00B53BF7" w:rsidP="00B53BF7">
            <w:pPr>
              <w:rPr>
                <w:bCs/>
                <w:sz w:val="16"/>
                <w:szCs w:val="16"/>
              </w:rPr>
            </w:pPr>
          </w:p>
          <w:p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rsidR="00550B2F" w:rsidRDefault="00550B2F" w:rsidP="00E02E4A">
            <w:pPr>
              <w:rPr>
                <w:b/>
                <w:bCs/>
                <w:sz w:val="16"/>
                <w:szCs w:val="16"/>
              </w:rPr>
            </w:pPr>
          </w:p>
          <w:p w:rsidR="00550B2F" w:rsidRDefault="00550B2F" w:rsidP="00E02E4A">
            <w:pPr>
              <w:rPr>
                <w:b/>
                <w:bCs/>
                <w:sz w:val="16"/>
                <w:szCs w:val="16"/>
              </w:rPr>
            </w:pPr>
          </w:p>
        </w:tc>
      </w:tr>
      <w:tr w:rsidR="00D4736B" w:rsidRPr="00445D7F" w:rsidTr="00322ADB">
        <w:trPr>
          <w:cantSplit/>
          <w:trHeight w:val="998"/>
        </w:trPr>
        <w:tc>
          <w:tcPr>
            <w:tcW w:w="707" w:type="dxa"/>
          </w:tcPr>
          <w:p w:rsidR="00D4736B" w:rsidRDefault="00D4736B" w:rsidP="00E02E4A">
            <w:pPr>
              <w:jc w:val="center"/>
              <w:rPr>
                <w:b/>
                <w:bCs/>
                <w:sz w:val="16"/>
                <w:szCs w:val="16"/>
              </w:rPr>
            </w:pPr>
            <w:r>
              <w:rPr>
                <w:b/>
                <w:bCs/>
                <w:sz w:val="16"/>
                <w:szCs w:val="16"/>
              </w:rPr>
              <w:t>B.</w:t>
            </w:r>
            <w:r w:rsidR="004757B4">
              <w:rPr>
                <w:b/>
                <w:bCs/>
                <w:sz w:val="16"/>
                <w:szCs w:val="16"/>
              </w:rPr>
              <w:t>7</w:t>
            </w:r>
          </w:p>
        </w:tc>
        <w:tc>
          <w:tcPr>
            <w:tcW w:w="9613" w:type="dxa"/>
          </w:tcPr>
          <w:p w:rsidR="00D4736B" w:rsidRDefault="00D4736B" w:rsidP="00D4736B">
            <w:pPr>
              <w:rPr>
                <w:b/>
                <w:sz w:val="16"/>
                <w:szCs w:val="16"/>
              </w:rPr>
            </w:pPr>
            <w:r>
              <w:rPr>
                <w:b/>
                <w:sz w:val="16"/>
                <w:szCs w:val="16"/>
              </w:rPr>
              <w:t>Certification by State or Local Officials.</w:t>
            </w:r>
          </w:p>
          <w:p w:rsidR="00D4736B" w:rsidRPr="00D870FB" w:rsidRDefault="00D4736B" w:rsidP="00D4736B">
            <w:pPr>
              <w:rPr>
                <w:b/>
                <w:sz w:val="16"/>
                <w:szCs w:val="16"/>
              </w:rPr>
            </w:pPr>
          </w:p>
          <w:p w:rsidR="00D4736B" w:rsidRDefault="000A20CD" w:rsidP="00D4736B">
            <w:pPr>
              <w:rPr>
                <w:iCs/>
                <w:sz w:val="16"/>
                <w:szCs w:val="16"/>
              </w:rPr>
            </w:pPr>
            <w:hyperlink r:id="rId9" w:history="1">
              <w:r w:rsidR="00D4736B" w:rsidRPr="006F3623">
                <w:rPr>
                  <w:rStyle w:val="Hyperlink"/>
                  <w:bCs/>
                  <w:sz w:val="16"/>
                  <w:szCs w:val="16"/>
                </w:rPr>
                <w:t>Form HUD 50077-SL</w:t>
              </w:r>
            </w:hyperlink>
            <w:r w:rsidR="00D4736B">
              <w:rPr>
                <w:bCs/>
                <w:sz w:val="16"/>
                <w:szCs w:val="16"/>
              </w:rPr>
              <w:t xml:space="preserve">, </w:t>
            </w:r>
            <w:r w:rsidR="00D4736B" w:rsidRPr="006F3623">
              <w:rPr>
                <w:bCs/>
                <w:i/>
                <w:sz w:val="16"/>
                <w:szCs w:val="16"/>
              </w:rPr>
              <w:t>Certification by State or Local Officials of PHA Plans Consistency with the Consolidated Plan</w:t>
            </w:r>
            <w:r w:rsidR="00D4736B">
              <w:rPr>
                <w:iCs/>
                <w:sz w:val="16"/>
                <w:szCs w:val="16"/>
              </w:rPr>
              <w:t>, must be submitted by the PHA as an electronic attachment to the PHA Plan.</w:t>
            </w:r>
          </w:p>
          <w:p w:rsidR="00D4736B" w:rsidRDefault="00D4736B" w:rsidP="00B53BF7">
            <w:pPr>
              <w:rPr>
                <w:b/>
                <w:bCs/>
                <w:sz w:val="16"/>
                <w:szCs w:val="16"/>
              </w:rPr>
            </w:pPr>
          </w:p>
        </w:tc>
      </w:tr>
    </w:tbl>
    <w:p w:rsidR="00E02E4A" w:rsidRDefault="00E02E4A" w:rsidP="00E02E4A">
      <w:pPr>
        <w:pStyle w:val="Footer"/>
        <w:rPr>
          <w:sz w:val="16"/>
          <w:szCs w:val="16"/>
        </w:rPr>
      </w:pPr>
    </w:p>
    <w:p w:rsidR="005720F8" w:rsidRDefault="005720F8"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4F6114" w:rsidRDefault="004F6114" w:rsidP="00E02E4A">
      <w:pPr>
        <w:pStyle w:val="Footer"/>
        <w:rPr>
          <w:sz w:val="16"/>
          <w:szCs w:val="16"/>
        </w:rPr>
      </w:pPr>
    </w:p>
    <w:p w:rsidR="00A74D6A" w:rsidRDefault="00A74D6A"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7516C5" w:rsidRDefault="007516C5"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A74D6A" w:rsidRDefault="00A74D6A"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7B7090" w:rsidRDefault="007B7090" w:rsidP="00E02E4A">
      <w:pPr>
        <w:pStyle w:val="Footer"/>
        <w:rPr>
          <w:sz w:val="16"/>
          <w:szCs w:val="16"/>
        </w:rPr>
      </w:pPr>
    </w:p>
    <w:p w:rsidR="009B08A9" w:rsidRDefault="009B08A9" w:rsidP="00E02E4A">
      <w:pPr>
        <w:pStyle w:val="Footer"/>
        <w:rPr>
          <w:sz w:val="16"/>
          <w:szCs w:val="16"/>
        </w:rPr>
      </w:pPr>
    </w:p>
    <w:p w:rsidR="009B08A9" w:rsidRDefault="009B08A9" w:rsidP="00E02E4A">
      <w:pPr>
        <w:pStyle w:val="Footer"/>
        <w:rPr>
          <w:sz w:val="16"/>
          <w:szCs w:val="16"/>
        </w:rPr>
      </w:pPr>
    </w:p>
    <w:p w:rsidR="009A5E47" w:rsidRDefault="009A5E47" w:rsidP="00DB54CF">
      <w:pPr>
        <w:ind w:left="-540" w:right="360"/>
        <w:rPr>
          <w:rFonts w:ascii="Cambria" w:hAnsi="Cambria"/>
          <w:sz w:val="12"/>
          <w:szCs w:val="12"/>
        </w:rPr>
      </w:pPr>
    </w:p>
    <w:p w:rsidR="009A5E47" w:rsidRDefault="009A5E47" w:rsidP="00DB54CF">
      <w:pPr>
        <w:ind w:left="-540" w:right="360"/>
        <w:rPr>
          <w:sz w:val="12"/>
          <w:szCs w:val="12"/>
        </w:rPr>
      </w:pPr>
    </w:p>
    <w:p w:rsidR="009A5E47" w:rsidRDefault="009A5E47" w:rsidP="009A5E47">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5Y</w:t>
      </w:r>
    </w:p>
    <w:p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rsidR="0054338B" w:rsidRPr="00ED0A68" w:rsidRDefault="0054338B" w:rsidP="009A5E47">
      <w:pPr>
        <w:rPr>
          <w:sz w:val="28"/>
          <w:szCs w:val="28"/>
        </w:rPr>
      </w:pPr>
    </w:p>
    <w:p w:rsidR="0054338B" w:rsidRDefault="0054338B" w:rsidP="009A5E47">
      <w:pPr>
        <w:pStyle w:val="Footer"/>
        <w:pBdr>
          <w:top w:val="single" w:sz="4" w:space="1" w:color="auto"/>
        </w:pBdr>
        <w:ind w:left="-540" w:right="360"/>
        <w:rPr>
          <w:rFonts w:ascii="Cambria" w:hAnsi="Cambria"/>
          <w:sz w:val="14"/>
          <w:szCs w:val="14"/>
        </w:rPr>
      </w:pPr>
    </w:p>
    <w:p w:rsidR="009A5E47" w:rsidRDefault="009A5E47" w:rsidP="009A5E47">
      <w:pPr>
        <w:pStyle w:val="Footer"/>
        <w:pBdr>
          <w:top w:val="single" w:sz="4" w:space="1" w:color="auto"/>
        </w:pBdr>
        <w:ind w:left="-540" w:right="360"/>
        <w:rPr>
          <w:rFonts w:ascii="Cambria" w:hAnsi="Cambria"/>
          <w:sz w:val="14"/>
          <w:szCs w:val="14"/>
        </w:rPr>
      </w:pPr>
    </w:p>
    <w:p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10" w:anchor="24:4.0.3.1.3.2.5.14" w:history="1">
        <w:r w:rsidRPr="00BD6EA4">
          <w:rPr>
            <w:rStyle w:val="Hyperlink"/>
            <w:bCs/>
            <w:sz w:val="16"/>
            <w:szCs w:val="16"/>
          </w:rPr>
          <w:t>24 CFR §903.23(4)(e)</w:t>
        </w:r>
      </w:hyperlink>
      <w:r>
        <w:rPr>
          <w:bCs/>
          <w:sz w:val="16"/>
          <w:szCs w:val="16"/>
        </w:rPr>
        <w:t xml:space="preserve"> </w:t>
      </w:r>
    </w:p>
    <w:p w:rsidR="009A5E47" w:rsidRDefault="009A5E47" w:rsidP="009A5E47">
      <w:pPr>
        <w:ind w:left="360"/>
        <w:rPr>
          <w:color w:val="000000"/>
          <w:sz w:val="16"/>
          <w:szCs w:val="16"/>
        </w:rPr>
      </w:pPr>
    </w:p>
    <w:p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rsidR="009A5E47" w:rsidRPr="00186312" w:rsidRDefault="009A5E47" w:rsidP="009A5E47">
      <w:pPr>
        <w:ind w:left="720" w:hanging="360"/>
        <w:rPr>
          <w:color w:val="000000"/>
          <w:sz w:val="16"/>
          <w:szCs w:val="16"/>
        </w:rPr>
      </w:pPr>
    </w:p>
    <w:p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rsidR="009A5E47" w:rsidRDefault="009A5E47" w:rsidP="009A5E47">
      <w:pPr>
        <w:rPr>
          <w:b/>
          <w:color w:val="000000"/>
          <w:sz w:val="16"/>
          <w:szCs w:val="16"/>
        </w:rPr>
      </w:pPr>
    </w:p>
    <w:p w:rsidR="009A5E47" w:rsidRDefault="009A5E47" w:rsidP="009A5E47">
      <w:pPr>
        <w:rPr>
          <w:b/>
          <w:color w:val="000000"/>
          <w:sz w:val="16"/>
          <w:szCs w:val="16"/>
        </w:rPr>
      </w:pPr>
      <w:r>
        <w:rPr>
          <w:b/>
          <w:color w:val="000000"/>
          <w:sz w:val="16"/>
          <w:szCs w:val="16"/>
        </w:rPr>
        <w:t xml:space="preserve">B.   5-Year Plan. </w:t>
      </w:r>
    </w:p>
    <w:p w:rsidR="009A5E47" w:rsidRDefault="009A5E47" w:rsidP="009A5E47">
      <w:pPr>
        <w:ind w:firstLine="270"/>
        <w:rPr>
          <w:b/>
          <w:color w:val="000000"/>
          <w:sz w:val="16"/>
          <w:szCs w:val="16"/>
        </w:rPr>
      </w:pPr>
    </w:p>
    <w:p w:rsidR="009A5E47" w:rsidRDefault="009A5E47" w:rsidP="009A5E47">
      <w:pPr>
        <w:ind w:left="630" w:hanging="360"/>
        <w:rPr>
          <w:rFonts w:ascii="TimesNewRoman" w:hAnsi="TimesNewRoman" w:cs="TimesNewRoman"/>
          <w:sz w:val="16"/>
          <w:szCs w:val="16"/>
        </w:rPr>
      </w:pPr>
      <w:r>
        <w:rPr>
          <w:b/>
          <w:color w:val="000000"/>
          <w:sz w:val="16"/>
          <w:szCs w:val="16"/>
        </w:rPr>
        <w:t xml:space="preserve">B.1  Mission.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1" w:anchor="24:4.0.3.1.3.2.5.4" w:history="1">
        <w:r w:rsidRPr="00273E0A">
          <w:rPr>
            <w:rStyle w:val="Hyperlink"/>
            <w:bCs/>
            <w:sz w:val="16"/>
            <w:szCs w:val="16"/>
          </w:rPr>
          <w:t>24 CFR §903.6(a)(1)</w:t>
        </w:r>
      </w:hyperlink>
      <w:r>
        <w:rPr>
          <w:bCs/>
          <w:sz w:val="16"/>
          <w:szCs w:val="16"/>
        </w:rPr>
        <w:t xml:space="preserve">) </w:t>
      </w:r>
      <w:r>
        <w:rPr>
          <w:b/>
          <w:color w:val="000000"/>
          <w:sz w:val="16"/>
          <w:szCs w:val="16"/>
        </w:rPr>
        <w:t xml:space="preserve"> </w:t>
      </w:r>
    </w:p>
    <w:p w:rsidR="009A5E47" w:rsidRDefault="009A5E47" w:rsidP="009A5E47">
      <w:pPr>
        <w:ind w:left="630" w:hanging="360"/>
        <w:rPr>
          <w:b/>
          <w:color w:val="000000"/>
          <w:sz w:val="16"/>
          <w:szCs w:val="16"/>
        </w:rPr>
      </w:pPr>
    </w:p>
    <w:p w:rsidR="009A5E47" w:rsidRDefault="009A5E47" w:rsidP="009A5E47">
      <w:pPr>
        <w:ind w:left="630" w:hanging="360"/>
        <w:rPr>
          <w:rStyle w:val="ptext-3"/>
          <w:color w:val="000000"/>
          <w:sz w:val="16"/>
          <w:szCs w:val="16"/>
        </w:rPr>
      </w:pPr>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2" w:anchor="24:4.0.3.1.3.2.5.4" w:history="1">
        <w:r w:rsidRPr="00273E0A">
          <w:rPr>
            <w:rStyle w:val="Hyperlink"/>
            <w:bCs/>
            <w:sz w:val="16"/>
            <w:szCs w:val="16"/>
          </w:rPr>
          <w:t>24 CFR §903.6(</w:t>
        </w:r>
        <w:r w:rsidR="00993FC9">
          <w:rPr>
            <w:rStyle w:val="Hyperlink"/>
            <w:bCs/>
            <w:sz w:val="16"/>
            <w:szCs w:val="16"/>
          </w:rPr>
          <w:t>b</w:t>
        </w:r>
        <w:r w:rsidRPr="00273E0A">
          <w:rPr>
            <w:rStyle w:val="Hyperlink"/>
            <w:bCs/>
            <w:sz w:val="16"/>
            <w:szCs w:val="16"/>
          </w:rPr>
          <w:t>)(</w:t>
        </w:r>
        <w:r w:rsidR="00993FC9">
          <w:rPr>
            <w:rStyle w:val="Hyperlink"/>
            <w:bCs/>
            <w:sz w:val="16"/>
            <w:szCs w:val="16"/>
          </w:rPr>
          <w:t>1</w:t>
        </w:r>
        <w:r w:rsidRPr="00273E0A">
          <w:rPr>
            <w:rStyle w:val="Hyperlink"/>
            <w:bCs/>
            <w:sz w:val="16"/>
            <w:szCs w:val="16"/>
          </w:rPr>
          <w:t>)</w:t>
        </w:r>
      </w:hyperlink>
      <w:r>
        <w:rPr>
          <w:bCs/>
          <w:sz w:val="16"/>
          <w:szCs w:val="16"/>
        </w:rPr>
        <w:t xml:space="preserve">)  </w:t>
      </w:r>
      <w:r w:rsidR="008F7AA6">
        <w:rPr>
          <w:bCs/>
          <w:sz w:val="16"/>
          <w:szCs w:val="16"/>
        </w:rPr>
        <w:t>For Qualified PHAs only, if at any time a PHA proposes to take units offline for modernization, then that action requires a significant amendment to the PHA’s 5-Year Plan.</w:t>
      </w:r>
    </w:p>
    <w:p w:rsidR="009A5E47" w:rsidRDefault="009A5E47" w:rsidP="009A5E47">
      <w:pPr>
        <w:ind w:left="630" w:hanging="360"/>
        <w:rPr>
          <w:rStyle w:val="ptext-3"/>
          <w:color w:val="000000"/>
          <w:sz w:val="16"/>
          <w:szCs w:val="16"/>
        </w:rPr>
      </w:pPr>
    </w:p>
    <w:p w:rsidR="009A5E47" w:rsidRDefault="009A5E47" w:rsidP="009A5E47">
      <w:pPr>
        <w:ind w:left="630" w:hanging="360"/>
        <w:rPr>
          <w:rStyle w:val="ptext-3"/>
          <w:color w:val="000000"/>
          <w:sz w:val="16"/>
          <w:szCs w:val="16"/>
        </w:rPr>
      </w:pPr>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3" w:anchor="24:4.0.3.1.3.2.5.4" w:history="1">
        <w:r w:rsidRPr="00273E0A">
          <w:rPr>
            <w:rStyle w:val="Hyperlink"/>
            <w:bCs/>
            <w:sz w:val="16"/>
            <w:szCs w:val="16"/>
          </w:rPr>
          <w:t>24 CFR §903.6(b)(2)</w:t>
        </w:r>
      </w:hyperlink>
      <w:r>
        <w:rPr>
          <w:bCs/>
          <w:sz w:val="16"/>
          <w:szCs w:val="16"/>
        </w:rPr>
        <w:t xml:space="preserve">)  </w:t>
      </w:r>
    </w:p>
    <w:p w:rsidR="009A5E47" w:rsidRDefault="009A5E47" w:rsidP="009A5E47">
      <w:pPr>
        <w:ind w:left="630" w:hanging="360"/>
        <w:rPr>
          <w:rStyle w:val="ptext-3"/>
          <w:color w:val="000000"/>
          <w:sz w:val="16"/>
          <w:szCs w:val="16"/>
        </w:rPr>
      </w:pPr>
    </w:p>
    <w:p w:rsidR="009A5E47" w:rsidRDefault="009A5E47" w:rsidP="009A5E47">
      <w:pPr>
        <w:ind w:left="630" w:hanging="360"/>
        <w:rPr>
          <w:bCs/>
          <w:sz w:val="16"/>
          <w:szCs w:val="16"/>
        </w:rPr>
      </w:pPr>
      <w:r>
        <w:rPr>
          <w:b/>
          <w:bCs/>
          <w:sz w:val="16"/>
          <w:szCs w:val="16"/>
        </w:rPr>
        <w:t>B.4  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4" w:anchor="24:4.0.3.1.3.2.5.4" w:history="1">
        <w:r w:rsidRPr="00273E0A">
          <w:rPr>
            <w:rStyle w:val="Hyperlink"/>
            <w:bCs/>
            <w:sz w:val="16"/>
            <w:szCs w:val="16"/>
          </w:rPr>
          <w:t>24 CFR §903.6(a)(3)</w:t>
        </w:r>
      </w:hyperlink>
      <w:r>
        <w:rPr>
          <w:bCs/>
          <w:sz w:val="16"/>
          <w:szCs w:val="16"/>
        </w:rPr>
        <w:t xml:space="preserve">)  </w:t>
      </w:r>
    </w:p>
    <w:p w:rsidR="009A5E47" w:rsidRDefault="009A5E47" w:rsidP="009A5E47">
      <w:pPr>
        <w:ind w:hanging="90"/>
        <w:rPr>
          <w:rStyle w:val="ptext-3"/>
          <w:color w:val="000000"/>
          <w:sz w:val="16"/>
          <w:szCs w:val="16"/>
        </w:rPr>
      </w:pPr>
    </w:p>
    <w:p w:rsidR="004757B4" w:rsidRDefault="009A5E47" w:rsidP="009A5E47">
      <w:pPr>
        <w:tabs>
          <w:tab w:val="left" w:pos="360"/>
          <w:tab w:val="left" w:pos="720"/>
        </w:tabs>
        <w:ind w:firstLine="270"/>
        <w:rPr>
          <w:bCs/>
          <w:sz w:val="16"/>
          <w:szCs w:val="16"/>
        </w:rPr>
      </w:pPr>
      <w:r>
        <w:rPr>
          <w:b/>
          <w:bCs/>
          <w:sz w:val="16"/>
          <w:szCs w:val="16"/>
        </w:rPr>
        <w:t xml:space="preserve">B.5  </w:t>
      </w:r>
      <w:r w:rsidR="004757B4">
        <w:rPr>
          <w:b/>
          <w:bCs/>
          <w:sz w:val="16"/>
          <w:szCs w:val="16"/>
        </w:rPr>
        <w:t>Significant Amendment or Modification</w:t>
      </w:r>
      <w:r w:rsidR="004757B4">
        <w:rPr>
          <w:bCs/>
          <w:sz w:val="16"/>
          <w:szCs w:val="16"/>
        </w:rPr>
        <w:t xml:space="preserve">. Provide a statement on the criteria used for determining a significant amendment or </w:t>
      </w:r>
    </w:p>
    <w:p w:rsidR="004757B4" w:rsidRDefault="004757B4" w:rsidP="009A5E47">
      <w:pPr>
        <w:tabs>
          <w:tab w:val="left" w:pos="360"/>
          <w:tab w:val="left" w:pos="720"/>
        </w:tabs>
        <w:ind w:firstLine="270"/>
        <w:rPr>
          <w:b/>
          <w:bCs/>
          <w:sz w:val="16"/>
          <w:szCs w:val="16"/>
        </w:rPr>
      </w:pPr>
      <w:r>
        <w:rPr>
          <w:bCs/>
          <w:sz w:val="16"/>
          <w:szCs w:val="16"/>
        </w:rPr>
        <w:tab/>
        <w:t xml:space="preserve">     modification to the 5-Year Plan.</w:t>
      </w:r>
    </w:p>
    <w:p w:rsidR="004757B4" w:rsidRDefault="004757B4" w:rsidP="009A5E47">
      <w:pPr>
        <w:tabs>
          <w:tab w:val="left" w:pos="360"/>
          <w:tab w:val="left" w:pos="720"/>
        </w:tabs>
        <w:ind w:firstLine="270"/>
        <w:rPr>
          <w:b/>
          <w:bCs/>
          <w:sz w:val="16"/>
          <w:szCs w:val="16"/>
        </w:rPr>
      </w:pPr>
    </w:p>
    <w:p w:rsidR="009A5E47" w:rsidRPr="00A4162C" w:rsidRDefault="004757B4" w:rsidP="009A5E47">
      <w:pPr>
        <w:tabs>
          <w:tab w:val="left" w:pos="360"/>
          <w:tab w:val="left" w:pos="720"/>
        </w:tabs>
        <w:ind w:firstLine="270"/>
        <w:rPr>
          <w:b/>
          <w:bCs/>
          <w:sz w:val="16"/>
          <w:szCs w:val="16"/>
        </w:rPr>
      </w:pPr>
      <w:r>
        <w:rPr>
          <w:b/>
          <w:bCs/>
          <w:sz w:val="16"/>
          <w:szCs w:val="16"/>
        </w:rPr>
        <w:t xml:space="preserve">B.6 </w:t>
      </w:r>
      <w:r w:rsidR="002E5E6C">
        <w:rPr>
          <w:b/>
          <w:bCs/>
          <w:sz w:val="16"/>
          <w:szCs w:val="16"/>
        </w:rPr>
        <w:t xml:space="preserve"> </w:t>
      </w:r>
      <w:r w:rsidR="009A5E47" w:rsidRPr="00954D20">
        <w:rPr>
          <w:b/>
          <w:iCs/>
          <w:sz w:val="16"/>
          <w:szCs w:val="16"/>
        </w:rPr>
        <w:t>R</w:t>
      </w:r>
      <w:r w:rsidR="009A5E47" w:rsidRPr="00954D20">
        <w:rPr>
          <w:b/>
          <w:sz w:val="16"/>
          <w:szCs w:val="16"/>
        </w:rPr>
        <w:t>esident Advisory Board (RAB) comments</w:t>
      </w:r>
      <w:r w:rsidR="009A5E47" w:rsidRPr="00F621D9">
        <w:rPr>
          <w:sz w:val="16"/>
          <w:szCs w:val="16"/>
        </w:rPr>
        <w:t>.</w:t>
      </w:r>
    </w:p>
    <w:p w:rsidR="009A5E47" w:rsidRDefault="009A5E47" w:rsidP="009A5E47">
      <w:pPr>
        <w:tabs>
          <w:tab w:val="left" w:pos="360"/>
          <w:tab w:val="left" w:pos="720"/>
        </w:tabs>
        <w:rPr>
          <w:sz w:val="16"/>
          <w:szCs w:val="16"/>
        </w:rPr>
      </w:pPr>
    </w:p>
    <w:p w:rsidR="009A5E47" w:rsidRPr="003B0F5B" w:rsidRDefault="003B0F5B" w:rsidP="003B0F5B">
      <w:pPr>
        <w:pStyle w:val="ListParagraph"/>
        <w:numPr>
          <w:ilvl w:val="0"/>
          <w:numId w:val="12"/>
        </w:numPr>
        <w:tabs>
          <w:tab w:val="left" w:pos="360"/>
          <w:tab w:val="left" w:pos="540"/>
          <w:tab w:val="left" w:pos="990"/>
        </w:tabs>
        <w:rPr>
          <w:sz w:val="16"/>
          <w:szCs w:val="16"/>
        </w:rPr>
      </w:pPr>
      <w:r w:rsidRPr="003B0F5B">
        <w:rPr>
          <w:sz w:val="16"/>
          <w:szCs w:val="16"/>
        </w:rPr>
        <w:t>Did the public or RAB provide comments?</w:t>
      </w:r>
    </w:p>
    <w:p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5" w:history="1">
        <w:r w:rsidRPr="004474B1">
          <w:rPr>
            <w:rStyle w:val="Hyperlink"/>
            <w:bCs/>
            <w:sz w:val="16"/>
            <w:szCs w:val="16"/>
          </w:rPr>
          <w:t>24 CFR §903.17(a)</w:t>
        </w:r>
      </w:hyperlink>
      <w:r w:rsidRPr="004474B1">
        <w:rPr>
          <w:sz w:val="16"/>
          <w:szCs w:val="16"/>
        </w:rPr>
        <w:t xml:space="preserve">, </w:t>
      </w:r>
      <w:hyperlink r:id="rId16" w:anchor="24:4.0.3.1.3.2.5.12" w:history="1">
        <w:r w:rsidRPr="004474B1">
          <w:rPr>
            <w:rStyle w:val="Hyperlink"/>
            <w:sz w:val="16"/>
            <w:szCs w:val="16"/>
          </w:rPr>
          <w:t>24 CFR §903.19</w:t>
        </w:r>
      </w:hyperlink>
      <w:r w:rsidRPr="004474B1">
        <w:rPr>
          <w:bCs/>
          <w:sz w:val="16"/>
          <w:szCs w:val="16"/>
        </w:rPr>
        <w:t>)</w:t>
      </w:r>
      <w:r>
        <w:rPr>
          <w:bCs/>
          <w:sz w:val="16"/>
          <w:szCs w:val="16"/>
        </w:rPr>
        <w:t xml:space="preserve">  </w:t>
      </w:r>
    </w:p>
    <w:p w:rsidR="009A5E47" w:rsidRDefault="009A5E47" w:rsidP="009A5E47">
      <w:pPr>
        <w:tabs>
          <w:tab w:val="left" w:pos="360"/>
          <w:tab w:val="left" w:pos="720"/>
        </w:tabs>
        <w:ind w:left="630" w:hanging="360"/>
        <w:rPr>
          <w:b/>
          <w:bCs/>
          <w:sz w:val="16"/>
          <w:szCs w:val="16"/>
        </w:rPr>
      </w:pPr>
    </w:p>
    <w:p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rsidR="0054338B" w:rsidRPr="00B16C46" w:rsidRDefault="0054338B" w:rsidP="0054338B">
      <w:pPr>
        <w:pStyle w:val="Footer"/>
        <w:pBdr>
          <w:top w:val="single" w:sz="4" w:space="1" w:color="auto"/>
        </w:pBdr>
        <w:ind w:left="-540" w:right="360"/>
        <w:rPr>
          <w:rFonts w:ascii="Cambria" w:hAnsi="Cambria"/>
          <w:sz w:val="12"/>
          <w:szCs w:val="12"/>
        </w:rPr>
      </w:pPr>
    </w:p>
    <w:p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rsidR="0054338B" w:rsidRDefault="0054338B" w:rsidP="0054338B">
      <w:pPr>
        <w:ind w:left="-540" w:right="360"/>
        <w:rPr>
          <w:rFonts w:ascii="Cambria" w:hAnsi="Cambria"/>
          <w:b/>
          <w:sz w:val="12"/>
          <w:szCs w:val="12"/>
        </w:rPr>
      </w:pPr>
    </w:p>
    <w:p w:rsidR="0054338B" w:rsidRDefault="0054338B" w:rsidP="0054338B">
      <w:pPr>
        <w:ind w:left="-540" w:right="360"/>
        <w:rPr>
          <w:rFonts w:ascii="Cambria" w:hAnsi="Cambria"/>
          <w:sz w:val="12"/>
          <w:szCs w:val="12"/>
        </w:rPr>
      </w:pPr>
      <w:r w:rsidRPr="00B16C46">
        <w:rPr>
          <w:rFonts w:ascii="Cambria" w:hAnsi="Cambria"/>
          <w:b/>
          <w:sz w:val="12"/>
          <w:szCs w:val="12"/>
        </w:rPr>
        <w:t>Privacy Act Notice.</w:t>
      </w:r>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9A5E47" w:rsidRDefault="009A5E47" w:rsidP="009A5E47">
      <w:pPr>
        <w:pStyle w:val="Footer"/>
        <w:pBdr>
          <w:top w:val="single" w:sz="4" w:space="1" w:color="auto"/>
        </w:pBdr>
        <w:ind w:left="-540" w:right="360"/>
        <w:rPr>
          <w:rFonts w:ascii="Cambria" w:hAnsi="Cambria"/>
          <w:sz w:val="14"/>
          <w:szCs w:val="14"/>
        </w:rPr>
      </w:pPr>
    </w:p>
    <w:sectPr w:rsidR="009A5E47" w:rsidSect="009B08A9">
      <w:footerReference w:type="default" r:id="rId17"/>
      <w:headerReference w:type="first" r:id="rId18"/>
      <w:footerReference w:type="first" r:id="rId19"/>
      <w:pgSz w:w="12240" w:h="15840"/>
      <w:pgMar w:top="1440" w:right="1440" w:bottom="1152" w:left="1440" w:header="446" w:footer="1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BE" w:rsidRDefault="00CC03BE" w:rsidP="009C5FD6">
      <w:r>
        <w:separator/>
      </w:r>
    </w:p>
  </w:endnote>
  <w:endnote w:type="continuationSeparator" w:id="0">
    <w:p w:rsidR="00CC03BE" w:rsidRDefault="00CC03BE" w:rsidP="009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0A20CD">
      <w:rPr>
        <w:b/>
        <w:noProof/>
        <w:sz w:val="16"/>
        <w:szCs w:val="16"/>
      </w:rPr>
      <w:t>3</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0A20CD">
      <w:rPr>
        <w:b/>
        <w:noProof/>
        <w:sz w:val="16"/>
        <w:szCs w:val="16"/>
      </w:rPr>
      <w:t>3</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737BB0">
      <w:rPr>
        <w:sz w:val="16"/>
        <w:szCs w:val="16"/>
      </w:rPr>
      <w:t>8</w:t>
    </w:r>
    <w:r>
      <w:rPr>
        <w:sz w:val="16"/>
        <w:szCs w:val="16"/>
      </w:rPr>
      <w:t>/201</w:t>
    </w:r>
    <w:r w:rsidR="00737BB0">
      <w:rPr>
        <w:sz w:val="16"/>
        <w:szCs w:val="16"/>
      </w:rPr>
      <w:t>4</w:t>
    </w:r>
    <w:r>
      <w:rPr>
        <w:sz w:val="16"/>
        <w:szCs w:val="16"/>
      </w:rPr>
      <w:t>)</w:t>
    </w:r>
  </w:p>
  <w:p w:rsidR="0040633F" w:rsidRDefault="00406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0A20CD">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0A20CD">
      <w:rPr>
        <w:b/>
        <w:noProof/>
        <w:sz w:val="16"/>
        <w:szCs w:val="16"/>
      </w:rPr>
      <w:t>3</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sidR="00737BB0">
      <w:rPr>
        <w:sz w:val="16"/>
        <w:szCs w:val="16"/>
      </w:rPr>
      <w:t>8</w:t>
    </w:r>
    <w:r w:rsidR="0040633F">
      <w:rPr>
        <w:sz w:val="16"/>
        <w:szCs w:val="16"/>
      </w:rPr>
      <w:t>/201</w:t>
    </w:r>
    <w:r w:rsidR="00737BB0">
      <w:rPr>
        <w:sz w:val="16"/>
        <w:szCs w:val="16"/>
      </w:rPr>
      <w:t>4</w:t>
    </w:r>
    <w:r w:rsidR="0040633F">
      <w:rPr>
        <w:sz w:val="16"/>
        <w:szCs w:val="16"/>
      </w:rPr>
      <w:t>)</w:t>
    </w:r>
  </w:p>
  <w:p w:rsidR="0040633F" w:rsidRPr="005E4DCE" w:rsidRDefault="0040633F" w:rsidP="00F92AE3">
    <w:pPr>
      <w:ind w:left="-540"/>
    </w:pPr>
  </w:p>
  <w:p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BE" w:rsidRDefault="00CC03BE" w:rsidP="009C5FD6">
      <w:r>
        <w:separator/>
      </w:r>
    </w:p>
  </w:footnote>
  <w:footnote w:type="continuationSeparator" w:id="0">
    <w:p w:rsidR="00CC03BE" w:rsidRDefault="00CC03BE" w:rsidP="009C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3F" w:rsidRDefault="0040633F" w:rsidP="00E932F2">
    <w:pPr>
      <w:ind w:left="-540"/>
    </w:pPr>
  </w:p>
  <w:p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rsidTr="00FC7CA7">
      <w:trPr>
        <w:trHeight w:val="674"/>
      </w:trPr>
      <w:tc>
        <w:tcPr>
          <w:tcW w:w="3240" w:type="dxa"/>
          <w:tcBorders>
            <w:top w:val="single" w:sz="12" w:space="0" w:color="auto"/>
            <w:left w:val="single" w:sz="12" w:space="0" w:color="auto"/>
            <w:bottom w:val="single" w:sz="4" w:space="0" w:color="auto"/>
            <w:right w:val="single" w:sz="12" w:space="0" w:color="auto"/>
          </w:tcBorders>
        </w:tcPr>
        <w:p w:rsidR="0040633F" w:rsidRDefault="0040633F" w:rsidP="00A112C9">
          <w:pPr>
            <w:pStyle w:val="Footer"/>
            <w:rPr>
              <w:b/>
              <w:sz w:val="36"/>
              <w:szCs w:val="36"/>
            </w:rPr>
          </w:pPr>
          <w:r>
            <w:rPr>
              <w:b/>
              <w:sz w:val="36"/>
              <w:szCs w:val="36"/>
            </w:rPr>
            <w:t xml:space="preserve">5-Year </w:t>
          </w:r>
          <w:r w:rsidRPr="002F3143">
            <w:rPr>
              <w:b/>
              <w:sz w:val="36"/>
              <w:szCs w:val="36"/>
            </w:rPr>
            <w:t>PHA Plan</w:t>
          </w:r>
        </w:p>
        <w:p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40633F" w:rsidRPr="007465BF" w:rsidRDefault="0040633F" w:rsidP="009C5FD6">
          <w:pPr>
            <w:pStyle w:val="Footer"/>
            <w:ind w:right="-324"/>
            <w:rPr>
              <w:b/>
              <w:bCs/>
              <w:sz w:val="20"/>
              <w:szCs w:val="20"/>
            </w:rPr>
          </w:pPr>
          <w:r w:rsidRPr="007465BF">
            <w:rPr>
              <w:b/>
              <w:bCs/>
              <w:sz w:val="20"/>
              <w:szCs w:val="20"/>
            </w:rPr>
            <w:t>OMB No. 2577-0226</w:t>
          </w:r>
        </w:p>
        <w:p w:rsidR="0040633F" w:rsidRPr="007465BF" w:rsidRDefault="0040633F" w:rsidP="004B0822">
          <w:pPr>
            <w:pStyle w:val="Footer"/>
            <w:rPr>
              <w:b/>
              <w:bCs/>
            </w:rPr>
          </w:pPr>
          <w:r w:rsidRPr="007465BF">
            <w:rPr>
              <w:b/>
              <w:bCs/>
              <w:sz w:val="20"/>
              <w:szCs w:val="20"/>
            </w:rPr>
            <w:t>Expires:  XX/XX/XXXX</w:t>
          </w:r>
          <w:r w:rsidRPr="007465BF">
            <w:rPr>
              <w:b/>
              <w:bCs/>
            </w:rPr>
            <w:t xml:space="preserve"> </w:t>
          </w:r>
        </w:p>
      </w:tc>
    </w:tr>
  </w:tbl>
  <w:p w:rsidR="00ED55D0" w:rsidRDefault="00ED55D0">
    <w:pPr>
      <w:ind w:left="-540" w:right="540"/>
      <w:rPr>
        <w:sz w:val="16"/>
        <w:szCs w:val="16"/>
      </w:rPr>
    </w:pPr>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rsidR="00ED55D0" w:rsidRDefault="00ED55D0">
    <w:pPr>
      <w:ind w:left="-540" w:right="540"/>
      <w:rPr>
        <w:b/>
        <w:bCs/>
        <w:color w:val="000000"/>
        <w:sz w:val="16"/>
        <w:szCs w:val="16"/>
      </w:rPr>
    </w:pPr>
  </w:p>
  <w:p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HUD-50075-5Y</w:t>
    </w:r>
    <w:r w:rsidR="0040633F" w:rsidRPr="00927900">
      <w:rPr>
        <w:bCs/>
        <w:color w:val="000000"/>
        <w:sz w:val="16"/>
        <w:szCs w:val="16"/>
      </w:rPr>
      <w:t xml:space="preserve"> 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1"/>
  </w:num>
  <w:num w:numId="5">
    <w:abstractNumId w:val="5"/>
  </w:num>
  <w:num w:numId="6">
    <w:abstractNumId w:val="1"/>
  </w:num>
  <w:num w:numId="7">
    <w:abstractNumId w:val="4"/>
  </w:num>
  <w:num w:numId="8">
    <w:abstractNumId w:val="3"/>
  </w:num>
  <w:num w:numId="9">
    <w:abstractNumId w:val="6"/>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D6"/>
    <w:rsid w:val="00004619"/>
    <w:rsid w:val="00006846"/>
    <w:rsid w:val="00026533"/>
    <w:rsid w:val="000645A7"/>
    <w:rsid w:val="000A20CD"/>
    <w:rsid w:val="00115C3E"/>
    <w:rsid w:val="00125F67"/>
    <w:rsid w:val="00144B75"/>
    <w:rsid w:val="00153BB6"/>
    <w:rsid w:val="00157873"/>
    <w:rsid w:val="00171583"/>
    <w:rsid w:val="001819F1"/>
    <w:rsid w:val="00186AD4"/>
    <w:rsid w:val="001A600B"/>
    <w:rsid w:val="001A6BA5"/>
    <w:rsid w:val="001B2704"/>
    <w:rsid w:val="001B6298"/>
    <w:rsid w:val="001C29D8"/>
    <w:rsid w:val="001C78BD"/>
    <w:rsid w:val="001D4881"/>
    <w:rsid w:val="001D676F"/>
    <w:rsid w:val="001D7041"/>
    <w:rsid w:val="002131A9"/>
    <w:rsid w:val="00243FCB"/>
    <w:rsid w:val="00266FD1"/>
    <w:rsid w:val="00280512"/>
    <w:rsid w:val="002B26FD"/>
    <w:rsid w:val="002B4E2E"/>
    <w:rsid w:val="002D52FF"/>
    <w:rsid w:val="002D63D2"/>
    <w:rsid w:val="002E218B"/>
    <w:rsid w:val="002E5E6C"/>
    <w:rsid w:val="002F3143"/>
    <w:rsid w:val="0030312A"/>
    <w:rsid w:val="00322ADB"/>
    <w:rsid w:val="0034158C"/>
    <w:rsid w:val="00342DDC"/>
    <w:rsid w:val="00354311"/>
    <w:rsid w:val="003565A6"/>
    <w:rsid w:val="00356ED7"/>
    <w:rsid w:val="00370B90"/>
    <w:rsid w:val="00372482"/>
    <w:rsid w:val="00397E8E"/>
    <w:rsid w:val="003B0F5B"/>
    <w:rsid w:val="003C2760"/>
    <w:rsid w:val="003C37CE"/>
    <w:rsid w:val="003C5D14"/>
    <w:rsid w:val="003D7AD2"/>
    <w:rsid w:val="003E62B0"/>
    <w:rsid w:val="003F1F16"/>
    <w:rsid w:val="003F3F17"/>
    <w:rsid w:val="003F4801"/>
    <w:rsid w:val="0040160A"/>
    <w:rsid w:val="00405418"/>
    <w:rsid w:val="0040633F"/>
    <w:rsid w:val="00406AF9"/>
    <w:rsid w:val="00406BD1"/>
    <w:rsid w:val="00417C28"/>
    <w:rsid w:val="0042148C"/>
    <w:rsid w:val="00435F25"/>
    <w:rsid w:val="004376AA"/>
    <w:rsid w:val="004474B1"/>
    <w:rsid w:val="00452E7B"/>
    <w:rsid w:val="00454617"/>
    <w:rsid w:val="00456C69"/>
    <w:rsid w:val="00472099"/>
    <w:rsid w:val="004757B4"/>
    <w:rsid w:val="004760AE"/>
    <w:rsid w:val="00477FE6"/>
    <w:rsid w:val="0048747A"/>
    <w:rsid w:val="004B0822"/>
    <w:rsid w:val="004B4E18"/>
    <w:rsid w:val="004C1A7E"/>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D73"/>
    <w:rsid w:val="005E4DCE"/>
    <w:rsid w:val="005E6A66"/>
    <w:rsid w:val="00606DDE"/>
    <w:rsid w:val="00615971"/>
    <w:rsid w:val="00636600"/>
    <w:rsid w:val="00650253"/>
    <w:rsid w:val="00681C39"/>
    <w:rsid w:val="006900F5"/>
    <w:rsid w:val="0069022D"/>
    <w:rsid w:val="006965E6"/>
    <w:rsid w:val="006B1D09"/>
    <w:rsid w:val="006B6A23"/>
    <w:rsid w:val="006C1651"/>
    <w:rsid w:val="006C45FB"/>
    <w:rsid w:val="006D4979"/>
    <w:rsid w:val="006E1D0E"/>
    <w:rsid w:val="00715AEE"/>
    <w:rsid w:val="0072202E"/>
    <w:rsid w:val="00731AF7"/>
    <w:rsid w:val="007338ED"/>
    <w:rsid w:val="00737BB0"/>
    <w:rsid w:val="007465BF"/>
    <w:rsid w:val="0075102C"/>
    <w:rsid w:val="007516C5"/>
    <w:rsid w:val="00781473"/>
    <w:rsid w:val="0079334B"/>
    <w:rsid w:val="00795063"/>
    <w:rsid w:val="007A1DC8"/>
    <w:rsid w:val="007B1A84"/>
    <w:rsid w:val="007B677C"/>
    <w:rsid w:val="007B7090"/>
    <w:rsid w:val="007C1A8F"/>
    <w:rsid w:val="007C6BC8"/>
    <w:rsid w:val="007D1C88"/>
    <w:rsid w:val="00806682"/>
    <w:rsid w:val="00813C8A"/>
    <w:rsid w:val="00813DFF"/>
    <w:rsid w:val="00823370"/>
    <w:rsid w:val="00831A03"/>
    <w:rsid w:val="00846C57"/>
    <w:rsid w:val="00860C80"/>
    <w:rsid w:val="0087209E"/>
    <w:rsid w:val="00883991"/>
    <w:rsid w:val="008B0CE5"/>
    <w:rsid w:val="008C02AD"/>
    <w:rsid w:val="008C7F81"/>
    <w:rsid w:val="008E3EB8"/>
    <w:rsid w:val="008F7AA6"/>
    <w:rsid w:val="00907B27"/>
    <w:rsid w:val="0091071F"/>
    <w:rsid w:val="00920791"/>
    <w:rsid w:val="00922D65"/>
    <w:rsid w:val="00927900"/>
    <w:rsid w:val="009309F7"/>
    <w:rsid w:val="009328FF"/>
    <w:rsid w:val="009370AC"/>
    <w:rsid w:val="00941A47"/>
    <w:rsid w:val="0094592A"/>
    <w:rsid w:val="009477A1"/>
    <w:rsid w:val="009528A9"/>
    <w:rsid w:val="0096138F"/>
    <w:rsid w:val="00993FC9"/>
    <w:rsid w:val="009A5E47"/>
    <w:rsid w:val="009B08A9"/>
    <w:rsid w:val="009C5FD6"/>
    <w:rsid w:val="009E7103"/>
    <w:rsid w:val="00A112C9"/>
    <w:rsid w:val="00A3257F"/>
    <w:rsid w:val="00A336C9"/>
    <w:rsid w:val="00A74D6A"/>
    <w:rsid w:val="00A95BAD"/>
    <w:rsid w:val="00AC0225"/>
    <w:rsid w:val="00AC69B5"/>
    <w:rsid w:val="00AC77AE"/>
    <w:rsid w:val="00AD45DF"/>
    <w:rsid w:val="00AD570B"/>
    <w:rsid w:val="00AF17AA"/>
    <w:rsid w:val="00AF447D"/>
    <w:rsid w:val="00B16C46"/>
    <w:rsid w:val="00B53BF7"/>
    <w:rsid w:val="00B62EBA"/>
    <w:rsid w:val="00B75E3B"/>
    <w:rsid w:val="00B81A6F"/>
    <w:rsid w:val="00BC7F60"/>
    <w:rsid w:val="00BF071A"/>
    <w:rsid w:val="00BF4865"/>
    <w:rsid w:val="00C1189A"/>
    <w:rsid w:val="00C21ADD"/>
    <w:rsid w:val="00C21B89"/>
    <w:rsid w:val="00C24EA8"/>
    <w:rsid w:val="00C45064"/>
    <w:rsid w:val="00C56AE8"/>
    <w:rsid w:val="00C666D4"/>
    <w:rsid w:val="00C93EA1"/>
    <w:rsid w:val="00CA6689"/>
    <w:rsid w:val="00CB290C"/>
    <w:rsid w:val="00CC03BE"/>
    <w:rsid w:val="00CC4CF1"/>
    <w:rsid w:val="00CF0234"/>
    <w:rsid w:val="00D045B1"/>
    <w:rsid w:val="00D42313"/>
    <w:rsid w:val="00D44B15"/>
    <w:rsid w:val="00D4736B"/>
    <w:rsid w:val="00D66D17"/>
    <w:rsid w:val="00D70FF5"/>
    <w:rsid w:val="00D74F1C"/>
    <w:rsid w:val="00D75200"/>
    <w:rsid w:val="00D93F67"/>
    <w:rsid w:val="00D9696E"/>
    <w:rsid w:val="00DB1B11"/>
    <w:rsid w:val="00DB54CF"/>
    <w:rsid w:val="00DB71A7"/>
    <w:rsid w:val="00DC44E3"/>
    <w:rsid w:val="00DC77C2"/>
    <w:rsid w:val="00DE117C"/>
    <w:rsid w:val="00E02E4A"/>
    <w:rsid w:val="00E41A28"/>
    <w:rsid w:val="00E46E77"/>
    <w:rsid w:val="00E6183C"/>
    <w:rsid w:val="00E92F72"/>
    <w:rsid w:val="00E932F2"/>
    <w:rsid w:val="00E961AE"/>
    <w:rsid w:val="00EA40F0"/>
    <w:rsid w:val="00EB03BF"/>
    <w:rsid w:val="00EB0C65"/>
    <w:rsid w:val="00ED18C2"/>
    <w:rsid w:val="00ED55D0"/>
    <w:rsid w:val="00EE1F43"/>
    <w:rsid w:val="00EF1AEA"/>
    <w:rsid w:val="00EF4263"/>
    <w:rsid w:val="00F04CCC"/>
    <w:rsid w:val="00F16E20"/>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fr.gpoaccess.gov/cgi/t/text/text-idx?c=ecfr&amp;sid=f41eb312b1425d2a95a2478fde61e11f&amp;rgn=div5&amp;view=text&amp;node=24:4.0.3.1.3&amp;idno=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settings" Target="settings.xml"/><Relationship Id="rId15" Type="http://schemas.openxmlformats.org/officeDocument/2006/relationships/hyperlink" Target="file:///C:\Documents%20and%20Settings\h18613\Local%20Settings\Temporary%20Internet%20Files\Content.Outlook\Application%20Data\Microsoft\24%20CFR%20903.17(a).htm"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ud.gov/offices/adm/hudclips/forms/files/50077sl.doc" TargetMode="External"/><Relationship Id="rId14" Type="http://schemas.openxmlformats.org/officeDocument/2006/relationships/hyperlink" Target="http://ecfr.gpoaccess.gov/cgi/t/text/text-idx?c=ecfr&amp;sid=13734845220744370804c20da2294a03&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B8CB-5FC9-451A-9746-00B3B9E6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8000</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2014-09-18T18:34:00Z</cp:lastPrinted>
  <dcterms:created xsi:type="dcterms:W3CDTF">2014-09-18T18:35:00Z</dcterms:created>
  <dcterms:modified xsi:type="dcterms:W3CDTF">2014-09-18T18:35:00Z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1424997680</vt:i4>
  </property>
  <property fmtid="{D5CDD505-2E9C-101B-9397-08002B2CF9AE}" pid="3" name="_NewReviewCycle">
    <vt:lpwstr/>
  </property>
  <property fmtid="{D5CDD505-2E9C-101B-9397-08002B2CF9AE}" pid="4" name="_EmailSubject">
    <vt:lpwstr>Clean PHA Plan Forms - Correction of Typos</vt:lpwstr>
  </property>
  <property fmtid="{D5CDD505-2E9C-101B-9397-08002B2CF9AE}" pid="5" name="_AuthorEmail">
    <vt:lpwstr>Monica.C.Shepherd@hud.gov</vt:lpwstr>
  </property>
  <property fmtid="{D5CDD505-2E9C-101B-9397-08002B2CF9AE}" pid="6" name="_AuthorEmailDisplayName">
    <vt:lpwstr>Shepherd, Monica C</vt:lpwstr>
  </property>
  <property fmtid="{D5CDD505-2E9C-101B-9397-08002B2CF9AE}" pid="7" name="_PreviousAdHocReviewCycleID">
    <vt:i4>-1535452617</vt:i4>
  </property>
  <property fmtid="{D5CDD505-2E9C-101B-9397-08002B2CF9AE}" pid="8" name="_ReviewingToolsShownOnce">
    <vt:lpwstr/>
  </property>
</Properties>
</file>