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F6" w:rsidRDefault="00B473F6" w:rsidP="00B473F6">
      <w:pPr>
        <w:jc w:val="center"/>
      </w:pPr>
      <w:bookmarkStart w:id="0" w:name="_GoBack"/>
      <w:bookmarkEnd w:id="0"/>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832233" w:rsidRPr="00DA2228" w:rsidRDefault="00832233" w:rsidP="00B473F6">
      <w:pPr>
        <w:jc w:val="center"/>
      </w:pPr>
      <w:r w:rsidRPr="00DA2228">
        <w:t>Supporting</w:t>
      </w:r>
      <w:r w:rsidR="00B473F6" w:rsidRPr="00DA2228">
        <w:t xml:space="preserve"> </w:t>
      </w:r>
      <w:r w:rsidRPr="00DA2228">
        <w:t>Statement</w:t>
      </w:r>
      <w:r w:rsidRPr="00DA2228">
        <w:br/>
        <w:t>for</w:t>
      </w:r>
      <w:r w:rsidRPr="00DA2228">
        <w:br/>
        <w:t>Information Collection Request</w:t>
      </w:r>
    </w:p>
    <w:p w:rsidR="00F63E78" w:rsidRPr="00DA2228" w:rsidRDefault="00F63E78" w:rsidP="00B473F6">
      <w:pPr>
        <w:jc w:val="center"/>
      </w:pPr>
      <w:r w:rsidRPr="00DA2228">
        <w:t>Fuel Economy Labeling of Motor Vehicles (</w:t>
      </w:r>
      <w:r w:rsidR="008C3493">
        <w:t xml:space="preserve">Final </w:t>
      </w:r>
      <w:r w:rsidRPr="00DA2228">
        <w:t>Rule)</w:t>
      </w:r>
    </w:p>
    <w:p w:rsidR="00FA634C" w:rsidRPr="00DA2228" w:rsidRDefault="00F867BC" w:rsidP="00B473F6">
      <w:pPr>
        <w:jc w:val="center"/>
      </w:pPr>
      <w:r w:rsidRPr="00DA2228">
        <w:t xml:space="preserve">EPA ICR </w:t>
      </w:r>
      <w:r w:rsidR="00F63E78" w:rsidRPr="00DA2228">
        <w:t>2392.0</w:t>
      </w:r>
      <w:r w:rsidR="003E6BBE">
        <w:t>2</w:t>
      </w:r>
    </w:p>
    <w:p w:rsidR="00FA634C" w:rsidRPr="00DA2228" w:rsidRDefault="00FA634C" w:rsidP="00692526">
      <w:pPr>
        <w:pStyle w:val="Style13"/>
        <w:spacing w:line="240" w:lineRule="auto"/>
        <w:rPr>
          <w:spacing w:val="8"/>
        </w:rPr>
      </w:pPr>
    </w:p>
    <w:p w:rsidR="00FA634C" w:rsidRPr="00DA2228" w:rsidRDefault="00832233" w:rsidP="00692526">
      <w:pPr>
        <w:pStyle w:val="Style13"/>
        <w:spacing w:line="240" w:lineRule="auto"/>
        <w:rPr>
          <w:spacing w:val="8"/>
        </w:rPr>
      </w:pPr>
      <w:r w:rsidRPr="00DA2228">
        <w:rPr>
          <w:spacing w:val="8"/>
        </w:rPr>
        <w:br/>
      </w: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F867BC" w:rsidRDefault="00832233" w:rsidP="002A4BA7">
      <w:pPr>
        <w:jc w:val="center"/>
      </w:pPr>
      <w:r w:rsidRPr="00DA2228">
        <w:t>C</w:t>
      </w:r>
      <w:r w:rsidR="00F867BC" w:rsidRPr="00DA2228">
        <w:t>ompliance</w:t>
      </w:r>
      <w:r w:rsidRPr="00DA2228">
        <w:t xml:space="preserve"> and </w:t>
      </w:r>
      <w:r w:rsidR="00F867BC" w:rsidRPr="00DA2228">
        <w:t>Innovative Strategies Division</w:t>
      </w:r>
    </w:p>
    <w:p w:rsidR="001E56EC" w:rsidRPr="00DA2228" w:rsidRDefault="001E56EC" w:rsidP="002A4BA7">
      <w:pPr>
        <w:jc w:val="center"/>
      </w:pPr>
      <w:r>
        <w:t>Transportation and Climate Division</w:t>
      </w:r>
    </w:p>
    <w:p w:rsidR="00695CAE" w:rsidRPr="00DA2228" w:rsidRDefault="00695CAE" w:rsidP="002A4BA7">
      <w:pPr>
        <w:jc w:val="center"/>
      </w:pPr>
      <w:r w:rsidRPr="00DA2228">
        <w:t>and</w:t>
      </w:r>
    </w:p>
    <w:p w:rsidR="002A4BA7" w:rsidRPr="00DA2228" w:rsidRDefault="002A4BA7" w:rsidP="002A4BA7">
      <w:pPr>
        <w:jc w:val="center"/>
      </w:pPr>
      <w:r w:rsidRPr="00DA2228">
        <w:t>Assessment and Standards Division</w:t>
      </w:r>
    </w:p>
    <w:p w:rsidR="00832233" w:rsidRPr="00DA2228" w:rsidRDefault="00832233" w:rsidP="00F867BC">
      <w:pPr>
        <w:pStyle w:val="Style14"/>
        <w:spacing w:before="0"/>
        <w:rPr>
          <w:spacing w:val="8"/>
        </w:rPr>
      </w:pPr>
      <w:r w:rsidRPr="00DA2228">
        <w:rPr>
          <w:spacing w:val="8"/>
        </w:rPr>
        <w:t>Office of Transportation and Air Quality</w:t>
      </w:r>
      <w:r w:rsidRPr="00DA2228">
        <w:rPr>
          <w:spacing w:val="8"/>
        </w:rPr>
        <w:br/>
        <w:t>Office of Air and Radiation</w:t>
      </w:r>
      <w:r w:rsidRPr="00DA2228">
        <w:rPr>
          <w:spacing w:val="8"/>
        </w:rPr>
        <w:br/>
        <w:t>U.S. Environmental Protection Agency</w:t>
      </w:r>
    </w:p>
    <w:p w:rsidR="00832233" w:rsidRPr="00DA2228" w:rsidRDefault="00832233" w:rsidP="00692526">
      <w:pPr>
        <w:pStyle w:val="Style14"/>
        <w:jc w:val="left"/>
        <w:sectPr w:rsidR="00832233" w:rsidRPr="00DA2228" w:rsidSect="004E7552">
          <w:footerReference w:type="even" r:id="rId7"/>
          <w:footerReference w:type="default" r:id="rId8"/>
          <w:pgSz w:w="12240" w:h="15840"/>
          <w:pgMar w:top="1440" w:right="2572" w:bottom="1440" w:left="2141" w:header="720" w:footer="720" w:gutter="0"/>
          <w:cols w:space="720"/>
          <w:noEndnote/>
          <w:titlePg/>
        </w:sectPr>
      </w:pPr>
    </w:p>
    <w:p w:rsidR="005379F3" w:rsidRPr="00DA2228" w:rsidRDefault="00832233" w:rsidP="00C72055">
      <w:pPr>
        <w:spacing w:line="480" w:lineRule="auto"/>
        <w:ind w:right="3456" w:firstLine="3456"/>
        <w:rPr>
          <w:spacing w:val="6"/>
          <w:u w:val="single"/>
        </w:rPr>
      </w:pPr>
      <w:r w:rsidRPr="00DA2228">
        <w:rPr>
          <w:spacing w:val="6"/>
        </w:rPr>
        <w:lastRenderedPageBreak/>
        <w:t xml:space="preserve">Part A SUBMISSION </w:t>
      </w:r>
      <w:r w:rsidR="003F4388" w:rsidRPr="00DA2228">
        <w:rPr>
          <w:spacing w:val="6"/>
          <w:u w:val="single"/>
        </w:rPr>
        <w:t>Section 1: Identification Of T</w:t>
      </w:r>
      <w:r w:rsidRPr="00DA2228">
        <w:rPr>
          <w:spacing w:val="6"/>
          <w:u w:val="single"/>
        </w:rPr>
        <w:t>he Information Collection</w:t>
      </w:r>
    </w:p>
    <w:p w:rsidR="00832233" w:rsidRPr="00DA2228" w:rsidRDefault="005379F3" w:rsidP="00692526">
      <w:pPr>
        <w:spacing w:line="480" w:lineRule="auto"/>
        <w:ind w:right="3456"/>
        <w:outlineLvl w:val="0"/>
        <w:rPr>
          <w:spacing w:val="6"/>
        </w:rPr>
      </w:pPr>
      <w:r w:rsidRPr="00DA2228">
        <w:rPr>
          <w:spacing w:val="6"/>
        </w:rPr>
        <w:t xml:space="preserve">1(a) </w:t>
      </w:r>
      <w:r w:rsidR="003F4388" w:rsidRPr="00DA2228">
        <w:rPr>
          <w:spacing w:val="6"/>
          <w:u w:val="single"/>
        </w:rPr>
        <w:t>Title A</w:t>
      </w:r>
      <w:r w:rsidR="00832233" w:rsidRPr="00DA2228">
        <w:rPr>
          <w:spacing w:val="6"/>
          <w:u w:val="single"/>
        </w:rPr>
        <w:t>nd</w:t>
      </w:r>
      <w:r w:rsidR="003F4388" w:rsidRPr="00DA2228">
        <w:rPr>
          <w:spacing w:val="6"/>
          <w:u w:val="single"/>
        </w:rPr>
        <w:t xml:space="preserve"> Number Of T</w:t>
      </w:r>
      <w:r w:rsidR="00832233" w:rsidRPr="00DA2228">
        <w:rPr>
          <w:spacing w:val="6"/>
          <w:u w:val="single"/>
        </w:rPr>
        <w:t>he Information Collection</w:t>
      </w:r>
    </w:p>
    <w:p w:rsidR="00832233" w:rsidRPr="00DA2228" w:rsidRDefault="00BC5FE0" w:rsidP="002A4BA7">
      <w:pPr>
        <w:pStyle w:val="Style13"/>
        <w:spacing w:line="240" w:lineRule="auto"/>
        <w:jc w:val="left"/>
        <w:rPr>
          <w:spacing w:val="6"/>
        </w:rPr>
      </w:pPr>
      <w:r w:rsidRPr="00DA2228">
        <w:tab/>
      </w:r>
      <w:r w:rsidR="00F63E78" w:rsidRPr="00DA2228">
        <w:t>Fuel Economy Labeling of Motor Vehicles (</w:t>
      </w:r>
      <w:r w:rsidR="00235762">
        <w:t xml:space="preserve">Final </w:t>
      </w:r>
      <w:r w:rsidR="00F63E78" w:rsidRPr="00DA2228">
        <w:t>Rule)</w:t>
      </w:r>
      <w:r w:rsidR="00783CF3" w:rsidRPr="00DA2228">
        <w:rPr>
          <w:spacing w:val="6"/>
        </w:rPr>
        <w:t>,</w:t>
      </w:r>
      <w:r w:rsidR="00F04661" w:rsidRPr="00DA2228">
        <w:rPr>
          <w:spacing w:val="6"/>
        </w:rPr>
        <w:t xml:space="preserve"> EPA </w:t>
      </w:r>
      <w:r w:rsidR="00832233" w:rsidRPr="00DA2228">
        <w:rPr>
          <w:spacing w:val="6"/>
        </w:rPr>
        <w:t xml:space="preserve">ICR number </w:t>
      </w:r>
      <w:r w:rsidR="00F63E78" w:rsidRPr="00DA2228">
        <w:rPr>
          <w:spacing w:val="6"/>
        </w:rPr>
        <w:t>2392.0</w:t>
      </w:r>
      <w:r w:rsidR="00235762">
        <w:rPr>
          <w:spacing w:val="6"/>
        </w:rPr>
        <w:t>2</w:t>
      </w:r>
      <w:r w:rsidR="00832233" w:rsidRPr="00DA2228">
        <w:rPr>
          <w:spacing w:val="6"/>
        </w:rPr>
        <w:t>, OMB control number 2060-</w:t>
      </w:r>
      <w:r w:rsidR="00F63E78" w:rsidRPr="00DA2228">
        <w:rPr>
          <w:spacing w:val="6"/>
        </w:rPr>
        <w:t>NEW</w:t>
      </w:r>
      <w:r w:rsidR="00832233" w:rsidRPr="00DA2228">
        <w:rPr>
          <w:spacing w:val="6"/>
        </w:rPr>
        <w:t>.</w:t>
      </w:r>
      <w:r w:rsidR="00F63E78" w:rsidRPr="00DA2228">
        <w:rPr>
          <w:spacing w:val="6"/>
        </w:rPr>
        <w:t xml:space="preserve"> The burden for this ICR will be transferred to the ICR 0783 series (OMB 2060-0104) after other pending adjustments have received clearance.</w:t>
      </w:r>
    </w:p>
    <w:p w:rsidR="00EF655F" w:rsidRPr="00DA2228" w:rsidRDefault="00EF655F" w:rsidP="00692526">
      <w:pPr>
        <w:pStyle w:val="Style6"/>
        <w:jc w:val="left"/>
        <w:rPr>
          <w:spacing w:val="6"/>
        </w:rPr>
      </w:pPr>
    </w:p>
    <w:p w:rsidR="00832233" w:rsidRPr="00DA2228" w:rsidRDefault="005379F3" w:rsidP="00692526">
      <w:pPr>
        <w:rPr>
          <w:spacing w:val="6"/>
          <w:u w:val="single"/>
        </w:rPr>
      </w:pPr>
      <w:r w:rsidRPr="00DA2228">
        <w:rPr>
          <w:spacing w:val="6"/>
        </w:rPr>
        <w:t xml:space="preserve">1(b) </w:t>
      </w:r>
      <w:r w:rsidR="00832233" w:rsidRPr="00DA2228">
        <w:rPr>
          <w:spacing w:val="6"/>
          <w:u w:val="single"/>
        </w:rPr>
        <w:t>Short Characterization/Abstract</w:t>
      </w:r>
    </w:p>
    <w:p w:rsidR="00EF655F" w:rsidRPr="00DA2228" w:rsidRDefault="00EF655F" w:rsidP="00692526">
      <w:pPr>
        <w:rPr>
          <w:spacing w:val="6"/>
        </w:rPr>
      </w:pPr>
    </w:p>
    <w:p w:rsidR="00D619E7" w:rsidRPr="00DA2228" w:rsidRDefault="00BC5FE0" w:rsidP="00C72055">
      <w:pPr>
        <w:pStyle w:val="Style6"/>
        <w:jc w:val="left"/>
        <w:rPr>
          <w:spacing w:val="6"/>
        </w:rPr>
      </w:pPr>
      <w:r w:rsidRPr="00DA2228">
        <w:rPr>
          <w:spacing w:val="6"/>
        </w:rPr>
        <w:tab/>
      </w:r>
      <w:r w:rsidR="00992C46" w:rsidRPr="00DA2228">
        <w:rPr>
          <w:spacing w:val="6"/>
        </w:rPr>
        <w:t>EPA and the National Highway Traffic Safety Administration  conduct</w:t>
      </w:r>
      <w:r w:rsidR="0094394D">
        <w:rPr>
          <w:spacing w:val="6"/>
        </w:rPr>
        <w:t>ed</w:t>
      </w:r>
      <w:r w:rsidR="00992C46" w:rsidRPr="00DA2228">
        <w:rPr>
          <w:spacing w:val="6"/>
        </w:rPr>
        <w:t xml:space="preserve"> a joint rulemaking to redesign the current fuel economy label that is posted on the window sticker of all new cars and trucks sold in the U.S.  The redesigned label provide</w:t>
      </w:r>
      <w:r w:rsidR="0094394D">
        <w:rPr>
          <w:spacing w:val="6"/>
        </w:rPr>
        <w:t>s</w:t>
      </w:r>
      <w:r w:rsidR="00992C46" w:rsidRPr="00DA2228">
        <w:rPr>
          <w:spacing w:val="6"/>
        </w:rPr>
        <w:t xml:space="preserve"> new information to American consumers about the fuel economy and consumption, fuel costs, and environmental impacts associated with purchasing new vehicles beginning with model year 201</w:t>
      </w:r>
      <w:r w:rsidR="00EB1F41">
        <w:rPr>
          <w:spacing w:val="6"/>
        </w:rPr>
        <w:t>3</w:t>
      </w:r>
      <w:r w:rsidR="00992C46" w:rsidRPr="00DA2228">
        <w:rPr>
          <w:spacing w:val="6"/>
        </w:rPr>
        <w:t xml:space="preserve"> cars and trucks.  This action  also develop</w:t>
      </w:r>
      <w:r w:rsidR="0094394D">
        <w:rPr>
          <w:spacing w:val="6"/>
        </w:rPr>
        <w:t>s</w:t>
      </w:r>
      <w:r w:rsidR="00992C46" w:rsidRPr="00DA2228">
        <w:rPr>
          <w:spacing w:val="6"/>
        </w:rPr>
        <w:t xml:space="preserve"> new labels for advanced technology vehicles which are poised to enter the U.S. market, in particular plug-in hybrid electric vehicles (PHEVs) and electric vehicles (EVs)</w:t>
      </w:r>
      <w:r w:rsidR="00D619E7" w:rsidRPr="00DA2228">
        <w:rPr>
          <w:spacing w:val="6"/>
        </w:rPr>
        <w:t>.</w:t>
      </w:r>
    </w:p>
    <w:p w:rsidR="00D619E7" w:rsidRPr="00DA2228" w:rsidRDefault="00D619E7" w:rsidP="00C72055">
      <w:pPr>
        <w:pStyle w:val="Style6"/>
        <w:jc w:val="left"/>
        <w:rPr>
          <w:spacing w:val="6"/>
        </w:rPr>
      </w:pPr>
    </w:p>
    <w:p w:rsidR="00D619E7" w:rsidRPr="00DA2228" w:rsidRDefault="00D619E7" w:rsidP="00C72055">
      <w:pPr>
        <w:pStyle w:val="Style6"/>
        <w:jc w:val="left"/>
        <w:rPr>
          <w:spacing w:val="6"/>
        </w:rPr>
      </w:pPr>
      <w:r w:rsidRPr="00DA2228">
        <w:rPr>
          <w:spacing w:val="6"/>
        </w:rPr>
        <w:tab/>
        <w:t>These new requirements  appl</w:t>
      </w:r>
      <w:r w:rsidR="0094394D">
        <w:rPr>
          <w:spacing w:val="6"/>
        </w:rPr>
        <w:t>ies</w:t>
      </w:r>
      <w:r w:rsidRPr="00DA2228">
        <w:rPr>
          <w:spacing w:val="6"/>
        </w:rPr>
        <w:t xml:space="preserve"> to model year 201</w:t>
      </w:r>
      <w:r w:rsidR="00235762">
        <w:rPr>
          <w:spacing w:val="6"/>
        </w:rPr>
        <w:t>3</w:t>
      </w:r>
      <w:r w:rsidRPr="00DA2228">
        <w:rPr>
          <w:spacing w:val="6"/>
        </w:rPr>
        <w:t xml:space="preserve"> and later vehicles. The normal time horizon of ICRs is three years from the date of clearance. Consequently, this ICR should cover the startup period and approximately the first year of operation of the new requirements.</w:t>
      </w:r>
    </w:p>
    <w:p w:rsidR="00D619E7" w:rsidRPr="00DA2228" w:rsidRDefault="00D619E7" w:rsidP="00C72055">
      <w:pPr>
        <w:pStyle w:val="Style6"/>
        <w:jc w:val="left"/>
        <w:rPr>
          <w:spacing w:val="6"/>
        </w:rPr>
      </w:pPr>
    </w:p>
    <w:p w:rsidR="00BE704B" w:rsidRPr="00DA2228" w:rsidRDefault="00D619E7" w:rsidP="00C72055">
      <w:pPr>
        <w:pStyle w:val="Style6"/>
        <w:jc w:val="left"/>
        <w:rPr>
          <w:spacing w:val="6"/>
        </w:rPr>
      </w:pPr>
      <w:r w:rsidRPr="00DA2228">
        <w:rPr>
          <w:spacing w:val="6"/>
        </w:rPr>
        <w:tab/>
        <w:t xml:space="preserve">The information costs associated with this rulemaking arise </w:t>
      </w:r>
      <w:r w:rsidR="00582DC3" w:rsidRPr="00DA2228">
        <w:rPr>
          <w:spacing w:val="6"/>
        </w:rPr>
        <w:t xml:space="preserve">in part </w:t>
      </w:r>
      <w:r w:rsidRPr="00DA2228">
        <w:rPr>
          <w:spacing w:val="6"/>
        </w:rPr>
        <w:t xml:space="preserve">from the new testing requirements that generate the data on fuel economy </w:t>
      </w:r>
      <w:r w:rsidR="00B23310">
        <w:rPr>
          <w:spacing w:val="6"/>
        </w:rPr>
        <w:t>that</w:t>
      </w:r>
      <w:r w:rsidRPr="00DA2228">
        <w:rPr>
          <w:spacing w:val="6"/>
        </w:rPr>
        <w:t xml:space="preserve"> </w:t>
      </w:r>
      <w:r w:rsidR="00EB1F41">
        <w:rPr>
          <w:spacing w:val="6"/>
        </w:rPr>
        <w:t xml:space="preserve">manufacturers of </w:t>
      </w:r>
      <w:r w:rsidRPr="00DA2228">
        <w:rPr>
          <w:spacing w:val="6"/>
        </w:rPr>
        <w:t>EVs and PHEVs must submit to EPA in applications for certification of conformity with the Clean Air Act. These costs in turn are broken down into startup costs</w:t>
      </w:r>
      <w:r w:rsidR="00582DC3" w:rsidRPr="00DA2228">
        <w:rPr>
          <w:spacing w:val="6"/>
        </w:rPr>
        <w:t xml:space="preserve"> for information technology and testing-related equipment</w:t>
      </w:r>
      <w:r w:rsidRPr="00DA2228">
        <w:rPr>
          <w:spacing w:val="6"/>
        </w:rPr>
        <w:t xml:space="preserve">, </w:t>
      </w:r>
      <w:r w:rsidR="00582DC3" w:rsidRPr="00DA2228">
        <w:rPr>
          <w:spacing w:val="6"/>
        </w:rPr>
        <w:t>t</w:t>
      </w:r>
      <w:r w:rsidRPr="00DA2228">
        <w:rPr>
          <w:spacing w:val="6"/>
        </w:rPr>
        <w:t>esting</w:t>
      </w:r>
      <w:r w:rsidR="00582DC3" w:rsidRPr="00DA2228">
        <w:rPr>
          <w:spacing w:val="6"/>
        </w:rPr>
        <w:t xml:space="preserve"> operations</w:t>
      </w:r>
      <w:r w:rsidRPr="00DA2228">
        <w:rPr>
          <w:spacing w:val="6"/>
        </w:rPr>
        <w:t xml:space="preserve"> costs, </w:t>
      </w:r>
      <w:r w:rsidR="00582DC3" w:rsidRPr="00DA2228">
        <w:rPr>
          <w:spacing w:val="6"/>
        </w:rPr>
        <w:t>and</w:t>
      </w:r>
      <w:r w:rsidRPr="00DA2228">
        <w:rPr>
          <w:spacing w:val="6"/>
        </w:rPr>
        <w:t xml:space="preserve"> a component to reflect increased capital facility costs. The rulemaking also entails costs for redesigning and printing the new label under the require</w:t>
      </w:r>
      <w:r w:rsidR="00DE6B42" w:rsidRPr="00DA2228">
        <w:rPr>
          <w:spacing w:val="6"/>
        </w:rPr>
        <w:t>d new format.</w:t>
      </w:r>
      <w:r w:rsidRPr="00DA2228">
        <w:rPr>
          <w:spacing w:val="6"/>
        </w:rPr>
        <w:t xml:space="preserve"> </w:t>
      </w:r>
      <w:r w:rsidR="00DE6B42" w:rsidRPr="00DA2228">
        <w:rPr>
          <w:spacing w:val="6"/>
        </w:rPr>
        <w:t>The</w:t>
      </w:r>
      <w:r w:rsidRPr="00DA2228">
        <w:rPr>
          <w:spacing w:val="6"/>
        </w:rPr>
        <w:t xml:space="preserve"> label </w:t>
      </w:r>
      <w:r w:rsidR="00DE6B42" w:rsidRPr="00DA2228">
        <w:rPr>
          <w:spacing w:val="6"/>
        </w:rPr>
        <w:t xml:space="preserve">itself </w:t>
      </w:r>
      <w:r w:rsidR="00582DC3" w:rsidRPr="00DA2228">
        <w:rPr>
          <w:spacing w:val="6"/>
        </w:rPr>
        <w:t>is not reported to EPA;</w:t>
      </w:r>
      <w:r w:rsidRPr="00DA2228">
        <w:rPr>
          <w:spacing w:val="6"/>
        </w:rPr>
        <w:t xml:space="preserve"> </w:t>
      </w:r>
      <w:r w:rsidR="00DE6B42" w:rsidRPr="00DA2228">
        <w:rPr>
          <w:spacing w:val="6"/>
        </w:rPr>
        <w:t>it is deemed to be an information collection for disclosure to the public falling within the definition in 40 CFR 1320.3(c)</w:t>
      </w:r>
      <w:r w:rsidRPr="00DA2228">
        <w:rPr>
          <w:spacing w:val="6"/>
        </w:rPr>
        <w:t xml:space="preserve">. </w:t>
      </w:r>
      <w:r w:rsidR="00784A94" w:rsidRPr="00DA2228">
        <w:rPr>
          <w:spacing w:val="6"/>
        </w:rPr>
        <w:t>The numbers that go on the label</w:t>
      </w:r>
      <w:r w:rsidR="00582DC3" w:rsidRPr="00DA2228">
        <w:rPr>
          <w:spacing w:val="6"/>
        </w:rPr>
        <w:t xml:space="preserve">, however, </w:t>
      </w:r>
      <w:r w:rsidR="00784A94" w:rsidRPr="00DA2228">
        <w:rPr>
          <w:spacing w:val="6"/>
        </w:rPr>
        <w:t xml:space="preserve">are reported to EPA, and the </w:t>
      </w:r>
      <w:r w:rsidR="00582DC3" w:rsidRPr="00DA2228">
        <w:rPr>
          <w:spacing w:val="6"/>
        </w:rPr>
        <w:t xml:space="preserve">costs and hours for manufacturers to obtain </w:t>
      </w:r>
      <w:r w:rsidR="00784A94" w:rsidRPr="00DA2228">
        <w:rPr>
          <w:spacing w:val="6"/>
        </w:rPr>
        <w:t xml:space="preserve">these numbers are included in this analysis. </w:t>
      </w:r>
      <w:r w:rsidRPr="00DA2228">
        <w:rPr>
          <w:spacing w:val="6"/>
        </w:rPr>
        <w:t xml:space="preserve"> </w:t>
      </w:r>
      <w:r w:rsidR="0032049A" w:rsidRPr="00DA2228">
        <w:rPr>
          <w:spacing w:val="6"/>
        </w:rPr>
        <w:t xml:space="preserve">Because the data </w:t>
      </w:r>
      <w:r w:rsidR="00EB1F41">
        <w:rPr>
          <w:spacing w:val="6"/>
        </w:rPr>
        <w:t>are</w:t>
      </w:r>
      <w:r w:rsidR="00EB1F41" w:rsidRPr="00DA2228">
        <w:rPr>
          <w:spacing w:val="6"/>
        </w:rPr>
        <w:t xml:space="preserve"> </w:t>
      </w:r>
      <w:r w:rsidR="0032049A" w:rsidRPr="00DA2228">
        <w:rPr>
          <w:spacing w:val="6"/>
        </w:rPr>
        <w:t xml:space="preserve">reported to EPA, the burden associated with the new label, which is mandated by statute upon NHTSA, is here treated as an EPA burden for simplicity. </w:t>
      </w:r>
    </w:p>
    <w:p w:rsidR="00BE704B" w:rsidRPr="00DA2228" w:rsidRDefault="00BE704B" w:rsidP="00C72055">
      <w:pPr>
        <w:pStyle w:val="Style6"/>
        <w:jc w:val="left"/>
        <w:rPr>
          <w:spacing w:val="6"/>
        </w:rPr>
      </w:pPr>
    </w:p>
    <w:p w:rsidR="00992C46" w:rsidRPr="00DA2228" w:rsidRDefault="00BE704B" w:rsidP="00C72055">
      <w:pPr>
        <w:pStyle w:val="Style6"/>
        <w:jc w:val="left"/>
        <w:rPr>
          <w:spacing w:val="6"/>
        </w:rPr>
      </w:pPr>
      <w:r w:rsidRPr="00DA2228">
        <w:rPr>
          <w:spacing w:val="6"/>
        </w:rPr>
        <w:tab/>
      </w:r>
      <w:r w:rsidR="003A5B67">
        <w:rPr>
          <w:spacing w:val="6"/>
        </w:rPr>
        <w:t>O</w:t>
      </w:r>
      <w:r w:rsidRPr="00DA2228">
        <w:rPr>
          <w:spacing w:val="6"/>
        </w:rPr>
        <w:t>ver the next several model years, the agencies expect to see increasing numbers of EVs and PHEVs entering the marketplace. A count of current such vehicles and EPA’s information about those likely to appear in the next three years indicates that the number of manufacturers and test groups is likely to be more limited</w:t>
      </w:r>
      <w:r w:rsidR="00582DC3" w:rsidRPr="00DA2228">
        <w:rPr>
          <w:spacing w:val="6"/>
        </w:rPr>
        <w:t xml:space="preserve"> in the near term</w:t>
      </w:r>
      <w:r w:rsidRPr="00DA2228">
        <w:rPr>
          <w:spacing w:val="6"/>
        </w:rPr>
        <w:t xml:space="preserve">. This ICR is written to accommodate all those families in existence or contemplated plus a margin of error; beyond that any increases in burden are speculative and will have to await the next </w:t>
      </w:r>
      <w:r w:rsidRPr="00DA2228">
        <w:rPr>
          <w:spacing w:val="6"/>
        </w:rPr>
        <w:lastRenderedPageBreak/>
        <w:t xml:space="preserve">collection authority renewal. </w:t>
      </w:r>
      <w:r w:rsidR="00992C46" w:rsidRPr="00DA2228">
        <w:rPr>
          <w:spacing w:val="6"/>
        </w:rPr>
        <w:t xml:space="preserve">  </w:t>
      </w:r>
    </w:p>
    <w:p w:rsidR="006929A8" w:rsidRPr="00DA2228" w:rsidRDefault="006929A8" w:rsidP="00C72055">
      <w:pPr>
        <w:pStyle w:val="Style6"/>
        <w:jc w:val="left"/>
        <w:rPr>
          <w:spacing w:val="6"/>
        </w:rPr>
      </w:pPr>
    </w:p>
    <w:p w:rsidR="006929A8" w:rsidRPr="00DA2228" w:rsidRDefault="006929A8" w:rsidP="00C72055">
      <w:pPr>
        <w:pStyle w:val="Style6"/>
        <w:jc w:val="left"/>
        <w:rPr>
          <w:spacing w:val="6"/>
        </w:rPr>
      </w:pPr>
      <w:r w:rsidRPr="00DA2228">
        <w:rPr>
          <w:spacing w:val="6"/>
        </w:rPr>
        <w:tab/>
        <w:t xml:space="preserve">This ICR estimates that </w:t>
      </w:r>
      <w:r w:rsidRPr="00350C72">
        <w:rPr>
          <w:spacing w:val="6"/>
        </w:rPr>
        <w:t>3</w:t>
      </w:r>
      <w:r w:rsidR="00DA2228" w:rsidRPr="00350C72">
        <w:rPr>
          <w:spacing w:val="6"/>
        </w:rPr>
        <w:t>5</w:t>
      </w:r>
      <w:r w:rsidRPr="00350C72">
        <w:rPr>
          <w:spacing w:val="6"/>
        </w:rPr>
        <w:t xml:space="preserve"> manufacturers will incur </w:t>
      </w:r>
      <w:r w:rsidR="00EB1F41">
        <w:rPr>
          <w:spacing w:val="6"/>
        </w:rPr>
        <w:t xml:space="preserve">up to </w:t>
      </w:r>
      <w:r w:rsidRPr="00443AEB">
        <w:rPr>
          <w:spacing w:val="6"/>
        </w:rPr>
        <w:t>$</w:t>
      </w:r>
      <w:r w:rsidR="00443AEB" w:rsidRPr="00443AEB">
        <w:rPr>
          <w:spacing w:val="6"/>
        </w:rPr>
        <w:t>4,986,806</w:t>
      </w:r>
      <w:r w:rsidRPr="00443AEB">
        <w:rPr>
          <w:spacing w:val="6"/>
        </w:rPr>
        <w:t xml:space="preserve"> yearly in new startup, facility, and operations and maintenance costs and </w:t>
      </w:r>
      <w:r w:rsidR="00DA2228" w:rsidRPr="00443AEB">
        <w:rPr>
          <w:spacing w:val="6"/>
        </w:rPr>
        <w:t>8,548</w:t>
      </w:r>
      <w:r w:rsidRPr="00443AEB">
        <w:rPr>
          <w:spacing w:val="6"/>
        </w:rPr>
        <w:t xml:space="preserve"> in annual labor hours as a result of the rule.</w:t>
      </w:r>
    </w:p>
    <w:p w:rsidR="006C208A" w:rsidRPr="00DA2228" w:rsidRDefault="006C208A" w:rsidP="00692526">
      <w:pPr>
        <w:pStyle w:val="Style6"/>
        <w:jc w:val="left"/>
        <w:outlineLvl w:val="0"/>
        <w:rPr>
          <w:u w:val="single"/>
        </w:rPr>
      </w:pPr>
    </w:p>
    <w:p w:rsidR="000930A1" w:rsidRPr="00DA2228" w:rsidRDefault="00832233" w:rsidP="00692526">
      <w:pPr>
        <w:pStyle w:val="Style6"/>
        <w:jc w:val="left"/>
        <w:outlineLvl w:val="0"/>
      </w:pPr>
      <w:r w:rsidRPr="00DA2228">
        <w:rPr>
          <w:u w:val="single"/>
        </w:rPr>
        <w:t xml:space="preserve">Section 2: Need </w:t>
      </w:r>
      <w:r w:rsidR="005F3E33" w:rsidRPr="00DA2228">
        <w:rPr>
          <w:u w:val="single"/>
        </w:rPr>
        <w:t>For A</w:t>
      </w:r>
      <w:r w:rsidRPr="00DA2228">
        <w:rPr>
          <w:u w:val="single"/>
        </w:rPr>
        <w:t>nd Use of the Collection</w:t>
      </w:r>
      <w:r w:rsidRPr="00DA2228">
        <w:t xml:space="preserve"> </w:t>
      </w:r>
    </w:p>
    <w:p w:rsidR="008B3D18" w:rsidRPr="00DA2228" w:rsidRDefault="008B3D18" w:rsidP="00692526">
      <w:pPr>
        <w:pStyle w:val="Style6"/>
        <w:jc w:val="left"/>
        <w:outlineLvl w:val="0"/>
      </w:pPr>
    </w:p>
    <w:p w:rsidR="00832233" w:rsidRPr="00DA2228" w:rsidRDefault="00832233" w:rsidP="00692526">
      <w:pPr>
        <w:pStyle w:val="Style6"/>
        <w:jc w:val="left"/>
        <w:outlineLvl w:val="0"/>
        <w:rPr>
          <w:spacing w:val="6"/>
          <w:u w:val="single"/>
        </w:rPr>
      </w:pPr>
      <w:r w:rsidRPr="00DA2228">
        <w:rPr>
          <w:spacing w:val="6"/>
        </w:rPr>
        <w:t xml:space="preserve">2(a) </w:t>
      </w:r>
      <w:r w:rsidRPr="00DA2228">
        <w:rPr>
          <w:spacing w:val="6"/>
          <w:u w:val="single"/>
        </w:rPr>
        <w:t xml:space="preserve">Need/Authority </w:t>
      </w:r>
      <w:r w:rsidR="005F3E33" w:rsidRPr="00DA2228">
        <w:rPr>
          <w:spacing w:val="6"/>
          <w:u w:val="single"/>
        </w:rPr>
        <w:t>For T</w:t>
      </w:r>
      <w:r w:rsidRPr="00DA2228">
        <w:rPr>
          <w:spacing w:val="6"/>
          <w:u w:val="single"/>
        </w:rPr>
        <w:t>he Collection</w:t>
      </w:r>
    </w:p>
    <w:p w:rsidR="008B3D18" w:rsidRPr="00DA2228" w:rsidRDefault="008B3D18" w:rsidP="00692526">
      <w:pPr>
        <w:pStyle w:val="Style6"/>
        <w:jc w:val="left"/>
        <w:outlineLvl w:val="0"/>
        <w:rPr>
          <w:spacing w:val="6"/>
          <w:u w:val="single"/>
        </w:rPr>
      </w:pPr>
    </w:p>
    <w:p w:rsidR="00832233" w:rsidRPr="00DA2228" w:rsidRDefault="00BC5FE0" w:rsidP="00692526">
      <w:pPr>
        <w:pStyle w:val="Style6"/>
        <w:jc w:val="left"/>
        <w:rPr>
          <w:spacing w:val="6"/>
        </w:rPr>
      </w:pPr>
      <w:r w:rsidRPr="00DA2228">
        <w:rPr>
          <w:spacing w:val="6"/>
        </w:rPr>
        <w:tab/>
      </w:r>
      <w:r w:rsidR="00832233" w:rsidRPr="00DA2228">
        <w:rPr>
          <w:spacing w:val="6"/>
        </w:rPr>
        <w:t>Unde</w:t>
      </w:r>
      <w:r w:rsidR="005F3E33" w:rsidRPr="00DA2228">
        <w:rPr>
          <w:spacing w:val="6"/>
        </w:rPr>
        <w:t>r Title II of the Clean Air Act</w:t>
      </w:r>
      <w:r w:rsidR="00832233" w:rsidRPr="00DA2228">
        <w:rPr>
          <w:spacing w:val="6"/>
        </w:rPr>
        <w:t xml:space="preserve"> (42 U.S.C. 7521 et seq.), EPA is charged with issuing certificates of conformity for motor vehicle designs </w:t>
      </w:r>
      <w:r w:rsidR="005F3E33" w:rsidRPr="00DA2228">
        <w:rPr>
          <w:spacing w:val="6"/>
        </w:rPr>
        <w:t>that</w:t>
      </w:r>
      <w:r w:rsidR="00832233" w:rsidRPr="00DA2228">
        <w:rPr>
          <w:spacing w:val="6"/>
        </w:rPr>
        <w:t xml:space="preserve"> comply with applicable emission standards.</w:t>
      </w:r>
      <w:r w:rsidR="005074ED" w:rsidRPr="00DA2228">
        <w:rPr>
          <w:spacing w:val="6"/>
        </w:rPr>
        <w:t xml:space="preserve"> </w:t>
      </w:r>
      <w:r w:rsidR="00832233" w:rsidRPr="00DA2228">
        <w:rPr>
          <w:spacing w:val="6"/>
        </w:rPr>
        <w:t xml:space="preserve"> A manufacturer must have a certificate before vehicles may be legally introduced into commerce. </w:t>
      </w:r>
      <w:r w:rsidR="005074ED" w:rsidRPr="00DA2228">
        <w:rPr>
          <w:spacing w:val="6"/>
        </w:rPr>
        <w:t xml:space="preserve"> </w:t>
      </w:r>
      <w:r w:rsidRPr="00DA2228">
        <w:rPr>
          <w:spacing w:val="6"/>
        </w:rPr>
        <w:t>P</w:t>
      </w:r>
      <w:r w:rsidR="00832233" w:rsidRPr="00DA2228">
        <w:rPr>
          <w:spacing w:val="6"/>
        </w:rPr>
        <w:t>rovisions in the Energy Policy Conservation Act (</w:t>
      </w:r>
      <w:r w:rsidR="009F1BF7" w:rsidRPr="00DA2228">
        <w:rPr>
          <w:spacing w:val="6"/>
        </w:rPr>
        <w:t xml:space="preserve">EPCA; </w:t>
      </w:r>
      <w:r w:rsidR="00832233" w:rsidRPr="00DA2228">
        <w:rPr>
          <w:spacing w:val="6"/>
        </w:rPr>
        <w:t xml:space="preserve">codified as Title III of the Motor Vehicle Information and Cost Savings Act, 15 U.S.C. </w:t>
      </w:r>
      <w:r w:rsidR="005F3E33" w:rsidRPr="00DA2228">
        <w:rPr>
          <w:spacing w:val="6"/>
        </w:rPr>
        <w:t>2001 et</w:t>
      </w:r>
      <w:r w:rsidR="00832233" w:rsidRPr="00DA2228">
        <w:rPr>
          <w:spacing w:val="6"/>
        </w:rPr>
        <w:t xml:space="preserve"> seq.) require fuel economy ratings to be determined </w:t>
      </w:r>
      <w:r w:rsidR="00AD652C" w:rsidRPr="00DA2228">
        <w:rPr>
          <w:spacing w:val="6"/>
        </w:rPr>
        <w:t xml:space="preserve">and vehicles to be labeled. </w:t>
      </w:r>
      <w:r w:rsidR="005074ED" w:rsidRPr="00DA2228">
        <w:rPr>
          <w:spacing w:val="6"/>
        </w:rPr>
        <w:t xml:space="preserve"> </w:t>
      </w:r>
      <w:r w:rsidR="00AD652C" w:rsidRPr="00DA2228">
        <w:rPr>
          <w:spacing w:val="6"/>
        </w:rPr>
        <w:t>To i</w:t>
      </w:r>
      <w:r w:rsidR="00832233" w:rsidRPr="00DA2228">
        <w:rPr>
          <w:spacing w:val="6"/>
        </w:rPr>
        <w:t xml:space="preserve">nsure compliance with these statutes, EPA reviews product information and manufacturer test results; EPA also tests some vehicles to confirm manufacturer results. </w:t>
      </w:r>
      <w:r w:rsidR="005074ED" w:rsidRPr="00DA2228">
        <w:rPr>
          <w:spacing w:val="6"/>
        </w:rPr>
        <w:t xml:space="preserve"> </w:t>
      </w:r>
      <w:r w:rsidR="00832233" w:rsidRPr="00DA2228">
        <w:rPr>
          <w:spacing w:val="6"/>
        </w:rPr>
        <w:t xml:space="preserve">Information is </w:t>
      </w:r>
      <w:r w:rsidR="005F3E33" w:rsidRPr="00DA2228">
        <w:rPr>
          <w:spacing w:val="6"/>
        </w:rPr>
        <w:t>also shared with other agencies: the</w:t>
      </w:r>
      <w:r w:rsidR="00832233" w:rsidRPr="00DA2228">
        <w:rPr>
          <w:spacing w:val="6"/>
        </w:rPr>
        <w:t xml:space="preserve"> Internal Revenue Service for </w:t>
      </w:r>
      <w:r w:rsidR="005F3E33" w:rsidRPr="00DA2228">
        <w:rPr>
          <w:spacing w:val="6"/>
        </w:rPr>
        <w:t>“gas g</w:t>
      </w:r>
      <w:r w:rsidR="00832233" w:rsidRPr="00DA2228">
        <w:rPr>
          <w:spacing w:val="6"/>
        </w:rPr>
        <w:t>uzzler</w:t>
      </w:r>
      <w:r w:rsidR="005F3E33" w:rsidRPr="00DA2228">
        <w:rPr>
          <w:spacing w:val="6"/>
        </w:rPr>
        <w:t>”</w:t>
      </w:r>
      <w:r w:rsidR="00832233" w:rsidRPr="00DA2228">
        <w:rPr>
          <w:spacing w:val="6"/>
        </w:rPr>
        <w:t xml:space="preserve"> </w:t>
      </w:r>
      <w:r w:rsidR="005F3E33" w:rsidRPr="00DA2228">
        <w:rPr>
          <w:spacing w:val="6"/>
        </w:rPr>
        <w:t>t</w:t>
      </w:r>
      <w:r w:rsidR="00832233" w:rsidRPr="00DA2228">
        <w:rPr>
          <w:spacing w:val="6"/>
        </w:rPr>
        <w:t xml:space="preserve">axes and </w:t>
      </w:r>
      <w:r w:rsidR="005133A3" w:rsidRPr="00DA2228">
        <w:rPr>
          <w:spacing w:val="6"/>
        </w:rPr>
        <w:t>NHTSA</w:t>
      </w:r>
      <w:r w:rsidR="00832233" w:rsidRPr="00DA2228">
        <w:rPr>
          <w:spacing w:val="6"/>
        </w:rPr>
        <w:t xml:space="preserve"> for CAFE requirements.</w:t>
      </w:r>
      <w:r w:rsidR="006C208A" w:rsidRPr="00DA2228">
        <w:rPr>
          <w:spacing w:val="6"/>
        </w:rPr>
        <w:t xml:space="preserve"> </w:t>
      </w:r>
    </w:p>
    <w:p w:rsidR="006C208A" w:rsidRPr="00DA2228" w:rsidRDefault="006C208A" w:rsidP="00692526">
      <w:pPr>
        <w:pStyle w:val="Style6"/>
        <w:jc w:val="left"/>
        <w:rPr>
          <w:spacing w:val="6"/>
        </w:rPr>
      </w:pPr>
    </w:p>
    <w:p w:rsidR="006C208A" w:rsidRPr="00DA2228" w:rsidRDefault="006C208A" w:rsidP="006C208A">
      <w:pPr>
        <w:pStyle w:val="Style6"/>
        <w:ind w:firstLine="720"/>
        <w:jc w:val="left"/>
        <w:rPr>
          <w:spacing w:val="6"/>
        </w:rPr>
      </w:pPr>
      <w:r w:rsidRPr="00DA2228">
        <w:rPr>
          <w:spacing w:val="6"/>
        </w:rPr>
        <w:t>In the Energy Independence and Security Act of 2007 (EISA</w:t>
      </w:r>
      <w:r w:rsidR="00F814EB" w:rsidRPr="00DA2228">
        <w:rPr>
          <w:spacing w:val="6"/>
        </w:rPr>
        <w:t>; P.L. 110-140</w:t>
      </w:r>
      <w:r w:rsidRPr="00DA2228">
        <w:rPr>
          <w:spacing w:val="6"/>
        </w:rPr>
        <w:t>), Congress required that NHTSA, in consultation with EPA and the Department of Energy, establish regulations to implement several new labeling requirements for new automobiles (</w:t>
      </w:r>
      <w:r w:rsidR="00F814EB" w:rsidRPr="00DA2228">
        <w:rPr>
          <w:spacing w:val="6"/>
        </w:rPr>
        <w:t xml:space="preserve">see </w:t>
      </w:r>
      <w:r w:rsidR="002A4E94">
        <w:t>49 U.S.C. 32908(g)</w:t>
      </w:r>
      <w:r w:rsidRPr="00DA2228">
        <w:t>)</w:t>
      </w:r>
      <w:r w:rsidRPr="00DA2228">
        <w:rPr>
          <w:spacing w:val="6"/>
        </w:rPr>
        <w:t>.   Based on criteria provided by EPA, NHTSA must develop a program to require manufacturers to label new automobiles with information reflecting an automobile’s performance with respect to “fuel economy and greenhouse gas and other emissions” over the automobile’s useful life.  NHTSA must also develop a rating system that would make it easy for consumers to compare the fuel economy and greenhouse gas and other emissions of automobiles at the point of purchase, including designations of automobiles with the lowest GHG emissions over the useful life of the vehicles, and the highest fuel economy.</w:t>
      </w:r>
      <w:r w:rsidR="00EE29AD" w:rsidRPr="00DA2228">
        <w:rPr>
          <w:spacing w:val="6"/>
        </w:rPr>
        <w:t xml:space="preserve"> The present joint EPA-NHTSA rulemaking is intended to respond to these requirements by developing a single label that will also accommodate emerging technologies. </w:t>
      </w:r>
    </w:p>
    <w:p w:rsidR="008B3D18" w:rsidRPr="00DA2228" w:rsidRDefault="008B3D18" w:rsidP="00692526">
      <w:pPr>
        <w:pStyle w:val="Style6"/>
        <w:jc w:val="left"/>
        <w:rPr>
          <w:spacing w:val="6"/>
        </w:rPr>
      </w:pPr>
    </w:p>
    <w:p w:rsidR="000174DA" w:rsidRPr="00DA2228" w:rsidRDefault="00BC5FE0" w:rsidP="000174DA">
      <w:pPr>
        <w:pStyle w:val="Style6"/>
        <w:jc w:val="left"/>
        <w:rPr>
          <w:spacing w:val="6"/>
        </w:rPr>
      </w:pPr>
      <w:r w:rsidRPr="00DA2228">
        <w:rPr>
          <w:spacing w:val="6"/>
        </w:rPr>
        <w:tab/>
      </w:r>
      <w:r w:rsidR="00832233" w:rsidRPr="00DA2228">
        <w:rPr>
          <w:spacing w:val="6"/>
        </w:rPr>
        <w:t xml:space="preserve">The regulations dealing with </w:t>
      </w:r>
      <w:r w:rsidR="00AB781F" w:rsidRPr="00DA2228">
        <w:rPr>
          <w:spacing w:val="6"/>
        </w:rPr>
        <w:t>LDV</w:t>
      </w:r>
      <w:r w:rsidR="009D0A89" w:rsidRPr="00DA2228">
        <w:rPr>
          <w:spacing w:val="6"/>
        </w:rPr>
        <w:t xml:space="preserve"> </w:t>
      </w:r>
      <w:r w:rsidR="00832233" w:rsidRPr="00DA2228">
        <w:rPr>
          <w:spacing w:val="6"/>
        </w:rPr>
        <w:t>emission control can be found in 40 CFR Parts 85</w:t>
      </w:r>
      <w:r w:rsidR="009D0A89" w:rsidRPr="00DA2228">
        <w:rPr>
          <w:spacing w:val="6"/>
        </w:rPr>
        <w:t xml:space="preserve"> and</w:t>
      </w:r>
      <w:r w:rsidR="00832233" w:rsidRPr="00DA2228">
        <w:rPr>
          <w:spacing w:val="6"/>
        </w:rPr>
        <w:t xml:space="preserve"> 86. </w:t>
      </w:r>
      <w:r w:rsidR="009D0A89" w:rsidRPr="00DA2228">
        <w:rPr>
          <w:spacing w:val="6"/>
        </w:rPr>
        <w:t xml:space="preserve">EPA’s </w:t>
      </w:r>
      <w:r w:rsidR="001B07AB" w:rsidRPr="00DA2228">
        <w:rPr>
          <w:spacing w:val="6"/>
        </w:rPr>
        <w:t>LDV</w:t>
      </w:r>
      <w:r w:rsidR="009D0A89" w:rsidRPr="00DA2228">
        <w:rPr>
          <w:spacing w:val="6"/>
        </w:rPr>
        <w:t xml:space="preserve"> fuel economy provisions are found in 40 CFR Part 600. </w:t>
      </w:r>
      <w:r w:rsidR="005074ED" w:rsidRPr="00DA2228">
        <w:rPr>
          <w:spacing w:val="6"/>
        </w:rPr>
        <w:t xml:space="preserve"> </w:t>
      </w:r>
      <w:r w:rsidR="00832233" w:rsidRPr="00DA2228">
        <w:rPr>
          <w:spacing w:val="6"/>
        </w:rPr>
        <w:t>The regulations are not attached to this statement due to their length and technical nature.</w:t>
      </w:r>
      <w:r w:rsidR="00D46E79" w:rsidRPr="00DA2228">
        <w:rPr>
          <w:spacing w:val="6"/>
        </w:rPr>
        <w:t xml:space="preserve"> </w:t>
      </w:r>
    </w:p>
    <w:p w:rsidR="00EE29AD" w:rsidRPr="00DA2228" w:rsidRDefault="000174DA" w:rsidP="000174DA">
      <w:pPr>
        <w:pStyle w:val="Style6"/>
        <w:jc w:val="left"/>
        <w:rPr>
          <w:spacing w:val="6"/>
        </w:rPr>
      </w:pPr>
      <w:r w:rsidRPr="00DA2228">
        <w:rPr>
          <w:spacing w:val="6"/>
        </w:rPr>
        <w:tab/>
      </w:r>
    </w:p>
    <w:p w:rsidR="00832233" w:rsidRPr="00DA2228" w:rsidRDefault="00832233" w:rsidP="00692526">
      <w:pPr>
        <w:pStyle w:val="Style6"/>
        <w:jc w:val="left"/>
        <w:rPr>
          <w:u w:val="single"/>
        </w:rPr>
      </w:pPr>
      <w:r w:rsidRPr="00DA2228">
        <w:t xml:space="preserve">2(b) </w:t>
      </w:r>
      <w:r w:rsidRPr="00DA2228">
        <w:rPr>
          <w:u w:val="single"/>
        </w:rPr>
        <w:t>Practical Utility/Users of the Data</w:t>
      </w:r>
    </w:p>
    <w:p w:rsidR="00FA7812" w:rsidRPr="00DA2228" w:rsidRDefault="00FA7812" w:rsidP="00692526">
      <w:pPr>
        <w:pStyle w:val="Style6"/>
        <w:jc w:val="left"/>
      </w:pPr>
    </w:p>
    <w:p w:rsidR="00846150" w:rsidRPr="00DA2228" w:rsidRDefault="00BC5FE0" w:rsidP="001F122E">
      <w:pPr>
        <w:pStyle w:val="Style6"/>
        <w:jc w:val="left"/>
      </w:pPr>
      <w:r w:rsidRPr="00DA2228">
        <w:rPr>
          <w:spacing w:val="6"/>
        </w:rPr>
        <w:tab/>
      </w:r>
      <w:r w:rsidR="00BA3510" w:rsidRPr="00DA2228">
        <w:rPr>
          <w:spacing w:val="6"/>
        </w:rPr>
        <w:t xml:space="preserve">Emissions data submitted to EPA as a part of the existing certification and compliance program </w:t>
      </w:r>
      <w:r w:rsidR="00533DC4">
        <w:rPr>
          <w:spacing w:val="6"/>
        </w:rPr>
        <w:t xml:space="preserve">are </w:t>
      </w:r>
      <w:r w:rsidR="00BF3A8F" w:rsidRPr="00DA2228">
        <w:rPr>
          <w:spacing w:val="6"/>
        </w:rPr>
        <w:t xml:space="preserve">used, in conjunction with </w:t>
      </w:r>
      <w:r w:rsidR="002224D9" w:rsidRPr="00DA2228">
        <w:rPr>
          <w:spacing w:val="6"/>
        </w:rPr>
        <w:t xml:space="preserve">additional tests and </w:t>
      </w:r>
      <w:r w:rsidR="00BF3A8F" w:rsidRPr="00DA2228">
        <w:rPr>
          <w:spacing w:val="6"/>
        </w:rPr>
        <w:t xml:space="preserve">projected sales, to establish fuel economy ratings. </w:t>
      </w:r>
      <w:r w:rsidR="005074ED" w:rsidRPr="00DA2228">
        <w:rPr>
          <w:spacing w:val="6"/>
        </w:rPr>
        <w:t xml:space="preserve"> </w:t>
      </w:r>
      <w:r w:rsidR="00D207F0" w:rsidRPr="00DA2228">
        <w:rPr>
          <w:spacing w:val="6"/>
        </w:rPr>
        <w:t>Based on test results, EPA calculates a fuel economy number for each vehicle model.</w:t>
      </w:r>
      <w:r w:rsidR="005074ED" w:rsidRPr="00DA2228">
        <w:rPr>
          <w:spacing w:val="6"/>
        </w:rPr>
        <w:t xml:space="preserve"> </w:t>
      </w:r>
      <w:r w:rsidR="00D207F0" w:rsidRPr="00DA2228">
        <w:rPr>
          <w:spacing w:val="6"/>
        </w:rPr>
        <w:t xml:space="preserve"> EPA then computes an average fuel economy for each manufacturer that is weighted by the number of units of each of its vehicle models in that </w:t>
      </w:r>
      <w:r w:rsidR="00D207F0" w:rsidRPr="00DA2228">
        <w:rPr>
          <w:spacing w:val="6"/>
        </w:rPr>
        <w:lastRenderedPageBreak/>
        <w:t xml:space="preserve">year.  </w:t>
      </w:r>
      <w:r w:rsidR="000654BC" w:rsidRPr="00DA2228">
        <w:rPr>
          <w:spacing w:val="6"/>
        </w:rPr>
        <w:t>This “harmonic mean” calculation is statutory (49 U.S.C. 32904).</w:t>
      </w:r>
      <w:r w:rsidR="005074ED" w:rsidRPr="00DA2228">
        <w:rPr>
          <w:spacing w:val="6"/>
        </w:rPr>
        <w:t xml:space="preserve"> </w:t>
      </w:r>
      <w:r w:rsidR="000654BC" w:rsidRPr="00DA2228">
        <w:rPr>
          <w:spacing w:val="6"/>
        </w:rPr>
        <w:t xml:space="preserve"> </w:t>
      </w:r>
      <w:r w:rsidR="00672B95" w:rsidRPr="00DA2228">
        <w:rPr>
          <w:spacing w:val="6"/>
        </w:rPr>
        <w:t xml:space="preserve">In the previous, “five-cycle” label rulemaking (71 FR 77872, December 27, 2006) </w:t>
      </w:r>
      <w:r w:rsidR="00492F65" w:rsidRPr="00DA2228">
        <w:rPr>
          <w:spacing w:val="6"/>
        </w:rPr>
        <w:t xml:space="preserve">EPA extended the required fuel economy labels to certain heavier vehicles up to 10,000 pounds gross vehicle weight, such as larger SUVs and vans, beginning with the 2011 model year. </w:t>
      </w:r>
      <w:r w:rsidR="00846150" w:rsidRPr="00DA2228">
        <w:rPr>
          <w:spacing w:val="6"/>
        </w:rPr>
        <w:t xml:space="preserve">In a </w:t>
      </w:r>
      <w:r w:rsidR="00846150" w:rsidRPr="00DA2228">
        <w:t xml:space="preserve">recent joint rulemaking (75 FR 25324, May 7, 2010) EPA and NHTSA established harmonized federal greenhouse gas (GHG) emissions and corporate average fuel economy (CAFE) standards for new cars, sport utility vehicles, minivans, and pickup trucks. </w:t>
      </w:r>
    </w:p>
    <w:p w:rsidR="00846150" w:rsidRPr="00DA2228" w:rsidRDefault="00846150" w:rsidP="001F122E">
      <w:pPr>
        <w:pStyle w:val="Style6"/>
        <w:jc w:val="left"/>
      </w:pPr>
    </w:p>
    <w:p w:rsidR="005A64C5" w:rsidRPr="00DA2228" w:rsidRDefault="00A33BA7" w:rsidP="00846150">
      <w:pPr>
        <w:pStyle w:val="Style6"/>
        <w:ind w:firstLine="720"/>
        <w:jc w:val="left"/>
        <w:rPr>
          <w:spacing w:val="6"/>
        </w:rPr>
      </w:pPr>
      <w:r w:rsidRPr="00DA2228">
        <w:rPr>
          <w:spacing w:val="6"/>
        </w:rPr>
        <w:t>In a separate program, t</w:t>
      </w:r>
      <w:r w:rsidR="008008BD" w:rsidRPr="00DA2228">
        <w:rPr>
          <w:spacing w:val="6"/>
        </w:rPr>
        <w:t xml:space="preserve">he </w:t>
      </w:r>
      <w:r w:rsidR="00B20CA0" w:rsidRPr="00DA2228">
        <w:rPr>
          <w:spacing w:val="6"/>
        </w:rPr>
        <w:t>fuel economy ratings</w:t>
      </w:r>
      <w:r w:rsidR="002224D9" w:rsidRPr="00DA2228">
        <w:rPr>
          <w:spacing w:val="6"/>
        </w:rPr>
        <w:t>,</w:t>
      </w:r>
      <w:r w:rsidR="00B20CA0" w:rsidRPr="00DA2228">
        <w:rPr>
          <w:spacing w:val="6"/>
        </w:rPr>
        <w:t xml:space="preserve"> used to comply with the labeling requirements </w:t>
      </w:r>
      <w:r w:rsidR="008008BD" w:rsidRPr="00DA2228">
        <w:rPr>
          <w:spacing w:val="6"/>
        </w:rPr>
        <w:t xml:space="preserve">for new vehicles </w:t>
      </w:r>
      <w:r w:rsidR="00B20CA0" w:rsidRPr="00DA2228">
        <w:rPr>
          <w:spacing w:val="6"/>
        </w:rPr>
        <w:t>(40 CFR Part 600, Subpart D)</w:t>
      </w:r>
      <w:r w:rsidR="002224D9" w:rsidRPr="00DA2228">
        <w:rPr>
          <w:spacing w:val="6"/>
        </w:rPr>
        <w:t>,</w:t>
      </w:r>
      <w:r w:rsidR="00B20CA0" w:rsidRPr="00DA2228">
        <w:rPr>
          <w:spacing w:val="6"/>
        </w:rPr>
        <w:t xml:space="preserve"> are</w:t>
      </w:r>
      <w:r w:rsidR="008008BD" w:rsidRPr="00DA2228">
        <w:rPr>
          <w:spacing w:val="6"/>
        </w:rPr>
        <w:t xml:space="preserve"> </w:t>
      </w:r>
      <w:r w:rsidRPr="00DA2228">
        <w:rPr>
          <w:spacing w:val="6"/>
        </w:rPr>
        <w:t>l</w:t>
      </w:r>
      <w:r w:rsidR="002224D9" w:rsidRPr="00DA2228">
        <w:rPr>
          <w:spacing w:val="6"/>
        </w:rPr>
        <w:t>isted by model type.</w:t>
      </w:r>
      <w:r w:rsidR="008008BD" w:rsidRPr="00DA2228">
        <w:rPr>
          <w:spacing w:val="6"/>
        </w:rPr>
        <w:t xml:space="preserve"> </w:t>
      </w:r>
      <w:r w:rsidR="005074ED" w:rsidRPr="00DA2228">
        <w:rPr>
          <w:spacing w:val="6"/>
        </w:rPr>
        <w:t xml:space="preserve"> </w:t>
      </w:r>
      <w:r w:rsidR="002224D9" w:rsidRPr="00DA2228">
        <w:rPr>
          <w:spacing w:val="6"/>
        </w:rPr>
        <w:t xml:space="preserve">These ratings </w:t>
      </w:r>
      <w:r w:rsidRPr="00DA2228">
        <w:rPr>
          <w:spacing w:val="6"/>
        </w:rPr>
        <w:t>are</w:t>
      </w:r>
      <w:r w:rsidR="008008BD" w:rsidRPr="00DA2228">
        <w:rPr>
          <w:spacing w:val="6"/>
        </w:rPr>
        <w:t xml:space="preserve"> computed as the sales weighted harmonic mean of the “base levels” within each model type, which in turn are calculated as the sales weighted harmonic mean of the configurations/subconfigurations w</w:t>
      </w:r>
      <w:r w:rsidRPr="00DA2228">
        <w:rPr>
          <w:spacing w:val="6"/>
        </w:rPr>
        <w:t xml:space="preserve">ithin </w:t>
      </w:r>
      <w:r w:rsidR="008008BD" w:rsidRPr="00DA2228">
        <w:rPr>
          <w:spacing w:val="6"/>
        </w:rPr>
        <w:t xml:space="preserve">each base level.  This procedure is intended to </w:t>
      </w:r>
      <w:r w:rsidR="00811FE0" w:rsidRPr="00DA2228">
        <w:rPr>
          <w:spacing w:val="6"/>
        </w:rPr>
        <w:t>i</w:t>
      </w:r>
      <w:r w:rsidR="006C6D36" w:rsidRPr="00DA2228">
        <w:rPr>
          <w:spacing w:val="6"/>
        </w:rPr>
        <w:t>nsure</w:t>
      </w:r>
      <w:r w:rsidR="008008BD" w:rsidRPr="00DA2228">
        <w:rPr>
          <w:spacing w:val="6"/>
        </w:rPr>
        <w:t xml:space="preserve"> </w:t>
      </w:r>
      <w:r w:rsidR="00577E0D" w:rsidRPr="00DA2228">
        <w:rPr>
          <w:spacing w:val="6"/>
        </w:rPr>
        <w:t xml:space="preserve">that </w:t>
      </w:r>
      <w:r w:rsidR="008008BD" w:rsidRPr="00DA2228">
        <w:rPr>
          <w:spacing w:val="6"/>
        </w:rPr>
        <w:t xml:space="preserve">the most representative fuel economy values </w:t>
      </w:r>
      <w:r w:rsidR="00577E0D" w:rsidRPr="00DA2228">
        <w:rPr>
          <w:spacing w:val="6"/>
        </w:rPr>
        <w:t xml:space="preserve">are </w:t>
      </w:r>
      <w:r w:rsidR="008008BD" w:rsidRPr="00DA2228">
        <w:rPr>
          <w:spacing w:val="6"/>
        </w:rPr>
        <w:t xml:space="preserve">posted on </w:t>
      </w:r>
      <w:r w:rsidRPr="00DA2228">
        <w:rPr>
          <w:spacing w:val="6"/>
        </w:rPr>
        <w:t>new vehicles, which</w:t>
      </w:r>
      <w:r w:rsidR="00292119" w:rsidRPr="00DA2228">
        <w:rPr>
          <w:spacing w:val="6"/>
        </w:rPr>
        <w:t xml:space="preserve"> are</w:t>
      </w:r>
      <w:r w:rsidR="008008BD" w:rsidRPr="00DA2228">
        <w:rPr>
          <w:spacing w:val="6"/>
        </w:rPr>
        <w:t xml:space="preserve"> sold by the manufacturer’s model designation</w:t>
      </w:r>
      <w:r w:rsidRPr="00DA2228">
        <w:rPr>
          <w:spacing w:val="6"/>
        </w:rPr>
        <w:t xml:space="preserve"> rather than categories that correspond to</w:t>
      </w:r>
      <w:r w:rsidR="008008BD" w:rsidRPr="00DA2228">
        <w:rPr>
          <w:spacing w:val="6"/>
        </w:rPr>
        <w:t xml:space="preserve"> the test groups that are used for generating fuel economy data as a part of the certification process. </w:t>
      </w:r>
      <w:r w:rsidR="005A64C5" w:rsidRPr="00DA2228">
        <w:rPr>
          <w:spacing w:val="6"/>
        </w:rPr>
        <w:t xml:space="preserve">The current fuel economy label required on all new cars and other personal vehicles contains the following information: city and highway fuel economy values in miles per gallon, how the vehicle’s combined city/highway fuel economy compares to a range of comparable vehicles, </w:t>
      </w:r>
      <w:r w:rsidR="00846150" w:rsidRPr="00DA2228">
        <w:rPr>
          <w:spacing w:val="6"/>
        </w:rPr>
        <w:t xml:space="preserve">the </w:t>
      </w:r>
      <w:r w:rsidR="005A64C5" w:rsidRPr="00DA2228">
        <w:rPr>
          <w:spacing w:val="6"/>
        </w:rPr>
        <w:t>estimated fuel cost to operate the vehicle for one year</w:t>
      </w:r>
      <w:r w:rsidR="00846150" w:rsidRPr="00DA2228">
        <w:rPr>
          <w:spacing w:val="6"/>
        </w:rPr>
        <w:t>, a statement that a booklet is available from the dealer to assist in making a comparison of fuel economy of other automobiles manufactured by all manufacturers in that model year, and the amount of the automobile fuel efficiency tax (“gas guzzler tax”) imposed on the sale of the automobile under section 4064 of the Internal Revenue Code</w:t>
      </w:r>
      <w:r w:rsidR="005A64C5" w:rsidRPr="00DA2228">
        <w:rPr>
          <w:spacing w:val="6"/>
        </w:rPr>
        <w:t>.</w:t>
      </w:r>
    </w:p>
    <w:p w:rsidR="005A64C5" w:rsidRPr="00DA2228" w:rsidRDefault="005A64C5" w:rsidP="001F122E">
      <w:pPr>
        <w:pStyle w:val="Style6"/>
        <w:jc w:val="left"/>
        <w:rPr>
          <w:spacing w:val="6"/>
        </w:rPr>
      </w:pPr>
    </w:p>
    <w:p w:rsidR="00E26DCD" w:rsidRPr="00DA2228" w:rsidRDefault="005A64C5" w:rsidP="001F122E">
      <w:pPr>
        <w:pStyle w:val="Style6"/>
        <w:ind w:firstLine="720"/>
        <w:jc w:val="left"/>
        <w:rPr>
          <w:spacing w:val="6"/>
        </w:rPr>
      </w:pPr>
      <w:r w:rsidRPr="00DA2228">
        <w:rPr>
          <w:spacing w:val="6"/>
        </w:rPr>
        <w:t xml:space="preserve">This joint </w:t>
      </w:r>
      <w:r w:rsidR="00235762">
        <w:rPr>
          <w:spacing w:val="6"/>
        </w:rPr>
        <w:t xml:space="preserve">rule </w:t>
      </w:r>
      <w:r w:rsidRPr="00DA2228">
        <w:rPr>
          <w:spacing w:val="6"/>
        </w:rPr>
        <w:t>update</w:t>
      </w:r>
      <w:r w:rsidR="0010748B">
        <w:rPr>
          <w:spacing w:val="6"/>
        </w:rPr>
        <w:t>s</w:t>
      </w:r>
      <w:r w:rsidRPr="00DA2228">
        <w:rPr>
          <w:spacing w:val="6"/>
        </w:rPr>
        <w:t xml:space="preserve"> the current label in </w:t>
      </w:r>
      <w:r w:rsidR="001F122E" w:rsidRPr="00DA2228">
        <w:rPr>
          <w:spacing w:val="6"/>
        </w:rPr>
        <w:t xml:space="preserve">two main respects. First, it </w:t>
      </w:r>
      <w:r w:rsidR="00BA3510" w:rsidRPr="00DA2228">
        <w:rPr>
          <w:spacing w:val="6"/>
        </w:rPr>
        <w:t>bring</w:t>
      </w:r>
      <w:r w:rsidR="0010748B">
        <w:rPr>
          <w:spacing w:val="6"/>
        </w:rPr>
        <w:t>s</w:t>
      </w:r>
      <w:r w:rsidR="00BA3510" w:rsidRPr="00DA2228">
        <w:rPr>
          <w:spacing w:val="6"/>
        </w:rPr>
        <w:t xml:space="preserve"> EVs and PHEVs into the labeling scheme in a manner which accounts for the fact that the normal ways of measuring fuel economy based on exh</w:t>
      </w:r>
      <w:r w:rsidR="001F122E" w:rsidRPr="00DA2228">
        <w:rPr>
          <w:spacing w:val="6"/>
        </w:rPr>
        <w:t>au</w:t>
      </w:r>
      <w:r w:rsidR="00BA3510" w:rsidRPr="00DA2228">
        <w:rPr>
          <w:spacing w:val="6"/>
        </w:rPr>
        <w:t>st emissions need to be modified.  Second, the rule suggests possible modifications of the label format that are intended to comply with the Congressional mandate</w:t>
      </w:r>
      <w:r w:rsidR="00E26DCD" w:rsidRPr="00DA2228">
        <w:rPr>
          <w:spacing w:val="6"/>
        </w:rPr>
        <w:t xml:space="preserve">  </w:t>
      </w:r>
      <w:r w:rsidRPr="00DA2228">
        <w:rPr>
          <w:spacing w:val="6"/>
        </w:rPr>
        <w:t xml:space="preserve">to provide consumers information on performance with respect to “fuel economy and greenhouse gas and other emissions” over the automobile’s useful life and display a rating system that would make it easy for consumers to compare the fuel economy and greenhouse gas and other emissions of automobiles at the point of purchase, including designations of automobiles with the lowest GHG emissions over the useful life of the vehicles, and the highest fuel economy. </w:t>
      </w:r>
    </w:p>
    <w:p w:rsidR="00A81CC3" w:rsidRPr="00DA2228" w:rsidRDefault="00A81CC3" w:rsidP="00AD652C">
      <w:pPr>
        <w:ind w:right="72"/>
        <w:rPr>
          <w:spacing w:val="6"/>
        </w:rPr>
      </w:pPr>
    </w:p>
    <w:p w:rsidR="00F04661" w:rsidRPr="00DA2228" w:rsidRDefault="00832233" w:rsidP="00692526">
      <w:pPr>
        <w:ind w:right="72"/>
        <w:rPr>
          <w:spacing w:val="4"/>
        </w:rPr>
      </w:pPr>
      <w:r w:rsidRPr="00DA2228">
        <w:rPr>
          <w:spacing w:val="4"/>
          <w:u w:val="single"/>
        </w:rPr>
        <w:t>Section 3: Nonduplication, Consultations, and Other Collection Criteria</w:t>
      </w:r>
      <w:r w:rsidRPr="00DA2228">
        <w:rPr>
          <w:spacing w:val="4"/>
        </w:rPr>
        <w:t xml:space="preserve"> </w:t>
      </w:r>
    </w:p>
    <w:p w:rsidR="008B3D18" w:rsidRPr="00DA2228" w:rsidRDefault="008B3D18" w:rsidP="00692526">
      <w:pPr>
        <w:ind w:right="72"/>
        <w:rPr>
          <w:spacing w:val="4"/>
        </w:rPr>
      </w:pPr>
    </w:p>
    <w:p w:rsidR="00832233" w:rsidRPr="00DA2228" w:rsidRDefault="00F04661" w:rsidP="00692526">
      <w:pPr>
        <w:spacing w:line="0" w:lineRule="atLeast"/>
        <w:ind w:right="2448"/>
        <w:rPr>
          <w:spacing w:val="6"/>
          <w:u w:val="single"/>
        </w:rPr>
      </w:pPr>
      <w:r w:rsidRPr="00DA2228">
        <w:rPr>
          <w:spacing w:val="4"/>
        </w:rPr>
        <w:t>3</w:t>
      </w:r>
      <w:r w:rsidR="00832233" w:rsidRPr="00DA2228">
        <w:rPr>
          <w:spacing w:val="6"/>
        </w:rPr>
        <w:t>(a)</w:t>
      </w:r>
      <w:r w:rsidR="0013395B" w:rsidRPr="00DA2228">
        <w:rPr>
          <w:spacing w:val="6"/>
        </w:rPr>
        <w:t xml:space="preserve"> </w:t>
      </w:r>
      <w:r w:rsidR="00832233" w:rsidRPr="00DA2228">
        <w:rPr>
          <w:spacing w:val="6"/>
          <w:u w:val="single"/>
        </w:rPr>
        <w:t>Nonduplication</w:t>
      </w:r>
    </w:p>
    <w:p w:rsidR="008B3D18" w:rsidRPr="00DA2228" w:rsidRDefault="008B3D18" w:rsidP="00692526">
      <w:pPr>
        <w:spacing w:line="0" w:lineRule="atLeast"/>
        <w:ind w:right="2448"/>
        <w:rPr>
          <w:spacing w:val="6"/>
        </w:rPr>
      </w:pPr>
    </w:p>
    <w:p w:rsidR="00726082" w:rsidRPr="00DA2228" w:rsidRDefault="00BC5FE0" w:rsidP="004D5102">
      <w:pPr>
        <w:pStyle w:val="Style6"/>
        <w:jc w:val="left"/>
        <w:rPr>
          <w:spacing w:val="6"/>
        </w:rPr>
      </w:pPr>
      <w:r w:rsidRPr="00DA2228">
        <w:rPr>
          <w:spacing w:val="6"/>
        </w:rPr>
        <w:tab/>
      </w:r>
      <w:r w:rsidR="00832233" w:rsidRPr="00DA2228">
        <w:rPr>
          <w:spacing w:val="6"/>
        </w:rPr>
        <w:t xml:space="preserve">Efforts have been made to eliminate duplication in this information collection. </w:t>
      </w:r>
      <w:r w:rsidR="004D5D22" w:rsidRPr="00DA2228">
        <w:rPr>
          <w:spacing w:val="6"/>
        </w:rPr>
        <w:t xml:space="preserve"> </w:t>
      </w:r>
      <w:r w:rsidR="009F1BF7" w:rsidRPr="00DA2228">
        <w:rPr>
          <w:spacing w:val="6"/>
        </w:rPr>
        <w:t xml:space="preserve">The mandating statutes give both EPA and NHTSA authority over labeling requirements related to fuel economy and environmental information under EPCA and EISA, respectively.  In order to implement that authority in the most coordinated and efficient way, the agencies jointly </w:t>
      </w:r>
      <w:r w:rsidR="008C3493">
        <w:rPr>
          <w:spacing w:val="6"/>
        </w:rPr>
        <w:t>finaliz</w:t>
      </w:r>
      <w:r w:rsidR="0010748B">
        <w:rPr>
          <w:spacing w:val="6"/>
        </w:rPr>
        <w:t>ed</w:t>
      </w:r>
      <w:r w:rsidR="008C3493">
        <w:rPr>
          <w:spacing w:val="6"/>
        </w:rPr>
        <w:t xml:space="preserve"> </w:t>
      </w:r>
      <w:r w:rsidR="009F1BF7" w:rsidRPr="00DA2228">
        <w:rPr>
          <w:spacing w:val="6"/>
        </w:rPr>
        <w:t xml:space="preserve">the revised label that give rise to this collection request. </w:t>
      </w:r>
    </w:p>
    <w:p w:rsidR="006A205C" w:rsidRDefault="00726082" w:rsidP="004D5102">
      <w:pPr>
        <w:pStyle w:val="Style6"/>
        <w:jc w:val="left"/>
        <w:rPr>
          <w:spacing w:val="6"/>
        </w:rPr>
      </w:pPr>
      <w:r w:rsidRPr="00DA2228">
        <w:rPr>
          <w:spacing w:val="6"/>
        </w:rPr>
        <w:tab/>
      </w:r>
    </w:p>
    <w:p w:rsidR="00726082" w:rsidRPr="00DA2228" w:rsidRDefault="006A205C" w:rsidP="004D5102">
      <w:pPr>
        <w:pStyle w:val="Style6"/>
        <w:jc w:val="left"/>
        <w:rPr>
          <w:spacing w:val="6"/>
        </w:rPr>
      </w:pPr>
      <w:r>
        <w:rPr>
          <w:spacing w:val="6"/>
        </w:rPr>
        <w:lastRenderedPageBreak/>
        <w:tab/>
      </w:r>
      <w:r w:rsidR="00726082" w:rsidRPr="00DA2228">
        <w:rPr>
          <w:spacing w:val="6"/>
        </w:rPr>
        <w:t xml:space="preserve">The </w:t>
      </w:r>
      <w:r w:rsidR="008C3493">
        <w:rPr>
          <w:spacing w:val="6"/>
        </w:rPr>
        <w:t xml:space="preserve">rule </w:t>
      </w:r>
      <w:r w:rsidR="00726082" w:rsidRPr="00DA2228">
        <w:rPr>
          <w:spacing w:val="6"/>
        </w:rPr>
        <w:t xml:space="preserve">also raises duplication </w:t>
      </w:r>
      <w:r w:rsidR="00133993">
        <w:rPr>
          <w:spacing w:val="6"/>
        </w:rPr>
        <w:t xml:space="preserve">and consistency </w:t>
      </w:r>
      <w:r w:rsidR="00726082" w:rsidRPr="00DA2228">
        <w:rPr>
          <w:spacing w:val="6"/>
        </w:rPr>
        <w:t>issues with respect to the existing FTC labeling requirement for “alternative fuel vehicles” including EVs and flexible fuel vehicles (FFVs) (</w:t>
      </w:r>
      <w:r w:rsidR="009C1774" w:rsidRPr="00DA2228">
        <w:rPr>
          <w:spacing w:val="6"/>
        </w:rPr>
        <w:t xml:space="preserve">69 FR 26926, April 9, 2004; 16 CFR part 309, subpart C). First, the FTC label requires that the cruising range of EVs be determined using the procedures in SAE J1634 (16 CFR 309.22(a)(2)). Consequently, EV manufacturers selling vehicles in the United States have already been subject </w:t>
      </w:r>
      <w:r w:rsidR="00F00451" w:rsidRPr="00DA2228">
        <w:rPr>
          <w:spacing w:val="6"/>
        </w:rPr>
        <w:t xml:space="preserve">for several years </w:t>
      </w:r>
      <w:r w:rsidR="009C1774" w:rsidRPr="00DA2228">
        <w:rPr>
          <w:spacing w:val="6"/>
        </w:rPr>
        <w:t>to the SAE J1634 testing requirements in th</w:t>
      </w:r>
      <w:r w:rsidR="00F00451" w:rsidRPr="00DA2228">
        <w:rPr>
          <w:spacing w:val="6"/>
        </w:rPr>
        <w:t>e</w:t>
      </w:r>
      <w:r>
        <w:rPr>
          <w:spacing w:val="6"/>
        </w:rPr>
        <w:t xml:space="preserve"> rule</w:t>
      </w:r>
      <w:r w:rsidR="009C1774" w:rsidRPr="00DA2228">
        <w:rPr>
          <w:spacing w:val="6"/>
        </w:rPr>
        <w:t xml:space="preserve">. It is expected that tests conducted to satisfy FTC labeling requirements in previous years will be carried over to EPA certification applications under the new rule, so that this overlap is primarily an information cost accounting issue, discussed below. In addition, the FTC regulations specify the 1993 version of the SAE J8634, </w:t>
      </w:r>
      <w:r w:rsidR="00133993">
        <w:rPr>
          <w:spacing w:val="6"/>
        </w:rPr>
        <w:t>rather</w:t>
      </w:r>
      <w:r w:rsidR="009C1774" w:rsidRPr="00DA2228">
        <w:rPr>
          <w:spacing w:val="6"/>
        </w:rPr>
        <w:t xml:space="preserve"> than the </w:t>
      </w:r>
      <w:r w:rsidR="00133993">
        <w:rPr>
          <w:spacing w:val="6"/>
        </w:rPr>
        <w:t>more recent (2002)</w:t>
      </w:r>
      <w:r w:rsidR="009C1774" w:rsidRPr="00DA2228">
        <w:rPr>
          <w:spacing w:val="6"/>
        </w:rPr>
        <w:t xml:space="preserve"> version </w:t>
      </w:r>
      <w:r w:rsidR="00133993">
        <w:rPr>
          <w:spacing w:val="6"/>
        </w:rPr>
        <w:t>referenced</w:t>
      </w:r>
      <w:r w:rsidR="009C1774" w:rsidRPr="00DA2228">
        <w:rPr>
          <w:spacing w:val="6"/>
        </w:rPr>
        <w:t xml:space="preserve"> by EPA  in the rule. Second, </w:t>
      </w:r>
      <w:r w:rsidR="00B6383C">
        <w:rPr>
          <w:spacing w:val="6"/>
        </w:rPr>
        <w:t>t</w:t>
      </w:r>
      <w:r w:rsidR="00F00451" w:rsidRPr="00DA2228">
        <w:rPr>
          <w:spacing w:val="6"/>
        </w:rPr>
        <w:t xml:space="preserve">he FTC label displays the cruising range of the vehicle </w:t>
      </w:r>
      <w:r w:rsidR="00133993">
        <w:rPr>
          <w:spacing w:val="6"/>
        </w:rPr>
        <w:t>for</w:t>
      </w:r>
      <w:r w:rsidR="00F00451" w:rsidRPr="00DA2228">
        <w:rPr>
          <w:spacing w:val="6"/>
        </w:rPr>
        <w:t xml:space="preserve"> each fuel</w:t>
      </w:r>
      <w:r w:rsidR="008C3493">
        <w:rPr>
          <w:spacing w:val="6"/>
        </w:rPr>
        <w:t xml:space="preserve">; </w:t>
      </w:r>
      <w:r w:rsidR="00F00451" w:rsidRPr="00DA2228">
        <w:rPr>
          <w:spacing w:val="6"/>
        </w:rPr>
        <w:t xml:space="preserve">the </w:t>
      </w:r>
      <w:r w:rsidR="00133993">
        <w:rPr>
          <w:spacing w:val="6"/>
        </w:rPr>
        <w:t xml:space="preserve">EPA </w:t>
      </w:r>
      <w:r w:rsidR="00F00451" w:rsidRPr="00DA2228">
        <w:rPr>
          <w:spacing w:val="6"/>
        </w:rPr>
        <w:t>rule similarly require</w:t>
      </w:r>
      <w:r w:rsidR="00133993">
        <w:rPr>
          <w:spacing w:val="6"/>
        </w:rPr>
        <w:t>s</w:t>
      </w:r>
      <w:r w:rsidR="00F00451" w:rsidRPr="00DA2228">
        <w:rPr>
          <w:spacing w:val="6"/>
        </w:rPr>
        <w:t xml:space="preserve"> fuel economy information to be displayed not just for the diesel or gasoline fuel but the alternative fuel as well.</w:t>
      </w:r>
      <w:r w:rsidR="00133993">
        <w:rPr>
          <w:spacing w:val="6"/>
        </w:rPr>
        <w:t xml:space="preserve"> For flexible fuel vehicles the metrics are based on gasoline operation, with fuel economy estimates based on E85 and driving range on gasoline or E85 optional. </w:t>
      </w:r>
      <w:r w:rsidR="00F00451" w:rsidRPr="00DA2228">
        <w:rPr>
          <w:spacing w:val="6"/>
        </w:rPr>
        <w:t xml:space="preserve"> </w:t>
      </w:r>
      <w:r w:rsidR="008128D5">
        <w:rPr>
          <w:spacing w:val="6"/>
        </w:rPr>
        <w:t xml:space="preserve">In view of these and other respects in which the EPA label requirements and FTC's may be duplicative or inconsistent, the FTC published an advanced notice of proposed rulemaking on June 1, 2011 (76 FR 31513) on its labeling requirements for alternative fuels and alternative fueled vehicles, </w:t>
      </w:r>
      <w:r w:rsidR="0010748B">
        <w:rPr>
          <w:spacing w:val="6"/>
        </w:rPr>
        <w:t>including</w:t>
      </w:r>
      <w:r w:rsidR="008128D5">
        <w:rPr>
          <w:spacing w:val="6"/>
        </w:rPr>
        <w:t xml:space="preserve"> a specific request for comments "on whether to merge its alternative fueled vehicle (AFV) labels with fuel economy labels proposed by" EPA and NHTSA. </w:t>
      </w:r>
    </w:p>
    <w:p w:rsidR="00726082" w:rsidRPr="00DA2228" w:rsidRDefault="00726082" w:rsidP="004D5102">
      <w:pPr>
        <w:pStyle w:val="Style6"/>
        <w:jc w:val="left"/>
        <w:rPr>
          <w:spacing w:val="6"/>
        </w:rPr>
      </w:pPr>
    </w:p>
    <w:p w:rsidR="00832233" w:rsidRPr="00DA2228" w:rsidRDefault="00F04661" w:rsidP="00692526">
      <w:pPr>
        <w:rPr>
          <w:spacing w:val="6"/>
          <w:u w:val="single"/>
        </w:rPr>
      </w:pPr>
      <w:r w:rsidRPr="00DA2228">
        <w:rPr>
          <w:spacing w:val="6"/>
        </w:rPr>
        <w:t xml:space="preserve">3(b) </w:t>
      </w:r>
      <w:r w:rsidR="00832233" w:rsidRPr="00DA2228">
        <w:rPr>
          <w:spacing w:val="6"/>
          <w:u w:val="single"/>
        </w:rPr>
        <w:t>Public Notice Prior to ICR Submission to OMB</w:t>
      </w:r>
    </w:p>
    <w:p w:rsidR="008B3D18" w:rsidRPr="00DA2228" w:rsidRDefault="008B3D18" w:rsidP="00692526">
      <w:pPr>
        <w:rPr>
          <w:spacing w:val="6"/>
        </w:rPr>
      </w:pPr>
    </w:p>
    <w:p w:rsidR="008B3D18" w:rsidRPr="00DA2228" w:rsidRDefault="00BC5FE0" w:rsidP="00BA10A8">
      <w:pPr>
        <w:pStyle w:val="Style6"/>
        <w:jc w:val="left"/>
        <w:rPr>
          <w:spacing w:val="6"/>
        </w:rPr>
      </w:pPr>
      <w:r w:rsidRPr="00DA2228">
        <w:tab/>
      </w:r>
      <w:r w:rsidR="00832233" w:rsidRPr="00DA2228">
        <w:t xml:space="preserve">EPA solicited public comment by means of a Federal Register Notice </w:t>
      </w:r>
      <w:r w:rsidR="00A4298E" w:rsidRPr="00DA2228">
        <w:t xml:space="preserve">of Proposed Rulemaking </w:t>
      </w:r>
      <w:r w:rsidR="00832233" w:rsidRPr="00DA2228">
        <w:t xml:space="preserve">published on </w:t>
      </w:r>
      <w:r w:rsidR="008C3493">
        <w:t>September 23</w:t>
      </w:r>
      <w:r w:rsidR="008C3493" w:rsidRPr="00DA2228">
        <w:t xml:space="preserve">,  </w:t>
      </w:r>
      <w:r w:rsidR="00D17C9A" w:rsidRPr="00DA2228">
        <w:t>20</w:t>
      </w:r>
      <w:r w:rsidR="00DE6B42" w:rsidRPr="00DA2228">
        <w:t>10</w:t>
      </w:r>
      <w:r w:rsidR="003935C9" w:rsidRPr="00DA2228">
        <w:t>,</w:t>
      </w:r>
      <w:r w:rsidR="00832233" w:rsidRPr="00DA2228">
        <w:t xml:space="preserve"> </w:t>
      </w:r>
      <w:r w:rsidR="008C3493">
        <w:t>75</w:t>
      </w:r>
      <w:r w:rsidR="008C3493" w:rsidRPr="00DA2228">
        <w:t xml:space="preserve"> </w:t>
      </w:r>
      <w:r w:rsidR="00832233" w:rsidRPr="00DA2228">
        <w:t xml:space="preserve">Federal Register </w:t>
      </w:r>
      <w:r w:rsidR="008C3493">
        <w:t>58078</w:t>
      </w:r>
      <w:r w:rsidR="008C3493" w:rsidRPr="00DA2228">
        <w:t xml:space="preserve">; </w:t>
      </w:r>
      <w:r w:rsidR="00832233" w:rsidRPr="00DA2228">
        <w:t xml:space="preserve">a copy can be found </w:t>
      </w:r>
      <w:r w:rsidR="00BA10A8" w:rsidRPr="00DA2228">
        <w:t xml:space="preserve">at </w:t>
      </w:r>
      <w:hyperlink r:id="rId9" w:history="1">
        <w:r w:rsidR="00BA10A8" w:rsidRPr="00DA2228">
          <w:rPr>
            <w:rStyle w:val="Hyperlink"/>
          </w:rPr>
          <w:t>h</w:t>
        </w:r>
        <w:r w:rsidR="00BA10A8" w:rsidRPr="00DA2228">
          <w:rPr>
            <w:rStyle w:val="Hyperlink"/>
            <w:spacing w:val="6"/>
          </w:rPr>
          <w:t>ttp://www.epa.gov/fueleconomy/regulations.htm</w:t>
        </w:r>
      </w:hyperlink>
      <w:r w:rsidR="00BA10A8" w:rsidRPr="00DA2228">
        <w:rPr>
          <w:spacing w:val="6"/>
        </w:rPr>
        <w:t>.</w:t>
      </w:r>
    </w:p>
    <w:p w:rsidR="00BA10A8" w:rsidRPr="00DA2228" w:rsidRDefault="00BA10A8" w:rsidP="00BA10A8">
      <w:pPr>
        <w:pStyle w:val="Style6"/>
        <w:jc w:val="left"/>
        <w:rPr>
          <w:spacing w:val="6"/>
        </w:rPr>
      </w:pPr>
    </w:p>
    <w:p w:rsidR="00832233" w:rsidRPr="00DA2228" w:rsidRDefault="0074424B" w:rsidP="00692526">
      <w:pPr>
        <w:rPr>
          <w:spacing w:val="6"/>
          <w:u w:val="single"/>
        </w:rPr>
      </w:pPr>
      <w:r w:rsidRPr="00DA2228">
        <w:rPr>
          <w:spacing w:val="6"/>
        </w:rPr>
        <w:t>3</w:t>
      </w:r>
      <w:r w:rsidR="008B3D18" w:rsidRPr="00DA2228">
        <w:rPr>
          <w:spacing w:val="6"/>
        </w:rPr>
        <w:t xml:space="preserve">(c) </w:t>
      </w:r>
      <w:r w:rsidR="00832233" w:rsidRPr="00DA2228">
        <w:rPr>
          <w:spacing w:val="6"/>
          <w:u w:val="single"/>
        </w:rPr>
        <w:t>Consultations</w:t>
      </w:r>
    </w:p>
    <w:p w:rsidR="00E4121A" w:rsidRPr="00DA2228" w:rsidRDefault="00E4121A" w:rsidP="00692526">
      <w:pPr>
        <w:rPr>
          <w:spacing w:val="6"/>
        </w:rPr>
      </w:pPr>
    </w:p>
    <w:p w:rsidR="00C32E47" w:rsidRPr="00DA2228" w:rsidRDefault="00BC5FE0" w:rsidP="00E4121A">
      <w:pPr>
        <w:pStyle w:val="Style6"/>
        <w:jc w:val="left"/>
        <w:rPr>
          <w:spacing w:val="6"/>
        </w:rPr>
      </w:pPr>
      <w:r w:rsidRPr="00DA2228">
        <w:rPr>
          <w:spacing w:val="6"/>
        </w:rPr>
        <w:tab/>
      </w:r>
      <w:r w:rsidR="00C32E47" w:rsidRPr="00DA2228">
        <w:rPr>
          <w:spacing w:val="6"/>
        </w:rPr>
        <w:t>The regulations</w:t>
      </w:r>
      <w:r w:rsidR="007E4315" w:rsidRPr="00DA2228">
        <w:rPr>
          <w:spacing w:val="6"/>
        </w:rPr>
        <w:t xml:space="preserve"> </w:t>
      </w:r>
      <w:r w:rsidR="00C32E47" w:rsidRPr="00DA2228">
        <w:rPr>
          <w:spacing w:val="6"/>
        </w:rPr>
        <w:t xml:space="preserve">were developed </w:t>
      </w:r>
      <w:r w:rsidR="007E4315" w:rsidRPr="00DA2228">
        <w:rPr>
          <w:spacing w:val="6"/>
        </w:rPr>
        <w:t xml:space="preserve">with extensive </w:t>
      </w:r>
      <w:r w:rsidR="00C32E47" w:rsidRPr="00DA2228">
        <w:rPr>
          <w:spacing w:val="6"/>
        </w:rPr>
        <w:t>consultation with the affected industry</w:t>
      </w:r>
      <w:r w:rsidR="007E4315" w:rsidRPr="00DA2228">
        <w:rPr>
          <w:spacing w:val="6"/>
        </w:rPr>
        <w:t xml:space="preserve">, expert opinion, and the public. This included consultations with ten or more major manufacturers, </w:t>
      </w:r>
      <w:r w:rsidR="004E5E50" w:rsidRPr="00DA2228">
        <w:rPr>
          <w:spacing w:val="6"/>
        </w:rPr>
        <w:t xml:space="preserve">the National Automobile Dealers Association, </w:t>
      </w:r>
      <w:r w:rsidR="007E4315" w:rsidRPr="00DA2228">
        <w:rPr>
          <w:spacing w:val="6"/>
        </w:rPr>
        <w:t xml:space="preserve">the convening </w:t>
      </w:r>
      <w:r w:rsidR="006A205C">
        <w:rPr>
          <w:spacing w:val="6"/>
        </w:rPr>
        <w:t xml:space="preserve">of </w:t>
      </w:r>
      <w:r w:rsidR="007E4315" w:rsidRPr="00DA2228">
        <w:rPr>
          <w:spacing w:val="6"/>
        </w:rPr>
        <w:t>and report by a nine-member expert panel, consultations with environmental groups, a three-stage focus group ef</w:t>
      </w:r>
      <w:r w:rsidR="0065675E">
        <w:rPr>
          <w:spacing w:val="6"/>
        </w:rPr>
        <w:t>fort (OMB Control Number 2060-0632),</w:t>
      </w:r>
      <w:r w:rsidR="003A5B67">
        <w:rPr>
          <w:spacing w:val="6"/>
        </w:rPr>
        <w:t>and an internet-based survey</w:t>
      </w:r>
      <w:r w:rsidR="0065675E">
        <w:rPr>
          <w:spacing w:val="6"/>
        </w:rPr>
        <w:t xml:space="preserve"> (OMB Control Number </w:t>
      </w:r>
      <w:r w:rsidR="003A5B67" w:rsidRPr="003A5B67">
        <w:rPr>
          <w:color w:val="000000"/>
        </w:rPr>
        <w:t>2060-0643</w:t>
      </w:r>
      <w:r w:rsidR="0065675E">
        <w:rPr>
          <w:color w:val="000000"/>
        </w:rPr>
        <w:t>)</w:t>
      </w:r>
      <w:r w:rsidR="004E5E50" w:rsidRPr="00DA2228">
        <w:rPr>
          <w:spacing w:val="6"/>
        </w:rPr>
        <w:t xml:space="preserve">. </w:t>
      </w:r>
      <w:r w:rsidR="003A5B67">
        <w:rPr>
          <w:spacing w:val="6"/>
        </w:rPr>
        <w:t xml:space="preserve"> Numerous public comments were received on the proposed rule and can be found at www.regulations.gov, docket number EPA-HQ-OAR-2009-0865.</w:t>
      </w:r>
      <w:r w:rsidR="0010748B">
        <w:rPr>
          <w:spacing w:val="6"/>
        </w:rPr>
        <w:t xml:space="preserve"> The response to comments can be found at </w:t>
      </w:r>
      <w:hyperlink r:id="rId10" w:history="1">
        <w:r w:rsidR="0010748B" w:rsidRPr="008B0567">
          <w:rPr>
            <w:rStyle w:val="Hyperlink"/>
            <w:spacing w:val="6"/>
          </w:rPr>
          <w:t>http://www.epa.gov/carlabel/420r11005.pdf</w:t>
        </w:r>
      </w:hyperlink>
      <w:r w:rsidR="0010748B">
        <w:rPr>
          <w:spacing w:val="6"/>
        </w:rPr>
        <w:t>.</w:t>
      </w:r>
    </w:p>
    <w:p w:rsidR="00C32E47" w:rsidRPr="00DA2228" w:rsidRDefault="00C32E47" w:rsidP="00E4121A">
      <w:pPr>
        <w:pStyle w:val="Style6"/>
        <w:jc w:val="left"/>
        <w:rPr>
          <w:spacing w:val="6"/>
        </w:rPr>
      </w:pPr>
    </w:p>
    <w:p w:rsidR="00CB21D5" w:rsidRPr="00DA2228" w:rsidRDefault="00832233" w:rsidP="00692526">
      <w:pPr>
        <w:outlineLvl w:val="0"/>
        <w:rPr>
          <w:spacing w:val="6"/>
          <w:u w:val="single"/>
        </w:rPr>
      </w:pPr>
      <w:r w:rsidRPr="00DA2228">
        <w:rPr>
          <w:spacing w:val="6"/>
        </w:rPr>
        <w:t xml:space="preserve">3(d) </w:t>
      </w:r>
      <w:r w:rsidRPr="00DA2228">
        <w:rPr>
          <w:spacing w:val="6"/>
          <w:u w:val="single"/>
        </w:rPr>
        <w:t>Effects of Less Frequent Collection</w:t>
      </w:r>
    </w:p>
    <w:p w:rsidR="008B3D18" w:rsidRPr="00DA2228" w:rsidRDefault="008B3D18" w:rsidP="00692526">
      <w:pPr>
        <w:outlineLvl w:val="0"/>
        <w:rPr>
          <w:spacing w:val="6"/>
          <w:u w:val="single"/>
        </w:rPr>
      </w:pPr>
    </w:p>
    <w:p w:rsidR="00832233" w:rsidRPr="00DA2228" w:rsidRDefault="00201499" w:rsidP="004D5102">
      <w:pPr>
        <w:pStyle w:val="Style6"/>
        <w:jc w:val="left"/>
        <w:rPr>
          <w:spacing w:val="6"/>
        </w:rPr>
      </w:pPr>
      <w:r w:rsidRPr="00DA2228">
        <w:rPr>
          <w:spacing w:val="6"/>
        </w:rPr>
        <w:tab/>
      </w:r>
      <w:r w:rsidR="00CB21D5" w:rsidRPr="00DA2228">
        <w:rPr>
          <w:spacing w:val="6"/>
        </w:rPr>
        <w:t>A</w:t>
      </w:r>
      <w:r w:rsidR="00832233" w:rsidRPr="00DA2228">
        <w:rPr>
          <w:spacing w:val="6"/>
        </w:rPr>
        <w:t>s required by the Clean Air Act (42 USC 7525(a)), emission and fuel economy information is submitted on a yearly basis coinciding with the manufacturer</w:t>
      </w:r>
      <w:r w:rsidR="00EF655F" w:rsidRPr="00DA2228">
        <w:rPr>
          <w:spacing w:val="6"/>
        </w:rPr>
        <w:t>’</w:t>
      </w:r>
      <w:r w:rsidR="00832233" w:rsidRPr="00DA2228">
        <w:rPr>
          <w:spacing w:val="6"/>
        </w:rPr>
        <w:t xml:space="preserve">s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w:t>
      </w:r>
      <w:r w:rsidR="004D5D22" w:rsidRPr="00DA2228">
        <w:rPr>
          <w:spacing w:val="6"/>
        </w:rPr>
        <w:t xml:space="preserve"> </w:t>
      </w:r>
      <w:r w:rsidR="00832233" w:rsidRPr="00DA2228">
        <w:rPr>
          <w:spacing w:val="6"/>
        </w:rPr>
        <w:t xml:space="preserve">EPA allows applicants to define their own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thus granting some flexibility in this regard. </w:t>
      </w:r>
      <w:r w:rsidR="004D5D22" w:rsidRPr="00DA2228">
        <w:rPr>
          <w:spacing w:val="6"/>
        </w:rPr>
        <w:t xml:space="preserve"> </w:t>
      </w:r>
      <w:r w:rsidR="00F45183" w:rsidRPr="00DA2228">
        <w:rPr>
          <w:spacing w:val="6"/>
        </w:rPr>
        <w:t xml:space="preserve">In connection with certification application, the manufacturer </w:t>
      </w:r>
      <w:r w:rsidR="00F45183" w:rsidRPr="00DA2228">
        <w:rPr>
          <w:spacing w:val="6"/>
        </w:rPr>
        <w:lastRenderedPageBreak/>
        <w:t>submits along with emissions data the projected sales and the definition of carlines corresponding to the models that will be for sale; this information is used to calculate the values and gas guzzler information that appears on the fuel economy label. (After the end of the model year, manufacturers send actual sales data that is used to calculate CAFE fleet-wide averages, but this is a separate program not involved in this collection.) Consequently, the label information collection, printing, and application to vehicles is inextricably linked to the annual model year timeframe.</w:t>
      </w:r>
      <w:r w:rsidR="00832233" w:rsidRPr="00DA2228">
        <w:rPr>
          <w:spacing w:val="6"/>
        </w:rPr>
        <w:t xml:space="preserve"> For th</w:t>
      </w:r>
      <w:r w:rsidR="00F45183" w:rsidRPr="00DA2228">
        <w:rPr>
          <w:spacing w:val="6"/>
        </w:rPr>
        <w:t>i</w:t>
      </w:r>
      <w:r w:rsidR="00832233" w:rsidRPr="00DA2228">
        <w:rPr>
          <w:spacing w:val="6"/>
        </w:rPr>
        <w:t>s reason, a collection frequency longer than a model year is not possible</w:t>
      </w:r>
      <w:r w:rsidR="00F45183" w:rsidRPr="00DA2228">
        <w:rPr>
          <w:spacing w:val="6"/>
        </w:rPr>
        <w:t xml:space="preserve">. However, testing results are frequently “carried over” when there are no substantial emissions-related changes from one model year to the next. </w:t>
      </w:r>
      <w:r w:rsidR="009C2475" w:rsidRPr="00DA2228">
        <w:rPr>
          <w:spacing w:val="6"/>
        </w:rPr>
        <w:t xml:space="preserve"> </w:t>
      </w:r>
    </w:p>
    <w:p w:rsidR="008B3D18" w:rsidRPr="00DA2228" w:rsidRDefault="008B3D18" w:rsidP="00692526">
      <w:pPr>
        <w:outlineLvl w:val="0"/>
        <w:rPr>
          <w:spacing w:val="6"/>
        </w:rPr>
      </w:pPr>
    </w:p>
    <w:p w:rsidR="008B3D18" w:rsidRPr="00DA2228" w:rsidRDefault="00B90DAB" w:rsidP="00692526">
      <w:pPr>
        <w:spacing w:line="264" w:lineRule="atLeast"/>
        <w:rPr>
          <w:spacing w:val="6"/>
        </w:rPr>
      </w:pPr>
      <w:r w:rsidRPr="00DA2228">
        <w:rPr>
          <w:spacing w:val="6"/>
        </w:rPr>
        <w:t>3</w:t>
      </w:r>
      <w:r w:rsidR="00832233" w:rsidRPr="00DA2228">
        <w:rPr>
          <w:spacing w:val="6"/>
        </w:rPr>
        <w:t xml:space="preserve">(e) </w:t>
      </w:r>
      <w:r w:rsidR="00832233" w:rsidRPr="00DA2228">
        <w:rPr>
          <w:spacing w:val="6"/>
          <w:u w:val="single"/>
        </w:rPr>
        <w:t>General Guidelines</w:t>
      </w:r>
    </w:p>
    <w:p w:rsidR="008B3D18" w:rsidRPr="00DA2228" w:rsidRDefault="008B3D18" w:rsidP="00692526">
      <w:pPr>
        <w:spacing w:line="264" w:lineRule="atLeast"/>
        <w:rPr>
          <w:spacing w:val="6"/>
        </w:rPr>
      </w:pPr>
    </w:p>
    <w:p w:rsidR="008B3D18" w:rsidRPr="00DA2228" w:rsidRDefault="00201499" w:rsidP="004D5102">
      <w:pPr>
        <w:pStyle w:val="Style6"/>
        <w:jc w:val="left"/>
        <w:rPr>
          <w:spacing w:val="6"/>
        </w:rPr>
      </w:pPr>
      <w:r w:rsidRPr="00DA2228">
        <w:rPr>
          <w:spacing w:val="6"/>
        </w:rPr>
        <w:tab/>
      </w:r>
      <w:r w:rsidR="00832233" w:rsidRPr="00DA2228">
        <w:rPr>
          <w:spacing w:val="6"/>
        </w:rPr>
        <w:t xml:space="preserve">Manufacturers are required to keep some </w:t>
      </w:r>
      <w:r w:rsidR="00056721" w:rsidRPr="00DA2228">
        <w:rPr>
          <w:spacing w:val="6"/>
        </w:rPr>
        <w:t xml:space="preserve">EPA fuel economy </w:t>
      </w:r>
      <w:r w:rsidR="00E61A11" w:rsidRPr="00DA2228">
        <w:rPr>
          <w:spacing w:val="6"/>
        </w:rPr>
        <w:t xml:space="preserve">related </w:t>
      </w:r>
      <w:r w:rsidR="00832233" w:rsidRPr="00DA2228">
        <w:rPr>
          <w:spacing w:val="6"/>
        </w:rPr>
        <w:t>records for periods longer than three years</w:t>
      </w:r>
      <w:r w:rsidR="00B735AC" w:rsidRPr="00DA2228">
        <w:rPr>
          <w:spacing w:val="6"/>
        </w:rPr>
        <w:t xml:space="preserve"> (for example, 40 CFR 600.005(a)(</w:t>
      </w:r>
      <w:r w:rsidR="00056721" w:rsidRPr="00DA2228">
        <w:rPr>
          <w:spacing w:val="6"/>
        </w:rPr>
        <w:t>3</w:t>
      </w:r>
      <w:r w:rsidR="00B735AC" w:rsidRPr="00DA2228">
        <w:rPr>
          <w:spacing w:val="6"/>
        </w:rPr>
        <w:t>)</w:t>
      </w:r>
      <w:r w:rsidR="003B5D5B" w:rsidRPr="00DA2228">
        <w:rPr>
          <w:spacing w:val="6"/>
        </w:rPr>
        <w:t>)</w:t>
      </w:r>
      <w:r w:rsidR="00832233" w:rsidRPr="00DA2228">
        <w:rPr>
          <w:spacing w:val="6"/>
        </w:rPr>
        <w:t xml:space="preserve">. </w:t>
      </w:r>
      <w:r w:rsidR="004D5D22" w:rsidRPr="00DA2228">
        <w:rPr>
          <w:spacing w:val="6"/>
        </w:rPr>
        <w:t xml:space="preserve"> </w:t>
      </w:r>
      <w:r w:rsidR="00832233" w:rsidRPr="00DA2228">
        <w:rPr>
          <w:spacing w:val="6"/>
        </w:rPr>
        <w:t>This requirement stems from the statutory requirement that manufacturer</w:t>
      </w:r>
      <w:r w:rsidR="000E5E47" w:rsidRPr="00DA2228">
        <w:rPr>
          <w:spacing w:val="6"/>
        </w:rPr>
        <w:t>s</w:t>
      </w:r>
      <w:r w:rsidR="00832233" w:rsidRPr="00DA2228">
        <w:rPr>
          <w:spacing w:val="6"/>
        </w:rPr>
        <w:t xml:space="preserve"> warrant some items for periods longer than 3 years. </w:t>
      </w:r>
    </w:p>
    <w:p w:rsidR="003B5D5B" w:rsidRPr="00DA2228" w:rsidRDefault="003B5D5B" w:rsidP="004D5102">
      <w:pPr>
        <w:pStyle w:val="Style6"/>
        <w:jc w:val="left"/>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This information collection activity complies with the remaining guidelines in 5 CFR 1320.5</w:t>
      </w:r>
      <w:r w:rsidR="00C24561" w:rsidRPr="00DA2228">
        <w:rPr>
          <w:spacing w:val="6"/>
        </w:rPr>
        <w:t>.</w:t>
      </w:r>
      <w:r w:rsidR="003B5D5B" w:rsidRPr="00DA2228">
        <w:rPr>
          <w:spacing w:val="6"/>
        </w:rPr>
        <w:t xml:space="preserve"> </w:t>
      </w:r>
      <w:r w:rsidR="004D5D22" w:rsidRPr="00DA2228">
        <w:rPr>
          <w:spacing w:val="6"/>
        </w:rPr>
        <w:t xml:space="preserve"> </w:t>
      </w:r>
      <w:r w:rsidR="003B5D5B" w:rsidRPr="00DA2228">
        <w:rPr>
          <w:spacing w:val="6"/>
        </w:rPr>
        <w:t xml:space="preserve">The </w:t>
      </w:r>
      <w:r w:rsidR="003A5B67">
        <w:rPr>
          <w:spacing w:val="6"/>
        </w:rPr>
        <w:t>rule</w:t>
      </w:r>
      <w:r w:rsidR="003A5B67" w:rsidRPr="00DA2228">
        <w:rPr>
          <w:spacing w:val="6"/>
        </w:rPr>
        <w:t xml:space="preserve"> </w:t>
      </w:r>
      <w:r w:rsidR="003B5D5B" w:rsidRPr="00DA2228">
        <w:rPr>
          <w:spacing w:val="6"/>
        </w:rPr>
        <w:t>makes no changes in the reporting and recordkeeping provisions that impact any of the guidelines for information collections as approved in the existing approved collection.</w:t>
      </w:r>
    </w:p>
    <w:p w:rsidR="00FB1AB1" w:rsidRPr="00DA2228" w:rsidRDefault="00FB1AB1" w:rsidP="00692526">
      <w:pPr>
        <w:rPr>
          <w:spacing w:val="6"/>
        </w:rPr>
      </w:pPr>
    </w:p>
    <w:p w:rsidR="008B3D18" w:rsidRPr="00DA2228" w:rsidRDefault="00832233" w:rsidP="00692526">
      <w:pPr>
        <w:spacing w:line="264" w:lineRule="atLeast"/>
        <w:rPr>
          <w:spacing w:val="6"/>
          <w:u w:val="single"/>
        </w:rPr>
      </w:pPr>
      <w:r w:rsidRPr="00DA2228">
        <w:rPr>
          <w:spacing w:val="6"/>
        </w:rPr>
        <w:t>3</w:t>
      </w:r>
      <w:r w:rsidR="00CB21D5" w:rsidRPr="00DA2228">
        <w:rPr>
          <w:spacing w:val="6"/>
        </w:rPr>
        <w:t>(f)</w:t>
      </w:r>
      <w:r w:rsidRPr="00DA2228">
        <w:rPr>
          <w:spacing w:val="6"/>
        </w:rPr>
        <w:t xml:space="preserve"> </w:t>
      </w:r>
      <w:r w:rsidRPr="00DA2228">
        <w:rPr>
          <w:spacing w:val="6"/>
          <w:u w:val="single"/>
        </w:rPr>
        <w:t>Confidentiality</w:t>
      </w:r>
    </w:p>
    <w:p w:rsidR="008B3D18" w:rsidRPr="00DA2228" w:rsidRDefault="008B3D18" w:rsidP="00692526">
      <w:pPr>
        <w:spacing w:line="264" w:lineRule="atLeast"/>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 xml:space="preserve">Information submitted by manufacturers is held as confidential until the specific vehicle to which it pertains is available for purchase. </w:t>
      </w:r>
      <w:r w:rsidR="004D5D22" w:rsidRPr="00DA2228">
        <w:rPr>
          <w:spacing w:val="6"/>
        </w:rPr>
        <w:t xml:space="preserve"> </w:t>
      </w:r>
      <w:r w:rsidR="00832233" w:rsidRPr="00DA2228">
        <w:rPr>
          <w:spacing w:val="6"/>
        </w:rPr>
        <w:t>After vehicles are available, most information associated with the manufacturer/importer</w:t>
      </w:r>
      <w:r w:rsidR="00EF655F" w:rsidRPr="00DA2228">
        <w:rPr>
          <w:spacing w:val="6"/>
        </w:rPr>
        <w:t>’</w:t>
      </w:r>
      <w:r w:rsidR="00832233" w:rsidRPr="00DA2228">
        <w:rPr>
          <w:spacing w:val="6"/>
        </w:rPr>
        <w:t xml:space="preserve">s application is available to the public. </w:t>
      </w:r>
      <w:r w:rsidR="004D5D22" w:rsidRPr="00DA2228">
        <w:rPr>
          <w:spacing w:val="6"/>
        </w:rPr>
        <w:t xml:space="preserve"> </w:t>
      </w:r>
      <w:r w:rsidR="00832233" w:rsidRPr="00DA2228">
        <w:rPr>
          <w:spacing w:val="6"/>
        </w:rPr>
        <w:t>Under section 208 of the Clean Air Act (42 USC 7542</w:t>
      </w:r>
      <w:r w:rsidR="008B3D18" w:rsidRPr="00DA2228">
        <w:rPr>
          <w:spacing w:val="6"/>
        </w:rPr>
        <w:t>(c)</w:t>
      </w:r>
      <w:r w:rsidR="00832233" w:rsidRPr="00DA2228">
        <w:rPr>
          <w:spacing w:val="6"/>
        </w:rPr>
        <w:t xml:space="preserve">) all information, other than trade secret processes or methods, must be </w:t>
      </w:r>
      <w:r w:rsidR="00C45DF8" w:rsidRPr="00DA2228">
        <w:rPr>
          <w:spacing w:val="6"/>
        </w:rPr>
        <w:t>publicly</w:t>
      </w:r>
      <w:r w:rsidR="00832233" w:rsidRPr="00DA2228">
        <w:rPr>
          <w:spacing w:val="6"/>
        </w:rPr>
        <w:t xml:space="preserve"> </w:t>
      </w:r>
      <w:r w:rsidR="00C24561" w:rsidRPr="00DA2228">
        <w:rPr>
          <w:spacing w:val="6"/>
        </w:rPr>
        <w:t xml:space="preserve">available. </w:t>
      </w:r>
      <w:r w:rsidR="004D5D22" w:rsidRPr="00DA2228">
        <w:rPr>
          <w:spacing w:val="6"/>
        </w:rPr>
        <w:t xml:space="preserve"> </w:t>
      </w:r>
      <w:r w:rsidR="00C24561" w:rsidRPr="00DA2228">
        <w:rPr>
          <w:spacing w:val="6"/>
        </w:rPr>
        <w:t>P</w:t>
      </w:r>
      <w:r w:rsidR="00832233" w:rsidRPr="00DA2228">
        <w:rPr>
          <w:spacing w:val="6"/>
        </w:rPr>
        <w:t>roprietary information is granted confidentiality in accordance with the Freedom of Information Act, EPA regulations at 40 CFR Part 2, and class determinations issued by EPA</w:t>
      </w:r>
      <w:r w:rsidR="00EF655F" w:rsidRPr="00DA2228">
        <w:rPr>
          <w:spacing w:val="6"/>
        </w:rPr>
        <w:t>’</w:t>
      </w:r>
      <w:r w:rsidR="00832233" w:rsidRPr="00DA2228">
        <w:rPr>
          <w:spacing w:val="6"/>
        </w:rPr>
        <w:t>s Office of General Counsel.</w:t>
      </w:r>
    </w:p>
    <w:p w:rsidR="008B3D18" w:rsidRPr="00DA2228" w:rsidRDefault="008B3D18" w:rsidP="00692526">
      <w:pPr>
        <w:rPr>
          <w:spacing w:val="6"/>
        </w:rPr>
      </w:pPr>
    </w:p>
    <w:p w:rsidR="00832233" w:rsidRPr="00DA2228" w:rsidRDefault="00832233" w:rsidP="00692526">
      <w:pPr>
        <w:rPr>
          <w:spacing w:val="6"/>
          <w:u w:val="single"/>
        </w:rPr>
      </w:pPr>
      <w:r w:rsidRPr="00DA2228">
        <w:rPr>
          <w:spacing w:val="6"/>
        </w:rPr>
        <w:t xml:space="preserve">3(g) </w:t>
      </w:r>
      <w:r w:rsidRPr="00DA2228">
        <w:rPr>
          <w:spacing w:val="6"/>
          <w:u w:val="single"/>
        </w:rPr>
        <w:t>Sensitive Questions</w:t>
      </w:r>
    </w:p>
    <w:p w:rsidR="008B3D18" w:rsidRPr="00DA2228" w:rsidRDefault="008B3D18" w:rsidP="00692526">
      <w:pPr>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 xml:space="preserve">No sensitive questions are asked in this information collection. </w:t>
      </w:r>
      <w:r w:rsidR="004D5D22" w:rsidRPr="00DA2228">
        <w:rPr>
          <w:spacing w:val="6"/>
        </w:rPr>
        <w:t xml:space="preserve"> </w:t>
      </w:r>
      <w:r w:rsidR="00832233" w:rsidRPr="00DA2228">
        <w:rPr>
          <w:spacing w:val="6"/>
        </w:rPr>
        <w:t>This collection complies with the Privacy Act and OMB Circular A-108.</w:t>
      </w:r>
    </w:p>
    <w:p w:rsidR="008B3D18" w:rsidRPr="00DA2228" w:rsidRDefault="008B3D18" w:rsidP="00692526">
      <w:pPr>
        <w:spacing w:line="264" w:lineRule="atLeast"/>
        <w:outlineLvl w:val="0"/>
        <w:rPr>
          <w:spacing w:val="6"/>
          <w:u w:val="single"/>
        </w:rPr>
      </w:pPr>
    </w:p>
    <w:p w:rsidR="00832233" w:rsidRPr="00DA2228" w:rsidRDefault="00B90DAB" w:rsidP="00692526">
      <w:pPr>
        <w:spacing w:line="264" w:lineRule="atLeast"/>
        <w:outlineLvl w:val="0"/>
        <w:rPr>
          <w:spacing w:val="6"/>
          <w:u w:val="single"/>
        </w:rPr>
      </w:pPr>
      <w:r w:rsidRPr="00DA2228">
        <w:rPr>
          <w:spacing w:val="6"/>
          <w:u w:val="single"/>
        </w:rPr>
        <w:t xml:space="preserve">Section 4: </w:t>
      </w:r>
      <w:r w:rsidR="00832233" w:rsidRPr="00DA2228">
        <w:rPr>
          <w:spacing w:val="6"/>
          <w:u w:val="single"/>
        </w:rPr>
        <w:t>Respondents and Information Requested</w:t>
      </w:r>
    </w:p>
    <w:p w:rsidR="008B3D18" w:rsidRPr="00DA2228" w:rsidRDefault="008B3D18" w:rsidP="00692526">
      <w:pPr>
        <w:spacing w:line="264" w:lineRule="atLeast"/>
        <w:outlineLvl w:val="0"/>
        <w:rPr>
          <w:spacing w:val="6"/>
        </w:rPr>
      </w:pPr>
    </w:p>
    <w:p w:rsidR="00CB21D5" w:rsidRPr="00DA2228" w:rsidRDefault="00832233" w:rsidP="00692526">
      <w:pPr>
        <w:rPr>
          <w:spacing w:val="6"/>
          <w:u w:val="single"/>
        </w:rPr>
      </w:pPr>
      <w:r w:rsidRPr="00DA2228">
        <w:rPr>
          <w:spacing w:val="6"/>
        </w:rPr>
        <w:t xml:space="preserve">4(a) </w:t>
      </w:r>
      <w:r w:rsidRPr="00DA2228">
        <w:rPr>
          <w:spacing w:val="6"/>
          <w:u w:val="single"/>
        </w:rPr>
        <w:t>Respondents/</w:t>
      </w:r>
      <w:r w:rsidR="00813D35" w:rsidRPr="00DA2228">
        <w:rPr>
          <w:spacing w:val="6"/>
          <w:u w:val="single"/>
        </w:rPr>
        <w:t>NA</w:t>
      </w:r>
      <w:r w:rsidRPr="00DA2228">
        <w:rPr>
          <w:spacing w:val="6"/>
          <w:u w:val="single"/>
        </w:rPr>
        <w:t>IC</w:t>
      </w:r>
      <w:r w:rsidR="002A4E94">
        <w:rPr>
          <w:spacing w:val="6"/>
          <w:u w:val="single"/>
        </w:rPr>
        <w:t>S</w:t>
      </w:r>
      <w:r w:rsidRPr="00DA2228">
        <w:rPr>
          <w:spacing w:val="6"/>
          <w:u w:val="single"/>
        </w:rPr>
        <w:t xml:space="preserve"> Codes</w:t>
      </w:r>
    </w:p>
    <w:p w:rsidR="004D5102" w:rsidRPr="00DA2228" w:rsidRDefault="004D5102" w:rsidP="00692526">
      <w:pPr>
        <w:rPr>
          <w:spacing w:val="6"/>
          <w:u w:val="single"/>
        </w:rPr>
      </w:pPr>
    </w:p>
    <w:p w:rsidR="00813D35" w:rsidRPr="00DA2228" w:rsidRDefault="00201499" w:rsidP="004D5102">
      <w:pPr>
        <w:pStyle w:val="Style6"/>
        <w:jc w:val="left"/>
        <w:rPr>
          <w:spacing w:val="6"/>
        </w:rPr>
      </w:pPr>
      <w:r w:rsidRPr="00DA2228">
        <w:rPr>
          <w:spacing w:val="6"/>
        </w:rPr>
        <w:tab/>
      </w:r>
      <w:r w:rsidR="00832233" w:rsidRPr="00DA2228">
        <w:rPr>
          <w:spacing w:val="6"/>
        </w:rPr>
        <w:t xml:space="preserve">The respondents are </w:t>
      </w:r>
      <w:r w:rsidR="00813D35" w:rsidRPr="00DA2228">
        <w:rPr>
          <w:spacing w:val="6"/>
        </w:rPr>
        <w:t>involved in the industries shown in the following table:</w:t>
      </w:r>
    </w:p>
    <w:p w:rsidR="00CB21D5" w:rsidRPr="00DA2228" w:rsidRDefault="00CB21D5" w:rsidP="0069252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661"/>
        <w:gridCol w:w="1764"/>
        <w:gridCol w:w="5935"/>
      </w:tblGrid>
      <w:tr w:rsidR="002F57D8" w:rsidRPr="00DA2228">
        <w:trPr>
          <w:cantSplit/>
          <w:tblHeader/>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lastRenderedPageBreak/>
              <w:t>Category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NAICS Codes</w:t>
            </w:r>
            <w:r w:rsidR="008D38C8" w:rsidRPr="00DA2228">
              <w:t xml:space="preserve"> </w:t>
            </w:r>
            <w:r w:rsidRPr="00DA2228">
              <w:rPr>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Examples of Potentially Regulated Entities</w:t>
            </w:r>
          </w:p>
        </w:tc>
      </w:tr>
      <w:tr w:rsidR="002F57D8" w:rsidRPr="00DA2228">
        <w:trPr>
          <w:cantSplit/>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Industry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336111</w:t>
            </w:r>
          </w:p>
          <w:p w:rsidR="002F57D8" w:rsidRPr="00DA2228" w:rsidRDefault="002F57D8" w:rsidP="00F801F4">
            <w:pPr>
              <w:keepNext/>
              <w:keepLines/>
              <w:spacing w:line="480" w:lineRule="auto"/>
            </w:pPr>
            <w:r w:rsidRPr="00DA2228">
              <w:t>336112</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Motor vehicle manufacturers.</w:t>
            </w:r>
          </w:p>
        </w:tc>
      </w:tr>
      <w:tr w:rsidR="002F57D8" w:rsidRPr="00DA2228">
        <w:trPr>
          <w:cantSplit/>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Industry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811112</w:t>
            </w:r>
          </w:p>
          <w:p w:rsidR="002F57D8" w:rsidRPr="00DA2228" w:rsidRDefault="002F57D8" w:rsidP="00F801F4">
            <w:pPr>
              <w:keepNext/>
              <w:keepLines/>
              <w:spacing w:line="480" w:lineRule="auto"/>
            </w:pPr>
            <w:r w:rsidRPr="00DA2228">
              <w:t>811198</w:t>
            </w:r>
          </w:p>
          <w:p w:rsidR="002F57D8" w:rsidRPr="00DA2228" w:rsidRDefault="002F57D8" w:rsidP="00F801F4">
            <w:pPr>
              <w:keepNext/>
              <w:keepLines/>
              <w:spacing w:line="480" w:lineRule="auto"/>
            </w:pPr>
            <w:r w:rsidRPr="00DA2228">
              <w:t>541514</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Commercial Importers of Vehicles and Vehicle Components.</w:t>
            </w:r>
          </w:p>
        </w:tc>
      </w:tr>
    </w:tbl>
    <w:p w:rsidR="002F57D8" w:rsidRPr="00DA2228" w:rsidRDefault="002F57D8" w:rsidP="00D7377C">
      <w:pPr>
        <w:spacing w:line="480" w:lineRule="auto"/>
      </w:pPr>
      <w:r w:rsidRPr="00DA2228">
        <w:rPr>
          <w:vertAlign w:val="superscript"/>
        </w:rPr>
        <w:t xml:space="preserve">A </w:t>
      </w:r>
      <w:r w:rsidRPr="00DA2228">
        <w:t>North American Industry Classification System (NAICS)</w:t>
      </w:r>
    </w:p>
    <w:p w:rsidR="00832233" w:rsidRPr="00DA2228" w:rsidRDefault="00B90DAB" w:rsidP="00D7377C">
      <w:pPr>
        <w:rPr>
          <w:u w:val="single"/>
        </w:rPr>
      </w:pPr>
      <w:r w:rsidRPr="00DA2228">
        <w:t>4</w:t>
      </w:r>
      <w:r w:rsidR="00832233" w:rsidRPr="00DA2228">
        <w:t xml:space="preserve">(b) </w:t>
      </w:r>
      <w:r w:rsidR="00832233" w:rsidRPr="00DA2228">
        <w:rPr>
          <w:u w:val="single"/>
        </w:rPr>
        <w:t>Information Requested</w:t>
      </w:r>
    </w:p>
    <w:p w:rsidR="008B3D18" w:rsidRPr="00DA2228" w:rsidRDefault="008B3D18" w:rsidP="00D7377C"/>
    <w:p w:rsidR="00832233" w:rsidRPr="00DA2228" w:rsidRDefault="00F8395A" w:rsidP="00D7377C">
      <w:pPr>
        <w:rPr>
          <w:spacing w:val="6"/>
        </w:rPr>
      </w:pPr>
      <w:r w:rsidRPr="00DA2228">
        <w:rPr>
          <w:spacing w:val="6"/>
        </w:rPr>
        <w:t xml:space="preserve">(i) </w:t>
      </w:r>
      <w:r w:rsidR="00832233" w:rsidRPr="00DA2228">
        <w:rPr>
          <w:spacing w:val="6"/>
          <w:u w:val="single"/>
        </w:rPr>
        <w:t>Data items</w:t>
      </w:r>
    </w:p>
    <w:p w:rsidR="008B3D18" w:rsidRPr="00DA2228" w:rsidRDefault="008B3D18" w:rsidP="00D7377C">
      <w:pPr>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 xml:space="preserve">The information and reporting burden associated with this rule occurs within the context of EPA’s motor vehicle certification program. </w:t>
      </w:r>
      <w:r w:rsidR="004D5D22" w:rsidRPr="00DA2228">
        <w:rPr>
          <w:spacing w:val="6"/>
        </w:rPr>
        <w:t xml:space="preserve"> </w:t>
      </w:r>
      <w:r w:rsidR="004E617F" w:rsidRPr="00DA2228">
        <w:rPr>
          <w:spacing w:val="6"/>
        </w:rPr>
        <w:t xml:space="preserve">Current regulations require manufacturers to submit fuel economy </w:t>
      </w:r>
      <w:r w:rsidR="004E5E50" w:rsidRPr="00DA2228">
        <w:rPr>
          <w:spacing w:val="6"/>
        </w:rPr>
        <w:t xml:space="preserve">and greenhouse gasses </w:t>
      </w:r>
      <w:r w:rsidR="004E617F" w:rsidRPr="00DA2228">
        <w:rPr>
          <w:spacing w:val="6"/>
        </w:rPr>
        <w:t xml:space="preserve">information to EPA in conjunction with this program. </w:t>
      </w:r>
      <w:r w:rsidR="004D5D22" w:rsidRPr="00DA2228">
        <w:rPr>
          <w:spacing w:val="6"/>
        </w:rPr>
        <w:t xml:space="preserve"> </w:t>
      </w:r>
      <w:r w:rsidR="004E617F" w:rsidRPr="00DA2228">
        <w:rPr>
          <w:spacing w:val="6"/>
        </w:rPr>
        <w:t xml:space="preserve">Manufacturers must submit an application for certification prior to production. </w:t>
      </w:r>
      <w:r w:rsidR="004D5D22" w:rsidRPr="00DA2228">
        <w:rPr>
          <w:spacing w:val="6"/>
        </w:rPr>
        <w:t xml:space="preserve"> </w:t>
      </w:r>
      <w:r w:rsidR="004E617F" w:rsidRPr="00DA2228">
        <w:rPr>
          <w:spacing w:val="6"/>
        </w:rPr>
        <w:t xml:space="preserve">The application describes the major aspects of the proposed product line, technical details of the emission control systems, and the results of tests to indicate compliance with the emissions limitations. </w:t>
      </w:r>
      <w:r w:rsidR="004D5D22" w:rsidRPr="00DA2228">
        <w:rPr>
          <w:spacing w:val="6"/>
        </w:rPr>
        <w:t xml:space="preserve"> </w:t>
      </w:r>
      <w:r w:rsidR="004E617F" w:rsidRPr="00DA2228">
        <w:rPr>
          <w:spacing w:val="6"/>
        </w:rPr>
        <w:t xml:space="preserve">The application and supporting test results are reviewed and, if appropriate, a certificate of conformity is issued. </w:t>
      </w:r>
    </w:p>
    <w:p w:rsidR="004E617F" w:rsidRPr="00DA2228" w:rsidRDefault="004E617F" w:rsidP="00D7377C">
      <w:pPr>
        <w:pStyle w:val="Style6"/>
        <w:jc w:val="left"/>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Some of the product information used to verify emission compliance is also used, in conjunction with additional tests and projected sales, to establish fuel economy ratings</w:t>
      </w:r>
      <w:r w:rsidR="00A344A3" w:rsidRPr="00DA2228">
        <w:rPr>
          <w:spacing w:val="6"/>
        </w:rPr>
        <w:t xml:space="preserve"> for purposes of the fuel economy label</w:t>
      </w:r>
      <w:r w:rsidR="004E617F" w:rsidRPr="00DA2228">
        <w:rPr>
          <w:spacing w:val="6"/>
        </w:rPr>
        <w:t xml:space="preserve">. </w:t>
      </w:r>
    </w:p>
    <w:p w:rsidR="00A344A3" w:rsidRPr="00DA2228" w:rsidRDefault="00A344A3" w:rsidP="00D7377C">
      <w:pPr>
        <w:pStyle w:val="Style6"/>
        <w:jc w:val="left"/>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 xml:space="preserve">The fuel economy ratings used to comply with the </w:t>
      </w:r>
      <w:r w:rsidR="001E330E" w:rsidRPr="00DA2228">
        <w:rPr>
          <w:spacing w:val="6"/>
        </w:rPr>
        <w:t xml:space="preserve">new </w:t>
      </w:r>
      <w:r w:rsidR="004E617F" w:rsidRPr="00DA2228">
        <w:rPr>
          <w:spacing w:val="6"/>
        </w:rPr>
        <w:t xml:space="preserve">labeling requirements for new vehicles are listed by model type. </w:t>
      </w:r>
      <w:r w:rsidR="004D5D22" w:rsidRPr="00DA2228">
        <w:rPr>
          <w:spacing w:val="6"/>
        </w:rPr>
        <w:t xml:space="preserve"> </w:t>
      </w:r>
      <w:r w:rsidR="004E617F" w:rsidRPr="00DA2228">
        <w:rPr>
          <w:spacing w:val="6"/>
        </w:rPr>
        <w:t xml:space="preserve">These ratings are computed as the sales weighted harmonic mean of the “base levels” within each model type, which in turn are calculated as the sales weighted harmonic mean of the configurations/sub-configurations within each base level. </w:t>
      </w:r>
      <w:r w:rsidR="004D5D22" w:rsidRPr="00DA2228">
        <w:rPr>
          <w:spacing w:val="6"/>
        </w:rPr>
        <w:t xml:space="preserve"> </w:t>
      </w:r>
      <w:r w:rsidR="004E617F" w:rsidRPr="00DA2228">
        <w:rPr>
          <w:spacing w:val="6"/>
        </w:rPr>
        <w:t>The criteria for determining a configuration, sub-configuration, and base level are set forth in the regulations.</w:t>
      </w:r>
      <w:r w:rsidR="00AD652C" w:rsidRPr="00DA2228">
        <w:rPr>
          <w:spacing w:val="6"/>
        </w:rPr>
        <w:t xml:space="preserve"> </w:t>
      </w:r>
      <w:r w:rsidR="004D5D22" w:rsidRPr="00DA2228">
        <w:rPr>
          <w:spacing w:val="6"/>
        </w:rPr>
        <w:t xml:space="preserve"> </w:t>
      </w:r>
      <w:r w:rsidR="00AD652C" w:rsidRPr="00DA2228">
        <w:rPr>
          <w:spacing w:val="6"/>
        </w:rPr>
        <w:t>This procedure is intended to i</w:t>
      </w:r>
      <w:r w:rsidR="004E617F" w:rsidRPr="00DA2228">
        <w:rPr>
          <w:spacing w:val="6"/>
        </w:rPr>
        <w:t xml:space="preserve">nsure that the most representative fuel economy values are posted on new vehicles. </w:t>
      </w:r>
      <w:r w:rsidR="004D5D22" w:rsidRPr="00DA2228">
        <w:rPr>
          <w:spacing w:val="6"/>
        </w:rPr>
        <w:t xml:space="preserve"> </w:t>
      </w:r>
      <w:r w:rsidR="004E617F" w:rsidRPr="00DA2228">
        <w:rPr>
          <w:spacing w:val="6"/>
        </w:rPr>
        <w:t xml:space="preserve">New vehicles are sold and therefore labeled and rated by the manufacturer’s model designation rather than the categories that correspond to the test groups and fuel economy vehicles that are used for generating fuel economy data. </w:t>
      </w:r>
    </w:p>
    <w:p w:rsidR="004E617F" w:rsidRPr="00DA2228" w:rsidRDefault="004E617F" w:rsidP="00D7377C">
      <w:pPr>
        <w:pStyle w:val="Style6"/>
        <w:jc w:val="left"/>
        <w:rPr>
          <w:spacing w:val="6"/>
        </w:rPr>
      </w:pPr>
    </w:p>
    <w:p w:rsidR="00465950" w:rsidRPr="00DA2228" w:rsidRDefault="00201499" w:rsidP="00D7377C">
      <w:pPr>
        <w:pStyle w:val="Style6"/>
        <w:jc w:val="left"/>
        <w:rPr>
          <w:spacing w:val="6"/>
        </w:rPr>
      </w:pPr>
      <w:r w:rsidRPr="00DA2228">
        <w:rPr>
          <w:spacing w:val="6"/>
        </w:rPr>
        <w:tab/>
      </w:r>
      <w:r w:rsidR="003D72A8" w:rsidRPr="00DA2228">
        <w:rPr>
          <w:spacing w:val="6"/>
        </w:rPr>
        <w:t xml:space="preserve">The </w:t>
      </w:r>
      <w:r w:rsidR="003A5B67">
        <w:rPr>
          <w:spacing w:val="6"/>
        </w:rPr>
        <w:t xml:space="preserve">rule </w:t>
      </w:r>
      <w:r w:rsidR="004E617F" w:rsidRPr="00DA2228">
        <w:rPr>
          <w:spacing w:val="6"/>
        </w:rPr>
        <w:t>contemplate</w:t>
      </w:r>
      <w:r w:rsidR="00D71642" w:rsidRPr="00DA2228">
        <w:rPr>
          <w:spacing w:val="6"/>
        </w:rPr>
        <w:t>s</w:t>
      </w:r>
      <w:r w:rsidR="004E617F" w:rsidRPr="00DA2228">
        <w:rPr>
          <w:spacing w:val="6"/>
        </w:rPr>
        <w:t xml:space="preserve"> </w:t>
      </w:r>
      <w:r w:rsidR="003D72A8" w:rsidRPr="00DA2228">
        <w:rPr>
          <w:spacing w:val="6"/>
        </w:rPr>
        <w:t>no changes</w:t>
      </w:r>
      <w:r w:rsidR="004E617F" w:rsidRPr="00DA2228">
        <w:rPr>
          <w:spacing w:val="6"/>
        </w:rPr>
        <w:t xml:space="preserve"> in the methodology for the sales-weighted calculations based on configurations of vehicles </w:t>
      </w:r>
      <w:r w:rsidR="009E343E" w:rsidRPr="00DA2228">
        <w:rPr>
          <w:spacing w:val="6"/>
        </w:rPr>
        <w:t xml:space="preserve">and projected sales </w:t>
      </w:r>
      <w:r w:rsidR="004E617F" w:rsidRPr="00DA2228">
        <w:rPr>
          <w:spacing w:val="6"/>
        </w:rPr>
        <w:t xml:space="preserve">summarized in the preceding paragraph. </w:t>
      </w:r>
    </w:p>
    <w:p w:rsidR="007A7709" w:rsidRPr="00DA2228" w:rsidRDefault="007A7709" w:rsidP="004D5102">
      <w:pPr>
        <w:pStyle w:val="Style6"/>
        <w:jc w:val="left"/>
        <w:rPr>
          <w:spacing w:val="6"/>
        </w:rPr>
      </w:pPr>
    </w:p>
    <w:p w:rsidR="008B3D18" w:rsidRPr="00DA2228" w:rsidRDefault="00832233" w:rsidP="00692526">
      <w:pPr>
        <w:rPr>
          <w:spacing w:val="6"/>
          <w:u w:val="single"/>
        </w:rPr>
      </w:pPr>
      <w:r w:rsidRPr="00DA2228">
        <w:rPr>
          <w:spacing w:val="6"/>
        </w:rPr>
        <w:lastRenderedPageBreak/>
        <w:t xml:space="preserve">(ii) </w:t>
      </w:r>
      <w:r w:rsidRPr="00DA2228">
        <w:rPr>
          <w:spacing w:val="6"/>
          <w:u w:val="single"/>
        </w:rPr>
        <w:t>Respondent Activities</w:t>
      </w:r>
    </w:p>
    <w:p w:rsidR="008B3D18" w:rsidRPr="00DA2228" w:rsidRDefault="008B3D18" w:rsidP="00692526">
      <w:pPr>
        <w:rPr>
          <w:spacing w:val="6"/>
        </w:rPr>
      </w:pPr>
    </w:p>
    <w:p w:rsidR="00832233" w:rsidRPr="00DA2228" w:rsidRDefault="00201499" w:rsidP="004D5102">
      <w:pPr>
        <w:pStyle w:val="Style6"/>
        <w:jc w:val="left"/>
        <w:rPr>
          <w:spacing w:val="6"/>
        </w:rPr>
      </w:pPr>
      <w:r w:rsidRPr="00DA2228">
        <w:rPr>
          <w:spacing w:val="6"/>
        </w:rPr>
        <w:tab/>
      </w:r>
      <w:r w:rsidR="0065675E">
        <w:rPr>
          <w:spacing w:val="6"/>
        </w:rPr>
        <w:t>Respondents are</w:t>
      </w:r>
      <w:r w:rsidR="002A41F8" w:rsidRPr="00DA2228">
        <w:rPr>
          <w:spacing w:val="6"/>
        </w:rPr>
        <w:t xml:space="preserve"> car and truck manufacturers and ICIs who submit certification applications to EPA via its Verify certification and information management system. The applications contain the results of testing conducted according to EPA regulations that, in addition to providing emissions information, yield fuel economy valu</w:t>
      </w:r>
      <w:r w:rsidR="002A4E94">
        <w:rPr>
          <w:spacing w:val="6"/>
        </w:rPr>
        <w:t>es for the tested vehicles. These</w:t>
      </w:r>
      <w:r w:rsidR="002A41F8" w:rsidRPr="00DA2228">
        <w:rPr>
          <w:spacing w:val="6"/>
        </w:rPr>
        <w:t xml:space="preserve"> data</w:t>
      </w:r>
      <w:r w:rsidR="005C3B1E">
        <w:rPr>
          <w:spacing w:val="6"/>
        </w:rPr>
        <w:t>,</w:t>
      </w:r>
      <w:r w:rsidR="002A41F8" w:rsidRPr="00DA2228">
        <w:rPr>
          <w:spacing w:val="6"/>
        </w:rPr>
        <w:t xml:space="preserve"> along with projected sales and carline details</w:t>
      </w:r>
      <w:r w:rsidR="005C3B1E">
        <w:rPr>
          <w:spacing w:val="6"/>
        </w:rPr>
        <w:t>,</w:t>
      </w:r>
      <w:r w:rsidR="002A41F8" w:rsidRPr="00DA2228">
        <w:rPr>
          <w:spacing w:val="6"/>
        </w:rPr>
        <w:t xml:space="preserve"> allow EPA to calculate the values that apply to the manufacturer’s vehicle label. With this fuel economy and other label-related information approved by EPA, the manufacturer prints the labels consistent with the format required by EPA and NHTSA and attaches them to the vehicles before they are sent from the manufacturing plant (or ICI facility) for sale.</w:t>
      </w:r>
      <w:r w:rsidR="00832233" w:rsidRPr="00DA2228">
        <w:rPr>
          <w:spacing w:val="6"/>
        </w:rPr>
        <w:t xml:space="preserve"> Manufacturers must retain records</w:t>
      </w:r>
      <w:r w:rsidR="002A41F8" w:rsidRPr="00DA2228">
        <w:rPr>
          <w:spacing w:val="6"/>
        </w:rPr>
        <w:t xml:space="preserve"> related to this information submitted to EPA and appearing on the label</w:t>
      </w:r>
      <w:r w:rsidR="00832233" w:rsidRPr="00DA2228">
        <w:rPr>
          <w:spacing w:val="6"/>
        </w:rPr>
        <w:t xml:space="preserve">. </w:t>
      </w:r>
      <w:r w:rsidR="004D5D22" w:rsidRPr="00DA2228">
        <w:rPr>
          <w:spacing w:val="6"/>
        </w:rPr>
        <w:t xml:space="preserve"> </w:t>
      </w:r>
      <w:r w:rsidR="00832233" w:rsidRPr="00DA2228">
        <w:rPr>
          <w:spacing w:val="6"/>
        </w:rPr>
        <w:t>These tasks a</w:t>
      </w:r>
      <w:r w:rsidR="00465950" w:rsidRPr="00DA2228">
        <w:rPr>
          <w:spacing w:val="6"/>
        </w:rPr>
        <w:t>re repeated for each model year, although</w:t>
      </w:r>
      <w:r w:rsidR="00832233" w:rsidRPr="00DA2228">
        <w:rPr>
          <w:spacing w:val="6"/>
        </w:rPr>
        <w:t xml:space="preserve"> typically previous data and information can be </w:t>
      </w:r>
      <w:r w:rsidR="00EF655F" w:rsidRPr="00DA2228">
        <w:rPr>
          <w:spacing w:val="6"/>
        </w:rPr>
        <w:t>“</w:t>
      </w:r>
      <w:r w:rsidR="00832233" w:rsidRPr="00DA2228">
        <w:rPr>
          <w:spacing w:val="6"/>
        </w:rPr>
        <w:t>carried over</w:t>
      </w:r>
      <w:r w:rsidR="00EF655F" w:rsidRPr="00DA2228">
        <w:rPr>
          <w:spacing w:val="6"/>
        </w:rPr>
        <w:t>”</w:t>
      </w:r>
      <w:r w:rsidR="00832233" w:rsidRPr="00DA2228">
        <w:rPr>
          <w:spacing w:val="6"/>
        </w:rPr>
        <w:t xml:space="preserve"> when no significant changes have occurred. </w:t>
      </w:r>
      <w:r w:rsidR="004D5D22" w:rsidRPr="00DA2228">
        <w:rPr>
          <w:spacing w:val="6"/>
        </w:rPr>
        <w:t xml:space="preserve"> </w:t>
      </w:r>
      <w:r w:rsidR="00832233" w:rsidRPr="00DA2228">
        <w:rPr>
          <w:spacing w:val="6"/>
        </w:rPr>
        <w:t>If, during the course of a model year</w:t>
      </w:r>
      <w:r w:rsidR="005C3B1E">
        <w:rPr>
          <w:spacing w:val="6"/>
        </w:rPr>
        <w:t>,</w:t>
      </w:r>
      <w:r w:rsidR="00832233" w:rsidRPr="00DA2228">
        <w:rPr>
          <w:spacing w:val="6"/>
        </w:rPr>
        <w:t xml:space="preserve"> a product change is made (</w:t>
      </w:r>
      <w:r w:rsidR="00465950" w:rsidRPr="00DA2228">
        <w:rPr>
          <w:spacing w:val="6"/>
        </w:rPr>
        <w:t xml:space="preserve">a </w:t>
      </w:r>
      <w:r w:rsidR="00EF655F" w:rsidRPr="00DA2228">
        <w:rPr>
          <w:spacing w:val="6"/>
        </w:rPr>
        <w:t>“</w:t>
      </w:r>
      <w:r w:rsidR="00832233" w:rsidRPr="00DA2228">
        <w:rPr>
          <w:spacing w:val="6"/>
        </w:rPr>
        <w:t>running change</w:t>
      </w:r>
      <w:r w:rsidR="00EF655F" w:rsidRPr="00DA2228">
        <w:rPr>
          <w:spacing w:val="6"/>
        </w:rPr>
        <w:t>”</w:t>
      </w:r>
      <w:r w:rsidR="00832233" w:rsidRPr="00DA2228">
        <w:rPr>
          <w:spacing w:val="6"/>
        </w:rPr>
        <w:t>), EPA must be notified.</w:t>
      </w:r>
      <w:r w:rsidR="004D5D22" w:rsidRPr="00DA2228">
        <w:rPr>
          <w:spacing w:val="6"/>
        </w:rPr>
        <w:t xml:space="preserve">  </w:t>
      </w:r>
      <w:r w:rsidR="00832233" w:rsidRPr="00DA2228">
        <w:rPr>
          <w:spacing w:val="6"/>
        </w:rPr>
        <w:t>Under some circumstances additional test data may be required.</w:t>
      </w:r>
      <w:r w:rsidR="002A41F8" w:rsidRPr="00DA2228">
        <w:rPr>
          <w:spacing w:val="6"/>
        </w:rPr>
        <w:t xml:space="preserve">  After the end of the model year, final sales numbers are submitted to EPA and NHTSA for use in CAFE calculations, but this does not affect the fuel economy labeling program that is the subject of this collection request. </w:t>
      </w:r>
    </w:p>
    <w:p w:rsidR="008B3D18" w:rsidRPr="00DA2228" w:rsidRDefault="008B3D18" w:rsidP="00692526">
      <w:pPr>
        <w:pStyle w:val="Style6"/>
        <w:jc w:val="left"/>
        <w:rPr>
          <w:spacing w:val="6"/>
        </w:rPr>
      </w:pPr>
    </w:p>
    <w:p w:rsidR="00832233" w:rsidRPr="00DA2228" w:rsidRDefault="00832233" w:rsidP="00692526">
      <w:pPr>
        <w:pStyle w:val="Style6"/>
        <w:jc w:val="left"/>
        <w:rPr>
          <w:spacing w:val="6"/>
          <w:u w:val="single"/>
        </w:rPr>
      </w:pPr>
      <w:r w:rsidRPr="00DA2228">
        <w:rPr>
          <w:spacing w:val="4"/>
          <w:u w:val="single"/>
        </w:rPr>
        <w:t>Sectio</w:t>
      </w:r>
      <w:r w:rsidR="00465950" w:rsidRPr="00DA2228">
        <w:rPr>
          <w:spacing w:val="4"/>
          <w:u w:val="single"/>
        </w:rPr>
        <w:t>n 5: The Information Collected</w:t>
      </w:r>
      <w:r w:rsidR="00EF655F" w:rsidRPr="00DA2228">
        <w:rPr>
          <w:spacing w:val="4"/>
          <w:u w:val="single"/>
        </w:rPr>
        <w:t>—</w:t>
      </w:r>
      <w:r w:rsidRPr="00DA2228">
        <w:rPr>
          <w:spacing w:val="4"/>
          <w:u w:val="single"/>
        </w:rPr>
        <w:t xml:space="preserve">Agency Activities, Collection Methodology, and </w:t>
      </w:r>
      <w:r w:rsidR="00CB21D5" w:rsidRPr="00DA2228">
        <w:rPr>
          <w:spacing w:val="4"/>
          <w:u w:val="single"/>
        </w:rPr>
        <w:t>I</w:t>
      </w:r>
      <w:r w:rsidRPr="00DA2228">
        <w:rPr>
          <w:spacing w:val="4"/>
          <w:u w:val="single"/>
        </w:rPr>
        <w:t xml:space="preserve">nformation </w:t>
      </w:r>
      <w:r w:rsidRPr="00DA2228">
        <w:rPr>
          <w:spacing w:val="6"/>
          <w:u w:val="single"/>
        </w:rPr>
        <w:t>Management</w:t>
      </w:r>
    </w:p>
    <w:p w:rsidR="00832233" w:rsidRPr="00DA2228" w:rsidRDefault="00832233" w:rsidP="00692526">
      <w:pPr>
        <w:pStyle w:val="Style5"/>
        <w:adjustRightInd/>
        <w:rPr>
          <w:spacing w:val="6"/>
        </w:rPr>
      </w:pPr>
    </w:p>
    <w:p w:rsidR="00832233" w:rsidRPr="00DA2228" w:rsidRDefault="00832233" w:rsidP="00692526">
      <w:pPr>
        <w:numPr>
          <w:ilvl w:val="0"/>
          <w:numId w:val="3"/>
        </w:numPr>
        <w:rPr>
          <w:spacing w:val="6"/>
        </w:rPr>
      </w:pPr>
      <w:r w:rsidRPr="00DA2228">
        <w:rPr>
          <w:spacing w:val="6"/>
          <w:u w:val="single"/>
        </w:rPr>
        <w:t>Agency Activities</w:t>
      </w:r>
    </w:p>
    <w:p w:rsidR="00EF655F" w:rsidRPr="00DA2228" w:rsidRDefault="00EF655F" w:rsidP="00692526">
      <w:pPr>
        <w:rPr>
          <w:spacing w:val="6"/>
          <w:u w:val="single"/>
        </w:rPr>
      </w:pPr>
    </w:p>
    <w:p w:rsidR="000A12E5" w:rsidRPr="00DA2228" w:rsidRDefault="00201499" w:rsidP="00692526">
      <w:pPr>
        <w:pStyle w:val="Style6"/>
        <w:jc w:val="left"/>
        <w:rPr>
          <w:spacing w:val="6"/>
        </w:rPr>
      </w:pPr>
      <w:r w:rsidRPr="00DA2228">
        <w:rPr>
          <w:spacing w:val="6"/>
        </w:rPr>
        <w:tab/>
      </w:r>
      <w:r w:rsidR="00834D74" w:rsidRPr="00DA2228">
        <w:rPr>
          <w:spacing w:val="6"/>
        </w:rPr>
        <w:t xml:space="preserve">The test data used </w:t>
      </w:r>
      <w:r w:rsidR="001E330E" w:rsidRPr="00DA2228">
        <w:rPr>
          <w:spacing w:val="6"/>
        </w:rPr>
        <w:t xml:space="preserve">by EPA </w:t>
      </w:r>
      <w:r w:rsidR="00834D74" w:rsidRPr="00DA2228">
        <w:rPr>
          <w:spacing w:val="6"/>
        </w:rPr>
        <w:t xml:space="preserve">to determine the fuel economy estimates posted on the fuel economy labels and to calculate a manufacturer's CAFE </w:t>
      </w:r>
      <w:r w:rsidR="00ED12FC" w:rsidRPr="00DA2228">
        <w:rPr>
          <w:spacing w:val="6"/>
        </w:rPr>
        <w:t>are</w:t>
      </w:r>
      <w:r w:rsidR="00834D74" w:rsidRPr="00DA2228">
        <w:rPr>
          <w:spacing w:val="6"/>
        </w:rPr>
        <w:t xml:space="preserve"> derived from vehicle testing done by vehicle manufacturers who report their own test data to EPA</w:t>
      </w:r>
      <w:r w:rsidRPr="00DA2228">
        <w:rPr>
          <w:spacing w:val="6"/>
        </w:rPr>
        <w:t>, and at EPA's National Vehicle and Fuel Emissions Laboratory in Ann Arbor, Michigan</w:t>
      </w:r>
      <w:r w:rsidR="00834D74" w:rsidRPr="00DA2228">
        <w:rPr>
          <w:spacing w:val="6"/>
        </w:rPr>
        <w:t xml:space="preserve">. </w:t>
      </w:r>
      <w:r w:rsidR="004D5D22" w:rsidRPr="00DA2228">
        <w:rPr>
          <w:spacing w:val="6"/>
        </w:rPr>
        <w:t xml:space="preserve"> </w:t>
      </w:r>
      <w:r w:rsidR="00834D74" w:rsidRPr="00DA2228">
        <w:rPr>
          <w:spacing w:val="6"/>
        </w:rPr>
        <w:t xml:space="preserve">Each year, EPA provides fuel economy data to the Department of Energy (DOE), </w:t>
      </w:r>
      <w:r w:rsidR="001E330E" w:rsidRPr="00DA2228">
        <w:rPr>
          <w:spacing w:val="6"/>
        </w:rPr>
        <w:t>NHTSA,</w:t>
      </w:r>
      <w:r w:rsidR="00834D74" w:rsidRPr="00DA2228">
        <w:rPr>
          <w:spacing w:val="6"/>
        </w:rPr>
        <w:t xml:space="preserve"> and the Internal Revenue Service (IRS) so that they can administer their fuel economy-related programs. </w:t>
      </w:r>
      <w:r w:rsidR="004D5D22" w:rsidRPr="00DA2228">
        <w:rPr>
          <w:spacing w:val="6"/>
        </w:rPr>
        <w:t xml:space="preserve"> </w:t>
      </w:r>
      <w:r w:rsidR="00834D74" w:rsidRPr="00DA2228">
        <w:rPr>
          <w:spacing w:val="6"/>
        </w:rPr>
        <w:t xml:space="preserve">DOE publishes the annual fuel economy label values in the annual Fuel Economy Guide and on the fuel economy web site at http://www.fueleconomy.gov. </w:t>
      </w:r>
      <w:r w:rsidR="004D5D22" w:rsidRPr="00DA2228">
        <w:rPr>
          <w:spacing w:val="6"/>
        </w:rPr>
        <w:t xml:space="preserve"> </w:t>
      </w:r>
      <w:r w:rsidR="001E330E" w:rsidRPr="00DA2228">
        <w:rPr>
          <w:spacing w:val="6"/>
        </w:rPr>
        <w:t>NHTSA</w:t>
      </w:r>
      <w:r w:rsidR="00834D74" w:rsidRPr="00DA2228">
        <w:rPr>
          <w:spacing w:val="6"/>
        </w:rPr>
        <w:t xml:space="preserve"> receives the manufacturers' fleet average fuel economy from EPA, and determines if manufacturers are complying with the CAFE standards. </w:t>
      </w:r>
      <w:r w:rsidR="004D5D22" w:rsidRPr="00DA2228">
        <w:rPr>
          <w:spacing w:val="6"/>
        </w:rPr>
        <w:t xml:space="preserve"> </w:t>
      </w:r>
      <w:r w:rsidR="00834D74" w:rsidRPr="00DA2228">
        <w:rPr>
          <w:spacing w:val="6"/>
        </w:rPr>
        <w:t xml:space="preserve">EPA provides IRS with the fuel economy data for vehicles </w:t>
      </w:r>
      <w:r w:rsidR="00F57005" w:rsidRPr="00DA2228">
        <w:rPr>
          <w:spacing w:val="6"/>
        </w:rPr>
        <w:t>that</w:t>
      </w:r>
      <w:r w:rsidR="00834D74" w:rsidRPr="00DA2228">
        <w:rPr>
          <w:spacing w:val="6"/>
        </w:rPr>
        <w:t xml:space="preserve"> may be subject to the Gas Guzzler tax penalty. </w:t>
      </w:r>
      <w:r w:rsidR="004D5D22" w:rsidRPr="00DA2228">
        <w:rPr>
          <w:spacing w:val="6"/>
        </w:rPr>
        <w:t xml:space="preserve"> </w:t>
      </w:r>
      <w:r w:rsidR="00834D74" w:rsidRPr="00DA2228">
        <w:rPr>
          <w:spacing w:val="6"/>
        </w:rPr>
        <w:t>IRS is responsible for collecting those taxes from manufacturers.</w:t>
      </w:r>
    </w:p>
    <w:p w:rsidR="00834D74" w:rsidRPr="00DA2228" w:rsidRDefault="00834D74" w:rsidP="00692526">
      <w:pPr>
        <w:pStyle w:val="Style6"/>
        <w:jc w:val="left"/>
        <w:rPr>
          <w:spacing w:val="6"/>
        </w:rPr>
      </w:pPr>
    </w:p>
    <w:p w:rsidR="00EF655F" w:rsidRPr="00DA2228" w:rsidRDefault="00EF655F" w:rsidP="00692526">
      <w:pPr>
        <w:pStyle w:val="Style6"/>
        <w:jc w:val="left"/>
        <w:rPr>
          <w:u w:val="single"/>
        </w:rPr>
      </w:pPr>
      <w:r w:rsidRPr="00DA2228">
        <w:t xml:space="preserve">5(b) </w:t>
      </w:r>
      <w:r w:rsidR="00832233" w:rsidRPr="00DA2228">
        <w:rPr>
          <w:u w:val="single"/>
        </w:rPr>
        <w:t>Collection Methodology and Management</w:t>
      </w:r>
    </w:p>
    <w:p w:rsidR="008B3D18" w:rsidRPr="00DA2228" w:rsidRDefault="008B3D18" w:rsidP="00692526">
      <w:pPr>
        <w:pStyle w:val="Style6"/>
        <w:jc w:val="left"/>
        <w:rPr>
          <w:u w:val="single"/>
        </w:rPr>
      </w:pPr>
    </w:p>
    <w:p w:rsidR="008B3D18" w:rsidRPr="00DA2228" w:rsidRDefault="00201499" w:rsidP="00E4121A">
      <w:pPr>
        <w:pStyle w:val="Style6"/>
        <w:jc w:val="left"/>
        <w:rPr>
          <w:spacing w:val="6"/>
        </w:rPr>
      </w:pPr>
      <w:r w:rsidRPr="00DA2228">
        <w:rPr>
          <w:spacing w:val="6"/>
        </w:rPr>
        <w:tab/>
      </w:r>
      <w:r w:rsidR="00D35CA4" w:rsidRPr="00DA2228">
        <w:rPr>
          <w:spacing w:val="6"/>
        </w:rPr>
        <w:t xml:space="preserve">As of model year 2010, </w:t>
      </w:r>
      <w:r w:rsidR="00832233" w:rsidRPr="00DA2228">
        <w:rPr>
          <w:spacing w:val="6"/>
        </w:rPr>
        <w:t xml:space="preserve">EPA </w:t>
      </w:r>
      <w:r w:rsidR="00D35CA4" w:rsidRPr="00DA2228">
        <w:rPr>
          <w:spacing w:val="6"/>
        </w:rPr>
        <w:t>collects all fuel economy related information exclusively through its Verify information collection and management system (MY 2009 information was collected through VERIFY in CFEIS format and ICIs were not yet in the Verify system)</w:t>
      </w:r>
      <w:r w:rsidR="00832233" w:rsidRPr="00DA2228">
        <w:rPr>
          <w:spacing w:val="6"/>
        </w:rPr>
        <w:t xml:space="preserve">. </w:t>
      </w:r>
      <w:r w:rsidR="004D5D22" w:rsidRPr="00DA2228">
        <w:rPr>
          <w:spacing w:val="6"/>
        </w:rPr>
        <w:t xml:space="preserve"> </w:t>
      </w:r>
      <w:r w:rsidR="00834D74" w:rsidRPr="00DA2228">
        <w:rPr>
          <w:spacing w:val="6"/>
        </w:rPr>
        <w:t xml:space="preserve">The </w:t>
      </w:r>
      <w:r w:rsidR="001E330E" w:rsidRPr="00DA2228">
        <w:rPr>
          <w:spacing w:val="6"/>
        </w:rPr>
        <w:t>rule</w:t>
      </w:r>
      <w:r w:rsidR="00834D74" w:rsidRPr="00DA2228">
        <w:rPr>
          <w:spacing w:val="6"/>
        </w:rPr>
        <w:t xml:space="preserve"> makes no changes in this reporting system</w:t>
      </w:r>
      <w:r w:rsidR="00ED12FC" w:rsidRPr="00DA2228">
        <w:rPr>
          <w:spacing w:val="6"/>
        </w:rPr>
        <w:t>, only changing the format and content of some of the information reported within it</w:t>
      </w:r>
      <w:r w:rsidR="00834D74" w:rsidRPr="00DA2228">
        <w:rPr>
          <w:spacing w:val="6"/>
        </w:rPr>
        <w:t xml:space="preserve">. </w:t>
      </w:r>
    </w:p>
    <w:p w:rsidR="00834D74" w:rsidRPr="00DA2228" w:rsidRDefault="00834D74" w:rsidP="00E4121A">
      <w:pPr>
        <w:pStyle w:val="Style6"/>
        <w:jc w:val="left"/>
        <w:rPr>
          <w:spacing w:val="6"/>
        </w:rPr>
      </w:pPr>
    </w:p>
    <w:p w:rsidR="00EF655F" w:rsidRPr="00DA2228" w:rsidRDefault="00201499" w:rsidP="00E4121A">
      <w:pPr>
        <w:pStyle w:val="Style6"/>
        <w:jc w:val="left"/>
        <w:rPr>
          <w:spacing w:val="6"/>
        </w:rPr>
      </w:pPr>
      <w:r w:rsidRPr="00DA2228">
        <w:rPr>
          <w:spacing w:val="6"/>
        </w:rPr>
        <w:lastRenderedPageBreak/>
        <w:tab/>
      </w:r>
      <w:r w:rsidR="00832233" w:rsidRPr="00DA2228">
        <w:rPr>
          <w:spacing w:val="6"/>
        </w:rPr>
        <w:t xml:space="preserve">All information received by EPA is subject to </w:t>
      </w:r>
      <w:r w:rsidR="00347EEF" w:rsidRPr="00DA2228">
        <w:rPr>
          <w:spacing w:val="6"/>
        </w:rPr>
        <w:t>review</w:t>
      </w:r>
      <w:r w:rsidR="00832233" w:rsidRPr="00DA2228">
        <w:rPr>
          <w:spacing w:val="6"/>
        </w:rPr>
        <w:t xml:space="preserve">. </w:t>
      </w:r>
      <w:r w:rsidR="004D5D22" w:rsidRPr="00DA2228">
        <w:rPr>
          <w:spacing w:val="6"/>
        </w:rPr>
        <w:t xml:space="preserve"> </w:t>
      </w:r>
      <w:r w:rsidR="00832233" w:rsidRPr="00DA2228">
        <w:rPr>
          <w:spacing w:val="6"/>
        </w:rPr>
        <w:t xml:space="preserve">Except for projected sales and a very limited amount of proprietary product information (typically catalyst formulations), all information is available to the public as soon as the vehicle is offered for sale. </w:t>
      </w:r>
      <w:r w:rsidR="004D5D22" w:rsidRPr="00DA2228">
        <w:rPr>
          <w:spacing w:val="6"/>
        </w:rPr>
        <w:t xml:space="preserve"> </w:t>
      </w:r>
      <w:r w:rsidR="00832233" w:rsidRPr="00DA2228">
        <w:rPr>
          <w:spacing w:val="6"/>
        </w:rPr>
        <w:t xml:space="preserve">Emission and fuel economy data </w:t>
      </w:r>
      <w:r w:rsidR="009F5227" w:rsidRPr="00DA2228">
        <w:rPr>
          <w:spacing w:val="6"/>
        </w:rPr>
        <w:t>are</w:t>
      </w:r>
      <w:r w:rsidR="00832233" w:rsidRPr="00DA2228">
        <w:rPr>
          <w:spacing w:val="6"/>
        </w:rPr>
        <w:t xml:space="preserve"> </w:t>
      </w:r>
      <w:r w:rsidR="00D35CA4" w:rsidRPr="00DA2228">
        <w:rPr>
          <w:spacing w:val="6"/>
        </w:rPr>
        <w:t>posted</w:t>
      </w:r>
      <w:r w:rsidR="00832233" w:rsidRPr="00DA2228">
        <w:rPr>
          <w:spacing w:val="6"/>
        </w:rPr>
        <w:t xml:space="preserve"> on the</w:t>
      </w:r>
      <w:r w:rsidR="00EF655F" w:rsidRPr="00DA2228">
        <w:rPr>
          <w:spacing w:val="6"/>
        </w:rPr>
        <w:t xml:space="preserve"> internet; </w:t>
      </w:r>
      <w:r w:rsidR="00832233" w:rsidRPr="00DA2228">
        <w:rPr>
          <w:spacing w:val="6"/>
        </w:rPr>
        <w:t>other information is available upon request</w:t>
      </w:r>
      <w:r w:rsidR="00CE6D0F" w:rsidRPr="00DA2228">
        <w:rPr>
          <w:spacing w:val="6"/>
        </w:rPr>
        <w:t xml:space="preserve"> under the Freedom of Information Act</w:t>
      </w:r>
      <w:r w:rsidR="00832233" w:rsidRPr="00DA2228">
        <w:rPr>
          <w:spacing w:val="6"/>
        </w:rPr>
        <w:t>.</w:t>
      </w:r>
    </w:p>
    <w:p w:rsidR="008B3D18" w:rsidRPr="00DA2228" w:rsidRDefault="008B3D18" w:rsidP="00692526">
      <w:pPr>
        <w:pStyle w:val="Style6"/>
        <w:jc w:val="left"/>
      </w:pPr>
    </w:p>
    <w:p w:rsidR="00832233" w:rsidRPr="00DA2228" w:rsidRDefault="00EF655F" w:rsidP="00692526">
      <w:pPr>
        <w:pStyle w:val="Style6"/>
        <w:jc w:val="left"/>
        <w:rPr>
          <w:u w:val="single"/>
        </w:rPr>
      </w:pPr>
      <w:r w:rsidRPr="00DA2228">
        <w:t>5</w:t>
      </w:r>
      <w:r w:rsidR="008B3D18" w:rsidRPr="00DA2228">
        <w:t>(c)</w:t>
      </w:r>
      <w:r w:rsidRPr="00DA2228">
        <w:t xml:space="preserve"> </w:t>
      </w:r>
      <w:r w:rsidR="00832233" w:rsidRPr="00DA2228">
        <w:rPr>
          <w:u w:val="single"/>
        </w:rPr>
        <w:t>Small Entity Flexibility</w:t>
      </w:r>
    </w:p>
    <w:p w:rsidR="008B3D18" w:rsidRPr="00DA2228" w:rsidRDefault="008B3D18" w:rsidP="00692526">
      <w:pPr>
        <w:pStyle w:val="Style6"/>
        <w:jc w:val="left"/>
      </w:pPr>
    </w:p>
    <w:p w:rsidR="00832233" w:rsidRPr="00DA2228" w:rsidRDefault="00201499" w:rsidP="00E4121A">
      <w:pPr>
        <w:pStyle w:val="Style6"/>
        <w:jc w:val="left"/>
        <w:rPr>
          <w:spacing w:val="6"/>
        </w:rPr>
      </w:pPr>
      <w:r w:rsidRPr="00DA2228">
        <w:rPr>
          <w:spacing w:val="6"/>
        </w:rPr>
        <w:tab/>
      </w:r>
      <w:r w:rsidR="00C67515" w:rsidRPr="00DA2228">
        <w:rPr>
          <w:spacing w:val="6"/>
        </w:rPr>
        <w:t>The analysis of the rule prepared in response to the Regulatory Flexibility Act, as amended by the Small Business Regulatory Enforcement Fairness Act of 1996 concluded that the regulations will not have a significant economic impact on a substantial number of small entities. One of the 2</w:t>
      </w:r>
      <w:r w:rsidR="00DA2228">
        <w:rPr>
          <w:spacing w:val="6"/>
        </w:rPr>
        <w:t>4</w:t>
      </w:r>
      <w:r w:rsidR="00C67515" w:rsidRPr="00DA2228">
        <w:rPr>
          <w:spacing w:val="6"/>
        </w:rPr>
        <w:t xml:space="preserve"> manufacturers and all of the 11 ICIs identified by EPA as subject to the rule can be considered small entities under the definition in 13 CFR 121.201. </w:t>
      </w:r>
      <w:r w:rsidR="00FE42EA" w:rsidRPr="00DA2228">
        <w:rPr>
          <w:spacing w:val="6"/>
        </w:rPr>
        <w:t xml:space="preserve">It is anticipated that the one manufacturer, with one EV test group, will be able to carry over its previous test results in compliance with the new label EV testing requirements. For ICIs, a significant flexibility added by the regulation is to eliminate the requirement for 5-cycle testing of vehicles that would otherwise apply starting in 2011.  Under the </w:t>
      </w:r>
      <w:r w:rsidR="003A5B67">
        <w:rPr>
          <w:spacing w:val="6"/>
        </w:rPr>
        <w:t>rule</w:t>
      </w:r>
      <w:r w:rsidR="00FE42EA" w:rsidRPr="00DA2228">
        <w:rPr>
          <w:spacing w:val="6"/>
        </w:rPr>
        <w:t>, ICIs would be allowed to continue predicting their 5-cycle fuel economy estimates from data collected over the FTP and HFET driving cycles.</w:t>
      </w:r>
      <w:r w:rsidR="00C67515" w:rsidRPr="00DA2228">
        <w:rPr>
          <w:spacing w:val="6"/>
        </w:rPr>
        <w:t xml:space="preserve"> </w:t>
      </w:r>
      <w:r w:rsidR="00FE42EA" w:rsidRPr="00DA2228">
        <w:rPr>
          <w:spacing w:val="6"/>
        </w:rPr>
        <w:t xml:space="preserve">ICIs and any new small entity entrants into the market will need to design and post labels in conformance with the regulations and perform the necessary tests to generate the information on the labels. </w:t>
      </w:r>
    </w:p>
    <w:p w:rsidR="004E7552" w:rsidRPr="00DA2228" w:rsidRDefault="004E7552" w:rsidP="00692526">
      <w:pPr>
        <w:rPr>
          <w:spacing w:val="6"/>
        </w:rPr>
      </w:pPr>
    </w:p>
    <w:p w:rsidR="00832233" w:rsidRPr="00DA2228" w:rsidRDefault="008B3D18" w:rsidP="00692526">
      <w:pPr>
        <w:rPr>
          <w:spacing w:val="6"/>
        </w:rPr>
      </w:pPr>
      <w:r w:rsidRPr="00DA2228">
        <w:rPr>
          <w:spacing w:val="6"/>
        </w:rPr>
        <w:t xml:space="preserve">5(d) </w:t>
      </w:r>
      <w:r w:rsidR="00832233" w:rsidRPr="00DA2228">
        <w:rPr>
          <w:spacing w:val="6"/>
          <w:u w:val="single"/>
        </w:rPr>
        <w:t>Collection Schedule</w:t>
      </w:r>
    </w:p>
    <w:p w:rsidR="00832233" w:rsidRPr="00DA2228" w:rsidRDefault="00832233" w:rsidP="00692526">
      <w:pPr>
        <w:pStyle w:val="Style5"/>
        <w:adjustRightInd/>
        <w:rPr>
          <w:spacing w:val="6"/>
        </w:rPr>
      </w:pPr>
    </w:p>
    <w:p w:rsidR="00C16344" w:rsidRPr="00DA2228" w:rsidRDefault="00201499" w:rsidP="000174DA">
      <w:pPr>
        <w:pStyle w:val="Style6"/>
        <w:jc w:val="left"/>
        <w:rPr>
          <w:spacing w:val="6"/>
        </w:rPr>
      </w:pPr>
      <w:r w:rsidRPr="00DA2228">
        <w:rPr>
          <w:spacing w:val="6"/>
        </w:rPr>
        <w:tab/>
      </w:r>
      <w:r w:rsidR="00832233" w:rsidRPr="00DA2228">
        <w:rPr>
          <w:spacing w:val="6"/>
        </w:rPr>
        <w:t xml:space="preserve">Information must be submitted for each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that a manufacturer intends to build (or import) vehicles. </w:t>
      </w:r>
      <w:r w:rsidR="004D5D22" w:rsidRPr="00DA2228">
        <w:rPr>
          <w:spacing w:val="6"/>
        </w:rPr>
        <w:t xml:space="preserve"> </w:t>
      </w:r>
      <w:r w:rsidR="00AE3FA0" w:rsidRPr="00DA2228">
        <w:rPr>
          <w:spacing w:val="6"/>
        </w:rPr>
        <w:t>For fuel economy purposes, a</w:t>
      </w:r>
      <w:r w:rsidR="00832233" w:rsidRPr="00DA2228">
        <w:rPr>
          <w:spacing w:val="6"/>
        </w:rPr>
        <w:t xml:space="preserve">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is </w:t>
      </w:r>
      <w:r w:rsidR="00AE3FA0" w:rsidRPr="00DA2228">
        <w:rPr>
          <w:spacing w:val="6"/>
        </w:rPr>
        <w:t xml:space="preserve">statutorily defined in EPCA as the annual production period of a manufacturer, as decided by the Administrator, </w:t>
      </w:r>
      <w:r w:rsidR="00695961" w:rsidRPr="00DA2228">
        <w:rPr>
          <w:spacing w:val="6"/>
        </w:rPr>
        <w:t>which</w:t>
      </w:r>
      <w:r w:rsidR="00AE3FA0" w:rsidRPr="00DA2228">
        <w:rPr>
          <w:spacing w:val="6"/>
        </w:rPr>
        <w:t xml:space="preserve"> includes Janua</w:t>
      </w:r>
      <w:r w:rsidR="00695961" w:rsidRPr="00DA2228">
        <w:rPr>
          <w:spacing w:val="6"/>
        </w:rPr>
        <w:t xml:space="preserve">ry 1 of that calendar year; or </w:t>
      </w:r>
      <w:r w:rsidR="00AE3FA0" w:rsidRPr="00DA2228">
        <w:rPr>
          <w:spacing w:val="6"/>
        </w:rPr>
        <w:t xml:space="preserve">that calendar year if the manufacturer does not have an annual production period.  </w:t>
      </w:r>
      <w:r w:rsidR="00F57005" w:rsidRPr="00DA2228">
        <w:rPr>
          <w:spacing w:val="6"/>
        </w:rPr>
        <w:t xml:space="preserve"> </w:t>
      </w:r>
      <w:r w:rsidR="00CF0D3C" w:rsidRPr="00DA2228">
        <w:rPr>
          <w:spacing w:val="6"/>
        </w:rPr>
        <w:t xml:space="preserve">At the time of application, the manufacturer submits the information that goes on the label that is the subject of this ICR. </w:t>
      </w:r>
      <w:r w:rsidR="00832233" w:rsidRPr="00DA2228">
        <w:rPr>
          <w:spacing w:val="6"/>
        </w:rPr>
        <w:t xml:space="preserve">If a product is unchanged between model years, much of the information can be </w:t>
      </w:r>
      <w:r w:rsidR="00EF655F" w:rsidRPr="00DA2228">
        <w:rPr>
          <w:spacing w:val="6"/>
        </w:rPr>
        <w:t>“</w:t>
      </w:r>
      <w:r w:rsidR="00832233" w:rsidRPr="00DA2228">
        <w:rPr>
          <w:spacing w:val="6"/>
        </w:rPr>
        <w:t>carried over.</w:t>
      </w:r>
      <w:r w:rsidR="00EF655F" w:rsidRPr="00DA2228">
        <w:rPr>
          <w:spacing w:val="6"/>
        </w:rPr>
        <w:t>”</w:t>
      </w:r>
      <w:r w:rsidR="00832233" w:rsidRPr="00DA2228">
        <w:rPr>
          <w:spacing w:val="6"/>
        </w:rPr>
        <w:t xml:space="preserve"> </w:t>
      </w:r>
      <w:r w:rsidR="001E330E" w:rsidRPr="00DA2228">
        <w:rPr>
          <w:spacing w:val="6"/>
        </w:rPr>
        <w:t xml:space="preserve"> </w:t>
      </w:r>
    </w:p>
    <w:p w:rsidR="00832233" w:rsidRPr="00DA2228" w:rsidRDefault="00832233" w:rsidP="00692526">
      <w:pPr>
        <w:pStyle w:val="Style5"/>
        <w:adjustRightInd/>
        <w:rPr>
          <w:spacing w:val="6"/>
        </w:rPr>
      </w:pPr>
    </w:p>
    <w:p w:rsidR="009E5724" w:rsidRPr="00DA2228" w:rsidRDefault="00E9060A" w:rsidP="00692526">
      <w:pPr>
        <w:spacing w:line="480" w:lineRule="auto"/>
        <w:rPr>
          <w:spacing w:val="6"/>
        </w:rPr>
      </w:pPr>
      <w:r w:rsidRPr="00DA2228">
        <w:rPr>
          <w:spacing w:val="6"/>
          <w:u w:val="single"/>
        </w:rPr>
        <w:t xml:space="preserve">Section 6: </w:t>
      </w:r>
      <w:r w:rsidR="00832233" w:rsidRPr="00DA2228">
        <w:rPr>
          <w:spacing w:val="6"/>
          <w:u w:val="single"/>
        </w:rPr>
        <w:t>Estimating the Burden and Cost of the</w:t>
      </w:r>
      <w:r w:rsidR="009E5724" w:rsidRPr="00DA2228">
        <w:rPr>
          <w:spacing w:val="6"/>
          <w:u w:val="single"/>
        </w:rPr>
        <w:t xml:space="preserve"> Collection</w:t>
      </w:r>
    </w:p>
    <w:p w:rsidR="00CB227E" w:rsidRPr="00DA2228" w:rsidRDefault="00783FA3" w:rsidP="00CB227E">
      <w:pPr>
        <w:pStyle w:val="Style6"/>
        <w:jc w:val="left"/>
        <w:rPr>
          <w:spacing w:val="6"/>
        </w:rPr>
      </w:pPr>
      <w:r w:rsidRPr="00DA2228">
        <w:rPr>
          <w:spacing w:val="6"/>
        </w:rPr>
        <w:tab/>
      </w:r>
      <w:r w:rsidR="00CB227E" w:rsidRPr="00DA2228">
        <w:rPr>
          <w:spacing w:val="6"/>
        </w:rPr>
        <w:t xml:space="preserve">The following estimates of increased burden are derived from the economic impact analysis contained in the </w:t>
      </w:r>
      <w:r w:rsidR="00865666">
        <w:rPr>
          <w:spacing w:val="6"/>
        </w:rPr>
        <w:t>preamble of this rule</w:t>
      </w:r>
      <w:r w:rsidR="00CB227E" w:rsidRPr="00DA2228">
        <w:rPr>
          <w:spacing w:val="6"/>
        </w:rPr>
        <w:t xml:space="preserve">. </w:t>
      </w:r>
      <w:r w:rsidR="0089378F" w:rsidRPr="00DA2228">
        <w:rPr>
          <w:spacing w:val="6"/>
        </w:rPr>
        <w:t>The analysis uses the cost assumptions in previous ICRs in this series, modified and updated as detailed below. As an aid to the analysis and to help articulate the range of uncertainty</w:t>
      </w:r>
      <w:r w:rsidR="000E41C2">
        <w:rPr>
          <w:spacing w:val="6"/>
        </w:rPr>
        <w:t xml:space="preserve">, </w:t>
      </w:r>
      <w:r w:rsidR="0089378F" w:rsidRPr="00DA2228">
        <w:rPr>
          <w:spacing w:val="6"/>
        </w:rPr>
        <w:t xml:space="preserve">we </w:t>
      </w:r>
      <w:r w:rsidR="00A75024" w:rsidRPr="00DA2228">
        <w:rPr>
          <w:spacing w:val="6"/>
        </w:rPr>
        <w:t>estimated</w:t>
      </w:r>
      <w:r w:rsidR="0089378F" w:rsidRPr="00DA2228">
        <w:rPr>
          <w:spacing w:val="6"/>
        </w:rPr>
        <w:t xml:space="preserve"> both low and high cost estimates for each of these cost and labor hour elements. T</w:t>
      </w:r>
      <w:r w:rsidR="00A75024" w:rsidRPr="00DA2228">
        <w:rPr>
          <w:spacing w:val="6"/>
        </w:rPr>
        <w:t xml:space="preserve">hese ranges also help indicate the extent to which the </w:t>
      </w:r>
      <w:r w:rsidR="0089378F" w:rsidRPr="00DA2228">
        <w:rPr>
          <w:spacing w:val="6"/>
        </w:rPr>
        <w:t xml:space="preserve">dollar and hour estimates should not be deemed to have the same number of significant digits as the </w:t>
      </w:r>
      <w:r w:rsidR="00A75024" w:rsidRPr="00DA2228">
        <w:rPr>
          <w:spacing w:val="6"/>
        </w:rPr>
        <w:t xml:space="preserve">unrounded </w:t>
      </w:r>
      <w:r w:rsidR="0089378F" w:rsidRPr="00DA2228">
        <w:rPr>
          <w:spacing w:val="6"/>
        </w:rPr>
        <w:t>number</w:t>
      </w:r>
      <w:r w:rsidR="00A75024" w:rsidRPr="00DA2228">
        <w:rPr>
          <w:spacing w:val="6"/>
        </w:rPr>
        <w:t>s</w:t>
      </w:r>
      <w:r w:rsidR="0089378F" w:rsidRPr="00DA2228">
        <w:rPr>
          <w:spacing w:val="6"/>
        </w:rPr>
        <w:t xml:space="preserve"> reported. </w:t>
      </w:r>
    </w:p>
    <w:p w:rsidR="00CB227E" w:rsidRPr="00DA2228" w:rsidRDefault="00CB227E" w:rsidP="00CB227E">
      <w:r w:rsidRPr="00DA2228">
        <w:t xml:space="preserve"> </w:t>
      </w:r>
    </w:p>
    <w:p w:rsidR="00190028" w:rsidRPr="00DA2228" w:rsidRDefault="00832233" w:rsidP="00CB227E">
      <w:pPr>
        <w:spacing w:line="480" w:lineRule="auto"/>
        <w:rPr>
          <w:spacing w:val="6"/>
        </w:rPr>
      </w:pPr>
      <w:r w:rsidRPr="00DA2228">
        <w:rPr>
          <w:spacing w:val="6"/>
        </w:rPr>
        <w:t xml:space="preserve">6(a) </w:t>
      </w:r>
      <w:r w:rsidRPr="00DA2228">
        <w:rPr>
          <w:spacing w:val="6"/>
          <w:u w:val="single"/>
        </w:rPr>
        <w:t>Estimating Respondent Burden</w:t>
      </w:r>
      <w:r w:rsidR="007E1D43" w:rsidRPr="00DA2228">
        <w:rPr>
          <w:spacing w:val="6"/>
          <w:u w:val="single"/>
        </w:rPr>
        <w:t xml:space="preserve"> </w:t>
      </w:r>
    </w:p>
    <w:p w:rsidR="00B46B00" w:rsidRPr="00DA2228" w:rsidRDefault="00783FA3" w:rsidP="00B46B00">
      <w:pPr>
        <w:pStyle w:val="Style6"/>
        <w:jc w:val="left"/>
      </w:pPr>
      <w:r w:rsidRPr="00DA2228">
        <w:rPr>
          <w:spacing w:val="6"/>
        </w:rPr>
        <w:tab/>
      </w:r>
      <w:r w:rsidR="00B46B00" w:rsidRPr="00DA2228">
        <w:rPr>
          <w:spacing w:val="6"/>
        </w:rPr>
        <w:t xml:space="preserve">Labor hours are associated, first, with startup costs for installing (updating) </w:t>
      </w:r>
      <w:r w:rsidR="00B46B00" w:rsidRPr="00DA2228">
        <w:rPr>
          <w:spacing w:val="6"/>
        </w:rPr>
        <w:lastRenderedPageBreak/>
        <w:t>information technology systems to incorporate the new information to be reported, and for label redesign.  As these</w:t>
      </w:r>
      <w:r w:rsidR="00B46B00" w:rsidRPr="00DA2228">
        <w:t xml:space="preserve"> labor costs are all associated with capital/startup costs, they are included under that heading. </w:t>
      </w:r>
      <w:r w:rsidR="00B46B00">
        <w:t xml:space="preserve">Label redesign startup costs are based on comments from manufacturers on the proposed rule. </w:t>
      </w:r>
      <w:r w:rsidR="00B46B00" w:rsidRPr="00DA2228">
        <w:t xml:space="preserve">Updating information systems is deemed to apply to manufacturers of EVs and PHEVs and to entail four weeks for four IT staff for analysis and coding, and four weeks for two IT staff for testing, or 960 hours per affected manufacturer. </w:t>
      </w:r>
    </w:p>
    <w:p w:rsidR="00BE1515" w:rsidRPr="00DA2228" w:rsidRDefault="00BE1515" w:rsidP="004613A2">
      <w:pPr>
        <w:pStyle w:val="Style6"/>
        <w:jc w:val="left"/>
      </w:pPr>
    </w:p>
    <w:p w:rsidR="004613A2" w:rsidRPr="00DA2228" w:rsidRDefault="00DD11F7" w:rsidP="00BE1515">
      <w:pPr>
        <w:pStyle w:val="Style6"/>
        <w:ind w:firstLine="720"/>
        <w:jc w:val="left"/>
      </w:pPr>
      <w:r w:rsidRPr="00DA2228">
        <w:t>Second, there are labor hours associated with increased testing times for EVs and PHEVs. These test protocols  increase the testing time depending on the operating range of the vehicles</w:t>
      </w:r>
      <w:r w:rsidR="00DC0D15" w:rsidRPr="00DA2228">
        <w:t xml:space="preserve"> (see 6(b)(ii) below)</w:t>
      </w:r>
      <w:r w:rsidRPr="00DA2228">
        <w:t>. The high and low O&amp;M labor hours are developed by multiplying the baseline hours by this increment in time. The baseline assumption is that an FTP/HFET test pair takes 30 hours of labor, divided 70% to FTP (21 hours) and 30% to HFET</w:t>
      </w:r>
      <w:r w:rsidR="00E13869">
        <w:t xml:space="preserve"> </w:t>
      </w:r>
      <w:r w:rsidRPr="00DA2228">
        <w:t xml:space="preserve">(9 hours) for purposes of analysis. </w:t>
      </w:r>
      <w:r w:rsidR="00BE1515" w:rsidRPr="00DA2228">
        <w:t xml:space="preserve">For EVs, the range that must be tested </w:t>
      </w:r>
      <w:r w:rsidR="00C57DDC" w:rsidRPr="00DA2228">
        <w:t>could be from</w:t>
      </w:r>
      <w:r w:rsidR="00BE1515" w:rsidRPr="00DA2228">
        <w:t xml:space="preserve"> 50 to 250 miles, </w:t>
      </w:r>
      <w:r w:rsidR="00C57DDC" w:rsidRPr="00DA2228">
        <w:t xml:space="preserve">depending on the vehicle, </w:t>
      </w:r>
      <w:r w:rsidR="00BE1515" w:rsidRPr="00DA2228">
        <w:t>so the FTP hour burden per test group is increased by 50 to 250 divided by 7.45 (the normal length of an FTP), and the HFET by 50 to 250 divided by 10.3.</w:t>
      </w:r>
      <w:r w:rsidR="00D14C06" w:rsidRPr="00DA2228">
        <w:t xml:space="preserve"> This calculation adds 107 to 704.75 labor hours per FTP and 43.6 to 218.5 per HFET</w:t>
      </w:r>
      <w:r w:rsidR="00C57DDC" w:rsidRPr="00DA2228">
        <w:t>, with each EV family needing both for certification</w:t>
      </w:r>
      <w:r w:rsidR="00D14C06" w:rsidRPr="00DA2228">
        <w:t xml:space="preserve">. </w:t>
      </w:r>
      <w:r w:rsidR="00BE1515" w:rsidRPr="00DA2228">
        <w:t xml:space="preserve">EV fuel economy testing under this rule is also treated as an entirely new testing cost </w:t>
      </w:r>
      <w:r w:rsidR="0078693D" w:rsidRPr="00DA2228">
        <w:t xml:space="preserve">(see  below) </w:t>
      </w:r>
      <w:r w:rsidR="00BE1515" w:rsidRPr="00DA2228">
        <w:t xml:space="preserve">which therefore entails 30 hours per test group in preparation costs. </w:t>
      </w:r>
      <w:r w:rsidR="003016F4" w:rsidRPr="00DA2228">
        <w:t>Preparation includes several coast downs, a UDDS</w:t>
      </w:r>
      <w:r w:rsidR="00202DC1" w:rsidRPr="00DA2228">
        <w:t xml:space="preserve"> (two of the four phases of a full FTP)</w:t>
      </w:r>
      <w:r w:rsidR="003016F4" w:rsidRPr="00DA2228">
        <w:t xml:space="preserve">, and a soak period. </w:t>
      </w:r>
    </w:p>
    <w:p w:rsidR="0034418E" w:rsidRPr="00DA2228" w:rsidRDefault="0034418E" w:rsidP="00BE1515">
      <w:pPr>
        <w:pStyle w:val="Style6"/>
        <w:ind w:firstLine="720"/>
        <w:jc w:val="left"/>
      </w:pPr>
    </w:p>
    <w:p w:rsidR="0034418E" w:rsidRPr="00DA2228" w:rsidRDefault="0034418E" w:rsidP="0034418E">
      <w:pPr>
        <w:pStyle w:val="Style6"/>
        <w:ind w:firstLine="720"/>
        <w:jc w:val="left"/>
      </w:pPr>
      <w:r w:rsidRPr="00DA2228">
        <w:t>The EPA test procedure for PHEVs is an extension of the existing test procedure for hybrid vehicles</w:t>
      </w:r>
      <w:r w:rsidR="00272762" w:rsidRPr="00DA2228">
        <w:t xml:space="preserve"> (see below)</w:t>
      </w:r>
      <w:r w:rsidRPr="00DA2228">
        <w:t>. Hybrid vehicles already do FTP and HFET tests for fuel economy determination. The new FTP procedure would essentially run repeated FTPs until the charge is</w:t>
      </w:r>
      <w:r w:rsidR="0065675E">
        <w:t xml:space="preserve"> depleted . This is the “charge</w:t>
      </w:r>
      <w:r w:rsidRPr="00DA2228">
        <w:t xml:space="preserve"> depleting” operation when the vehicle is mainly running on its battery. The battery would then be recharged and a single additional four-phase FTP would be conducted in what is denominated as the “charge sustain” operation. Following thi</w:t>
      </w:r>
      <w:r w:rsidR="0065675E">
        <w:t>s the vehicle will be recharged</w:t>
      </w:r>
      <w:r w:rsidRPr="00DA2228">
        <w:t xml:space="preserve"> if necessary by running any appropriate test cycle followed by HFET cycles in “charge depleting” operation, followed by a cycle in “charge sustain” operation.</w:t>
      </w:r>
    </w:p>
    <w:p w:rsidR="0034418E" w:rsidRPr="00DA2228" w:rsidRDefault="0034418E" w:rsidP="0034418E">
      <w:pPr>
        <w:pStyle w:val="Style6"/>
        <w:ind w:firstLine="720"/>
        <w:jc w:val="left"/>
      </w:pPr>
    </w:p>
    <w:p w:rsidR="00202DC1" w:rsidRPr="00DA2228" w:rsidRDefault="0034418E" w:rsidP="0034418E">
      <w:pPr>
        <w:pStyle w:val="Style6"/>
        <w:ind w:firstLine="720"/>
        <w:jc w:val="left"/>
      </w:pPr>
      <w:r w:rsidRPr="00DA2228">
        <w:t xml:space="preserve">For purposes of this cost analysis the charge sustain FTP and HFET cycles along with potential other cycles mandated by emissions and fuel economy testing requirements are considered to be continuations of existing requirements. The cost increment due to this </w:t>
      </w:r>
      <w:r w:rsidR="003A5B67">
        <w:t xml:space="preserve">rule </w:t>
      </w:r>
      <w:r w:rsidRPr="00DA2228">
        <w:t>consequently derives entirely from the increased testing time in depleting mode. The duration of the depleting modes estimated as 7.45</w:t>
      </w:r>
      <w:r w:rsidR="0065675E">
        <w:t xml:space="preserve"> to 50 miles over the repeated </w:t>
      </w:r>
      <w:r w:rsidRPr="00DA2228">
        <w:t xml:space="preserve">7.45 or 10.3 mile FTP and HFET test cycles.  These together </w:t>
      </w:r>
      <w:r w:rsidR="00D14C06" w:rsidRPr="00DA2228">
        <w:t>add 27.6</w:t>
      </w:r>
      <w:r w:rsidRPr="00DA2228">
        <w:t xml:space="preserve"> to </w:t>
      </w:r>
      <w:r w:rsidR="00D14C06" w:rsidRPr="00DA2228">
        <w:t>115.375</w:t>
      </w:r>
      <w:r w:rsidRPr="00DA2228">
        <w:t xml:space="preserve"> labor hours </w:t>
      </w:r>
      <w:r w:rsidR="00D14C06" w:rsidRPr="00DA2228">
        <w:t xml:space="preserve">per test group </w:t>
      </w:r>
      <w:r w:rsidRPr="00DA2228">
        <w:t xml:space="preserve">to existing hybrid testing costs. </w:t>
      </w:r>
      <w:r w:rsidR="00202DC1" w:rsidRPr="00DA2228">
        <w:t xml:space="preserve"> </w:t>
      </w:r>
    </w:p>
    <w:p w:rsidR="0042072E" w:rsidRPr="00DA2228" w:rsidRDefault="0042072E" w:rsidP="007146CE">
      <w:pPr>
        <w:pStyle w:val="Style6"/>
        <w:jc w:val="left"/>
        <w:rPr>
          <w:spacing w:val="6"/>
        </w:rPr>
      </w:pPr>
    </w:p>
    <w:p w:rsidR="00832233" w:rsidRPr="00DA2228" w:rsidRDefault="00832233" w:rsidP="00692526">
      <w:pPr>
        <w:rPr>
          <w:spacing w:val="6"/>
        </w:rPr>
      </w:pPr>
      <w:r w:rsidRPr="00DA2228">
        <w:rPr>
          <w:spacing w:val="6"/>
        </w:rPr>
        <w:t xml:space="preserve">6(b) </w:t>
      </w:r>
      <w:r w:rsidRPr="00DA2228">
        <w:rPr>
          <w:spacing w:val="6"/>
          <w:u w:val="single"/>
        </w:rPr>
        <w:t>Estimating Respondent Costs</w:t>
      </w:r>
    </w:p>
    <w:p w:rsidR="00DB7A3D" w:rsidRPr="00DA2228" w:rsidRDefault="00832233" w:rsidP="00692526">
      <w:pPr>
        <w:numPr>
          <w:ilvl w:val="0"/>
          <w:numId w:val="5"/>
        </w:numPr>
        <w:spacing w:before="216"/>
      </w:pPr>
      <w:r w:rsidRPr="00DA2228">
        <w:rPr>
          <w:u w:val="single"/>
        </w:rPr>
        <w:t>Estimating labor costs</w:t>
      </w:r>
    </w:p>
    <w:p w:rsidR="00DB7A3D" w:rsidRPr="00DA2228" w:rsidRDefault="00DB7A3D" w:rsidP="00692526">
      <w:pPr>
        <w:pStyle w:val="Style6"/>
        <w:jc w:val="left"/>
        <w:rPr>
          <w:spacing w:val="6"/>
        </w:rPr>
      </w:pPr>
    </w:p>
    <w:p w:rsidR="004613A2" w:rsidRPr="00DA2228" w:rsidRDefault="00783FA3" w:rsidP="00646861">
      <w:pPr>
        <w:pStyle w:val="Style6"/>
        <w:jc w:val="left"/>
      </w:pPr>
      <w:r w:rsidRPr="00DA2228">
        <w:tab/>
      </w:r>
      <w:r w:rsidR="00FC2D25" w:rsidRPr="00DA2228">
        <w:t xml:space="preserve"> </w:t>
      </w:r>
      <w:r w:rsidR="00B46B00" w:rsidRPr="00DA2228">
        <w:t xml:space="preserve">Information technology specialists for analysis and coding and label redesign are priced at $100 per hour, although the results are budgeted as startup capital costs.  </w:t>
      </w:r>
      <w:r w:rsidR="000F6A26" w:rsidRPr="00DA2228">
        <w:t xml:space="preserve">Labor costs for </w:t>
      </w:r>
      <w:r w:rsidR="00813AFF" w:rsidRPr="00DA2228">
        <w:t xml:space="preserve">revised FTP and HFET testing cycles for EVs and PHEVs </w:t>
      </w:r>
      <w:r w:rsidR="00C57DDC" w:rsidRPr="00DA2228">
        <w:t xml:space="preserve">and for EV preparation is based on the </w:t>
      </w:r>
      <w:r w:rsidR="00813AFF" w:rsidRPr="00DA2228">
        <w:t>cost assump</w:t>
      </w:r>
      <w:r w:rsidR="00695961" w:rsidRPr="00DA2228">
        <w:t xml:space="preserve">tions of ICR 0783.47, 0783.51, </w:t>
      </w:r>
      <w:r w:rsidR="00813AFF" w:rsidRPr="00DA2228">
        <w:t>0783.54 and 0783.57</w:t>
      </w:r>
      <w:r w:rsidR="0065675E">
        <w:t xml:space="preserve"> (2060-0104)</w:t>
      </w:r>
      <w:r w:rsidR="00813AFF" w:rsidRPr="00DA2228">
        <w:t xml:space="preserve">. </w:t>
      </w:r>
      <w:r w:rsidR="0065675E">
        <w:t xml:space="preserve"> </w:t>
      </w:r>
      <w:r w:rsidR="00813AFF" w:rsidRPr="00DA2228">
        <w:t>This labor cost estimate in these renewal</w:t>
      </w:r>
      <w:r w:rsidR="00C57DDC" w:rsidRPr="00DA2228">
        <w:t>s and revisions</w:t>
      </w:r>
      <w:r w:rsidR="00813AFF" w:rsidRPr="00DA2228">
        <w:t xml:space="preserve"> the certification ICR series are based on laboratory labor </w:t>
      </w:r>
      <w:r w:rsidR="00813AFF" w:rsidRPr="00DA2228">
        <w:lastRenderedPageBreak/>
        <w:t xml:space="preserve">costs at EPA’s motor vehicle and engine testing facility in mid-2005, </w:t>
      </w:r>
      <w:r w:rsidR="00C57DDC" w:rsidRPr="00DA2228">
        <w:t xml:space="preserve">which </w:t>
      </w:r>
      <w:r w:rsidR="00813AFF" w:rsidRPr="00DA2228">
        <w:t>averaged $55 an hour for all of management, technical and secretarial plus overhead. The current estimate is based on this figure with a</w:t>
      </w:r>
      <w:r w:rsidR="00D062FD" w:rsidRPr="00DA2228">
        <w:t>n adjustment from the</w:t>
      </w:r>
      <w:r w:rsidR="0065675E">
        <w:t xml:space="preserve"> </w:t>
      </w:r>
      <w:r w:rsidR="00813AFF" w:rsidRPr="00DA2228">
        <w:t xml:space="preserve">BLS Employment Cost Index for total compensation, by occupational group and industry, </w:t>
      </w:r>
      <w:hyperlink r:id="rId11" w:history="1">
        <w:r w:rsidR="002A4E94" w:rsidRPr="00872411">
          <w:rPr>
            <w:rStyle w:val="Hyperlink"/>
          </w:rPr>
          <w:t>http://www.bls.gov/news.release/eci.t01.htm</w:t>
        </w:r>
      </w:hyperlink>
      <w:r w:rsidR="00813AFF" w:rsidRPr="00DA2228">
        <w:t xml:space="preserve">, </w:t>
      </w:r>
      <w:r w:rsidR="00D062FD" w:rsidRPr="00DA2228">
        <w:t>of</w:t>
      </w:r>
      <w:r w:rsidR="00813AFF" w:rsidRPr="00DA2228">
        <w:t xml:space="preserve"> 111.8</w:t>
      </w:r>
      <w:r w:rsidR="00D062FD" w:rsidRPr="00DA2228">
        <w:t xml:space="preserve"> percent </w:t>
      </w:r>
      <w:r w:rsidR="00813AFF" w:rsidRPr="00DA2228">
        <w:t>for all civilian workers, taking December</w:t>
      </w:r>
      <w:r w:rsidR="00D062FD" w:rsidRPr="00DA2228">
        <w:t>,</w:t>
      </w:r>
      <w:r w:rsidR="00813AFF" w:rsidRPr="00DA2228">
        <w:t xml:space="preserve"> 2005</w:t>
      </w:r>
      <w:r w:rsidR="00D062FD" w:rsidRPr="00DA2228">
        <w:t>,</w:t>
      </w:r>
      <w:r w:rsidR="00813AFF" w:rsidRPr="00DA2228">
        <w:t xml:space="preserve"> as baseline adjusting to March, 2010.  This raises the cost per hour to $61.49</w:t>
      </w:r>
      <w:r w:rsidR="00D062FD" w:rsidRPr="00DA2228">
        <w:t>.</w:t>
      </w:r>
      <w:r w:rsidR="00695961" w:rsidRPr="00DA2228">
        <w:t xml:space="preserve"> Future renewal requests in the OMB 2</w:t>
      </w:r>
      <w:r w:rsidR="004C1F70">
        <w:t>0</w:t>
      </w:r>
      <w:r w:rsidR="00695961" w:rsidRPr="00DA2228">
        <w:t>60-010</w:t>
      </w:r>
      <w:r w:rsidR="004C1F70">
        <w:t>4</w:t>
      </w:r>
      <w:r w:rsidR="00695961" w:rsidRPr="00DA2228">
        <w:t>, ICR 0783 series will be similarly incremented.</w:t>
      </w:r>
    </w:p>
    <w:p w:rsidR="00813AFF" w:rsidRPr="00DA2228" w:rsidRDefault="00813AFF" w:rsidP="00646861">
      <w:pPr>
        <w:pStyle w:val="Style6"/>
        <w:jc w:val="left"/>
        <w:rPr>
          <w:rFonts w:ascii="Arial" w:hAnsi="Arial" w:cs="Arial"/>
          <w:spacing w:val="6"/>
          <w:sz w:val="20"/>
          <w:szCs w:val="20"/>
        </w:rPr>
      </w:pPr>
    </w:p>
    <w:p w:rsidR="00832233" w:rsidRPr="00DA2228" w:rsidRDefault="00DB7A3D" w:rsidP="00692526">
      <w:pPr>
        <w:rPr>
          <w:spacing w:val="6"/>
          <w:u w:val="single"/>
        </w:rPr>
      </w:pPr>
      <w:r w:rsidRPr="00DA2228">
        <w:rPr>
          <w:spacing w:val="6"/>
        </w:rPr>
        <w:t xml:space="preserve">(ii) </w:t>
      </w:r>
      <w:r w:rsidR="00832233" w:rsidRPr="00DA2228">
        <w:rPr>
          <w:spacing w:val="6"/>
          <w:u w:val="single"/>
        </w:rPr>
        <w:t>Estimating Capital and Operations and Maintenance Costs</w:t>
      </w:r>
    </w:p>
    <w:p w:rsidR="0078693D" w:rsidRPr="00DA2228" w:rsidRDefault="0078693D" w:rsidP="00692526">
      <w:pPr>
        <w:rPr>
          <w:spacing w:val="6"/>
          <w:u w:val="single"/>
        </w:rPr>
      </w:pPr>
    </w:p>
    <w:p w:rsidR="003856F0" w:rsidRPr="00DA2228" w:rsidRDefault="0078693D" w:rsidP="0078693D">
      <w:pPr>
        <w:rPr>
          <w:spacing w:val="6"/>
        </w:rPr>
      </w:pPr>
      <w:r w:rsidRPr="00DA2228">
        <w:rPr>
          <w:spacing w:val="6"/>
        </w:rPr>
        <w:tab/>
      </w:r>
      <w:r w:rsidR="009F00DF" w:rsidRPr="00DA2228">
        <w:rPr>
          <w:spacing w:val="6"/>
        </w:rPr>
        <w:t>N</w:t>
      </w:r>
      <w:r w:rsidRPr="00DA2228">
        <w:rPr>
          <w:spacing w:val="6"/>
        </w:rPr>
        <w:t xml:space="preserve">ew O&amp;M costs come from </w:t>
      </w:r>
      <w:r w:rsidR="003856F0" w:rsidRPr="00DA2228">
        <w:rPr>
          <w:spacing w:val="6"/>
        </w:rPr>
        <w:t xml:space="preserve">new label-related fuel economy </w:t>
      </w:r>
      <w:r w:rsidRPr="00DA2228">
        <w:rPr>
          <w:spacing w:val="6"/>
        </w:rPr>
        <w:t>testing requirements for EVs and PHEVs</w:t>
      </w:r>
      <w:r w:rsidR="009F00DF" w:rsidRPr="00DA2228">
        <w:rPr>
          <w:spacing w:val="6"/>
        </w:rPr>
        <w:t xml:space="preserve"> and from printing costs for the new labels</w:t>
      </w:r>
      <w:r w:rsidRPr="00DA2228">
        <w:rPr>
          <w:spacing w:val="6"/>
        </w:rPr>
        <w:t xml:space="preserve">.  </w:t>
      </w:r>
    </w:p>
    <w:p w:rsidR="003856F0" w:rsidRPr="00DA2228" w:rsidRDefault="003856F0" w:rsidP="0078693D">
      <w:pPr>
        <w:rPr>
          <w:spacing w:val="6"/>
        </w:rPr>
      </w:pPr>
    </w:p>
    <w:p w:rsidR="0078693D" w:rsidRDefault="003856F0" w:rsidP="009862F7">
      <w:pPr>
        <w:ind w:firstLine="720"/>
        <w:rPr>
          <w:spacing w:val="6"/>
        </w:rPr>
      </w:pPr>
      <w:r w:rsidRPr="00DA2228">
        <w:rPr>
          <w:spacing w:val="6"/>
        </w:rPr>
        <w:t xml:space="preserve">For EVs, </w:t>
      </w:r>
      <w:r w:rsidR="0078693D" w:rsidRPr="00DA2228">
        <w:rPr>
          <w:spacing w:val="6"/>
        </w:rPr>
        <w:t xml:space="preserve">EPA currently has no federal test procedure for measuring fuel economy. To date, EPA has performed some fuel economy testing connected with certification applications for electric vehicles using the procedures developed by the Society of Automotive Engineers (SAE), specifically SAE J1634. </w:t>
      </w:r>
      <w:r w:rsidR="009862F7" w:rsidRPr="009862F7">
        <w:rPr>
          <w:spacing w:val="6"/>
        </w:rPr>
        <w:t xml:space="preserve">This </w:t>
      </w:r>
      <w:r w:rsidR="003A5B67">
        <w:rPr>
          <w:spacing w:val="6"/>
        </w:rPr>
        <w:t xml:space="preserve">rule </w:t>
      </w:r>
      <w:r w:rsidR="009862F7" w:rsidRPr="009862F7">
        <w:rPr>
          <w:spacing w:val="6"/>
        </w:rPr>
        <w:t>spells out EV testing requirements that are similar to SAE J1634 and allows continued use of that procedure</w:t>
      </w:r>
      <w:r w:rsidR="009862F7">
        <w:rPr>
          <w:spacing w:val="6"/>
        </w:rPr>
        <w:t xml:space="preserve"> (as cancelled in 2002). </w:t>
      </w:r>
    </w:p>
    <w:p w:rsidR="009862F7" w:rsidRPr="009862F7" w:rsidRDefault="009862F7" w:rsidP="009862F7">
      <w:pPr>
        <w:ind w:firstLine="720"/>
        <w:rPr>
          <w:spacing w:val="6"/>
        </w:rPr>
      </w:pPr>
    </w:p>
    <w:p w:rsidR="0078693D" w:rsidRPr="00DA2228" w:rsidRDefault="0078693D" w:rsidP="0078693D">
      <w:pPr>
        <w:rPr>
          <w:spacing w:val="6"/>
        </w:rPr>
      </w:pPr>
      <w:r w:rsidRPr="00DA2228">
        <w:rPr>
          <w:spacing w:val="6"/>
        </w:rPr>
        <w:tab/>
        <w:t xml:space="preserve">In estimating the costs of this action, there is no clear </w:t>
      </w:r>
      <w:r w:rsidR="00C57DDC" w:rsidRPr="00DA2228">
        <w:rPr>
          <w:spacing w:val="6"/>
        </w:rPr>
        <w:t xml:space="preserve">existing </w:t>
      </w:r>
      <w:r w:rsidRPr="00DA2228">
        <w:rPr>
          <w:spacing w:val="6"/>
        </w:rPr>
        <w:t xml:space="preserve">default cost </w:t>
      </w:r>
      <w:r w:rsidR="00C57DDC" w:rsidRPr="00DA2228">
        <w:rPr>
          <w:spacing w:val="6"/>
        </w:rPr>
        <w:t>that</w:t>
      </w:r>
      <w:r w:rsidRPr="00DA2228">
        <w:rPr>
          <w:spacing w:val="6"/>
        </w:rPr>
        <w:t xml:space="preserve"> manufacturers of EVs would have incurred in satisfying federal requirements, because existing fuel economy measurements are entirely specified in terms of exhaust and greenhouse gasses emissions. For purposes of the analysis, we therefore assume these EV costs are entirely new costs rather than increments to pre-existing costs. Here and in the facility costs section, this also means we (conservatively) assume no carry-over applications for EVs.</w:t>
      </w:r>
    </w:p>
    <w:p w:rsidR="00646861" w:rsidRPr="00DA2228" w:rsidRDefault="00646861" w:rsidP="00692526">
      <w:pPr>
        <w:rPr>
          <w:spacing w:val="6"/>
          <w:u w:val="single"/>
        </w:rPr>
      </w:pPr>
    </w:p>
    <w:p w:rsidR="003856F0" w:rsidRPr="00DA2228" w:rsidRDefault="003856F0" w:rsidP="003856F0">
      <w:pPr>
        <w:pStyle w:val="Style6"/>
        <w:ind w:firstLine="720"/>
        <w:jc w:val="left"/>
      </w:pPr>
      <w:r w:rsidRPr="00DA2228">
        <w:t xml:space="preserve">EPA is cognizant of the fact that in 2004 the Federal Trade Commission promulgated a rule requiring “alternative fueled vehicles” to include a consumer label indicating their estimated cruising ranges (69 FR 26926, April 9, 2004; 16 CFR part 309, subpart C).  The covered vehicles include electric vehicles but not hybrids. Estimated cruising range for an EV is the range determined according to SAE J1634 (16 CFR 309.22(a)(2)). Consequently, EV manufacturers selling vehicles in the United States have already been subject for several years to SAE J1634 testing requirements similar to those in the rulemaking. However, for purposes of the analysis in this ICR we treat the costs of compliance for manufacturers subject to the rule as new costs  in order to insure that they are fully considered in this rulemaking. It is not clear from the cost analysis in the FTC final rule preamble (at 26954-26955) or in the final rule ICR ((OMB 3084-0094) that </w:t>
      </w:r>
      <w:r w:rsidR="006C06EC" w:rsidRPr="00DA2228">
        <w:t xml:space="preserve">the </w:t>
      </w:r>
      <w:r w:rsidRPr="00DA2228">
        <w:t xml:space="preserve">FTC considered the cost of testing in its analysis. The entire cost for the industry was estimated as 30 minutes each for 58 members of the alt fuel vehicle industry. Including the full cost of EV testing for each estimated test group subject to the rule is therefore conservative in that it ignores the likelihood that any EV test group previously satisfying the FTC labeling requirements will have its testing data carried over to the model year certification applications subject to this rule, but has the advantage of insuring that information collection-driven testing costs are included in OMB’s information budget. </w:t>
      </w:r>
    </w:p>
    <w:p w:rsidR="003856F0" w:rsidRPr="00DA2228" w:rsidRDefault="003856F0" w:rsidP="00692526">
      <w:pPr>
        <w:rPr>
          <w:spacing w:val="6"/>
          <w:u w:val="single"/>
        </w:rPr>
      </w:pPr>
    </w:p>
    <w:p w:rsidR="003856F0" w:rsidRPr="00DA2228" w:rsidRDefault="003856F0" w:rsidP="003856F0">
      <w:pPr>
        <w:ind w:firstLine="720"/>
        <w:rPr>
          <w:spacing w:val="6"/>
        </w:rPr>
      </w:pPr>
      <w:r w:rsidRPr="00DA2228">
        <w:rPr>
          <w:spacing w:val="6"/>
        </w:rPr>
        <w:t xml:space="preserve">The salient feature of SEA J1634 for cost purposes is that it requires, similar to a </w:t>
      </w:r>
      <w:r w:rsidRPr="00DA2228">
        <w:rPr>
          <w:spacing w:val="6"/>
        </w:rPr>
        <w:lastRenderedPageBreak/>
        <w:t>conventional vehicle, the Federal Test Procedure (FTP or City Test), preceded by vehicle preparation. This is followed by t</w:t>
      </w:r>
      <w:r w:rsidR="006C06EC" w:rsidRPr="00DA2228">
        <w:rPr>
          <w:spacing w:val="6"/>
        </w:rPr>
        <w:t>he Highway Test (HFET); the off-</w:t>
      </w:r>
      <w:r w:rsidRPr="00DA2228">
        <w:rPr>
          <w:spacing w:val="6"/>
        </w:rPr>
        <w:t xml:space="preserve">cycle tests (USO6, SCO3, cold FTP) are optional under EPA’s </w:t>
      </w:r>
      <w:r w:rsidR="003A5B67">
        <w:rPr>
          <w:spacing w:val="6"/>
        </w:rPr>
        <w:t>rule</w:t>
      </w:r>
      <w:r w:rsidRPr="00DA2228">
        <w:rPr>
          <w:spacing w:val="6"/>
        </w:rPr>
        <w:t xml:space="preserve">. Furthermore, cruising range determination requires that the FTP be repeated until the battery system is no longer able to maintain the FTP speed tolerances; the FTP in question is the full four-phase FTP, repeated as cold and hot start “UDDS” </w:t>
      </w:r>
      <w:r w:rsidR="006C06EC" w:rsidRPr="00DA2228">
        <w:rPr>
          <w:spacing w:val="6"/>
        </w:rPr>
        <w:t>(or</w:t>
      </w:r>
      <w:r w:rsidRPr="00DA2228">
        <w:rPr>
          <w:spacing w:val="6"/>
        </w:rPr>
        <w:t xml:space="preserve"> “LA-4”</w:t>
      </w:r>
      <w:r w:rsidR="006C06EC" w:rsidRPr="00DA2228">
        <w:rPr>
          <w:spacing w:val="6"/>
        </w:rPr>
        <w:t>)</w:t>
      </w:r>
      <w:r w:rsidRPr="00DA2228">
        <w:rPr>
          <w:spacing w:val="6"/>
        </w:rPr>
        <w:t xml:space="preserve"> cycles until that point is reached. </w:t>
      </w:r>
      <w:r w:rsidR="006C06EC" w:rsidRPr="00DA2228">
        <w:rPr>
          <w:spacing w:val="6"/>
        </w:rPr>
        <w:t>Non-labor p</w:t>
      </w:r>
      <w:r w:rsidRPr="00DA2228">
        <w:rPr>
          <w:spacing w:val="6"/>
        </w:rPr>
        <w:t xml:space="preserve">reparation costs are estimated to be $3,163   per vehicle, per ICR 0783.54 (OMB 2060-0104), the certification ICR for conventional vehicles. The low and high EV test distances for FTP and HFET tests is estimated as 50 to 250 miles. </w:t>
      </w:r>
      <w:r w:rsidR="00DC0D15" w:rsidRPr="00DA2228">
        <w:rPr>
          <w:spacing w:val="6"/>
        </w:rPr>
        <w:t xml:space="preserve">(The cost of the FTP is not incremented to reflect the extra </w:t>
      </w:r>
      <w:r w:rsidR="006C06EC" w:rsidRPr="00DA2228">
        <w:rPr>
          <w:spacing w:val="6"/>
        </w:rPr>
        <w:t>phase</w:t>
      </w:r>
      <w:r w:rsidR="00DC0D15" w:rsidRPr="00DA2228">
        <w:rPr>
          <w:spacing w:val="6"/>
        </w:rPr>
        <w:t xml:space="preserve"> 2 </w:t>
      </w:r>
      <w:r w:rsidR="006C06EC" w:rsidRPr="00DA2228">
        <w:rPr>
          <w:spacing w:val="6"/>
        </w:rPr>
        <w:t xml:space="preserve">compared to the normal three phase cycle </w:t>
      </w:r>
      <w:r w:rsidR="00DC0D15" w:rsidRPr="00DA2228">
        <w:rPr>
          <w:spacing w:val="6"/>
        </w:rPr>
        <w:t>because that would be double counting in view of the 50</w:t>
      </w:r>
      <w:r w:rsidR="006C06EC" w:rsidRPr="00DA2228">
        <w:rPr>
          <w:spacing w:val="6"/>
        </w:rPr>
        <w:t xml:space="preserve"> </w:t>
      </w:r>
      <w:r w:rsidR="00DC0D15" w:rsidRPr="00DA2228">
        <w:rPr>
          <w:spacing w:val="6"/>
        </w:rPr>
        <w:t xml:space="preserve">or 250 divided by 7.45 conversion factor.) </w:t>
      </w:r>
      <w:r w:rsidRPr="00DA2228">
        <w:rPr>
          <w:spacing w:val="6"/>
        </w:rPr>
        <w:t xml:space="preserve">For purposes of this estimate, the </w:t>
      </w:r>
      <w:r w:rsidR="006C06EC" w:rsidRPr="00DA2228">
        <w:rPr>
          <w:spacing w:val="6"/>
        </w:rPr>
        <w:t xml:space="preserve">non-labor </w:t>
      </w:r>
      <w:r w:rsidRPr="00DA2228">
        <w:rPr>
          <w:spacing w:val="6"/>
        </w:rPr>
        <w:t>cost of an FTP/HFET pair is $1,860, allocated 70% to the FTP and 30% to the HFET and incremented by 50 or 250 divided by 7.45 (the distance of a normal FTP) or 50 or 250 divided by 10.3 (the distance of th</w:t>
      </w:r>
      <w:r w:rsidR="006C06EC" w:rsidRPr="00DA2228">
        <w:rPr>
          <w:spacing w:val="6"/>
        </w:rPr>
        <w:t xml:space="preserve">e normal HFET). These costs total $15,060 to $60,848 per test group/engine family complying with the label requirements . </w:t>
      </w:r>
    </w:p>
    <w:p w:rsidR="006C06EC" w:rsidRPr="00DA2228" w:rsidRDefault="006C06EC" w:rsidP="003856F0">
      <w:pPr>
        <w:ind w:firstLine="720"/>
        <w:rPr>
          <w:spacing w:val="6"/>
          <w:u w:val="single"/>
        </w:rPr>
      </w:pPr>
    </w:p>
    <w:p w:rsidR="00DC0D15" w:rsidRPr="00DA2228" w:rsidRDefault="003856F0" w:rsidP="00DC0D15">
      <w:pPr>
        <w:ind w:firstLine="720"/>
        <w:rPr>
          <w:spacing w:val="6"/>
        </w:rPr>
      </w:pPr>
      <w:r w:rsidRPr="00DA2228">
        <w:rPr>
          <w:spacing w:val="6"/>
        </w:rPr>
        <w:t>For PHEVs</w:t>
      </w:r>
      <w:r w:rsidR="00DC0D15" w:rsidRPr="00DA2228">
        <w:rPr>
          <w:spacing w:val="6"/>
        </w:rPr>
        <w:t>, the EPA test procedure is an extension of the existing test procedure for hybrid vehicles. Off-cycle tests are already required for test groups that do not meet the “litmus test”; others would use the derived 5-cycle adjustment. Hybrid vehicles already do FTP and HFET tests for fuel economy determination. The new FTP procedure would essentially run repeated FT</w:t>
      </w:r>
      <w:r w:rsidR="00272762" w:rsidRPr="00DA2228">
        <w:rPr>
          <w:spacing w:val="6"/>
        </w:rPr>
        <w:t>Ps until the charge is depleted</w:t>
      </w:r>
      <w:r w:rsidR="00DC0D15" w:rsidRPr="00DA2228">
        <w:rPr>
          <w:spacing w:val="6"/>
        </w:rPr>
        <w:t xml:space="preserve">. This is the “charge </w:t>
      </w:r>
      <w:r w:rsidR="00272762" w:rsidRPr="00DA2228">
        <w:rPr>
          <w:spacing w:val="6"/>
        </w:rPr>
        <w:t>depleting</w:t>
      </w:r>
      <w:r w:rsidR="00DC0D15" w:rsidRPr="00DA2228">
        <w:rPr>
          <w:spacing w:val="6"/>
        </w:rPr>
        <w:t>” operation when the vehicle is mainly running on its battery. The battery would then be recharged and a single additional four-phase FTP would be conducted in what is denominated as the “charge sustain” operation. Following this the vehicle will be recharged  if necessary by running any appropriate test cycle followed by HFET cycles in “charge depleting” operation, followed by a cycle in “charge sustain” operation.</w:t>
      </w:r>
    </w:p>
    <w:p w:rsidR="00DC0D15" w:rsidRPr="00DA2228" w:rsidRDefault="00DC0D15" w:rsidP="00DC0D15">
      <w:pPr>
        <w:ind w:firstLine="720"/>
        <w:rPr>
          <w:spacing w:val="6"/>
        </w:rPr>
      </w:pPr>
    </w:p>
    <w:p w:rsidR="00CD6200" w:rsidRPr="00DA2228" w:rsidRDefault="00DC0D15" w:rsidP="009F00DF">
      <w:pPr>
        <w:ind w:firstLine="720"/>
        <w:rPr>
          <w:spacing w:val="6"/>
        </w:rPr>
      </w:pPr>
      <w:r w:rsidRPr="00DA2228">
        <w:rPr>
          <w:spacing w:val="6"/>
        </w:rPr>
        <w:t xml:space="preserve">For purposes of this cost analysis the charge sustain FTP and HFET cycles along with potential other cycles mandated by emissions and fuel economy testing requirements are considered to be continuations of existing requirements. The cost increment due to this </w:t>
      </w:r>
      <w:r w:rsidR="003A5B67">
        <w:rPr>
          <w:spacing w:val="6"/>
        </w:rPr>
        <w:t xml:space="preserve">rule </w:t>
      </w:r>
      <w:r w:rsidRPr="00DA2228">
        <w:rPr>
          <w:spacing w:val="6"/>
        </w:rPr>
        <w:t xml:space="preserve">consequently derives entirely from the increased testing time in depleting mode. The duration of the depleting modes estimated as 7.45 to 50 miles over the repeated  7.45 or 10.3 mile FTP and HFET test cycles.  These together </w:t>
      </w:r>
      <w:r w:rsidR="00CD6200" w:rsidRPr="00DA2228">
        <w:rPr>
          <w:spacing w:val="6"/>
        </w:rPr>
        <w:t xml:space="preserve">add an estimated </w:t>
      </w:r>
      <w:r w:rsidRPr="00DA2228">
        <w:rPr>
          <w:spacing w:val="6"/>
        </w:rPr>
        <w:t>$</w:t>
      </w:r>
      <w:r w:rsidR="00CD6200" w:rsidRPr="00DA2228">
        <w:rPr>
          <w:spacing w:val="6"/>
        </w:rPr>
        <w:t>1,706</w:t>
      </w:r>
      <w:r w:rsidRPr="00DA2228">
        <w:rPr>
          <w:spacing w:val="6"/>
        </w:rPr>
        <w:t xml:space="preserve"> to $</w:t>
      </w:r>
      <w:r w:rsidR="00CD6200" w:rsidRPr="00DA2228">
        <w:rPr>
          <w:spacing w:val="6"/>
        </w:rPr>
        <w:t>10,070</w:t>
      </w:r>
      <w:r w:rsidRPr="00DA2228">
        <w:rPr>
          <w:spacing w:val="6"/>
        </w:rPr>
        <w:t xml:space="preserve"> in </w:t>
      </w:r>
      <w:r w:rsidR="00CD6200" w:rsidRPr="00DA2228">
        <w:rPr>
          <w:spacing w:val="6"/>
        </w:rPr>
        <w:t xml:space="preserve">non-labor </w:t>
      </w:r>
      <w:r w:rsidRPr="00DA2228">
        <w:rPr>
          <w:spacing w:val="6"/>
        </w:rPr>
        <w:t>O&amp;M costs</w:t>
      </w:r>
      <w:r w:rsidR="00CD6200" w:rsidRPr="00DA2228">
        <w:rPr>
          <w:spacing w:val="6"/>
        </w:rPr>
        <w:t xml:space="preserve"> to each test group/engine family conservatively assuming no carryovers.</w:t>
      </w:r>
    </w:p>
    <w:p w:rsidR="00CD6200" w:rsidRPr="00DA2228" w:rsidRDefault="00CD6200" w:rsidP="009F00DF">
      <w:pPr>
        <w:ind w:firstLine="720"/>
        <w:rPr>
          <w:spacing w:val="6"/>
        </w:rPr>
      </w:pPr>
    </w:p>
    <w:p w:rsidR="00A55611" w:rsidRPr="008C7C35" w:rsidRDefault="00A55611" w:rsidP="00A55611">
      <w:pPr>
        <w:ind w:firstLine="720"/>
      </w:pPr>
      <w:r>
        <w:t xml:space="preserve">The proposed labels in the NPRM included different colors, reflecting either different technologies or differences in fuel economy and greenhouse gas emissions.  For the final rule, the agencies have decided to use one color that can be pre-printed on the feedstock that will go into the printers used for the vehicle labels.  The printing itself will be entirely in black and white, as with current labels.  The Monroney labels for many automakers already include pre-printed color.  The acceptance of this approach from most auto manufacturers who commented on the proposal suggests that the addition of color in a manner that allows it to be pre-printed on feedstock does not have a material effect on costs.  Thus, printing costs associated with the final label are not expected to change from the baseline costs.  Because of this change in label </w:t>
      </w:r>
      <w:r>
        <w:lastRenderedPageBreak/>
        <w:t xml:space="preserve">requirements from the proposal, the agencies believe that there will be no additional costs associated with label printing.  Thus, the additional printing costs estimated in the proposal to be </w:t>
      </w:r>
      <w:r w:rsidRPr="008C7C35">
        <w:t>$294,690 to $1,274,634 per year</w:t>
      </w:r>
      <w:r>
        <w:t xml:space="preserve"> are now estimated to be zero</w:t>
      </w:r>
      <w:r w:rsidRPr="008C7C35">
        <w:t xml:space="preserve">. </w:t>
      </w:r>
    </w:p>
    <w:p w:rsidR="00573EC5" w:rsidRPr="00DA2228" w:rsidRDefault="00573EC5" w:rsidP="009F00DF">
      <w:pPr>
        <w:ind w:firstLine="720"/>
        <w:rPr>
          <w:spacing w:val="6"/>
        </w:rPr>
      </w:pPr>
    </w:p>
    <w:p w:rsidR="009F00DF" w:rsidRPr="00DA2228" w:rsidRDefault="009F00DF" w:rsidP="009F00DF">
      <w:pPr>
        <w:ind w:firstLine="720"/>
        <w:rPr>
          <w:spacing w:val="6"/>
        </w:rPr>
      </w:pPr>
      <w:r w:rsidRPr="00DA2228">
        <w:rPr>
          <w:spacing w:val="6"/>
        </w:rPr>
        <w:t>Note that the new label will include information already required for EVs by the FTC label rule. If these overlapping requir</w:t>
      </w:r>
      <w:r w:rsidR="00573EC5" w:rsidRPr="00DA2228">
        <w:rPr>
          <w:spacing w:val="6"/>
        </w:rPr>
        <w:t>e</w:t>
      </w:r>
      <w:r w:rsidRPr="00DA2228">
        <w:rPr>
          <w:spacing w:val="6"/>
        </w:rPr>
        <w:t xml:space="preserve">ments can be harmonized, the cost of complying with the FTC ‘s and EPA/NHTSA’s requirements as they apply to alternative fueled vehicles could be lowered. </w:t>
      </w:r>
    </w:p>
    <w:p w:rsidR="009F00DF" w:rsidRPr="00DA2228" w:rsidRDefault="009F00DF" w:rsidP="00DC0D15">
      <w:pPr>
        <w:ind w:firstLine="720"/>
        <w:rPr>
          <w:spacing w:val="6"/>
        </w:rPr>
      </w:pPr>
    </w:p>
    <w:p w:rsidR="009F00DF" w:rsidRPr="00DA2228" w:rsidRDefault="00312481" w:rsidP="00692526">
      <w:pPr>
        <w:rPr>
          <w:spacing w:val="6"/>
        </w:rPr>
      </w:pPr>
      <w:r>
        <w:rPr>
          <w:spacing w:val="6"/>
        </w:rPr>
        <w:t>(iv</w:t>
      </w:r>
      <w:r w:rsidR="009F00DF" w:rsidRPr="00DA2228">
        <w:rPr>
          <w:spacing w:val="6"/>
        </w:rPr>
        <w:t xml:space="preserve">) </w:t>
      </w:r>
      <w:r w:rsidR="009F00DF" w:rsidRPr="00DA2228">
        <w:rPr>
          <w:spacing w:val="6"/>
          <w:u w:val="single"/>
        </w:rPr>
        <w:t>Facility Capital Costs</w:t>
      </w:r>
    </w:p>
    <w:p w:rsidR="009F00DF" w:rsidRPr="00DA2228" w:rsidRDefault="009F00DF" w:rsidP="00692526">
      <w:pPr>
        <w:rPr>
          <w:spacing w:val="6"/>
        </w:rPr>
      </w:pPr>
    </w:p>
    <w:p w:rsidR="009F00DF" w:rsidRPr="00DA2228" w:rsidRDefault="009F00DF" w:rsidP="009F00DF">
      <w:pPr>
        <w:ind w:firstLine="720"/>
        <w:rPr>
          <w:spacing w:val="6"/>
        </w:rPr>
      </w:pPr>
      <w:r w:rsidRPr="00DA2228">
        <w:rPr>
          <w:spacing w:val="6"/>
        </w:rPr>
        <w:t>In addition to new equipment (treated as a startup cost, below) the new testing requirements for EVs and PHEVs will in theory require expanded testing facilities for those manufacturers choosing to produce and sell them in the U.S. Because the cost of new facility capacity is highly dependent on manufacturer-specific factors (the costs of capital, the availability of land, the structure of work shifts, the existing excess capacity, contractual arrangements with third-party testing contractors, etc.), we use the approximation of unitizing increased test costs by assuming that a facility capable of performing 750 FTP/HFET pairs would cost $4 million. Here, the new tests are deemed to require these facilities in proportion to the increases in test time, and the costs are then annualized over ten years and amortized at 7% interest compounded monthly. This is likely a conservative assumption since it does not attempt to account for the excess capacity that exists in manufacturers’ current test facilities.  We assume that there is no excess capacity in our analysis.  Note that other features of the EV and PHEV test cycles, such as recharging times, have been harmonized with existing test protocols.  Furthermore, consistent with other information burden analyses for the emissions and fuel economy programs, we consider these as ongoing rather than startup costs (i.e., as the facilities depreciate they are continually being replaced), another conservative assumption.  Applied to a low and high estimat</w:t>
      </w:r>
      <w:r w:rsidR="002A4E94">
        <w:rPr>
          <w:spacing w:val="6"/>
        </w:rPr>
        <w:t>e</w:t>
      </w:r>
      <w:r w:rsidRPr="00DA2228">
        <w:rPr>
          <w:spacing w:val="6"/>
        </w:rPr>
        <w:t xml:space="preserve"> of 5 to 8 EV families and 5 to 8 PHEV families per year, this yields an annualized cost of $25,278 to $175,649 per year in facility costs.</w:t>
      </w:r>
    </w:p>
    <w:p w:rsidR="009F00DF" w:rsidRPr="00DA2228" w:rsidRDefault="009F00DF" w:rsidP="00692526">
      <w:pPr>
        <w:rPr>
          <w:spacing w:val="6"/>
        </w:rPr>
      </w:pPr>
    </w:p>
    <w:p w:rsidR="009E5724" w:rsidRPr="00DA2228" w:rsidRDefault="00312481" w:rsidP="00692526">
      <w:pPr>
        <w:rPr>
          <w:spacing w:val="6"/>
          <w:u w:val="single"/>
        </w:rPr>
      </w:pPr>
      <w:r>
        <w:rPr>
          <w:spacing w:val="6"/>
        </w:rPr>
        <w:t>(v</w:t>
      </w:r>
      <w:r w:rsidR="009E5724" w:rsidRPr="00DA2228">
        <w:rPr>
          <w:spacing w:val="6"/>
        </w:rPr>
        <w:t xml:space="preserve">)  </w:t>
      </w:r>
      <w:r w:rsidR="009E5724" w:rsidRPr="00DA2228">
        <w:rPr>
          <w:spacing w:val="6"/>
          <w:u w:val="single"/>
        </w:rPr>
        <w:t>Start-up Costs</w:t>
      </w:r>
    </w:p>
    <w:p w:rsidR="007E1D43" w:rsidRPr="00DA2228" w:rsidRDefault="007E1D43" w:rsidP="00692526">
      <w:pPr>
        <w:rPr>
          <w:spacing w:val="6"/>
        </w:rPr>
      </w:pPr>
    </w:p>
    <w:p w:rsidR="0074295E" w:rsidRPr="00DA2228" w:rsidRDefault="00783FA3" w:rsidP="0074295E">
      <w:r w:rsidRPr="00DA2228">
        <w:tab/>
      </w:r>
      <w:r w:rsidR="00CB489B" w:rsidRPr="00DA2228">
        <w:t xml:space="preserve">“Startup” </w:t>
      </w:r>
      <w:r w:rsidRPr="00DA2228">
        <w:t xml:space="preserve">costs </w:t>
      </w:r>
      <w:r w:rsidR="004613A2" w:rsidRPr="00DA2228">
        <w:t>are</w:t>
      </w:r>
      <w:r w:rsidR="00CB489B" w:rsidRPr="00DA2228">
        <w:t xml:space="preserve"> one-time costs </w:t>
      </w:r>
      <w:r w:rsidR="00272762" w:rsidRPr="00DA2228">
        <w:t xml:space="preserve">to implement the new requirements in the </w:t>
      </w:r>
      <w:r w:rsidR="003A5B67">
        <w:t xml:space="preserve">rule </w:t>
      </w:r>
      <w:r w:rsidR="00CB489B" w:rsidRPr="00DA2228">
        <w:t>beginning with model year 20</w:t>
      </w:r>
      <w:r w:rsidR="00272762" w:rsidRPr="00DA2228">
        <w:t>1</w:t>
      </w:r>
      <w:r w:rsidR="003A5B67">
        <w:t>3</w:t>
      </w:r>
      <w:r w:rsidR="00272762" w:rsidRPr="00DA2228">
        <w:t>.</w:t>
      </w:r>
      <w:r w:rsidR="00CB489B" w:rsidRPr="00DA2228">
        <w:t xml:space="preserve"> </w:t>
      </w:r>
      <w:r w:rsidR="00FC2D25" w:rsidRPr="00DA2228">
        <w:t xml:space="preserve"> </w:t>
      </w:r>
      <w:r w:rsidR="0074295E" w:rsidRPr="00DA2228">
        <w:t>Startup costs are accounted as one-time costs that are annualized and amortized or discounted at an interest rate of 7% over ten years. The startup cost elements identified in this analysis are for updating information systems and testing equipment</w:t>
      </w:r>
      <w:r w:rsidR="00584F84">
        <w:t xml:space="preserve"> and</w:t>
      </w:r>
      <w:r w:rsidR="0074295E" w:rsidRPr="00DA2228">
        <w:t xml:space="preserve"> label redesign.  </w:t>
      </w:r>
    </w:p>
    <w:p w:rsidR="0074295E" w:rsidRPr="00DA2228" w:rsidRDefault="0074295E" w:rsidP="0074295E"/>
    <w:p w:rsidR="0074295E" w:rsidRDefault="0074295E" w:rsidP="0074295E">
      <w:pPr>
        <w:ind w:firstLine="720"/>
      </w:pPr>
      <w:r w:rsidRPr="00DA2228">
        <w:t xml:space="preserve">The estimate includes the cost of upgrading information systems for the manufacturers who will need to comply with the new EV and PHEV testing requirements, such as recording multiple tests, recording battery charge data, and communicating the resulting data  to the information system that gets it to EPA and the label.  Both low and high estimates use 4 weeks for four IT staff for analysis and code, and 4 weeks for two IT staff for testing, at $100 per hour, for each manufacturer. Similarly, </w:t>
      </w:r>
      <w:r w:rsidR="00584F84">
        <w:t>e</w:t>
      </w:r>
      <w:r w:rsidRPr="00DA2228">
        <w:t xml:space="preserve">ach of these manufacturers </w:t>
      </w:r>
      <w:r w:rsidR="00584F84">
        <w:t>is</w:t>
      </w:r>
      <w:r w:rsidRPr="00DA2228">
        <w:t xml:space="preserve"> assumed to need new testing equipment costing $25,000 for an ammeter and $50,000 for voltage stabilizers. </w:t>
      </w:r>
    </w:p>
    <w:p w:rsidR="00924000" w:rsidRPr="00DA2228" w:rsidRDefault="00924000" w:rsidP="0074295E">
      <w:pPr>
        <w:ind w:firstLine="720"/>
      </w:pPr>
    </w:p>
    <w:p w:rsidR="00454260" w:rsidRDefault="00454260" w:rsidP="00454260">
      <w:r>
        <w:tab/>
        <w:t>In comments on the proposed rule, GM and Suzuki provided estimates for the startup costs</w:t>
      </w:r>
      <w:r w:rsidR="00B46B00">
        <w:t xml:space="preserve"> for the label redesign</w:t>
      </w:r>
      <w:r>
        <w:t xml:space="preserve">.  GM stated that its “initial estimate,” which includes designing, releasing, testing, and validating the system, would cost “more than $800,000.”  Suzuki estimated its costs as $70,000 for software, $111,144 for printers, and $20,250 for IT costs, for a total of $201,394.  Because color printers are no longer required, these costs are therefore estimated to be $90,250.  </w:t>
      </w:r>
    </w:p>
    <w:p w:rsidR="00454260" w:rsidRDefault="00454260" w:rsidP="00454260"/>
    <w:p w:rsidR="009E5724" w:rsidRPr="00DA2228" w:rsidRDefault="00454260" w:rsidP="00454260">
      <w:r>
        <w:tab/>
        <w:t xml:space="preserve">For this cost analysis, EPA is using these two estimates as upper and lower bounds.  </w:t>
      </w:r>
      <w:r w:rsidRPr="00327018">
        <w:t>Th</w:t>
      </w:r>
      <w:r>
        <w:t>ese</w:t>
      </w:r>
      <w:r w:rsidRPr="00327018">
        <w:t xml:space="preserve"> </w:t>
      </w:r>
      <w:r>
        <w:t xml:space="preserve">estimates are then </w:t>
      </w:r>
      <w:r w:rsidRPr="00327018">
        <w:t xml:space="preserve">applied to the universe of separate manufacturer entities subject to the rule. </w:t>
      </w:r>
      <w:r>
        <w:t xml:space="preserve"> </w:t>
      </w:r>
      <w:r w:rsidRPr="00327018">
        <w:t xml:space="preserve">Many specific automotive brands are parts of marketing groups or are owned and managed by other, parent companies.  Allowing for these relationships, the best guess is that the rule would apply to 24 manufacturers and 11 independent commercial importers (ICIs) importing nonconforming vehicles into the U.S. for sale. Applied to 35 companies, then, the label redesign cost is estimated to be </w:t>
      </w:r>
      <w:r>
        <w:t>between $3.2 million and $28 million</w:t>
      </w:r>
      <w:r w:rsidRPr="00327018">
        <w:t xml:space="preserve">. </w:t>
      </w:r>
      <w:r>
        <w:t xml:space="preserve"> </w:t>
      </w:r>
    </w:p>
    <w:p w:rsidR="0074295E" w:rsidRPr="00DA2228" w:rsidRDefault="0074295E" w:rsidP="0074295E"/>
    <w:p w:rsidR="00832233" w:rsidRPr="00DA2228" w:rsidRDefault="009E5724" w:rsidP="00692526">
      <w:pPr>
        <w:rPr>
          <w:spacing w:val="6"/>
        </w:rPr>
      </w:pPr>
      <w:r w:rsidRPr="00DA2228">
        <w:rPr>
          <w:spacing w:val="6"/>
        </w:rPr>
        <w:t xml:space="preserve">6(c) </w:t>
      </w:r>
      <w:r w:rsidR="00832233" w:rsidRPr="00DA2228">
        <w:rPr>
          <w:spacing w:val="6"/>
          <w:u w:val="single"/>
        </w:rPr>
        <w:t>Estimating Agency Burden</w:t>
      </w:r>
    </w:p>
    <w:p w:rsidR="00832233" w:rsidRPr="00DA2228" w:rsidRDefault="00832233" w:rsidP="00692526">
      <w:pPr>
        <w:pStyle w:val="Style5"/>
        <w:adjustRightInd/>
        <w:rPr>
          <w:spacing w:val="6"/>
        </w:rPr>
      </w:pPr>
    </w:p>
    <w:p w:rsidR="0088435D" w:rsidRPr="00DA2228" w:rsidRDefault="00783FA3" w:rsidP="007146CE">
      <w:pPr>
        <w:pStyle w:val="Style6"/>
        <w:jc w:val="left"/>
        <w:rPr>
          <w:spacing w:val="6"/>
        </w:rPr>
      </w:pPr>
      <w:r w:rsidRPr="00DA2228">
        <w:rPr>
          <w:spacing w:val="6"/>
        </w:rPr>
        <w:tab/>
      </w:r>
      <w:r w:rsidR="00832233" w:rsidRPr="00DA2228">
        <w:rPr>
          <w:spacing w:val="6"/>
        </w:rPr>
        <w:t>The emission and fuel economy compliance programs are administered by EPA</w:t>
      </w:r>
      <w:r w:rsidR="00EF655F" w:rsidRPr="00DA2228">
        <w:rPr>
          <w:spacing w:val="6"/>
        </w:rPr>
        <w:t>’</w:t>
      </w:r>
      <w:r w:rsidR="00832233" w:rsidRPr="00DA2228">
        <w:rPr>
          <w:spacing w:val="6"/>
        </w:rPr>
        <w:t xml:space="preserve">s Compliance </w:t>
      </w:r>
      <w:r w:rsidR="00584F84">
        <w:rPr>
          <w:spacing w:val="6"/>
        </w:rPr>
        <w:t xml:space="preserve">and Innovative Strategies </w:t>
      </w:r>
      <w:r w:rsidR="00832233" w:rsidRPr="00DA2228">
        <w:rPr>
          <w:spacing w:val="6"/>
        </w:rPr>
        <w:t>Division</w:t>
      </w:r>
      <w:r w:rsidR="009F5227" w:rsidRPr="00DA2228">
        <w:rPr>
          <w:spacing w:val="6"/>
        </w:rPr>
        <w:t xml:space="preserve"> and Lab</w:t>
      </w:r>
      <w:r w:rsidR="007362AD" w:rsidRPr="00DA2228">
        <w:rPr>
          <w:spacing w:val="6"/>
        </w:rPr>
        <w:t>oratory Operations Division</w:t>
      </w:r>
      <w:r w:rsidR="00832233" w:rsidRPr="00DA2228">
        <w:rPr>
          <w:spacing w:val="6"/>
        </w:rPr>
        <w:t xml:space="preserve">. </w:t>
      </w:r>
      <w:r w:rsidR="00FC2D25" w:rsidRPr="00DA2228">
        <w:rPr>
          <w:spacing w:val="6"/>
        </w:rPr>
        <w:t xml:space="preserve"> </w:t>
      </w:r>
      <w:r w:rsidR="00225E16" w:rsidRPr="00DA2228">
        <w:rPr>
          <w:spacing w:val="6"/>
        </w:rPr>
        <w:t xml:space="preserve">Approximately </w:t>
      </w:r>
      <w:r w:rsidR="00A36BB5" w:rsidRPr="00DA2228">
        <w:rPr>
          <w:spacing w:val="6"/>
        </w:rPr>
        <w:t>26</w:t>
      </w:r>
      <w:r w:rsidR="00832233" w:rsidRPr="00DA2228">
        <w:rPr>
          <w:spacing w:val="6"/>
        </w:rPr>
        <w:t xml:space="preserve"> full time employee equivalents are directly involved in the </w:t>
      </w:r>
      <w:r w:rsidR="00943F1E" w:rsidRPr="00DA2228">
        <w:rPr>
          <w:spacing w:val="6"/>
        </w:rPr>
        <w:t xml:space="preserve">combined </w:t>
      </w:r>
      <w:r w:rsidR="00832233" w:rsidRPr="00DA2228">
        <w:rPr>
          <w:spacing w:val="6"/>
        </w:rPr>
        <w:t xml:space="preserve">emission and fuel economy programs; </w:t>
      </w:r>
      <w:r w:rsidR="00225E16" w:rsidRPr="00DA2228">
        <w:rPr>
          <w:spacing w:val="6"/>
        </w:rPr>
        <w:t>their cost is approximately $</w:t>
      </w:r>
      <w:r w:rsidR="00A36BB5" w:rsidRPr="00DA2228">
        <w:rPr>
          <w:spacing w:val="6"/>
        </w:rPr>
        <w:t>2.9</w:t>
      </w:r>
      <w:r w:rsidR="00832233" w:rsidRPr="00DA2228">
        <w:rPr>
          <w:spacing w:val="6"/>
        </w:rPr>
        <w:t xml:space="preserve"> million, including benefits but not overhead. </w:t>
      </w:r>
      <w:r w:rsidR="00FC2D25" w:rsidRPr="00DA2228">
        <w:rPr>
          <w:spacing w:val="6"/>
        </w:rPr>
        <w:t xml:space="preserve"> </w:t>
      </w:r>
      <w:r w:rsidR="00A36BB5" w:rsidRPr="00DA2228">
        <w:rPr>
          <w:spacing w:val="6"/>
        </w:rPr>
        <w:t xml:space="preserve">EPA also </w:t>
      </w:r>
      <w:r w:rsidR="007362AD" w:rsidRPr="00DA2228">
        <w:rPr>
          <w:spacing w:val="6"/>
        </w:rPr>
        <w:t xml:space="preserve">participates in a program whereby the agency contracts with an organization that provides qualified persons to perform duties for the agency that are not performed by EPA employees.  The cost associated with these persons </w:t>
      </w:r>
      <w:r w:rsidR="00BF1157" w:rsidRPr="00DA2228">
        <w:rPr>
          <w:spacing w:val="6"/>
        </w:rPr>
        <w:t>who</w:t>
      </w:r>
      <w:r w:rsidR="007362AD" w:rsidRPr="00DA2228">
        <w:rPr>
          <w:spacing w:val="6"/>
        </w:rPr>
        <w:t xml:space="preserve"> work directly on </w:t>
      </w:r>
      <w:r w:rsidR="00943F1E" w:rsidRPr="00DA2228">
        <w:rPr>
          <w:spacing w:val="6"/>
        </w:rPr>
        <w:t xml:space="preserve">the combined </w:t>
      </w:r>
      <w:r w:rsidR="007362AD" w:rsidRPr="00DA2228">
        <w:rPr>
          <w:spacing w:val="6"/>
        </w:rPr>
        <w:t>em</w:t>
      </w:r>
      <w:r w:rsidR="00943F1E" w:rsidRPr="00DA2228">
        <w:rPr>
          <w:spacing w:val="6"/>
        </w:rPr>
        <w:t>ission and fuel economy program</w:t>
      </w:r>
      <w:r w:rsidR="007362AD" w:rsidRPr="00DA2228">
        <w:rPr>
          <w:spacing w:val="6"/>
        </w:rPr>
        <w:t xml:space="preserve"> for the two divisions is </w:t>
      </w:r>
      <w:r w:rsidR="00CA67ED" w:rsidRPr="00DA2228">
        <w:rPr>
          <w:spacing w:val="6"/>
        </w:rPr>
        <w:t>approximately $</w:t>
      </w:r>
      <w:r w:rsidR="000149B8" w:rsidRPr="00DA2228">
        <w:rPr>
          <w:spacing w:val="6"/>
        </w:rPr>
        <w:t>0</w:t>
      </w:r>
      <w:r w:rsidR="00CA67ED" w:rsidRPr="00DA2228">
        <w:rPr>
          <w:spacing w:val="6"/>
        </w:rPr>
        <w:t>.5 million, including overhead.</w:t>
      </w:r>
      <w:r w:rsidR="00A36BB5" w:rsidRPr="00DA2228">
        <w:rPr>
          <w:spacing w:val="6"/>
        </w:rPr>
        <w:t xml:space="preserve">  </w:t>
      </w:r>
      <w:r w:rsidR="00832233" w:rsidRPr="00DA2228">
        <w:rPr>
          <w:spacing w:val="6"/>
        </w:rPr>
        <w:t xml:space="preserve">Overhead percentage for the entire division is approximately </w:t>
      </w:r>
      <w:r w:rsidR="00F3600D" w:rsidRPr="00DA2228">
        <w:rPr>
          <w:spacing w:val="6"/>
        </w:rPr>
        <w:t>60</w:t>
      </w:r>
      <w:r w:rsidR="00BF1157" w:rsidRPr="00DA2228">
        <w:rPr>
          <w:spacing w:val="6"/>
        </w:rPr>
        <w:t xml:space="preserve"> (i.e., </w:t>
      </w:r>
      <w:r w:rsidR="00F3600D" w:rsidRPr="00DA2228">
        <w:rPr>
          <w:spacing w:val="6"/>
        </w:rPr>
        <w:t>the baseline labor costs are multiplied by 1.6)</w:t>
      </w:r>
      <w:r w:rsidR="009E5724" w:rsidRPr="00DA2228">
        <w:rPr>
          <w:spacing w:val="6"/>
        </w:rPr>
        <w:t>,</w:t>
      </w:r>
      <w:r w:rsidR="00832233" w:rsidRPr="00DA2228">
        <w:rPr>
          <w:spacing w:val="6"/>
        </w:rPr>
        <w:t xml:space="preserve"> yielding an estimated</w:t>
      </w:r>
      <w:r w:rsidR="00225E16" w:rsidRPr="00DA2228">
        <w:rPr>
          <w:spacing w:val="6"/>
        </w:rPr>
        <w:t xml:space="preserve"> total agency cost of $</w:t>
      </w:r>
      <w:r w:rsidR="00F3600D" w:rsidRPr="00DA2228">
        <w:rPr>
          <w:spacing w:val="6"/>
        </w:rPr>
        <w:t>5.4</w:t>
      </w:r>
      <w:r w:rsidR="0088435D" w:rsidRPr="00DA2228">
        <w:rPr>
          <w:spacing w:val="6"/>
        </w:rPr>
        <w:t>4</w:t>
      </w:r>
      <w:r w:rsidR="00832233" w:rsidRPr="00DA2228">
        <w:rPr>
          <w:spacing w:val="6"/>
        </w:rPr>
        <w:t xml:space="preserve"> million.</w:t>
      </w:r>
      <w:r w:rsidR="003D156F" w:rsidRPr="00DA2228">
        <w:rPr>
          <w:spacing w:val="6"/>
        </w:rPr>
        <w:t xml:space="preserve"> </w:t>
      </w:r>
    </w:p>
    <w:p w:rsidR="000D6B7E" w:rsidRPr="00DA2228" w:rsidRDefault="000D6B7E" w:rsidP="007146CE">
      <w:pPr>
        <w:pStyle w:val="Style6"/>
        <w:jc w:val="left"/>
        <w:rPr>
          <w:spacing w:val="6"/>
        </w:rPr>
      </w:pPr>
    </w:p>
    <w:p w:rsidR="00832233" w:rsidRPr="00DA2228" w:rsidRDefault="00783FA3" w:rsidP="007146CE">
      <w:pPr>
        <w:pStyle w:val="Style6"/>
        <w:jc w:val="left"/>
        <w:rPr>
          <w:spacing w:val="6"/>
        </w:rPr>
      </w:pPr>
      <w:r w:rsidRPr="00DA2228">
        <w:rPr>
          <w:spacing w:val="6"/>
        </w:rPr>
        <w:tab/>
      </w:r>
      <w:r w:rsidR="00C07A59" w:rsidRPr="00DA2228">
        <w:rPr>
          <w:spacing w:val="6"/>
        </w:rPr>
        <w:t>Implementation of the new fuel economy rule will b</w:t>
      </w:r>
      <w:r w:rsidR="00172EE7" w:rsidRPr="00DA2228">
        <w:rPr>
          <w:spacing w:val="6"/>
        </w:rPr>
        <w:t xml:space="preserve">e carried out by existing staff and </w:t>
      </w:r>
      <w:r w:rsidR="00943F1E" w:rsidRPr="00DA2228">
        <w:rPr>
          <w:spacing w:val="6"/>
        </w:rPr>
        <w:t xml:space="preserve">by </w:t>
      </w:r>
      <w:r w:rsidR="00172EE7" w:rsidRPr="00DA2228">
        <w:rPr>
          <w:spacing w:val="6"/>
        </w:rPr>
        <w:t>information technology contracts</w:t>
      </w:r>
      <w:r w:rsidR="00943F1E" w:rsidRPr="00DA2228">
        <w:rPr>
          <w:spacing w:val="6"/>
        </w:rPr>
        <w:t xml:space="preserve"> for the Verify information system</w:t>
      </w:r>
      <w:r w:rsidR="00172EE7" w:rsidRPr="00DA2228">
        <w:rPr>
          <w:spacing w:val="6"/>
        </w:rPr>
        <w:t xml:space="preserve">. </w:t>
      </w:r>
      <w:r w:rsidR="00FC2D25" w:rsidRPr="00DA2228">
        <w:rPr>
          <w:spacing w:val="6"/>
        </w:rPr>
        <w:t xml:space="preserve"> </w:t>
      </w:r>
      <w:r w:rsidR="00827852" w:rsidRPr="00DA2228">
        <w:rPr>
          <w:spacing w:val="6"/>
        </w:rPr>
        <w:t xml:space="preserve">One-time startup costs </w:t>
      </w:r>
      <w:r w:rsidR="00F3600D" w:rsidRPr="00DA2228">
        <w:rPr>
          <w:spacing w:val="6"/>
        </w:rPr>
        <w:t xml:space="preserve">including overhead </w:t>
      </w:r>
      <w:r w:rsidR="00827852" w:rsidRPr="00DA2228">
        <w:rPr>
          <w:spacing w:val="6"/>
        </w:rPr>
        <w:t xml:space="preserve">for implementing the new rule include </w:t>
      </w:r>
      <w:r w:rsidR="006B44F8" w:rsidRPr="00DA2228">
        <w:rPr>
          <w:spacing w:val="6"/>
        </w:rPr>
        <w:t>300</w:t>
      </w:r>
      <w:r w:rsidR="00827852" w:rsidRPr="00DA2228">
        <w:rPr>
          <w:spacing w:val="6"/>
        </w:rPr>
        <w:t xml:space="preserve"> h</w:t>
      </w:r>
      <w:r w:rsidR="009F5227" w:rsidRPr="00DA2228">
        <w:rPr>
          <w:spacing w:val="6"/>
        </w:rPr>
        <w:t>ours and $</w:t>
      </w:r>
      <w:r w:rsidR="006B44F8" w:rsidRPr="00DA2228">
        <w:rPr>
          <w:spacing w:val="6"/>
        </w:rPr>
        <w:t>12,318</w:t>
      </w:r>
      <w:r w:rsidR="00827852" w:rsidRPr="00DA2228">
        <w:rPr>
          <w:spacing w:val="6"/>
        </w:rPr>
        <w:t xml:space="preserve"> for public outreach, and $</w:t>
      </w:r>
      <w:r w:rsidR="006B44F8" w:rsidRPr="00DA2228">
        <w:rPr>
          <w:spacing w:val="6"/>
        </w:rPr>
        <w:t>500,000</w:t>
      </w:r>
      <w:r w:rsidR="00827852" w:rsidRPr="00DA2228">
        <w:rPr>
          <w:spacing w:val="6"/>
        </w:rPr>
        <w:t xml:space="preserve"> in contracts without hour allocation for added computer database system development, for a total of </w:t>
      </w:r>
      <w:r w:rsidR="006B44F8" w:rsidRPr="00DA2228">
        <w:rPr>
          <w:spacing w:val="6"/>
        </w:rPr>
        <w:t>300</w:t>
      </w:r>
      <w:r w:rsidR="00827852" w:rsidRPr="00DA2228">
        <w:rPr>
          <w:spacing w:val="6"/>
        </w:rPr>
        <w:t xml:space="preserve"> hours and $</w:t>
      </w:r>
      <w:r w:rsidR="006B44F8" w:rsidRPr="00DA2228">
        <w:rPr>
          <w:spacing w:val="6"/>
        </w:rPr>
        <w:t>512,318</w:t>
      </w:r>
      <w:r w:rsidR="00827852" w:rsidRPr="00DA2228">
        <w:rPr>
          <w:spacing w:val="6"/>
        </w:rPr>
        <w:t>; annualized over ten years with 7% depreciation this cost burden comes to $</w:t>
      </w:r>
      <w:r w:rsidR="003D1AED" w:rsidRPr="00DA2228">
        <w:rPr>
          <w:spacing w:val="6"/>
        </w:rPr>
        <w:t>72,943</w:t>
      </w:r>
      <w:r w:rsidR="00827852" w:rsidRPr="00DA2228">
        <w:rPr>
          <w:spacing w:val="6"/>
        </w:rPr>
        <w:t xml:space="preserve">. </w:t>
      </w:r>
      <w:r w:rsidR="00FC2D25" w:rsidRPr="00DA2228">
        <w:rPr>
          <w:spacing w:val="6"/>
        </w:rPr>
        <w:t xml:space="preserve"> </w:t>
      </w:r>
      <w:r w:rsidR="00317CE8" w:rsidRPr="00DA2228">
        <w:rPr>
          <w:spacing w:val="6"/>
        </w:rPr>
        <w:t xml:space="preserve">Ongoing agency burden </w:t>
      </w:r>
      <w:r w:rsidR="0088435D" w:rsidRPr="00DA2228">
        <w:rPr>
          <w:spacing w:val="6"/>
        </w:rPr>
        <w:t xml:space="preserve">added by the rule </w:t>
      </w:r>
      <w:r w:rsidR="00317CE8" w:rsidRPr="00DA2228">
        <w:rPr>
          <w:spacing w:val="6"/>
        </w:rPr>
        <w:t>is estimated as 1</w:t>
      </w:r>
      <w:r w:rsidR="003D1AED" w:rsidRPr="00DA2228">
        <w:rPr>
          <w:spacing w:val="6"/>
        </w:rPr>
        <w:t>83</w:t>
      </w:r>
      <w:r w:rsidR="00317CE8" w:rsidRPr="00DA2228">
        <w:rPr>
          <w:spacing w:val="6"/>
        </w:rPr>
        <w:t xml:space="preserve"> hours and $1</w:t>
      </w:r>
      <w:r w:rsidR="003D1AED" w:rsidRPr="00DA2228">
        <w:rPr>
          <w:spacing w:val="6"/>
        </w:rPr>
        <w:t>00,000</w:t>
      </w:r>
      <w:r w:rsidR="00317CE8" w:rsidRPr="00DA2228">
        <w:rPr>
          <w:spacing w:val="6"/>
        </w:rPr>
        <w:t xml:space="preserve"> annually in database management labor. </w:t>
      </w:r>
      <w:r w:rsidR="00943F1E" w:rsidRPr="00DA2228">
        <w:rPr>
          <w:spacing w:val="6"/>
        </w:rPr>
        <w:t xml:space="preserve">Combined labor and annual startup </w:t>
      </w:r>
      <w:r w:rsidR="000B7275">
        <w:rPr>
          <w:spacing w:val="6"/>
        </w:rPr>
        <w:t xml:space="preserve">plus continuing </w:t>
      </w:r>
      <w:r w:rsidR="00943F1E" w:rsidRPr="00DA2228">
        <w:rPr>
          <w:spacing w:val="6"/>
        </w:rPr>
        <w:t xml:space="preserve">costs therefore total </w:t>
      </w:r>
      <w:r w:rsidR="003D1AED" w:rsidRPr="00DA2228">
        <w:rPr>
          <w:spacing w:val="6"/>
        </w:rPr>
        <w:t>483</w:t>
      </w:r>
      <w:r w:rsidR="00F3600D" w:rsidRPr="00DA2228">
        <w:rPr>
          <w:spacing w:val="6"/>
        </w:rPr>
        <w:t xml:space="preserve"> hours (</w:t>
      </w:r>
      <w:r w:rsidR="0088435D" w:rsidRPr="00DA2228">
        <w:rPr>
          <w:spacing w:val="6"/>
        </w:rPr>
        <w:t xml:space="preserve">startup </w:t>
      </w:r>
      <w:r w:rsidR="002A64DB" w:rsidRPr="00DA2228">
        <w:rPr>
          <w:spacing w:val="6"/>
        </w:rPr>
        <w:t>hours</w:t>
      </w:r>
      <w:r w:rsidR="0088435D" w:rsidRPr="00DA2228">
        <w:rPr>
          <w:spacing w:val="6"/>
        </w:rPr>
        <w:t xml:space="preserve"> not annualized</w:t>
      </w:r>
      <w:r w:rsidR="00827852" w:rsidRPr="00DA2228">
        <w:rPr>
          <w:spacing w:val="6"/>
        </w:rPr>
        <w:t>) and $</w:t>
      </w:r>
      <w:r w:rsidR="003D1AED" w:rsidRPr="00DA2228">
        <w:rPr>
          <w:spacing w:val="6"/>
        </w:rPr>
        <w:t>172,943</w:t>
      </w:r>
      <w:r w:rsidR="00827852" w:rsidRPr="00DA2228">
        <w:rPr>
          <w:spacing w:val="6"/>
        </w:rPr>
        <w:t xml:space="preserve">. Other ongoing database management, oversight, and certification activities are part of the fuel economy and emissions program </w:t>
      </w:r>
      <w:r w:rsidR="0088435D" w:rsidRPr="00DA2228">
        <w:rPr>
          <w:spacing w:val="6"/>
        </w:rPr>
        <w:t xml:space="preserve">Agency </w:t>
      </w:r>
      <w:r w:rsidR="00827852" w:rsidRPr="00DA2228">
        <w:rPr>
          <w:spacing w:val="6"/>
        </w:rPr>
        <w:t xml:space="preserve">baseline. </w:t>
      </w:r>
      <w:r w:rsidR="00FC2D25" w:rsidRPr="00DA2228">
        <w:rPr>
          <w:spacing w:val="6"/>
        </w:rPr>
        <w:t xml:space="preserve"> </w:t>
      </w:r>
      <w:r w:rsidR="00317CE8" w:rsidRPr="00DA2228">
        <w:rPr>
          <w:spacing w:val="6"/>
        </w:rPr>
        <w:t>All EPA labor estimates</w:t>
      </w:r>
      <w:r w:rsidR="0088435D" w:rsidRPr="00DA2228">
        <w:rPr>
          <w:spacing w:val="6"/>
        </w:rPr>
        <w:t>,</w:t>
      </w:r>
      <w:r w:rsidR="009F5227" w:rsidRPr="00DA2228">
        <w:rPr>
          <w:spacing w:val="6"/>
        </w:rPr>
        <w:t xml:space="preserve"> are based on </w:t>
      </w:r>
      <w:r w:rsidR="00943F1E" w:rsidRPr="00DA2228">
        <w:rPr>
          <w:spacing w:val="6"/>
        </w:rPr>
        <w:t>Office of Personnel Management annual pay rates effective January, 2006, with a 1.6 multiplier for overhead</w:t>
      </w:r>
      <w:r w:rsidR="0088435D" w:rsidRPr="00DA2228">
        <w:rPr>
          <w:spacing w:val="6"/>
        </w:rPr>
        <w:t xml:space="preserve"> based on EPA’s latest fees cost allocation study (1.37 indirect program cost overhead times 1.16 overall EPA overhead)</w:t>
      </w:r>
      <w:r w:rsidR="00943F1E" w:rsidRPr="00DA2228">
        <w:rPr>
          <w:spacing w:val="6"/>
        </w:rPr>
        <w:t xml:space="preserve">. </w:t>
      </w:r>
      <w:r w:rsidR="00C07A59" w:rsidRPr="00DA2228">
        <w:rPr>
          <w:spacing w:val="6"/>
        </w:rPr>
        <w:t xml:space="preserve"> </w:t>
      </w:r>
      <w:r w:rsidR="00943F1E" w:rsidRPr="00DA2228">
        <w:rPr>
          <w:spacing w:val="6"/>
        </w:rPr>
        <w:t xml:space="preserve">This estimate does not include Agency burdens incurred prior to the effective date of the rule, such as costs of developing the rule and preliminary consultations with manufacturers on </w:t>
      </w:r>
      <w:r w:rsidR="00827852" w:rsidRPr="00DA2228">
        <w:rPr>
          <w:spacing w:val="6"/>
        </w:rPr>
        <w:t>database</w:t>
      </w:r>
      <w:r w:rsidR="00943F1E" w:rsidRPr="00DA2228">
        <w:rPr>
          <w:spacing w:val="6"/>
        </w:rPr>
        <w:t xml:space="preserve"> issues. </w:t>
      </w:r>
    </w:p>
    <w:p w:rsidR="00D17C9A" w:rsidRPr="00DA2228" w:rsidRDefault="00D17C9A" w:rsidP="007146CE">
      <w:pPr>
        <w:pStyle w:val="Style6"/>
        <w:jc w:val="left"/>
        <w:rPr>
          <w:spacing w:val="6"/>
        </w:rPr>
      </w:pPr>
    </w:p>
    <w:p w:rsidR="00832233" w:rsidRPr="00DA2228" w:rsidRDefault="0013395B" w:rsidP="00692526">
      <w:pPr>
        <w:spacing w:line="264" w:lineRule="atLeast"/>
        <w:rPr>
          <w:spacing w:val="6"/>
        </w:rPr>
      </w:pPr>
      <w:r w:rsidRPr="00DA2228">
        <w:rPr>
          <w:spacing w:val="6"/>
        </w:rPr>
        <w:t>6(d)</w:t>
      </w:r>
      <w:r w:rsidR="009E5724" w:rsidRPr="00DA2228">
        <w:rPr>
          <w:spacing w:val="6"/>
        </w:rPr>
        <w:t xml:space="preserve"> </w:t>
      </w:r>
      <w:r w:rsidR="00832233" w:rsidRPr="00DA2228">
        <w:rPr>
          <w:spacing w:val="6"/>
          <w:u w:val="single"/>
        </w:rPr>
        <w:t>Estimating the Respondent Universe and Total Burden and Costs</w:t>
      </w:r>
    </w:p>
    <w:p w:rsidR="00832233" w:rsidRPr="00DA2228" w:rsidRDefault="00832233" w:rsidP="00692526">
      <w:pPr>
        <w:pStyle w:val="Style5"/>
        <w:adjustRightInd/>
        <w:rPr>
          <w:spacing w:val="6"/>
        </w:rPr>
      </w:pPr>
    </w:p>
    <w:p w:rsidR="00832233" w:rsidRPr="00DA2228" w:rsidRDefault="002A64DB" w:rsidP="007146CE">
      <w:pPr>
        <w:pStyle w:val="Style6"/>
        <w:jc w:val="left"/>
        <w:rPr>
          <w:spacing w:val="6"/>
        </w:rPr>
      </w:pPr>
      <w:r w:rsidRPr="00DA2228">
        <w:rPr>
          <w:spacing w:val="6"/>
        </w:rPr>
        <w:tab/>
      </w:r>
      <w:r w:rsidR="00095990" w:rsidRPr="00DA2228">
        <w:rPr>
          <w:spacing w:val="6"/>
        </w:rPr>
        <w:t xml:space="preserve">The relevant </w:t>
      </w:r>
      <w:r w:rsidR="00F464B6" w:rsidRPr="00DA2228">
        <w:rPr>
          <w:spacing w:val="6"/>
        </w:rPr>
        <w:t>respondents or actions</w:t>
      </w:r>
      <w:r w:rsidR="00095990" w:rsidRPr="00DA2228">
        <w:rPr>
          <w:spacing w:val="6"/>
        </w:rPr>
        <w:t xml:space="preserve"> to which the above costs and labor hours</w:t>
      </w:r>
      <w:r w:rsidR="00550878" w:rsidRPr="00DA2228">
        <w:rPr>
          <w:spacing w:val="6"/>
        </w:rPr>
        <w:t xml:space="preserve"> apply</w:t>
      </w:r>
      <w:r w:rsidR="00095990" w:rsidRPr="00DA2228">
        <w:rPr>
          <w:spacing w:val="6"/>
        </w:rPr>
        <w:t xml:space="preserve"> are the following: 1) the number of manufacturers who will have to redesign their labels, print them, and apply them to vehicles; 2) the number of such vehicles; 3) the number of manufacturers producing EVs or P</w:t>
      </w:r>
      <w:r w:rsidR="00584F84">
        <w:rPr>
          <w:spacing w:val="6"/>
        </w:rPr>
        <w:t>H</w:t>
      </w:r>
      <w:r w:rsidR="00095990" w:rsidRPr="00DA2228">
        <w:rPr>
          <w:spacing w:val="6"/>
        </w:rPr>
        <w:t>EVs for sale in the United States, who will need to redesign information systems, purchase testing equipment, and undergo increased testing O&amp;M costs and facility capacity costs; and 4) the number of EV and P</w:t>
      </w:r>
      <w:r w:rsidR="00584F84">
        <w:rPr>
          <w:spacing w:val="6"/>
        </w:rPr>
        <w:t>H</w:t>
      </w:r>
      <w:r w:rsidR="00095990" w:rsidRPr="00DA2228">
        <w:rPr>
          <w:spacing w:val="6"/>
        </w:rPr>
        <w:t xml:space="preserve">EV test groups likely to be tested under the modified testing requirements. </w:t>
      </w:r>
    </w:p>
    <w:p w:rsidR="00550878" w:rsidRPr="00DA2228" w:rsidRDefault="00550878" w:rsidP="007146CE">
      <w:pPr>
        <w:pStyle w:val="Style6"/>
        <w:jc w:val="left"/>
        <w:rPr>
          <w:spacing w:val="6"/>
        </w:rPr>
      </w:pPr>
    </w:p>
    <w:p w:rsidR="00550878" w:rsidRPr="00DA2228" w:rsidRDefault="00550878" w:rsidP="007146CE">
      <w:pPr>
        <w:pStyle w:val="Style6"/>
        <w:jc w:val="left"/>
        <w:rPr>
          <w:spacing w:val="6"/>
        </w:rPr>
      </w:pPr>
      <w:r w:rsidRPr="00DA2228">
        <w:rPr>
          <w:spacing w:val="6"/>
        </w:rPr>
        <w:tab/>
        <w:t>1) For the number of manufacturers, many specific automotive brands are parts of marketing groups or are owned and managed by other, parent companies. These parent groups were considered the mo</w:t>
      </w:r>
      <w:r w:rsidR="00F464B6" w:rsidRPr="00DA2228">
        <w:rPr>
          <w:spacing w:val="6"/>
        </w:rPr>
        <w:t>st relevant</w:t>
      </w:r>
      <w:r w:rsidRPr="00DA2228">
        <w:rPr>
          <w:spacing w:val="6"/>
        </w:rPr>
        <w:t xml:space="preserve"> respondent unit for label redesign. Allowing for these relationships, the best guess is that the rule would apply to 2</w:t>
      </w:r>
      <w:r w:rsidR="00DA2228">
        <w:rPr>
          <w:spacing w:val="6"/>
        </w:rPr>
        <w:t>4</w:t>
      </w:r>
      <w:r w:rsidR="00312481">
        <w:rPr>
          <w:spacing w:val="6"/>
        </w:rPr>
        <w:t xml:space="preserve"> manufacturers</w:t>
      </w:r>
      <w:r w:rsidRPr="00DA2228">
        <w:rPr>
          <w:spacing w:val="6"/>
        </w:rPr>
        <w:t xml:space="preserve"> and 11 independent commercial importers (ICIs) importing nonconforming vehicles into the U.S. for sale. The manufacturer list is based on determinations that are underway for the 2010 Fuel Economy Trends Report (for Trends Reports see </w:t>
      </w:r>
      <w:hyperlink r:id="rId12" w:history="1">
        <w:r w:rsidRPr="00DA2228">
          <w:rPr>
            <w:rStyle w:val="Hyperlink"/>
            <w:spacing w:val="6"/>
          </w:rPr>
          <w:t>http://www.epa.gov/otaq/fetrends.htm</w:t>
        </w:r>
      </w:hyperlink>
      <w:r w:rsidRPr="00DA2228">
        <w:rPr>
          <w:spacing w:val="6"/>
        </w:rPr>
        <w:t xml:space="preserve"> ). The count of ICIs is from a search for light-duty ICIs listed in the Verify database. </w:t>
      </w:r>
    </w:p>
    <w:p w:rsidR="00832233" w:rsidRPr="00DA2228" w:rsidRDefault="00832233" w:rsidP="00F464B6">
      <w:pPr>
        <w:pStyle w:val="Style6"/>
        <w:jc w:val="left"/>
        <w:rPr>
          <w:spacing w:val="6"/>
        </w:rPr>
      </w:pPr>
    </w:p>
    <w:p w:rsidR="00F464B6" w:rsidRPr="00DA2228" w:rsidRDefault="00F464B6" w:rsidP="00F464B6">
      <w:pPr>
        <w:pStyle w:val="Style6"/>
        <w:jc w:val="left"/>
      </w:pPr>
      <w:r w:rsidRPr="00DA2228">
        <w:rPr>
          <w:spacing w:val="6"/>
        </w:rPr>
        <w:tab/>
        <w:t>2) For the number of labels, we estimate the subject fleet from the April 20, 2010, U.S. Department of Transportation’s Summary of Fuel Economy Performance (</w:t>
      </w:r>
      <w:r w:rsidRPr="00DA2228">
        <w:t xml:space="preserve">  </w:t>
      </w:r>
      <w:hyperlink r:id="rId13" w:history="1">
        <w:r w:rsidRPr="00DA2228">
          <w:rPr>
            <w:rStyle w:val="Hyperlink"/>
          </w:rPr>
          <w:t>http://www.nhtsa.gov/staticfiles/rulemaking/pdf/cafe/CAFE_Performance_Report_April_2010.pdf</w:t>
        </w:r>
      </w:hyperlink>
      <w:r w:rsidRPr="00DA2228">
        <w:t xml:space="preserve"> , accessed June 17, 2010 ),  taking MY2009’s 9.82 million as the low and MY2005’s  15.9 million as the high estimate.</w:t>
      </w:r>
    </w:p>
    <w:p w:rsidR="00E26AA3" w:rsidRPr="00DA2228" w:rsidRDefault="00E26AA3" w:rsidP="00F464B6">
      <w:pPr>
        <w:pStyle w:val="Style6"/>
        <w:jc w:val="left"/>
      </w:pPr>
    </w:p>
    <w:p w:rsidR="00445D52" w:rsidRPr="00DA2228" w:rsidRDefault="00445D52" w:rsidP="00F464B6">
      <w:pPr>
        <w:pStyle w:val="Style6"/>
        <w:jc w:val="left"/>
      </w:pPr>
      <w:r w:rsidRPr="00DA2228">
        <w:tab/>
        <w:t xml:space="preserve">3) EPA estimates 5 to 8 EV manufacturers and 5 to 8 PHEV manufacturers in the next three years and a combined 8 to 10 manufacturers needing to update testing equipment and/or information systems. This is an estimate based on information of existing, pending, and contemplated near-term actions as opposed to speculation about possible future directions for these industries. This is considered a conservative estimate with a margin of error both at the low and high cost estimates. </w:t>
      </w:r>
    </w:p>
    <w:p w:rsidR="00445D52" w:rsidRPr="00DA2228" w:rsidRDefault="00445D52" w:rsidP="00F464B6">
      <w:pPr>
        <w:pStyle w:val="Style6"/>
        <w:jc w:val="left"/>
      </w:pPr>
    </w:p>
    <w:p w:rsidR="00445D52" w:rsidRPr="00DA2228" w:rsidRDefault="00445D52" w:rsidP="00F464B6">
      <w:pPr>
        <w:pStyle w:val="Style6"/>
        <w:jc w:val="left"/>
      </w:pPr>
      <w:r w:rsidRPr="00DA2228">
        <w:tab/>
        <w:t>4) The number of test groups/engine families subject to new EV and PHEV testing requirements is similarly estimated as 5 to 8 for EVs and 5 to 8 for PHEVs over the next year</w:t>
      </w:r>
      <w:r w:rsidR="00B21DAE" w:rsidRPr="00DA2228">
        <w:t xml:space="preserve">, leading to testing and facility cost estimates that conservatively add these together to contemplate 10 to 16 test groups a year. </w:t>
      </w:r>
    </w:p>
    <w:p w:rsidR="00445D52" w:rsidRPr="00DA2228" w:rsidRDefault="00445D52" w:rsidP="00F464B6">
      <w:pPr>
        <w:pStyle w:val="Style6"/>
        <w:jc w:val="left"/>
      </w:pPr>
    </w:p>
    <w:p w:rsidR="0013395B" w:rsidRPr="00DA2228" w:rsidRDefault="0013395B" w:rsidP="00F464B6">
      <w:pPr>
        <w:pStyle w:val="Style6"/>
        <w:jc w:val="left"/>
        <w:rPr>
          <w:u w:val="single"/>
        </w:rPr>
      </w:pPr>
      <w:r w:rsidRPr="00DA2228">
        <w:t xml:space="preserve">6(e) </w:t>
      </w:r>
      <w:r w:rsidRPr="00DA2228">
        <w:rPr>
          <w:u w:val="single"/>
        </w:rPr>
        <w:t>Bottom Line Burden Hours and Cost</w:t>
      </w:r>
    </w:p>
    <w:p w:rsidR="0013395B" w:rsidRPr="00DA2228" w:rsidRDefault="0013395B" w:rsidP="00692526">
      <w:pPr>
        <w:rPr>
          <w:u w:val="single"/>
        </w:rPr>
      </w:pPr>
    </w:p>
    <w:p w:rsidR="00E26AA3" w:rsidRPr="00DA2228" w:rsidRDefault="00E26AA3" w:rsidP="00692526">
      <w:r w:rsidRPr="00DA2228">
        <w:tab/>
      </w:r>
      <w:r w:rsidR="007323E1" w:rsidRPr="00DA2228">
        <w:t>The results of adding these unit and respondent costs to the total unit</w:t>
      </w:r>
      <w:r w:rsidR="008B32B7" w:rsidRPr="00DA2228">
        <w:t xml:space="preserve">s and respondents is summarized </w:t>
      </w:r>
      <w:r w:rsidR="007323E1" w:rsidRPr="00DA2228">
        <w:t xml:space="preserve">in the following tallies </w:t>
      </w:r>
      <w:r w:rsidR="008B32B7" w:rsidRPr="00DA2228">
        <w:t xml:space="preserve">for the high estimate </w:t>
      </w:r>
      <w:r w:rsidR="007323E1" w:rsidRPr="00DA2228">
        <w:t xml:space="preserve">and in the tables presented at the end of the text. </w:t>
      </w:r>
      <w:r w:rsidR="0000420F">
        <w:t>These are annualized estimates.</w:t>
      </w:r>
    </w:p>
    <w:p w:rsidR="00E26AA3" w:rsidRPr="00DA2228" w:rsidRDefault="00E26AA3" w:rsidP="00692526">
      <w:pPr>
        <w:rPr>
          <w:u w:val="single"/>
        </w:rPr>
      </w:pPr>
    </w:p>
    <w:p w:rsidR="0013395B" w:rsidRPr="00DA2228" w:rsidRDefault="0013395B" w:rsidP="00692526">
      <w:r w:rsidRPr="00DA2228">
        <w:t xml:space="preserve">(i)  </w:t>
      </w:r>
      <w:r w:rsidRPr="00DA2228">
        <w:rPr>
          <w:u w:val="single"/>
        </w:rPr>
        <w:t>Respondent Tally</w:t>
      </w:r>
    </w:p>
    <w:p w:rsidR="0013395B" w:rsidRPr="00DA2228" w:rsidRDefault="0013395B" w:rsidP="00692526"/>
    <w:p w:rsidR="0013395B" w:rsidRPr="00DA2228" w:rsidRDefault="0013395B" w:rsidP="00692526">
      <w:pPr>
        <w:tabs>
          <w:tab w:val="right" w:pos="4680"/>
        </w:tabs>
      </w:pPr>
      <w:r w:rsidRPr="00DA2228">
        <w:t>RESPONDENTS</w:t>
      </w:r>
      <w:r w:rsidR="00E26AA3" w:rsidRPr="00DA2228">
        <w:tab/>
      </w:r>
      <w:r w:rsidR="008B32B7" w:rsidRPr="00DA2228">
        <w:t>3</w:t>
      </w:r>
      <w:r w:rsidR="00DA2228">
        <w:t>5</w:t>
      </w:r>
    </w:p>
    <w:p w:rsidR="0013395B" w:rsidRPr="00DA2228" w:rsidRDefault="00C65924" w:rsidP="00692526">
      <w:pPr>
        <w:tabs>
          <w:tab w:val="right" w:pos="4680"/>
        </w:tabs>
      </w:pPr>
      <w:r w:rsidRPr="00DA2228">
        <w:t>BURDEN HOURS</w:t>
      </w:r>
      <w:r w:rsidRPr="00DA2228">
        <w:tab/>
      </w:r>
      <w:r w:rsidR="00DA2228">
        <w:t>8,548</w:t>
      </w:r>
    </w:p>
    <w:p w:rsidR="0013395B" w:rsidRPr="00DA2228" w:rsidRDefault="0013395B" w:rsidP="00692526">
      <w:pPr>
        <w:tabs>
          <w:tab w:val="right" w:pos="4680"/>
        </w:tabs>
      </w:pPr>
      <w:r w:rsidRPr="00DA2228">
        <w:t>LABOR COST</w:t>
      </w:r>
      <w:r w:rsidR="00C65924" w:rsidRPr="00DA2228">
        <w:tab/>
      </w:r>
      <w:r w:rsidR="000367F3" w:rsidRPr="00DA2228">
        <w:t>$</w:t>
      </w:r>
      <w:r w:rsidR="008B32B7" w:rsidRPr="00DA2228">
        <w:t>5</w:t>
      </w:r>
      <w:r w:rsidR="00DA2228">
        <w:t>25,635</w:t>
      </w:r>
    </w:p>
    <w:p w:rsidR="0013395B" w:rsidRPr="00DA2228" w:rsidRDefault="0013395B" w:rsidP="00692526">
      <w:pPr>
        <w:tabs>
          <w:tab w:val="right" w:pos="4680"/>
        </w:tabs>
      </w:pPr>
      <w:r w:rsidRPr="00DA2228">
        <w:t>OPERATING COST</w:t>
      </w:r>
      <w:r w:rsidR="00C65924" w:rsidRPr="00DA2228">
        <w:tab/>
      </w:r>
      <w:r w:rsidR="00D31741" w:rsidRPr="00DA2228">
        <w:rPr>
          <w:spacing w:val="6"/>
        </w:rPr>
        <w:t>$</w:t>
      </w:r>
      <w:r w:rsidR="00157F07">
        <w:rPr>
          <w:spacing w:val="6"/>
        </w:rPr>
        <w:t>56</w:t>
      </w:r>
      <w:r w:rsidR="0000420F">
        <w:rPr>
          <w:spacing w:val="6"/>
        </w:rPr>
        <w:t>7</w:t>
      </w:r>
      <w:r w:rsidR="00157F07">
        <w:rPr>
          <w:spacing w:val="6"/>
        </w:rPr>
        <w:t>,348</w:t>
      </w:r>
    </w:p>
    <w:p w:rsidR="008B32B7" w:rsidRPr="00DA2228" w:rsidRDefault="008B32B7" w:rsidP="00692526">
      <w:pPr>
        <w:tabs>
          <w:tab w:val="right" w:pos="4680"/>
        </w:tabs>
      </w:pPr>
      <w:r w:rsidRPr="00DA2228">
        <w:t>FACILITY CAPITAL</w:t>
      </w:r>
      <w:r w:rsidRPr="00DA2228">
        <w:tab/>
        <w:t>$210,779</w:t>
      </w:r>
    </w:p>
    <w:p w:rsidR="0013395B" w:rsidRPr="00DA2228" w:rsidRDefault="008B32B7" w:rsidP="00692526">
      <w:pPr>
        <w:tabs>
          <w:tab w:val="right" w:pos="4680"/>
        </w:tabs>
      </w:pPr>
      <w:r w:rsidRPr="00DA2228">
        <w:t>STARTUP CAPITAL</w:t>
      </w:r>
      <w:r w:rsidR="00C65924" w:rsidRPr="00DA2228">
        <w:tab/>
      </w:r>
      <w:r w:rsidR="000D6B7E" w:rsidRPr="00DA2228">
        <w:t>$</w:t>
      </w:r>
      <w:r w:rsidR="00157F07">
        <w:t>4,208,679</w:t>
      </w:r>
    </w:p>
    <w:p w:rsidR="008B32B7" w:rsidRPr="00DA2228" w:rsidRDefault="008B32B7" w:rsidP="00692526">
      <w:pPr>
        <w:tabs>
          <w:tab w:val="right" w:pos="4680"/>
        </w:tabs>
      </w:pPr>
      <w:r w:rsidRPr="00DA2228">
        <w:t>TOTAL CAP &amp; O&amp;M</w:t>
      </w:r>
      <w:r w:rsidRPr="00DA2228">
        <w:tab/>
        <w:t>$</w:t>
      </w:r>
      <w:r w:rsidR="00157F07">
        <w:t>4,986,806</w:t>
      </w:r>
    </w:p>
    <w:p w:rsidR="0013395B" w:rsidRPr="00DA2228" w:rsidRDefault="005F7881" w:rsidP="00692526">
      <w:pPr>
        <w:tabs>
          <w:tab w:val="right" w:pos="4680"/>
        </w:tabs>
      </w:pPr>
      <w:r w:rsidRPr="00DA2228">
        <w:t>TOTAL COST WITH LABOR</w:t>
      </w:r>
      <w:r w:rsidRPr="00DA2228">
        <w:tab/>
        <w:t>$</w:t>
      </w:r>
      <w:r w:rsidR="00157F07">
        <w:t>5,512,441</w:t>
      </w:r>
    </w:p>
    <w:p w:rsidR="008B32B7" w:rsidRPr="00DA2228" w:rsidRDefault="008B32B7" w:rsidP="00692526">
      <w:pPr>
        <w:tabs>
          <w:tab w:val="right" w:pos="4680"/>
        </w:tabs>
      </w:pPr>
    </w:p>
    <w:p w:rsidR="0013395B" w:rsidRPr="00DA2228" w:rsidRDefault="0013395B" w:rsidP="00692526">
      <w:pPr>
        <w:tabs>
          <w:tab w:val="right" w:pos="4680"/>
        </w:tabs>
        <w:rPr>
          <w:u w:val="single"/>
        </w:rPr>
      </w:pPr>
      <w:r w:rsidRPr="00DA2228">
        <w:t xml:space="preserve">(ii)  </w:t>
      </w:r>
      <w:r w:rsidRPr="00DA2228">
        <w:rPr>
          <w:u w:val="single"/>
        </w:rPr>
        <w:t>Agency Tally</w:t>
      </w:r>
    </w:p>
    <w:p w:rsidR="0013395B" w:rsidRPr="00DA2228" w:rsidRDefault="0013395B" w:rsidP="00692526">
      <w:pPr>
        <w:tabs>
          <w:tab w:val="right" w:pos="4680"/>
        </w:tabs>
        <w:rPr>
          <w:u w:val="single"/>
        </w:rPr>
      </w:pPr>
    </w:p>
    <w:p w:rsidR="00062806" w:rsidRPr="00DA2228" w:rsidRDefault="0013395B" w:rsidP="00692526">
      <w:pPr>
        <w:tabs>
          <w:tab w:val="right" w:pos="4680"/>
        </w:tabs>
      </w:pPr>
      <w:r w:rsidRPr="00DA2228">
        <w:t>EMPLOYEES</w:t>
      </w:r>
      <w:r w:rsidR="006B1C52" w:rsidRPr="00DA2228">
        <w:tab/>
      </w:r>
      <w:r w:rsidR="00062806" w:rsidRPr="00DA2228">
        <w:t>26</w:t>
      </w:r>
    </w:p>
    <w:p w:rsidR="0013395B" w:rsidRPr="00DA2228" w:rsidRDefault="00827852" w:rsidP="00692526">
      <w:pPr>
        <w:tabs>
          <w:tab w:val="right" w:pos="4680"/>
        </w:tabs>
      </w:pPr>
      <w:r w:rsidRPr="00DA2228">
        <w:t>STARTUP</w:t>
      </w:r>
      <w:r w:rsidR="00830284">
        <w:t xml:space="preserve"> </w:t>
      </w:r>
      <w:r w:rsidR="00830284">
        <w:tab/>
        <w:t>$72,943</w:t>
      </w:r>
      <w:r w:rsidR="00830284">
        <w:br/>
        <w:t>OPERATING</w:t>
      </w:r>
      <w:r w:rsidR="00C65924" w:rsidRPr="00DA2228">
        <w:tab/>
      </w:r>
      <w:r w:rsidR="00062806" w:rsidRPr="00DA2228">
        <w:t>$</w:t>
      </w:r>
      <w:r w:rsidR="00830284">
        <w:t>100,000</w:t>
      </w:r>
    </w:p>
    <w:p w:rsidR="000B7275" w:rsidRDefault="00827852" w:rsidP="00692526">
      <w:pPr>
        <w:tabs>
          <w:tab w:val="right" w:pos="4680"/>
        </w:tabs>
      </w:pPr>
      <w:r w:rsidRPr="00DA2228">
        <w:t>LABOR</w:t>
      </w:r>
      <w:r w:rsidR="000B7275">
        <w:t xml:space="preserve"> HOURS</w:t>
      </w:r>
      <w:r w:rsidR="006B1C52" w:rsidRPr="00DA2228">
        <w:tab/>
      </w:r>
      <w:r w:rsidR="000B7275">
        <w:t>483</w:t>
      </w:r>
    </w:p>
    <w:p w:rsidR="000B7275" w:rsidRDefault="000B7275" w:rsidP="00692526">
      <w:pPr>
        <w:tabs>
          <w:tab w:val="right" w:pos="4680"/>
        </w:tabs>
      </w:pPr>
    </w:p>
    <w:p w:rsidR="00C65924" w:rsidRPr="00DA2228" w:rsidRDefault="00C65924" w:rsidP="00692526">
      <w:pPr>
        <w:tabs>
          <w:tab w:val="right" w:pos="4680"/>
        </w:tabs>
      </w:pPr>
      <w:r w:rsidRPr="00DA2228">
        <w:t xml:space="preserve">(f) </w:t>
      </w:r>
      <w:r w:rsidRPr="00DA2228">
        <w:rPr>
          <w:u w:val="single"/>
        </w:rPr>
        <w:t>Reasons for change in burden</w:t>
      </w:r>
    </w:p>
    <w:p w:rsidR="00C65924" w:rsidRPr="00DA2228" w:rsidRDefault="00C65924" w:rsidP="007146CE">
      <w:pPr>
        <w:pStyle w:val="Style6"/>
        <w:jc w:val="left"/>
        <w:rPr>
          <w:spacing w:val="6"/>
        </w:rPr>
      </w:pPr>
    </w:p>
    <w:p w:rsidR="005014EE" w:rsidRPr="00DA2228" w:rsidRDefault="002A64DB" w:rsidP="00D7377C">
      <w:pPr>
        <w:pStyle w:val="Style6"/>
        <w:jc w:val="left"/>
        <w:rPr>
          <w:spacing w:val="6"/>
        </w:rPr>
      </w:pPr>
      <w:r w:rsidRPr="00DA2228">
        <w:rPr>
          <w:spacing w:val="6"/>
        </w:rPr>
        <w:tab/>
      </w:r>
      <w:r w:rsidR="005014EE" w:rsidRPr="00DA2228">
        <w:rPr>
          <w:spacing w:val="6"/>
        </w:rPr>
        <w:t xml:space="preserve">The burden </w:t>
      </w:r>
      <w:r w:rsidR="000367F3" w:rsidRPr="00DA2228">
        <w:rPr>
          <w:spacing w:val="6"/>
        </w:rPr>
        <w:t xml:space="preserve">change </w:t>
      </w:r>
      <w:r w:rsidR="005014EE" w:rsidRPr="00DA2228">
        <w:rPr>
          <w:spacing w:val="6"/>
        </w:rPr>
        <w:t xml:space="preserve">is from startup costs associated with implementing the new </w:t>
      </w:r>
      <w:r w:rsidR="000A1CFA" w:rsidRPr="00DA2228">
        <w:rPr>
          <w:spacing w:val="6"/>
        </w:rPr>
        <w:t xml:space="preserve">label requirements and related testing requirements </w:t>
      </w:r>
      <w:r w:rsidR="000367F3" w:rsidRPr="00DA2228">
        <w:rPr>
          <w:spacing w:val="6"/>
        </w:rPr>
        <w:t>detailed in the draft</w:t>
      </w:r>
      <w:r w:rsidR="000A1CFA" w:rsidRPr="00DA2228">
        <w:rPr>
          <w:spacing w:val="6"/>
        </w:rPr>
        <w:t xml:space="preserve"> based on the analysis above.</w:t>
      </w:r>
      <w:r w:rsidR="000367F3" w:rsidRPr="00DA2228">
        <w:rPr>
          <w:spacing w:val="6"/>
        </w:rPr>
        <w:t xml:space="preserve"> </w:t>
      </w:r>
      <w:r w:rsidR="00FC2D25" w:rsidRPr="00DA2228">
        <w:rPr>
          <w:spacing w:val="6"/>
        </w:rPr>
        <w:t xml:space="preserve"> </w:t>
      </w:r>
    </w:p>
    <w:p w:rsidR="000A1CFA" w:rsidRPr="00DA2228" w:rsidRDefault="000A1CFA" w:rsidP="00D7377C">
      <w:pPr>
        <w:pStyle w:val="Style6"/>
        <w:jc w:val="left"/>
        <w:rPr>
          <w:spacing w:val="6"/>
        </w:rPr>
      </w:pPr>
    </w:p>
    <w:p w:rsidR="00C65924" w:rsidRPr="00DA2228" w:rsidRDefault="00C65924" w:rsidP="00D7377C">
      <w:pPr>
        <w:pStyle w:val="Style5"/>
        <w:adjustRightInd/>
        <w:rPr>
          <w:spacing w:val="6"/>
        </w:rPr>
      </w:pPr>
      <w:r w:rsidRPr="00DA2228">
        <w:rPr>
          <w:spacing w:val="6"/>
        </w:rPr>
        <w:t xml:space="preserve">6(g) </w:t>
      </w:r>
      <w:r w:rsidRPr="00DA2228">
        <w:rPr>
          <w:spacing w:val="6"/>
          <w:u w:val="single"/>
        </w:rPr>
        <w:t>Burden Statement</w:t>
      </w:r>
    </w:p>
    <w:p w:rsidR="00C65924" w:rsidRPr="00DA2228" w:rsidRDefault="00C65924" w:rsidP="00D7377C">
      <w:pPr>
        <w:pStyle w:val="Style5"/>
        <w:adjustRightInd/>
        <w:rPr>
          <w:spacing w:val="6"/>
        </w:rPr>
      </w:pPr>
    </w:p>
    <w:p w:rsidR="001F7999" w:rsidRPr="00DA2228" w:rsidRDefault="002A64DB" w:rsidP="001F7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A2228">
        <w:tab/>
      </w:r>
      <w:r w:rsidR="001F7999" w:rsidRPr="00DA2228">
        <w:t>The annual public reporting and recordkeeping burden for this collection of info</w:t>
      </w:r>
      <w:r w:rsidR="00644039">
        <w:t>rmation is estimated to average</w:t>
      </w:r>
      <w:r w:rsidR="001F7999" w:rsidRPr="00DA2228">
        <w:rPr>
          <w:color w:val="000000"/>
        </w:rPr>
        <w:t xml:space="preserve"> </w:t>
      </w:r>
      <w:r w:rsidR="00644039">
        <w:rPr>
          <w:color w:val="000000"/>
        </w:rPr>
        <w:t>244</w:t>
      </w:r>
      <w:r w:rsidR="000A1CFA" w:rsidRPr="00DA2228">
        <w:rPr>
          <w:color w:val="000000"/>
        </w:rPr>
        <w:t xml:space="preserve"> </w:t>
      </w:r>
      <w:r w:rsidR="001F7999" w:rsidRPr="00DA2228">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1F7999" w:rsidRPr="00DA2228" w:rsidRDefault="001F7999" w:rsidP="001F7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F7999" w:rsidRDefault="001F7999" w:rsidP="001F79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DA2228">
        <w:rPr>
          <w:color w:val="000000"/>
        </w:rPr>
        <w:tab/>
      </w:r>
      <w:r w:rsidRPr="00DA2228">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54F65" w:rsidRPr="00DA2228">
        <w:rPr>
          <w:color w:val="0F0F0F"/>
        </w:rPr>
        <w:t>EPA-HQ-OAR-2009-0865</w:t>
      </w:r>
      <w:r w:rsidRPr="00DA2228">
        <w:rPr>
          <w:color w:val="0F0F0F"/>
        </w:rPr>
        <w:t xml:space="preserve">, which is available for online viewing at </w:t>
      </w:r>
      <w:hyperlink r:id="rId14" w:history="1">
        <w:r w:rsidRPr="00DA2228">
          <w:rPr>
            <w:rStyle w:val="Hyperlink"/>
          </w:rPr>
          <w:t>www.regulations.gov</w:t>
        </w:r>
      </w:hyperlink>
      <w:r w:rsidR="00644039">
        <w:rPr>
          <w:color w:val="0F0F0F"/>
        </w:rPr>
        <w:t xml:space="preserve">, or in person viewing at the </w:t>
      </w:r>
      <w:r w:rsidR="00B54F65" w:rsidRPr="00DA2228">
        <w:rPr>
          <w:color w:val="0F0F0F"/>
        </w:rPr>
        <w:t xml:space="preserve">EPA Docket Center, EPA/DC, EPA West, Room 3334, 1301 Constitution Ave., NW., Washington, DC.  The Public Reading Room is open from 8:30 a.m. to 4:30 p.m., Monday through Friday, excluding legal holidays. The telephone number for the Public Reading Room is (202) 566–1744. </w:t>
      </w:r>
      <w:r w:rsidRPr="00DA2228">
        <w:rPr>
          <w:color w:val="0F0F0F"/>
        </w:rPr>
        <w:t xml:space="preserve">An electronic version of the public </w:t>
      </w:r>
      <w:r w:rsidRPr="00DA2228">
        <w:rPr>
          <w:color w:val="0F0F0F"/>
        </w:rPr>
        <w:lastRenderedPageBreak/>
        <w:t xml:space="preserve">docket is available at </w:t>
      </w:r>
      <w:hyperlink r:id="rId15" w:history="1">
        <w:r w:rsidR="00B54F65" w:rsidRPr="00DA2228">
          <w:rPr>
            <w:rStyle w:val="Hyperlink"/>
          </w:rPr>
          <w:t>www.regulations.gov</w:t>
        </w:r>
      </w:hyperlink>
      <w:r w:rsidRPr="00DA2228">
        <w:rPr>
          <w:color w:val="0F0F0F"/>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DA2228">
        <w:rPr>
          <w:rFonts w:ascii="Courier New" w:hAnsi="Courier New" w:cs="Courier New"/>
          <w:color w:val="0F0F0F"/>
        </w:rPr>
        <w:t xml:space="preserve"> </w:t>
      </w:r>
      <w:r w:rsidRPr="00DA2228">
        <w:rPr>
          <w:color w:val="0F0F0F"/>
        </w:rPr>
        <w:t xml:space="preserve">Number </w:t>
      </w:r>
      <w:r w:rsidR="00B54F65" w:rsidRPr="00DA2228">
        <w:t>EPA-HQ-OAR-2009-0865</w:t>
      </w:r>
      <w:r w:rsidRPr="00DA2228">
        <w:rPr>
          <w:color w:val="0F0F0F"/>
        </w:rPr>
        <w:t xml:space="preserve"> and OMB Control Number </w:t>
      </w:r>
      <w:r w:rsidR="00B54F65" w:rsidRPr="00DA2228">
        <w:rPr>
          <w:color w:val="0F0F0F"/>
        </w:rPr>
        <w:t xml:space="preserve">2060-NEW </w:t>
      </w:r>
      <w:r w:rsidRPr="00DA2228">
        <w:rPr>
          <w:color w:val="0F0F0F"/>
        </w:rPr>
        <w:t>in any correspondence.</w:t>
      </w:r>
    </w:p>
    <w:p w:rsidR="00DE5216" w:rsidRDefault="00DE5216" w:rsidP="00DE5216">
      <w:pPr>
        <w:rPr>
          <w:spacing w:val="6"/>
        </w:rPr>
      </w:pPr>
    </w:p>
    <w:tbl>
      <w:tblPr>
        <w:tblW w:w="6840" w:type="dxa"/>
        <w:tblInd w:w="108" w:type="dxa"/>
        <w:tblLook w:val="0000" w:firstRow="0" w:lastRow="0" w:firstColumn="0" w:lastColumn="0" w:noHBand="0" w:noVBand="0"/>
      </w:tblPr>
      <w:tblGrid>
        <w:gridCol w:w="2173"/>
        <w:gridCol w:w="272"/>
        <w:gridCol w:w="272"/>
        <w:gridCol w:w="1877"/>
        <w:gridCol w:w="2246"/>
      </w:tblGrid>
      <w:tr w:rsidR="00C972E6" w:rsidRPr="00C972E6" w:rsidTr="00157F07">
        <w:trPr>
          <w:trHeight w:val="255"/>
        </w:trPr>
        <w:tc>
          <w:tcPr>
            <w:tcW w:w="6840" w:type="dxa"/>
            <w:gridSpan w:val="5"/>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TOTAL ANNUAL COST AND HOURS INCREASE</w:t>
            </w:r>
          </w:p>
        </w:tc>
      </w:tr>
      <w:tr w:rsidR="00C972E6" w:rsidRPr="00C972E6" w:rsidTr="00157F07">
        <w:trPr>
          <w:trHeight w:val="405"/>
        </w:trPr>
        <w:tc>
          <w:tcPr>
            <w:tcW w:w="2445"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COST BURDEN</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w:t>
            </w:r>
          </w:p>
        </w:tc>
        <w:tc>
          <w:tcPr>
            <w:tcW w:w="2246"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w:t>
            </w:r>
          </w:p>
        </w:tc>
      </w:tr>
      <w:tr w:rsidR="00157F07" w:rsidRPr="00C972E6" w:rsidTr="00157F07">
        <w:trPr>
          <w:trHeight w:val="25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O&amp;M: testing and label</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$83,828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$567,348 </w:t>
            </w:r>
          </w:p>
        </w:tc>
      </w:tr>
      <w:tr w:rsidR="00157F07" w:rsidRPr="00C972E6" w:rsidTr="00157F07">
        <w:trPr>
          <w:trHeight w:val="31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Facility Capital</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$25,278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$210,779 </w:t>
            </w:r>
          </w:p>
        </w:tc>
      </w:tr>
      <w:tr w:rsidR="00157F07" w:rsidRPr="00C972E6" w:rsidTr="00157F07">
        <w:trPr>
          <w:trHeight w:val="73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Startup: one-time IT, label redesign, and reg familiarization, 10 yrs 7%</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$612,472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$4,208,679 </w:t>
            </w:r>
          </w:p>
        </w:tc>
      </w:tr>
      <w:tr w:rsidR="00157F07" w:rsidRPr="00C972E6" w:rsidTr="00157F07">
        <w:trPr>
          <w:trHeight w:val="255"/>
        </w:trPr>
        <w:tc>
          <w:tcPr>
            <w:tcW w:w="2173" w:type="dxa"/>
            <w:tcBorders>
              <w:top w:val="nil"/>
              <w:left w:val="single" w:sz="4" w:space="0" w:color="auto"/>
              <w:bottom w:val="single" w:sz="4" w:space="0" w:color="auto"/>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p>
        </w:tc>
        <w:tc>
          <w:tcPr>
            <w:tcW w:w="272"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$721,578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$4,986,806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4123"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w:t>
            </w:r>
          </w:p>
        </w:tc>
      </w:tr>
      <w:tr w:rsidR="00C972E6" w:rsidRPr="00C972E6" w:rsidTr="00157F07">
        <w:trPr>
          <w:trHeight w:val="255"/>
        </w:trPr>
        <w:tc>
          <w:tcPr>
            <w:tcW w:w="2717"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HOURS BURDEN</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w:t>
            </w:r>
          </w:p>
        </w:tc>
      </w:tr>
      <w:tr w:rsidR="00C972E6" w:rsidRPr="00C972E6" w:rsidTr="00157F07">
        <w:trPr>
          <w:trHeight w:val="330"/>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O&amp;M: testing and label</w:t>
            </w:r>
          </w:p>
        </w:tc>
        <w:tc>
          <w:tcPr>
            <w:tcW w:w="1877"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1,211</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8,548</w:t>
            </w:r>
          </w:p>
        </w:tc>
      </w:tr>
      <w:tr w:rsidR="00C972E6" w:rsidRPr="00C972E6" w:rsidTr="00157F07">
        <w:trPr>
          <w:trHeight w:val="37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Facility Capital</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r>
      <w:tr w:rsidR="00C972E6" w:rsidRPr="00C972E6" w:rsidTr="00157F07">
        <w:trPr>
          <w:trHeight w:val="73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Startup: one-time IT, equipment,</w:t>
            </w:r>
            <w:r w:rsidR="00275EB7">
              <w:rPr>
                <w:rFonts w:ascii="Arial" w:hAnsi="Arial" w:cs="Arial"/>
                <w:b/>
                <w:bCs/>
                <w:sz w:val="20"/>
                <w:szCs w:val="20"/>
              </w:rPr>
              <w:t xml:space="preserve"> </w:t>
            </w:r>
            <w:r w:rsidRPr="00C972E6">
              <w:rPr>
                <w:rFonts w:ascii="Arial" w:hAnsi="Arial" w:cs="Arial"/>
                <w:b/>
                <w:bCs/>
                <w:sz w:val="20"/>
                <w:szCs w:val="20"/>
              </w:rPr>
              <w:t>label redesign, and reg familiarization, 10 yrs 7%</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r>
      <w:tr w:rsidR="00C972E6" w:rsidRPr="00C972E6" w:rsidTr="00157F07">
        <w:trPr>
          <w:trHeight w:val="255"/>
        </w:trPr>
        <w:tc>
          <w:tcPr>
            <w:tcW w:w="2173" w:type="dxa"/>
            <w:tcBorders>
              <w:top w:val="nil"/>
              <w:left w:val="single" w:sz="4" w:space="0" w:color="auto"/>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1,211</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8,548</w:t>
            </w:r>
          </w:p>
        </w:tc>
      </w:tr>
      <w:tr w:rsidR="00C972E6" w:rsidRPr="00C972E6" w:rsidTr="00157F07">
        <w:trPr>
          <w:trHeight w:val="28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xml:space="preserve">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445"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Labor Cost</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xml:space="preserve">$74,446 </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xml:space="preserve">$525,635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157F07" w:rsidRPr="00C972E6" w:rsidTr="00157F07">
        <w:trPr>
          <w:trHeight w:val="255"/>
        </w:trPr>
        <w:tc>
          <w:tcPr>
            <w:tcW w:w="2173"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Total Cost</w:t>
            </w:r>
          </w:p>
        </w:tc>
        <w:tc>
          <w:tcPr>
            <w:tcW w:w="272"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$796,024 </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$5,512,441 </w:t>
            </w:r>
          </w:p>
        </w:tc>
      </w:tr>
    </w:tbl>
    <w:p w:rsidR="00C972E6" w:rsidRDefault="00C972E6" w:rsidP="00DE5216">
      <w:pPr>
        <w:rPr>
          <w:spacing w:val="6"/>
        </w:rPr>
      </w:pPr>
    </w:p>
    <w:p w:rsidR="00DE5216" w:rsidRDefault="00DE5216" w:rsidP="00DE5216">
      <w:pPr>
        <w:rPr>
          <w:spacing w:val="6"/>
        </w:rPr>
      </w:pPr>
    </w:p>
    <w:p w:rsidR="00DE5216" w:rsidRDefault="00DE5216" w:rsidP="00DE5216">
      <w:pPr>
        <w:rPr>
          <w:spacing w:val="6"/>
        </w:rPr>
      </w:pPr>
    </w:p>
    <w:tbl>
      <w:tblPr>
        <w:tblW w:w="9377" w:type="dxa"/>
        <w:tblInd w:w="108" w:type="dxa"/>
        <w:tblLook w:val="0000" w:firstRow="0" w:lastRow="0" w:firstColumn="0" w:lastColumn="0" w:noHBand="0" w:noVBand="0"/>
      </w:tblPr>
      <w:tblGrid>
        <w:gridCol w:w="1934"/>
        <w:gridCol w:w="1310"/>
        <w:gridCol w:w="1616"/>
        <w:gridCol w:w="1420"/>
        <w:gridCol w:w="1661"/>
        <w:gridCol w:w="718"/>
        <w:gridCol w:w="718"/>
      </w:tblGrid>
      <w:tr w:rsidR="00C972E6" w:rsidRPr="00C972E6" w:rsidTr="00C972E6">
        <w:trPr>
          <w:trHeight w:val="255"/>
        </w:trPr>
        <w:tc>
          <w:tcPr>
            <w:tcW w:w="9377" w:type="dxa"/>
            <w:gridSpan w:val="7"/>
            <w:tcBorders>
              <w:top w:val="nil"/>
              <w:left w:val="nil"/>
              <w:bottom w:val="nil"/>
              <w:right w:val="nil"/>
            </w:tcBorders>
            <w:shd w:val="clear" w:color="auto" w:fill="FFFFFF"/>
            <w:noWrap/>
            <w:vAlign w:val="bottom"/>
          </w:tcPr>
          <w:p w:rsidR="00C972E6" w:rsidRDefault="00C972E6" w:rsidP="00C972E6">
            <w:pPr>
              <w:widowControl/>
              <w:autoSpaceDE/>
              <w:autoSpaceDN/>
              <w:jc w:val="center"/>
              <w:rPr>
                <w:rFonts w:ascii="Arial" w:hAnsi="Arial" w:cs="Arial"/>
                <w:b/>
                <w:bCs/>
                <w:sz w:val="20"/>
                <w:szCs w:val="20"/>
              </w:rPr>
            </w:pPr>
          </w:p>
          <w:p w:rsidR="00C972E6" w:rsidRDefault="00C972E6"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lastRenderedPageBreak/>
              <w:t>TESTING COSTS (LABOR AND O&amp;M COSTS FOR RUNNING THE TESTS)</w:t>
            </w:r>
          </w:p>
          <w:p w:rsidR="00C972E6" w:rsidRPr="00C972E6" w:rsidRDefault="00C972E6" w:rsidP="00C972E6">
            <w:pPr>
              <w:widowControl/>
              <w:autoSpaceDE/>
              <w:autoSpaceDN/>
              <w:jc w:val="center"/>
              <w:rPr>
                <w:rFonts w:ascii="Arial" w:hAnsi="Arial" w:cs="Arial"/>
                <w:b/>
                <w:bCs/>
                <w:sz w:val="20"/>
                <w:szCs w:val="20"/>
              </w:rPr>
            </w:pPr>
          </w:p>
        </w:tc>
      </w:tr>
      <w:tr w:rsidR="00C972E6" w:rsidRPr="00C972E6" w:rsidTr="00C972E6">
        <w:trPr>
          <w:trHeight w:val="255"/>
        </w:trPr>
        <w:tc>
          <w:tcPr>
            <w:tcW w:w="1934" w:type="dxa"/>
            <w:vMerge w:val="restart"/>
            <w:tcBorders>
              <w:top w:val="single" w:sz="4" w:space="0" w:color="auto"/>
              <w:left w:val="single" w:sz="4" w:space="0" w:color="auto"/>
              <w:bottom w:val="single" w:sz="4" w:space="0" w:color="000000"/>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lastRenderedPageBreak/>
              <w:t>Vehicle Type/Test Cycle</w:t>
            </w:r>
          </w:p>
        </w:tc>
        <w:tc>
          <w:tcPr>
            <w:tcW w:w="6007" w:type="dxa"/>
            <w:gridSpan w:val="4"/>
            <w:tcBorders>
              <w:top w:val="single" w:sz="4" w:space="0" w:color="auto"/>
              <w:left w:val="nil"/>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Number of Tests</w:t>
            </w:r>
          </w:p>
        </w:tc>
        <w:tc>
          <w:tcPr>
            <w:tcW w:w="1436" w:type="dxa"/>
            <w:gridSpan w:val="2"/>
            <w:tcBorders>
              <w:top w:val="single" w:sz="4" w:space="0" w:color="auto"/>
              <w:left w:val="nil"/>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Hours</w:t>
            </w:r>
          </w:p>
        </w:tc>
      </w:tr>
      <w:tr w:rsidR="00C972E6" w:rsidRPr="00C972E6" w:rsidTr="00C972E6">
        <w:trPr>
          <w:trHeight w:val="540"/>
        </w:trPr>
        <w:tc>
          <w:tcPr>
            <w:tcW w:w="1934" w:type="dxa"/>
            <w:vMerge/>
            <w:tcBorders>
              <w:top w:val="single" w:sz="4" w:space="0" w:color="auto"/>
              <w:left w:val="single" w:sz="4" w:space="0" w:color="auto"/>
              <w:bottom w:val="single" w:sz="4" w:space="0" w:color="000000"/>
              <w:right w:val="single" w:sz="4" w:space="0" w:color="auto"/>
            </w:tcBorders>
            <w:vAlign w:val="center"/>
          </w:tcPr>
          <w:p w:rsidR="00C972E6" w:rsidRPr="00C972E6" w:rsidRDefault="00C972E6" w:rsidP="00C972E6">
            <w:pPr>
              <w:widowControl/>
              <w:autoSpaceDE/>
              <w:autoSpaceDN/>
              <w:rPr>
                <w:rFonts w:ascii="Arial" w:hAnsi="Arial" w:cs="Arial"/>
                <w:b/>
                <w:bCs/>
                <w:sz w:val="20"/>
                <w:szCs w:val="20"/>
              </w:rPr>
            </w:pP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 Tests</w:t>
            </w:r>
          </w:p>
        </w:tc>
        <w:tc>
          <w:tcPr>
            <w:tcW w:w="1616" w:type="dxa"/>
            <w:tcBorders>
              <w:top w:val="nil"/>
              <w:left w:val="nil"/>
              <w:bottom w:val="single" w:sz="4" w:space="0" w:color="auto"/>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 Cost Increase</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 Tests</w:t>
            </w:r>
          </w:p>
        </w:tc>
        <w:tc>
          <w:tcPr>
            <w:tcW w:w="1661" w:type="dxa"/>
            <w:tcBorders>
              <w:top w:val="nil"/>
              <w:left w:val="nil"/>
              <w:bottom w:val="single" w:sz="4" w:space="0" w:color="auto"/>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 Cost Increase</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Min</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Max</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EV</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Prep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$18,065</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$28,904</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150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240</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FTP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$43,691</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$349,530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705</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5,638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HW</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$13,544</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$108,350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218</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1,748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PHEV</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FTP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$6,510</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$50,563</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105</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705</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HW</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$2,018</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$30,001</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33</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5548B4">
            <w:pPr>
              <w:widowControl/>
              <w:autoSpaceDE/>
              <w:autoSpaceDN/>
              <w:rPr>
                <w:rFonts w:ascii="Arial" w:hAnsi="Arial" w:cs="Arial"/>
                <w:b/>
                <w:bCs/>
                <w:sz w:val="20"/>
                <w:szCs w:val="20"/>
              </w:rPr>
            </w:pPr>
            <w:r w:rsidRPr="00C972E6">
              <w:rPr>
                <w:rFonts w:ascii="Arial" w:hAnsi="Arial" w:cs="Arial"/>
                <w:b/>
                <w:bCs/>
                <w:sz w:val="20"/>
                <w:szCs w:val="20"/>
              </w:rPr>
              <w:t>Total</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$83,828</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$567,348</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1,211</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8,548</w:t>
            </w:r>
          </w:p>
        </w:tc>
      </w:tr>
    </w:tbl>
    <w:p w:rsidR="00DE5216" w:rsidRDefault="00DE5216" w:rsidP="00DE5216">
      <w:pPr>
        <w:rPr>
          <w:spacing w:val="6"/>
        </w:rPr>
      </w:pPr>
    </w:p>
    <w:p w:rsidR="00DE5216" w:rsidRDefault="00DE5216" w:rsidP="00DE5216">
      <w:pPr>
        <w:rPr>
          <w:spacing w:val="6"/>
        </w:rPr>
      </w:pPr>
    </w:p>
    <w:tbl>
      <w:tblPr>
        <w:tblW w:w="5616" w:type="dxa"/>
        <w:jc w:val="center"/>
        <w:tblLook w:val="0000" w:firstRow="0" w:lastRow="0" w:firstColumn="0" w:lastColumn="0" w:noHBand="0" w:noVBand="0"/>
      </w:tblPr>
      <w:tblGrid>
        <w:gridCol w:w="3216"/>
        <w:gridCol w:w="1122"/>
        <w:gridCol w:w="1278"/>
      </w:tblGrid>
      <w:tr w:rsidR="00C972E6" w:rsidRPr="00C972E6" w:rsidTr="00B35410">
        <w:trPr>
          <w:trHeight w:val="255"/>
          <w:jc w:val="center"/>
        </w:trPr>
        <w:tc>
          <w:tcPr>
            <w:tcW w:w="5616"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TEST FACILITIES</w:t>
            </w:r>
          </w:p>
        </w:tc>
      </w:tr>
      <w:tr w:rsidR="00C972E6" w:rsidRPr="00C972E6" w:rsidTr="00B35410">
        <w:trPr>
          <w:trHeight w:val="255"/>
          <w:jc w:val="center"/>
        </w:trPr>
        <w:tc>
          <w:tcPr>
            <w:tcW w:w="321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12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278"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B35410">
        <w:trPr>
          <w:trHeight w:val="255"/>
          <w:jc w:val="center"/>
        </w:trPr>
        <w:tc>
          <w:tcPr>
            <w:tcW w:w="321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Undepreciated capital costs</w:t>
            </w:r>
          </w:p>
        </w:tc>
        <w:tc>
          <w:tcPr>
            <w:tcW w:w="1122"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Minimum</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Maximum</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EV test distance increase</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$154,210</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$1,233,683</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PHEV test distance increase</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$22,977</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$246,737</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b/>
                <w:bCs/>
                <w:sz w:val="20"/>
                <w:szCs w:val="20"/>
              </w:rPr>
            </w:pPr>
            <w:r w:rsidRPr="00C972E6">
              <w:rPr>
                <w:rFonts w:ascii="Geneva" w:hAnsi="Geneva" w:cs="Arial"/>
                <w:b/>
                <w:bCs/>
                <w:sz w:val="20"/>
                <w:szCs w:val="20"/>
              </w:rPr>
              <w:t>Total</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$177,188</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$1,480,420</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Amortized, 10yrs @ 7 %</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$25,278</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$210,779</w:t>
            </w:r>
          </w:p>
        </w:tc>
      </w:tr>
    </w:tbl>
    <w:p w:rsidR="00DE5216" w:rsidRDefault="00DE5216" w:rsidP="00DE5216">
      <w:pPr>
        <w:rPr>
          <w:spacing w:val="6"/>
        </w:rPr>
      </w:pPr>
    </w:p>
    <w:p w:rsidR="00DE5216" w:rsidRDefault="00DE5216" w:rsidP="00DE5216">
      <w:pPr>
        <w:rPr>
          <w:spacing w:val="6"/>
        </w:rPr>
      </w:pPr>
    </w:p>
    <w:tbl>
      <w:tblPr>
        <w:tblW w:w="8000" w:type="dxa"/>
        <w:jc w:val="center"/>
        <w:tblLook w:val="0000" w:firstRow="0" w:lastRow="0" w:firstColumn="0" w:lastColumn="0" w:noHBand="0" w:noVBand="0"/>
      </w:tblPr>
      <w:tblGrid>
        <w:gridCol w:w="4008"/>
        <w:gridCol w:w="1940"/>
        <w:gridCol w:w="2052"/>
      </w:tblGrid>
      <w:tr w:rsidR="00C972E6" w:rsidRPr="00C972E6" w:rsidTr="00B35410">
        <w:trPr>
          <w:trHeight w:val="255"/>
          <w:jc w:val="center"/>
        </w:trPr>
        <w:tc>
          <w:tcPr>
            <w:tcW w:w="8000"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STARTUP COSTS</w:t>
            </w:r>
          </w:p>
        </w:tc>
      </w:tr>
      <w:tr w:rsidR="00C972E6" w:rsidRPr="00C972E6" w:rsidTr="00B35410">
        <w:trPr>
          <w:trHeight w:val="255"/>
          <w:jc w:val="center"/>
        </w:trPr>
        <w:tc>
          <w:tcPr>
            <w:tcW w:w="4008"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940"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05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C972E6" w:rsidRPr="00C972E6" w:rsidTr="00B35410">
        <w:trPr>
          <w:trHeight w:val="255"/>
          <w:jc w:val="center"/>
        </w:trPr>
        <w:tc>
          <w:tcPr>
            <w:tcW w:w="4008"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xml:space="preserve"> Item</w:t>
            </w:r>
          </w:p>
        </w:tc>
        <w:tc>
          <w:tcPr>
            <w:tcW w:w="3992" w:type="dxa"/>
            <w:gridSpan w:val="2"/>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Cost</w:t>
            </w:r>
          </w:p>
        </w:tc>
      </w:tr>
      <w:tr w:rsidR="00C972E6" w:rsidRPr="00C972E6" w:rsidTr="00B35410">
        <w:trPr>
          <w:trHeight w:val="255"/>
          <w:jc w:val="center"/>
        </w:trPr>
        <w:tc>
          <w:tcPr>
            <w:tcW w:w="4008" w:type="dxa"/>
            <w:vMerge/>
            <w:tcBorders>
              <w:top w:val="single" w:sz="4" w:space="0" w:color="auto"/>
              <w:left w:val="single" w:sz="4" w:space="0" w:color="auto"/>
              <w:bottom w:val="single" w:sz="4" w:space="0" w:color="000000"/>
              <w:right w:val="single" w:sz="4" w:space="0" w:color="auto"/>
            </w:tcBorders>
            <w:vAlign w:val="center"/>
          </w:tcPr>
          <w:p w:rsidR="00C972E6" w:rsidRPr="00C972E6" w:rsidRDefault="00C972E6" w:rsidP="00C972E6">
            <w:pPr>
              <w:widowControl/>
              <w:autoSpaceDE/>
              <w:autoSpaceDN/>
              <w:rPr>
                <w:rFonts w:ascii="Arial" w:hAnsi="Arial" w:cs="Arial"/>
                <w:b/>
                <w:bCs/>
                <w:sz w:val="20"/>
                <w:szCs w:val="20"/>
              </w:rPr>
            </w:pP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Minimum</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Maximum</w:t>
            </w:r>
          </w:p>
        </w:tc>
      </w:tr>
      <w:tr w:rsidR="00C972E6" w:rsidRPr="00C972E6" w:rsidTr="00B35410">
        <w:trPr>
          <w:trHeight w:val="255"/>
          <w:jc w:val="center"/>
        </w:trPr>
        <w:tc>
          <w:tcPr>
            <w:tcW w:w="4008" w:type="dxa"/>
            <w:tcBorders>
              <w:top w:val="nil"/>
              <w:left w:val="single" w:sz="4" w:space="0" w:color="auto"/>
              <w:bottom w:val="single" w:sz="4" w:space="0" w:color="auto"/>
              <w:right w:val="single" w:sz="4" w:space="0" w:color="auto"/>
            </w:tcBorders>
            <w:shd w:val="clear" w:color="auto" w:fill="FFFFFF"/>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Updating Information systems</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$768,000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$960,000</w:t>
            </w:r>
          </w:p>
        </w:tc>
      </w:tr>
      <w:tr w:rsidR="00C972E6" w:rsidRPr="00C972E6" w:rsidTr="00B35410">
        <w:trPr>
          <w:trHeight w:val="39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Ammeter/stabilizer</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$375,000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$600,000</w:t>
            </w:r>
          </w:p>
        </w:tc>
      </w:tr>
      <w:tr w:rsidR="00A620F0"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vAlign w:val="bottom"/>
          </w:tcPr>
          <w:p w:rsidR="00A620F0" w:rsidRPr="00C972E6" w:rsidRDefault="00A620F0" w:rsidP="00C972E6">
            <w:pPr>
              <w:widowControl/>
              <w:autoSpaceDE/>
              <w:autoSpaceDN/>
              <w:rPr>
                <w:rFonts w:ascii="Arial" w:hAnsi="Arial" w:cs="Arial"/>
                <w:sz w:val="20"/>
                <w:szCs w:val="20"/>
              </w:rPr>
            </w:pPr>
            <w:r w:rsidRPr="00C972E6">
              <w:rPr>
                <w:rFonts w:ascii="Arial" w:hAnsi="Arial" w:cs="Arial"/>
                <w:sz w:val="20"/>
                <w:szCs w:val="20"/>
              </w:rPr>
              <w:t>Label redesign</w:t>
            </w:r>
          </w:p>
        </w:tc>
        <w:tc>
          <w:tcPr>
            <w:tcW w:w="1940"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$3,158,750</w:t>
            </w:r>
          </w:p>
        </w:tc>
        <w:tc>
          <w:tcPr>
            <w:tcW w:w="2052"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$28,000,000</w:t>
            </w:r>
          </w:p>
        </w:tc>
      </w:tr>
      <w:tr w:rsidR="00C972E6"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TOTAL</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$1,199,000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$1,644,000</w:t>
            </w:r>
          </w:p>
        </w:tc>
      </w:tr>
      <w:tr w:rsidR="00A620F0"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rPr>
                <w:rFonts w:ascii="Arial" w:hAnsi="Arial" w:cs="Arial"/>
                <w:sz w:val="20"/>
                <w:szCs w:val="20"/>
              </w:rPr>
            </w:pPr>
            <w:r w:rsidRPr="00C972E6">
              <w:rPr>
                <w:rFonts w:ascii="Arial" w:hAnsi="Arial" w:cs="Arial"/>
                <w:sz w:val="20"/>
                <w:szCs w:val="20"/>
              </w:rPr>
              <w:t>Depreciate 10 years at 7%</w:t>
            </w:r>
          </w:p>
        </w:tc>
        <w:tc>
          <w:tcPr>
            <w:tcW w:w="1940"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$612,472</w:t>
            </w:r>
          </w:p>
        </w:tc>
        <w:tc>
          <w:tcPr>
            <w:tcW w:w="2052"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$4,208,679</w:t>
            </w:r>
          </w:p>
        </w:tc>
      </w:tr>
    </w:tbl>
    <w:p w:rsidR="00DE5216" w:rsidRPr="005379F3" w:rsidRDefault="00DE5216" w:rsidP="00830284"/>
    <w:sectPr w:rsidR="00DE5216" w:rsidRPr="005379F3" w:rsidSect="006925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6FB" w:rsidRDefault="002F06FB">
      <w:r>
        <w:separator/>
      </w:r>
    </w:p>
  </w:endnote>
  <w:endnote w:type="continuationSeparator" w:id="0">
    <w:p w:rsidR="002F06FB" w:rsidRDefault="002F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7" w:rsidRDefault="0078243D" w:rsidP="004E7552">
    <w:pPr>
      <w:pStyle w:val="Footer"/>
      <w:framePr w:wrap="around" w:vAnchor="text" w:hAnchor="margin" w:xAlign="center" w:y="1"/>
      <w:rPr>
        <w:rStyle w:val="PageNumber"/>
      </w:rPr>
    </w:pPr>
    <w:r>
      <w:rPr>
        <w:rStyle w:val="PageNumber"/>
      </w:rPr>
      <w:fldChar w:fldCharType="begin"/>
    </w:r>
    <w:r w:rsidR="00275EB7">
      <w:rPr>
        <w:rStyle w:val="PageNumber"/>
      </w:rPr>
      <w:instrText xml:space="preserve">PAGE  </w:instrText>
    </w:r>
    <w:r>
      <w:rPr>
        <w:rStyle w:val="PageNumber"/>
      </w:rPr>
      <w:fldChar w:fldCharType="end"/>
    </w:r>
  </w:p>
  <w:p w:rsidR="00275EB7" w:rsidRDefault="00275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7" w:rsidRDefault="0078243D" w:rsidP="000246E8">
    <w:pPr>
      <w:pStyle w:val="Footer"/>
      <w:framePr w:wrap="around" w:vAnchor="text" w:hAnchor="margin" w:xAlign="center" w:y="1"/>
      <w:rPr>
        <w:rStyle w:val="PageNumber"/>
      </w:rPr>
    </w:pPr>
    <w:r>
      <w:rPr>
        <w:rStyle w:val="PageNumber"/>
      </w:rPr>
      <w:fldChar w:fldCharType="begin"/>
    </w:r>
    <w:r w:rsidR="00275EB7">
      <w:rPr>
        <w:rStyle w:val="PageNumber"/>
      </w:rPr>
      <w:instrText xml:space="preserve">PAGE  </w:instrText>
    </w:r>
    <w:r>
      <w:rPr>
        <w:rStyle w:val="PageNumber"/>
      </w:rPr>
      <w:fldChar w:fldCharType="separate"/>
    </w:r>
    <w:r w:rsidR="001A0551">
      <w:rPr>
        <w:rStyle w:val="PageNumber"/>
        <w:noProof/>
      </w:rPr>
      <w:t>18</w:t>
    </w:r>
    <w:r>
      <w:rPr>
        <w:rStyle w:val="PageNumber"/>
      </w:rPr>
      <w:fldChar w:fldCharType="end"/>
    </w:r>
  </w:p>
  <w:p w:rsidR="00275EB7" w:rsidRDefault="00275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6FB" w:rsidRDefault="002F06FB">
      <w:r>
        <w:separator/>
      </w:r>
    </w:p>
  </w:footnote>
  <w:footnote w:type="continuationSeparator" w:id="0">
    <w:p w:rsidR="002F06FB" w:rsidRDefault="002F0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60DA15D"/>
    <w:multiLevelType w:val="singleLevel"/>
    <w:tmpl w:val="53359613"/>
    <w:lvl w:ilvl="0">
      <w:start w:val="1"/>
      <w:numFmt w:val="lowerLetter"/>
      <w:lvlText w:val="1(%1)"/>
      <w:lvlJc w:val="left"/>
      <w:pPr>
        <w:tabs>
          <w:tab w:val="num" w:pos="432"/>
        </w:tabs>
      </w:pPr>
      <w:rPr>
        <w:color w:val="000000"/>
      </w:rPr>
    </w:lvl>
  </w:abstractNum>
  <w:abstractNum w:abstractNumId="3">
    <w:nsid w:val="18406840"/>
    <w:multiLevelType w:val="singleLevel"/>
    <w:tmpl w:val="4006DC3E"/>
    <w:lvl w:ilvl="0">
      <w:start w:val="2"/>
      <w:numFmt w:val="lowerLetter"/>
      <w:lvlText w:val="3 (%1)"/>
      <w:lvlJc w:val="left"/>
      <w:pPr>
        <w:tabs>
          <w:tab w:val="num" w:pos="504"/>
        </w:tabs>
      </w:pPr>
      <w:rPr>
        <w:color w:val="000000"/>
      </w:rPr>
    </w:lvl>
  </w:abstractNum>
  <w:abstractNum w:abstractNumId="4">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55907E"/>
    <w:multiLevelType w:val="singleLevel"/>
    <w:tmpl w:val="1F6E3D91"/>
    <w:lvl w:ilvl="0">
      <w:start w:val="3"/>
      <w:numFmt w:val="lowerLetter"/>
      <w:lvlText w:val="6(%1)"/>
      <w:lvlJc w:val="left"/>
      <w:pPr>
        <w:tabs>
          <w:tab w:val="num" w:pos="432"/>
        </w:tabs>
      </w:pPr>
      <w:rPr>
        <w:color w:val="000000"/>
      </w:rPr>
    </w:lvl>
  </w:abstractNum>
  <w:abstractNum w:abstractNumId="6">
    <w:nsid w:val="48D13898"/>
    <w:multiLevelType w:val="singleLevel"/>
    <w:tmpl w:val="29F8AFF3"/>
    <w:lvl w:ilvl="0">
      <w:start w:val="6"/>
      <w:numFmt w:val="lowerLetter"/>
      <w:lvlText w:val="6(%1)"/>
      <w:lvlJc w:val="left"/>
      <w:pPr>
        <w:tabs>
          <w:tab w:val="num" w:pos="432"/>
        </w:tabs>
      </w:pPr>
      <w:rPr>
        <w:color w:val="000000"/>
      </w:rPr>
    </w:lvl>
  </w:abstractNum>
  <w:abstractNum w:abstractNumId="7">
    <w:nsid w:val="616555B3"/>
    <w:multiLevelType w:val="singleLevel"/>
    <w:tmpl w:val="5611B310"/>
    <w:lvl w:ilvl="0">
      <w:start w:val="3"/>
      <w:numFmt w:val="lowerLetter"/>
      <w:lvlText w:val="5(%1)"/>
      <w:lvlJc w:val="left"/>
      <w:pPr>
        <w:tabs>
          <w:tab w:val="num" w:pos="432"/>
        </w:tabs>
      </w:pPr>
      <w:rPr>
        <w:color w:val="000000"/>
      </w:r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DF"/>
    <w:rsid w:val="0000076E"/>
    <w:rsid w:val="0000420F"/>
    <w:rsid w:val="00013002"/>
    <w:rsid w:val="000149B8"/>
    <w:rsid w:val="000174DA"/>
    <w:rsid w:val="00022C6E"/>
    <w:rsid w:val="00022DE4"/>
    <w:rsid w:val="000246E8"/>
    <w:rsid w:val="0002493C"/>
    <w:rsid w:val="00027242"/>
    <w:rsid w:val="00035369"/>
    <w:rsid w:val="0003611B"/>
    <w:rsid w:val="000367F3"/>
    <w:rsid w:val="00043D9D"/>
    <w:rsid w:val="00047CF5"/>
    <w:rsid w:val="000541D1"/>
    <w:rsid w:val="0005583D"/>
    <w:rsid w:val="00056721"/>
    <w:rsid w:val="00057EEA"/>
    <w:rsid w:val="00061363"/>
    <w:rsid w:val="00062806"/>
    <w:rsid w:val="000654BC"/>
    <w:rsid w:val="000660F5"/>
    <w:rsid w:val="00066C6F"/>
    <w:rsid w:val="00067C24"/>
    <w:rsid w:val="00074702"/>
    <w:rsid w:val="0008503B"/>
    <w:rsid w:val="000901AF"/>
    <w:rsid w:val="000930A1"/>
    <w:rsid w:val="0009311B"/>
    <w:rsid w:val="000949F2"/>
    <w:rsid w:val="00095990"/>
    <w:rsid w:val="000A12E5"/>
    <w:rsid w:val="000A1CFA"/>
    <w:rsid w:val="000A5186"/>
    <w:rsid w:val="000B2B47"/>
    <w:rsid w:val="000B7275"/>
    <w:rsid w:val="000B7964"/>
    <w:rsid w:val="000C7FEC"/>
    <w:rsid w:val="000D1F45"/>
    <w:rsid w:val="000D6B7E"/>
    <w:rsid w:val="000E24E9"/>
    <w:rsid w:val="000E41C2"/>
    <w:rsid w:val="000E5E47"/>
    <w:rsid w:val="000E7073"/>
    <w:rsid w:val="000E731D"/>
    <w:rsid w:val="000F08B5"/>
    <w:rsid w:val="000F4FEB"/>
    <w:rsid w:val="000F6948"/>
    <w:rsid w:val="000F6A26"/>
    <w:rsid w:val="00103E1C"/>
    <w:rsid w:val="0010537A"/>
    <w:rsid w:val="00105A93"/>
    <w:rsid w:val="0010748B"/>
    <w:rsid w:val="00107875"/>
    <w:rsid w:val="001141C8"/>
    <w:rsid w:val="00115E30"/>
    <w:rsid w:val="00123D85"/>
    <w:rsid w:val="001308B8"/>
    <w:rsid w:val="00131044"/>
    <w:rsid w:val="0013395B"/>
    <w:rsid w:val="00133993"/>
    <w:rsid w:val="00135AD1"/>
    <w:rsid w:val="00143E65"/>
    <w:rsid w:val="001538D7"/>
    <w:rsid w:val="00153A0E"/>
    <w:rsid w:val="00154DDD"/>
    <w:rsid w:val="00157F07"/>
    <w:rsid w:val="00167DC3"/>
    <w:rsid w:val="00172EE7"/>
    <w:rsid w:val="001736D8"/>
    <w:rsid w:val="001818D0"/>
    <w:rsid w:val="00181FEA"/>
    <w:rsid w:val="00186260"/>
    <w:rsid w:val="0018646B"/>
    <w:rsid w:val="00190028"/>
    <w:rsid w:val="0019232C"/>
    <w:rsid w:val="0019756F"/>
    <w:rsid w:val="001A0551"/>
    <w:rsid w:val="001A6A91"/>
    <w:rsid w:val="001B0195"/>
    <w:rsid w:val="001B07AB"/>
    <w:rsid w:val="001B56BB"/>
    <w:rsid w:val="001C5C76"/>
    <w:rsid w:val="001E330E"/>
    <w:rsid w:val="001E3B2C"/>
    <w:rsid w:val="001E50B3"/>
    <w:rsid w:val="001E56EC"/>
    <w:rsid w:val="001F122E"/>
    <w:rsid w:val="001F351B"/>
    <w:rsid w:val="001F7999"/>
    <w:rsid w:val="00201499"/>
    <w:rsid w:val="00202DC1"/>
    <w:rsid w:val="00205336"/>
    <w:rsid w:val="0020673A"/>
    <w:rsid w:val="00211278"/>
    <w:rsid w:val="00213D68"/>
    <w:rsid w:val="00215257"/>
    <w:rsid w:val="002169F7"/>
    <w:rsid w:val="00216E85"/>
    <w:rsid w:val="002224D9"/>
    <w:rsid w:val="00224A1E"/>
    <w:rsid w:val="00225E16"/>
    <w:rsid w:val="00235762"/>
    <w:rsid w:val="00241F11"/>
    <w:rsid w:val="00266968"/>
    <w:rsid w:val="00272762"/>
    <w:rsid w:val="00275EB7"/>
    <w:rsid w:val="0027670E"/>
    <w:rsid w:val="00280641"/>
    <w:rsid w:val="00283A45"/>
    <w:rsid w:val="00292119"/>
    <w:rsid w:val="00292A47"/>
    <w:rsid w:val="00293856"/>
    <w:rsid w:val="002A1B9E"/>
    <w:rsid w:val="002A2634"/>
    <w:rsid w:val="002A41F8"/>
    <w:rsid w:val="002A4BA7"/>
    <w:rsid w:val="002A4E94"/>
    <w:rsid w:val="002A64DB"/>
    <w:rsid w:val="002B0F43"/>
    <w:rsid w:val="002B7B33"/>
    <w:rsid w:val="002C4BEC"/>
    <w:rsid w:val="002E4FC5"/>
    <w:rsid w:val="002E684F"/>
    <w:rsid w:val="002F06FB"/>
    <w:rsid w:val="002F15C3"/>
    <w:rsid w:val="002F2A61"/>
    <w:rsid w:val="002F57D8"/>
    <w:rsid w:val="002F6072"/>
    <w:rsid w:val="003016F4"/>
    <w:rsid w:val="00302358"/>
    <w:rsid w:val="0030363D"/>
    <w:rsid w:val="00306E3E"/>
    <w:rsid w:val="00310BE5"/>
    <w:rsid w:val="00312481"/>
    <w:rsid w:val="003135AF"/>
    <w:rsid w:val="00317CE8"/>
    <w:rsid w:val="0032049A"/>
    <w:rsid w:val="0032235A"/>
    <w:rsid w:val="003310CA"/>
    <w:rsid w:val="0033229C"/>
    <w:rsid w:val="00332996"/>
    <w:rsid w:val="0034112A"/>
    <w:rsid w:val="003420D0"/>
    <w:rsid w:val="0034418E"/>
    <w:rsid w:val="00347EEF"/>
    <w:rsid w:val="003505A2"/>
    <w:rsid w:val="00350C72"/>
    <w:rsid w:val="003554B9"/>
    <w:rsid w:val="00356900"/>
    <w:rsid w:val="00363AE7"/>
    <w:rsid w:val="003658D9"/>
    <w:rsid w:val="00365F28"/>
    <w:rsid w:val="00366CAE"/>
    <w:rsid w:val="003673BF"/>
    <w:rsid w:val="0037086F"/>
    <w:rsid w:val="00384778"/>
    <w:rsid w:val="003856F0"/>
    <w:rsid w:val="003935C9"/>
    <w:rsid w:val="003A571A"/>
    <w:rsid w:val="003A5B67"/>
    <w:rsid w:val="003B2F96"/>
    <w:rsid w:val="003B5D5B"/>
    <w:rsid w:val="003C1B0D"/>
    <w:rsid w:val="003C2F0A"/>
    <w:rsid w:val="003C420D"/>
    <w:rsid w:val="003D156F"/>
    <w:rsid w:val="003D1AED"/>
    <w:rsid w:val="003D224D"/>
    <w:rsid w:val="003D72A8"/>
    <w:rsid w:val="003E32CE"/>
    <w:rsid w:val="003E6BBE"/>
    <w:rsid w:val="003E6D7C"/>
    <w:rsid w:val="003F4388"/>
    <w:rsid w:val="00400B07"/>
    <w:rsid w:val="00400C96"/>
    <w:rsid w:val="00401345"/>
    <w:rsid w:val="0040198A"/>
    <w:rsid w:val="0040218F"/>
    <w:rsid w:val="00404085"/>
    <w:rsid w:val="00406702"/>
    <w:rsid w:val="00416579"/>
    <w:rsid w:val="0042072E"/>
    <w:rsid w:val="004331E3"/>
    <w:rsid w:val="004363DC"/>
    <w:rsid w:val="00440761"/>
    <w:rsid w:val="00441B6B"/>
    <w:rsid w:val="00441F27"/>
    <w:rsid w:val="00443AEB"/>
    <w:rsid w:val="00444934"/>
    <w:rsid w:val="00445D52"/>
    <w:rsid w:val="00451105"/>
    <w:rsid w:val="00451C3C"/>
    <w:rsid w:val="00454260"/>
    <w:rsid w:val="00457744"/>
    <w:rsid w:val="004613A2"/>
    <w:rsid w:val="00465950"/>
    <w:rsid w:val="0046754B"/>
    <w:rsid w:val="00470C56"/>
    <w:rsid w:val="004730C4"/>
    <w:rsid w:val="00474297"/>
    <w:rsid w:val="00475B6D"/>
    <w:rsid w:val="00480378"/>
    <w:rsid w:val="00492F65"/>
    <w:rsid w:val="004A2504"/>
    <w:rsid w:val="004A393C"/>
    <w:rsid w:val="004A47B0"/>
    <w:rsid w:val="004A687D"/>
    <w:rsid w:val="004B1C3E"/>
    <w:rsid w:val="004B5046"/>
    <w:rsid w:val="004B69B5"/>
    <w:rsid w:val="004C129E"/>
    <w:rsid w:val="004C1F70"/>
    <w:rsid w:val="004C42DD"/>
    <w:rsid w:val="004D0CEB"/>
    <w:rsid w:val="004D2742"/>
    <w:rsid w:val="004D31EE"/>
    <w:rsid w:val="004D367F"/>
    <w:rsid w:val="004D5102"/>
    <w:rsid w:val="004D5D22"/>
    <w:rsid w:val="004E2CB0"/>
    <w:rsid w:val="004E5E50"/>
    <w:rsid w:val="004E617F"/>
    <w:rsid w:val="004E6231"/>
    <w:rsid w:val="004E679E"/>
    <w:rsid w:val="004E7552"/>
    <w:rsid w:val="004F0602"/>
    <w:rsid w:val="004F2423"/>
    <w:rsid w:val="004F60B3"/>
    <w:rsid w:val="004F6266"/>
    <w:rsid w:val="005014EE"/>
    <w:rsid w:val="005074ED"/>
    <w:rsid w:val="005127FA"/>
    <w:rsid w:val="005133A3"/>
    <w:rsid w:val="00521586"/>
    <w:rsid w:val="00524DBB"/>
    <w:rsid w:val="00533DC4"/>
    <w:rsid w:val="005343BB"/>
    <w:rsid w:val="005379F3"/>
    <w:rsid w:val="00550878"/>
    <w:rsid w:val="005548B4"/>
    <w:rsid w:val="00555861"/>
    <w:rsid w:val="005615B8"/>
    <w:rsid w:val="00561A2E"/>
    <w:rsid w:val="00564C99"/>
    <w:rsid w:val="00573BC6"/>
    <w:rsid w:val="00573EC5"/>
    <w:rsid w:val="00577E0D"/>
    <w:rsid w:val="00582DC3"/>
    <w:rsid w:val="00584F84"/>
    <w:rsid w:val="00585A43"/>
    <w:rsid w:val="00592D70"/>
    <w:rsid w:val="00597129"/>
    <w:rsid w:val="005A5A9C"/>
    <w:rsid w:val="005A64C5"/>
    <w:rsid w:val="005C20C3"/>
    <w:rsid w:val="005C273B"/>
    <w:rsid w:val="005C27E8"/>
    <w:rsid w:val="005C3326"/>
    <w:rsid w:val="005C3B1E"/>
    <w:rsid w:val="005C4FBD"/>
    <w:rsid w:val="005D34DA"/>
    <w:rsid w:val="005F110F"/>
    <w:rsid w:val="005F3E33"/>
    <w:rsid w:val="005F6366"/>
    <w:rsid w:val="005F6DA8"/>
    <w:rsid w:val="005F7881"/>
    <w:rsid w:val="006023DE"/>
    <w:rsid w:val="00603CD7"/>
    <w:rsid w:val="006110A8"/>
    <w:rsid w:val="006172F2"/>
    <w:rsid w:val="006241D2"/>
    <w:rsid w:val="0062734E"/>
    <w:rsid w:val="00630890"/>
    <w:rsid w:val="006319AA"/>
    <w:rsid w:val="0063351E"/>
    <w:rsid w:val="00642061"/>
    <w:rsid w:val="00644039"/>
    <w:rsid w:val="00645003"/>
    <w:rsid w:val="0064573A"/>
    <w:rsid w:val="00646861"/>
    <w:rsid w:val="00654E75"/>
    <w:rsid w:val="0065675E"/>
    <w:rsid w:val="006649AD"/>
    <w:rsid w:val="00671836"/>
    <w:rsid w:val="00672B95"/>
    <w:rsid w:val="00676C8A"/>
    <w:rsid w:val="00684089"/>
    <w:rsid w:val="00686A42"/>
    <w:rsid w:val="006909F1"/>
    <w:rsid w:val="00692526"/>
    <w:rsid w:val="006929A8"/>
    <w:rsid w:val="00692E39"/>
    <w:rsid w:val="00693BEA"/>
    <w:rsid w:val="00695961"/>
    <w:rsid w:val="00695CAE"/>
    <w:rsid w:val="006A205C"/>
    <w:rsid w:val="006B1C52"/>
    <w:rsid w:val="006B44F8"/>
    <w:rsid w:val="006B5C1D"/>
    <w:rsid w:val="006C06EC"/>
    <w:rsid w:val="006C18C3"/>
    <w:rsid w:val="006C208A"/>
    <w:rsid w:val="006C3511"/>
    <w:rsid w:val="006C6D36"/>
    <w:rsid w:val="006D06B1"/>
    <w:rsid w:val="006D124F"/>
    <w:rsid w:val="006D162F"/>
    <w:rsid w:val="006D5122"/>
    <w:rsid w:val="006E1AE3"/>
    <w:rsid w:val="006E7189"/>
    <w:rsid w:val="00713224"/>
    <w:rsid w:val="007146CE"/>
    <w:rsid w:val="00726082"/>
    <w:rsid w:val="00732360"/>
    <w:rsid w:val="007323E1"/>
    <w:rsid w:val="007362AD"/>
    <w:rsid w:val="0074295E"/>
    <w:rsid w:val="0074424B"/>
    <w:rsid w:val="00746E3B"/>
    <w:rsid w:val="0075045F"/>
    <w:rsid w:val="0075366B"/>
    <w:rsid w:val="007541EA"/>
    <w:rsid w:val="00756DB2"/>
    <w:rsid w:val="007625EB"/>
    <w:rsid w:val="00774090"/>
    <w:rsid w:val="007809DF"/>
    <w:rsid w:val="0078243D"/>
    <w:rsid w:val="00783CF3"/>
    <w:rsid w:val="00783FA3"/>
    <w:rsid w:val="00784A94"/>
    <w:rsid w:val="0078693D"/>
    <w:rsid w:val="00792853"/>
    <w:rsid w:val="007A03BA"/>
    <w:rsid w:val="007A4A3A"/>
    <w:rsid w:val="007A5EA2"/>
    <w:rsid w:val="007A7709"/>
    <w:rsid w:val="007B3C12"/>
    <w:rsid w:val="007C0890"/>
    <w:rsid w:val="007C10FE"/>
    <w:rsid w:val="007D7227"/>
    <w:rsid w:val="007D7345"/>
    <w:rsid w:val="007E0984"/>
    <w:rsid w:val="007E19E7"/>
    <w:rsid w:val="007E1D43"/>
    <w:rsid w:val="007E4315"/>
    <w:rsid w:val="007E5334"/>
    <w:rsid w:val="007F10C6"/>
    <w:rsid w:val="007F10E5"/>
    <w:rsid w:val="007F4644"/>
    <w:rsid w:val="007F5282"/>
    <w:rsid w:val="007F6184"/>
    <w:rsid w:val="007F6B4D"/>
    <w:rsid w:val="008008BD"/>
    <w:rsid w:val="008046B1"/>
    <w:rsid w:val="00811FE0"/>
    <w:rsid w:val="008128D5"/>
    <w:rsid w:val="00813AFF"/>
    <w:rsid w:val="00813D35"/>
    <w:rsid w:val="00815F9F"/>
    <w:rsid w:val="00820564"/>
    <w:rsid w:val="00822BC8"/>
    <w:rsid w:val="00827852"/>
    <w:rsid w:val="00830284"/>
    <w:rsid w:val="00832233"/>
    <w:rsid w:val="0083444D"/>
    <w:rsid w:val="00834D74"/>
    <w:rsid w:val="00834FED"/>
    <w:rsid w:val="00836E1B"/>
    <w:rsid w:val="0083756D"/>
    <w:rsid w:val="00837E83"/>
    <w:rsid w:val="00842E93"/>
    <w:rsid w:val="00846150"/>
    <w:rsid w:val="0085108B"/>
    <w:rsid w:val="00853D62"/>
    <w:rsid w:val="00854022"/>
    <w:rsid w:val="00855AC5"/>
    <w:rsid w:val="00856A48"/>
    <w:rsid w:val="008570DF"/>
    <w:rsid w:val="00860E06"/>
    <w:rsid w:val="00861490"/>
    <w:rsid w:val="0086207C"/>
    <w:rsid w:val="00865666"/>
    <w:rsid w:val="00867EFC"/>
    <w:rsid w:val="0088435D"/>
    <w:rsid w:val="00885BA8"/>
    <w:rsid w:val="0089338D"/>
    <w:rsid w:val="008935BF"/>
    <w:rsid w:val="0089378F"/>
    <w:rsid w:val="008A116B"/>
    <w:rsid w:val="008B0888"/>
    <w:rsid w:val="008B127B"/>
    <w:rsid w:val="008B32B7"/>
    <w:rsid w:val="008B3D18"/>
    <w:rsid w:val="008C3493"/>
    <w:rsid w:val="008C47D2"/>
    <w:rsid w:val="008C6989"/>
    <w:rsid w:val="008D38C8"/>
    <w:rsid w:val="008F09DE"/>
    <w:rsid w:val="00901611"/>
    <w:rsid w:val="00903339"/>
    <w:rsid w:val="00903C97"/>
    <w:rsid w:val="00913761"/>
    <w:rsid w:val="009142F6"/>
    <w:rsid w:val="00924000"/>
    <w:rsid w:val="00925E26"/>
    <w:rsid w:val="0093341C"/>
    <w:rsid w:val="009337CE"/>
    <w:rsid w:val="0094394D"/>
    <w:rsid w:val="00943F1E"/>
    <w:rsid w:val="009462E5"/>
    <w:rsid w:val="009510A1"/>
    <w:rsid w:val="009551BF"/>
    <w:rsid w:val="00960850"/>
    <w:rsid w:val="009617CF"/>
    <w:rsid w:val="009747C1"/>
    <w:rsid w:val="00977183"/>
    <w:rsid w:val="009779F4"/>
    <w:rsid w:val="00980160"/>
    <w:rsid w:val="00980201"/>
    <w:rsid w:val="009826DA"/>
    <w:rsid w:val="009843BD"/>
    <w:rsid w:val="009862F7"/>
    <w:rsid w:val="009868FF"/>
    <w:rsid w:val="009925D1"/>
    <w:rsid w:val="00992C46"/>
    <w:rsid w:val="009A2E89"/>
    <w:rsid w:val="009A32AE"/>
    <w:rsid w:val="009A7076"/>
    <w:rsid w:val="009B278E"/>
    <w:rsid w:val="009B3E60"/>
    <w:rsid w:val="009C1774"/>
    <w:rsid w:val="009C2475"/>
    <w:rsid w:val="009C3D2A"/>
    <w:rsid w:val="009D0A89"/>
    <w:rsid w:val="009D196F"/>
    <w:rsid w:val="009D1CF3"/>
    <w:rsid w:val="009D6F35"/>
    <w:rsid w:val="009D7F1B"/>
    <w:rsid w:val="009E1DA1"/>
    <w:rsid w:val="009E343E"/>
    <w:rsid w:val="009E4059"/>
    <w:rsid w:val="009E5724"/>
    <w:rsid w:val="009F00DF"/>
    <w:rsid w:val="009F1BF7"/>
    <w:rsid w:val="009F41F3"/>
    <w:rsid w:val="009F5227"/>
    <w:rsid w:val="009F6F2D"/>
    <w:rsid w:val="009F7DCA"/>
    <w:rsid w:val="00A05BAD"/>
    <w:rsid w:val="00A24AB7"/>
    <w:rsid w:val="00A33BA7"/>
    <w:rsid w:val="00A344A3"/>
    <w:rsid w:val="00A36BB5"/>
    <w:rsid w:val="00A4298E"/>
    <w:rsid w:val="00A508C8"/>
    <w:rsid w:val="00A540C9"/>
    <w:rsid w:val="00A55611"/>
    <w:rsid w:val="00A620F0"/>
    <w:rsid w:val="00A75024"/>
    <w:rsid w:val="00A755A1"/>
    <w:rsid w:val="00A76E2E"/>
    <w:rsid w:val="00A81CC3"/>
    <w:rsid w:val="00A87659"/>
    <w:rsid w:val="00A900E9"/>
    <w:rsid w:val="00A913A3"/>
    <w:rsid w:val="00AA1BEE"/>
    <w:rsid w:val="00AA7A5D"/>
    <w:rsid w:val="00AB781F"/>
    <w:rsid w:val="00AC37D0"/>
    <w:rsid w:val="00AD63D9"/>
    <w:rsid w:val="00AD652C"/>
    <w:rsid w:val="00AD7005"/>
    <w:rsid w:val="00AD7BEE"/>
    <w:rsid w:val="00AE1C82"/>
    <w:rsid w:val="00AE25EE"/>
    <w:rsid w:val="00AE3682"/>
    <w:rsid w:val="00AE3FA0"/>
    <w:rsid w:val="00AE46EE"/>
    <w:rsid w:val="00B029E3"/>
    <w:rsid w:val="00B126B6"/>
    <w:rsid w:val="00B14D68"/>
    <w:rsid w:val="00B20CA0"/>
    <w:rsid w:val="00B21DAE"/>
    <w:rsid w:val="00B23310"/>
    <w:rsid w:val="00B23D84"/>
    <w:rsid w:val="00B31DA9"/>
    <w:rsid w:val="00B32AE5"/>
    <w:rsid w:val="00B35410"/>
    <w:rsid w:val="00B37DEA"/>
    <w:rsid w:val="00B46B00"/>
    <w:rsid w:val="00B4719F"/>
    <w:rsid w:val="00B473F6"/>
    <w:rsid w:val="00B479CA"/>
    <w:rsid w:val="00B52AD4"/>
    <w:rsid w:val="00B533B2"/>
    <w:rsid w:val="00B5472D"/>
    <w:rsid w:val="00B54F65"/>
    <w:rsid w:val="00B555BA"/>
    <w:rsid w:val="00B57303"/>
    <w:rsid w:val="00B621B5"/>
    <w:rsid w:val="00B6383C"/>
    <w:rsid w:val="00B65134"/>
    <w:rsid w:val="00B70A23"/>
    <w:rsid w:val="00B72D31"/>
    <w:rsid w:val="00B735AC"/>
    <w:rsid w:val="00B73987"/>
    <w:rsid w:val="00B86504"/>
    <w:rsid w:val="00B86875"/>
    <w:rsid w:val="00B90DAB"/>
    <w:rsid w:val="00B9442F"/>
    <w:rsid w:val="00B9517B"/>
    <w:rsid w:val="00BA023B"/>
    <w:rsid w:val="00BA0475"/>
    <w:rsid w:val="00BA10A8"/>
    <w:rsid w:val="00BA16EB"/>
    <w:rsid w:val="00BA3510"/>
    <w:rsid w:val="00BB4262"/>
    <w:rsid w:val="00BB6D3E"/>
    <w:rsid w:val="00BB7010"/>
    <w:rsid w:val="00BC5FE0"/>
    <w:rsid w:val="00BD3D9A"/>
    <w:rsid w:val="00BD4436"/>
    <w:rsid w:val="00BE1515"/>
    <w:rsid w:val="00BE4757"/>
    <w:rsid w:val="00BE7047"/>
    <w:rsid w:val="00BE704B"/>
    <w:rsid w:val="00BF1157"/>
    <w:rsid w:val="00BF1AD1"/>
    <w:rsid w:val="00BF3A8F"/>
    <w:rsid w:val="00BF441C"/>
    <w:rsid w:val="00BF4934"/>
    <w:rsid w:val="00C07A59"/>
    <w:rsid w:val="00C10796"/>
    <w:rsid w:val="00C129FB"/>
    <w:rsid w:val="00C16344"/>
    <w:rsid w:val="00C1735A"/>
    <w:rsid w:val="00C2120D"/>
    <w:rsid w:val="00C23062"/>
    <w:rsid w:val="00C24561"/>
    <w:rsid w:val="00C2534D"/>
    <w:rsid w:val="00C32E47"/>
    <w:rsid w:val="00C36C8C"/>
    <w:rsid w:val="00C45DF8"/>
    <w:rsid w:val="00C50B0A"/>
    <w:rsid w:val="00C57DDC"/>
    <w:rsid w:val="00C64F06"/>
    <w:rsid w:val="00C65924"/>
    <w:rsid w:val="00C6733C"/>
    <w:rsid w:val="00C67515"/>
    <w:rsid w:val="00C70FD4"/>
    <w:rsid w:val="00C71190"/>
    <w:rsid w:val="00C72055"/>
    <w:rsid w:val="00C72D1E"/>
    <w:rsid w:val="00C737EF"/>
    <w:rsid w:val="00C75BFF"/>
    <w:rsid w:val="00C76CB2"/>
    <w:rsid w:val="00C773AF"/>
    <w:rsid w:val="00C773F3"/>
    <w:rsid w:val="00C8208C"/>
    <w:rsid w:val="00C8276A"/>
    <w:rsid w:val="00C86F54"/>
    <w:rsid w:val="00C90D21"/>
    <w:rsid w:val="00C972E6"/>
    <w:rsid w:val="00CA67ED"/>
    <w:rsid w:val="00CB21D5"/>
    <w:rsid w:val="00CB227E"/>
    <w:rsid w:val="00CB489B"/>
    <w:rsid w:val="00CC0C2E"/>
    <w:rsid w:val="00CC12CC"/>
    <w:rsid w:val="00CC1408"/>
    <w:rsid w:val="00CC292F"/>
    <w:rsid w:val="00CD05E8"/>
    <w:rsid w:val="00CD419A"/>
    <w:rsid w:val="00CD4BCC"/>
    <w:rsid w:val="00CD6200"/>
    <w:rsid w:val="00CE6D0F"/>
    <w:rsid w:val="00CF0D3C"/>
    <w:rsid w:val="00CF4980"/>
    <w:rsid w:val="00CF4D5C"/>
    <w:rsid w:val="00CF5505"/>
    <w:rsid w:val="00CF5CF0"/>
    <w:rsid w:val="00D046DF"/>
    <w:rsid w:val="00D062FD"/>
    <w:rsid w:val="00D13B08"/>
    <w:rsid w:val="00D14C06"/>
    <w:rsid w:val="00D16217"/>
    <w:rsid w:val="00D16245"/>
    <w:rsid w:val="00D17C9A"/>
    <w:rsid w:val="00D207F0"/>
    <w:rsid w:val="00D25547"/>
    <w:rsid w:val="00D31741"/>
    <w:rsid w:val="00D31B01"/>
    <w:rsid w:val="00D35CA4"/>
    <w:rsid w:val="00D379B2"/>
    <w:rsid w:val="00D40174"/>
    <w:rsid w:val="00D46E79"/>
    <w:rsid w:val="00D57A66"/>
    <w:rsid w:val="00D616D9"/>
    <w:rsid w:val="00D619E7"/>
    <w:rsid w:val="00D61DDE"/>
    <w:rsid w:val="00D64A67"/>
    <w:rsid w:val="00D65FC2"/>
    <w:rsid w:val="00D70611"/>
    <w:rsid w:val="00D71642"/>
    <w:rsid w:val="00D7377C"/>
    <w:rsid w:val="00D771F5"/>
    <w:rsid w:val="00D80647"/>
    <w:rsid w:val="00D82AA2"/>
    <w:rsid w:val="00D84E30"/>
    <w:rsid w:val="00D862BF"/>
    <w:rsid w:val="00D87B2D"/>
    <w:rsid w:val="00D93DEB"/>
    <w:rsid w:val="00D95784"/>
    <w:rsid w:val="00D96C21"/>
    <w:rsid w:val="00D97493"/>
    <w:rsid w:val="00DA0245"/>
    <w:rsid w:val="00DA2228"/>
    <w:rsid w:val="00DA2613"/>
    <w:rsid w:val="00DA5690"/>
    <w:rsid w:val="00DB0071"/>
    <w:rsid w:val="00DB30AE"/>
    <w:rsid w:val="00DB3C50"/>
    <w:rsid w:val="00DB7A3D"/>
    <w:rsid w:val="00DB7F89"/>
    <w:rsid w:val="00DC0D15"/>
    <w:rsid w:val="00DD11F7"/>
    <w:rsid w:val="00DD1D90"/>
    <w:rsid w:val="00DD4124"/>
    <w:rsid w:val="00DD43B2"/>
    <w:rsid w:val="00DE1905"/>
    <w:rsid w:val="00DE213A"/>
    <w:rsid w:val="00DE4607"/>
    <w:rsid w:val="00DE4F2C"/>
    <w:rsid w:val="00DE5216"/>
    <w:rsid w:val="00DE6B42"/>
    <w:rsid w:val="00DE6C11"/>
    <w:rsid w:val="00E05F74"/>
    <w:rsid w:val="00E11E5A"/>
    <w:rsid w:val="00E13869"/>
    <w:rsid w:val="00E140D4"/>
    <w:rsid w:val="00E16D07"/>
    <w:rsid w:val="00E20C9F"/>
    <w:rsid w:val="00E218A6"/>
    <w:rsid w:val="00E26AA3"/>
    <w:rsid w:val="00E26DCD"/>
    <w:rsid w:val="00E4121A"/>
    <w:rsid w:val="00E43555"/>
    <w:rsid w:val="00E46383"/>
    <w:rsid w:val="00E47F1D"/>
    <w:rsid w:val="00E50FCB"/>
    <w:rsid w:val="00E54C9D"/>
    <w:rsid w:val="00E55E75"/>
    <w:rsid w:val="00E61A11"/>
    <w:rsid w:val="00E65B3D"/>
    <w:rsid w:val="00E666AB"/>
    <w:rsid w:val="00E67C7A"/>
    <w:rsid w:val="00E805BC"/>
    <w:rsid w:val="00E9060A"/>
    <w:rsid w:val="00E91F3C"/>
    <w:rsid w:val="00EA3E50"/>
    <w:rsid w:val="00EA79CD"/>
    <w:rsid w:val="00EB1F41"/>
    <w:rsid w:val="00EB27D1"/>
    <w:rsid w:val="00EB43B8"/>
    <w:rsid w:val="00EC20E6"/>
    <w:rsid w:val="00EC40B0"/>
    <w:rsid w:val="00EC5111"/>
    <w:rsid w:val="00EC781B"/>
    <w:rsid w:val="00ED12FC"/>
    <w:rsid w:val="00ED5F14"/>
    <w:rsid w:val="00ED6694"/>
    <w:rsid w:val="00ED6A19"/>
    <w:rsid w:val="00ED71D4"/>
    <w:rsid w:val="00EE17C3"/>
    <w:rsid w:val="00EE29AD"/>
    <w:rsid w:val="00EE2BBA"/>
    <w:rsid w:val="00EE34B7"/>
    <w:rsid w:val="00EF3682"/>
    <w:rsid w:val="00EF655F"/>
    <w:rsid w:val="00F0011D"/>
    <w:rsid w:val="00F00451"/>
    <w:rsid w:val="00F03F85"/>
    <w:rsid w:val="00F04661"/>
    <w:rsid w:val="00F05D32"/>
    <w:rsid w:val="00F12669"/>
    <w:rsid w:val="00F1394D"/>
    <w:rsid w:val="00F26748"/>
    <w:rsid w:val="00F276B7"/>
    <w:rsid w:val="00F3600D"/>
    <w:rsid w:val="00F37D44"/>
    <w:rsid w:val="00F43EBD"/>
    <w:rsid w:val="00F45183"/>
    <w:rsid w:val="00F464B6"/>
    <w:rsid w:val="00F46B4B"/>
    <w:rsid w:val="00F57005"/>
    <w:rsid w:val="00F60057"/>
    <w:rsid w:val="00F60DB5"/>
    <w:rsid w:val="00F63E78"/>
    <w:rsid w:val="00F6529D"/>
    <w:rsid w:val="00F66E27"/>
    <w:rsid w:val="00F67383"/>
    <w:rsid w:val="00F71376"/>
    <w:rsid w:val="00F7265E"/>
    <w:rsid w:val="00F75E5A"/>
    <w:rsid w:val="00F763E1"/>
    <w:rsid w:val="00F801F4"/>
    <w:rsid w:val="00F814EB"/>
    <w:rsid w:val="00F8395A"/>
    <w:rsid w:val="00F839C2"/>
    <w:rsid w:val="00F851DC"/>
    <w:rsid w:val="00F867BC"/>
    <w:rsid w:val="00FA0886"/>
    <w:rsid w:val="00FA6062"/>
    <w:rsid w:val="00FA634C"/>
    <w:rsid w:val="00FA6E5D"/>
    <w:rsid w:val="00FA7812"/>
    <w:rsid w:val="00FB00B7"/>
    <w:rsid w:val="00FB0731"/>
    <w:rsid w:val="00FB1AB1"/>
    <w:rsid w:val="00FB3B0D"/>
    <w:rsid w:val="00FB3F56"/>
    <w:rsid w:val="00FB5297"/>
    <w:rsid w:val="00FB6F16"/>
    <w:rsid w:val="00FC0BEC"/>
    <w:rsid w:val="00FC2D25"/>
    <w:rsid w:val="00FC3482"/>
    <w:rsid w:val="00FC36A8"/>
    <w:rsid w:val="00FC6DF2"/>
    <w:rsid w:val="00FD2B29"/>
    <w:rsid w:val="00FD329B"/>
    <w:rsid w:val="00FD445C"/>
    <w:rsid w:val="00FD457D"/>
    <w:rsid w:val="00FE42EA"/>
    <w:rsid w:val="00FE4869"/>
    <w:rsid w:val="00FF2252"/>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E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BA0475"/>
    <w:pPr>
      <w:spacing w:before="2376"/>
      <w:jc w:val="center"/>
    </w:pPr>
  </w:style>
  <w:style w:type="paragraph" w:customStyle="1" w:styleId="Style13">
    <w:name w:val="Style 13"/>
    <w:basedOn w:val="Normal"/>
    <w:rsid w:val="00BA0475"/>
    <w:pPr>
      <w:spacing w:line="804" w:lineRule="atLeast"/>
      <w:jc w:val="center"/>
    </w:pPr>
  </w:style>
  <w:style w:type="paragraph" w:customStyle="1" w:styleId="Style14">
    <w:name w:val="Style 14"/>
    <w:basedOn w:val="Normal"/>
    <w:rsid w:val="00BA0475"/>
    <w:pPr>
      <w:spacing w:before="144" w:after="2700"/>
      <w:jc w:val="center"/>
    </w:pPr>
  </w:style>
  <w:style w:type="paragraph" w:customStyle="1" w:styleId="Style15">
    <w:name w:val="Style 15"/>
    <w:basedOn w:val="Normal"/>
    <w:rsid w:val="00BA0475"/>
    <w:pPr>
      <w:spacing w:before="252"/>
      <w:jc w:val="center"/>
    </w:pPr>
  </w:style>
  <w:style w:type="paragraph" w:customStyle="1" w:styleId="Style5">
    <w:name w:val="Style 5"/>
    <w:basedOn w:val="Normal"/>
    <w:rsid w:val="00BA0475"/>
    <w:pPr>
      <w:adjustRightInd w:val="0"/>
    </w:pPr>
  </w:style>
  <w:style w:type="paragraph" w:customStyle="1" w:styleId="Style6">
    <w:name w:val="Style 6"/>
    <w:basedOn w:val="Normal"/>
    <w:rsid w:val="00BA0475"/>
    <w:pPr>
      <w:jc w:val="both"/>
    </w:pPr>
  </w:style>
  <w:style w:type="paragraph" w:customStyle="1" w:styleId="Style11">
    <w:name w:val="Style 11"/>
    <w:basedOn w:val="Normal"/>
    <w:rsid w:val="00BA0475"/>
    <w:pPr>
      <w:tabs>
        <w:tab w:val="decimal" w:pos="288"/>
        <w:tab w:val="left" w:pos="2808"/>
      </w:tabs>
      <w:spacing w:line="480" w:lineRule="auto"/>
    </w:pPr>
  </w:style>
  <w:style w:type="paragraph" w:customStyle="1" w:styleId="Style7">
    <w:name w:val="Style 7"/>
    <w:basedOn w:val="Normal"/>
    <w:rsid w:val="00BA0475"/>
    <w:pPr>
      <w:spacing w:before="13644"/>
      <w:ind w:left="5472"/>
    </w:pPr>
  </w:style>
  <w:style w:type="paragraph" w:customStyle="1" w:styleId="Style12">
    <w:name w:val="Style 12"/>
    <w:basedOn w:val="Normal"/>
    <w:rsid w:val="00BA0475"/>
    <w:pPr>
      <w:tabs>
        <w:tab w:val="left" w:pos="2808"/>
      </w:tabs>
      <w:spacing w:line="480" w:lineRule="auto"/>
    </w:pPr>
  </w:style>
  <w:style w:type="paragraph" w:customStyle="1" w:styleId="Style16">
    <w:name w:val="Style 16"/>
    <w:basedOn w:val="Normal"/>
    <w:rsid w:val="00BA0475"/>
    <w:pPr>
      <w:tabs>
        <w:tab w:val="decimal" w:pos="432"/>
        <w:tab w:val="left" w:pos="2808"/>
      </w:tabs>
    </w:pPr>
  </w:style>
  <w:style w:type="paragraph" w:customStyle="1" w:styleId="Style10">
    <w:name w:val="Style 10"/>
    <w:basedOn w:val="Normal"/>
    <w:rsid w:val="00BA0475"/>
    <w:pPr>
      <w:spacing w:line="480" w:lineRule="auto"/>
    </w:pPr>
  </w:style>
  <w:style w:type="paragraph" w:customStyle="1" w:styleId="Style17">
    <w:name w:val="Style 17"/>
    <w:basedOn w:val="Normal"/>
    <w:rsid w:val="00BA0475"/>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paragraph" w:styleId="FootnoteText">
    <w:name w:val="footnote text"/>
    <w:basedOn w:val="Normal"/>
    <w:semiHidden/>
    <w:rsid w:val="009F00DF"/>
    <w:pPr>
      <w:widowControl/>
      <w:autoSpaceDE/>
      <w:autoSpaceDN/>
    </w:pPr>
    <w:rPr>
      <w:sz w:val="20"/>
      <w:szCs w:val="20"/>
    </w:rPr>
  </w:style>
  <w:style w:type="character" w:styleId="FootnoteReference">
    <w:name w:val="footnote reference"/>
    <w:basedOn w:val="DefaultParagraphFont"/>
    <w:semiHidden/>
    <w:rsid w:val="009F00DF"/>
    <w:rPr>
      <w:vertAlign w:val="superscript"/>
    </w:rPr>
  </w:style>
  <w:style w:type="character" w:styleId="CommentReference">
    <w:name w:val="annotation reference"/>
    <w:basedOn w:val="DefaultParagraphFont"/>
    <w:uiPriority w:val="99"/>
    <w:unhideWhenUsed/>
    <w:rsid w:val="00A55611"/>
    <w:rPr>
      <w:sz w:val="16"/>
      <w:szCs w:val="16"/>
    </w:rPr>
  </w:style>
  <w:style w:type="paragraph" w:styleId="CommentText">
    <w:name w:val="annotation text"/>
    <w:basedOn w:val="Normal"/>
    <w:link w:val="CommentTextChar"/>
    <w:uiPriority w:val="99"/>
    <w:unhideWhenUsed/>
    <w:rsid w:val="00A55611"/>
    <w:pPr>
      <w:widowControl/>
      <w:autoSpaceDE/>
      <w:autoSpaceDN/>
    </w:pPr>
    <w:rPr>
      <w:sz w:val="20"/>
      <w:szCs w:val="20"/>
    </w:rPr>
  </w:style>
  <w:style w:type="character" w:customStyle="1" w:styleId="CommentTextChar">
    <w:name w:val="Comment Text Char"/>
    <w:basedOn w:val="DefaultParagraphFont"/>
    <w:link w:val="CommentText"/>
    <w:uiPriority w:val="99"/>
    <w:rsid w:val="00A55611"/>
  </w:style>
  <w:style w:type="paragraph" w:styleId="CommentSubject">
    <w:name w:val="annotation subject"/>
    <w:basedOn w:val="CommentText"/>
    <w:next w:val="CommentText"/>
    <w:link w:val="CommentSubjectChar"/>
    <w:rsid w:val="00454260"/>
    <w:pPr>
      <w:widowControl w:val="0"/>
      <w:autoSpaceDE w:val="0"/>
      <w:autoSpaceDN w:val="0"/>
    </w:pPr>
    <w:rPr>
      <w:b/>
      <w:bCs/>
    </w:rPr>
  </w:style>
  <w:style w:type="character" w:customStyle="1" w:styleId="CommentSubjectChar">
    <w:name w:val="Comment Subject Char"/>
    <w:basedOn w:val="CommentTextChar"/>
    <w:link w:val="CommentSubject"/>
    <w:rsid w:val="00454260"/>
    <w:rPr>
      <w:b/>
      <w:bCs/>
    </w:rPr>
  </w:style>
  <w:style w:type="paragraph" w:styleId="Revision">
    <w:name w:val="Revision"/>
    <w:hidden/>
    <w:uiPriority w:val="99"/>
    <w:semiHidden/>
    <w:rsid w:val="004542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0558">
      <w:bodyDiv w:val="1"/>
      <w:marLeft w:val="0"/>
      <w:marRight w:val="0"/>
      <w:marTop w:val="0"/>
      <w:marBottom w:val="0"/>
      <w:divBdr>
        <w:top w:val="none" w:sz="0" w:space="0" w:color="auto"/>
        <w:left w:val="none" w:sz="0" w:space="0" w:color="auto"/>
        <w:bottom w:val="none" w:sz="0" w:space="0" w:color="auto"/>
        <w:right w:val="none" w:sz="0" w:space="0" w:color="auto"/>
      </w:divBdr>
    </w:div>
    <w:div w:id="137495518">
      <w:bodyDiv w:val="1"/>
      <w:marLeft w:val="0"/>
      <w:marRight w:val="0"/>
      <w:marTop w:val="0"/>
      <w:marBottom w:val="0"/>
      <w:divBdr>
        <w:top w:val="none" w:sz="0" w:space="0" w:color="auto"/>
        <w:left w:val="none" w:sz="0" w:space="0" w:color="auto"/>
        <w:bottom w:val="none" w:sz="0" w:space="0" w:color="auto"/>
        <w:right w:val="none" w:sz="0" w:space="0" w:color="auto"/>
      </w:divBdr>
    </w:div>
    <w:div w:id="181407269">
      <w:bodyDiv w:val="1"/>
      <w:marLeft w:val="0"/>
      <w:marRight w:val="0"/>
      <w:marTop w:val="0"/>
      <w:marBottom w:val="0"/>
      <w:divBdr>
        <w:top w:val="none" w:sz="0" w:space="0" w:color="auto"/>
        <w:left w:val="none" w:sz="0" w:space="0" w:color="auto"/>
        <w:bottom w:val="none" w:sz="0" w:space="0" w:color="auto"/>
        <w:right w:val="none" w:sz="0" w:space="0" w:color="auto"/>
      </w:divBdr>
    </w:div>
    <w:div w:id="516047480">
      <w:bodyDiv w:val="1"/>
      <w:marLeft w:val="0"/>
      <w:marRight w:val="0"/>
      <w:marTop w:val="0"/>
      <w:marBottom w:val="0"/>
      <w:divBdr>
        <w:top w:val="none" w:sz="0" w:space="0" w:color="auto"/>
        <w:left w:val="none" w:sz="0" w:space="0" w:color="auto"/>
        <w:bottom w:val="none" w:sz="0" w:space="0" w:color="auto"/>
        <w:right w:val="none" w:sz="0" w:space="0" w:color="auto"/>
      </w:divBdr>
    </w:div>
    <w:div w:id="582687317">
      <w:bodyDiv w:val="1"/>
      <w:marLeft w:val="0"/>
      <w:marRight w:val="0"/>
      <w:marTop w:val="0"/>
      <w:marBottom w:val="0"/>
      <w:divBdr>
        <w:top w:val="none" w:sz="0" w:space="0" w:color="auto"/>
        <w:left w:val="none" w:sz="0" w:space="0" w:color="auto"/>
        <w:bottom w:val="none" w:sz="0" w:space="0" w:color="auto"/>
        <w:right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one" w:sz="0" w:space="0" w:color="auto"/>
      </w:divBdr>
    </w:div>
    <w:div w:id="791169216">
      <w:bodyDiv w:val="1"/>
      <w:marLeft w:val="0"/>
      <w:marRight w:val="0"/>
      <w:marTop w:val="0"/>
      <w:marBottom w:val="0"/>
      <w:divBdr>
        <w:top w:val="none" w:sz="0" w:space="0" w:color="auto"/>
        <w:left w:val="none" w:sz="0" w:space="0" w:color="auto"/>
        <w:bottom w:val="none" w:sz="0" w:space="0" w:color="auto"/>
        <w:right w:val="none" w:sz="0" w:space="0" w:color="auto"/>
      </w:divBdr>
    </w:div>
    <w:div w:id="804472103">
      <w:bodyDiv w:val="1"/>
      <w:marLeft w:val="0"/>
      <w:marRight w:val="0"/>
      <w:marTop w:val="0"/>
      <w:marBottom w:val="0"/>
      <w:divBdr>
        <w:top w:val="none" w:sz="0" w:space="0" w:color="auto"/>
        <w:left w:val="none" w:sz="0" w:space="0" w:color="auto"/>
        <w:bottom w:val="none" w:sz="0" w:space="0" w:color="auto"/>
        <w:right w:val="none" w:sz="0" w:space="0" w:color="auto"/>
      </w:divBdr>
    </w:div>
    <w:div w:id="1016689453">
      <w:bodyDiv w:val="1"/>
      <w:marLeft w:val="0"/>
      <w:marRight w:val="0"/>
      <w:marTop w:val="0"/>
      <w:marBottom w:val="0"/>
      <w:divBdr>
        <w:top w:val="none" w:sz="0" w:space="0" w:color="auto"/>
        <w:left w:val="none" w:sz="0" w:space="0" w:color="auto"/>
        <w:bottom w:val="none" w:sz="0" w:space="0" w:color="auto"/>
        <w:right w:val="none" w:sz="0" w:space="0" w:color="auto"/>
      </w:divBdr>
    </w:div>
    <w:div w:id="1111245136">
      <w:bodyDiv w:val="1"/>
      <w:marLeft w:val="0"/>
      <w:marRight w:val="0"/>
      <w:marTop w:val="0"/>
      <w:marBottom w:val="0"/>
      <w:divBdr>
        <w:top w:val="none" w:sz="0" w:space="0" w:color="auto"/>
        <w:left w:val="none" w:sz="0" w:space="0" w:color="auto"/>
        <w:bottom w:val="none" w:sz="0" w:space="0" w:color="auto"/>
        <w:right w:val="none" w:sz="0" w:space="0" w:color="auto"/>
      </w:divBdr>
    </w:div>
    <w:div w:id="1165970565">
      <w:bodyDiv w:val="1"/>
      <w:marLeft w:val="0"/>
      <w:marRight w:val="0"/>
      <w:marTop w:val="0"/>
      <w:marBottom w:val="0"/>
      <w:divBdr>
        <w:top w:val="none" w:sz="0" w:space="0" w:color="auto"/>
        <w:left w:val="none" w:sz="0" w:space="0" w:color="auto"/>
        <w:bottom w:val="none" w:sz="0" w:space="0" w:color="auto"/>
        <w:right w:val="none" w:sz="0" w:space="0" w:color="auto"/>
      </w:divBdr>
    </w:div>
    <w:div w:id="1348946719">
      <w:bodyDiv w:val="1"/>
      <w:marLeft w:val="0"/>
      <w:marRight w:val="0"/>
      <w:marTop w:val="0"/>
      <w:marBottom w:val="0"/>
      <w:divBdr>
        <w:top w:val="none" w:sz="0" w:space="0" w:color="auto"/>
        <w:left w:val="none" w:sz="0" w:space="0" w:color="auto"/>
        <w:bottom w:val="none" w:sz="0" w:space="0" w:color="auto"/>
        <w:right w:val="none" w:sz="0" w:space="0" w:color="auto"/>
      </w:divBdr>
    </w:div>
    <w:div w:id="1921284197">
      <w:bodyDiv w:val="1"/>
      <w:marLeft w:val="0"/>
      <w:marRight w:val="0"/>
      <w:marTop w:val="0"/>
      <w:marBottom w:val="0"/>
      <w:divBdr>
        <w:top w:val="none" w:sz="0" w:space="0" w:color="auto"/>
        <w:left w:val="none" w:sz="0" w:space="0" w:color="auto"/>
        <w:bottom w:val="none" w:sz="0" w:space="0" w:color="auto"/>
        <w:right w:val="none" w:sz="0" w:space="0" w:color="auto"/>
      </w:divBdr>
    </w:div>
    <w:div w:id="1972175308">
      <w:bodyDiv w:val="1"/>
      <w:marLeft w:val="0"/>
      <w:marRight w:val="0"/>
      <w:marTop w:val="0"/>
      <w:marBottom w:val="0"/>
      <w:divBdr>
        <w:top w:val="none" w:sz="0" w:space="0" w:color="auto"/>
        <w:left w:val="none" w:sz="0" w:space="0" w:color="auto"/>
        <w:bottom w:val="none" w:sz="0" w:space="0" w:color="auto"/>
        <w:right w:val="none" w:sz="0" w:space="0" w:color="auto"/>
      </w:divBdr>
    </w:div>
    <w:div w:id="20592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nhtsa.gov/staticfiles/rulemaking/pdf/cafe/CAFE_Performance_Report_April_2010.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pa.gov/otaq/fetrends.htm%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i.t01.htm" TargetMode="External"/><Relationship Id="rId5" Type="http://schemas.openxmlformats.org/officeDocument/2006/relationships/footnotes" Target="footnotes.xml"/><Relationship Id="rId15" Type="http://schemas.openxmlformats.org/officeDocument/2006/relationships/hyperlink" Target="http://www.regulations.gov" TargetMode="External"/><Relationship Id="rId10" Type="http://schemas.openxmlformats.org/officeDocument/2006/relationships/hyperlink" Target="http://www.epa.gov/carlabel/420r11005.pdf" TargetMode="External"/><Relationship Id="rId4" Type="http://schemas.openxmlformats.org/officeDocument/2006/relationships/webSettings" Target="webSettings.xml"/><Relationship Id="rId9" Type="http://schemas.openxmlformats.org/officeDocument/2006/relationships/hyperlink" Target="http://www.epa.gov/fueleconomy/regulations.htm"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7242</Words>
  <Characters>41282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48428</CharactersWithSpaces>
  <SharedDoc>false</SharedDoc>
  <HLinks>
    <vt:vector size="36" baseType="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7012400</vt:i4>
      </vt:variant>
      <vt:variant>
        <vt:i4>9</vt:i4>
      </vt:variant>
      <vt:variant>
        <vt:i4>0</vt:i4>
      </vt:variant>
      <vt:variant>
        <vt:i4>5</vt:i4>
      </vt:variant>
      <vt:variant>
        <vt:lpwstr>http://www.nhtsa.gov/staticfiles/rulemaking/pdf/cafe/CAFE_Performance_Report_April_2010.pdf</vt:lpwstr>
      </vt:variant>
      <vt:variant>
        <vt:lpwstr/>
      </vt:variant>
      <vt:variant>
        <vt:i4>1048578</vt:i4>
      </vt:variant>
      <vt:variant>
        <vt:i4>6</vt:i4>
      </vt:variant>
      <vt:variant>
        <vt:i4>0</vt:i4>
      </vt:variant>
      <vt:variant>
        <vt:i4>5</vt:i4>
      </vt:variant>
      <vt:variant>
        <vt:lpwstr>http://www.epa.gov/otaq/fetrends.htm</vt:lpwstr>
      </vt:variant>
      <vt:variant>
        <vt:lpwstr/>
      </vt:variant>
      <vt:variant>
        <vt:i4>6750335</vt:i4>
      </vt:variant>
      <vt:variant>
        <vt:i4>3</vt:i4>
      </vt:variant>
      <vt:variant>
        <vt:i4>0</vt:i4>
      </vt:variant>
      <vt:variant>
        <vt:i4>5</vt:i4>
      </vt:variant>
      <vt:variant>
        <vt:lpwstr>http://www.bls.gov/news.release/eci.t01.htm</vt:lpwstr>
      </vt:variant>
      <vt:variant>
        <vt:lpwstr/>
      </vt:variant>
      <vt:variant>
        <vt:i4>3473460</vt:i4>
      </vt:variant>
      <vt:variant>
        <vt:i4>0</vt:i4>
      </vt:variant>
      <vt:variant>
        <vt:i4>0</vt:i4>
      </vt:variant>
      <vt:variant>
        <vt:i4>5</vt:i4>
      </vt:variant>
      <vt:variant>
        <vt:lpwstr>http://www.epa.gov/fueleconomy/regulations.htm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2010-06-28T18:52:00Z</cp:lastPrinted>
  <dcterms:created xsi:type="dcterms:W3CDTF">2014-09-30T18:10:00Z</dcterms:created>
  <dcterms:modified xsi:type="dcterms:W3CDTF">2014-09-30T18:10:00Z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