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F81" w:rsidRPr="004061CD" w:rsidRDefault="00A34D4B">
      <w:pPr>
        <w:pStyle w:val="Title"/>
        <w:rPr>
          <w:rFonts w:ascii="Times New Roman" w:hAnsi="Times New Roman" w:cs="Times New Roman"/>
          <w:szCs w:val="24"/>
        </w:rPr>
      </w:pPr>
      <w:r w:rsidRPr="004061CD">
        <w:rPr>
          <w:rFonts w:ascii="Times New Roman" w:hAnsi="Times New Roman" w:cs="Times New Roman"/>
          <w:szCs w:val="24"/>
        </w:rPr>
        <w:t xml:space="preserve"> </w:t>
      </w:r>
      <w:r w:rsidR="00416F81" w:rsidRPr="004061CD">
        <w:rPr>
          <w:rFonts w:ascii="Times New Roman" w:hAnsi="Times New Roman" w:cs="Times New Roman"/>
          <w:szCs w:val="24"/>
        </w:rPr>
        <w:t>SUPPORTING STATEMENT</w:t>
      </w:r>
    </w:p>
    <w:p w:rsidR="00416F81" w:rsidRPr="004061CD" w:rsidRDefault="00416F81">
      <w:pPr>
        <w:pStyle w:val="Heading1"/>
        <w:rPr>
          <w:sz w:val="24"/>
          <w:szCs w:val="24"/>
        </w:rPr>
      </w:pPr>
    </w:p>
    <w:p w:rsidR="00416F81" w:rsidRPr="004061CD" w:rsidRDefault="00416F81">
      <w:pPr>
        <w:pStyle w:val="Heading1"/>
        <w:rPr>
          <w:sz w:val="24"/>
          <w:szCs w:val="24"/>
        </w:rPr>
      </w:pPr>
      <w:r w:rsidRPr="004061CD">
        <w:rPr>
          <w:sz w:val="24"/>
          <w:szCs w:val="24"/>
        </w:rPr>
        <w:t>Arrival and Departure Record</w:t>
      </w:r>
    </w:p>
    <w:p w:rsidR="00416F81" w:rsidRPr="004061CD" w:rsidRDefault="00416F81">
      <w:pPr>
        <w:jc w:val="center"/>
        <w:rPr>
          <w:b/>
          <w:sz w:val="24"/>
          <w:szCs w:val="24"/>
        </w:rPr>
      </w:pPr>
      <w:r w:rsidRPr="004061CD">
        <w:rPr>
          <w:b/>
          <w:sz w:val="24"/>
          <w:szCs w:val="24"/>
        </w:rPr>
        <w:t>(Forms I-94, I-94W)</w:t>
      </w:r>
    </w:p>
    <w:p w:rsidR="00416F81" w:rsidRPr="004061CD" w:rsidRDefault="00416F81">
      <w:pPr>
        <w:jc w:val="center"/>
        <w:rPr>
          <w:b/>
          <w:sz w:val="24"/>
          <w:szCs w:val="24"/>
        </w:rPr>
      </w:pPr>
      <w:proofErr w:type="gramStart"/>
      <w:r w:rsidRPr="004061CD">
        <w:rPr>
          <w:b/>
          <w:sz w:val="24"/>
          <w:szCs w:val="24"/>
        </w:rPr>
        <w:t>and</w:t>
      </w:r>
      <w:proofErr w:type="gramEnd"/>
    </w:p>
    <w:p w:rsidR="00416F81" w:rsidRPr="004061CD" w:rsidRDefault="00416F81">
      <w:pPr>
        <w:jc w:val="center"/>
        <w:rPr>
          <w:b/>
          <w:sz w:val="24"/>
          <w:szCs w:val="24"/>
        </w:rPr>
      </w:pPr>
      <w:r w:rsidRPr="004061CD">
        <w:rPr>
          <w:b/>
          <w:sz w:val="24"/>
          <w:szCs w:val="24"/>
        </w:rPr>
        <w:t>Electronic System for Travel Authorization-ESTA</w:t>
      </w:r>
    </w:p>
    <w:p w:rsidR="00416F81" w:rsidRPr="004061CD" w:rsidRDefault="00416F81">
      <w:pPr>
        <w:jc w:val="center"/>
        <w:rPr>
          <w:b/>
          <w:sz w:val="24"/>
          <w:szCs w:val="24"/>
        </w:rPr>
      </w:pPr>
      <w:r w:rsidRPr="004061CD">
        <w:rPr>
          <w:b/>
          <w:sz w:val="24"/>
          <w:szCs w:val="24"/>
        </w:rPr>
        <w:t>OMB No. 1651-0111</w:t>
      </w:r>
    </w:p>
    <w:p w:rsidR="00416F81" w:rsidRPr="004061CD" w:rsidRDefault="00416F81">
      <w:pPr>
        <w:jc w:val="both"/>
        <w:rPr>
          <w:b/>
          <w:sz w:val="24"/>
          <w:szCs w:val="24"/>
        </w:rPr>
      </w:pPr>
    </w:p>
    <w:p w:rsidR="00416F81" w:rsidRPr="004061CD" w:rsidRDefault="00416F81" w:rsidP="005339B7">
      <w:pPr>
        <w:rPr>
          <w:b/>
          <w:sz w:val="24"/>
          <w:szCs w:val="24"/>
        </w:rPr>
      </w:pPr>
      <w:r w:rsidRPr="004061CD">
        <w:rPr>
          <w:b/>
          <w:sz w:val="24"/>
          <w:szCs w:val="24"/>
        </w:rPr>
        <w:t>A.</w:t>
      </w:r>
      <w:r w:rsidRPr="004061CD">
        <w:rPr>
          <w:b/>
          <w:sz w:val="24"/>
          <w:szCs w:val="24"/>
        </w:rPr>
        <w:tab/>
        <w:t>Justification</w:t>
      </w:r>
    </w:p>
    <w:p w:rsidR="00416F81" w:rsidRPr="004061CD" w:rsidRDefault="00416F81" w:rsidP="005339B7">
      <w:pPr>
        <w:rPr>
          <w:sz w:val="24"/>
          <w:szCs w:val="24"/>
        </w:rPr>
      </w:pPr>
    </w:p>
    <w:p w:rsidR="00416F81" w:rsidRPr="004061CD" w:rsidRDefault="00416F81" w:rsidP="00F778FE">
      <w:pPr>
        <w:pStyle w:val="ListParagraph"/>
        <w:widowControl w:val="0"/>
        <w:numPr>
          <w:ilvl w:val="0"/>
          <w:numId w:val="15"/>
        </w:numPr>
        <w:rPr>
          <w:b/>
          <w:bCs/>
          <w:sz w:val="24"/>
          <w:szCs w:val="24"/>
        </w:rPr>
      </w:pPr>
      <w:r w:rsidRPr="004061CD">
        <w:rPr>
          <w:b/>
          <w:bCs/>
          <w:sz w:val="24"/>
          <w:szCs w:val="24"/>
        </w:rPr>
        <w:t>Explain the circumstances that make the collection of information necessary. Identify any legal or administrative requirements that necessitate the collection. Attach a copy of the appropriate section of each statu</w:t>
      </w:r>
      <w:r w:rsidR="004C5150" w:rsidRPr="004061CD">
        <w:rPr>
          <w:b/>
          <w:bCs/>
          <w:sz w:val="24"/>
          <w:szCs w:val="24"/>
        </w:rPr>
        <w:t>t</w:t>
      </w:r>
      <w:r w:rsidRPr="004061CD">
        <w:rPr>
          <w:b/>
          <w:bCs/>
          <w:sz w:val="24"/>
          <w:szCs w:val="24"/>
        </w:rPr>
        <w:t>e and regulation mandating or authorizing the collection of information.</w:t>
      </w:r>
    </w:p>
    <w:p w:rsidR="00416F81" w:rsidRPr="004061CD" w:rsidRDefault="00416F81" w:rsidP="005339B7">
      <w:pPr>
        <w:tabs>
          <w:tab w:val="left" w:pos="-1440"/>
        </w:tabs>
        <w:ind w:hanging="720"/>
        <w:rPr>
          <w:sz w:val="24"/>
          <w:szCs w:val="24"/>
        </w:rPr>
      </w:pPr>
    </w:p>
    <w:p w:rsidR="00F1157D" w:rsidRPr="00E10AE9" w:rsidRDefault="00E10AE9" w:rsidP="00456393">
      <w:pPr>
        <w:rPr>
          <w:bCs/>
          <w:sz w:val="24"/>
          <w:szCs w:val="24"/>
        </w:rPr>
      </w:pPr>
      <w:r w:rsidRPr="00E10AE9">
        <w:rPr>
          <w:bCs/>
          <w:sz w:val="24"/>
          <w:szCs w:val="24"/>
        </w:rPr>
        <w:t>ESTA was provided for by Section 711 of The Secure Travel and Counterterrorism Partnership Act of 2007 (part of the Implementing Recommendations of the 9/11 Commission Act of 2007, also known as the "9/11 Act," Public Law 110-53</w:t>
      </w:r>
      <w:r>
        <w:rPr>
          <w:bCs/>
          <w:sz w:val="24"/>
          <w:szCs w:val="24"/>
        </w:rPr>
        <w:t>)</w:t>
      </w:r>
      <w:r w:rsidRPr="00E10AE9">
        <w:rPr>
          <w:bCs/>
          <w:sz w:val="24"/>
          <w:szCs w:val="24"/>
        </w:rPr>
        <w:t xml:space="preserve"> which requires that the Secretary of Homeland Security, in consultation with the Secretary of State, develop and implement an internet-based system which shall collect such biographical and other information as the Secretary determines necessary to determine, in advance of travel, the eligibility of the alien to travel to the United States and whether such travel poses a law enforcement or security risk</w:t>
      </w:r>
      <w:r>
        <w:rPr>
          <w:bCs/>
          <w:sz w:val="24"/>
          <w:szCs w:val="24"/>
        </w:rPr>
        <w:t>.</w:t>
      </w:r>
    </w:p>
    <w:p w:rsidR="00E10AE9" w:rsidRDefault="00E10AE9" w:rsidP="00456393">
      <w:pPr>
        <w:rPr>
          <w:bCs/>
          <w:sz w:val="24"/>
          <w:szCs w:val="24"/>
        </w:rPr>
      </w:pPr>
    </w:p>
    <w:p w:rsidR="00456393" w:rsidRPr="004061CD" w:rsidRDefault="00456393" w:rsidP="00456393">
      <w:pPr>
        <w:rPr>
          <w:sz w:val="24"/>
          <w:szCs w:val="24"/>
        </w:rPr>
      </w:pPr>
      <w:r w:rsidRPr="004061CD">
        <w:rPr>
          <w:bCs/>
          <w:sz w:val="24"/>
          <w:szCs w:val="24"/>
        </w:rPr>
        <w:t xml:space="preserve">Recent public incidents have brought to the public eye a security threat to the United States.  Although the United States does not currently have any credible </w:t>
      </w:r>
      <w:r w:rsidRPr="004061CD">
        <w:rPr>
          <w:sz w:val="24"/>
          <w:szCs w:val="24"/>
        </w:rPr>
        <w:t>information that the Islamic State in Iraq and the Levant (ISIL) or other Syria-based terrorist groups are planning imminent attacks against the United States, we do know that a significant number of foreign fighters have traveled to Syria over the past three years, including citizens from the United States and Europe.  Many of these foreign fighters have joined ISIL’s and other terrorist groups’ ranks and there are significant concerns that these groups may use these fighters to conduct external attacks.  These foreign fighters are likely to gain experience and training from the Syria-based groups and eventually may return to their own countries battle-hardened and further radicalized. Many of these fighters may possess valid European and U.S. passports or travel documents, and pose a potential threat for committing terrorist attacks in Europe or the United States.</w:t>
      </w:r>
    </w:p>
    <w:p w:rsidR="00456393" w:rsidRDefault="00456393" w:rsidP="00456393">
      <w:pPr>
        <w:rPr>
          <w:sz w:val="24"/>
          <w:szCs w:val="24"/>
        </w:rPr>
      </w:pPr>
    </w:p>
    <w:p w:rsidR="00B67E12" w:rsidRPr="00B67E12" w:rsidRDefault="00B67E12" w:rsidP="00456393">
      <w:pPr>
        <w:rPr>
          <w:sz w:val="24"/>
          <w:szCs w:val="24"/>
        </w:rPr>
      </w:pPr>
      <w:r w:rsidRPr="00B67E12">
        <w:rPr>
          <w:sz w:val="24"/>
          <w:szCs w:val="24"/>
        </w:rPr>
        <w:t>As the President of the United States remarked on September 24, 2014 in his address to the United Nations General Assembly, “We will take action against threats to our security and our allies.”</w:t>
      </w:r>
      <w:r w:rsidR="00385545" w:rsidRPr="00385545">
        <w:rPr>
          <w:sz w:val="24"/>
          <w:szCs w:val="24"/>
        </w:rPr>
        <w:t xml:space="preserve"> </w:t>
      </w:r>
      <w:r w:rsidR="00385545">
        <w:rPr>
          <w:sz w:val="24"/>
          <w:szCs w:val="24"/>
        </w:rPr>
        <w:t xml:space="preserve">  </w:t>
      </w:r>
    </w:p>
    <w:p w:rsidR="00B67E12" w:rsidRPr="004061CD" w:rsidRDefault="00B67E12" w:rsidP="00456393">
      <w:pPr>
        <w:rPr>
          <w:sz w:val="24"/>
          <w:szCs w:val="24"/>
        </w:rPr>
      </w:pPr>
    </w:p>
    <w:p w:rsidR="00522C1F" w:rsidRPr="004061CD" w:rsidRDefault="00456393" w:rsidP="00522C1F">
      <w:pPr>
        <w:rPr>
          <w:sz w:val="24"/>
          <w:szCs w:val="24"/>
        </w:rPr>
      </w:pPr>
      <w:r w:rsidRPr="004061CD">
        <w:rPr>
          <w:sz w:val="24"/>
          <w:szCs w:val="24"/>
        </w:rPr>
        <w:t xml:space="preserve">In response to </w:t>
      </w:r>
      <w:r w:rsidRPr="00E87E68">
        <w:rPr>
          <w:sz w:val="24"/>
          <w:szCs w:val="24"/>
        </w:rPr>
        <w:t xml:space="preserve">the increasing concerns regarding foreign fighters, the Department of Homeland Security (DHS) is strengthening the security of the Visa Waiver Program (VWP) </w:t>
      </w:r>
      <w:r w:rsidR="00522C1F" w:rsidRPr="00E87E68">
        <w:rPr>
          <w:sz w:val="24"/>
          <w:szCs w:val="24"/>
        </w:rPr>
        <w:t>by adding data elements</w:t>
      </w:r>
      <w:r w:rsidRPr="00E87E68">
        <w:rPr>
          <w:sz w:val="24"/>
          <w:szCs w:val="24"/>
        </w:rPr>
        <w:t xml:space="preserve"> to the Electronic System for Travel Authorization (ESTA).  </w:t>
      </w:r>
      <w:r w:rsidR="00385545" w:rsidRPr="00E87E68">
        <w:rPr>
          <w:sz w:val="24"/>
          <w:szCs w:val="24"/>
        </w:rPr>
        <w:t xml:space="preserve">These improvements are designed to address the immediate foreign fighter threat and to provide an additional layer of enduring security for the VWP and facilitate </w:t>
      </w:r>
      <w:r w:rsidR="00925DFC" w:rsidRPr="00E87E68">
        <w:rPr>
          <w:sz w:val="24"/>
          <w:szCs w:val="24"/>
        </w:rPr>
        <w:lastRenderedPageBreak/>
        <w:t>visa</w:t>
      </w:r>
      <w:r w:rsidR="00925DFC">
        <w:rPr>
          <w:sz w:val="24"/>
          <w:szCs w:val="24"/>
        </w:rPr>
        <w:t>-</w:t>
      </w:r>
      <w:r w:rsidR="00385545" w:rsidRPr="00E87E68">
        <w:rPr>
          <w:sz w:val="24"/>
          <w:szCs w:val="24"/>
        </w:rPr>
        <w:t xml:space="preserve">free travel to the United States.  </w:t>
      </w:r>
      <w:r w:rsidR="00522C1F" w:rsidRPr="00E87E68">
        <w:rPr>
          <w:sz w:val="24"/>
          <w:szCs w:val="24"/>
        </w:rPr>
        <w:t xml:space="preserve">No single data element by itself enhances ESTA enough to address the foreign fighter threat.  It is the combined totality of existing </w:t>
      </w:r>
      <w:r w:rsidR="00385545" w:rsidRPr="00E87E68">
        <w:rPr>
          <w:sz w:val="24"/>
          <w:szCs w:val="24"/>
        </w:rPr>
        <w:t xml:space="preserve">information </w:t>
      </w:r>
      <w:r w:rsidR="00522C1F" w:rsidRPr="00E87E68">
        <w:rPr>
          <w:sz w:val="24"/>
          <w:szCs w:val="24"/>
        </w:rPr>
        <w:t xml:space="preserve">and </w:t>
      </w:r>
      <w:r w:rsidR="00247C3C" w:rsidRPr="00E87E68">
        <w:rPr>
          <w:sz w:val="24"/>
          <w:szCs w:val="24"/>
        </w:rPr>
        <w:t xml:space="preserve">the changes DHS/CBP is seeking approval to make </w:t>
      </w:r>
      <w:r w:rsidR="00522C1F" w:rsidRPr="00E87E68">
        <w:rPr>
          <w:sz w:val="24"/>
          <w:szCs w:val="24"/>
        </w:rPr>
        <w:t xml:space="preserve">that </w:t>
      </w:r>
      <w:r w:rsidR="00EB60ED" w:rsidRPr="00E87E68">
        <w:rPr>
          <w:sz w:val="24"/>
          <w:szCs w:val="24"/>
        </w:rPr>
        <w:t xml:space="preserve">should </w:t>
      </w:r>
      <w:r w:rsidR="00522C1F" w:rsidRPr="00E87E68">
        <w:rPr>
          <w:sz w:val="24"/>
          <w:szCs w:val="24"/>
        </w:rPr>
        <w:t xml:space="preserve">help the U.S. </w:t>
      </w:r>
      <w:r w:rsidR="00C3228F" w:rsidRPr="00E87E68">
        <w:rPr>
          <w:sz w:val="24"/>
          <w:szCs w:val="24"/>
        </w:rPr>
        <w:t>g</w:t>
      </w:r>
      <w:r w:rsidR="00522C1F" w:rsidRPr="00E87E68">
        <w:rPr>
          <w:sz w:val="24"/>
          <w:szCs w:val="24"/>
        </w:rPr>
        <w:t>overnment mitigate the foreign fighter threat</w:t>
      </w:r>
      <w:r w:rsidR="00385545" w:rsidRPr="00E87E68">
        <w:rPr>
          <w:sz w:val="24"/>
          <w:szCs w:val="24"/>
        </w:rPr>
        <w:t>, provide an additional layer of enduring security for the VWP,</w:t>
      </w:r>
      <w:r w:rsidR="00522C1F" w:rsidRPr="00E87E68">
        <w:rPr>
          <w:sz w:val="24"/>
          <w:szCs w:val="24"/>
        </w:rPr>
        <w:t xml:space="preserve"> and facilitate</w:t>
      </w:r>
      <w:r w:rsidR="00522C1F" w:rsidRPr="004061CD">
        <w:rPr>
          <w:sz w:val="24"/>
          <w:szCs w:val="24"/>
        </w:rPr>
        <w:t xml:space="preserve"> lawful travel under the VWP.  In order to </w:t>
      </w:r>
      <w:r w:rsidR="001C4C27">
        <w:rPr>
          <w:sz w:val="24"/>
          <w:szCs w:val="24"/>
        </w:rPr>
        <w:t xml:space="preserve">be in a better position to </w:t>
      </w:r>
      <w:r w:rsidR="00522C1F" w:rsidRPr="004061CD">
        <w:rPr>
          <w:sz w:val="24"/>
          <w:szCs w:val="24"/>
        </w:rPr>
        <w:t xml:space="preserve">disrupt </w:t>
      </w:r>
      <w:r w:rsidR="001C4C27">
        <w:rPr>
          <w:sz w:val="24"/>
          <w:szCs w:val="24"/>
        </w:rPr>
        <w:t>the</w:t>
      </w:r>
      <w:r w:rsidR="00522C1F" w:rsidRPr="004061CD">
        <w:rPr>
          <w:sz w:val="24"/>
          <w:szCs w:val="24"/>
        </w:rPr>
        <w:t xml:space="preserve"> plans of foreign fighters to </w:t>
      </w:r>
      <w:r w:rsidR="00C3228F">
        <w:rPr>
          <w:sz w:val="24"/>
          <w:szCs w:val="24"/>
        </w:rPr>
        <w:t>travel</w:t>
      </w:r>
      <w:r w:rsidR="00522C1F" w:rsidRPr="004061CD">
        <w:rPr>
          <w:sz w:val="24"/>
          <w:szCs w:val="24"/>
        </w:rPr>
        <w:t xml:space="preserve"> to the United States and carry out an attack with the </w:t>
      </w:r>
      <w:r w:rsidR="001C4C27">
        <w:rPr>
          <w:sz w:val="24"/>
          <w:szCs w:val="24"/>
        </w:rPr>
        <w:t>expertise</w:t>
      </w:r>
      <w:r w:rsidR="001C4C27" w:rsidRPr="004061CD">
        <w:rPr>
          <w:sz w:val="24"/>
          <w:szCs w:val="24"/>
        </w:rPr>
        <w:t xml:space="preserve"> </w:t>
      </w:r>
      <w:r w:rsidR="00522C1F" w:rsidRPr="004061CD">
        <w:rPr>
          <w:sz w:val="24"/>
          <w:szCs w:val="24"/>
        </w:rPr>
        <w:t xml:space="preserve">they </w:t>
      </w:r>
      <w:r w:rsidR="001C4C27">
        <w:rPr>
          <w:sz w:val="24"/>
          <w:szCs w:val="24"/>
        </w:rPr>
        <w:t xml:space="preserve">may </w:t>
      </w:r>
      <w:r w:rsidR="00522C1F" w:rsidRPr="004061CD">
        <w:rPr>
          <w:sz w:val="24"/>
          <w:szCs w:val="24"/>
        </w:rPr>
        <w:t xml:space="preserve">have built and developed abroad, DHS </w:t>
      </w:r>
      <w:r w:rsidR="00EE0688">
        <w:rPr>
          <w:sz w:val="24"/>
          <w:szCs w:val="24"/>
        </w:rPr>
        <w:t>needs to</w:t>
      </w:r>
      <w:r w:rsidR="00522C1F" w:rsidRPr="004061CD">
        <w:rPr>
          <w:sz w:val="24"/>
          <w:szCs w:val="24"/>
        </w:rPr>
        <w:t xml:space="preserve"> know more about individuals who </w:t>
      </w:r>
      <w:r w:rsidR="00247C3C">
        <w:rPr>
          <w:sz w:val="24"/>
          <w:szCs w:val="24"/>
        </w:rPr>
        <w:t xml:space="preserve">are seeking authorization to travel through the Visa Waiver Program. </w:t>
      </w:r>
      <w:r w:rsidR="00385545" w:rsidRPr="00385545">
        <w:rPr>
          <w:sz w:val="24"/>
          <w:szCs w:val="24"/>
        </w:rPr>
        <w:t xml:space="preserve"> </w:t>
      </w:r>
    </w:p>
    <w:p w:rsidR="00522C1F" w:rsidRPr="004061CD" w:rsidRDefault="00522C1F" w:rsidP="00522C1F">
      <w:pPr>
        <w:rPr>
          <w:sz w:val="24"/>
          <w:szCs w:val="24"/>
        </w:rPr>
      </w:pPr>
    </w:p>
    <w:p w:rsidR="00456393" w:rsidRPr="004061CD" w:rsidRDefault="00522C1F" w:rsidP="00456393">
      <w:pPr>
        <w:rPr>
          <w:sz w:val="24"/>
          <w:szCs w:val="24"/>
        </w:rPr>
      </w:pPr>
      <w:r w:rsidRPr="004061CD">
        <w:rPr>
          <w:sz w:val="24"/>
          <w:szCs w:val="24"/>
        </w:rPr>
        <w:t xml:space="preserve">Passengers from visa waiver countries, traveling under the VWP </w:t>
      </w:r>
      <w:r w:rsidR="00C3228F">
        <w:rPr>
          <w:sz w:val="24"/>
          <w:szCs w:val="24"/>
        </w:rPr>
        <w:t>by air or sea</w:t>
      </w:r>
      <w:r w:rsidRPr="004061CD">
        <w:rPr>
          <w:sz w:val="24"/>
          <w:szCs w:val="24"/>
        </w:rPr>
        <w:t xml:space="preserve">, are required </w:t>
      </w:r>
      <w:r w:rsidR="00C3228F">
        <w:rPr>
          <w:sz w:val="24"/>
          <w:szCs w:val="24"/>
        </w:rPr>
        <w:t xml:space="preserve">to receive a travel authorization through the ESTA application prior to travel to the </w:t>
      </w:r>
      <w:r w:rsidR="00247C3C">
        <w:rPr>
          <w:sz w:val="24"/>
          <w:szCs w:val="24"/>
        </w:rPr>
        <w:t>United States.</w:t>
      </w:r>
      <w:r w:rsidRPr="004061CD">
        <w:rPr>
          <w:sz w:val="24"/>
          <w:szCs w:val="24"/>
        </w:rPr>
        <w:t xml:space="preserve">  </w:t>
      </w:r>
      <w:r w:rsidR="00456393" w:rsidRPr="004061CD">
        <w:rPr>
          <w:sz w:val="24"/>
          <w:szCs w:val="24"/>
        </w:rPr>
        <w:t xml:space="preserve">DHS has determined that </w:t>
      </w:r>
      <w:r w:rsidR="007C5963">
        <w:rPr>
          <w:sz w:val="24"/>
          <w:szCs w:val="24"/>
        </w:rPr>
        <w:t xml:space="preserve">these proposed </w:t>
      </w:r>
      <w:r w:rsidR="00456393" w:rsidRPr="004061CD">
        <w:rPr>
          <w:sz w:val="24"/>
          <w:szCs w:val="24"/>
        </w:rPr>
        <w:t xml:space="preserve">ESTA enhancements </w:t>
      </w:r>
      <w:r w:rsidR="00247C3C">
        <w:rPr>
          <w:sz w:val="24"/>
          <w:szCs w:val="24"/>
        </w:rPr>
        <w:t>should</w:t>
      </w:r>
      <w:r w:rsidR="00247C3C" w:rsidRPr="004061CD">
        <w:rPr>
          <w:sz w:val="24"/>
          <w:szCs w:val="24"/>
        </w:rPr>
        <w:t xml:space="preserve"> </w:t>
      </w:r>
      <w:r w:rsidR="00456393" w:rsidRPr="004061CD">
        <w:rPr>
          <w:sz w:val="24"/>
          <w:szCs w:val="24"/>
        </w:rPr>
        <w:t xml:space="preserve">improve the Department’s ability to screen prospective VWP travelers </w:t>
      </w:r>
      <w:r w:rsidR="00247C3C">
        <w:rPr>
          <w:sz w:val="24"/>
          <w:szCs w:val="24"/>
        </w:rPr>
        <w:t xml:space="preserve">while </w:t>
      </w:r>
      <w:r w:rsidR="00456393" w:rsidRPr="004061CD">
        <w:rPr>
          <w:sz w:val="24"/>
          <w:szCs w:val="24"/>
        </w:rPr>
        <w:t>more accurately and effectively identify</w:t>
      </w:r>
      <w:r w:rsidR="00247C3C">
        <w:rPr>
          <w:sz w:val="24"/>
          <w:szCs w:val="24"/>
        </w:rPr>
        <w:t>ing</w:t>
      </w:r>
      <w:r w:rsidR="00456393" w:rsidRPr="004061CD">
        <w:rPr>
          <w:sz w:val="24"/>
          <w:szCs w:val="24"/>
        </w:rPr>
        <w:t xml:space="preserve"> those who pose a security risk to the United States.  DHS also believes enhancements to ESTA </w:t>
      </w:r>
      <w:r w:rsidR="00247C3C">
        <w:rPr>
          <w:sz w:val="24"/>
          <w:szCs w:val="24"/>
        </w:rPr>
        <w:t>should</w:t>
      </w:r>
      <w:r w:rsidR="00247C3C" w:rsidRPr="004061CD">
        <w:rPr>
          <w:sz w:val="24"/>
          <w:szCs w:val="24"/>
        </w:rPr>
        <w:t xml:space="preserve"> </w:t>
      </w:r>
      <w:r w:rsidR="00456393" w:rsidRPr="004061CD">
        <w:rPr>
          <w:sz w:val="24"/>
          <w:szCs w:val="24"/>
        </w:rPr>
        <w:t>help the Department facilitate adjudication of ESTA applications.  By requiring ESTA applicants to provide additional information</w:t>
      </w:r>
      <w:r w:rsidR="00C3228F">
        <w:rPr>
          <w:sz w:val="24"/>
          <w:szCs w:val="24"/>
        </w:rPr>
        <w:t xml:space="preserve"> prior to travel</w:t>
      </w:r>
      <w:r w:rsidR="00456393" w:rsidRPr="004061CD">
        <w:rPr>
          <w:sz w:val="24"/>
          <w:szCs w:val="24"/>
        </w:rPr>
        <w:t xml:space="preserve">, DHS will enhance its ability to </w:t>
      </w:r>
      <w:r w:rsidR="00247C3C">
        <w:rPr>
          <w:sz w:val="24"/>
          <w:szCs w:val="24"/>
        </w:rPr>
        <w:t>reduce</w:t>
      </w:r>
      <w:r w:rsidR="00247C3C" w:rsidRPr="004061CD">
        <w:rPr>
          <w:sz w:val="24"/>
          <w:szCs w:val="24"/>
        </w:rPr>
        <w:t xml:space="preserve"> </w:t>
      </w:r>
      <w:r w:rsidR="00456393" w:rsidRPr="004061CD">
        <w:rPr>
          <w:sz w:val="24"/>
          <w:szCs w:val="24"/>
        </w:rPr>
        <w:t>the number of inconclusive matches that currently result in an ESTA denial, requiring the applicant to apply for a visa for travel to the United States.</w:t>
      </w:r>
      <w:r w:rsidR="00F25BAA">
        <w:rPr>
          <w:sz w:val="24"/>
          <w:szCs w:val="24"/>
        </w:rPr>
        <w:t xml:space="preserve">  DHS continuously seeks to improve its ability to identify prospective travelers to the United States about whom derogatory information exists, but about whom there is currently insufficient information to identify them before they initiate an attack.</w:t>
      </w:r>
    </w:p>
    <w:p w:rsidR="00E603FC" w:rsidRPr="004061CD" w:rsidRDefault="00E603FC" w:rsidP="00456393">
      <w:pPr>
        <w:rPr>
          <w:sz w:val="24"/>
          <w:szCs w:val="24"/>
        </w:rPr>
      </w:pPr>
    </w:p>
    <w:p w:rsidR="00E603FC" w:rsidRPr="004061CD" w:rsidRDefault="00247C3C" w:rsidP="00456393">
      <w:pPr>
        <w:rPr>
          <w:sz w:val="24"/>
          <w:szCs w:val="24"/>
        </w:rPr>
      </w:pPr>
      <w:r>
        <w:rPr>
          <w:sz w:val="24"/>
          <w:szCs w:val="24"/>
        </w:rPr>
        <w:t>Currently</w:t>
      </w:r>
      <w:r w:rsidRPr="004061CD">
        <w:rPr>
          <w:sz w:val="24"/>
          <w:szCs w:val="24"/>
        </w:rPr>
        <w:t xml:space="preserve"> </w:t>
      </w:r>
      <w:r w:rsidR="00B70D1D" w:rsidRPr="004061CD">
        <w:rPr>
          <w:sz w:val="24"/>
          <w:szCs w:val="24"/>
        </w:rPr>
        <w:t>approved data elements:</w:t>
      </w:r>
    </w:p>
    <w:tbl>
      <w:tblPr>
        <w:tblW w:w="9623" w:type="dxa"/>
        <w:tblInd w:w="93" w:type="dxa"/>
        <w:tblLook w:val="04A0" w:firstRow="1" w:lastRow="0" w:firstColumn="1" w:lastColumn="0" w:noHBand="0" w:noVBand="1"/>
      </w:tblPr>
      <w:tblGrid>
        <w:gridCol w:w="460"/>
        <w:gridCol w:w="6963"/>
        <w:gridCol w:w="2200"/>
      </w:tblGrid>
      <w:tr w:rsidR="00B70D1D" w:rsidRPr="004061CD" w:rsidTr="003F445E">
        <w:trPr>
          <w:trHeight w:val="315"/>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1</w:t>
            </w:r>
          </w:p>
        </w:tc>
        <w:tc>
          <w:tcPr>
            <w:tcW w:w="6963" w:type="dxa"/>
            <w:tcBorders>
              <w:top w:val="single" w:sz="4" w:space="0" w:color="auto"/>
              <w:left w:val="nil"/>
              <w:bottom w:val="single" w:sz="4" w:space="0" w:color="auto"/>
              <w:right w:val="single" w:sz="4" w:space="0" w:color="auto"/>
            </w:tcBorders>
            <w:shd w:val="clear" w:color="auto" w:fill="auto"/>
            <w:noWrap/>
            <w:vAlign w:val="bottom"/>
          </w:tcPr>
          <w:p w:rsidR="00B70D1D" w:rsidRPr="004061CD" w:rsidRDefault="00B70D1D" w:rsidP="00522C1F">
            <w:pPr>
              <w:rPr>
                <w:color w:val="000000"/>
                <w:sz w:val="24"/>
                <w:szCs w:val="24"/>
              </w:rPr>
            </w:pPr>
            <w:r w:rsidRPr="004061CD">
              <w:rPr>
                <w:color w:val="000000"/>
                <w:sz w:val="24"/>
                <w:szCs w:val="24"/>
              </w:rPr>
              <w:t>Family Name</w:t>
            </w:r>
          </w:p>
        </w:tc>
        <w:tc>
          <w:tcPr>
            <w:tcW w:w="2200" w:type="dxa"/>
            <w:tcBorders>
              <w:top w:val="single" w:sz="4" w:space="0" w:color="auto"/>
              <w:left w:val="nil"/>
              <w:bottom w:val="single" w:sz="4" w:space="0" w:color="auto"/>
              <w:right w:val="single" w:sz="4" w:space="0" w:color="auto"/>
            </w:tcBorders>
            <w:shd w:val="clear" w:color="auto" w:fill="auto"/>
            <w:noWrap/>
            <w:vAlign w:val="center"/>
          </w:tcPr>
          <w:p w:rsidR="00B70D1D" w:rsidRPr="004061CD" w:rsidRDefault="00B70D1D"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2</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B70D1D" w:rsidP="00522C1F">
            <w:pPr>
              <w:rPr>
                <w:color w:val="000000"/>
                <w:sz w:val="24"/>
                <w:szCs w:val="24"/>
              </w:rPr>
            </w:pPr>
            <w:r w:rsidRPr="004061CD">
              <w:rPr>
                <w:color w:val="000000"/>
                <w:sz w:val="24"/>
                <w:szCs w:val="24"/>
              </w:rPr>
              <w:t>First (Given Name)</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B70D1D"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3</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B70D1D" w:rsidP="00522C1F">
            <w:pPr>
              <w:rPr>
                <w:color w:val="000000"/>
                <w:sz w:val="24"/>
                <w:szCs w:val="24"/>
              </w:rPr>
            </w:pPr>
            <w:r w:rsidRPr="004061CD">
              <w:rPr>
                <w:color w:val="000000"/>
                <w:sz w:val="24"/>
                <w:szCs w:val="24"/>
              </w:rPr>
              <w:t>Birth Date (Day, Month, Year)</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B70D1D"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4</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B70D1D" w:rsidP="00522C1F">
            <w:pPr>
              <w:rPr>
                <w:color w:val="000000"/>
                <w:sz w:val="24"/>
                <w:szCs w:val="24"/>
              </w:rPr>
            </w:pPr>
            <w:r w:rsidRPr="004061CD">
              <w:rPr>
                <w:color w:val="000000"/>
                <w:sz w:val="24"/>
                <w:szCs w:val="24"/>
              </w:rPr>
              <w:t>Country of Birth</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B70D1D"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5</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B70D1D" w:rsidP="00522C1F">
            <w:pPr>
              <w:rPr>
                <w:color w:val="000000"/>
                <w:sz w:val="24"/>
                <w:szCs w:val="24"/>
              </w:rPr>
            </w:pPr>
            <w:r w:rsidRPr="004061CD">
              <w:rPr>
                <w:color w:val="000000"/>
                <w:sz w:val="24"/>
                <w:szCs w:val="24"/>
              </w:rPr>
              <w:t>Country of Citizenship</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B70D1D"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6</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B70D1D" w:rsidP="00522C1F">
            <w:pPr>
              <w:rPr>
                <w:color w:val="000000"/>
                <w:sz w:val="24"/>
                <w:szCs w:val="24"/>
              </w:rPr>
            </w:pPr>
            <w:r w:rsidRPr="004061CD">
              <w:rPr>
                <w:color w:val="000000"/>
                <w:sz w:val="24"/>
                <w:szCs w:val="24"/>
              </w:rPr>
              <w:t>Sex (Male/Female)</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B70D1D"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7</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117D70" w:rsidP="00522C1F">
            <w:pPr>
              <w:rPr>
                <w:color w:val="000000"/>
                <w:sz w:val="24"/>
                <w:szCs w:val="24"/>
              </w:rPr>
            </w:pPr>
            <w:r w:rsidRPr="004061CD">
              <w:rPr>
                <w:color w:val="000000"/>
                <w:sz w:val="24"/>
                <w:szCs w:val="24"/>
              </w:rPr>
              <w:t>Country where you live</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117D70"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8</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117D70" w:rsidP="00522C1F">
            <w:pPr>
              <w:rPr>
                <w:color w:val="000000"/>
                <w:sz w:val="24"/>
                <w:szCs w:val="24"/>
              </w:rPr>
            </w:pPr>
            <w:r w:rsidRPr="004061CD">
              <w:rPr>
                <w:color w:val="000000"/>
                <w:sz w:val="24"/>
                <w:szCs w:val="24"/>
              </w:rPr>
              <w:t>Email Address</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117D70" w:rsidP="003F445E">
            <w:pPr>
              <w:jc w:val="center"/>
              <w:rPr>
                <w:color w:val="000000"/>
                <w:sz w:val="24"/>
                <w:szCs w:val="24"/>
              </w:rPr>
            </w:pPr>
            <w:r w:rsidRPr="004061CD">
              <w:rPr>
                <w:color w:val="000000"/>
                <w:sz w:val="24"/>
                <w:szCs w:val="24"/>
              </w:rPr>
              <w:t>Optional</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9</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117D70" w:rsidP="00522C1F">
            <w:pPr>
              <w:rPr>
                <w:color w:val="000000"/>
                <w:sz w:val="24"/>
                <w:szCs w:val="24"/>
              </w:rPr>
            </w:pPr>
            <w:r w:rsidRPr="004061CD">
              <w:rPr>
                <w:color w:val="000000"/>
                <w:sz w:val="24"/>
                <w:szCs w:val="24"/>
              </w:rPr>
              <w:t>Telephone Number (Country Code, Number</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117D70" w:rsidP="003F445E">
            <w:pPr>
              <w:jc w:val="center"/>
              <w:rPr>
                <w:color w:val="000000"/>
                <w:sz w:val="24"/>
                <w:szCs w:val="24"/>
              </w:rPr>
            </w:pPr>
            <w:r w:rsidRPr="004061CD">
              <w:rPr>
                <w:color w:val="000000"/>
                <w:sz w:val="24"/>
                <w:szCs w:val="24"/>
              </w:rPr>
              <w:t>Optional</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10</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117D70" w:rsidP="00522C1F">
            <w:pPr>
              <w:rPr>
                <w:color w:val="000000"/>
                <w:sz w:val="24"/>
                <w:szCs w:val="24"/>
              </w:rPr>
            </w:pPr>
            <w:r w:rsidRPr="004061CD">
              <w:rPr>
                <w:color w:val="000000"/>
                <w:sz w:val="24"/>
                <w:szCs w:val="24"/>
              </w:rPr>
              <w:t>Passport Number</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117D70" w:rsidP="003F445E">
            <w:pPr>
              <w:jc w:val="center"/>
              <w:rPr>
                <w:color w:val="000000"/>
                <w:sz w:val="24"/>
                <w:szCs w:val="24"/>
              </w:rPr>
            </w:pPr>
            <w:r w:rsidRPr="004061CD">
              <w:rPr>
                <w:color w:val="000000"/>
                <w:sz w:val="24"/>
                <w:szCs w:val="24"/>
              </w:rPr>
              <w:t>Mandatory</w:t>
            </w:r>
          </w:p>
        </w:tc>
      </w:tr>
      <w:tr w:rsidR="00B70D1D"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B70D1D" w:rsidRPr="004061CD" w:rsidRDefault="00B70D1D" w:rsidP="00522C1F">
            <w:pPr>
              <w:jc w:val="center"/>
              <w:rPr>
                <w:color w:val="000000"/>
                <w:sz w:val="24"/>
                <w:szCs w:val="24"/>
              </w:rPr>
            </w:pPr>
            <w:r w:rsidRPr="004061CD">
              <w:rPr>
                <w:color w:val="000000"/>
                <w:sz w:val="24"/>
                <w:szCs w:val="24"/>
              </w:rPr>
              <w:t>11</w:t>
            </w:r>
          </w:p>
        </w:tc>
        <w:tc>
          <w:tcPr>
            <w:tcW w:w="6963" w:type="dxa"/>
            <w:tcBorders>
              <w:top w:val="nil"/>
              <w:left w:val="nil"/>
              <w:bottom w:val="single" w:sz="4" w:space="0" w:color="auto"/>
              <w:right w:val="single" w:sz="4" w:space="0" w:color="auto"/>
            </w:tcBorders>
            <w:shd w:val="clear" w:color="auto" w:fill="auto"/>
            <w:noWrap/>
            <w:vAlign w:val="bottom"/>
          </w:tcPr>
          <w:p w:rsidR="00B70D1D" w:rsidRPr="004061CD" w:rsidRDefault="00117D70" w:rsidP="00522C1F">
            <w:pPr>
              <w:rPr>
                <w:color w:val="000000"/>
                <w:sz w:val="24"/>
                <w:szCs w:val="24"/>
              </w:rPr>
            </w:pPr>
            <w:r w:rsidRPr="004061CD">
              <w:rPr>
                <w:color w:val="000000"/>
                <w:sz w:val="24"/>
                <w:szCs w:val="24"/>
              </w:rPr>
              <w:t>Passport Issuing Country (Country of Citizenship</w:t>
            </w:r>
          </w:p>
        </w:tc>
        <w:tc>
          <w:tcPr>
            <w:tcW w:w="2200" w:type="dxa"/>
            <w:tcBorders>
              <w:top w:val="nil"/>
              <w:left w:val="nil"/>
              <w:bottom w:val="single" w:sz="4" w:space="0" w:color="auto"/>
              <w:right w:val="single" w:sz="4" w:space="0" w:color="auto"/>
            </w:tcBorders>
            <w:shd w:val="clear" w:color="auto" w:fill="auto"/>
            <w:noWrap/>
            <w:vAlign w:val="center"/>
          </w:tcPr>
          <w:p w:rsidR="00B70D1D" w:rsidRPr="004061CD" w:rsidRDefault="00117D70"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tcPr>
          <w:p w:rsidR="00117D70" w:rsidRPr="004061CD" w:rsidRDefault="00117D70" w:rsidP="00117D70">
            <w:pPr>
              <w:jc w:val="center"/>
              <w:rPr>
                <w:color w:val="000000"/>
                <w:sz w:val="24"/>
                <w:szCs w:val="24"/>
              </w:rPr>
            </w:pPr>
            <w:r w:rsidRPr="004061CD">
              <w:rPr>
                <w:color w:val="000000"/>
                <w:sz w:val="24"/>
                <w:szCs w:val="24"/>
              </w:rPr>
              <w:t>12</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117D70" w:rsidP="00117D70">
            <w:pPr>
              <w:rPr>
                <w:color w:val="000000"/>
                <w:sz w:val="24"/>
                <w:szCs w:val="24"/>
              </w:rPr>
            </w:pPr>
            <w:r w:rsidRPr="004061CD">
              <w:rPr>
                <w:color w:val="000000"/>
                <w:sz w:val="24"/>
                <w:szCs w:val="24"/>
              </w:rPr>
              <w:t>Passport Issuance Date (Day, Month, Year)</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117D70"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tcPr>
          <w:p w:rsidR="00117D70" w:rsidRPr="004061CD" w:rsidRDefault="00117D70" w:rsidP="00117D70">
            <w:pPr>
              <w:jc w:val="center"/>
              <w:rPr>
                <w:color w:val="000000"/>
                <w:sz w:val="24"/>
                <w:szCs w:val="24"/>
              </w:rPr>
            </w:pPr>
            <w:r w:rsidRPr="004061CD">
              <w:rPr>
                <w:color w:val="000000"/>
                <w:sz w:val="24"/>
                <w:szCs w:val="24"/>
              </w:rPr>
              <w:t>13</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117D70" w:rsidP="00117D70">
            <w:pPr>
              <w:rPr>
                <w:color w:val="000000"/>
                <w:sz w:val="24"/>
                <w:szCs w:val="24"/>
              </w:rPr>
            </w:pPr>
            <w:r w:rsidRPr="004061CD">
              <w:rPr>
                <w:color w:val="000000"/>
                <w:sz w:val="24"/>
                <w:szCs w:val="24"/>
              </w:rPr>
              <w:t>Passport Expiration Date (Day, Month, Year)</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117D70"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tcPr>
          <w:p w:rsidR="00117D70" w:rsidRPr="004061CD" w:rsidRDefault="00117D70" w:rsidP="00117D70">
            <w:pPr>
              <w:jc w:val="center"/>
              <w:rPr>
                <w:color w:val="000000"/>
                <w:sz w:val="24"/>
                <w:szCs w:val="24"/>
              </w:rPr>
            </w:pPr>
            <w:r w:rsidRPr="004061CD">
              <w:rPr>
                <w:color w:val="000000"/>
                <w:sz w:val="24"/>
                <w:szCs w:val="24"/>
              </w:rPr>
              <w:t>14</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117D70" w:rsidP="00117D70">
            <w:pPr>
              <w:rPr>
                <w:color w:val="000000"/>
                <w:sz w:val="24"/>
                <w:szCs w:val="24"/>
              </w:rPr>
            </w:pPr>
            <w:r w:rsidRPr="004061CD">
              <w:rPr>
                <w:color w:val="000000"/>
                <w:sz w:val="24"/>
                <w:szCs w:val="24"/>
              </w:rPr>
              <w:t>City Where You are Boarding</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117D70" w:rsidP="003F445E">
            <w:pPr>
              <w:jc w:val="center"/>
              <w:rPr>
                <w:color w:val="000000"/>
                <w:sz w:val="24"/>
                <w:szCs w:val="24"/>
              </w:rPr>
            </w:pPr>
            <w:r w:rsidRPr="004061CD">
              <w:rPr>
                <w:color w:val="000000"/>
                <w:sz w:val="24"/>
                <w:szCs w:val="24"/>
              </w:rPr>
              <w:t>Optional</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tcPr>
          <w:p w:rsidR="00117D70" w:rsidRPr="004061CD" w:rsidRDefault="00117D70" w:rsidP="00117D70">
            <w:pPr>
              <w:jc w:val="center"/>
              <w:rPr>
                <w:color w:val="000000"/>
                <w:sz w:val="24"/>
                <w:szCs w:val="24"/>
              </w:rPr>
            </w:pPr>
            <w:r w:rsidRPr="004061CD">
              <w:rPr>
                <w:color w:val="000000"/>
                <w:sz w:val="24"/>
                <w:szCs w:val="24"/>
              </w:rPr>
              <w:t>15</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117D70" w:rsidP="00117D70">
            <w:pPr>
              <w:rPr>
                <w:color w:val="000000"/>
                <w:sz w:val="24"/>
                <w:szCs w:val="24"/>
              </w:rPr>
            </w:pPr>
            <w:r w:rsidRPr="004061CD">
              <w:rPr>
                <w:color w:val="000000"/>
                <w:sz w:val="24"/>
                <w:szCs w:val="24"/>
              </w:rPr>
              <w:t>Carrier Information (Carrier Name, Flight Number or Vessel Name)</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117D70" w:rsidP="003F445E">
            <w:pPr>
              <w:jc w:val="center"/>
              <w:rPr>
                <w:color w:val="000000"/>
                <w:sz w:val="24"/>
                <w:szCs w:val="24"/>
              </w:rPr>
            </w:pPr>
            <w:r w:rsidRPr="004061CD">
              <w:rPr>
                <w:color w:val="000000"/>
                <w:sz w:val="24"/>
                <w:szCs w:val="24"/>
              </w:rPr>
              <w:t>Optional</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bottom"/>
          </w:tcPr>
          <w:p w:rsidR="00117D70" w:rsidRPr="004061CD" w:rsidRDefault="00117D70" w:rsidP="00117D70">
            <w:pPr>
              <w:jc w:val="center"/>
              <w:rPr>
                <w:color w:val="000000"/>
                <w:sz w:val="24"/>
                <w:szCs w:val="24"/>
              </w:rPr>
            </w:pPr>
            <w:r w:rsidRPr="004061CD">
              <w:rPr>
                <w:color w:val="000000"/>
                <w:sz w:val="24"/>
                <w:szCs w:val="24"/>
              </w:rPr>
              <w:t>16</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117D70" w:rsidP="00117D70">
            <w:pPr>
              <w:rPr>
                <w:color w:val="000000"/>
                <w:sz w:val="24"/>
                <w:szCs w:val="24"/>
              </w:rPr>
            </w:pPr>
            <w:r w:rsidRPr="004061CD">
              <w:rPr>
                <w:color w:val="000000"/>
                <w:sz w:val="24"/>
                <w:szCs w:val="24"/>
              </w:rPr>
              <w:t>Address While In the United States</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117D70" w:rsidP="003F445E">
            <w:pPr>
              <w:jc w:val="center"/>
              <w:rPr>
                <w:color w:val="000000"/>
                <w:sz w:val="24"/>
                <w:szCs w:val="24"/>
              </w:rPr>
            </w:pPr>
            <w:r w:rsidRPr="004061CD">
              <w:rPr>
                <w:color w:val="000000"/>
                <w:sz w:val="24"/>
                <w:szCs w:val="24"/>
              </w:rPr>
              <w:t>Optional</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117D70" w:rsidRPr="004061CD" w:rsidRDefault="00117D70" w:rsidP="00C70F52">
            <w:pPr>
              <w:jc w:val="center"/>
              <w:rPr>
                <w:color w:val="000000"/>
                <w:sz w:val="24"/>
                <w:szCs w:val="24"/>
              </w:rPr>
            </w:pPr>
            <w:r w:rsidRPr="004061CD">
              <w:rPr>
                <w:color w:val="000000"/>
                <w:sz w:val="24"/>
                <w:szCs w:val="24"/>
              </w:rPr>
              <w:t>17</w:t>
            </w:r>
          </w:p>
        </w:tc>
        <w:tc>
          <w:tcPr>
            <w:tcW w:w="6963" w:type="dxa"/>
            <w:tcBorders>
              <w:top w:val="nil"/>
              <w:left w:val="nil"/>
              <w:bottom w:val="single" w:sz="4" w:space="0" w:color="auto"/>
              <w:right w:val="single" w:sz="4" w:space="0" w:color="auto"/>
            </w:tcBorders>
            <w:shd w:val="clear" w:color="auto" w:fill="auto"/>
            <w:noWrap/>
            <w:vAlign w:val="bottom"/>
          </w:tcPr>
          <w:p w:rsidR="00E85FDC" w:rsidRPr="004061CD" w:rsidRDefault="00E85FDC" w:rsidP="00E85FDC">
            <w:pPr>
              <w:pStyle w:val="CommentText"/>
              <w:rPr>
                <w:sz w:val="24"/>
                <w:szCs w:val="24"/>
              </w:rPr>
            </w:pPr>
            <w:r w:rsidRPr="004061CD">
              <w:rPr>
                <w:sz w:val="24"/>
                <w:szCs w:val="24"/>
              </w:rPr>
              <w:t>Do you have a physical or mental disorder; or are you a drug abuser or addict; or currently have any of the following diseases:</w:t>
            </w:r>
          </w:p>
          <w:p w:rsidR="00E85FDC" w:rsidRPr="004061CD" w:rsidRDefault="00E85FDC" w:rsidP="00E85FDC">
            <w:pPr>
              <w:pStyle w:val="CommentText"/>
              <w:ind w:left="331"/>
              <w:rPr>
                <w:sz w:val="24"/>
                <w:szCs w:val="24"/>
              </w:rPr>
            </w:pPr>
            <w:r w:rsidRPr="004061CD">
              <w:rPr>
                <w:sz w:val="24"/>
                <w:szCs w:val="24"/>
              </w:rPr>
              <w:t xml:space="preserve">  </w:t>
            </w:r>
          </w:p>
          <w:p w:rsidR="00E85FDC" w:rsidRPr="004061CD" w:rsidRDefault="00E85FDC" w:rsidP="00E85FDC">
            <w:pPr>
              <w:numPr>
                <w:ilvl w:val="0"/>
                <w:numId w:val="13"/>
              </w:numPr>
              <w:tabs>
                <w:tab w:val="left" w:pos="369"/>
                <w:tab w:val="num" w:pos="675"/>
              </w:tabs>
              <w:ind w:hanging="369"/>
              <w:rPr>
                <w:sz w:val="24"/>
                <w:szCs w:val="24"/>
              </w:rPr>
            </w:pPr>
            <w:proofErr w:type="spellStart"/>
            <w:r w:rsidRPr="004061CD">
              <w:rPr>
                <w:sz w:val="24"/>
                <w:szCs w:val="24"/>
              </w:rPr>
              <w:lastRenderedPageBreak/>
              <w:t>Chancroid</w:t>
            </w:r>
            <w:proofErr w:type="spellEnd"/>
            <w:r w:rsidRPr="004061CD">
              <w:rPr>
                <w:sz w:val="24"/>
                <w:szCs w:val="24"/>
              </w:rPr>
              <w:t xml:space="preserve"> </w:t>
            </w:r>
          </w:p>
          <w:p w:rsidR="00E85FDC" w:rsidRPr="004061CD" w:rsidRDefault="00E85FDC" w:rsidP="00E85FDC">
            <w:pPr>
              <w:numPr>
                <w:ilvl w:val="0"/>
                <w:numId w:val="13"/>
              </w:numPr>
              <w:rPr>
                <w:sz w:val="24"/>
                <w:szCs w:val="24"/>
              </w:rPr>
            </w:pPr>
            <w:r w:rsidRPr="004061CD">
              <w:rPr>
                <w:sz w:val="24"/>
                <w:szCs w:val="24"/>
              </w:rPr>
              <w:t xml:space="preserve">Gonorrhea </w:t>
            </w:r>
          </w:p>
          <w:p w:rsidR="00E85FDC" w:rsidRPr="004061CD" w:rsidRDefault="00E85FDC" w:rsidP="00E85FDC">
            <w:pPr>
              <w:numPr>
                <w:ilvl w:val="0"/>
                <w:numId w:val="13"/>
              </w:numPr>
              <w:ind w:left="666" w:firstLine="63"/>
              <w:rPr>
                <w:sz w:val="24"/>
                <w:szCs w:val="24"/>
              </w:rPr>
            </w:pPr>
            <w:r w:rsidRPr="004061CD">
              <w:rPr>
                <w:sz w:val="24"/>
                <w:szCs w:val="24"/>
              </w:rPr>
              <w:t xml:space="preserve">Granuloma </w:t>
            </w:r>
            <w:proofErr w:type="spellStart"/>
            <w:r w:rsidR="00C3228F">
              <w:rPr>
                <w:sz w:val="24"/>
                <w:szCs w:val="24"/>
              </w:rPr>
              <w:t>i</w:t>
            </w:r>
            <w:r w:rsidRPr="004061CD">
              <w:rPr>
                <w:sz w:val="24"/>
                <w:szCs w:val="24"/>
              </w:rPr>
              <w:t>nguinale</w:t>
            </w:r>
            <w:proofErr w:type="spellEnd"/>
            <w:r w:rsidRPr="004061CD">
              <w:rPr>
                <w:sz w:val="24"/>
                <w:szCs w:val="24"/>
              </w:rPr>
              <w:t xml:space="preserve"> </w:t>
            </w:r>
          </w:p>
          <w:p w:rsidR="00E85FDC" w:rsidRPr="004061CD" w:rsidRDefault="00E85FDC" w:rsidP="00E85FDC">
            <w:pPr>
              <w:numPr>
                <w:ilvl w:val="0"/>
                <w:numId w:val="13"/>
              </w:numPr>
              <w:ind w:left="666" w:firstLine="45"/>
              <w:rPr>
                <w:sz w:val="24"/>
                <w:szCs w:val="24"/>
              </w:rPr>
            </w:pPr>
            <w:r w:rsidRPr="004061CD">
              <w:rPr>
                <w:sz w:val="24"/>
                <w:szCs w:val="24"/>
              </w:rPr>
              <w:t xml:space="preserve">Leprosy, infectious </w:t>
            </w:r>
          </w:p>
          <w:p w:rsidR="00E85FDC" w:rsidRPr="004061CD" w:rsidRDefault="00E85FDC" w:rsidP="00E85FDC">
            <w:pPr>
              <w:numPr>
                <w:ilvl w:val="0"/>
                <w:numId w:val="13"/>
              </w:numPr>
              <w:ind w:left="666" w:firstLine="54"/>
              <w:rPr>
                <w:sz w:val="24"/>
                <w:szCs w:val="24"/>
              </w:rPr>
            </w:pPr>
            <w:proofErr w:type="spellStart"/>
            <w:r w:rsidRPr="004061CD">
              <w:rPr>
                <w:sz w:val="24"/>
                <w:szCs w:val="24"/>
              </w:rPr>
              <w:t>Lymphogranuloma</w:t>
            </w:r>
            <w:proofErr w:type="spellEnd"/>
          </w:p>
          <w:p w:rsidR="00E85FDC" w:rsidRPr="004061CD" w:rsidRDefault="00E85FDC" w:rsidP="00E85FDC">
            <w:pPr>
              <w:ind w:left="720"/>
              <w:rPr>
                <w:sz w:val="24"/>
                <w:szCs w:val="24"/>
              </w:rPr>
            </w:pPr>
            <w:r w:rsidRPr="004061CD">
              <w:rPr>
                <w:sz w:val="24"/>
                <w:szCs w:val="24"/>
              </w:rPr>
              <w:t xml:space="preserve">       </w:t>
            </w:r>
            <w:proofErr w:type="spellStart"/>
            <w:r w:rsidRPr="004061CD">
              <w:rPr>
                <w:sz w:val="24"/>
                <w:szCs w:val="24"/>
              </w:rPr>
              <w:t>venereum</w:t>
            </w:r>
            <w:proofErr w:type="spellEnd"/>
            <w:r w:rsidRPr="004061CD">
              <w:rPr>
                <w:sz w:val="24"/>
                <w:szCs w:val="24"/>
              </w:rPr>
              <w:t xml:space="preserve"> </w:t>
            </w:r>
          </w:p>
          <w:p w:rsidR="00E85FDC" w:rsidRPr="004061CD" w:rsidRDefault="00E85FDC" w:rsidP="00E85FDC">
            <w:pPr>
              <w:numPr>
                <w:ilvl w:val="0"/>
                <w:numId w:val="13"/>
              </w:numPr>
              <w:ind w:left="666" w:firstLine="54"/>
              <w:rPr>
                <w:sz w:val="24"/>
                <w:szCs w:val="24"/>
              </w:rPr>
            </w:pPr>
            <w:r w:rsidRPr="004061CD">
              <w:rPr>
                <w:sz w:val="24"/>
                <w:szCs w:val="24"/>
              </w:rPr>
              <w:t xml:space="preserve">Syphilis, infectious </w:t>
            </w:r>
          </w:p>
          <w:p w:rsidR="00E85FDC" w:rsidRPr="004061CD" w:rsidRDefault="00E85FDC" w:rsidP="00E85FDC">
            <w:pPr>
              <w:numPr>
                <w:ilvl w:val="0"/>
                <w:numId w:val="13"/>
              </w:numPr>
              <w:ind w:left="666" w:firstLine="63"/>
              <w:rPr>
                <w:sz w:val="24"/>
                <w:szCs w:val="24"/>
              </w:rPr>
            </w:pPr>
            <w:r w:rsidRPr="004061CD">
              <w:rPr>
                <w:sz w:val="24"/>
                <w:szCs w:val="24"/>
              </w:rPr>
              <w:t>Active</w:t>
            </w:r>
            <w:r w:rsidR="00C3228F">
              <w:rPr>
                <w:sz w:val="24"/>
                <w:szCs w:val="24"/>
              </w:rPr>
              <w:t xml:space="preserve"> </w:t>
            </w:r>
            <w:r w:rsidRPr="004061CD">
              <w:rPr>
                <w:sz w:val="24"/>
                <w:szCs w:val="24"/>
              </w:rPr>
              <w:t>Tuberculosis</w:t>
            </w:r>
          </w:p>
          <w:p w:rsidR="00117D70" w:rsidRPr="004061CD" w:rsidRDefault="00117D70" w:rsidP="00117D70">
            <w:pPr>
              <w:rPr>
                <w:color w:val="000000"/>
                <w:sz w:val="24"/>
                <w:szCs w:val="24"/>
              </w:rPr>
            </w:pP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E85FDC" w:rsidP="003F445E">
            <w:pPr>
              <w:jc w:val="center"/>
              <w:rPr>
                <w:color w:val="000000"/>
                <w:sz w:val="24"/>
                <w:szCs w:val="24"/>
              </w:rPr>
            </w:pPr>
            <w:r w:rsidRPr="004061CD">
              <w:rPr>
                <w:color w:val="000000"/>
                <w:sz w:val="24"/>
                <w:szCs w:val="24"/>
              </w:rPr>
              <w:lastRenderedPageBreak/>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117D70" w:rsidRPr="004061CD" w:rsidRDefault="00E85FDC" w:rsidP="00DC5311">
            <w:pPr>
              <w:jc w:val="center"/>
              <w:rPr>
                <w:color w:val="000000"/>
                <w:sz w:val="24"/>
                <w:szCs w:val="24"/>
              </w:rPr>
            </w:pPr>
            <w:r w:rsidRPr="004061CD">
              <w:rPr>
                <w:color w:val="000000"/>
                <w:sz w:val="24"/>
                <w:szCs w:val="24"/>
              </w:rPr>
              <w:lastRenderedPageBreak/>
              <w:t>18</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E85FDC" w:rsidP="00117D70">
            <w:pPr>
              <w:rPr>
                <w:color w:val="000000"/>
                <w:sz w:val="24"/>
                <w:szCs w:val="24"/>
              </w:rPr>
            </w:pPr>
            <w:r w:rsidRPr="004061CD">
              <w:rPr>
                <w:sz w:val="24"/>
                <w:szCs w:val="24"/>
              </w:rPr>
              <w:t xml:space="preserve">Have you ever been arrested or convicted for a crime that resulted in serious damage to property, or serious harm to another person or government authority?  </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E85FDC"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117D70" w:rsidRPr="004061CD" w:rsidRDefault="00E85FDC" w:rsidP="00DC5311">
            <w:pPr>
              <w:jc w:val="center"/>
              <w:rPr>
                <w:color w:val="000000"/>
                <w:sz w:val="24"/>
                <w:szCs w:val="24"/>
              </w:rPr>
            </w:pPr>
            <w:r w:rsidRPr="004061CD">
              <w:rPr>
                <w:color w:val="000000"/>
                <w:sz w:val="24"/>
                <w:szCs w:val="24"/>
              </w:rPr>
              <w:t>19</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E85FDC" w:rsidP="00117D70">
            <w:pPr>
              <w:rPr>
                <w:color w:val="000000"/>
                <w:sz w:val="24"/>
                <w:szCs w:val="24"/>
              </w:rPr>
            </w:pPr>
            <w:r w:rsidRPr="004061CD">
              <w:rPr>
                <w:sz w:val="24"/>
                <w:szCs w:val="24"/>
              </w:rPr>
              <w:t>Have you ever violated any law related to possessing, using, or distributing illegal drugs?</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E85FDC"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117D70" w:rsidRPr="004061CD" w:rsidRDefault="00E85FDC" w:rsidP="00DC5311">
            <w:pPr>
              <w:jc w:val="center"/>
              <w:rPr>
                <w:color w:val="000000"/>
                <w:sz w:val="24"/>
                <w:szCs w:val="24"/>
              </w:rPr>
            </w:pPr>
            <w:r w:rsidRPr="004061CD">
              <w:rPr>
                <w:color w:val="000000"/>
                <w:sz w:val="24"/>
                <w:szCs w:val="24"/>
              </w:rPr>
              <w:t>20</w:t>
            </w:r>
          </w:p>
        </w:tc>
        <w:tc>
          <w:tcPr>
            <w:tcW w:w="6963" w:type="dxa"/>
            <w:tcBorders>
              <w:top w:val="nil"/>
              <w:left w:val="nil"/>
              <w:bottom w:val="single" w:sz="4" w:space="0" w:color="auto"/>
              <w:right w:val="single" w:sz="4" w:space="0" w:color="auto"/>
            </w:tcBorders>
            <w:shd w:val="clear" w:color="auto" w:fill="auto"/>
            <w:noWrap/>
            <w:vAlign w:val="bottom"/>
          </w:tcPr>
          <w:p w:rsidR="00117D70" w:rsidRPr="004061CD" w:rsidRDefault="00E85FDC" w:rsidP="00117D70">
            <w:pPr>
              <w:rPr>
                <w:color w:val="000000"/>
                <w:sz w:val="24"/>
                <w:szCs w:val="24"/>
              </w:rPr>
            </w:pPr>
            <w:r w:rsidRPr="004061CD">
              <w:rPr>
                <w:sz w:val="24"/>
                <w:szCs w:val="24"/>
              </w:rPr>
              <w:t>Do you seek to engage in or have you ever engaged in terrorist activities, espionage or sabotage; or genocide?</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E85FDC"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117D70" w:rsidRPr="004061CD" w:rsidRDefault="00E85FDC" w:rsidP="00DC5311">
            <w:pPr>
              <w:jc w:val="center"/>
              <w:rPr>
                <w:color w:val="000000"/>
                <w:sz w:val="24"/>
                <w:szCs w:val="24"/>
              </w:rPr>
            </w:pPr>
            <w:r w:rsidRPr="004061CD">
              <w:rPr>
                <w:color w:val="000000"/>
                <w:sz w:val="24"/>
                <w:szCs w:val="24"/>
              </w:rPr>
              <w:t>21</w:t>
            </w:r>
          </w:p>
        </w:tc>
        <w:tc>
          <w:tcPr>
            <w:tcW w:w="6963" w:type="dxa"/>
            <w:tcBorders>
              <w:top w:val="nil"/>
              <w:left w:val="nil"/>
              <w:bottom w:val="single" w:sz="4" w:space="0" w:color="auto"/>
              <w:right w:val="single" w:sz="4" w:space="0" w:color="auto"/>
            </w:tcBorders>
            <w:shd w:val="clear" w:color="auto" w:fill="auto"/>
            <w:noWrap/>
            <w:vAlign w:val="bottom"/>
          </w:tcPr>
          <w:p w:rsidR="00E85FDC" w:rsidRPr="004061CD" w:rsidRDefault="00E85FDC" w:rsidP="00E85FDC">
            <w:pPr>
              <w:rPr>
                <w:sz w:val="24"/>
                <w:szCs w:val="24"/>
              </w:rPr>
            </w:pPr>
            <w:r w:rsidRPr="004061CD">
              <w:rPr>
                <w:sz w:val="24"/>
                <w:szCs w:val="24"/>
              </w:rPr>
              <w:t>Have you ever committed fraud or misrepresented yourself or others to obtain, or assist others to obtain, a visa or entry into the United States?</w:t>
            </w:r>
          </w:p>
          <w:p w:rsidR="00117D70" w:rsidRPr="004061CD" w:rsidRDefault="00117D70" w:rsidP="00117D70">
            <w:pPr>
              <w:rPr>
                <w:color w:val="000000"/>
                <w:sz w:val="24"/>
                <w:szCs w:val="24"/>
              </w:rPr>
            </w:pP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E85FDC"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117D70" w:rsidRPr="004061CD" w:rsidRDefault="00E85FDC" w:rsidP="00DC5311">
            <w:pPr>
              <w:jc w:val="center"/>
              <w:rPr>
                <w:color w:val="000000"/>
                <w:sz w:val="24"/>
                <w:szCs w:val="24"/>
              </w:rPr>
            </w:pPr>
            <w:r w:rsidRPr="004061CD">
              <w:rPr>
                <w:color w:val="000000"/>
                <w:sz w:val="24"/>
                <w:szCs w:val="24"/>
              </w:rPr>
              <w:t>22</w:t>
            </w:r>
          </w:p>
        </w:tc>
        <w:tc>
          <w:tcPr>
            <w:tcW w:w="6963" w:type="dxa"/>
            <w:tcBorders>
              <w:top w:val="nil"/>
              <w:left w:val="nil"/>
              <w:bottom w:val="single" w:sz="4" w:space="0" w:color="auto"/>
              <w:right w:val="single" w:sz="4" w:space="0" w:color="auto"/>
            </w:tcBorders>
            <w:shd w:val="clear" w:color="auto" w:fill="auto"/>
            <w:noWrap/>
            <w:vAlign w:val="bottom"/>
          </w:tcPr>
          <w:p w:rsidR="00E85FDC" w:rsidRPr="004061CD" w:rsidRDefault="00E85FDC" w:rsidP="00E85FDC">
            <w:pPr>
              <w:rPr>
                <w:sz w:val="24"/>
                <w:szCs w:val="24"/>
              </w:rPr>
            </w:pPr>
            <w:r w:rsidRPr="004061CD">
              <w:rPr>
                <w:sz w:val="24"/>
                <w:szCs w:val="24"/>
              </w:rPr>
              <w:t>Are you currently seeking employment in the United States or you were you previously employed in the United States without prior permission from the U.S. government?</w:t>
            </w:r>
          </w:p>
          <w:p w:rsidR="00117D70" w:rsidRPr="004061CD" w:rsidRDefault="00117D70" w:rsidP="00117D70">
            <w:pPr>
              <w:rPr>
                <w:color w:val="000000"/>
                <w:sz w:val="24"/>
                <w:szCs w:val="24"/>
              </w:rPr>
            </w:pP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E85FDC" w:rsidP="003F445E">
            <w:pPr>
              <w:jc w:val="center"/>
              <w:rPr>
                <w:color w:val="000000"/>
                <w:sz w:val="24"/>
                <w:szCs w:val="24"/>
              </w:rPr>
            </w:pPr>
            <w:r w:rsidRPr="004061CD">
              <w:rPr>
                <w:color w:val="000000"/>
                <w:sz w:val="24"/>
                <w:szCs w:val="24"/>
              </w:rPr>
              <w:t>Mandatory</w:t>
            </w:r>
          </w:p>
        </w:tc>
      </w:tr>
      <w:tr w:rsidR="00117D70"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117D70" w:rsidRPr="004061CD" w:rsidRDefault="00E85FDC" w:rsidP="00DC5311">
            <w:pPr>
              <w:jc w:val="center"/>
              <w:rPr>
                <w:color w:val="000000"/>
                <w:sz w:val="24"/>
                <w:szCs w:val="24"/>
              </w:rPr>
            </w:pPr>
            <w:r w:rsidRPr="004061CD">
              <w:rPr>
                <w:color w:val="000000"/>
                <w:sz w:val="24"/>
                <w:szCs w:val="24"/>
              </w:rPr>
              <w:t>23</w:t>
            </w:r>
          </w:p>
        </w:tc>
        <w:tc>
          <w:tcPr>
            <w:tcW w:w="6963" w:type="dxa"/>
            <w:tcBorders>
              <w:top w:val="nil"/>
              <w:left w:val="nil"/>
              <w:bottom w:val="single" w:sz="4" w:space="0" w:color="auto"/>
              <w:right w:val="single" w:sz="4" w:space="0" w:color="auto"/>
            </w:tcBorders>
            <w:shd w:val="clear" w:color="auto" w:fill="auto"/>
            <w:noWrap/>
            <w:vAlign w:val="bottom"/>
          </w:tcPr>
          <w:p w:rsidR="00E85FDC" w:rsidRPr="004061CD" w:rsidRDefault="00E85FDC" w:rsidP="00E85FDC">
            <w:pPr>
              <w:rPr>
                <w:sz w:val="24"/>
                <w:szCs w:val="24"/>
              </w:rPr>
            </w:pPr>
            <w:r w:rsidRPr="004061CD">
              <w:rPr>
                <w:sz w:val="24"/>
                <w:szCs w:val="24"/>
              </w:rPr>
              <w:t xml:space="preserve">Have you ever been denied a U.S. visa you applied for with your current or previous passport, or have you ever been refused admission to the United States or withdrawn your application for admission at a U.S. port of entry?  If yes, </w:t>
            </w:r>
          </w:p>
          <w:p w:rsidR="00E85FDC" w:rsidRPr="004061CD" w:rsidRDefault="00E85FDC" w:rsidP="00E85FDC">
            <w:pPr>
              <w:rPr>
                <w:sz w:val="24"/>
                <w:szCs w:val="24"/>
              </w:rPr>
            </w:pPr>
          </w:p>
          <w:p w:rsidR="00117D70" w:rsidRPr="004061CD" w:rsidRDefault="00E85FDC" w:rsidP="00117D70">
            <w:pPr>
              <w:rPr>
                <w:sz w:val="24"/>
                <w:szCs w:val="24"/>
              </w:rPr>
            </w:pPr>
            <w:r w:rsidRPr="004061CD">
              <w:rPr>
                <w:sz w:val="24"/>
                <w:szCs w:val="24"/>
              </w:rPr>
              <w:t>When? _________Where? _________</w:t>
            </w:r>
          </w:p>
        </w:tc>
        <w:tc>
          <w:tcPr>
            <w:tcW w:w="2200" w:type="dxa"/>
            <w:tcBorders>
              <w:top w:val="nil"/>
              <w:left w:val="nil"/>
              <w:bottom w:val="single" w:sz="4" w:space="0" w:color="auto"/>
              <w:right w:val="single" w:sz="4" w:space="0" w:color="auto"/>
            </w:tcBorders>
            <w:shd w:val="clear" w:color="auto" w:fill="auto"/>
            <w:noWrap/>
            <w:vAlign w:val="center"/>
          </w:tcPr>
          <w:p w:rsidR="00117D70" w:rsidRPr="004061CD" w:rsidRDefault="00E85FDC" w:rsidP="003F445E">
            <w:pPr>
              <w:jc w:val="center"/>
              <w:rPr>
                <w:color w:val="000000"/>
                <w:sz w:val="24"/>
                <w:szCs w:val="24"/>
              </w:rPr>
            </w:pPr>
            <w:r w:rsidRPr="004061CD">
              <w:rPr>
                <w:color w:val="000000"/>
                <w:sz w:val="24"/>
                <w:szCs w:val="24"/>
              </w:rPr>
              <w:t>Mandatory</w:t>
            </w:r>
          </w:p>
        </w:tc>
      </w:tr>
      <w:tr w:rsidR="00E85FDC" w:rsidRPr="004061CD" w:rsidTr="003F445E">
        <w:trPr>
          <w:trHeight w:val="315"/>
        </w:trPr>
        <w:tc>
          <w:tcPr>
            <w:tcW w:w="460" w:type="dxa"/>
            <w:tcBorders>
              <w:top w:val="nil"/>
              <w:left w:val="single" w:sz="4" w:space="0" w:color="auto"/>
              <w:bottom w:val="single" w:sz="4" w:space="0" w:color="auto"/>
              <w:right w:val="single" w:sz="4" w:space="0" w:color="auto"/>
            </w:tcBorders>
            <w:shd w:val="clear" w:color="auto" w:fill="auto"/>
            <w:noWrap/>
            <w:vAlign w:val="center"/>
          </w:tcPr>
          <w:p w:rsidR="00E85FDC" w:rsidRPr="004061CD" w:rsidRDefault="00E85FDC" w:rsidP="00DC5311">
            <w:pPr>
              <w:jc w:val="center"/>
              <w:rPr>
                <w:color w:val="000000"/>
                <w:sz w:val="24"/>
                <w:szCs w:val="24"/>
              </w:rPr>
            </w:pPr>
            <w:r w:rsidRPr="004061CD">
              <w:rPr>
                <w:color w:val="000000"/>
                <w:sz w:val="24"/>
                <w:szCs w:val="24"/>
              </w:rPr>
              <w:t>24</w:t>
            </w:r>
          </w:p>
        </w:tc>
        <w:tc>
          <w:tcPr>
            <w:tcW w:w="6963" w:type="dxa"/>
            <w:tcBorders>
              <w:top w:val="nil"/>
              <w:left w:val="nil"/>
              <w:bottom w:val="single" w:sz="4" w:space="0" w:color="auto"/>
              <w:right w:val="single" w:sz="4" w:space="0" w:color="auto"/>
            </w:tcBorders>
            <w:shd w:val="clear" w:color="auto" w:fill="auto"/>
            <w:noWrap/>
            <w:vAlign w:val="bottom"/>
          </w:tcPr>
          <w:p w:rsidR="00E85FDC" w:rsidRPr="004061CD" w:rsidRDefault="00E85FDC" w:rsidP="00117D70">
            <w:pPr>
              <w:rPr>
                <w:color w:val="000000"/>
                <w:sz w:val="24"/>
                <w:szCs w:val="24"/>
              </w:rPr>
            </w:pPr>
            <w:r w:rsidRPr="004061CD">
              <w:rPr>
                <w:sz w:val="24"/>
                <w:szCs w:val="24"/>
              </w:rPr>
              <w:t>Have you ever stayed in the United States longer than the admission period granted to you by the U.S. government?</w:t>
            </w:r>
          </w:p>
        </w:tc>
        <w:tc>
          <w:tcPr>
            <w:tcW w:w="2200" w:type="dxa"/>
            <w:tcBorders>
              <w:top w:val="nil"/>
              <w:left w:val="nil"/>
              <w:bottom w:val="single" w:sz="4" w:space="0" w:color="auto"/>
              <w:right w:val="single" w:sz="4" w:space="0" w:color="auto"/>
            </w:tcBorders>
            <w:shd w:val="clear" w:color="auto" w:fill="auto"/>
            <w:noWrap/>
            <w:vAlign w:val="center"/>
          </w:tcPr>
          <w:p w:rsidR="00E85FDC" w:rsidRPr="004061CD" w:rsidRDefault="00E85FDC" w:rsidP="003F445E">
            <w:pPr>
              <w:jc w:val="center"/>
              <w:rPr>
                <w:color w:val="000000"/>
                <w:sz w:val="24"/>
                <w:szCs w:val="24"/>
              </w:rPr>
            </w:pPr>
            <w:r w:rsidRPr="004061CD">
              <w:rPr>
                <w:color w:val="000000"/>
                <w:sz w:val="24"/>
                <w:szCs w:val="24"/>
              </w:rPr>
              <w:t>Mandatory</w:t>
            </w:r>
          </w:p>
        </w:tc>
      </w:tr>
    </w:tbl>
    <w:p w:rsidR="00456393" w:rsidRPr="004061CD" w:rsidRDefault="00456393" w:rsidP="00456393">
      <w:pPr>
        <w:rPr>
          <w:sz w:val="24"/>
          <w:szCs w:val="24"/>
        </w:rPr>
      </w:pPr>
    </w:p>
    <w:p w:rsidR="00456393" w:rsidRPr="004061CD" w:rsidRDefault="00456393" w:rsidP="004A22A2">
      <w:pPr>
        <w:rPr>
          <w:bCs/>
          <w:sz w:val="24"/>
          <w:szCs w:val="24"/>
        </w:rPr>
      </w:pPr>
    </w:p>
    <w:p w:rsidR="00F61CAE" w:rsidRDefault="00522C1F" w:rsidP="004A22A2">
      <w:pPr>
        <w:rPr>
          <w:sz w:val="24"/>
          <w:szCs w:val="24"/>
        </w:rPr>
      </w:pPr>
      <w:r w:rsidRPr="004061CD">
        <w:rPr>
          <w:sz w:val="24"/>
          <w:szCs w:val="24"/>
        </w:rPr>
        <w:t xml:space="preserve">The data elements </w:t>
      </w:r>
      <w:r w:rsidR="007C5963">
        <w:rPr>
          <w:sz w:val="24"/>
          <w:szCs w:val="24"/>
        </w:rPr>
        <w:t xml:space="preserve">below </w:t>
      </w:r>
      <w:r w:rsidRPr="004061CD">
        <w:rPr>
          <w:sz w:val="24"/>
          <w:szCs w:val="24"/>
        </w:rPr>
        <w:t xml:space="preserve">are </w:t>
      </w:r>
      <w:r w:rsidR="007C5963">
        <w:rPr>
          <w:sz w:val="24"/>
          <w:szCs w:val="24"/>
        </w:rPr>
        <w:t xml:space="preserve">either </w:t>
      </w:r>
      <w:r w:rsidRPr="004061CD">
        <w:rPr>
          <w:sz w:val="24"/>
          <w:szCs w:val="24"/>
        </w:rPr>
        <w:t xml:space="preserve">new </w:t>
      </w:r>
      <w:r w:rsidR="00093118">
        <w:rPr>
          <w:sz w:val="24"/>
          <w:szCs w:val="24"/>
        </w:rPr>
        <w:t xml:space="preserve">elements </w:t>
      </w:r>
      <w:r w:rsidRPr="004061CD">
        <w:rPr>
          <w:sz w:val="24"/>
          <w:szCs w:val="24"/>
        </w:rPr>
        <w:t xml:space="preserve">or current elements that </w:t>
      </w:r>
      <w:r w:rsidR="00D93A8A">
        <w:rPr>
          <w:sz w:val="24"/>
          <w:szCs w:val="24"/>
        </w:rPr>
        <w:t xml:space="preserve">DHS is proposing to change from </w:t>
      </w:r>
      <w:r w:rsidRPr="004061CD">
        <w:rPr>
          <w:sz w:val="24"/>
          <w:szCs w:val="24"/>
        </w:rPr>
        <w:t xml:space="preserve">“optional” to “mandatory” on the ESTA application.  </w:t>
      </w:r>
    </w:p>
    <w:p w:rsidR="00402731" w:rsidRPr="004061CD" w:rsidRDefault="00402731" w:rsidP="004A22A2">
      <w:pPr>
        <w:rPr>
          <w:sz w:val="24"/>
          <w:szCs w:val="24"/>
        </w:rPr>
      </w:pPr>
    </w:p>
    <w:tbl>
      <w:tblPr>
        <w:tblW w:w="9982" w:type="dxa"/>
        <w:tblInd w:w="93" w:type="dxa"/>
        <w:tblLook w:val="04A0" w:firstRow="1" w:lastRow="0" w:firstColumn="1" w:lastColumn="0" w:noHBand="0" w:noVBand="1"/>
      </w:tblPr>
      <w:tblGrid>
        <w:gridCol w:w="696"/>
        <w:gridCol w:w="6963"/>
        <w:gridCol w:w="2323"/>
      </w:tblGrid>
      <w:tr w:rsidR="00522C1F" w:rsidRPr="004061CD" w:rsidTr="00402731">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1</w:t>
            </w:r>
          </w:p>
        </w:tc>
        <w:tc>
          <w:tcPr>
            <w:tcW w:w="6963" w:type="dxa"/>
            <w:tcBorders>
              <w:top w:val="single" w:sz="4" w:space="0" w:color="auto"/>
              <w:left w:val="nil"/>
              <w:bottom w:val="single" w:sz="4" w:space="0" w:color="auto"/>
              <w:right w:val="single" w:sz="4" w:space="0" w:color="auto"/>
            </w:tcBorders>
            <w:shd w:val="clear" w:color="auto" w:fill="auto"/>
            <w:noWrap/>
          </w:tcPr>
          <w:p w:rsidR="00522C1F" w:rsidRPr="004061CD" w:rsidRDefault="00522C1F" w:rsidP="00C31EDA">
            <w:pPr>
              <w:rPr>
                <w:color w:val="000000"/>
                <w:sz w:val="24"/>
                <w:szCs w:val="24"/>
              </w:rPr>
            </w:pPr>
            <w:r w:rsidRPr="004061CD">
              <w:rPr>
                <w:color w:val="000000"/>
                <w:sz w:val="24"/>
                <w:szCs w:val="24"/>
              </w:rPr>
              <w:t>Other Names or Aliases</w:t>
            </w:r>
          </w:p>
        </w:tc>
        <w:tc>
          <w:tcPr>
            <w:tcW w:w="2323" w:type="dxa"/>
            <w:tcBorders>
              <w:top w:val="single" w:sz="4" w:space="0" w:color="auto"/>
              <w:left w:val="nil"/>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Mandatory</w:t>
            </w:r>
          </w:p>
        </w:tc>
      </w:tr>
      <w:tr w:rsidR="00522C1F"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2</w:t>
            </w:r>
          </w:p>
        </w:tc>
        <w:tc>
          <w:tcPr>
            <w:tcW w:w="6963" w:type="dxa"/>
            <w:tcBorders>
              <w:top w:val="nil"/>
              <w:left w:val="nil"/>
              <w:bottom w:val="single" w:sz="4" w:space="0" w:color="auto"/>
              <w:right w:val="single" w:sz="4" w:space="0" w:color="auto"/>
            </w:tcBorders>
            <w:shd w:val="clear" w:color="auto" w:fill="auto"/>
            <w:noWrap/>
          </w:tcPr>
          <w:p w:rsidR="00522C1F" w:rsidRPr="004061CD" w:rsidRDefault="00522C1F" w:rsidP="00C31EDA">
            <w:pPr>
              <w:rPr>
                <w:color w:val="000000"/>
                <w:sz w:val="24"/>
                <w:szCs w:val="24"/>
              </w:rPr>
            </w:pPr>
            <w:r w:rsidRPr="004061CD">
              <w:rPr>
                <w:color w:val="000000"/>
                <w:sz w:val="24"/>
                <w:szCs w:val="24"/>
              </w:rPr>
              <w:t xml:space="preserve">Other Country of Citizenship </w:t>
            </w:r>
          </w:p>
        </w:tc>
        <w:tc>
          <w:tcPr>
            <w:tcW w:w="2323" w:type="dxa"/>
            <w:tcBorders>
              <w:top w:val="nil"/>
              <w:left w:val="nil"/>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Mandatory</w:t>
            </w:r>
          </w:p>
        </w:tc>
      </w:tr>
      <w:tr w:rsidR="00522C1F"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3</w:t>
            </w:r>
          </w:p>
        </w:tc>
        <w:tc>
          <w:tcPr>
            <w:tcW w:w="6963" w:type="dxa"/>
            <w:tcBorders>
              <w:top w:val="nil"/>
              <w:left w:val="nil"/>
              <w:bottom w:val="single" w:sz="4" w:space="0" w:color="auto"/>
              <w:right w:val="single" w:sz="4" w:space="0" w:color="auto"/>
            </w:tcBorders>
            <w:shd w:val="clear" w:color="auto" w:fill="auto"/>
            <w:noWrap/>
          </w:tcPr>
          <w:p w:rsidR="00522C1F" w:rsidRPr="004061CD" w:rsidRDefault="00522C1F" w:rsidP="00C31EDA">
            <w:pPr>
              <w:rPr>
                <w:color w:val="000000"/>
                <w:sz w:val="24"/>
                <w:szCs w:val="24"/>
              </w:rPr>
            </w:pPr>
            <w:r w:rsidRPr="004061CD">
              <w:rPr>
                <w:color w:val="000000"/>
                <w:sz w:val="24"/>
                <w:szCs w:val="24"/>
              </w:rPr>
              <w:t>If yes, passport number on additional citizenship passport</w:t>
            </w:r>
          </w:p>
        </w:tc>
        <w:tc>
          <w:tcPr>
            <w:tcW w:w="2323" w:type="dxa"/>
            <w:tcBorders>
              <w:top w:val="nil"/>
              <w:left w:val="nil"/>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Optional</w:t>
            </w:r>
          </w:p>
        </w:tc>
      </w:tr>
      <w:tr w:rsidR="00522C1F"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4</w:t>
            </w:r>
          </w:p>
        </w:tc>
        <w:tc>
          <w:tcPr>
            <w:tcW w:w="6963" w:type="dxa"/>
            <w:tcBorders>
              <w:top w:val="nil"/>
              <w:left w:val="nil"/>
              <w:bottom w:val="single" w:sz="4" w:space="0" w:color="auto"/>
              <w:right w:val="single" w:sz="4" w:space="0" w:color="auto"/>
            </w:tcBorders>
            <w:shd w:val="clear" w:color="auto" w:fill="auto"/>
            <w:noWrap/>
          </w:tcPr>
          <w:p w:rsidR="00522C1F" w:rsidRPr="00E87E68" w:rsidRDefault="00522C1F" w:rsidP="00C31EDA">
            <w:pPr>
              <w:rPr>
                <w:color w:val="000000"/>
                <w:sz w:val="24"/>
                <w:szCs w:val="24"/>
              </w:rPr>
            </w:pPr>
            <w:r w:rsidRPr="00E87E68">
              <w:rPr>
                <w:color w:val="000000"/>
                <w:sz w:val="24"/>
                <w:szCs w:val="24"/>
              </w:rPr>
              <w:t xml:space="preserve">Home Address </w:t>
            </w:r>
          </w:p>
        </w:tc>
        <w:tc>
          <w:tcPr>
            <w:tcW w:w="2323" w:type="dxa"/>
            <w:tcBorders>
              <w:top w:val="nil"/>
              <w:left w:val="nil"/>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Mandatory</w:t>
            </w:r>
          </w:p>
        </w:tc>
      </w:tr>
      <w:tr w:rsidR="00522C1F"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5</w:t>
            </w:r>
          </w:p>
        </w:tc>
        <w:tc>
          <w:tcPr>
            <w:tcW w:w="6963" w:type="dxa"/>
            <w:tcBorders>
              <w:top w:val="nil"/>
              <w:left w:val="nil"/>
              <w:bottom w:val="single" w:sz="4" w:space="0" w:color="auto"/>
              <w:right w:val="single" w:sz="4" w:space="0" w:color="auto"/>
            </w:tcBorders>
            <w:shd w:val="clear" w:color="auto" w:fill="auto"/>
            <w:noWrap/>
          </w:tcPr>
          <w:p w:rsidR="00522C1F" w:rsidRPr="00E87E68" w:rsidRDefault="007C5963" w:rsidP="00C31EDA">
            <w:pPr>
              <w:rPr>
                <w:color w:val="000000"/>
                <w:sz w:val="24"/>
                <w:szCs w:val="24"/>
              </w:rPr>
            </w:pPr>
            <w:r w:rsidRPr="00E87E68">
              <w:rPr>
                <w:color w:val="000000"/>
                <w:sz w:val="24"/>
                <w:szCs w:val="24"/>
              </w:rPr>
              <w:t>Parent</w:t>
            </w:r>
            <w:r w:rsidR="00C31EDA" w:rsidRPr="00E87E68">
              <w:rPr>
                <w:color w:val="000000"/>
                <w:sz w:val="24"/>
                <w:szCs w:val="24"/>
              </w:rPr>
              <w:t>s</w:t>
            </w:r>
            <w:r w:rsidRPr="00E87E68">
              <w:rPr>
                <w:color w:val="000000"/>
                <w:sz w:val="24"/>
                <w:szCs w:val="24"/>
              </w:rPr>
              <w:t xml:space="preserve"> </w:t>
            </w:r>
          </w:p>
        </w:tc>
        <w:tc>
          <w:tcPr>
            <w:tcW w:w="2323" w:type="dxa"/>
            <w:tcBorders>
              <w:top w:val="nil"/>
              <w:left w:val="nil"/>
              <w:bottom w:val="single" w:sz="4" w:space="0" w:color="auto"/>
              <w:right w:val="single" w:sz="4" w:space="0" w:color="auto"/>
            </w:tcBorders>
            <w:shd w:val="clear" w:color="auto" w:fill="auto"/>
            <w:noWrap/>
            <w:vAlign w:val="bottom"/>
          </w:tcPr>
          <w:p w:rsidR="00522C1F" w:rsidRPr="004061CD" w:rsidRDefault="00522C1F"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6</w:t>
            </w:r>
          </w:p>
        </w:tc>
        <w:tc>
          <w:tcPr>
            <w:tcW w:w="6963" w:type="dxa"/>
            <w:tcBorders>
              <w:top w:val="nil"/>
              <w:left w:val="nil"/>
              <w:bottom w:val="single" w:sz="4" w:space="0" w:color="auto"/>
              <w:right w:val="single" w:sz="4" w:space="0" w:color="auto"/>
            </w:tcBorders>
            <w:shd w:val="clear" w:color="auto" w:fill="auto"/>
            <w:noWrap/>
          </w:tcPr>
          <w:p w:rsidR="006A4479" w:rsidRPr="00E87E68" w:rsidRDefault="006A4479" w:rsidP="00C31EDA">
            <w:pPr>
              <w:rPr>
                <w:color w:val="000000"/>
                <w:sz w:val="24"/>
                <w:szCs w:val="24"/>
              </w:rPr>
            </w:pPr>
            <w:r w:rsidRPr="00E87E68">
              <w:rPr>
                <w:color w:val="000000"/>
                <w:sz w:val="24"/>
                <w:szCs w:val="24"/>
              </w:rPr>
              <w:t xml:space="preserve">Current or Previous Job Title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 xml:space="preserve">Optional </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7</w:t>
            </w:r>
          </w:p>
        </w:tc>
        <w:tc>
          <w:tcPr>
            <w:tcW w:w="6963" w:type="dxa"/>
            <w:tcBorders>
              <w:top w:val="nil"/>
              <w:left w:val="nil"/>
              <w:bottom w:val="single" w:sz="4" w:space="0" w:color="auto"/>
              <w:right w:val="single" w:sz="4" w:space="0" w:color="auto"/>
            </w:tcBorders>
            <w:shd w:val="clear" w:color="auto" w:fill="auto"/>
            <w:noWrap/>
          </w:tcPr>
          <w:p w:rsidR="006A4479" w:rsidRPr="004061CD" w:rsidRDefault="006A4479" w:rsidP="00C31EDA">
            <w:pPr>
              <w:rPr>
                <w:color w:val="000000"/>
                <w:sz w:val="24"/>
                <w:szCs w:val="24"/>
              </w:rPr>
            </w:pPr>
            <w:r w:rsidRPr="004061CD">
              <w:rPr>
                <w:color w:val="000000"/>
                <w:sz w:val="24"/>
                <w:szCs w:val="24"/>
              </w:rPr>
              <w:t xml:space="preserve">Current or Previous Employer Name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8</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Current or Previous Employer Address</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lastRenderedPageBreak/>
              <w:t>9</w:t>
            </w:r>
          </w:p>
        </w:tc>
        <w:tc>
          <w:tcPr>
            <w:tcW w:w="6963" w:type="dxa"/>
            <w:tcBorders>
              <w:top w:val="nil"/>
              <w:left w:val="nil"/>
              <w:bottom w:val="single" w:sz="4" w:space="0" w:color="auto"/>
              <w:right w:val="single" w:sz="4" w:space="0" w:color="auto"/>
            </w:tcBorders>
            <w:shd w:val="clear" w:color="auto" w:fill="auto"/>
            <w:noWrap/>
            <w:vAlign w:val="center"/>
          </w:tcPr>
          <w:p w:rsidR="006A4479" w:rsidRPr="00E87E68" w:rsidRDefault="006A4479" w:rsidP="00C31EDA">
            <w:pPr>
              <w:rPr>
                <w:color w:val="000000"/>
                <w:sz w:val="24"/>
                <w:szCs w:val="24"/>
              </w:rPr>
            </w:pPr>
            <w:r w:rsidRPr="00E87E68">
              <w:rPr>
                <w:color w:val="000000"/>
                <w:sz w:val="24"/>
                <w:szCs w:val="24"/>
              </w:rPr>
              <w:t xml:space="preserve">Current </w:t>
            </w:r>
            <w:r w:rsidR="0082609D" w:rsidRPr="00E87E68">
              <w:rPr>
                <w:color w:val="000000"/>
                <w:sz w:val="24"/>
                <w:szCs w:val="24"/>
              </w:rPr>
              <w:t xml:space="preserve">or </w:t>
            </w:r>
            <w:r w:rsidRPr="00E87E68">
              <w:rPr>
                <w:color w:val="000000"/>
                <w:sz w:val="24"/>
                <w:szCs w:val="24"/>
              </w:rPr>
              <w:t xml:space="preserve">Previous Employer Telephone number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 xml:space="preserve">Optional </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10</w:t>
            </w:r>
          </w:p>
        </w:tc>
        <w:tc>
          <w:tcPr>
            <w:tcW w:w="6963" w:type="dxa"/>
            <w:tcBorders>
              <w:top w:val="nil"/>
              <w:left w:val="nil"/>
              <w:bottom w:val="single" w:sz="4" w:space="0" w:color="auto"/>
              <w:right w:val="single" w:sz="4" w:space="0" w:color="auto"/>
            </w:tcBorders>
            <w:shd w:val="clear" w:color="auto" w:fill="auto"/>
            <w:noWrap/>
            <w:vAlign w:val="center"/>
          </w:tcPr>
          <w:p w:rsidR="006A4479" w:rsidRPr="00E87E68" w:rsidRDefault="00382A79" w:rsidP="00C31EDA">
            <w:pPr>
              <w:rPr>
                <w:color w:val="000000"/>
                <w:sz w:val="24"/>
                <w:szCs w:val="24"/>
              </w:rPr>
            </w:pPr>
            <w:r w:rsidRPr="00E87E68">
              <w:rPr>
                <w:color w:val="000000"/>
                <w:sz w:val="24"/>
                <w:szCs w:val="24"/>
              </w:rPr>
              <w:t xml:space="preserve">Primary </w:t>
            </w:r>
            <w:r w:rsidR="006A4479" w:rsidRPr="00E87E68">
              <w:rPr>
                <w:color w:val="000000"/>
                <w:sz w:val="24"/>
                <w:szCs w:val="24"/>
              </w:rPr>
              <w:t xml:space="preserve">Email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 – currently optional</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11</w:t>
            </w:r>
          </w:p>
        </w:tc>
        <w:tc>
          <w:tcPr>
            <w:tcW w:w="6963" w:type="dxa"/>
            <w:tcBorders>
              <w:top w:val="nil"/>
              <w:left w:val="nil"/>
              <w:bottom w:val="single" w:sz="4" w:space="0" w:color="auto"/>
              <w:right w:val="single" w:sz="4" w:space="0" w:color="auto"/>
            </w:tcBorders>
            <w:shd w:val="clear" w:color="auto" w:fill="auto"/>
            <w:noWrap/>
            <w:vAlign w:val="center"/>
          </w:tcPr>
          <w:p w:rsidR="006A4479" w:rsidRPr="00E87E68" w:rsidRDefault="00382A79" w:rsidP="00C31EDA">
            <w:pPr>
              <w:rPr>
                <w:color w:val="000000"/>
                <w:sz w:val="24"/>
                <w:szCs w:val="24"/>
              </w:rPr>
            </w:pPr>
            <w:r w:rsidRPr="00E87E68">
              <w:rPr>
                <w:color w:val="000000"/>
                <w:sz w:val="24"/>
                <w:szCs w:val="24"/>
              </w:rPr>
              <w:t xml:space="preserve">Primary </w:t>
            </w:r>
            <w:r w:rsidR="006A4479" w:rsidRPr="00E87E68">
              <w:rPr>
                <w:color w:val="000000"/>
                <w:sz w:val="24"/>
                <w:szCs w:val="24"/>
              </w:rPr>
              <w:t xml:space="preserve">Telephone Number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 xml:space="preserve">Mandatory – currently optional </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12</w:t>
            </w:r>
          </w:p>
        </w:tc>
        <w:tc>
          <w:tcPr>
            <w:tcW w:w="6963" w:type="dxa"/>
            <w:tcBorders>
              <w:top w:val="nil"/>
              <w:left w:val="nil"/>
              <w:bottom w:val="single" w:sz="4" w:space="0" w:color="auto"/>
              <w:right w:val="single" w:sz="4" w:space="0" w:color="auto"/>
            </w:tcBorders>
            <w:shd w:val="clear" w:color="auto" w:fill="auto"/>
            <w:noWrap/>
            <w:vAlign w:val="center"/>
          </w:tcPr>
          <w:p w:rsidR="006A4479" w:rsidRPr="00E87E68" w:rsidRDefault="006A4479" w:rsidP="00C31EDA">
            <w:pPr>
              <w:rPr>
                <w:color w:val="000000"/>
                <w:sz w:val="24"/>
                <w:szCs w:val="24"/>
              </w:rPr>
            </w:pPr>
            <w:r w:rsidRPr="00E87E68">
              <w:rPr>
                <w:color w:val="000000"/>
                <w:sz w:val="24"/>
                <w:szCs w:val="24"/>
              </w:rPr>
              <w:t>U.S. Point of Contact Name</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13</w:t>
            </w:r>
          </w:p>
        </w:tc>
        <w:tc>
          <w:tcPr>
            <w:tcW w:w="6963" w:type="dxa"/>
            <w:tcBorders>
              <w:top w:val="nil"/>
              <w:left w:val="nil"/>
              <w:bottom w:val="single" w:sz="4" w:space="0" w:color="auto"/>
              <w:right w:val="single" w:sz="4" w:space="0" w:color="auto"/>
            </w:tcBorders>
            <w:shd w:val="clear" w:color="auto" w:fill="auto"/>
            <w:noWrap/>
            <w:vAlign w:val="center"/>
          </w:tcPr>
          <w:p w:rsidR="006A4479" w:rsidRPr="00E87E68" w:rsidRDefault="006A4479" w:rsidP="00C31EDA">
            <w:pPr>
              <w:rPr>
                <w:color w:val="000000"/>
                <w:sz w:val="24"/>
                <w:szCs w:val="24"/>
              </w:rPr>
            </w:pPr>
            <w:r w:rsidRPr="00E87E68">
              <w:rPr>
                <w:color w:val="000000"/>
                <w:sz w:val="24"/>
                <w:szCs w:val="24"/>
              </w:rPr>
              <w:t>U.S. Point of Contact Address</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14</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 xml:space="preserve">U.S. Point of </w:t>
            </w:r>
            <w:r w:rsidR="00C31EDA">
              <w:rPr>
                <w:color w:val="000000"/>
                <w:sz w:val="24"/>
                <w:szCs w:val="24"/>
              </w:rPr>
              <w:t>C</w:t>
            </w:r>
            <w:r w:rsidRPr="004061CD">
              <w:rPr>
                <w:color w:val="000000"/>
                <w:sz w:val="24"/>
                <w:szCs w:val="24"/>
              </w:rPr>
              <w:t xml:space="preserve">ontact </w:t>
            </w:r>
            <w:r w:rsidR="00C31EDA">
              <w:rPr>
                <w:color w:val="000000"/>
                <w:sz w:val="24"/>
                <w:szCs w:val="24"/>
              </w:rPr>
              <w:t>E</w:t>
            </w:r>
            <w:r w:rsidRPr="004061CD">
              <w:rPr>
                <w:color w:val="000000"/>
                <w:sz w:val="24"/>
                <w:szCs w:val="24"/>
              </w:rPr>
              <w:t xml:space="preserve">mail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 xml:space="preserve">Mandatory </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15</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 xml:space="preserve">U.S. Point of Contact Phone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16</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City of Birth</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Pr>
                <w:color w:val="000000"/>
                <w:sz w:val="24"/>
                <w:szCs w:val="24"/>
              </w:rPr>
              <w:t>17</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 xml:space="preserve">National Identification Number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 xml:space="preserve">Mandatory </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BB6A3C" w:rsidP="00522C1F">
            <w:pPr>
              <w:jc w:val="center"/>
              <w:rPr>
                <w:color w:val="000000"/>
                <w:sz w:val="24"/>
                <w:szCs w:val="24"/>
              </w:rPr>
            </w:pPr>
            <w:r>
              <w:rPr>
                <w:color w:val="000000"/>
                <w:sz w:val="24"/>
                <w:szCs w:val="24"/>
              </w:rPr>
              <w:t>18</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 xml:space="preserve">Emergency Point of Contact Information Name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BB6A3C" w:rsidP="00522C1F">
            <w:pPr>
              <w:jc w:val="center"/>
              <w:rPr>
                <w:color w:val="000000"/>
                <w:sz w:val="24"/>
                <w:szCs w:val="24"/>
              </w:rPr>
            </w:pPr>
            <w:r>
              <w:rPr>
                <w:color w:val="000000"/>
                <w:sz w:val="24"/>
                <w:szCs w:val="24"/>
              </w:rPr>
              <w:t>19</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 xml:space="preserve">Emergency Point of </w:t>
            </w:r>
            <w:r w:rsidR="00C31EDA">
              <w:rPr>
                <w:color w:val="000000"/>
                <w:sz w:val="24"/>
                <w:szCs w:val="24"/>
              </w:rPr>
              <w:t>C</w:t>
            </w:r>
            <w:r w:rsidRPr="004061CD">
              <w:rPr>
                <w:color w:val="000000"/>
                <w:sz w:val="24"/>
                <w:szCs w:val="24"/>
              </w:rPr>
              <w:t xml:space="preserve">ontact </w:t>
            </w:r>
            <w:r w:rsidR="00C31EDA">
              <w:rPr>
                <w:color w:val="000000"/>
                <w:sz w:val="24"/>
                <w:szCs w:val="24"/>
              </w:rPr>
              <w:t>I</w:t>
            </w:r>
            <w:r w:rsidRPr="004061CD">
              <w:rPr>
                <w:color w:val="000000"/>
                <w:sz w:val="24"/>
                <w:szCs w:val="24"/>
              </w:rPr>
              <w:t>nformation Email</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BB6A3C" w:rsidP="00522C1F">
            <w:pPr>
              <w:jc w:val="center"/>
              <w:rPr>
                <w:color w:val="000000"/>
                <w:sz w:val="24"/>
                <w:szCs w:val="24"/>
              </w:rPr>
            </w:pPr>
            <w:r>
              <w:rPr>
                <w:color w:val="000000"/>
                <w:sz w:val="24"/>
                <w:szCs w:val="24"/>
              </w:rPr>
              <w:t>20</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A4479" w:rsidP="00C31EDA">
            <w:pPr>
              <w:rPr>
                <w:color w:val="000000"/>
                <w:sz w:val="24"/>
                <w:szCs w:val="24"/>
              </w:rPr>
            </w:pPr>
            <w:r w:rsidRPr="004061CD">
              <w:rPr>
                <w:color w:val="000000"/>
                <w:sz w:val="24"/>
                <w:szCs w:val="24"/>
              </w:rPr>
              <w:t xml:space="preserve">Emergency Point of Contact Information Phone </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A4479" w:rsidP="00522C1F">
            <w:pPr>
              <w:jc w:val="center"/>
              <w:rPr>
                <w:color w:val="000000"/>
                <w:sz w:val="24"/>
                <w:szCs w:val="24"/>
              </w:rPr>
            </w:pPr>
            <w:r w:rsidRPr="004061CD">
              <w:rPr>
                <w:color w:val="000000"/>
                <w:sz w:val="24"/>
                <w:szCs w:val="24"/>
              </w:rPr>
              <w:t>Mandatory</w:t>
            </w:r>
          </w:p>
        </w:tc>
      </w:tr>
      <w:tr w:rsidR="00C51EDD"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C51EDD" w:rsidRDefault="00C51EDD" w:rsidP="00522C1F">
            <w:pPr>
              <w:jc w:val="center"/>
              <w:rPr>
                <w:color w:val="000000"/>
                <w:sz w:val="24"/>
                <w:szCs w:val="24"/>
              </w:rPr>
            </w:pPr>
            <w:r>
              <w:rPr>
                <w:color w:val="000000"/>
                <w:sz w:val="24"/>
                <w:szCs w:val="24"/>
              </w:rPr>
              <w:t>22</w:t>
            </w:r>
          </w:p>
        </w:tc>
        <w:tc>
          <w:tcPr>
            <w:tcW w:w="6963" w:type="dxa"/>
            <w:tcBorders>
              <w:top w:val="nil"/>
              <w:left w:val="nil"/>
              <w:bottom w:val="single" w:sz="4" w:space="0" w:color="auto"/>
              <w:right w:val="single" w:sz="4" w:space="0" w:color="auto"/>
            </w:tcBorders>
            <w:shd w:val="clear" w:color="auto" w:fill="auto"/>
            <w:noWrap/>
            <w:vAlign w:val="center"/>
          </w:tcPr>
          <w:p w:rsidR="00C51EDD" w:rsidRPr="004061CD" w:rsidRDefault="00C51EDD" w:rsidP="00C31EDA">
            <w:pPr>
              <w:rPr>
                <w:color w:val="000000"/>
                <w:sz w:val="24"/>
                <w:szCs w:val="24"/>
              </w:rPr>
            </w:pPr>
            <w:r w:rsidRPr="00C51EDD">
              <w:rPr>
                <w:color w:val="000000"/>
                <w:sz w:val="24"/>
                <w:szCs w:val="24"/>
              </w:rPr>
              <w:t>Do you have a current or previous employer</w:t>
            </w:r>
            <w:r w:rsidR="003A07E3">
              <w:rPr>
                <w:color w:val="000000"/>
                <w:sz w:val="24"/>
                <w:szCs w:val="24"/>
              </w:rPr>
              <w:t>?</w:t>
            </w:r>
          </w:p>
        </w:tc>
        <w:tc>
          <w:tcPr>
            <w:tcW w:w="2323" w:type="dxa"/>
            <w:tcBorders>
              <w:top w:val="nil"/>
              <w:left w:val="nil"/>
              <w:bottom w:val="single" w:sz="4" w:space="0" w:color="auto"/>
              <w:right w:val="single" w:sz="4" w:space="0" w:color="auto"/>
            </w:tcBorders>
            <w:shd w:val="clear" w:color="auto" w:fill="auto"/>
            <w:noWrap/>
            <w:vAlign w:val="bottom"/>
          </w:tcPr>
          <w:p w:rsidR="00C51EDD" w:rsidRPr="004061CD" w:rsidRDefault="00C51EDD" w:rsidP="00522C1F">
            <w:pPr>
              <w:jc w:val="center"/>
              <w:rPr>
                <w:color w:val="000000"/>
                <w:sz w:val="24"/>
                <w:szCs w:val="24"/>
              </w:rPr>
            </w:pPr>
            <w:r w:rsidRPr="004061CD">
              <w:rPr>
                <w:color w:val="000000"/>
                <w:sz w:val="24"/>
                <w:szCs w:val="24"/>
              </w:rPr>
              <w:t>Mandatory</w:t>
            </w:r>
          </w:p>
        </w:tc>
      </w:tr>
      <w:tr w:rsidR="006A4479" w:rsidRPr="004061CD" w:rsidTr="00C31EDA">
        <w:trPr>
          <w:trHeight w:val="315"/>
        </w:trPr>
        <w:tc>
          <w:tcPr>
            <w:tcW w:w="696" w:type="dxa"/>
            <w:tcBorders>
              <w:top w:val="nil"/>
              <w:left w:val="single" w:sz="4" w:space="0" w:color="auto"/>
              <w:bottom w:val="single" w:sz="4" w:space="0" w:color="auto"/>
              <w:right w:val="single" w:sz="4" w:space="0" w:color="auto"/>
            </w:tcBorders>
            <w:shd w:val="clear" w:color="auto" w:fill="auto"/>
            <w:noWrap/>
            <w:vAlign w:val="bottom"/>
          </w:tcPr>
          <w:p w:rsidR="006A4479" w:rsidRPr="004061CD" w:rsidRDefault="006F20CF" w:rsidP="00522C1F">
            <w:pPr>
              <w:jc w:val="center"/>
              <w:rPr>
                <w:color w:val="000000"/>
                <w:sz w:val="24"/>
                <w:szCs w:val="24"/>
              </w:rPr>
            </w:pPr>
            <w:r>
              <w:rPr>
                <w:color w:val="000000"/>
                <w:sz w:val="24"/>
                <w:szCs w:val="24"/>
              </w:rPr>
              <w:t>21</w:t>
            </w:r>
          </w:p>
        </w:tc>
        <w:tc>
          <w:tcPr>
            <w:tcW w:w="6963" w:type="dxa"/>
            <w:tcBorders>
              <w:top w:val="nil"/>
              <w:left w:val="nil"/>
              <w:bottom w:val="single" w:sz="4" w:space="0" w:color="auto"/>
              <w:right w:val="single" w:sz="4" w:space="0" w:color="auto"/>
            </w:tcBorders>
            <w:shd w:val="clear" w:color="auto" w:fill="auto"/>
            <w:noWrap/>
            <w:vAlign w:val="center"/>
          </w:tcPr>
          <w:p w:rsidR="006A4479" w:rsidRPr="004061CD" w:rsidRDefault="006F20CF" w:rsidP="00C31EDA">
            <w:pPr>
              <w:rPr>
                <w:color w:val="000000"/>
                <w:sz w:val="24"/>
                <w:szCs w:val="24"/>
              </w:rPr>
            </w:pPr>
            <w:r w:rsidRPr="006F20CF">
              <w:rPr>
                <w:color w:val="000000"/>
                <w:sz w:val="24"/>
                <w:szCs w:val="24"/>
              </w:rPr>
              <w:t>Is your travel to the U</w:t>
            </w:r>
            <w:r w:rsidR="00882417">
              <w:rPr>
                <w:color w:val="000000"/>
                <w:sz w:val="24"/>
                <w:szCs w:val="24"/>
              </w:rPr>
              <w:t>.</w:t>
            </w:r>
            <w:r w:rsidRPr="006F20CF">
              <w:rPr>
                <w:color w:val="000000"/>
                <w:sz w:val="24"/>
                <w:szCs w:val="24"/>
              </w:rPr>
              <w:t>S</w:t>
            </w:r>
            <w:r w:rsidR="00882417">
              <w:rPr>
                <w:color w:val="000000"/>
                <w:sz w:val="24"/>
                <w:szCs w:val="24"/>
              </w:rPr>
              <w:t>.</w:t>
            </w:r>
            <w:r w:rsidRPr="006F20CF">
              <w:rPr>
                <w:color w:val="000000"/>
                <w:sz w:val="24"/>
                <w:szCs w:val="24"/>
              </w:rPr>
              <w:t xml:space="preserve"> occurring in transit to another country</w:t>
            </w:r>
            <w:r w:rsidR="003A07E3">
              <w:rPr>
                <w:color w:val="000000"/>
                <w:sz w:val="24"/>
                <w:szCs w:val="24"/>
              </w:rPr>
              <w:t>?</w:t>
            </w:r>
          </w:p>
        </w:tc>
        <w:tc>
          <w:tcPr>
            <w:tcW w:w="2323" w:type="dxa"/>
            <w:tcBorders>
              <w:top w:val="nil"/>
              <w:left w:val="nil"/>
              <w:bottom w:val="single" w:sz="4" w:space="0" w:color="auto"/>
              <w:right w:val="single" w:sz="4" w:space="0" w:color="auto"/>
            </w:tcBorders>
            <w:shd w:val="clear" w:color="auto" w:fill="auto"/>
            <w:noWrap/>
            <w:vAlign w:val="bottom"/>
          </w:tcPr>
          <w:p w:rsidR="006A4479" w:rsidRPr="004061CD" w:rsidRDefault="006F20CF" w:rsidP="00522C1F">
            <w:pPr>
              <w:jc w:val="center"/>
              <w:rPr>
                <w:color w:val="000000"/>
                <w:sz w:val="24"/>
                <w:szCs w:val="24"/>
              </w:rPr>
            </w:pPr>
            <w:r w:rsidRPr="004061CD">
              <w:rPr>
                <w:color w:val="000000"/>
                <w:sz w:val="24"/>
                <w:szCs w:val="24"/>
              </w:rPr>
              <w:t>Mandatory</w:t>
            </w:r>
          </w:p>
        </w:tc>
      </w:tr>
    </w:tbl>
    <w:p w:rsidR="00456393" w:rsidRPr="004061CD" w:rsidRDefault="00456393" w:rsidP="004A22A2">
      <w:pPr>
        <w:rPr>
          <w:sz w:val="24"/>
          <w:szCs w:val="24"/>
        </w:rPr>
      </w:pPr>
    </w:p>
    <w:p w:rsidR="00E10AE9" w:rsidRDefault="00000AA6" w:rsidP="00211588">
      <w:pPr>
        <w:rPr>
          <w:sz w:val="24"/>
          <w:szCs w:val="24"/>
        </w:rPr>
      </w:pPr>
      <w:r>
        <w:rPr>
          <w:sz w:val="24"/>
          <w:szCs w:val="24"/>
        </w:rPr>
        <w:t xml:space="preserve">For the following “mandatory” fields </w:t>
      </w:r>
      <w:r w:rsidR="003A07E3">
        <w:rPr>
          <w:sz w:val="24"/>
          <w:szCs w:val="24"/>
        </w:rPr>
        <w:t>ESTA applicants will be permitted to enter “unknown</w:t>
      </w:r>
      <w:r w:rsidR="005E0408">
        <w:rPr>
          <w:sz w:val="24"/>
          <w:szCs w:val="24"/>
        </w:rPr>
        <w:t>,</w:t>
      </w:r>
      <w:r w:rsidR="003A07E3">
        <w:rPr>
          <w:sz w:val="24"/>
          <w:szCs w:val="24"/>
        </w:rPr>
        <w:t xml:space="preserve">” if they do not have or know the information, without impeding </w:t>
      </w:r>
      <w:r w:rsidR="00F35CE7">
        <w:rPr>
          <w:sz w:val="24"/>
          <w:szCs w:val="24"/>
        </w:rPr>
        <w:t xml:space="preserve">the </w:t>
      </w:r>
      <w:r w:rsidR="003A07E3">
        <w:rPr>
          <w:sz w:val="24"/>
          <w:szCs w:val="24"/>
        </w:rPr>
        <w:t>submission of their ESTA application</w:t>
      </w:r>
      <w:r w:rsidR="00382A79">
        <w:rPr>
          <w:sz w:val="24"/>
          <w:szCs w:val="24"/>
        </w:rPr>
        <w:t xml:space="preserve">: </w:t>
      </w:r>
      <w:r>
        <w:rPr>
          <w:sz w:val="24"/>
          <w:szCs w:val="24"/>
        </w:rPr>
        <w:t xml:space="preserve">City of </w:t>
      </w:r>
      <w:r w:rsidR="005E0408">
        <w:rPr>
          <w:sz w:val="24"/>
          <w:szCs w:val="24"/>
        </w:rPr>
        <w:t>B</w:t>
      </w:r>
      <w:r>
        <w:rPr>
          <w:sz w:val="24"/>
          <w:szCs w:val="24"/>
        </w:rPr>
        <w:t xml:space="preserve">irth, </w:t>
      </w:r>
      <w:r w:rsidR="005E0408">
        <w:rPr>
          <w:sz w:val="24"/>
          <w:szCs w:val="24"/>
        </w:rPr>
        <w:t>P</w:t>
      </w:r>
      <w:r>
        <w:rPr>
          <w:sz w:val="24"/>
          <w:szCs w:val="24"/>
        </w:rPr>
        <w:t xml:space="preserve">arents, </w:t>
      </w:r>
      <w:r w:rsidR="005E0408">
        <w:rPr>
          <w:sz w:val="24"/>
          <w:szCs w:val="24"/>
        </w:rPr>
        <w:t>N</w:t>
      </w:r>
      <w:r>
        <w:rPr>
          <w:sz w:val="24"/>
          <w:szCs w:val="24"/>
        </w:rPr>
        <w:t xml:space="preserve">ational </w:t>
      </w:r>
      <w:r w:rsidR="005E0408">
        <w:rPr>
          <w:sz w:val="24"/>
          <w:szCs w:val="24"/>
        </w:rPr>
        <w:t>I</w:t>
      </w:r>
      <w:r>
        <w:rPr>
          <w:sz w:val="24"/>
          <w:szCs w:val="24"/>
        </w:rPr>
        <w:t xml:space="preserve">dentification </w:t>
      </w:r>
      <w:r w:rsidR="005E0408">
        <w:rPr>
          <w:sz w:val="24"/>
          <w:szCs w:val="24"/>
        </w:rPr>
        <w:t>N</w:t>
      </w:r>
      <w:r>
        <w:rPr>
          <w:sz w:val="24"/>
          <w:szCs w:val="24"/>
        </w:rPr>
        <w:t xml:space="preserve">umber, </w:t>
      </w:r>
      <w:r w:rsidR="005E0408">
        <w:rPr>
          <w:sz w:val="24"/>
          <w:szCs w:val="24"/>
        </w:rPr>
        <w:t>E</w:t>
      </w:r>
      <w:r>
        <w:rPr>
          <w:sz w:val="24"/>
          <w:szCs w:val="24"/>
        </w:rPr>
        <w:t xml:space="preserve">mergency </w:t>
      </w:r>
      <w:r w:rsidR="005E0408">
        <w:rPr>
          <w:sz w:val="24"/>
          <w:szCs w:val="24"/>
        </w:rPr>
        <w:t>C</w:t>
      </w:r>
      <w:r>
        <w:rPr>
          <w:sz w:val="24"/>
          <w:szCs w:val="24"/>
        </w:rPr>
        <w:t xml:space="preserve">ontact </w:t>
      </w:r>
      <w:r w:rsidR="005E0408">
        <w:rPr>
          <w:sz w:val="24"/>
          <w:szCs w:val="24"/>
        </w:rPr>
        <w:t>I</w:t>
      </w:r>
      <w:r>
        <w:rPr>
          <w:sz w:val="24"/>
          <w:szCs w:val="24"/>
        </w:rPr>
        <w:t xml:space="preserve">nformation, U.S. </w:t>
      </w:r>
      <w:r w:rsidR="005E0408">
        <w:rPr>
          <w:sz w:val="24"/>
          <w:szCs w:val="24"/>
        </w:rPr>
        <w:t>P</w:t>
      </w:r>
      <w:r>
        <w:rPr>
          <w:sz w:val="24"/>
          <w:szCs w:val="24"/>
        </w:rPr>
        <w:t xml:space="preserve">oint of </w:t>
      </w:r>
      <w:r w:rsidR="005E0408">
        <w:rPr>
          <w:sz w:val="24"/>
          <w:szCs w:val="24"/>
        </w:rPr>
        <w:t>C</w:t>
      </w:r>
      <w:r>
        <w:rPr>
          <w:sz w:val="24"/>
          <w:szCs w:val="24"/>
        </w:rPr>
        <w:t xml:space="preserve">ontact information, and </w:t>
      </w:r>
      <w:r w:rsidR="005E0408">
        <w:rPr>
          <w:sz w:val="24"/>
          <w:szCs w:val="24"/>
        </w:rPr>
        <w:t>E</w:t>
      </w:r>
      <w:r>
        <w:rPr>
          <w:sz w:val="24"/>
          <w:szCs w:val="24"/>
        </w:rPr>
        <w:t xml:space="preserve">mployer </w:t>
      </w:r>
      <w:r w:rsidR="005E0408">
        <w:rPr>
          <w:sz w:val="24"/>
          <w:szCs w:val="24"/>
        </w:rPr>
        <w:t>A</w:t>
      </w:r>
      <w:r>
        <w:rPr>
          <w:sz w:val="24"/>
          <w:szCs w:val="24"/>
        </w:rPr>
        <w:t xml:space="preserve">ddress.  </w:t>
      </w:r>
    </w:p>
    <w:p w:rsidR="00406201" w:rsidRDefault="003A07E3" w:rsidP="00211588">
      <w:pPr>
        <w:rPr>
          <w:sz w:val="24"/>
          <w:szCs w:val="24"/>
        </w:rPr>
      </w:pPr>
      <w:r>
        <w:rPr>
          <w:sz w:val="24"/>
          <w:szCs w:val="24"/>
        </w:rPr>
        <w:t xml:space="preserve">  </w:t>
      </w:r>
    </w:p>
    <w:p w:rsidR="00211588" w:rsidRPr="004061CD" w:rsidRDefault="00406201" w:rsidP="00211588">
      <w:pPr>
        <w:rPr>
          <w:sz w:val="24"/>
          <w:szCs w:val="24"/>
        </w:rPr>
      </w:pPr>
      <w:r>
        <w:rPr>
          <w:sz w:val="24"/>
          <w:szCs w:val="24"/>
        </w:rPr>
        <w:t>These improvements are designed to address the immediate foreign fighter threat and to provide an additional layer of enduring security for the VWP and facilitate visa</w:t>
      </w:r>
      <w:r w:rsidR="003F33C5">
        <w:rPr>
          <w:sz w:val="24"/>
          <w:szCs w:val="24"/>
        </w:rPr>
        <w:t>-</w:t>
      </w:r>
      <w:r>
        <w:rPr>
          <w:sz w:val="24"/>
          <w:szCs w:val="24"/>
        </w:rPr>
        <w:t xml:space="preserve">free travel to the United States.  </w:t>
      </w:r>
      <w:r w:rsidRPr="004061CD">
        <w:rPr>
          <w:sz w:val="24"/>
          <w:szCs w:val="24"/>
        </w:rPr>
        <w:t xml:space="preserve">No single data element by itself enhances ESTA enough to address the foreign fighter threat.  It is the combined totality of existing </w:t>
      </w:r>
      <w:r>
        <w:rPr>
          <w:sz w:val="24"/>
          <w:szCs w:val="24"/>
        </w:rPr>
        <w:t xml:space="preserve">information </w:t>
      </w:r>
      <w:r w:rsidRPr="004061CD">
        <w:rPr>
          <w:sz w:val="24"/>
          <w:szCs w:val="24"/>
        </w:rPr>
        <w:t xml:space="preserve">and </w:t>
      </w:r>
      <w:r>
        <w:rPr>
          <w:sz w:val="24"/>
          <w:szCs w:val="24"/>
        </w:rPr>
        <w:t xml:space="preserve">the changes DHS/CBP is seeking approval to make </w:t>
      </w:r>
      <w:r w:rsidRPr="004061CD">
        <w:rPr>
          <w:sz w:val="24"/>
          <w:szCs w:val="24"/>
        </w:rPr>
        <w:t xml:space="preserve">that </w:t>
      </w:r>
      <w:r w:rsidR="00EB60ED">
        <w:rPr>
          <w:sz w:val="24"/>
          <w:szCs w:val="24"/>
        </w:rPr>
        <w:t>should</w:t>
      </w:r>
      <w:r w:rsidRPr="004061CD">
        <w:rPr>
          <w:sz w:val="24"/>
          <w:szCs w:val="24"/>
        </w:rPr>
        <w:t xml:space="preserve"> help the U.S. </w:t>
      </w:r>
      <w:r>
        <w:rPr>
          <w:sz w:val="24"/>
          <w:szCs w:val="24"/>
        </w:rPr>
        <w:t>g</w:t>
      </w:r>
      <w:r w:rsidRPr="004061CD">
        <w:rPr>
          <w:sz w:val="24"/>
          <w:szCs w:val="24"/>
        </w:rPr>
        <w:t>overnment mitigate the foreign fighter threat</w:t>
      </w:r>
      <w:r>
        <w:rPr>
          <w:sz w:val="24"/>
          <w:szCs w:val="24"/>
        </w:rPr>
        <w:t>, provide an additional layer of enduring security for the VWP,</w:t>
      </w:r>
      <w:r w:rsidRPr="004061CD">
        <w:rPr>
          <w:sz w:val="24"/>
          <w:szCs w:val="24"/>
        </w:rPr>
        <w:t xml:space="preserve"> and facilitate lawful travel under the VWP.</w:t>
      </w:r>
    </w:p>
    <w:p w:rsidR="00211588" w:rsidRPr="004061CD" w:rsidRDefault="00211588" w:rsidP="00211588">
      <w:pPr>
        <w:rPr>
          <w:sz w:val="24"/>
          <w:szCs w:val="24"/>
        </w:rPr>
      </w:pPr>
    </w:p>
    <w:p w:rsidR="00C81257" w:rsidRPr="004061CD" w:rsidRDefault="00C81257" w:rsidP="00211588">
      <w:pPr>
        <w:rPr>
          <w:i/>
          <w:sz w:val="24"/>
          <w:szCs w:val="24"/>
          <w:u w:val="single"/>
        </w:rPr>
      </w:pPr>
      <w:r w:rsidRPr="004061CD">
        <w:rPr>
          <w:i/>
          <w:sz w:val="24"/>
          <w:szCs w:val="24"/>
          <w:u w:val="single"/>
        </w:rPr>
        <w:t>Background</w:t>
      </w:r>
    </w:p>
    <w:p w:rsidR="00C70F52" w:rsidRDefault="00C70F52" w:rsidP="0058695C">
      <w:pPr>
        <w:rPr>
          <w:sz w:val="24"/>
          <w:szCs w:val="24"/>
        </w:rPr>
      </w:pPr>
    </w:p>
    <w:p w:rsidR="0058695C" w:rsidRDefault="0058695C" w:rsidP="0058695C">
      <w:pPr>
        <w:rPr>
          <w:sz w:val="24"/>
          <w:szCs w:val="24"/>
        </w:rPr>
      </w:pPr>
      <w:r w:rsidRPr="004061CD">
        <w:rPr>
          <w:sz w:val="24"/>
          <w:szCs w:val="24"/>
        </w:rPr>
        <w:t>ESTA is a web-based application and screening system used to determine whether certain aliens are eligible to travel to the United States under the VWP</w:t>
      </w:r>
      <w:r w:rsidR="00C3228F">
        <w:rPr>
          <w:sz w:val="24"/>
          <w:szCs w:val="24"/>
        </w:rPr>
        <w:t xml:space="preserve"> in the air and sea environments</w:t>
      </w:r>
      <w:r w:rsidRPr="004061CD">
        <w:rPr>
          <w:sz w:val="24"/>
          <w:szCs w:val="24"/>
        </w:rPr>
        <w:t xml:space="preserve">.  As stated in the ESTA Privacy Impact Assessment Update dated </w:t>
      </w:r>
      <w:r w:rsidR="00000AA6">
        <w:rPr>
          <w:sz w:val="24"/>
          <w:szCs w:val="24"/>
        </w:rPr>
        <w:t>[insert date]</w:t>
      </w:r>
      <w:r w:rsidRPr="004061CD">
        <w:rPr>
          <w:sz w:val="24"/>
          <w:szCs w:val="24"/>
        </w:rPr>
        <w:t>, DHS has entered a Memorandum of Agreement with the National Counterterrorism Center (NCTC) that permits NCTC to use ESTA information to facilitate NCTC’s counterterrorism efforts and help to ensure travel authorizations are not issued to individuals who pose a threat to national security.</w:t>
      </w:r>
    </w:p>
    <w:p w:rsidR="0058695C" w:rsidRPr="004061CD" w:rsidRDefault="0058695C" w:rsidP="0058695C">
      <w:pPr>
        <w:rPr>
          <w:sz w:val="24"/>
          <w:szCs w:val="24"/>
        </w:rPr>
      </w:pPr>
    </w:p>
    <w:p w:rsidR="00F134F8" w:rsidRPr="004061CD" w:rsidRDefault="004F24A6" w:rsidP="00F134F8">
      <w:pPr>
        <w:rPr>
          <w:rStyle w:val="Hyperlink"/>
          <w:bCs/>
          <w:sz w:val="24"/>
          <w:szCs w:val="24"/>
        </w:rPr>
      </w:pPr>
      <w:r w:rsidRPr="004061CD">
        <w:rPr>
          <w:sz w:val="24"/>
          <w:szCs w:val="24"/>
        </w:rPr>
        <w:t>CB</w:t>
      </w:r>
      <w:r w:rsidR="00F134F8" w:rsidRPr="004061CD">
        <w:rPr>
          <w:sz w:val="24"/>
          <w:szCs w:val="24"/>
        </w:rPr>
        <w:t xml:space="preserve">P </w:t>
      </w:r>
      <w:r w:rsidR="00E95F6B" w:rsidRPr="004061CD">
        <w:rPr>
          <w:sz w:val="24"/>
          <w:szCs w:val="24"/>
        </w:rPr>
        <w:t>Forms I-94 and I-94W are included in the manifest requirements imposed</w:t>
      </w:r>
      <w:r w:rsidR="00C81257" w:rsidRPr="004061CD">
        <w:rPr>
          <w:sz w:val="24"/>
          <w:szCs w:val="24"/>
        </w:rPr>
        <w:t xml:space="preserve"> </w:t>
      </w:r>
      <w:r w:rsidR="00E95F6B" w:rsidRPr="004061CD">
        <w:rPr>
          <w:sz w:val="24"/>
          <w:szCs w:val="24"/>
        </w:rPr>
        <w:t>by Sections 231 and 235 of the Immigration and Nationality Act</w:t>
      </w:r>
      <w:r w:rsidR="00F134F8" w:rsidRPr="004061CD">
        <w:rPr>
          <w:sz w:val="24"/>
          <w:szCs w:val="24"/>
        </w:rPr>
        <w:t>,</w:t>
      </w:r>
      <w:r w:rsidR="00E95F6B" w:rsidRPr="004061CD">
        <w:rPr>
          <w:sz w:val="24"/>
          <w:szCs w:val="24"/>
        </w:rPr>
        <w:t xml:space="preserve"> and are required to be prepared by aliens while en route to the United States and presented upon arrival at a sea </w:t>
      </w:r>
      <w:r w:rsidR="00E95F6B" w:rsidRPr="004061CD">
        <w:rPr>
          <w:sz w:val="24"/>
          <w:szCs w:val="24"/>
        </w:rPr>
        <w:lastRenderedPageBreak/>
        <w:t>or air port of entry within the United States. Under the Act, it is the duty of the master or commanding officer, or authorized agent, owner, or consignee of the vessel or aircraft, having any alien on board</w:t>
      </w:r>
      <w:r w:rsidR="00C3228F">
        <w:rPr>
          <w:sz w:val="24"/>
          <w:szCs w:val="24"/>
        </w:rPr>
        <w:t>,</w:t>
      </w:r>
      <w:r w:rsidR="00E95F6B" w:rsidRPr="004061CD">
        <w:rPr>
          <w:sz w:val="24"/>
          <w:szCs w:val="24"/>
        </w:rPr>
        <w:t xml:space="preserve"> to deliver </w:t>
      </w:r>
      <w:r w:rsidR="00F134F8" w:rsidRPr="004061CD">
        <w:rPr>
          <w:sz w:val="24"/>
          <w:szCs w:val="24"/>
        </w:rPr>
        <w:t xml:space="preserve">lists or </w:t>
      </w:r>
      <w:r w:rsidR="00E95F6B" w:rsidRPr="004061CD">
        <w:rPr>
          <w:sz w:val="24"/>
          <w:szCs w:val="24"/>
        </w:rPr>
        <w:t>manifests of the persons on board such vessel or aircraft</w:t>
      </w:r>
      <w:r w:rsidR="00F134F8" w:rsidRPr="004061CD">
        <w:rPr>
          <w:sz w:val="24"/>
          <w:szCs w:val="24"/>
        </w:rPr>
        <w:t xml:space="preserve"> to CBP officers at the port of arrival</w:t>
      </w:r>
      <w:r w:rsidR="00E95F6B" w:rsidRPr="004061CD">
        <w:rPr>
          <w:sz w:val="24"/>
          <w:szCs w:val="24"/>
        </w:rPr>
        <w:t xml:space="preserve">.  </w:t>
      </w:r>
      <w:r w:rsidR="00F134F8" w:rsidRPr="004061CD">
        <w:rPr>
          <w:sz w:val="24"/>
          <w:szCs w:val="24"/>
        </w:rPr>
        <w:t xml:space="preserve">However, </w:t>
      </w:r>
      <w:r w:rsidR="00F134F8" w:rsidRPr="004061CD">
        <w:rPr>
          <w:bCs/>
          <w:sz w:val="24"/>
          <w:szCs w:val="24"/>
        </w:rPr>
        <w:t>CBP now gathers I-94 data from existing automated sources such as the Advance Passenger Information System (APIS) in lieu of requiring passengers arriving by air or sea to submit a paper I-94 upon arrival.  The paper I-94 is still required from travelers entering the United States at a land border.</w:t>
      </w:r>
      <w:r w:rsidR="00AC7B31" w:rsidRPr="004061CD">
        <w:rPr>
          <w:bCs/>
          <w:sz w:val="24"/>
          <w:szCs w:val="24"/>
        </w:rPr>
        <w:t xml:space="preserve">  P</w:t>
      </w:r>
      <w:r w:rsidR="00F134F8" w:rsidRPr="004061CD">
        <w:rPr>
          <w:bCs/>
          <w:sz w:val="24"/>
          <w:szCs w:val="24"/>
        </w:rPr>
        <w:t xml:space="preserve">assengers can access and print their electronic I-94 via the website </w:t>
      </w:r>
      <w:hyperlink r:id="rId8" w:history="1">
        <w:r w:rsidR="00F134F8" w:rsidRPr="004061CD">
          <w:rPr>
            <w:rStyle w:val="Hyperlink"/>
            <w:bCs/>
            <w:sz w:val="24"/>
            <w:szCs w:val="24"/>
          </w:rPr>
          <w:t>www.cbp.gov/I94</w:t>
        </w:r>
      </w:hyperlink>
      <w:r w:rsidR="00F35CE7">
        <w:rPr>
          <w:rStyle w:val="Hyperlink"/>
          <w:bCs/>
          <w:sz w:val="24"/>
          <w:szCs w:val="24"/>
        </w:rPr>
        <w:t>.</w:t>
      </w:r>
    </w:p>
    <w:p w:rsidR="00E95F6B" w:rsidRPr="004061CD" w:rsidRDefault="00E95F6B" w:rsidP="005339B7">
      <w:pPr>
        <w:rPr>
          <w:sz w:val="24"/>
          <w:szCs w:val="24"/>
        </w:rPr>
      </w:pPr>
    </w:p>
    <w:p w:rsidR="00E95F6B" w:rsidRPr="004061CD" w:rsidRDefault="00E95F6B" w:rsidP="005339B7">
      <w:pPr>
        <w:rPr>
          <w:sz w:val="24"/>
          <w:szCs w:val="24"/>
        </w:rPr>
      </w:pPr>
      <w:r w:rsidRPr="004061CD">
        <w:rPr>
          <w:sz w:val="24"/>
          <w:szCs w:val="24"/>
        </w:rPr>
        <w:t>Aliens traveling under the VWP are required to present a completed</w:t>
      </w:r>
      <w:r w:rsidR="00F35CE7">
        <w:rPr>
          <w:sz w:val="24"/>
          <w:szCs w:val="24"/>
        </w:rPr>
        <w:t xml:space="preserve"> and</w:t>
      </w:r>
      <w:r w:rsidRPr="004061CD">
        <w:rPr>
          <w:sz w:val="24"/>
          <w:szCs w:val="24"/>
        </w:rPr>
        <w:t xml:space="preserve"> signed Nonimmigrant Visa Waiver Arrival Departure Form I-94W</w:t>
      </w:r>
      <w:r w:rsidR="00F35CE7">
        <w:rPr>
          <w:sz w:val="24"/>
          <w:szCs w:val="24"/>
        </w:rPr>
        <w:t xml:space="preserve"> </w:t>
      </w:r>
      <w:r w:rsidRPr="004061CD">
        <w:rPr>
          <w:sz w:val="24"/>
          <w:szCs w:val="24"/>
        </w:rPr>
        <w:t>as a condition of admission pursuant to 8 C.F.R. § 217.2(b)(1).</w:t>
      </w:r>
      <w:r w:rsidR="002F33C8">
        <w:rPr>
          <w:sz w:val="24"/>
          <w:szCs w:val="24"/>
        </w:rPr>
        <w:t xml:space="preserve">  </w:t>
      </w:r>
      <w:r w:rsidRPr="004061CD">
        <w:rPr>
          <w:sz w:val="24"/>
          <w:szCs w:val="24"/>
        </w:rPr>
        <w:t xml:space="preserve">However, so long as these </w:t>
      </w:r>
      <w:r w:rsidR="005043F1">
        <w:rPr>
          <w:sz w:val="24"/>
          <w:szCs w:val="24"/>
        </w:rPr>
        <w:t>aliens</w:t>
      </w:r>
      <w:r w:rsidRPr="004061CD">
        <w:rPr>
          <w:sz w:val="24"/>
          <w:szCs w:val="24"/>
        </w:rPr>
        <w:t xml:space="preserve"> are traveling in the air or sea environment and have a travel authorization obtained through ESTA, they </w:t>
      </w:r>
      <w:r w:rsidR="005043F1">
        <w:rPr>
          <w:sz w:val="24"/>
          <w:szCs w:val="24"/>
        </w:rPr>
        <w:t>may forgo completing the paper F</w:t>
      </w:r>
      <w:r w:rsidRPr="004061CD">
        <w:rPr>
          <w:sz w:val="24"/>
          <w:szCs w:val="24"/>
        </w:rPr>
        <w:t>orm I-94W.</w:t>
      </w:r>
      <w:r w:rsidR="00E1607E">
        <w:rPr>
          <w:sz w:val="24"/>
          <w:szCs w:val="24"/>
        </w:rPr>
        <w:t xml:space="preserve">  </w:t>
      </w:r>
      <w:r w:rsidRPr="004061CD">
        <w:rPr>
          <w:sz w:val="24"/>
          <w:szCs w:val="24"/>
        </w:rPr>
        <w:t>ESTA is not available for VWP travelers at land border crossings, though it should be noted that the overwhelming majority of VWP travelers (appro</w:t>
      </w:r>
      <w:r w:rsidR="005043F1">
        <w:rPr>
          <w:sz w:val="24"/>
          <w:szCs w:val="24"/>
        </w:rPr>
        <w:t>ximately 99 percent) arrive in</w:t>
      </w:r>
      <w:r w:rsidRPr="004061CD">
        <w:rPr>
          <w:sz w:val="24"/>
          <w:szCs w:val="24"/>
        </w:rPr>
        <w:t xml:space="preserve"> the United States in the air environment.  </w:t>
      </w:r>
    </w:p>
    <w:p w:rsidR="00F74C4C" w:rsidRPr="004061CD" w:rsidRDefault="00F74C4C" w:rsidP="005339B7">
      <w:pPr>
        <w:rPr>
          <w:bCs/>
          <w:sz w:val="24"/>
          <w:szCs w:val="24"/>
        </w:rPr>
      </w:pPr>
    </w:p>
    <w:p w:rsidR="00416F81" w:rsidRPr="004061CD" w:rsidRDefault="00416F81" w:rsidP="005339B7">
      <w:pPr>
        <w:ind w:hanging="720"/>
        <w:rPr>
          <w:sz w:val="24"/>
          <w:szCs w:val="24"/>
        </w:rPr>
      </w:pPr>
      <w:r w:rsidRPr="004061CD">
        <w:rPr>
          <w:b/>
          <w:bCs/>
          <w:sz w:val="24"/>
          <w:szCs w:val="24"/>
        </w:rPr>
        <w:t>2.</w:t>
      </w:r>
      <w:r w:rsidRPr="004061CD">
        <w:rPr>
          <w:b/>
          <w:bCs/>
          <w:sz w:val="24"/>
          <w:szCs w:val="24"/>
        </w:rPr>
        <w:tab/>
        <w:t>Indicate how, by whom, and for what purpose the information is to be used. Except for a new collection, indicate the actual use the agency has made of the information received from the current collection</w:t>
      </w:r>
      <w:r w:rsidRPr="004061CD">
        <w:rPr>
          <w:sz w:val="24"/>
          <w:szCs w:val="24"/>
        </w:rPr>
        <w:t>.</w:t>
      </w:r>
    </w:p>
    <w:p w:rsidR="00416F81" w:rsidRPr="004061CD" w:rsidRDefault="00416F81" w:rsidP="005339B7">
      <w:pPr>
        <w:jc w:val="both"/>
        <w:rPr>
          <w:sz w:val="24"/>
          <w:szCs w:val="24"/>
        </w:rPr>
      </w:pPr>
    </w:p>
    <w:p w:rsidR="00D36068" w:rsidRPr="004061CD" w:rsidRDefault="00F6522F" w:rsidP="00D36068">
      <w:pPr>
        <w:pStyle w:val="PlainText"/>
        <w:rPr>
          <w:b/>
          <w:bCs/>
          <w:color w:val="00B050"/>
        </w:rPr>
      </w:pPr>
      <w:r w:rsidRPr="004061CD">
        <w:rPr>
          <w:bCs/>
        </w:rPr>
        <w:t>Information on the ESTA application helps DHS</w:t>
      </w:r>
      <w:r w:rsidR="00C81257" w:rsidRPr="004061CD">
        <w:rPr>
          <w:bCs/>
        </w:rPr>
        <w:t xml:space="preserve"> </w:t>
      </w:r>
      <w:r w:rsidRPr="004061CD">
        <w:rPr>
          <w:bCs/>
        </w:rPr>
        <w:t>determine whether a</w:t>
      </w:r>
      <w:r w:rsidR="005043F1">
        <w:rPr>
          <w:bCs/>
        </w:rPr>
        <w:t>n</w:t>
      </w:r>
      <w:r w:rsidRPr="004061CD">
        <w:rPr>
          <w:bCs/>
        </w:rPr>
        <w:t xml:space="preserve"> </w:t>
      </w:r>
      <w:r w:rsidR="005043F1">
        <w:rPr>
          <w:bCs/>
        </w:rPr>
        <w:t>alien</w:t>
      </w:r>
      <w:r w:rsidRPr="004061CD">
        <w:rPr>
          <w:bCs/>
        </w:rPr>
        <w:t xml:space="preserve"> is eligible to travel to the United States under the </w:t>
      </w:r>
      <w:r w:rsidR="00E1607E">
        <w:rPr>
          <w:bCs/>
        </w:rPr>
        <w:t>VWP</w:t>
      </w:r>
      <w:r w:rsidRPr="004061CD">
        <w:rPr>
          <w:bCs/>
        </w:rPr>
        <w:t xml:space="preserve">.  The data elements and questions </w:t>
      </w:r>
      <w:r w:rsidR="005043F1">
        <w:rPr>
          <w:bCs/>
        </w:rPr>
        <w:t xml:space="preserve">included in the ESTA application </w:t>
      </w:r>
      <w:r w:rsidRPr="004061CD">
        <w:rPr>
          <w:bCs/>
        </w:rPr>
        <w:t xml:space="preserve">help gather information necessary to </w:t>
      </w:r>
      <w:r w:rsidR="005043F1">
        <w:rPr>
          <w:bCs/>
        </w:rPr>
        <w:t>ensure</w:t>
      </w:r>
      <w:r w:rsidRPr="004061CD">
        <w:rPr>
          <w:bCs/>
        </w:rPr>
        <w:t xml:space="preserve"> that someone does not need to pursue a visa through the Department of State instead of being able to travel under this program.   </w:t>
      </w:r>
    </w:p>
    <w:p w:rsidR="00F6522F" w:rsidRPr="004061CD" w:rsidRDefault="00F6522F" w:rsidP="00D36068">
      <w:pPr>
        <w:pStyle w:val="PlainText"/>
        <w:rPr>
          <w:b/>
          <w:bCs/>
          <w:color w:val="00B050"/>
        </w:rPr>
      </w:pPr>
    </w:p>
    <w:p w:rsidR="00C81257" w:rsidRPr="004061CD" w:rsidRDefault="00E95F6B" w:rsidP="00C81257">
      <w:pPr>
        <w:rPr>
          <w:sz w:val="24"/>
          <w:szCs w:val="24"/>
        </w:rPr>
      </w:pPr>
      <w:r w:rsidRPr="004061CD">
        <w:rPr>
          <w:sz w:val="24"/>
          <w:szCs w:val="24"/>
        </w:rPr>
        <w:t>The data collected on CBP Forms I-94/</w:t>
      </w:r>
      <w:r w:rsidR="005043F1">
        <w:rPr>
          <w:sz w:val="24"/>
          <w:szCs w:val="24"/>
        </w:rPr>
        <w:t>I-</w:t>
      </w:r>
      <w:r w:rsidRPr="004061CD">
        <w:rPr>
          <w:sz w:val="24"/>
          <w:szCs w:val="24"/>
        </w:rPr>
        <w:t xml:space="preserve">94W and on </w:t>
      </w:r>
      <w:r w:rsidR="005043F1">
        <w:rPr>
          <w:sz w:val="24"/>
          <w:szCs w:val="24"/>
        </w:rPr>
        <w:t xml:space="preserve">the </w:t>
      </w:r>
      <w:r w:rsidRPr="004061CD">
        <w:rPr>
          <w:sz w:val="24"/>
          <w:szCs w:val="24"/>
        </w:rPr>
        <w:t xml:space="preserve">ESTA </w:t>
      </w:r>
      <w:r w:rsidR="005043F1">
        <w:rPr>
          <w:sz w:val="24"/>
          <w:szCs w:val="24"/>
        </w:rPr>
        <w:t xml:space="preserve">application </w:t>
      </w:r>
      <w:r w:rsidRPr="004061CD">
        <w:rPr>
          <w:sz w:val="24"/>
          <w:szCs w:val="24"/>
        </w:rPr>
        <w:t xml:space="preserve">provide information required to support DHS mission requirements as they relate to the screening of alien visitors to the United States. Specifically, the information collected is used to assess potential law enforcement and national security risks, and the timely and accurate capture of data that enables matching of alien arrival and departure records that are necessary to monitor alien compliance with United States law. </w:t>
      </w:r>
      <w:r w:rsidR="00C81257" w:rsidRPr="004061CD">
        <w:rPr>
          <w:sz w:val="24"/>
          <w:szCs w:val="24"/>
        </w:rPr>
        <w:t xml:space="preserve">Additionally, as stated in the ESTA Privacy Impact Assessment Update dated </w:t>
      </w:r>
      <w:r w:rsidR="00986031">
        <w:rPr>
          <w:sz w:val="24"/>
          <w:szCs w:val="24"/>
        </w:rPr>
        <w:t>[insert date]</w:t>
      </w:r>
      <w:r w:rsidR="00C81257" w:rsidRPr="004061CD">
        <w:rPr>
          <w:sz w:val="24"/>
          <w:szCs w:val="24"/>
        </w:rPr>
        <w:t>, DHS has entered a Memorandum of Agreement with the National Counterterrorism Center (NCTC) that permits NCTC to use ESTA information to facilitate NCTC’s co</w:t>
      </w:r>
      <w:r w:rsidR="005043F1">
        <w:rPr>
          <w:sz w:val="24"/>
          <w:szCs w:val="24"/>
        </w:rPr>
        <w:t>unterterrorism efforts and help</w:t>
      </w:r>
      <w:r w:rsidR="00C81257" w:rsidRPr="004061CD">
        <w:rPr>
          <w:sz w:val="24"/>
          <w:szCs w:val="24"/>
        </w:rPr>
        <w:t xml:space="preserve"> to ensure travel authorizations are not issued to individuals who pose a threat to national security.</w:t>
      </w:r>
    </w:p>
    <w:p w:rsidR="00C81257" w:rsidRPr="004061CD" w:rsidRDefault="00C81257" w:rsidP="00C81257">
      <w:pPr>
        <w:pStyle w:val="PlainText"/>
        <w:rPr>
          <w:bCs/>
        </w:rPr>
      </w:pPr>
    </w:p>
    <w:p w:rsidR="000E5A52" w:rsidRPr="004061CD" w:rsidRDefault="00C81257" w:rsidP="000E5A52">
      <w:pPr>
        <w:pStyle w:val="PlainText"/>
        <w:rPr>
          <w:bCs/>
        </w:rPr>
      </w:pPr>
      <w:r w:rsidRPr="004061CD">
        <w:t xml:space="preserve">As stated above, it is the combined totality of existing and newly proposed ESTA data elements that </w:t>
      </w:r>
      <w:r w:rsidR="00EB60ED">
        <w:t>should</w:t>
      </w:r>
      <w:r w:rsidR="00EB60ED" w:rsidRPr="004061CD">
        <w:t xml:space="preserve"> </w:t>
      </w:r>
      <w:r w:rsidRPr="004061CD">
        <w:t xml:space="preserve">help the U.S. </w:t>
      </w:r>
      <w:r w:rsidR="005043F1">
        <w:t>g</w:t>
      </w:r>
      <w:r w:rsidRPr="004061CD">
        <w:t>overnment mitigate the foreign fighter threat</w:t>
      </w:r>
      <w:r w:rsidR="00986031">
        <w:t>, add an enduring layer of security to the VWP program,</w:t>
      </w:r>
      <w:r w:rsidRPr="004061CD">
        <w:t xml:space="preserve"> and facilitate lawful travel under the VWP.  </w:t>
      </w:r>
      <w:r w:rsidR="00986031" w:rsidRPr="004061CD">
        <w:t xml:space="preserve">In order to </w:t>
      </w:r>
      <w:r w:rsidR="00986031">
        <w:t xml:space="preserve">be in a better position to </w:t>
      </w:r>
      <w:r w:rsidR="00986031" w:rsidRPr="004061CD">
        <w:t xml:space="preserve">disrupt </w:t>
      </w:r>
      <w:r w:rsidR="00986031">
        <w:t xml:space="preserve">the </w:t>
      </w:r>
      <w:r w:rsidR="00986031" w:rsidRPr="004061CD">
        <w:t xml:space="preserve">plans of foreign fighters </w:t>
      </w:r>
      <w:r w:rsidR="00986031">
        <w:t xml:space="preserve">or others </w:t>
      </w:r>
      <w:r w:rsidR="00986031" w:rsidRPr="004061CD">
        <w:t xml:space="preserve">to </w:t>
      </w:r>
      <w:r w:rsidR="00986031">
        <w:t>travel</w:t>
      </w:r>
      <w:r w:rsidR="00986031" w:rsidRPr="004061CD">
        <w:t xml:space="preserve"> to the United States and carry out an attack with the </w:t>
      </w:r>
      <w:r w:rsidR="00986031">
        <w:t>expertise</w:t>
      </w:r>
      <w:r w:rsidR="00986031" w:rsidRPr="004061CD">
        <w:t xml:space="preserve"> they have built and developed abroad, DHS </w:t>
      </w:r>
      <w:r w:rsidR="00986031">
        <w:t>needs to</w:t>
      </w:r>
      <w:r w:rsidR="00986031" w:rsidRPr="004061CD">
        <w:t xml:space="preserve"> know more about individuals who </w:t>
      </w:r>
      <w:r w:rsidR="00986031">
        <w:t xml:space="preserve">are seeking </w:t>
      </w:r>
      <w:r w:rsidR="00986031">
        <w:lastRenderedPageBreak/>
        <w:t xml:space="preserve">authorization to travel through the Visa Waiver Program. </w:t>
      </w:r>
      <w:r w:rsidR="00986031" w:rsidRPr="00385545">
        <w:t xml:space="preserve"> </w:t>
      </w:r>
      <w:r w:rsidR="0018027F" w:rsidRPr="004061CD">
        <w:rPr>
          <w:bCs/>
        </w:rPr>
        <w:t>T</w:t>
      </w:r>
      <w:r w:rsidR="000E5A52" w:rsidRPr="004061CD">
        <w:rPr>
          <w:bCs/>
        </w:rPr>
        <w:t>he new</w:t>
      </w:r>
      <w:r w:rsidR="005043F1">
        <w:rPr>
          <w:bCs/>
        </w:rPr>
        <w:t>ly</w:t>
      </w:r>
      <w:r w:rsidR="000E5A52" w:rsidRPr="004061CD">
        <w:rPr>
          <w:bCs/>
        </w:rPr>
        <w:t xml:space="preserve"> </w:t>
      </w:r>
      <w:r w:rsidR="00134E82" w:rsidRPr="004061CD">
        <w:rPr>
          <w:bCs/>
        </w:rPr>
        <w:t xml:space="preserve">proposed </w:t>
      </w:r>
      <w:r w:rsidR="000E5A52" w:rsidRPr="004061CD">
        <w:rPr>
          <w:bCs/>
        </w:rPr>
        <w:t xml:space="preserve">elements </w:t>
      </w:r>
      <w:r w:rsidR="00986031">
        <w:rPr>
          <w:bCs/>
        </w:rPr>
        <w:t>should</w:t>
      </w:r>
      <w:r w:rsidR="00986031" w:rsidRPr="004061CD">
        <w:rPr>
          <w:bCs/>
        </w:rPr>
        <w:t xml:space="preserve"> </w:t>
      </w:r>
      <w:r w:rsidR="000E5A52" w:rsidRPr="004061CD">
        <w:rPr>
          <w:bCs/>
        </w:rPr>
        <w:t xml:space="preserve">enhance the information currently collected </w:t>
      </w:r>
      <w:r w:rsidR="005043F1">
        <w:rPr>
          <w:bCs/>
        </w:rPr>
        <w:t xml:space="preserve">from travelers </w:t>
      </w:r>
      <w:r w:rsidR="000E5A52" w:rsidRPr="004061CD">
        <w:rPr>
          <w:bCs/>
        </w:rPr>
        <w:t xml:space="preserve">and allow DHS to increase identification of those who would seek to do harm to the United States </w:t>
      </w:r>
      <w:r w:rsidRPr="004061CD">
        <w:rPr>
          <w:bCs/>
        </w:rPr>
        <w:t>under the auspices of</w:t>
      </w:r>
      <w:r w:rsidR="000E5A52" w:rsidRPr="004061CD">
        <w:rPr>
          <w:bCs/>
        </w:rPr>
        <w:t xml:space="preserve"> the VWP.  Extensive research by DHS and our interagency partners has determined that these additional data elements will increase the ability to stop these travelers before they attempt to travel to the United States.  Further justification and</w:t>
      </w:r>
      <w:r w:rsidR="00470E32">
        <w:rPr>
          <w:bCs/>
        </w:rPr>
        <w:t xml:space="preserve"> a</w:t>
      </w:r>
      <w:r w:rsidR="000E5A52" w:rsidRPr="004061CD">
        <w:rPr>
          <w:bCs/>
        </w:rPr>
        <w:t xml:space="preserve"> detailed description of each </w:t>
      </w:r>
      <w:r w:rsidR="00E1607E">
        <w:rPr>
          <w:bCs/>
        </w:rPr>
        <w:t>data element</w:t>
      </w:r>
      <w:r w:rsidR="00E1607E" w:rsidRPr="004061CD">
        <w:rPr>
          <w:bCs/>
        </w:rPr>
        <w:t xml:space="preserve"> </w:t>
      </w:r>
      <w:r w:rsidR="00F67681">
        <w:rPr>
          <w:bCs/>
        </w:rPr>
        <w:t>collected</w:t>
      </w:r>
      <w:r w:rsidR="00F67681" w:rsidRPr="004061CD">
        <w:rPr>
          <w:bCs/>
        </w:rPr>
        <w:t xml:space="preserve"> </w:t>
      </w:r>
      <w:r w:rsidR="000E5A52" w:rsidRPr="004061CD">
        <w:rPr>
          <w:bCs/>
        </w:rPr>
        <w:t xml:space="preserve">will be in item #15.  </w:t>
      </w:r>
    </w:p>
    <w:p w:rsidR="00AB02B7" w:rsidRPr="004061CD" w:rsidRDefault="00AB02B7" w:rsidP="005339B7">
      <w:pPr>
        <w:rPr>
          <w:sz w:val="24"/>
          <w:szCs w:val="24"/>
        </w:rPr>
      </w:pPr>
    </w:p>
    <w:p w:rsidR="00E95F6B" w:rsidRPr="004061CD" w:rsidRDefault="00E95F6B" w:rsidP="005339B7">
      <w:pPr>
        <w:rPr>
          <w:sz w:val="24"/>
          <w:szCs w:val="24"/>
        </w:rPr>
      </w:pPr>
      <w:r w:rsidRPr="004061CD">
        <w:rPr>
          <w:sz w:val="24"/>
          <w:szCs w:val="24"/>
        </w:rPr>
        <w:t xml:space="preserve">ESTA was mandated by Congress to enhance national security by increasing the amount of information available to DHS regarding VWP travelers before such travelers embark on a carrier destined for the United States. As the rationale for mandating the implementation of ESTA, Congress noted that VWP travelers are not subject to the same degree of screening as those travelers who must first obtain a visa before departing for the United States. </w:t>
      </w:r>
      <w:r w:rsidRPr="00986031">
        <w:rPr>
          <w:sz w:val="24"/>
          <w:szCs w:val="24"/>
        </w:rPr>
        <w:t xml:space="preserve">Therefore, the data collected via ESTA is to mitigate the security </w:t>
      </w:r>
      <w:r w:rsidR="00986031" w:rsidRPr="00986031">
        <w:rPr>
          <w:sz w:val="24"/>
          <w:szCs w:val="24"/>
        </w:rPr>
        <w:t xml:space="preserve">concerns </w:t>
      </w:r>
      <w:r w:rsidRPr="00986031">
        <w:rPr>
          <w:sz w:val="24"/>
          <w:szCs w:val="24"/>
        </w:rPr>
        <w:t>of the VWP, whereby travelers seeking to avoid the scrutiny of the visa issuance process or circumvent immigration laws may attempt to enter the United Stat</w:t>
      </w:r>
      <w:r w:rsidRPr="00C31EDA">
        <w:rPr>
          <w:sz w:val="24"/>
          <w:szCs w:val="24"/>
        </w:rPr>
        <w:t>es under the VWP.</w:t>
      </w:r>
    </w:p>
    <w:p w:rsidR="00416F81" w:rsidRPr="004061CD" w:rsidRDefault="00416F81" w:rsidP="005339B7">
      <w:pPr>
        <w:pStyle w:val="BodyTextIndent"/>
        <w:tabs>
          <w:tab w:val="left" w:pos="720"/>
        </w:tabs>
        <w:ind w:left="0" w:firstLine="0"/>
        <w:rPr>
          <w:rFonts w:ascii="Times New Roman" w:hAnsi="Times New Roman"/>
          <w:szCs w:val="24"/>
        </w:rPr>
      </w:pPr>
      <w:r w:rsidRPr="004061CD">
        <w:rPr>
          <w:rFonts w:ascii="Times New Roman" w:hAnsi="Times New Roman"/>
          <w:szCs w:val="24"/>
        </w:rPr>
        <w:tab/>
      </w:r>
    </w:p>
    <w:p w:rsidR="00416F81" w:rsidRPr="004061CD" w:rsidRDefault="00416F81" w:rsidP="005339B7">
      <w:pPr>
        <w:pStyle w:val="BodyTextIndent"/>
        <w:tabs>
          <w:tab w:val="left" w:pos="720"/>
        </w:tabs>
        <w:ind w:left="0"/>
        <w:rPr>
          <w:rFonts w:ascii="Times New Roman" w:hAnsi="Times New Roman"/>
          <w:szCs w:val="24"/>
        </w:rPr>
      </w:pPr>
      <w:r w:rsidRPr="004061CD">
        <w:rPr>
          <w:rFonts w:ascii="Times New Roman" w:hAnsi="Times New Roman"/>
          <w:b/>
          <w:bCs/>
          <w:szCs w:val="24"/>
        </w:rPr>
        <w:t>3.</w:t>
      </w:r>
      <w:r w:rsidRPr="004061CD">
        <w:rPr>
          <w:rFonts w:ascii="Times New Roman" w:hAnsi="Times New Roman"/>
          <w:b/>
          <w:bCs/>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4061CD">
        <w:rPr>
          <w:rFonts w:ascii="Times New Roman" w:hAnsi="Times New Roman"/>
          <w:szCs w:val="24"/>
        </w:rPr>
        <w:t xml:space="preserve">. </w:t>
      </w:r>
    </w:p>
    <w:p w:rsidR="00416F81" w:rsidRPr="004061CD" w:rsidRDefault="00416F81" w:rsidP="005339B7">
      <w:pPr>
        <w:rPr>
          <w:sz w:val="24"/>
          <w:szCs w:val="24"/>
        </w:rPr>
      </w:pPr>
      <w:r w:rsidRPr="004061CD">
        <w:rPr>
          <w:sz w:val="24"/>
          <w:szCs w:val="24"/>
        </w:rPr>
        <w:tab/>
      </w:r>
    </w:p>
    <w:p w:rsidR="0044510A" w:rsidRPr="004061CD" w:rsidRDefault="0044510A" w:rsidP="0044510A">
      <w:pPr>
        <w:rPr>
          <w:sz w:val="24"/>
          <w:szCs w:val="24"/>
        </w:rPr>
      </w:pPr>
      <w:r w:rsidRPr="004061CD">
        <w:rPr>
          <w:sz w:val="24"/>
          <w:szCs w:val="24"/>
        </w:rPr>
        <w:t xml:space="preserve">Forms I-94 and I-94W are paper documents prepared by most aliens traveling to the United States (though now most VWP travelers will forgo completing the I-94W) that are filled out on conveyances or at the land border.  Information about these forms can be found at: </w:t>
      </w:r>
      <w:hyperlink r:id="rId9" w:history="1">
        <w:r w:rsidRPr="004061CD">
          <w:rPr>
            <w:rStyle w:val="Hyperlink"/>
            <w:sz w:val="24"/>
            <w:szCs w:val="24"/>
          </w:rPr>
          <w:t>http://www.cbp.gov/travel/international-visitors/i-94-instructions/i94-rollout</w:t>
        </w:r>
      </w:hyperlink>
      <w:hyperlink r:id="rId10" w:history="1"/>
      <w:r w:rsidRPr="004061CD">
        <w:rPr>
          <w:sz w:val="24"/>
          <w:szCs w:val="24"/>
        </w:rPr>
        <w:t xml:space="preserve"> and </w:t>
      </w:r>
      <w:hyperlink r:id="rId11" w:history="1">
        <w:r w:rsidRPr="004061CD">
          <w:rPr>
            <w:rStyle w:val="Hyperlink"/>
            <w:sz w:val="24"/>
            <w:szCs w:val="24"/>
          </w:rPr>
          <w:t>http://www.cbp.gov/travel/international-visitors/visa-waiver-program</w:t>
        </w:r>
      </w:hyperlink>
    </w:p>
    <w:p w:rsidR="00416F81" w:rsidRPr="004061CD" w:rsidRDefault="00416F81" w:rsidP="005339B7">
      <w:pPr>
        <w:rPr>
          <w:sz w:val="24"/>
          <w:szCs w:val="24"/>
        </w:rPr>
      </w:pPr>
    </w:p>
    <w:p w:rsidR="008D1A37" w:rsidRPr="004061CD" w:rsidRDefault="008D1A37" w:rsidP="008D1A37">
      <w:pPr>
        <w:tabs>
          <w:tab w:val="left" w:pos="-270"/>
          <w:tab w:val="left" w:pos="270"/>
        </w:tabs>
        <w:rPr>
          <w:sz w:val="24"/>
          <w:szCs w:val="24"/>
        </w:rPr>
      </w:pPr>
      <w:r w:rsidRPr="004061CD">
        <w:rPr>
          <w:sz w:val="24"/>
          <w:szCs w:val="24"/>
        </w:rPr>
        <w:t xml:space="preserve">ESTA is a web-based system that enables VWP travelers </w:t>
      </w:r>
      <w:r w:rsidR="005043F1">
        <w:rPr>
          <w:sz w:val="24"/>
          <w:szCs w:val="24"/>
        </w:rPr>
        <w:t xml:space="preserve">arriving in the U.S. by air and sea </w:t>
      </w:r>
      <w:r w:rsidRPr="004061CD">
        <w:rPr>
          <w:sz w:val="24"/>
          <w:szCs w:val="24"/>
        </w:rPr>
        <w:t>to electronically enter applications for authorization to travel to the United States via the VWP.</w:t>
      </w:r>
      <w:r w:rsidR="00690174">
        <w:rPr>
          <w:sz w:val="24"/>
          <w:szCs w:val="24"/>
        </w:rPr>
        <w:t xml:space="preserve">  </w:t>
      </w:r>
      <w:r w:rsidRPr="004061CD">
        <w:rPr>
          <w:sz w:val="24"/>
          <w:szCs w:val="24"/>
        </w:rPr>
        <w:t xml:space="preserve">ESTA can be accessed </w:t>
      </w:r>
      <w:hyperlink r:id="rId12" w:history="1">
        <w:r w:rsidRPr="004061CD">
          <w:rPr>
            <w:rStyle w:val="Hyperlink"/>
            <w:sz w:val="24"/>
            <w:szCs w:val="24"/>
          </w:rPr>
          <w:t>http://www.cbp.gov/travel/international-visitors/esta</w:t>
        </w:r>
      </w:hyperlink>
      <w:r w:rsidRPr="004061CD">
        <w:rPr>
          <w:sz w:val="24"/>
          <w:szCs w:val="24"/>
        </w:rPr>
        <w:t xml:space="preserve"> and </w:t>
      </w:r>
      <w:r w:rsidR="00640D30" w:rsidRPr="004061CD">
        <w:rPr>
          <w:sz w:val="24"/>
          <w:szCs w:val="24"/>
        </w:rPr>
        <w:t xml:space="preserve">a </w:t>
      </w:r>
      <w:r w:rsidRPr="004061CD">
        <w:rPr>
          <w:sz w:val="24"/>
          <w:szCs w:val="24"/>
        </w:rPr>
        <w:t>sample</w:t>
      </w:r>
      <w:r w:rsidR="00640D30" w:rsidRPr="004061CD">
        <w:rPr>
          <w:sz w:val="24"/>
          <w:szCs w:val="24"/>
        </w:rPr>
        <w:t xml:space="preserve"> of </w:t>
      </w:r>
      <w:r w:rsidRPr="004061CD">
        <w:rPr>
          <w:sz w:val="24"/>
          <w:szCs w:val="24"/>
        </w:rPr>
        <w:t>Form I-94</w:t>
      </w:r>
      <w:r w:rsidR="00640D30" w:rsidRPr="004061CD">
        <w:rPr>
          <w:sz w:val="24"/>
          <w:szCs w:val="24"/>
        </w:rPr>
        <w:t xml:space="preserve"> can be found at</w:t>
      </w:r>
      <w:r w:rsidR="00E2787E">
        <w:rPr>
          <w:sz w:val="24"/>
          <w:szCs w:val="24"/>
        </w:rPr>
        <w:t xml:space="preserve"> </w:t>
      </w:r>
      <w:hyperlink r:id="rId13" w:history="1">
        <w:r w:rsidR="00640D30" w:rsidRPr="004061CD">
          <w:rPr>
            <w:rStyle w:val="Hyperlink"/>
            <w:sz w:val="24"/>
            <w:szCs w:val="24"/>
          </w:rPr>
          <w:t>http://www.cbp.gov/sites/default/files/documents/CBP%20Form%20I-94%20English%20SAMPLE_Watermark.pdf</w:t>
        </w:r>
      </w:hyperlink>
      <w:r w:rsidR="00640D30" w:rsidRPr="004061CD">
        <w:rPr>
          <w:sz w:val="24"/>
          <w:szCs w:val="24"/>
        </w:rPr>
        <w:t xml:space="preserve">, </w:t>
      </w:r>
      <w:r w:rsidRPr="004061CD">
        <w:rPr>
          <w:sz w:val="24"/>
          <w:szCs w:val="24"/>
        </w:rPr>
        <w:t xml:space="preserve">and I-94W can be found at </w:t>
      </w:r>
      <w:hyperlink r:id="rId14" w:history="1">
        <w:r w:rsidRPr="004061CD">
          <w:rPr>
            <w:rStyle w:val="Hyperlink"/>
            <w:sz w:val="24"/>
            <w:szCs w:val="24"/>
          </w:rPr>
          <w:t>http://www.cbp.gov/sites/default/files/documents/%20I-94W%20English%20%2811-11%29%20FINAL%20%28reference%20only%29.pdf</w:t>
        </w:r>
      </w:hyperlink>
    </w:p>
    <w:p w:rsidR="00416F81" w:rsidRPr="004061CD" w:rsidRDefault="00416F81" w:rsidP="005339B7">
      <w:pPr>
        <w:rPr>
          <w:sz w:val="24"/>
          <w:szCs w:val="24"/>
        </w:rPr>
      </w:pPr>
    </w:p>
    <w:p w:rsidR="003E4A9D" w:rsidRPr="004061CD" w:rsidRDefault="003E4A9D" w:rsidP="00981B3E">
      <w:pPr>
        <w:tabs>
          <w:tab w:val="left" w:pos="-270"/>
          <w:tab w:val="left" w:pos="270"/>
        </w:tabs>
        <w:rPr>
          <w:rStyle w:val="Hyperlink"/>
          <w:bCs/>
          <w:sz w:val="24"/>
          <w:szCs w:val="24"/>
          <w:u w:val="none"/>
        </w:rPr>
      </w:pPr>
      <w:r w:rsidRPr="004061CD">
        <w:rPr>
          <w:sz w:val="24"/>
          <w:szCs w:val="24"/>
        </w:rPr>
        <w:t>CBP captures I-94 data for passengers arriving by air or sea from the Advance Passenger Information System (APIS) in lieu of passengers submitting a paper I-94.</w:t>
      </w:r>
      <w:r w:rsidR="00981B3E" w:rsidRPr="004061CD">
        <w:rPr>
          <w:sz w:val="24"/>
          <w:szCs w:val="24"/>
        </w:rPr>
        <w:t xml:space="preserve">  </w:t>
      </w:r>
      <w:r w:rsidRPr="004061CD">
        <w:rPr>
          <w:bCs/>
          <w:sz w:val="24"/>
          <w:szCs w:val="24"/>
        </w:rPr>
        <w:t xml:space="preserve">Passengers </w:t>
      </w:r>
      <w:r w:rsidR="00E95F6B" w:rsidRPr="004061CD">
        <w:rPr>
          <w:bCs/>
          <w:sz w:val="24"/>
          <w:szCs w:val="24"/>
        </w:rPr>
        <w:t>can</w:t>
      </w:r>
      <w:r w:rsidRPr="004061CD">
        <w:rPr>
          <w:bCs/>
          <w:sz w:val="24"/>
          <w:szCs w:val="24"/>
        </w:rPr>
        <w:t xml:space="preserve"> access and print their electronic I-94 via </w:t>
      </w:r>
      <w:hyperlink r:id="rId15" w:history="1">
        <w:r w:rsidR="00325B21" w:rsidRPr="004061CD">
          <w:rPr>
            <w:rStyle w:val="Hyperlink"/>
            <w:bCs/>
            <w:sz w:val="24"/>
            <w:szCs w:val="24"/>
          </w:rPr>
          <w:t>www.cbp.gov/I94</w:t>
        </w:r>
      </w:hyperlink>
      <w:r w:rsidR="003D7BB5" w:rsidRPr="004061CD">
        <w:rPr>
          <w:bCs/>
          <w:sz w:val="24"/>
          <w:szCs w:val="24"/>
        </w:rPr>
        <w:t xml:space="preserve">. </w:t>
      </w:r>
      <w:r w:rsidR="00CC65BD" w:rsidRPr="004061CD">
        <w:rPr>
          <w:rStyle w:val="Hyperlink"/>
          <w:bCs/>
          <w:color w:val="auto"/>
          <w:sz w:val="24"/>
          <w:szCs w:val="24"/>
          <w:u w:val="none"/>
        </w:rPr>
        <w:t xml:space="preserve"> </w:t>
      </w:r>
      <w:r w:rsidRPr="004061CD">
        <w:rPr>
          <w:rStyle w:val="Hyperlink"/>
          <w:bCs/>
          <w:color w:val="auto"/>
          <w:sz w:val="24"/>
          <w:szCs w:val="24"/>
          <w:u w:val="none"/>
        </w:rPr>
        <w:t>This supplements the existing process whereby a passenger who wanted a copy of their Form I-94 would need to file a Form I-102.</w:t>
      </w:r>
      <w:r w:rsidR="00E2787E">
        <w:rPr>
          <w:rStyle w:val="Hyperlink"/>
          <w:bCs/>
          <w:color w:val="auto"/>
          <w:sz w:val="24"/>
          <w:szCs w:val="24"/>
          <w:u w:val="none"/>
        </w:rPr>
        <w:t xml:space="preserve">  </w:t>
      </w:r>
      <w:r w:rsidRPr="004061CD">
        <w:rPr>
          <w:rStyle w:val="Hyperlink"/>
          <w:bCs/>
          <w:color w:val="auto"/>
          <w:sz w:val="24"/>
          <w:szCs w:val="24"/>
          <w:u w:val="none"/>
        </w:rPr>
        <w:t xml:space="preserve">Passengers may still file a Form I-102 for this purpose if desired.   </w:t>
      </w:r>
    </w:p>
    <w:p w:rsidR="003E4A9D" w:rsidRPr="004061CD" w:rsidRDefault="003E4A9D" w:rsidP="005339B7">
      <w:pPr>
        <w:rPr>
          <w:bCs/>
          <w:sz w:val="24"/>
          <w:szCs w:val="24"/>
        </w:rPr>
      </w:pPr>
    </w:p>
    <w:p w:rsidR="00416F81" w:rsidRPr="004061CD" w:rsidRDefault="00416F81" w:rsidP="005339B7">
      <w:pPr>
        <w:ind w:hanging="720"/>
        <w:rPr>
          <w:b/>
          <w:bCs/>
          <w:sz w:val="24"/>
          <w:szCs w:val="24"/>
        </w:rPr>
      </w:pPr>
      <w:r w:rsidRPr="004061CD">
        <w:rPr>
          <w:b/>
          <w:bCs/>
          <w:sz w:val="24"/>
          <w:szCs w:val="24"/>
        </w:rPr>
        <w:lastRenderedPageBreak/>
        <w:t>4.</w:t>
      </w:r>
      <w:r w:rsidRPr="004061CD">
        <w:rPr>
          <w:sz w:val="24"/>
          <w:szCs w:val="24"/>
        </w:rPr>
        <w:tab/>
      </w:r>
      <w:r w:rsidRPr="004061CD">
        <w:rPr>
          <w:b/>
          <w:bCs/>
          <w:sz w:val="24"/>
          <w:szCs w:val="24"/>
        </w:rPr>
        <w:t xml:space="preserve">Describe efforts to identify duplication. Show specifically why any similar information already available cannot be used or modified for use for the purposes described in Item 2 above. </w:t>
      </w:r>
    </w:p>
    <w:p w:rsidR="00416F81" w:rsidRPr="004061CD" w:rsidRDefault="00416F81" w:rsidP="005339B7">
      <w:pPr>
        <w:tabs>
          <w:tab w:val="left" w:pos="-1440"/>
        </w:tabs>
        <w:ind w:hanging="720"/>
        <w:rPr>
          <w:sz w:val="24"/>
          <w:szCs w:val="24"/>
        </w:rPr>
      </w:pPr>
    </w:p>
    <w:p w:rsidR="00416F81" w:rsidRPr="004061CD" w:rsidRDefault="007C5C0B" w:rsidP="005339B7">
      <w:pPr>
        <w:jc w:val="both"/>
        <w:rPr>
          <w:sz w:val="24"/>
          <w:szCs w:val="24"/>
        </w:rPr>
      </w:pPr>
      <w:r w:rsidRPr="004061CD">
        <w:rPr>
          <w:sz w:val="24"/>
          <w:szCs w:val="24"/>
        </w:rPr>
        <w:t>This information is not duplicated in any other place or any other form.</w:t>
      </w:r>
    </w:p>
    <w:p w:rsidR="007C5C0B" w:rsidRPr="004061CD" w:rsidRDefault="007C5C0B" w:rsidP="005339B7">
      <w:pPr>
        <w:jc w:val="both"/>
        <w:rPr>
          <w:color w:val="000000"/>
          <w:sz w:val="24"/>
          <w:szCs w:val="24"/>
        </w:rPr>
      </w:pPr>
    </w:p>
    <w:p w:rsidR="00416F81" w:rsidRPr="004061CD" w:rsidRDefault="00416F81" w:rsidP="005339B7">
      <w:pPr>
        <w:ind w:hanging="720"/>
        <w:rPr>
          <w:b/>
          <w:bCs/>
          <w:sz w:val="24"/>
          <w:szCs w:val="24"/>
        </w:rPr>
      </w:pPr>
      <w:r w:rsidRPr="004061CD">
        <w:rPr>
          <w:b/>
          <w:bCs/>
          <w:sz w:val="24"/>
          <w:szCs w:val="24"/>
        </w:rPr>
        <w:t>5.</w:t>
      </w:r>
      <w:r w:rsidRPr="004061CD">
        <w:rPr>
          <w:sz w:val="24"/>
          <w:szCs w:val="24"/>
        </w:rPr>
        <w:tab/>
      </w:r>
      <w:r w:rsidRPr="004061CD">
        <w:rPr>
          <w:b/>
          <w:bCs/>
          <w:sz w:val="24"/>
          <w:szCs w:val="24"/>
        </w:rPr>
        <w:t xml:space="preserve">If the collection of information impacts small businesses or other small entities, describe any methods used to minimize burden. </w:t>
      </w:r>
    </w:p>
    <w:p w:rsidR="00416F81" w:rsidRPr="004061CD" w:rsidRDefault="00416F81" w:rsidP="005339B7">
      <w:pPr>
        <w:tabs>
          <w:tab w:val="left" w:pos="-1440"/>
        </w:tabs>
        <w:ind w:hanging="720"/>
        <w:rPr>
          <w:sz w:val="24"/>
          <w:szCs w:val="24"/>
        </w:rPr>
      </w:pPr>
    </w:p>
    <w:p w:rsidR="00416F81" w:rsidRPr="004061CD" w:rsidRDefault="00416F81" w:rsidP="005339B7">
      <w:pPr>
        <w:pStyle w:val="BodyTextIndent"/>
        <w:ind w:left="0" w:firstLine="0"/>
        <w:rPr>
          <w:rFonts w:ascii="Times New Roman" w:hAnsi="Times New Roman"/>
          <w:szCs w:val="24"/>
        </w:rPr>
      </w:pPr>
      <w:r w:rsidRPr="004061CD">
        <w:rPr>
          <w:rFonts w:ascii="Times New Roman" w:hAnsi="Times New Roman"/>
          <w:szCs w:val="24"/>
        </w:rPr>
        <w:t>This information collection does not have an impact on small businesses or other small entities.</w:t>
      </w:r>
    </w:p>
    <w:p w:rsidR="00416F81" w:rsidRPr="004061CD" w:rsidRDefault="00416F81" w:rsidP="005339B7">
      <w:pPr>
        <w:pStyle w:val="BodyTextIndent"/>
        <w:ind w:left="0"/>
        <w:rPr>
          <w:rFonts w:ascii="Times New Roman" w:hAnsi="Times New Roman"/>
          <w:szCs w:val="24"/>
        </w:rPr>
      </w:pPr>
      <w:r w:rsidRPr="004061CD">
        <w:rPr>
          <w:rFonts w:ascii="Times New Roman" w:hAnsi="Times New Roman"/>
          <w:szCs w:val="24"/>
        </w:rPr>
        <w:tab/>
      </w:r>
      <w:r w:rsidRPr="004061CD">
        <w:rPr>
          <w:rFonts w:ascii="Times New Roman" w:hAnsi="Times New Roman"/>
          <w:szCs w:val="24"/>
        </w:rPr>
        <w:tab/>
      </w:r>
      <w:r w:rsidRPr="004061CD">
        <w:rPr>
          <w:rFonts w:ascii="Times New Roman" w:hAnsi="Times New Roman"/>
          <w:szCs w:val="24"/>
        </w:rPr>
        <w:tab/>
      </w:r>
      <w:r w:rsidRPr="004061CD">
        <w:rPr>
          <w:rFonts w:ascii="Times New Roman" w:hAnsi="Times New Roman"/>
          <w:szCs w:val="24"/>
        </w:rPr>
        <w:tab/>
      </w:r>
      <w:r w:rsidRPr="004061CD">
        <w:rPr>
          <w:rFonts w:ascii="Times New Roman" w:hAnsi="Times New Roman"/>
          <w:szCs w:val="24"/>
        </w:rPr>
        <w:tab/>
      </w:r>
      <w:r w:rsidRPr="004061CD">
        <w:rPr>
          <w:rFonts w:ascii="Times New Roman" w:hAnsi="Times New Roman"/>
          <w:szCs w:val="24"/>
        </w:rPr>
        <w:tab/>
      </w:r>
    </w:p>
    <w:p w:rsidR="00416F81" w:rsidRPr="004061CD" w:rsidRDefault="00416F81" w:rsidP="005339B7">
      <w:pPr>
        <w:ind w:hanging="720"/>
        <w:rPr>
          <w:sz w:val="24"/>
          <w:szCs w:val="24"/>
        </w:rPr>
      </w:pPr>
      <w:r w:rsidRPr="004061CD">
        <w:rPr>
          <w:b/>
          <w:bCs/>
          <w:sz w:val="24"/>
          <w:szCs w:val="24"/>
        </w:rPr>
        <w:t>6.</w:t>
      </w:r>
      <w:r w:rsidRPr="004061CD">
        <w:rPr>
          <w:b/>
          <w:bCs/>
          <w:sz w:val="24"/>
          <w:szCs w:val="24"/>
        </w:rPr>
        <w:tab/>
        <w:t>Describe consequences to Federal program or policy activities if the collection is not conducted or is conducted less frequently.</w:t>
      </w:r>
    </w:p>
    <w:p w:rsidR="00416F81" w:rsidRPr="004061CD" w:rsidRDefault="00416F81" w:rsidP="005339B7">
      <w:pPr>
        <w:rPr>
          <w:b/>
          <w:bCs/>
          <w:sz w:val="24"/>
          <w:szCs w:val="24"/>
        </w:rPr>
      </w:pPr>
    </w:p>
    <w:p w:rsidR="000E5A52" w:rsidRPr="004061CD" w:rsidRDefault="000E5A52" w:rsidP="000E5A52">
      <w:pPr>
        <w:rPr>
          <w:sz w:val="24"/>
          <w:szCs w:val="24"/>
        </w:rPr>
      </w:pPr>
      <w:r w:rsidRPr="004061CD">
        <w:rPr>
          <w:bCs/>
          <w:sz w:val="24"/>
          <w:szCs w:val="24"/>
        </w:rPr>
        <w:t xml:space="preserve">Recent public incidents have brought to the public eye a security threat to the United States.  Although the United States does not currently have any credible </w:t>
      </w:r>
      <w:r w:rsidRPr="004061CD">
        <w:rPr>
          <w:sz w:val="24"/>
          <w:szCs w:val="24"/>
        </w:rPr>
        <w:t xml:space="preserve">information that the Islamic State in Iraq and the Levant (ISIL) or other Syria-based terrorist groups are planning imminent attacks against the United States, we do know that a significant number of foreign fighters have traveled to Syria over the past three years, including citizens from the United States and Europe.  Many of these foreign fighters have joined ISIL’s and other terrorist groups’ ranks and there are significant concerns that these groups may use these fighters to conduct external attacks.  These foreign fighters are likely to gain experience and training from the Syria-based groups and eventually may return to their own countries battle-hardened and further radicalized. Many of these fighters may possess valid European and U.S. passports or travel documents, and pose a potential threat for committing terrorist attacks in Europe or the United States.  </w:t>
      </w:r>
    </w:p>
    <w:p w:rsidR="000E5A52" w:rsidRPr="004061CD" w:rsidRDefault="000E5A52" w:rsidP="000E5A52">
      <w:pPr>
        <w:rPr>
          <w:sz w:val="24"/>
          <w:szCs w:val="24"/>
        </w:rPr>
      </w:pPr>
    </w:p>
    <w:p w:rsidR="00ED3490" w:rsidRPr="00B67E12" w:rsidRDefault="00ED3490" w:rsidP="00ED3490">
      <w:pPr>
        <w:rPr>
          <w:sz w:val="24"/>
          <w:szCs w:val="24"/>
        </w:rPr>
      </w:pPr>
      <w:r w:rsidRPr="00B67E12">
        <w:rPr>
          <w:sz w:val="24"/>
          <w:szCs w:val="24"/>
        </w:rPr>
        <w:t>As the President of the United States remarked on September 24, 2014 in his address to the United Nations General Assembly, “We will take action against threats to our security and our allies.”</w:t>
      </w:r>
      <w:r w:rsidRPr="00385545">
        <w:rPr>
          <w:sz w:val="24"/>
          <w:szCs w:val="24"/>
        </w:rPr>
        <w:t xml:space="preserve"> </w:t>
      </w:r>
      <w:r>
        <w:rPr>
          <w:sz w:val="24"/>
          <w:szCs w:val="24"/>
        </w:rPr>
        <w:t xml:space="preserve">  </w:t>
      </w:r>
    </w:p>
    <w:p w:rsidR="00ED3490" w:rsidRPr="004061CD" w:rsidRDefault="00ED3490" w:rsidP="00ED3490">
      <w:pPr>
        <w:rPr>
          <w:sz w:val="24"/>
          <w:szCs w:val="24"/>
        </w:rPr>
      </w:pPr>
    </w:p>
    <w:p w:rsidR="00ED3490" w:rsidRPr="004061CD" w:rsidRDefault="00ED3490" w:rsidP="00ED3490">
      <w:pPr>
        <w:rPr>
          <w:sz w:val="24"/>
          <w:szCs w:val="24"/>
        </w:rPr>
      </w:pPr>
      <w:r w:rsidRPr="00E87E68">
        <w:rPr>
          <w:sz w:val="24"/>
          <w:szCs w:val="24"/>
        </w:rPr>
        <w:t>In response to the increasing concerns regarding foreign fighters, DHS is strengthening the security of the VWP by adding data elements</w:t>
      </w:r>
      <w:r w:rsidR="00986031" w:rsidRPr="00E87E68">
        <w:rPr>
          <w:sz w:val="24"/>
          <w:szCs w:val="24"/>
        </w:rPr>
        <w:t xml:space="preserve"> to ESTA</w:t>
      </w:r>
      <w:r w:rsidRPr="00E87E68">
        <w:rPr>
          <w:sz w:val="24"/>
          <w:szCs w:val="24"/>
        </w:rPr>
        <w:t xml:space="preserve"> </w:t>
      </w:r>
      <w:r w:rsidR="00DA26F7" w:rsidRPr="00E87E68">
        <w:rPr>
          <w:sz w:val="24"/>
          <w:szCs w:val="24"/>
        </w:rPr>
        <w:t>and changing some existing fields</w:t>
      </w:r>
      <w:r w:rsidR="00986031" w:rsidRPr="00E87E68">
        <w:rPr>
          <w:sz w:val="24"/>
          <w:szCs w:val="24"/>
        </w:rPr>
        <w:t xml:space="preserve"> from optional</w:t>
      </w:r>
      <w:r w:rsidR="00DA26F7" w:rsidRPr="00E87E68">
        <w:rPr>
          <w:sz w:val="24"/>
          <w:szCs w:val="24"/>
        </w:rPr>
        <w:t xml:space="preserve"> to mandatory</w:t>
      </w:r>
      <w:r w:rsidR="00B20CF2" w:rsidRPr="00E87E68">
        <w:rPr>
          <w:sz w:val="24"/>
          <w:szCs w:val="24"/>
        </w:rPr>
        <w:t xml:space="preserve"> </w:t>
      </w:r>
      <w:r w:rsidR="00986031" w:rsidRPr="00E87E68">
        <w:rPr>
          <w:sz w:val="24"/>
          <w:szCs w:val="24"/>
        </w:rPr>
        <w:t>in</w:t>
      </w:r>
      <w:r w:rsidRPr="00E87E68">
        <w:rPr>
          <w:sz w:val="24"/>
          <w:szCs w:val="24"/>
        </w:rPr>
        <w:t xml:space="preserve"> ESTA.  These improvements are designed to address the immediate foreign fighter threat and to provide an additional layer of enduring security for the VWP and facilitate visa free travel to the United States.  No single data element by itself enhances ESTA enough to address the foreign fighter threat.  It is the combined totality of existing information and the changes DHS/CBP is seeking approval to make that </w:t>
      </w:r>
      <w:r w:rsidR="00EB60ED" w:rsidRPr="00E87E68">
        <w:rPr>
          <w:sz w:val="24"/>
          <w:szCs w:val="24"/>
        </w:rPr>
        <w:t>should</w:t>
      </w:r>
      <w:r w:rsidRPr="00E87E68">
        <w:rPr>
          <w:sz w:val="24"/>
          <w:szCs w:val="24"/>
        </w:rPr>
        <w:t xml:space="preserve"> help the U.S. government mitigate</w:t>
      </w:r>
      <w:r w:rsidRPr="004061CD">
        <w:rPr>
          <w:sz w:val="24"/>
          <w:szCs w:val="24"/>
        </w:rPr>
        <w:t xml:space="preserve"> the foreign fighter threat</w:t>
      </w:r>
      <w:r>
        <w:rPr>
          <w:sz w:val="24"/>
          <w:szCs w:val="24"/>
        </w:rPr>
        <w:t>, provide an additional layer of enduring security for the VWP,</w:t>
      </w:r>
      <w:r w:rsidRPr="004061CD">
        <w:rPr>
          <w:sz w:val="24"/>
          <w:szCs w:val="24"/>
        </w:rPr>
        <w:t xml:space="preserve"> and facilitate lawful travel under the VWP.  In order to </w:t>
      </w:r>
      <w:r w:rsidR="001C4C27">
        <w:rPr>
          <w:sz w:val="24"/>
          <w:szCs w:val="24"/>
        </w:rPr>
        <w:t xml:space="preserve">be in a better position to </w:t>
      </w:r>
      <w:r w:rsidRPr="004061CD">
        <w:rPr>
          <w:sz w:val="24"/>
          <w:szCs w:val="24"/>
        </w:rPr>
        <w:t xml:space="preserve">disrupt </w:t>
      </w:r>
      <w:r w:rsidR="001C4C27">
        <w:rPr>
          <w:sz w:val="24"/>
          <w:szCs w:val="24"/>
        </w:rPr>
        <w:t xml:space="preserve">the </w:t>
      </w:r>
      <w:r w:rsidRPr="004061CD">
        <w:rPr>
          <w:sz w:val="24"/>
          <w:szCs w:val="24"/>
        </w:rPr>
        <w:t xml:space="preserve">plans of foreign fighters </w:t>
      </w:r>
      <w:r>
        <w:rPr>
          <w:sz w:val="24"/>
          <w:szCs w:val="24"/>
        </w:rPr>
        <w:t xml:space="preserve">or others </w:t>
      </w:r>
      <w:r w:rsidRPr="004061CD">
        <w:rPr>
          <w:sz w:val="24"/>
          <w:szCs w:val="24"/>
        </w:rPr>
        <w:t xml:space="preserve">to </w:t>
      </w:r>
      <w:r>
        <w:rPr>
          <w:sz w:val="24"/>
          <w:szCs w:val="24"/>
        </w:rPr>
        <w:t>travel</w:t>
      </w:r>
      <w:r w:rsidRPr="004061CD">
        <w:rPr>
          <w:sz w:val="24"/>
          <w:szCs w:val="24"/>
        </w:rPr>
        <w:t xml:space="preserve"> to the United States and carry out an attack with the </w:t>
      </w:r>
      <w:r w:rsidR="001C4C27">
        <w:rPr>
          <w:sz w:val="24"/>
          <w:szCs w:val="24"/>
        </w:rPr>
        <w:t>expertise</w:t>
      </w:r>
      <w:r w:rsidRPr="004061CD">
        <w:rPr>
          <w:sz w:val="24"/>
          <w:szCs w:val="24"/>
        </w:rPr>
        <w:t xml:space="preserve"> they have built and developed abroad, DHS </w:t>
      </w:r>
      <w:r>
        <w:rPr>
          <w:sz w:val="24"/>
          <w:szCs w:val="24"/>
        </w:rPr>
        <w:t>needs to</w:t>
      </w:r>
      <w:r w:rsidRPr="004061CD">
        <w:rPr>
          <w:sz w:val="24"/>
          <w:szCs w:val="24"/>
        </w:rPr>
        <w:t xml:space="preserve"> know more about individuals who </w:t>
      </w:r>
      <w:r>
        <w:rPr>
          <w:sz w:val="24"/>
          <w:szCs w:val="24"/>
        </w:rPr>
        <w:t xml:space="preserve">are seeking authorization to travel through the Visa Waiver Program. </w:t>
      </w:r>
      <w:r w:rsidRPr="00385545">
        <w:rPr>
          <w:sz w:val="24"/>
          <w:szCs w:val="24"/>
        </w:rPr>
        <w:t xml:space="preserve"> </w:t>
      </w:r>
    </w:p>
    <w:p w:rsidR="00ED3490" w:rsidRDefault="00ED3490" w:rsidP="000E5A52">
      <w:pPr>
        <w:rPr>
          <w:sz w:val="24"/>
          <w:szCs w:val="24"/>
        </w:rPr>
      </w:pPr>
    </w:p>
    <w:p w:rsidR="00C81257" w:rsidRPr="004061CD" w:rsidRDefault="007F4CAF" w:rsidP="00C81257">
      <w:pPr>
        <w:rPr>
          <w:sz w:val="24"/>
          <w:szCs w:val="24"/>
        </w:rPr>
      </w:pPr>
      <w:r w:rsidRPr="007F4CAF">
        <w:rPr>
          <w:sz w:val="24"/>
          <w:szCs w:val="24"/>
        </w:rPr>
        <w:lastRenderedPageBreak/>
        <w:t xml:space="preserve">The newly proposed </w:t>
      </w:r>
      <w:r w:rsidRPr="00E87E68">
        <w:rPr>
          <w:sz w:val="24"/>
          <w:szCs w:val="24"/>
        </w:rPr>
        <w:t xml:space="preserve">elements </w:t>
      </w:r>
      <w:r w:rsidR="00DA26F7" w:rsidRPr="00E87E68">
        <w:rPr>
          <w:sz w:val="24"/>
          <w:szCs w:val="24"/>
        </w:rPr>
        <w:t>should</w:t>
      </w:r>
      <w:r w:rsidRPr="00E87E68">
        <w:rPr>
          <w:sz w:val="24"/>
          <w:szCs w:val="24"/>
        </w:rPr>
        <w:t xml:space="preserve"> enhance the information currently collected from travelers and allow DHS to increase identification</w:t>
      </w:r>
      <w:r w:rsidRPr="007F4CAF">
        <w:rPr>
          <w:sz w:val="24"/>
          <w:szCs w:val="24"/>
        </w:rPr>
        <w:t xml:space="preserve"> of those who would seek </w:t>
      </w:r>
      <w:r w:rsidR="001C4C27">
        <w:rPr>
          <w:sz w:val="24"/>
          <w:szCs w:val="24"/>
        </w:rPr>
        <w:t xml:space="preserve">to exploit the VWP and </w:t>
      </w:r>
      <w:r w:rsidRPr="007F4CAF">
        <w:rPr>
          <w:sz w:val="24"/>
          <w:szCs w:val="24"/>
        </w:rPr>
        <w:t>to do harm to the United States.  Extensive research by DHS and our interagency partners has determined that these additional data elements will increase the ability to stop these travelers before they attempt to travel to the United States</w:t>
      </w:r>
      <w:r w:rsidR="00C81257" w:rsidRPr="004061CD">
        <w:rPr>
          <w:sz w:val="24"/>
          <w:szCs w:val="24"/>
        </w:rPr>
        <w:t>.</w:t>
      </w:r>
      <w:r w:rsidR="008F53E3">
        <w:rPr>
          <w:sz w:val="24"/>
          <w:szCs w:val="24"/>
        </w:rPr>
        <w:t xml:space="preserve"> </w:t>
      </w:r>
    </w:p>
    <w:p w:rsidR="00416F81" w:rsidRPr="004061CD" w:rsidRDefault="00416F81" w:rsidP="005339B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4061CD">
        <w:rPr>
          <w:sz w:val="24"/>
          <w:szCs w:val="24"/>
        </w:rPr>
        <w:t xml:space="preserve">  </w:t>
      </w:r>
      <w:r w:rsidRPr="004061CD">
        <w:rPr>
          <w:sz w:val="24"/>
          <w:szCs w:val="24"/>
        </w:rPr>
        <w:tab/>
      </w:r>
      <w:r w:rsidRPr="004061CD">
        <w:rPr>
          <w:b/>
          <w:bCs/>
          <w:sz w:val="24"/>
          <w:szCs w:val="24"/>
        </w:rPr>
        <w:t xml:space="preserve">  </w:t>
      </w:r>
      <w:r w:rsidRPr="004061CD">
        <w:rPr>
          <w:sz w:val="24"/>
          <w:szCs w:val="24"/>
        </w:rPr>
        <w:tab/>
      </w:r>
    </w:p>
    <w:p w:rsidR="00416F81" w:rsidRPr="004061CD" w:rsidRDefault="00416F81" w:rsidP="005339B7">
      <w:pPr>
        <w:ind w:hanging="720"/>
        <w:rPr>
          <w:b/>
          <w:bCs/>
          <w:sz w:val="24"/>
          <w:szCs w:val="24"/>
        </w:rPr>
      </w:pPr>
      <w:r w:rsidRPr="004061CD">
        <w:rPr>
          <w:b/>
          <w:bCs/>
          <w:sz w:val="24"/>
          <w:szCs w:val="24"/>
        </w:rPr>
        <w:t>7.</w:t>
      </w:r>
      <w:r w:rsidRPr="004061CD">
        <w:rPr>
          <w:sz w:val="24"/>
          <w:szCs w:val="24"/>
        </w:rPr>
        <w:tab/>
      </w:r>
      <w:r w:rsidRPr="004061CD">
        <w:rPr>
          <w:b/>
          <w:bCs/>
          <w:sz w:val="24"/>
          <w:szCs w:val="24"/>
        </w:rPr>
        <w:t>Explain any special circumstances.</w:t>
      </w:r>
    </w:p>
    <w:p w:rsidR="00134E82" w:rsidRPr="004061CD" w:rsidRDefault="00134E82" w:rsidP="00134E82">
      <w:pPr>
        <w:jc w:val="both"/>
        <w:rPr>
          <w:sz w:val="24"/>
          <w:szCs w:val="24"/>
        </w:rPr>
      </w:pPr>
    </w:p>
    <w:p w:rsidR="000E5A52" w:rsidRPr="004061CD" w:rsidRDefault="00DF410C" w:rsidP="00326156">
      <w:pPr>
        <w:tabs>
          <w:tab w:val="left" w:pos="-1440"/>
        </w:tabs>
        <w:ind w:hanging="720"/>
        <w:rPr>
          <w:sz w:val="24"/>
          <w:szCs w:val="24"/>
        </w:rPr>
      </w:pPr>
      <w:r w:rsidRPr="004061CD">
        <w:rPr>
          <w:sz w:val="24"/>
          <w:szCs w:val="24"/>
        </w:rPr>
        <w:t xml:space="preserve">           </w:t>
      </w:r>
      <w:r w:rsidR="00416F81" w:rsidRPr="004061CD">
        <w:rPr>
          <w:sz w:val="24"/>
          <w:szCs w:val="24"/>
        </w:rPr>
        <w:t>This information is collected in a manner consistent with the guidelines of 5 CFR 1320.6.</w:t>
      </w:r>
    </w:p>
    <w:p w:rsidR="00416F81" w:rsidRPr="004061CD" w:rsidRDefault="00416F81" w:rsidP="005339B7">
      <w:pPr>
        <w:rPr>
          <w:sz w:val="24"/>
          <w:szCs w:val="24"/>
        </w:rPr>
      </w:pPr>
    </w:p>
    <w:p w:rsidR="00416F81" w:rsidRPr="004061CD" w:rsidRDefault="00416F81" w:rsidP="005339B7">
      <w:pPr>
        <w:widowControl w:val="0"/>
        <w:numPr>
          <w:ilvl w:val="0"/>
          <w:numId w:val="5"/>
        </w:numPr>
        <w:ind w:left="0" w:hanging="720"/>
        <w:rPr>
          <w:b/>
          <w:bCs/>
          <w:sz w:val="24"/>
          <w:szCs w:val="24"/>
        </w:rPr>
      </w:pPr>
      <w:r w:rsidRPr="004061CD">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16F81" w:rsidRDefault="00416F81" w:rsidP="005339B7">
      <w:pPr>
        <w:tabs>
          <w:tab w:val="left" w:pos="-1440"/>
        </w:tabs>
        <w:rPr>
          <w:sz w:val="24"/>
          <w:szCs w:val="24"/>
        </w:rPr>
      </w:pPr>
    </w:p>
    <w:p w:rsidR="006B0D3E" w:rsidRPr="004061CD" w:rsidRDefault="00DE6BAD" w:rsidP="00AA102A">
      <w:pPr>
        <w:tabs>
          <w:tab w:val="left" w:pos="-1440"/>
        </w:tabs>
        <w:rPr>
          <w:sz w:val="24"/>
          <w:szCs w:val="24"/>
        </w:rPr>
      </w:pPr>
      <w:r w:rsidRPr="00C378C6">
        <w:rPr>
          <w:sz w:val="24"/>
          <w:szCs w:val="24"/>
        </w:rPr>
        <w:t xml:space="preserve">CBP is seeking emergency review and approval of this collection of information under </w:t>
      </w:r>
      <w:r w:rsidRPr="001C634D">
        <w:rPr>
          <w:sz w:val="24"/>
          <w:szCs w:val="24"/>
        </w:rPr>
        <w:t>5</w:t>
      </w:r>
      <w:r w:rsidRPr="00C378C6">
        <w:rPr>
          <w:sz w:val="24"/>
          <w:szCs w:val="24"/>
        </w:rPr>
        <w:t xml:space="preserve"> CFR 1320.13. If OMB approves this emergency request, CBP will seek public comment and publish both a 60 and a 30 day notices in the Federal Register as required under 5 CFR 1320.  CBP will respond fully to all public comments in its subsequent information collection request.</w:t>
      </w:r>
    </w:p>
    <w:p w:rsidR="00416F81" w:rsidRPr="004061CD" w:rsidRDefault="00416F81" w:rsidP="005339B7">
      <w:pPr>
        <w:tabs>
          <w:tab w:val="left" w:pos="-1440"/>
        </w:tabs>
        <w:ind w:hanging="360"/>
        <w:rPr>
          <w:sz w:val="24"/>
          <w:szCs w:val="24"/>
        </w:rPr>
      </w:pPr>
    </w:p>
    <w:p w:rsidR="00416F81" w:rsidRPr="004061CD" w:rsidRDefault="00416F81" w:rsidP="005339B7">
      <w:pPr>
        <w:autoSpaceDE w:val="0"/>
        <w:autoSpaceDN w:val="0"/>
        <w:adjustRightInd w:val="0"/>
        <w:ind w:hanging="720"/>
        <w:rPr>
          <w:b/>
          <w:bCs/>
          <w:sz w:val="24"/>
          <w:szCs w:val="24"/>
        </w:rPr>
      </w:pPr>
      <w:r w:rsidRPr="004061CD">
        <w:rPr>
          <w:b/>
          <w:bCs/>
          <w:sz w:val="24"/>
          <w:szCs w:val="24"/>
        </w:rPr>
        <w:t>9.</w:t>
      </w:r>
      <w:r w:rsidRPr="004061CD">
        <w:rPr>
          <w:sz w:val="24"/>
          <w:szCs w:val="24"/>
        </w:rPr>
        <w:tab/>
      </w:r>
      <w:r w:rsidRPr="004061CD">
        <w:rPr>
          <w:b/>
          <w:bCs/>
          <w:sz w:val="24"/>
          <w:szCs w:val="24"/>
        </w:rPr>
        <w:t>Explain any decision to provide any payment or gift to respondents, other than remuneration of contractors or grantees.</w:t>
      </w:r>
    </w:p>
    <w:p w:rsidR="00416F81" w:rsidRPr="004061CD" w:rsidRDefault="00416F81" w:rsidP="005339B7">
      <w:pPr>
        <w:tabs>
          <w:tab w:val="left" w:pos="-1440"/>
        </w:tabs>
        <w:ind w:hanging="720"/>
        <w:rPr>
          <w:sz w:val="24"/>
          <w:szCs w:val="24"/>
        </w:rPr>
      </w:pPr>
    </w:p>
    <w:p w:rsidR="00416F81" w:rsidRPr="004061CD" w:rsidRDefault="00416F81" w:rsidP="005339B7">
      <w:pPr>
        <w:tabs>
          <w:tab w:val="left" w:pos="-1440"/>
        </w:tabs>
        <w:rPr>
          <w:sz w:val="24"/>
          <w:szCs w:val="24"/>
        </w:rPr>
      </w:pPr>
      <w:r w:rsidRPr="004061CD">
        <w:rPr>
          <w:sz w:val="24"/>
          <w:szCs w:val="24"/>
        </w:rPr>
        <w:t>There is no offer of a monetary or material value for this information collection.</w:t>
      </w:r>
    </w:p>
    <w:p w:rsidR="00416F81" w:rsidRPr="004061CD" w:rsidRDefault="00416F81" w:rsidP="005339B7">
      <w:pPr>
        <w:ind w:hanging="720"/>
        <w:rPr>
          <w:b/>
          <w:bCs/>
          <w:sz w:val="24"/>
          <w:szCs w:val="24"/>
        </w:rPr>
      </w:pPr>
    </w:p>
    <w:p w:rsidR="00416F81" w:rsidRPr="004061CD" w:rsidRDefault="00416F81" w:rsidP="005339B7">
      <w:pPr>
        <w:ind w:hanging="720"/>
        <w:rPr>
          <w:b/>
          <w:bCs/>
          <w:sz w:val="24"/>
          <w:szCs w:val="24"/>
        </w:rPr>
      </w:pPr>
      <w:r w:rsidRPr="004061CD">
        <w:rPr>
          <w:b/>
          <w:bCs/>
          <w:sz w:val="24"/>
          <w:szCs w:val="24"/>
        </w:rPr>
        <w:t>10.</w:t>
      </w:r>
      <w:r w:rsidRPr="004061CD">
        <w:rPr>
          <w:sz w:val="24"/>
          <w:szCs w:val="24"/>
        </w:rPr>
        <w:tab/>
      </w:r>
      <w:r w:rsidRPr="004061CD">
        <w:rPr>
          <w:b/>
          <w:bCs/>
          <w:sz w:val="24"/>
          <w:szCs w:val="24"/>
        </w:rPr>
        <w:t>Describe any assurance of confidentiality provided to respondents and the basis for the assurance in statute, regulation, or agency policy.</w:t>
      </w:r>
    </w:p>
    <w:p w:rsidR="00416F81" w:rsidRPr="004061CD" w:rsidRDefault="00416F81" w:rsidP="005339B7">
      <w:pPr>
        <w:tabs>
          <w:tab w:val="left" w:pos="-1440"/>
        </w:tabs>
        <w:ind w:hanging="720"/>
        <w:rPr>
          <w:sz w:val="24"/>
          <w:szCs w:val="24"/>
        </w:rPr>
      </w:pPr>
      <w:r w:rsidRPr="004061CD">
        <w:rPr>
          <w:sz w:val="24"/>
          <w:szCs w:val="24"/>
        </w:rPr>
        <w:tab/>
      </w:r>
    </w:p>
    <w:p w:rsidR="002D3531" w:rsidRPr="004061CD" w:rsidRDefault="00416F81" w:rsidP="005339B7">
      <w:pPr>
        <w:ind w:hanging="720"/>
        <w:rPr>
          <w:bCs/>
          <w:sz w:val="24"/>
          <w:szCs w:val="24"/>
        </w:rPr>
      </w:pPr>
      <w:r w:rsidRPr="004061CD">
        <w:rPr>
          <w:b/>
          <w:bCs/>
          <w:sz w:val="24"/>
          <w:szCs w:val="24"/>
        </w:rPr>
        <w:tab/>
      </w:r>
      <w:r w:rsidRPr="004061CD">
        <w:rPr>
          <w:bCs/>
          <w:sz w:val="24"/>
          <w:szCs w:val="24"/>
        </w:rPr>
        <w:t xml:space="preserve">A PIA, entitled Electronic System for Travel Authorization, </w:t>
      </w:r>
      <w:r w:rsidR="003801E1">
        <w:rPr>
          <w:bCs/>
          <w:sz w:val="24"/>
          <w:szCs w:val="24"/>
        </w:rPr>
        <w:t xml:space="preserve">dated </w:t>
      </w:r>
      <w:r w:rsidR="007D2DDB">
        <w:rPr>
          <w:bCs/>
          <w:sz w:val="24"/>
          <w:szCs w:val="24"/>
        </w:rPr>
        <w:t>September 11</w:t>
      </w:r>
      <w:r w:rsidR="003801E1">
        <w:rPr>
          <w:bCs/>
          <w:sz w:val="24"/>
          <w:szCs w:val="24"/>
        </w:rPr>
        <w:t>, 2014</w:t>
      </w:r>
      <w:r w:rsidR="004A2C65">
        <w:rPr>
          <w:bCs/>
          <w:sz w:val="24"/>
          <w:szCs w:val="24"/>
        </w:rPr>
        <w:t>,</w:t>
      </w:r>
      <w:r w:rsidRPr="004061CD">
        <w:rPr>
          <w:bCs/>
          <w:sz w:val="24"/>
          <w:szCs w:val="24"/>
        </w:rPr>
        <w:t xml:space="preserve"> was submitted with this ICR.  Also</w:t>
      </w:r>
      <w:r w:rsidR="004A2C65">
        <w:rPr>
          <w:bCs/>
          <w:sz w:val="24"/>
          <w:szCs w:val="24"/>
        </w:rPr>
        <w:t>,</w:t>
      </w:r>
      <w:r w:rsidRPr="004061CD">
        <w:rPr>
          <w:bCs/>
          <w:sz w:val="24"/>
          <w:szCs w:val="24"/>
        </w:rPr>
        <w:t xml:space="preserve"> a SORN entitled Electronic System for Travel Authorization</w:t>
      </w:r>
      <w:r w:rsidR="004A2C65">
        <w:rPr>
          <w:bCs/>
          <w:sz w:val="24"/>
          <w:szCs w:val="24"/>
        </w:rPr>
        <w:t>,</w:t>
      </w:r>
      <w:r w:rsidRPr="004061CD">
        <w:rPr>
          <w:bCs/>
          <w:sz w:val="24"/>
          <w:szCs w:val="24"/>
        </w:rPr>
        <w:t xml:space="preserve"> dated </w:t>
      </w:r>
      <w:r w:rsidR="008B0367">
        <w:rPr>
          <w:bCs/>
          <w:sz w:val="24"/>
          <w:szCs w:val="24"/>
        </w:rPr>
        <w:t xml:space="preserve">November </w:t>
      </w:r>
      <w:r w:rsidR="00B540F1">
        <w:rPr>
          <w:bCs/>
          <w:sz w:val="24"/>
          <w:szCs w:val="24"/>
        </w:rPr>
        <w:t>3</w:t>
      </w:r>
      <w:bookmarkStart w:id="0" w:name="_GoBack"/>
      <w:bookmarkEnd w:id="0"/>
      <w:r w:rsidR="008B0367">
        <w:rPr>
          <w:bCs/>
          <w:sz w:val="24"/>
          <w:szCs w:val="24"/>
        </w:rPr>
        <w:t>, 2014</w:t>
      </w:r>
      <w:r w:rsidRPr="004061CD">
        <w:rPr>
          <w:bCs/>
          <w:sz w:val="24"/>
          <w:szCs w:val="24"/>
        </w:rPr>
        <w:t>, and a SORN entitled, Non-Immigrant Information System, dated December 19, 2008 (Vol. 73, Page 77739)</w:t>
      </w:r>
      <w:r w:rsidR="004A2C65">
        <w:rPr>
          <w:bCs/>
          <w:sz w:val="24"/>
          <w:szCs w:val="24"/>
        </w:rPr>
        <w:t>,</w:t>
      </w:r>
      <w:r w:rsidRPr="004061CD">
        <w:rPr>
          <w:bCs/>
          <w:sz w:val="24"/>
          <w:szCs w:val="24"/>
        </w:rPr>
        <w:t xml:space="preserve"> </w:t>
      </w:r>
      <w:proofErr w:type="gramStart"/>
      <w:r w:rsidRPr="004061CD">
        <w:rPr>
          <w:bCs/>
          <w:sz w:val="24"/>
          <w:szCs w:val="24"/>
        </w:rPr>
        <w:t>are</w:t>
      </w:r>
      <w:proofErr w:type="gramEnd"/>
      <w:r w:rsidRPr="004061CD">
        <w:rPr>
          <w:bCs/>
          <w:sz w:val="24"/>
          <w:szCs w:val="24"/>
        </w:rPr>
        <w:t xml:space="preserve"> included in this ICR.  </w:t>
      </w:r>
      <w:r w:rsidR="00F94FC7" w:rsidRPr="004061CD">
        <w:rPr>
          <w:bCs/>
          <w:sz w:val="24"/>
          <w:szCs w:val="24"/>
        </w:rPr>
        <w:t>There is no assurance of confidentiality provided to the respondents.</w:t>
      </w:r>
      <w:r w:rsidR="00C0275E" w:rsidRPr="004061CD">
        <w:rPr>
          <w:bCs/>
          <w:sz w:val="24"/>
          <w:szCs w:val="24"/>
        </w:rPr>
        <w:t xml:space="preserve">  </w:t>
      </w:r>
      <w:r w:rsidR="002D3531" w:rsidRPr="004061CD">
        <w:rPr>
          <w:bCs/>
          <w:sz w:val="24"/>
          <w:szCs w:val="24"/>
        </w:rPr>
        <w:tab/>
      </w:r>
    </w:p>
    <w:p w:rsidR="000C796A" w:rsidRDefault="00416F81" w:rsidP="005339B7">
      <w:pPr>
        <w:ind w:hanging="720"/>
        <w:rPr>
          <w:b/>
          <w:bCs/>
          <w:sz w:val="24"/>
          <w:szCs w:val="24"/>
        </w:rPr>
      </w:pPr>
      <w:r w:rsidRPr="004061CD">
        <w:rPr>
          <w:b/>
          <w:bCs/>
          <w:sz w:val="24"/>
          <w:szCs w:val="24"/>
        </w:rPr>
        <w:tab/>
      </w:r>
      <w:r w:rsidRPr="004061CD">
        <w:rPr>
          <w:b/>
          <w:bCs/>
          <w:sz w:val="24"/>
          <w:szCs w:val="24"/>
        </w:rPr>
        <w:tab/>
      </w:r>
      <w:r w:rsidRPr="004061CD">
        <w:rPr>
          <w:b/>
          <w:bCs/>
          <w:sz w:val="24"/>
          <w:szCs w:val="24"/>
        </w:rPr>
        <w:tab/>
      </w:r>
      <w:r w:rsidRPr="004061CD">
        <w:rPr>
          <w:b/>
          <w:bCs/>
          <w:sz w:val="24"/>
          <w:szCs w:val="24"/>
        </w:rPr>
        <w:tab/>
      </w:r>
      <w:r w:rsidRPr="004061CD">
        <w:rPr>
          <w:b/>
          <w:bCs/>
          <w:sz w:val="24"/>
          <w:szCs w:val="24"/>
        </w:rPr>
        <w:tab/>
      </w:r>
    </w:p>
    <w:p w:rsidR="000C796A" w:rsidRDefault="000C796A" w:rsidP="005339B7">
      <w:pPr>
        <w:ind w:hanging="720"/>
        <w:rPr>
          <w:b/>
          <w:bCs/>
          <w:sz w:val="24"/>
          <w:szCs w:val="24"/>
        </w:rPr>
      </w:pPr>
    </w:p>
    <w:p w:rsidR="000C796A" w:rsidRDefault="000C796A" w:rsidP="005339B7">
      <w:pPr>
        <w:ind w:hanging="720"/>
        <w:rPr>
          <w:b/>
          <w:bCs/>
          <w:sz w:val="24"/>
          <w:szCs w:val="24"/>
        </w:rPr>
      </w:pPr>
    </w:p>
    <w:p w:rsidR="000C796A" w:rsidRDefault="000C796A" w:rsidP="005339B7">
      <w:pPr>
        <w:ind w:hanging="720"/>
        <w:rPr>
          <w:b/>
          <w:bCs/>
          <w:sz w:val="24"/>
          <w:szCs w:val="24"/>
        </w:rPr>
      </w:pPr>
    </w:p>
    <w:p w:rsidR="000C796A" w:rsidRDefault="000C796A" w:rsidP="005339B7">
      <w:pPr>
        <w:ind w:hanging="720"/>
        <w:rPr>
          <w:b/>
          <w:bCs/>
          <w:sz w:val="24"/>
          <w:szCs w:val="24"/>
        </w:rPr>
      </w:pPr>
    </w:p>
    <w:p w:rsidR="000C796A" w:rsidRDefault="000C796A" w:rsidP="005339B7">
      <w:pPr>
        <w:ind w:hanging="720"/>
        <w:rPr>
          <w:b/>
          <w:bCs/>
          <w:sz w:val="24"/>
          <w:szCs w:val="24"/>
        </w:rPr>
      </w:pPr>
    </w:p>
    <w:p w:rsidR="000C796A" w:rsidRDefault="000C796A" w:rsidP="005339B7">
      <w:pPr>
        <w:ind w:hanging="720"/>
        <w:rPr>
          <w:b/>
          <w:bCs/>
          <w:sz w:val="24"/>
          <w:szCs w:val="24"/>
        </w:rPr>
      </w:pPr>
    </w:p>
    <w:p w:rsidR="000C796A" w:rsidRDefault="000C796A" w:rsidP="005339B7">
      <w:pPr>
        <w:ind w:hanging="720"/>
        <w:rPr>
          <w:b/>
          <w:bCs/>
          <w:sz w:val="24"/>
          <w:szCs w:val="24"/>
        </w:rPr>
      </w:pPr>
    </w:p>
    <w:p w:rsidR="00416F81" w:rsidRPr="004061CD" w:rsidRDefault="00416F81" w:rsidP="005339B7">
      <w:pPr>
        <w:ind w:hanging="720"/>
        <w:rPr>
          <w:b/>
          <w:bCs/>
          <w:sz w:val="24"/>
          <w:szCs w:val="24"/>
        </w:rPr>
      </w:pPr>
      <w:r w:rsidRPr="004061CD">
        <w:rPr>
          <w:b/>
          <w:bCs/>
          <w:sz w:val="24"/>
          <w:szCs w:val="24"/>
        </w:rPr>
        <w:tab/>
      </w:r>
    </w:p>
    <w:p w:rsidR="00416F81" w:rsidRPr="004061CD" w:rsidRDefault="00416F81" w:rsidP="005339B7">
      <w:pPr>
        <w:ind w:hanging="720"/>
        <w:rPr>
          <w:b/>
          <w:bCs/>
          <w:sz w:val="24"/>
          <w:szCs w:val="24"/>
        </w:rPr>
      </w:pPr>
      <w:r w:rsidRPr="004061CD">
        <w:rPr>
          <w:b/>
          <w:bCs/>
          <w:sz w:val="24"/>
          <w:szCs w:val="24"/>
        </w:rPr>
        <w:lastRenderedPageBreak/>
        <w:t>11.</w:t>
      </w:r>
      <w:r w:rsidRPr="004061CD">
        <w:rPr>
          <w:sz w:val="24"/>
          <w:szCs w:val="24"/>
        </w:rPr>
        <w:tab/>
      </w:r>
      <w:r w:rsidRPr="004061CD">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and the explanation to be given to persons from whom the information is requested.</w:t>
      </w:r>
    </w:p>
    <w:p w:rsidR="00416F81" w:rsidRPr="004061CD" w:rsidRDefault="00416F81" w:rsidP="005339B7">
      <w:pPr>
        <w:tabs>
          <w:tab w:val="left" w:pos="-1440"/>
        </w:tabs>
        <w:ind w:hanging="720"/>
        <w:rPr>
          <w:sz w:val="24"/>
          <w:szCs w:val="24"/>
        </w:rPr>
      </w:pPr>
      <w:r w:rsidRPr="004061CD">
        <w:rPr>
          <w:sz w:val="24"/>
          <w:szCs w:val="24"/>
        </w:rPr>
        <w:tab/>
      </w:r>
    </w:p>
    <w:p w:rsidR="00AC1529" w:rsidRPr="004061CD" w:rsidRDefault="00AC1529" w:rsidP="00AC1529">
      <w:pPr>
        <w:pStyle w:val="CommentText"/>
        <w:rPr>
          <w:sz w:val="24"/>
          <w:szCs w:val="24"/>
        </w:rPr>
      </w:pPr>
      <w:r w:rsidRPr="004061CD">
        <w:rPr>
          <w:sz w:val="24"/>
          <w:szCs w:val="24"/>
        </w:rPr>
        <w:t>The</w:t>
      </w:r>
      <w:r w:rsidR="004A2C65">
        <w:rPr>
          <w:sz w:val="24"/>
          <w:szCs w:val="24"/>
        </w:rPr>
        <w:t xml:space="preserve"> ESTA application and the Form I-94W</w:t>
      </w:r>
      <w:r w:rsidRPr="004061CD">
        <w:rPr>
          <w:sz w:val="24"/>
          <w:szCs w:val="24"/>
        </w:rPr>
        <w:t xml:space="preserve"> </w:t>
      </w:r>
      <w:r w:rsidR="00DE6BAD">
        <w:rPr>
          <w:sz w:val="24"/>
          <w:szCs w:val="24"/>
        </w:rPr>
        <w:t xml:space="preserve">currently </w:t>
      </w:r>
      <w:r w:rsidRPr="004061CD">
        <w:rPr>
          <w:sz w:val="24"/>
          <w:szCs w:val="24"/>
        </w:rPr>
        <w:t>ask</w:t>
      </w:r>
      <w:r w:rsidR="008E6EFE" w:rsidRPr="004061CD">
        <w:rPr>
          <w:sz w:val="24"/>
          <w:szCs w:val="24"/>
        </w:rPr>
        <w:t>s</w:t>
      </w:r>
      <w:r w:rsidRPr="004061CD">
        <w:rPr>
          <w:sz w:val="24"/>
          <w:szCs w:val="24"/>
        </w:rPr>
        <w:t xml:space="preserve"> applicants “Do you have a physical or mental disorder; or are you a drug abuser or addict; or currently have any of the following diseases:</w:t>
      </w:r>
    </w:p>
    <w:p w:rsidR="00AC1529" w:rsidRPr="004061CD" w:rsidRDefault="00AC1529" w:rsidP="004061CD">
      <w:pPr>
        <w:tabs>
          <w:tab w:val="left" w:pos="0"/>
        </w:tabs>
        <w:ind w:left="360"/>
        <w:rPr>
          <w:sz w:val="24"/>
          <w:szCs w:val="24"/>
        </w:rPr>
      </w:pPr>
    </w:p>
    <w:p w:rsidR="00AC1529" w:rsidRPr="004061CD" w:rsidRDefault="00AC1529" w:rsidP="004061CD">
      <w:pPr>
        <w:numPr>
          <w:ilvl w:val="0"/>
          <w:numId w:val="16"/>
        </w:numPr>
        <w:tabs>
          <w:tab w:val="clear" w:pos="1098"/>
          <w:tab w:val="left" w:pos="0"/>
          <w:tab w:val="num" w:pos="720"/>
        </w:tabs>
        <w:ind w:left="360" w:firstLine="540"/>
        <w:rPr>
          <w:sz w:val="24"/>
          <w:szCs w:val="24"/>
        </w:rPr>
      </w:pPr>
      <w:proofErr w:type="spellStart"/>
      <w:r w:rsidRPr="004061CD">
        <w:rPr>
          <w:sz w:val="24"/>
          <w:szCs w:val="24"/>
        </w:rPr>
        <w:t>Chancroid</w:t>
      </w:r>
      <w:proofErr w:type="spellEnd"/>
    </w:p>
    <w:p w:rsidR="00AC1529" w:rsidRPr="004061CD" w:rsidRDefault="00AC1529" w:rsidP="004061CD">
      <w:pPr>
        <w:numPr>
          <w:ilvl w:val="0"/>
          <w:numId w:val="16"/>
        </w:numPr>
        <w:tabs>
          <w:tab w:val="clear" w:pos="1098"/>
          <w:tab w:val="left" w:pos="0"/>
          <w:tab w:val="num" w:pos="720"/>
        </w:tabs>
        <w:ind w:left="360" w:firstLine="540"/>
        <w:rPr>
          <w:sz w:val="24"/>
          <w:szCs w:val="24"/>
        </w:rPr>
      </w:pPr>
      <w:r w:rsidRPr="004061CD">
        <w:rPr>
          <w:sz w:val="24"/>
          <w:szCs w:val="24"/>
        </w:rPr>
        <w:t>Gonorrhea</w:t>
      </w:r>
    </w:p>
    <w:p w:rsidR="00AC1529" w:rsidRPr="004061CD" w:rsidRDefault="004A2C65" w:rsidP="004061CD">
      <w:pPr>
        <w:numPr>
          <w:ilvl w:val="0"/>
          <w:numId w:val="16"/>
        </w:numPr>
        <w:tabs>
          <w:tab w:val="clear" w:pos="1098"/>
          <w:tab w:val="left" w:pos="0"/>
          <w:tab w:val="num" w:pos="720"/>
        </w:tabs>
        <w:ind w:left="360" w:firstLine="540"/>
        <w:rPr>
          <w:sz w:val="24"/>
          <w:szCs w:val="24"/>
        </w:rPr>
      </w:pPr>
      <w:r>
        <w:rPr>
          <w:sz w:val="24"/>
          <w:szCs w:val="24"/>
        </w:rPr>
        <w:t xml:space="preserve">Granuloma </w:t>
      </w:r>
      <w:proofErr w:type="spellStart"/>
      <w:r>
        <w:rPr>
          <w:sz w:val="24"/>
          <w:szCs w:val="24"/>
        </w:rPr>
        <w:t>i</w:t>
      </w:r>
      <w:r w:rsidR="00AC1529" w:rsidRPr="004061CD">
        <w:rPr>
          <w:sz w:val="24"/>
          <w:szCs w:val="24"/>
        </w:rPr>
        <w:t>nguinale</w:t>
      </w:r>
      <w:proofErr w:type="spellEnd"/>
    </w:p>
    <w:p w:rsidR="00AC1529" w:rsidRPr="004061CD" w:rsidRDefault="00AC1529" w:rsidP="00AC1529">
      <w:pPr>
        <w:numPr>
          <w:ilvl w:val="0"/>
          <w:numId w:val="16"/>
        </w:numPr>
        <w:tabs>
          <w:tab w:val="clear" w:pos="1098"/>
          <w:tab w:val="left" w:pos="0"/>
          <w:tab w:val="num" w:pos="720"/>
        </w:tabs>
        <w:ind w:left="360" w:firstLine="540"/>
        <w:rPr>
          <w:sz w:val="24"/>
          <w:szCs w:val="24"/>
        </w:rPr>
      </w:pPr>
      <w:r w:rsidRPr="004061CD">
        <w:rPr>
          <w:sz w:val="24"/>
          <w:szCs w:val="24"/>
        </w:rPr>
        <w:t>Leprosy, infectious</w:t>
      </w:r>
    </w:p>
    <w:p w:rsidR="00AC1529" w:rsidRPr="004A2C65" w:rsidRDefault="00AC1529" w:rsidP="004A2C65">
      <w:pPr>
        <w:numPr>
          <w:ilvl w:val="0"/>
          <w:numId w:val="16"/>
        </w:numPr>
        <w:tabs>
          <w:tab w:val="clear" w:pos="1098"/>
          <w:tab w:val="left" w:pos="0"/>
          <w:tab w:val="num" w:pos="720"/>
        </w:tabs>
        <w:ind w:left="360" w:firstLine="540"/>
        <w:rPr>
          <w:sz w:val="24"/>
          <w:szCs w:val="24"/>
        </w:rPr>
      </w:pPr>
      <w:proofErr w:type="spellStart"/>
      <w:r w:rsidRPr="004061CD">
        <w:rPr>
          <w:sz w:val="24"/>
          <w:szCs w:val="24"/>
        </w:rPr>
        <w:t>Lymphogranuloma</w:t>
      </w:r>
      <w:proofErr w:type="spellEnd"/>
      <w:r w:rsidR="004A2C65">
        <w:rPr>
          <w:sz w:val="24"/>
          <w:szCs w:val="24"/>
        </w:rPr>
        <w:t xml:space="preserve"> </w:t>
      </w:r>
      <w:proofErr w:type="spellStart"/>
      <w:r w:rsidRPr="004A2C65">
        <w:rPr>
          <w:sz w:val="24"/>
          <w:szCs w:val="24"/>
        </w:rPr>
        <w:t>venereum</w:t>
      </w:r>
      <w:proofErr w:type="spellEnd"/>
    </w:p>
    <w:p w:rsidR="00AC1529" w:rsidRPr="004061CD" w:rsidRDefault="00AC1529" w:rsidP="004061CD">
      <w:pPr>
        <w:numPr>
          <w:ilvl w:val="0"/>
          <w:numId w:val="16"/>
        </w:numPr>
        <w:tabs>
          <w:tab w:val="clear" w:pos="1098"/>
          <w:tab w:val="left" w:pos="0"/>
          <w:tab w:val="num" w:pos="720"/>
        </w:tabs>
        <w:ind w:left="360" w:firstLine="540"/>
        <w:rPr>
          <w:sz w:val="24"/>
          <w:szCs w:val="24"/>
        </w:rPr>
      </w:pPr>
      <w:r w:rsidRPr="004061CD">
        <w:rPr>
          <w:sz w:val="24"/>
          <w:szCs w:val="24"/>
        </w:rPr>
        <w:t>Syphilis, infectious</w:t>
      </w:r>
    </w:p>
    <w:p w:rsidR="00AC1529" w:rsidRPr="004061CD" w:rsidRDefault="00AC1529" w:rsidP="004061CD">
      <w:pPr>
        <w:numPr>
          <w:ilvl w:val="0"/>
          <w:numId w:val="16"/>
        </w:numPr>
        <w:tabs>
          <w:tab w:val="clear" w:pos="1098"/>
          <w:tab w:val="left" w:pos="0"/>
          <w:tab w:val="num" w:pos="720"/>
        </w:tabs>
        <w:ind w:left="360" w:firstLine="540"/>
        <w:rPr>
          <w:sz w:val="24"/>
          <w:szCs w:val="24"/>
        </w:rPr>
      </w:pPr>
      <w:proofErr w:type="spellStart"/>
      <w:r w:rsidRPr="004061CD">
        <w:rPr>
          <w:sz w:val="24"/>
          <w:szCs w:val="24"/>
        </w:rPr>
        <w:t>ActiveTuberculosis</w:t>
      </w:r>
      <w:proofErr w:type="spellEnd"/>
    </w:p>
    <w:p w:rsidR="00AC1529" w:rsidRPr="004061CD" w:rsidRDefault="00AC1529" w:rsidP="00AC1529">
      <w:pPr>
        <w:pStyle w:val="ListParagraph"/>
        <w:ind w:left="90"/>
        <w:rPr>
          <w:sz w:val="24"/>
          <w:szCs w:val="24"/>
        </w:rPr>
      </w:pPr>
    </w:p>
    <w:p w:rsidR="00AC1529" w:rsidRPr="004061CD" w:rsidRDefault="00AC1529" w:rsidP="00AC1529">
      <w:pPr>
        <w:pStyle w:val="ListParagraph"/>
        <w:ind w:left="90"/>
        <w:rPr>
          <w:b/>
          <w:bCs/>
          <w:sz w:val="24"/>
          <w:szCs w:val="24"/>
        </w:rPr>
      </w:pPr>
      <w:r w:rsidRPr="004061CD">
        <w:rPr>
          <w:sz w:val="24"/>
          <w:szCs w:val="24"/>
        </w:rPr>
        <w:t>These diseases listed are consistent with communicable diseases outlined in 42 CFR 34.2</w:t>
      </w:r>
      <w:r w:rsidR="00402731">
        <w:rPr>
          <w:sz w:val="24"/>
          <w:szCs w:val="24"/>
        </w:rPr>
        <w:t>.</w:t>
      </w:r>
    </w:p>
    <w:p w:rsidR="001C3928" w:rsidRPr="004061CD" w:rsidRDefault="001C3928" w:rsidP="009662D2">
      <w:pPr>
        <w:tabs>
          <w:tab w:val="left" w:pos="-1440"/>
        </w:tabs>
        <w:ind w:hanging="720"/>
        <w:rPr>
          <w:sz w:val="24"/>
          <w:szCs w:val="24"/>
        </w:rPr>
      </w:pPr>
      <w:bookmarkStart w:id="1" w:name="0-0-0-2305"/>
      <w:bookmarkEnd w:id="1"/>
    </w:p>
    <w:p w:rsidR="0014578D" w:rsidRPr="004061CD" w:rsidRDefault="0014578D" w:rsidP="0014578D">
      <w:pPr>
        <w:widowControl w:val="0"/>
        <w:numPr>
          <w:ilvl w:val="0"/>
          <w:numId w:val="4"/>
        </w:numPr>
        <w:tabs>
          <w:tab w:val="left" w:pos="-1440"/>
        </w:tabs>
        <w:ind w:left="0"/>
        <w:rPr>
          <w:sz w:val="24"/>
          <w:szCs w:val="24"/>
        </w:rPr>
      </w:pPr>
      <w:r w:rsidRPr="004061CD">
        <w:rPr>
          <w:b/>
          <w:bCs/>
          <w:sz w:val="24"/>
          <w:szCs w:val="24"/>
        </w:rPr>
        <w:t>Provide estimates of the hour burden of the collection of information.</w:t>
      </w:r>
      <w:r w:rsidRPr="004061CD">
        <w:rPr>
          <w:sz w:val="24"/>
          <w:szCs w:val="24"/>
        </w:rPr>
        <w:tab/>
      </w:r>
    </w:p>
    <w:p w:rsidR="0014578D" w:rsidRPr="004061CD" w:rsidRDefault="0014578D" w:rsidP="0014578D">
      <w:pPr>
        <w:widowControl w:val="0"/>
        <w:tabs>
          <w:tab w:val="left" w:pos="-144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6"/>
        <w:gridCol w:w="1704"/>
        <w:gridCol w:w="1678"/>
        <w:gridCol w:w="1690"/>
        <w:gridCol w:w="1662"/>
      </w:tblGrid>
      <w:tr w:rsidR="0014578D" w:rsidRPr="004061CD" w:rsidTr="00522C1F">
        <w:tc>
          <w:tcPr>
            <w:tcW w:w="1887" w:type="dxa"/>
            <w:vAlign w:val="bottom"/>
          </w:tcPr>
          <w:p w:rsidR="0014578D" w:rsidRPr="004061CD" w:rsidRDefault="0014578D" w:rsidP="00522C1F">
            <w:pPr>
              <w:jc w:val="center"/>
              <w:rPr>
                <w:b/>
                <w:bCs/>
                <w:sz w:val="24"/>
                <w:szCs w:val="24"/>
              </w:rPr>
            </w:pPr>
          </w:p>
          <w:p w:rsidR="0014578D" w:rsidRPr="004061CD" w:rsidRDefault="0014578D" w:rsidP="00522C1F">
            <w:pPr>
              <w:pStyle w:val="Heading6"/>
              <w:jc w:val="center"/>
              <w:rPr>
                <w:rFonts w:ascii="Times New Roman" w:hAnsi="Times New Roman" w:cs="Times New Roman"/>
                <w:szCs w:val="24"/>
              </w:rPr>
            </w:pPr>
            <w:r w:rsidRPr="004061CD">
              <w:rPr>
                <w:rFonts w:ascii="Times New Roman" w:hAnsi="Times New Roman" w:cs="Times New Roman"/>
                <w:szCs w:val="24"/>
              </w:rPr>
              <w:t>Form/Collection</w:t>
            </w:r>
          </w:p>
        </w:tc>
        <w:tc>
          <w:tcPr>
            <w:tcW w:w="1705" w:type="dxa"/>
            <w:vAlign w:val="bottom"/>
          </w:tcPr>
          <w:p w:rsidR="0014578D" w:rsidRPr="004061CD" w:rsidRDefault="0014578D" w:rsidP="00522C1F">
            <w:pPr>
              <w:jc w:val="center"/>
              <w:rPr>
                <w:b/>
                <w:bCs/>
                <w:sz w:val="24"/>
                <w:szCs w:val="24"/>
              </w:rPr>
            </w:pPr>
            <w:r w:rsidRPr="004061CD">
              <w:rPr>
                <w:b/>
                <w:bCs/>
                <w:sz w:val="24"/>
                <w:szCs w:val="24"/>
              </w:rPr>
              <w:t>Number of</w:t>
            </w:r>
          </w:p>
          <w:p w:rsidR="0014578D" w:rsidRPr="004061CD" w:rsidRDefault="0014578D" w:rsidP="00522C1F">
            <w:pPr>
              <w:jc w:val="center"/>
              <w:rPr>
                <w:sz w:val="24"/>
                <w:szCs w:val="24"/>
              </w:rPr>
            </w:pPr>
            <w:r w:rsidRPr="004061CD">
              <w:rPr>
                <w:b/>
                <w:bCs/>
                <w:sz w:val="24"/>
                <w:szCs w:val="24"/>
              </w:rPr>
              <w:t>Respondents</w:t>
            </w:r>
          </w:p>
        </w:tc>
        <w:tc>
          <w:tcPr>
            <w:tcW w:w="1681" w:type="dxa"/>
            <w:vAlign w:val="bottom"/>
          </w:tcPr>
          <w:p w:rsidR="0014578D" w:rsidRPr="004061CD" w:rsidRDefault="0014578D" w:rsidP="00522C1F">
            <w:pPr>
              <w:jc w:val="center"/>
              <w:rPr>
                <w:b/>
                <w:bCs/>
                <w:sz w:val="24"/>
                <w:szCs w:val="24"/>
              </w:rPr>
            </w:pPr>
            <w:r w:rsidRPr="004061CD">
              <w:rPr>
                <w:b/>
                <w:bCs/>
                <w:sz w:val="24"/>
                <w:szCs w:val="24"/>
              </w:rPr>
              <w:t>Total Annual</w:t>
            </w:r>
          </w:p>
          <w:p w:rsidR="0014578D" w:rsidRPr="004061CD" w:rsidRDefault="0014578D" w:rsidP="00522C1F">
            <w:pPr>
              <w:jc w:val="center"/>
              <w:rPr>
                <w:sz w:val="24"/>
                <w:szCs w:val="24"/>
              </w:rPr>
            </w:pPr>
            <w:r w:rsidRPr="004061CD">
              <w:rPr>
                <w:b/>
                <w:bCs/>
                <w:sz w:val="24"/>
                <w:szCs w:val="24"/>
              </w:rPr>
              <w:t>Responses</w:t>
            </w:r>
          </w:p>
        </w:tc>
        <w:tc>
          <w:tcPr>
            <w:tcW w:w="1692" w:type="dxa"/>
            <w:vAlign w:val="bottom"/>
          </w:tcPr>
          <w:p w:rsidR="0014578D" w:rsidRPr="004061CD" w:rsidRDefault="0014578D" w:rsidP="00522C1F">
            <w:pPr>
              <w:jc w:val="center"/>
              <w:rPr>
                <w:b/>
                <w:bCs/>
                <w:sz w:val="24"/>
                <w:szCs w:val="24"/>
              </w:rPr>
            </w:pPr>
            <w:r w:rsidRPr="004061CD">
              <w:rPr>
                <w:b/>
                <w:bCs/>
                <w:sz w:val="24"/>
                <w:szCs w:val="24"/>
              </w:rPr>
              <w:t>Time Per</w:t>
            </w:r>
          </w:p>
          <w:p w:rsidR="0014578D" w:rsidRPr="004061CD" w:rsidRDefault="0014578D" w:rsidP="00522C1F">
            <w:pPr>
              <w:jc w:val="center"/>
              <w:rPr>
                <w:b/>
                <w:bCs/>
                <w:sz w:val="24"/>
                <w:szCs w:val="24"/>
              </w:rPr>
            </w:pPr>
            <w:r w:rsidRPr="004061CD">
              <w:rPr>
                <w:b/>
                <w:bCs/>
                <w:sz w:val="24"/>
                <w:szCs w:val="24"/>
              </w:rPr>
              <w:t>Respondent</w:t>
            </w:r>
          </w:p>
          <w:p w:rsidR="0014578D" w:rsidRPr="004061CD" w:rsidRDefault="0014578D" w:rsidP="00522C1F">
            <w:pPr>
              <w:jc w:val="center"/>
              <w:rPr>
                <w:sz w:val="24"/>
                <w:szCs w:val="24"/>
              </w:rPr>
            </w:pPr>
            <w:r w:rsidRPr="004061CD">
              <w:rPr>
                <w:b/>
                <w:bCs/>
                <w:sz w:val="24"/>
                <w:szCs w:val="24"/>
              </w:rPr>
              <w:t>(in hours)</w:t>
            </w:r>
          </w:p>
        </w:tc>
        <w:tc>
          <w:tcPr>
            <w:tcW w:w="1665" w:type="dxa"/>
            <w:vAlign w:val="bottom"/>
          </w:tcPr>
          <w:p w:rsidR="0014578D" w:rsidRPr="004061CD" w:rsidRDefault="0014578D" w:rsidP="00522C1F">
            <w:pPr>
              <w:jc w:val="center"/>
              <w:rPr>
                <w:b/>
                <w:bCs/>
                <w:sz w:val="24"/>
                <w:szCs w:val="24"/>
              </w:rPr>
            </w:pPr>
            <w:r w:rsidRPr="004061CD">
              <w:rPr>
                <w:b/>
                <w:bCs/>
                <w:sz w:val="24"/>
                <w:szCs w:val="24"/>
              </w:rPr>
              <w:t>Annual Reporting Burden Hours</w:t>
            </w:r>
          </w:p>
        </w:tc>
      </w:tr>
      <w:tr w:rsidR="0014578D" w:rsidRPr="004061CD" w:rsidTr="00522C1F">
        <w:tc>
          <w:tcPr>
            <w:tcW w:w="1887" w:type="dxa"/>
            <w:vAlign w:val="center"/>
          </w:tcPr>
          <w:p w:rsidR="0014578D" w:rsidRPr="004061CD" w:rsidRDefault="0014578D" w:rsidP="00522C1F">
            <w:pPr>
              <w:rPr>
                <w:sz w:val="24"/>
                <w:szCs w:val="24"/>
              </w:rPr>
            </w:pPr>
            <w:r w:rsidRPr="004061CD">
              <w:rPr>
                <w:sz w:val="24"/>
                <w:szCs w:val="24"/>
              </w:rPr>
              <w:t>I-94</w:t>
            </w:r>
          </w:p>
        </w:tc>
        <w:tc>
          <w:tcPr>
            <w:tcW w:w="1705" w:type="dxa"/>
            <w:vAlign w:val="center"/>
          </w:tcPr>
          <w:p w:rsidR="0014578D" w:rsidRPr="004061CD" w:rsidRDefault="0014578D" w:rsidP="00522C1F">
            <w:pPr>
              <w:jc w:val="right"/>
              <w:rPr>
                <w:sz w:val="24"/>
                <w:szCs w:val="24"/>
              </w:rPr>
            </w:pPr>
            <w:r w:rsidRPr="004061CD">
              <w:rPr>
                <w:sz w:val="24"/>
                <w:szCs w:val="24"/>
              </w:rPr>
              <w:t>4,387,550</w:t>
            </w:r>
          </w:p>
        </w:tc>
        <w:tc>
          <w:tcPr>
            <w:tcW w:w="1681" w:type="dxa"/>
            <w:vAlign w:val="center"/>
          </w:tcPr>
          <w:p w:rsidR="0014578D" w:rsidRPr="004061CD" w:rsidRDefault="0014578D" w:rsidP="00522C1F">
            <w:pPr>
              <w:jc w:val="right"/>
              <w:rPr>
                <w:sz w:val="24"/>
                <w:szCs w:val="24"/>
              </w:rPr>
            </w:pPr>
            <w:r w:rsidRPr="004061CD">
              <w:rPr>
                <w:sz w:val="24"/>
                <w:szCs w:val="24"/>
              </w:rPr>
              <w:t>4,387,550</w:t>
            </w:r>
          </w:p>
        </w:tc>
        <w:tc>
          <w:tcPr>
            <w:tcW w:w="1692" w:type="dxa"/>
            <w:vAlign w:val="center"/>
          </w:tcPr>
          <w:p w:rsidR="0014578D" w:rsidRPr="004061CD" w:rsidRDefault="0014578D" w:rsidP="00522C1F">
            <w:pPr>
              <w:jc w:val="right"/>
              <w:rPr>
                <w:sz w:val="24"/>
                <w:szCs w:val="24"/>
              </w:rPr>
            </w:pPr>
            <w:r w:rsidRPr="004061CD">
              <w:rPr>
                <w:sz w:val="24"/>
                <w:szCs w:val="24"/>
              </w:rPr>
              <w:t>0.133</w:t>
            </w:r>
          </w:p>
          <w:p w:rsidR="0014578D" w:rsidRPr="004061CD" w:rsidRDefault="0014578D" w:rsidP="00522C1F">
            <w:pPr>
              <w:jc w:val="right"/>
              <w:rPr>
                <w:sz w:val="24"/>
                <w:szCs w:val="24"/>
              </w:rPr>
            </w:pPr>
            <w:r w:rsidRPr="004061CD">
              <w:rPr>
                <w:sz w:val="24"/>
                <w:szCs w:val="24"/>
              </w:rPr>
              <w:t xml:space="preserve">(8 </w:t>
            </w:r>
            <w:proofErr w:type="spellStart"/>
            <w:r w:rsidRPr="004061CD">
              <w:rPr>
                <w:sz w:val="24"/>
                <w:szCs w:val="24"/>
              </w:rPr>
              <w:t>mins</w:t>
            </w:r>
            <w:proofErr w:type="spellEnd"/>
            <w:r w:rsidRPr="004061CD">
              <w:rPr>
                <w:sz w:val="24"/>
                <w:szCs w:val="24"/>
              </w:rPr>
              <w:t>)</w:t>
            </w:r>
          </w:p>
        </w:tc>
        <w:tc>
          <w:tcPr>
            <w:tcW w:w="1665" w:type="dxa"/>
            <w:vAlign w:val="center"/>
          </w:tcPr>
          <w:p w:rsidR="0014578D" w:rsidRPr="004061CD" w:rsidRDefault="0014578D" w:rsidP="00522C1F">
            <w:pPr>
              <w:jc w:val="right"/>
              <w:rPr>
                <w:sz w:val="24"/>
                <w:szCs w:val="24"/>
              </w:rPr>
            </w:pPr>
            <w:r w:rsidRPr="004061CD">
              <w:rPr>
                <w:color w:val="000000"/>
                <w:sz w:val="24"/>
                <w:szCs w:val="24"/>
              </w:rPr>
              <w:t>583,544</w:t>
            </w:r>
          </w:p>
        </w:tc>
      </w:tr>
      <w:tr w:rsidR="0014578D" w:rsidRPr="004061CD" w:rsidTr="00522C1F">
        <w:tc>
          <w:tcPr>
            <w:tcW w:w="1887" w:type="dxa"/>
            <w:vAlign w:val="center"/>
          </w:tcPr>
          <w:p w:rsidR="0014578D" w:rsidRPr="004061CD" w:rsidRDefault="0014578D" w:rsidP="00522C1F">
            <w:pPr>
              <w:rPr>
                <w:sz w:val="24"/>
                <w:szCs w:val="24"/>
              </w:rPr>
            </w:pPr>
            <w:r w:rsidRPr="004061CD">
              <w:rPr>
                <w:sz w:val="24"/>
                <w:szCs w:val="24"/>
              </w:rPr>
              <w:t>I-94 Website</w:t>
            </w:r>
          </w:p>
          <w:p w:rsidR="0014578D" w:rsidRPr="004061CD" w:rsidRDefault="0014578D" w:rsidP="00522C1F">
            <w:pPr>
              <w:rPr>
                <w:sz w:val="24"/>
                <w:szCs w:val="24"/>
              </w:rPr>
            </w:pPr>
          </w:p>
        </w:tc>
        <w:tc>
          <w:tcPr>
            <w:tcW w:w="1705" w:type="dxa"/>
            <w:vAlign w:val="center"/>
          </w:tcPr>
          <w:p w:rsidR="0014578D" w:rsidRPr="004061CD" w:rsidRDefault="0014578D" w:rsidP="00522C1F">
            <w:pPr>
              <w:jc w:val="right"/>
              <w:rPr>
                <w:sz w:val="24"/>
                <w:szCs w:val="24"/>
              </w:rPr>
            </w:pPr>
            <w:r w:rsidRPr="004061CD">
              <w:rPr>
                <w:sz w:val="24"/>
                <w:szCs w:val="24"/>
              </w:rPr>
              <w:t>5,047,681</w:t>
            </w:r>
          </w:p>
        </w:tc>
        <w:tc>
          <w:tcPr>
            <w:tcW w:w="1681" w:type="dxa"/>
            <w:vAlign w:val="center"/>
          </w:tcPr>
          <w:p w:rsidR="0014578D" w:rsidRPr="004061CD" w:rsidRDefault="0014578D" w:rsidP="00522C1F">
            <w:pPr>
              <w:jc w:val="right"/>
              <w:rPr>
                <w:sz w:val="24"/>
                <w:szCs w:val="24"/>
              </w:rPr>
            </w:pPr>
            <w:r w:rsidRPr="004061CD">
              <w:rPr>
                <w:sz w:val="24"/>
                <w:szCs w:val="24"/>
              </w:rPr>
              <w:t>5,047,681</w:t>
            </w:r>
          </w:p>
        </w:tc>
        <w:tc>
          <w:tcPr>
            <w:tcW w:w="1692" w:type="dxa"/>
            <w:vAlign w:val="center"/>
          </w:tcPr>
          <w:p w:rsidR="0014578D" w:rsidRPr="004061CD" w:rsidRDefault="0014578D" w:rsidP="00522C1F">
            <w:pPr>
              <w:tabs>
                <w:tab w:val="center" w:pos="760"/>
                <w:tab w:val="right" w:pos="1521"/>
              </w:tabs>
              <w:jc w:val="right"/>
              <w:rPr>
                <w:sz w:val="24"/>
                <w:szCs w:val="24"/>
              </w:rPr>
            </w:pPr>
            <w:r w:rsidRPr="004061CD">
              <w:rPr>
                <w:sz w:val="24"/>
                <w:szCs w:val="24"/>
              </w:rPr>
              <w:t>0.066</w:t>
            </w:r>
          </w:p>
          <w:p w:rsidR="0014578D" w:rsidRPr="004061CD" w:rsidRDefault="0014578D" w:rsidP="00522C1F">
            <w:pPr>
              <w:jc w:val="right"/>
              <w:rPr>
                <w:sz w:val="24"/>
                <w:szCs w:val="24"/>
              </w:rPr>
            </w:pPr>
            <w:r w:rsidRPr="004061CD">
              <w:rPr>
                <w:sz w:val="24"/>
                <w:szCs w:val="24"/>
              </w:rPr>
              <w:t xml:space="preserve">(4 </w:t>
            </w:r>
            <w:proofErr w:type="spellStart"/>
            <w:r w:rsidRPr="004061CD">
              <w:rPr>
                <w:sz w:val="24"/>
                <w:szCs w:val="24"/>
              </w:rPr>
              <w:t>mins</w:t>
            </w:r>
            <w:proofErr w:type="spellEnd"/>
            <w:r w:rsidRPr="004061CD">
              <w:rPr>
                <w:sz w:val="24"/>
                <w:szCs w:val="24"/>
              </w:rPr>
              <w:t>)</w:t>
            </w:r>
          </w:p>
        </w:tc>
        <w:tc>
          <w:tcPr>
            <w:tcW w:w="1665" w:type="dxa"/>
            <w:vAlign w:val="center"/>
          </w:tcPr>
          <w:p w:rsidR="0014578D" w:rsidRPr="004061CD" w:rsidRDefault="0014578D" w:rsidP="00522C1F">
            <w:pPr>
              <w:jc w:val="right"/>
              <w:rPr>
                <w:sz w:val="24"/>
                <w:szCs w:val="24"/>
              </w:rPr>
            </w:pPr>
            <w:r w:rsidRPr="004061CD">
              <w:rPr>
                <w:sz w:val="24"/>
                <w:szCs w:val="24"/>
              </w:rPr>
              <w:t>333,147</w:t>
            </w:r>
          </w:p>
        </w:tc>
      </w:tr>
      <w:tr w:rsidR="0014578D" w:rsidRPr="004061CD" w:rsidTr="00522C1F">
        <w:tc>
          <w:tcPr>
            <w:tcW w:w="1887" w:type="dxa"/>
            <w:vAlign w:val="center"/>
          </w:tcPr>
          <w:p w:rsidR="0014578D" w:rsidRPr="004061CD" w:rsidRDefault="0014578D" w:rsidP="00522C1F">
            <w:pPr>
              <w:rPr>
                <w:sz w:val="24"/>
                <w:szCs w:val="24"/>
              </w:rPr>
            </w:pPr>
            <w:r w:rsidRPr="004061CD">
              <w:rPr>
                <w:sz w:val="24"/>
                <w:szCs w:val="24"/>
              </w:rPr>
              <w:t xml:space="preserve">I-94W </w:t>
            </w:r>
          </w:p>
        </w:tc>
        <w:tc>
          <w:tcPr>
            <w:tcW w:w="1705" w:type="dxa"/>
            <w:vAlign w:val="center"/>
          </w:tcPr>
          <w:p w:rsidR="0014578D" w:rsidRPr="004061CD" w:rsidRDefault="0014578D" w:rsidP="00522C1F">
            <w:pPr>
              <w:jc w:val="right"/>
              <w:rPr>
                <w:sz w:val="24"/>
                <w:szCs w:val="24"/>
              </w:rPr>
            </w:pPr>
            <w:r w:rsidRPr="004061CD">
              <w:rPr>
                <w:sz w:val="24"/>
                <w:szCs w:val="24"/>
              </w:rPr>
              <w:t>941,291</w:t>
            </w:r>
          </w:p>
        </w:tc>
        <w:tc>
          <w:tcPr>
            <w:tcW w:w="1681" w:type="dxa"/>
            <w:vAlign w:val="center"/>
          </w:tcPr>
          <w:p w:rsidR="0014578D" w:rsidRPr="004061CD" w:rsidRDefault="0014578D" w:rsidP="00522C1F">
            <w:pPr>
              <w:jc w:val="right"/>
              <w:rPr>
                <w:sz w:val="24"/>
                <w:szCs w:val="24"/>
              </w:rPr>
            </w:pPr>
            <w:r w:rsidRPr="004061CD">
              <w:rPr>
                <w:sz w:val="24"/>
                <w:szCs w:val="24"/>
              </w:rPr>
              <w:t>941,291</w:t>
            </w:r>
          </w:p>
        </w:tc>
        <w:tc>
          <w:tcPr>
            <w:tcW w:w="1692" w:type="dxa"/>
            <w:vAlign w:val="center"/>
          </w:tcPr>
          <w:p w:rsidR="0014578D" w:rsidRPr="004061CD" w:rsidRDefault="0014578D" w:rsidP="00522C1F">
            <w:pPr>
              <w:jc w:val="right"/>
              <w:rPr>
                <w:sz w:val="24"/>
                <w:szCs w:val="24"/>
              </w:rPr>
            </w:pPr>
            <w:r w:rsidRPr="004061CD">
              <w:rPr>
                <w:sz w:val="24"/>
                <w:szCs w:val="24"/>
              </w:rPr>
              <w:t>0.217</w:t>
            </w:r>
          </w:p>
          <w:p w:rsidR="0014578D" w:rsidRPr="004061CD" w:rsidRDefault="0014578D" w:rsidP="00522C1F">
            <w:pPr>
              <w:jc w:val="right"/>
              <w:rPr>
                <w:sz w:val="24"/>
                <w:szCs w:val="24"/>
              </w:rPr>
            </w:pPr>
            <w:r w:rsidRPr="004061CD">
              <w:rPr>
                <w:sz w:val="24"/>
                <w:szCs w:val="24"/>
              </w:rPr>
              <w:t xml:space="preserve">(13 </w:t>
            </w:r>
            <w:proofErr w:type="spellStart"/>
            <w:r w:rsidRPr="004061CD">
              <w:rPr>
                <w:sz w:val="24"/>
                <w:szCs w:val="24"/>
              </w:rPr>
              <w:t>mins</w:t>
            </w:r>
            <w:proofErr w:type="spellEnd"/>
            <w:r w:rsidRPr="004061CD">
              <w:rPr>
                <w:sz w:val="24"/>
                <w:szCs w:val="24"/>
              </w:rPr>
              <w:t>)</w:t>
            </w:r>
          </w:p>
        </w:tc>
        <w:tc>
          <w:tcPr>
            <w:tcW w:w="1665" w:type="dxa"/>
            <w:vAlign w:val="center"/>
          </w:tcPr>
          <w:p w:rsidR="0014578D" w:rsidRPr="004061CD" w:rsidRDefault="0014578D" w:rsidP="00522C1F">
            <w:pPr>
              <w:jc w:val="right"/>
              <w:rPr>
                <w:sz w:val="24"/>
                <w:szCs w:val="24"/>
              </w:rPr>
            </w:pPr>
            <w:r w:rsidRPr="004061CD">
              <w:rPr>
                <w:sz w:val="24"/>
                <w:szCs w:val="24"/>
              </w:rPr>
              <w:t>204,260</w:t>
            </w:r>
          </w:p>
        </w:tc>
      </w:tr>
      <w:tr w:rsidR="0014578D" w:rsidRPr="004061CD" w:rsidTr="00522C1F">
        <w:tc>
          <w:tcPr>
            <w:tcW w:w="1887" w:type="dxa"/>
            <w:vAlign w:val="center"/>
          </w:tcPr>
          <w:p w:rsidR="0014578D" w:rsidRPr="004061CD" w:rsidRDefault="0014578D" w:rsidP="00522C1F">
            <w:pPr>
              <w:rPr>
                <w:sz w:val="24"/>
                <w:szCs w:val="24"/>
              </w:rPr>
            </w:pPr>
            <w:r w:rsidRPr="004061CD">
              <w:rPr>
                <w:sz w:val="24"/>
                <w:szCs w:val="24"/>
              </w:rPr>
              <w:t>ESTA burden</w:t>
            </w:r>
          </w:p>
        </w:tc>
        <w:tc>
          <w:tcPr>
            <w:tcW w:w="1705" w:type="dxa"/>
            <w:vAlign w:val="center"/>
          </w:tcPr>
          <w:p w:rsidR="0014578D" w:rsidRPr="004061CD" w:rsidRDefault="0014578D" w:rsidP="00522C1F">
            <w:pPr>
              <w:jc w:val="right"/>
              <w:rPr>
                <w:sz w:val="24"/>
                <w:szCs w:val="24"/>
              </w:rPr>
            </w:pPr>
            <w:r w:rsidRPr="004061CD">
              <w:rPr>
                <w:sz w:val="24"/>
                <w:szCs w:val="24"/>
              </w:rPr>
              <w:t>22,090,000</w:t>
            </w:r>
          </w:p>
        </w:tc>
        <w:tc>
          <w:tcPr>
            <w:tcW w:w="1681" w:type="dxa"/>
            <w:vAlign w:val="center"/>
          </w:tcPr>
          <w:p w:rsidR="0014578D" w:rsidRPr="004061CD" w:rsidRDefault="0014578D" w:rsidP="00522C1F">
            <w:pPr>
              <w:jc w:val="right"/>
              <w:rPr>
                <w:sz w:val="24"/>
                <w:szCs w:val="24"/>
              </w:rPr>
            </w:pPr>
            <w:r w:rsidRPr="004061CD">
              <w:rPr>
                <w:sz w:val="24"/>
                <w:szCs w:val="24"/>
              </w:rPr>
              <w:t>22,090,000</w:t>
            </w:r>
          </w:p>
        </w:tc>
        <w:tc>
          <w:tcPr>
            <w:tcW w:w="1692" w:type="dxa"/>
            <w:vAlign w:val="center"/>
          </w:tcPr>
          <w:p w:rsidR="0014578D" w:rsidRPr="004061CD" w:rsidRDefault="0014578D" w:rsidP="00522C1F">
            <w:pPr>
              <w:jc w:val="right"/>
              <w:rPr>
                <w:sz w:val="24"/>
                <w:szCs w:val="24"/>
              </w:rPr>
            </w:pPr>
            <w:r w:rsidRPr="004061CD">
              <w:rPr>
                <w:sz w:val="24"/>
                <w:szCs w:val="24"/>
              </w:rPr>
              <w:t xml:space="preserve"> 0.333</w:t>
            </w:r>
          </w:p>
          <w:p w:rsidR="0014578D" w:rsidRPr="004061CD" w:rsidRDefault="0014578D" w:rsidP="00522C1F">
            <w:pPr>
              <w:jc w:val="right"/>
              <w:rPr>
                <w:sz w:val="24"/>
                <w:szCs w:val="24"/>
              </w:rPr>
            </w:pPr>
            <w:r w:rsidRPr="004061CD">
              <w:rPr>
                <w:sz w:val="24"/>
                <w:szCs w:val="24"/>
              </w:rPr>
              <w:t xml:space="preserve">(20 </w:t>
            </w:r>
            <w:proofErr w:type="spellStart"/>
            <w:r w:rsidRPr="004061CD">
              <w:rPr>
                <w:sz w:val="24"/>
                <w:szCs w:val="24"/>
              </w:rPr>
              <w:t>mins</w:t>
            </w:r>
            <w:proofErr w:type="spellEnd"/>
            <w:r w:rsidRPr="004061CD">
              <w:rPr>
                <w:sz w:val="24"/>
                <w:szCs w:val="24"/>
              </w:rPr>
              <w:t>)</w:t>
            </w:r>
          </w:p>
        </w:tc>
        <w:tc>
          <w:tcPr>
            <w:tcW w:w="1665" w:type="dxa"/>
            <w:vAlign w:val="center"/>
          </w:tcPr>
          <w:p w:rsidR="0014578D" w:rsidRPr="004061CD" w:rsidRDefault="0014578D" w:rsidP="00522C1F">
            <w:pPr>
              <w:jc w:val="right"/>
              <w:rPr>
                <w:sz w:val="24"/>
                <w:szCs w:val="24"/>
              </w:rPr>
            </w:pPr>
            <w:r w:rsidRPr="004061CD">
              <w:rPr>
                <w:sz w:val="24"/>
                <w:szCs w:val="24"/>
              </w:rPr>
              <w:t>7,355,970</w:t>
            </w:r>
          </w:p>
          <w:p w:rsidR="0014578D" w:rsidRPr="004061CD" w:rsidRDefault="0014578D" w:rsidP="00522C1F">
            <w:pPr>
              <w:jc w:val="right"/>
              <w:rPr>
                <w:sz w:val="24"/>
                <w:szCs w:val="24"/>
              </w:rPr>
            </w:pPr>
          </w:p>
        </w:tc>
      </w:tr>
      <w:tr w:rsidR="0014578D" w:rsidRPr="004061CD" w:rsidTr="00522C1F">
        <w:tc>
          <w:tcPr>
            <w:tcW w:w="1887" w:type="dxa"/>
            <w:vAlign w:val="center"/>
          </w:tcPr>
          <w:p w:rsidR="0014578D" w:rsidRPr="004061CD" w:rsidRDefault="0014578D" w:rsidP="00522C1F">
            <w:pPr>
              <w:pStyle w:val="Heading6"/>
              <w:jc w:val="left"/>
              <w:rPr>
                <w:rFonts w:ascii="Times New Roman" w:hAnsi="Times New Roman" w:cs="Times New Roman"/>
                <w:b w:val="0"/>
                <w:szCs w:val="24"/>
              </w:rPr>
            </w:pPr>
            <w:r w:rsidRPr="004061CD">
              <w:rPr>
                <w:rFonts w:ascii="Times New Roman" w:hAnsi="Times New Roman" w:cs="Times New Roman"/>
                <w:b w:val="0"/>
                <w:szCs w:val="24"/>
              </w:rPr>
              <w:t>ESTA fee* (subset of total ESTA respondents)</w:t>
            </w:r>
          </w:p>
          <w:p w:rsidR="0014578D" w:rsidRPr="004061CD" w:rsidRDefault="0014578D" w:rsidP="00522C1F">
            <w:pPr>
              <w:rPr>
                <w:sz w:val="24"/>
                <w:szCs w:val="24"/>
              </w:rPr>
            </w:pPr>
          </w:p>
        </w:tc>
        <w:tc>
          <w:tcPr>
            <w:tcW w:w="1705" w:type="dxa"/>
            <w:vAlign w:val="center"/>
          </w:tcPr>
          <w:p w:rsidR="0014578D" w:rsidRPr="004061CD" w:rsidRDefault="0014578D" w:rsidP="00522C1F">
            <w:pPr>
              <w:jc w:val="right"/>
              <w:rPr>
                <w:sz w:val="24"/>
                <w:szCs w:val="24"/>
              </w:rPr>
            </w:pPr>
            <w:r w:rsidRPr="004061CD">
              <w:rPr>
                <w:sz w:val="24"/>
                <w:szCs w:val="24"/>
              </w:rPr>
              <w:t>18,183,000 (subset of 22.1m above)</w:t>
            </w:r>
          </w:p>
        </w:tc>
        <w:tc>
          <w:tcPr>
            <w:tcW w:w="1681" w:type="dxa"/>
            <w:vAlign w:val="center"/>
          </w:tcPr>
          <w:p w:rsidR="0014578D" w:rsidRPr="004061CD" w:rsidRDefault="0014578D" w:rsidP="00522C1F">
            <w:pPr>
              <w:jc w:val="right"/>
              <w:rPr>
                <w:sz w:val="24"/>
                <w:szCs w:val="24"/>
              </w:rPr>
            </w:pPr>
            <w:r w:rsidRPr="004061CD">
              <w:rPr>
                <w:sz w:val="24"/>
                <w:szCs w:val="24"/>
              </w:rPr>
              <w:t>18,183,000 (subset of 22.1m above)</w:t>
            </w:r>
          </w:p>
        </w:tc>
        <w:tc>
          <w:tcPr>
            <w:tcW w:w="1692" w:type="dxa"/>
            <w:vAlign w:val="center"/>
          </w:tcPr>
          <w:p w:rsidR="0014578D" w:rsidRPr="004061CD" w:rsidRDefault="0014578D" w:rsidP="00522C1F">
            <w:pPr>
              <w:jc w:val="right"/>
              <w:rPr>
                <w:sz w:val="24"/>
                <w:szCs w:val="24"/>
              </w:rPr>
            </w:pPr>
            <w:r w:rsidRPr="004061CD">
              <w:rPr>
                <w:sz w:val="24"/>
                <w:szCs w:val="24"/>
              </w:rPr>
              <w:t>0.00 (already included in ESTA burden above)</w:t>
            </w:r>
          </w:p>
        </w:tc>
        <w:tc>
          <w:tcPr>
            <w:tcW w:w="1665" w:type="dxa"/>
            <w:vAlign w:val="center"/>
          </w:tcPr>
          <w:p w:rsidR="0014578D" w:rsidRPr="004061CD" w:rsidRDefault="0014578D" w:rsidP="00522C1F">
            <w:pPr>
              <w:jc w:val="right"/>
              <w:rPr>
                <w:sz w:val="24"/>
                <w:szCs w:val="24"/>
              </w:rPr>
            </w:pPr>
            <w:r w:rsidRPr="004061CD">
              <w:rPr>
                <w:sz w:val="24"/>
                <w:szCs w:val="24"/>
              </w:rPr>
              <w:t>0.00 (already included in ESTA burden above)</w:t>
            </w:r>
          </w:p>
        </w:tc>
      </w:tr>
      <w:tr w:rsidR="0014578D" w:rsidRPr="004061CD" w:rsidTr="00522C1F">
        <w:trPr>
          <w:trHeight w:hRule="exact" w:val="298"/>
        </w:trPr>
        <w:tc>
          <w:tcPr>
            <w:tcW w:w="1887" w:type="dxa"/>
            <w:vAlign w:val="center"/>
          </w:tcPr>
          <w:p w:rsidR="0014578D" w:rsidRPr="004061CD" w:rsidRDefault="0014578D" w:rsidP="00522C1F">
            <w:pPr>
              <w:pStyle w:val="Heading6"/>
              <w:jc w:val="left"/>
              <w:rPr>
                <w:rFonts w:ascii="Times New Roman" w:hAnsi="Times New Roman" w:cs="Times New Roman"/>
                <w:szCs w:val="24"/>
              </w:rPr>
            </w:pPr>
            <w:r w:rsidRPr="004061CD">
              <w:rPr>
                <w:rFonts w:ascii="Times New Roman" w:hAnsi="Times New Roman" w:cs="Times New Roman"/>
                <w:szCs w:val="24"/>
              </w:rPr>
              <w:t>TOTAL</w:t>
            </w:r>
          </w:p>
        </w:tc>
        <w:tc>
          <w:tcPr>
            <w:tcW w:w="1705" w:type="dxa"/>
            <w:vAlign w:val="center"/>
          </w:tcPr>
          <w:p w:rsidR="0014578D" w:rsidRPr="004061CD" w:rsidRDefault="0014578D" w:rsidP="00522C1F">
            <w:pPr>
              <w:jc w:val="right"/>
              <w:rPr>
                <w:b/>
                <w:bCs/>
                <w:sz w:val="24"/>
                <w:szCs w:val="24"/>
              </w:rPr>
            </w:pPr>
            <w:r w:rsidRPr="004061CD">
              <w:rPr>
                <w:b/>
                <w:bCs/>
                <w:sz w:val="24"/>
                <w:szCs w:val="24"/>
              </w:rPr>
              <w:t>32,466,522</w:t>
            </w:r>
          </w:p>
          <w:p w:rsidR="0014578D" w:rsidRPr="004061CD" w:rsidRDefault="0014578D" w:rsidP="00522C1F">
            <w:pPr>
              <w:jc w:val="right"/>
              <w:rPr>
                <w:b/>
                <w:bCs/>
                <w:sz w:val="24"/>
                <w:szCs w:val="24"/>
              </w:rPr>
            </w:pPr>
          </w:p>
        </w:tc>
        <w:tc>
          <w:tcPr>
            <w:tcW w:w="1681" w:type="dxa"/>
            <w:vAlign w:val="center"/>
          </w:tcPr>
          <w:p w:rsidR="0014578D" w:rsidRPr="004061CD" w:rsidRDefault="0014578D" w:rsidP="00522C1F">
            <w:pPr>
              <w:jc w:val="right"/>
              <w:rPr>
                <w:b/>
                <w:bCs/>
                <w:sz w:val="24"/>
                <w:szCs w:val="24"/>
              </w:rPr>
            </w:pPr>
            <w:r w:rsidRPr="004061CD">
              <w:rPr>
                <w:b/>
                <w:bCs/>
                <w:sz w:val="24"/>
                <w:szCs w:val="24"/>
              </w:rPr>
              <w:t>32,466,522</w:t>
            </w:r>
          </w:p>
          <w:p w:rsidR="0014578D" w:rsidRPr="004061CD" w:rsidRDefault="0014578D" w:rsidP="00522C1F">
            <w:pPr>
              <w:jc w:val="right"/>
              <w:rPr>
                <w:b/>
                <w:bCs/>
                <w:sz w:val="24"/>
                <w:szCs w:val="24"/>
              </w:rPr>
            </w:pPr>
          </w:p>
        </w:tc>
        <w:tc>
          <w:tcPr>
            <w:tcW w:w="1692" w:type="dxa"/>
            <w:vAlign w:val="center"/>
          </w:tcPr>
          <w:p w:rsidR="0014578D" w:rsidRPr="004061CD" w:rsidRDefault="0014578D" w:rsidP="00522C1F">
            <w:pPr>
              <w:jc w:val="right"/>
              <w:rPr>
                <w:sz w:val="24"/>
                <w:szCs w:val="24"/>
              </w:rPr>
            </w:pPr>
          </w:p>
        </w:tc>
        <w:tc>
          <w:tcPr>
            <w:tcW w:w="1665" w:type="dxa"/>
            <w:vAlign w:val="center"/>
          </w:tcPr>
          <w:p w:rsidR="0014578D" w:rsidRPr="004061CD" w:rsidRDefault="0014578D" w:rsidP="00522C1F">
            <w:pPr>
              <w:jc w:val="right"/>
              <w:rPr>
                <w:b/>
                <w:bCs/>
                <w:sz w:val="24"/>
                <w:szCs w:val="24"/>
              </w:rPr>
            </w:pPr>
            <w:r w:rsidRPr="004061CD">
              <w:rPr>
                <w:b/>
                <w:bCs/>
                <w:sz w:val="24"/>
                <w:szCs w:val="24"/>
              </w:rPr>
              <w:t>8,476,921</w:t>
            </w:r>
          </w:p>
          <w:p w:rsidR="0014578D" w:rsidRPr="004061CD" w:rsidRDefault="0014578D" w:rsidP="00522C1F">
            <w:pPr>
              <w:jc w:val="right"/>
              <w:rPr>
                <w:b/>
                <w:bCs/>
                <w:sz w:val="24"/>
                <w:szCs w:val="24"/>
              </w:rPr>
            </w:pPr>
          </w:p>
        </w:tc>
      </w:tr>
    </w:tbl>
    <w:p w:rsidR="0014578D" w:rsidRPr="004061CD" w:rsidRDefault="0014578D" w:rsidP="0014578D">
      <w:pPr>
        <w:pStyle w:val="Heading5"/>
        <w:spacing w:line="240" w:lineRule="auto"/>
        <w:ind w:left="0"/>
        <w:jc w:val="left"/>
        <w:rPr>
          <w:b w:val="0"/>
          <w:sz w:val="24"/>
          <w:szCs w:val="24"/>
        </w:rPr>
      </w:pPr>
      <w:r w:rsidRPr="004061CD">
        <w:rPr>
          <w:b w:val="0"/>
          <w:sz w:val="24"/>
          <w:szCs w:val="24"/>
        </w:rPr>
        <w:t>*Note that the 18.183 million respondents paying the $14.00 for the ESTA fees are a subset of the total 22.1 million ESTA respondents. They should not be added to the total respondents (or else they would be double counted).</w:t>
      </w:r>
    </w:p>
    <w:p w:rsidR="0014578D" w:rsidRPr="004061CD" w:rsidRDefault="0014578D" w:rsidP="0014578D">
      <w:pPr>
        <w:widowControl w:val="0"/>
        <w:tabs>
          <w:tab w:val="left" w:pos="-1440"/>
        </w:tabs>
        <w:rPr>
          <w:color w:val="000000"/>
          <w:sz w:val="24"/>
          <w:szCs w:val="24"/>
        </w:rPr>
      </w:pPr>
    </w:p>
    <w:p w:rsidR="0014578D" w:rsidRPr="004061CD" w:rsidRDefault="0014578D" w:rsidP="0014578D">
      <w:pPr>
        <w:widowControl w:val="0"/>
        <w:tabs>
          <w:tab w:val="left" w:pos="-1440"/>
        </w:tabs>
        <w:rPr>
          <w:color w:val="000000"/>
          <w:sz w:val="24"/>
          <w:szCs w:val="24"/>
        </w:rPr>
      </w:pPr>
      <w:r w:rsidRPr="004061CD">
        <w:rPr>
          <w:color w:val="000000"/>
          <w:sz w:val="24"/>
          <w:szCs w:val="24"/>
        </w:rPr>
        <w:lastRenderedPageBreak/>
        <w:t>The numbers in the table above reflect the following changes:</w:t>
      </w:r>
    </w:p>
    <w:p w:rsidR="0014578D" w:rsidRPr="004061CD" w:rsidRDefault="0014578D" w:rsidP="0014578D">
      <w:pPr>
        <w:widowControl w:val="0"/>
        <w:tabs>
          <w:tab w:val="left" w:pos="-1440"/>
        </w:tabs>
        <w:rPr>
          <w:color w:val="000000"/>
          <w:sz w:val="24"/>
          <w:szCs w:val="24"/>
        </w:rPr>
      </w:pPr>
    </w:p>
    <w:p w:rsidR="0014578D" w:rsidRPr="004061CD" w:rsidRDefault="0014578D" w:rsidP="0014578D">
      <w:pPr>
        <w:pStyle w:val="ListParagraph"/>
        <w:widowControl w:val="0"/>
        <w:numPr>
          <w:ilvl w:val="0"/>
          <w:numId w:val="12"/>
        </w:numPr>
        <w:tabs>
          <w:tab w:val="left" w:pos="-1440"/>
        </w:tabs>
        <w:rPr>
          <w:color w:val="000000"/>
          <w:sz w:val="24"/>
          <w:szCs w:val="24"/>
        </w:rPr>
      </w:pPr>
      <w:r w:rsidRPr="004061CD">
        <w:rPr>
          <w:color w:val="000000"/>
          <w:sz w:val="24"/>
          <w:szCs w:val="24"/>
        </w:rPr>
        <w:t xml:space="preserve">The time per response for the Form I-94W was changed from 8 minutes to 13 minutes as a result of the </w:t>
      </w:r>
      <w:r w:rsidR="008737AB">
        <w:rPr>
          <w:color w:val="000000"/>
          <w:sz w:val="24"/>
          <w:szCs w:val="24"/>
        </w:rPr>
        <w:t>proposed changes</w:t>
      </w:r>
      <w:r w:rsidRPr="004061CD">
        <w:rPr>
          <w:color w:val="000000"/>
          <w:sz w:val="24"/>
          <w:szCs w:val="24"/>
        </w:rPr>
        <w:t>.   The burden hours were recalculated accordingly.</w:t>
      </w:r>
    </w:p>
    <w:p w:rsidR="0014578D" w:rsidRPr="004061CD" w:rsidRDefault="0014578D" w:rsidP="0014578D">
      <w:pPr>
        <w:pStyle w:val="ListParagraph"/>
        <w:widowControl w:val="0"/>
        <w:tabs>
          <w:tab w:val="left" w:pos="-1440"/>
        </w:tabs>
        <w:rPr>
          <w:color w:val="000000"/>
          <w:sz w:val="24"/>
          <w:szCs w:val="24"/>
        </w:rPr>
      </w:pPr>
    </w:p>
    <w:p w:rsidR="0014578D" w:rsidRPr="003F445E" w:rsidRDefault="0014578D" w:rsidP="003F445E">
      <w:pPr>
        <w:pStyle w:val="ListParagraph"/>
        <w:numPr>
          <w:ilvl w:val="0"/>
          <w:numId w:val="12"/>
        </w:numPr>
        <w:rPr>
          <w:sz w:val="24"/>
          <w:szCs w:val="24"/>
        </w:rPr>
      </w:pPr>
      <w:r w:rsidRPr="003F445E">
        <w:rPr>
          <w:color w:val="000000"/>
          <w:sz w:val="24"/>
          <w:szCs w:val="24"/>
        </w:rPr>
        <w:t xml:space="preserve">The time per response for ESTA was changed from 15 minutes to 20 minutes as a result of the </w:t>
      </w:r>
      <w:r w:rsidR="008737AB" w:rsidRPr="003F445E">
        <w:rPr>
          <w:color w:val="000000"/>
          <w:sz w:val="24"/>
          <w:szCs w:val="24"/>
        </w:rPr>
        <w:t>proposed changes</w:t>
      </w:r>
      <w:r w:rsidRPr="003F445E">
        <w:rPr>
          <w:color w:val="000000"/>
          <w:sz w:val="24"/>
          <w:szCs w:val="24"/>
        </w:rPr>
        <w:t>.  The burden hours were recalculated accordingly.</w:t>
      </w:r>
    </w:p>
    <w:p w:rsidR="0014578D" w:rsidRPr="004061CD" w:rsidRDefault="0014578D" w:rsidP="0014578D">
      <w:pPr>
        <w:rPr>
          <w:sz w:val="24"/>
          <w:szCs w:val="24"/>
        </w:rPr>
      </w:pPr>
    </w:p>
    <w:p w:rsidR="0014578D" w:rsidRPr="004061CD" w:rsidRDefault="0014578D" w:rsidP="0014578D">
      <w:pPr>
        <w:pStyle w:val="Heading5"/>
        <w:spacing w:line="240" w:lineRule="auto"/>
        <w:ind w:left="0"/>
        <w:jc w:val="left"/>
        <w:rPr>
          <w:sz w:val="24"/>
          <w:szCs w:val="24"/>
        </w:rPr>
      </w:pPr>
      <w:r w:rsidRPr="004061CD">
        <w:rPr>
          <w:sz w:val="24"/>
          <w:szCs w:val="24"/>
        </w:rPr>
        <w:t>Public Cost:</w:t>
      </w:r>
    </w:p>
    <w:p w:rsidR="00C3228F" w:rsidRDefault="0014578D" w:rsidP="0014578D">
      <w:pPr>
        <w:rPr>
          <w:sz w:val="24"/>
          <w:szCs w:val="24"/>
        </w:rPr>
      </w:pPr>
      <w:r w:rsidRPr="004061CD">
        <w:rPr>
          <w:sz w:val="24"/>
          <w:szCs w:val="24"/>
        </w:rPr>
        <w:t xml:space="preserve">The estimated annual public cost is </w:t>
      </w:r>
      <w:r w:rsidRPr="004061CD">
        <w:rPr>
          <w:b/>
          <w:bCs/>
          <w:color w:val="000000"/>
          <w:sz w:val="24"/>
          <w:szCs w:val="24"/>
        </w:rPr>
        <w:t>$652,359,305</w:t>
      </w:r>
      <w:r w:rsidRPr="004061CD">
        <w:rPr>
          <w:b/>
          <w:sz w:val="24"/>
          <w:szCs w:val="24"/>
        </w:rPr>
        <w:t xml:space="preserve"> </w:t>
      </w:r>
      <w:r w:rsidRPr="004061CD">
        <w:rPr>
          <w:sz w:val="24"/>
          <w:szCs w:val="24"/>
        </w:rPr>
        <w:t>and is calculated as follows:</w:t>
      </w:r>
    </w:p>
    <w:p w:rsidR="0014578D" w:rsidRPr="004061CD" w:rsidRDefault="0014578D" w:rsidP="0014578D">
      <w:pPr>
        <w:rPr>
          <w:bCs/>
          <w:sz w:val="24"/>
          <w:szCs w:val="24"/>
        </w:rPr>
      </w:pPr>
    </w:p>
    <w:tbl>
      <w:tblPr>
        <w:tblW w:w="10440" w:type="dxa"/>
        <w:jc w:val="center"/>
        <w:tblLayout w:type="fixed"/>
        <w:tblCellMar>
          <w:left w:w="0" w:type="dxa"/>
          <w:right w:w="0" w:type="dxa"/>
        </w:tblCellMar>
        <w:tblLook w:val="04A0" w:firstRow="1" w:lastRow="0" w:firstColumn="1" w:lastColumn="0" w:noHBand="0" w:noVBand="1"/>
      </w:tblPr>
      <w:tblGrid>
        <w:gridCol w:w="1260"/>
        <w:gridCol w:w="1530"/>
        <w:gridCol w:w="1260"/>
        <w:gridCol w:w="1710"/>
        <w:gridCol w:w="1502"/>
        <w:gridCol w:w="1640"/>
        <w:gridCol w:w="1538"/>
      </w:tblGrid>
      <w:tr w:rsidR="00B67EF0" w:rsidRPr="004061CD" w:rsidTr="003F445E">
        <w:trPr>
          <w:trHeight w:val="808"/>
          <w:jc w:val="center"/>
        </w:trPr>
        <w:tc>
          <w:tcPr>
            <w:tcW w:w="12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14578D" w:rsidRPr="004061CD" w:rsidRDefault="0014578D" w:rsidP="00522C1F">
            <w:pPr>
              <w:jc w:val="center"/>
              <w:rPr>
                <w:rFonts w:eastAsia="Calibri"/>
                <w:b/>
                <w:sz w:val="24"/>
                <w:szCs w:val="24"/>
              </w:rPr>
            </w:pPr>
            <w:r w:rsidRPr="004061CD">
              <w:rPr>
                <w:b/>
                <w:sz w:val="24"/>
                <w:szCs w:val="24"/>
              </w:rPr>
              <w:t>Form/ Collection</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578D" w:rsidRPr="004061CD" w:rsidRDefault="0014578D" w:rsidP="00522C1F">
            <w:pPr>
              <w:jc w:val="center"/>
              <w:rPr>
                <w:rFonts w:eastAsia="Calibri"/>
                <w:b/>
                <w:sz w:val="24"/>
                <w:szCs w:val="24"/>
              </w:rPr>
            </w:pPr>
            <w:r w:rsidRPr="004061CD">
              <w:rPr>
                <w:b/>
                <w:sz w:val="24"/>
                <w:szCs w:val="24"/>
              </w:rPr>
              <w:t>Number of Respondents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4578D" w:rsidRPr="004061CD" w:rsidRDefault="0014578D" w:rsidP="00522C1F">
            <w:pPr>
              <w:jc w:val="center"/>
              <w:rPr>
                <w:rFonts w:eastAsia="Calibri"/>
                <w:b/>
                <w:sz w:val="24"/>
                <w:szCs w:val="24"/>
              </w:rPr>
            </w:pPr>
          </w:p>
          <w:p w:rsidR="0014578D" w:rsidRPr="004061CD" w:rsidRDefault="0014578D" w:rsidP="00522C1F">
            <w:pPr>
              <w:jc w:val="center"/>
              <w:rPr>
                <w:b/>
                <w:sz w:val="24"/>
                <w:szCs w:val="24"/>
              </w:rPr>
            </w:pPr>
            <w:r w:rsidRPr="004061CD">
              <w:rPr>
                <w:b/>
                <w:sz w:val="24"/>
                <w:szCs w:val="24"/>
              </w:rPr>
              <w:t>Annual</w:t>
            </w:r>
          </w:p>
          <w:p w:rsidR="0014578D" w:rsidRPr="004061CD" w:rsidRDefault="0014578D" w:rsidP="00522C1F">
            <w:pPr>
              <w:jc w:val="center"/>
              <w:rPr>
                <w:b/>
                <w:sz w:val="24"/>
                <w:szCs w:val="24"/>
              </w:rPr>
            </w:pPr>
            <w:r w:rsidRPr="004061CD">
              <w:rPr>
                <w:b/>
                <w:sz w:val="24"/>
                <w:szCs w:val="24"/>
              </w:rPr>
              <w:t>Reporting Burden</w:t>
            </w:r>
          </w:p>
          <w:p w:rsidR="0014578D" w:rsidRPr="004061CD" w:rsidRDefault="0014578D" w:rsidP="00522C1F">
            <w:pPr>
              <w:jc w:val="center"/>
              <w:rPr>
                <w:rFonts w:eastAsia="Calibri"/>
                <w:b/>
                <w:sz w:val="24"/>
                <w:szCs w:val="24"/>
              </w:rPr>
            </w:pPr>
            <w:r w:rsidRPr="004061CD">
              <w:rPr>
                <w:b/>
                <w:sz w:val="24"/>
                <w:szCs w:val="24"/>
              </w:rPr>
              <w:t>Hours</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578D" w:rsidRPr="004061CD" w:rsidRDefault="0014578D" w:rsidP="00522C1F">
            <w:pPr>
              <w:jc w:val="center"/>
              <w:rPr>
                <w:rFonts w:eastAsia="Calibri"/>
                <w:b/>
                <w:sz w:val="24"/>
                <w:szCs w:val="24"/>
              </w:rPr>
            </w:pPr>
            <w:r w:rsidRPr="004061CD">
              <w:rPr>
                <w:b/>
                <w:sz w:val="24"/>
                <w:szCs w:val="24"/>
              </w:rPr>
              <w:t>Value of time*</w:t>
            </w:r>
          </w:p>
        </w:tc>
        <w:tc>
          <w:tcPr>
            <w:tcW w:w="15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578D" w:rsidRPr="004061CD" w:rsidRDefault="0014578D" w:rsidP="00522C1F">
            <w:pPr>
              <w:jc w:val="center"/>
              <w:rPr>
                <w:rFonts w:eastAsia="Calibri"/>
                <w:b/>
                <w:sz w:val="24"/>
                <w:szCs w:val="24"/>
              </w:rPr>
            </w:pPr>
            <w:r w:rsidRPr="004061CD">
              <w:rPr>
                <w:b/>
                <w:sz w:val="24"/>
                <w:szCs w:val="24"/>
              </w:rPr>
              <w:t>Fee charge ($6.00 per respondent)</w:t>
            </w:r>
          </w:p>
        </w:tc>
        <w:tc>
          <w:tcPr>
            <w:tcW w:w="16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578D" w:rsidRPr="004061CD" w:rsidRDefault="0014578D" w:rsidP="00522C1F">
            <w:pPr>
              <w:jc w:val="center"/>
              <w:rPr>
                <w:rFonts w:eastAsia="Calibri"/>
                <w:b/>
                <w:sz w:val="24"/>
                <w:szCs w:val="24"/>
              </w:rPr>
            </w:pPr>
            <w:r w:rsidRPr="004061CD">
              <w:rPr>
                <w:b/>
                <w:sz w:val="24"/>
                <w:szCs w:val="24"/>
              </w:rPr>
              <w:t>ESTA fee ($14.00 per respondent)</w:t>
            </w:r>
          </w:p>
        </w:tc>
        <w:tc>
          <w:tcPr>
            <w:tcW w:w="15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14578D" w:rsidRPr="004061CD" w:rsidRDefault="0014578D" w:rsidP="00522C1F">
            <w:pPr>
              <w:jc w:val="center"/>
              <w:rPr>
                <w:rFonts w:eastAsia="Calibri"/>
                <w:b/>
                <w:sz w:val="24"/>
                <w:szCs w:val="24"/>
              </w:rPr>
            </w:pPr>
            <w:r w:rsidRPr="004061CD">
              <w:rPr>
                <w:b/>
                <w:sz w:val="24"/>
                <w:szCs w:val="24"/>
              </w:rPr>
              <w:t>Total public cost</w:t>
            </w:r>
          </w:p>
        </w:tc>
      </w:tr>
      <w:tr w:rsidR="00B67EF0" w:rsidRPr="004061CD" w:rsidTr="003F445E">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rPr>
                <w:rFonts w:eastAsia="Calibri"/>
                <w:sz w:val="24"/>
                <w:szCs w:val="24"/>
              </w:rPr>
            </w:pPr>
            <w:r w:rsidRPr="004061CD">
              <w:rPr>
                <w:sz w:val="24"/>
                <w:szCs w:val="24"/>
              </w:rPr>
              <w:t>I-94</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4,387,550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583,544</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$11,373,275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$26,325,300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$37,698,575 </w:t>
            </w:r>
          </w:p>
        </w:tc>
      </w:tr>
      <w:tr w:rsidR="00B67EF0" w:rsidRPr="004061CD" w:rsidTr="003F445E">
        <w:trPr>
          <w:trHeight w:val="205"/>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rPr>
                <w:sz w:val="24"/>
                <w:szCs w:val="24"/>
              </w:rPr>
            </w:pPr>
            <w:r w:rsidRPr="004061CD">
              <w:rPr>
                <w:sz w:val="24"/>
                <w:szCs w:val="24"/>
              </w:rPr>
              <w:t>I-94 Website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sz w:val="24"/>
                <w:szCs w:val="24"/>
              </w:rPr>
            </w:pPr>
            <w:r w:rsidRPr="004061CD">
              <w:rPr>
                <w:color w:val="000000"/>
                <w:sz w:val="24"/>
                <w:szCs w:val="24"/>
              </w:rPr>
              <w:t>5,047,681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sz w:val="24"/>
                <w:szCs w:val="24"/>
              </w:rPr>
            </w:pPr>
            <w:r w:rsidRPr="004061CD">
              <w:rPr>
                <w:color w:val="000000"/>
                <w:sz w:val="24"/>
                <w:szCs w:val="24"/>
              </w:rPr>
              <w:t>333,147</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sz w:val="24"/>
                <w:szCs w:val="24"/>
              </w:rPr>
            </w:pPr>
            <w:r w:rsidRPr="004061CD">
              <w:rPr>
                <w:color w:val="000000"/>
                <w:sz w:val="24"/>
                <w:szCs w:val="24"/>
              </w:rPr>
              <w:t xml:space="preserve">$15,184,840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sz w:val="24"/>
                <w:szCs w:val="24"/>
              </w:rPr>
            </w:pPr>
            <w:r w:rsidRPr="004061CD">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sz w:val="24"/>
                <w:szCs w:val="24"/>
              </w:rPr>
            </w:pPr>
            <w:r w:rsidRPr="004061CD">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sz w:val="24"/>
                <w:szCs w:val="24"/>
              </w:rPr>
            </w:pPr>
            <w:r w:rsidRPr="004061CD">
              <w:rPr>
                <w:color w:val="000000"/>
                <w:sz w:val="24"/>
                <w:szCs w:val="24"/>
              </w:rPr>
              <w:t xml:space="preserve">$15,184,840 </w:t>
            </w:r>
          </w:p>
        </w:tc>
      </w:tr>
      <w:tr w:rsidR="00B67EF0" w:rsidRPr="004061CD" w:rsidTr="003F445E">
        <w:trPr>
          <w:trHeight w:val="234"/>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rPr>
                <w:rFonts w:eastAsia="Calibri"/>
                <w:sz w:val="24"/>
                <w:szCs w:val="24"/>
              </w:rPr>
            </w:pPr>
            <w:r w:rsidRPr="004061CD">
              <w:rPr>
                <w:sz w:val="24"/>
                <w:szCs w:val="24"/>
              </w:rPr>
              <w:t>I-94W</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sz w:val="24"/>
                <w:szCs w:val="24"/>
              </w:rPr>
              <w:t>941,291</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sz w:val="24"/>
                <w:szCs w:val="24"/>
              </w:rPr>
              <w:t>204,260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$3,981,030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$5,647,746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$9,628,776 </w:t>
            </w:r>
          </w:p>
        </w:tc>
      </w:tr>
      <w:tr w:rsidR="00B67EF0" w:rsidRPr="004061CD" w:rsidTr="003F445E">
        <w:trPr>
          <w:trHeight w:val="232"/>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rPr>
                <w:rFonts w:eastAsia="Calibri"/>
                <w:sz w:val="24"/>
                <w:szCs w:val="24"/>
              </w:rPr>
            </w:pPr>
            <w:r w:rsidRPr="004061CD">
              <w:rPr>
                <w:sz w:val="24"/>
                <w:szCs w:val="24"/>
              </w:rPr>
              <w:t>ESTA burden</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sz w:val="24"/>
                <w:szCs w:val="24"/>
              </w:rPr>
              <w:t>22,090,000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sz w:val="24"/>
                <w:szCs w:val="24"/>
              </w:rPr>
              <w:t>7,355,970</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$335,285,113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$335,285,113 </w:t>
            </w:r>
          </w:p>
        </w:tc>
      </w:tr>
      <w:tr w:rsidR="00B67EF0" w:rsidRPr="004061CD" w:rsidTr="003F445E">
        <w:trPr>
          <w:trHeight w:val="219"/>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rPr>
                <w:rFonts w:eastAsia="Calibri"/>
                <w:sz w:val="24"/>
                <w:szCs w:val="24"/>
              </w:rPr>
            </w:pPr>
            <w:r w:rsidRPr="004061CD">
              <w:rPr>
                <w:sz w:val="24"/>
                <w:szCs w:val="24"/>
              </w:rPr>
              <w:t>ESTA fee</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sz w:val="24"/>
                <w:szCs w:val="24"/>
              </w:rPr>
              <w:t>18,183,000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rFonts w:eastAsia="Calibri"/>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$0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$0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$254,562,000 </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sz w:val="24"/>
                <w:szCs w:val="24"/>
              </w:rPr>
            </w:pPr>
            <w:r w:rsidRPr="004061CD">
              <w:rPr>
                <w:color w:val="000000"/>
                <w:sz w:val="24"/>
                <w:szCs w:val="24"/>
              </w:rPr>
              <w:t xml:space="preserve">$254,562,000 </w:t>
            </w:r>
          </w:p>
        </w:tc>
      </w:tr>
      <w:tr w:rsidR="00B67EF0" w:rsidRPr="004061CD" w:rsidTr="003F445E">
        <w:trPr>
          <w:trHeight w:val="187"/>
          <w:jc w:val="center"/>
        </w:trPr>
        <w:tc>
          <w:tcPr>
            <w:tcW w:w="12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rPr>
                <w:rFonts w:eastAsia="Calibri"/>
                <w:b/>
                <w:bCs/>
                <w:sz w:val="24"/>
                <w:szCs w:val="24"/>
              </w:rPr>
            </w:pPr>
            <w:r w:rsidRPr="004061CD">
              <w:rPr>
                <w:b/>
                <w:bCs/>
                <w:sz w:val="24"/>
                <w:szCs w:val="24"/>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rFonts w:eastAsia="Calibri"/>
                <w:b/>
                <w:bCs/>
                <w:sz w:val="24"/>
                <w:szCs w:val="24"/>
              </w:rPr>
            </w:pP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rFonts w:eastAsia="Calibri"/>
                <w:b/>
                <w:bCs/>
                <w:sz w:val="24"/>
                <w:szCs w:val="24"/>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b/>
                <w:bCs/>
                <w:sz w:val="24"/>
                <w:szCs w:val="24"/>
              </w:rPr>
            </w:pPr>
            <w:r w:rsidRPr="004061CD">
              <w:rPr>
                <w:b/>
                <w:bCs/>
                <w:color w:val="000000"/>
                <w:sz w:val="24"/>
                <w:szCs w:val="24"/>
              </w:rPr>
              <w:t xml:space="preserve">$365,824,259 </w:t>
            </w:r>
          </w:p>
        </w:tc>
        <w:tc>
          <w:tcPr>
            <w:tcW w:w="15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b/>
                <w:bCs/>
                <w:sz w:val="24"/>
                <w:szCs w:val="24"/>
              </w:rPr>
            </w:pPr>
            <w:r w:rsidRPr="004061CD">
              <w:rPr>
                <w:b/>
                <w:bCs/>
                <w:color w:val="000000"/>
                <w:sz w:val="24"/>
                <w:szCs w:val="24"/>
              </w:rPr>
              <w:t xml:space="preserve">$31,973,046 </w:t>
            </w:r>
          </w:p>
        </w:tc>
        <w:tc>
          <w:tcPr>
            <w:tcW w:w="1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578D" w:rsidRPr="004061CD" w:rsidRDefault="0014578D" w:rsidP="00522C1F">
            <w:pPr>
              <w:jc w:val="right"/>
              <w:rPr>
                <w:rFonts w:eastAsia="Calibri"/>
                <w:b/>
                <w:bCs/>
                <w:sz w:val="24"/>
                <w:szCs w:val="24"/>
              </w:rPr>
            </w:pPr>
            <w:r w:rsidRPr="004061CD">
              <w:rPr>
                <w:b/>
                <w:color w:val="000000"/>
                <w:sz w:val="24"/>
                <w:szCs w:val="24"/>
              </w:rPr>
              <w:t>$254,562,000</w:t>
            </w:r>
          </w:p>
        </w:tc>
        <w:tc>
          <w:tcPr>
            <w:tcW w:w="1538" w:type="dxa"/>
            <w:tcBorders>
              <w:top w:val="nil"/>
              <w:left w:val="nil"/>
              <w:bottom w:val="single" w:sz="8" w:space="0" w:color="auto"/>
              <w:right w:val="single" w:sz="8" w:space="0" w:color="auto"/>
            </w:tcBorders>
            <w:tcMar>
              <w:top w:w="0" w:type="dxa"/>
              <w:left w:w="108" w:type="dxa"/>
              <w:bottom w:w="0" w:type="dxa"/>
              <w:right w:w="108" w:type="dxa"/>
            </w:tcMar>
            <w:vAlign w:val="center"/>
          </w:tcPr>
          <w:p w:rsidR="0014578D" w:rsidRPr="004061CD" w:rsidRDefault="0014578D" w:rsidP="00522C1F">
            <w:pPr>
              <w:jc w:val="right"/>
              <w:rPr>
                <w:rFonts w:eastAsia="Calibri"/>
                <w:b/>
                <w:bCs/>
                <w:sz w:val="24"/>
                <w:szCs w:val="24"/>
              </w:rPr>
            </w:pPr>
            <w:r w:rsidRPr="004061CD">
              <w:rPr>
                <w:b/>
                <w:bCs/>
                <w:color w:val="000000"/>
                <w:sz w:val="24"/>
                <w:szCs w:val="24"/>
              </w:rPr>
              <w:t xml:space="preserve">$652,359,305 </w:t>
            </w:r>
          </w:p>
        </w:tc>
      </w:tr>
    </w:tbl>
    <w:p w:rsidR="0014578D" w:rsidRPr="004061CD" w:rsidRDefault="0014578D" w:rsidP="00402731">
      <w:pPr>
        <w:ind w:right="288"/>
        <w:rPr>
          <w:sz w:val="24"/>
          <w:szCs w:val="24"/>
        </w:rPr>
      </w:pPr>
      <w:r w:rsidRPr="004061CD">
        <w:rPr>
          <w:sz w:val="24"/>
          <w:szCs w:val="24"/>
        </w:rPr>
        <w:t>* Recall from the previous table that the burden for the I-94 and I-94W forms is 13 minutes (0.217 hours); the burden for ESTA is 20 minutes (0.333 hours).</w:t>
      </w:r>
      <w:r w:rsidRPr="004061CD">
        <w:rPr>
          <w:color w:val="1F497D"/>
          <w:sz w:val="24"/>
          <w:szCs w:val="24"/>
        </w:rPr>
        <w:t xml:space="preserve">  </w:t>
      </w:r>
      <w:r w:rsidRPr="004061CD">
        <w:rPr>
          <w:sz w:val="24"/>
          <w:szCs w:val="24"/>
        </w:rPr>
        <w:t xml:space="preserve">We use the Department of Transportation’s guidance on value of travel time for value of time estimates: $19.49 for travel by land (this applies to I-94 and I-94W) and $45.58 for travel by air and sea (this applies to ESTA and I-94 Website).  </w:t>
      </w:r>
    </w:p>
    <w:p w:rsidR="0014578D" w:rsidRPr="004061CD" w:rsidRDefault="0014578D" w:rsidP="003F445E">
      <w:pPr>
        <w:ind w:right="-1260"/>
        <w:rPr>
          <w:sz w:val="24"/>
          <w:szCs w:val="24"/>
        </w:rPr>
      </w:pPr>
      <w:r w:rsidRPr="004061CD">
        <w:rPr>
          <w:b/>
          <w:bCs/>
          <w:sz w:val="24"/>
          <w:szCs w:val="24"/>
        </w:rPr>
        <w:tab/>
      </w:r>
      <w:r w:rsidRPr="004061CD">
        <w:rPr>
          <w:b/>
          <w:bCs/>
          <w:sz w:val="24"/>
          <w:szCs w:val="24"/>
        </w:rPr>
        <w:tab/>
      </w:r>
    </w:p>
    <w:p w:rsidR="0014578D" w:rsidRPr="004061CD" w:rsidRDefault="0014578D" w:rsidP="0014578D">
      <w:pPr>
        <w:pStyle w:val="ListParagraph"/>
        <w:numPr>
          <w:ilvl w:val="0"/>
          <w:numId w:val="4"/>
        </w:numPr>
        <w:tabs>
          <w:tab w:val="left" w:pos="-1440"/>
        </w:tabs>
        <w:ind w:left="0"/>
        <w:rPr>
          <w:b/>
          <w:bCs/>
          <w:sz w:val="24"/>
          <w:szCs w:val="24"/>
        </w:rPr>
      </w:pPr>
      <w:r w:rsidRPr="004061CD">
        <w:rPr>
          <w:b/>
          <w:bCs/>
          <w:sz w:val="24"/>
          <w:szCs w:val="24"/>
        </w:rPr>
        <w:t>Provide an estimate of the total annual cost burden to respondents or record keepers resulting from the collection of information.</w:t>
      </w:r>
      <w:r w:rsidRPr="004061CD">
        <w:rPr>
          <w:sz w:val="24"/>
          <w:szCs w:val="24"/>
        </w:rPr>
        <w:tab/>
      </w:r>
    </w:p>
    <w:p w:rsidR="0014578D" w:rsidRPr="004061CD" w:rsidRDefault="0014578D" w:rsidP="0014578D">
      <w:pPr>
        <w:tabs>
          <w:tab w:val="left" w:pos="-1440"/>
        </w:tabs>
        <w:ind w:left="720" w:hanging="720"/>
        <w:rPr>
          <w:sz w:val="24"/>
          <w:szCs w:val="24"/>
        </w:rPr>
      </w:pPr>
    </w:p>
    <w:p w:rsidR="00416F81" w:rsidRPr="004061CD" w:rsidRDefault="0014578D" w:rsidP="003F445E">
      <w:pPr>
        <w:rPr>
          <w:sz w:val="24"/>
          <w:szCs w:val="24"/>
        </w:rPr>
      </w:pPr>
      <w:r w:rsidRPr="004061CD">
        <w:rPr>
          <w:sz w:val="24"/>
          <w:szCs w:val="24"/>
        </w:rPr>
        <w:t xml:space="preserve">There are no record keeping, capital, start-up or maintenance costs associated with this information collection. The fee charges related to this ICR are described in item #12 above.        </w:t>
      </w:r>
      <w:r w:rsidR="00416F81" w:rsidRPr="004061CD">
        <w:rPr>
          <w:b/>
          <w:bCs/>
          <w:sz w:val="24"/>
          <w:szCs w:val="24"/>
        </w:rPr>
        <w:tab/>
      </w:r>
      <w:r w:rsidR="00416F81" w:rsidRPr="004061CD">
        <w:rPr>
          <w:b/>
          <w:bCs/>
          <w:sz w:val="24"/>
          <w:szCs w:val="24"/>
        </w:rPr>
        <w:tab/>
      </w:r>
    </w:p>
    <w:p w:rsidR="005339B7" w:rsidRPr="004061CD" w:rsidRDefault="00416F81" w:rsidP="005339B7">
      <w:pPr>
        <w:ind w:left="180" w:firstLine="480"/>
        <w:rPr>
          <w:sz w:val="24"/>
          <w:szCs w:val="24"/>
        </w:rPr>
      </w:pPr>
      <w:r w:rsidRPr="004061CD">
        <w:rPr>
          <w:sz w:val="24"/>
          <w:szCs w:val="24"/>
        </w:rPr>
        <w:t xml:space="preserve">                                     </w:t>
      </w:r>
    </w:p>
    <w:p w:rsidR="00416F81" w:rsidRPr="003F445E" w:rsidRDefault="00416F81" w:rsidP="00B20CF2">
      <w:pPr>
        <w:pStyle w:val="ListParagraph"/>
        <w:numPr>
          <w:ilvl w:val="0"/>
          <w:numId w:val="4"/>
        </w:numPr>
        <w:tabs>
          <w:tab w:val="left" w:pos="-1440"/>
        </w:tabs>
        <w:ind w:left="0"/>
        <w:rPr>
          <w:b/>
          <w:bCs/>
          <w:sz w:val="24"/>
          <w:szCs w:val="24"/>
        </w:rPr>
      </w:pPr>
      <w:r w:rsidRPr="003B5641">
        <w:rPr>
          <w:b/>
          <w:bCs/>
          <w:sz w:val="24"/>
          <w:szCs w:val="24"/>
        </w:rPr>
        <w:t>Provide estimates of annualized cost to the Federal Government</w:t>
      </w:r>
      <w:r w:rsidRPr="003F445E">
        <w:rPr>
          <w:b/>
          <w:bCs/>
          <w:sz w:val="24"/>
          <w:szCs w:val="24"/>
        </w:rPr>
        <w:t xml:space="preserve">. </w:t>
      </w:r>
      <w:r w:rsidR="001C5DF5" w:rsidRPr="003F445E">
        <w:rPr>
          <w:b/>
          <w:bCs/>
          <w:sz w:val="24"/>
          <w:szCs w:val="24"/>
        </w:rPr>
        <w:t xml:space="preserve"> </w:t>
      </w:r>
    </w:p>
    <w:p w:rsidR="00416F81" w:rsidRPr="004061CD" w:rsidRDefault="00416F81" w:rsidP="00B42203">
      <w:pPr>
        <w:pStyle w:val="Heading3"/>
        <w:numPr>
          <w:ilvl w:val="0"/>
          <w:numId w:val="0"/>
        </w:numPr>
        <w:ind w:left="720"/>
        <w:rPr>
          <w:b w:val="0"/>
          <w:sz w:val="24"/>
          <w:szCs w:val="24"/>
        </w:rPr>
      </w:pPr>
    </w:p>
    <w:p w:rsidR="007B4EE2" w:rsidRDefault="00416F81" w:rsidP="00C52C4B">
      <w:pPr>
        <w:rPr>
          <w:sz w:val="24"/>
          <w:szCs w:val="24"/>
        </w:rPr>
      </w:pPr>
      <w:r w:rsidRPr="004061CD">
        <w:rPr>
          <w:sz w:val="24"/>
          <w:szCs w:val="24"/>
        </w:rPr>
        <w:t xml:space="preserve">There are no </w:t>
      </w:r>
      <w:r w:rsidR="004A2C65">
        <w:rPr>
          <w:sz w:val="24"/>
          <w:szCs w:val="24"/>
        </w:rPr>
        <w:t>g</w:t>
      </w:r>
      <w:r w:rsidRPr="004061CD">
        <w:rPr>
          <w:sz w:val="24"/>
          <w:szCs w:val="24"/>
        </w:rPr>
        <w:t xml:space="preserve">overnment costs to process these forms because the costs are offset by the fee charges. </w:t>
      </w:r>
    </w:p>
    <w:p w:rsidR="007B4EE2" w:rsidRDefault="007B4EE2" w:rsidP="00C52C4B">
      <w:pPr>
        <w:rPr>
          <w:sz w:val="24"/>
          <w:szCs w:val="24"/>
        </w:rPr>
      </w:pPr>
    </w:p>
    <w:p w:rsidR="000C796A" w:rsidRDefault="000C796A" w:rsidP="00C52C4B">
      <w:pPr>
        <w:rPr>
          <w:sz w:val="24"/>
          <w:szCs w:val="24"/>
        </w:rPr>
      </w:pPr>
    </w:p>
    <w:p w:rsidR="000C796A" w:rsidRDefault="000C796A" w:rsidP="00C52C4B">
      <w:pPr>
        <w:rPr>
          <w:sz w:val="24"/>
          <w:szCs w:val="24"/>
        </w:rPr>
      </w:pPr>
    </w:p>
    <w:p w:rsidR="000C796A" w:rsidRPr="004061CD" w:rsidRDefault="000C796A" w:rsidP="00C52C4B">
      <w:pPr>
        <w:rPr>
          <w:sz w:val="24"/>
          <w:szCs w:val="24"/>
        </w:rPr>
      </w:pPr>
    </w:p>
    <w:p w:rsidR="00AC1529" w:rsidRPr="008B2448" w:rsidRDefault="00416F81" w:rsidP="00B20CF2">
      <w:pPr>
        <w:pStyle w:val="ListParagraph"/>
        <w:numPr>
          <w:ilvl w:val="0"/>
          <w:numId w:val="4"/>
        </w:numPr>
        <w:tabs>
          <w:tab w:val="left" w:pos="-1440"/>
        </w:tabs>
        <w:ind w:left="0"/>
        <w:rPr>
          <w:b/>
          <w:bCs/>
          <w:sz w:val="24"/>
          <w:szCs w:val="24"/>
        </w:rPr>
      </w:pPr>
      <w:r w:rsidRPr="008B2448">
        <w:rPr>
          <w:b/>
          <w:bCs/>
          <w:sz w:val="24"/>
          <w:szCs w:val="24"/>
        </w:rPr>
        <w:lastRenderedPageBreak/>
        <w:t>Explain the reasons for any program changes or adjustments reported in</w:t>
      </w:r>
      <w:r w:rsidR="008B2448">
        <w:rPr>
          <w:b/>
          <w:bCs/>
          <w:sz w:val="24"/>
          <w:szCs w:val="24"/>
        </w:rPr>
        <w:t xml:space="preserve"> </w:t>
      </w:r>
      <w:r w:rsidR="00B20CF2" w:rsidRPr="008B2448">
        <w:rPr>
          <w:b/>
          <w:bCs/>
          <w:sz w:val="24"/>
          <w:szCs w:val="24"/>
        </w:rPr>
        <w:t>I</w:t>
      </w:r>
      <w:r w:rsidRPr="008B2448">
        <w:rPr>
          <w:b/>
          <w:bCs/>
          <w:sz w:val="24"/>
          <w:szCs w:val="24"/>
        </w:rPr>
        <w:t xml:space="preserve">tems 12 or 13 of this Statement. </w:t>
      </w:r>
      <w:r w:rsidR="00641B16" w:rsidRPr="008B2448">
        <w:rPr>
          <w:b/>
          <w:bCs/>
          <w:sz w:val="24"/>
          <w:szCs w:val="24"/>
        </w:rPr>
        <w:t xml:space="preserve">   </w:t>
      </w:r>
    </w:p>
    <w:p w:rsidR="0058695C" w:rsidRDefault="0058695C" w:rsidP="004061CD">
      <w:pPr>
        <w:rPr>
          <w:bCs/>
          <w:sz w:val="24"/>
          <w:szCs w:val="24"/>
        </w:rPr>
      </w:pPr>
    </w:p>
    <w:p w:rsidR="00682BB0" w:rsidRPr="004061CD" w:rsidRDefault="00C85F45" w:rsidP="004061CD">
      <w:pPr>
        <w:rPr>
          <w:sz w:val="24"/>
          <w:szCs w:val="24"/>
        </w:rPr>
      </w:pPr>
      <w:r w:rsidRPr="004061CD">
        <w:rPr>
          <w:bCs/>
          <w:sz w:val="24"/>
          <w:szCs w:val="24"/>
        </w:rPr>
        <w:t xml:space="preserve">CBP proposes to </w:t>
      </w:r>
      <w:r w:rsidR="0014578D" w:rsidRPr="004061CD">
        <w:rPr>
          <w:bCs/>
          <w:sz w:val="24"/>
          <w:szCs w:val="24"/>
        </w:rPr>
        <w:t xml:space="preserve">add </w:t>
      </w:r>
      <w:r w:rsidRPr="004061CD">
        <w:rPr>
          <w:bCs/>
          <w:sz w:val="24"/>
          <w:szCs w:val="24"/>
        </w:rPr>
        <w:t xml:space="preserve">data elements </w:t>
      </w:r>
      <w:r w:rsidR="0014578D" w:rsidRPr="004061CD">
        <w:rPr>
          <w:bCs/>
          <w:sz w:val="24"/>
          <w:szCs w:val="24"/>
        </w:rPr>
        <w:t xml:space="preserve">to </w:t>
      </w:r>
      <w:r w:rsidRPr="004061CD">
        <w:rPr>
          <w:bCs/>
          <w:sz w:val="24"/>
          <w:szCs w:val="24"/>
        </w:rPr>
        <w:t>Form I-94W and ESTA</w:t>
      </w:r>
      <w:r w:rsidR="008B2448">
        <w:rPr>
          <w:bCs/>
          <w:sz w:val="24"/>
          <w:szCs w:val="24"/>
        </w:rPr>
        <w:t>,</w:t>
      </w:r>
      <w:r w:rsidR="002C14C9">
        <w:rPr>
          <w:bCs/>
          <w:sz w:val="24"/>
          <w:szCs w:val="24"/>
        </w:rPr>
        <w:t xml:space="preserve"> as well as </w:t>
      </w:r>
      <w:r w:rsidR="008B2448">
        <w:rPr>
          <w:bCs/>
          <w:sz w:val="24"/>
          <w:szCs w:val="24"/>
        </w:rPr>
        <w:t>change</w:t>
      </w:r>
      <w:r w:rsidR="002C14C9">
        <w:rPr>
          <w:bCs/>
          <w:sz w:val="24"/>
          <w:szCs w:val="24"/>
        </w:rPr>
        <w:t xml:space="preserve"> some information that is currently optional to provide now </w:t>
      </w:r>
      <w:r w:rsidR="008B2448">
        <w:rPr>
          <w:bCs/>
          <w:sz w:val="24"/>
          <w:szCs w:val="24"/>
        </w:rPr>
        <w:t>to</w:t>
      </w:r>
      <w:r w:rsidR="002C14C9">
        <w:rPr>
          <w:bCs/>
          <w:sz w:val="24"/>
          <w:szCs w:val="24"/>
        </w:rPr>
        <w:t xml:space="preserve"> be mandatory if this request is approved</w:t>
      </w:r>
      <w:r w:rsidR="0014578D" w:rsidRPr="004061CD">
        <w:rPr>
          <w:bCs/>
          <w:sz w:val="24"/>
          <w:szCs w:val="24"/>
        </w:rPr>
        <w:t xml:space="preserve">.  </w:t>
      </w:r>
      <w:r w:rsidR="002C14C9">
        <w:rPr>
          <w:bCs/>
          <w:sz w:val="24"/>
          <w:szCs w:val="24"/>
        </w:rPr>
        <w:t>Please see the table in question #1 for more information regarding these changes.</w:t>
      </w:r>
    </w:p>
    <w:p w:rsidR="00682BB0" w:rsidRPr="004061CD" w:rsidRDefault="00682BB0" w:rsidP="00682BB0">
      <w:pPr>
        <w:rPr>
          <w:sz w:val="24"/>
          <w:szCs w:val="24"/>
        </w:rPr>
      </w:pPr>
    </w:p>
    <w:p w:rsidR="00802A5D" w:rsidRPr="00B67E12" w:rsidRDefault="00802A5D" w:rsidP="00802A5D">
      <w:pPr>
        <w:rPr>
          <w:sz w:val="24"/>
          <w:szCs w:val="24"/>
        </w:rPr>
      </w:pPr>
      <w:r w:rsidRPr="00B67E12">
        <w:rPr>
          <w:sz w:val="24"/>
          <w:szCs w:val="24"/>
        </w:rPr>
        <w:t>As the President of the United States remarked on September 24, 2014 in his address to the United Nations General Assembly, “We will take action against threats to our security and our allies.”</w:t>
      </w:r>
      <w:r w:rsidRPr="00385545">
        <w:rPr>
          <w:sz w:val="24"/>
          <w:szCs w:val="24"/>
        </w:rPr>
        <w:t xml:space="preserve"> </w:t>
      </w:r>
      <w:r>
        <w:rPr>
          <w:sz w:val="24"/>
          <w:szCs w:val="24"/>
        </w:rPr>
        <w:t xml:space="preserve">  </w:t>
      </w:r>
    </w:p>
    <w:p w:rsidR="00802A5D" w:rsidRPr="004061CD" w:rsidRDefault="00802A5D" w:rsidP="00802A5D">
      <w:pPr>
        <w:rPr>
          <w:sz w:val="24"/>
          <w:szCs w:val="24"/>
        </w:rPr>
      </w:pPr>
    </w:p>
    <w:p w:rsidR="00802A5D" w:rsidRPr="004061CD" w:rsidRDefault="00802A5D" w:rsidP="00802A5D">
      <w:pPr>
        <w:rPr>
          <w:sz w:val="24"/>
          <w:szCs w:val="24"/>
        </w:rPr>
      </w:pPr>
      <w:r w:rsidRPr="004061CD">
        <w:rPr>
          <w:sz w:val="24"/>
          <w:szCs w:val="24"/>
        </w:rPr>
        <w:t>In response to the increasing concerns regarding foreign fighters, DHS is strengthening the security of the VWP</w:t>
      </w:r>
      <w:r w:rsidR="003B5641">
        <w:rPr>
          <w:sz w:val="24"/>
          <w:szCs w:val="24"/>
        </w:rPr>
        <w:t xml:space="preserve"> </w:t>
      </w:r>
      <w:r w:rsidRPr="004061CD">
        <w:rPr>
          <w:sz w:val="24"/>
          <w:szCs w:val="24"/>
        </w:rPr>
        <w:t xml:space="preserve">by adding data elements to ESTA.  </w:t>
      </w:r>
      <w:r>
        <w:rPr>
          <w:sz w:val="24"/>
          <w:szCs w:val="24"/>
        </w:rPr>
        <w:t xml:space="preserve">These improvements are designed to address the immediate foreign fighter threat and to provide an additional layer of enduring security for the VWP and facilitate visa free travel to the United States.  </w:t>
      </w:r>
      <w:r w:rsidRPr="004061CD">
        <w:rPr>
          <w:sz w:val="24"/>
          <w:szCs w:val="24"/>
        </w:rPr>
        <w:t xml:space="preserve">No single data element by itself enhances ESTA enough to address the foreign fighter threat.  It is the combined totality of existing </w:t>
      </w:r>
      <w:r>
        <w:rPr>
          <w:sz w:val="24"/>
          <w:szCs w:val="24"/>
        </w:rPr>
        <w:t xml:space="preserve">information </w:t>
      </w:r>
      <w:r w:rsidRPr="004061CD">
        <w:rPr>
          <w:sz w:val="24"/>
          <w:szCs w:val="24"/>
        </w:rPr>
        <w:t xml:space="preserve">and </w:t>
      </w:r>
      <w:r>
        <w:rPr>
          <w:sz w:val="24"/>
          <w:szCs w:val="24"/>
        </w:rPr>
        <w:t xml:space="preserve">the changes DHS/CBP is seeking approval to make </w:t>
      </w:r>
      <w:r w:rsidRPr="004061CD">
        <w:rPr>
          <w:sz w:val="24"/>
          <w:szCs w:val="24"/>
        </w:rPr>
        <w:t>that</w:t>
      </w:r>
      <w:r w:rsidR="00EB60ED">
        <w:rPr>
          <w:sz w:val="24"/>
          <w:szCs w:val="24"/>
        </w:rPr>
        <w:t xml:space="preserve"> should</w:t>
      </w:r>
      <w:r w:rsidRPr="004061CD">
        <w:rPr>
          <w:sz w:val="24"/>
          <w:szCs w:val="24"/>
        </w:rPr>
        <w:t xml:space="preserve"> help the U.S. </w:t>
      </w:r>
      <w:r>
        <w:rPr>
          <w:sz w:val="24"/>
          <w:szCs w:val="24"/>
        </w:rPr>
        <w:t>g</w:t>
      </w:r>
      <w:r w:rsidRPr="004061CD">
        <w:rPr>
          <w:sz w:val="24"/>
          <w:szCs w:val="24"/>
        </w:rPr>
        <w:t>overnment mitigate the foreign fighter threat</w:t>
      </w:r>
      <w:r>
        <w:rPr>
          <w:sz w:val="24"/>
          <w:szCs w:val="24"/>
        </w:rPr>
        <w:t>, provide an additional layer of enduring security for the VWP,</w:t>
      </w:r>
      <w:r w:rsidRPr="004061CD">
        <w:rPr>
          <w:sz w:val="24"/>
          <w:szCs w:val="24"/>
        </w:rPr>
        <w:t xml:space="preserve"> and facilitate lawful travel under the VWP.  In order to </w:t>
      </w:r>
      <w:r w:rsidR="00FE29A8">
        <w:rPr>
          <w:sz w:val="24"/>
          <w:szCs w:val="24"/>
        </w:rPr>
        <w:t xml:space="preserve">better position itself to </w:t>
      </w:r>
      <w:r w:rsidRPr="004061CD">
        <w:rPr>
          <w:sz w:val="24"/>
          <w:szCs w:val="24"/>
        </w:rPr>
        <w:t xml:space="preserve">disrupt plans of foreign fighters </w:t>
      </w:r>
      <w:r>
        <w:rPr>
          <w:sz w:val="24"/>
          <w:szCs w:val="24"/>
        </w:rPr>
        <w:t xml:space="preserve">or others </w:t>
      </w:r>
      <w:r w:rsidRPr="004061CD">
        <w:rPr>
          <w:sz w:val="24"/>
          <w:szCs w:val="24"/>
        </w:rPr>
        <w:t xml:space="preserve">to </w:t>
      </w:r>
      <w:r>
        <w:rPr>
          <w:sz w:val="24"/>
          <w:szCs w:val="24"/>
        </w:rPr>
        <w:t>travel</w:t>
      </w:r>
      <w:r w:rsidRPr="004061CD">
        <w:rPr>
          <w:sz w:val="24"/>
          <w:szCs w:val="24"/>
        </w:rPr>
        <w:t xml:space="preserve"> to the United States and carry out an attack with the </w:t>
      </w:r>
      <w:r w:rsidR="00FE29A8">
        <w:rPr>
          <w:sz w:val="24"/>
          <w:szCs w:val="24"/>
        </w:rPr>
        <w:t>expertise</w:t>
      </w:r>
      <w:r w:rsidRPr="004061CD">
        <w:rPr>
          <w:sz w:val="24"/>
          <w:szCs w:val="24"/>
        </w:rPr>
        <w:t xml:space="preserve"> they have built and developed abroad, DHS </w:t>
      </w:r>
      <w:r>
        <w:rPr>
          <w:sz w:val="24"/>
          <w:szCs w:val="24"/>
        </w:rPr>
        <w:t>needs to</w:t>
      </w:r>
      <w:r w:rsidRPr="004061CD">
        <w:rPr>
          <w:sz w:val="24"/>
          <w:szCs w:val="24"/>
        </w:rPr>
        <w:t xml:space="preserve"> know more about individuals who </w:t>
      </w:r>
      <w:r>
        <w:rPr>
          <w:sz w:val="24"/>
          <w:szCs w:val="24"/>
        </w:rPr>
        <w:t xml:space="preserve">are seeking authorization to travel through the </w:t>
      </w:r>
      <w:r w:rsidR="007B4EE2">
        <w:rPr>
          <w:sz w:val="24"/>
          <w:szCs w:val="24"/>
        </w:rPr>
        <w:t>VWP</w:t>
      </w:r>
      <w:r>
        <w:rPr>
          <w:sz w:val="24"/>
          <w:szCs w:val="24"/>
        </w:rPr>
        <w:t xml:space="preserve">. </w:t>
      </w:r>
      <w:r w:rsidRPr="00385545">
        <w:rPr>
          <w:sz w:val="24"/>
          <w:szCs w:val="24"/>
        </w:rPr>
        <w:t xml:space="preserve"> </w:t>
      </w:r>
    </w:p>
    <w:p w:rsidR="00802A5D" w:rsidRDefault="00802A5D" w:rsidP="00802A5D">
      <w:pPr>
        <w:rPr>
          <w:sz w:val="24"/>
          <w:szCs w:val="24"/>
        </w:rPr>
      </w:pPr>
    </w:p>
    <w:p w:rsidR="00802A5D" w:rsidRDefault="00802A5D" w:rsidP="00802A5D">
      <w:pPr>
        <w:rPr>
          <w:sz w:val="24"/>
          <w:szCs w:val="24"/>
        </w:rPr>
      </w:pPr>
      <w:r w:rsidRPr="007F4CAF">
        <w:rPr>
          <w:sz w:val="24"/>
          <w:szCs w:val="24"/>
        </w:rPr>
        <w:t xml:space="preserve">The newly proposed elements </w:t>
      </w:r>
      <w:r w:rsidR="00A50C7C">
        <w:rPr>
          <w:sz w:val="24"/>
          <w:szCs w:val="24"/>
        </w:rPr>
        <w:t>should</w:t>
      </w:r>
      <w:r w:rsidRPr="007F4CAF">
        <w:rPr>
          <w:sz w:val="24"/>
          <w:szCs w:val="24"/>
        </w:rPr>
        <w:t xml:space="preserve"> enhance the information currently collected from travelers and allow DHS to increase identification of those who would seek to </w:t>
      </w:r>
      <w:r w:rsidR="00FE29A8">
        <w:rPr>
          <w:sz w:val="24"/>
          <w:szCs w:val="24"/>
        </w:rPr>
        <w:t xml:space="preserve">exploit the VWP and </w:t>
      </w:r>
      <w:r w:rsidRPr="007F4CAF">
        <w:rPr>
          <w:sz w:val="24"/>
          <w:szCs w:val="24"/>
        </w:rPr>
        <w:t xml:space="preserve">do harm to the United States.  Extensive research by DHS and our interagency partners has determined that these additional data elements will increase the ability to stop these travelers before they attempt to travel to the United States.  </w:t>
      </w:r>
    </w:p>
    <w:p w:rsidR="00682BB0" w:rsidRPr="004061CD" w:rsidRDefault="00682BB0" w:rsidP="00682BB0">
      <w:pPr>
        <w:rPr>
          <w:sz w:val="24"/>
          <w:szCs w:val="24"/>
        </w:rPr>
      </w:pPr>
    </w:p>
    <w:p w:rsidR="00CB25CA" w:rsidRPr="004061CD" w:rsidRDefault="004A2C65" w:rsidP="00CB25CA">
      <w:pPr>
        <w:rPr>
          <w:sz w:val="24"/>
          <w:szCs w:val="24"/>
        </w:rPr>
      </w:pPr>
      <w:r>
        <w:rPr>
          <w:bCs/>
          <w:sz w:val="24"/>
          <w:szCs w:val="24"/>
        </w:rPr>
        <w:t>A</w:t>
      </w:r>
      <w:r w:rsidR="00AC1529" w:rsidRPr="004061CD">
        <w:rPr>
          <w:bCs/>
          <w:sz w:val="24"/>
          <w:szCs w:val="24"/>
        </w:rPr>
        <w:t>dding the proposed data elements</w:t>
      </w:r>
      <w:r w:rsidR="00A50C7C">
        <w:rPr>
          <w:bCs/>
          <w:sz w:val="24"/>
          <w:szCs w:val="24"/>
        </w:rPr>
        <w:t xml:space="preserve">, </w:t>
      </w:r>
      <w:r w:rsidR="002C14C9">
        <w:rPr>
          <w:bCs/>
          <w:sz w:val="24"/>
          <w:szCs w:val="24"/>
        </w:rPr>
        <w:t>as well as making some current optional fields mandatory</w:t>
      </w:r>
      <w:r w:rsidR="00A50C7C">
        <w:rPr>
          <w:bCs/>
          <w:sz w:val="24"/>
          <w:szCs w:val="24"/>
        </w:rPr>
        <w:t>,</w:t>
      </w:r>
      <w:r w:rsidR="00AC1529" w:rsidRPr="004061CD">
        <w:rPr>
          <w:bCs/>
          <w:sz w:val="24"/>
          <w:szCs w:val="24"/>
        </w:rPr>
        <w:t xml:space="preserve"> </w:t>
      </w:r>
      <w:r w:rsidR="00A50C7C">
        <w:rPr>
          <w:bCs/>
          <w:sz w:val="24"/>
          <w:szCs w:val="24"/>
        </w:rPr>
        <w:t>in</w:t>
      </w:r>
      <w:r w:rsidR="00A50C7C" w:rsidRPr="004061CD">
        <w:rPr>
          <w:bCs/>
          <w:sz w:val="24"/>
          <w:szCs w:val="24"/>
        </w:rPr>
        <w:t xml:space="preserve"> </w:t>
      </w:r>
      <w:r w:rsidR="00AC1529" w:rsidRPr="004061CD">
        <w:rPr>
          <w:bCs/>
          <w:sz w:val="24"/>
          <w:szCs w:val="24"/>
        </w:rPr>
        <w:t xml:space="preserve">the </w:t>
      </w:r>
      <w:r>
        <w:rPr>
          <w:bCs/>
          <w:sz w:val="24"/>
          <w:szCs w:val="24"/>
        </w:rPr>
        <w:t xml:space="preserve">ESTA application and Form I-94W </w:t>
      </w:r>
      <w:r w:rsidR="00AC1529" w:rsidRPr="004061CD">
        <w:rPr>
          <w:bCs/>
          <w:sz w:val="24"/>
          <w:szCs w:val="24"/>
        </w:rPr>
        <w:t>collection</w:t>
      </w:r>
      <w:r>
        <w:rPr>
          <w:bCs/>
          <w:sz w:val="24"/>
          <w:szCs w:val="24"/>
        </w:rPr>
        <w:t>s</w:t>
      </w:r>
      <w:r w:rsidR="00A50C7C">
        <w:rPr>
          <w:bCs/>
          <w:sz w:val="24"/>
          <w:szCs w:val="24"/>
        </w:rPr>
        <w:t>,</w:t>
      </w:r>
      <w:r w:rsidR="00AC1529" w:rsidRPr="004061CD">
        <w:rPr>
          <w:bCs/>
          <w:sz w:val="24"/>
          <w:szCs w:val="24"/>
        </w:rPr>
        <w:t xml:space="preserve"> will cause </w:t>
      </w:r>
      <w:r w:rsidR="00CB25CA" w:rsidRPr="004061CD">
        <w:rPr>
          <w:bCs/>
          <w:sz w:val="24"/>
          <w:szCs w:val="24"/>
        </w:rPr>
        <w:t xml:space="preserve">an </w:t>
      </w:r>
      <w:r w:rsidR="002C14C9">
        <w:rPr>
          <w:bCs/>
          <w:sz w:val="24"/>
          <w:szCs w:val="24"/>
        </w:rPr>
        <w:t xml:space="preserve">estimated </w:t>
      </w:r>
      <w:r w:rsidR="00CB25CA" w:rsidRPr="004061CD">
        <w:rPr>
          <w:bCs/>
          <w:sz w:val="24"/>
          <w:szCs w:val="24"/>
        </w:rPr>
        <w:t>increase</w:t>
      </w:r>
      <w:r>
        <w:rPr>
          <w:bCs/>
          <w:sz w:val="24"/>
          <w:szCs w:val="24"/>
        </w:rPr>
        <w:t>d</w:t>
      </w:r>
      <w:r w:rsidR="00CB25CA" w:rsidRPr="004061CD">
        <w:rPr>
          <w:bCs/>
          <w:sz w:val="24"/>
          <w:szCs w:val="24"/>
        </w:rPr>
        <w:t xml:space="preserve"> burden of 5 minutes per response.  This would be considered an agency discretion in burden. </w:t>
      </w:r>
      <w:r w:rsidR="00CB25CA" w:rsidRPr="004061CD">
        <w:rPr>
          <w:color w:val="000000"/>
          <w:sz w:val="24"/>
          <w:szCs w:val="24"/>
        </w:rPr>
        <w:t xml:space="preserve">The time per response for the Form I-94W will increase from 8 minutes to 13 minutes </w:t>
      </w:r>
      <w:r>
        <w:rPr>
          <w:color w:val="000000"/>
          <w:sz w:val="24"/>
          <w:szCs w:val="24"/>
        </w:rPr>
        <w:t xml:space="preserve">and </w:t>
      </w:r>
      <w:r w:rsidR="00CB25CA" w:rsidRPr="004061CD">
        <w:rPr>
          <w:color w:val="000000"/>
          <w:sz w:val="24"/>
          <w:szCs w:val="24"/>
        </w:rPr>
        <w:t>the time per response for ESTA will increase from 15 minutes to 20</w:t>
      </w:r>
      <w:r w:rsidR="0066435C" w:rsidRPr="004061CD">
        <w:rPr>
          <w:color w:val="000000"/>
          <w:sz w:val="24"/>
          <w:szCs w:val="24"/>
        </w:rPr>
        <w:t xml:space="preserve"> minutes</w:t>
      </w:r>
      <w:r w:rsidR="00CB25CA" w:rsidRPr="004061CD">
        <w:rPr>
          <w:color w:val="000000"/>
          <w:sz w:val="24"/>
          <w:szCs w:val="24"/>
        </w:rPr>
        <w:t xml:space="preserve">. </w:t>
      </w:r>
    </w:p>
    <w:p w:rsidR="003B5641" w:rsidRDefault="003B5641" w:rsidP="003F445E">
      <w:pPr>
        <w:rPr>
          <w:bCs/>
          <w:sz w:val="24"/>
          <w:szCs w:val="24"/>
        </w:rPr>
      </w:pPr>
    </w:p>
    <w:p w:rsidR="00416F81" w:rsidRPr="004061CD" w:rsidRDefault="00416F81" w:rsidP="005339B7">
      <w:pPr>
        <w:ind w:left="-144" w:hanging="720"/>
        <w:rPr>
          <w:sz w:val="24"/>
          <w:szCs w:val="24"/>
        </w:rPr>
      </w:pPr>
      <w:r w:rsidRPr="004061CD">
        <w:rPr>
          <w:b/>
          <w:bCs/>
          <w:sz w:val="24"/>
          <w:szCs w:val="24"/>
        </w:rPr>
        <w:t>16.</w:t>
      </w:r>
      <w:r w:rsidRPr="004061CD">
        <w:rPr>
          <w:sz w:val="24"/>
          <w:szCs w:val="24"/>
        </w:rPr>
        <w:tab/>
      </w:r>
      <w:r w:rsidRPr="004061CD">
        <w:rPr>
          <w:b/>
          <w:bCs/>
          <w:sz w:val="24"/>
          <w:szCs w:val="24"/>
        </w:rPr>
        <w:t>For collection of information whose results will be published, outline plans for tabulation, and publication.</w:t>
      </w:r>
      <w:r w:rsidRPr="004061CD">
        <w:rPr>
          <w:sz w:val="24"/>
          <w:szCs w:val="24"/>
        </w:rPr>
        <w:tab/>
      </w:r>
    </w:p>
    <w:p w:rsidR="00416F81" w:rsidRPr="004061CD" w:rsidRDefault="00416F81" w:rsidP="003C627E">
      <w:pPr>
        <w:rPr>
          <w:sz w:val="24"/>
          <w:szCs w:val="24"/>
        </w:rPr>
      </w:pPr>
    </w:p>
    <w:p w:rsidR="00416F81" w:rsidRDefault="00416F81" w:rsidP="005339B7">
      <w:pPr>
        <w:ind w:left="-144"/>
        <w:rPr>
          <w:sz w:val="24"/>
          <w:szCs w:val="24"/>
        </w:rPr>
      </w:pPr>
      <w:r w:rsidRPr="004061CD">
        <w:rPr>
          <w:sz w:val="24"/>
          <w:szCs w:val="24"/>
        </w:rPr>
        <w:t>This information collection will not be published.</w:t>
      </w:r>
    </w:p>
    <w:p w:rsidR="007B4EE2" w:rsidRDefault="007B4EE2" w:rsidP="003F445E">
      <w:pPr>
        <w:rPr>
          <w:sz w:val="24"/>
          <w:szCs w:val="24"/>
        </w:rPr>
      </w:pPr>
    </w:p>
    <w:p w:rsidR="000C796A" w:rsidRDefault="000C796A" w:rsidP="003F445E">
      <w:pPr>
        <w:rPr>
          <w:sz w:val="24"/>
          <w:szCs w:val="24"/>
        </w:rPr>
      </w:pPr>
    </w:p>
    <w:p w:rsidR="000C796A" w:rsidRDefault="000C796A" w:rsidP="003F445E">
      <w:pPr>
        <w:rPr>
          <w:sz w:val="24"/>
          <w:szCs w:val="24"/>
        </w:rPr>
      </w:pPr>
    </w:p>
    <w:p w:rsidR="00416F81" w:rsidRPr="004061CD" w:rsidRDefault="00416F81" w:rsidP="005339B7">
      <w:pPr>
        <w:ind w:left="-144" w:hanging="720"/>
        <w:rPr>
          <w:b/>
          <w:bCs/>
          <w:sz w:val="24"/>
          <w:szCs w:val="24"/>
        </w:rPr>
      </w:pPr>
      <w:r w:rsidRPr="004061CD">
        <w:rPr>
          <w:b/>
          <w:bCs/>
          <w:sz w:val="24"/>
          <w:szCs w:val="24"/>
        </w:rPr>
        <w:lastRenderedPageBreak/>
        <w:t xml:space="preserve">17.   </w:t>
      </w:r>
      <w:r w:rsidRPr="004061CD">
        <w:rPr>
          <w:b/>
          <w:bCs/>
          <w:sz w:val="24"/>
          <w:szCs w:val="24"/>
        </w:rPr>
        <w:tab/>
        <w:t>If seeking approval to not display the expiration date, explain the reasons that displaying the expiration date would be inappropriate</w:t>
      </w:r>
    </w:p>
    <w:p w:rsidR="00416F81" w:rsidRPr="004061CD" w:rsidRDefault="00416F81" w:rsidP="003C627E">
      <w:pPr>
        <w:rPr>
          <w:b/>
          <w:bCs/>
          <w:sz w:val="24"/>
          <w:szCs w:val="24"/>
        </w:rPr>
      </w:pPr>
      <w:r w:rsidRPr="004061CD">
        <w:rPr>
          <w:b/>
          <w:bCs/>
          <w:sz w:val="24"/>
          <w:szCs w:val="24"/>
        </w:rPr>
        <w:tab/>
      </w:r>
    </w:p>
    <w:p w:rsidR="00416F81" w:rsidRPr="004061CD" w:rsidRDefault="00416F81" w:rsidP="005339B7">
      <w:pPr>
        <w:ind w:left="-144"/>
        <w:rPr>
          <w:b/>
          <w:bCs/>
          <w:sz w:val="24"/>
          <w:szCs w:val="24"/>
        </w:rPr>
      </w:pPr>
      <w:r w:rsidRPr="004061CD">
        <w:rPr>
          <w:sz w:val="24"/>
          <w:szCs w:val="24"/>
        </w:rPr>
        <w:t xml:space="preserve">CBP requests not to display the expiration date on these two </w:t>
      </w:r>
      <w:r w:rsidR="002C14C9">
        <w:rPr>
          <w:sz w:val="24"/>
          <w:szCs w:val="24"/>
        </w:rPr>
        <w:t xml:space="preserve">paper </w:t>
      </w:r>
      <w:r w:rsidRPr="004061CD">
        <w:rPr>
          <w:sz w:val="24"/>
          <w:szCs w:val="24"/>
        </w:rPr>
        <w:t>forms because large quantities are stocked at CBP ports and by airlines in 17 languages. However, the expiration date is displayed on the ESTA website</w:t>
      </w:r>
      <w:r w:rsidR="000E1926" w:rsidRPr="004061CD">
        <w:rPr>
          <w:sz w:val="24"/>
          <w:szCs w:val="24"/>
        </w:rPr>
        <w:t xml:space="preserve"> and on the I-94 website</w:t>
      </w:r>
      <w:r w:rsidRPr="004061CD">
        <w:rPr>
          <w:sz w:val="24"/>
          <w:szCs w:val="24"/>
        </w:rPr>
        <w:t>.</w:t>
      </w:r>
    </w:p>
    <w:p w:rsidR="00C70F52" w:rsidRPr="004061CD" w:rsidRDefault="00C70F52" w:rsidP="003C627E">
      <w:pPr>
        <w:rPr>
          <w:b/>
          <w:bCs/>
          <w:sz w:val="24"/>
          <w:szCs w:val="24"/>
        </w:rPr>
      </w:pPr>
    </w:p>
    <w:p w:rsidR="00416F81" w:rsidRPr="004061CD" w:rsidRDefault="00416F81" w:rsidP="00641B16">
      <w:pPr>
        <w:ind w:left="-864"/>
        <w:rPr>
          <w:b/>
          <w:bCs/>
          <w:sz w:val="24"/>
          <w:szCs w:val="24"/>
        </w:rPr>
      </w:pPr>
      <w:r w:rsidRPr="004061CD">
        <w:rPr>
          <w:b/>
          <w:bCs/>
          <w:sz w:val="24"/>
          <w:szCs w:val="24"/>
        </w:rPr>
        <w:t>18.</w:t>
      </w:r>
      <w:r w:rsidR="00641B16" w:rsidRPr="004061CD">
        <w:rPr>
          <w:b/>
          <w:bCs/>
          <w:sz w:val="24"/>
          <w:szCs w:val="24"/>
        </w:rPr>
        <w:t xml:space="preserve">      </w:t>
      </w:r>
      <w:r w:rsidRPr="004061CD">
        <w:rPr>
          <w:b/>
          <w:bCs/>
          <w:sz w:val="24"/>
          <w:szCs w:val="24"/>
        </w:rPr>
        <w:t xml:space="preserve">“Certification for Paperwork Reduction Act Submissions.” </w:t>
      </w:r>
    </w:p>
    <w:p w:rsidR="00416F81" w:rsidRPr="004061CD" w:rsidRDefault="00416F81" w:rsidP="003C627E">
      <w:pPr>
        <w:ind w:left="120"/>
        <w:rPr>
          <w:sz w:val="24"/>
          <w:szCs w:val="24"/>
        </w:rPr>
      </w:pPr>
      <w:r w:rsidRPr="004061CD">
        <w:rPr>
          <w:b/>
          <w:bCs/>
          <w:sz w:val="24"/>
          <w:szCs w:val="24"/>
        </w:rPr>
        <w:t xml:space="preserve">                               </w:t>
      </w:r>
    </w:p>
    <w:p w:rsidR="00416F81" w:rsidRDefault="00416F81" w:rsidP="004B7AF9">
      <w:pPr>
        <w:ind w:left="-144"/>
        <w:rPr>
          <w:sz w:val="24"/>
          <w:szCs w:val="24"/>
        </w:rPr>
      </w:pPr>
      <w:r w:rsidRPr="004061CD">
        <w:rPr>
          <w:sz w:val="24"/>
          <w:szCs w:val="24"/>
        </w:rPr>
        <w:t>CBP does not request an exception to the certification of this information collection.</w:t>
      </w:r>
    </w:p>
    <w:p w:rsidR="00402731" w:rsidRPr="004061CD" w:rsidRDefault="00402731" w:rsidP="004B7AF9">
      <w:pPr>
        <w:ind w:left="-144"/>
        <w:rPr>
          <w:sz w:val="24"/>
          <w:szCs w:val="24"/>
        </w:rPr>
      </w:pPr>
    </w:p>
    <w:p w:rsidR="00416F81" w:rsidRPr="004061CD" w:rsidRDefault="00416F81" w:rsidP="003C627E">
      <w:pPr>
        <w:rPr>
          <w:sz w:val="24"/>
          <w:szCs w:val="24"/>
        </w:rPr>
      </w:pPr>
    </w:p>
    <w:p w:rsidR="00416F81" w:rsidRPr="004061CD" w:rsidRDefault="00416F81" w:rsidP="004B7AF9">
      <w:pPr>
        <w:pStyle w:val="Heading1"/>
        <w:widowControl w:val="0"/>
        <w:ind w:left="-1008"/>
        <w:jc w:val="left"/>
        <w:rPr>
          <w:sz w:val="24"/>
          <w:szCs w:val="24"/>
        </w:rPr>
      </w:pPr>
      <w:r w:rsidRPr="004061CD">
        <w:rPr>
          <w:sz w:val="24"/>
          <w:szCs w:val="24"/>
        </w:rPr>
        <w:t>B.</w:t>
      </w:r>
      <w:r w:rsidRPr="004061CD">
        <w:rPr>
          <w:sz w:val="24"/>
          <w:szCs w:val="24"/>
        </w:rPr>
        <w:tab/>
      </w:r>
      <w:r w:rsidR="004B7AF9" w:rsidRPr="004061CD">
        <w:rPr>
          <w:sz w:val="24"/>
          <w:szCs w:val="24"/>
        </w:rPr>
        <w:t xml:space="preserve">   </w:t>
      </w:r>
      <w:r w:rsidRPr="004061CD">
        <w:rPr>
          <w:sz w:val="24"/>
          <w:szCs w:val="24"/>
        </w:rPr>
        <w:t>Collection of Information Employing Statistical Methods</w:t>
      </w:r>
    </w:p>
    <w:p w:rsidR="00416F81" w:rsidRPr="004061CD" w:rsidRDefault="00416F81" w:rsidP="003C627E">
      <w:pPr>
        <w:rPr>
          <w:sz w:val="24"/>
          <w:szCs w:val="24"/>
        </w:rPr>
      </w:pPr>
    </w:p>
    <w:p w:rsidR="00416F81" w:rsidRPr="004061CD" w:rsidRDefault="00416F81" w:rsidP="004B7AF9">
      <w:pPr>
        <w:pStyle w:val="BodyTextIndent2"/>
        <w:ind w:left="0"/>
        <w:rPr>
          <w:szCs w:val="24"/>
        </w:rPr>
      </w:pPr>
      <w:r w:rsidRPr="004061CD">
        <w:rPr>
          <w:szCs w:val="24"/>
        </w:rPr>
        <w:t>No statistical methods were employed.</w:t>
      </w:r>
    </w:p>
    <w:sectPr w:rsidR="00416F81" w:rsidRPr="004061CD" w:rsidSect="003A2204">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2FD" w:rsidRDefault="00FC72FD">
      <w:r>
        <w:separator/>
      </w:r>
    </w:p>
  </w:endnote>
  <w:endnote w:type="continuationSeparator" w:id="0">
    <w:p w:rsidR="00FC72FD" w:rsidRDefault="00FC72FD">
      <w:r>
        <w:continuationSeparator/>
      </w:r>
    </w:p>
  </w:endnote>
  <w:endnote w:type="continuationNotice" w:id="1">
    <w:p w:rsidR="00FC72FD" w:rsidRDefault="00FC72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CE7" w:rsidRDefault="00F3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35CE7" w:rsidRDefault="00F35C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CE7" w:rsidRDefault="00F35C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540F1">
      <w:rPr>
        <w:rStyle w:val="PageNumber"/>
        <w:noProof/>
      </w:rPr>
      <w:t>12</w:t>
    </w:r>
    <w:r>
      <w:rPr>
        <w:rStyle w:val="PageNumber"/>
      </w:rPr>
      <w:fldChar w:fldCharType="end"/>
    </w:r>
  </w:p>
  <w:p w:rsidR="00F35CE7" w:rsidRDefault="00F35C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2FD" w:rsidRDefault="00FC72FD">
      <w:r>
        <w:separator/>
      </w:r>
    </w:p>
  </w:footnote>
  <w:footnote w:type="continuationSeparator" w:id="0">
    <w:p w:rsidR="00FC72FD" w:rsidRDefault="00FC72FD">
      <w:r>
        <w:continuationSeparator/>
      </w:r>
    </w:p>
  </w:footnote>
  <w:footnote w:type="continuationNotice" w:id="1">
    <w:p w:rsidR="00FC72FD" w:rsidRDefault="00FC72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C14A304"/>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multilevel"/>
    <w:tmpl w:val="00000000"/>
    <w:lvl w:ilvl="0">
      <w:start w:val="1"/>
      <w:numFmt w:val="decimal"/>
      <w:pStyle w:val="Level1"/>
      <w:lvlText w:val="%1."/>
      <w:lvlJc w:val="left"/>
      <w:pPr>
        <w:tabs>
          <w:tab w:val="num" w:pos="720"/>
        </w:tabs>
        <w:ind w:left="720" w:hanging="720"/>
      </w:pPr>
      <w:rPr>
        <w:rFonts w:ascii="Arial" w:hAnsi="Arial" w:cs="Times New Roman"/>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nsid w:val="019018D7"/>
    <w:multiLevelType w:val="singleLevel"/>
    <w:tmpl w:val="1480BA98"/>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4B65852"/>
    <w:multiLevelType w:val="hybridMultilevel"/>
    <w:tmpl w:val="E2B003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35E15"/>
    <w:multiLevelType w:val="multilevel"/>
    <w:tmpl w:val="15BA09BA"/>
    <w:lvl w:ilvl="0">
      <w:start w:val="1"/>
      <w:numFmt w:val="bullet"/>
      <w:lvlText w:val=""/>
      <w:lvlJc w:val="left"/>
      <w:pPr>
        <w:tabs>
          <w:tab w:val="num" w:pos="1098"/>
        </w:tabs>
        <w:ind w:left="1098" w:hanging="360"/>
      </w:pPr>
      <w:rPr>
        <w:rFonts w:ascii="Symbol" w:hAnsi="Symbol" w:hint="default"/>
        <w:sz w:val="20"/>
      </w:rPr>
    </w:lvl>
    <w:lvl w:ilvl="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5">
    <w:nsid w:val="16556957"/>
    <w:multiLevelType w:val="hybridMultilevel"/>
    <w:tmpl w:val="FC70E75E"/>
    <w:lvl w:ilvl="0" w:tplc="997A740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D248F6"/>
    <w:multiLevelType w:val="hybridMultilevel"/>
    <w:tmpl w:val="9FDC278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D04505"/>
    <w:multiLevelType w:val="hybridMultilevel"/>
    <w:tmpl w:val="75247B7A"/>
    <w:lvl w:ilvl="0" w:tplc="25942A6A">
      <w:start w:val="12"/>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DD129EE"/>
    <w:multiLevelType w:val="hybridMultilevel"/>
    <w:tmpl w:val="17323FD0"/>
    <w:lvl w:ilvl="0" w:tplc="8B12D08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B4132F"/>
    <w:multiLevelType w:val="hybridMultilevel"/>
    <w:tmpl w:val="B14C223C"/>
    <w:lvl w:ilvl="0" w:tplc="04090003">
      <w:start w:val="1"/>
      <w:numFmt w:val="bullet"/>
      <w:lvlText w:val="o"/>
      <w:lvlJc w:val="left"/>
      <w:pPr>
        <w:tabs>
          <w:tab w:val="num" w:pos="630"/>
        </w:tabs>
        <w:ind w:left="630" w:hanging="360"/>
      </w:pPr>
      <w:rPr>
        <w:rFonts w:ascii="Courier New" w:hAnsi="Courier New" w:cs="Courier New"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FAE61B1"/>
    <w:multiLevelType w:val="hybridMultilevel"/>
    <w:tmpl w:val="8D30EDE2"/>
    <w:lvl w:ilvl="0" w:tplc="F2E4989E">
      <w:start w:val="1"/>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0B53FE2"/>
    <w:multiLevelType w:val="hybridMultilevel"/>
    <w:tmpl w:val="0EA66842"/>
    <w:lvl w:ilvl="0" w:tplc="387AF066">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2">
    <w:nsid w:val="65A7733C"/>
    <w:multiLevelType w:val="singleLevel"/>
    <w:tmpl w:val="A47CA5FA"/>
    <w:lvl w:ilvl="0">
      <w:start w:val="2"/>
      <w:numFmt w:val="upperLetter"/>
      <w:pStyle w:val="Heading3"/>
      <w:lvlText w:val="%1."/>
      <w:lvlJc w:val="left"/>
      <w:pPr>
        <w:tabs>
          <w:tab w:val="num" w:pos="720"/>
        </w:tabs>
        <w:ind w:left="720" w:hanging="720"/>
      </w:pPr>
      <w:rPr>
        <w:rFonts w:cs="Times New Roman" w:hint="default"/>
      </w:rPr>
    </w:lvl>
  </w:abstractNum>
  <w:abstractNum w:abstractNumId="13">
    <w:nsid w:val="6A643DE5"/>
    <w:multiLevelType w:val="hybridMultilevel"/>
    <w:tmpl w:val="0BA4D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EF1638"/>
    <w:multiLevelType w:val="hybridMultilevel"/>
    <w:tmpl w:val="48FA10D6"/>
    <w:lvl w:ilvl="0" w:tplc="34EEF2CE">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2"/>
  </w:num>
  <w:num w:numId="3">
    <w:abstractNumId w:val="1"/>
    <w:lvlOverride w:ilvl="0">
      <w:startOverride w:val="15"/>
      <w:lvl w:ilvl="0">
        <w:start w:val="15"/>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abstractNumId w:val="7"/>
  </w:num>
  <w:num w:numId="5">
    <w:abstractNumId w:val="14"/>
  </w:num>
  <w:num w:numId="6">
    <w:abstractNumId w:val="9"/>
  </w:num>
  <w:num w:numId="7">
    <w:abstractNumId w:val="2"/>
  </w:num>
  <w:num w:numId="8">
    <w:abstractNumId w:val="5"/>
  </w:num>
  <w:num w:numId="9">
    <w:abstractNumId w:val="8"/>
  </w:num>
  <w:num w:numId="10">
    <w:abstractNumId w:val="10"/>
  </w:num>
  <w:num w:numId="11">
    <w:abstractNumId w:val="6"/>
  </w:num>
  <w:num w:numId="12">
    <w:abstractNumId w:val="13"/>
  </w:num>
  <w:num w:numId="13">
    <w:abstractNumId w:val="4"/>
  </w:num>
  <w:num w:numId="14">
    <w:abstractNumId w:val="3"/>
  </w:num>
  <w:num w:numId="15">
    <w:abstractNumId w:val="11"/>
  </w:num>
  <w:num w:numId="1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3D"/>
    <w:rsid w:val="00000619"/>
    <w:rsid w:val="00000AA6"/>
    <w:rsid w:val="00002A37"/>
    <w:rsid w:val="00004253"/>
    <w:rsid w:val="0000523C"/>
    <w:rsid w:val="00006191"/>
    <w:rsid w:val="00007869"/>
    <w:rsid w:val="00015282"/>
    <w:rsid w:val="000160AD"/>
    <w:rsid w:val="00016159"/>
    <w:rsid w:val="00023A40"/>
    <w:rsid w:val="00025231"/>
    <w:rsid w:val="00025A92"/>
    <w:rsid w:val="00026879"/>
    <w:rsid w:val="00031953"/>
    <w:rsid w:val="00042249"/>
    <w:rsid w:val="000439E9"/>
    <w:rsid w:val="000522C8"/>
    <w:rsid w:val="00052C2E"/>
    <w:rsid w:val="00052F10"/>
    <w:rsid w:val="0005336A"/>
    <w:rsid w:val="00056D08"/>
    <w:rsid w:val="00063CAE"/>
    <w:rsid w:val="00073FE8"/>
    <w:rsid w:val="00076B9C"/>
    <w:rsid w:val="0008440E"/>
    <w:rsid w:val="00086362"/>
    <w:rsid w:val="00091C52"/>
    <w:rsid w:val="00093118"/>
    <w:rsid w:val="00094114"/>
    <w:rsid w:val="0009529B"/>
    <w:rsid w:val="000A1EA8"/>
    <w:rsid w:val="000A4F5A"/>
    <w:rsid w:val="000B413F"/>
    <w:rsid w:val="000B6F05"/>
    <w:rsid w:val="000C2BEC"/>
    <w:rsid w:val="000C52D4"/>
    <w:rsid w:val="000C5A4D"/>
    <w:rsid w:val="000C5F0B"/>
    <w:rsid w:val="000C641F"/>
    <w:rsid w:val="000C796A"/>
    <w:rsid w:val="000D4D35"/>
    <w:rsid w:val="000E1926"/>
    <w:rsid w:val="000E5A52"/>
    <w:rsid w:val="000F2367"/>
    <w:rsid w:val="000F449E"/>
    <w:rsid w:val="000F53C9"/>
    <w:rsid w:val="0010099D"/>
    <w:rsid w:val="00102E11"/>
    <w:rsid w:val="00105F20"/>
    <w:rsid w:val="00106577"/>
    <w:rsid w:val="00115252"/>
    <w:rsid w:val="00117D70"/>
    <w:rsid w:val="00120D9D"/>
    <w:rsid w:val="00121CCF"/>
    <w:rsid w:val="00121DFF"/>
    <w:rsid w:val="0012248B"/>
    <w:rsid w:val="00123680"/>
    <w:rsid w:val="00125BEF"/>
    <w:rsid w:val="00130202"/>
    <w:rsid w:val="001319F6"/>
    <w:rsid w:val="00132C0F"/>
    <w:rsid w:val="00134E82"/>
    <w:rsid w:val="001435C5"/>
    <w:rsid w:val="001451CC"/>
    <w:rsid w:val="001452E7"/>
    <w:rsid w:val="0014578D"/>
    <w:rsid w:val="001461A8"/>
    <w:rsid w:val="00146700"/>
    <w:rsid w:val="00146BC9"/>
    <w:rsid w:val="00152574"/>
    <w:rsid w:val="0015273F"/>
    <w:rsid w:val="00155623"/>
    <w:rsid w:val="00157AFC"/>
    <w:rsid w:val="001605CC"/>
    <w:rsid w:val="00160AC4"/>
    <w:rsid w:val="0016121D"/>
    <w:rsid w:val="001620FB"/>
    <w:rsid w:val="0016292E"/>
    <w:rsid w:val="00162DA0"/>
    <w:rsid w:val="001709A5"/>
    <w:rsid w:val="00170F65"/>
    <w:rsid w:val="00172A03"/>
    <w:rsid w:val="00174C8C"/>
    <w:rsid w:val="001758C5"/>
    <w:rsid w:val="00175DB4"/>
    <w:rsid w:val="00177E7D"/>
    <w:rsid w:val="0018027F"/>
    <w:rsid w:val="00181D19"/>
    <w:rsid w:val="00183B97"/>
    <w:rsid w:val="001853D5"/>
    <w:rsid w:val="00185B83"/>
    <w:rsid w:val="00194320"/>
    <w:rsid w:val="001A09CF"/>
    <w:rsid w:val="001A0B02"/>
    <w:rsid w:val="001A163D"/>
    <w:rsid w:val="001A4E85"/>
    <w:rsid w:val="001B1843"/>
    <w:rsid w:val="001B2AE4"/>
    <w:rsid w:val="001B6031"/>
    <w:rsid w:val="001C0AC4"/>
    <w:rsid w:val="001C3928"/>
    <w:rsid w:val="001C3FD3"/>
    <w:rsid w:val="001C4C27"/>
    <w:rsid w:val="001C5DF5"/>
    <w:rsid w:val="001C634D"/>
    <w:rsid w:val="001C691F"/>
    <w:rsid w:val="001D13BB"/>
    <w:rsid w:val="001D2430"/>
    <w:rsid w:val="001D2F54"/>
    <w:rsid w:val="001D307E"/>
    <w:rsid w:val="001D42EF"/>
    <w:rsid w:val="001D487E"/>
    <w:rsid w:val="001E3A73"/>
    <w:rsid w:val="001F0592"/>
    <w:rsid w:val="001F3FDD"/>
    <w:rsid w:val="001F69E9"/>
    <w:rsid w:val="001F7E30"/>
    <w:rsid w:val="0020129D"/>
    <w:rsid w:val="00201A97"/>
    <w:rsid w:val="00203029"/>
    <w:rsid w:val="00204192"/>
    <w:rsid w:val="00204FC2"/>
    <w:rsid w:val="002051AE"/>
    <w:rsid w:val="00211588"/>
    <w:rsid w:val="00212F30"/>
    <w:rsid w:val="002158F8"/>
    <w:rsid w:val="0022022C"/>
    <w:rsid w:val="00222A05"/>
    <w:rsid w:val="00227BB1"/>
    <w:rsid w:val="00230C9E"/>
    <w:rsid w:val="002357E0"/>
    <w:rsid w:val="0023625B"/>
    <w:rsid w:val="00237FFD"/>
    <w:rsid w:val="00242885"/>
    <w:rsid w:val="00243996"/>
    <w:rsid w:val="00245EDD"/>
    <w:rsid w:val="00247C3C"/>
    <w:rsid w:val="00253649"/>
    <w:rsid w:val="00254D4F"/>
    <w:rsid w:val="00256298"/>
    <w:rsid w:val="002600BD"/>
    <w:rsid w:val="002616DB"/>
    <w:rsid w:val="00261ECE"/>
    <w:rsid w:val="00263467"/>
    <w:rsid w:val="002708B3"/>
    <w:rsid w:val="002722B0"/>
    <w:rsid w:val="002731B3"/>
    <w:rsid w:val="00275300"/>
    <w:rsid w:val="002800EE"/>
    <w:rsid w:val="00282DEE"/>
    <w:rsid w:val="002838C8"/>
    <w:rsid w:val="002838FD"/>
    <w:rsid w:val="00284F79"/>
    <w:rsid w:val="0028554B"/>
    <w:rsid w:val="00287438"/>
    <w:rsid w:val="00287D05"/>
    <w:rsid w:val="00290C6F"/>
    <w:rsid w:val="00292898"/>
    <w:rsid w:val="002935D1"/>
    <w:rsid w:val="00294D3F"/>
    <w:rsid w:val="002959C1"/>
    <w:rsid w:val="002A255C"/>
    <w:rsid w:val="002A4A4C"/>
    <w:rsid w:val="002B6B4B"/>
    <w:rsid w:val="002C14C9"/>
    <w:rsid w:val="002C6725"/>
    <w:rsid w:val="002D3531"/>
    <w:rsid w:val="002D3726"/>
    <w:rsid w:val="002D4899"/>
    <w:rsid w:val="002D76CE"/>
    <w:rsid w:val="002D7FAB"/>
    <w:rsid w:val="002E71B4"/>
    <w:rsid w:val="002F29DA"/>
    <w:rsid w:val="002F33C8"/>
    <w:rsid w:val="003078A1"/>
    <w:rsid w:val="00313A9F"/>
    <w:rsid w:val="00314E3C"/>
    <w:rsid w:val="0031591E"/>
    <w:rsid w:val="003170DC"/>
    <w:rsid w:val="00317477"/>
    <w:rsid w:val="00317485"/>
    <w:rsid w:val="003239E8"/>
    <w:rsid w:val="00324920"/>
    <w:rsid w:val="00325B21"/>
    <w:rsid w:val="00326156"/>
    <w:rsid w:val="0032782E"/>
    <w:rsid w:val="0033587F"/>
    <w:rsid w:val="00337490"/>
    <w:rsid w:val="00342C7E"/>
    <w:rsid w:val="00343EC6"/>
    <w:rsid w:val="003473C7"/>
    <w:rsid w:val="003477AC"/>
    <w:rsid w:val="003479A9"/>
    <w:rsid w:val="00347F5B"/>
    <w:rsid w:val="00354A9D"/>
    <w:rsid w:val="003570FD"/>
    <w:rsid w:val="00360629"/>
    <w:rsid w:val="00362268"/>
    <w:rsid w:val="00365953"/>
    <w:rsid w:val="00365B81"/>
    <w:rsid w:val="00366818"/>
    <w:rsid w:val="0037037E"/>
    <w:rsid w:val="0037126E"/>
    <w:rsid w:val="00372351"/>
    <w:rsid w:val="003748E7"/>
    <w:rsid w:val="003801E1"/>
    <w:rsid w:val="00380A11"/>
    <w:rsid w:val="00380C82"/>
    <w:rsid w:val="00382A79"/>
    <w:rsid w:val="0038417E"/>
    <w:rsid w:val="003852D9"/>
    <w:rsid w:val="00385545"/>
    <w:rsid w:val="0038695A"/>
    <w:rsid w:val="00392DB8"/>
    <w:rsid w:val="00394874"/>
    <w:rsid w:val="003952C7"/>
    <w:rsid w:val="00397EE3"/>
    <w:rsid w:val="003A07E3"/>
    <w:rsid w:val="003A1165"/>
    <w:rsid w:val="003A2204"/>
    <w:rsid w:val="003A2D35"/>
    <w:rsid w:val="003A4647"/>
    <w:rsid w:val="003A4914"/>
    <w:rsid w:val="003A5966"/>
    <w:rsid w:val="003B279D"/>
    <w:rsid w:val="003B5641"/>
    <w:rsid w:val="003B6730"/>
    <w:rsid w:val="003C10D3"/>
    <w:rsid w:val="003C1BDA"/>
    <w:rsid w:val="003C21AD"/>
    <w:rsid w:val="003C22D5"/>
    <w:rsid w:val="003C233C"/>
    <w:rsid w:val="003C468F"/>
    <w:rsid w:val="003C627E"/>
    <w:rsid w:val="003C76AC"/>
    <w:rsid w:val="003D350D"/>
    <w:rsid w:val="003D4B2D"/>
    <w:rsid w:val="003D56B5"/>
    <w:rsid w:val="003D7BB5"/>
    <w:rsid w:val="003E3589"/>
    <w:rsid w:val="003E41E4"/>
    <w:rsid w:val="003E4A9D"/>
    <w:rsid w:val="003E4F26"/>
    <w:rsid w:val="003F0B1C"/>
    <w:rsid w:val="003F235B"/>
    <w:rsid w:val="003F3109"/>
    <w:rsid w:val="003F33C5"/>
    <w:rsid w:val="003F418E"/>
    <w:rsid w:val="003F445E"/>
    <w:rsid w:val="003F60E9"/>
    <w:rsid w:val="004021E3"/>
    <w:rsid w:val="00402731"/>
    <w:rsid w:val="004061CD"/>
    <w:rsid w:val="00406201"/>
    <w:rsid w:val="004108E8"/>
    <w:rsid w:val="00410C3D"/>
    <w:rsid w:val="004122F0"/>
    <w:rsid w:val="004158E0"/>
    <w:rsid w:val="00415F97"/>
    <w:rsid w:val="004160DF"/>
    <w:rsid w:val="00416F81"/>
    <w:rsid w:val="00422030"/>
    <w:rsid w:val="00427690"/>
    <w:rsid w:val="00433E68"/>
    <w:rsid w:val="0043413D"/>
    <w:rsid w:val="00435035"/>
    <w:rsid w:val="00441A29"/>
    <w:rsid w:val="0044510A"/>
    <w:rsid w:val="00451A8A"/>
    <w:rsid w:val="004531C1"/>
    <w:rsid w:val="00454E67"/>
    <w:rsid w:val="00456393"/>
    <w:rsid w:val="0045780F"/>
    <w:rsid w:val="00460C83"/>
    <w:rsid w:val="0046528D"/>
    <w:rsid w:val="00466132"/>
    <w:rsid w:val="004669AE"/>
    <w:rsid w:val="0046774C"/>
    <w:rsid w:val="00467EC7"/>
    <w:rsid w:val="00470E32"/>
    <w:rsid w:val="00474F28"/>
    <w:rsid w:val="00476F71"/>
    <w:rsid w:val="004806D9"/>
    <w:rsid w:val="00484ADD"/>
    <w:rsid w:val="004854E0"/>
    <w:rsid w:val="004860D8"/>
    <w:rsid w:val="0048731D"/>
    <w:rsid w:val="004909E3"/>
    <w:rsid w:val="0049350A"/>
    <w:rsid w:val="00493669"/>
    <w:rsid w:val="00493B71"/>
    <w:rsid w:val="00497394"/>
    <w:rsid w:val="00497950"/>
    <w:rsid w:val="004A1FA2"/>
    <w:rsid w:val="004A22A2"/>
    <w:rsid w:val="004A2C65"/>
    <w:rsid w:val="004A4E4B"/>
    <w:rsid w:val="004A68F1"/>
    <w:rsid w:val="004B0C46"/>
    <w:rsid w:val="004B139F"/>
    <w:rsid w:val="004B4797"/>
    <w:rsid w:val="004B4D5A"/>
    <w:rsid w:val="004B7AF9"/>
    <w:rsid w:val="004C45EA"/>
    <w:rsid w:val="004C5150"/>
    <w:rsid w:val="004C5A9B"/>
    <w:rsid w:val="004C7C68"/>
    <w:rsid w:val="004C7FA9"/>
    <w:rsid w:val="004D1E72"/>
    <w:rsid w:val="004D24AE"/>
    <w:rsid w:val="004D28E9"/>
    <w:rsid w:val="004D6306"/>
    <w:rsid w:val="004E0BEA"/>
    <w:rsid w:val="004E1687"/>
    <w:rsid w:val="004E2C72"/>
    <w:rsid w:val="004E62E2"/>
    <w:rsid w:val="004F0BA1"/>
    <w:rsid w:val="004F24A6"/>
    <w:rsid w:val="004F2843"/>
    <w:rsid w:val="004F3385"/>
    <w:rsid w:val="004F4BF9"/>
    <w:rsid w:val="004F4F62"/>
    <w:rsid w:val="00503052"/>
    <w:rsid w:val="005043F1"/>
    <w:rsid w:val="00505C60"/>
    <w:rsid w:val="00510C67"/>
    <w:rsid w:val="005135A4"/>
    <w:rsid w:val="00513AE5"/>
    <w:rsid w:val="00513B69"/>
    <w:rsid w:val="00515AD7"/>
    <w:rsid w:val="005170D3"/>
    <w:rsid w:val="00522C1F"/>
    <w:rsid w:val="005242C7"/>
    <w:rsid w:val="005339B7"/>
    <w:rsid w:val="005458BE"/>
    <w:rsid w:val="00550139"/>
    <w:rsid w:val="00560E18"/>
    <w:rsid w:val="00566F7C"/>
    <w:rsid w:val="005672B9"/>
    <w:rsid w:val="00567769"/>
    <w:rsid w:val="005678FE"/>
    <w:rsid w:val="00570000"/>
    <w:rsid w:val="00570F84"/>
    <w:rsid w:val="00574B83"/>
    <w:rsid w:val="00577662"/>
    <w:rsid w:val="00577C5A"/>
    <w:rsid w:val="00580D5E"/>
    <w:rsid w:val="00583D77"/>
    <w:rsid w:val="00584F90"/>
    <w:rsid w:val="0058695C"/>
    <w:rsid w:val="00587A83"/>
    <w:rsid w:val="00590676"/>
    <w:rsid w:val="00590B57"/>
    <w:rsid w:val="00593B5B"/>
    <w:rsid w:val="00595EA6"/>
    <w:rsid w:val="00596598"/>
    <w:rsid w:val="00597864"/>
    <w:rsid w:val="005A23C2"/>
    <w:rsid w:val="005A7BA7"/>
    <w:rsid w:val="005B1A54"/>
    <w:rsid w:val="005B5931"/>
    <w:rsid w:val="005C10FB"/>
    <w:rsid w:val="005C2EDD"/>
    <w:rsid w:val="005C4AA1"/>
    <w:rsid w:val="005D0A31"/>
    <w:rsid w:val="005D1904"/>
    <w:rsid w:val="005D30AE"/>
    <w:rsid w:val="005D3731"/>
    <w:rsid w:val="005E0408"/>
    <w:rsid w:val="005E0FE1"/>
    <w:rsid w:val="005E3BD8"/>
    <w:rsid w:val="005E6F96"/>
    <w:rsid w:val="005F0B29"/>
    <w:rsid w:val="005F2DFC"/>
    <w:rsid w:val="005F4F8F"/>
    <w:rsid w:val="005F5FE4"/>
    <w:rsid w:val="00600F08"/>
    <w:rsid w:val="00601C80"/>
    <w:rsid w:val="00602B3D"/>
    <w:rsid w:val="00604315"/>
    <w:rsid w:val="00606894"/>
    <w:rsid w:val="00610EA0"/>
    <w:rsid w:val="00611648"/>
    <w:rsid w:val="00611FC5"/>
    <w:rsid w:val="00617E0F"/>
    <w:rsid w:val="00621AA5"/>
    <w:rsid w:val="006224FA"/>
    <w:rsid w:val="00630345"/>
    <w:rsid w:val="00630719"/>
    <w:rsid w:val="00631886"/>
    <w:rsid w:val="00631B67"/>
    <w:rsid w:val="00636D26"/>
    <w:rsid w:val="006400AF"/>
    <w:rsid w:val="00640D30"/>
    <w:rsid w:val="00641B16"/>
    <w:rsid w:val="0064352A"/>
    <w:rsid w:val="00644351"/>
    <w:rsid w:val="00650D85"/>
    <w:rsid w:val="00651AB9"/>
    <w:rsid w:val="006522E5"/>
    <w:rsid w:val="00653B9D"/>
    <w:rsid w:val="00655E67"/>
    <w:rsid w:val="006608A4"/>
    <w:rsid w:val="006611B3"/>
    <w:rsid w:val="0066435C"/>
    <w:rsid w:val="00665495"/>
    <w:rsid w:val="0067258B"/>
    <w:rsid w:val="00673823"/>
    <w:rsid w:val="0067385F"/>
    <w:rsid w:val="00673D95"/>
    <w:rsid w:val="006810F0"/>
    <w:rsid w:val="00681D59"/>
    <w:rsid w:val="00682BB0"/>
    <w:rsid w:val="00685B33"/>
    <w:rsid w:val="00687BD2"/>
    <w:rsid w:val="00690174"/>
    <w:rsid w:val="0069341C"/>
    <w:rsid w:val="00693EC0"/>
    <w:rsid w:val="00695032"/>
    <w:rsid w:val="006971A8"/>
    <w:rsid w:val="00697634"/>
    <w:rsid w:val="006A132E"/>
    <w:rsid w:val="006A1A18"/>
    <w:rsid w:val="006A2EA2"/>
    <w:rsid w:val="006A398C"/>
    <w:rsid w:val="006A4479"/>
    <w:rsid w:val="006A75FE"/>
    <w:rsid w:val="006B0D3E"/>
    <w:rsid w:val="006B3E68"/>
    <w:rsid w:val="006C0B93"/>
    <w:rsid w:val="006C4F9D"/>
    <w:rsid w:val="006C6243"/>
    <w:rsid w:val="006C7E5C"/>
    <w:rsid w:val="006D1CBC"/>
    <w:rsid w:val="006D269E"/>
    <w:rsid w:val="006D37E9"/>
    <w:rsid w:val="006E46F5"/>
    <w:rsid w:val="006E6019"/>
    <w:rsid w:val="006F0A47"/>
    <w:rsid w:val="006F1419"/>
    <w:rsid w:val="006F20CF"/>
    <w:rsid w:val="006F239A"/>
    <w:rsid w:val="006F601F"/>
    <w:rsid w:val="006F7711"/>
    <w:rsid w:val="007013DB"/>
    <w:rsid w:val="00704407"/>
    <w:rsid w:val="0070569E"/>
    <w:rsid w:val="00711F9A"/>
    <w:rsid w:val="00715B06"/>
    <w:rsid w:val="00715B48"/>
    <w:rsid w:val="00723190"/>
    <w:rsid w:val="00723585"/>
    <w:rsid w:val="00725249"/>
    <w:rsid w:val="00725459"/>
    <w:rsid w:val="00730D6B"/>
    <w:rsid w:val="00736816"/>
    <w:rsid w:val="007400D9"/>
    <w:rsid w:val="00742C64"/>
    <w:rsid w:val="007454EC"/>
    <w:rsid w:val="00745F51"/>
    <w:rsid w:val="00746E52"/>
    <w:rsid w:val="007472B8"/>
    <w:rsid w:val="00753ACE"/>
    <w:rsid w:val="007550FF"/>
    <w:rsid w:val="00755323"/>
    <w:rsid w:val="00755707"/>
    <w:rsid w:val="007572FB"/>
    <w:rsid w:val="00757AE8"/>
    <w:rsid w:val="00760357"/>
    <w:rsid w:val="00760B95"/>
    <w:rsid w:val="00761588"/>
    <w:rsid w:val="00771544"/>
    <w:rsid w:val="00771EA8"/>
    <w:rsid w:val="007748CD"/>
    <w:rsid w:val="00780312"/>
    <w:rsid w:val="007810AE"/>
    <w:rsid w:val="00785D12"/>
    <w:rsid w:val="007925CA"/>
    <w:rsid w:val="00793431"/>
    <w:rsid w:val="007A4E84"/>
    <w:rsid w:val="007A5FFC"/>
    <w:rsid w:val="007A73A6"/>
    <w:rsid w:val="007B09AD"/>
    <w:rsid w:val="007B4EE2"/>
    <w:rsid w:val="007B6883"/>
    <w:rsid w:val="007B7556"/>
    <w:rsid w:val="007C1A95"/>
    <w:rsid w:val="007C4000"/>
    <w:rsid w:val="007C40F7"/>
    <w:rsid w:val="007C4774"/>
    <w:rsid w:val="007C5963"/>
    <w:rsid w:val="007C5C0B"/>
    <w:rsid w:val="007C63D1"/>
    <w:rsid w:val="007C78CD"/>
    <w:rsid w:val="007C78D3"/>
    <w:rsid w:val="007D2DDB"/>
    <w:rsid w:val="007D51C8"/>
    <w:rsid w:val="007D542D"/>
    <w:rsid w:val="007D6CCE"/>
    <w:rsid w:val="007E07CB"/>
    <w:rsid w:val="007E080F"/>
    <w:rsid w:val="007E0922"/>
    <w:rsid w:val="007E381E"/>
    <w:rsid w:val="007E5C90"/>
    <w:rsid w:val="007E5FEF"/>
    <w:rsid w:val="007F00B5"/>
    <w:rsid w:val="007F4CAF"/>
    <w:rsid w:val="007F611A"/>
    <w:rsid w:val="007F6F5E"/>
    <w:rsid w:val="00802A5D"/>
    <w:rsid w:val="008221DB"/>
    <w:rsid w:val="0082609D"/>
    <w:rsid w:val="00840EDB"/>
    <w:rsid w:val="00843FFB"/>
    <w:rsid w:val="008450D3"/>
    <w:rsid w:val="008452EA"/>
    <w:rsid w:val="008457CE"/>
    <w:rsid w:val="00846153"/>
    <w:rsid w:val="00850A56"/>
    <w:rsid w:val="00856B66"/>
    <w:rsid w:val="00862032"/>
    <w:rsid w:val="0086724C"/>
    <w:rsid w:val="00871490"/>
    <w:rsid w:val="008737AB"/>
    <w:rsid w:val="00877CFF"/>
    <w:rsid w:val="00882417"/>
    <w:rsid w:val="00885EEE"/>
    <w:rsid w:val="00886712"/>
    <w:rsid w:val="008874EC"/>
    <w:rsid w:val="0089168C"/>
    <w:rsid w:val="00891837"/>
    <w:rsid w:val="008957AC"/>
    <w:rsid w:val="008A1EAD"/>
    <w:rsid w:val="008A46A4"/>
    <w:rsid w:val="008A4C8A"/>
    <w:rsid w:val="008A69FE"/>
    <w:rsid w:val="008B0367"/>
    <w:rsid w:val="008B2448"/>
    <w:rsid w:val="008C7778"/>
    <w:rsid w:val="008C7A14"/>
    <w:rsid w:val="008D1A37"/>
    <w:rsid w:val="008D30EB"/>
    <w:rsid w:val="008D3FB0"/>
    <w:rsid w:val="008E381A"/>
    <w:rsid w:val="008E5503"/>
    <w:rsid w:val="008E611A"/>
    <w:rsid w:val="008E6EFE"/>
    <w:rsid w:val="008F0A3C"/>
    <w:rsid w:val="008F164A"/>
    <w:rsid w:val="008F3328"/>
    <w:rsid w:val="008F50ED"/>
    <w:rsid w:val="008F53E3"/>
    <w:rsid w:val="008F5A9E"/>
    <w:rsid w:val="008F7818"/>
    <w:rsid w:val="009000E5"/>
    <w:rsid w:val="00903F01"/>
    <w:rsid w:val="00907F83"/>
    <w:rsid w:val="00911FBC"/>
    <w:rsid w:val="00925DFC"/>
    <w:rsid w:val="00927415"/>
    <w:rsid w:val="009309D8"/>
    <w:rsid w:val="00932DEE"/>
    <w:rsid w:val="0093588E"/>
    <w:rsid w:val="00936A70"/>
    <w:rsid w:val="00941EC0"/>
    <w:rsid w:val="00942704"/>
    <w:rsid w:val="00943369"/>
    <w:rsid w:val="009434E7"/>
    <w:rsid w:val="00945849"/>
    <w:rsid w:val="0094597E"/>
    <w:rsid w:val="00945CD4"/>
    <w:rsid w:val="00945D11"/>
    <w:rsid w:val="009507EE"/>
    <w:rsid w:val="009551D4"/>
    <w:rsid w:val="00956B74"/>
    <w:rsid w:val="00961C78"/>
    <w:rsid w:val="00962D4E"/>
    <w:rsid w:val="0096476D"/>
    <w:rsid w:val="00965141"/>
    <w:rsid w:val="009662D2"/>
    <w:rsid w:val="009667D2"/>
    <w:rsid w:val="00967D26"/>
    <w:rsid w:val="0097115E"/>
    <w:rsid w:val="00973988"/>
    <w:rsid w:val="00976774"/>
    <w:rsid w:val="0098052D"/>
    <w:rsid w:val="009806A8"/>
    <w:rsid w:val="00981B3E"/>
    <w:rsid w:val="00981F36"/>
    <w:rsid w:val="00983822"/>
    <w:rsid w:val="00986031"/>
    <w:rsid w:val="00992C6B"/>
    <w:rsid w:val="009938BF"/>
    <w:rsid w:val="00995234"/>
    <w:rsid w:val="00997875"/>
    <w:rsid w:val="00997C48"/>
    <w:rsid w:val="009A5FC7"/>
    <w:rsid w:val="009A6BBF"/>
    <w:rsid w:val="009A7354"/>
    <w:rsid w:val="009B16AC"/>
    <w:rsid w:val="009B22B0"/>
    <w:rsid w:val="009B6057"/>
    <w:rsid w:val="009B7400"/>
    <w:rsid w:val="009B7B04"/>
    <w:rsid w:val="009C1C56"/>
    <w:rsid w:val="009C34B2"/>
    <w:rsid w:val="009C3D4C"/>
    <w:rsid w:val="009C58D2"/>
    <w:rsid w:val="009C697E"/>
    <w:rsid w:val="009C6EA0"/>
    <w:rsid w:val="009C7800"/>
    <w:rsid w:val="009D605B"/>
    <w:rsid w:val="009E03E0"/>
    <w:rsid w:val="009F1FCB"/>
    <w:rsid w:val="009F2D94"/>
    <w:rsid w:val="00A05DFF"/>
    <w:rsid w:val="00A108BB"/>
    <w:rsid w:val="00A12D45"/>
    <w:rsid w:val="00A15433"/>
    <w:rsid w:val="00A157A4"/>
    <w:rsid w:val="00A21443"/>
    <w:rsid w:val="00A214A7"/>
    <w:rsid w:val="00A21757"/>
    <w:rsid w:val="00A21B04"/>
    <w:rsid w:val="00A238DA"/>
    <w:rsid w:val="00A24371"/>
    <w:rsid w:val="00A249F1"/>
    <w:rsid w:val="00A34D4B"/>
    <w:rsid w:val="00A3638A"/>
    <w:rsid w:val="00A4196B"/>
    <w:rsid w:val="00A50C7C"/>
    <w:rsid w:val="00A53296"/>
    <w:rsid w:val="00A54135"/>
    <w:rsid w:val="00A5571A"/>
    <w:rsid w:val="00A566A9"/>
    <w:rsid w:val="00A56B5A"/>
    <w:rsid w:val="00A63FD2"/>
    <w:rsid w:val="00A6749D"/>
    <w:rsid w:val="00A705FD"/>
    <w:rsid w:val="00A7513A"/>
    <w:rsid w:val="00A7532C"/>
    <w:rsid w:val="00A84E17"/>
    <w:rsid w:val="00A863A9"/>
    <w:rsid w:val="00A87389"/>
    <w:rsid w:val="00A874A9"/>
    <w:rsid w:val="00A93FA5"/>
    <w:rsid w:val="00A957FE"/>
    <w:rsid w:val="00A97FB8"/>
    <w:rsid w:val="00AA102A"/>
    <w:rsid w:val="00AA177A"/>
    <w:rsid w:val="00AA2B64"/>
    <w:rsid w:val="00AA2BCB"/>
    <w:rsid w:val="00AA2D55"/>
    <w:rsid w:val="00AA50ED"/>
    <w:rsid w:val="00AA7040"/>
    <w:rsid w:val="00AB02B7"/>
    <w:rsid w:val="00AB0ABB"/>
    <w:rsid w:val="00AB33B6"/>
    <w:rsid w:val="00AB4293"/>
    <w:rsid w:val="00AB5931"/>
    <w:rsid w:val="00AC0CA9"/>
    <w:rsid w:val="00AC1529"/>
    <w:rsid w:val="00AC3299"/>
    <w:rsid w:val="00AC3360"/>
    <w:rsid w:val="00AC344A"/>
    <w:rsid w:val="00AC475C"/>
    <w:rsid w:val="00AC53FC"/>
    <w:rsid w:val="00AC7B31"/>
    <w:rsid w:val="00AD2F76"/>
    <w:rsid w:val="00AE0C94"/>
    <w:rsid w:val="00AE1EB3"/>
    <w:rsid w:val="00AE7DFD"/>
    <w:rsid w:val="00AF10EE"/>
    <w:rsid w:val="00AF1D43"/>
    <w:rsid w:val="00AF2DA1"/>
    <w:rsid w:val="00AF31EC"/>
    <w:rsid w:val="00AF328E"/>
    <w:rsid w:val="00AF51A9"/>
    <w:rsid w:val="00AF64E6"/>
    <w:rsid w:val="00AF79A3"/>
    <w:rsid w:val="00B02D55"/>
    <w:rsid w:val="00B03BED"/>
    <w:rsid w:val="00B05EDA"/>
    <w:rsid w:val="00B07AD9"/>
    <w:rsid w:val="00B12A85"/>
    <w:rsid w:val="00B1458F"/>
    <w:rsid w:val="00B16A0D"/>
    <w:rsid w:val="00B16DDE"/>
    <w:rsid w:val="00B20CF2"/>
    <w:rsid w:val="00B256AF"/>
    <w:rsid w:val="00B31418"/>
    <w:rsid w:val="00B317B5"/>
    <w:rsid w:val="00B3454D"/>
    <w:rsid w:val="00B42203"/>
    <w:rsid w:val="00B43965"/>
    <w:rsid w:val="00B44B43"/>
    <w:rsid w:val="00B45A11"/>
    <w:rsid w:val="00B540F1"/>
    <w:rsid w:val="00B60D9F"/>
    <w:rsid w:val="00B61CB7"/>
    <w:rsid w:val="00B62CAC"/>
    <w:rsid w:val="00B6335F"/>
    <w:rsid w:val="00B65B45"/>
    <w:rsid w:val="00B65D0D"/>
    <w:rsid w:val="00B67C05"/>
    <w:rsid w:val="00B67E12"/>
    <w:rsid w:val="00B67EF0"/>
    <w:rsid w:val="00B70633"/>
    <w:rsid w:val="00B70D1D"/>
    <w:rsid w:val="00B738A3"/>
    <w:rsid w:val="00B823A7"/>
    <w:rsid w:val="00B86D5A"/>
    <w:rsid w:val="00B86EF4"/>
    <w:rsid w:val="00B92799"/>
    <w:rsid w:val="00B95198"/>
    <w:rsid w:val="00B95FB3"/>
    <w:rsid w:val="00B963B3"/>
    <w:rsid w:val="00BA1E2B"/>
    <w:rsid w:val="00BA3074"/>
    <w:rsid w:val="00BA40E6"/>
    <w:rsid w:val="00BA5256"/>
    <w:rsid w:val="00BA7952"/>
    <w:rsid w:val="00BB0AE3"/>
    <w:rsid w:val="00BB14E0"/>
    <w:rsid w:val="00BB1A73"/>
    <w:rsid w:val="00BB28F1"/>
    <w:rsid w:val="00BB6A3C"/>
    <w:rsid w:val="00BC099D"/>
    <w:rsid w:val="00BC1ADA"/>
    <w:rsid w:val="00BC2E13"/>
    <w:rsid w:val="00BC5053"/>
    <w:rsid w:val="00BC668C"/>
    <w:rsid w:val="00BC719F"/>
    <w:rsid w:val="00BD0ABB"/>
    <w:rsid w:val="00BD503A"/>
    <w:rsid w:val="00BD5E6D"/>
    <w:rsid w:val="00BD6E0A"/>
    <w:rsid w:val="00BD7EB9"/>
    <w:rsid w:val="00BE0AD4"/>
    <w:rsid w:val="00BE0B58"/>
    <w:rsid w:val="00BE1A0B"/>
    <w:rsid w:val="00BE7E23"/>
    <w:rsid w:val="00BF1198"/>
    <w:rsid w:val="00BF1756"/>
    <w:rsid w:val="00BF4C8F"/>
    <w:rsid w:val="00BF7678"/>
    <w:rsid w:val="00BF79AB"/>
    <w:rsid w:val="00C018D7"/>
    <w:rsid w:val="00C0275E"/>
    <w:rsid w:val="00C04964"/>
    <w:rsid w:val="00C06AE0"/>
    <w:rsid w:val="00C13E8F"/>
    <w:rsid w:val="00C14FDC"/>
    <w:rsid w:val="00C157C1"/>
    <w:rsid w:val="00C175FD"/>
    <w:rsid w:val="00C17D1F"/>
    <w:rsid w:val="00C2175D"/>
    <w:rsid w:val="00C31395"/>
    <w:rsid w:val="00C31E16"/>
    <w:rsid w:val="00C31EDA"/>
    <w:rsid w:val="00C3228F"/>
    <w:rsid w:val="00C355F8"/>
    <w:rsid w:val="00C35D8F"/>
    <w:rsid w:val="00C377AD"/>
    <w:rsid w:val="00C378C6"/>
    <w:rsid w:val="00C4492B"/>
    <w:rsid w:val="00C47309"/>
    <w:rsid w:val="00C47FDD"/>
    <w:rsid w:val="00C51EDD"/>
    <w:rsid w:val="00C52C4B"/>
    <w:rsid w:val="00C53F42"/>
    <w:rsid w:val="00C5481C"/>
    <w:rsid w:val="00C673EC"/>
    <w:rsid w:val="00C70668"/>
    <w:rsid w:val="00C70AA7"/>
    <w:rsid w:val="00C70F52"/>
    <w:rsid w:val="00C710F6"/>
    <w:rsid w:val="00C72425"/>
    <w:rsid w:val="00C75E3B"/>
    <w:rsid w:val="00C7648F"/>
    <w:rsid w:val="00C7729D"/>
    <w:rsid w:val="00C81257"/>
    <w:rsid w:val="00C82C16"/>
    <w:rsid w:val="00C84445"/>
    <w:rsid w:val="00C85F45"/>
    <w:rsid w:val="00C8628B"/>
    <w:rsid w:val="00C8643B"/>
    <w:rsid w:val="00CA028F"/>
    <w:rsid w:val="00CA7B97"/>
    <w:rsid w:val="00CB012F"/>
    <w:rsid w:val="00CB09A6"/>
    <w:rsid w:val="00CB1832"/>
    <w:rsid w:val="00CB2426"/>
    <w:rsid w:val="00CB25CA"/>
    <w:rsid w:val="00CB25FE"/>
    <w:rsid w:val="00CB562D"/>
    <w:rsid w:val="00CC27E9"/>
    <w:rsid w:val="00CC3D03"/>
    <w:rsid w:val="00CC4876"/>
    <w:rsid w:val="00CC4B55"/>
    <w:rsid w:val="00CC65BD"/>
    <w:rsid w:val="00CC6FE3"/>
    <w:rsid w:val="00CC7AA8"/>
    <w:rsid w:val="00CD2633"/>
    <w:rsid w:val="00CD49BF"/>
    <w:rsid w:val="00CD4ED1"/>
    <w:rsid w:val="00CD616B"/>
    <w:rsid w:val="00CD618A"/>
    <w:rsid w:val="00CD7FCF"/>
    <w:rsid w:val="00CE021C"/>
    <w:rsid w:val="00CE113A"/>
    <w:rsid w:val="00CE4D39"/>
    <w:rsid w:val="00CE4FDE"/>
    <w:rsid w:val="00CE5B65"/>
    <w:rsid w:val="00CE76EE"/>
    <w:rsid w:val="00CF06B6"/>
    <w:rsid w:val="00CF29DA"/>
    <w:rsid w:val="00CF3DC6"/>
    <w:rsid w:val="00CF7DA8"/>
    <w:rsid w:val="00CF7DAF"/>
    <w:rsid w:val="00D00795"/>
    <w:rsid w:val="00D017D8"/>
    <w:rsid w:val="00D057D1"/>
    <w:rsid w:val="00D101AB"/>
    <w:rsid w:val="00D10A7A"/>
    <w:rsid w:val="00D13EDF"/>
    <w:rsid w:val="00D17BAA"/>
    <w:rsid w:val="00D36068"/>
    <w:rsid w:val="00D42444"/>
    <w:rsid w:val="00D428A0"/>
    <w:rsid w:val="00D4353C"/>
    <w:rsid w:val="00D52233"/>
    <w:rsid w:val="00D52DE3"/>
    <w:rsid w:val="00D53214"/>
    <w:rsid w:val="00D6259A"/>
    <w:rsid w:val="00D62795"/>
    <w:rsid w:val="00D62D61"/>
    <w:rsid w:val="00D6389A"/>
    <w:rsid w:val="00D67B78"/>
    <w:rsid w:val="00D71C5B"/>
    <w:rsid w:val="00D73006"/>
    <w:rsid w:val="00D73ABC"/>
    <w:rsid w:val="00D75846"/>
    <w:rsid w:val="00D76889"/>
    <w:rsid w:val="00D83A28"/>
    <w:rsid w:val="00D85559"/>
    <w:rsid w:val="00D87DA3"/>
    <w:rsid w:val="00D93A8A"/>
    <w:rsid w:val="00DA26F7"/>
    <w:rsid w:val="00DB0E2C"/>
    <w:rsid w:val="00DB4AA0"/>
    <w:rsid w:val="00DB6584"/>
    <w:rsid w:val="00DC22A3"/>
    <w:rsid w:val="00DC5311"/>
    <w:rsid w:val="00DC7463"/>
    <w:rsid w:val="00DD207A"/>
    <w:rsid w:val="00DD220C"/>
    <w:rsid w:val="00DD5D1E"/>
    <w:rsid w:val="00DE176F"/>
    <w:rsid w:val="00DE1C58"/>
    <w:rsid w:val="00DE6BAD"/>
    <w:rsid w:val="00DE6EB8"/>
    <w:rsid w:val="00DF410C"/>
    <w:rsid w:val="00DF6C74"/>
    <w:rsid w:val="00E0052B"/>
    <w:rsid w:val="00E00CD0"/>
    <w:rsid w:val="00E0253A"/>
    <w:rsid w:val="00E02A4F"/>
    <w:rsid w:val="00E0378D"/>
    <w:rsid w:val="00E0421F"/>
    <w:rsid w:val="00E05EDE"/>
    <w:rsid w:val="00E06FAA"/>
    <w:rsid w:val="00E0788A"/>
    <w:rsid w:val="00E107F1"/>
    <w:rsid w:val="00E10AE9"/>
    <w:rsid w:val="00E11C1C"/>
    <w:rsid w:val="00E12D18"/>
    <w:rsid w:val="00E13498"/>
    <w:rsid w:val="00E13C1E"/>
    <w:rsid w:val="00E1472D"/>
    <w:rsid w:val="00E15324"/>
    <w:rsid w:val="00E1607E"/>
    <w:rsid w:val="00E20CA0"/>
    <w:rsid w:val="00E21209"/>
    <w:rsid w:val="00E231F1"/>
    <w:rsid w:val="00E233FF"/>
    <w:rsid w:val="00E243B7"/>
    <w:rsid w:val="00E2787E"/>
    <w:rsid w:val="00E343E9"/>
    <w:rsid w:val="00E34CF9"/>
    <w:rsid w:val="00E356C7"/>
    <w:rsid w:val="00E4016B"/>
    <w:rsid w:val="00E40F9E"/>
    <w:rsid w:val="00E42B42"/>
    <w:rsid w:val="00E44FF7"/>
    <w:rsid w:val="00E51A80"/>
    <w:rsid w:val="00E51C79"/>
    <w:rsid w:val="00E603FC"/>
    <w:rsid w:val="00E60888"/>
    <w:rsid w:val="00E622A8"/>
    <w:rsid w:val="00E637DF"/>
    <w:rsid w:val="00E64E06"/>
    <w:rsid w:val="00E66C5D"/>
    <w:rsid w:val="00E673EB"/>
    <w:rsid w:val="00E67652"/>
    <w:rsid w:val="00E74EA7"/>
    <w:rsid w:val="00E750B8"/>
    <w:rsid w:val="00E757B6"/>
    <w:rsid w:val="00E76469"/>
    <w:rsid w:val="00E764AD"/>
    <w:rsid w:val="00E806E0"/>
    <w:rsid w:val="00E81B18"/>
    <w:rsid w:val="00E82971"/>
    <w:rsid w:val="00E8386C"/>
    <w:rsid w:val="00E859ED"/>
    <w:rsid w:val="00E85F24"/>
    <w:rsid w:val="00E85FDC"/>
    <w:rsid w:val="00E87E68"/>
    <w:rsid w:val="00E9217A"/>
    <w:rsid w:val="00E95F6B"/>
    <w:rsid w:val="00E960D9"/>
    <w:rsid w:val="00E96121"/>
    <w:rsid w:val="00E966AE"/>
    <w:rsid w:val="00EA32EA"/>
    <w:rsid w:val="00EA5854"/>
    <w:rsid w:val="00EB2857"/>
    <w:rsid w:val="00EB48BE"/>
    <w:rsid w:val="00EB60ED"/>
    <w:rsid w:val="00EB7B5F"/>
    <w:rsid w:val="00EC2270"/>
    <w:rsid w:val="00EC2687"/>
    <w:rsid w:val="00EC2E05"/>
    <w:rsid w:val="00EC3023"/>
    <w:rsid w:val="00EC69D0"/>
    <w:rsid w:val="00ED3490"/>
    <w:rsid w:val="00ED384C"/>
    <w:rsid w:val="00ED6DE2"/>
    <w:rsid w:val="00ED7DDF"/>
    <w:rsid w:val="00EE03EC"/>
    <w:rsid w:val="00EE0688"/>
    <w:rsid w:val="00EE6426"/>
    <w:rsid w:val="00EF12A9"/>
    <w:rsid w:val="00EF32B1"/>
    <w:rsid w:val="00EF3BDF"/>
    <w:rsid w:val="00EF42D8"/>
    <w:rsid w:val="00F02D5A"/>
    <w:rsid w:val="00F058A1"/>
    <w:rsid w:val="00F1157D"/>
    <w:rsid w:val="00F119FB"/>
    <w:rsid w:val="00F134F8"/>
    <w:rsid w:val="00F14652"/>
    <w:rsid w:val="00F21455"/>
    <w:rsid w:val="00F214A0"/>
    <w:rsid w:val="00F23025"/>
    <w:rsid w:val="00F25BAA"/>
    <w:rsid w:val="00F26244"/>
    <w:rsid w:val="00F2732C"/>
    <w:rsid w:val="00F27D1A"/>
    <w:rsid w:val="00F342DD"/>
    <w:rsid w:val="00F35CE7"/>
    <w:rsid w:val="00F37935"/>
    <w:rsid w:val="00F424A9"/>
    <w:rsid w:val="00F430CD"/>
    <w:rsid w:val="00F4358A"/>
    <w:rsid w:val="00F44ED7"/>
    <w:rsid w:val="00F46DC6"/>
    <w:rsid w:val="00F51B30"/>
    <w:rsid w:val="00F51BD6"/>
    <w:rsid w:val="00F52451"/>
    <w:rsid w:val="00F537F8"/>
    <w:rsid w:val="00F60D02"/>
    <w:rsid w:val="00F618A3"/>
    <w:rsid w:val="00F61CAE"/>
    <w:rsid w:val="00F62ADD"/>
    <w:rsid w:val="00F6351B"/>
    <w:rsid w:val="00F63A43"/>
    <w:rsid w:val="00F6516D"/>
    <w:rsid w:val="00F6522F"/>
    <w:rsid w:val="00F653AA"/>
    <w:rsid w:val="00F67681"/>
    <w:rsid w:val="00F70C58"/>
    <w:rsid w:val="00F73DA6"/>
    <w:rsid w:val="00F74C4C"/>
    <w:rsid w:val="00F75541"/>
    <w:rsid w:val="00F776C8"/>
    <w:rsid w:val="00F778FE"/>
    <w:rsid w:val="00F83F46"/>
    <w:rsid w:val="00F85612"/>
    <w:rsid w:val="00F872B9"/>
    <w:rsid w:val="00F9249C"/>
    <w:rsid w:val="00F94A1A"/>
    <w:rsid w:val="00F94F7D"/>
    <w:rsid w:val="00F94FC7"/>
    <w:rsid w:val="00F95CD3"/>
    <w:rsid w:val="00FA047F"/>
    <w:rsid w:val="00FA0F82"/>
    <w:rsid w:val="00FA13DD"/>
    <w:rsid w:val="00FA1769"/>
    <w:rsid w:val="00FA3FAE"/>
    <w:rsid w:val="00FA6C8E"/>
    <w:rsid w:val="00FB0FAF"/>
    <w:rsid w:val="00FB3059"/>
    <w:rsid w:val="00FB3A09"/>
    <w:rsid w:val="00FB4B90"/>
    <w:rsid w:val="00FB58BE"/>
    <w:rsid w:val="00FB6B99"/>
    <w:rsid w:val="00FC4FEF"/>
    <w:rsid w:val="00FC72FD"/>
    <w:rsid w:val="00FD055A"/>
    <w:rsid w:val="00FD398F"/>
    <w:rsid w:val="00FD5FB5"/>
    <w:rsid w:val="00FD68C6"/>
    <w:rsid w:val="00FD7483"/>
    <w:rsid w:val="00FE29A8"/>
    <w:rsid w:val="00FF4987"/>
    <w:rsid w:val="00FF6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204"/>
    <w:rPr>
      <w:sz w:val="20"/>
      <w:szCs w:val="20"/>
    </w:rPr>
  </w:style>
  <w:style w:type="paragraph" w:styleId="Heading1">
    <w:name w:val="heading 1"/>
    <w:basedOn w:val="Normal"/>
    <w:next w:val="Normal"/>
    <w:link w:val="Heading1Char"/>
    <w:uiPriority w:val="99"/>
    <w:qFormat/>
    <w:rsid w:val="003A2204"/>
    <w:pPr>
      <w:keepNext/>
      <w:jc w:val="center"/>
      <w:outlineLvl w:val="0"/>
    </w:pPr>
    <w:rPr>
      <w:b/>
    </w:rPr>
  </w:style>
  <w:style w:type="paragraph" w:styleId="Heading2">
    <w:name w:val="heading 2"/>
    <w:basedOn w:val="Normal"/>
    <w:next w:val="Normal"/>
    <w:link w:val="Heading2Char"/>
    <w:uiPriority w:val="99"/>
    <w:qFormat/>
    <w:rsid w:val="003A2204"/>
    <w:pPr>
      <w:keepNext/>
      <w:ind w:left="720"/>
      <w:outlineLvl w:val="1"/>
    </w:pPr>
    <w:rPr>
      <w:b/>
    </w:rPr>
  </w:style>
  <w:style w:type="paragraph" w:styleId="Heading3">
    <w:name w:val="heading 3"/>
    <w:basedOn w:val="Normal"/>
    <w:next w:val="Normal"/>
    <w:link w:val="Heading3Char"/>
    <w:uiPriority w:val="99"/>
    <w:qFormat/>
    <w:rsid w:val="003A2204"/>
    <w:pPr>
      <w:keepNext/>
      <w:numPr>
        <w:numId w:val="2"/>
      </w:numPr>
      <w:outlineLvl w:val="2"/>
    </w:pPr>
    <w:rPr>
      <w:b/>
    </w:rPr>
  </w:style>
  <w:style w:type="paragraph" w:styleId="Heading4">
    <w:name w:val="heading 4"/>
    <w:basedOn w:val="Normal"/>
    <w:next w:val="Normal"/>
    <w:link w:val="Heading4Char"/>
    <w:uiPriority w:val="99"/>
    <w:qFormat/>
    <w:rsid w:val="003A2204"/>
    <w:pPr>
      <w:keepNext/>
      <w:ind w:left="720"/>
      <w:jc w:val="center"/>
      <w:outlineLvl w:val="3"/>
    </w:pPr>
    <w:rPr>
      <w:b/>
    </w:rPr>
  </w:style>
  <w:style w:type="paragraph" w:styleId="Heading5">
    <w:name w:val="heading 5"/>
    <w:basedOn w:val="Normal"/>
    <w:next w:val="Normal"/>
    <w:link w:val="Heading5Char"/>
    <w:uiPriority w:val="99"/>
    <w:qFormat/>
    <w:rsid w:val="003A2204"/>
    <w:pPr>
      <w:keepNext/>
      <w:spacing w:line="480" w:lineRule="auto"/>
      <w:ind w:left="720"/>
      <w:jc w:val="both"/>
      <w:outlineLvl w:val="4"/>
    </w:pPr>
    <w:rPr>
      <w:b/>
      <w:sz w:val="22"/>
    </w:rPr>
  </w:style>
  <w:style w:type="paragraph" w:styleId="Heading6">
    <w:name w:val="heading 6"/>
    <w:basedOn w:val="Normal"/>
    <w:next w:val="Normal"/>
    <w:link w:val="Heading6Char"/>
    <w:uiPriority w:val="99"/>
    <w:qFormat/>
    <w:rsid w:val="003A2204"/>
    <w:pPr>
      <w:keepNext/>
      <w:jc w:val="both"/>
      <w:outlineLvl w:val="5"/>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D269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D269E"/>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6D269E"/>
    <w:rPr>
      <w:b/>
      <w:sz w:val="20"/>
      <w:szCs w:val="20"/>
    </w:rPr>
  </w:style>
  <w:style w:type="character" w:customStyle="1" w:styleId="Heading4Char">
    <w:name w:val="Heading 4 Char"/>
    <w:basedOn w:val="DefaultParagraphFont"/>
    <w:link w:val="Heading4"/>
    <w:uiPriority w:val="99"/>
    <w:semiHidden/>
    <w:locked/>
    <w:rsid w:val="006D269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D269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D269E"/>
    <w:rPr>
      <w:rFonts w:ascii="Calibri" w:hAnsi="Calibri" w:cs="Times New Roman"/>
      <w:b/>
      <w:bCs/>
    </w:rPr>
  </w:style>
  <w:style w:type="paragraph" w:styleId="Footer">
    <w:name w:val="footer"/>
    <w:basedOn w:val="Normal"/>
    <w:link w:val="FooterChar"/>
    <w:uiPriority w:val="99"/>
    <w:rsid w:val="003A2204"/>
    <w:pPr>
      <w:tabs>
        <w:tab w:val="center" w:pos="4320"/>
        <w:tab w:val="right" w:pos="8640"/>
      </w:tabs>
    </w:pPr>
  </w:style>
  <w:style w:type="character" w:customStyle="1" w:styleId="FooterChar">
    <w:name w:val="Footer Char"/>
    <w:basedOn w:val="DefaultParagraphFont"/>
    <w:link w:val="Footer"/>
    <w:uiPriority w:val="99"/>
    <w:semiHidden/>
    <w:locked/>
    <w:rsid w:val="006D269E"/>
    <w:rPr>
      <w:rFonts w:cs="Times New Roman"/>
      <w:sz w:val="20"/>
      <w:szCs w:val="20"/>
    </w:rPr>
  </w:style>
  <w:style w:type="character" w:styleId="PageNumber">
    <w:name w:val="page number"/>
    <w:basedOn w:val="DefaultParagraphFont"/>
    <w:uiPriority w:val="99"/>
    <w:rsid w:val="003A2204"/>
    <w:rPr>
      <w:rFonts w:cs="Times New Roman"/>
    </w:rPr>
  </w:style>
  <w:style w:type="paragraph" w:styleId="Title">
    <w:name w:val="Title"/>
    <w:basedOn w:val="Normal"/>
    <w:link w:val="TitleChar"/>
    <w:uiPriority w:val="99"/>
    <w:qFormat/>
    <w:rsid w:val="003A2204"/>
    <w:pPr>
      <w:jc w:val="center"/>
    </w:pPr>
    <w:rPr>
      <w:rFonts w:ascii="Arial" w:hAnsi="Arial" w:cs="Arial"/>
      <w:b/>
      <w:sz w:val="24"/>
    </w:rPr>
  </w:style>
  <w:style w:type="character" w:customStyle="1" w:styleId="TitleChar">
    <w:name w:val="Title Char"/>
    <w:basedOn w:val="DefaultParagraphFont"/>
    <w:link w:val="Title"/>
    <w:uiPriority w:val="99"/>
    <w:locked/>
    <w:rsid w:val="006D269E"/>
    <w:rPr>
      <w:rFonts w:ascii="Cambria" w:hAnsi="Cambria" w:cs="Times New Roman"/>
      <w:b/>
      <w:bCs/>
      <w:kern w:val="28"/>
      <w:sz w:val="32"/>
      <w:szCs w:val="32"/>
    </w:rPr>
  </w:style>
  <w:style w:type="paragraph" w:styleId="BalloonText">
    <w:name w:val="Balloon Text"/>
    <w:basedOn w:val="Normal"/>
    <w:link w:val="BalloonTextChar"/>
    <w:uiPriority w:val="99"/>
    <w:semiHidden/>
    <w:rsid w:val="00602B3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269E"/>
    <w:rPr>
      <w:rFonts w:cs="Times New Roman"/>
      <w:sz w:val="2"/>
    </w:rPr>
  </w:style>
  <w:style w:type="paragraph" w:customStyle="1" w:styleId="le-fr-normal-32-level">
    <w:name w:val="le-fr-normal-32-level"/>
    <w:basedOn w:val="Normal"/>
    <w:uiPriority w:val="99"/>
    <w:rsid w:val="000522C8"/>
    <w:pPr>
      <w:spacing w:before="15" w:after="15"/>
    </w:pPr>
    <w:rPr>
      <w:rFonts w:ascii="Arial" w:hAnsi="Arial" w:cs="Arial"/>
      <w:sz w:val="23"/>
      <w:szCs w:val="23"/>
    </w:rPr>
  </w:style>
  <w:style w:type="character" w:styleId="CommentReference">
    <w:name w:val="annotation reference"/>
    <w:basedOn w:val="DefaultParagraphFont"/>
    <w:uiPriority w:val="99"/>
    <w:semiHidden/>
    <w:rsid w:val="00F51B30"/>
    <w:rPr>
      <w:rFonts w:cs="Times New Roman"/>
      <w:sz w:val="16"/>
      <w:szCs w:val="16"/>
    </w:rPr>
  </w:style>
  <w:style w:type="paragraph" w:styleId="CommentText">
    <w:name w:val="annotation text"/>
    <w:basedOn w:val="Normal"/>
    <w:link w:val="CommentTextChar"/>
    <w:uiPriority w:val="99"/>
    <w:rsid w:val="00F51B30"/>
  </w:style>
  <w:style w:type="character" w:customStyle="1" w:styleId="CommentTextChar">
    <w:name w:val="Comment Text Char"/>
    <w:basedOn w:val="DefaultParagraphFont"/>
    <w:link w:val="CommentText"/>
    <w:uiPriority w:val="99"/>
    <w:locked/>
    <w:rsid w:val="006D269E"/>
    <w:rPr>
      <w:rFonts w:cs="Times New Roman"/>
      <w:sz w:val="20"/>
      <w:szCs w:val="20"/>
    </w:rPr>
  </w:style>
  <w:style w:type="paragraph" w:styleId="CommentSubject">
    <w:name w:val="annotation subject"/>
    <w:basedOn w:val="CommentText"/>
    <w:next w:val="CommentText"/>
    <w:link w:val="CommentSubjectChar"/>
    <w:uiPriority w:val="99"/>
    <w:semiHidden/>
    <w:rsid w:val="00F51B30"/>
    <w:rPr>
      <w:b/>
      <w:bCs/>
    </w:rPr>
  </w:style>
  <w:style w:type="character" w:customStyle="1" w:styleId="CommentSubjectChar">
    <w:name w:val="Comment Subject Char"/>
    <w:basedOn w:val="CommentTextChar"/>
    <w:link w:val="CommentSubject"/>
    <w:uiPriority w:val="99"/>
    <w:semiHidden/>
    <w:locked/>
    <w:rsid w:val="006D269E"/>
    <w:rPr>
      <w:rFonts w:cs="Times New Roman"/>
      <w:b/>
      <w:bCs/>
      <w:sz w:val="20"/>
      <w:szCs w:val="20"/>
    </w:rPr>
  </w:style>
  <w:style w:type="paragraph" w:styleId="Header">
    <w:name w:val="header"/>
    <w:basedOn w:val="Normal"/>
    <w:link w:val="HeaderChar"/>
    <w:uiPriority w:val="99"/>
    <w:rsid w:val="00C14FDC"/>
    <w:pPr>
      <w:tabs>
        <w:tab w:val="center" w:pos="4320"/>
        <w:tab w:val="right" w:pos="8640"/>
      </w:tabs>
    </w:pPr>
  </w:style>
  <w:style w:type="character" w:customStyle="1" w:styleId="HeaderChar">
    <w:name w:val="Header Char"/>
    <w:basedOn w:val="DefaultParagraphFont"/>
    <w:link w:val="Header"/>
    <w:uiPriority w:val="99"/>
    <w:semiHidden/>
    <w:locked/>
    <w:rsid w:val="006D269E"/>
    <w:rPr>
      <w:rFonts w:cs="Times New Roman"/>
      <w:sz w:val="20"/>
      <w:szCs w:val="20"/>
    </w:rPr>
  </w:style>
  <w:style w:type="paragraph" w:customStyle="1" w:styleId="Style">
    <w:name w:val="Style"/>
    <w:basedOn w:val="Normal"/>
    <w:uiPriority w:val="99"/>
    <w:rsid w:val="003C627E"/>
    <w:pPr>
      <w:widowControl w:val="0"/>
      <w:ind w:left="1440" w:hanging="720"/>
    </w:pPr>
    <w:rPr>
      <w:sz w:val="24"/>
    </w:rPr>
  </w:style>
  <w:style w:type="paragraph" w:customStyle="1" w:styleId="Level1">
    <w:name w:val="Level 1"/>
    <w:basedOn w:val="Normal"/>
    <w:uiPriority w:val="99"/>
    <w:rsid w:val="003C627E"/>
    <w:pPr>
      <w:widowControl w:val="0"/>
      <w:numPr>
        <w:numId w:val="3"/>
      </w:numPr>
      <w:ind w:left="720" w:hanging="720"/>
      <w:outlineLvl w:val="0"/>
    </w:pPr>
    <w:rPr>
      <w:rFonts w:ascii="Arial" w:hAnsi="Arial"/>
      <w:sz w:val="24"/>
    </w:rPr>
  </w:style>
  <w:style w:type="table" w:styleId="TableGrid">
    <w:name w:val="Table Grid"/>
    <w:basedOn w:val="TableNormal"/>
    <w:rsid w:val="003C627E"/>
    <w:pPr>
      <w:widowControl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3C627E"/>
    <w:pPr>
      <w:widowControl w:val="0"/>
      <w:tabs>
        <w:tab w:val="left" w:pos="-1440"/>
      </w:tabs>
      <w:ind w:left="720" w:hanging="720"/>
    </w:pPr>
    <w:rPr>
      <w:rFonts w:ascii="Arial" w:hAnsi="Arial"/>
      <w:sz w:val="24"/>
    </w:rPr>
  </w:style>
  <w:style w:type="character" w:customStyle="1" w:styleId="BodyTextIndentChar">
    <w:name w:val="Body Text Indent Char"/>
    <w:basedOn w:val="DefaultParagraphFont"/>
    <w:link w:val="BodyTextIndent"/>
    <w:uiPriority w:val="99"/>
    <w:semiHidden/>
    <w:locked/>
    <w:rsid w:val="006D269E"/>
    <w:rPr>
      <w:rFonts w:cs="Times New Roman"/>
      <w:sz w:val="20"/>
      <w:szCs w:val="20"/>
    </w:rPr>
  </w:style>
  <w:style w:type="paragraph" w:styleId="BodyTextIndent2">
    <w:name w:val="Body Text Indent 2"/>
    <w:basedOn w:val="Normal"/>
    <w:link w:val="BodyTextIndent2Char"/>
    <w:uiPriority w:val="99"/>
    <w:rsid w:val="003C627E"/>
    <w:pPr>
      <w:widowControl w:val="0"/>
      <w:spacing w:after="120" w:line="480" w:lineRule="auto"/>
      <w:ind w:left="360"/>
    </w:pPr>
    <w:rPr>
      <w:sz w:val="24"/>
    </w:rPr>
  </w:style>
  <w:style w:type="character" w:customStyle="1" w:styleId="BodyTextIndent2Char">
    <w:name w:val="Body Text Indent 2 Char"/>
    <w:basedOn w:val="DefaultParagraphFont"/>
    <w:link w:val="BodyTextIndent2"/>
    <w:uiPriority w:val="99"/>
    <w:semiHidden/>
    <w:locked/>
    <w:rsid w:val="006D269E"/>
    <w:rPr>
      <w:rFonts w:cs="Times New Roman"/>
      <w:sz w:val="20"/>
      <w:szCs w:val="20"/>
    </w:rPr>
  </w:style>
  <w:style w:type="paragraph" w:customStyle="1" w:styleId="p">
    <w:name w:val="p"/>
    <w:basedOn w:val="Normal"/>
    <w:uiPriority w:val="99"/>
    <w:rsid w:val="00F52451"/>
    <w:pPr>
      <w:spacing w:before="100" w:beforeAutospacing="1" w:after="100" w:afterAutospacing="1"/>
    </w:pPr>
    <w:rPr>
      <w:sz w:val="24"/>
      <w:szCs w:val="24"/>
    </w:rPr>
  </w:style>
  <w:style w:type="paragraph" w:styleId="ListBullet">
    <w:name w:val="List Bullet"/>
    <w:basedOn w:val="Normal"/>
    <w:uiPriority w:val="99"/>
    <w:rsid w:val="00983822"/>
    <w:pPr>
      <w:numPr>
        <w:numId w:val="7"/>
      </w:numPr>
      <w:spacing w:before="60" w:after="60"/>
    </w:pPr>
    <w:rPr>
      <w:sz w:val="24"/>
    </w:rPr>
  </w:style>
  <w:style w:type="paragraph" w:styleId="DocumentMap">
    <w:name w:val="Document Map"/>
    <w:basedOn w:val="Normal"/>
    <w:link w:val="DocumentMapChar"/>
    <w:uiPriority w:val="99"/>
    <w:semiHidden/>
    <w:rsid w:val="00617E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6D269E"/>
    <w:rPr>
      <w:rFonts w:cs="Times New Roman"/>
      <w:sz w:val="2"/>
    </w:rPr>
  </w:style>
  <w:style w:type="character" w:styleId="Hyperlink">
    <w:name w:val="Hyperlink"/>
    <w:basedOn w:val="DefaultParagraphFont"/>
    <w:uiPriority w:val="99"/>
    <w:rsid w:val="005678FE"/>
    <w:rPr>
      <w:rFonts w:cs="Times New Roman"/>
      <w:color w:val="0000FF"/>
      <w:u w:val="single"/>
    </w:rPr>
  </w:style>
  <w:style w:type="paragraph" w:styleId="ListParagraph">
    <w:name w:val="List Paragraph"/>
    <w:basedOn w:val="Normal"/>
    <w:uiPriority w:val="34"/>
    <w:qFormat/>
    <w:rsid w:val="0045780F"/>
    <w:pPr>
      <w:ind w:left="720"/>
      <w:contextualSpacing/>
    </w:pPr>
  </w:style>
  <w:style w:type="paragraph" w:styleId="Revision">
    <w:name w:val="Revision"/>
    <w:hidden/>
    <w:uiPriority w:val="99"/>
    <w:semiHidden/>
    <w:rsid w:val="00007869"/>
    <w:rPr>
      <w:sz w:val="20"/>
      <w:szCs w:val="20"/>
    </w:rPr>
  </w:style>
  <w:style w:type="paragraph" w:styleId="PlainText">
    <w:name w:val="Plain Text"/>
    <w:basedOn w:val="Normal"/>
    <w:link w:val="PlainTextChar"/>
    <w:uiPriority w:val="99"/>
    <w:unhideWhenUsed/>
    <w:rsid w:val="00D36068"/>
    <w:rPr>
      <w:rFonts w:eastAsiaTheme="minorHAnsi"/>
      <w:sz w:val="24"/>
      <w:szCs w:val="24"/>
    </w:rPr>
  </w:style>
  <w:style w:type="character" w:customStyle="1" w:styleId="PlainTextChar">
    <w:name w:val="Plain Text Char"/>
    <w:basedOn w:val="DefaultParagraphFont"/>
    <w:link w:val="PlainText"/>
    <w:uiPriority w:val="99"/>
    <w:rsid w:val="00D36068"/>
    <w:rPr>
      <w:rFonts w:eastAsiaTheme="minorHAnsi"/>
      <w:sz w:val="24"/>
      <w:szCs w:val="24"/>
    </w:rPr>
  </w:style>
  <w:style w:type="character" w:customStyle="1" w:styleId="wp-table-reloaded-table-description-id-5">
    <w:name w:val="wp-table-reloaded-table-description-id-5"/>
    <w:basedOn w:val="DefaultParagraphFont"/>
    <w:rsid w:val="009B7B04"/>
  </w:style>
  <w:style w:type="paragraph" w:styleId="FootnoteText">
    <w:name w:val="footnote text"/>
    <w:basedOn w:val="Normal"/>
    <w:link w:val="FootnoteTextChar"/>
    <w:uiPriority w:val="99"/>
    <w:semiHidden/>
    <w:unhideWhenUsed/>
    <w:rsid w:val="00522C1F"/>
  </w:style>
  <w:style w:type="character" w:customStyle="1" w:styleId="FootnoteTextChar">
    <w:name w:val="Footnote Text Char"/>
    <w:basedOn w:val="DefaultParagraphFont"/>
    <w:link w:val="FootnoteText"/>
    <w:uiPriority w:val="99"/>
    <w:semiHidden/>
    <w:rsid w:val="00522C1F"/>
    <w:rPr>
      <w:sz w:val="20"/>
      <w:szCs w:val="20"/>
    </w:rPr>
  </w:style>
  <w:style w:type="character" w:styleId="FootnoteReference">
    <w:name w:val="footnote reference"/>
    <w:basedOn w:val="DefaultParagraphFont"/>
    <w:uiPriority w:val="99"/>
    <w:semiHidden/>
    <w:unhideWhenUsed/>
    <w:rsid w:val="00522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6167">
      <w:bodyDiv w:val="1"/>
      <w:marLeft w:val="0"/>
      <w:marRight w:val="0"/>
      <w:marTop w:val="0"/>
      <w:marBottom w:val="0"/>
      <w:divBdr>
        <w:top w:val="none" w:sz="0" w:space="0" w:color="auto"/>
        <w:left w:val="none" w:sz="0" w:space="0" w:color="auto"/>
        <w:bottom w:val="none" w:sz="0" w:space="0" w:color="auto"/>
        <w:right w:val="none" w:sz="0" w:space="0" w:color="auto"/>
      </w:divBdr>
    </w:div>
    <w:div w:id="177275999">
      <w:bodyDiv w:val="1"/>
      <w:marLeft w:val="0"/>
      <w:marRight w:val="0"/>
      <w:marTop w:val="0"/>
      <w:marBottom w:val="0"/>
      <w:divBdr>
        <w:top w:val="none" w:sz="0" w:space="0" w:color="auto"/>
        <w:left w:val="none" w:sz="0" w:space="0" w:color="auto"/>
        <w:bottom w:val="none" w:sz="0" w:space="0" w:color="auto"/>
        <w:right w:val="none" w:sz="0" w:space="0" w:color="auto"/>
      </w:divBdr>
    </w:div>
    <w:div w:id="181820036">
      <w:bodyDiv w:val="1"/>
      <w:marLeft w:val="0"/>
      <w:marRight w:val="0"/>
      <w:marTop w:val="0"/>
      <w:marBottom w:val="0"/>
      <w:divBdr>
        <w:top w:val="none" w:sz="0" w:space="0" w:color="auto"/>
        <w:left w:val="none" w:sz="0" w:space="0" w:color="auto"/>
        <w:bottom w:val="none" w:sz="0" w:space="0" w:color="auto"/>
        <w:right w:val="none" w:sz="0" w:space="0" w:color="auto"/>
      </w:divBdr>
    </w:div>
    <w:div w:id="278682841">
      <w:bodyDiv w:val="1"/>
      <w:marLeft w:val="0"/>
      <w:marRight w:val="0"/>
      <w:marTop w:val="0"/>
      <w:marBottom w:val="0"/>
      <w:divBdr>
        <w:top w:val="none" w:sz="0" w:space="0" w:color="auto"/>
        <w:left w:val="none" w:sz="0" w:space="0" w:color="auto"/>
        <w:bottom w:val="none" w:sz="0" w:space="0" w:color="auto"/>
        <w:right w:val="none" w:sz="0" w:space="0" w:color="auto"/>
      </w:divBdr>
    </w:div>
    <w:div w:id="292950500">
      <w:bodyDiv w:val="1"/>
      <w:marLeft w:val="0"/>
      <w:marRight w:val="0"/>
      <w:marTop w:val="0"/>
      <w:marBottom w:val="0"/>
      <w:divBdr>
        <w:top w:val="none" w:sz="0" w:space="0" w:color="auto"/>
        <w:left w:val="none" w:sz="0" w:space="0" w:color="auto"/>
        <w:bottom w:val="none" w:sz="0" w:space="0" w:color="auto"/>
        <w:right w:val="none" w:sz="0" w:space="0" w:color="auto"/>
      </w:divBdr>
    </w:div>
    <w:div w:id="311297300">
      <w:bodyDiv w:val="1"/>
      <w:marLeft w:val="0"/>
      <w:marRight w:val="0"/>
      <w:marTop w:val="0"/>
      <w:marBottom w:val="0"/>
      <w:divBdr>
        <w:top w:val="none" w:sz="0" w:space="0" w:color="auto"/>
        <w:left w:val="none" w:sz="0" w:space="0" w:color="auto"/>
        <w:bottom w:val="none" w:sz="0" w:space="0" w:color="auto"/>
        <w:right w:val="none" w:sz="0" w:space="0" w:color="auto"/>
      </w:divBdr>
    </w:div>
    <w:div w:id="361832197">
      <w:bodyDiv w:val="1"/>
      <w:marLeft w:val="0"/>
      <w:marRight w:val="0"/>
      <w:marTop w:val="0"/>
      <w:marBottom w:val="0"/>
      <w:divBdr>
        <w:top w:val="none" w:sz="0" w:space="0" w:color="auto"/>
        <w:left w:val="none" w:sz="0" w:space="0" w:color="auto"/>
        <w:bottom w:val="none" w:sz="0" w:space="0" w:color="auto"/>
        <w:right w:val="none" w:sz="0" w:space="0" w:color="auto"/>
      </w:divBdr>
    </w:div>
    <w:div w:id="466358686">
      <w:bodyDiv w:val="1"/>
      <w:marLeft w:val="0"/>
      <w:marRight w:val="0"/>
      <w:marTop w:val="0"/>
      <w:marBottom w:val="0"/>
      <w:divBdr>
        <w:top w:val="none" w:sz="0" w:space="0" w:color="auto"/>
        <w:left w:val="none" w:sz="0" w:space="0" w:color="auto"/>
        <w:bottom w:val="none" w:sz="0" w:space="0" w:color="auto"/>
        <w:right w:val="none" w:sz="0" w:space="0" w:color="auto"/>
      </w:divBdr>
    </w:div>
    <w:div w:id="501044581">
      <w:bodyDiv w:val="1"/>
      <w:marLeft w:val="0"/>
      <w:marRight w:val="0"/>
      <w:marTop w:val="0"/>
      <w:marBottom w:val="0"/>
      <w:divBdr>
        <w:top w:val="none" w:sz="0" w:space="0" w:color="auto"/>
        <w:left w:val="none" w:sz="0" w:space="0" w:color="auto"/>
        <w:bottom w:val="none" w:sz="0" w:space="0" w:color="auto"/>
        <w:right w:val="none" w:sz="0" w:space="0" w:color="auto"/>
      </w:divBdr>
    </w:div>
    <w:div w:id="564995398">
      <w:bodyDiv w:val="1"/>
      <w:marLeft w:val="0"/>
      <w:marRight w:val="0"/>
      <w:marTop w:val="0"/>
      <w:marBottom w:val="0"/>
      <w:divBdr>
        <w:top w:val="none" w:sz="0" w:space="0" w:color="auto"/>
        <w:left w:val="none" w:sz="0" w:space="0" w:color="auto"/>
        <w:bottom w:val="none" w:sz="0" w:space="0" w:color="auto"/>
        <w:right w:val="none" w:sz="0" w:space="0" w:color="auto"/>
      </w:divBdr>
    </w:div>
    <w:div w:id="590822361">
      <w:bodyDiv w:val="1"/>
      <w:marLeft w:val="0"/>
      <w:marRight w:val="0"/>
      <w:marTop w:val="0"/>
      <w:marBottom w:val="0"/>
      <w:divBdr>
        <w:top w:val="none" w:sz="0" w:space="0" w:color="auto"/>
        <w:left w:val="none" w:sz="0" w:space="0" w:color="auto"/>
        <w:bottom w:val="none" w:sz="0" w:space="0" w:color="auto"/>
        <w:right w:val="none" w:sz="0" w:space="0" w:color="auto"/>
      </w:divBdr>
    </w:div>
    <w:div w:id="696540686">
      <w:bodyDiv w:val="1"/>
      <w:marLeft w:val="0"/>
      <w:marRight w:val="0"/>
      <w:marTop w:val="0"/>
      <w:marBottom w:val="0"/>
      <w:divBdr>
        <w:top w:val="none" w:sz="0" w:space="0" w:color="auto"/>
        <w:left w:val="none" w:sz="0" w:space="0" w:color="auto"/>
        <w:bottom w:val="none" w:sz="0" w:space="0" w:color="auto"/>
        <w:right w:val="none" w:sz="0" w:space="0" w:color="auto"/>
      </w:divBdr>
    </w:div>
    <w:div w:id="753165758">
      <w:bodyDiv w:val="1"/>
      <w:marLeft w:val="0"/>
      <w:marRight w:val="0"/>
      <w:marTop w:val="0"/>
      <w:marBottom w:val="0"/>
      <w:divBdr>
        <w:top w:val="none" w:sz="0" w:space="0" w:color="auto"/>
        <w:left w:val="none" w:sz="0" w:space="0" w:color="auto"/>
        <w:bottom w:val="none" w:sz="0" w:space="0" w:color="auto"/>
        <w:right w:val="none" w:sz="0" w:space="0" w:color="auto"/>
      </w:divBdr>
    </w:div>
    <w:div w:id="773597960">
      <w:bodyDiv w:val="1"/>
      <w:marLeft w:val="0"/>
      <w:marRight w:val="0"/>
      <w:marTop w:val="0"/>
      <w:marBottom w:val="0"/>
      <w:divBdr>
        <w:top w:val="none" w:sz="0" w:space="0" w:color="auto"/>
        <w:left w:val="none" w:sz="0" w:space="0" w:color="auto"/>
        <w:bottom w:val="none" w:sz="0" w:space="0" w:color="auto"/>
        <w:right w:val="none" w:sz="0" w:space="0" w:color="auto"/>
      </w:divBdr>
    </w:div>
    <w:div w:id="789012827">
      <w:bodyDiv w:val="1"/>
      <w:marLeft w:val="0"/>
      <w:marRight w:val="0"/>
      <w:marTop w:val="0"/>
      <w:marBottom w:val="0"/>
      <w:divBdr>
        <w:top w:val="none" w:sz="0" w:space="0" w:color="auto"/>
        <w:left w:val="none" w:sz="0" w:space="0" w:color="auto"/>
        <w:bottom w:val="none" w:sz="0" w:space="0" w:color="auto"/>
        <w:right w:val="none" w:sz="0" w:space="0" w:color="auto"/>
      </w:divBdr>
    </w:div>
    <w:div w:id="8351492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48314176">
      <w:bodyDiv w:val="1"/>
      <w:marLeft w:val="0"/>
      <w:marRight w:val="0"/>
      <w:marTop w:val="0"/>
      <w:marBottom w:val="0"/>
      <w:divBdr>
        <w:top w:val="none" w:sz="0" w:space="0" w:color="auto"/>
        <w:left w:val="none" w:sz="0" w:space="0" w:color="auto"/>
        <w:bottom w:val="none" w:sz="0" w:space="0" w:color="auto"/>
        <w:right w:val="none" w:sz="0" w:space="0" w:color="auto"/>
      </w:divBdr>
    </w:div>
    <w:div w:id="1094015980">
      <w:bodyDiv w:val="1"/>
      <w:marLeft w:val="0"/>
      <w:marRight w:val="0"/>
      <w:marTop w:val="0"/>
      <w:marBottom w:val="0"/>
      <w:divBdr>
        <w:top w:val="none" w:sz="0" w:space="0" w:color="auto"/>
        <w:left w:val="none" w:sz="0" w:space="0" w:color="auto"/>
        <w:bottom w:val="none" w:sz="0" w:space="0" w:color="auto"/>
        <w:right w:val="none" w:sz="0" w:space="0" w:color="auto"/>
      </w:divBdr>
    </w:div>
    <w:div w:id="1141996594">
      <w:bodyDiv w:val="1"/>
      <w:marLeft w:val="0"/>
      <w:marRight w:val="0"/>
      <w:marTop w:val="0"/>
      <w:marBottom w:val="0"/>
      <w:divBdr>
        <w:top w:val="none" w:sz="0" w:space="0" w:color="auto"/>
        <w:left w:val="none" w:sz="0" w:space="0" w:color="auto"/>
        <w:bottom w:val="none" w:sz="0" w:space="0" w:color="auto"/>
        <w:right w:val="none" w:sz="0" w:space="0" w:color="auto"/>
      </w:divBdr>
    </w:div>
    <w:div w:id="1174883731">
      <w:bodyDiv w:val="1"/>
      <w:marLeft w:val="0"/>
      <w:marRight w:val="0"/>
      <w:marTop w:val="0"/>
      <w:marBottom w:val="0"/>
      <w:divBdr>
        <w:top w:val="none" w:sz="0" w:space="0" w:color="auto"/>
        <w:left w:val="none" w:sz="0" w:space="0" w:color="auto"/>
        <w:bottom w:val="none" w:sz="0" w:space="0" w:color="auto"/>
        <w:right w:val="none" w:sz="0" w:space="0" w:color="auto"/>
      </w:divBdr>
    </w:div>
    <w:div w:id="1268923079">
      <w:bodyDiv w:val="1"/>
      <w:marLeft w:val="0"/>
      <w:marRight w:val="0"/>
      <w:marTop w:val="0"/>
      <w:marBottom w:val="0"/>
      <w:divBdr>
        <w:top w:val="none" w:sz="0" w:space="0" w:color="auto"/>
        <w:left w:val="none" w:sz="0" w:space="0" w:color="auto"/>
        <w:bottom w:val="none" w:sz="0" w:space="0" w:color="auto"/>
        <w:right w:val="none" w:sz="0" w:space="0" w:color="auto"/>
      </w:divBdr>
    </w:div>
    <w:div w:id="1275401990">
      <w:bodyDiv w:val="1"/>
      <w:marLeft w:val="0"/>
      <w:marRight w:val="0"/>
      <w:marTop w:val="0"/>
      <w:marBottom w:val="0"/>
      <w:divBdr>
        <w:top w:val="none" w:sz="0" w:space="0" w:color="auto"/>
        <w:left w:val="none" w:sz="0" w:space="0" w:color="auto"/>
        <w:bottom w:val="none" w:sz="0" w:space="0" w:color="auto"/>
        <w:right w:val="none" w:sz="0" w:space="0" w:color="auto"/>
      </w:divBdr>
    </w:div>
    <w:div w:id="1300502570">
      <w:bodyDiv w:val="1"/>
      <w:marLeft w:val="0"/>
      <w:marRight w:val="0"/>
      <w:marTop w:val="0"/>
      <w:marBottom w:val="0"/>
      <w:divBdr>
        <w:top w:val="none" w:sz="0" w:space="0" w:color="auto"/>
        <w:left w:val="none" w:sz="0" w:space="0" w:color="auto"/>
        <w:bottom w:val="none" w:sz="0" w:space="0" w:color="auto"/>
        <w:right w:val="none" w:sz="0" w:space="0" w:color="auto"/>
      </w:divBdr>
    </w:div>
    <w:div w:id="1467818972">
      <w:bodyDiv w:val="1"/>
      <w:marLeft w:val="0"/>
      <w:marRight w:val="0"/>
      <w:marTop w:val="0"/>
      <w:marBottom w:val="0"/>
      <w:divBdr>
        <w:top w:val="none" w:sz="0" w:space="0" w:color="auto"/>
        <w:left w:val="none" w:sz="0" w:space="0" w:color="auto"/>
        <w:bottom w:val="none" w:sz="0" w:space="0" w:color="auto"/>
        <w:right w:val="none" w:sz="0" w:space="0" w:color="auto"/>
      </w:divBdr>
    </w:div>
    <w:div w:id="1475215461">
      <w:bodyDiv w:val="1"/>
      <w:marLeft w:val="0"/>
      <w:marRight w:val="0"/>
      <w:marTop w:val="0"/>
      <w:marBottom w:val="0"/>
      <w:divBdr>
        <w:top w:val="none" w:sz="0" w:space="0" w:color="auto"/>
        <w:left w:val="none" w:sz="0" w:space="0" w:color="auto"/>
        <w:bottom w:val="none" w:sz="0" w:space="0" w:color="auto"/>
        <w:right w:val="none" w:sz="0" w:space="0" w:color="auto"/>
      </w:divBdr>
    </w:div>
    <w:div w:id="1501773232">
      <w:bodyDiv w:val="1"/>
      <w:marLeft w:val="0"/>
      <w:marRight w:val="0"/>
      <w:marTop w:val="0"/>
      <w:marBottom w:val="0"/>
      <w:divBdr>
        <w:top w:val="none" w:sz="0" w:space="0" w:color="auto"/>
        <w:left w:val="none" w:sz="0" w:space="0" w:color="auto"/>
        <w:bottom w:val="none" w:sz="0" w:space="0" w:color="auto"/>
        <w:right w:val="none" w:sz="0" w:space="0" w:color="auto"/>
      </w:divBdr>
    </w:div>
    <w:div w:id="1593589617">
      <w:bodyDiv w:val="1"/>
      <w:marLeft w:val="0"/>
      <w:marRight w:val="0"/>
      <w:marTop w:val="0"/>
      <w:marBottom w:val="0"/>
      <w:divBdr>
        <w:top w:val="none" w:sz="0" w:space="0" w:color="auto"/>
        <w:left w:val="none" w:sz="0" w:space="0" w:color="auto"/>
        <w:bottom w:val="none" w:sz="0" w:space="0" w:color="auto"/>
        <w:right w:val="none" w:sz="0" w:space="0" w:color="auto"/>
      </w:divBdr>
    </w:div>
    <w:div w:id="1659069321">
      <w:bodyDiv w:val="1"/>
      <w:marLeft w:val="0"/>
      <w:marRight w:val="0"/>
      <w:marTop w:val="0"/>
      <w:marBottom w:val="0"/>
      <w:divBdr>
        <w:top w:val="none" w:sz="0" w:space="0" w:color="auto"/>
        <w:left w:val="none" w:sz="0" w:space="0" w:color="auto"/>
        <w:bottom w:val="none" w:sz="0" w:space="0" w:color="auto"/>
        <w:right w:val="none" w:sz="0" w:space="0" w:color="auto"/>
      </w:divBdr>
    </w:div>
    <w:div w:id="1750345287">
      <w:bodyDiv w:val="1"/>
      <w:marLeft w:val="0"/>
      <w:marRight w:val="0"/>
      <w:marTop w:val="0"/>
      <w:marBottom w:val="0"/>
      <w:divBdr>
        <w:top w:val="none" w:sz="0" w:space="0" w:color="auto"/>
        <w:left w:val="none" w:sz="0" w:space="0" w:color="auto"/>
        <w:bottom w:val="none" w:sz="0" w:space="0" w:color="auto"/>
        <w:right w:val="none" w:sz="0" w:space="0" w:color="auto"/>
      </w:divBdr>
    </w:div>
    <w:div w:id="1776290261">
      <w:bodyDiv w:val="1"/>
      <w:marLeft w:val="0"/>
      <w:marRight w:val="0"/>
      <w:marTop w:val="0"/>
      <w:marBottom w:val="0"/>
      <w:divBdr>
        <w:top w:val="none" w:sz="0" w:space="0" w:color="auto"/>
        <w:left w:val="none" w:sz="0" w:space="0" w:color="auto"/>
        <w:bottom w:val="none" w:sz="0" w:space="0" w:color="auto"/>
        <w:right w:val="none" w:sz="0" w:space="0" w:color="auto"/>
      </w:divBdr>
    </w:div>
    <w:div w:id="1790664467">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60705032">
      <w:bodyDiv w:val="1"/>
      <w:marLeft w:val="0"/>
      <w:marRight w:val="0"/>
      <w:marTop w:val="0"/>
      <w:marBottom w:val="0"/>
      <w:divBdr>
        <w:top w:val="none" w:sz="0" w:space="0" w:color="auto"/>
        <w:left w:val="none" w:sz="0" w:space="0" w:color="auto"/>
        <w:bottom w:val="none" w:sz="0" w:space="0" w:color="auto"/>
        <w:right w:val="none" w:sz="0" w:space="0" w:color="auto"/>
      </w:divBdr>
    </w:div>
    <w:div w:id="199911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p.gov/I94" TargetMode="External"/><Relationship Id="rId13" Type="http://schemas.openxmlformats.org/officeDocument/2006/relationships/hyperlink" Target="http://www.cbp.gov/sites/default/files/documents/CBP%20Form%20I-94%20English%20SAMPLE_Watermark.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bp.gov/travel/international-visitors/est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bp.gov/travel/international-visitors/visa-waiver-program" TargetMode="External"/><Relationship Id="rId5" Type="http://schemas.openxmlformats.org/officeDocument/2006/relationships/webSettings" Target="webSettings.xml"/><Relationship Id="rId15" Type="http://schemas.openxmlformats.org/officeDocument/2006/relationships/hyperlink" Target="http://www.cbp.gov/I94" TargetMode="External"/><Relationship Id="rId10" Type="http://schemas.openxmlformats.org/officeDocument/2006/relationships/hyperlink" Target="http://www.cbp.gov/xp/cgov/travel/id_visa/i-94_instructions/filling_out_i94.x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bp.gov/travel/international-visitors/i-94-instructions/i94-rollout" TargetMode="External"/><Relationship Id="rId14" Type="http://schemas.openxmlformats.org/officeDocument/2006/relationships/hyperlink" Target="http://www.cbp.gov/sites/default/files/documents/%20I-94W%20English%20%2811-11%29%20FINAL%20%28reference%20only%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8D696-5A90-4004-AA26-6C1B38A6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4329</Words>
  <Characters>24614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2014-10-02T11:58:00Z</dcterms:created>
  <dcterms:modified xsi:type="dcterms:W3CDTF">2014-11-03T14:48:00Z</dcterms:modified>
</cp:coreProperties>
</file>