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5B2" w:rsidRPr="00856050" w:rsidRDefault="004C65B2" w:rsidP="000D202D">
      <w:pPr>
        <w:pStyle w:val="Heading1"/>
        <w:spacing w:before="60"/>
        <w:rPr>
          <w:rFonts w:cs="Arial"/>
        </w:rPr>
      </w:pPr>
      <w:bookmarkStart w:id="0" w:name="_GoBack"/>
      <w:bookmarkEnd w:id="0"/>
      <w:r w:rsidRPr="00856050">
        <w:t>{Insert provider contact information here}</w:t>
      </w:r>
    </w:p>
    <w:p w:rsidR="004C65B2" w:rsidRPr="000637EE" w:rsidRDefault="004C65B2" w:rsidP="000D202D">
      <w:pPr>
        <w:pStyle w:val="Heading1"/>
        <w:spacing w:before="60"/>
        <w:rPr>
          <w:rFonts w:cs="Arial"/>
          <w:sz w:val="32"/>
        </w:rPr>
      </w:pPr>
      <w:proofErr w:type="spellStart"/>
      <w:r w:rsidRPr="000637EE">
        <w:rPr>
          <w:rFonts w:cs="Arial"/>
          <w:sz w:val="32"/>
        </w:rPr>
        <w:t>Notificación</w:t>
      </w:r>
      <w:proofErr w:type="spellEnd"/>
      <w:r w:rsidRPr="000637EE">
        <w:rPr>
          <w:rFonts w:cs="Arial"/>
          <w:sz w:val="32"/>
        </w:rPr>
        <w:t xml:space="preserve"> de Medicare de </w:t>
      </w:r>
      <w:r w:rsidR="001104D2" w:rsidRPr="000637EE">
        <w:rPr>
          <w:rFonts w:cs="Arial"/>
          <w:sz w:val="32"/>
        </w:rPr>
        <w:t>No-</w:t>
      </w:r>
      <w:proofErr w:type="spellStart"/>
      <w:r w:rsidRPr="000637EE">
        <w:rPr>
          <w:rFonts w:cs="Arial"/>
          <w:sz w:val="32"/>
        </w:rPr>
        <w:t>Cobertura</w:t>
      </w:r>
      <w:proofErr w:type="spellEnd"/>
    </w:p>
    <w:p w:rsidR="004C65B2" w:rsidRPr="00867B73" w:rsidRDefault="000637EE" w:rsidP="000D202D">
      <w:pPr>
        <w:pStyle w:val="Heading1"/>
        <w:spacing w:after="240"/>
        <w:ind w:firstLine="360"/>
        <w:jc w:val="left"/>
        <w:rPr>
          <w:rFonts w:cs="Arial"/>
          <w:sz w:val="24"/>
          <w:szCs w:val="24"/>
        </w:rPr>
      </w:pPr>
      <w:proofErr w:type="spellStart"/>
      <w:r w:rsidRPr="00867B73">
        <w:rPr>
          <w:rFonts w:cs="Arial"/>
          <w:sz w:val="24"/>
          <w:szCs w:val="24"/>
        </w:rPr>
        <w:t>Nombre</w:t>
      </w:r>
      <w:proofErr w:type="spellEnd"/>
      <w:r w:rsidRPr="00867B73">
        <w:rPr>
          <w:rFonts w:cs="Arial"/>
          <w:sz w:val="24"/>
          <w:szCs w:val="24"/>
        </w:rPr>
        <w:t xml:space="preserve"> </w:t>
      </w:r>
      <w:proofErr w:type="gramStart"/>
      <w:r w:rsidRPr="00867B73">
        <w:rPr>
          <w:rFonts w:cs="Arial"/>
          <w:sz w:val="24"/>
          <w:szCs w:val="24"/>
        </w:rPr>
        <w:t>del</w:t>
      </w:r>
      <w:proofErr w:type="gramEnd"/>
      <w:r w:rsidRPr="00867B73">
        <w:rPr>
          <w:rFonts w:cs="Arial"/>
          <w:sz w:val="24"/>
          <w:szCs w:val="24"/>
        </w:rPr>
        <w:t xml:space="preserve"> </w:t>
      </w:r>
      <w:proofErr w:type="spellStart"/>
      <w:r w:rsidRPr="00867B73">
        <w:rPr>
          <w:rFonts w:cs="Arial"/>
          <w:sz w:val="24"/>
          <w:szCs w:val="24"/>
        </w:rPr>
        <w:t>Paciente</w:t>
      </w:r>
      <w:proofErr w:type="spellEnd"/>
      <w:r w:rsidRPr="00867B73">
        <w:rPr>
          <w:rFonts w:cs="Arial"/>
          <w:sz w:val="24"/>
          <w:szCs w:val="24"/>
        </w:rPr>
        <w:t>:</w:t>
      </w:r>
      <w:r w:rsidRPr="00867B73">
        <w:rPr>
          <w:rFonts w:cs="Arial"/>
          <w:sz w:val="24"/>
          <w:szCs w:val="24"/>
        </w:rPr>
        <w:tab/>
      </w:r>
      <w:r w:rsidRPr="00867B73">
        <w:rPr>
          <w:rFonts w:cs="Arial"/>
          <w:sz w:val="24"/>
          <w:szCs w:val="24"/>
        </w:rPr>
        <w:tab/>
      </w:r>
      <w:r w:rsidRPr="00867B73">
        <w:rPr>
          <w:rFonts w:cs="Arial"/>
          <w:sz w:val="24"/>
          <w:szCs w:val="24"/>
        </w:rPr>
        <w:tab/>
      </w:r>
      <w:r w:rsidR="00867B73" w:rsidRPr="00867B73">
        <w:rPr>
          <w:rFonts w:cs="Arial"/>
          <w:sz w:val="24"/>
          <w:szCs w:val="24"/>
        </w:rPr>
        <w:t xml:space="preserve">   </w:t>
      </w:r>
      <w:r w:rsidR="000D202D">
        <w:rPr>
          <w:rFonts w:cs="Arial"/>
          <w:sz w:val="24"/>
          <w:szCs w:val="24"/>
        </w:rPr>
        <w:tab/>
      </w:r>
      <w:r w:rsidR="000D202D">
        <w:rPr>
          <w:rFonts w:cs="Arial"/>
          <w:sz w:val="24"/>
          <w:szCs w:val="24"/>
        </w:rPr>
        <w:tab/>
      </w:r>
      <w:r w:rsidR="00867B73" w:rsidRPr="00867B73">
        <w:rPr>
          <w:rFonts w:cs="Arial"/>
          <w:sz w:val="24"/>
          <w:szCs w:val="24"/>
        </w:rPr>
        <w:t xml:space="preserve">   </w:t>
      </w:r>
      <w:proofErr w:type="spellStart"/>
      <w:r w:rsidR="004C65B2" w:rsidRPr="00867B73">
        <w:rPr>
          <w:rFonts w:cs="Arial"/>
          <w:sz w:val="24"/>
          <w:szCs w:val="24"/>
        </w:rPr>
        <w:t>Número</w:t>
      </w:r>
      <w:proofErr w:type="spellEnd"/>
      <w:r w:rsidR="004C65B2" w:rsidRPr="00867B73">
        <w:rPr>
          <w:rFonts w:cs="Arial"/>
          <w:sz w:val="24"/>
          <w:szCs w:val="24"/>
        </w:rPr>
        <w:t xml:space="preserve"> de ID del </w:t>
      </w:r>
      <w:proofErr w:type="spellStart"/>
      <w:r w:rsidR="004C65B2" w:rsidRPr="00867B73">
        <w:rPr>
          <w:rFonts w:cs="Arial"/>
          <w:sz w:val="24"/>
          <w:szCs w:val="24"/>
        </w:rPr>
        <w:t>Paciente</w:t>
      </w:r>
      <w:proofErr w:type="spellEnd"/>
      <w:r w:rsidR="004C65B2" w:rsidRPr="00867B73">
        <w:rPr>
          <w:rFonts w:cs="Arial"/>
          <w:sz w:val="24"/>
          <w:szCs w:val="24"/>
        </w:rPr>
        <w:t>:</w:t>
      </w:r>
    </w:p>
    <w:p w:rsidR="004C65B2" w:rsidRPr="000637EE" w:rsidRDefault="004C65B2" w:rsidP="000D202D">
      <w:pPr>
        <w:pStyle w:val="Heading20"/>
      </w:pPr>
      <w:r w:rsidRPr="000637EE">
        <w:t xml:space="preserve">La </w:t>
      </w:r>
      <w:proofErr w:type="spellStart"/>
      <w:r w:rsidRPr="000637EE">
        <w:t>fecha</w:t>
      </w:r>
      <w:proofErr w:type="spellEnd"/>
      <w:r w:rsidRPr="000637EE">
        <w:t xml:space="preserve"> en </w:t>
      </w:r>
      <w:proofErr w:type="spellStart"/>
      <w:r w:rsidRPr="000637EE">
        <w:t>que</w:t>
      </w:r>
      <w:proofErr w:type="spellEnd"/>
      <w:r w:rsidRPr="000637EE">
        <w:t xml:space="preserve"> </w:t>
      </w:r>
      <w:proofErr w:type="spellStart"/>
      <w:r w:rsidRPr="000637EE">
        <w:t>comenzó</w:t>
      </w:r>
      <w:proofErr w:type="spellEnd"/>
      <w:r w:rsidRPr="000637EE">
        <w:t xml:space="preserve"> la </w:t>
      </w:r>
      <w:proofErr w:type="spellStart"/>
      <w:r w:rsidRPr="000637EE">
        <w:t>cobertura</w:t>
      </w:r>
      <w:proofErr w:type="spellEnd"/>
      <w:r w:rsidRPr="000637EE">
        <w:t xml:space="preserve"> de los </w:t>
      </w:r>
      <w:proofErr w:type="spellStart"/>
      <w:r w:rsidRPr="000637EE">
        <w:t>servicios</w:t>
      </w:r>
      <w:proofErr w:type="spellEnd"/>
      <w:r w:rsidRPr="000637EE">
        <w:t xml:space="preserve"> de </w:t>
      </w:r>
      <w:r w:rsidRPr="000637EE">
        <w:rPr>
          <w:b/>
        </w:rPr>
        <w:t>{insert type}</w:t>
      </w:r>
      <w:r w:rsidRPr="000637EE">
        <w:t xml:space="preserve"> </w:t>
      </w:r>
    </w:p>
    <w:p w:rsidR="004C65B2" w:rsidRPr="000637EE" w:rsidRDefault="004C65B2" w:rsidP="000D202D">
      <w:pPr>
        <w:pStyle w:val="Heading20"/>
        <w:spacing w:line="240" w:lineRule="auto"/>
        <w:rPr>
          <w:b/>
          <w:bCs/>
        </w:rPr>
      </w:pPr>
      <w:r w:rsidRPr="000637EE">
        <w:t xml:space="preserve">             Los </w:t>
      </w:r>
      <w:proofErr w:type="spellStart"/>
      <w:r w:rsidRPr="000637EE">
        <w:t>servicios</w:t>
      </w:r>
      <w:proofErr w:type="spellEnd"/>
      <w:r w:rsidRPr="000637EE">
        <w:t xml:space="preserve"> </w:t>
      </w:r>
      <w:proofErr w:type="spellStart"/>
      <w:r w:rsidRPr="000637EE">
        <w:t>terminarán</w:t>
      </w:r>
      <w:proofErr w:type="spellEnd"/>
      <w:r w:rsidRPr="000637EE">
        <w:t xml:space="preserve"> el </w:t>
      </w:r>
      <w:r w:rsidRPr="000637EE">
        <w:rPr>
          <w:b/>
        </w:rPr>
        <w:t>{</w:t>
      </w:r>
      <w:r w:rsidRPr="000637EE">
        <w:rPr>
          <w:b/>
          <w:bCs/>
        </w:rPr>
        <w:t>insert effective date}</w:t>
      </w:r>
    </w:p>
    <w:p w:rsidR="004C65B2" w:rsidRPr="00EA0CE7" w:rsidRDefault="00F47A59" w:rsidP="000637EE">
      <w:pPr>
        <w:spacing w:line="160" w:lineRule="exact"/>
      </w:pPr>
      <w:r>
        <w:rPr>
          <w:noProof/>
        </w:rPr>
        <mc:AlternateContent>
          <mc:Choice Requires="wps">
            <w:drawing>
              <wp:inline distT="0" distB="0" distL="0" distR="0">
                <wp:extent cx="6593840" cy="0"/>
                <wp:effectExtent l="19050" t="19050" r="26035" b="19050"/>
                <wp:docPr id="8" name="Line 9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9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" strokeweight="3pt">
                <w10:anchorlock/>
              </v:line>
            </w:pict>
          </mc:Fallback>
        </mc:AlternateContent>
      </w:r>
    </w:p>
    <w:p w:rsidR="004C65B2" w:rsidRPr="000637EE" w:rsidRDefault="004C65B2" w:rsidP="000D202D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60"/>
        <w:ind w:left="1094" w:right="720" w:hanging="547"/>
        <w:rPr>
          <w:rFonts w:cs="Arial"/>
          <w:szCs w:val="24"/>
          <w:lang w:val="es-ES"/>
        </w:rPr>
      </w:pPr>
      <w:r w:rsidRPr="000637EE">
        <w:rPr>
          <w:rFonts w:cs="Arial"/>
          <w:szCs w:val="24"/>
          <w:lang w:val="es-ES"/>
        </w:rPr>
        <w:t xml:space="preserve">Su plan de Medicare o su proveedor ha determinado que Medicare probablemente no pagará por los servicios de {insert type} que usted está recibiendo, a partir de la fecha indicada arriba. </w:t>
      </w:r>
    </w:p>
    <w:p w:rsidR="004C65B2" w:rsidRPr="000637EE" w:rsidRDefault="004C65B2" w:rsidP="004C65B2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/>
        <w:ind w:left="1080" w:right="720" w:hanging="540"/>
        <w:rPr>
          <w:rFonts w:cs="Arial"/>
          <w:szCs w:val="24"/>
          <w:lang w:val="es-ES"/>
        </w:rPr>
      </w:pPr>
      <w:r w:rsidRPr="000637EE">
        <w:rPr>
          <w:rFonts w:cs="Arial"/>
          <w:szCs w:val="24"/>
          <w:lang w:val="es-ES"/>
        </w:rPr>
        <w:t xml:space="preserve">Después de esa fecha, usted </w:t>
      </w:r>
      <w:r w:rsidR="008622FA" w:rsidRPr="000637EE">
        <w:rPr>
          <w:rFonts w:cs="Arial"/>
          <w:szCs w:val="24"/>
          <w:lang w:val="es-ES"/>
        </w:rPr>
        <w:t xml:space="preserve">quizás </w:t>
      </w:r>
      <w:r w:rsidRPr="000637EE">
        <w:rPr>
          <w:rFonts w:cs="Arial"/>
          <w:szCs w:val="24"/>
          <w:lang w:val="es-ES"/>
        </w:rPr>
        <w:t xml:space="preserve">tendrá que pagar por cualquier servicio que reciba. </w:t>
      </w:r>
    </w:p>
    <w:p w:rsidR="004C65B2" w:rsidRPr="000637EE" w:rsidRDefault="00F47A59" w:rsidP="000637EE">
      <w:pPr>
        <w:spacing w:line="16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>
                <wp:extent cx="6593840" cy="0"/>
                <wp:effectExtent l="19050" t="19050" r="26035" b="19050"/>
                <wp:docPr id="7" name="Line 8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8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8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" strokeweight="3pt">
                <w10:anchorlock/>
              </v:line>
            </w:pict>
          </mc:Fallback>
        </mc:AlternateContent>
      </w:r>
    </w:p>
    <w:p w:rsidR="004C65B2" w:rsidRPr="000637EE" w:rsidRDefault="004C65B2" w:rsidP="000637EE">
      <w:pPr>
        <w:pStyle w:val="Body1"/>
        <w:spacing w:before="60" w:after="60"/>
        <w:ind w:left="86" w:firstLine="144"/>
        <w:rPr>
          <w:rFonts w:cs="Arial"/>
          <w:b/>
          <w:sz w:val="24"/>
          <w:szCs w:val="24"/>
          <w:lang w:val="es-ES"/>
        </w:rPr>
      </w:pPr>
      <w:r w:rsidRPr="000637EE">
        <w:rPr>
          <w:rFonts w:cs="Arial"/>
          <w:b/>
          <w:sz w:val="24"/>
          <w:szCs w:val="24"/>
          <w:lang w:val="es-ES"/>
        </w:rPr>
        <w:t xml:space="preserve"> Su derecho a apelar esta decisión </w:t>
      </w:r>
    </w:p>
    <w:p w:rsidR="004C65B2" w:rsidRPr="000637EE" w:rsidRDefault="004C65B2" w:rsidP="000D202D">
      <w:pPr>
        <w:pStyle w:val="Bullet20"/>
      </w:pPr>
      <w:proofErr w:type="spellStart"/>
      <w:r w:rsidRPr="000637EE">
        <w:t>Usted</w:t>
      </w:r>
      <w:proofErr w:type="spellEnd"/>
      <w:r w:rsidRPr="000637EE">
        <w:t xml:space="preserve"> </w:t>
      </w:r>
      <w:proofErr w:type="spellStart"/>
      <w:r w:rsidRPr="000637EE">
        <w:t>tiene</w:t>
      </w:r>
      <w:proofErr w:type="spellEnd"/>
      <w:r w:rsidRPr="000637EE">
        <w:t xml:space="preserve"> </w:t>
      </w:r>
      <w:proofErr w:type="spellStart"/>
      <w:r w:rsidRPr="000637EE">
        <w:t>derecho</w:t>
      </w:r>
      <w:proofErr w:type="spellEnd"/>
      <w:r w:rsidRPr="000637EE">
        <w:t xml:space="preserve"> a </w:t>
      </w:r>
      <w:proofErr w:type="spellStart"/>
      <w:r w:rsidRPr="000637EE">
        <w:t>una</w:t>
      </w:r>
      <w:proofErr w:type="spellEnd"/>
      <w:r w:rsidRPr="000637EE">
        <w:t xml:space="preserve"> </w:t>
      </w:r>
      <w:proofErr w:type="spellStart"/>
      <w:r w:rsidRPr="000637EE">
        <w:t>revisión</w:t>
      </w:r>
      <w:proofErr w:type="spellEnd"/>
      <w:r w:rsidRPr="000637EE">
        <w:t xml:space="preserve"> </w:t>
      </w:r>
      <w:proofErr w:type="spellStart"/>
      <w:r w:rsidRPr="000637EE">
        <w:t>médica</w:t>
      </w:r>
      <w:proofErr w:type="spellEnd"/>
      <w:r w:rsidRPr="000637EE">
        <w:t xml:space="preserve"> (</w:t>
      </w:r>
      <w:proofErr w:type="spellStart"/>
      <w:r w:rsidRPr="000637EE">
        <w:t>apelación</w:t>
      </w:r>
      <w:proofErr w:type="spellEnd"/>
      <w:r w:rsidRPr="000637EE">
        <w:t xml:space="preserve">) </w:t>
      </w:r>
      <w:proofErr w:type="spellStart"/>
      <w:r w:rsidRPr="000637EE">
        <w:t>inmediata</w:t>
      </w:r>
      <w:proofErr w:type="spellEnd"/>
      <w:r w:rsidRPr="000637EE">
        <w:t xml:space="preserve"> e </w:t>
      </w:r>
      <w:proofErr w:type="spellStart"/>
      <w:r w:rsidRPr="000637EE">
        <w:t>independiente</w:t>
      </w:r>
      <w:proofErr w:type="spellEnd"/>
      <w:r w:rsidRPr="000637EE">
        <w:t xml:space="preserve"> de la </w:t>
      </w:r>
      <w:proofErr w:type="spellStart"/>
      <w:r w:rsidRPr="000637EE">
        <w:t>decisión</w:t>
      </w:r>
      <w:proofErr w:type="spellEnd"/>
      <w:r w:rsidRPr="000637EE">
        <w:t xml:space="preserve"> de </w:t>
      </w:r>
      <w:proofErr w:type="spellStart"/>
      <w:r w:rsidRPr="000637EE">
        <w:t>terminar</w:t>
      </w:r>
      <w:proofErr w:type="spellEnd"/>
      <w:r w:rsidRPr="000637EE">
        <w:t xml:space="preserve"> la </w:t>
      </w:r>
      <w:proofErr w:type="spellStart"/>
      <w:r w:rsidRPr="000637EE">
        <w:t>cobertura</w:t>
      </w:r>
      <w:proofErr w:type="spellEnd"/>
      <w:r w:rsidRPr="000637EE">
        <w:t xml:space="preserve"> de Medicare </w:t>
      </w:r>
      <w:proofErr w:type="spellStart"/>
      <w:r w:rsidR="00724946" w:rsidRPr="000637EE">
        <w:t>por</w:t>
      </w:r>
      <w:proofErr w:type="spellEnd"/>
      <w:r w:rsidR="00724946" w:rsidRPr="000637EE">
        <w:t xml:space="preserve"> </w:t>
      </w:r>
      <w:proofErr w:type="spellStart"/>
      <w:r w:rsidR="00724946" w:rsidRPr="000637EE">
        <w:t>estos</w:t>
      </w:r>
      <w:proofErr w:type="spellEnd"/>
      <w:r w:rsidRPr="000637EE">
        <w:t xml:space="preserve"> </w:t>
      </w:r>
      <w:proofErr w:type="spellStart"/>
      <w:r w:rsidRPr="000637EE">
        <w:t>servicios</w:t>
      </w:r>
      <w:proofErr w:type="spellEnd"/>
      <w:r w:rsidRPr="000637EE">
        <w:t xml:space="preserve">. </w:t>
      </w:r>
      <w:proofErr w:type="spellStart"/>
      <w:r w:rsidRPr="000637EE">
        <w:t>Usted</w:t>
      </w:r>
      <w:proofErr w:type="spellEnd"/>
      <w:r w:rsidRPr="000637EE">
        <w:t xml:space="preserve"> </w:t>
      </w:r>
      <w:proofErr w:type="spellStart"/>
      <w:r w:rsidRPr="000637EE">
        <w:t>continuará</w:t>
      </w:r>
      <w:proofErr w:type="spellEnd"/>
      <w:r w:rsidRPr="000637EE">
        <w:t xml:space="preserve"> </w:t>
      </w:r>
      <w:proofErr w:type="spellStart"/>
      <w:r w:rsidRPr="000637EE">
        <w:t>recibiendo</w:t>
      </w:r>
      <w:proofErr w:type="spellEnd"/>
      <w:r w:rsidRPr="000637EE">
        <w:t xml:space="preserve"> los </w:t>
      </w:r>
      <w:proofErr w:type="spellStart"/>
      <w:r w:rsidRPr="000637EE">
        <w:t>servicios</w:t>
      </w:r>
      <w:proofErr w:type="spellEnd"/>
      <w:r w:rsidRPr="000637EE">
        <w:t xml:space="preserve"> hasta </w:t>
      </w:r>
      <w:proofErr w:type="spellStart"/>
      <w:r w:rsidRPr="000637EE">
        <w:t>que</w:t>
      </w:r>
      <w:proofErr w:type="spellEnd"/>
      <w:r w:rsidRPr="000637EE">
        <w:t xml:space="preserve"> se tome </w:t>
      </w:r>
      <w:proofErr w:type="spellStart"/>
      <w:r w:rsidRPr="000637EE">
        <w:t>una</w:t>
      </w:r>
      <w:proofErr w:type="spellEnd"/>
      <w:r w:rsidRPr="000637EE">
        <w:t xml:space="preserve"> </w:t>
      </w:r>
      <w:proofErr w:type="spellStart"/>
      <w:r w:rsidRPr="000637EE">
        <w:t>decisión</w:t>
      </w:r>
      <w:proofErr w:type="spellEnd"/>
      <w:r w:rsidRPr="000637EE">
        <w:t>.</w:t>
      </w:r>
    </w:p>
    <w:p w:rsidR="004C65B2" w:rsidRPr="000637EE" w:rsidRDefault="004C65B2" w:rsidP="000D202D">
      <w:pPr>
        <w:pStyle w:val="Bullet20"/>
      </w:pPr>
      <w:r w:rsidRPr="000637EE">
        <w:t xml:space="preserve">Si </w:t>
      </w:r>
      <w:proofErr w:type="spellStart"/>
      <w:r w:rsidRPr="000637EE">
        <w:t>apela</w:t>
      </w:r>
      <w:proofErr w:type="spellEnd"/>
      <w:r w:rsidRPr="000637EE">
        <w:t xml:space="preserve"> la </w:t>
      </w:r>
      <w:proofErr w:type="spellStart"/>
      <w:r w:rsidRPr="000637EE">
        <w:t>decisión</w:t>
      </w:r>
      <w:proofErr w:type="spellEnd"/>
      <w:r w:rsidRPr="000637EE">
        <w:t xml:space="preserve">, el </w:t>
      </w:r>
      <w:proofErr w:type="spellStart"/>
      <w:r w:rsidRPr="000637EE">
        <w:t>revisor</w:t>
      </w:r>
      <w:proofErr w:type="spellEnd"/>
      <w:r w:rsidRPr="000637EE">
        <w:t xml:space="preserve"> </w:t>
      </w:r>
      <w:proofErr w:type="spellStart"/>
      <w:r w:rsidRPr="000637EE">
        <w:t>independiente</w:t>
      </w:r>
      <w:proofErr w:type="spellEnd"/>
      <w:r w:rsidRPr="000637EE">
        <w:t xml:space="preserve"> le </w:t>
      </w:r>
      <w:proofErr w:type="spellStart"/>
      <w:r w:rsidRPr="000637EE">
        <w:t>pedirá</w:t>
      </w:r>
      <w:proofErr w:type="spellEnd"/>
      <w:r w:rsidRPr="000637EE">
        <w:t xml:space="preserve"> </w:t>
      </w:r>
      <w:proofErr w:type="spellStart"/>
      <w:r w:rsidRPr="000637EE">
        <w:t>su</w:t>
      </w:r>
      <w:proofErr w:type="spellEnd"/>
      <w:r w:rsidRPr="000637EE">
        <w:t xml:space="preserve"> </w:t>
      </w:r>
      <w:proofErr w:type="spellStart"/>
      <w:r w:rsidRPr="000637EE">
        <w:t>opinión</w:t>
      </w:r>
      <w:proofErr w:type="spellEnd"/>
      <w:r w:rsidRPr="000637EE">
        <w:t xml:space="preserve">, </w:t>
      </w:r>
      <w:proofErr w:type="spellStart"/>
      <w:r w:rsidRPr="000637EE">
        <w:t>también</w:t>
      </w:r>
      <w:proofErr w:type="spellEnd"/>
      <w:r w:rsidRPr="000637EE">
        <w:t xml:space="preserve"> </w:t>
      </w:r>
      <w:proofErr w:type="spellStart"/>
      <w:r w:rsidRPr="000637EE">
        <w:t>analizará</w:t>
      </w:r>
      <w:proofErr w:type="spellEnd"/>
      <w:r w:rsidRPr="000637EE">
        <w:t xml:space="preserve"> </w:t>
      </w:r>
      <w:proofErr w:type="spellStart"/>
      <w:r w:rsidRPr="000637EE">
        <w:t>su</w:t>
      </w:r>
      <w:proofErr w:type="spellEnd"/>
      <w:r w:rsidRPr="000637EE">
        <w:t xml:space="preserve"> </w:t>
      </w:r>
      <w:proofErr w:type="spellStart"/>
      <w:r w:rsidRPr="000637EE">
        <w:t>historial</w:t>
      </w:r>
      <w:proofErr w:type="spellEnd"/>
      <w:r w:rsidRPr="000637EE">
        <w:t xml:space="preserve"> </w:t>
      </w:r>
      <w:proofErr w:type="spellStart"/>
      <w:r w:rsidRPr="000637EE">
        <w:t>médico</w:t>
      </w:r>
      <w:proofErr w:type="spellEnd"/>
      <w:r w:rsidRPr="000637EE">
        <w:t xml:space="preserve"> y </w:t>
      </w:r>
      <w:proofErr w:type="spellStart"/>
      <w:r w:rsidRPr="000637EE">
        <w:t>otra</w:t>
      </w:r>
      <w:proofErr w:type="spellEnd"/>
      <w:r w:rsidRPr="000637EE">
        <w:t xml:space="preserve"> </w:t>
      </w:r>
      <w:proofErr w:type="spellStart"/>
      <w:r w:rsidRPr="000637EE">
        <w:t>información</w:t>
      </w:r>
      <w:proofErr w:type="spellEnd"/>
      <w:r w:rsidRPr="000637EE">
        <w:t xml:space="preserve"> </w:t>
      </w:r>
      <w:proofErr w:type="spellStart"/>
      <w:r w:rsidRPr="000637EE">
        <w:t>relevante</w:t>
      </w:r>
      <w:proofErr w:type="spellEnd"/>
      <w:r w:rsidRPr="000637EE">
        <w:t xml:space="preserve">.  </w:t>
      </w:r>
      <w:proofErr w:type="spellStart"/>
      <w:r w:rsidRPr="000637EE">
        <w:t>Usted</w:t>
      </w:r>
      <w:proofErr w:type="spellEnd"/>
      <w:r w:rsidRPr="000637EE">
        <w:t xml:space="preserve"> no </w:t>
      </w:r>
      <w:proofErr w:type="spellStart"/>
      <w:r w:rsidRPr="000637EE">
        <w:t>tendrá</w:t>
      </w:r>
      <w:proofErr w:type="spellEnd"/>
      <w:r w:rsidRPr="000637EE">
        <w:t xml:space="preserve"> </w:t>
      </w:r>
      <w:proofErr w:type="spellStart"/>
      <w:r w:rsidRPr="000637EE">
        <w:t>que</w:t>
      </w:r>
      <w:proofErr w:type="spellEnd"/>
      <w:r w:rsidRPr="000637EE">
        <w:t xml:space="preserve"> </w:t>
      </w:r>
      <w:proofErr w:type="spellStart"/>
      <w:r w:rsidRPr="000637EE">
        <w:t>preparar</w:t>
      </w:r>
      <w:proofErr w:type="spellEnd"/>
      <w:r w:rsidRPr="000637EE">
        <w:t xml:space="preserve"> </w:t>
      </w:r>
      <w:proofErr w:type="gramStart"/>
      <w:r w:rsidRPr="000637EE">
        <w:t>un</w:t>
      </w:r>
      <w:proofErr w:type="gramEnd"/>
      <w:r w:rsidRPr="000637EE">
        <w:t xml:space="preserve"> </w:t>
      </w:r>
      <w:proofErr w:type="spellStart"/>
      <w:r w:rsidRPr="000637EE">
        <w:t>informe</w:t>
      </w:r>
      <w:proofErr w:type="spellEnd"/>
      <w:r w:rsidRPr="000637EE">
        <w:t xml:space="preserve"> </w:t>
      </w:r>
      <w:proofErr w:type="spellStart"/>
      <w:r w:rsidRPr="000637EE">
        <w:t>escrito</w:t>
      </w:r>
      <w:proofErr w:type="spellEnd"/>
      <w:r w:rsidRPr="000637EE">
        <w:t xml:space="preserve">, </w:t>
      </w:r>
      <w:proofErr w:type="spellStart"/>
      <w:r w:rsidRPr="000637EE">
        <w:t>pero</w:t>
      </w:r>
      <w:proofErr w:type="spellEnd"/>
      <w:r w:rsidRPr="000637EE">
        <w:t xml:space="preserve"> </w:t>
      </w:r>
      <w:proofErr w:type="spellStart"/>
      <w:r w:rsidRPr="000637EE">
        <w:t>si</w:t>
      </w:r>
      <w:proofErr w:type="spellEnd"/>
      <w:r w:rsidRPr="000637EE">
        <w:t xml:space="preserve"> lo </w:t>
      </w:r>
      <w:proofErr w:type="spellStart"/>
      <w:r w:rsidRPr="000637EE">
        <w:t>desea</w:t>
      </w:r>
      <w:proofErr w:type="spellEnd"/>
      <w:r w:rsidRPr="000637EE">
        <w:t xml:space="preserve"> </w:t>
      </w:r>
      <w:proofErr w:type="spellStart"/>
      <w:r w:rsidRPr="000637EE">
        <w:t>puede</w:t>
      </w:r>
      <w:proofErr w:type="spellEnd"/>
      <w:r w:rsidRPr="000637EE">
        <w:t xml:space="preserve"> </w:t>
      </w:r>
      <w:proofErr w:type="spellStart"/>
      <w:r w:rsidRPr="000637EE">
        <w:t>hacerlo</w:t>
      </w:r>
      <w:proofErr w:type="spellEnd"/>
      <w:r w:rsidRPr="000637EE">
        <w:t xml:space="preserve">. </w:t>
      </w:r>
    </w:p>
    <w:p w:rsidR="004C65B2" w:rsidRPr="000637EE" w:rsidRDefault="004C65B2" w:rsidP="000D202D">
      <w:pPr>
        <w:pStyle w:val="Bullet20"/>
      </w:pPr>
      <w:r w:rsidRPr="000637EE">
        <w:t xml:space="preserve">Si decide </w:t>
      </w:r>
      <w:proofErr w:type="spellStart"/>
      <w:r w:rsidRPr="000637EE">
        <w:t>apelar</w:t>
      </w:r>
      <w:proofErr w:type="spellEnd"/>
      <w:r w:rsidRPr="000637EE">
        <w:t xml:space="preserve">, </w:t>
      </w:r>
      <w:proofErr w:type="spellStart"/>
      <w:r w:rsidRPr="000637EE">
        <w:t>tanto</w:t>
      </w:r>
      <w:proofErr w:type="spellEnd"/>
      <w:r w:rsidRPr="000637EE">
        <w:t xml:space="preserve"> </w:t>
      </w:r>
      <w:proofErr w:type="spellStart"/>
      <w:r w:rsidRPr="000637EE">
        <w:t>usted</w:t>
      </w:r>
      <w:proofErr w:type="spellEnd"/>
      <w:r w:rsidRPr="000637EE">
        <w:t xml:space="preserve"> </w:t>
      </w:r>
      <w:proofErr w:type="spellStart"/>
      <w:proofErr w:type="gramStart"/>
      <w:r w:rsidRPr="000637EE">
        <w:t>como</w:t>
      </w:r>
      <w:proofErr w:type="spellEnd"/>
      <w:proofErr w:type="gramEnd"/>
      <w:r w:rsidRPr="000637EE">
        <w:t xml:space="preserve"> el </w:t>
      </w:r>
      <w:proofErr w:type="spellStart"/>
      <w:r w:rsidRPr="000637EE">
        <w:t>revisor</w:t>
      </w:r>
      <w:proofErr w:type="spellEnd"/>
      <w:r w:rsidRPr="000637EE">
        <w:t xml:space="preserve"> </w:t>
      </w:r>
      <w:proofErr w:type="spellStart"/>
      <w:r w:rsidRPr="000637EE">
        <w:t>independiente</w:t>
      </w:r>
      <w:proofErr w:type="spellEnd"/>
      <w:r w:rsidRPr="000637EE">
        <w:t xml:space="preserve"> </w:t>
      </w:r>
      <w:proofErr w:type="spellStart"/>
      <w:r w:rsidRPr="000637EE">
        <w:t>recibirán</w:t>
      </w:r>
      <w:proofErr w:type="spellEnd"/>
      <w:r w:rsidRPr="000637EE">
        <w:t xml:space="preserve"> </w:t>
      </w:r>
      <w:proofErr w:type="spellStart"/>
      <w:r w:rsidRPr="000637EE">
        <w:t>una</w:t>
      </w:r>
      <w:proofErr w:type="spellEnd"/>
      <w:r w:rsidRPr="000637EE">
        <w:t xml:space="preserve"> </w:t>
      </w:r>
      <w:proofErr w:type="spellStart"/>
      <w:r w:rsidRPr="000637EE">
        <w:t>copia</w:t>
      </w:r>
      <w:proofErr w:type="spellEnd"/>
      <w:r w:rsidRPr="000637EE">
        <w:t xml:space="preserve"> de la </w:t>
      </w:r>
      <w:proofErr w:type="spellStart"/>
      <w:r w:rsidRPr="000637EE">
        <w:t>explicación</w:t>
      </w:r>
      <w:proofErr w:type="spellEnd"/>
      <w:r w:rsidRPr="000637EE">
        <w:t xml:space="preserve"> </w:t>
      </w:r>
      <w:proofErr w:type="spellStart"/>
      <w:r w:rsidRPr="000637EE">
        <w:t>detallada</w:t>
      </w:r>
      <w:proofErr w:type="spellEnd"/>
      <w:r w:rsidRPr="000637EE">
        <w:t xml:space="preserve"> </w:t>
      </w:r>
      <w:proofErr w:type="spellStart"/>
      <w:r w:rsidRPr="000637EE">
        <w:t>sobre</w:t>
      </w:r>
      <w:proofErr w:type="spellEnd"/>
      <w:r w:rsidRPr="000637EE">
        <w:t xml:space="preserve"> el </w:t>
      </w:r>
      <w:proofErr w:type="spellStart"/>
      <w:r w:rsidRPr="000637EE">
        <w:t>motivo</w:t>
      </w:r>
      <w:proofErr w:type="spellEnd"/>
      <w:r w:rsidRPr="000637EE">
        <w:t xml:space="preserve"> </w:t>
      </w:r>
      <w:proofErr w:type="spellStart"/>
      <w:r w:rsidRPr="000637EE">
        <w:t>por</w:t>
      </w:r>
      <w:proofErr w:type="spellEnd"/>
      <w:r w:rsidRPr="000637EE">
        <w:t xml:space="preserve"> el </w:t>
      </w:r>
      <w:proofErr w:type="spellStart"/>
      <w:r w:rsidRPr="000637EE">
        <w:t>cual</w:t>
      </w:r>
      <w:proofErr w:type="spellEnd"/>
      <w:r w:rsidRPr="000637EE">
        <w:t xml:space="preserve"> la </w:t>
      </w:r>
      <w:proofErr w:type="spellStart"/>
      <w:r w:rsidRPr="000637EE">
        <w:t>cobertura</w:t>
      </w:r>
      <w:proofErr w:type="spellEnd"/>
      <w:r w:rsidRPr="000637EE">
        <w:t xml:space="preserve"> de los </w:t>
      </w:r>
      <w:proofErr w:type="spellStart"/>
      <w:r w:rsidRPr="000637EE">
        <w:t>servicios</w:t>
      </w:r>
      <w:proofErr w:type="spellEnd"/>
      <w:r w:rsidRPr="000637EE">
        <w:t xml:space="preserve"> no </w:t>
      </w:r>
      <w:proofErr w:type="spellStart"/>
      <w:r w:rsidRPr="000637EE">
        <w:t>debe</w:t>
      </w:r>
      <w:proofErr w:type="spellEnd"/>
      <w:r w:rsidRPr="000637EE">
        <w:t xml:space="preserve"> </w:t>
      </w:r>
      <w:proofErr w:type="spellStart"/>
      <w:r w:rsidRPr="000637EE">
        <w:t>continuar</w:t>
      </w:r>
      <w:proofErr w:type="spellEnd"/>
      <w:r w:rsidRPr="000637EE">
        <w:t xml:space="preserve">. </w:t>
      </w:r>
      <w:proofErr w:type="spellStart"/>
      <w:r w:rsidRPr="000637EE">
        <w:t>Usted</w:t>
      </w:r>
      <w:proofErr w:type="spellEnd"/>
      <w:r w:rsidRPr="000637EE">
        <w:t xml:space="preserve"> </w:t>
      </w:r>
      <w:proofErr w:type="spellStart"/>
      <w:r w:rsidRPr="000637EE">
        <w:t>recibirá</w:t>
      </w:r>
      <w:proofErr w:type="spellEnd"/>
      <w:r w:rsidRPr="000637EE">
        <w:t xml:space="preserve"> </w:t>
      </w:r>
      <w:proofErr w:type="spellStart"/>
      <w:r w:rsidRPr="000637EE">
        <w:t>esta</w:t>
      </w:r>
      <w:proofErr w:type="spellEnd"/>
      <w:r w:rsidRPr="000637EE">
        <w:t xml:space="preserve"> </w:t>
      </w:r>
      <w:proofErr w:type="spellStart"/>
      <w:r w:rsidRPr="000637EE">
        <w:t>explicación</w:t>
      </w:r>
      <w:proofErr w:type="spellEnd"/>
      <w:r w:rsidRPr="000637EE">
        <w:t xml:space="preserve"> </w:t>
      </w:r>
      <w:proofErr w:type="spellStart"/>
      <w:r w:rsidRPr="000637EE">
        <w:t>después</w:t>
      </w:r>
      <w:proofErr w:type="spellEnd"/>
      <w:r w:rsidRPr="000637EE">
        <w:t xml:space="preserve"> de </w:t>
      </w:r>
      <w:proofErr w:type="spellStart"/>
      <w:r w:rsidRPr="000637EE">
        <w:t>que</w:t>
      </w:r>
      <w:proofErr w:type="spellEnd"/>
      <w:r w:rsidRPr="000637EE">
        <w:t xml:space="preserve"> </w:t>
      </w:r>
      <w:proofErr w:type="spellStart"/>
      <w:r w:rsidRPr="000637EE">
        <w:t>haya</w:t>
      </w:r>
      <w:proofErr w:type="spellEnd"/>
      <w:r w:rsidRPr="000637EE">
        <w:t xml:space="preserve"> </w:t>
      </w:r>
      <w:proofErr w:type="spellStart"/>
      <w:r w:rsidRPr="000637EE">
        <w:t>presentado</w:t>
      </w:r>
      <w:proofErr w:type="spellEnd"/>
      <w:r w:rsidRPr="000637EE">
        <w:t xml:space="preserve"> </w:t>
      </w:r>
      <w:proofErr w:type="spellStart"/>
      <w:r w:rsidRPr="000637EE">
        <w:t>su</w:t>
      </w:r>
      <w:proofErr w:type="spellEnd"/>
      <w:r w:rsidRPr="000637EE">
        <w:t xml:space="preserve"> </w:t>
      </w:r>
      <w:proofErr w:type="spellStart"/>
      <w:r w:rsidRPr="000637EE">
        <w:t>pedido</w:t>
      </w:r>
      <w:proofErr w:type="spellEnd"/>
      <w:r w:rsidRPr="000637EE">
        <w:t xml:space="preserve"> de </w:t>
      </w:r>
      <w:proofErr w:type="spellStart"/>
      <w:r w:rsidRPr="000637EE">
        <w:t>apelación</w:t>
      </w:r>
      <w:proofErr w:type="spellEnd"/>
      <w:r w:rsidRPr="000637EE">
        <w:t xml:space="preserve">.   </w:t>
      </w:r>
    </w:p>
    <w:p w:rsidR="004C65B2" w:rsidRPr="000637EE" w:rsidRDefault="004C65B2" w:rsidP="000D202D">
      <w:pPr>
        <w:pStyle w:val="Bullet20"/>
      </w:pPr>
      <w:r w:rsidRPr="000637EE">
        <w:t xml:space="preserve">Si decide </w:t>
      </w:r>
      <w:proofErr w:type="spellStart"/>
      <w:r w:rsidRPr="000637EE">
        <w:t>apelar</w:t>
      </w:r>
      <w:proofErr w:type="spellEnd"/>
      <w:r w:rsidRPr="000637EE">
        <w:t xml:space="preserve">, y el </w:t>
      </w:r>
      <w:proofErr w:type="spellStart"/>
      <w:r w:rsidRPr="000637EE">
        <w:t>revisor</w:t>
      </w:r>
      <w:proofErr w:type="spellEnd"/>
      <w:r w:rsidRPr="000637EE">
        <w:t xml:space="preserve"> </w:t>
      </w:r>
      <w:proofErr w:type="spellStart"/>
      <w:r w:rsidRPr="000637EE">
        <w:t>independiente</w:t>
      </w:r>
      <w:proofErr w:type="spellEnd"/>
      <w:r w:rsidRPr="000637EE">
        <w:t xml:space="preserve"> coincide en </w:t>
      </w:r>
      <w:proofErr w:type="spellStart"/>
      <w:r w:rsidRPr="000637EE">
        <w:t>que</w:t>
      </w:r>
      <w:proofErr w:type="spellEnd"/>
      <w:r w:rsidRPr="000637EE">
        <w:t xml:space="preserve"> la </w:t>
      </w:r>
      <w:proofErr w:type="spellStart"/>
      <w:r w:rsidRPr="000637EE">
        <w:t>cobertura</w:t>
      </w:r>
      <w:proofErr w:type="spellEnd"/>
      <w:r w:rsidRPr="000637EE">
        <w:t xml:space="preserve"> de los </w:t>
      </w:r>
      <w:proofErr w:type="spellStart"/>
      <w:r w:rsidRPr="000637EE">
        <w:t>servicios</w:t>
      </w:r>
      <w:proofErr w:type="spellEnd"/>
      <w:r w:rsidRPr="000637EE">
        <w:t xml:space="preserve"> no </w:t>
      </w:r>
      <w:proofErr w:type="spellStart"/>
      <w:r w:rsidRPr="000637EE">
        <w:t>debe</w:t>
      </w:r>
      <w:proofErr w:type="spellEnd"/>
      <w:r w:rsidRPr="000637EE">
        <w:t xml:space="preserve"> </w:t>
      </w:r>
      <w:proofErr w:type="spellStart"/>
      <w:r w:rsidRPr="000637EE">
        <w:t>continuar</w:t>
      </w:r>
      <w:proofErr w:type="spellEnd"/>
      <w:r w:rsidRPr="000637EE">
        <w:t xml:space="preserve"> </w:t>
      </w:r>
      <w:proofErr w:type="spellStart"/>
      <w:r w:rsidRPr="000637EE">
        <w:t>después</w:t>
      </w:r>
      <w:proofErr w:type="spellEnd"/>
      <w:r w:rsidRPr="000637EE">
        <w:t xml:space="preserve"> de la </w:t>
      </w:r>
      <w:proofErr w:type="spellStart"/>
      <w:r w:rsidRPr="000637EE">
        <w:t>fecha</w:t>
      </w:r>
      <w:proofErr w:type="spellEnd"/>
      <w:r w:rsidRPr="000637EE">
        <w:t xml:space="preserve"> </w:t>
      </w:r>
      <w:proofErr w:type="spellStart"/>
      <w:r w:rsidRPr="000637EE">
        <w:t>indicada</w:t>
      </w:r>
      <w:proofErr w:type="spellEnd"/>
      <w:r w:rsidRPr="000637EE">
        <w:t xml:space="preserve"> </w:t>
      </w:r>
      <w:proofErr w:type="spellStart"/>
      <w:r w:rsidRPr="000637EE">
        <w:t>arriba</w:t>
      </w:r>
      <w:proofErr w:type="spellEnd"/>
      <w:r w:rsidRPr="000637EE">
        <w:t xml:space="preserve">, </w:t>
      </w:r>
      <w:proofErr w:type="spellStart"/>
      <w:proofErr w:type="gramStart"/>
      <w:r w:rsidRPr="000637EE">
        <w:t>ni</w:t>
      </w:r>
      <w:proofErr w:type="spellEnd"/>
      <w:proofErr w:type="gramEnd"/>
      <w:r w:rsidRPr="000637EE">
        <w:t xml:space="preserve"> Medicare </w:t>
      </w:r>
      <w:proofErr w:type="spellStart"/>
      <w:r w:rsidRPr="000637EE">
        <w:t>ni</w:t>
      </w:r>
      <w:proofErr w:type="spellEnd"/>
      <w:r w:rsidRPr="000637EE">
        <w:t xml:space="preserve"> </w:t>
      </w:r>
      <w:proofErr w:type="spellStart"/>
      <w:r w:rsidRPr="000637EE">
        <w:t>su</w:t>
      </w:r>
      <w:proofErr w:type="spellEnd"/>
      <w:r w:rsidRPr="000637EE">
        <w:t xml:space="preserve"> plan </w:t>
      </w:r>
      <w:proofErr w:type="spellStart"/>
      <w:r w:rsidRPr="000637EE">
        <w:t>pagarán</w:t>
      </w:r>
      <w:proofErr w:type="spellEnd"/>
      <w:r w:rsidRPr="000637EE">
        <w:t xml:space="preserve"> </w:t>
      </w:r>
      <w:proofErr w:type="spellStart"/>
      <w:r w:rsidRPr="000637EE">
        <w:t>por</w:t>
      </w:r>
      <w:proofErr w:type="spellEnd"/>
      <w:r w:rsidRPr="000637EE">
        <w:t xml:space="preserve"> </w:t>
      </w:r>
      <w:proofErr w:type="spellStart"/>
      <w:r w:rsidRPr="000637EE">
        <w:t>dichos</w:t>
      </w:r>
      <w:proofErr w:type="spellEnd"/>
      <w:r w:rsidRPr="000637EE">
        <w:t xml:space="preserve"> </w:t>
      </w:r>
      <w:proofErr w:type="spellStart"/>
      <w:r w:rsidRPr="000637EE">
        <w:t>servicios</w:t>
      </w:r>
      <w:proofErr w:type="spellEnd"/>
      <w:r w:rsidRPr="000637EE">
        <w:t xml:space="preserve"> a </w:t>
      </w:r>
      <w:proofErr w:type="spellStart"/>
      <w:r w:rsidRPr="000637EE">
        <w:t>partir</w:t>
      </w:r>
      <w:proofErr w:type="spellEnd"/>
      <w:r w:rsidRPr="000637EE">
        <w:t xml:space="preserve"> de </w:t>
      </w:r>
      <w:proofErr w:type="spellStart"/>
      <w:r w:rsidRPr="000637EE">
        <w:t>esa</w:t>
      </w:r>
      <w:proofErr w:type="spellEnd"/>
      <w:r w:rsidRPr="000637EE">
        <w:t xml:space="preserve"> </w:t>
      </w:r>
      <w:proofErr w:type="spellStart"/>
      <w:r w:rsidRPr="000637EE">
        <w:t>fecha</w:t>
      </w:r>
      <w:proofErr w:type="spellEnd"/>
      <w:r w:rsidRPr="000637EE">
        <w:t xml:space="preserve">. </w:t>
      </w:r>
    </w:p>
    <w:p w:rsidR="004C65B2" w:rsidRPr="000637EE" w:rsidRDefault="004C65B2" w:rsidP="000D202D">
      <w:pPr>
        <w:pStyle w:val="Bullet20"/>
      </w:pPr>
      <w:r w:rsidRPr="000637EE">
        <w:t xml:space="preserve">Si </w:t>
      </w:r>
      <w:proofErr w:type="spellStart"/>
      <w:r w:rsidRPr="000637EE">
        <w:t>usted</w:t>
      </w:r>
      <w:proofErr w:type="spellEnd"/>
      <w:r w:rsidRPr="000637EE">
        <w:t xml:space="preserve"> </w:t>
      </w:r>
      <w:proofErr w:type="spellStart"/>
      <w:r w:rsidRPr="000637EE">
        <w:t>deja</w:t>
      </w:r>
      <w:proofErr w:type="spellEnd"/>
      <w:r w:rsidRPr="000637EE">
        <w:t xml:space="preserve"> de </w:t>
      </w:r>
      <w:proofErr w:type="spellStart"/>
      <w:r w:rsidRPr="000637EE">
        <w:t>recibir</w:t>
      </w:r>
      <w:proofErr w:type="spellEnd"/>
      <w:r w:rsidRPr="000637EE">
        <w:t xml:space="preserve"> los </w:t>
      </w:r>
      <w:proofErr w:type="spellStart"/>
      <w:r w:rsidRPr="000637EE">
        <w:t>servicios</w:t>
      </w:r>
      <w:proofErr w:type="spellEnd"/>
      <w:r w:rsidRPr="000637EE">
        <w:t xml:space="preserve"> a </w:t>
      </w:r>
      <w:proofErr w:type="spellStart"/>
      <w:r w:rsidRPr="000637EE">
        <w:t>partir</w:t>
      </w:r>
      <w:proofErr w:type="spellEnd"/>
      <w:r w:rsidRPr="000637EE">
        <w:t xml:space="preserve"> de la </w:t>
      </w:r>
      <w:proofErr w:type="spellStart"/>
      <w:r w:rsidRPr="000637EE">
        <w:t>fecha</w:t>
      </w:r>
      <w:proofErr w:type="spellEnd"/>
      <w:r w:rsidRPr="000637EE">
        <w:t xml:space="preserve"> </w:t>
      </w:r>
      <w:proofErr w:type="spellStart"/>
      <w:r w:rsidRPr="000637EE">
        <w:t>indicada</w:t>
      </w:r>
      <w:proofErr w:type="spellEnd"/>
      <w:r w:rsidRPr="000637EE">
        <w:t xml:space="preserve"> </w:t>
      </w:r>
      <w:proofErr w:type="spellStart"/>
      <w:r w:rsidRPr="000637EE">
        <w:t>arriba</w:t>
      </w:r>
      <w:proofErr w:type="spellEnd"/>
      <w:r w:rsidRPr="000637EE">
        <w:t xml:space="preserve">, </w:t>
      </w:r>
      <w:proofErr w:type="spellStart"/>
      <w:r w:rsidRPr="000637EE">
        <w:t>podrá</w:t>
      </w:r>
      <w:proofErr w:type="spellEnd"/>
      <w:r w:rsidRPr="000637EE">
        <w:t xml:space="preserve"> </w:t>
      </w:r>
      <w:proofErr w:type="spellStart"/>
      <w:r w:rsidRPr="000637EE">
        <w:t>evitarse</w:t>
      </w:r>
      <w:proofErr w:type="spellEnd"/>
      <w:r w:rsidRPr="000637EE">
        <w:t xml:space="preserve"> </w:t>
      </w:r>
      <w:proofErr w:type="spellStart"/>
      <w:r w:rsidRPr="000637EE">
        <w:t>cualquier</w:t>
      </w:r>
      <w:proofErr w:type="spellEnd"/>
      <w:r w:rsidRPr="000637EE">
        <w:t xml:space="preserve"> </w:t>
      </w:r>
      <w:proofErr w:type="spellStart"/>
      <w:r w:rsidRPr="000637EE">
        <w:t>responsabilidad</w:t>
      </w:r>
      <w:proofErr w:type="spellEnd"/>
      <w:r w:rsidRPr="000637EE">
        <w:t xml:space="preserve"> </w:t>
      </w:r>
      <w:proofErr w:type="spellStart"/>
      <w:r w:rsidRPr="000637EE">
        <w:t>económica</w:t>
      </w:r>
      <w:proofErr w:type="spellEnd"/>
      <w:r w:rsidRPr="000637EE">
        <w:t xml:space="preserve">. </w:t>
      </w:r>
    </w:p>
    <w:p w:rsidR="004C65B2" w:rsidRPr="000637EE" w:rsidRDefault="00F47A59" w:rsidP="000637EE">
      <w:pPr>
        <w:spacing w:line="160" w:lineRule="exact"/>
      </w:pPr>
      <w:r>
        <w:rPr>
          <w:noProof/>
        </w:rPr>
        <mc:AlternateContent>
          <mc:Choice Requires="wps">
            <w:drawing>
              <wp:inline distT="0" distB="0" distL="0" distR="0">
                <wp:extent cx="6593205" cy="0"/>
                <wp:effectExtent l="19050" t="19050" r="26670" b="19050"/>
                <wp:docPr id="6" name="Line 7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320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7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:rsidR="004C65B2" w:rsidRPr="000637EE" w:rsidRDefault="004C65B2" w:rsidP="004C65B2">
      <w:pPr>
        <w:pStyle w:val="Body2"/>
        <w:spacing w:after="120"/>
        <w:rPr>
          <w:rFonts w:cs="Arial"/>
          <w:b/>
          <w:sz w:val="24"/>
          <w:szCs w:val="24"/>
        </w:rPr>
      </w:pPr>
      <w:r w:rsidRPr="000637EE">
        <w:rPr>
          <w:rFonts w:cs="Arial"/>
          <w:b/>
          <w:sz w:val="24"/>
          <w:szCs w:val="24"/>
        </w:rPr>
        <w:t>Cómo solicitar una apelación inmediata</w:t>
      </w:r>
    </w:p>
    <w:p w:rsidR="004C65B2" w:rsidRPr="00867B73" w:rsidRDefault="004C65B2" w:rsidP="004C65B2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spacing w:after="120"/>
        <w:ind w:left="1094" w:right="274" w:hanging="547"/>
        <w:rPr>
          <w:rFonts w:cs="Arial"/>
        </w:rPr>
      </w:pPr>
      <w:proofErr w:type="spellStart"/>
      <w:r w:rsidRPr="000637EE">
        <w:rPr>
          <w:rFonts w:cs="Arial"/>
        </w:rPr>
        <w:t>Debe</w:t>
      </w:r>
      <w:proofErr w:type="spellEnd"/>
      <w:r w:rsidRPr="000637EE">
        <w:rPr>
          <w:rFonts w:cs="Arial"/>
        </w:rPr>
        <w:t xml:space="preserve"> </w:t>
      </w:r>
      <w:proofErr w:type="spellStart"/>
      <w:r w:rsidR="00411DD0" w:rsidRPr="000637EE">
        <w:rPr>
          <w:rFonts w:cs="Arial"/>
        </w:rPr>
        <w:t>presentar</w:t>
      </w:r>
      <w:proofErr w:type="spellEnd"/>
      <w:r w:rsidR="00411DD0" w:rsidRPr="000637EE">
        <w:rPr>
          <w:rFonts w:cs="Arial"/>
        </w:rPr>
        <w:t xml:space="preserve"> </w:t>
      </w:r>
      <w:proofErr w:type="spellStart"/>
      <w:r w:rsidR="00411DD0" w:rsidRPr="000637EE">
        <w:rPr>
          <w:rFonts w:cs="Arial"/>
        </w:rPr>
        <w:t>su</w:t>
      </w:r>
      <w:proofErr w:type="spellEnd"/>
      <w:r w:rsidR="00411DD0" w:rsidRPr="000637EE">
        <w:rPr>
          <w:rFonts w:cs="Arial"/>
        </w:rPr>
        <w:t xml:space="preserve"> </w:t>
      </w:r>
      <w:proofErr w:type="spellStart"/>
      <w:r w:rsidR="00411DD0" w:rsidRPr="000637EE">
        <w:rPr>
          <w:rFonts w:cs="Arial"/>
        </w:rPr>
        <w:t>solicitud</w:t>
      </w:r>
      <w:proofErr w:type="spellEnd"/>
      <w:r w:rsidR="00411DD0" w:rsidRPr="000637EE">
        <w:rPr>
          <w:rFonts w:cs="Arial"/>
        </w:rPr>
        <w:t xml:space="preserve"> </w:t>
      </w:r>
      <w:r w:rsidRPr="000637EE">
        <w:rPr>
          <w:rFonts w:cs="Arial"/>
        </w:rPr>
        <w:t xml:space="preserve">a la </w:t>
      </w:r>
      <w:r w:rsidR="004D7709" w:rsidRPr="000637EE">
        <w:rPr>
          <w:rFonts w:cs="Arial"/>
          <w:iCs/>
          <w:lang w:val="es-ES"/>
        </w:rPr>
        <w:t xml:space="preserve">Organización para Mejoras de la Calidad </w:t>
      </w:r>
      <w:r w:rsidRPr="000637EE">
        <w:rPr>
          <w:rFonts w:cs="Arial"/>
        </w:rPr>
        <w:t xml:space="preserve">(QIO </w:t>
      </w:r>
      <w:proofErr w:type="spellStart"/>
      <w:r w:rsidRPr="000637EE">
        <w:rPr>
          <w:rFonts w:cs="Arial"/>
        </w:rPr>
        <w:t>por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su</w:t>
      </w:r>
      <w:r w:rsidR="00164231" w:rsidRPr="000637EE">
        <w:rPr>
          <w:rFonts w:cs="Arial"/>
        </w:rPr>
        <w:t>s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sigla</w:t>
      </w:r>
      <w:r w:rsidR="001104D2" w:rsidRPr="000637EE">
        <w:rPr>
          <w:rFonts w:cs="Arial"/>
        </w:rPr>
        <w:t>s</w:t>
      </w:r>
      <w:proofErr w:type="spellEnd"/>
      <w:r w:rsidRPr="000637EE">
        <w:rPr>
          <w:rFonts w:cs="Arial"/>
        </w:rPr>
        <w:t xml:space="preserve"> en </w:t>
      </w:r>
      <w:proofErr w:type="spellStart"/>
      <w:r w:rsidRPr="000637EE">
        <w:rPr>
          <w:rFonts w:cs="Arial"/>
        </w:rPr>
        <w:t>inglés</w:t>
      </w:r>
      <w:proofErr w:type="spellEnd"/>
      <w:r w:rsidRPr="000637EE">
        <w:rPr>
          <w:rFonts w:cs="Arial"/>
        </w:rPr>
        <w:t xml:space="preserve">). </w:t>
      </w:r>
      <w:r w:rsidR="001104D2" w:rsidRPr="000637EE">
        <w:rPr>
          <w:rFonts w:cs="Arial"/>
        </w:rPr>
        <w:t>La</w:t>
      </w:r>
      <w:r w:rsidRPr="000637EE">
        <w:rPr>
          <w:rFonts w:cs="Arial"/>
        </w:rPr>
        <w:t xml:space="preserve"> QIO </w:t>
      </w:r>
      <w:proofErr w:type="spellStart"/>
      <w:r w:rsidRPr="000637EE">
        <w:rPr>
          <w:rFonts w:cs="Arial"/>
        </w:rPr>
        <w:t>es</w:t>
      </w:r>
      <w:proofErr w:type="spellEnd"/>
      <w:r w:rsidRPr="000637EE">
        <w:rPr>
          <w:rFonts w:cs="Arial"/>
        </w:rPr>
        <w:t xml:space="preserve"> el </w:t>
      </w:r>
      <w:proofErr w:type="spellStart"/>
      <w:r w:rsidRPr="000637EE">
        <w:rPr>
          <w:rFonts w:cs="Arial"/>
        </w:rPr>
        <w:t>revisor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independiente</w:t>
      </w:r>
      <w:proofErr w:type="spellEnd"/>
      <w:r w:rsidRPr="000637EE">
        <w:rPr>
          <w:rFonts w:cs="Arial"/>
        </w:rPr>
        <w:t xml:space="preserve"> autorizado por Medicare para evaluar la decisión de terminar estos servicios.  </w:t>
      </w:r>
    </w:p>
    <w:p w:rsidR="004C65B2" w:rsidRPr="00867B73" w:rsidRDefault="004C65B2" w:rsidP="00867B73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spacing w:after="120"/>
        <w:ind w:left="1094" w:right="274" w:hanging="547"/>
        <w:rPr>
          <w:rFonts w:cs="Arial"/>
        </w:rPr>
      </w:pPr>
      <w:r w:rsidRPr="000637EE">
        <w:rPr>
          <w:rFonts w:cs="Arial"/>
        </w:rPr>
        <w:t xml:space="preserve">Su solicitud de apelación inmediata debe hacerse tan pronto sea posible, pero a más tardar para el mediodía </w:t>
      </w:r>
      <w:proofErr w:type="gramStart"/>
      <w:r w:rsidRPr="000637EE">
        <w:rPr>
          <w:rFonts w:cs="Arial"/>
        </w:rPr>
        <w:t>del</w:t>
      </w:r>
      <w:proofErr w:type="gramEnd"/>
      <w:r w:rsidRPr="000637EE">
        <w:rPr>
          <w:rFonts w:cs="Arial"/>
        </w:rPr>
        <w:t xml:space="preserve"> día antes de la </w:t>
      </w:r>
      <w:proofErr w:type="spellStart"/>
      <w:r w:rsidRPr="000637EE">
        <w:rPr>
          <w:rFonts w:cs="Arial"/>
        </w:rPr>
        <w:t>fecha</w:t>
      </w:r>
      <w:proofErr w:type="spellEnd"/>
      <w:r w:rsidRPr="000637EE">
        <w:rPr>
          <w:rFonts w:cs="Arial"/>
        </w:rPr>
        <w:t xml:space="preserve"> de </w:t>
      </w:r>
      <w:proofErr w:type="spellStart"/>
      <w:r w:rsidRPr="000637EE">
        <w:rPr>
          <w:rFonts w:cs="Arial"/>
        </w:rPr>
        <w:t>efectividad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indicada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arriba</w:t>
      </w:r>
      <w:proofErr w:type="spellEnd"/>
      <w:r w:rsidRPr="000637EE">
        <w:rPr>
          <w:rFonts w:cs="Arial"/>
        </w:rPr>
        <w:t>.</w:t>
      </w:r>
    </w:p>
    <w:p w:rsidR="004C65B2" w:rsidRPr="00867B73" w:rsidRDefault="004C65B2" w:rsidP="00867B73">
      <w:pPr>
        <w:pStyle w:val="Bullet3"/>
        <w:numPr>
          <w:ilvl w:val="0"/>
          <w:numId w:val="20"/>
        </w:numPr>
        <w:spacing w:after="120"/>
        <w:ind w:left="1094" w:right="274" w:hanging="547"/>
        <w:rPr>
          <w:rFonts w:cs="Arial"/>
          <w:bCs/>
        </w:rPr>
      </w:pPr>
      <w:r w:rsidRPr="000637EE">
        <w:rPr>
          <w:rFonts w:cs="Arial"/>
        </w:rPr>
        <w:t xml:space="preserve">La QIO le </w:t>
      </w:r>
      <w:proofErr w:type="spellStart"/>
      <w:r w:rsidRPr="000637EE">
        <w:rPr>
          <w:rFonts w:cs="Arial"/>
        </w:rPr>
        <w:t>notificará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su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decisión</w:t>
      </w:r>
      <w:proofErr w:type="spellEnd"/>
      <w:r w:rsidRPr="000637EE">
        <w:rPr>
          <w:rFonts w:cs="Arial"/>
        </w:rPr>
        <w:t xml:space="preserve"> tan pronto </w:t>
      </w:r>
      <w:proofErr w:type="gramStart"/>
      <w:r w:rsidRPr="000637EE">
        <w:rPr>
          <w:rFonts w:cs="Arial"/>
        </w:rPr>
        <w:t>como</w:t>
      </w:r>
      <w:proofErr w:type="gramEnd"/>
      <w:r w:rsidRPr="000637EE">
        <w:rPr>
          <w:rFonts w:cs="Arial"/>
        </w:rPr>
        <w:t xml:space="preserve"> sea posible. Si usted está inscrito en el Medicare Original por lo general será a los dos días de la fecha de vigencia de </w:t>
      </w:r>
      <w:proofErr w:type="gramStart"/>
      <w:r w:rsidRPr="000637EE">
        <w:rPr>
          <w:rFonts w:cs="Arial"/>
        </w:rPr>
        <w:t>este</w:t>
      </w:r>
      <w:proofErr w:type="gramEnd"/>
      <w:r w:rsidRPr="000637EE">
        <w:rPr>
          <w:rFonts w:cs="Arial"/>
        </w:rPr>
        <w:t xml:space="preserve"> aviso. Si está inscrito en </w:t>
      </w:r>
      <w:proofErr w:type="gramStart"/>
      <w:r w:rsidRPr="000637EE">
        <w:rPr>
          <w:rFonts w:cs="Arial"/>
        </w:rPr>
        <w:t>un</w:t>
      </w:r>
      <w:proofErr w:type="gramEnd"/>
      <w:r w:rsidRPr="000637EE">
        <w:rPr>
          <w:rFonts w:cs="Arial"/>
        </w:rPr>
        <w:t xml:space="preserve"> plan de </w:t>
      </w:r>
      <w:proofErr w:type="spellStart"/>
      <w:r w:rsidRPr="000637EE">
        <w:rPr>
          <w:rFonts w:cs="Arial"/>
        </w:rPr>
        <w:t>salud</w:t>
      </w:r>
      <w:proofErr w:type="spellEnd"/>
      <w:r w:rsidRPr="000637EE">
        <w:rPr>
          <w:rFonts w:cs="Arial"/>
        </w:rPr>
        <w:t xml:space="preserve"> de Medicare, la QIO le </w:t>
      </w:r>
      <w:proofErr w:type="spellStart"/>
      <w:r w:rsidRPr="000637EE">
        <w:rPr>
          <w:rFonts w:cs="Arial"/>
        </w:rPr>
        <w:t>informará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su</w:t>
      </w:r>
      <w:proofErr w:type="spellEnd"/>
      <w:r w:rsidRPr="000637EE">
        <w:rPr>
          <w:rFonts w:cs="Arial"/>
        </w:rPr>
        <w:t xml:space="preserve"> </w:t>
      </w:r>
      <w:proofErr w:type="spellStart"/>
      <w:r w:rsidRPr="000637EE">
        <w:rPr>
          <w:rFonts w:cs="Arial"/>
        </w:rPr>
        <w:t>decisión</w:t>
      </w:r>
      <w:proofErr w:type="spellEnd"/>
      <w:r w:rsidRPr="000637EE">
        <w:rPr>
          <w:rFonts w:cs="Arial"/>
        </w:rPr>
        <w:t xml:space="preserve"> para la fecha de vigencia de este aviso. </w:t>
      </w:r>
    </w:p>
    <w:p w:rsidR="004C65B2" w:rsidRPr="000637EE" w:rsidRDefault="004C65B2" w:rsidP="004C65B2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cs="Arial"/>
        </w:rPr>
      </w:pPr>
      <w:r w:rsidRPr="000637EE">
        <w:rPr>
          <w:rFonts w:cs="Arial"/>
        </w:rPr>
        <w:t xml:space="preserve">Llame a su QIO al: {insert name and number of QIO} para apelar la decisión o si tiene preguntas. </w:t>
      </w:r>
    </w:p>
    <w:p w:rsidR="00D6535C" w:rsidRPr="000637EE" w:rsidRDefault="00D6535C" w:rsidP="00867B73">
      <w:pPr>
        <w:pStyle w:val="Body3"/>
        <w:spacing w:before="120" w:after="120" w:line="240" w:lineRule="auto"/>
      </w:pPr>
      <w:r w:rsidRPr="000637EE">
        <w:t xml:space="preserve">Si </w:t>
      </w:r>
      <w:proofErr w:type="spellStart"/>
      <w:r w:rsidRPr="000637EE">
        <w:t>desea</w:t>
      </w:r>
      <w:proofErr w:type="spellEnd"/>
      <w:r w:rsidRPr="000637EE">
        <w:t xml:space="preserve"> </w:t>
      </w:r>
      <w:proofErr w:type="spellStart"/>
      <w:r w:rsidRPr="000637EE">
        <w:t>más</w:t>
      </w:r>
      <w:proofErr w:type="spellEnd"/>
      <w:r w:rsidRPr="000637EE">
        <w:t xml:space="preserve"> </w:t>
      </w:r>
      <w:proofErr w:type="spellStart"/>
      <w:r w:rsidRPr="000637EE">
        <w:t>información</w:t>
      </w:r>
      <w:proofErr w:type="spellEnd"/>
      <w:r w:rsidRPr="000637EE">
        <w:t xml:space="preserve"> </w:t>
      </w:r>
      <w:proofErr w:type="spellStart"/>
      <w:r w:rsidRPr="000637EE">
        <w:t>sobre</w:t>
      </w:r>
      <w:proofErr w:type="spellEnd"/>
      <w:r w:rsidRPr="000637EE">
        <w:t xml:space="preserve"> </w:t>
      </w:r>
      <w:proofErr w:type="spellStart"/>
      <w:proofErr w:type="gramStart"/>
      <w:r w:rsidRPr="000637EE">
        <w:t>este</w:t>
      </w:r>
      <w:proofErr w:type="spellEnd"/>
      <w:proofErr w:type="gramEnd"/>
      <w:r w:rsidRPr="000637EE">
        <w:t xml:space="preserve"> </w:t>
      </w:r>
      <w:proofErr w:type="spellStart"/>
      <w:r w:rsidRPr="000637EE">
        <w:t>aviso</w:t>
      </w:r>
      <w:proofErr w:type="spellEnd"/>
      <w:r w:rsidRPr="000637EE">
        <w:t xml:space="preserve">, </w:t>
      </w:r>
      <w:proofErr w:type="spellStart"/>
      <w:r w:rsidRPr="000637EE">
        <w:t>consulte</w:t>
      </w:r>
      <w:proofErr w:type="spellEnd"/>
      <w:r w:rsidRPr="000637EE">
        <w:t xml:space="preserve"> la </w:t>
      </w:r>
      <w:proofErr w:type="spellStart"/>
      <w:r w:rsidRPr="000637EE">
        <w:t>página</w:t>
      </w:r>
      <w:proofErr w:type="spellEnd"/>
      <w:r w:rsidRPr="000637EE">
        <w:t xml:space="preserve"> 2.</w:t>
      </w:r>
    </w:p>
    <w:p w:rsidR="00867B73" w:rsidRDefault="00867B73" w:rsidP="004C65B2">
      <w:pPr>
        <w:pStyle w:val="Body3"/>
        <w:rPr>
          <w:b w:val="0"/>
          <w:sz w:val="20"/>
          <w:szCs w:val="20"/>
        </w:rPr>
      </w:pPr>
    </w:p>
    <w:p w:rsidR="004C65B2" w:rsidRPr="00867B73" w:rsidRDefault="004C65B2" w:rsidP="004C65B2">
      <w:pPr>
        <w:pStyle w:val="Body3"/>
        <w:rPr>
          <w:b w:val="0"/>
          <w:sz w:val="20"/>
          <w:szCs w:val="20"/>
        </w:rPr>
      </w:pPr>
      <w:proofErr w:type="spellStart"/>
      <w:r w:rsidRPr="00867B73">
        <w:rPr>
          <w:b w:val="0"/>
          <w:sz w:val="20"/>
          <w:szCs w:val="20"/>
        </w:rPr>
        <w:t>Formulario</w:t>
      </w:r>
      <w:proofErr w:type="spellEnd"/>
      <w:r w:rsidRPr="00867B73">
        <w:rPr>
          <w:b w:val="0"/>
          <w:sz w:val="20"/>
          <w:szCs w:val="20"/>
        </w:rPr>
        <w:t xml:space="preserve"> de CMS 10</w:t>
      </w:r>
      <w:r w:rsidR="006D7DF6">
        <w:rPr>
          <w:b w:val="0"/>
          <w:sz w:val="20"/>
          <w:szCs w:val="20"/>
        </w:rPr>
        <w:t>123</w:t>
      </w:r>
      <w:r w:rsidRPr="00867B73">
        <w:rPr>
          <w:b w:val="0"/>
          <w:sz w:val="20"/>
          <w:szCs w:val="20"/>
        </w:rPr>
        <w:t>-NOMNC</w:t>
      </w:r>
      <w:r w:rsidR="00867B73">
        <w:rPr>
          <w:b w:val="0"/>
          <w:sz w:val="20"/>
          <w:szCs w:val="20"/>
        </w:rPr>
        <w:t xml:space="preserve"> </w:t>
      </w:r>
      <w:r w:rsidRPr="00867B73">
        <w:rPr>
          <w:b w:val="0"/>
          <w:sz w:val="20"/>
          <w:szCs w:val="20"/>
        </w:rPr>
        <w:t>(SP) (</w:t>
      </w:r>
      <w:r w:rsidR="00867B73">
        <w:rPr>
          <w:b w:val="0"/>
          <w:sz w:val="20"/>
          <w:szCs w:val="20"/>
        </w:rPr>
        <w:t>12/31/2011)</w:t>
      </w:r>
      <w:r w:rsidR="00867B73">
        <w:rPr>
          <w:b w:val="0"/>
          <w:sz w:val="20"/>
          <w:szCs w:val="20"/>
        </w:rPr>
        <w:tab/>
        <w:t xml:space="preserve">                   </w:t>
      </w:r>
      <w:proofErr w:type="spellStart"/>
      <w:r w:rsidRPr="00867B73">
        <w:rPr>
          <w:b w:val="0"/>
          <w:sz w:val="20"/>
          <w:szCs w:val="20"/>
        </w:rPr>
        <w:t>Número</w:t>
      </w:r>
      <w:proofErr w:type="spellEnd"/>
      <w:r w:rsidRPr="00867B73">
        <w:rPr>
          <w:b w:val="0"/>
          <w:sz w:val="20"/>
          <w:szCs w:val="20"/>
        </w:rPr>
        <w:t xml:space="preserve"> de </w:t>
      </w:r>
      <w:proofErr w:type="spellStart"/>
      <w:r w:rsidRPr="00867B73">
        <w:rPr>
          <w:b w:val="0"/>
          <w:sz w:val="20"/>
          <w:szCs w:val="20"/>
        </w:rPr>
        <w:t>aprobación</w:t>
      </w:r>
      <w:proofErr w:type="spellEnd"/>
      <w:r w:rsidRPr="00867B73">
        <w:rPr>
          <w:b w:val="0"/>
          <w:sz w:val="20"/>
          <w:szCs w:val="20"/>
        </w:rPr>
        <w:t xml:space="preserve"> de OMB 0938-09</w:t>
      </w:r>
      <w:r w:rsidR="00867B73">
        <w:rPr>
          <w:b w:val="0"/>
          <w:sz w:val="20"/>
          <w:szCs w:val="20"/>
        </w:rPr>
        <w:t>53</w:t>
      </w:r>
    </w:p>
    <w:p w:rsidR="004C65B2" w:rsidRPr="00003CFA" w:rsidRDefault="004C65B2" w:rsidP="004C65B2"/>
    <w:p w:rsidR="008A730C" w:rsidRPr="00460A39" w:rsidRDefault="008A730C" w:rsidP="008A730C">
      <w:pPr>
        <w:pStyle w:val="Body4"/>
        <w:ind w:left="360" w:firstLine="0"/>
      </w:pPr>
      <w:r w:rsidRPr="00460A39">
        <w:t xml:space="preserve">Si se le ha pasado la fecha para solicitar una apelación inmediata. Podría tener otros derechos de apelación: </w:t>
      </w:r>
    </w:p>
    <w:p w:rsidR="008A730C" w:rsidRPr="00460A39" w:rsidRDefault="008A730C" w:rsidP="008A730C">
      <w:pPr>
        <w:pStyle w:val="Body4"/>
        <w:ind w:firstLine="360"/>
      </w:pPr>
    </w:p>
    <w:p w:rsidR="00867B73" w:rsidRDefault="008A730C" w:rsidP="000D202D">
      <w:pPr>
        <w:pStyle w:val="Bullet4"/>
        <w:tabs>
          <w:tab w:val="left" w:pos="9810"/>
        </w:tabs>
        <w:spacing w:after="120"/>
        <w:ind w:hanging="475"/>
      </w:pPr>
      <w:r w:rsidRPr="00460A39">
        <w:t xml:space="preserve">Si tiene el Medicare Original: llame a </w:t>
      </w:r>
      <w:proofErr w:type="gramStart"/>
      <w:r w:rsidRPr="00460A39">
        <w:t>la  QIO</w:t>
      </w:r>
      <w:proofErr w:type="gramEnd"/>
      <w:r w:rsidRPr="00460A39">
        <w:t xml:space="preserve"> </w:t>
      </w:r>
      <w:proofErr w:type="spellStart"/>
      <w:r w:rsidRPr="00460A39">
        <w:t>mencionada</w:t>
      </w:r>
      <w:proofErr w:type="spellEnd"/>
      <w:r w:rsidRPr="00460A39">
        <w:t xml:space="preserve"> en la </w:t>
      </w:r>
      <w:proofErr w:type="spellStart"/>
      <w:r w:rsidRPr="00460A39">
        <w:t>página</w:t>
      </w:r>
      <w:proofErr w:type="spellEnd"/>
      <w:r w:rsidRPr="00460A39">
        <w:t xml:space="preserve"> 1.</w:t>
      </w:r>
    </w:p>
    <w:p w:rsidR="008A730C" w:rsidRPr="00460A39" w:rsidRDefault="008A730C" w:rsidP="00867B73">
      <w:pPr>
        <w:pStyle w:val="Bullet4"/>
        <w:tabs>
          <w:tab w:val="left" w:pos="9810"/>
        </w:tabs>
        <w:ind w:hanging="480"/>
      </w:pPr>
      <w:r w:rsidRPr="00460A39">
        <w:t xml:space="preserve">Si </w:t>
      </w:r>
      <w:proofErr w:type="spellStart"/>
      <w:r w:rsidRPr="00460A39">
        <w:t>tiene</w:t>
      </w:r>
      <w:proofErr w:type="spellEnd"/>
      <w:r w:rsidRPr="00460A39">
        <w:t xml:space="preserve"> </w:t>
      </w:r>
      <w:proofErr w:type="spellStart"/>
      <w:r w:rsidRPr="00460A39">
        <w:t>otro</w:t>
      </w:r>
      <w:proofErr w:type="spellEnd"/>
      <w:r w:rsidRPr="00460A39">
        <w:t xml:space="preserve"> plan de salud de Medicare: llame al plan al número mencionado abajo.</w:t>
      </w:r>
    </w:p>
    <w:p w:rsidR="008A730C" w:rsidRPr="00460A39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</w:p>
    <w:p w:rsidR="008A730C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  <w:proofErr w:type="spellStart"/>
      <w:r w:rsidRPr="00460A39">
        <w:t>Información</w:t>
      </w:r>
      <w:proofErr w:type="spellEnd"/>
      <w:r w:rsidRPr="00460A39">
        <w:t xml:space="preserve"> para </w:t>
      </w:r>
      <w:proofErr w:type="spellStart"/>
      <w:r w:rsidRPr="00460A39">
        <w:t>comunicarse</w:t>
      </w:r>
      <w:proofErr w:type="spellEnd"/>
      <w:r w:rsidRPr="00460A39">
        <w:t xml:space="preserve"> con el plan: </w:t>
      </w:r>
      <w:r w:rsidR="00F47A59">
        <w:rPr>
          <w:noProof/>
        </w:rPr>
        <mc:AlternateContent>
          <mc:Choice Requires="wps">
            <w:drawing>
              <wp:inline distT="0" distB="0" distL="0" distR="0">
                <wp:extent cx="2657475" cy="635"/>
                <wp:effectExtent l="9525" t="9525" r="9525" b="8890"/>
                <wp:docPr id="5" name="AutoShape 6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574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alt="blank line" style="width:209.25pt;height:.0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">
                <w10:anchorlock/>
              </v:shape>
            </w:pict>
          </mc:Fallback>
        </mc:AlternateContent>
      </w:r>
    </w:p>
    <w:p w:rsidR="004C65B2" w:rsidRDefault="00F47A59" w:rsidP="00867B73">
      <w:pPr>
        <w:pStyle w:val="Body5"/>
        <w:ind w:left="990" w:firstLine="90"/>
      </w:pPr>
      <w:r>
        <w:rPr>
          <w:noProof/>
        </w:rPr>
        <mc:AlternateContent>
          <mc:Choice Requires="wps">
            <w:drawing>
              <wp:inline distT="0" distB="0" distL="0" distR="0">
                <wp:extent cx="5571490" cy="0"/>
                <wp:effectExtent l="9525" t="9525" r="10160" b="9525"/>
                <wp:docPr id="4" name="AutoShape 5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71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AutoShape 5" o:spid="_x0000_s1026" type="#_x0000_t32" alt="blank line" style="width:438.7pt;height: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">
                <w10:anchorlock/>
              </v:shape>
            </w:pict>
          </mc:Fallback>
        </mc:AlternateContent>
      </w:r>
    </w:p>
    <w:p w:rsidR="004C65B2" w:rsidRDefault="004C65B2" w:rsidP="004C65B2">
      <w:pPr>
        <w:pStyle w:val="Body5"/>
      </w:pPr>
    </w:p>
    <w:p w:rsidR="004C65B2" w:rsidRPr="00867B73" w:rsidRDefault="004C65B2" w:rsidP="004C65B2">
      <w:pPr>
        <w:pStyle w:val="Body5"/>
        <w:ind w:firstLine="360"/>
      </w:pPr>
      <w:r w:rsidRPr="00867B73">
        <w:t>Información adicional (Opcional):</w:t>
      </w: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F47A59" w:rsidP="004C65B2">
      <w:pPr>
        <w:pStyle w:val="Body5"/>
      </w:pPr>
      <w:r>
        <w:rPr>
          <w:noProof/>
        </w:rPr>
        <mc:AlternateContent>
          <mc:Choice Requires="wps">
            <w:drawing>
              <wp:inline distT="0" distB="0" distL="0" distR="0">
                <wp:extent cx="6534150" cy="0"/>
                <wp:effectExtent l="19050" t="19050" r="19050" b="19050"/>
                <wp:docPr id="3" name="Line 4" descr="line brea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4" o:spid="_x0000_s1026" alt="line break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" strokeweight="3pt">
                <w10:anchorlock/>
              </v:line>
            </w:pict>
          </mc:Fallback>
        </mc:AlternateContent>
      </w:r>
    </w:p>
    <w:p w:rsidR="004C65B2" w:rsidRDefault="004C65B2" w:rsidP="004C65B2">
      <w:pPr>
        <w:pStyle w:val="Body5"/>
      </w:pPr>
    </w:p>
    <w:p w:rsidR="004C65B2" w:rsidRPr="00867B73" w:rsidRDefault="004C65B2" w:rsidP="004C65B2">
      <w:pPr>
        <w:pStyle w:val="Body5"/>
        <w:ind w:left="360"/>
      </w:pPr>
      <w:r w:rsidRPr="00867B73">
        <w:t>Por favor firme abajo para indicar que ha recibido esta notificación.</w:t>
      </w:r>
    </w:p>
    <w:p w:rsidR="004C65B2" w:rsidRDefault="004C65B2" w:rsidP="004C65B2">
      <w:pPr>
        <w:pStyle w:val="Body5"/>
        <w:ind w:left="360"/>
      </w:pPr>
    </w:p>
    <w:p w:rsidR="004C65B2" w:rsidRPr="00867B73" w:rsidRDefault="004C65B2" w:rsidP="004C65B2">
      <w:pPr>
        <w:pStyle w:val="Body5"/>
        <w:ind w:left="360"/>
        <w:rPr>
          <w:sz w:val="24"/>
          <w:szCs w:val="24"/>
        </w:rPr>
      </w:pPr>
      <w:r w:rsidRPr="00867B73">
        <w:rPr>
          <w:sz w:val="24"/>
          <w:szCs w:val="24"/>
        </w:rPr>
        <w:t xml:space="preserve">Se me ha informado que la </w:t>
      </w:r>
      <w:proofErr w:type="spellStart"/>
      <w:r w:rsidRPr="00867B73">
        <w:rPr>
          <w:sz w:val="24"/>
          <w:szCs w:val="24"/>
        </w:rPr>
        <w:t>cobertura</w:t>
      </w:r>
      <w:proofErr w:type="spellEnd"/>
      <w:r w:rsidRPr="00867B73">
        <w:rPr>
          <w:sz w:val="24"/>
          <w:szCs w:val="24"/>
        </w:rPr>
        <w:t xml:space="preserve"> de </w:t>
      </w:r>
      <w:proofErr w:type="spellStart"/>
      <w:r w:rsidRPr="00867B73">
        <w:rPr>
          <w:sz w:val="24"/>
          <w:szCs w:val="24"/>
        </w:rPr>
        <w:t>mis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servicios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terminará</w:t>
      </w:r>
      <w:proofErr w:type="spellEnd"/>
      <w:r w:rsidRPr="00867B73">
        <w:rPr>
          <w:sz w:val="24"/>
          <w:szCs w:val="24"/>
        </w:rPr>
        <w:t xml:space="preserve"> en </w:t>
      </w:r>
      <w:proofErr w:type="spellStart"/>
      <w:proofErr w:type="gramStart"/>
      <w:r w:rsidRPr="00867B73">
        <w:rPr>
          <w:sz w:val="24"/>
          <w:szCs w:val="24"/>
        </w:rPr>
        <w:t>Ia</w:t>
      </w:r>
      <w:proofErr w:type="spellEnd"/>
      <w:proofErr w:type="gram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fecha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indicada</w:t>
      </w:r>
      <w:proofErr w:type="spellEnd"/>
      <w:r w:rsidRPr="00867B73">
        <w:rPr>
          <w:sz w:val="24"/>
          <w:szCs w:val="24"/>
        </w:rPr>
        <w:t xml:space="preserve"> en </w:t>
      </w:r>
      <w:proofErr w:type="spellStart"/>
      <w:r w:rsidRPr="00867B73">
        <w:rPr>
          <w:sz w:val="24"/>
          <w:szCs w:val="24"/>
        </w:rPr>
        <w:t>est</w:t>
      </w:r>
      <w:r w:rsidR="001104D2" w:rsidRPr="00867B73">
        <w:rPr>
          <w:sz w:val="24"/>
          <w:szCs w:val="24"/>
        </w:rPr>
        <w:t>e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="001104D2" w:rsidRPr="00867B73">
        <w:rPr>
          <w:sz w:val="24"/>
          <w:szCs w:val="24"/>
        </w:rPr>
        <w:t>aviso</w:t>
      </w:r>
      <w:proofErr w:type="spellEnd"/>
      <w:r w:rsidRPr="00867B73">
        <w:rPr>
          <w:sz w:val="24"/>
          <w:szCs w:val="24"/>
        </w:rPr>
        <w:t xml:space="preserve">, y </w:t>
      </w:r>
      <w:proofErr w:type="spellStart"/>
      <w:r w:rsidRPr="00867B73">
        <w:rPr>
          <w:sz w:val="24"/>
          <w:szCs w:val="24"/>
        </w:rPr>
        <w:t>que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puedo</w:t>
      </w:r>
      <w:proofErr w:type="spell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ponerme</w:t>
      </w:r>
      <w:proofErr w:type="spellEnd"/>
      <w:r w:rsidRPr="00867B73">
        <w:rPr>
          <w:sz w:val="24"/>
          <w:szCs w:val="24"/>
        </w:rPr>
        <w:t xml:space="preserve"> en </w:t>
      </w:r>
      <w:proofErr w:type="spellStart"/>
      <w:r w:rsidRPr="00867B73">
        <w:rPr>
          <w:sz w:val="24"/>
          <w:szCs w:val="24"/>
        </w:rPr>
        <w:t>contacto</w:t>
      </w:r>
      <w:proofErr w:type="spellEnd"/>
      <w:r w:rsidRPr="00867B73">
        <w:rPr>
          <w:sz w:val="24"/>
          <w:szCs w:val="24"/>
        </w:rPr>
        <w:t xml:space="preserve"> con mi QIO para apelar la decisión.  </w:t>
      </w:r>
    </w:p>
    <w:p w:rsidR="004C65B2" w:rsidRPr="00584037" w:rsidRDefault="004C65B2" w:rsidP="004C65B2">
      <w:pPr>
        <w:pStyle w:val="Body5"/>
        <w:ind w:left="360"/>
      </w:pPr>
    </w:p>
    <w:p w:rsidR="004C65B2" w:rsidRPr="00584037" w:rsidRDefault="004C65B2" w:rsidP="004C65B2">
      <w:pPr>
        <w:pStyle w:val="Body5"/>
      </w:pPr>
    </w:p>
    <w:p w:rsidR="004C65B2" w:rsidRPr="00584037" w:rsidRDefault="004C65B2" w:rsidP="004C65B2">
      <w:pPr>
        <w:pStyle w:val="Body5"/>
      </w:pPr>
    </w:p>
    <w:p w:rsidR="004C65B2" w:rsidRDefault="00F47A59" w:rsidP="004C65B2">
      <w:pPr>
        <w:pStyle w:val="Body5"/>
        <w:ind w:left="360"/>
      </w:pPr>
      <w:r>
        <w:rPr>
          <w:noProof/>
        </w:rPr>
        <mc:AlternateContent>
          <mc:Choice Requires="wps">
            <w:drawing>
              <wp:inline distT="0" distB="0" distL="0" distR="0">
                <wp:extent cx="3218180" cy="0"/>
                <wp:effectExtent l="9525" t="9525" r="10795" b="9525"/>
                <wp:docPr id="2" name="Line 3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8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3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3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" strokeweight="1pt">
                <w10:anchorlock/>
              </v:line>
            </w:pict>
          </mc:Fallback>
        </mc:AlternateContent>
      </w:r>
      <w:r w:rsidR="004C65B2">
        <w:tab/>
      </w:r>
      <w:r w:rsidR="004C65B2">
        <w:tab/>
      </w:r>
      <w:r w:rsidR="004C65B2"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1400810" cy="0"/>
                <wp:effectExtent l="9525" t="9525" r="8890" b="9525"/>
                <wp:docPr id="1" name="Line 2" descr="blan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8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id="Line 2" o:spid="_x0000_s1026" alt="blank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0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" strokeweight="1pt">
                <w10:anchorlock/>
              </v:line>
            </w:pict>
          </mc:Fallback>
        </mc:AlternateContent>
      </w:r>
      <w:r w:rsidR="004C65B2">
        <w:tab/>
      </w:r>
    </w:p>
    <w:p w:rsidR="004C65B2" w:rsidRPr="00867B73" w:rsidRDefault="004C65B2" w:rsidP="004C65B2">
      <w:pPr>
        <w:pStyle w:val="Body5"/>
        <w:ind w:left="360"/>
        <w:rPr>
          <w:sz w:val="24"/>
          <w:szCs w:val="24"/>
        </w:rPr>
      </w:pPr>
      <w:r w:rsidRPr="00867B73">
        <w:rPr>
          <w:sz w:val="24"/>
          <w:szCs w:val="24"/>
        </w:rPr>
        <w:t xml:space="preserve">Firma del </w:t>
      </w:r>
      <w:proofErr w:type="spellStart"/>
      <w:r w:rsidRPr="00867B73">
        <w:rPr>
          <w:sz w:val="24"/>
          <w:szCs w:val="24"/>
        </w:rPr>
        <w:t>paciente</w:t>
      </w:r>
      <w:proofErr w:type="spellEnd"/>
      <w:r w:rsidRPr="00867B73">
        <w:rPr>
          <w:sz w:val="24"/>
          <w:szCs w:val="24"/>
        </w:rPr>
        <w:t xml:space="preserve"> o </w:t>
      </w:r>
      <w:proofErr w:type="gramStart"/>
      <w:r w:rsidRPr="00867B73">
        <w:rPr>
          <w:sz w:val="24"/>
          <w:szCs w:val="24"/>
        </w:rPr>
        <w:t>del</w:t>
      </w:r>
      <w:proofErr w:type="gramEnd"/>
      <w:r w:rsidRPr="00867B73">
        <w:rPr>
          <w:sz w:val="24"/>
          <w:szCs w:val="24"/>
        </w:rPr>
        <w:t xml:space="preserve"> </w:t>
      </w:r>
      <w:proofErr w:type="spellStart"/>
      <w:r w:rsidRPr="00867B73">
        <w:rPr>
          <w:sz w:val="24"/>
          <w:szCs w:val="24"/>
        </w:rPr>
        <w:t>representante</w:t>
      </w:r>
      <w:proofErr w:type="spellEnd"/>
      <w:r w:rsidRPr="00867B73">
        <w:rPr>
          <w:sz w:val="24"/>
          <w:szCs w:val="24"/>
        </w:rPr>
        <w:tab/>
      </w:r>
      <w:r w:rsidRPr="00867B73">
        <w:rPr>
          <w:sz w:val="24"/>
          <w:szCs w:val="24"/>
        </w:rPr>
        <w:tab/>
      </w:r>
      <w:r w:rsidRPr="00867B73">
        <w:rPr>
          <w:sz w:val="24"/>
          <w:szCs w:val="24"/>
        </w:rPr>
        <w:tab/>
      </w:r>
      <w:r w:rsidRPr="00867B73">
        <w:rPr>
          <w:sz w:val="24"/>
          <w:szCs w:val="24"/>
        </w:rPr>
        <w:tab/>
      </w:r>
      <w:r w:rsidRPr="00867B73">
        <w:rPr>
          <w:sz w:val="24"/>
          <w:szCs w:val="24"/>
        </w:rPr>
        <w:tab/>
      </w:r>
      <w:proofErr w:type="spellStart"/>
      <w:r w:rsidRPr="00867B73">
        <w:rPr>
          <w:sz w:val="24"/>
          <w:szCs w:val="24"/>
        </w:rPr>
        <w:t>Fecha</w:t>
      </w:r>
      <w:proofErr w:type="spellEnd"/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Pr="0009284B" w:rsidRDefault="00867B73" w:rsidP="004C65B2">
      <w:pPr>
        <w:pStyle w:val="Body5"/>
        <w:rPr>
          <w:lang w:val="es-US"/>
        </w:rPr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867B73" w:rsidRDefault="00867B73" w:rsidP="004C65B2">
      <w:pPr>
        <w:pStyle w:val="Body5"/>
      </w:pPr>
    </w:p>
    <w:p w:rsidR="004C65B2" w:rsidRPr="00FD602C" w:rsidRDefault="004C65B2" w:rsidP="004C65B2">
      <w:pPr>
        <w:pStyle w:val="Body5"/>
        <w:rPr>
          <w:sz w:val="16"/>
          <w:szCs w:val="16"/>
        </w:rPr>
      </w:pPr>
    </w:p>
    <w:p w:rsidR="00A235B2" w:rsidRPr="00867B73" w:rsidRDefault="006D7DF6" w:rsidP="00867B73">
      <w:pPr>
        <w:pStyle w:val="Body3"/>
        <w:rPr>
          <w:b w:val="0"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Formulario</w:t>
      </w:r>
      <w:proofErr w:type="spellEnd"/>
      <w:r>
        <w:rPr>
          <w:b w:val="0"/>
          <w:sz w:val="20"/>
          <w:szCs w:val="20"/>
        </w:rPr>
        <w:t xml:space="preserve"> de CMS 10123</w:t>
      </w:r>
      <w:r w:rsidR="00867B73" w:rsidRPr="00867B73">
        <w:rPr>
          <w:b w:val="0"/>
          <w:sz w:val="20"/>
          <w:szCs w:val="20"/>
        </w:rPr>
        <w:t>-NOMNC</w:t>
      </w:r>
      <w:r w:rsidR="00867B73">
        <w:rPr>
          <w:b w:val="0"/>
          <w:sz w:val="20"/>
          <w:szCs w:val="20"/>
        </w:rPr>
        <w:t xml:space="preserve"> </w:t>
      </w:r>
      <w:r w:rsidR="00867B73" w:rsidRPr="00867B73">
        <w:rPr>
          <w:b w:val="0"/>
          <w:sz w:val="20"/>
          <w:szCs w:val="20"/>
        </w:rPr>
        <w:t>(SP) (</w:t>
      </w:r>
      <w:r w:rsidR="00867B73">
        <w:rPr>
          <w:b w:val="0"/>
          <w:sz w:val="20"/>
          <w:szCs w:val="20"/>
        </w:rPr>
        <w:t>12/31/2011)</w:t>
      </w:r>
      <w:r w:rsidR="00867B73">
        <w:rPr>
          <w:b w:val="0"/>
          <w:sz w:val="20"/>
          <w:szCs w:val="20"/>
        </w:rPr>
        <w:tab/>
        <w:t xml:space="preserve">                   </w:t>
      </w:r>
      <w:proofErr w:type="spellStart"/>
      <w:r w:rsidR="00867B73" w:rsidRPr="00867B73">
        <w:rPr>
          <w:b w:val="0"/>
          <w:sz w:val="20"/>
          <w:szCs w:val="20"/>
        </w:rPr>
        <w:t>Número</w:t>
      </w:r>
      <w:proofErr w:type="spellEnd"/>
      <w:r w:rsidR="00867B73" w:rsidRPr="00867B73">
        <w:rPr>
          <w:b w:val="0"/>
          <w:sz w:val="20"/>
          <w:szCs w:val="20"/>
        </w:rPr>
        <w:t xml:space="preserve"> de </w:t>
      </w:r>
      <w:proofErr w:type="spellStart"/>
      <w:r w:rsidR="00867B73" w:rsidRPr="00867B73">
        <w:rPr>
          <w:b w:val="0"/>
          <w:sz w:val="20"/>
          <w:szCs w:val="20"/>
        </w:rPr>
        <w:t>aprobación</w:t>
      </w:r>
      <w:proofErr w:type="spellEnd"/>
      <w:r w:rsidR="00867B73" w:rsidRPr="00867B73">
        <w:rPr>
          <w:b w:val="0"/>
          <w:sz w:val="20"/>
          <w:szCs w:val="20"/>
        </w:rPr>
        <w:t xml:space="preserve"> de OMB 0938-09</w:t>
      </w:r>
      <w:r w:rsidR="00867B73">
        <w:rPr>
          <w:b w:val="0"/>
          <w:sz w:val="20"/>
          <w:szCs w:val="20"/>
        </w:rPr>
        <w:t>53</w:t>
      </w:r>
    </w:p>
    <w:sectPr w:rsidR="00A235B2" w:rsidRPr="00867B73" w:rsidSect="001B3DF6"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FC" w:rsidRDefault="00B478FC" w:rsidP="00F83C42">
      <w:r>
        <w:separator/>
      </w:r>
    </w:p>
  </w:endnote>
  <w:endnote w:type="continuationSeparator" w:id="0">
    <w:p w:rsidR="00B478FC" w:rsidRDefault="00B478FC" w:rsidP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FC" w:rsidRDefault="00B478FC" w:rsidP="00F83C42">
      <w:r>
        <w:separator/>
      </w:r>
    </w:p>
  </w:footnote>
  <w:footnote w:type="continuationSeparator" w:id="0">
    <w:p w:rsidR="00B478FC" w:rsidRDefault="00B478FC" w:rsidP="00F8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56CA4"/>
    <w:multiLevelType w:val="hybridMultilevel"/>
    <w:tmpl w:val="0FA8E008"/>
    <w:lvl w:ilvl="0" w:tplc="46E63DC8">
      <w:numFmt w:val="bullet"/>
      <w:pStyle w:val="Bullet4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11"/>
  </w:num>
  <w:num w:numId="15">
    <w:abstractNumId w:val="6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D0"/>
    <w:rsid w:val="000637EE"/>
    <w:rsid w:val="000728E4"/>
    <w:rsid w:val="0009284B"/>
    <w:rsid w:val="000A1ADA"/>
    <w:rsid w:val="000A2AA7"/>
    <w:rsid w:val="000D202D"/>
    <w:rsid w:val="000F6D25"/>
    <w:rsid w:val="00107029"/>
    <w:rsid w:val="001104D2"/>
    <w:rsid w:val="00120775"/>
    <w:rsid w:val="00121121"/>
    <w:rsid w:val="00127DB7"/>
    <w:rsid w:val="00143322"/>
    <w:rsid w:val="0015321D"/>
    <w:rsid w:val="00156715"/>
    <w:rsid w:val="00164231"/>
    <w:rsid w:val="00167421"/>
    <w:rsid w:val="001A127D"/>
    <w:rsid w:val="001B3DF6"/>
    <w:rsid w:val="001C0B75"/>
    <w:rsid w:val="001D1767"/>
    <w:rsid w:val="001D696C"/>
    <w:rsid w:val="001F762B"/>
    <w:rsid w:val="00201FB5"/>
    <w:rsid w:val="00202060"/>
    <w:rsid w:val="00215550"/>
    <w:rsid w:val="00225670"/>
    <w:rsid w:val="00237E6A"/>
    <w:rsid w:val="002A3514"/>
    <w:rsid w:val="002A5510"/>
    <w:rsid w:val="002E4620"/>
    <w:rsid w:val="00303134"/>
    <w:rsid w:val="00312EF5"/>
    <w:rsid w:val="00313D60"/>
    <w:rsid w:val="00346F78"/>
    <w:rsid w:val="0036445C"/>
    <w:rsid w:val="00375D7B"/>
    <w:rsid w:val="003F6E46"/>
    <w:rsid w:val="00411DD0"/>
    <w:rsid w:val="0044094F"/>
    <w:rsid w:val="00442673"/>
    <w:rsid w:val="00443E31"/>
    <w:rsid w:val="00453099"/>
    <w:rsid w:val="00460A39"/>
    <w:rsid w:val="004C0B88"/>
    <w:rsid w:val="004C65B2"/>
    <w:rsid w:val="004D7709"/>
    <w:rsid w:val="004E025D"/>
    <w:rsid w:val="0056750F"/>
    <w:rsid w:val="005B061B"/>
    <w:rsid w:val="005B4A47"/>
    <w:rsid w:val="005C3E0D"/>
    <w:rsid w:val="005E33FC"/>
    <w:rsid w:val="00647BE7"/>
    <w:rsid w:val="00662852"/>
    <w:rsid w:val="00666440"/>
    <w:rsid w:val="006B0750"/>
    <w:rsid w:val="006D7DF6"/>
    <w:rsid w:val="00724946"/>
    <w:rsid w:val="0074175E"/>
    <w:rsid w:val="00742F28"/>
    <w:rsid w:val="0075133C"/>
    <w:rsid w:val="00763352"/>
    <w:rsid w:val="00773F35"/>
    <w:rsid w:val="007B5C44"/>
    <w:rsid w:val="007D30A0"/>
    <w:rsid w:val="007E6E51"/>
    <w:rsid w:val="00814933"/>
    <w:rsid w:val="00831CBB"/>
    <w:rsid w:val="00856050"/>
    <w:rsid w:val="008622FA"/>
    <w:rsid w:val="00865C1B"/>
    <w:rsid w:val="00867B73"/>
    <w:rsid w:val="008714C9"/>
    <w:rsid w:val="008A730C"/>
    <w:rsid w:val="008B46AD"/>
    <w:rsid w:val="008D597C"/>
    <w:rsid w:val="008D6360"/>
    <w:rsid w:val="009742ED"/>
    <w:rsid w:val="0099302D"/>
    <w:rsid w:val="009B385C"/>
    <w:rsid w:val="009C7FE6"/>
    <w:rsid w:val="009D04E6"/>
    <w:rsid w:val="009F5777"/>
    <w:rsid w:val="00A235B2"/>
    <w:rsid w:val="00A2568B"/>
    <w:rsid w:val="00A411A0"/>
    <w:rsid w:val="00A6333A"/>
    <w:rsid w:val="00A81836"/>
    <w:rsid w:val="00A8693E"/>
    <w:rsid w:val="00AC0343"/>
    <w:rsid w:val="00AE0A83"/>
    <w:rsid w:val="00AF6DAA"/>
    <w:rsid w:val="00B478FC"/>
    <w:rsid w:val="00B54143"/>
    <w:rsid w:val="00B54906"/>
    <w:rsid w:val="00B60628"/>
    <w:rsid w:val="00BA02F8"/>
    <w:rsid w:val="00BB5FB9"/>
    <w:rsid w:val="00BB72B7"/>
    <w:rsid w:val="00BC4683"/>
    <w:rsid w:val="00BC4D5E"/>
    <w:rsid w:val="00BC6E81"/>
    <w:rsid w:val="00BF0617"/>
    <w:rsid w:val="00BF303F"/>
    <w:rsid w:val="00BF54DF"/>
    <w:rsid w:val="00C35852"/>
    <w:rsid w:val="00C45B24"/>
    <w:rsid w:val="00C532B1"/>
    <w:rsid w:val="00C62B24"/>
    <w:rsid w:val="00C73410"/>
    <w:rsid w:val="00C75110"/>
    <w:rsid w:val="00C92CF7"/>
    <w:rsid w:val="00CA4AD0"/>
    <w:rsid w:val="00CB1DDF"/>
    <w:rsid w:val="00CB574E"/>
    <w:rsid w:val="00CB7C1C"/>
    <w:rsid w:val="00CC149F"/>
    <w:rsid w:val="00CC3E9F"/>
    <w:rsid w:val="00D5051C"/>
    <w:rsid w:val="00D617CD"/>
    <w:rsid w:val="00D6535C"/>
    <w:rsid w:val="00D7607A"/>
    <w:rsid w:val="00DD23B8"/>
    <w:rsid w:val="00DE6621"/>
    <w:rsid w:val="00DF6542"/>
    <w:rsid w:val="00E03773"/>
    <w:rsid w:val="00E04F52"/>
    <w:rsid w:val="00E305AB"/>
    <w:rsid w:val="00E355D4"/>
    <w:rsid w:val="00E8578B"/>
    <w:rsid w:val="00EA0CE7"/>
    <w:rsid w:val="00EB09B5"/>
    <w:rsid w:val="00EC2C62"/>
    <w:rsid w:val="00EC67DE"/>
    <w:rsid w:val="00EC67FA"/>
    <w:rsid w:val="00F22630"/>
    <w:rsid w:val="00F271E9"/>
    <w:rsid w:val="00F47A59"/>
    <w:rsid w:val="00F81558"/>
    <w:rsid w:val="00F83C42"/>
    <w:rsid w:val="00FA457A"/>
    <w:rsid w:val="00FB4664"/>
    <w:rsid w:val="00FD29DF"/>
    <w:rsid w:val="00FD336C"/>
    <w:rsid w:val="00FD602C"/>
    <w:rsid w:val="00F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customStyle="1" w:styleId="Heading3Char">
    <w:name w:val="Heading 3 Char"/>
    <w:basedOn w:val="DefaultParagraphFont"/>
    <w:link w:val="Heading3"/>
    <w:rsid w:val="004C65B2"/>
    <w:rPr>
      <w:rFonts w:ascii="Arial" w:hAnsi="Arial"/>
      <w:snapToGrid w:val="0"/>
      <w:sz w:val="24"/>
    </w:rPr>
  </w:style>
  <w:style w:type="character" w:styleId="CommentReference">
    <w:name w:val="annotation reference"/>
    <w:basedOn w:val="DefaultParagraphFont"/>
    <w:rsid w:val="00BC6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E81"/>
  </w:style>
  <w:style w:type="paragraph" w:styleId="CommentSubject">
    <w:name w:val="annotation subject"/>
    <w:basedOn w:val="CommentText"/>
    <w:next w:val="CommentText"/>
    <w:link w:val="CommentSubjectChar"/>
    <w:rsid w:val="00BC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E81"/>
    <w:rPr>
      <w:b/>
      <w:bCs/>
    </w:rPr>
  </w:style>
  <w:style w:type="paragraph" w:customStyle="1" w:styleId="Heading20">
    <w:name w:val="Heading2"/>
    <w:basedOn w:val="Heading3"/>
    <w:qFormat/>
    <w:rsid w:val="000D202D"/>
    <w:pPr>
      <w:spacing w:before="60"/>
      <w:ind w:firstLine="360"/>
      <w:jc w:val="left"/>
    </w:pPr>
    <w:rPr>
      <w:sz w:val="28"/>
      <w:szCs w:val="28"/>
    </w:rPr>
  </w:style>
  <w:style w:type="paragraph" w:customStyle="1" w:styleId="Bullet20">
    <w:name w:val="Bullet2"/>
    <w:basedOn w:val="Bullet4"/>
    <w:qFormat/>
    <w:rsid w:val="000D202D"/>
    <w:pPr>
      <w:spacing w:after="120"/>
      <w:ind w:hanging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customStyle="1" w:styleId="Heading3Char">
    <w:name w:val="Heading 3 Char"/>
    <w:basedOn w:val="DefaultParagraphFont"/>
    <w:link w:val="Heading3"/>
    <w:rsid w:val="004C65B2"/>
    <w:rPr>
      <w:rFonts w:ascii="Arial" w:hAnsi="Arial"/>
      <w:snapToGrid w:val="0"/>
      <w:sz w:val="24"/>
    </w:rPr>
  </w:style>
  <w:style w:type="character" w:styleId="CommentReference">
    <w:name w:val="annotation reference"/>
    <w:basedOn w:val="DefaultParagraphFont"/>
    <w:rsid w:val="00BC6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E81"/>
  </w:style>
  <w:style w:type="paragraph" w:styleId="CommentSubject">
    <w:name w:val="annotation subject"/>
    <w:basedOn w:val="CommentText"/>
    <w:next w:val="CommentText"/>
    <w:link w:val="CommentSubjectChar"/>
    <w:rsid w:val="00BC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E81"/>
    <w:rPr>
      <w:b/>
      <w:bCs/>
    </w:rPr>
  </w:style>
  <w:style w:type="paragraph" w:customStyle="1" w:styleId="Heading20">
    <w:name w:val="Heading2"/>
    <w:basedOn w:val="Heading3"/>
    <w:qFormat/>
    <w:rsid w:val="000D202D"/>
    <w:pPr>
      <w:spacing w:before="60"/>
      <w:ind w:firstLine="360"/>
      <w:jc w:val="left"/>
    </w:pPr>
    <w:rPr>
      <w:sz w:val="28"/>
      <w:szCs w:val="28"/>
    </w:rPr>
  </w:style>
  <w:style w:type="paragraph" w:customStyle="1" w:styleId="Bullet20">
    <w:name w:val="Bullet2"/>
    <w:basedOn w:val="Bullet4"/>
    <w:qFormat/>
    <w:rsid w:val="000D202D"/>
    <w:pPr>
      <w:spacing w:after="120"/>
      <w:ind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2920-7849-487B-A3DB-6D3F650F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CMS/CM/MEAG/DAP</dc:creator>
  <cp:keywords>MA, NOMNC, Notice of Medicare Noncoverage, Appeal</cp:keywords>
  <cp:lastModifiedBy>JANET MILLER</cp:lastModifiedBy>
  <cp:revision>2</cp:revision>
  <cp:lastPrinted>2010-04-01T16:15:00Z</cp:lastPrinted>
  <dcterms:created xsi:type="dcterms:W3CDTF">2014-06-03T16:12:00Z</dcterms:created>
  <dcterms:modified xsi:type="dcterms:W3CDTF">2014-06-03T16:12:00Z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1125795698</vt:i4>
  </property>
  <property fmtid="{D5CDD505-2E9C-101B-9397-08002B2CF9AE}" pid="3" name="_NewReviewCycle">
    <vt:lpwstr/>
  </property>
  <property fmtid="{D5CDD505-2E9C-101B-9397-08002B2CF9AE}" pid="4" name="_EmailSubject">
    <vt:lpwstr>PRA package OMB# 0938-0953</vt:lpwstr>
  </property>
  <property fmtid="{D5CDD505-2E9C-101B-9397-08002B2CF9AE}" pid="5" name="_AuthorEmail">
    <vt:lpwstr>Janet.Miller@cms.hhs.gov</vt:lpwstr>
  </property>
  <property fmtid="{D5CDD505-2E9C-101B-9397-08002B2CF9AE}" pid="6" name="_AuthorEmailDisplayName">
    <vt:lpwstr>Miller, Janet (CMS/CPC)</vt:lpwstr>
  </property>
  <property fmtid="{D5CDD505-2E9C-101B-9397-08002B2CF9AE}" pid="7" name="_PreviousAdHocReviewCycleID">
    <vt:i4>1749374067</vt:i4>
  </property>
</Properties>
</file>