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Default="00213B47" w:rsidP="00213B47">
      <w:pPr>
        <w:widowControl/>
        <w:jc w:val="center"/>
        <w:rPr>
          <w:rFonts w:ascii="Arial" w:hAnsi="Arial"/>
          <w:b/>
          <w:sz w:val="28"/>
          <w:szCs w:val="28"/>
        </w:rPr>
      </w:pPr>
      <w:r>
        <w:rPr>
          <w:rFonts w:ascii="Arial" w:hAnsi="Arial"/>
          <w:b/>
          <w:sz w:val="28"/>
          <w:szCs w:val="28"/>
        </w:rPr>
        <w:t>Multi-Site Evaluation of the</w:t>
      </w:r>
      <w:r w:rsidR="00AC12AC" w:rsidRPr="001812D2">
        <w:rPr>
          <w:rFonts w:ascii="Arial" w:hAnsi="Arial"/>
          <w:b/>
          <w:sz w:val="28"/>
          <w:szCs w:val="28"/>
        </w:rPr>
        <w:t xml:space="preserve"> </w:t>
      </w:r>
      <w:r w:rsidR="00BC4AD8" w:rsidRPr="001812D2">
        <w:rPr>
          <w:rFonts w:ascii="Arial" w:hAnsi="Arial"/>
          <w:b/>
          <w:sz w:val="28"/>
          <w:szCs w:val="28"/>
        </w:rPr>
        <w:t>Safe Schools</w:t>
      </w:r>
      <w:r>
        <w:rPr>
          <w:rFonts w:ascii="Arial" w:hAnsi="Arial"/>
          <w:b/>
          <w:sz w:val="28"/>
          <w:szCs w:val="28"/>
        </w:rPr>
        <w:t xml:space="preserve"> </w:t>
      </w:r>
      <w:r w:rsidR="00BC4AD8" w:rsidRPr="001812D2">
        <w:rPr>
          <w:rFonts w:ascii="Arial" w:hAnsi="Arial"/>
          <w:b/>
          <w:sz w:val="28"/>
          <w:szCs w:val="28"/>
        </w:rPr>
        <w:t>Healthy Student</w:t>
      </w:r>
      <w:r w:rsidR="005B42B1">
        <w:rPr>
          <w:rFonts w:ascii="Arial" w:hAnsi="Arial"/>
          <w:b/>
          <w:sz w:val="28"/>
          <w:szCs w:val="28"/>
        </w:rPr>
        <w:t>s (SS/HS)</w:t>
      </w:r>
      <w:r w:rsidR="00BC4AD8" w:rsidRPr="001812D2">
        <w:rPr>
          <w:rFonts w:ascii="Arial" w:hAnsi="Arial"/>
          <w:b/>
          <w:sz w:val="28"/>
          <w:szCs w:val="28"/>
        </w:rPr>
        <w:t xml:space="preserve"> </w:t>
      </w:r>
      <w:r>
        <w:rPr>
          <w:rFonts w:ascii="Arial" w:hAnsi="Arial"/>
          <w:b/>
          <w:sz w:val="28"/>
          <w:szCs w:val="28"/>
        </w:rPr>
        <w:t xml:space="preserve">State Program </w:t>
      </w:r>
    </w:p>
    <w:p w:rsidR="00166E61" w:rsidRPr="001812D2" w:rsidRDefault="00166E61" w:rsidP="00213B47">
      <w:pPr>
        <w:widowControl/>
        <w:jc w:val="center"/>
      </w:pPr>
    </w:p>
    <w:p w:rsidR="00AC12AC" w:rsidRPr="001812D2" w:rsidRDefault="00AC12AC" w:rsidP="002E02E6">
      <w:pPr>
        <w:widowControl/>
        <w:jc w:val="center"/>
        <w:rPr>
          <w:rFonts w:ascii="Arial" w:hAnsi="Arial"/>
          <w:b/>
          <w:sz w:val="28"/>
          <w:szCs w:val="28"/>
        </w:rPr>
      </w:pPr>
      <w:r w:rsidRPr="001812D2">
        <w:rPr>
          <w:rFonts w:ascii="Arial" w:hAnsi="Arial"/>
          <w:b/>
          <w:sz w:val="28"/>
          <w:szCs w:val="28"/>
        </w:rPr>
        <w:t>Supporting Statement</w:t>
      </w:r>
    </w:p>
    <w:p w:rsidR="00483BBC" w:rsidRPr="001812D2" w:rsidRDefault="00483BBC" w:rsidP="002E02E6">
      <w:pPr>
        <w:widowControl/>
        <w:rPr>
          <w:rFonts w:ascii="Arial" w:hAnsi="Arial"/>
          <w:sz w:val="28"/>
          <w:szCs w:val="28"/>
        </w:rPr>
      </w:pPr>
    </w:p>
    <w:p w:rsidR="007A2223" w:rsidRPr="001812D2" w:rsidRDefault="007A2223" w:rsidP="006471A8">
      <w:pPr>
        <w:pStyle w:val="SuicideHead1"/>
      </w:pPr>
      <w:bookmarkStart w:id="0" w:name="_Toc128970983"/>
      <w:bookmarkStart w:id="1" w:name="_Toc348703726"/>
      <w:r w:rsidRPr="001812D2">
        <w:t>B.</w:t>
      </w:r>
      <w:r w:rsidRPr="001812D2">
        <w:tab/>
        <w:t>Statistical Methods</w:t>
      </w:r>
      <w:bookmarkEnd w:id="0"/>
      <w:bookmarkEnd w:id="1"/>
    </w:p>
    <w:p w:rsidR="007B3191" w:rsidRDefault="007A2223" w:rsidP="007B3191">
      <w:pPr>
        <w:pStyle w:val="SuicideHead2"/>
      </w:pPr>
      <w:bookmarkStart w:id="2" w:name="_Toc128970984"/>
      <w:bookmarkStart w:id="3" w:name="_Toc348703727"/>
      <w:r w:rsidRPr="001812D2">
        <w:t>1</w:t>
      </w:r>
      <w:r w:rsidR="00523EB9" w:rsidRPr="001812D2">
        <w:t>.</w:t>
      </w:r>
      <w:r w:rsidR="00466BDF" w:rsidRPr="001812D2">
        <w:tab/>
      </w:r>
      <w:r w:rsidRPr="001812D2">
        <w:t>Respondent Universe and Sampling Methods</w:t>
      </w:r>
      <w:bookmarkEnd w:id="2"/>
      <w:bookmarkEnd w:id="3"/>
    </w:p>
    <w:p w:rsidR="00250FC9" w:rsidRDefault="00250FC9" w:rsidP="00250FC9">
      <w:pPr>
        <w:pStyle w:val="SuicideBodyText"/>
      </w:pPr>
      <w:r w:rsidRPr="001812D2">
        <w:t>The respondent universe and sampling methods are described for each of the data collection instruments below.</w:t>
      </w:r>
      <w:r w:rsidR="00752E37">
        <w:t xml:space="preserve"> Table </w:t>
      </w:r>
      <w:r w:rsidR="009D6942">
        <w:t>7</w:t>
      </w:r>
      <w:r w:rsidR="00752E37">
        <w:t xml:space="preserve"> shows the number of respondents that are expected to participate in each </w:t>
      </w:r>
      <w:r w:rsidR="009469E9">
        <w:t>data collection activity.</w:t>
      </w:r>
    </w:p>
    <w:p w:rsidR="009F44A3" w:rsidRDefault="009F44A3" w:rsidP="00250FC9">
      <w:pPr>
        <w:pStyle w:val="SuicideBodyText"/>
      </w:pPr>
    </w:p>
    <w:p w:rsidR="009D6942" w:rsidRDefault="009D6942" w:rsidP="00250FC9">
      <w:pPr>
        <w:pStyle w:val="SuicideBodyText"/>
      </w:pPr>
    </w:p>
    <w:p w:rsidR="009F44A3" w:rsidRPr="001812D2" w:rsidRDefault="009F44A3" w:rsidP="009F44A3">
      <w:pPr>
        <w:pStyle w:val="SuicideTableTitle"/>
        <w:rPr>
          <w:sz w:val="24"/>
        </w:rPr>
      </w:pPr>
      <w:proofErr w:type="gramStart"/>
      <w:r w:rsidRPr="001812D2">
        <w:t xml:space="preserve">Table </w:t>
      </w:r>
      <w:r w:rsidR="009D6942">
        <w:t>7</w:t>
      </w:r>
      <w:r w:rsidRPr="001812D2">
        <w:t>.</w:t>
      </w:r>
      <w:proofErr w:type="gramEnd"/>
      <w:r w:rsidRPr="001812D2">
        <w:t xml:space="preserve"> </w:t>
      </w:r>
      <w:r>
        <w:t>Number of Respondents by Data Collection Activity</w:t>
      </w:r>
    </w:p>
    <w:p w:rsidR="00966DF5" w:rsidRDefault="00966DF5" w:rsidP="003D0B19">
      <w:pPr>
        <w:pStyle w:val="EOIHead4"/>
        <w:rPr>
          <w:rFonts w:ascii="Times New Roman" w:hAnsi="Times New Roman" w:cs="Times New Roman"/>
          <w:b/>
          <w:u w:val="none"/>
        </w:rPr>
      </w:pPr>
    </w:p>
    <w:p w:rsidR="007B3191" w:rsidRDefault="007B3191" w:rsidP="003D0B19">
      <w:pPr>
        <w:pStyle w:val="EOIHead4"/>
        <w:rPr>
          <w:rFonts w:ascii="Times New Roman" w:hAnsi="Times New Roman" w:cs="Times New Roman"/>
          <w:b/>
          <w:u w:val="none"/>
        </w:rPr>
      </w:pPr>
    </w:p>
    <w:p w:rsidR="007B3191" w:rsidRDefault="007B3191" w:rsidP="003D0B19">
      <w:pPr>
        <w:pStyle w:val="EOIHead4"/>
        <w:rPr>
          <w:rFonts w:ascii="Times New Roman" w:hAnsi="Times New Roman" w:cs="Times New Roman"/>
          <w:b/>
          <w:u w:val="none"/>
        </w:rPr>
      </w:pPr>
    </w:p>
    <w:p w:rsidR="007B3191" w:rsidRDefault="007B3191" w:rsidP="003D0B19">
      <w:pPr>
        <w:pStyle w:val="EOIHead4"/>
        <w:rPr>
          <w:rFonts w:ascii="Times New Roman" w:hAnsi="Times New Roman" w:cs="Times New Roman"/>
          <w:b/>
          <w:u w:val="none"/>
        </w:rPr>
      </w:pPr>
    </w:p>
    <w:tbl>
      <w:tblPr>
        <w:tblpPr w:leftFromText="180" w:rightFromText="180" w:vertAnchor="text" w:horzAnchor="page" w:tblpX="2749" w:tblpY="-1810"/>
        <w:tblW w:w="6858" w:type="dxa"/>
        <w:tblLayout w:type="fixed"/>
        <w:tblLook w:val="00A0" w:firstRow="1" w:lastRow="0" w:firstColumn="1" w:lastColumn="0" w:noHBand="0" w:noVBand="0"/>
      </w:tblPr>
      <w:tblGrid>
        <w:gridCol w:w="5418"/>
        <w:gridCol w:w="1440"/>
      </w:tblGrid>
      <w:tr w:rsidR="007B3191" w:rsidRPr="00CD5CB3" w:rsidTr="00CD5CB3">
        <w:trPr>
          <w:trHeight w:val="523"/>
          <w:tblHeader/>
        </w:trPr>
        <w:tc>
          <w:tcPr>
            <w:tcW w:w="5418" w:type="dxa"/>
            <w:tcBorders>
              <w:top w:val="single" w:sz="8" w:space="0" w:color="auto"/>
              <w:left w:val="single" w:sz="4" w:space="0" w:color="auto"/>
              <w:bottom w:val="single" w:sz="4" w:space="0" w:color="auto"/>
              <w:right w:val="single" w:sz="8" w:space="0" w:color="000000"/>
            </w:tcBorders>
            <w:shd w:val="clear" w:color="000000" w:fill="BFBFBF"/>
            <w:vAlign w:val="center"/>
          </w:tcPr>
          <w:p w:rsidR="007B3191" w:rsidRPr="00CD5CB3" w:rsidRDefault="007B3191" w:rsidP="007B3191">
            <w:pPr>
              <w:pStyle w:val="SuicideTableHeading1"/>
              <w:rPr>
                <w:color w:val="auto"/>
                <w:spacing w:val="-4"/>
              </w:rPr>
            </w:pPr>
            <w:r w:rsidRPr="00CD5CB3">
              <w:rPr>
                <w:color w:val="auto"/>
                <w:spacing w:val="-4"/>
              </w:rPr>
              <w:t>Data Collection Activity</w:t>
            </w:r>
          </w:p>
        </w:tc>
        <w:tc>
          <w:tcPr>
            <w:tcW w:w="1440" w:type="dxa"/>
            <w:tcBorders>
              <w:top w:val="single" w:sz="8" w:space="0" w:color="auto"/>
              <w:left w:val="nil"/>
              <w:bottom w:val="single" w:sz="4" w:space="0" w:color="auto"/>
              <w:right w:val="single" w:sz="8" w:space="0" w:color="000000"/>
            </w:tcBorders>
            <w:shd w:val="clear" w:color="000000" w:fill="BFBFBF"/>
            <w:vAlign w:val="center"/>
          </w:tcPr>
          <w:p w:rsidR="007B3191" w:rsidRPr="00CD5CB3" w:rsidRDefault="007B3191" w:rsidP="007B3191">
            <w:pPr>
              <w:pStyle w:val="SuicideTableHeading1"/>
              <w:rPr>
                <w:color w:val="auto"/>
                <w:spacing w:val="-4"/>
              </w:rPr>
            </w:pPr>
            <w:r w:rsidRPr="00CD5CB3">
              <w:rPr>
                <w:color w:val="auto"/>
                <w:spacing w:val="-4"/>
              </w:rPr>
              <w:t>Number of Respondents</w:t>
            </w:r>
          </w:p>
        </w:tc>
      </w:tr>
      <w:tr w:rsidR="007B3191" w:rsidRPr="00CD5CB3" w:rsidTr="00CD5CB3">
        <w:trPr>
          <w:trHeight w:val="17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7B3191" w:rsidP="0050661A">
            <w:pPr>
              <w:pStyle w:val="EOITableText"/>
              <w:keepNext w:val="0"/>
            </w:pPr>
            <w:r w:rsidRPr="00CD5CB3">
              <w:t xml:space="preserve">State </w:t>
            </w:r>
            <w:r w:rsidR="00E3272B" w:rsidRPr="00CD5CB3">
              <w:t>KIIs</w:t>
            </w:r>
            <w:r w:rsidRPr="00CD5CB3">
              <w:t xml:space="preserve"> (PCP)</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SuicideBodyText"/>
              <w:jc w:val="center"/>
              <w:rPr>
                <w:rFonts w:ascii="Arial" w:hAnsi="Arial" w:cs="Arial"/>
                <w:sz w:val="20"/>
                <w:szCs w:val="20"/>
              </w:rPr>
            </w:pPr>
            <w:r w:rsidRPr="00CD5CB3">
              <w:rPr>
                <w:rFonts w:ascii="Arial" w:hAnsi="Arial" w:cs="Arial"/>
                <w:sz w:val="20"/>
                <w:szCs w:val="20"/>
              </w:rPr>
              <w:t>14</w:t>
            </w:r>
          </w:p>
        </w:tc>
      </w:tr>
      <w:tr w:rsidR="007B3191" w:rsidRPr="00CD5CB3" w:rsidTr="00CD5CB3">
        <w:trPr>
          <w:trHeight w:val="26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EOITableText"/>
              <w:keepNext w:val="0"/>
            </w:pPr>
            <w:r w:rsidRPr="00CD5CB3">
              <w:t>District KIIs (PCP)</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F22A47" w:rsidP="007B3191">
            <w:pPr>
              <w:pStyle w:val="SuicideBodyText"/>
              <w:jc w:val="center"/>
              <w:rPr>
                <w:rFonts w:ascii="Arial" w:hAnsi="Arial" w:cs="Arial"/>
                <w:sz w:val="20"/>
                <w:szCs w:val="20"/>
              </w:rPr>
            </w:pPr>
            <w:r w:rsidRPr="00CD5CB3">
              <w:rPr>
                <w:rFonts w:ascii="Arial" w:hAnsi="Arial" w:cs="Arial"/>
                <w:sz w:val="20"/>
                <w:szCs w:val="20"/>
              </w:rPr>
              <w:t>63</w:t>
            </w:r>
          </w:p>
        </w:tc>
      </w:tr>
      <w:tr w:rsidR="007B3191" w:rsidRPr="00CD5CB3" w:rsidTr="00CD5CB3">
        <w:trPr>
          <w:trHeight w:val="8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EOITableText"/>
              <w:keepNext w:val="0"/>
            </w:pPr>
            <w:r w:rsidRPr="00CD5CB3">
              <w:t>State Collaborator Survey (PCP)</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SuicideBodyText"/>
              <w:jc w:val="center"/>
              <w:rPr>
                <w:rFonts w:ascii="Arial" w:hAnsi="Arial" w:cs="Arial"/>
                <w:sz w:val="20"/>
                <w:szCs w:val="20"/>
              </w:rPr>
            </w:pPr>
            <w:r w:rsidRPr="00CD5CB3">
              <w:rPr>
                <w:rFonts w:ascii="Arial" w:hAnsi="Arial" w:cs="Arial"/>
                <w:sz w:val="20"/>
                <w:szCs w:val="20"/>
              </w:rPr>
              <w:t>208</w:t>
            </w:r>
          </w:p>
        </w:tc>
      </w:tr>
      <w:tr w:rsidR="007B3191" w:rsidRPr="00CD5CB3" w:rsidTr="00CD5CB3">
        <w:trPr>
          <w:trHeight w:val="17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EOITableText"/>
              <w:keepNext w:val="0"/>
            </w:pPr>
            <w:r w:rsidRPr="00CD5CB3">
              <w:t>District Collaborator Survey (PCP)</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SuicideBodyText"/>
              <w:jc w:val="center"/>
              <w:rPr>
                <w:rFonts w:ascii="Arial" w:hAnsi="Arial" w:cs="Arial"/>
                <w:sz w:val="20"/>
                <w:szCs w:val="20"/>
              </w:rPr>
            </w:pPr>
            <w:r w:rsidRPr="00CD5CB3">
              <w:rPr>
                <w:rFonts w:ascii="Arial" w:hAnsi="Arial" w:cs="Arial"/>
                <w:sz w:val="20"/>
                <w:szCs w:val="20"/>
              </w:rPr>
              <w:t>624</w:t>
            </w:r>
          </w:p>
        </w:tc>
      </w:tr>
      <w:tr w:rsidR="007B3191" w:rsidRPr="00CD5CB3" w:rsidTr="00CD5CB3">
        <w:trPr>
          <w:trHeight w:val="26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CD5CB3" w:rsidP="00386E23">
            <w:pPr>
              <w:pStyle w:val="EOITableText"/>
            </w:pPr>
            <w:r w:rsidRPr="00CD5CB3">
              <w:t>State Collaboration Indicat</w:t>
            </w:r>
            <w:r w:rsidR="00386E23">
              <w:t>ion</w:t>
            </w:r>
            <w:r w:rsidRPr="00CD5CB3">
              <w:t xml:space="preserve"> Data Instrument </w:t>
            </w:r>
            <w:r w:rsidR="007B3191" w:rsidRPr="00CD5CB3">
              <w:t>(PCP)</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SuicideBodyText"/>
              <w:jc w:val="center"/>
              <w:rPr>
                <w:rFonts w:ascii="Arial" w:hAnsi="Arial" w:cs="Arial"/>
                <w:sz w:val="20"/>
                <w:szCs w:val="20"/>
              </w:rPr>
            </w:pPr>
            <w:r w:rsidRPr="00CD5CB3">
              <w:rPr>
                <w:rFonts w:ascii="Arial" w:hAnsi="Arial" w:cs="Arial"/>
                <w:sz w:val="20"/>
                <w:szCs w:val="20"/>
              </w:rPr>
              <w:t>7</w:t>
            </w:r>
          </w:p>
        </w:tc>
      </w:tr>
      <w:tr w:rsidR="007B3191" w:rsidRPr="00CD5CB3" w:rsidTr="00CD5CB3">
        <w:trPr>
          <w:trHeight w:val="35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7B3191" w:rsidP="00386E23">
            <w:pPr>
              <w:pStyle w:val="EOITableText"/>
              <w:keepNext w:val="0"/>
            </w:pPr>
            <w:r w:rsidRPr="00CD5CB3">
              <w:t>District Collaborator Indicat</w:t>
            </w:r>
            <w:r w:rsidR="00386E23">
              <w:t>ion</w:t>
            </w:r>
            <w:r w:rsidRPr="00CD5CB3">
              <w:t xml:space="preserve"> Data </w:t>
            </w:r>
            <w:r w:rsidR="00CD5CB3">
              <w:t xml:space="preserve">Instrument </w:t>
            </w:r>
            <w:r w:rsidRPr="00CD5CB3">
              <w:t>(PCP)</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SuicideBodyText"/>
              <w:jc w:val="center"/>
              <w:rPr>
                <w:rFonts w:ascii="Arial" w:hAnsi="Arial" w:cs="Arial"/>
                <w:sz w:val="20"/>
                <w:szCs w:val="20"/>
              </w:rPr>
            </w:pPr>
            <w:r w:rsidRPr="00CD5CB3">
              <w:rPr>
                <w:rFonts w:ascii="Arial" w:hAnsi="Arial" w:cs="Arial"/>
                <w:sz w:val="20"/>
                <w:szCs w:val="20"/>
              </w:rPr>
              <w:t>21</w:t>
            </w:r>
          </w:p>
        </w:tc>
      </w:tr>
      <w:tr w:rsidR="007B3191" w:rsidRPr="00CD5CB3" w:rsidTr="00CD5CB3">
        <w:trPr>
          <w:trHeight w:val="26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E3272B" w:rsidP="00E3272B">
            <w:pPr>
              <w:pStyle w:val="EOITableText"/>
            </w:pPr>
            <w:r w:rsidRPr="00CD5CB3">
              <w:t>KIIs</w:t>
            </w:r>
            <w:r w:rsidR="007B3191" w:rsidRPr="00CD5CB3">
              <w:t xml:space="preserve"> (Implementation)</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116C68" w:rsidP="007B3191">
            <w:pPr>
              <w:pStyle w:val="SuicideBodyText"/>
              <w:jc w:val="center"/>
              <w:rPr>
                <w:rFonts w:ascii="Arial" w:hAnsi="Arial" w:cs="Arial"/>
                <w:sz w:val="20"/>
                <w:szCs w:val="20"/>
              </w:rPr>
            </w:pPr>
            <w:r w:rsidRPr="00CD5CB3">
              <w:rPr>
                <w:rFonts w:ascii="Arial" w:hAnsi="Arial" w:cs="Arial"/>
                <w:sz w:val="20"/>
                <w:szCs w:val="20"/>
              </w:rPr>
              <w:t>56</w:t>
            </w:r>
          </w:p>
        </w:tc>
      </w:tr>
      <w:tr w:rsidR="007B3191" w:rsidRPr="00CD5CB3" w:rsidTr="00CD5CB3">
        <w:trPr>
          <w:trHeight w:val="173"/>
        </w:trPr>
        <w:tc>
          <w:tcPr>
            <w:tcW w:w="5418"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EOITableText"/>
            </w:pPr>
            <w:r w:rsidRPr="00CD5CB3">
              <w:t>Student-Level Survey</w:t>
            </w:r>
            <w:r w:rsidR="00E3272B" w:rsidRPr="00CD5CB3">
              <w:t xml:space="preserve"> (Implementation)</w:t>
            </w:r>
          </w:p>
        </w:tc>
        <w:tc>
          <w:tcPr>
            <w:tcW w:w="1440" w:type="dxa"/>
            <w:tcBorders>
              <w:top w:val="single" w:sz="4" w:space="0" w:color="auto"/>
              <w:left w:val="single" w:sz="4" w:space="0" w:color="auto"/>
              <w:bottom w:val="single" w:sz="4" w:space="0" w:color="auto"/>
              <w:right w:val="single" w:sz="4" w:space="0" w:color="auto"/>
            </w:tcBorders>
          </w:tcPr>
          <w:p w:rsidR="007B3191" w:rsidRPr="00CD5CB3" w:rsidRDefault="007B3191" w:rsidP="007B3191">
            <w:pPr>
              <w:pStyle w:val="SuicideBodyText"/>
              <w:jc w:val="center"/>
              <w:rPr>
                <w:rFonts w:ascii="Arial" w:hAnsi="Arial" w:cs="Arial"/>
                <w:sz w:val="20"/>
                <w:szCs w:val="20"/>
              </w:rPr>
            </w:pPr>
            <w:r w:rsidRPr="00CD5CB3">
              <w:rPr>
                <w:rFonts w:ascii="Arial" w:hAnsi="Arial" w:cs="Arial"/>
                <w:sz w:val="20"/>
                <w:szCs w:val="20"/>
              </w:rPr>
              <w:t xml:space="preserve">2100 </w:t>
            </w:r>
          </w:p>
        </w:tc>
      </w:tr>
    </w:tbl>
    <w:p w:rsidR="009D6942" w:rsidRDefault="009D6942" w:rsidP="00B72C3C">
      <w:pPr>
        <w:pStyle w:val="EOIHead4"/>
        <w:jc w:val="both"/>
        <w:rPr>
          <w:rFonts w:ascii="Times New Roman" w:hAnsi="Times New Roman" w:cs="Times New Roman"/>
          <w:b/>
          <w:sz w:val="24"/>
          <w:szCs w:val="24"/>
          <w:u w:val="none"/>
        </w:rPr>
      </w:pPr>
    </w:p>
    <w:p w:rsidR="009D6942" w:rsidRDefault="009D6942" w:rsidP="00B72C3C">
      <w:pPr>
        <w:pStyle w:val="EOIHead4"/>
        <w:jc w:val="both"/>
        <w:rPr>
          <w:rFonts w:ascii="Times New Roman" w:hAnsi="Times New Roman" w:cs="Times New Roman"/>
          <w:b/>
          <w:sz w:val="24"/>
          <w:szCs w:val="24"/>
          <w:u w:val="none"/>
        </w:rPr>
      </w:pPr>
    </w:p>
    <w:p w:rsidR="009D6942" w:rsidRDefault="009D6942" w:rsidP="00B72C3C">
      <w:pPr>
        <w:pStyle w:val="EOIHead4"/>
        <w:jc w:val="both"/>
        <w:rPr>
          <w:rFonts w:ascii="Times New Roman" w:hAnsi="Times New Roman" w:cs="Times New Roman"/>
          <w:b/>
          <w:sz w:val="24"/>
          <w:szCs w:val="24"/>
          <w:u w:val="none"/>
        </w:rPr>
      </w:pPr>
    </w:p>
    <w:p w:rsidR="003D0B19" w:rsidRPr="0006625D" w:rsidRDefault="003D0B19" w:rsidP="00B72C3C">
      <w:pPr>
        <w:pStyle w:val="EOIHead4"/>
        <w:jc w:val="both"/>
        <w:rPr>
          <w:rFonts w:ascii="Times New Roman" w:hAnsi="Times New Roman" w:cs="Times New Roman"/>
          <w:sz w:val="24"/>
          <w:szCs w:val="24"/>
          <w:u w:val="none"/>
        </w:rPr>
      </w:pPr>
      <w:r w:rsidRPr="0006625D">
        <w:rPr>
          <w:rFonts w:ascii="Times New Roman" w:hAnsi="Times New Roman" w:cs="Times New Roman"/>
          <w:b/>
          <w:sz w:val="24"/>
          <w:szCs w:val="24"/>
          <w:u w:val="none"/>
        </w:rPr>
        <w:t>State Key Informant Interview</w:t>
      </w:r>
      <w:r w:rsidR="00CA7262" w:rsidRPr="0006625D">
        <w:rPr>
          <w:rFonts w:ascii="Times New Roman" w:hAnsi="Times New Roman" w:cs="Times New Roman"/>
          <w:b/>
          <w:sz w:val="24"/>
          <w:szCs w:val="24"/>
          <w:u w:val="none"/>
        </w:rPr>
        <w:t xml:space="preserve"> (PCP</w:t>
      </w:r>
      <w:r w:rsidR="00267965">
        <w:rPr>
          <w:rFonts w:ascii="Times New Roman" w:hAnsi="Times New Roman" w:cs="Times New Roman"/>
          <w:b/>
          <w:sz w:val="24"/>
          <w:szCs w:val="24"/>
          <w:u w:val="none"/>
        </w:rPr>
        <w:t xml:space="preserve"> Study</w:t>
      </w:r>
      <w:r w:rsidR="00CA7262" w:rsidRPr="0006625D">
        <w:rPr>
          <w:rFonts w:ascii="Times New Roman" w:hAnsi="Times New Roman" w:cs="Times New Roman"/>
          <w:b/>
          <w:sz w:val="24"/>
          <w:szCs w:val="24"/>
          <w:u w:val="none"/>
        </w:rPr>
        <w:t>)</w:t>
      </w:r>
      <w:r w:rsidR="00CD5CB3">
        <w:rPr>
          <w:rFonts w:ascii="Times New Roman" w:hAnsi="Times New Roman" w:cs="Times New Roman"/>
          <w:b/>
          <w:sz w:val="24"/>
          <w:szCs w:val="24"/>
          <w:u w:val="none"/>
        </w:rPr>
        <w:t>:</w:t>
      </w:r>
      <w:r w:rsidR="0018341A" w:rsidRPr="0006625D">
        <w:rPr>
          <w:rFonts w:ascii="Times New Roman" w:hAnsi="Times New Roman" w:cs="Times New Roman"/>
          <w:b/>
          <w:sz w:val="24"/>
          <w:szCs w:val="24"/>
          <w:u w:val="none"/>
        </w:rPr>
        <w:t xml:space="preserve"> </w:t>
      </w:r>
      <w:r w:rsidR="0018341A" w:rsidRPr="0006625D">
        <w:rPr>
          <w:rFonts w:ascii="Times New Roman" w:hAnsi="Times New Roman" w:cs="Times New Roman"/>
          <w:sz w:val="24"/>
          <w:szCs w:val="24"/>
          <w:u w:val="none"/>
        </w:rPr>
        <w:t>To identify respondents for the</w:t>
      </w:r>
      <w:r w:rsidR="00E57C17" w:rsidRPr="0006625D">
        <w:rPr>
          <w:rFonts w:ascii="Times New Roman" w:hAnsi="Times New Roman" w:cs="Times New Roman"/>
          <w:sz w:val="24"/>
          <w:szCs w:val="24"/>
          <w:u w:val="none"/>
        </w:rPr>
        <w:t xml:space="preserve"> </w:t>
      </w:r>
      <w:r w:rsidR="00BF0210">
        <w:rPr>
          <w:rFonts w:ascii="Times New Roman" w:hAnsi="Times New Roman" w:cs="Times New Roman"/>
          <w:sz w:val="24"/>
          <w:szCs w:val="24"/>
          <w:u w:val="none"/>
        </w:rPr>
        <w:t>PCP</w:t>
      </w:r>
      <w:r w:rsidR="0018341A" w:rsidRPr="0006625D">
        <w:rPr>
          <w:rFonts w:ascii="Times New Roman" w:hAnsi="Times New Roman" w:cs="Times New Roman"/>
          <w:sz w:val="24"/>
          <w:szCs w:val="24"/>
          <w:u w:val="none"/>
        </w:rPr>
        <w:t xml:space="preserve"> KIIs each state project team will be asked to supply a contact list of persons in the following roles: </w:t>
      </w:r>
      <w:r w:rsidRPr="0006625D">
        <w:rPr>
          <w:rFonts w:ascii="Times New Roman" w:hAnsi="Times New Roman" w:cs="Times New Roman"/>
          <w:sz w:val="24"/>
          <w:szCs w:val="24"/>
          <w:u w:val="none"/>
        </w:rPr>
        <w:t xml:space="preserve">project coordinators and other key staff, representatives of the </w:t>
      </w:r>
      <w:r w:rsidR="00ED2493" w:rsidRPr="0006625D">
        <w:rPr>
          <w:rFonts w:ascii="Times New Roman" w:hAnsi="Times New Roman" w:cs="Times New Roman"/>
          <w:sz w:val="24"/>
          <w:szCs w:val="24"/>
          <w:u w:val="none"/>
        </w:rPr>
        <w:t>SMT</w:t>
      </w:r>
      <w:r w:rsidRPr="0006625D">
        <w:rPr>
          <w:rFonts w:ascii="Times New Roman" w:hAnsi="Times New Roman" w:cs="Times New Roman"/>
          <w:sz w:val="24"/>
          <w:szCs w:val="24"/>
          <w:u w:val="none"/>
        </w:rPr>
        <w:t xml:space="preserve"> member agencies, evaluation staff and other key informants identified by the SS/HS project team</w:t>
      </w:r>
      <w:r w:rsidR="00BE0D57">
        <w:rPr>
          <w:rFonts w:ascii="Times New Roman" w:hAnsi="Times New Roman" w:cs="Times New Roman"/>
          <w:sz w:val="24"/>
          <w:szCs w:val="24"/>
          <w:u w:val="none"/>
        </w:rPr>
        <w:t xml:space="preserve"> to participate in the KIIs</w:t>
      </w:r>
      <w:r w:rsidRPr="0006625D">
        <w:rPr>
          <w:rFonts w:ascii="Times New Roman" w:hAnsi="Times New Roman" w:cs="Times New Roman"/>
          <w:sz w:val="24"/>
          <w:szCs w:val="24"/>
          <w:u w:val="none"/>
        </w:rPr>
        <w:t>.</w:t>
      </w:r>
      <w:r w:rsidR="0018341A" w:rsidRPr="0006625D">
        <w:rPr>
          <w:rFonts w:ascii="Times New Roman" w:hAnsi="Times New Roman" w:cs="Times New Roman"/>
          <w:sz w:val="24"/>
          <w:szCs w:val="24"/>
          <w:u w:val="none"/>
        </w:rPr>
        <w:t xml:space="preserve"> </w:t>
      </w:r>
      <w:r w:rsidR="00CA7262" w:rsidRPr="0006625D">
        <w:rPr>
          <w:rFonts w:ascii="Times New Roman" w:hAnsi="Times New Roman" w:cs="Times New Roman"/>
          <w:sz w:val="24"/>
          <w:szCs w:val="24"/>
          <w:u w:val="none"/>
        </w:rPr>
        <w:t xml:space="preserve">Two </w:t>
      </w:r>
      <w:r w:rsidR="0018341A" w:rsidRPr="0006625D">
        <w:rPr>
          <w:rFonts w:ascii="Times New Roman" w:hAnsi="Times New Roman" w:cs="Times New Roman"/>
          <w:sz w:val="24"/>
          <w:szCs w:val="24"/>
          <w:u w:val="none"/>
        </w:rPr>
        <w:t xml:space="preserve">respondents </w:t>
      </w:r>
      <w:r w:rsidR="00CA7262" w:rsidRPr="0006625D">
        <w:rPr>
          <w:rFonts w:ascii="Times New Roman" w:hAnsi="Times New Roman" w:cs="Times New Roman"/>
          <w:sz w:val="24"/>
          <w:szCs w:val="24"/>
          <w:u w:val="none"/>
        </w:rPr>
        <w:t xml:space="preserve">will be interviewed </w:t>
      </w:r>
      <w:r w:rsidR="0018341A" w:rsidRPr="0006625D">
        <w:rPr>
          <w:rFonts w:ascii="Times New Roman" w:hAnsi="Times New Roman" w:cs="Times New Roman"/>
          <w:sz w:val="24"/>
          <w:szCs w:val="24"/>
          <w:u w:val="none"/>
        </w:rPr>
        <w:t>per state</w:t>
      </w:r>
      <w:r w:rsidR="008C425E" w:rsidRPr="0006625D">
        <w:rPr>
          <w:rFonts w:ascii="Times New Roman" w:hAnsi="Times New Roman" w:cs="Times New Roman"/>
          <w:sz w:val="24"/>
          <w:szCs w:val="24"/>
          <w:u w:val="none"/>
        </w:rPr>
        <w:t>/tribal site</w:t>
      </w:r>
      <w:r w:rsidR="0018341A" w:rsidRPr="0006625D">
        <w:rPr>
          <w:rFonts w:ascii="Times New Roman" w:hAnsi="Times New Roman" w:cs="Times New Roman"/>
          <w:sz w:val="24"/>
          <w:szCs w:val="24"/>
          <w:u w:val="none"/>
        </w:rPr>
        <w:t xml:space="preserve">. </w:t>
      </w:r>
      <w:r w:rsidR="00CA7262" w:rsidRPr="0006625D">
        <w:rPr>
          <w:rFonts w:ascii="Times New Roman" w:hAnsi="Times New Roman" w:cs="Times New Roman"/>
          <w:sz w:val="24"/>
          <w:szCs w:val="24"/>
          <w:u w:val="none"/>
        </w:rPr>
        <w:t xml:space="preserve"> </w:t>
      </w:r>
    </w:p>
    <w:p w:rsidR="003D0B19" w:rsidRPr="0006625D" w:rsidRDefault="003D0B19" w:rsidP="00B72C3C">
      <w:pPr>
        <w:pStyle w:val="EOIHead4"/>
        <w:jc w:val="both"/>
        <w:rPr>
          <w:rFonts w:ascii="Times New Roman" w:hAnsi="Times New Roman" w:cs="Times New Roman"/>
          <w:sz w:val="24"/>
          <w:szCs w:val="24"/>
          <w:u w:val="none"/>
        </w:rPr>
      </w:pPr>
      <w:r w:rsidRPr="0006625D">
        <w:rPr>
          <w:rFonts w:ascii="Times New Roman" w:hAnsi="Times New Roman" w:cs="Times New Roman"/>
          <w:b/>
          <w:sz w:val="24"/>
          <w:szCs w:val="24"/>
          <w:u w:val="none"/>
        </w:rPr>
        <w:t>D</w:t>
      </w:r>
      <w:r w:rsidR="00CD5CB3">
        <w:rPr>
          <w:rFonts w:ascii="Times New Roman" w:hAnsi="Times New Roman" w:cs="Times New Roman"/>
          <w:b/>
          <w:sz w:val="24"/>
          <w:szCs w:val="24"/>
          <w:u w:val="none"/>
        </w:rPr>
        <w:t>istrict Key Informant Interview</w:t>
      </w:r>
      <w:r w:rsidR="003F64F2" w:rsidRPr="0006625D">
        <w:rPr>
          <w:rFonts w:ascii="Times New Roman" w:hAnsi="Times New Roman" w:cs="Times New Roman"/>
          <w:b/>
          <w:sz w:val="24"/>
          <w:szCs w:val="24"/>
          <w:u w:val="none"/>
        </w:rPr>
        <w:t xml:space="preserve"> (PCP</w:t>
      </w:r>
      <w:r w:rsidR="00267965">
        <w:rPr>
          <w:rFonts w:ascii="Times New Roman" w:hAnsi="Times New Roman" w:cs="Times New Roman"/>
          <w:b/>
          <w:sz w:val="24"/>
          <w:szCs w:val="24"/>
          <w:u w:val="none"/>
        </w:rPr>
        <w:t xml:space="preserve"> Study</w:t>
      </w:r>
      <w:r w:rsidR="003F64F2" w:rsidRPr="0006625D">
        <w:rPr>
          <w:rFonts w:ascii="Times New Roman" w:hAnsi="Times New Roman" w:cs="Times New Roman"/>
          <w:b/>
          <w:sz w:val="24"/>
          <w:szCs w:val="24"/>
          <w:u w:val="none"/>
        </w:rPr>
        <w:t>)</w:t>
      </w:r>
      <w:r w:rsidR="00CD5CB3">
        <w:rPr>
          <w:rFonts w:ascii="Times New Roman" w:hAnsi="Times New Roman" w:cs="Times New Roman"/>
          <w:b/>
          <w:sz w:val="24"/>
          <w:szCs w:val="24"/>
          <w:u w:val="none"/>
        </w:rPr>
        <w:t>:</w:t>
      </w:r>
      <w:r w:rsidR="00ED2493" w:rsidRPr="0006625D">
        <w:rPr>
          <w:rFonts w:ascii="Times New Roman" w:hAnsi="Times New Roman" w:cs="Times New Roman"/>
          <w:b/>
          <w:sz w:val="24"/>
          <w:szCs w:val="24"/>
          <w:u w:val="none"/>
        </w:rPr>
        <w:t xml:space="preserve"> </w:t>
      </w:r>
      <w:r w:rsidR="00DC4AC7" w:rsidRPr="0006625D">
        <w:rPr>
          <w:rFonts w:ascii="Times New Roman" w:hAnsi="Times New Roman" w:cs="Times New Roman"/>
          <w:sz w:val="24"/>
          <w:szCs w:val="24"/>
          <w:u w:val="none"/>
        </w:rPr>
        <w:t>In each LEA</w:t>
      </w:r>
      <w:r w:rsidR="00FC539A" w:rsidRPr="0006625D">
        <w:rPr>
          <w:rFonts w:ascii="Times New Roman" w:hAnsi="Times New Roman" w:cs="Times New Roman"/>
          <w:sz w:val="24"/>
          <w:szCs w:val="24"/>
          <w:u w:val="none"/>
        </w:rPr>
        <w:t xml:space="preserve"> </w:t>
      </w:r>
      <w:r w:rsidR="00F22A47">
        <w:rPr>
          <w:rFonts w:ascii="Times New Roman" w:hAnsi="Times New Roman" w:cs="Times New Roman"/>
          <w:sz w:val="24"/>
          <w:szCs w:val="24"/>
          <w:u w:val="none"/>
        </w:rPr>
        <w:t>3</w:t>
      </w:r>
      <w:r w:rsidR="00BB79C1" w:rsidRPr="0006625D">
        <w:rPr>
          <w:rFonts w:ascii="Times New Roman" w:hAnsi="Times New Roman" w:cs="Times New Roman"/>
          <w:sz w:val="24"/>
          <w:szCs w:val="24"/>
          <w:u w:val="none"/>
        </w:rPr>
        <w:t xml:space="preserve"> </w:t>
      </w:r>
      <w:r w:rsidR="00DC4AC7" w:rsidRPr="0006625D">
        <w:rPr>
          <w:rFonts w:ascii="Times New Roman" w:hAnsi="Times New Roman" w:cs="Times New Roman"/>
          <w:sz w:val="24"/>
          <w:szCs w:val="24"/>
          <w:u w:val="none"/>
        </w:rPr>
        <w:t xml:space="preserve">respondents will be chosen to participate in the </w:t>
      </w:r>
      <w:r w:rsidR="00FC539A" w:rsidRPr="0006625D">
        <w:rPr>
          <w:rFonts w:ascii="Times New Roman" w:hAnsi="Times New Roman" w:cs="Times New Roman"/>
          <w:sz w:val="24"/>
          <w:szCs w:val="24"/>
          <w:u w:val="none"/>
        </w:rPr>
        <w:t xml:space="preserve">district KIIs.  There will be </w:t>
      </w:r>
      <w:r w:rsidR="00F22A47">
        <w:rPr>
          <w:rFonts w:ascii="Times New Roman" w:hAnsi="Times New Roman" w:cs="Times New Roman"/>
          <w:sz w:val="24"/>
          <w:szCs w:val="24"/>
          <w:u w:val="none"/>
        </w:rPr>
        <w:t>63</w:t>
      </w:r>
      <w:r w:rsidR="00DC4AC7" w:rsidRPr="0006625D">
        <w:rPr>
          <w:rFonts w:ascii="Times New Roman" w:hAnsi="Times New Roman" w:cs="Times New Roman"/>
          <w:sz w:val="24"/>
          <w:szCs w:val="24"/>
          <w:u w:val="none"/>
        </w:rPr>
        <w:t xml:space="preserve"> total interviews conducted </w:t>
      </w:r>
      <w:r w:rsidR="00DC203A" w:rsidRPr="0006625D">
        <w:rPr>
          <w:rFonts w:ascii="Times New Roman" w:hAnsi="Times New Roman" w:cs="Times New Roman"/>
          <w:sz w:val="24"/>
          <w:szCs w:val="24"/>
          <w:u w:val="none"/>
        </w:rPr>
        <w:t xml:space="preserve">annually </w:t>
      </w:r>
      <w:r w:rsidR="00DC4AC7" w:rsidRPr="0006625D">
        <w:rPr>
          <w:rFonts w:ascii="Times New Roman" w:hAnsi="Times New Roman" w:cs="Times New Roman"/>
          <w:sz w:val="24"/>
          <w:szCs w:val="24"/>
          <w:u w:val="none"/>
        </w:rPr>
        <w:t xml:space="preserve">in each state.  </w:t>
      </w:r>
      <w:r w:rsidR="00C11AAD" w:rsidRPr="0006625D">
        <w:rPr>
          <w:rFonts w:ascii="Times New Roman" w:hAnsi="Times New Roman" w:cs="Times New Roman"/>
          <w:sz w:val="24"/>
          <w:szCs w:val="24"/>
          <w:u w:val="none"/>
        </w:rPr>
        <w:t xml:space="preserve">Respondents will include key </w:t>
      </w:r>
      <w:r w:rsidR="009F44A3" w:rsidRPr="0006625D">
        <w:rPr>
          <w:rFonts w:ascii="Times New Roman" w:hAnsi="Times New Roman" w:cs="Times New Roman"/>
          <w:sz w:val="24"/>
          <w:szCs w:val="24"/>
          <w:u w:val="none"/>
        </w:rPr>
        <w:t>LEA staff</w:t>
      </w:r>
      <w:r w:rsidR="00C11AAD" w:rsidRPr="0006625D">
        <w:rPr>
          <w:rFonts w:ascii="Times New Roman" w:hAnsi="Times New Roman" w:cs="Times New Roman"/>
          <w:sz w:val="24"/>
          <w:szCs w:val="24"/>
          <w:u w:val="none"/>
        </w:rPr>
        <w:t xml:space="preserve"> and informed representatives </w:t>
      </w:r>
      <w:r w:rsidR="00BE0D57" w:rsidRPr="0006625D">
        <w:rPr>
          <w:rFonts w:ascii="Times New Roman" w:hAnsi="Times New Roman" w:cs="Times New Roman"/>
          <w:sz w:val="24"/>
          <w:szCs w:val="24"/>
          <w:u w:val="none"/>
        </w:rPr>
        <w:t xml:space="preserve">of </w:t>
      </w:r>
      <w:r w:rsidR="00BE0D57">
        <w:rPr>
          <w:rFonts w:ascii="Times New Roman" w:hAnsi="Times New Roman" w:cs="Times New Roman"/>
          <w:sz w:val="24"/>
          <w:szCs w:val="24"/>
          <w:u w:val="none"/>
        </w:rPr>
        <w:t>CMT</w:t>
      </w:r>
      <w:r w:rsidR="009F44A3" w:rsidRPr="0006625D">
        <w:rPr>
          <w:rFonts w:ascii="Times New Roman" w:hAnsi="Times New Roman" w:cs="Times New Roman"/>
          <w:sz w:val="24"/>
          <w:szCs w:val="24"/>
          <w:u w:val="none"/>
        </w:rPr>
        <w:t xml:space="preserve"> </w:t>
      </w:r>
      <w:r w:rsidR="00C11AAD" w:rsidRPr="0006625D">
        <w:rPr>
          <w:rFonts w:ascii="Times New Roman" w:hAnsi="Times New Roman" w:cs="Times New Roman"/>
          <w:sz w:val="24"/>
          <w:szCs w:val="24"/>
          <w:u w:val="none"/>
        </w:rPr>
        <w:t>agencies.</w:t>
      </w:r>
      <w:r w:rsidR="00207E3B" w:rsidRPr="0006625D">
        <w:rPr>
          <w:rFonts w:ascii="Times New Roman" w:hAnsi="Times New Roman" w:cs="Times New Roman"/>
          <w:sz w:val="24"/>
          <w:szCs w:val="24"/>
          <w:u w:val="none"/>
        </w:rPr>
        <w:t xml:space="preserve"> </w:t>
      </w:r>
      <w:r w:rsidR="009F44A3" w:rsidRPr="0006625D">
        <w:rPr>
          <w:rFonts w:ascii="Times New Roman" w:hAnsi="Times New Roman" w:cs="Times New Roman"/>
          <w:sz w:val="24"/>
          <w:szCs w:val="24"/>
          <w:u w:val="none"/>
        </w:rPr>
        <w:t>The MSE team</w:t>
      </w:r>
      <w:r w:rsidR="00207E3B" w:rsidRPr="0006625D">
        <w:rPr>
          <w:rFonts w:ascii="Times New Roman" w:hAnsi="Times New Roman" w:cs="Times New Roman"/>
          <w:sz w:val="24"/>
          <w:szCs w:val="24"/>
          <w:u w:val="none"/>
        </w:rPr>
        <w:t xml:space="preserve"> intends to interview the same individuals each year. The number and identity of respondents may change with staff turnover or changes in the composition of the agency collaboration.</w:t>
      </w:r>
    </w:p>
    <w:p w:rsidR="00BE6E96" w:rsidRPr="0006625D" w:rsidRDefault="00BE6E96" w:rsidP="00B72C3C">
      <w:pPr>
        <w:pStyle w:val="EOIHead4"/>
        <w:jc w:val="both"/>
        <w:rPr>
          <w:rFonts w:ascii="Times New Roman" w:hAnsi="Times New Roman" w:cs="Times New Roman"/>
          <w:sz w:val="24"/>
          <w:szCs w:val="24"/>
          <w:u w:val="none"/>
        </w:rPr>
      </w:pPr>
      <w:r w:rsidRPr="0006625D">
        <w:rPr>
          <w:rFonts w:ascii="Times New Roman" w:hAnsi="Times New Roman" w:cs="Times New Roman"/>
          <w:b/>
          <w:sz w:val="24"/>
          <w:szCs w:val="24"/>
          <w:u w:val="none"/>
        </w:rPr>
        <w:t>State Collaborator Survey</w:t>
      </w:r>
      <w:r w:rsidR="008B38C9">
        <w:rPr>
          <w:rFonts w:ascii="Times New Roman" w:hAnsi="Times New Roman" w:cs="Times New Roman"/>
          <w:b/>
          <w:sz w:val="24"/>
          <w:szCs w:val="24"/>
          <w:u w:val="none"/>
        </w:rPr>
        <w:t xml:space="preserve"> </w:t>
      </w:r>
      <w:r w:rsidR="003F64F2" w:rsidRPr="0006625D">
        <w:rPr>
          <w:rFonts w:ascii="Times New Roman" w:hAnsi="Times New Roman" w:cs="Times New Roman"/>
          <w:b/>
          <w:sz w:val="24"/>
          <w:szCs w:val="24"/>
          <w:u w:val="none"/>
        </w:rPr>
        <w:t>(PCP</w:t>
      </w:r>
      <w:r w:rsidR="00267965">
        <w:rPr>
          <w:rFonts w:ascii="Times New Roman" w:hAnsi="Times New Roman" w:cs="Times New Roman"/>
          <w:b/>
          <w:sz w:val="24"/>
          <w:szCs w:val="24"/>
          <w:u w:val="none"/>
        </w:rPr>
        <w:t xml:space="preserve"> Study</w:t>
      </w:r>
      <w:r w:rsidR="003F64F2" w:rsidRPr="0006625D">
        <w:rPr>
          <w:rFonts w:ascii="Times New Roman" w:hAnsi="Times New Roman" w:cs="Times New Roman"/>
          <w:b/>
          <w:sz w:val="24"/>
          <w:szCs w:val="24"/>
          <w:u w:val="none"/>
        </w:rPr>
        <w:t>)</w:t>
      </w:r>
      <w:r w:rsidR="00CD5CB3">
        <w:rPr>
          <w:rFonts w:ascii="Times New Roman" w:hAnsi="Times New Roman" w:cs="Times New Roman"/>
          <w:b/>
          <w:sz w:val="24"/>
          <w:szCs w:val="24"/>
          <w:u w:val="none"/>
        </w:rPr>
        <w:t>:</w:t>
      </w:r>
      <w:r w:rsidRPr="0006625D">
        <w:rPr>
          <w:rFonts w:ascii="Times New Roman" w:hAnsi="Times New Roman" w:cs="Times New Roman"/>
          <w:b/>
          <w:sz w:val="24"/>
          <w:szCs w:val="24"/>
          <w:u w:val="none"/>
        </w:rPr>
        <w:t xml:space="preserve"> </w:t>
      </w:r>
      <w:r w:rsidR="00FD46B5" w:rsidRPr="0006625D">
        <w:rPr>
          <w:rFonts w:ascii="Times New Roman" w:hAnsi="Times New Roman" w:cs="Times New Roman"/>
          <w:sz w:val="24"/>
          <w:szCs w:val="24"/>
          <w:u w:val="none"/>
        </w:rPr>
        <w:t>The re</w:t>
      </w:r>
      <w:r w:rsidR="00BB5ED6" w:rsidRPr="0006625D">
        <w:rPr>
          <w:rFonts w:ascii="Times New Roman" w:hAnsi="Times New Roman" w:cs="Times New Roman"/>
          <w:sz w:val="24"/>
          <w:szCs w:val="24"/>
          <w:u w:val="none"/>
        </w:rPr>
        <w:t xml:space="preserve">spondents per state will vary according to the size of the SMT, the size of the state coalition network, and the number of individuals involved. </w:t>
      </w:r>
      <w:r w:rsidR="00FD46B5" w:rsidRPr="0006625D">
        <w:rPr>
          <w:rFonts w:ascii="Times New Roman" w:hAnsi="Times New Roman" w:cs="Times New Roman"/>
          <w:sz w:val="24"/>
          <w:szCs w:val="24"/>
          <w:u w:val="none"/>
        </w:rPr>
        <w:t>The team will attempt</w:t>
      </w:r>
      <w:r w:rsidR="00D06E9A" w:rsidRPr="0006625D">
        <w:rPr>
          <w:rFonts w:ascii="Times New Roman" w:hAnsi="Times New Roman" w:cs="Times New Roman"/>
          <w:sz w:val="24"/>
          <w:szCs w:val="24"/>
          <w:u w:val="none"/>
        </w:rPr>
        <w:t xml:space="preserve"> to</w:t>
      </w:r>
      <w:r w:rsidR="00FD46B5" w:rsidRPr="0006625D">
        <w:rPr>
          <w:rFonts w:ascii="Times New Roman" w:hAnsi="Times New Roman" w:cs="Times New Roman"/>
          <w:sz w:val="24"/>
          <w:szCs w:val="24"/>
          <w:u w:val="none"/>
        </w:rPr>
        <w:t xml:space="preserve"> identify at least 208 individuals</w:t>
      </w:r>
      <w:r w:rsidR="00BF0210">
        <w:rPr>
          <w:rFonts w:ascii="Times New Roman" w:hAnsi="Times New Roman" w:cs="Times New Roman"/>
          <w:sz w:val="24"/>
          <w:szCs w:val="24"/>
          <w:u w:val="none"/>
        </w:rPr>
        <w:t xml:space="preserve"> in total, approximately 29/</w:t>
      </w:r>
      <w:r w:rsidR="00992E3B">
        <w:rPr>
          <w:rFonts w:ascii="Times New Roman" w:hAnsi="Times New Roman" w:cs="Times New Roman"/>
          <w:sz w:val="24"/>
          <w:szCs w:val="24"/>
          <w:u w:val="none"/>
        </w:rPr>
        <w:t>state</w:t>
      </w:r>
      <w:r w:rsidR="00BF0210">
        <w:rPr>
          <w:rFonts w:ascii="Times New Roman" w:hAnsi="Times New Roman" w:cs="Times New Roman"/>
          <w:sz w:val="24"/>
          <w:szCs w:val="24"/>
          <w:u w:val="none"/>
        </w:rPr>
        <w:t xml:space="preserve">, </w:t>
      </w:r>
      <w:r w:rsidR="00FD46B5" w:rsidRPr="0006625D">
        <w:rPr>
          <w:rFonts w:ascii="Times New Roman" w:hAnsi="Times New Roman" w:cs="Times New Roman"/>
          <w:sz w:val="24"/>
          <w:szCs w:val="24"/>
          <w:u w:val="none"/>
        </w:rPr>
        <w:t>to participate in the state collaborator survey.</w:t>
      </w:r>
    </w:p>
    <w:p w:rsidR="00D06E9A" w:rsidRPr="0006625D" w:rsidRDefault="003D0B19" w:rsidP="00B72C3C">
      <w:pPr>
        <w:pStyle w:val="EOIHead4"/>
        <w:jc w:val="both"/>
        <w:rPr>
          <w:rFonts w:ascii="Times New Roman" w:hAnsi="Times New Roman" w:cs="Times New Roman"/>
          <w:sz w:val="24"/>
          <w:szCs w:val="24"/>
          <w:u w:val="none"/>
        </w:rPr>
      </w:pPr>
      <w:r w:rsidRPr="0006625D">
        <w:rPr>
          <w:rFonts w:ascii="Times New Roman" w:hAnsi="Times New Roman" w:cs="Times New Roman"/>
          <w:b/>
          <w:sz w:val="24"/>
          <w:szCs w:val="24"/>
          <w:u w:val="none"/>
        </w:rPr>
        <w:t>District Collaborator Survey</w:t>
      </w:r>
      <w:r w:rsidR="008B38C9">
        <w:rPr>
          <w:rFonts w:ascii="Times New Roman" w:hAnsi="Times New Roman" w:cs="Times New Roman"/>
          <w:b/>
          <w:sz w:val="24"/>
          <w:szCs w:val="24"/>
          <w:u w:val="none"/>
        </w:rPr>
        <w:t xml:space="preserve"> </w:t>
      </w:r>
      <w:r w:rsidR="003F64F2" w:rsidRPr="0006625D">
        <w:rPr>
          <w:rFonts w:ascii="Times New Roman" w:hAnsi="Times New Roman" w:cs="Times New Roman"/>
          <w:b/>
          <w:sz w:val="24"/>
          <w:szCs w:val="24"/>
          <w:u w:val="none"/>
        </w:rPr>
        <w:t>(PCP</w:t>
      </w:r>
      <w:r w:rsidR="00267965">
        <w:rPr>
          <w:rFonts w:ascii="Times New Roman" w:hAnsi="Times New Roman" w:cs="Times New Roman"/>
          <w:b/>
          <w:sz w:val="24"/>
          <w:szCs w:val="24"/>
          <w:u w:val="none"/>
        </w:rPr>
        <w:t xml:space="preserve"> Study</w:t>
      </w:r>
      <w:r w:rsidR="003F64F2" w:rsidRPr="0006625D">
        <w:rPr>
          <w:rFonts w:ascii="Times New Roman" w:hAnsi="Times New Roman" w:cs="Times New Roman"/>
          <w:b/>
          <w:sz w:val="24"/>
          <w:szCs w:val="24"/>
          <w:u w:val="none"/>
        </w:rPr>
        <w:t>)</w:t>
      </w:r>
      <w:r w:rsidR="00CD5CB3">
        <w:rPr>
          <w:rFonts w:ascii="Times New Roman" w:hAnsi="Times New Roman" w:cs="Times New Roman"/>
          <w:b/>
          <w:sz w:val="24"/>
          <w:szCs w:val="24"/>
          <w:u w:val="none"/>
        </w:rPr>
        <w:t>:</w:t>
      </w:r>
      <w:r w:rsidR="00BE6E96" w:rsidRPr="0006625D">
        <w:rPr>
          <w:rFonts w:ascii="Times New Roman" w:hAnsi="Times New Roman" w:cs="Times New Roman"/>
          <w:sz w:val="24"/>
          <w:szCs w:val="24"/>
          <w:u w:val="none"/>
        </w:rPr>
        <w:t xml:space="preserve"> </w:t>
      </w:r>
      <w:r w:rsidR="00295D12" w:rsidRPr="0006625D">
        <w:rPr>
          <w:rFonts w:ascii="Times New Roman" w:hAnsi="Times New Roman" w:cs="Times New Roman"/>
          <w:sz w:val="24"/>
          <w:szCs w:val="24"/>
          <w:u w:val="none"/>
        </w:rPr>
        <w:t xml:space="preserve">Each state SS/HS project team will be asked to supply a contact list of LEA staff and other community representatives directly involved in meetings, communications, or tasks related to the SS/HS grant. </w:t>
      </w:r>
      <w:r w:rsidR="00B673BF" w:rsidRPr="0006625D">
        <w:rPr>
          <w:rFonts w:ascii="Times New Roman" w:hAnsi="Times New Roman" w:cs="Times New Roman"/>
          <w:sz w:val="24"/>
          <w:szCs w:val="24"/>
          <w:u w:val="none"/>
        </w:rPr>
        <w:t>Up to 624 respondents will be targeted to complete the survey annually.  Again</w:t>
      </w:r>
      <w:r w:rsidR="00CD5CB3">
        <w:rPr>
          <w:rFonts w:ascii="Times New Roman" w:hAnsi="Times New Roman" w:cs="Times New Roman"/>
          <w:sz w:val="24"/>
          <w:szCs w:val="24"/>
          <w:u w:val="none"/>
        </w:rPr>
        <w:t>,</w:t>
      </w:r>
      <w:r w:rsidR="00B673BF" w:rsidRPr="0006625D">
        <w:rPr>
          <w:rFonts w:ascii="Times New Roman" w:hAnsi="Times New Roman" w:cs="Times New Roman"/>
          <w:sz w:val="24"/>
          <w:szCs w:val="24"/>
          <w:u w:val="none"/>
        </w:rPr>
        <w:t xml:space="preserve"> staff will aim to </w:t>
      </w:r>
      <w:r w:rsidR="00FF4380" w:rsidRPr="0006625D">
        <w:rPr>
          <w:rFonts w:ascii="Times New Roman" w:hAnsi="Times New Roman" w:cs="Times New Roman"/>
          <w:sz w:val="24"/>
          <w:szCs w:val="24"/>
          <w:u w:val="none"/>
        </w:rPr>
        <w:t>contact the same respo</w:t>
      </w:r>
      <w:r w:rsidR="00D06E9A" w:rsidRPr="0006625D">
        <w:rPr>
          <w:rFonts w:ascii="Times New Roman" w:hAnsi="Times New Roman" w:cs="Times New Roman"/>
          <w:sz w:val="24"/>
          <w:szCs w:val="24"/>
          <w:u w:val="none"/>
        </w:rPr>
        <w:t>ndents for each administration.</w:t>
      </w:r>
    </w:p>
    <w:p w:rsidR="00D20CDE" w:rsidRPr="0006625D" w:rsidRDefault="00CD5CB3" w:rsidP="00CD5CB3">
      <w:pPr>
        <w:pStyle w:val="EOIHead4"/>
        <w:jc w:val="both"/>
        <w:rPr>
          <w:rFonts w:ascii="Times New Roman" w:hAnsi="Times New Roman" w:cs="Times New Roman"/>
          <w:sz w:val="24"/>
          <w:szCs w:val="24"/>
          <w:u w:val="none"/>
        </w:rPr>
      </w:pPr>
      <w:r>
        <w:rPr>
          <w:rFonts w:ascii="Times New Roman" w:hAnsi="Times New Roman" w:cs="Times New Roman"/>
          <w:b/>
          <w:sz w:val="24"/>
          <w:szCs w:val="24"/>
          <w:u w:val="none"/>
        </w:rPr>
        <w:t xml:space="preserve">State Collaboration Indicator Data Instrument </w:t>
      </w:r>
      <w:r w:rsidR="003F64F2" w:rsidRPr="0006625D">
        <w:rPr>
          <w:rFonts w:ascii="Times New Roman" w:hAnsi="Times New Roman" w:cs="Times New Roman"/>
          <w:b/>
          <w:sz w:val="24"/>
          <w:szCs w:val="24"/>
          <w:u w:val="none"/>
        </w:rPr>
        <w:t>(PCP</w:t>
      </w:r>
      <w:r w:rsidR="00267965">
        <w:rPr>
          <w:rFonts w:ascii="Times New Roman" w:hAnsi="Times New Roman" w:cs="Times New Roman"/>
          <w:b/>
          <w:sz w:val="24"/>
          <w:szCs w:val="24"/>
          <w:u w:val="none"/>
        </w:rPr>
        <w:t xml:space="preserve"> Study</w:t>
      </w:r>
      <w:r w:rsidR="003F64F2" w:rsidRPr="0006625D">
        <w:rPr>
          <w:rFonts w:ascii="Times New Roman" w:hAnsi="Times New Roman" w:cs="Times New Roman"/>
          <w:b/>
          <w:sz w:val="24"/>
          <w:szCs w:val="24"/>
          <w:u w:val="none"/>
        </w:rPr>
        <w:t>)</w:t>
      </w:r>
      <w:r>
        <w:rPr>
          <w:rFonts w:ascii="Times New Roman" w:hAnsi="Times New Roman" w:cs="Times New Roman"/>
          <w:b/>
          <w:sz w:val="24"/>
          <w:szCs w:val="24"/>
          <w:u w:val="none"/>
        </w:rPr>
        <w:t>:</w:t>
      </w:r>
      <w:r w:rsidR="009469E9" w:rsidRPr="0006625D">
        <w:rPr>
          <w:rFonts w:ascii="Times New Roman" w:hAnsi="Times New Roman" w:cs="Times New Roman"/>
          <w:b/>
          <w:sz w:val="24"/>
          <w:szCs w:val="24"/>
          <w:u w:val="none"/>
        </w:rPr>
        <w:t xml:space="preserve"> </w:t>
      </w:r>
      <w:r w:rsidR="00706693" w:rsidRPr="0006625D">
        <w:rPr>
          <w:rFonts w:ascii="Times New Roman" w:hAnsi="Times New Roman" w:cs="Times New Roman"/>
          <w:sz w:val="24"/>
          <w:szCs w:val="24"/>
          <w:u w:val="none"/>
        </w:rPr>
        <w:t xml:space="preserve">All seven state </w:t>
      </w:r>
      <w:r w:rsidR="009469E9" w:rsidRPr="0006625D">
        <w:rPr>
          <w:rFonts w:ascii="Times New Roman" w:hAnsi="Times New Roman" w:cs="Times New Roman"/>
          <w:sz w:val="24"/>
          <w:szCs w:val="24"/>
          <w:u w:val="none"/>
        </w:rPr>
        <w:t xml:space="preserve">SS/HS grantees will be tasked with completing the collaborator indicator </w:t>
      </w:r>
      <w:r>
        <w:rPr>
          <w:rFonts w:ascii="Times New Roman" w:hAnsi="Times New Roman" w:cs="Times New Roman"/>
          <w:sz w:val="24"/>
          <w:szCs w:val="24"/>
          <w:u w:val="none"/>
        </w:rPr>
        <w:t>instrument</w:t>
      </w:r>
      <w:r w:rsidR="009469E9" w:rsidRPr="0006625D">
        <w:rPr>
          <w:rFonts w:ascii="Times New Roman" w:hAnsi="Times New Roman" w:cs="Times New Roman"/>
          <w:sz w:val="24"/>
          <w:szCs w:val="24"/>
          <w:u w:val="none"/>
        </w:rPr>
        <w:t xml:space="preserve"> on an ongoing basis</w:t>
      </w:r>
      <w:r w:rsidR="00706693" w:rsidRPr="0006625D">
        <w:rPr>
          <w:rFonts w:ascii="Times New Roman" w:hAnsi="Times New Roman" w:cs="Times New Roman"/>
          <w:sz w:val="24"/>
          <w:szCs w:val="24"/>
          <w:u w:val="none"/>
        </w:rPr>
        <w:t xml:space="preserve">. Respondents for the </w:t>
      </w:r>
      <w:r>
        <w:rPr>
          <w:rFonts w:ascii="Times New Roman" w:hAnsi="Times New Roman" w:cs="Times New Roman"/>
          <w:sz w:val="24"/>
          <w:szCs w:val="24"/>
          <w:u w:val="none"/>
        </w:rPr>
        <w:t>indicator data instrument</w:t>
      </w:r>
      <w:r w:rsidR="00706693" w:rsidRPr="0006625D">
        <w:rPr>
          <w:rFonts w:ascii="Times New Roman" w:hAnsi="Times New Roman" w:cs="Times New Roman"/>
          <w:sz w:val="24"/>
          <w:szCs w:val="24"/>
          <w:u w:val="none"/>
        </w:rPr>
        <w:t xml:space="preserve"> will be project evaluators and/or program staff.</w:t>
      </w:r>
    </w:p>
    <w:p w:rsidR="00FF1328" w:rsidRPr="0006625D" w:rsidRDefault="003D0B19" w:rsidP="00B72C3C">
      <w:pPr>
        <w:pStyle w:val="SuicideBodyText"/>
      </w:pPr>
      <w:r w:rsidRPr="0006625D">
        <w:rPr>
          <w:b/>
        </w:rPr>
        <w:t xml:space="preserve">District </w:t>
      </w:r>
      <w:r w:rsidR="00CD5CB3">
        <w:rPr>
          <w:b/>
        </w:rPr>
        <w:t xml:space="preserve">Collaboration </w:t>
      </w:r>
      <w:r w:rsidRPr="0006625D">
        <w:rPr>
          <w:b/>
        </w:rPr>
        <w:t xml:space="preserve">Indicator </w:t>
      </w:r>
      <w:r w:rsidR="00D06E9A" w:rsidRPr="0006625D">
        <w:rPr>
          <w:b/>
        </w:rPr>
        <w:t xml:space="preserve">Data </w:t>
      </w:r>
      <w:r w:rsidR="00CD5CB3">
        <w:rPr>
          <w:b/>
        </w:rPr>
        <w:t xml:space="preserve">Instrument </w:t>
      </w:r>
      <w:r w:rsidR="003F64F2" w:rsidRPr="0006625D">
        <w:rPr>
          <w:b/>
        </w:rPr>
        <w:t>(PCP</w:t>
      </w:r>
      <w:r w:rsidR="00267965">
        <w:rPr>
          <w:b/>
        </w:rPr>
        <w:t xml:space="preserve"> Study</w:t>
      </w:r>
      <w:r w:rsidR="003F64F2" w:rsidRPr="0006625D">
        <w:rPr>
          <w:b/>
        </w:rPr>
        <w:t>)</w:t>
      </w:r>
      <w:r w:rsidR="00CD5CB3">
        <w:rPr>
          <w:b/>
        </w:rPr>
        <w:t>:</w:t>
      </w:r>
      <w:r w:rsidR="00FF1328" w:rsidRPr="0006625D">
        <w:rPr>
          <w:b/>
        </w:rPr>
        <w:t xml:space="preserve"> </w:t>
      </w:r>
      <w:r w:rsidR="00FF1328" w:rsidRPr="0006625D">
        <w:t xml:space="preserve">Respondents for the District Collaborator Indicator </w:t>
      </w:r>
      <w:r w:rsidR="00D06E9A" w:rsidRPr="0006625D">
        <w:t xml:space="preserve">Data Entry </w:t>
      </w:r>
      <w:r w:rsidR="00FF1328" w:rsidRPr="0006625D">
        <w:t>will be project evaluators and/or program staff</w:t>
      </w:r>
      <w:r w:rsidR="0033719A" w:rsidRPr="0006625D">
        <w:t xml:space="preserve"> with knowledge of the community level activities</w:t>
      </w:r>
      <w:r w:rsidR="00FF1328" w:rsidRPr="0006625D">
        <w:t xml:space="preserve">.  Each of the 21 LEA grantees will be required to complete the inventory. </w:t>
      </w:r>
    </w:p>
    <w:p w:rsidR="0033719A" w:rsidRPr="0006625D" w:rsidRDefault="0033719A" w:rsidP="00B72C3C">
      <w:pPr>
        <w:jc w:val="both"/>
        <w:rPr>
          <w:b/>
        </w:rPr>
      </w:pPr>
    </w:p>
    <w:p w:rsidR="00F22A47" w:rsidRDefault="0033719A" w:rsidP="00B72C3C">
      <w:pPr>
        <w:jc w:val="both"/>
      </w:pPr>
      <w:r w:rsidRPr="0006625D">
        <w:rPr>
          <w:b/>
        </w:rPr>
        <w:t>Key Informant</w:t>
      </w:r>
      <w:r w:rsidR="003D0B19" w:rsidRPr="0006625D">
        <w:rPr>
          <w:b/>
        </w:rPr>
        <w:t xml:space="preserve"> Interview</w:t>
      </w:r>
      <w:r w:rsidR="003F64F2" w:rsidRPr="0006625D">
        <w:rPr>
          <w:b/>
        </w:rPr>
        <w:t xml:space="preserve"> (Implementation</w:t>
      </w:r>
      <w:r w:rsidR="00267965">
        <w:rPr>
          <w:b/>
        </w:rPr>
        <w:t xml:space="preserve"> Study</w:t>
      </w:r>
      <w:r w:rsidR="003F64F2" w:rsidRPr="0006625D">
        <w:rPr>
          <w:b/>
        </w:rPr>
        <w:t>)</w:t>
      </w:r>
      <w:r w:rsidR="00CD5CB3">
        <w:rPr>
          <w:b/>
        </w:rPr>
        <w:t>:</w:t>
      </w:r>
      <w:r w:rsidR="00002AB3" w:rsidRPr="0006625D">
        <w:rPr>
          <w:b/>
        </w:rPr>
        <w:t xml:space="preserve"> </w:t>
      </w:r>
      <w:r w:rsidR="00F40945" w:rsidRPr="0006625D">
        <w:t xml:space="preserve">The evaluation team expects </w:t>
      </w:r>
      <w:r w:rsidR="0093340E" w:rsidRPr="0006625D">
        <w:t>to conduct</w:t>
      </w:r>
      <w:r w:rsidR="00002AB3" w:rsidRPr="0006625D">
        <w:t xml:space="preserve"> </w:t>
      </w:r>
      <w:r w:rsidR="003F64F2" w:rsidRPr="0006625D">
        <w:t>2</w:t>
      </w:r>
      <w:r w:rsidR="00002AB3" w:rsidRPr="0006625D">
        <w:t xml:space="preserve"> interviews per grantee, per intervie</w:t>
      </w:r>
      <w:r w:rsidR="0093340E" w:rsidRPr="0006625D">
        <w:t xml:space="preserve">w administration. A total of </w:t>
      </w:r>
      <w:r w:rsidR="003F64F2" w:rsidRPr="0006625D">
        <w:t xml:space="preserve">14 </w:t>
      </w:r>
      <w:r w:rsidR="00002AB3" w:rsidRPr="0006625D">
        <w:t xml:space="preserve">interviews will be completed each year across </w:t>
      </w:r>
      <w:r w:rsidR="00C22BCA" w:rsidRPr="0006625D">
        <w:t xml:space="preserve">state/tribal </w:t>
      </w:r>
      <w:r w:rsidR="003F64F2" w:rsidRPr="0006625D">
        <w:t>grantees</w:t>
      </w:r>
      <w:r w:rsidR="00002AB3" w:rsidRPr="0006625D">
        <w:t xml:space="preserve">. </w:t>
      </w:r>
      <w:r w:rsidR="003F64F2" w:rsidRPr="0006625D">
        <w:t xml:space="preserve">A total of 42 interviews will be conducted with persons at </w:t>
      </w:r>
      <w:r w:rsidR="00F22A47">
        <w:t>the LEA/District level annually</w:t>
      </w:r>
    </w:p>
    <w:p w:rsidR="00F22A47" w:rsidRDefault="00F22A47" w:rsidP="00B72C3C">
      <w:pPr>
        <w:jc w:val="both"/>
      </w:pPr>
    </w:p>
    <w:p w:rsidR="002A5357" w:rsidRPr="004E736D" w:rsidRDefault="002A5357" w:rsidP="002A5357">
      <w:pPr>
        <w:jc w:val="both"/>
      </w:pPr>
      <w:proofErr w:type="gramStart"/>
      <w:r w:rsidRPr="002A5357">
        <w:rPr>
          <w:b/>
        </w:rPr>
        <w:t>School Level Survey</w:t>
      </w:r>
      <w:r w:rsidRPr="004E4702">
        <w:rPr>
          <w:b/>
        </w:rPr>
        <w:t xml:space="preserve"> (Implementation Study).</w:t>
      </w:r>
      <w:proofErr w:type="gramEnd"/>
      <w:r w:rsidRPr="004E736D">
        <w:t xml:space="preserve">  The school level survey will be conducted in all schools identified by each local education agency (LEA) SS/HS Project Coordinator as a school participating in the SS/HS State Program. Schools are selected by the LEAs, not by the MSE team. The survey population does not include students. It is defined as those school staff</w:t>
      </w:r>
      <w:r w:rsidR="004E4702">
        <w:t xml:space="preserve"> </w:t>
      </w:r>
      <w:r w:rsidR="001955C5">
        <w:t>(c</w:t>
      </w:r>
      <w:r w:rsidR="004E4702">
        <w:t>ounselors, school resource officers</w:t>
      </w:r>
      <w:r w:rsidRPr="004E736D">
        <w:t>, teachers, parents, and community members</w:t>
      </w:r>
      <w:r w:rsidR="001955C5">
        <w:t>),</w:t>
      </w:r>
      <w:r w:rsidRPr="004E736D">
        <w:t xml:space="preserve"> who are directly involved in administering, decision</w:t>
      </w:r>
      <w:r w:rsidR="004105C1">
        <w:t>-</w:t>
      </w:r>
      <w:r w:rsidRPr="004E736D">
        <w:t xml:space="preserve">making, coordinating, advising, or </w:t>
      </w:r>
      <w:r w:rsidR="00664C46">
        <w:t>deliver</w:t>
      </w:r>
      <w:r w:rsidR="006A620F">
        <w:t>ing</w:t>
      </w:r>
      <w:r w:rsidR="00664C46">
        <w:t xml:space="preserve"> </w:t>
      </w:r>
      <w:r w:rsidR="00664C46">
        <w:lastRenderedPageBreak/>
        <w:t xml:space="preserve">services </w:t>
      </w:r>
      <w:r w:rsidRPr="004E736D">
        <w:t xml:space="preserve">within the </w:t>
      </w:r>
      <w:r w:rsidR="00664C46">
        <w:t>schools that are participating in the SS/HS State program</w:t>
      </w:r>
      <w:r w:rsidRPr="004E736D">
        <w:t xml:space="preserve">. These are the persons in the best position to provide information to the MSE about the implementation of the program in their school. For this survey population, a modified census sample will be the most efficient and appropriate design for gathering the data. We will gather data from all individuals in the respondent categories in all schools unless there are more than </w:t>
      </w:r>
      <w:r w:rsidR="008203F5">
        <w:t>2</w:t>
      </w:r>
      <w:r w:rsidRPr="004E736D">
        <w:t xml:space="preserve">0 individuals in a school, and if so, we will randomly select </w:t>
      </w:r>
      <w:r w:rsidR="00934128">
        <w:t>1</w:t>
      </w:r>
      <w:r w:rsidRPr="004E736D">
        <w:t xml:space="preserve">0 individuals. With an 80% response rate we anticipate an overall returned sample of 2,100. </w:t>
      </w:r>
    </w:p>
    <w:p w:rsidR="002A5357" w:rsidRPr="004E736D" w:rsidRDefault="002A5357" w:rsidP="002A5357">
      <w:pPr>
        <w:jc w:val="both"/>
      </w:pPr>
    </w:p>
    <w:p w:rsidR="002A5357" w:rsidRPr="004E736D" w:rsidRDefault="002A5357" w:rsidP="002A5357">
      <w:pPr>
        <w:jc w:val="both"/>
      </w:pPr>
      <w:r w:rsidRPr="004E736D">
        <w:t>Since the lowest unit of analysis in the study is the school, and the schools are not a sample but the program population, at that level of analysis, generalizability to larger populations is not an issue. This is a descriptive implementation evaluation and we do not propose to draw inferences to other populations or schools. Variance-based precision estimates will be made for parameter estimates in each school as a quality check, and for possible methods caveats when necessary. Other internal sample analyses across schools, such as estimation differences for observer groups across schools (e.g., principals, parents, teachers, counselors, SRO’s) will be conducted for quality checks and possible analytic interpretation. Since neither of the proposed samples is statistically representative of a larger population, the samples at each unit of observation are in very low N nests (school within LEA, LEA within state, state within program)</w:t>
      </w:r>
      <w:proofErr w:type="gramStart"/>
      <w:r w:rsidRPr="004E736D">
        <w:t>,</w:t>
      </w:r>
      <w:proofErr w:type="gramEnd"/>
      <w:r w:rsidRPr="004E736D">
        <w:t xml:space="preserve"> we do not anticipate the use of random coefficient or other hierarchical regression models. With this sample and small n analysis necessity, we do not anticipate the use of interclass correlation as a statistical adjustment. Our aggregation to higher levels of analysis (e.g., schools to LEA’s) will be averages of lower unit averages (e.g., school performance parameters are averages of key informant survey responses to performance report scales). Decisions on issues such as the relative desirability of weighted or un-weighted averages will be made when the configuration (e.g., variance characteristics) of the data are better understood. Analyses will focus on comparative identification of lower unit of analysis static and over time performance as it is impacted by higher level context. For example, what portions of school response differences are attributable to differences in schools, and differences in shared characteristics of LEA context relevant to the SS/HS state program (e.g., support, involvement), or to state context. </w:t>
      </w:r>
    </w:p>
    <w:p w:rsidR="009F5559" w:rsidRPr="00F22A47" w:rsidRDefault="009F5559" w:rsidP="00B72C3C">
      <w:pPr>
        <w:jc w:val="both"/>
        <w:rPr>
          <w:b/>
        </w:rPr>
      </w:pPr>
    </w:p>
    <w:p w:rsidR="0093340E" w:rsidRDefault="0093340E" w:rsidP="00B72C3C">
      <w:pPr>
        <w:pStyle w:val="SuicideHead2"/>
        <w:jc w:val="both"/>
      </w:pPr>
      <w:bookmarkStart w:id="4" w:name="_Toc128970985"/>
      <w:bookmarkStart w:id="5" w:name="_Toc348703728"/>
    </w:p>
    <w:p w:rsidR="007A2223" w:rsidRPr="001812D2" w:rsidRDefault="00AC384E" w:rsidP="000D02DE">
      <w:pPr>
        <w:pStyle w:val="SuicideHead2"/>
      </w:pPr>
      <w:r w:rsidRPr="001812D2">
        <w:t>2.</w:t>
      </w:r>
      <w:r w:rsidRPr="001812D2">
        <w:tab/>
      </w:r>
      <w:r w:rsidR="007A2223" w:rsidRPr="001812D2">
        <w:t>Procedures for Collection of Information</w:t>
      </w:r>
      <w:bookmarkEnd w:id="4"/>
      <w:bookmarkEnd w:id="5"/>
    </w:p>
    <w:p w:rsidR="00EA4238" w:rsidRPr="00D65CD5" w:rsidRDefault="00492B02" w:rsidP="007E2A88">
      <w:pPr>
        <w:pStyle w:val="EOIHead4"/>
        <w:rPr>
          <w:rFonts w:ascii="Times New Roman" w:hAnsi="Times New Roman" w:cs="Times New Roman"/>
          <w:sz w:val="24"/>
          <w:szCs w:val="24"/>
          <w:u w:val="none"/>
        </w:rPr>
      </w:pPr>
      <w:r w:rsidRPr="00D65CD5">
        <w:rPr>
          <w:rFonts w:ascii="Times New Roman" w:hAnsi="Times New Roman" w:cs="Times New Roman"/>
          <w:sz w:val="24"/>
          <w:szCs w:val="24"/>
          <w:u w:val="none"/>
        </w:rPr>
        <w:t xml:space="preserve">Staff from the state and LEA project team will be instrumental in identifying respondents for the MSE data collection activities. </w:t>
      </w:r>
    </w:p>
    <w:p w:rsidR="0069199A" w:rsidRPr="0069199A" w:rsidRDefault="002B3BB0" w:rsidP="0069199A">
      <w:pPr>
        <w:pStyle w:val="SuicideBodyText"/>
      </w:pPr>
      <w:r w:rsidRPr="00EA4238">
        <w:t>For the</w:t>
      </w:r>
      <w:r w:rsidR="00492B02" w:rsidRPr="00EA4238">
        <w:t xml:space="preserve"> </w:t>
      </w:r>
      <w:r w:rsidR="008C425E" w:rsidRPr="008C425E">
        <w:rPr>
          <w:b/>
        </w:rPr>
        <w:t xml:space="preserve">PCP </w:t>
      </w:r>
      <w:r w:rsidRPr="008C425E">
        <w:rPr>
          <w:b/>
        </w:rPr>
        <w:t>S</w:t>
      </w:r>
      <w:r w:rsidR="002C62CC">
        <w:rPr>
          <w:b/>
        </w:rPr>
        <w:t>tate and</w:t>
      </w:r>
      <w:r w:rsidRPr="001412F0">
        <w:rPr>
          <w:b/>
        </w:rPr>
        <w:t xml:space="preserve"> </w:t>
      </w:r>
      <w:r w:rsidR="00EA4238" w:rsidRPr="001412F0">
        <w:rPr>
          <w:b/>
        </w:rPr>
        <w:t>District KIIs and Implementation Study KIIs</w:t>
      </w:r>
      <w:r w:rsidR="00EA4238">
        <w:t xml:space="preserve"> program staff will </w:t>
      </w:r>
      <w:r w:rsidR="00E250EA" w:rsidRPr="00EA4238">
        <w:t>be asked to supply a contact list of key inform</w:t>
      </w:r>
      <w:r w:rsidR="00EA4238">
        <w:t>ants that collaborate with the SS/HS</w:t>
      </w:r>
      <w:r w:rsidR="00E250EA" w:rsidRPr="00EA4238">
        <w:t xml:space="preserve"> program</w:t>
      </w:r>
      <w:r w:rsidR="00EA4238">
        <w:t xml:space="preserve"> in different roles that are appropriate for the data collection activity</w:t>
      </w:r>
      <w:r w:rsidR="00E250EA" w:rsidRPr="00EA4238">
        <w:t xml:space="preserve">.  </w:t>
      </w:r>
      <w:r w:rsidR="00992E3B">
        <w:t xml:space="preserve">See attachment </w:t>
      </w:r>
      <w:r w:rsidR="008B5EA3">
        <w:t>I</w:t>
      </w:r>
      <w:r w:rsidR="00992E3B">
        <w:t xml:space="preserve"> for the recruitment script for the KIIs. </w:t>
      </w:r>
      <w:r w:rsidR="00E250EA" w:rsidRPr="00EA4238">
        <w:t xml:space="preserve">The </w:t>
      </w:r>
      <w:r w:rsidR="00EA4238">
        <w:t>MSE</w:t>
      </w:r>
      <w:r w:rsidR="00E250EA" w:rsidRPr="00EA4238">
        <w:t xml:space="preserve"> team will do a final selection</w:t>
      </w:r>
      <w:r w:rsidR="000D0C9D" w:rsidRPr="00EA4238">
        <w:t xml:space="preserve"> of respondents.  P</w:t>
      </w:r>
      <w:r w:rsidR="00E250EA" w:rsidRPr="00EA4238">
        <w:t xml:space="preserve">roject </w:t>
      </w:r>
      <w:r w:rsidR="000D0C9D" w:rsidRPr="00EA4238">
        <w:t>d</w:t>
      </w:r>
      <w:r w:rsidR="00E250EA" w:rsidRPr="00EA4238">
        <w:t>irector</w:t>
      </w:r>
      <w:r w:rsidR="000D0C9D" w:rsidRPr="00EA4238">
        <w:t>s</w:t>
      </w:r>
      <w:r w:rsidR="007130F8">
        <w:t xml:space="preserve"> and/or evaluators</w:t>
      </w:r>
      <w:r w:rsidR="000D0C9D" w:rsidRPr="00EA4238">
        <w:t xml:space="preserve"> will be asked to contact tentative respondents to request t</w:t>
      </w:r>
      <w:r w:rsidR="00E250EA" w:rsidRPr="00EA4238">
        <w:t xml:space="preserve">heir participation. </w:t>
      </w:r>
      <w:r w:rsidR="000D0C9D" w:rsidRPr="00EA4238">
        <w:t>The</w:t>
      </w:r>
      <w:r w:rsidR="001412F0">
        <w:t>n the</w:t>
      </w:r>
      <w:r w:rsidR="000D0C9D" w:rsidRPr="00EA4238">
        <w:t xml:space="preserve"> </w:t>
      </w:r>
      <w:r w:rsidR="007445B5">
        <w:t>MSE</w:t>
      </w:r>
      <w:r w:rsidR="000D0C9D" w:rsidRPr="00EA4238">
        <w:t xml:space="preserve"> team will</w:t>
      </w:r>
      <w:r w:rsidR="00E250EA" w:rsidRPr="00EA4238">
        <w:t xml:space="preserve"> then send an e-mail invitation</w:t>
      </w:r>
      <w:r w:rsidR="000D0C9D" w:rsidRPr="00EA4238">
        <w:t xml:space="preserve"> to schedule an interview,</w:t>
      </w:r>
      <w:r w:rsidR="00E250EA" w:rsidRPr="00EA4238">
        <w:t xml:space="preserve"> follow up telephone call</w:t>
      </w:r>
      <w:r w:rsidR="007130F8">
        <w:t>s</w:t>
      </w:r>
      <w:r w:rsidR="000D0C9D" w:rsidRPr="00EA4238">
        <w:t xml:space="preserve"> will be made for nonresponsive parties</w:t>
      </w:r>
      <w:r w:rsidRPr="00EA4238">
        <w:t xml:space="preserve"> if</w:t>
      </w:r>
      <w:r w:rsidR="00E250EA" w:rsidRPr="00EA4238">
        <w:t xml:space="preserve"> necessary.</w:t>
      </w:r>
      <w:r w:rsidRPr="00EA4238">
        <w:t xml:space="preserve">  The interviews will be conducted over the phone and will last approximately an hour each</w:t>
      </w:r>
      <w:r w:rsidR="002C62CC">
        <w:t>.</w:t>
      </w:r>
      <w:r w:rsidR="001412F0" w:rsidRPr="00E3272B">
        <w:t xml:space="preserve"> </w:t>
      </w:r>
      <w:r w:rsidRPr="00E3272B">
        <w:t xml:space="preserve"> </w:t>
      </w:r>
      <w:r w:rsidR="00A02E40" w:rsidRPr="00E3272B">
        <w:t>Prior to beginning the interview, each respondent will provide verbal consent. The interviews</w:t>
      </w:r>
      <w:r w:rsidR="00A02E40" w:rsidRPr="003A3348">
        <w:t xml:space="preserve"> consist of </w:t>
      </w:r>
      <w:r w:rsidR="00A02E40">
        <w:t>a series of open-ended question</w:t>
      </w:r>
      <w:r w:rsidR="00A02E40" w:rsidRPr="003A3348">
        <w:t xml:space="preserve">. Interviews will be audio recorded with the respondents’ permission and </w:t>
      </w:r>
      <w:r w:rsidR="00A02E40" w:rsidRPr="003A3348">
        <w:lastRenderedPageBreak/>
        <w:t>transcribed for analysis.</w:t>
      </w:r>
      <w:r w:rsidR="00576CC6">
        <w:t xml:space="preserve">  If the respondent declines recording the interviewer will take notes of the interview instead.  </w:t>
      </w:r>
    </w:p>
    <w:p w:rsidR="00A02E40" w:rsidRDefault="00A02E40" w:rsidP="00A02E40">
      <w:pPr>
        <w:pStyle w:val="SuicideBodyText"/>
      </w:pPr>
    </w:p>
    <w:p w:rsidR="0069199A" w:rsidRPr="0069199A" w:rsidRDefault="00A80B68" w:rsidP="0069199A">
      <w:pPr>
        <w:pStyle w:val="SuicideBodyText"/>
      </w:pPr>
      <w:r w:rsidRPr="004D5851">
        <w:t xml:space="preserve">Each SS/HS project team will be asked to identify and create a contact list agency contacts for the </w:t>
      </w:r>
      <w:r w:rsidRPr="004D5851">
        <w:rPr>
          <w:b/>
        </w:rPr>
        <w:t>State Collaborator and District Collaborator Survey</w:t>
      </w:r>
      <w:r w:rsidR="0085539B" w:rsidRPr="004D5851">
        <w:rPr>
          <w:b/>
        </w:rPr>
        <w:t>s</w:t>
      </w:r>
      <w:r w:rsidRPr="004D5851">
        <w:t>.  Once the list is tailored the staff will be asked to inform selected participants of suppor</w:t>
      </w:r>
      <w:r w:rsidR="0085539B" w:rsidRPr="004D5851">
        <w:t>t for their participation. The MSE</w:t>
      </w:r>
      <w:r w:rsidRPr="004D5851">
        <w:t xml:space="preserve"> team will send an e-mail invitation to potential respondents and follow up with a telephone call if necessary.  The email invitation will include a link to the web-based survey.  Before initiating the survey, respondents will consent to the survey by checking yes on the consent screen.  For the subsequent administration of the survey, the grantee will be asked to confirm that the previous respondent</w:t>
      </w:r>
      <w:r w:rsidR="0085539B" w:rsidRPr="004D5851">
        <w:t>s are still participants involved in the same capacity</w:t>
      </w:r>
      <w:r w:rsidRPr="004D5851">
        <w:t xml:space="preserve"> and to provide any updated contact information as necessary</w:t>
      </w:r>
      <w:r w:rsidR="003526BE" w:rsidRPr="004D5851">
        <w:t xml:space="preserve">.  </w:t>
      </w:r>
      <w:r w:rsidR="0069199A" w:rsidRPr="004D5851">
        <w:t>To enhance the response rate the MSE team will also employ the Total Design Method as offered by Dillman to follow up with non-responders one week after the initial contact and three to seven weeks thereafter (Dillman, 2007).</w:t>
      </w:r>
      <w:r w:rsidR="0069199A">
        <w:t xml:space="preserve">  </w:t>
      </w:r>
    </w:p>
    <w:p w:rsidR="00A80B68" w:rsidRDefault="00A80B68" w:rsidP="00A80B68"/>
    <w:p w:rsidR="00F40945" w:rsidRPr="003A3348" w:rsidRDefault="00F40945" w:rsidP="00F40945">
      <w:pPr>
        <w:pStyle w:val="SuicideBodyText"/>
      </w:pPr>
      <w:r w:rsidRPr="00D42DC7">
        <w:t>T</w:t>
      </w:r>
      <w:r>
        <w:t xml:space="preserve">he program updates provided in the </w:t>
      </w:r>
      <w:r w:rsidRPr="00F40945">
        <w:rPr>
          <w:b/>
        </w:rPr>
        <w:t>State and District Collaborat</w:t>
      </w:r>
      <w:r w:rsidR="00CD5CB3">
        <w:rPr>
          <w:b/>
        </w:rPr>
        <w:t>ion</w:t>
      </w:r>
      <w:r w:rsidRPr="00F40945">
        <w:rPr>
          <w:b/>
        </w:rPr>
        <w:t xml:space="preserve"> Indicator </w:t>
      </w:r>
      <w:r w:rsidR="00CD5CB3">
        <w:rPr>
          <w:b/>
        </w:rPr>
        <w:t xml:space="preserve">Data Instruments </w:t>
      </w:r>
      <w:r>
        <w:t>will be reported quarterly through the SHEDS</w:t>
      </w:r>
      <w:r w:rsidRPr="00D42DC7">
        <w:t>.</w:t>
      </w:r>
      <w:r w:rsidRPr="00F40945">
        <w:t xml:space="preserve"> </w:t>
      </w:r>
      <w:r w:rsidRPr="003A3348">
        <w:t xml:space="preserve">The </w:t>
      </w:r>
      <w:r>
        <w:t xml:space="preserve">MSE team </w:t>
      </w:r>
      <w:r w:rsidRPr="003A3348">
        <w:t>will train</w:t>
      </w:r>
      <w:r>
        <w:t xml:space="preserve"> program staff to complete the form</w:t>
      </w:r>
      <w:r w:rsidRPr="003A3348">
        <w:t xml:space="preserve"> and will monitor completion. Each grantee will be provided via email a unique username and password to log in to the Web-based </w:t>
      </w:r>
      <w:r>
        <w:t>data entry form</w:t>
      </w:r>
      <w:r w:rsidRPr="003A3348">
        <w:t>. No individual identifying information will be provided when completing the inventory. Logging in and completing the inventory will imply consent for completion.</w:t>
      </w:r>
      <w:r w:rsidRPr="00D42DC7">
        <w:t xml:space="preserve"> </w:t>
      </w:r>
      <w:r>
        <w:t>Because many of the data elements will be collected on an ongoing basis, several on-demand reports will be available to provide real-time reports on key elements of interest to SAMHSA.</w:t>
      </w:r>
      <w:r w:rsidRPr="003A3348">
        <w:t xml:space="preserve">     </w:t>
      </w:r>
    </w:p>
    <w:p w:rsidR="00F40945" w:rsidRDefault="00F40945" w:rsidP="00F40945">
      <w:pPr>
        <w:rPr>
          <w:b/>
        </w:rPr>
      </w:pPr>
    </w:p>
    <w:p w:rsidR="007E2A88" w:rsidRPr="000058B7" w:rsidRDefault="000058B7" w:rsidP="007D00E1">
      <w:pPr>
        <w:widowControl/>
        <w:jc w:val="both"/>
      </w:pPr>
      <w:r>
        <w:t xml:space="preserve">After schools are identified in each LEA to participate in the </w:t>
      </w:r>
      <w:r w:rsidR="00854822" w:rsidRPr="00854822">
        <w:rPr>
          <w:b/>
        </w:rPr>
        <w:t>School-Level Survey</w:t>
      </w:r>
      <w:r>
        <w:rPr>
          <w:b/>
        </w:rPr>
        <w:t xml:space="preserve"> </w:t>
      </w:r>
      <w:r>
        <w:t xml:space="preserve">program staff will supply contact information for up to 10 respondents </w:t>
      </w:r>
      <w:r w:rsidRPr="000058B7">
        <w:t>per school</w:t>
      </w:r>
      <w:r w:rsidR="007E2A88" w:rsidRPr="000058B7">
        <w:t xml:space="preserve">. </w:t>
      </w:r>
      <w:r w:rsidRPr="000058B7">
        <w:t xml:space="preserve">The survey link will be provided via email </w:t>
      </w:r>
      <w:r w:rsidR="000E559F">
        <w:t xml:space="preserve">to respondents </w:t>
      </w:r>
      <w:r w:rsidRPr="000058B7">
        <w:t>with their unique survey login/password</w:t>
      </w:r>
      <w:r w:rsidR="00992E3B">
        <w:t xml:space="preserve"> (see Attachment </w:t>
      </w:r>
      <w:r w:rsidR="008B5EA3">
        <w:t>H.2</w:t>
      </w:r>
      <w:r w:rsidR="00992E3B">
        <w:t>)</w:t>
      </w:r>
      <w:r w:rsidRPr="000058B7">
        <w:t xml:space="preserve">. Respondents will be given approximately 4 weeks to complete each survey. Follow-up with </w:t>
      </w:r>
      <w:r w:rsidR="0085539B">
        <w:t>non</w:t>
      </w:r>
      <w:r w:rsidR="000E559F">
        <w:t>-</w:t>
      </w:r>
      <w:r w:rsidR="0085539B">
        <w:t>responders</w:t>
      </w:r>
      <w:r w:rsidRPr="000058B7">
        <w:t xml:space="preserve"> will be via email.  </w:t>
      </w:r>
      <w:r w:rsidR="000E559F">
        <w:t xml:space="preserve"> Respondents</w:t>
      </w:r>
      <w:r w:rsidRPr="000058B7">
        <w:t xml:space="preserve"> will be asked to consent to the survey on an initial screen prior to launching the survey.  </w:t>
      </w:r>
    </w:p>
    <w:p w:rsidR="000058B7" w:rsidRPr="000058B7" w:rsidRDefault="000058B7" w:rsidP="000058B7">
      <w:pPr>
        <w:widowControl/>
      </w:pPr>
    </w:p>
    <w:p w:rsidR="00B461A0" w:rsidRPr="001812D2" w:rsidRDefault="00B461A0" w:rsidP="000D02DE"/>
    <w:p w:rsidR="007A2223" w:rsidRPr="00D05385" w:rsidRDefault="007A2223" w:rsidP="000D02DE">
      <w:pPr>
        <w:pStyle w:val="SuicideHead2"/>
      </w:pPr>
      <w:r w:rsidRPr="00ED4457">
        <w:t>3</w:t>
      </w:r>
      <w:r w:rsidRPr="00D05385">
        <w:t>.</w:t>
      </w:r>
      <w:r w:rsidRPr="00D05385">
        <w:tab/>
      </w:r>
      <w:bookmarkStart w:id="6" w:name="_Toc348703729"/>
      <w:bookmarkStart w:id="7" w:name="_Toc128970987"/>
      <w:r w:rsidRPr="00D05385">
        <w:t>Methods to Maximize Response Rates</w:t>
      </w:r>
      <w:bookmarkEnd w:id="6"/>
      <w:r w:rsidRPr="00D05385">
        <w:t xml:space="preserve"> </w:t>
      </w:r>
      <w:bookmarkEnd w:id="7"/>
    </w:p>
    <w:p w:rsidR="008C0FBE" w:rsidRPr="00D05385" w:rsidRDefault="00D05385" w:rsidP="00B72C3C">
      <w:pPr>
        <w:jc w:val="both"/>
        <w:rPr>
          <w:highlight w:val="yellow"/>
        </w:rPr>
      </w:pPr>
      <w:r w:rsidRPr="00D05385">
        <w:t>Efforts to maximize response rates in all activities will involve providing ongoing training in order to identify specific procedures that will improve participation of specific sites in all aspects of the evaluation.</w:t>
      </w:r>
      <w:r>
        <w:t xml:space="preserve"> </w:t>
      </w:r>
      <w:r w:rsidR="008C0FBE" w:rsidRPr="00D05385">
        <w:t>The timeline for data collection will be staggered in an effort to decrease burden on the project team and instrument</w:t>
      </w:r>
      <w:r w:rsidR="008C0FBE" w:rsidRPr="00ED4457">
        <w:t xml:space="preserve"> respondent</w:t>
      </w:r>
      <w:r w:rsidR="00E97A86" w:rsidRPr="00ED4457">
        <w:t>s</w:t>
      </w:r>
      <w:r w:rsidR="005C60FF">
        <w:t xml:space="preserve"> and the administration window will be long enough to obtain maximum participation</w:t>
      </w:r>
      <w:r w:rsidR="00E97A86" w:rsidRPr="00ED4457">
        <w:t>. In addition, steps will be taken for each activity to increase numbers.</w:t>
      </w:r>
      <w:r w:rsidR="008C0FBE" w:rsidRPr="00ED4457">
        <w:t xml:space="preserve"> </w:t>
      </w:r>
    </w:p>
    <w:p w:rsidR="008C0FBE" w:rsidRPr="00ED4457" w:rsidRDefault="008C0FBE" w:rsidP="00B72C3C">
      <w:pPr>
        <w:jc w:val="both"/>
      </w:pPr>
    </w:p>
    <w:p w:rsidR="008A0CF5" w:rsidRPr="00ED4457" w:rsidRDefault="008C0FBE" w:rsidP="00B72C3C">
      <w:pPr>
        <w:jc w:val="both"/>
      </w:pPr>
      <w:r w:rsidRPr="00ED4457">
        <w:t xml:space="preserve">Methods that will be used to maximize response rates for the qualitative interviews </w:t>
      </w:r>
      <w:r w:rsidR="00E97A86" w:rsidRPr="00ED4457">
        <w:t>(i.e.</w:t>
      </w:r>
      <w:r w:rsidR="000E559F">
        <w:t xml:space="preserve"> </w:t>
      </w:r>
      <w:r w:rsidR="000E559F" w:rsidRPr="000E559F">
        <w:rPr>
          <w:b/>
        </w:rPr>
        <w:t>Planning, Collaboration and Partnership</w:t>
      </w:r>
      <w:r w:rsidRPr="000E559F">
        <w:rPr>
          <w:b/>
        </w:rPr>
        <w:t xml:space="preserve"> State</w:t>
      </w:r>
      <w:r w:rsidRPr="00ED4457">
        <w:rPr>
          <w:b/>
        </w:rPr>
        <w:t xml:space="preserve"> KIIs, District KIIs, and the Implementation Study KIIs</w:t>
      </w:r>
      <w:r w:rsidR="00E97A86" w:rsidRPr="00ED4457">
        <w:rPr>
          <w:b/>
        </w:rPr>
        <w:t xml:space="preserve">) </w:t>
      </w:r>
      <w:r w:rsidR="00E97A86" w:rsidRPr="00ED4457">
        <w:t>include</w:t>
      </w:r>
      <w:r w:rsidRPr="00ED4457">
        <w:t xml:space="preserve"> obtaining buy-in from key program stakeholders, providing flexibility in scheduling, and conducting follow-up phone calls and emails to non</w:t>
      </w:r>
      <w:r w:rsidR="000E559F">
        <w:t>-</w:t>
      </w:r>
      <w:r w:rsidRPr="00ED4457">
        <w:t xml:space="preserve">responders. In addition, local program staff will be utilized to obtain contact information for respondents, which will result in more accurate information, thus increasing response rates. </w:t>
      </w:r>
      <w:r w:rsidR="00512763">
        <w:t xml:space="preserve">The MSE team will contact respondents at least three times to invite them to participate in the interviews. </w:t>
      </w:r>
      <w:r w:rsidRPr="00ED4457">
        <w:t xml:space="preserve">If any identified </w:t>
      </w:r>
      <w:r w:rsidRPr="00ED4457">
        <w:lastRenderedPageBreak/>
        <w:t xml:space="preserve">respondents for the qualitative interviews are nonresponsive, the </w:t>
      </w:r>
      <w:r w:rsidR="00F25B4A">
        <w:t>MSE</w:t>
      </w:r>
      <w:r w:rsidRPr="00ED4457">
        <w:t xml:space="preserve"> team will request that local program staff identify replacement respondents.</w:t>
      </w:r>
      <w:r w:rsidR="0069199A">
        <w:t xml:space="preserve">  </w:t>
      </w:r>
    </w:p>
    <w:p w:rsidR="00B72C3C" w:rsidRDefault="00B72C3C" w:rsidP="00B72C3C">
      <w:pPr>
        <w:jc w:val="both"/>
      </w:pPr>
    </w:p>
    <w:p w:rsidR="0069199A" w:rsidRPr="0069199A" w:rsidRDefault="008A0CF5" w:rsidP="00B72C3C">
      <w:pPr>
        <w:jc w:val="both"/>
      </w:pPr>
      <w:r w:rsidRPr="00ED4457">
        <w:t>For the web-based activities including</w:t>
      </w:r>
      <w:r w:rsidR="00D05385">
        <w:t>,</w:t>
      </w:r>
      <w:r w:rsidRPr="00ED4457">
        <w:rPr>
          <w:b/>
        </w:rPr>
        <w:t xml:space="preserve"> State Collaborator Survey, District Collab</w:t>
      </w:r>
      <w:r w:rsidR="00386E23">
        <w:rPr>
          <w:b/>
        </w:rPr>
        <w:t xml:space="preserve">orator Survey, State Collaboration </w:t>
      </w:r>
      <w:r w:rsidRPr="00ED4457">
        <w:rPr>
          <w:b/>
        </w:rPr>
        <w:t xml:space="preserve">Indicator Data </w:t>
      </w:r>
      <w:r w:rsidR="00CD5CB3">
        <w:rPr>
          <w:b/>
        </w:rPr>
        <w:t>Instrument</w:t>
      </w:r>
      <w:r w:rsidRPr="00ED4457">
        <w:rPr>
          <w:b/>
        </w:rPr>
        <w:t>, District Collaborat</w:t>
      </w:r>
      <w:r w:rsidR="00386E23">
        <w:rPr>
          <w:b/>
        </w:rPr>
        <w:t>ion</w:t>
      </w:r>
      <w:r w:rsidRPr="00ED4457">
        <w:rPr>
          <w:b/>
        </w:rPr>
        <w:t xml:space="preserve"> Indicator Data </w:t>
      </w:r>
      <w:r w:rsidR="00CD5CB3">
        <w:rPr>
          <w:b/>
        </w:rPr>
        <w:t>Instrument</w:t>
      </w:r>
      <w:r w:rsidRPr="00ED4457">
        <w:rPr>
          <w:b/>
        </w:rPr>
        <w:t>,</w:t>
      </w:r>
      <w:r w:rsidR="00D05385">
        <w:rPr>
          <w:b/>
        </w:rPr>
        <w:t xml:space="preserve"> and School-Level Survey </w:t>
      </w:r>
      <w:r w:rsidRPr="00ED4457">
        <w:t>training will be given to provide information to help</w:t>
      </w:r>
      <w:r w:rsidR="00F25B4A">
        <w:t xml:space="preserve"> individuals</w:t>
      </w:r>
      <w:r w:rsidRPr="00ED4457">
        <w:t xml:space="preserve"> complete the survey.  Additionally, a helpdesk will be available to aid respondents in completing </w:t>
      </w:r>
      <w:r w:rsidRPr="00D05385">
        <w:t>the survey</w:t>
      </w:r>
      <w:r w:rsidR="00F25B4A">
        <w:t xml:space="preserve"> and troubleshooting any issues</w:t>
      </w:r>
      <w:r w:rsidRPr="00D05385">
        <w:t xml:space="preserve">. Local program staff will also be utilized to obtain contact information for respondents, and respondents will receive reminder emails to complete the Web-based survey. </w:t>
      </w:r>
      <w:r w:rsidR="00D05385" w:rsidRPr="00D05385">
        <w:t>Additionally, project management and evaluators will receive updates about periodic required reporting deadlines through calls with MSE contacts and government project officers.</w:t>
      </w:r>
      <w:r w:rsidR="00EB179A">
        <w:t xml:space="preserve">  </w:t>
      </w:r>
      <w:r w:rsidR="0069199A">
        <w:t>The MSE team will also use the Dillman Total Design Method to track and follow up with respondents to maximize the response rates (Dillman, 2007).</w:t>
      </w:r>
      <w:r w:rsidR="0069199A" w:rsidRPr="0069199A">
        <w:t xml:space="preserve"> This </w:t>
      </w:r>
      <w:proofErr w:type="gramStart"/>
      <w:r w:rsidR="0069199A" w:rsidRPr="0069199A">
        <w:t>method,</w:t>
      </w:r>
      <w:proofErr w:type="gramEnd"/>
      <w:r w:rsidR="0069199A" w:rsidRPr="0069199A">
        <w:t xml:space="preserve"> </w:t>
      </w:r>
      <w:r w:rsidR="003F1688">
        <w:t>is designed</w:t>
      </w:r>
      <w:r w:rsidR="003F1688" w:rsidRPr="0069199A">
        <w:t xml:space="preserve"> </w:t>
      </w:r>
      <w:r w:rsidR="0069199A" w:rsidRPr="0069199A">
        <w:t>by the author to deliver 80% return rates for mail and telephone surveys</w:t>
      </w:r>
      <w:r w:rsidR="003F1688">
        <w:t>.  It</w:t>
      </w:r>
      <w:r w:rsidR="0069199A" w:rsidRPr="0069199A">
        <w:t xml:space="preserve"> will be employed to maximize response to all of the surveys conducted as part of the MSE.</w:t>
      </w:r>
      <w:r w:rsidR="003F1688">
        <w:t xml:space="preserve">  </w:t>
      </w:r>
      <w:r w:rsidR="003F1688" w:rsidRPr="003F1688">
        <w:t xml:space="preserve">If less than an 80% response rate occurs in any survey, the MSE team will conduct a response bias estimate using respondent data that </w:t>
      </w:r>
      <w:r w:rsidR="003F1688">
        <w:t>are</w:t>
      </w:r>
      <w:r w:rsidR="003F1688" w:rsidRPr="003F1688">
        <w:t xml:space="preserve"> available for the full sample frame.</w:t>
      </w:r>
    </w:p>
    <w:p w:rsidR="0069199A" w:rsidRPr="00ED4457" w:rsidRDefault="0069199A" w:rsidP="00B72C3C">
      <w:pPr>
        <w:jc w:val="both"/>
      </w:pPr>
    </w:p>
    <w:p w:rsidR="007A2223" w:rsidRPr="001812D2" w:rsidRDefault="007A2223" w:rsidP="000D02DE">
      <w:pPr>
        <w:pStyle w:val="SuicideHead2"/>
      </w:pPr>
      <w:bookmarkStart w:id="8" w:name="_Toc348703730"/>
      <w:bookmarkStart w:id="9" w:name="_Toc128970988"/>
      <w:r w:rsidRPr="001812D2">
        <w:t>4.</w:t>
      </w:r>
      <w:r w:rsidRPr="001812D2">
        <w:tab/>
        <w:t xml:space="preserve">Tests </w:t>
      </w:r>
      <w:r w:rsidR="0040257B" w:rsidRPr="001812D2">
        <w:t xml:space="preserve">of </w:t>
      </w:r>
      <w:r w:rsidRPr="001812D2">
        <w:t>Procedures</w:t>
      </w:r>
      <w:bookmarkEnd w:id="8"/>
      <w:r w:rsidRPr="001812D2">
        <w:t xml:space="preserve"> </w:t>
      </w:r>
      <w:bookmarkEnd w:id="9"/>
    </w:p>
    <w:p w:rsidR="007A323D" w:rsidRDefault="007A323D" w:rsidP="00B72C3C">
      <w:pPr>
        <w:widowControl/>
        <w:jc w:val="both"/>
        <w:rPr>
          <w:rFonts w:ascii="TimesNewRomanPSMT" w:hAnsi="TimesNewRomanPSMT" w:cs="TimesNewRomanPSMT"/>
        </w:rPr>
      </w:pPr>
      <w:r w:rsidRPr="00642D32">
        <w:t>As new measures were developed, standard instrument development procedures including review of the literature, item development, and content review by experts in the field were used</w:t>
      </w:r>
      <w:r>
        <w:t>. Also, t</w:t>
      </w:r>
      <w:r w:rsidRPr="00891354">
        <w:t>he EAP will review the instruments to ensure the content, language, and</w:t>
      </w:r>
      <w:r>
        <w:t xml:space="preserve"> m</w:t>
      </w:r>
      <w:r w:rsidRPr="00891354">
        <w:t>ethodologies are</w:t>
      </w:r>
      <w:r>
        <w:t xml:space="preserve"> </w:t>
      </w:r>
      <w:r w:rsidRPr="00891354">
        <w:t xml:space="preserve">appropriate. </w:t>
      </w:r>
      <w:r>
        <w:t xml:space="preserve">Some of the data collection activities will include items from previously tested and used surveys.  </w:t>
      </w:r>
      <w:r w:rsidR="00442A89" w:rsidRPr="00442A89">
        <w:t xml:space="preserve">The majority of the items in the </w:t>
      </w:r>
      <w:r>
        <w:t>School-level Survey</w:t>
      </w:r>
      <w:r w:rsidR="00442A89" w:rsidRPr="00442A89">
        <w:t xml:space="preserve"> come from reliable and valid measures that have been used </w:t>
      </w:r>
      <w:r>
        <w:t xml:space="preserve">in previously developed instruments including the </w:t>
      </w:r>
      <w:r w:rsidRPr="009170A1">
        <w:rPr>
          <w:rFonts w:ascii="TimesNewRomanPSMT" w:hAnsi="TimesNewRomanPSMT" w:cs="TimesNewRomanPSMT"/>
        </w:rPr>
        <w:t>EBPAS</w:t>
      </w:r>
      <w:r>
        <w:rPr>
          <w:rFonts w:ascii="TimesNewRomanPSMT" w:hAnsi="TimesNewRomanPSMT" w:cs="TimesNewRomanPSMT"/>
        </w:rPr>
        <w:t xml:space="preserve">, </w:t>
      </w:r>
      <w:r w:rsidRPr="009170A1">
        <w:rPr>
          <w:rFonts w:ascii="TimesNewRomanPSMT" w:hAnsi="TimesNewRomanPSMT" w:cs="TimesNewRomanPSMT"/>
        </w:rPr>
        <w:t>MHSIS</w:t>
      </w:r>
      <w:r>
        <w:rPr>
          <w:rFonts w:ascii="TimesNewRomanPSMT" w:hAnsi="TimesNewRomanPSMT" w:cs="TimesNewRomanPSMT"/>
        </w:rPr>
        <w:t>,</w:t>
      </w:r>
      <w:r w:rsidRPr="009170A1">
        <w:rPr>
          <w:rFonts w:ascii="TimesNewRomanPSMT" w:hAnsi="TimesNewRomanPSMT" w:cs="TimesNewRomanPSMT"/>
        </w:rPr>
        <w:t>SMHQAQ</w:t>
      </w:r>
      <w:r>
        <w:rPr>
          <w:rFonts w:ascii="TimesNewRomanPSMT" w:hAnsi="TimesNewRomanPSMT" w:cs="TimesNewRomanPSMT"/>
        </w:rPr>
        <w:t>,</w:t>
      </w:r>
      <w:r w:rsidRPr="009170A1">
        <w:rPr>
          <w:rFonts w:ascii="TimesNewRomanPSMT" w:hAnsi="TimesNewRomanPSMT" w:cs="TimesNewRomanPSMT"/>
        </w:rPr>
        <w:t xml:space="preserve"> and</w:t>
      </w:r>
      <w:r>
        <w:rPr>
          <w:rFonts w:ascii="TimesNewRomanPSMT" w:hAnsi="TimesNewRomanPSMT" w:cs="TimesNewRomanPSMT"/>
        </w:rPr>
        <w:t xml:space="preserve"> SMHCI.</w:t>
      </w:r>
    </w:p>
    <w:p w:rsidR="00442A89" w:rsidRPr="007A323D" w:rsidRDefault="00442A89" w:rsidP="007D00E1">
      <w:pPr>
        <w:widowControl/>
        <w:jc w:val="both"/>
      </w:pPr>
    </w:p>
    <w:p w:rsidR="002F5A32" w:rsidRPr="003A3348" w:rsidRDefault="002F5A32" w:rsidP="002F5A32">
      <w:pPr>
        <w:pStyle w:val="SuicideBodyText"/>
        <w:rPr>
          <w:rFonts w:cs="Arial"/>
        </w:rPr>
      </w:pPr>
      <w:r w:rsidRPr="007A323D">
        <w:t>Web</w:t>
      </w:r>
      <w:r w:rsidR="00442A89" w:rsidRPr="007A323D">
        <w:t xml:space="preserve">-based </w:t>
      </w:r>
      <w:r w:rsidRPr="007A323D">
        <w:t xml:space="preserve">instruments will undergo usability testing prior to fielding. </w:t>
      </w:r>
      <w:r w:rsidRPr="007A323D">
        <w:rPr>
          <w:rFonts w:cs="Arial"/>
        </w:rPr>
        <w:t>Usability testing refers to pilot testing of the interface for administering questionnaires to determine the most efficient and understandable presentation. Typically, this is completed with a prototype and modifications are made before final fielding.</w:t>
      </w:r>
      <w:r w:rsidRPr="003A3348">
        <w:rPr>
          <w:rFonts w:cs="Arial"/>
        </w:rPr>
        <w:t xml:space="preserve"> </w:t>
      </w:r>
    </w:p>
    <w:p w:rsidR="002F5A32" w:rsidRDefault="002F5A32" w:rsidP="007D00E1">
      <w:pPr>
        <w:widowControl/>
        <w:jc w:val="both"/>
      </w:pPr>
    </w:p>
    <w:p w:rsidR="00A65C65" w:rsidRPr="001812D2" w:rsidRDefault="00A65C65" w:rsidP="00891354">
      <w:pPr>
        <w:widowControl/>
      </w:pPr>
    </w:p>
    <w:p w:rsidR="007A2223" w:rsidRPr="001812D2" w:rsidRDefault="007A2223" w:rsidP="000D02DE">
      <w:pPr>
        <w:pStyle w:val="SuicideHead2"/>
      </w:pPr>
      <w:bookmarkStart w:id="10" w:name="_Toc128970989"/>
      <w:bookmarkStart w:id="11" w:name="_Toc348703731"/>
      <w:r w:rsidRPr="001812D2">
        <w:t>5.</w:t>
      </w:r>
      <w:r w:rsidRPr="001812D2">
        <w:tab/>
        <w:t>Statistical Consultants</w:t>
      </w:r>
      <w:bookmarkEnd w:id="10"/>
      <w:bookmarkEnd w:id="11"/>
    </w:p>
    <w:p w:rsidR="007A2223" w:rsidRPr="001812D2" w:rsidRDefault="007A2223" w:rsidP="000D02DE">
      <w:pPr>
        <w:pStyle w:val="SuicideBodyText"/>
      </w:pPr>
      <w:r w:rsidRPr="001812D2">
        <w:t xml:space="preserve">The </w:t>
      </w:r>
      <w:r w:rsidR="003045A0" w:rsidRPr="001812D2">
        <w:t>multi-site</w:t>
      </w:r>
      <w:r w:rsidRPr="001812D2">
        <w:t xml:space="preserve"> evaluator has full responsibility for the development of the overall statistical design, and assumes oversight responsibility for data col</w:t>
      </w:r>
      <w:r w:rsidR="003045A0" w:rsidRPr="001812D2">
        <w:t xml:space="preserve">lection and analysis. Training </w:t>
      </w:r>
      <w:r w:rsidRPr="001812D2">
        <w:t xml:space="preserve">and monitoring of data collection will be provided by the </w:t>
      </w:r>
      <w:r w:rsidR="003045A0" w:rsidRPr="001812D2">
        <w:t>MSE team</w:t>
      </w:r>
      <w:r w:rsidRPr="001812D2">
        <w:t>. The individuals responsible for overseeing data collection and analysis are:</w:t>
      </w:r>
    </w:p>
    <w:p w:rsidR="007A2223" w:rsidRPr="001812D2" w:rsidRDefault="007A2223" w:rsidP="000D02DE">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Christine M. Walrath, PhD</w:t>
      </w:r>
    </w:p>
    <w:p w:rsidR="007A2223" w:rsidRPr="001812D2" w:rsidRDefault="00A96CC4">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 xml:space="preserve">ICF </w:t>
      </w:r>
      <w:r w:rsidR="007A2223" w:rsidRPr="001812D2">
        <w:t>Macro, Inc.</w:t>
      </w: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116 John Street, Fl. 8</w:t>
      </w: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New York, NY 10038</w:t>
      </w: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(212) 941-5555</w:t>
      </w: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A2223" w:rsidRPr="001812D2" w:rsidRDefault="007A2223" w:rsidP="000D02DE">
      <w:pPr>
        <w:pStyle w:val="SuicideBodyText"/>
      </w:pPr>
      <w:r w:rsidRPr="001812D2">
        <w:lastRenderedPageBreak/>
        <w:t>The following individuals will serve as statistical consultants to this project:</w:t>
      </w:r>
    </w:p>
    <w:p w:rsidR="007A2223" w:rsidRPr="001812D2" w:rsidRDefault="007A2223">
      <w:pPr>
        <w:ind w:left="720" w:firstLine="720"/>
        <w:jc w:val="both"/>
        <w:rPr>
          <w:lang w:val="en-CA"/>
        </w:rPr>
      </w:pP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Christine M. Walra</w:t>
      </w:r>
      <w:bookmarkStart w:id="12" w:name="_GoBack"/>
      <w:bookmarkEnd w:id="12"/>
      <w:r w:rsidRPr="001812D2">
        <w:t>th, PhD</w:t>
      </w:r>
    </w:p>
    <w:p w:rsidR="007A2223" w:rsidRPr="001812D2" w:rsidRDefault="0088416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 xml:space="preserve">ICF </w:t>
      </w:r>
      <w:r w:rsidR="007A2223" w:rsidRPr="001812D2">
        <w:t>Macro, Inc.</w:t>
      </w:r>
    </w:p>
    <w:p w:rsidR="007A2223" w:rsidRPr="001812D2" w:rsidRDefault="0088416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40 Wall Street, 34</w:t>
      </w:r>
      <w:r w:rsidRPr="001812D2">
        <w:rPr>
          <w:vertAlign w:val="superscript"/>
        </w:rPr>
        <w:t>th</w:t>
      </w:r>
      <w:r w:rsidRPr="001812D2">
        <w:t xml:space="preserve"> Floor</w:t>
      </w: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 xml:space="preserve">New York, NY </w:t>
      </w:r>
      <w:r w:rsidR="0088416B" w:rsidRPr="001812D2">
        <w:t>10005</w:t>
      </w:r>
    </w:p>
    <w:p w:rsidR="007A2223" w:rsidRPr="001812D2"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rsidRPr="001812D2">
        <w:t>(212) 941-5555</w:t>
      </w:r>
    </w:p>
    <w:p w:rsidR="007A2223" w:rsidRPr="001812D2" w:rsidRDefault="007A2223">
      <w:pPr>
        <w:jc w:val="both"/>
      </w:pPr>
    </w:p>
    <w:p w:rsidR="00486865" w:rsidRPr="001812D2" w:rsidRDefault="00486865" w:rsidP="00486865">
      <w:pPr>
        <w:ind w:left="720" w:firstLine="720"/>
        <w:jc w:val="both"/>
      </w:pPr>
      <w:r w:rsidRPr="001812D2">
        <w:t>Lucas Godoy Garraza, MA</w:t>
      </w:r>
    </w:p>
    <w:p w:rsidR="00486865" w:rsidRPr="001812D2" w:rsidRDefault="00486865" w:rsidP="00486865">
      <w:pPr>
        <w:ind w:left="720" w:firstLine="720"/>
        <w:jc w:val="both"/>
      </w:pPr>
      <w:r w:rsidRPr="001812D2">
        <w:t>ICF Macro, Inc.</w:t>
      </w:r>
    </w:p>
    <w:p w:rsidR="00486865" w:rsidRPr="001812D2" w:rsidRDefault="00486865" w:rsidP="00486865">
      <w:pPr>
        <w:ind w:left="720" w:firstLine="720"/>
        <w:jc w:val="both"/>
      </w:pPr>
      <w:r w:rsidRPr="001812D2">
        <w:t>40 Wall Street, 34</w:t>
      </w:r>
      <w:r w:rsidRPr="001812D2">
        <w:rPr>
          <w:vertAlign w:val="superscript"/>
        </w:rPr>
        <w:t>th</w:t>
      </w:r>
      <w:r w:rsidRPr="001812D2">
        <w:t xml:space="preserve"> Floor</w:t>
      </w:r>
    </w:p>
    <w:p w:rsidR="00486865" w:rsidRPr="001812D2" w:rsidRDefault="00486865" w:rsidP="00486865">
      <w:pPr>
        <w:ind w:left="720" w:firstLine="720"/>
        <w:jc w:val="both"/>
      </w:pPr>
      <w:r w:rsidRPr="001812D2">
        <w:t>New York, NY 10005</w:t>
      </w:r>
    </w:p>
    <w:p w:rsidR="00486865" w:rsidRPr="001812D2" w:rsidRDefault="00486865" w:rsidP="00486865">
      <w:pPr>
        <w:ind w:left="720" w:firstLine="720"/>
        <w:jc w:val="both"/>
      </w:pPr>
      <w:r w:rsidRPr="001812D2">
        <w:t>(212) 941-5555</w:t>
      </w:r>
    </w:p>
    <w:p w:rsidR="007A2223" w:rsidRPr="001812D2" w:rsidRDefault="007A2223">
      <w:pPr>
        <w:jc w:val="both"/>
      </w:pPr>
    </w:p>
    <w:p w:rsidR="007A2223" w:rsidRPr="001812D2" w:rsidRDefault="007A2223" w:rsidP="003404A2">
      <w:pPr>
        <w:widowControl/>
        <w:autoSpaceDE/>
        <w:autoSpaceDN/>
        <w:adjustRightInd/>
      </w:pPr>
      <w:r w:rsidRPr="001812D2">
        <w:t>The agency staff person responsible for receiving and approving contract deliverables is:</w:t>
      </w:r>
    </w:p>
    <w:p w:rsidR="007A2223" w:rsidRPr="001812D2" w:rsidRDefault="007A2223">
      <w:pPr>
        <w:jc w:val="both"/>
      </w:pPr>
    </w:p>
    <w:p w:rsidR="007A2223" w:rsidRDefault="007A2223">
      <w:pPr>
        <w:jc w:val="both"/>
      </w:pPr>
      <w:r w:rsidRPr="001812D2">
        <w:tab/>
      </w:r>
      <w:r w:rsidR="00CE6515">
        <w:tab/>
        <w:t>Melanie Brown</w:t>
      </w:r>
      <w:r w:rsidR="00404E95">
        <w:t xml:space="preserve"> MPH, MA</w:t>
      </w:r>
    </w:p>
    <w:p w:rsidR="00CB6726" w:rsidRPr="00CB6726" w:rsidRDefault="00D94ED0" w:rsidP="00CB6726">
      <w:pPr>
        <w:jc w:val="both"/>
      </w:pPr>
      <w:r>
        <w:tab/>
      </w:r>
      <w:r>
        <w:tab/>
      </w:r>
      <w:r w:rsidR="00CB6726" w:rsidRPr="00CB6726">
        <w:t>Social Science Analyst</w:t>
      </w:r>
    </w:p>
    <w:p w:rsidR="00D94ED0" w:rsidRPr="001812D2" w:rsidRDefault="00CB6726" w:rsidP="006D29E6">
      <w:pPr>
        <w:ind w:left="720" w:firstLine="720"/>
        <w:jc w:val="both"/>
      </w:pPr>
      <w:r w:rsidRPr="00CB6726">
        <w:t>SAMHSA/DPTSSP</w:t>
      </w:r>
    </w:p>
    <w:p w:rsidR="007A2223" w:rsidRPr="001812D2" w:rsidRDefault="007A2223" w:rsidP="00CB6726">
      <w:pPr>
        <w:jc w:val="both"/>
      </w:pPr>
      <w:r w:rsidRPr="001812D2">
        <w:tab/>
      </w:r>
      <w:r w:rsidRPr="001812D2">
        <w:tab/>
        <w:t>1 Choke Cherry Road</w:t>
      </w:r>
    </w:p>
    <w:p w:rsidR="007A2223" w:rsidRPr="001812D2" w:rsidRDefault="007A2223">
      <w:pPr>
        <w:tabs>
          <w:tab w:val="left" w:pos="360"/>
          <w:tab w:val="left" w:pos="6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ind w:right="720"/>
      </w:pPr>
      <w:r w:rsidRPr="001812D2">
        <w:tab/>
      </w:r>
      <w:r w:rsidRPr="001812D2">
        <w:tab/>
      </w:r>
      <w:r w:rsidRPr="001812D2">
        <w:tab/>
      </w:r>
      <w:r w:rsidRPr="001812D2">
        <w:tab/>
        <w:t>Room 6-1</w:t>
      </w:r>
      <w:r w:rsidR="00CE6515">
        <w:t>008</w:t>
      </w:r>
    </w:p>
    <w:p w:rsidR="007A2223" w:rsidRPr="001812D2" w:rsidRDefault="007A2223">
      <w:pPr>
        <w:tabs>
          <w:tab w:val="left" w:pos="360"/>
          <w:tab w:val="left" w:pos="67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ind w:right="720"/>
      </w:pPr>
      <w:r w:rsidRPr="001812D2">
        <w:tab/>
      </w:r>
      <w:r w:rsidRPr="001812D2">
        <w:tab/>
      </w:r>
      <w:r w:rsidRPr="001812D2">
        <w:tab/>
      </w:r>
      <w:r w:rsidRPr="001812D2">
        <w:tab/>
        <w:t>Rockville, MD 20857</w:t>
      </w:r>
    </w:p>
    <w:p w:rsidR="007A2223" w:rsidRDefault="007A2223">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1812D2">
        <w:rPr>
          <w:lang w:val="fr-FR"/>
        </w:rPr>
        <w:tab/>
      </w:r>
      <w:r w:rsidRPr="001812D2">
        <w:rPr>
          <w:lang w:val="fr-FR"/>
        </w:rPr>
        <w:tab/>
        <w:t>Phone: (240) 276-</w:t>
      </w:r>
      <w:r w:rsidR="00AF658E">
        <w:rPr>
          <w:lang w:val="fr-FR"/>
        </w:rPr>
        <w:t>1909</w:t>
      </w:r>
    </w:p>
    <w:p w:rsidR="003404A2" w:rsidRDefault="003404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3404A2" w:rsidRDefault="003404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3404A2" w:rsidRDefault="003404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3404A2" w:rsidRDefault="003404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3404A2" w:rsidRDefault="003404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3404A2" w:rsidRDefault="003404A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5C1CA6" w:rsidRDefault="005C1CA6">
      <w:pPr>
        <w:widowControl/>
        <w:autoSpaceDE/>
        <w:autoSpaceDN/>
        <w:adjustRightInd/>
        <w:rPr>
          <w:lang w:val="fr-FR"/>
        </w:rPr>
      </w:pPr>
      <w:r>
        <w:rPr>
          <w:lang w:val="fr-FR"/>
        </w:rPr>
        <w:br w:type="page"/>
      </w:r>
    </w:p>
    <w:p w:rsidR="000E559F" w:rsidRDefault="000E559F">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8B43F9" w:rsidRDefault="008B43F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rsidR="007A2223" w:rsidRDefault="007A2223" w:rsidP="000D02DE">
      <w:pPr>
        <w:pStyle w:val="SuicideHead1"/>
        <w:rPr>
          <w:lang w:val="fr-FR"/>
        </w:rPr>
      </w:pPr>
      <w:bookmarkStart w:id="13" w:name="_Toc128970990"/>
      <w:bookmarkStart w:id="14" w:name="_Toc348703732"/>
      <w:proofErr w:type="spellStart"/>
      <w:r w:rsidRPr="003A3348">
        <w:rPr>
          <w:lang w:val="fr-FR"/>
        </w:rPr>
        <w:t>References</w:t>
      </w:r>
      <w:bookmarkEnd w:id="13"/>
      <w:bookmarkEnd w:id="14"/>
      <w:proofErr w:type="spellEnd"/>
    </w:p>
    <w:p w:rsidR="00CE6515" w:rsidRPr="00747FBB" w:rsidRDefault="00CE6515" w:rsidP="00CE6515">
      <w:pPr>
        <w:spacing w:after="120"/>
        <w:ind w:left="720" w:hanging="720"/>
      </w:pPr>
      <w:r w:rsidRPr="00747FBB">
        <w:t xml:space="preserve">Aarons, G. A. (2004). Mental health provider attitudes toward adoption of evidence-based practice: The evidence-based practice attitude scale (EBPAS). </w:t>
      </w:r>
      <w:r w:rsidRPr="00747FBB">
        <w:rPr>
          <w:i/>
        </w:rPr>
        <w:t>Mental Health Services Research, 6</w:t>
      </w:r>
      <w:r w:rsidRPr="00747FBB">
        <w:t>(2), 61–74.</w:t>
      </w:r>
    </w:p>
    <w:p w:rsidR="00CE6515" w:rsidRPr="00747FBB" w:rsidRDefault="00CE6515" w:rsidP="00CE6515">
      <w:pPr>
        <w:spacing w:after="120"/>
        <w:ind w:left="720" w:hanging="720"/>
      </w:pPr>
      <w:r w:rsidRPr="00747FBB">
        <w:t xml:space="preserve">———. (2006). Transformational and </w:t>
      </w:r>
      <w:proofErr w:type="spellStart"/>
      <w:r w:rsidRPr="00747FBB">
        <w:t>transactual</w:t>
      </w:r>
      <w:proofErr w:type="spellEnd"/>
      <w:r w:rsidRPr="00747FBB">
        <w:t xml:space="preserve"> leadership: Association with attitudes towards evidence based practice. </w:t>
      </w:r>
      <w:r w:rsidRPr="00747FBB">
        <w:rPr>
          <w:i/>
        </w:rPr>
        <w:t>Psychiatric Services, 57(8),</w:t>
      </w:r>
      <w:r w:rsidRPr="00747FBB">
        <w:t xml:space="preserve"> 1162–1168.</w:t>
      </w:r>
    </w:p>
    <w:p w:rsidR="00CE6515" w:rsidRPr="00747FBB" w:rsidRDefault="00CE6515" w:rsidP="00CE6515">
      <w:pPr>
        <w:spacing w:after="120"/>
        <w:ind w:left="720" w:hanging="720"/>
      </w:pPr>
      <w:proofErr w:type="gramStart"/>
      <w:r w:rsidRPr="00747FBB">
        <w:t>Adelman, H. S., &amp; Taylor, L. (2006).</w:t>
      </w:r>
      <w:proofErr w:type="gramEnd"/>
      <w:r w:rsidRPr="00747FBB">
        <w:t xml:space="preserve"> </w:t>
      </w:r>
      <w:r w:rsidRPr="00747FBB">
        <w:rPr>
          <w:i/>
        </w:rPr>
        <w:t xml:space="preserve">The implementation guide to student learning supports in the classroom and </w:t>
      </w:r>
      <w:proofErr w:type="spellStart"/>
      <w:r w:rsidRPr="00747FBB">
        <w:rPr>
          <w:i/>
        </w:rPr>
        <w:t>schoolwide</w:t>
      </w:r>
      <w:proofErr w:type="spellEnd"/>
      <w:r w:rsidRPr="00747FBB">
        <w:rPr>
          <w:i/>
        </w:rPr>
        <w:t>: New directions for addressing barriers to learning.</w:t>
      </w:r>
      <w:r w:rsidRPr="00747FBB">
        <w:t xml:space="preserve"> Thousand Oaks, CA: Corwin Press, Sage. </w:t>
      </w:r>
    </w:p>
    <w:p w:rsidR="00CE6515" w:rsidRPr="00747FBB" w:rsidRDefault="00CE6515" w:rsidP="00CE6515">
      <w:pPr>
        <w:spacing w:after="120"/>
        <w:ind w:left="738" w:hanging="738"/>
      </w:pPr>
      <w:r w:rsidRPr="00747FBB">
        <w:t xml:space="preserve">Atkins, M., McKay, M., </w:t>
      </w:r>
      <w:proofErr w:type="spellStart"/>
      <w:r w:rsidRPr="00747FBB">
        <w:t>Arvantitis</w:t>
      </w:r>
      <w:proofErr w:type="spellEnd"/>
      <w:r w:rsidRPr="00747FBB">
        <w:t xml:space="preserve">, P., London, L., Madison, S., </w:t>
      </w:r>
      <w:proofErr w:type="spellStart"/>
      <w:r w:rsidRPr="00747FBB">
        <w:t>Costigan</w:t>
      </w:r>
      <w:proofErr w:type="spellEnd"/>
      <w:r w:rsidRPr="00747FBB">
        <w:t>, C., et al.</w:t>
      </w:r>
      <w:r w:rsidRPr="00747FBB">
        <w:rPr>
          <w:i/>
          <w:iCs/>
        </w:rPr>
        <w:t xml:space="preserve"> </w:t>
      </w:r>
      <w:r w:rsidRPr="00747FBB">
        <w:rPr>
          <w:iCs/>
        </w:rPr>
        <w:t>(</w:t>
      </w:r>
      <w:r w:rsidRPr="00747FBB">
        <w:t>1998). An ecological model for school</w:t>
      </w:r>
      <w:r w:rsidRPr="00747FBB">
        <w:rPr>
          <w:rFonts w:ascii="Cambria Math" w:hAnsi="Cambria Math" w:cs="Cambria Math"/>
        </w:rPr>
        <w:t>‐</w:t>
      </w:r>
      <w:r w:rsidRPr="00747FBB">
        <w:t>based mental health services for urban low</w:t>
      </w:r>
      <w:r w:rsidRPr="00747FBB">
        <w:rPr>
          <w:rFonts w:ascii="Cambria Math" w:hAnsi="Cambria Math" w:cs="Cambria Math"/>
        </w:rPr>
        <w:t>‐</w:t>
      </w:r>
      <w:r w:rsidRPr="00747FBB">
        <w:t xml:space="preserve">income aggressive children. </w:t>
      </w:r>
      <w:r w:rsidRPr="00747FBB">
        <w:rPr>
          <w:i/>
          <w:iCs/>
        </w:rPr>
        <w:t>The Journal of Behavioral Health and Services Research,</w:t>
      </w:r>
      <w:r w:rsidRPr="00747FBB">
        <w:rPr>
          <w:iCs/>
        </w:rPr>
        <w:t xml:space="preserve"> </w:t>
      </w:r>
      <w:r w:rsidRPr="00747FBB">
        <w:t>5, 64</w:t>
      </w:r>
      <w:r w:rsidRPr="00747FBB">
        <w:rPr>
          <w:rFonts w:ascii="Cambria Math" w:hAnsi="Cambria Math" w:cs="Cambria Math"/>
        </w:rPr>
        <w:t>–</w:t>
      </w:r>
      <w:r w:rsidRPr="00747FBB">
        <w:t>75.</w:t>
      </w:r>
    </w:p>
    <w:p w:rsidR="00CE6515" w:rsidRPr="00747FBB" w:rsidRDefault="00CE6515" w:rsidP="00CE6515">
      <w:pPr>
        <w:spacing w:after="120"/>
        <w:ind w:left="747" w:hanging="747"/>
      </w:pPr>
      <w:proofErr w:type="gramStart"/>
      <w:r w:rsidRPr="00747FBB">
        <w:t>Atkins, M., Hoagwood, K., Kutash, K., &amp; Seidman, E.</w:t>
      </w:r>
      <w:r w:rsidRPr="00747FBB">
        <w:rPr>
          <w:i/>
          <w:iCs/>
        </w:rPr>
        <w:t xml:space="preserve"> </w:t>
      </w:r>
      <w:r w:rsidRPr="00747FBB">
        <w:rPr>
          <w:iCs/>
        </w:rPr>
        <w:t>(</w:t>
      </w:r>
      <w:r w:rsidRPr="00747FBB">
        <w:t>2010).</w:t>
      </w:r>
      <w:proofErr w:type="gramEnd"/>
      <w:r w:rsidRPr="00747FBB">
        <w:t xml:space="preserve"> </w:t>
      </w:r>
      <w:proofErr w:type="gramStart"/>
      <w:r w:rsidRPr="00747FBB">
        <w:t>Toward the integration of education and mental health in schools.</w:t>
      </w:r>
      <w:proofErr w:type="gramEnd"/>
      <w:r w:rsidRPr="00747FBB">
        <w:t xml:space="preserve"> </w:t>
      </w:r>
      <w:r w:rsidRPr="00747FBB">
        <w:rPr>
          <w:i/>
          <w:iCs/>
        </w:rPr>
        <w:t xml:space="preserve">Administrative Policy in Mental Health, </w:t>
      </w:r>
      <w:r w:rsidRPr="00747FBB">
        <w:rPr>
          <w:i/>
        </w:rPr>
        <w:t>37,</w:t>
      </w:r>
      <w:r w:rsidRPr="00747FBB">
        <w:t xml:space="preserve"> 40</w:t>
      </w:r>
      <w:r w:rsidRPr="00747FBB">
        <w:rPr>
          <w:rFonts w:ascii="Cambria Math" w:hAnsi="Cambria Math" w:cs="Cambria Math"/>
        </w:rPr>
        <w:t>–</w:t>
      </w:r>
      <w:r w:rsidRPr="00747FBB">
        <w:t>47.</w:t>
      </w:r>
    </w:p>
    <w:p w:rsidR="000F166E" w:rsidRDefault="000F166E" w:rsidP="000F166E">
      <w:proofErr w:type="gramStart"/>
      <w:r>
        <w:t xml:space="preserve">Brandes, U. &amp; Pich, C. Explorative Visualization of Citation Patterns in Social Network </w:t>
      </w:r>
      <w:r>
        <w:tab/>
        <w:t>Research.</w:t>
      </w:r>
      <w:proofErr w:type="gramEnd"/>
      <w:r>
        <w:t xml:space="preserve">  Journal of Social Structure 12(8), 2011</w:t>
      </w:r>
    </w:p>
    <w:p w:rsidR="00CE6515" w:rsidRPr="00747FBB" w:rsidRDefault="00CE6515" w:rsidP="00CE6515">
      <w:pPr>
        <w:spacing w:after="120"/>
        <w:ind w:left="720" w:hanging="720"/>
      </w:pPr>
      <w:r w:rsidRPr="00747FBB">
        <w:t xml:space="preserve">Bruns, E. (2008). </w:t>
      </w:r>
      <w:proofErr w:type="gramStart"/>
      <w:r w:rsidRPr="00747FBB">
        <w:rPr>
          <w:i/>
        </w:rPr>
        <w:t xml:space="preserve">Measuring wraparound fidelity: </w:t>
      </w:r>
      <w:r w:rsidRPr="00747FBB">
        <w:rPr>
          <w:i/>
          <w:iCs/>
        </w:rPr>
        <w:t>The Resource Guide to Wraparound.</w:t>
      </w:r>
      <w:proofErr w:type="gramEnd"/>
      <w:r w:rsidRPr="00747FBB">
        <w:t xml:space="preserve"> Portland, OR: National Wraparound Initiative, Research and Training Center on Family Support and Children’s Mental Health, Portland State University.</w:t>
      </w:r>
    </w:p>
    <w:p w:rsidR="00CE6515" w:rsidRPr="00747FBB" w:rsidRDefault="00CE6515" w:rsidP="00CE6515">
      <w:pPr>
        <w:spacing w:after="120"/>
        <w:ind w:left="720" w:hanging="720"/>
        <w:rPr>
          <w:bCs/>
        </w:rPr>
      </w:pPr>
      <w:r w:rsidRPr="00747FBB">
        <w:t xml:space="preserve">Burton, D. L., Hanson, A., Levin, B., &amp; Massey, O. T. (2012). </w:t>
      </w:r>
      <w:proofErr w:type="gramStart"/>
      <w:r w:rsidRPr="00747FBB">
        <w:t>School mental health.</w:t>
      </w:r>
      <w:proofErr w:type="gramEnd"/>
      <w:r w:rsidRPr="00747FBB">
        <w:t xml:space="preserve"> In M. </w:t>
      </w:r>
      <w:proofErr w:type="spellStart"/>
      <w:r w:rsidRPr="00747FBB">
        <w:t>Shally</w:t>
      </w:r>
      <w:proofErr w:type="spellEnd"/>
      <w:r w:rsidRPr="00747FBB">
        <w:rPr>
          <w:rFonts w:ascii="Cambria Math" w:hAnsi="Cambria Math" w:cs="Cambria Math"/>
        </w:rPr>
        <w:t>‐</w:t>
      </w:r>
      <w:r w:rsidRPr="00747FBB">
        <w:t>Jensen (Ed.),</w:t>
      </w:r>
      <w:r w:rsidRPr="00747FBB">
        <w:rPr>
          <w:i/>
          <w:iCs/>
        </w:rPr>
        <w:t xml:space="preserve"> </w:t>
      </w:r>
      <w:proofErr w:type="gramStart"/>
      <w:r w:rsidRPr="00747FBB">
        <w:rPr>
          <w:i/>
          <w:iCs/>
        </w:rPr>
        <w:t>Mental</w:t>
      </w:r>
      <w:proofErr w:type="gramEnd"/>
      <w:r w:rsidRPr="00747FBB">
        <w:rPr>
          <w:i/>
          <w:iCs/>
        </w:rPr>
        <w:t xml:space="preserve"> health care issues in America</w:t>
      </w:r>
      <w:r w:rsidRPr="00747FBB">
        <w:t>. Santa Barbara, CA: ABC</w:t>
      </w:r>
      <w:r w:rsidRPr="00747FBB">
        <w:rPr>
          <w:rFonts w:ascii="Cambria Math" w:hAnsi="Cambria Math" w:cs="Cambria Math"/>
        </w:rPr>
        <w:t>‐</w:t>
      </w:r>
      <w:r w:rsidRPr="00747FBB">
        <w:t>CLIO.</w:t>
      </w:r>
    </w:p>
    <w:p w:rsidR="00CE6515" w:rsidRPr="00747FBB" w:rsidRDefault="00CE6515" w:rsidP="00CE6515">
      <w:pPr>
        <w:spacing w:after="120"/>
        <w:ind w:left="720" w:hanging="720"/>
      </w:pPr>
      <w:proofErr w:type="gramStart"/>
      <w:r w:rsidRPr="00747FBB">
        <w:t>Co-Occurring Center for Excellence.</w:t>
      </w:r>
      <w:proofErr w:type="gramEnd"/>
      <w:r w:rsidRPr="00747FBB">
        <w:t xml:space="preserve"> (2006). </w:t>
      </w:r>
      <w:r w:rsidRPr="00747FBB">
        <w:rPr>
          <w:i/>
        </w:rPr>
        <w:t>Treatment, volume 1: Understanding evidence-based practices for co-occurring disorders.</w:t>
      </w:r>
      <w:r w:rsidRPr="00747FBB">
        <w:t xml:space="preserve"> Rockville MD: Substance Abuse and Mental Health Services Administration, Center for Mental Health Services, Center for Substance Abuse Treatment. </w:t>
      </w:r>
    </w:p>
    <w:p w:rsidR="00CE6515" w:rsidRPr="00747FBB" w:rsidRDefault="00CE6515" w:rsidP="00CE6515">
      <w:pPr>
        <w:spacing w:after="120"/>
        <w:ind w:left="720" w:hanging="720"/>
      </w:pPr>
      <w:r w:rsidRPr="00747FBB">
        <w:t xml:space="preserve">Denzin, N. K. (1978). </w:t>
      </w:r>
      <w:r w:rsidRPr="00747FBB">
        <w:rPr>
          <w:i/>
        </w:rPr>
        <w:t>The research act: A theoretical introduction to sociological method</w:t>
      </w:r>
      <w:r w:rsidRPr="00747FBB">
        <w:t>. New York: McGraw-Hill.</w:t>
      </w:r>
    </w:p>
    <w:p w:rsidR="002C4B89" w:rsidRDefault="002C4B89" w:rsidP="00CE6515">
      <w:pPr>
        <w:spacing w:after="120"/>
        <w:ind w:left="720" w:hanging="720"/>
        <w:rPr>
          <w:sz w:val="23"/>
          <w:szCs w:val="23"/>
        </w:rPr>
      </w:pPr>
      <w:proofErr w:type="gramStart"/>
      <w:r>
        <w:rPr>
          <w:sz w:val="23"/>
          <w:szCs w:val="23"/>
        </w:rPr>
        <w:t>Dillman, D. A. (2007).</w:t>
      </w:r>
      <w:proofErr w:type="gramEnd"/>
      <w:r>
        <w:rPr>
          <w:sz w:val="23"/>
          <w:szCs w:val="23"/>
        </w:rPr>
        <w:t xml:space="preserve"> </w:t>
      </w:r>
      <w:r>
        <w:rPr>
          <w:i/>
          <w:iCs/>
          <w:sz w:val="23"/>
          <w:szCs w:val="23"/>
        </w:rPr>
        <w:t>Mail and internet surveys: The tailored design method. 2007 update with new internet, visual and mixed mode guide</w:t>
      </w:r>
      <w:r>
        <w:rPr>
          <w:sz w:val="23"/>
          <w:szCs w:val="23"/>
        </w:rPr>
        <w:t xml:space="preserve">. Hoboken, NJ: John Wiley and Sons. </w:t>
      </w:r>
    </w:p>
    <w:p w:rsidR="00CE6515" w:rsidRPr="00747FBB" w:rsidRDefault="00CE6515" w:rsidP="00CE6515">
      <w:pPr>
        <w:spacing w:after="120"/>
        <w:ind w:left="720" w:hanging="720"/>
      </w:pPr>
      <w:r w:rsidRPr="00747FBB">
        <w:t xml:space="preserve">Eisenhardt, K. (1989). </w:t>
      </w:r>
      <w:proofErr w:type="gramStart"/>
      <w:r w:rsidRPr="00747FBB">
        <w:t>Building theories from case study research.</w:t>
      </w:r>
      <w:proofErr w:type="gramEnd"/>
      <w:r w:rsidRPr="00747FBB">
        <w:t xml:space="preserve"> </w:t>
      </w:r>
      <w:r w:rsidRPr="00747FBB">
        <w:rPr>
          <w:i/>
        </w:rPr>
        <w:t>Academy of Management Review, 14</w:t>
      </w:r>
      <w:r w:rsidRPr="00747FBB">
        <w:t xml:space="preserve">(4), 532–550. </w:t>
      </w:r>
    </w:p>
    <w:p w:rsidR="00CE6515" w:rsidRPr="00747FBB" w:rsidRDefault="00CE6515" w:rsidP="00CE6515">
      <w:pPr>
        <w:spacing w:after="120"/>
        <w:ind w:left="720" w:hanging="720"/>
      </w:pPr>
      <w:proofErr w:type="gramStart"/>
      <w:r w:rsidRPr="00747FBB">
        <w:t>Gonzales, J., Ringeisen, H., &amp; Chambers, D. (2002).</w:t>
      </w:r>
      <w:proofErr w:type="gramEnd"/>
      <w:r w:rsidRPr="00747FBB">
        <w:t xml:space="preserve"> The tangled and thorny path of science to practice: Tensions in interpreting and applying “evidence.” </w:t>
      </w:r>
      <w:r w:rsidRPr="00747FBB">
        <w:rPr>
          <w:i/>
        </w:rPr>
        <w:t>Clinical Psychology: Science and Practice, 9</w:t>
      </w:r>
      <w:r w:rsidRPr="00747FBB">
        <w:t>(2), 204–209.</w:t>
      </w:r>
    </w:p>
    <w:p w:rsidR="00CE6515" w:rsidRPr="00747FBB" w:rsidRDefault="00CE6515" w:rsidP="00CE6515">
      <w:pPr>
        <w:spacing w:after="120"/>
        <w:ind w:left="720" w:hanging="720"/>
      </w:pPr>
      <w:r w:rsidRPr="00747FBB">
        <w:t xml:space="preserve">Green, L. W. (2008). Making research relevant: If it is an evidence-based practice, where’s the practice-based evidence? </w:t>
      </w:r>
      <w:r w:rsidRPr="00747FBB">
        <w:rPr>
          <w:i/>
        </w:rPr>
        <w:t>Family Practice—</w:t>
      </w:r>
      <w:proofErr w:type="gramStart"/>
      <w:r w:rsidRPr="00747FBB">
        <w:rPr>
          <w:i/>
        </w:rPr>
        <w:t>An</w:t>
      </w:r>
      <w:proofErr w:type="gramEnd"/>
      <w:r w:rsidRPr="00747FBB">
        <w:rPr>
          <w:i/>
        </w:rPr>
        <w:t xml:space="preserve"> International Journal, 25,</w:t>
      </w:r>
      <w:r w:rsidRPr="00747FBB">
        <w:t xml:space="preserve"> 20–24.</w:t>
      </w:r>
    </w:p>
    <w:p w:rsidR="00CE6515" w:rsidRPr="00747FBB" w:rsidRDefault="00CE6515" w:rsidP="00CE6515">
      <w:pPr>
        <w:spacing w:after="120"/>
        <w:ind w:left="720" w:hanging="720"/>
      </w:pPr>
      <w:r w:rsidRPr="00747FBB">
        <w:t xml:space="preserve">Greenhalgh, T., Robert, G., MacFarlane, F., Bate, P., &amp; </w:t>
      </w:r>
      <w:proofErr w:type="spellStart"/>
      <w:r w:rsidRPr="00747FBB">
        <w:t>Kyriakidou</w:t>
      </w:r>
      <w:proofErr w:type="spellEnd"/>
      <w:r w:rsidRPr="00747FBB">
        <w:t xml:space="preserve">, O. (2004). Diffusion of </w:t>
      </w:r>
      <w:r w:rsidRPr="00747FBB">
        <w:lastRenderedPageBreak/>
        <w:t xml:space="preserve">innovation in service organizations: Systematic review and recommendations. </w:t>
      </w:r>
      <w:r w:rsidRPr="00747FBB">
        <w:rPr>
          <w:i/>
        </w:rPr>
        <w:t>The Milbank Quarterly, 82(4)</w:t>
      </w:r>
      <w:r w:rsidRPr="00747FBB">
        <w:t xml:space="preserve">, 581–629. </w:t>
      </w:r>
    </w:p>
    <w:p w:rsidR="00CE6515" w:rsidRPr="00747FBB" w:rsidRDefault="00CE6515" w:rsidP="00CE6515">
      <w:pPr>
        <w:spacing w:after="120"/>
        <w:ind w:left="720" w:hanging="720"/>
      </w:pPr>
      <w:proofErr w:type="gramStart"/>
      <w:r w:rsidRPr="00747FBB">
        <w:t>Hoagwood, K., Burns, B. J., Kiser, L., Ringeisen, B., &amp; Schoenwald, S. K. (2001).</w:t>
      </w:r>
      <w:proofErr w:type="gramEnd"/>
      <w:r w:rsidRPr="00747FBB">
        <w:t xml:space="preserve"> </w:t>
      </w:r>
      <w:proofErr w:type="gramStart"/>
      <w:r w:rsidRPr="00747FBB">
        <w:t>Evidence-based practice in child and adolescent mental health services.</w:t>
      </w:r>
      <w:proofErr w:type="gramEnd"/>
      <w:r w:rsidRPr="00747FBB">
        <w:t xml:space="preserve"> </w:t>
      </w:r>
      <w:r w:rsidRPr="00747FBB">
        <w:rPr>
          <w:i/>
        </w:rPr>
        <w:t>Psychiatric Services, 52</w:t>
      </w:r>
      <w:r w:rsidRPr="00747FBB">
        <w:t>(9), 1179–1189.</w:t>
      </w:r>
    </w:p>
    <w:p w:rsidR="00CE6515" w:rsidRPr="00747FBB" w:rsidRDefault="00CE6515" w:rsidP="00CE6515">
      <w:pPr>
        <w:pStyle w:val="BodyText"/>
        <w:ind w:left="720" w:hanging="720"/>
      </w:pPr>
      <w:proofErr w:type="gramStart"/>
      <w:r w:rsidRPr="00747FBB">
        <w:rPr>
          <w:rFonts w:eastAsiaTheme="minorHAnsi"/>
        </w:rPr>
        <w:t>Kutash, K., Duchnowski, A. J., &amp; Green, A. L. (2011).</w:t>
      </w:r>
      <w:proofErr w:type="gramEnd"/>
      <w:r w:rsidRPr="00747FBB">
        <w:rPr>
          <w:rFonts w:eastAsiaTheme="minorHAnsi"/>
        </w:rPr>
        <w:t xml:space="preserve"> School</w:t>
      </w:r>
      <w:r w:rsidRPr="00747FBB">
        <w:rPr>
          <w:rFonts w:ascii="Cambria Math" w:eastAsiaTheme="minorHAnsi" w:hAnsi="Cambria Math" w:cs="Cambria Math"/>
        </w:rPr>
        <w:t>‐</w:t>
      </w:r>
      <w:r w:rsidRPr="00747FBB">
        <w:rPr>
          <w:rFonts w:eastAsiaTheme="minorHAnsi"/>
        </w:rPr>
        <w:t>based mental health programs for students who have emotional disturbances: Academic and social</w:t>
      </w:r>
      <w:r w:rsidRPr="00747FBB">
        <w:rPr>
          <w:rFonts w:ascii="Cambria Math" w:eastAsiaTheme="minorHAnsi" w:hAnsi="Cambria Math" w:cs="Cambria Math"/>
        </w:rPr>
        <w:t>‐</w:t>
      </w:r>
      <w:r w:rsidRPr="00747FBB">
        <w:rPr>
          <w:rFonts w:eastAsiaTheme="minorHAnsi"/>
        </w:rPr>
        <w:t xml:space="preserve">emotional outcomes. </w:t>
      </w:r>
      <w:r w:rsidRPr="00747FBB">
        <w:rPr>
          <w:rFonts w:eastAsiaTheme="minorHAnsi"/>
          <w:i/>
        </w:rPr>
        <w:t>School Mental Health, 3</w:t>
      </w:r>
      <w:r w:rsidRPr="00747FBB">
        <w:rPr>
          <w:rFonts w:eastAsiaTheme="minorHAnsi"/>
        </w:rPr>
        <w:t>(4), 191</w:t>
      </w:r>
      <w:r w:rsidRPr="00747FBB">
        <w:rPr>
          <w:rFonts w:ascii="Cambria Math" w:eastAsiaTheme="minorHAnsi" w:hAnsi="Cambria Math" w:cs="Cambria Math"/>
        </w:rPr>
        <w:t>–</w:t>
      </w:r>
      <w:r w:rsidRPr="00747FBB">
        <w:rPr>
          <w:rFonts w:eastAsiaTheme="minorHAnsi"/>
        </w:rPr>
        <w:t>208.</w:t>
      </w:r>
    </w:p>
    <w:p w:rsidR="00CE6515" w:rsidRPr="00747FBB" w:rsidRDefault="00CE6515" w:rsidP="00CE6515">
      <w:pPr>
        <w:spacing w:after="120"/>
        <w:ind w:left="720" w:hanging="720"/>
      </w:pPr>
      <w:proofErr w:type="gramStart"/>
      <w:r w:rsidRPr="00747FBB">
        <w:t>Lehman, W., Greener J., &amp; Simpson, D. (2002).</w:t>
      </w:r>
      <w:proofErr w:type="gramEnd"/>
      <w:r w:rsidRPr="00747FBB">
        <w:t xml:space="preserve"> </w:t>
      </w:r>
      <w:proofErr w:type="gramStart"/>
      <w:r w:rsidRPr="00747FBB">
        <w:t>Assessing organizational readiness for change.</w:t>
      </w:r>
      <w:proofErr w:type="gramEnd"/>
      <w:r w:rsidRPr="00747FBB">
        <w:t xml:space="preserve"> </w:t>
      </w:r>
      <w:r w:rsidRPr="00747FBB">
        <w:rPr>
          <w:i/>
        </w:rPr>
        <w:t>Journal of Substance Abuse Treatment,</w:t>
      </w:r>
      <w:r w:rsidRPr="00747FBB">
        <w:t xml:space="preserve"> </w:t>
      </w:r>
      <w:r w:rsidRPr="00747FBB">
        <w:rPr>
          <w:i/>
        </w:rPr>
        <w:t>22</w:t>
      </w:r>
      <w:r w:rsidRPr="00747FBB">
        <w:t>(4),</w:t>
      </w:r>
      <w:r w:rsidRPr="00747FBB">
        <w:rPr>
          <w:i/>
        </w:rPr>
        <w:t xml:space="preserve"> </w:t>
      </w:r>
      <w:r w:rsidRPr="00747FBB">
        <w:t>197–209.</w:t>
      </w:r>
    </w:p>
    <w:p w:rsidR="00CE6515" w:rsidRPr="00747FBB" w:rsidRDefault="00CE6515" w:rsidP="00CE6515">
      <w:pPr>
        <w:spacing w:after="120"/>
        <w:ind w:left="780" w:hanging="780"/>
        <w:rPr>
          <w:bCs/>
        </w:rPr>
      </w:pPr>
      <w:proofErr w:type="gramStart"/>
      <w:r w:rsidRPr="00747FBB">
        <w:rPr>
          <w:bCs/>
        </w:rPr>
        <w:t>LeCompte, M. D., &amp; Schensul, J. J. (1999).</w:t>
      </w:r>
      <w:proofErr w:type="gramEnd"/>
      <w:r w:rsidRPr="00747FBB">
        <w:rPr>
          <w:bCs/>
        </w:rPr>
        <w:t xml:space="preserve"> </w:t>
      </w:r>
      <w:r w:rsidRPr="00747FBB">
        <w:rPr>
          <w:bCs/>
          <w:i/>
        </w:rPr>
        <w:t>Designing and conducting ethnographic research</w:t>
      </w:r>
      <w:r w:rsidRPr="00747FBB">
        <w:rPr>
          <w:bCs/>
        </w:rPr>
        <w:t xml:space="preserve">. Walnut Creek, CA: </w:t>
      </w:r>
      <w:proofErr w:type="spellStart"/>
      <w:r w:rsidRPr="00747FBB">
        <w:rPr>
          <w:bCs/>
        </w:rPr>
        <w:t>AltaMira</w:t>
      </w:r>
      <w:proofErr w:type="spellEnd"/>
      <w:r w:rsidRPr="00747FBB">
        <w:rPr>
          <w:bCs/>
        </w:rPr>
        <w:t>.</w:t>
      </w:r>
    </w:p>
    <w:p w:rsidR="00CE6515" w:rsidRPr="00747FBB" w:rsidRDefault="00CE6515" w:rsidP="00CE6515">
      <w:pPr>
        <w:spacing w:after="120"/>
        <w:ind w:left="792" w:hanging="792"/>
      </w:pPr>
      <w:proofErr w:type="gramStart"/>
      <w:r w:rsidRPr="00747FBB">
        <w:t>Massey, O. T., Armstrong, K., Boroughs, M., Henson, K., &amp; McCash, L.</w:t>
      </w:r>
      <w:r w:rsidRPr="00747FBB">
        <w:rPr>
          <w:i/>
          <w:iCs/>
        </w:rPr>
        <w:t xml:space="preserve"> </w:t>
      </w:r>
      <w:r w:rsidRPr="00747FBB">
        <w:rPr>
          <w:iCs/>
        </w:rPr>
        <w:t>(</w:t>
      </w:r>
      <w:r w:rsidRPr="00747FBB">
        <w:t>2005).</w:t>
      </w:r>
      <w:proofErr w:type="gramEnd"/>
      <w:r w:rsidRPr="00747FBB">
        <w:t xml:space="preserve"> Mental health services in schools: A qualitative analysis of challenges to implementation, operation and sustainability. </w:t>
      </w:r>
      <w:r w:rsidRPr="00747FBB">
        <w:rPr>
          <w:i/>
          <w:iCs/>
        </w:rPr>
        <w:t xml:space="preserve">Psychology in the Schools, </w:t>
      </w:r>
      <w:r w:rsidRPr="00747FBB">
        <w:rPr>
          <w:i/>
        </w:rPr>
        <w:t>42,</w:t>
      </w:r>
      <w:r w:rsidRPr="00747FBB">
        <w:t xml:space="preserve"> 361–372.</w:t>
      </w:r>
    </w:p>
    <w:p w:rsidR="00CE6515" w:rsidRDefault="00CE6515" w:rsidP="00CE6515">
      <w:pPr>
        <w:spacing w:after="120"/>
        <w:ind w:left="720" w:hanging="720"/>
        <w:rPr>
          <w:rFonts w:eastAsia="Calibri"/>
        </w:rPr>
      </w:pPr>
      <w:bookmarkStart w:id="15" w:name="_ENREF_1"/>
      <w:proofErr w:type="gramStart"/>
      <w:r w:rsidRPr="00747FBB">
        <w:rPr>
          <w:rFonts w:eastAsia="Calibri"/>
        </w:rPr>
        <w:t xml:space="preserve">Mellin, E. A., Bronstein, L., Anderson-Butcher, D., </w:t>
      </w:r>
      <w:proofErr w:type="spellStart"/>
      <w:r w:rsidRPr="00747FBB">
        <w:rPr>
          <w:rFonts w:eastAsia="Calibri"/>
        </w:rPr>
        <w:t>Amorose</w:t>
      </w:r>
      <w:proofErr w:type="spellEnd"/>
      <w:r w:rsidRPr="00747FBB">
        <w:rPr>
          <w:rFonts w:eastAsia="Calibri"/>
        </w:rPr>
        <w:t>, A. J., Ball, A., &amp; Green, J. (2010).</w:t>
      </w:r>
      <w:proofErr w:type="gramEnd"/>
      <w:r w:rsidRPr="00747FBB">
        <w:rPr>
          <w:rFonts w:eastAsia="Calibri"/>
        </w:rPr>
        <w:t xml:space="preserve"> </w:t>
      </w:r>
      <w:proofErr w:type="gramStart"/>
      <w:r w:rsidRPr="00747FBB">
        <w:rPr>
          <w:rFonts w:eastAsia="Calibri"/>
        </w:rPr>
        <w:t xml:space="preserve">Measuring </w:t>
      </w:r>
      <w:proofErr w:type="spellStart"/>
      <w:r w:rsidRPr="00747FBB">
        <w:rPr>
          <w:rFonts w:eastAsia="Calibri"/>
        </w:rPr>
        <w:t>interprofessional</w:t>
      </w:r>
      <w:proofErr w:type="spellEnd"/>
      <w:r w:rsidRPr="00747FBB">
        <w:rPr>
          <w:rFonts w:eastAsia="Calibri"/>
        </w:rPr>
        <w:t xml:space="preserve"> team collaboration in expanded school mental health: Model refinement and scale development.</w:t>
      </w:r>
      <w:proofErr w:type="gramEnd"/>
      <w:r w:rsidRPr="00747FBB">
        <w:rPr>
          <w:rFonts w:eastAsia="Calibri"/>
        </w:rPr>
        <w:t xml:space="preserve"> </w:t>
      </w:r>
      <w:r w:rsidRPr="00747FBB">
        <w:rPr>
          <w:rFonts w:eastAsia="Calibri"/>
          <w:i/>
        </w:rPr>
        <w:t xml:space="preserve">Journal of </w:t>
      </w:r>
      <w:proofErr w:type="spellStart"/>
      <w:r w:rsidRPr="00747FBB">
        <w:rPr>
          <w:rFonts w:eastAsia="Calibri"/>
          <w:i/>
        </w:rPr>
        <w:t>Interprofessional</w:t>
      </w:r>
      <w:proofErr w:type="spellEnd"/>
      <w:r w:rsidRPr="00747FBB">
        <w:rPr>
          <w:rFonts w:eastAsia="Calibri"/>
          <w:i/>
        </w:rPr>
        <w:t xml:space="preserve"> Care, 24</w:t>
      </w:r>
      <w:r w:rsidRPr="00747FBB">
        <w:rPr>
          <w:rFonts w:eastAsia="Calibri"/>
        </w:rPr>
        <w:t xml:space="preserve">(5), 514–523. </w:t>
      </w:r>
      <w:bookmarkEnd w:id="15"/>
    </w:p>
    <w:p w:rsidR="007C59C1" w:rsidRDefault="007C59C1" w:rsidP="007C59C1">
      <w:pPr>
        <w:widowControl/>
        <w:ind w:left="720" w:hanging="720"/>
        <w:rPr>
          <w:rFonts w:ascii="TimesNewRomanPSMT" w:hAnsi="TimesNewRomanPSMT" w:cs="TimesNewRomanPSMT"/>
        </w:rPr>
      </w:pPr>
      <w:r>
        <w:rPr>
          <w:rFonts w:ascii="TimesNewRomanPSMT" w:hAnsi="TimesNewRomanPSMT" w:cs="TimesNewRomanPSMT"/>
        </w:rPr>
        <w:t xml:space="preserve">Merrill, M. L., Taylor, N. L., Martin, A. J., Maxim, L. A., </w:t>
      </w:r>
      <w:proofErr w:type="spellStart"/>
      <w:r>
        <w:rPr>
          <w:rFonts w:ascii="TimesNewRomanPSMT" w:hAnsi="TimesNewRomanPSMT" w:cs="TimesNewRomanPSMT"/>
        </w:rPr>
        <w:t>D’Ambrosio</w:t>
      </w:r>
      <w:proofErr w:type="spellEnd"/>
      <w:r>
        <w:rPr>
          <w:rFonts w:ascii="TimesNewRomanPSMT" w:hAnsi="TimesNewRomanPSMT" w:cs="TimesNewRomanPSMT"/>
        </w:rPr>
        <w:t>, R., Gabriel, R. M., et al.</w:t>
      </w:r>
    </w:p>
    <w:p w:rsidR="007C59C1" w:rsidRDefault="007C59C1" w:rsidP="007C59C1">
      <w:pPr>
        <w:widowControl/>
        <w:ind w:left="720"/>
        <w:rPr>
          <w:rFonts w:ascii="TimesNewRomanPSMT" w:hAnsi="TimesNewRomanPSMT" w:cs="TimesNewRomanPSMT"/>
        </w:rPr>
      </w:pPr>
      <w:r>
        <w:rPr>
          <w:rFonts w:ascii="TimesNewRomanPSMT" w:hAnsi="TimesNewRomanPSMT" w:cs="TimesNewRomanPSMT"/>
        </w:rPr>
        <w:t>(2012). A mixed-method exploration of functioning in Safe Schools/Healthy Students</w:t>
      </w:r>
    </w:p>
    <w:p w:rsidR="007C59C1" w:rsidRPr="00747FBB" w:rsidRDefault="007C59C1" w:rsidP="007C59C1">
      <w:pPr>
        <w:spacing w:after="120"/>
        <w:ind w:left="720"/>
        <w:rPr>
          <w:rFonts w:eastAsia="Calibri"/>
        </w:rPr>
      </w:pPr>
      <w:proofErr w:type="gramStart"/>
      <w:r>
        <w:rPr>
          <w:rFonts w:ascii="TimesNewRomanPSMT" w:hAnsi="TimesNewRomanPSMT" w:cs="TimesNewRomanPSMT"/>
        </w:rPr>
        <w:t>partnerships</w:t>
      </w:r>
      <w:proofErr w:type="gramEnd"/>
      <w:r>
        <w:rPr>
          <w:rFonts w:ascii="TimesNewRomanPSMT" w:hAnsi="TimesNewRomanPSMT" w:cs="TimesNewRomanPSMT"/>
        </w:rPr>
        <w:t xml:space="preserve">. </w:t>
      </w:r>
      <w:r>
        <w:rPr>
          <w:rFonts w:ascii="TimesNewRomanPS-ItalicMT" w:hAnsi="TimesNewRomanPS-ItalicMT" w:cs="TimesNewRomanPS-ItalicMT"/>
          <w:i/>
          <w:iCs/>
        </w:rPr>
        <w:t>Evaluation and Program Planning, 35</w:t>
      </w:r>
      <w:r>
        <w:rPr>
          <w:rFonts w:ascii="TimesNewRomanPSMT" w:hAnsi="TimesNewRomanPSMT" w:cs="TimesNewRomanPSMT"/>
        </w:rPr>
        <w:t>(2), 280–286.</w:t>
      </w:r>
    </w:p>
    <w:p w:rsidR="00CE6515" w:rsidRPr="00747FBB" w:rsidRDefault="00CE6515" w:rsidP="00CE6515">
      <w:pPr>
        <w:spacing w:after="120"/>
        <w:ind w:left="720" w:hanging="720"/>
      </w:pPr>
      <w:proofErr w:type="gramStart"/>
      <w:r w:rsidRPr="00747FBB">
        <w:t>Miles, M., &amp; Huberman, A.M. (1994).</w:t>
      </w:r>
      <w:proofErr w:type="gramEnd"/>
      <w:r w:rsidRPr="00747FBB">
        <w:t xml:space="preserve"> </w:t>
      </w:r>
      <w:proofErr w:type="gramStart"/>
      <w:r w:rsidRPr="00747FBB">
        <w:rPr>
          <w:i/>
          <w:iCs/>
        </w:rPr>
        <w:t>Qualitative Data Analysis</w:t>
      </w:r>
      <w:r w:rsidRPr="00747FBB">
        <w:t>.</w:t>
      </w:r>
      <w:proofErr w:type="gramEnd"/>
      <w:r w:rsidRPr="00747FBB">
        <w:t xml:space="preserve"> Thousand Oaks, CA: Sage Publications.</w:t>
      </w:r>
    </w:p>
    <w:p w:rsidR="00CE6515" w:rsidRPr="00747FBB" w:rsidRDefault="00CE6515" w:rsidP="00CE6515">
      <w:pPr>
        <w:spacing w:after="120"/>
        <w:ind w:left="729" w:hanging="729"/>
      </w:pPr>
      <w:r w:rsidRPr="00747FBB">
        <w:t xml:space="preserve">Owens, P. L., Hoagwood, K., </w:t>
      </w:r>
      <w:proofErr w:type="spellStart"/>
      <w:r w:rsidRPr="00747FBB">
        <w:t>Horwitz</w:t>
      </w:r>
      <w:proofErr w:type="spellEnd"/>
      <w:r w:rsidRPr="00747FBB">
        <w:t xml:space="preserve">, S. M., Leaf, P. J., </w:t>
      </w:r>
      <w:proofErr w:type="spellStart"/>
      <w:r w:rsidRPr="00747FBB">
        <w:t>Poduska</w:t>
      </w:r>
      <w:proofErr w:type="spellEnd"/>
      <w:r w:rsidRPr="00747FBB">
        <w:t xml:space="preserve">, J. M., </w:t>
      </w:r>
      <w:proofErr w:type="spellStart"/>
      <w:r w:rsidRPr="00747FBB">
        <w:t>Kellam</w:t>
      </w:r>
      <w:proofErr w:type="spellEnd"/>
      <w:r w:rsidRPr="00747FBB">
        <w:t>, S. G., et al.</w:t>
      </w:r>
      <w:r w:rsidRPr="00747FBB">
        <w:rPr>
          <w:i/>
          <w:iCs/>
        </w:rPr>
        <w:t xml:space="preserve"> </w:t>
      </w:r>
      <w:r w:rsidRPr="00747FBB">
        <w:rPr>
          <w:iCs/>
        </w:rPr>
        <w:t>(</w:t>
      </w:r>
      <w:r w:rsidRPr="00747FBB">
        <w:t xml:space="preserve">2002). </w:t>
      </w:r>
      <w:proofErr w:type="gramStart"/>
      <w:r w:rsidRPr="00747FBB">
        <w:t>Barriers to children’s mental health services.</w:t>
      </w:r>
      <w:proofErr w:type="gramEnd"/>
      <w:r w:rsidRPr="00747FBB">
        <w:rPr>
          <w:i/>
          <w:iCs/>
        </w:rPr>
        <w:t xml:space="preserve"> Journal of the American Academy of Child &amp; Adolescent Psychiatry,</w:t>
      </w:r>
      <w:r w:rsidRPr="00747FBB">
        <w:rPr>
          <w:iCs/>
        </w:rPr>
        <w:t xml:space="preserve"> </w:t>
      </w:r>
      <w:r w:rsidRPr="00747FBB">
        <w:t>41(6), 731</w:t>
      </w:r>
      <w:r w:rsidRPr="00747FBB">
        <w:rPr>
          <w:rFonts w:ascii="Cambria Math" w:hAnsi="Cambria Math" w:cs="Cambria Math"/>
        </w:rPr>
        <w:t>–</w:t>
      </w:r>
      <w:r w:rsidRPr="00747FBB">
        <w:t>738.</w:t>
      </w:r>
    </w:p>
    <w:p w:rsidR="00CE6515" w:rsidRPr="00747FBB" w:rsidRDefault="00CE6515" w:rsidP="00CE6515">
      <w:pPr>
        <w:spacing w:after="120"/>
        <w:ind w:left="720" w:hanging="720"/>
        <w:rPr>
          <w:color w:val="222222"/>
        </w:rPr>
      </w:pPr>
      <w:proofErr w:type="gramStart"/>
      <w:r w:rsidRPr="00747FBB">
        <w:t>Penuel, W., Riel, M., Krause, A., &amp; Frank, K. (2009).</w:t>
      </w:r>
      <w:proofErr w:type="gramEnd"/>
      <w:r w:rsidRPr="00747FBB">
        <w:t xml:space="preserve"> </w:t>
      </w:r>
      <w:proofErr w:type="gramStart"/>
      <w:r w:rsidRPr="00747FBB">
        <w:t>Analyzing teacher’s professional interactions in a school as social capital: A social network approach.</w:t>
      </w:r>
      <w:proofErr w:type="gramEnd"/>
      <w:r w:rsidRPr="00747FBB">
        <w:t xml:space="preserve"> </w:t>
      </w:r>
      <w:r w:rsidRPr="00747FBB">
        <w:rPr>
          <w:i/>
          <w:iCs/>
        </w:rPr>
        <w:t>Teachers College Record</w:t>
      </w:r>
      <w:r w:rsidRPr="00747FBB">
        <w:t xml:space="preserve">, </w:t>
      </w:r>
      <w:r w:rsidRPr="00747FBB">
        <w:rPr>
          <w:lang w:val="en"/>
        </w:rPr>
        <w:t xml:space="preserve">11(1), </w:t>
      </w:r>
      <w:r w:rsidRPr="00747FBB">
        <w:t>124–163.</w:t>
      </w:r>
    </w:p>
    <w:p w:rsidR="00CE6515" w:rsidRPr="00747FBB" w:rsidRDefault="00CE6515" w:rsidP="00CE6515">
      <w:pPr>
        <w:spacing w:after="120"/>
        <w:ind w:left="720" w:hanging="720"/>
      </w:pPr>
      <w:proofErr w:type="gramStart"/>
      <w:r w:rsidRPr="00747FBB">
        <w:t>Prochaska, J.M., Prochaska, J.O., &amp; Levesque, D.A. (2001).</w:t>
      </w:r>
      <w:proofErr w:type="gramEnd"/>
      <w:r w:rsidRPr="00747FBB">
        <w:t xml:space="preserve"> </w:t>
      </w:r>
      <w:proofErr w:type="gramStart"/>
      <w:r w:rsidRPr="00747FBB">
        <w:t xml:space="preserve">A </w:t>
      </w:r>
      <w:proofErr w:type="spellStart"/>
      <w:r w:rsidRPr="00747FBB">
        <w:t>transtheoretical</w:t>
      </w:r>
      <w:proofErr w:type="spellEnd"/>
      <w:r w:rsidRPr="00747FBB">
        <w:t xml:space="preserve"> approach to changing organizations.</w:t>
      </w:r>
      <w:proofErr w:type="gramEnd"/>
      <w:r w:rsidRPr="00747FBB">
        <w:t xml:space="preserve"> </w:t>
      </w:r>
      <w:r w:rsidRPr="00747FBB">
        <w:rPr>
          <w:i/>
        </w:rPr>
        <w:t xml:space="preserve">Administration and Policy in Mental Health, 28(4), </w:t>
      </w:r>
      <w:r w:rsidRPr="00747FBB">
        <w:t>247–261.</w:t>
      </w:r>
    </w:p>
    <w:p w:rsidR="00CE6515" w:rsidRPr="00747FBB" w:rsidRDefault="00CE6515" w:rsidP="00CE6515">
      <w:pPr>
        <w:spacing w:after="120"/>
        <w:ind w:left="720" w:hanging="720"/>
        <w:outlineLvl w:val="1"/>
      </w:pPr>
      <w:r w:rsidRPr="00747FBB">
        <w:t xml:space="preserve">Proctor, E. K., Knudson, K. J., </w:t>
      </w:r>
      <w:proofErr w:type="spellStart"/>
      <w:r w:rsidRPr="00747FBB">
        <w:t>Fedoravicius</w:t>
      </w:r>
      <w:proofErr w:type="spellEnd"/>
      <w:r w:rsidRPr="00747FBB">
        <w:t xml:space="preserve">, N., </w:t>
      </w:r>
      <w:proofErr w:type="spellStart"/>
      <w:r w:rsidRPr="00747FBB">
        <w:t>Hovmand</w:t>
      </w:r>
      <w:proofErr w:type="spellEnd"/>
      <w:r w:rsidRPr="00747FBB">
        <w:t xml:space="preserve">, P., Rosen, A., &amp; Perron, B. (2007) Implementation of evidence-based practice in community behavioral health: Agency director perspectives. </w:t>
      </w:r>
      <w:r w:rsidRPr="00747FBB">
        <w:rPr>
          <w:i/>
        </w:rPr>
        <w:t>Administration and Policy in Mental Health and Mental Health Services Research, 34</w:t>
      </w:r>
      <w:r w:rsidRPr="00747FBB">
        <w:t>(5), 479–488.</w:t>
      </w:r>
    </w:p>
    <w:p w:rsidR="00CE6515" w:rsidRPr="00747FBB" w:rsidRDefault="00CE6515" w:rsidP="00CE6515">
      <w:pPr>
        <w:spacing w:after="120"/>
        <w:ind w:left="720" w:hanging="720"/>
        <w:rPr>
          <w:rFonts w:eastAsia="Calibri"/>
        </w:rPr>
      </w:pPr>
      <w:proofErr w:type="gramStart"/>
      <w:r w:rsidRPr="00747FBB">
        <w:rPr>
          <w:rFonts w:eastAsia="Calibri"/>
        </w:rPr>
        <w:t>Rones, M., &amp; Hoagwood, K. (2000).</w:t>
      </w:r>
      <w:proofErr w:type="gramEnd"/>
      <w:r w:rsidRPr="00747FBB">
        <w:rPr>
          <w:rFonts w:eastAsia="Calibri"/>
        </w:rPr>
        <w:t xml:space="preserve"> School-based mental health services: A research review. </w:t>
      </w:r>
      <w:r w:rsidRPr="00747FBB">
        <w:rPr>
          <w:rFonts w:eastAsia="Calibri"/>
          <w:i/>
        </w:rPr>
        <w:t>Clinical Child and Family Psychology Review, 3,</w:t>
      </w:r>
      <w:r w:rsidRPr="00747FBB">
        <w:rPr>
          <w:rFonts w:eastAsia="Calibri"/>
        </w:rPr>
        <w:t xml:space="preserve"> 223–241.</w:t>
      </w:r>
    </w:p>
    <w:p w:rsidR="00CE6515" w:rsidRPr="00747FBB" w:rsidRDefault="00CE6515" w:rsidP="00CE6515">
      <w:pPr>
        <w:spacing w:after="120"/>
        <w:ind w:left="720" w:hanging="720"/>
        <w:rPr>
          <w:rFonts w:eastAsia="Calibri"/>
          <w:spacing w:val="-2"/>
        </w:rPr>
      </w:pPr>
      <w:r w:rsidRPr="00747FBB">
        <w:rPr>
          <w:rFonts w:eastAsia="Calibri"/>
          <w:spacing w:val="-2"/>
        </w:rPr>
        <w:t xml:space="preserve">Sacket, D. L., Rosenberg, W. M. C., Gray, J. A. M., </w:t>
      </w:r>
      <w:proofErr w:type="spellStart"/>
      <w:r w:rsidRPr="00747FBB">
        <w:rPr>
          <w:rFonts w:eastAsia="Calibri"/>
          <w:spacing w:val="-2"/>
        </w:rPr>
        <w:t>Harnes</w:t>
      </w:r>
      <w:proofErr w:type="spellEnd"/>
      <w:r w:rsidRPr="00747FBB">
        <w:rPr>
          <w:rFonts w:eastAsia="Calibri"/>
          <w:spacing w:val="-2"/>
        </w:rPr>
        <w:t xml:space="preserve">, J. B., &amp; Richardson, W. S. (1996). Evidence-based medicine: What it is and what it isn’t. </w:t>
      </w:r>
      <w:r w:rsidRPr="00747FBB">
        <w:rPr>
          <w:rFonts w:eastAsia="Calibri"/>
          <w:i/>
          <w:spacing w:val="-2"/>
        </w:rPr>
        <w:t>British Medical Journal, 312,</w:t>
      </w:r>
      <w:r w:rsidRPr="00747FBB">
        <w:rPr>
          <w:rFonts w:eastAsia="Calibri"/>
          <w:spacing w:val="-2"/>
        </w:rPr>
        <w:t xml:space="preserve"> 71–72.</w:t>
      </w:r>
    </w:p>
    <w:p w:rsidR="00CE6515" w:rsidRPr="00747FBB" w:rsidRDefault="00CE6515" w:rsidP="00CE6515">
      <w:pPr>
        <w:spacing w:after="120"/>
        <w:ind w:left="720" w:hanging="720"/>
      </w:pPr>
      <w:proofErr w:type="gramStart"/>
      <w:r w:rsidRPr="00747FBB">
        <w:t>Taylor, L., &amp; Adelman, H. S.</w:t>
      </w:r>
      <w:r w:rsidRPr="00747FBB">
        <w:rPr>
          <w:i/>
          <w:iCs/>
        </w:rPr>
        <w:t xml:space="preserve"> </w:t>
      </w:r>
      <w:r w:rsidRPr="00747FBB">
        <w:rPr>
          <w:iCs/>
        </w:rPr>
        <w:t>(</w:t>
      </w:r>
      <w:r w:rsidRPr="00747FBB">
        <w:t>2000).</w:t>
      </w:r>
      <w:proofErr w:type="gramEnd"/>
      <w:r w:rsidRPr="00747FBB">
        <w:t xml:space="preserve"> </w:t>
      </w:r>
      <w:proofErr w:type="gramStart"/>
      <w:r w:rsidRPr="00747FBB">
        <w:t>Toward ending the marginalization and fragmentation of mental health in schools.</w:t>
      </w:r>
      <w:proofErr w:type="gramEnd"/>
      <w:r w:rsidRPr="00747FBB">
        <w:t xml:space="preserve"> </w:t>
      </w:r>
      <w:r w:rsidRPr="00747FBB">
        <w:rPr>
          <w:i/>
          <w:iCs/>
        </w:rPr>
        <w:t xml:space="preserve">Journal of School Health, </w:t>
      </w:r>
      <w:r w:rsidRPr="00747FBB">
        <w:rPr>
          <w:i/>
        </w:rPr>
        <w:t xml:space="preserve">70, </w:t>
      </w:r>
      <w:r w:rsidRPr="00747FBB">
        <w:t>210</w:t>
      </w:r>
      <w:r w:rsidRPr="00747FBB">
        <w:rPr>
          <w:rFonts w:ascii="Cambria Math" w:hAnsi="Cambria Math" w:cs="Cambria Math"/>
        </w:rPr>
        <w:t>–</w:t>
      </w:r>
      <w:r w:rsidRPr="00747FBB">
        <w:t>215.</w:t>
      </w:r>
    </w:p>
    <w:p w:rsidR="00CE6515" w:rsidRPr="00747FBB" w:rsidRDefault="00CE6515" w:rsidP="00CE6515">
      <w:pPr>
        <w:spacing w:after="120"/>
        <w:ind w:left="720" w:hanging="720"/>
      </w:pPr>
      <w:proofErr w:type="gramStart"/>
      <w:r w:rsidRPr="00747FBB">
        <w:lastRenderedPageBreak/>
        <w:t>Urban J., &amp; Trochin, W. (2009).</w:t>
      </w:r>
      <w:proofErr w:type="gramEnd"/>
      <w:r w:rsidRPr="00747FBB">
        <w:t xml:space="preserve"> The role of evaluation in research-practice integration: Working toward the golden spike. </w:t>
      </w:r>
      <w:r w:rsidRPr="00747FBB">
        <w:rPr>
          <w:i/>
        </w:rPr>
        <w:t>American Journal of Evaluation, 30(40),</w:t>
      </w:r>
      <w:r w:rsidRPr="00747FBB">
        <w:t xml:space="preserve"> 538–553.</w:t>
      </w:r>
    </w:p>
    <w:p w:rsidR="00CE6515" w:rsidRPr="00747FBB" w:rsidRDefault="00CE6515" w:rsidP="00CE6515">
      <w:pPr>
        <w:spacing w:after="120"/>
        <w:ind w:left="720" w:hanging="720"/>
      </w:pPr>
      <w:proofErr w:type="gramStart"/>
      <w:r w:rsidRPr="00747FBB">
        <w:t>U.S. Department of Health and Human Services.</w:t>
      </w:r>
      <w:proofErr w:type="gramEnd"/>
      <w:r w:rsidRPr="00747FBB">
        <w:t xml:space="preserve"> (1999). </w:t>
      </w:r>
      <w:proofErr w:type="gramStart"/>
      <w:r w:rsidRPr="00747FBB">
        <w:rPr>
          <w:i/>
          <w:iCs/>
        </w:rPr>
        <w:t>Mental</w:t>
      </w:r>
      <w:proofErr w:type="gramEnd"/>
      <w:r w:rsidRPr="00747FBB">
        <w:rPr>
          <w:i/>
          <w:iCs/>
        </w:rPr>
        <w:t xml:space="preserve"> health: A report of the Surgeon General</w:t>
      </w:r>
      <w:r w:rsidRPr="00747FBB">
        <w:t>. Rockville, MD: U.S. Department of Health and Human Services, Substance Abuse and Mental Health Services Administration, Center for Mental Health Services, National Institutes of Health, National Institute of Mental Health.</w:t>
      </w:r>
    </w:p>
    <w:p w:rsidR="00CE6515" w:rsidRPr="00747FBB" w:rsidRDefault="00CE6515" w:rsidP="00CE6515">
      <w:pPr>
        <w:spacing w:after="120"/>
        <w:ind w:left="720" w:hanging="720"/>
      </w:pPr>
      <w:r w:rsidRPr="00747FBB">
        <w:t xml:space="preserve">Wandersman, A., Duffy, J., </w:t>
      </w:r>
      <w:proofErr w:type="spellStart"/>
      <w:r w:rsidRPr="00747FBB">
        <w:t>Flaspohler</w:t>
      </w:r>
      <w:proofErr w:type="spellEnd"/>
      <w:r w:rsidRPr="00747FBB">
        <w:t xml:space="preserve">, P., Noonan, R., </w:t>
      </w:r>
      <w:proofErr w:type="spellStart"/>
      <w:r w:rsidRPr="00747FBB">
        <w:t>Lubell</w:t>
      </w:r>
      <w:proofErr w:type="spellEnd"/>
      <w:r w:rsidRPr="00747FBB">
        <w:t xml:space="preserve">, K., </w:t>
      </w:r>
      <w:proofErr w:type="spellStart"/>
      <w:r w:rsidRPr="00747FBB">
        <w:t>Stillman</w:t>
      </w:r>
      <w:proofErr w:type="spellEnd"/>
      <w:r w:rsidRPr="00747FBB">
        <w:t xml:space="preserve">, L., et al. (2008). </w:t>
      </w:r>
      <w:proofErr w:type="gramStart"/>
      <w:r w:rsidRPr="00747FBB">
        <w:t>Bridging the gap between prevention research and practice: The interactive systems framework for dissemination.</w:t>
      </w:r>
      <w:proofErr w:type="gramEnd"/>
      <w:r w:rsidRPr="00747FBB">
        <w:t xml:space="preserve"> </w:t>
      </w:r>
      <w:r w:rsidRPr="00747FBB">
        <w:rPr>
          <w:i/>
        </w:rPr>
        <w:t>American Journal of Community Psychology, 41,</w:t>
      </w:r>
      <w:r w:rsidRPr="00747FBB">
        <w:t xml:space="preserve"> 171–181.</w:t>
      </w:r>
    </w:p>
    <w:p w:rsidR="00CE6515" w:rsidRPr="00747FBB" w:rsidRDefault="00CE6515" w:rsidP="00CE6515">
      <w:pPr>
        <w:spacing w:after="120"/>
        <w:ind w:left="720" w:hanging="720"/>
      </w:pPr>
      <w:proofErr w:type="gramStart"/>
      <w:r w:rsidRPr="00747FBB">
        <w:t xml:space="preserve">Weist, M.D., Sander, M. A., Walrath, C., Link, B., Nabors, L., </w:t>
      </w:r>
      <w:proofErr w:type="spellStart"/>
      <w:r w:rsidRPr="00747FBB">
        <w:t>Adelsheim</w:t>
      </w:r>
      <w:proofErr w:type="spellEnd"/>
      <w:r w:rsidRPr="00747FBB">
        <w:t>, S., et al. (2005).</w:t>
      </w:r>
      <w:proofErr w:type="gramEnd"/>
      <w:r w:rsidRPr="00747FBB">
        <w:t xml:space="preserve"> </w:t>
      </w:r>
      <w:proofErr w:type="gramStart"/>
      <w:r w:rsidRPr="00747FBB">
        <w:t>Developing principles for best practice in expanded school mental health.</w:t>
      </w:r>
      <w:proofErr w:type="gramEnd"/>
      <w:r w:rsidRPr="00747FBB">
        <w:t xml:space="preserve"> </w:t>
      </w:r>
      <w:r w:rsidRPr="00747FBB">
        <w:rPr>
          <w:i/>
        </w:rPr>
        <w:t>Journal of Youth and Adolescence, 34</w:t>
      </w:r>
      <w:r w:rsidRPr="00747FBB">
        <w:t>(1), 7–13.</w:t>
      </w:r>
    </w:p>
    <w:p w:rsidR="00CE6515" w:rsidRDefault="00CE6515" w:rsidP="00CE6515">
      <w:pPr>
        <w:spacing w:after="120"/>
        <w:ind w:left="720" w:hanging="720"/>
      </w:pPr>
      <w:proofErr w:type="gramStart"/>
      <w:r w:rsidRPr="00747FBB">
        <w:t>Yampolskaya, S., Massey, O. T., &amp; Greenbaum, P. E.</w:t>
      </w:r>
      <w:r w:rsidRPr="00747FBB">
        <w:rPr>
          <w:i/>
          <w:iCs/>
        </w:rPr>
        <w:t xml:space="preserve"> </w:t>
      </w:r>
      <w:r w:rsidRPr="00747FBB">
        <w:rPr>
          <w:iCs/>
        </w:rPr>
        <w:t>(</w:t>
      </w:r>
      <w:r w:rsidRPr="00747FBB">
        <w:t>2006).</w:t>
      </w:r>
      <w:proofErr w:type="gramEnd"/>
      <w:r w:rsidRPr="00747FBB">
        <w:t xml:space="preserve"> At</w:t>
      </w:r>
      <w:r w:rsidRPr="00747FBB">
        <w:rPr>
          <w:rFonts w:ascii="Cambria Math" w:hAnsi="Cambria Math" w:cs="Cambria Math"/>
        </w:rPr>
        <w:t>‐</w:t>
      </w:r>
      <w:r w:rsidRPr="00747FBB">
        <w:t xml:space="preserve">risk high school students in the “Gaining Early Awareness and Readiness” Program (GEAR UP): Academic and behavioral outcomes. </w:t>
      </w:r>
      <w:r w:rsidRPr="00747FBB">
        <w:rPr>
          <w:i/>
          <w:iCs/>
        </w:rPr>
        <w:t xml:space="preserve">The Journal of Primary Prevention, </w:t>
      </w:r>
      <w:r w:rsidRPr="00747FBB">
        <w:rPr>
          <w:i/>
        </w:rPr>
        <w:t>27</w:t>
      </w:r>
      <w:r w:rsidRPr="00747FBB">
        <w:t>(5), 457</w:t>
      </w:r>
      <w:r w:rsidRPr="00747FBB">
        <w:rPr>
          <w:rFonts w:ascii="Cambria Math" w:hAnsi="Cambria Math" w:cs="Cambria Math"/>
        </w:rPr>
        <w:t>–</w:t>
      </w:r>
      <w:r w:rsidRPr="00747FBB">
        <w:t>475.</w:t>
      </w:r>
    </w:p>
    <w:p w:rsidR="00386E23" w:rsidRDefault="00386E23">
      <w:pPr>
        <w:widowControl/>
        <w:autoSpaceDE/>
        <w:autoSpaceDN/>
        <w:adjustRightInd/>
        <w:rPr>
          <w:rFonts w:ascii="Arial" w:hAnsi="Arial" w:cs="Arial"/>
          <w:b/>
          <w:bCs/>
          <w:sz w:val="36"/>
          <w:szCs w:val="36"/>
          <w:lang w:val="fr-FR"/>
        </w:rPr>
      </w:pPr>
      <w:r>
        <w:rPr>
          <w:lang w:val="fr-FR"/>
        </w:rPr>
        <w:br w:type="page"/>
      </w:r>
    </w:p>
    <w:p w:rsidR="00E71DC2" w:rsidRDefault="00E71DC2" w:rsidP="000D02DE">
      <w:pPr>
        <w:pStyle w:val="SuicideHead1"/>
        <w:rPr>
          <w:lang w:val="fr-FR"/>
        </w:rPr>
      </w:pPr>
    </w:p>
    <w:p w:rsidR="005169A8" w:rsidRPr="003A3348" w:rsidRDefault="006A248E" w:rsidP="006A248E">
      <w:pPr>
        <w:pStyle w:val="SuicideHead1"/>
        <w:keepNext w:val="0"/>
        <w:widowControl w:val="0"/>
        <w:spacing w:after="0"/>
      </w:pPr>
      <w:bookmarkStart w:id="16" w:name="_Toc348703733"/>
      <w:bookmarkStart w:id="17" w:name="_Toc128970948"/>
      <w:r w:rsidRPr="003A3348">
        <w:t>List of Attachments</w:t>
      </w:r>
      <w:bookmarkEnd w:id="16"/>
    </w:p>
    <w:tbl>
      <w:tblPr>
        <w:tblpPr w:leftFromText="180" w:rightFromText="180" w:vertAnchor="text" w:horzAnchor="margin" w:tblpXSpec="center" w:tblpY="615"/>
        <w:tblW w:w="93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908"/>
        <w:gridCol w:w="7470"/>
      </w:tblGrid>
      <w:tr w:rsidR="00B47811" w:rsidRPr="00FC53E9" w:rsidTr="00E71DC2">
        <w:tc>
          <w:tcPr>
            <w:tcW w:w="1908" w:type="dxa"/>
            <w:shd w:val="clear" w:color="auto" w:fill="D9D9D9" w:themeFill="background1" w:themeFillShade="D9"/>
            <w:vAlign w:val="center"/>
          </w:tcPr>
          <w:bookmarkEnd w:id="17"/>
          <w:p w:rsidR="00B47811" w:rsidRPr="00FC53E9" w:rsidRDefault="00B47811" w:rsidP="00522696">
            <w:pPr>
              <w:pStyle w:val="Heading1"/>
              <w:spacing w:before="40" w:after="40"/>
            </w:pPr>
            <w:r w:rsidRPr="00FC53E9">
              <w:t xml:space="preserve">Attachment </w:t>
            </w:r>
            <w:r w:rsidR="00522696">
              <w:t>A</w:t>
            </w:r>
          </w:p>
        </w:tc>
        <w:tc>
          <w:tcPr>
            <w:tcW w:w="7470" w:type="dxa"/>
            <w:vAlign w:val="center"/>
          </w:tcPr>
          <w:p w:rsidR="00B47811" w:rsidRPr="00C42F00" w:rsidRDefault="00B47811" w:rsidP="00E71DC2">
            <w:pPr>
              <w:pStyle w:val="Heading1"/>
              <w:spacing w:before="40" w:after="40"/>
              <w:rPr>
                <w:b w:val="0"/>
              </w:rPr>
            </w:pPr>
            <w:r w:rsidRPr="00C42F00">
              <w:rPr>
                <w:b w:val="0"/>
              </w:rPr>
              <w:t>State Key Informant Interviews (PCP)</w:t>
            </w:r>
          </w:p>
        </w:tc>
      </w:tr>
      <w:tr w:rsidR="00B47811" w:rsidRPr="00FC53E9" w:rsidTr="00E71DC2">
        <w:tc>
          <w:tcPr>
            <w:tcW w:w="1908" w:type="dxa"/>
            <w:shd w:val="clear" w:color="auto" w:fill="D9D9D9" w:themeFill="background1" w:themeFillShade="D9"/>
            <w:vAlign w:val="center"/>
          </w:tcPr>
          <w:p w:rsidR="00B47811" w:rsidRPr="00FC53E9" w:rsidRDefault="00B47811" w:rsidP="00522696">
            <w:pPr>
              <w:pStyle w:val="Heading1"/>
              <w:spacing w:before="40" w:after="40"/>
            </w:pPr>
            <w:r w:rsidRPr="00FC53E9">
              <w:t xml:space="preserve">Attachment </w:t>
            </w:r>
            <w:r w:rsidR="00522696">
              <w:t>B</w:t>
            </w:r>
          </w:p>
        </w:tc>
        <w:tc>
          <w:tcPr>
            <w:tcW w:w="7470" w:type="dxa"/>
            <w:vAlign w:val="center"/>
          </w:tcPr>
          <w:p w:rsidR="00B47811" w:rsidRPr="00C42F00" w:rsidRDefault="00B47811" w:rsidP="00E71DC2">
            <w:pPr>
              <w:pStyle w:val="EOITableText"/>
              <w:keepNext w:val="0"/>
              <w:rPr>
                <w:rFonts w:ascii="Times New Roman" w:hAnsi="Times New Roman" w:cs="Times New Roman"/>
                <w:sz w:val="24"/>
                <w:szCs w:val="24"/>
              </w:rPr>
            </w:pPr>
            <w:r w:rsidRPr="00C42F00">
              <w:rPr>
                <w:rFonts w:ascii="Times New Roman" w:hAnsi="Times New Roman" w:cs="Times New Roman"/>
                <w:sz w:val="24"/>
                <w:szCs w:val="24"/>
              </w:rPr>
              <w:t>District Key Informant Interviews (PCP)</w:t>
            </w:r>
          </w:p>
        </w:tc>
      </w:tr>
      <w:tr w:rsidR="00B47811" w:rsidRPr="00FC53E9" w:rsidTr="00E71DC2">
        <w:tc>
          <w:tcPr>
            <w:tcW w:w="1908" w:type="dxa"/>
            <w:shd w:val="clear" w:color="auto" w:fill="D9D9D9" w:themeFill="background1" w:themeFillShade="D9"/>
            <w:vAlign w:val="center"/>
          </w:tcPr>
          <w:p w:rsidR="00B47811" w:rsidRPr="00FC53E9" w:rsidRDefault="00B47811" w:rsidP="00522696">
            <w:pPr>
              <w:pStyle w:val="Heading1"/>
              <w:spacing w:before="40" w:after="40"/>
            </w:pPr>
            <w:r w:rsidRPr="00FC53E9">
              <w:t xml:space="preserve">Attachment </w:t>
            </w:r>
            <w:r w:rsidR="00522696">
              <w:t>C</w:t>
            </w:r>
          </w:p>
        </w:tc>
        <w:tc>
          <w:tcPr>
            <w:tcW w:w="7470" w:type="dxa"/>
            <w:vAlign w:val="center"/>
          </w:tcPr>
          <w:p w:rsidR="00B47811" w:rsidRPr="00C42F00" w:rsidRDefault="00B47811" w:rsidP="00E71DC2">
            <w:pPr>
              <w:pStyle w:val="Heading1"/>
              <w:spacing w:before="40" w:after="40"/>
              <w:rPr>
                <w:b w:val="0"/>
              </w:rPr>
            </w:pPr>
            <w:r w:rsidRPr="00C42F00">
              <w:rPr>
                <w:b w:val="0"/>
              </w:rPr>
              <w:t xml:space="preserve">State Collaborator Survey (PCP) </w:t>
            </w:r>
          </w:p>
        </w:tc>
      </w:tr>
      <w:tr w:rsidR="00B47811" w:rsidRPr="00FC53E9" w:rsidTr="00E71DC2">
        <w:tc>
          <w:tcPr>
            <w:tcW w:w="1908" w:type="dxa"/>
            <w:shd w:val="clear" w:color="auto" w:fill="D9D9D9" w:themeFill="background1" w:themeFillShade="D9"/>
            <w:vAlign w:val="center"/>
          </w:tcPr>
          <w:p w:rsidR="00B47811" w:rsidRPr="00FC53E9" w:rsidRDefault="00B47811" w:rsidP="00522696">
            <w:pPr>
              <w:pStyle w:val="Heading1"/>
              <w:spacing w:before="40" w:after="40"/>
            </w:pPr>
            <w:r w:rsidRPr="00FC53E9">
              <w:t xml:space="preserve">Attachment </w:t>
            </w:r>
            <w:r w:rsidR="00522696">
              <w:t>D</w:t>
            </w:r>
          </w:p>
        </w:tc>
        <w:tc>
          <w:tcPr>
            <w:tcW w:w="7470" w:type="dxa"/>
            <w:vAlign w:val="center"/>
          </w:tcPr>
          <w:p w:rsidR="00B47811" w:rsidRPr="00C42F00" w:rsidRDefault="00B47811" w:rsidP="00E71DC2">
            <w:pPr>
              <w:pStyle w:val="Heading1"/>
              <w:spacing w:before="40" w:after="40"/>
              <w:rPr>
                <w:b w:val="0"/>
              </w:rPr>
            </w:pPr>
            <w:r w:rsidRPr="00C42F00">
              <w:rPr>
                <w:b w:val="0"/>
              </w:rPr>
              <w:t>District Collaborator Survey (PCP)</w:t>
            </w:r>
          </w:p>
        </w:tc>
      </w:tr>
      <w:tr w:rsidR="00B47811" w:rsidRPr="00FC53E9" w:rsidTr="00E71DC2">
        <w:tc>
          <w:tcPr>
            <w:tcW w:w="1908" w:type="dxa"/>
            <w:shd w:val="clear" w:color="auto" w:fill="D9D9D9" w:themeFill="background1" w:themeFillShade="D9"/>
            <w:vAlign w:val="center"/>
          </w:tcPr>
          <w:p w:rsidR="00B47811" w:rsidRPr="00FC53E9" w:rsidRDefault="00B47811" w:rsidP="00522696">
            <w:pPr>
              <w:pStyle w:val="Heading1"/>
              <w:spacing w:before="40" w:after="40"/>
            </w:pPr>
            <w:r w:rsidRPr="00FC53E9">
              <w:t xml:space="preserve">Attachment </w:t>
            </w:r>
            <w:r w:rsidR="00522696">
              <w:t>E</w:t>
            </w:r>
          </w:p>
        </w:tc>
        <w:tc>
          <w:tcPr>
            <w:tcW w:w="7470" w:type="dxa"/>
            <w:vAlign w:val="center"/>
          </w:tcPr>
          <w:p w:rsidR="00B47811" w:rsidRPr="00C42F00" w:rsidRDefault="00B47811" w:rsidP="00E71DC2">
            <w:pPr>
              <w:pStyle w:val="Heading1"/>
              <w:spacing w:before="40" w:after="40"/>
              <w:rPr>
                <w:b w:val="0"/>
              </w:rPr>
            </w:pPr>
            <w:r w:rsidRPr="00C42F00">
              <w:rPr>
                <w:b w:val="0"/>
                <w:color w:val="000000" w:themeColor="text1"/>
              </w:rPr>
              <w:t xml:space="preserve">State Collaboration Indicator Data Instrument </w:t>
            </w:r>
            <w:r w:rsidRPr="00C42F00">
              <w:rPr>
                <w:b w:val="0"/>
              </w:rPr>
              <w:t>(PCP)</w:t>
            </w:r>
          </w:p>
        </w:tc>
      </w:tr>
      <w:tr w:rsidR="00B47811" w:rsidRPr="00FC53E9" w:rsidTr="00E71DC2">
        <w:tc>
          <w:tcPr>
            <w:tcW w:w="1908" w:type="dxa"/>
            <w:shd w:val="clear" w:color="auto" w:fill="D9D9D9" w:themeFill="background1" w:themeFillShade="D9"/>
            <w:vAlign w:val="center"/>
          </w:tcPr>
          <w:p w:rsidR="00B47811" w:rsidRPr="00FC53E9" w:rsidRDefault="00B47811" w:rsidP="00522696">
            <w:pPr>
              <w:pStyle w:val="Heading1"/>
              <w:spacing w:before="40" w:after="40"/>
            </w:pPr>
            <w:r w:rsidRPr="00FC53E9">
              <w:t xml:space="preserve">Attachment </w:t>
            </w:r>
            <w:r w:rsidR="00522696">
              <w:t>F</w:t>
            </w:r>
          </w:p>
        </w:tc>
        <w:tc>
          <w:tcPr>
            <w:tcW w:w="7470" w:type="dxa"/>
            <w:vAlign w:val="center"/>
          </w:tcPr>
          <w:p w:rsidR="00B47811" w:rsidRPr="00C42F00" w:rsidRDefault="00B47811" w:rsidP="00E71DC2">
            <w:pPr>
              <w:pStyle w:val="EOITableText"/>
              <w:keepNext w:val="0"/>
              <w:rPr>
                <w:rFonts w:ascii="Times New Roman" w:hAnsi="Times New Roman" w:cs="Times New Roman"/>
                <w:color w:val="000000" w:themeColor="text1"/>
                <w:sz w:val="24"/>
                <w:szCs w:val="24"/>
              </w:rPr>
            </w:pPr>
            <w:r w:rsidRPr="00C42F00">
              <w:rPr>
                <w:rFonts w:ascii="Times New Roman" w:hAnsi="Times New Roman" w:cs="Times New Roman"/>
                <w:color w:val="000000" w:themeColor="text1"/>
                <w:sz w:val="24"/>
                <w:szCs w:val="24"/>
              </w:rPr>
              <w:t xml:space="preserve">District Collaboration Indicator Data Instrument </w:t>
            </w:r>
            <w:r w:rsidRPr="00C42F00">
              <w:rPr>
                <w:rFonts w:ascii="Times New Roman" w:hAnsi="Times New Roman" w:cs="Times New Roman"/>
                <w:sz w:val="24"/>
                <w:szCs w:val="24"/>
              </w:rPr>
              <w:t>(PCP)</w:t>
            </w:r>
          </w:p>
        </w:tc>
      </w:tr>
      <w:tr w:rsidR="00B47811" w:rsidRPr="00FC53E9" w:rsidTr="00E71DC2">
        <w:tc>
          <w:tcPr>
            <w:tcW w:w="1908" w:type="dxa"/>
            <w:shd w:val="clear" w:color="auto" w:fill="D9D9D9" w:themeFill="background1" w:themeFillShade="D9"/>
            <w:vAlign w:val="center"/>
          </w:tcPr>
          <w:p w:rsidR="00B47811" w:rsidRPr="00FC53E9" w:rsidRDefault="00B47811" w:rsidP="008B5EA3">
            <w:pPr>
              <w:pStyle w:val="Heading1"/>
              <w:spacing w:before="40" w:after="40"/>
            </w:pPr>
            <w:r w:rsidRPr="00FC53E9">
              <w:t xml:space="preserve">Attachment </w:t>
            </w:r>
            <w:r w:rsidR="008B5EA3">
              <w:t>G</w:t>
            </w:r>
          </w:p>
        </w:tc>
        <w:tc>
          <w:tcPr>
            <w:tcW w:w="7470" w:type="dxa"/>
            <w:vAlign w:val="center"/>
          </w:tcPr>
          <w:p w:rsidR="00B47811" w:rsidRPr="00C42F00" w:rsidRDefault="00B47811" w:rsidP="00E71DC2">
            <w:pPr>
              <w:pStyle w:val="Heading1"/>
              <w:spacing w:before="40" w:after="40"/>
              <w:rPr>
                <w:b w:val="0"/>
              </w:rPr>
            </w:pPr>
            <w:r w:rsidRPr="00C42F00">
              <w:rPr>
                <w:b w:val="0"/>
              </w:rPr>
              <w:t>Key Informant Interviews (Implementation)</w:t>
            </w:r>
          </w:p>
        </w:tc>
      </w:tr>
      <w:tr w:rsidR="00B47811" w:rsidRPr="00FC53E9" w:rsidTr="00E71DC2">
        <w:tc>
          <w:tcPr>
            <w:tcW w:w="1908" w:type="dxa"/>
            <w:shd w:val="clear" w:color="auto" w:fill="D9D9D9" w:themeFill="background1" w:themeFillShade="D9"/>
            <w:vAlign w:val="center"/>
          </w:tcPr>
          <w:p w:rsidR="00B47811" w:rsidRPr="00FC53E9" w:rsidRDefault="00B47811" w:rsidP="00DC3E10">
            <w:pPr>
              <w:pStyle w:val="Heading1"/>
              <w:spacing w:before="40" w:after="40"/>
            </w:pPr>
            <w:r w:rsidRPr="00FC53E9">
              <w:t xml:space="preserve">Attachment </w:t>
            </w:r>
            <w:r w:rsidR="00DC3E10">
              <w:t>H</w:t>
            </w:r>
            <w:r>
              <w:t>.1</w:t>
            </w:r>
          </w:p>
        </w:tc>
        <w:tc>
          <w:tcPr>
            <w:tcW w:w="7470" w:type="dxa"/>
            <w:vAlign w:val="center"/>
          </w:tcPr>
          <w:p w:rsidR="00B47811" w:rsidRPr="00C42F00" w:rsidRDefault="00B47811" w:rsidP="00E71DC2">
            <w:pPr>
              <w:pStyle w:val="EOITableText"/>
              <w:rPr>
                <w:rFonts w:ascii="Times New Roman" w:hAnsi="Times New Roman" w:cs="Times New Roman"/>
                <w:sz w:val="24"/>
                <w:szCs w:val="24"/>
              </w:rPr>
            </w:pPr>
            <w:r w:rsidRPr="00C42F00">
              <w:rPr>
                <w:rFonts w:ascii="Times New Roman" w:hAnsi="Times New Roman" w:cs="Times New Roman"/>
                <w:sz w:val="24"/>
                <w:szCs w:val="24"/>
              </w:rPr>
              <w:t>School Level Survey (Implementation)</w:t>
            </w:r>
          </w:p>
        </w:tc>
      </w:tr>
      <w:tr w:rsidR="00B47811" w:rsidRPr="00FC53E9" w:rsidTr="00E71DC2">
        <w:tc>
          <w:tcPr>
            <w:tcW w:w="1908" w:type="dxa"/>
            <w:shd w:val="clear" w:color="auto" w:fill="D9D9D9" w:themeFill="background1" w:themeFillShade="D9"/>
            <w:vAlign w:val="center"/>
          </w:tcPr>
          <w:p w:rsidR="00B47811" w:rsidRPr="00FC53E9" w:rsidRDefault="00B47811" w:rsidP="00DC3E10">
            <w:pPr>
              <w:pStyle w:val="Heading1"/>
              <w:spacing w:before="40" w:after="40"/>
            </w:pPr>
            <w:r w:rsidRPr="00FC53E9">
              <w:t xml:space="preserve">Attachment </w:t>
            </w:r>
            <w:r w:rsidR="00DC3E10">
              <w:t>H</w:t>
            </w:r>
            <w:r>
              <w:t>.2</w:t>
            </w:r>
          </w:p>
        </w:tc>
        <w:tc>
          <w:tcPr>
            <w:tcW w:w="7470" w:type="dxa"/>
            <w:vAlign w:val="center"/>
          </w:tcPr>
          <w:p w:rsidR="00B47811" w:rsidRPr="00C42F00" w:rsidRDefault="00B47811" w:rsidP="00E71DC2">
            <w:pPr>
              <w:pStyle w:val="EOITableText"/>
              <w:rPr>
                <w:rFonts w:ascii="Times New Roman" w:hAnsi="Times New Roman" w:cs="Times New Roman"/>
                <w:sz w:val="24"/>
                <w:szCs w:val="24"/>
              </w:rPr>
            </w:pPr>
            <w:r w:rsidRPr="00C42F00">
              <w:rPr>
                <w:rFonts w:ascii="Times New Roman" w:hAnsi="Times New Roman" w:cs="Times New Roman"/>
                <w:sz w:val="24"/>
                <w:szCs w:val="24"/>
              </w:rPr>
              <w:t>School Level Survey Recruitment Script (Implementation)</w:t>
            </w:r>
          </w:p>
        </w:tc>
      </w:tr>
      <w:tr w:rsidR="008B5EA3" w:rsidRPr="00FC53E9" w:rsidTr="008B5EA3">
        <w:tc>
          <w:tcPr>
            <w:tcW w:w="1908" w:type="dxa"/>
            <w:shd w:val="clear" w:color="auto" w:fill="D9D9D9" w:themeFill="background1" w:themeFillShade="D9"/>
          </w:tcPr>
          <w:p w:rsidR="008B5EA3" w:rsidRPr="00FC53E9" w:rsidRDefault="008B5EA3" w:rsidP="008B5EA3">
            <w:pPr>
              <w:pStyle w:val="Heading1"/>
              <w:spacing w:before="40" w:after="40"/>
            </w:pPr>
            <w:r w:rsidRPr="007D0013">
              <w:t xml:space="preserve">Attachment </w:t>
            </w:r>
            <w:r>
              <w:t>I</w:t>
            </w:r>
          </w:p>
        </w:tc>
        <w:tc>
          <w:tcPr>
            <w:tcW w:w="7470" w:type="dxa"/>
            <w:vAlign w:val="center"/>
          </w:tcPr>
          <w:p w:rsidR="008B5EA3" w:rsidRPr="00C42F00" w:rsidRDefault="008B5EA3" w:rsidP="008B5EA3">
            <w:pPr>
              <w:pStyle w:val="EOITableText"/>
              <w:rPr>
                <w:rFonts w:ascii="Times New Roman" w:hAnsi="Times New Roman" w:cs="Times New Roman"/>
                <w:sz w:val="24"/>
                <w:szCs w:val="24"/>
              </w:rPr>
            </w:pPr>
            <w:r w:rsidRPr="00C42F00">
              <w:rPr>
                <w:rFonts w:ascii="Times New Roman" w:hAnsi="Times New Roman" w:cs="Times New Roman"/>
                <w:sz w:val="24"/>
                <w:szCs w:val="24"/>
              </w:rPr>
              <w:t>Key Informant Interviews Recruitment Script</w:t>
            </w:r>
          </w:p>
        </w:tc>
      </w:tr>
    </w:tbl>
    <w:p w:rsidR="00BC0545" w:rsidRPr="00BE0D57" w:rsidRDefault="00BC0545" w:rsidP="001812D2">
      <w:pPr>
        <w:widowControl/>
        <w:rPr>
          <w:rFonts w:ascii="TimesNewRomanPSMT" w:hAnsi="TimesNewRomanPSMT" w:cs="TimesNewRomanPSMT"/>
          <w:highlight w:val="yellow"/>
        </w:rPr>
      </w:pPr>
    </w:p>
    <w:sectPr w:rsidR="00BC0545" w:rsidRPr="00BE0D57" w:rsidSect="00FB57EA">
      <w:footerReference w:type="default" r:id="rId9"/>
      <w:endnotePr>
        <w:numFmt w:val="decimal"/>
      </w:endnotePr>
      <w:pgSz w:w="12240" w:h="15840"/>
      <w:pgMar w:top="1138" w:right="1440" w:bottom="778" w:left="1440" w:header="1138" w:footer="7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89" w:rsidRDefault="00D36789">
      <w:r>
        <w:separator/>
      </w:r>
    </w:p>
  </w:endnote>
  <w:endnote w:type="continuationSeparator" w:id="0">
    <w:p w:rsidR="00D36789" w:rsidRDefault="00D36789">
      <w:r>
        <w:continuationSeparator/>
      </w:r>
    </w:p>
  </w:endnote>
  <w:endnote w:type="continuationNotice" w:id="1">
    <w:p w:rsidR="00D36789" w:rsidRDefault="00D36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23" w:rsidRPr="000C0B9C" w:rsidRDefault="00386E23" w:rsidP="000C0B9C"/>
  <w:p w:rsidR="00386E23" w:rsidRDefault="00386E23" w:rsidP="000C0B9C">
    <w:pPr>
      <w:spacing w:line="19" w:lineRule="exact"/>
      <w:ind w:right="58"/>
      <w:jc w:val="both"/>
      <w:rPr>
        <w:sz w:val="20"/>
        <w:szCs w:val="20"/>
      </w:rPr>
    </w:pPr>
  </w:p>
  <w:p w:rsidR="00386E23" w:rsidRPr="000C0B9C" w:rsidRDefault="00386E23" w:rsidP="000C0B9C">
    <w:pPr>
      <w:pBdr>
        <w:top w:val="single" w:sz="18" w:space="1" w:color="auto"/>
      </w:pBdr>
      <w:tabs>
        <w:tab w:val="right" w:pos="9360"/>
      </w:tabs>
      <w:jc w:val="both"/>
      <w:rPr>
        <w:rFonts w:ascii="Arial" w:hAnsi="Arial" w:cs="Arial"/>
        <w:b/>
        <w:sz w:val="20"/>
        <w:szCs w:val="20"/>
      </w:rPr>
    </w:pPr>
    <w:r>
      <w:rPr>
        <w:rFonts w:ascii="Arial" w:hAnsi="Arial" w:cs="Arial"/>
        <w:b/>
        <w:sz w:val="20"/>
        <w:szCs w:val="20"/>
      </w:rPr>
      <w:t>SS/HS Multi</w:t>
    </w:r>
    <w:r w:rsidRPr="000C0B9C">
      <w:rPr>
        <w:rFonts w:ascii="Arial" w:hAnsi="Arial" w:cs="Arial"/>
        <w:b/>
        <w:sz w:val="20"/>
        <w:szCs w:val="20"/>
      </w:rPr>
      <w:t>-Site Evaluation</w:t>
    </w:r>
    <w:r w:rsidRPr="000C0B9C">
      <w:rPr>
        <w:rFonts w:ascii="Arial" w:hAnsi="Arial" w:cs="Arial"/>
        <w:b/>
        <w:sz w:val="20"/>
        <w:szCs w:val="20"/>
      </w:rPr>
      <w:tab/>
    </w:r>
    <w:r>
      <w:rPr>
        <w:rFonts w:ascii="Arial" w:hAnsi="Arial" w:cs="Arial"/>
        <w:b/>
        <w:sz w:val="20"/>
        <w:szCs w:val="20"/>
      </w:rPr>
      <w:t xml:space="preserve">Page </w:t>
    </w:r>
    <w:r w:rsidRPr="000C0B9C">
      <w:rPr>
        <w:rFonts w:ascii="Arial" w:hAnsi="Arial" w:cs="Arial"/>
        <w:b/>
        <w:sz w:val="20"/>
        <w:szCs w:val="20"/>
      </w:rPr>
      <w:fldChar w:fldCharType="begin"/>
    </w:r>
    <w:r w:rsidRPr="000C0B9C">
      <w:rPr>
        <w:rFonts w:ascii="Arial" w:hAnsi="Arial" w:cs="Arial"/>
        <w:b/>
        <w:sz w:val="20"/>
        <w:szCs w:val="20"/>
      </w:rPr>
      <w:instrText xml:space="preserve"> PAGE </w:instrText>
    </w:r>
    <w:r w:rsidRPr="000C0B9C">
      <w:rPr>
        <w:rFonts w:ascii="Arial" w:hAnsi="Arial" w:cs="Arial"/>
        <w:b/>
        <w:sz w:val="20"/>
        <w:szCs w:val="20"/>
      </w:rPr>
      <w:fldChar w:fldCharType="separate"/>
    </w:r>
    <w:r w:rsidR="004E736D">
      <w:rPr>
        <w:rFonts w:ascii="Arial" w:hAnsi="Arial" w:cs="Arial"/>
        <w:b/>
        <w:noProof/>
        <w:sz w:val="20"/>
        <w:szCs w:val="20"/>
      </w:rPr>
      <w:t>10</w:t>
    </w:r>
    <w:r w:rsidRPr="000C0B9C">
      <w:rPr>
        <w:rFonts w:ascii="Arial" w:hAnsi="Arial" w:cs="Arial"/>
        <w:b/>
        <w:sz w:val="20"/>
        <w:szCs w:val="20"/>
      </w:rPr>
      <w:fldChar w:fldCharType="end"/>
    </w:r>
    <w:r>
      <w:rPr>
        <w:rFonts w:ascii="Arial" w:hAnsi="Arial" w:cs="Arial"/>
        <w:b/>
        <w:sz w:val="20"/>
        <w:szCs w:val="20"/>
      </w:rPr>
      <w:t xml:space="preserve"> 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89" w:rsidRDefault="00D36789">
      <w:r>
        <w:separator/>
      </w:r>
    </w:p>
  </w:footnote>
  <w:footnote w:type="continuationSeparator" w:id="0">
    <w:p w:rsidR="00D36789" w:rsidRDefault="00D36789">
      <w:r>
        <w:continuationSeparator/>
      </w:r>
    </w:p>
  </w:footnote>
  <w:footnote w:type="continuationNotice" w:id="1">
    <w:p w:rsidR="00D36789" w:rsidRDefault="00D367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8C394E"/>
    <w:multiLevelType w:val="hybridMultilevel"/>
    <w:tmpl w:val="38A0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F2791"/>
    <w:multiLevelType w:val="hybridMultilevel"/>
    <w:tmpl w:val="FBF68FC2"/>
    <w:lvl w:ilvl="0" w:tplc="893C566E">
      <w:start w:val="1"/>
      <w:numFmt w:val="decimal"/>
      <w:pStyle w:val="EOI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C2961"/>
    <w:multiLevelType w:val="hybridMultilevel"/>
    <w:tmpl w:val="3EA8075E"/>
    <w:lvl w:ilvl="0" w:tplc="3F5ADF96">
      <w:start w:val="1"/>
      <w:numFmt w:val="bullet"/>
      <w:pStyle w:val="ReportBullet1"/>
      <w:lvlText w:val=""/>
      <w:lvlJc w:val="left"/>
      <w:pPr>
        <w:ind w:left="720" w:hanging="360"/>
      </w:pPr>
      <w:rPr>
        <w:rFonts w:ascii="Wingdings 2" w:hAnsi="Wingdings 2" w:hint="default"/>
        <w:color w:val="5855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219BE"/>
    <w:multiLevelType w:val="hybridMultilevel"/>
    <w:tmpl w:val="91A4D8F2"/>
    <w:lvl w:ilvl="0" w:tplc="68D29C74">
      <w:start w:val="1"/>
      <w:numFmt w:val="bullet"/>
      <w:pStyle w:val="SuicideBullet1"/>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E3BADCD4">
      <w:numFmt w:val="bullet"/>
      <w:lvlText w:val="-"/>
      <w:lvlJc w:val="left"/>
      <w:pPr>
        <w:tabs>
          <w:tab w:val="num" w:pos="3240"/>
        </w:tabs>
        <w:ind w:left="3240" w:hanging="360"/>
      </w:pPr>
      <w:rPr>
        <w:rFonts w:ascii="Times New Roman" w:eastAsia="Times New Roman" w:hAnsi="Times New Roman" w:cs="Times New Roman"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4C73FF"/>
    <w:multiLevelType w:val="hybridMultilevel"/>
    <w:tmpl w:val="F7121B8E"/>
    <w:lvl w:ilvl="0" w:tplc="70862182">
      <w:start w:val="1"/>
      <w:numFmt w:val="decimal"/>
      <w:pStyle w:val="EOITable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37E34"/>
    <w:multiLevelType w:val="hybridMultilevel"/>
    <w:tmpl w:val="C3A4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056E8"/>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2D3A2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E191B"/>
    <w:multiLevelType w:val="hybridMultilevel"/>
    <w:tmpl w:val="D37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420D5"/>
    <w:multiLevelType w:val="hybridMultilevel"/>
    <w:tmpl w:val="198C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54AAE"/>
    <w:multiLevelType w:val="hybridMultilevel"/>
    <w:tmpl w:val="BB0EA416"/>
    <w:lvl w:ilvl="0" w:tplc="0C34A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67BF6"/>
    <w:multiLevelType w:val="hybridMultilevel"/>
    <w:tmpl w:val="538C94BC"/>
    <w:lvl w:ilvl="0" w:tplc="8DEE6786">
      <w:start w:val="1"/>
      <w:numFmt w:val="bullet"/>
      <w:pStyle w:val="ReportBullet10"/>
      <w:lvlText w:val=""/>
      <w:lvlJc w:val="left"/>
      <w:pPr>
        <w:tabs>
          <w:tab w:val="num" w:pos="432"/>
        </w:tabs>
        <w:ind w:left="432" w:hanging="432"/>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5970D7"/>
    <w:multiLevelType w:val="hybridMultilevel"/>
    <w:tmpl w:val="5B8092B0"/>
    <w:lvl w:ilvl="0" w:tplc="A66C2D56">
      <w:numFmt w:val="bullet"/>
      <w:lvlText w:val=""/>
      <w:lvlJc w:val="left"/>
      <w:pPr>
        <w:ind w:left="1440" w:hanging="360"/>
      </w:pPr>
      <w:rPr>
        <w:rFonts w:ascii="SymbolMT" w:eastAsia="SymbolMT" w:hAnsi="TimesNewRomanPSMT" w:cs="SymbolMT"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8512AF"/>
    <w:multiLevelType w:val="hybridMultilevel"/>
    <w:tmpl w:val="DDF6E6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29CC2A24"/>
    <w:multiLevelType w:val="hybridMultilevel"/>
    <w:tmpl w:val="06D6786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7">
    <w:nsid w:val="301B4721"/>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A41D51"/>
    <w:multiLevelType w:val="hybridMultilevel"/>
    <w:tmpl w:val="03D2F756"/>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56350"/>
    <w:multiLevelType w:val="hybridMultilevel"/>
    <w:tmpl w:val="637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C13C54"/>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5B1DA4"/>
    <w:multiLevelType w:val="hybridMultilevel"/>
    <w:tmpl w:val="8FD66CF8"/>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40EFA"/>
    <w:multiLevelType w:val="hybridMultilevel"/>
    <w:tmpl w:val="70FA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250DD"/>
    <w:multiLevelType w:val="hybridMultilevel"/>
    <w:tmpl w:val="D9C4DAA2"/>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201F1B"/>
    <w:multiLevelType w:val="hybridMultilevel"/>
    <w:tmpl w:val="B630077A"/>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B1A37"/>
    <w:multiLevelType w:val="hybridMultilevel"/>
    <w:tmpl w:val="F5BE4626"/>
    <w:lvl w:ilvl="0" w:tplc="03ECE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5910BE"/>
    <w:multiLevelType w:val="hybridMultilevel"/>
    <w:tmpl w:val="25CEBD8A"/>
    <w:lvl w:ilvl="0" w:tplc="0AB2BED2">
      <w:start w:val="1"/>
      <w:numFmt w:val="bullet"/>
      <w:pStyle w:val="EO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8014F6"/>
    <w:multiLevelType w:val="hybridMultilevel"/>
    <w:tmpl w:val="9162F1A2"/>
    <w:lvl w:ilvl="0" w:tplc="5E2C21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1C455EB"/>
    <w:multiLevelType w:val="hybridMultilevel"/>
    <w:tmpl w:val="1010AACC"/>
    <w:lvl w:ilvl="0" w:tplc="E5B4AE9C">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E7689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83016C"/>
    <w:multiLevelType w:val="hybridMultilevel"/>
    <w:tmpl w:val="8C3C5E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99F5002"/>
    <w:multiLevelType w:val="hybridMultilevel"/>
    <w:tmpl w:val="4FACE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3419D"/>
    <w:multiLevelType w:val="hybridMultilevel"/>
    <w:tmpl w:val="DCF0811C"/>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835E7"/>
    <w:multiLevelType w:val="hybridMultilevel"/>
    <w:tmpl w:val="446C79FC"/>
    <w:lvl w:ilvl="0" w:tplc="A66C2D56">
      <w:numFmt w:val="bullet"/>
      <w:lvlText w:val=""/>
      <w:lvlJc w:val="left"/>
      <w:pPr>
        <w:ind w:left="768" w:hanging="360"/>
      </w:pPr>
      <w:rPr>
        <w:rFonts w:ascii="SymbolMT" w:eastAsia="SymbolMT" w:hAnsi="TimesNewRomanPSMT" w:cs="SymbolMT" w:hint="eastAsia"/>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72A4450E"/>
    <w:multiLevelType w:val="hybridMultilevel"/>
    <w:tmpl w:val="E1B0AB68"/>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6F7E2B"/>
    <w:multiLevelType w:val="hybridMultilevel"/>
    <w:tmpl w:val="3FE4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792D22"/>
    <w:multiLevelType w:val="hybridMultilevel"/>
    <w:tmpl w:val="425E6DE0"/>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0388E"/>
    <w:multiLevelType w:val="hybridMultilevel"/>
    <w:tmpl w:val="CB10D38C"/>
    <w:lvl w:ilvl="0" w:tplc="A66C2D56">
      <w:numFmt w:val="bullet"/>
      <w:lvlText w:val=""/>
      <w:lvlJc w:val="left"/>
      <w:pPr>
        <w:ind w:left="720" w:hanging="360"/>
      </w:pPr>
      <w:rPr>
        <w:rFonts w:ascii="SymbolMT" w:eastAsia="SymbolMT" w:hAnsi="TimesNewRomanPS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B2F8D"/>
    <w:multiLevelType w:val="hybridMultilevel"/>
    <w:tmpl w:val="BBECD74C"/>
    <w:lvl w:ilvl="0" w:tplc="2C844384">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9"/>
  </w:num>
  <w:num w:numId="3">
    <w:abstractNumId w:val="30"/>
  </w:num>
  <w:num w:numId="4">
    <w:abstractNumId w:val="13"/>
  </w:num>
  <w:num w:numId="5">
    <w:abstractNumId w:val="16"/>
  </w:num>
  <w:num w:numId="6">
    <w:abstractNumId w:val="29"/>
  </w:num>
  <w:num w:numId="7">
    <w:abstractNumId w:val="18"/>
  </w:num>
  <w:num w:numId="8">
    <w:abstractNumId w:val="18"/>
    <w:lvlOverride w:ilvl="0">
      <w:startOverride w:val="1"/>
    </w:lvlOverride>
  </w:num>
  <w:num w:numId="9">
    <w:abstractNumId w:val="18"/>
    <w:lvlOverride w:ilvl="0">
      <w:startOverride w:val="1"/>
    </w:lvlOverride>
  </w:num>
  <w:num w:numId="10">
    <w:abstractNumId w:val="18"/>
  </w:num>
  <w:num w:numId="11">
    <w:abstractNumId w:val="18"/>
  </w:num>
  <w:num w:numId="12">
    <w:abstractNumId w:val="18"/>
  </w:num>
  <w:num w:numId="13">
    <w:abstractNumId w:val="18"/>
  </w:num>
  <w:num w:numId="14">
    <w:abstractNumId w:val="18"/>
  </w:num>
  <w:num w:numId="15">
    <w:abstractNumId w:val="3"/>
  </w:num>
  <w:num w:numId="16">
    <w:abstractNumId w:val="18"/>
  </w:num>
  <w:num w:numId="17">
    <w:abstractNumId w:val="18"/>
  </w:num>
  <w:num w:numId="18">
    <w:abstractNumId w:val="18"/>
  </w:num>
  <w:num w:numId="19">
    <w:abstractNumId w:val="18"/>
  </w:num>
  <w:num w:numId="20">
    <w:abstractNumId w:val="28"/>
  </w:num>
  <w:num w:numId="21">
    <w:abstractNumId w:val="8"/>
  </w:num>
  <w:num w:numId="22">
    <w:abstractNumId w:val="11"/>
  </w:num>
  <w:num w:numId="23">
    <w:abstractNumId w:val="27"/>
  </w:num>
  <w:num w:numId="24">
    <w:abstractNumId w:val="2"/>
  </w:num>
  <w:num w:numId="25">
    <w:abstractNumId w:val="5"/>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12"/>
  </w:num>
  <w:num w:numId="30">
    <w:abstractNumId w:val="1"/>
  </w:num>
  <w:num w:numId="31">
    <w:abstractNumId w:val="25"/>
  </w:num>
  <w:num w:numId="32">
    <w:abstractNumId w:val="14"/>
  </w:num>
  <w:num w:numId="33">
    <w:abstractNumId w:val="36"/>
  </w:num>
  <w:num w:numId="34">
    <w:abstractNumId w:val="20"/>
  </w:num>
  <w:num w:numId="35">
    <w:abstractNumId w:val="24"/>
  </w:num>
  <w:num w:numId="36">
    <w:abstractNumId w:val="33"/>
  </w:num>
  <w:num w:numId="3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19"/>
  </w:num>
  <w:num w:numId="39">
    <w:abstractNumId w:val="35"/>
  </w:num>
  <w:num w:numId="40">
    <w:abstractNumId w:val="22"/>
  </w:num>
  <w:num w:numId="41">
    <w:abstractNumId w:val="34"/>
  </w:num>
  <w:num w:numId="42">
    <w:abstractNumId w:val="9"/>
  </w:num>
  <w:num w:numId="43">
    <w:abstractNumId w:val="10"/>
  </w:num>
  <w:num w:numId="44">
    <w:abstractNumId w:val="38"/>
  </w:num>
  <w:num w:numId="45">
    <w:abstractNumId w:val="15"/>
  </w:num>
  <w:num w:numId="46">
    <w:abstractNumId w:val="31"/>
  </w:num>
  <w:num w:numId="47">
    <w:abstractNumId w:val="23"/>
  </w:num>
  <w:num w:numId="48">
    <w:abstractNumId w:val="37"/>
  </w:num>
  <w:num w:numId="49">
    <w:abstractNumId w:val="32"/>
  </w:num>
  <w:num w:numId="50">
    <w:abstractNumId w:val="17"/>
  </w:num>
  <w:num w:numId="51">
    <w:abstractNumId w:val="6"/>
  </w:num>
  <w:num w:numId="52">
    <w:abstractNumId w:val="26"/>
  </w:num>
  <w:num w:numId="53">
    <w:abstractNumId w:val="21"/>
  </w:num>
  <w:num w:numId="54">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bordersDoNotSurroundHeader/>
  <w:bordersDoNotSurroundFooter/>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8F"/>
    <w:rsid w:val="00001460"/>
    <w:rsid w:val="0000176D"/>
    <w:rsid w:val="00001FEA"/>
    <w:rsid w:val="000022FB"/>
    <w:rsid w:val="00002AB3"/>
    <w:rsid w:val="00002D8E"/>
    <w:rsid w:val="00004288"/>
    <w:rsid w:val="000047C9"/>
    <w:rsid w:val="000054F2"/>
    <w:rsid w:val="000058B7"/>
    <w:rsid w:val="000060A0"/>
    <w:rsid w:val="00006146"/>
    <w:rsid w:val="00007F02"/>
    <w:rsid w:val="0001190B"/>
    <w:rsid w:val="0001631D"/>
    <w:rsid w:val="00017012"/>
    <w:rsid w:val="000216BE"/>
    <w:rsid w:val="00023CC0"/>
    <w:rsid w:val="00023ECE"/>
    <w:rsid w:val="000252C6"/>
    <w:rsid w:val="000253EC"/>
    <w:rsid w:val="00027F1A"/>
    <w:rsid w:val="00031A71"/>
    <w:rsid w:val="00031DE0"/>
    <w:rsid w:val="000354F0"/>
    <w:rsid w:val="00041188"/>
    <w:rsid w:val="000430FF"/>
    <w:rsid w:val="0004394E"/>
    <w:rsid w:val="00044D44"/>
    <w:rsid w:val="00047B6A"/>
    <w:rsid w:val="00050264"/>
    <w:rsid w:val="00050D89"/>
    <w:rsid w:val="000517D9"/>
    <w:rsid w:val="00051BFA"/>
    <w:rsid w:val="00051F62"/>
    <w:rsid w:val="00052219"/>
    <w:rsid w:val="000538A5"/>
    <w:rsid w:val="000545B7"/>
    <w:rsid w:val="00056181"/>
    <w:rsid w:val="00057D35"/>
    <w:rsid w:val="00057E91"/>
    <w:rsid w:val="00061702"/>
    <w:rsid w:val="000618BA"/>
    <w:rsid w:val="0006191C"/>
    <w:rsid w:val="00061EE0"/>
    <w:rsid w:val="000637D7"/>
    <w:rsid w:val="00065B1B"/>
    <w:rsid w:val="0006625D"/>
    <w:rsid w:val="000670A8"/>
    <w:rsid w:val="000671A3"/>
    <w:rsid w:val="0007114C"/>
    <w:rsid w:val="000719FB"/>
    <w:rsid w:val="0007319F"/>
    <w:rsid w:val="000733EA"/>
    <w:rsid w:val="00075165"/>
    <w:rsid w:val="00076A23"/>
    <w:rsid w:val="000805F8"/>
    <w:rsid w:val="00080E0A"/>
    <w:rsid w:val="000847F9"/>
    <w:rsid w:val="000862F4"/>
    <w:rsid w:val="000869BE"/>
    <w:rsid w:val="00086F74"/>
    <w:rsid w:val="0008783B"/>
    <w:rsid w:val="00093C7C"/>
    <w:rsid w:val="0009441E"/>
    <w:rsid w:val="0009483B"/>
    <w:rsid w:val="000964F2"/>
    <w:rsid w:val="000A2A81"/>
    <w:rsid w:val="000A2C9E"/>
    <w:rsid w:val="000A4A43"/>
    <w:rsid w:val="000A5F8E"/>
    <w:rsid w:val="000A6E5E"/>
    <w:rsid w:val="000A7679"/>
    <w:rsid w:val="000A76E1"/>
    <w:rsid w:val="000B0B76"/>
    <w:rsid w:val="000B0EA7"/>
    <w:rsid w:val="000B1300"/>
    <w:rsid w:val="000B1318"/>
    <w:rsid w:val="000B2ED1"/>
    <w:rsid w:val="000B30C4"/>
    <w:rsid w:val="000B4049"/>
    <w:rsid w:val="000B4460"/>
    <w:rsid w:val="000B5BFD"/>
    <w:rsid w:val="000B64C5"/>
    <w:rsid w:val="000B6A58"/>
    <w:rsid w:val="000B742B"/>
    <w:rsid w:val="000C01FC"/>
    <w:rsid w:val="000C0B9C"/>
    <w:rsid w:val="000C1412"/>
    <w:rsid w:val="000C2650"/>
    <w:rsid w:val="000C2A85"/>
    <w:rsid w:val="000C2C24"/>
    <w:rsid w:val="000D02DE"/>
    <w:rsid w:val="000D0C9D"/>
    <w:rsid w:val="000D111F"/>
    <w:rsid w:val="000D14C6"/>
    <w:rsid w:val="000D1B95"/>
    <w:rsid w:val="000D3020"/>
    <w:rsid w:val="000D37A2"/>
    <w:rsid w:val="000D5730"/>
    <w:rsid w:val="000D5D0D"/>
    <w:rsid w:val="000D7B83"/>
    <w:rsid w:val="000E0C5F"/>
    <w:rsid w:val="000E1521"/>
    <w:rsid w:val="000E4DEE"/>
    <w:rsid w:val="000E559F"/>
    <w:rsid w:val="000E5A50"/>
    <w:rsid w:val="000E5BAD"/>
    <w:rsid w:val="000E5CE8"/>
    <w:rsid w:val="000E7C89"/>
    <w:rsid w:val="000F0C2E"/>
    <w:rsid w:val="000F166E"/>
    <w:rsid w:val="000F1DCC"/>
    <w:rsid w:val="000F2C2A"/>
    <w:rsid w:val="000F3B94"/>
    <w:rsid w:val="000F4D29"/>
    <w:rsid w:val="000F59C2"/>
    <w:rsid w:val="001001F7"/>
    <w:rsid w:val="00102E5F"/>
    <w:rsid w:val="001044F0"/>
    <w:rsid w:val="0010503F"/>
    <w:rsid w:val="001066C0"/>
    <w:rsid w:val="0010777F"/>
    <w:rsid w:val="00110983"/>
    <w:rsid w:val="0011166F"/>
    <w:rsid w:val="00111D43"/>
    <w:rsid w:val="00112C09"/>
    <w:rsid w:val="001143C9"/>
    <w:rsid w:val="00114C68"/>
    <w:rsid w:val="00116C68"/>
    <w:rsid w:val="00120525"/>
    <w:rsid w:val="00120E2E"/>
    <w:rsid w:val="00121E08"/>
    <w:rsid w:val="0012209C"/>
    <w:rsid w:val="0012237A"/>
    <w:rsid w:val="001228DE"/>
    <w:rsid w:val="00122CBB"/>
    <w:rsid w:val="00124B9E"/>
    <w:rsid w:val="00125F00"/>
    <w:rsid w:val="00127573"/>
    <w:rsid w:val="001300A8"/>
    <w:rsid w:val="001323DD"/>
    <w:rsid w:val="00132A81"/>
    <w:rsid w:val="00140E3B"/>
    <w:rsid w:val="001412F0"/>
    <w:rsid w:val="00141E09"/>
    <w:rsid w:val="00141F33"/>
    <w:rsid w:val="001432D3"/>
    <w:rsid w:val="00143354"/>
    <w:rsid w:val="001441AF"/>
    <w:rsid w:val="00147C93"/>
    <w:rsid w:val="00147E83"/>
    <w:rsid w:val="00147F1C"/>
    <w:rsid w:val="00150BE8"/>
    <w:rsid w:val="00151DB4"/>
    <w:rsid w:val="00151FEA"/>
    <w:rsid w:val="0015550C"/>
    <w:rsid w:val="00155A35"/>
    <w:rsid w:val="00155B08"/>
    <w:rsid w:val="00155F2A"/>
    <w:rsid w:val="001562A0"/>
    <w:rsid w:val="0015683D"/>
    <w:rsid w:val="0015685F"/>
    <w:rsid w:val="00156A3E"/>
    <w:rsid w:val="00160A67"/>
    <w:rsid w:val="00160D9B"/>
    <w:rsid w:val="0016140B"/>
    <w:rsid w:val="001617D6"/>
    <w:rsid w:val="001632C4"/>
    <w:rsid w:val="00163DE0"/>
    <w:rsid w:val="00165F09"/>
    <w:rsid w:val="001663D5"/>
    <w:rsid w:val="00166BA4"/>
    <w:rsid w:val="00166E61"/>
    <w:rsid w:val="00166FE7"/>
    <w:rsid w:val="00167572"/>
    <w:rsid w:val="00170725"/>
    <w:rsid w:val="00170DD5"/>
    <w:rsid w:val="00171FEE"/>
    <w:rsid w:val="00175238"/>
    <w:rsid w:val="00175981"/>
    <w:rsid w:val="00175B92"/>
    <w:rsid w:val="00175E7B"/>
    <w:rsid w:val="00176C12"/>
    <w:rsid w:val="00177B08"/>
    <w:rsid w:val="001801AA"/>
    <w:rsid w:val="00180397"/>
    <w:rsid w:val="001803D6"/>
    <w:rsid w:val="00180D1E"/>
    <w:rsid w:val="00180FB1"/>
    <w:rsid w:val="001812D2"/>
    <w:rsid w:val="0018167C"/>
    <w:rsid w:val="00182987"/>
    <w:rsid w:val="00182E61"/>
    <w:rsid w:val="0018341A"/>
    <w:rsid w:val="0018400C"/>
    <w:rsid w:val="00184BA6"/>
    <w:rsid w:val="00185DFC"/>
    <w:rsid w:val="0019344E"/>
    <w:rsid w:val="0019490D"/>
    <w:rsid w:val="00195076"/>
    <w:rsid w:val="001955C5"/>
    <w:rsid w:val="001A01E8"/>
    <w:rsid w:val="001A08AF"/>
    <w:rsid w:val="001A1CF4"/>
    <w:rsid w:val="001A2D21"/>
    <w:rsid w:val="001A37D8"/>
    <w:rsid w:val="001A47B6"/>
    <w:rsid w:val="001A63F1"/>
    <w:rsid w:val="001A6D00"/>
    <w:rsid w:val="001A6F9F"/>
    <w:rsid w:val="001A7821"/>
    <w:rsid w:val="001B0742"/>
    <w:rsid w:val="001B0B23"/>
    <w:rsid w:val="001B0EF2"/>
    <w:rsid w:val="001B2C40"/>
    <w:rsid w:val="001B346C"/>
    <w:rsid w:val="001B4D40"/>
    <w:rsid w:val="001B4E0A"/>
    <w:rsid w:val="001B653C"/>
    <w:rsid w:val="001B749B"/>
    <w:rsid w:val="001C04E0"/>
    <w:rsid w:val="001C06CD"/>
    <w:rsid w:val="001C2E0E"/>
    <w:rsid w:val="001C63A1"/>
    <w:rsid w:val="001C7309"/>
    <w:rsid w:val="001C78C8"/>
    <w:rsid w:val="001D0CC9"/>
    <w:rsid w:val="001D1661"/>
    <w:rsid w:val="001D2FE5"/>
    <w:rsid w:val="001D607C"/>
    <w:rsid w:val="001D746F"/>
    <w:rsid w:val="001D769B"/>
    <w:rsid w:val="001E0B03"/>
    <w:rsid w:val="001E11F5"/>
    <w:rsid w:val="001E15E7"/>
    <w:rsid w:val="001E3302"/>
    <w:rsid w:val="001E6C1D"/>
    <w:rsid w:val="001E7125"/>
    <w:rsid w:val="001F0926"/>
    <w:rsid w:val="001F3022"/>
    <w:rsid w:val="001F49D8"/>
    <w:rsid w:val="001F5A6F"/>
    <w:rsid w:val="001F5C02"/>
    <w:rsid w:val="001F5DF8"/>
    <w:rsid w:val="001F60B1"/>
    <w:rsid w:val="001F68DF"/>
    <w:rsid w:val="001F7B15"/>
    <w:rsid w:val="00200303"/>
    <w:rsid w:val="00200391"/>
    <w:rsid w:val="00201F78"/>
    <w:rsid w:val="00204845"/>
    <w:rsid w:val="00205590"/>
    <w:rsid w:val="00207E3B"/>
    <w:rsid w:val="002107D9"/>
    <w:rsid w:val="00211348"/>
    <w:rsid w:val="00211E0E"/>
    <w:rsid w:val="00213B47"/>
    <w:rsid w:val="002145CA"/>
    <w:rsid w:val="00216306"/>
    <w:rsid w:val="002169E2"/>
    <w:rsid w:val="00217ECD"/>
    <w:rsid w:val="0022001E"/>
    <w:rsid w:val="00220D2D"/>
    <w:rsid w:val="002224AD"/>
    <w:rsid w:val="002234A2"/>
    <w:rsid w:val="002238B7"/>
    <w:rsid w:val="00224792"/>
    <w:rsid w:val="00224DC8"/>
    <w:rsid w:val="002257C5"/>
    <w:rsid w:val="00225E11"/>
    <w:rsid w:val="002277F1"/>
    <w:rsid w:val="0023242E"/>
    <w:rsid w:val="00232511"/>
    <w:rsid w:val="00235024"/>
    <w:rsid w:val="002350CE"/>
    <w:rsid w:val="002352C7"/>
    <w:rsid w:val="0023585D"/>
    <w:rsid w:val="0023623A"/>
    <w:rsid w:val="0023719A"/>
    <w:rsid w:val="002412F0"/>
    <w:rsid w:val="00243045"/>
    <w:rsid w:val="00243596"/>
    <w:rsid w:val="0024472F"/>
    <w:rsid w:val="00245BF0"/>
    <w:rsid w:val="0024715E"/>
    <w:rsid w:val="00250F0C"/>
    <w:rsid w:val="00250F8E"/>
    <w:rsid w:val="00250FC9"/>
    <w:rsid w:val="002515BD"/>
    <w:rsid w:val="00252890"/>
    <w:rsid w:val="0025633F"/>
    <w:rsid w:val="002611DF"/>
    <w:rsid w:val="002617B4"/>
    <w:rsid w:val="002631B1"/>
    <w:rsid w:val="00267965"/>
    <w:rsid w:val="002679B3"/>
    <w:rsid w:val="00272DA8"/>
    <w:rsid w:val="002734E7"/>
    <w:rsid w:val="0027358D"/>
    <w:rsid w:val="0027362A"/>
    <w:rsid w:val="002741C0"/>
    <w:rsid w:val="00274543"/>
    <w:rsid w:val="002754F6"/>
    <w:rsid w:val="00280AF6"/>
    <w:rsid w:val="00281D79"/>
    <w:rsid w:val="00283DA9"/>
    <w:rsid w:val="002851F3"/>
    <w:rsid w:val="00285B34"/>
    <w:rsid w:val="00285C35"/>
    <w:rsid w:val="002868BD"/>
    <w:rsid w:val="002912BD"/>
    <w:rsid w:val="00292BA6"/>
    <w:rsid w:val="00292BA7"/>
    <w:rsid w:val="002937B9"/>
    <w:rsid w:val="00293937"/>
    <w:rsid w:val="00294677"/>
    <w:rsid w:val="00295D12"/>
    <w:rsid w:val="00297895"/>
    <w:rsid w:val="002A06DE"/>
    <w:rsid w:val="002A2976"/>
    <w:rsid w:val="002A3D93"/>
    <w:rsid w:val="002A518B"/>
    <w:rsid w:val="002A5357"/>
    <w:rsid w:val="002A6ED5"/>
    <w:rsid w:val="002B0912"/>
    <w:rsid w:val="002B0C65"/>
    <w:rsid w:val="002B24DD"/>
    <w:rsid w:val="002B2749"/>
    <w:rsid w:val="002B3BB0"/>
    <w:rsid w:val="002B4B65"/>
    <w:rsid w:val="002B61CA"/>
    <w:rsid w:val="002B6CEB"/>
    <w:rsid w:val="002B7CDB"/>
    <w:rsid w:val="002C0399"/>
    <w:rsid w:val="002C0D66"/>
    <w:rsid w:val="002C39B8"/>
    <w:rsid w:val="002C4221"/>
    <w:rsid w:val="002C4B89"/>
    <w:rsid w:val="002C5A65"/>
    <w:rsid w:val="002C62CC"/>
    <w:rsid w:val="002C661C"/>
    <w:rsid w:val="002C6771"/>
    <w:rsid w:val="002D130D"/>
    <w:rsid w:val="002D1948"/>
    <w:rsid w:val="002D226F"/>
    <w:rsid w:val="002D4921"/>
    <w:rsid w:val="002D4D23"/>
    <w:rsid w:val="002D5507"/>
    <w:rsid w:val="002D6DA6"/>
    <w:rsid w:val="002D6EE3"/>
    <w:rsid w:val="002D7C69"/>
    <w:rsid w:val="002E02E6"/>
    <w:rsid w:val="002E1A2E"/>
    <w:rsid w:val="002E3082"/>
    <w:rsid w:val="002E46C2"/>
    <w:rsid w:val="002E4F69"/>
    <w:rsid w:val="002E50B1"/>
    <w:rsid w:val="002F1243"/>
    <w:rsid w:val="002F3D5C"/>
    <w:rsid w:val="002F3FFD"/>
    <w:rsid w:val="002F4684"/>
    <w:rsid w:val="002F5A32"/>
    <w:rsid w:val="002F5EE1"/>
    <w:rsid w:val="002F6BCB"/>
    <w:rsid w:val="003000FF"/>
    <w:rsid w:val="003036B7"/>
    <w:rsid w:val="003037A8"/>
    <w:rsid w:val="00303992"/>
    <w:rsid w:val="003045A0"/>
    <w:rsid w:val="0030512D"/>
    <w:rsid w:val="00305E45"/>
    <w:rsid w:val="00311F30"/>
    <w:rsid w:val="003127DC"/>
    <w:rsid w:val="003154C7"/>
    <w:rsid w:val="00315ADA"/>
    <w:rsid w:val="00317338"/>
    <w:rsid w:val="0031751F"/>
    <w:rsid w:val="00317951"/>
    <w:rsid w:val="0032028C"/>
    <w:rsid w:val="00321B31"/>
    <w:rsid w:val="00321CC6"/>
    <w:rsid w:val="00322E91"/>
    <w:rsid w:val="00323E6C"/>
    <w:rsid w:val="0032439A"/>
    <w:rsid w:val="0032464E"/>
    <w:rsid w:val="0032514F"/>
    <w:rsid w:val="00326DC2"/>
    <w:rsid w:val="0033165C"/>
    <w:rsid w:val="003327ED"/>
    <w:rsid w:val="003328B6"/>
    <w:rsid w:val="00332BF0"/>
    <w:rsid w:val="00332CBC"/>
    <w:rsid w:val="00334388"/>
    <w:rsid w:val="0033719A"/>
    <w:rsid w:val="003404A2"/>
    <w:rsid w:val="00344E1E"/>
    <w:rsid w:val="00345CCD"/>
    <w:rsid w:val="003523C0"/>
    <w:rsid w:val="003526BE"/>
    <w:rsid w:val="00352F68"/>
    <w:rsid w:val="00353AF1"/>
    <w:rsid w:val="00354502"/>
    <w:rsid w:val="003548A9"/>
    <w:rsid w:val="00354E53"/>
    <w:rsid w:val="00356E89"/>
    <w:rsid w:val="003579DA"/>
    <w:rsid w:val="003579E7"/>
    <w:rsid w:val="00360C28"/>
    <w:rsid w:val="00361BA9"/>
    <w:rsid w:val="00362BA4"/>
    <w:rsid w:val="00362DCA"/>
    <w:rsid w:val="003645CC"/>
    <w:rsid w:val="00364866"/>
    <w:rsid w:val="003651D8"/>
    <w:rsid w:val="0036767C"/>
    <w:rsid w:val="00370536"/>
    <w:rsid w:val="00374727"/>
    <w:rsid w:val="003755E7"/>
    <w:rsid w:val="00375652"/>
    <w:rsid w:val="00375B1E"/>
    <w:rsid w:val="00376532"/>
    <w:rsid w:val="003768DB"/>
    <w:rsid w:val="00376E50"/>
    <w:rsid w:val="0038059C"/>
    <w:rsid w:val="003814AB"/>
    <w:rsid w:val="00383A72"/>
    <w:rsid w:val="00385D69"/>
    <w:rsid w:val="00386E23"/>
    <w:rsid w:val="00387106"/>
    <w:rsid w:val="00390213"/>
    <w:rsid w:val="0039031D"/>
    <w:rsid w:val="00390A36"/>
    <w:rsid w:val="00390CF8"/>
    <w:rsid w:val="0039124D"/>
    <w:rsid w:val="003923BD"/>
    <w:rsid w:val="0039429B"/>
    <w:rsid w:val="00394DD2"/>
    <w:rsid w:val="00395808"/>
    <w:rsid w:val="00397C85"/>
    <w:rsid w:val="003A0B11"/>
    <w:rsid w:val="003A17BB"/>
    <w:rsid w:val="003A1BFE"/>
    <w:rsid w:val="003A2142"/>
    <w:rsid w:val="003A3348"/>
    <w:rsid w:val="003A6180"/>
    <w:rsid w:val="003A6A8F"/>
    <w:rsid w:val="003A6DA3"/>
    <w:rsid w:val="003B0506"/>
    <w:rsid w:val="003B47DD"/>
    <w:rsid w:val="003B684E"/>
    <w:rsid w:val="003C08AF"/>
    <w:rsid w:val="003C38C5"/>
    <w:rsid w:val="003C41A1"/>
    <w:rsid w:val="003C41C8"/>
    <w:rsid w:val="003C5CF1"/>
    <w:rsid w:val="003C5FE1"/>
    <w:rsid w:val="003C6151"/>
    <w:rsid w:val="003C655E"/>
    <w:rsid w:val="003C7038"/>
    <w:rsid w:val="003C7D1A"/>
    <w:rsid w:val="003D0B19"/>
    <w:rsid w:val="003D1E6C"/>
    <w:rsid w:val="003D4293"/>
    <w:rsid w:val="003D53BB"/>
    <w:rsid w:val="003D54B7"/>
    <w:rsid w:val="003D567A"/>
    <w:rsid w:val="003D5740"/>
    <w:rsid w:val="003D6094"/>
    <w:rsid w:val="003D63BA"/>
    <w:rsid w:val="003E01E5"/>
    <w:rsid w:val="003E1908"/>
    <w:rsid w:val="003E34CC"/>
    <w:rsid w:val="003E3925"/>
    <w:rsid w:val="003E3F52"/>
    <w:rsid w:val="003E4A9D"/>
    <w:rsid w:val="003E62E9"/>
    <w:rsid w:val="003E7F17"/>
    <w:rsid w:val="003F1688"/>
    <w:rsid w:val="003F1B49"/>
    <w:rsid w:val="003F38CB"/>
    <w:rsid w:val="003F4304"/>
    <w:rsid w:val="003F51CA"/>
    <w:rsid w:val="003F54E0"/>
    <w:rsid w:val="003F64F2"/>
    <w:rsid w:val="003F6D83"/>
    <w:rsid w:val="003F6F23"/>
    <w:rsid w:val="003F7959"/>
    <w:rsid w:val="00401561"/>
    <w:rsid w:val="004016A2"/>
    <w:rsid w:val="0040216C"/>
    <w:rsid w:val="0040257B"/>
    <w:rsid w:val="004026E3"/>
    <w:rsid w:val="00402A2B"/>
    <w:rsid w:val="00404545"/>
    <w:rsid w:val="004049BA"/>
    <w:rsid w:val="00404E95"/>
    <w:rsid w:val="0040561F"/>
    <w:rsid w:val="00406B00"/>
    <w:rsid w:val="004105C1"/>
    <w:rsid w:val="0041122B"/>
    <w:rsid w:val="0041391F"/>
    <w:rsid w:val="00414EB7"/>
    <w:rsid w:val="00416AB2"/>
    <w:rsid w:val="00417C6D"/>
    <w:rsid w:val="0042002E"/>
    <w:rsid w:val="004201E1"/>
    <w:rsid w:val="0042053F"/>
    <w:rsid w:val="00420797"/>
    <w:rsid w:val="00423EBA"/>
    <w:rsid w:val="004267AB"/>
    <w:rsid w:val="0042704E"/>
    <w:rsid w:val="00427106"/>
    <w:rsid w:val="00427521"/>
    <w:rsid w:val="00427734"/>
    <w:rsid w:val="00431A0A"/>
    <w:rsid w:val="00431A65"/>
    <w:rsid w:val="00431E99"/>
    <w:rsid w:val="0043224D"/>
    <w:rsid w:val="0043362D"/>
    <w:rsid w:val="00436EA4"/>
    <w:rsid w:val="0044165F"/>
    <w:rsid w:val="00442A89"/>
    <w:rsid w:val="00444F0E"/>
    <w:rsid w:val="00445CD9"/>
    <w:rsid w:val="004461ED"/>
    <w:rsid w:val="00450221"/>
    <w:rsid w:val="00450C89"/>
    <w:rsid w:val="00451ECC"/>
    <w:rsid w:val="00451FA1"/>
    <w:rsid w:val="00455A42"/>
    <w:rsid w:val="00457003"/>
    <w:rsid w:val="0045727D"/>
    <w:rsid w:val="00457953"/>
    <w:rsid w:val="0046237B"/>
    <w:rsid w:val="00462876"/>
    <w:rsid w:val="004643A7"/>
    <w:rsid w:val="004652F1"/>
    <w:rsid w:val="00465586"/>
    <w:rsid w:val="00465665"/>
    <w:rsid w:val="00466BDF"/>
    <w:rsid w:val="00466F3E"/>
    <w:rsid w:val="00470A02"/>
    <w:rsid w:val="0047153B"/>
    <w:rsid w:val="00472976"/>
    <w:rsid w:val="00473117"/>
    <w:rsid w:val="0047349D"/>
    <w:rsid w:val="00473CA6"/>
    <w:rsid w:val="004743D9"/>
    <w:rsid w:val="0047548F"/>
    <w:rsid w:val="0047730A"/>
    <w:rsid w:val="004804EE"/>
    <w:rsid w:val="00482EAC"/>
    <w:rsid w:val="00482FAE"/>
    <w:rsid w:val="0048386A"/>
    <w:rsid w:val="00483BBC"/>
    <w:rsid w:val="00484A0C"/>
    <w:rsid w:val="00484AC5"/>
    <w:rsid w:val="004857AB"/>
    <w:rsid w:val="00485ADA"/>
    <w:rsid w:val="00486111"/>
    <w:rsid w:val="00486865"/>
    <w:rsid w:val="00486BA4"/>
    <w:rsid w:val="00490B77"/>
    <w:rsid w:val="00490E80"/>
    <w:rsid w:val="00492A2C"/>
    <w:rsid w:val="00492B02"/>
    <w:rsid w:val="00494F26"/>
    <w:rsid w:val="0049714B"/>
    <w:rsid w:val="004975B7"/>
    <w:rsid w:val="004A0352"/>
    <w:rsid w:val="004A1460"/>
    <w:rsid w:val="004A5444"/>
    <w:rsid w:val="004A616E"/>
    <w:rsid w:val="004A6CD7"/>
    <w:rsid w:val="004A7888"/>
    <w:rsid w:val="004B1D15"/>
    <w:rsid w:val="004B20EE"/>
    <w:rsid w:val="004B3CF7"/>
    <w:rsid w:val="004B3FF5"/>
    <w:rsid w:val="004B457D"/>
    <w:rsid w:val="004B5A05"/>
    <w:rsid w:val="004B5BE0"/>
    <w:rsid w:val="004B6D20"/>
    <w:rsid w:val="004C0D2B"/>
    <w:rsid w:val="004C5739"/>
    <w:rsid w:val="004C60D2"/>
    <w:rsid w:val="004C74C7"/>
    <w:rsid w:val="004C7756"/>
    <w:rsid w:val="004C7A0E"/>
    <w:rsid w:val="004D0630"/>
    <w:rsid w:val="004D0D0D"/>
    <w:rsid w:val="004D2301"/>
    <w:rsid w:val="004D3DF9"/>
    <w:rsid w:val="004D47F2"/>
    <w:rsid w:val="004D5247"/>
    <w:rsid w:val="004D5851"/>
    <w:rsid w:val="004D73EA"/>
    <w:rsid w:val="004D7674"/>
    <w:rsid w:val="004D7CD1"/>
    <w:rsid w:val="004D7E59"/>
    <w:rsid w:val="004E1CCD"/>
    <w:rsid w:val="004E22E3"/>
    <w:rsid w:val="004E3D89"/>
    <w:rsid w:val="004E4403"/>
    <w:rsid w:val="004E4702"/>
    <w:rsid w:val="004E6485"/>
    <w:rsid w:val="004E736D"/>
    <w:rsid w:val="004E7CD1"/>
    <w:rsid w:val="004F3213"/>
    <w:rsid w:val="004F4844"/>
    <w:rsid w:val="004F7CAB"/>
    <w:rsid w:val="00500020"/>
    <w:rsid w:val="00500136"/>
    <w:rsid w:val="00501561"/>
    <w:rsid w:val="0050661A"/>
    <w:rsid w:val="00507B82"/>
    <w:rsid w:val="00507F45"/>
    <w:rsid w:val="005125FE"/>
    <w:rsid w:val="00512763"/>
    <w:rsid w:val="00513CD1"/>
    <w:rsid w:val="00513EF0"/>
    <w:rsid w:val="00514D11"/>
    <w:rsid w:val="00515410"/>
    <w:rsid w:val="00515F7B"/>
    <w:rsid w:val="005169A8"/>
    <w:rsid w:val="005210BD"/>
    <w:rsid w:val="00522696"/>
    <w:rsid w:val="00523963"/>
    <w:rsid w:val="00523EB9"/>
    <w:rsid w:val="00525DEC"/>
    <w:rsid w:val="00526687"/>
    <w:rsid w:val="00526B6E"/>
    <w:rsid w:val="00526BB3"/>
    <w:rsid w:val="00527837"/>
    <w:rsid w:val="0053070C"/>
    <w:rsid w:val="00531CC5"/>
    <w:rsid w:val="00531FF4"/>
    <w:rsid w:val="00532967"/>
    <w:rsid w:val="0053429C"/>
    <w:rsid w:val="00535711"/>
    <w:rsid w:val="00537879"/>
    <w:rsid w:val="005406FE"/>
    <w:rsid w:val="00541F6F"/>
    <w:rsid w:val="0054217A"/>
    <w:rsid w:val="00542D31"/>
    <w:rsid w:val="00545583"/>
    <w:rsid w:val="00545726"/>
    <w:rsid w:val="00545AEE"/>
    <w:rsid w:val="00546D82"/>
    <w:rsid w:val="0054777A"/>
    <w:rsid w:val="005506B7"/>
    <w:rsid w:val="00551807"/>
    <w:rsid w:val="00551A32"/>
    <w:rsid w:val="00552823"/>
    <w:rsid w:val="00552BAD"/>
    <w:rsid w:val="00553313"/>
    <w:rsid w:val="00554C2D"/>
    <w:rsid w:val="00554FDE"/>
    <w:rsid w:val="0055659A"/>
    <w:rsid w:val="00557B85"/>
    <w:rsid w:val="00560FDD"/>
    <w:rsid w:val="00562A81"/>
    <w:rsid w:val="00564A32"/>
    <w:rsid w:val="00566004"/>
    <w:rsid w:val="00570933"/>
    <w:rsid w:val="00570B5C"/>
    <w:rsid w:val="00572A67"/>
    <w:rsid w:val="005731FD"/>
    <w:rsid w:val="005742DF"/>
    <w:rsid w:val="00574805"/>
    <w:rsid w:val="00576CC6"/>
    <w:rsid w:val="005803B6"/>
    <w:rsid w:val="0058186E"/>
    <w:rsid w:val="005830CF"/>
    <w:rsid w:val="00583B8A"/>
    <w:rsid w:val="00587459"/>
    <w:rsid w:val="00591E99"/>
    <w:rsid w:val="00592CD2"/>
    <w:rsid w:val="005966E5"/>
    <w:rsid w:val="00597005"/>
    <w:rsid w:val="005A0B74"/>
    <w:rsid w:val="005A46D2"/>
    <w:rsid w:val="005A5FD1"/>
    <w:rsid w:val="005A6E8D"/>
    <w:rsid w:val="005A710E"/>
    <w:rsid w:val="005B088C"/>
    <w:rsid w:val="005B1239"/>
    <w:rsid w:val="005B2781"/>
    <w:rsid w:val="005B42B1"/>
    <w:rsid w:val="005C0B8B"/>
    <w:rsid w:val="005C0E5B"/>
    <w:rsid w:val="005C0FA1"/>
    <w:rsid w:val="005C1CA6"/>
    <w:rsid w:val="005C1F13"/>
    <w:rsid w:val="005C4D7F"/>
    <w:rsid w:val="005C60FF"/>
    <w:rsid w:val="005C7271"/>
    <w:rsid w:val="005D0FFE"/>
    <w:rsid w:val="005D174D"/>
    <w:rsid w:val="005D1AE8"/>
    <w:rsid w:val="005D228A"/>
    <w:rsid w:val="005D230D"/>
    <w:rsid w:val="005D3CAC"/>
    <w:rsid w:val="005D65F5"/>
    <w:rsid w:val="005D7C69"/>
    <w:rsid w:val="005E054C"/>
    <w:rsid w:val="005E066A"/>
    <w:rsid w:val="005E3A2D"/>
    <w:rsid w:val="005E465A"/>
    <w:rsid w:val="005E4954"/>
    <w:rsid w:val="005F0EBC"/>
    <w:rsid w:val="005F126E"/>
    <w:rsid w:val="005F1FE7"/>
    <w:rsid w:val="005F2BAF"/>
    <w:rsid w:val="005F2FE1"/>
    <w:rsid w:val="005F3724"/>
    <w:rsid w:val="005F4878"/>
    <w:rsid w:val="005F488F"/>
    <w:rsid w:val="005F4C51"/>
    <w:rsid w:val="005F4E92"/>
    <w:rsid w:val="005F63DC"/>
    <w:rsid w:val="005F6AC1"/>
    <w:rsid w:val="005F72DB"/>
    <w:rsid w:val="00600159"/>
    <w:rsid w:val="006010C3"/>
    <w:rsid w:val="00602823"/>
    <w:rsid w:val="0060444B"/>
    <w:rsid w:val="00605B09"/>
    <w:rsid w:val="006068BF"/>
    <w:rsid w:val="00606F52"/>
    <w:rsid w:val="0060731D"/>
    <w:rsid w:val="00607A95"/>
    <w:rsid w:val="00611358"/>
    <w:rsid w:val="00611C05"/>
    <w:rsid w:val="00611EB9"/>
    <w:rsid w:val="0061307F"/>
    <w:rsid w:val="00613C11"/>
    <w:rsid w:val="00613D88"/>
    <w:rsid w:val="00614C4F"/>
    <w:rsid w:val="00620553"/>
    <w:rsid w:val="00620AA2"/>
    <w:rsid w:val="0062196F"/>
    <w:rsid w:val="00622BC9"/>
    <w:rsid w:val="00623EB1"/>
    <w:rsid w:val="00624523"/>
    <w:rsid w:val="00624E01"/>
    <w:rsid w:val="006255AC"/>
    <w:rsid w:val="006262E3"/>
    <w:rsid w:val="0062725C"/>
    <w:rsid w:val="0062784F"/>
    <w:rsid w:val="00630E48"/>
    <w:rsid w:val="006315F9"/>
    <w:rsid w:val="0063229C"/>
    <w:rsid w:val="00632B52"/>
    <w:rsid w:val="00633308"/>
    <w:rsid w:val="006347AC"/>
    <w:rsid w:val="00634C97"/>
    <w:rsid w:val="00634F01"/>
    <w:rsid w:val="0063749A"/>
    <w:rsid w:val="00640ACE"/>
    <w:rsid w:val="00640BB6"/>
    <w:rsid w:val="00642ECD"/>
    <w:rsid w:val="00643EED"/>
    <w:rsid w:val="00644C1B"/>
    <w:rsid w:val="00644CE1"/>
    <w:rsid w:val="00644F32"/>
    <w:rsid w:val="0064578A"/>
    <w:rsid w:val="006471A8"/>
    <w:rsid w:val="006515BC"/>
    <w:rsid w:val="0065163E"/>
    <w:rsid w:val="006528B0"/>
    <w:rsid w:val="00652F87"/>
    <w:rsid w:val="0065379D"/>
    <w:rsid w:val="00653E16"/>
    <w:rsid w:val="006545C5"/>
    <w:rsid w:val="00654ACE"/>
    <w:rsid w:val="006555E4"/>
    <w:rsid w:val="006556D3"/>
    <w:rsid w:val="00662C4A"/>
    <w:rsid w:val="006636CF"/>
    <w:rsid w:val="00664C46"/>
    <w:rsid w:val="00670F0C"/>
    <w:rsid w:val="006712B0"/>
    <w:rsid w:val="006717C7"/>
    <w:rsid w:val="00672105"/>
    <w:rsid w:val="006737AC"/>
    <w:rsid w:val="00675CD0"/>
    <w:rsid w:val="00676C7C"/>
    <w:rsid w:val="00676CD8"/>
    <w:rsid w:val="00677843"/>
    <w:rsid w:val="0068092D"/>
    <w:rsid w:val="00681D5E"/>
    <w:rsid w:val="00683127"/>
    <w:rsid w:val="006833C8"/>
    <w:rsid w:val="00683AF3"/>
    <w:rsid w:val="00686B37"/>
    <w:rsid w:val="00690A94"/>
    <w:rsid w:val="0069199A"/>
    <w:rsid w:val="00692D8A"/>
    <w:rsid w:val="00694494"/>
    <w:rsid w:val="006A04CD"/>
    <w:rsid w:val="006A0E1A"/>
    <w:rsid w:val="006A248E"/>
    <w:rsid w:val="006A4AD2"/>
    <w:rsid w:val="006A620F"/>
    <w:rsid w:val="006A69E7"/>
    <w:rsid w:val="006A6A85"/>
    <w:rsid w:val="006A7352"/>
    <w:rsid w:val="006A741D"/>
    <w:rsid w:val="006B13A4"/>
    <w:rsid w:val="006B14E9"/>
    <w:rsid w:val="006B4E90"/>
    <w:rsid w:val="006B57C9"/>
    <w:rsid w:val="006B692B"/>
    <w:rsid w:val="006C0011"/>
    <w:rsid w:val="006C062D"/>
    <w:rsid w:val="006C25CC"/>
    <w:rsid w:val="006C487F"/>
    <w:rsid w:val="006C5E99"/>
    <w:rsid w:val="006C6851"/>
    <w:rsid w:val="006C7742"/>
    <w:rsid w:val="006C7E54"/>
    <w:rsid w:val="006D08EF"/>
    <w:rsid w:val="006D202B"/>
    <w:rsid w:val="006D29E6"/>
    <w:rsid w:val="006D2D33"/>
    <w:rsid w:val="006D7062"/>
    <w:rsid w:val="006D749A"/>
    <w:rsid w:val="006D7883"/>
    <w:rsid w:val="006D7D1F"/>
    <w:rsid w:val="006E08EA"/>
    <w:rsid w:val="006E0953"/>
    <w:rsid w:val="006E1821"/>
    <w:rsid w:val="006E2AF2"/>
    <w:rsid w:val="006E4750"/>
    <w:rsid w:val="006E57AD"/>
    <w:rsid w:val="006F0984"/>
    <w:rsid w:val="006F1140"/>
    <w:rsid w:val="006F180A"/>
    <w:rsid w:val="006F2DA0"/>
    <w:rsid w:val="006F346C"/>
    <w:rsid w:val="006F3D59"/>
    <w:rsid w:val="006F60F3"/>
    <w:rsid w:val="006F6894"/>
    <w:rsid w:val="006F74BC"/>
    <w:rsid w:val="006F7841"/>
    <w:rsid w:val="00700A15"/>
    <w:rsid w:val="00701B52"/>
    <w:rsid w:val="007024B5"/>
    <w:rsid w:val="00704143"/>
    <w:rsid w:val="00704184"/>
    <w:rsid w:val="00704C92"/>
    <w:rsid w:val="007051AC"/>
    <w:rsid w:val="00705BCB"/>
    <w:rsid w:val="00705CF6"/>
    <w:rsid w:val="00706400"/>
    <w:rsid w:val="00706693"/>
    <w:rsid w:val="00707185"/>
    <w:rsid w:val="007130F8"/>
    <w:rsid w:val="00713FD2"/>
    <w:rsid w:val="007145CF"/>
    <w:rsid w:val="007149C8"/>
    <w:rsid w:val="00716C67"/>
    <w:rsid w:val="00722572"/>
    <w:rsid w:val="0072342D"/>
    <w:rsid w:val="00725BB6"/>
    <w:rsid w:val="007314EA"/>
    <w:rsid w:val="0073371C"/>
    <w:rsid w:val="0073561C"/>
    <w:rsid w:val="0073662C"/>
    <w:rsid w:val="00736BBB"/>
    <w:rsid w:val="007445B5"/>
    <w:rsid w:val="00745476"/>
    <w:rsid w:val="007475CA"/>
    <w:rsid w:val="00747FBB"/>
    <w:rsid w:val="00752E37"/>
    <w:rsid w:val="00754972"/>
    <w:rsid w:val="00754F08"/>
    <w:rsid w:val="00755D5F"/>
    <w:rsid w:val="00757FCE"/>
    <w:rsid w:val="00762F2D"/>
    <w:rsid w:val="00762FD7"/>
    <w:rsid w:val="00763F88"/>
    <w:rsid w:val="00764B72"/>
    <w:rsid w:val="007663BA"/>
    <w:rsid w:val="007674E5"/>
    <w:rsid w:val="007674E7"/>
    <w:rsid w:val="00773697"/>
    <w:rsid w:val="007737F6"/>
    <w:rsid w:val="00774D01"/>
    <w:rsid w:val="00775540"/>
    <w:rsid w:val="00777245"/>
    <w:rsid w:val="00777914"/>
    <w:rsid w:val="00781581"/>
    <w:rsid w:val="00782659"/>
    <w:rsid w:val="0078293A"/>
    <w:rsid w:val="00783B6C"/>
    <w:rsid w:val="00783C3D"/>
    <w:rsid w:val="00784182"/>
    <w:rsid w:val="00784361"/>
    <w:rsid w:val="0078436D"/>
    <w:rsid w:val="00784881"/>
    <w:rsid w:val="00784E8D"/>
    <w:rsid w:val="00785B33"/>
    <w:rsid w:val="00786B25"/>
    <w:rsid w:val="00786FF8"/>
    <w:rsid w:val="007905C4"/>
    <w:rsid w:val="0079070E"/>
    <w:rsid w:val="00790DD5"/>
    <w:rsid w:val="007937DF"/>
    <w:rsid w:val="007942A6"/>
    <w:rsid w:val="00794376"/>
    <w:rsid w:val="00795123"/>
    <w:rsid w:val="0079737B"/>
    <w:rsid w:val="007A2223"/>
    <w:rsid w:val="007A23FF"/>
    <w:rsid w:val="007A3011"/>
    <w:rsid w:val="007A323D"/>
    <w:rsid w:val="007A343C"/>
    <w:rsid w:val="007A4163"/>
    <w:rsid w:val="007A4859"/>
    <w:rsid w:val="007A4CE2"/>
    <w:rsid w:val="007A60B7"/>
    <w:rsid w:val="007A7023"/>
    <w:rsid w:val="007B0E74"/>
    <w:rsid w:val="007B25A4"/>
    <w:rsid w:val="007B271F"/>
    <w:rsid w:val="007B3191"/>
    <w:rsid w:val="007B3457"/>
    <w:rsid w:val="007B4384"/>
    <w:rsid w:val="007B58F3"/>
    <w:rsid w:val="007B6F12"/>
    <w:rsid w:val="007B7DDC"/>
    <w:rsid w:val="007C123D"/>
    <w:rsid w:val="007C209D"/>
    <w:rsid w:val="007C3C03"/>
    <w:rsid w:val="007C4758"/>
    <w:rsid w:val="007C59C1"/>
    <w:rsid w:val="007C6C1C"/>
    <w:rsid w:val="007C73DE"/>
    <w:rsid w:val="007C7A49"/>
    <w:rsid w:val="007D00E1"/>
    <w:rsid w:val="007D0668"/>
    <w:rsid w:val="007D1284"/>
    <w:rsid w:val="007D12D0"/>
    <w:rsid w:val="007D4660"/>
    <w:rsid w:val="007D5173"/>
    <w:rsid w:val="007D5B3B"/>
    <w:rsid w:val="007D61B7"/>
    <w:rsid w:val="007D670B"/>
    <w:rsid w:val="007D6DBE"/>
    <w:rsid w:val="007D6E24"/>
    <w:rsid w:val="007E0A1E"/>
    <w:rsid w:val="007E162A"/>
    <w:rsid w:val="007E17B9"/>
    <w:rsid w:val="007E23DD"/>
    <w:rsid w:val="007E2A88"/>
    <w:rsid w:val="007E468D"/>
    <w:rsid w:val="007E50B1"/>
    <w:rsid w:val="007E68FE"/>
    <w:rsid w:val="007E7371"/>
    <w:rsid w:val="007F0439"/>
    <w:rsid w:val="007F0B23"/>
    <w:rsid w:val="007F3CA3"/>
    <w:rsid w:val="007F54AA"/>
    <w:rsid w:val="007F791D"/>
    <w:rsid w:val="007F7DAD"/>
    <w:rsid w:val="008002FF"/>
    <w:rsid w:val="00800583"/>
    <w:rsid w:val="00800D0C"/>
    <w:rsid w:val="00801694"/>
    <w:rsid w:val="008018F5"/>
    <w:rsid w:val="008021F3"/>
    <w:rsid w:val="00803751"/>
    <w:rsid w:val="00804B7B"/>
    <w:rsid w:val="008062F4"/>
    <w:rsid w:val="00806812"/>
    <w:rsid w:val="00806A54"/>
    <w:rsid w:val="0081426D"/>
    <w:rsid w:val="00814F28"/>
    <w:rsid w:val="00815A25"/>
    <w:rsid w:val="008164A1"/>
    <w:rsid w:val="00816F7F"/>
    <w:rsid w:val="008203F5"/>
    <w:rsid w:val="008208CE"/>
    <w:rsid w:val="008227A3"/>
    <w:rsid w:val="00822B85"/>
    <w:rsid w:val="008252AF"/>
    <w:rsid w:val="00826472"/>
    <w:rsid w:val="00826835"/>
    <w:rsid w:val="00827F09"/>
    <w:rsid w:val="00830579"/>
    <w:rsid w:val="00830BAD"/>
    <w:rsid w:val="00833314"/>
    <w:rsid w:val="00833D0E"/>
    <w:rsid w:val="00833D68"/>
    <w:rsid w:val="00835055"/>
    <w:rsid w:val="0083608A"/>
    <w:rsid w:val="00836461"/>
    <w:rsid w:val="00841BED"/>
    <w:rsid w:val="00841D17"/>
    <w:rsid w:val="00841D68"/>
    <w:rsid w:val="00842ECD"/>
    <w:rsid w:val="00843E96"/>
    <w:rsid w:val="00845E09"/>
    <w:rsid w:val="00847B01"/>
    <w:rsid w:val="00850505"/>
    <w:rsid w:val="0085275A"/>
    <w:rsid w:val="00853B66"/>
    <w:rsid w:val="00853D35"/>
    <w:rsid w:val="00853DD7"/>
    <w:rsid w:val="008544D2"/>
    <w:rsid w:val="00854822"/>
    <w:rsid w:val="0085539B"/>
    <w:rsid w:val="0085561B"/>
    <w:rsid w:val="008559A4"/>
    <w:rsid w:val="0086075B"/>
    <w:rsid w:val="008612EA"/>
    <w:rsid w:val="00862B13"/>
    <w:rsid w:val="0086336D"/>
    <w:rsid w:val="00863476"/>
    <w:rsid w:val="008650D3"/>
    <w:rsid w:val="00865558"/>
    <w:rsid w:val="0086629E"/>
    <w:rsid w:val="00870139"/>
    <w:rsid w:val="00873559"/>
    <w:rsid w:val="00874B28"/>
    <w:rsid w:val="00876361"/>
    <w:rsid w:val="00877E2A"/>
    <w:rsid w:val="008814A9"/>
    <w:rsid w:val="00883722"/>
    <w:rsid w:val="008837E0"/>
    <w:rsid w:val="00883993"/>
    <w:rsid w:val="0088416B"/>
    <w:rsid w:val="0088443E"/>
    <w:rsid w:val="008847EC"/>
    <w:rsid w:val="008850F6"/>
    <w:rsid w:val="0088662F"/>
    <w:rsid w:val="00886C5C"/>
    <w:rsid w:val="00887626"/>
    <w:rsid w:val="00887F00"/>
    <w:rsid w:val="00891354"/>
    <w:rsid w:val="0089289F"/>
    <w:rsid w:val="00895592"/>
    <w:rsid w:val="00895723"/>
    <w:rsid w:val="00897053"/>
    <w:rsid w:val="008A0CF5"/>
    <w:rsid w:val="008A1329"/>
    <w:rsid w:val="008A3C51"/>
    <w:rsid w:val="008A3F48"/>
    <w:rsid w:val="008A6185"/>
    <w:rsid w:val="008A7289"/>
    <w:rsid w:val="008A7326"/>
    <w:rsid w:val="008B0F3B"/>
    <w:rsid w:val="008B101B"/>
    <w:rsid w:val="008B1AAF"/>
    <w:rsid w:val="008B2180"/>
    <w:rsid w:val="008B38C9"/>
    <w:rsid w:val="008B39FB"/>
    <w:rsid w:val="008B3CFF"/>
    <w:rsid w:val="008B43F9"/>
    <w:rsid w:val="008B5EA3"/>
    <w:rsid w:val="008C07A4"/>
    <w:rsid w:val="008C0FAF"/>
    <w:rsid w:val="008C0FBE"/>
    <w:rsid w:val="008C1132"/>
    <w:rsid w:val="008C1A7E"/>
    <w:rsid w:val="008C2B60"/>
    <w:rsid w:val="008C30CF"/>
    <w:rsid w:val="008C35A1"/>
    <w:rsid w:val="008C425E"/>
    <w:rsid w:val="008C7430"/>
    <w:rsid w:val="008D1348"/>
    <w:rsid w:val="008D1738"/>
    <w:rsid w:val="008D1BA5"/>
    <w:rsid w:val="008D20CC"/>
    <w:rsid w:val="008D2EF9"/>
    <w:rsid w:val="008D4DDD"/>
    <w:rsid w:val="008D522F"/>
    <w:rsid w:val="008D52FA"/>
    <w:rsid w:val="008D6C77"/>
    <w:rsid w:val="008D754F"/>
    <w:rsid w:val="008E5348"/>
    <w:rsid w:val="008E64C1"/>
    <w:rsid w:val="008E6709"/>
    <w:rsid w:val="008F12C1"/>
    <w:rsid w:val="008F138C"/>
    <w:rsid w:val="008F1BF0"/>
    <w:rsid w:val="008F1D44"/>
    <w:rsid w:val="008F257E"/>
    <w:rsid w:val="008F306B"/>
    <w:rsid w:val="008F348F"/>
    <w:rsid w:val="008F3D5C"/>
    <w:rsid w:val="008F4EA8"/>
    <w:rsid w:val="008F53C9"/>
    <w:rsid w:val="008F5423"/>
    <w:rsid w:val="008F5FF7"/>
    <w:rsid w:val="008F6A0D"/>
    <w:rsid w:val="008F7C09"/>
    <w:rsid w:val="00900E3F"/>
    <w:rsid w:val="0090213C"/>
    <w:rsid w:val="00904B81"/>
    <w:rsid w:val="00905265"/>
    <w:rsid w:val="00906A24"/>
    <w:rsid w:val="009101F0"/>
    <w:rsid w:val="0091094F"/>
    <w:rsid w:val="00910E2A"/>
    <w:rsid w:val="009124F3"/>
    <w:rsid w:val="00912E7A"/>
    <w:rsid w:val="00914BEC"/>
    <w:rsid w:val="00916E9F"/>
    <w:rsid w:val="009170A1"/>
    <w:rsid w:val="0091780D"/>
    <w:rsid w:val="00917959"/>
    <w:rsid w:val="00922B1A"/>
    <w:rsid w:val="00925BB6"/>
    <w:rsid w:val="00925FCE"/>
    <w:rsid w:val="00926019"/>
    <w:rsid w:val="0092632B"/>
    <w:rsid w:val="00927845"/>
    <w:rsid w:val="009307EC"/>
    <w:rsid w:val="00933157"/>
    <w:rsid w:val="0093340E"/>
    <w:rsid w:val="009337FE"/>
    <w:rsid w:val="00934128"/>
    <w:rsid w:val="0093436B"/>
    <w:rsid w:val="00934EB0"/>
    <w:rsid w:val="00935763"/>
    <w:rsid w:val="0093731A"/>
    <w:rsid w:val="0094109B"/>
    <w:rsid w:val="009415CA"/>
    <w:rsid w:val="0094227C"/>
    <w:rsid w:val="009425DE"/>
    <w:rsid w:val="009428ED"/>
    <w:rsid w:val="00943824"/>
    <w:rsid w:val="0094408D"/>
    <w:rsid w:val="00944246"/>
    <w:rsid w:val="009444ED"/>
    <w:rsid w:val="00944EA0"/>
    <w:rsid w:val="009469E9"/>
    <w:rsid w:val="0094723D"/>
    <w:rsid w:val="00947824"/>
    <w:rsid w:val="009479DB"/>
    <w:rsid w:val="009501BE"/>
    <w:rsid w:val="0095147D"/>
    <w:rsid w:val="00952846"/>
    <w:rsid w:val="00953BB7"/>
    <w:rsid w:val="00956274"/>
    <w:rsid w:val="00960AED"/>
    <w:rsid w:val="00961837"/>
    <w:rsid w:val="00961D31"/>
    <w:rsid w:val="00962B4E"/>
    <w:rsid w:val="0096415F"/>
    <w:rsid w:val="00966474"/>
    <w:rsid w:val="00966DF5"/>
    <w:rsid w:val="009706FE"/>
    <w:rsid w:val="00971ED4"/>
    <w:rsid w:val="00972A75"/>
    <w:rsid w:val="00972F4C"/>
    <w:rsid w:val="0097620F"/>
    <w:rsid w:val="0097632C"/>
    <w:rsid w:val="00976BBA"/>
    <w:rsid w:val="00983B56"/>
    <w:rsid w:val="00984FD5"/>
    <w:rsid w:val="00985C5D"/>
    <w:rsid w:val="0099193E"/>
    <w:rsid w:val="00992E3B"/>
    <w:rsid w:val="009934FC"/>
    <w:rsid w:val="00993A75"/>
    <w:rsid w:val="0099413A"/>
    <w:rsid w:val="009950C8"/>
    <w:rsid w:val="0099554D"/>
    <w:rsid w:val="009974E9"/>
    <w:rsid w:val="00997F53"/>
    <w:rsid w:val="009A12E6"/>
    <w:rsid w:val="009A5647"/>
    <w:rsid w:val="009A6E8C"/>
    <w:rsid w:val="009A7544"/>
    <w:rsid w:val="009B0D32"/>
    <w:rsid w:val="009B1284"/>
    <w:rsid w:val="009B2B23"/>
    <w:rsid w:val="009B2F17"/>
    <w:rsid w:val="009B40EF"/>
    <w:rsid w:val="009B4D46"/>
    <w:rsid w:val="009B594D"/>
    <w:rsid w:val="009B75C7"/>
    <w:rsid w:val="009B79B3"/>
    <w:rsid w:val="009C0188"/>
    <w:rsid w:val="009C0AF0"/>
    <w:rsid w:val="009C27F8"/>
    <w:rsid w:val="009C31AF"/>
    <w:rsid w:val="009C484E"/>
    <w:rsid w:val="009C5188"/>
    <w:rsid w:val="009C5290"/>
    <w:rsid w:val="009C56A0"/>
    <w:rsid w:val="009C5C1E"/>
    <w:rsid w:val="009C658D"/>
    <w:rsid w:val="009D161A"/>
    <w:rsid w:val="009D2D58"/>
    <w:rsid w:val="009D4492"/>
    <w:rsid w:val="009D5157"/>
    <w:rsid w:val="009D669B"/>
    <w:rsid w:val="009D6942"/>
    <w:rsid w:val="009D6EBF"/>
    <w:rsid w:val="009E0770"/>
    <w:rsid w:val="009E2344"/>
    <w:rsid w:val="009E317D"/>
    <w:rsid w:val="009E4FE2"/>
    <w:rsid w:val="009E5A29"/>
    <w:rsid w:val="009E607B"/>
    <w:rsid w:val="009E760A"/>
    <w:rsid w:val="009F09CB"/>
    <w:rsid w:val="009F2B19"/>
    <w:rsid w:val="009F2F99"/>
    <w:rsid w:val="009F44A3"/>
    <w:rsid w:val="009F4526"/>
    <w:rsid w:val="009F506A"/>
    <w:rsid w:val="009F5559"/>
    <w:rsid w:val="009F6106"/>
    <w:rsid w:val="00A02C14"/>
    <w:rsid w:val="00A02E40"/>
    <w:rsid w:val="00A034B1"/>
    <w:rsid w:val="00A03A83"/>
    <w:rsid w:val="00A0404B"/>
    <w:rsid w:val="00A044CA"/>
    <w:rsid w:val="00A05DE5"/>
    <w:rsid w:val="00A05ED1"/>
    <w:rsid w:val="00A06A4C"/>
    <w:rsid w:val="00A10F25"/>
    <w:rsid w:val="00A116AC"/>
    <w:rsid w:val="00A11D36"/>
    <w:rsid w:val="00A11EC5"/>
    <w:rsid w:val="00A11F19"/>
    <w:rsid w:val="00A13882"/>
    <w:rsid w:val="00A13AD3"/>
    <w:rsid w:val="00A1504E"/>
    <w:rsid w:val="00A158A8"/>
    <w:rsid w:val="00A20AF6"/>
    <w:rsid w:val="00A20F9E"/>
    <w:rsid w:val="00A22119"/>
    <w:rsid w:val="00A222A8"/>
    <w:rsid w:val="00A24771"/>
    <w:rsid w:val="00A27591"/>
    <w:rsid w:val="00A3017A"/>
    <w:rsid w:val="00A31BFC"/>
    <w:rsid w:val="00A32CAF"/>
    <w:rsid w:val="00A32EAF"/>
    <w:rsid w:val="00A32F1E"/>
    <w:rsid w:val="00A344BE"/>
    <w:rsid w:val="00A349BD"/>
    <w:rsid w:val="00A36368"/>
    <w:rsid w:val="00A37452"/>
    <w:rsid w:val="00A378BB"/>
    <w:rsid w:val="00A4102D"/>
    <w:rsid w:val="00A414E7"/>
    <w:rsid w:val="00A41EFD"/>
    <w:rsid w:val="00A4242D"/>
    <w:rsid w:val="00A42A9F"/>
    <w:rsid w:val="00A449B0"/>
    <w:rsid w:val="00A44FC7"/>
    <w:rsid w:val="00A452C8"/>
    <w:rsid w:val="00A46C35"/>
    <w:rsid w:val="00A51E2A"/>
    <w:rsid w:val="00A5206F"/>
    <w:rsid w:val="00A54D5E"/>
    <w:rsid w:val="00A5603D"/>
    <w:rsid w:val="00A569A0"/>
    <w:rsid w:val="00A62EEA"/>
    <w:rsid w:val="00A638A3"/>
    <w:rsid w:val="00A64252"/>
    <w:rsid w:val="00A64432"/>
    <w:rsid w:val="00A64AE1"/>
    <w:rsid w:val="00A65AEE"/>
    <w:rsid w:val="00A65C65"/>
    <w:rsid w:val="00A7031B"/>
    <w:rsid w:val="00A7050A"/>
    <w:rsid w:val="00A7086E"/>
    <w:rsid w:val="00A709A0"/>
    <w:rsid w:val="00A72C2D"/>
    <w:rsid w:val="00A72E41"/>
    <w:rsid w:val="00A72EC8"/>
    <w:rsid w:val="00A73957"/>
    <w:rsid w:val="00A73D2D"/>
    <w:rsid w:val="00A7550F"/>
    <w:rsid w:val="00A75BA8"/>
    <w:rsid w:val="00A8032B"/>
    <w:rsid w:val="00A80B68"/>
    <w:rsid w:val="00A82E98"/>
    <w:rsid w:val="00A8558C"/>
    <w:rsid w:val="00A86683"/>
    <w:rsid w:val="00A91138"/>
    <w:rsid w:val="00A9194D"/>
    <w:rsid w:val="00A91B38"/>
    <w:rsid w:val="00A91E0D"/>
    <w:rsid w:val="00A92133"/>
    <w:rsid w:val="00A93458"/>
    <w:rsid w:val="00A93516"/>
    <w:rsid w:val="00A9361A"/>
    <w:rsid w:val="00A93DAF"/>
    <w:rsid w:val="00A96496"/>
    <w:rsid w:val="00A96CC4"/>
    <w:rsid w:val="00A97ACE"/>
    <w:rsid w:val="00AA1502"/>
    <w:rsid w:val="00AA2E91"/>
    <w:rsid w:val="00AA489C"/>
    <w:rsid w:val="00AA70D6"/>
    <w:rsid w:val="00AB0A00"/>
    <w:rsid w:val="00AB1B76"/>
    <w:rsid w:val="00AB3114"/>
    <w:rsid w:val="00AB3A7F"/>
    <w:rsid w:val="00AB4F06"/>
    <w:rsid w:val="00AB5BE2"/>
    <w:rsid w:val="00AB5DD8"/>
    <w:rsid w:val="00AB6BFC"/>
    <w:rsid w:val="00AB7990"/>
    <w:rsid w:val="00AC00B4"/>
    <w:rsid w:val="00AC0CAB"/>
    <w:rsid w:val="00AC12AC"/>
    <w:rsid w:val="00AC18A1"/>
    <w:rsid w:val="00AC2A8B"/>
    <w:rsid w:val="00AC2FD7"/>
    <w:rsid w:val="00AC384E"/>
    <w:rsid w:val="00AC4D89"/>
    <w:rsid w:val="00AC4F50"/>
    <w:rsid w:val="00AC7FC5"/>
    <w:rsid w:val="00AD334F"/>
    <w:rsid w:val="00AD3720"/>
    <w:rsid w:val="00AD5B5B"/>
    <w:rsid w:val="00AD743A"/>
    <w:rsid w:val="00AD7D79"/>
    <w:rsid w:val="00AE14F9"/>
    <w:rsid w:val="00AE1EBA"/>
    <w:rsid w:val="00AE34F9"/>
    <w:rsid w:val="00AE54CF"/>
    <w:rsid w:val="00AE6842"/>
    <w:rsid w:val="00AF1A0F"/>
    <w:rsid w:val="00AF284B"/>
    <w:rsid w:val="00AF3512"/>
    <w:rsid w:val="00AF42FE"/>
    <w:rsid w:val="00AF658E"/>
    <w:rsid w:val="00AF73AB"/>
    <w:rsid w:val="00AF75F8"/>
    <w:rsid w:val="00B0052C"/>
    <w:rsid w:val="00B00977"/>
    <w:rsid w:val="00B0192D"/>
    <w:rsid w:val="00B01A8B"/>
    <w:rsid w:val="00B02D89"/>
    <w:rsid w:val="00B032B8"/>
    <w:rsid w:val="00B03824"/>
    <w:rsid w:val="00B040B6"/>
    <w:rsid w:val="00B04683"/>
    <w:rsid w:val="00B053C2"/>
    <w:rsid w:val="00B1034D"/>
    <w:rsid w:val="00B11288"/>
    <w:rsid w:val="00B1155B"/>
    <w:rsid w:val="00B12343"/>
    <w:rsid w:val="00B12FEB"/>
    <w:rsid w:val="00B13C37"/>
    <w:rsid w:val="00B16581"/>
    <w:rsid w:val="00B16E66"/>
    <w:rsid w:val="00B1710F"/>
    <w:rsid w:val="00B17449"/>
    <w:rsid w:val="00B212A0"/>
    <w:rsid w:val="00B214D3"/>
    <w:rsid w:val="00B21F3D"/>
    <w:rsid w:val="00B22D59"/>
    <w:rsid w:val="00B22F85"/>
    <w:rsid w:val="00B23808"/>
    <w:rsid w:val="00B24709"/>
    <w:rsid w:val="00B2516B"/>
    <w:rsid w:val="00B254D0"/>
    <w:rsid w:val="00B30D4A"/>
    <w:rsid w:val="00B30D55"/>
    <w:rsid w:val="00B30F6D"/>
    <w:rsid w:val="00B31144"/>
    <w:rsid w:val="00B31169"/>
    <w:rsid w:val="00B334EB"/>
    <w:rsid w:val="00B4018B"/>
    <w:rsid w:val="00B40AC1"/>
    <w:rsid w:val="00B41943"/>
    <w:rsid w:val="00B4359C"/>
    <w:rsid w:val="00B43848"/>
    <w:rsid w:val="00B43C69"/>
    <w:rsid w:val="00B45746"/>
    <w:rsid w:val="00B461A0"/>
    <w:rsid w:val="00B47811"/>
    <w:rsid w:val="00B50459"/>
    <w:rsid w:val="00B5184C"/>
    <w:rsid w:val="00B523E6"/>
    <w:rsid w:val="00B52925"/>
    <w:rsid w:val="00B5393D"/>
    <w:rsid w:val="00B5409E"/>
    <w:rsid w:val="00B5470B"/>
    <w:rsid w:val="00B56316"/>
    <w:rsid w:val="00B57657"/>
    <w:rsid w:val="00B57685"/>
    <w:rsid w:val="00B604C3"/>
    <w:rsid w:val="00B61293"/>
    <w:rsid w:val="00B6291E"/>
    <w:rsid w:val="00B6341B"/>
    <w:rsid w:val="00B63BF7"/>
    <w:rsid w:val="00B64DA4"/>
    <w:rsid w:val="00B67059"/>
    <w:rsid w:val="00B67125"/>
    <w:rsid w:val="00B673BF"/>
    <w:rsid w:val="00B6787E"/>
    <w:rsid w:val="00B71527"/>
    <w:rsid w:val="00B71E4E"/>
    <w:rsid w:val="00B72C3C"/>
    <w:rsid w:val="00B73C5D"/>
    <w:rsid w:val="00B75E1F"/>
    <w:rsid w:val="00B76527"/>
    <w:rsid w:val="00B82943"/>
    <w:rsid w:val="00B83F61"/>
    <w:rsid w:val="00B843DA"/>
    <w:rsid w:val="00B84E82"/>
    <w:rsid w:val="00B84F42"/>
    <w:rsid w:val="00B86AD1"/>
    <w:rsid w:val="00B9147B"/>
    <w:rsid w:val="00B9222B"/>
    <w:rsid w:val="00B9242B"/>
    <w:rsid w:val="00B92C28"/>
    <w:rsid w:val="00B94FBE"/>
    <w:rsid w:val="00B95C04"/>
    <w:rsid w:val="00B95E4D"/>
    <w:rsid w:val="00B97769"/>
    <w:rsid w:val="00B97B69"/>
    <w:rsid w:val="00B97EDF"/>
    <w:rsid w:val="00BA0896"/>
    <w:rsid w:val="00BA23C2"/>
    <w:rsid w:val="00BA4739"/>
    <w:rsid w:val="00BA6AC2"/>
    <w:rsid w:val="00BA7C48"/>
    <w:rsid w:val="00BA7EBD"/>
    <w:rsid w:val="00BB274A"/>
    <w:rsid w:val="00BB2B6A"/>
    <w:rsid w:val="00BB34B7"/>
    <w:rsid w:val="00BB376A"/>
    <w:rsid w:val="00BB53D6"/>
    <w:rsid w:val="00BB5A9A"/>
    <w:rsid w:val="00BB5ED6"/>
    <w:rsid w:val="00BB646B"/>
    <w:rsid w:val="00BB7362"/>
    <w:rsid w:val="00BB79C1"/>
    <w:rsid w:val="00BC0545"/>
    <w:rsid w:val="00BC0A13"/>
    <w:rsid w:val="00BC2614"/>
    <w:rsid w:val="00BC2AC8"/>
    <w:rsid w:val="00BC2F49"/>
    <w:rsid w:val="00BC4AD8"/>
    <w:rsid w:val="00BC68F5"/>
    <w:rsid w:val="00BC7196"/>
    <w:rsid w:val="00BD0206"/>
    <w:rsid w:val="00BD0901"/>
    <w:rsid w:val="00BD0D3A"/>
    <w:rsid w:val="00BD1F77"/>
    <w:rsid w:val="00BD3335"/>
    <w:rsid w:val="00BD3AB3"/>
    <w:rsid w:val="00BD4020"/>
    <w:rsid w:val="00BD6D1E"/>
    <w:rsid w:val="00BD7324"/>
    <w:rsid w:val="00BD751C"/>
    <w:rsid w:val="00BD7EB7"/>
    <w:rsid w:val="00BE0D57"/>
    <w:rsid w:val="00BE1203"/>
    <w:rsid w:val="00BE16AC"/>
    <w:rsid w:val="00BE2B78"/>
    <w:rsid w:val="00BE4579"/>
    <w:rsid w:val="00BE5970"/>
    <w:rsid w:val="00BE5CE3"/>
    <w:rsid w:val="00BE5EB1"/>
    <w:rsid w:val="00BE6E96"/>
    <w:rsid w:val="00BE7EF4"/>
    <w:rsid w:val="00BF0210"/>
    <w:rsid w:val="00BF0EBF"/>
    <w:rsid w:val="00BF16B7"/>
    <w:rsid w:val="00BF5732"/>
    <w:rsid w:val="00BF5CBD"/>
    <w:rsid w:val="00BF6411"/>
    <w:rsid w:val="00C04459"/>
    <w:rsid w:val="00C04AFD"/>
    <w:rsid w:val="00C04DC6"/>
    <w:rsid w:val="00C05AC1"/>
    <w:rsid w:val="00C10FCB"/>
    <w:rsid w:val="00C11AAD"/>
    <w:rsid w:val="00C125D5"/>
    <w:rsid w:val="00C126E3"/>
    <w:rsid w:val="00C137E5"/>
    <w:rsid w:val="00C22652"/>
    <w:rsid w:val="00C22BCA"/>
    <w:rsid w:val="00C2333F"/>
    <w:rsid w:val="00C23813"/>
    <w:rsid w:val="00C24251"/>
    <w:rsid w:val="00C248D1"/>
    <w:rsid w:val="00C25011"/>
    <w:rsid w:val="00C25137"/>
    <w:rsid w:val="00C25D09"/>
    <w:rsid w:val="00C27249"/>
    <w:rsid w:val="00C303F9"/>
    <w:rsid w:val="00C309BB"/>
    <w:rsid w:val="00C33E8F"/>
    <w:rsid w:val="00C33ED9"/>
    <w:rsid w:val="00C34F22"/>
    <w:rsid w:val="00C351EE"/>
    <w:rsid w:val="00C37167"/>
    <w:rsid w:val="00C40CC7"/>
    <w:rsid w:val="00C41908"/>
    <w:rsid w:val="00C42974"/>
    <w:rsid w:val="00C43459"/>
    <w:rsid w:val="00C43F4B"/>
    <w:rsid w:val="00C44C00"/>
    <w:rsid w:val="00C44FC4"/>
    <w:rsid w:val="00C4663E"/>
    <w:rsid w:val="00C46BCA"/>
    <w:rsid w:val="00C52DDD"/>
    <w:rsid w:val="00C5322B"/>
    <w:rsid w:val="00C53616"/>
    <w:rsid w:val="00C54E6F"/>
    <w:rsid w:val="00C55C1E"/>
    <w:rsid w:val="00C568FE"/>
    <w:rsid w:val="00C5757C"/>
    <w:rsid w:val="00C6094C"/>
    <w:rsid w:val="00C621AC"/>
    <w:rsid w:val="00C6389A"/>
    <w:rsid w:val="00C63BCF"/>
    <w:rsid w:val="00C640B1"/>
    <w:rsid w:val="00C647A8"/>
    <w:rsid w:val="00C658BC"/>
    <w:rsid w:val="00C666EA"/>
    <w:rsid w:val="00C66996"/>
    <w:rsid w:val="00C66B3D"/>
    <w:rsid w:val="00C72BF4"/>
    <w:rsid w:val="00C763CF"/>
    <w:rsid w:val="00C765E2"/>
    <w:rsid w:val="00C80D3E"/>
    <w:rsid w:val="00C811F8"/>
    <w:rsid w:val="00C82274"/>
    <w:rsid w:val="00C84BDB"/>
    <w:rsid w:val="00C85737"/>
    <w:rsid w:val="00C86AF2"/>
    <w:rsid w:val="00C9143D"/>
    <w:rsid w:val="00C925FF"/>
    <w:rsid w:val="00C96B5D"/>
    <w:rsid w:val="00C97223"/>
    <w:rsid w:val="00CA0C55"/>
    <w:rsid w:val="00CA199F"/>
    <w:rsid w:val="00CA31DE"/>
    <w:rsid w:val="00CA4B6E"/>
    <w:rsid w:val="00CA4DEE"/>
    <w:rsid w:val="00CA6F61"/>
    <w:rsid w:val="00CA7262"/>
    <w:rsid w:val="00CA734B"/>
    <w:rsid w:val="00CA7A12"/>
    <w:rsid w:val="00CB02A0"/>
    <w:rsid w:val="00CB13FC"/>
    <w:rsid w:val="00CB1BE0"/>
    <w:rsid w:val="00CB3765"/>
    <w:rsid w:val="00CB3BCE"/>
    <w:rsid w:val="00CB649A"/>
    <w:rsid w:val="00CB6726"/>
    <w:rsid w:val="00CB674D"/>
    <w:rsid w:val="00CC0431"/>
    <w:rsid w:val="00CC2A67"/>
    <w:rsid w:val="00CC3757"/>
    <w:rsid w:val="00CC55C0"/>
    <w:rsid w:val="00CC5C97"/>
    <w:rsid w:val="00CC5EB1"/>
    <w:rsid w:val="00CD42DC"/>
    <w:rsid w:val="00CD43F9"/>
    <w:rsid w:val="00CD5106"/>
    <w:rsid w:val="00CD5584"/>
    <w:rsid w:val="00CD59D4"/>
    <w:rsid w:val="00CD5CB3"/>
    <w:rsid w:val="00CD677E"/>
    <w:rsid w:val="00CD6D52"/>
    <w:rsid w:val="00CD79EF"/>
    <w:rsid w:val="00CE0133"/>
    <w:rsid w:val="00CE149D"/>
    <w:rsid w:val="00CE4266"/>
    <w:rsid w:val="00CE4E70"/>
    <w:rsid w:val="00CE6515"/>
    <w:rsid w:val="00CE6AC9"/>
    <w:rsid w:val="00CE7D67"/>
    <w:rsid w:val="00CF0B25"/>
    <w:rsid w:val="00CF0B3F"/>
    <w:rsid w:val="00CF1E91"/>
    <w:rsid w:val="00CF22DB"/>
    <w:rsid w:val="00CF2A63"/>
    <w:rsid w:val="00CF5026"/>
    <w:rsid w:val="00CF6B2A"/>
    <w:rsid w:val="00D005ED"/>
    <w:rsid w:val="00D00DE4"/>
    <w:rsid w:val="00D01AC1"/>
    <w:rsid w:val="00D03496"/>
    <w:rsid w:val="00D0496E"/>
    <w:rsid w:val="00D05385"/>
    <w:rsid w:val="00D06E9A"/>
    <w:rsid w:val="00D1649E"/>
    <w:rsid w:val="00D16C4C"/>
    <w:rsid w:val="00D178C2"/>
    <w:rsid w:val="00D20CDE"/>
    <w:rsid w:val="00D20DDD"/>
    <w:rsid w:val="00D21721"/>
    <w:rsid w:val="00D23B98"/>
    <w:rsid w:val="00D260C5"/>
    <w:rsid w:val="00D26455"/>
    <w:rsid w:val="00D26643"/>
    <w:rsid w:val="00D26EBF"/>
    <w:rsid w:val="00D27879"/>
    <w:rsid w:val="00D316C5"/>
    <w:rsid w:val="00D32796"/>
    <w:rsid w:val="00D32A18"/>
    <w:rsid w:val="00D3325A"/>
    <w:rsid w:val="00D34695"/>
    <w:rsid w:val="00D34851"/>
    <w:rsid w:val="00D350F2"/>
    <w:rsid w:val="00D35DE2"/>
    <w:rsid w:val="00D36544"/>
    <w:rsid w:val="00D36789"/>
    <w:rsid w:val="00D41186"/>
    <w:rsid w:val="00D41B3B"/>
    <w:rsid w:val="00D42289"/>
    <w:rsid w:val="00D4245B"/>
    <w:rsid w:val="00D42B27"/>
    <w:rsid w:val="00D437EC"/>
    <w:rsid w:val="00D449E8"/>
    <w:rsid w:val="00D45BE9"/>
    <w:rsid w:val="00D45F2E"/>
    <w:rsid w:val="00D501F0"/>
    <w:rsid w:val="00D51B8D"/>
    <w:rsid w:val="00D51F07"/>
    <w:rsid w:val="00D5310C"/>
    <w:rsid w:val="00D54BC8"/>
    <w:rsid w:val="00D56233"/>
    <w:rsid w:val="00D56A46"/>
    <w:rsid w:val="00D61C20"/>
    <w:rsid w:val="00D624E9"/>
    <w:rsid w:val="00D656E3"/>
    <w:rsid w:val="00D65CD5"/>
    <w:rsid w:val="00D66E09"/>
    <w:rsid w:val="00D67361"/>
    <w:rsid w:val="00D745B2"/>
    <w:rsid w:val="00D757ED"/>
    <w:rsid w:val="00D760AA"/>
    <w:rsid w:val="00D80404"/>
    <w:rsid w:val="00D8326F"/>
    <w:rsid w:val="00D845C4"/>
    <w:rsid w:val="00D85A5A"/>
    <w:rsid w:val="00D90117"/>
    <w:rsid w:val="00D902CE"/>
    <w:rsid w:val="00D94ED0"/>
    <w:rsid w:val="00D96FE5"/>
    <w:rsid w:val="00D976CC"/>
    <w:rsid w:val="00DA0D0A"/>
    <w:rsid w:val="00DA1FC1"/>
    <w:rsid w:val="00DA3888"/>
    <w:rsid w:val="00DA5A72"/>
    <w:rsid w:val="00DA628C"/>
    <w:rsid w:val="00DA676A"/>
    <w:rsid w:val="00DB2399"/>
    <w:rsid w:val="00DB24D5"/>
    <w:rsid w:val="00DB25C7"/>
    <w:rsid w:val="00DB2EE2"/>
    <w:rsid w:val="00DB361A"/>
    <w:rsid w:val="00DB4364"/>
    <w:rsid w:val="00DB46A9"/>
    <w:rsid w:val="00DB6745"/>
    <w:rsid w:val="00DB6B03"/>
    <w:rsid w:val="00DC1203"/>
    <w:rsid w:val="00DC203A"/>
    <w:rsid w:val="00DC25C4"/>
    <w:rsid w:val="00DC3E10"/>
    <w:rsid w:val="00DC4A52"/>
    <w:rsid w:val="00DC4AC7"/>
    <w:rsid w:val="00DC4FB6"/>
    <w:rsid w:val="00DC5C7B"/>
    <w:rsid w:val="00DC5F17"/>
    <w:rsid w:val="00DD0BDB"/>
    <w:rsid w:val="00DD0DDC"/>
    <w:rsid w:val="00DD347B"/>
    <w:rsid w:val="00DD4153"/>
    <w:rsid w:val="00DD5757"/>
    <w:rsid w:val="00DD7269"/>
    <w:rsid w:val="00DD7E5A"/>
    <w:rsid w:val="00DE1434"/>
    <w:rsid w:val="00DE1C49"/>
    <w:rsid w:val="00DE2600"/>
    <w:rsid w:val="00DE2B8E"/>
    <w:rsid w:val="00DE4A9A"/>
    <w:rsid w:val="00DE5157"/>
    <w:rsid w:val="00DE5BF1"/>
    <w:rsid w:val="00DE64BD"/>
    <w:rsid w:val="00DF1D9D"/>
    <w:rsid w:val="00DF24F2"/>
    <w:rsid w:val="00DF4D52"/>
    <w:rsid w:val="00DF56EB"/>
    <w:rsid w:val="00DF6AA7"/>
    <w:rsid w:val="00DF6C64"/>
    <w:rsid w:val="00DF6F00"/>
    <w:rsid w:val="00DF7B02"/>
    <w:rsid w:val="00E009D7"/>
    <w:rsid w:val="00E0133A"/>
    <w:rsid w:val="00E02635"/>
    <w:rsid w:val="00E02FED"/>
    <w:rsid w:val="00E0598D"/>
    <w:rsid w:val="00E070E9"/>
    <w:rsid w:val="00E10493"/>
    <w:rsid w:val="00E11EB4"/>
    <w:rsid w:val="00E13593"/>
    <w:rsid w:val="00E142E5"/>
    <w:rsid w:val="00E15950"/>
    <w:rsid w:val="00E16B18"/>
    <w:rsid w:val="00E16C0E"/>
    <w:rsid w:val="00E17067"/>
    <w:rsid w:val="00E20A0E"/>
    <w:rsid w:val="00E216EE"/>
    <w:rsid w:val="00E21F5B"/>
    <w:rsid w:val="00E22E0E"/>
    <w:rsid w:val="00E23394"/>
    <w:rsid w:val="00E23869"/>
    <w:rsid w:val="00E250EA"/>
    <w:rsid w:val="00E2528C"/>
    <w:rsid w:val="00E25EDD"/>
    <w:rsid w:val="00E266FD"/>
    <w:rsid w:val="00E3272B"/>
    <w:rsid w:val="00E33E2A"/>
    <w:rsid w:val="00E36E8A"/>
    <w:rsid w:val="00E432D8"/>
    <w:rsid w:val="00E4348E"/>
    <w:rsid w:val="00E437A2"/>
    <w:rsid w:val="00E44085"/>
    <w:rsid w:val="00E44F5D"/>
    <w:rsid w:val="00E46856"/>
    <w:rsid w:val="00E47F75"/>
    <w:rsid w:val="00E50D81"/>
    <w:rsid w:val="00E5110C"/>
    <w:rsid w:val="00E51264"/>
    <w:rsid w:val="00E520EF"/>
    <w:rsid w:val="00E52C7F"/>
    <w:rsid w:val="00E53E39"/>
    <w:rsid w:val="00E57B5F"/>
    <w:rsid w:val="00E57C17"/>
    <w:rsid w:val="00E61262"/>
    <w:rsid w:val="00E61E72"/>
    <w:rsid w:val="00E62073"/>
    <w:rsid w:val="00E62C85"/>
    <w:rsid w:val="00E64BB5"/>
    <w:rsid w:val="00E65B78"/>
    <w:rsid w:val="00E65E64"/>
    <w:rsid w:val="00E70921"/>
    <w:rsid w:val="00E71C1E"/>
    <w:rsid w:val="00E71DC2"/>
    <w:rsid w:val="00E728E5"/>
    <w:rsid w:val="00E74142"/>
    <w:rsid w:val="00E753BD"/>
    <w:rsid w:val="00E75BB3"/>
    <w:rsid w:val="00E803A4"/>
    <w:rsid w:val="00E804A8"/>
    <w:rsid w:val="00E807A1"/>
    <w:rsid w:val="00E822C6"/>
    <w:rsid w:val="00E82BC5"/>
    <w:rsid w:val="00E84607"/>
    <w:rsid w:val="00E85B24"/>
    <w:rsid w:val="00E86D09"/>
    <w:rsid w:val="00E874EC"/>
    <w:rsid w:val="00E87D67"/>
    <w:rsid w:val="00E91456"/>
    <w:rsid w:val="00E93EAF"/>
    <w:rsid w:val="00E95570"/>
    <w:rsid w:val="00E97A86"/>
    <w:rsid w:val="00EA0645"/>
    <w:rsid w:val="00EA32AC"/>
    <w:rsid w:val="00EA4238"/>
    <w:rsid w:val="00EA4936"/>
    <w:rsid w:val="00EA4C1A"/>
    <w:rsid w:val="00EA676C"/>
    <w:rsid w:val="00EB1774"/>
    <w:rsid w:val="00EB179A"/>
    <w:rsid w:val="00EB28E7"/>
    <w:rsid w:val="00EB3098"/>
    <w:rsid w:val="00EB42EA"/>
    <w:rsid w:val="00EC1586"/>
    <w:rsid w:val="00EC1832"/>
    <w:rsid w:val="00EC39FD"/>
    <w:rsid w:val="00EC4822"/>
    <w:rsid w:val="00EC4E5B"/>
    <w:rsid w:val="00EC4E6A"/>
    <w:rsid w:val="00EC53C9"/>
    <w:rsid w:val="00EC589E"/>
    <w:rsid w:val="00EC5EEE"/>
    <w:rsid w:val="00ED1488"/>
    <w:rsid w:val="00ED2493"/>
    <w:rsid w:val="00ED2C46"/>
    <w:rsid w:val="00ED4457"/>
    <w:rsid w:val="00ED44D2"/>
    <w:rsid w:val="00ED4616"/>
    <w:rsid w:val="00ED48D3"/>
    <w:rsid w:val="00ED4A3C"/>
    <w:rsid w:val="00ED4F67"/>
    <w:rsid w:val="00ED51F6"/>
    <w:rsid w:val="00ED5B5B"/>
    <w:rsid w:val="00ED5FAD"/>
    <w:rsid w:val="00ED6EDD"/>
    <w:rsid w:val="00ED6EEB"/>
    <w:rsid w:val="00ED7A8B"/>
    <w:rsid w:val="00EE1138"/>
    <w:rsid w:val="00EE59B1"/>
    <w:rsid w:val="00EF2147"/>
    <w:rsid w:val="00F007D2"/>
    <w:rsid w:val="00F022F9"/>
    <w:rsid w:val="00F04BA2"/>
    <w:rsid w:val="00F04FD9"/>
    <w:rsid w:val="00F056F3"/>
    <w:rsid w:val="00F1004D"/>
    <w:rsid w:val="00F10321"/>
    <w:rsid w:val="00F10EF9"/>
    <w:rsid w:val="00F12DA7"/>
    <w:rsid w:val="00F14553"/>
    <w:rsid w:val="00F151A8"/>
    <w:rsid w:val="00F15779"/>
    <w:rsid w:val="00F1586F"/>
    <w:rsid w:val="00F15C0B"/>
    <w:rsid w:val="00F17429"/>
    <w:rsid w:val="00F17EAB"/>
    <w:rsid w:val="00F209B7"/>
    <w:rsid w:val="00F2101D"/>
    <w:rsid w:val="00F21B81"/>
    <w:rsid w:val="00F21D52"/>
    <w:rsid w:val="00F221A5"/>
    <w:rsid w:val="00F22A47"/>
    <w:rsid w:val="00F23EA0"/>
    <w:rsid w:val="00F25B4A"/>
    <w:rsid w:val="00F25D47"/>
    <w:rsid w:val="00F305C9"/>
    <w:rsid w:val="00F313B0"/>
    <w:rsid w:val="00F32357"/>
    <w:rsid w:val="00F35B68"/>
    <w:rsid w:val="00F35C25"/>
    <w:rsid w:val="00F360D1"/>
    <w:rsid w:val="00F3744D"/>
    <w:rsid w:val="00F3753B"/>
    <w:rsid w:val="00F405E9"/>
    <w:rsid w:val="00F40945"/>
    <w:rsid w:val="00F43F59"/>
    <w:rsid w:val="00F45DB0"/>
    <w:rsid w:val="00F545D2"/>
    <w:rsid w:val="00F54EC7"/>
    <w:rsid w:val="00F54FFF"/>
    <w:rsid w:val="00F55119"/>
    <w:rsid w:val="00F55AF7"/>
    <w:rsid w:val="00F616C3"/>
    <w:rsid w:val="00F63B33"/>
    <w:rsid w:val="00F64648"/>
    <w:rsid w:val="00F64ECA"/>
    <w:rsid w:val="00F65A09"/>
    <w:rsid w:val="00F66029"/>
    <w:rsid w:val="00F6789A"/>
    <w:rsid w:val="00F67ADD"/>
    <w:rsid w:val="00F71381"/>
    <w:rsid w:val="00F7274A"/>
    <w:rsid w:val="00F774DC"/>
    <w:rsid w:val="00F8181B"/>
    <w:rsid w:val="00F81EA0"/>
    <w:rsid w:val="00F823CC"/>
    <w:rsid w:val="00F843B9"/>
    <w:rsid w:val="00F848E1"/>
    <w:rsid w:val="00F85041"/>
    <w:rsid w:val="00F856F6"/>
    <w:rsid w:val="00F878F8"/>
    <w:rsid w:val="00F87FE1"/>
    <w:rsid w:val="00F9053C"/>
    <w:rsid w:val="00F91438"/>
    <w:rsid w:val="00F93AC4"/>
    <w:rsid w:val="00F9527B"/>
    <w:rsid w:val="00F9578E"/>
    <w:rsid w:val="00F9604D"/>
    <w:rsid w:val="00F96FD6"/>
    <w:rsid w:val="00F96FD9"/>
    <w:rsid w:val="00F97735"/>
    <w:rsid w:val="00FA0028"/>
    <w:rsid w:val="00FA28B6"/>
    <w:rsid w:val="00FA4FD0"/>
    <w:rsid w:val="00FA598D"/>
    <w:rsid w:val="00FA7DF9"/>
    <w:rsid w:val="00FA7E65"/>
    <w:rsid w:val="00FB1721"/>
    <w:rsid w:val="00FB1AE4"/>
    <w:rsid w:val="00FB2FCD"/>
    <w:rsid w:val="00FB3359"/>
    <w:rsid w:val="00FB3971"/>
    <w:rsid w:val="00FB3CD8"/>
    <w:rsid w:val="00FB3D3E"/>
    <w:rsid w:val="00FB54B4"/>
    <w:rsid w:val="00FB57EA"/>
    <w:rsid w:val="00FB5C32"/>
    <w:rsid w:val="00FB776E"/>
    <w:rsid w:val="00FC08A9"/>
    <w:rsid w:val="00FC14CC"/>
    <w:rsid w:val="00FC273C"/>
    <w:rsid w:val="00FC3998"/>
    <w:rsid w:val="00FC4097"/>
    <w:rsid w:val="00FC539A"/>
    <w:rsid w:val="00FC6397"/>
    <w:rsid w:val="00FC7CF6"/>
    <w:rsid w:val="00FD075F"/>
    <w:rsid w:val="00FD0909"/>
    <w:rsid w:val="00FD0BA2"/>
    <w:rsid w:val="00FD29AD"/>
    <w:rsid w:val="00FD2CC4"/>
    <w:rsid w:val="00FD2D09"/>
    <w:rsid w:val="00FD3109"/>
    <w:rsid w:val="00FD46B5"/>
    <w:rsid w:val="00FE18D7"/>
    <w:rsid w:val="00FE28A2"/>
    <w:rsid w:val="00FE28FF"/>
    <w:rsid w:val="00FE48D5"/>
    <w:rsid w:val="00FE695F"/>
    <w:rsid w:val="00FF0962"/>
    <w:rsid w:val="00FF1328"/>
    <w:rsid w:val="00FF2C5D"/>
    <w:rsid w:val="00FF2D8A"/>
    <w:rsid w:val="00FF31BF"/>
    <w:rsid w:val="00FF3525"/>
    <w:rsid w:val="00FF36A5"/>
    <w:rsid w:val="00FF4380"/>
    <w:rsid w:val="00FF4713"/>
    <w:rsid w:val="00FF635C"/>
    <w:rsid w:val="00FF670E"/>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440"/>
      </w:tabs>
      <w:outlineLvl w:val="0"/>
    </w:pPr>
    <w:rPr>
      <w:b/>
      <w:bCs/>
    </w:rPr>
  </w:style>
  <w:style w:type="paragraph" w:styleId="Heading2">
    <w:name w:val="heading 2"/>
    <w:basedOn w:val="Normal"/>
    <w:next w:val="Normal"/>
    <w:qFormat/>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pPr>
      <w:keepNext/>
      <w:spacing w:line="120" w:lineRule="exact"/>
      <w:jc w:val="center"/>
      <w:outlineLvl w:val="2"/>
    </w:pPr>
    <w:rPr>
      <w:rFonts w:ascii="Arial" w:hAnsi="Arial" w:cs="Arial"/>
      <w:sz w:val="16"/>
      <w:szCs w:val="16"/>
    </w:rPr>
  </w:style>
  <w:style w:type="paragraph" w:styleId="Heading4">
    <w:name w:val="heading 4"/>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pPr>
      <w:keepNext/>
      <w:spacing w:line="120" w:lineRule="exact"/>
      <w:outlineLvl w:val="5"/>
    </w:pPr>
    <w:rPr>
      <w:rFonts w:ascii="Arial" w:hAnsi="Arial" w:cs="Arial"/>
      <w:b/>
      <w:bCs/>
      <w:i/>
      <w:iCs/>
      <w:sz w:val="16"/>
      <w:szCs w:val="16"/>
    </w:rPr>
  </w:style>
  <w:style w:type="paragraph" w:styleId="Heading7">
    <w:name w:val="heading 7"/>
    <w:basedOn w:val="Normal"/>
    <w:next w:val="Normal"/>
    <w:qFormat/>
    <w:pPr>
      <w:keepNext/>
      <w:widowControl/>
      <w:jc w:val="center"/>
      <w:outlineLvl w:val="6"/>
    </w:pPr>
    <w:rPr>
      <w:rFonts w:ascii="Arial" w:hAnsi="Arial" w:cs="Arial"/>
      <w:b/>
      <w:bCs/>
      <w:sz w:val="28"/>
    </w:rPr>
  </w:style>
  <w:style w:type="paragraph" w:styleId="Heading8">
    <w:name w:val="heading 8"/>
    <w:basedOn w:val="Normal"/>
    <w:next w:val="Normal"/>
    <w:qFormat/>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pPr>
      <w:ind w:left="1440" w:hanging="720"/>
    </w:pPr>
  </w:style>
  <w:style w:type="paragraph" w:styleId="DocumentMap">
    <w:name w:val="Document Map"/>
    <w:basedOn w:val="Normal"/>
    <w:semiHidden/>
    <w:pPr>
      <w:widowControl/>
      <w:shd w:val="clear" w:color="auto" w:fill="000080"/>
      <w:autoSpaceDE/>
      <w:autoSpaceDN/>
      <w:adjustRightInd/>
    </w:pPr>
    <w:rPr>
      <w:rFonts w:ascii="Tahoma" w:hAnsi="Tahoma" w:cs="Tahoma"/>
      <w:sz w:val="20"/>
      <w:szCs w:val="20"/>
    </w:rPr>
  </w:style>
  <w:style w:type="paragraph" w:styleId="Header">
    <w:name w:val="header"/>
    <w:basedOn w:val="Normal"/>
    <w:pPr>
      <w:tabs>
        <w:tab w:val="center" w:pos="4320"/>
        <w:tab w:val="right" w:pos="8640"/>
      </w:tabs>
    </w:pPr>
  </w:style>
  <w:style w:type="paragraph" w:customStyle="1" w:styleId="proposalbodytext">
    <w:name w:val="proposalbodytext"/>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6B57C9"/>
  </w:style>
  <w:style w:type="paragraph" w:styleId="FootnoteText">
    <w:name w:val="footnote text"/>
    <w:basedOn w:val="Normal"/>
    <w:link w:val="FootnoteTextChar"/>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Pr>
      <w:color w:val="0000FF"/>
      <w:u w:val="single"/>
    </w:rPr>
  </w:style>
  <w:style w:type="paragraph" w:styleId="TOC7">
    <w:name w:val="toc 7"/>
    <w:basedOn w:val="Normal"/>
    <w:next w:val="Normal"/>
    <w:autoRedefine/>
    <w:semiHidden/>
    <w:pPr>
      <w:widowControl/>
      <w:autoSpaceDE/>
      <w:autoSpaceDN/>
      <w:adjustRightInd/>
      <w:ind w:left="1440"/>
    </w:pPr>
    <w:rPr>
      <w:rFonts w:eastAsia="Batang"/>
      <w:lang w:eastAsia="ko-KR"/>
    </w:rPr>
  </w:style>
  <w:style w:type="paragraph" w:styleId="NormalWeb">
    <w:name w:val="Normal (Web)"/>
    <w:basedOn w:val="Normal"/>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val="x-none" w:eastAsia="x-none"/>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EOIBody">
    <w:name w:val="EOI Body"/>
    <w:basedOn w:val="Normal"/>
    <w:qFormat/>
    <w:rsid w:val="0039031D"/>
    <w:pPr>
      <w:widowControl/>
      <w:autoSpaceDE/>
      <w:autoSpaceDN/>
      <w:adjustRightInd/>
      <w:spacing w:after="200"/>
      <w:jc w:val="both"/>
    </w:pPr>
  </w:style>
  <w:style w:type="paragraph" w:customStyle="1" w:styleId="EOIBullet1">
    <w:name w:val="EOI Bullet 1"/>
    <w:basedOn w:val="EOIBody"/>
    <w:qFormat/>
    <w:rsid w:val="0039031D"/>
    <w:pPr>
      <w:numPr>
        <w:numId w:val="23"/>
      </w:numPr>
      <w:spacing w:after="0"/>
      <w:jc w:val="left"/>
    </w:pPr>
    <w:rPr>
      <w:spacing w:val="-2"/>
    </w:rPr>
  </w:style>
  <w:style w:type="paragraph" w:customStyle="1" w:styleId="EOINum">
    <w:name w:val="EOI Num"/>
    <w:basedOn w:val="EOIBody"/>
    <w:qFormat/>
    <w:rsid w:val="0039031D"/>
    <w:pPr>
      <w:numPr>
        <w:numId w:val="24"/>
      </w:numPr>
      <w:spacing w:after="120"/>
      <w:jc w:val="left"/>
    </w:pPr>
  </w:style>
  <w:style w:type="paragraph" w:customStyle="1" w:styleId="EOIHead3">
    <w:name w:val="EOI Head 3"/>
    <w:basedOn w:val="Normal"/>
    <w:qFormat/>
    <w:rsid w:val="001E3302"/>
    <w:pPr>
      <w:keepNext/>
      <w:widowControl/>
      <w:spacing w:after="200"/>
    </w:pPr>
    <w:rPr>
      <w:rFonts w:ascii="Arial" w:hAnsi="Arial" w:cs="Arial"/>
      <w:b/>
      <w:bCs/>
    </w:rPr>
  </w:style>
  <w:style w:type="paragraph" w:customStyle="1" w:styleId="EOIHead4">
    <w:name w:val="EOI Head 4"/>
    <w:basedOn w:val="EOIHead3"/>
    <w:qFormat/>
    <w:rsid w:val="001E3302"/>
    <w:rPr>
      <w:b w:val="0"/>
      <w:sz w:val="22"/>
      <w:szCs w:val="22"/>
      <w:u w:val="single"/>
    </w:rPr>
  </w:style>
  <w:style w:type="paragraph" w:customStyle="1" w:styleId="EOITableFigureHead">
    <w:name w:val="EOI Table &amp; Figure Head"/>
    <w:basedOn w:val="EOIBody"/>
    <w:qFormat/>
    <w:rsid w:val="001E3302"/>
    <w:pPr>
      <w:keepNext/>
      <w:spacing w:after="120"/>
      <w:jc w:val="center"/>
    </w:pPr>
    <w:rPr>
      <w:rFonts w:ascii="Arial" w:hAnsi="Arial" w:cs="Arial"/>
      <w:b/>
      <w:sz w:val="22"/>
      <w:szCs w:val="22"/>
    </w:rPr>
  </w:style>
  <w:style w:type="paragraph" w:customStyle="1" w:styleId="EOITableHead">
    <w:name w:val="EOI Table Head"/>
    <w:basedOn w:val="EOIHead3"/>
    <w:qFormat/>
    <w:rsid w:val="001E3302"/>
    <w:pPr>
      <w:spacing w:before="60" w:after="60"/>
      <w:jc w:val="center"/>
    </w:pPr>
    <w:rPr>
      <w:sz w:val="20"/>
      <w:szCs w:val="20"/>
    </w:rPr>
  </w:style>
  <w:style w:type="paragraph" w:customStyle="1" w:styleId="EOITableText">
    <w:name w:val="EOI Table Text"/>
    <w:basedOn w:val="EOIHead3"/>
    <w:qFormat/>
    <w:rsid w:val="001E3302"/>
    <w:pPr>
      <w:spacing w:before="60" w:after="60"/>
    </w:pPr>
    <w:rPr>
      <w:b w:val="0"/>
      <w:sz w:val="20"/>
      <w:szCs w:val="20"/>
    </w:rPr>
  </w:style>
  <w:style w:type="paragraph" w:customStyle="1" w:styleId="EOITableNum">
    <w:name w:val="EOI Table Num"/>
    <w:basedOn w:val="EOITableText"/>
    <w:qFormat/>
    <w:rsid w:val="001E3302"/>
    <w:pPr>
      <w:numPr>
        <w:numId w:val="25"/>
      </w:numPr>
      <w:ind w:left="252" w:hanging="270"/>
    </w:pPr>
    <w:rPr>
      <w:rFonts w:cs="Arial Narrow"/>
    </w:rPr>
  </w:style>
  <w:style w:type="paragraph" w:customStyle="1" w:styleId="SSHSBodyText">
    <w:name w:val="SSHS Body Text"/>
    <w:basedOn w:val="Normal"/>
    <w:link w:val="SSHSBodyTextChar"/>
    <w:rsid w:val="00B57685"/>
    <w:pPr>
      <w:widowControl/>
      <w:spacing w:before="120"/>
      <w:jc w:val="both"/>
    </w:pPr>
  </w:style>
  <w:style w:type="character" w:customStyle="1" w:styleId="SSHSBodyTextChar">
    <w:name w:val="SSHS Body Text Char"/>
    <w:link w:val="SSHSBodyText"/>
    <w:rsid w:val="00B57685"/>
    <w:rPr>
      <w:sz w:val="24"/>
      <w:szCs w:val="24"/>
    </w:rPr>
  </w:style>
  <w:style w:type="paragraph" w:customStyle="1" w:styleId="ReportBullet10">
    <w:name w:val="Report Bullet 1"/>
    <w:basedOn w:val="Normal"/>
    <w:rsid w:val="00B214D3"/>
    <w:pPr>
      <w:widowControl/>
      <w:numPr>
        <w:numId w:val="29"/>
      </w:numPr>
      <w:autoSpaceDE/>
      <w:autoSpaceDN/>
      <w:adjustRightInd/>
      <w:spacing w:after="120"/>
      <w:jc w:val="both"/>
    </w:pPr>
  </w:style>
  <w:style w:type="paragraph" w:customStyle="1" w:styleId="CMHITableHeading1">
    <w:name w:val="CMHI Table Heading 1"/>
    <w:basedOn w:val="Normal"/>
    <w:qFormat/>
    <w:rsid w:val="00F04FD9"/>
    <w:pPr>
      <w:widowControl/>
      <w:spacing w:before="20" w:after="20"/>
    </w:pPr>
    <w:rPr>
      <w:rFonts w:ascii="Arial Narrow" w:eastAsia="Calibri" w:hAnsi="Arial Narrow" w:cs="Arial"/>
      <w:b/>
      <w:sz w:val="20"/>
    </w:rPr>
  </w:style>
  <w:style w:type="paragraph" w:customStyle="1" w:styleId="Level1">
    <w:name w:val="Level 1"/>
    <w:basedOn w:val="Normal"/>
    <w:semiHidden/>
    <w:rsid w:val="00786FF8"/>
    <w:pPr>
      <w:numPr>
        <w:numId w:val="37"/>
      </w:numPr>
      <w:ind w:left="720" w:hanging="720"/>
      <w:jc w:val="both"/>
      <w:outlineLvl w:val="0"/>
    </w:pPr>
  </w:style>
  <w:style w:type="paragraph" w:styleId="BodyTextIndent">
    <w:name w:val="Body Text Indent"/>
    <w:basedOn w:val="Normal"/>
    <w:link w:val="BodyTextIndentChar"/>
    <w:rsid w:val="007E7371"/>
    <w:pPr>
      <w:widowControl/>
      <w:autoSpaceDE/>
      <w:autoSpaceDN/>
      <w:adjustRightInd/>
      <w:spacing w:after="120"/>
      <w:ind w:left="360"/>
      <w:jc w:val="both"/>
    </w:pPr>
  </w:style>
  <w:style w:type="character" w:customStyle="1" w:styleId="BodyTextIndentChar">
    <w:name w:val="Body Text Indent Char"/>
    <w:basedOn w:val="DefaultParagraphFont"/>
    <w:link w:val="BodyTextIndent"/>
    <w:rsid w:val="007E7371"/>
    <w:rPr>
      <w:sz w:val="24"/>
      <w:szCs w:val="24"/>
    </w:rPr>
  </w:style>
  <w:style w:type="paragraph" w:styleId="BodyText">
    <w:name w:val="Body Text"/>
    <w:basedOn w:val="Normal"/>
    <w:link w:val="BodyTextChar"/>
    <w:unhideWhenUsed/>
    <w:rsid w:val="001A1CF4"/>
    <w:pPr>
      <w:spacing w:after="120"/>
    </w:pPr>
  </w:style>
  <w:style w:type="character" w:customStyle="1" w:styleId="BodyTextChar">
    <w:name w:val="Body Text Char"/>
    <w:basedOn w:val="DefaultParagraphFont"/>
    <w:link w:val="BodyText"/>
    <w:rsid w:val="001A1CF4"/>
    <w:rPr>
      <w:sz w:val="24"/>
      <w:szCs w:val="24"/>
    </w:rPr>
  </w:style>
  <w:style w:type="paragraph" w:customStyle="1" w:styleId="Proposaltext">
    <w:name w:val="Proposal text"/>
    <w:basedOn w:val="Normal"/>
    <w:rsid w:val="00DD4153"/>
    <w:pPr>
      <w:widowControl/>
      <w:autoSpaceDE/>
      <w:autoSpaceDN/>
      <w:adjustRightInd/>
      <w:spacing w:after="200"/>
      <w:jc w:val="both"/>
    </w:pPr>
    <w:rPr>
      <w:rFonts w:eastAsia="Calibri"/>
    </w:rPr>
  </w:style>
  <w:style w:type="paragraph" w:customStyle="1" w:styleId="CMHITableText">
    <w:name w:val="CMHI Table Text"/>
    <w:rsid w:val="00CE6515"/>
    <w:rPr>
      <w:rFonts w:ascii="Arial Narrow" w:hAnsi="Arial Narrow" w:cs="Arial"/>
    </w:rPr>
  </w:style>
  <w:style w:type="character" w:styleId="FollowedHyperlink">
    <w:name w:val="FollowedHyperlink"/>
    <w:basedOn w:val="DefaultParagraphFont"/>
    <w:semiHidden/>
    <w:unhideWhenUsed/>
    <w:rsid w:val="005E4954"/>
    <w:rPr>
      <w:color w:val="800080" w:themeColor="followedHyperlink"/>
      <w:u w:val="single"/>
    </w:rPr>
  </w:style>
  <w:style w:type="character" w:customStyle="1" w:styleId="majorhead">
    <w:name w:val="majorhead"/>
    <w:rsid w:val="00A11EC5"/>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440"/>
      </w:tabs>
      <w:outlineLvl w:val="0"/>
    </w:pPr>
    <w:rPr>
      <w:b/>
      <w:bCs/>
    </w:rPr>
  </w:style>
  <w:style w:type="paragraph" w:styleId="Heading2">
    <w:name w:val="heading 2"/>
    <w:basedOn w:val="Normal"/>
    <w:next w:val="Normal"/>
    <w:qFormat/>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pPr>
      <w:keepNext/>
      <w:spacing w:line="120" w:lineRule="exact"/>
      <w:jc w:val="center"/>
      <w:outlineLvl w:val="2"/>
    </w:pPr>
    <w:rPr>
      <w:rFonts w:ascii="Arial" w:hAnsi="Arial" w:cs="Arial"/>
      <w:sz w:val="16"/>
      <w:szCs w:val="16"/>
    </w:rPr>
  </w:style>
  <w:style w:type="paragraph" w:styleId="Heading4">
    <w:name w:val="heading 4"/>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pPr>
      <w:keepNext/>
      <w:spacing w:line="120" w:lineRule="exact"/>
      <w:outlineLvl w:val="5"/>
    </w:pPr>
    <w:rPr>
      <w:rFonts w:ascii="Arial" w:hAnsi="Arial" w:cs="Arial"/>
      <w:b/>
      <w:bCs/>
      <w:i/>
      <w:iCs/>
      <w:sz w:val="16"/>
      <w:szCs w:val="16"/>
    </w:rPr>
  </w:style>
  <w:style w:type="paragraph" w:styleId="Heading7">
    <w:name w:val="heading 7"/>
    <w:basedOn w:val="Normal"/>
    <w:next w:val="Normal"/>
    <w:qFormat/>
    <w:pPr>
      <w:keepNext/>
      <w:widowControl/>
      <w:jc w:val="center"/>
      <w:outlineLvl w:val="6"/>
    </w:pPr>
    <w:rPr>
      <w:rFonts w:ascii="Arial" w:hAnsi="Arial" w:cs="Arial"/>
      <w:b/>
      <w:bCs/>
      <w:sz w:val="28"/>
    </w:rPr>
  </w:style>
  <w:style w:type="paragraph" w:styleId="Heading8">
    <w:name w:val="heading 8"/>
    <w:basedOn w:val="Normal"/>
    <w:next w:val="Normal"/>
    <w:qFormat/>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pPr>
      <w:ind w:left="1440" w:hanging="720"/>
    </w:pPr>
  </w:style>
  <w:style w:type="paragraph" w:styleId="DocumentMap">
    <w:name w:val="Document Map"/>
    <w:basedOn w:val="Normal"/>
    <w:semiHidden/>
    <w:pPr>
      <w:widowControl/>
      <w:shd w:val="clear" w:color="auto" w:fill="000080"/>
      <w:autoSpaceDE/>
      <w:autoSpaceDN/>
      <w:adjustRightInd/>
    </w:pPr>
    <w:rPr>
      <w:rFonts w:ascii="Tahoma" w:hAnsi="Tahoma" w:cs="Tahoma"/>
      <w:sz w:val="20"/>
      <w:szCs w:val="20"/>
    </w:rPr>
  </w:style>
  <w:style w:type="paragraph" w:styleId="Header">
    <w:name w:val="header"/>
    <w:basedOn w:val="Normal"/>
    <w:pPr>
      <w:tabs>
        <w:tab w:val="center" w:pos="4320"/>
        <w:tab w:val="right" w:pos="8640"/>
      </w:tabs>
    </w:pPr>
  </w:style>
  <w:style w:type="paragraph" w:customStyle="1" w:styleId="proposalbodytext">
    <w:name w:val="proposalbodytext"/>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6B57C9"/>
  </w:style>
  <w:style w:type="paragraph" w:styleId="FootnoteText">
    <w:name w:val="footnote text"/>
    <w:basedOn w:val="Normal"/>
    <w:link w:val="FootnoteTextChar"/>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Pr>
      <w:color w:val="0000FF"/>
      <w:u w:val="single"/>
    </w:rPr>
  </w:style>
  <w:style w:type="paragraph" w:styleId="TOC7">
    <w:name w:val="toc 7"/>
    <w:basedOn w:val="Normal"/>
    <w:next w:val="Normal"/>
    <w:autoRedefine/>
    <w:semiHidden/>
    <w:pPr>
      <w:widowControl/>
      <w:autoSpaceDE/>
      <w:autoSpaceDN/>
      <w:adjustRightInd/>
      <w:ind w:left="1440"/>
    </w:pPr>
    <w:rPr>
      <w:rFonts w:eastAsia="Batang"/>
      <w:lang w:eastAsia="ko-KR"/>
    </w:rPr>
  </w:style>
  <w:style w:type="paragraph" w:styleId="NormalWeb">
    <w:name w:val="Normal (Web)"/>
    <w:basedOn w:val="Normal"/>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val="x-none" w:eastAsia="x-none"/>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EOIBody">
    <w:name w:val="EOI Body"/>
    <w:basedOn w:val="Normal"/>
    <w:qFormat/>
    <w:rsid w:val="0039031D"/>
    <w:pPr>
      <w:widowControl/>
      <w:autoSpaceDE/>
      <w:autoSpaceDN/>
      <w:adjustRightInd/>
      <w:spacing w:after="200"/>
      <w:jc w:val="both"/>
    </w:pPr>
  </w:style>
  <w:style w:type="paragraph" w:customStyle="1" w:styleId="EOIBullet1">
    <w:name w:val="EOI Bullet 1"/>
    <w:basedOn w:val="EOIBody"/>
    <w:qFormat/>
    <w:rsid w:val="0039031D"/>
    <w:pPr>
      <w:numPr>
        <w:numId w:val="23"/>
      </w:numPr>
      <w:spacing w:after="0"/>
      <w:jc w:val="left"/>
    </w:pPr>
    <w:rPr>
      <w:spacing w:val="-2"/>
    </w:rPr>
  </w:style>
  <w:style w:type="paragraph" w:customStyle="1" w:styleId="EOINum">
    <w:name w:val="EOI Num"/>
    <w:basedOn w:val="EOIBody"/>
    <w:qFormat/>
    <w:rsid w:val="0039031D"/>
    <w:pPr>
      <w:numPr>
        <w:numId w:val="24"/>
      </w:numPr>
      <w:spacing w:after="120"/>
      <w:jc w:val="left"/>
    </w:pPr>
  </w:style>
  <w:style w:type="paragraph" w:customStyle="1" w:styleId="EOIHead3">
    <w:name w:val="EOI Head 3"/>
    <w:basedOn w:val="Normal"/>
    <w:qFormat/>
    <w:rsid w:val="001E3302"/>
    <w:pPr>
      <w:keepNext/>
      <w:widowControl/>
      <w:spacing w:after="200"/>
    </w:pPr>
    <w:rPr>
      <w:rFonts w:ascii="Arial" w:hAnsi="Arial" w:cs="Arial"/>
      <w:b/>
      <w:bCs/>
    </w:rPr>
  </w:style>
  <w:style w:type="paragraph" w:customStyle="1" w:styleId="EOIHead4">
    <w:name w:val="EOI Head 4"/>
    <w:basedOn w:val="EOIHead3"/>
    <w:qFormat/>
    <w:rsid w:val="001E3302"/>
    <w:rPr>
      <w:b w:val="0"/>
      <w:sz w:val="22"/>
      <w:szCs w:val="22"/>
      <w:u w:val="single"/>
    </w:rPr>
  </w:style>
  <w:style w:type="paragraph" w:customStyle="1" w:styleId="EOITableFigureHead">
    <w:name w:val="EOI Table &amp; Figure Head"/>
    <w:basedOn w:val="EOIBody"/>
    <w:qFormat/>
    <w:rsid w:val="001E3302"/>
    <w:pPr>
      <w:keepNext/>
      <w:spacing w:after="120"/>
      <w:jc w:val="center"/>
    </w:pPr>
    <w:rPr>
      <w:rFonts w:ascii="Arial" w:hAnsi="Arial" w:cs="Arial"/>
      <w:b/>
      <w:sz w:val="22"/>
      <w:szCs w:val="22"/>
    </w:rPr>
  </w:style>
  <w:style w:type="paragraph" w:customStyle="1" w:styleId="EOITableHead">
    <w:name w:val="EOI Table Head"/>
    <w:basedOn w:val="EOIHead3"/>
    <w:qFormat/>
    <w:rsid w:val="001E3302"/>
    <w:pPr>
      <w:spacing w:before="60" w:after="60"/>
      <w:jc w:val="center"/>
    </w:pPr>
    <w:rPr>
      <w:sz w:val="20"/>
      <w:szCs w:val="20"/>
    </w:rPr>
  </w:style>
  <w:style w:type="paragraph" w:customStyle="1" w:styleId="EOITableText">
    <w:name w:val="EOI Table Text"/>
    <w:basedOn w:val="EOIHead3"/>
    <w:qFormat/>
    <w:rsid w:val="001E3302"/>
    <w:pPr>
      <w:spacing w:before="60" w:after="60"/>
    </w:pPr>
    <w:rPr>
      <w:b w:val="0"/>
      <w:sz w:val="20"/>
      <w:szCs w:val="20"/>
    </w:rPr>
  </w:style>
  <w:style w:type="paragraph" w:customStyle="1" w:styleId="EOITableNum">
    <w:name w:val="EOI Table Num"/>
    <w:basedOn w:val="EOITableText"/>
    <w:qFormat/>
    <w:rsid w:val="001E3302"/>
    <w:pPr>
      <w:numPr>
        <w:numId w:val="25"/>
      </w:numPr>
      <w:ind w:left="252" w:hanging="270"/>
    </w:pPr>
    <w:rPr>
      <w:rFonts w:cs="Arial Narrow"/>
    </w:rPr>
  </w:style>
  <w:style w:type="paragraph" w:customStyle="1" w:styleId="SSHSBodyText">
    <w:name w:val="SSHS Body Text"/>
    <w:basedOn w:val="Normal"/>
    <w:link w:val="SSHSBodyTextChar"/>
    <w:rsid w:val="00B57685"/>
    <w:pPr>
      <w:widowControl/>
      <w:spacing w:before="120"/>
      <w:jc w:val="both"/>
    </w:pPr>
  </w:style>
  <w:style w:type="character" w:customStyle="1" w:styleId="SSHSBodyTextChar">
    <w:name w:val="SSHS Body Text Char"/>
    <w:link w:val="SSHSBodyText"/>
    <w:rsid w:val="00B57685"/>
    <w:rPr>
      <w:sz w:val="24"/>
      <w:szCs w:val="24"/>
    </w:rPr>
  </w:style>
  <w:style w:type="paragraph" w:customStyle="1" w:styleId="ReportBullet10">
    <w:name w:val="Report Bullet 1"/>
    <w:basedOn w:val="Normal"/>
    <w:rsid w:val="00B214D3"/>
    <w:pPr>
      <w:widowControl/>
      <w:numPr>
        <w:numId w:val="29"/>
      </w:numPr>
      <w:autoSpaceDE/>
      <w:autoSpaceDN/>
      <w:adjustRightInd/>
      <w:spacing w:after="120"/>
      <w:jc w:val="both"/>
    </w:pPr>
  </w:style>
  <w:style w:type="paragraph" w:customStyle="1" w:styleId="CMHITableHeading1">
    <w:name w:val="CMHI Table Heading 1"/>
    <w:basedOn w:val="Normal"/>
    <w:qFormat/>
    <w:rsid w:val="00F04FD9"/>
    <w:pPr>
      <w:widowControl/>
      <w:spacing w:before="20" w:after="20"/>
    </w:pPr>
    <w:rPr>
      <w:rFonts w:ascii="Arial Narrow" w:eastAsia="Calibri" w:hAnsi="Arial Narrow" w:cs="Arial"/>
      <w:b/>
      <w:sz w:val="20"/>
    </w:rPr>
  </w:style>
  <w:style w:type="paragraph" w:customStyle="1" w:styleId="Level1">
    <w:name w:val="Level 1"/>
    <w:basedOn w:val="Normal"/>
    <w:semiHidden/>
    <w:rsid w:val="00786FF8"/>
    <w:pPr>
      <w:numPr>
        <w:numId w:val="37"/>
      </w:numPr>
      <w:ind w:left="720" w:hanging="720"/>
      <w:jc w:val="both"/>
      <w:outlineLvl w:val="0"/>
    </w:pPr>
  </w:style>
  <w:style w:type="paragraph" w:styleId="BodyTextIndent">
    <w:name w:val="Body Text Indent"/>
    <w:basedOn w:val="Normal"/>
    <w:link w:val="BodyTextIndentChar"/>
    <w:rsid w:val="007E7371"/>
    <w:pPr>
      <w:widowControl/>
      <w:autoSpaceDE/>
      <w:autoSpaceDN/>
      <w:adjustRightInd/>
      <w:spacing w:after="120"/>
      <w:ind w:left="360"/>
      <w:jc w:val="both"/>
    </w:pPr>
  </w:style>
  <w:style w:type="character" w:customStyle="1" w:styleId="BodyTextIndentChar">
    <w:name w:val="Body Text Indent Char"/>
    <w:basedOn w:val="DefaultParagraphFont"/>
    <w:link w:val="BodyTextIndent"/>
    <w:rsid w:val="007E7371"/>
    <w:rPr>
      <w:sz w:val="24"/>
      <w:szCs w:val="24"/>
    </w:rPr>
  </w:style>
  <w:style w:type="paragraph" w:styleId="BodyText">
    <w:name w:val="Body Text"/>
    <w:basedOn w:val="Normal"/>
    <w:link w:val="BodyTextChar"/>
    <w:unhideWhenUsed/>
    <w:rsid w:val="001A1CF4"/>
    <w:pPr>
      <w:spacing w:after="120"/>
    </w:pPr>
  </w:style>
  <w:style w:type="character" w:customStyle="1" w:styleId="BodyTextChar">
    <w:name w:val="Body Text Char"/>
    <w:basedOn w:val="DefaultParagraphFont"/>
    <w:link w:val="BodyText"/>
    <w:rsid w:val="001A1CF4"/>
    <w:rPr>
      <w:sz w:val="24"/>
      <w:szCs w:val="24"/>
    </w:rPr>
  </w:style>
  <w:style w:type="paragraph" w:customStyle="1" w:styleId="Proposaltext">
    <w:name w:val="Proposal text"/>
    <w:basedOn w:val="Normal"/>
    <w:rsid w:val="00DD4153"/>
    <w:pPr>
      <w:widowControl/>
      <w:autoSpaceDE/>
      <w:autoSpaceDN/>
      <w:adjustRightInd/>
      <w:spacing w:after="200"/>
      <w:jc w:val="both"/>
    </w:pPr>
    <w:rPr>
      <w:rFonts w:eastAsia="Calibri"/>
    </w:rPr>
  </w:style>
  <w:style w:type="paragraph" w:customStyle="1" w:styleId="CMHITableText">
    <w:name w:val="CMHI Table Text"/>
    <w:rsid w:val="00CE6515"/>
    <w:rPr>
      <w:rFonts w:ascii="Arial Narrow" w:hAnsi="Arial Narrow" w:cs="Arial"/>
    </w:rPr>
  </w:style>
  <w:style w:type="character" w:styleId="FollowedHyperlink">
    <w:name w:val="FollowedHyperlink"/>
    <w:basedOn w:val="DefaultParagraphFont"/>
    <w:semiHidden/>
    <w:unhideWhenUsed/>
    <w:rsid w:val="005E4954"/>
    <w:rPr>
      <w:color w:val="800080" w:themeColor="followedHyperlink"/>
      <w:u w:val="single"/>
    </w:rPr>
  </w:style>
  <w:style w:type="character" w:customStyle="1" w:styleId="majorhead">
    <w:name w:val="majorhead"/>
    <w:rsid w:val="00A11EC5"/>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302">
      <w:bodyDiv w:val="1"/>
      <w:marLeft w:val="0"/>
      <w:marRight w:val="0"/>
      <w:marTop w:val="0"/>
      <w:marBottom w:val="0"/>
      <w:divBdr>
        <w:top w:val="none" w:sz="0" w:space="0" w:color="auto"/>
        <w:left w:val="none" w:sz="0" w:space="0" w:color="auto"/>
        <w:bottom w:val="none" w:sz="0" w:space="0" w:color="auto"/>
        <w:right w:val="none" w:sz="0" w:space="0" w:color="auto"/>
      </w:divBdr>
    </w:div>
    <w:div w:id="166940003">
      <w:bodyDiv w:val="1"/>
      <w:marLeft w:val="0"/>
      <w:marRight w:val="0"/>
      <w:marTop w:val="0"/>
      <w:marBottom w:val="0"/>
      <w:divBdr>
        <w:top w:val="none" w:sz="0" w:space="0" w:color="auto"/>
        <w:left w:val="none" w:sz="0" w:space="0" w:color="auto"/>
        <w:bottom w:val="none" w:sz="0" w:space="0" w:color="auto"/>
        <w:right w:val="none" w:sz="0" w:space="0" w:color="auto"/>
      </w:divBdr>
    </w:div>
    <w:div w:id="321129016">
      <w:bodyDiv w:val="1"/>
      <w:marLeft w:val="0"/>
      <w:marRight w:val="0"/>
      <w:marTop w:val="0"/>
      <w:marBottom w:val="0"/>
      <w:divBdr>
        <w:top w:val="none" w:sz="0" w:space="0" w:color="auto"/>
        <w:left w:val="none" w:sz="0" w:space="0" w:color="auto"/>
        <w:bottom w:val="none" w:sz="0" w:space="0" w:color="auto"/>
        <w:right w:val="none" w:sz="0" w:space="0" w:color="auto"/>
      </w:divBdr>
    </w:div>
    <w:div w:id="484862742">
      <w:bodyDiv w:val="1"/>
      <w:marLeft w:val="0"/>
      <w:marRight w:val="0"/>
      <w:marTop w:val="0"/>
      <w:marBottom w:val="0"/>
      <w:divBdr>
        <w:top w:val="none" w:sz="0" w:space="0" w:color="auto"/>
        <w:left w:val="none" w:sz="0" w:space="0" w:color="auto"/>
        <w:bottom w:val="none" w:sz="0" w:space="0" w:color="auto"/>
        <w:right w:val="none" w:sz="0" w:space="0" w:color="auto"/>
      </w:divBdr>
    </w:div>
    <w:div w:id="676004019">
      <w:bodyDiv w:val="1"/>
      <w:marLeft w:val="0"/>
      <w:marRight w:val="0"/>
      <w:marTop w:val="0"/>
      <w:marBottom w:val="0"/>
      <w:divBdr>
        <w:top w:val="none" w:sz="0" w:space="0" w:color="auto"/>
        <w:left w:val="none" w:sz="0" w:space="0" w:color="auto"/>
        <w:bottom w:val="none" w:sz="0" w:space="0" w:color="auto"/>
        <w:right w:val="none" w:sz="0" w:space="0" w:color="auto"/>
      </w:divBdr>
    </w:div>
    <w:div w:id="742407939">
      <w:bodyDiv w:val="1"/>
      <w:marLeft w:val="0"/>
      <w:marRight w:val="0"/>
      <w:marTop w:val="0"/>
      <w:marBottom w:val="0"/>
      <w:divBdr>
        <w:top w:val="none" w:sz="0" w:space="0" w:color="auto"/>
        <w:left w:val="none" w:sz="0" w:space="0" w:color="auto"/>
        <w:bottom w:val="none" w:sz="0" w:space="0" w:color="auto"/>
        <w:right w:val="none" w:sz="0" w:space="0" w:color="auto"/>
      </w:divBdr>
    </w:div>
    <w:div w:id="764423825">
      <w:bodyDiv w:val="1"/>
      <w:marLeft w:val="0"/>
      <w:marRight w:val="0"/>
      <w:marTop w:val="0"/>
      <w:marBottom w:val="0"/>
      <w:divBdr>
        <w:top w:val="none" w:sz="0" w:space="0" w:color="auto"/>
        <w:left w:val="none" w:sz="0" w:space="0" w:color="auto"/>
        <w:bottom w:val="none" w:sz="0" w:space="0" w:color="auto"/>
        <w:right w:val="none" w:sz="0" w:space="0" w:color="auto"/>
      </w:divBdr>
    </w:div>
    <w:div w:id="1115250098">
      <w:bodyDiv w:val="1"/>
      <w:marLeft w:val="0"/>
      <w:marRight w:val="0"/>
      <w:marTop w:val="0"/>
      <w:marBottom w:val="0"/>
      <w:divBdr>
        <w:top w:val="none" w:sz="0" w:space="0" w:color="auto"/>
        <w:left w:val="none" w:sz="0" w:space="0" w:color="auto"/>
        <w:bottom w:val="none" w:sz="0" w:space="0" w:color="auto"/>
        <w:right w:val="none" w:sz="0" w:space="0" w:color="auto"/>
      </w:divBdr>
    </w:div>
    <w:div w:id="1288390230">
      <w:bodyDiv w:val="1"/>
      <w:marLeft w:val="0"/>
      <w:marRight w:val="0"/>
      <w:marTop w:val="0"/>
      <w:marBottom w:val="0"/>
      <w:divBdr>
        <w:top w:val="none" w:sz="0" w:space="0" w:color="auto"/>
        <w:left w:val="none" w:sz="0" w:space="0" w:color="auto"/>
        <w:bottom w:val="none" w:sz="0" w:space="0" w:color="auto"/>
        <w:right w:val="none" w:sz="0" w:space="0" w:color="auto"/>
      </w:divBdr>
    </w:div>
    <w:div w:id="1304043942">
      <w:bodyDiv w:val="1"/>
      <w:marLeft w:val="0"/>
      <w:marRight w:val="0"/>
      <w:marTop w:val="0"/>
      <w:marBottom w:val="0"/>
      <w:divBdr>
        <w:top w:val="none" w:sz="0" w:space="0" w:color="auto"/>
        <w:left w:val="none" w:sz="0" w:space="0" w:color="auto"/>
        <w:bottom w:val="none" w:sz="0" w:space="0" w:color="auto"/>
        <w:right w:val="none" w:sz="0" w:space="0" w:color="auto"/>
      </w:divBdr>
    </w:div>
    <w:div w:id="1371684760">
      <w:bodyDiv w:val="1"/>
      <w:marLeft w:val="0"/>
      <w:marRight w:val="0"/>
      <w:marTop w:val="0"/>
      <w:marBottom w:val="0"/>
      <w:divBdr>
        <w:top w:val="none" w:sz="0" w:space="0" w:color="auto"/>
        <w:left w:val="none" w:sz="0" w:space="0" w:color="auto"/>
        <w:bottom w:val="none" w:sz="0" w:space="0" w:color="auto"/>
        <w:right w:val="none" w:sz="0" w:space="0" w:color="auto"/>
      </w:divBdr>
    </w:div>
    <w:div w:id="1467771452">
      <w:bodyDiv w:val="1"/>
      <w:marLeft w:val="0"/>
      <w:marRight w:val="0"/>
      <w:marTop w:val="0"/>
      <w:marBottom w:val="0"/>
      <w:divBdr>
        <w:top w:val="none" w:sz="0" w:space="0" w:color="auto"/>
        <w:left w:val="none" w:sz="0" w:space="0" w:color="auto"/>
        <w:bottom w:val="none" w:sz="0" w:space="0" w:color="auto"/>
        <w:right w:val="none" w:sz="0" w:space="0" w:color="auto"/>
      </w:divBdr>
    </w:div>
    <w:div w:id="1472282082">
      <w:bodyDiv w:val="1"/>
      <w:marLeft w:val="0"/>
      <w:marRight w:val="0"/>
      <w:marTop w:val="0"/>
      <w:marBottom w:val="0"/>
      <w:divBdr>
        <w:top w:val="none" w:sz="0" w:space="0" w:color="auto"/>
        <w:left w:val="none" w:sz="0" w:space="0" w:color="auto"/>
        <w:bottom w:val="none" w:sz="0" w:space="0" w:color="auto"/>
        <w:right w:val="none" w:sz="0" w:space="0" w:color="auto"/>
      </w:divBdr>
    </w:div>
    <w:div w:id="1740861885">
      <w:bodyDiv w:val="1"/>
      <w:marLeft w:val="0"/>
      <w:marRight w:val="0"/>
      <w:marTop w:val="0"/>
      <w:marBottom w:val="0"/>
      <w:divBdr>
        <w:top w:val="none" w:sz="0" w:space="0" w:color="auto"/>
        <w:left w:val="none" w:sz="0" w:space="0" w:color="auto"/>
        <w:bottom w:val="none" w:sz="0" w:space="0" w:color="auto"/>
        <w:right w:val="none" w:sz="0" w:space="0" w:color="auto"/>
      </w:divBdr>
    </w:div>
    <w:div w:id="1842305711">
      <w:bodyDiv w:val="1"/>
      <w:marLeft w:val="0"/>
      <w:marRight w:val="0"/>
      <w:marTop w:val="0"/>
      <w:marBottom w:val="0"/>
      <w:divBdr>
        <w:top w:val="none" w:sz="0" w:space="0" w:color="auto"/>
        <w:left w:val="none" w:sz="0" w:space="0" w:color="auto"/>
        <w:bottom w:val="none" w:sz="0" w:space="0" w:color="auto"/>
        <w:right w:val="none" w:sz="0" w:space="0" w:color="auto"/>
      </w:divBdr>
    </w:div>
    <w:div w:id="1975521081">
      <w:bodyDiv w:val="1"/>
      <w:marLeft w:val="0"/>
      <w:marRight w:val="0"/>
      <w:marTop w:val="0"/>
      <w:marBottom w:val="0"/>
      <w:divBdr>
        <w:top w:val="none" w:sz="0" w:space="0" w:color="auto"/>
        <w:left w:val="none" w:sz="0" w:space="0" w:color="auto"/>
        <w:bottom w:val="none" w:sz="0" w:space="0" w:color="auto"/>
        <w:right w:val="none" w:sz="0" w:space="0" w:color="auto"/>
      </w:divBdr>
    </w:div>
    <w:div w:id="2077194590">
      <w:bodyDiv w:val="1"/>
      <w:marLeft w:val="0"/>
      <w:marRight w:val="0"/>
      <w:marTop w:val="0"/>
      <w:marBottom w:val="0"/>
      <w:divBdr>
        <w:top w:val="none" w:sz="0" w:space="0" w:color="auto"/>
        <w:left w:val="none" w:sz="0" w:space="0" w:color="auto"/>
        <w:bottom w:val="none" w:sz="0" w:space="0" w:color="auto"/>
        <w:right w:val="none" w:sz="0" w:space="0" w:color="auto"/>
      </w:divBdr>
    </w:div>
    <w:div w:id="21093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7ACB-A653-40B3-A497-0D16B649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2015-01-21T15:55:00Z</dcterms:created>
  <dcterms:modified xsi:type="dcterms:W3CDTF">2015-01-21T16:03:00Z</dcterms:modified>
</cp:coreProperties>
</file>