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B90C05" w14:textId="77777777" w:rsidR="00ED3467" w:rsidRPr="00ED3467" w:rsidRDefault="00ED3467" w:rsidP="00ED3467">
      <w:pPr>
        <w:jc w:val="center"/>
        <w:rPr>
          <w:rFonts w:ascii="Times New Roman" w:hAnsi="Times New Roman" w:cs="Times New Roman"/>
          <w:b/>
          <w:sz w:val="24"/>
          <w:szCs w:val="24"/>
        </w:rPr>
      </w:pPr>
      <w:r w:rsidRPr="00ED3467">
        <w:rPr>
          <w:rFonts w:ascii="Times New Roman" w:hAnsi="Times New Roman" w:cs="Times New Roman"/>
          <w:b/>
          <w:sz w:val="24"/>
          <w:szCs w:val="24"/>
        </w:rPr>
        <w:t>REQUEST FOR APPROVAL UNDER THE GENERIC CLEARANCE</w:t>
      </w:r>
    </w:p>
    <w:p w14:paraId="5A0EFD86" w14:textId="77777777" w:rsidR="00ED3467" w:rsidRDefault="00ED3467" w:rsidP="00ED3467">
      <w:pPr>
        <w:jc w:val="center"/>
        <w:rPr>
          <w:rFonts w:ascii="Times New Roman" w:hAnsi="Times New Roman" w:cs="Times New Roman"/>
          <w:b/>
          <w:sz w:val="24"/>
          <w:szCs w:val="24"/>
        </w:rPr>
      </w:pPr>
      <w:r w:rsidRPr="00ED3467">
        <w:rPr>
          <w:rFonts w:ascii="Times New Roman" w:hAnsi="Times New Roman" w:cs="Times New Roman"/>
          <w:b/>
          <w:sz w:val="24"/>
          <w:szCs w:val="24"/>
        </w:rPr>
        <w:t xml:space="preserve">OF ASSESSMENT OF CHEMICAL EXPOSURES (ACE) INVESTIGATIONS DATA COLLECTIONS (0923-0051) </w:t>
      </w:r>
    </w:p>
    <w:p w14:paraId="0C20D221" w14:textId="77777777" w:rsidR="00ED3467" w:rsidRDefault="00ED3467" w:rsidP="00ED3467">
      <w:pPr>
        <w:jc w:val="center"/>
        <w:rPr>
          <w:rFonts w:ascii="Times New Roman" w:hAnsi="Times New Roman" w:cs="Times New Roman"/>
          <w:b/>
          <w:sz w:val="24"/>
          <w:szCs w:val="24"/>
        </w:rPr>
      </w:pPr>
    </w:p>
    <w:p w14:paraId="6229E44C" w14:textId="77777777" w:rsidR="00ED3467" w:rsidRPr="00A621DF" w:rsidRDefault="00ED3467" w:rsidP="00ED3467">
      <w:pPr>
        <w:jc w:val="center"/>
        <w:rPr>
          <w:rFonts w:ascii="Times New Roman" w:hAnsi="Times New Roman" w:cs="Times New Roman"/>
          <w:b/>
          <w:sz w:val="24"/>
          <w:szCs w:val="24"/>
        </w:rPr>
      </w:pPr>
      <w:r>
        <w:rPr>
          <w:rFonts w:ascii="Times New Roman" w:hAnsi="Times New Roman" w:cs="Times New Roman"/>
          <w:b/>
          <w:sz w:val="24"/>
          <w:szCs w:val="24"/>
        </w:rPr>
        <w:t xml:space="preserve">(Part B: </w:t>
      </w:r>
      <w:r w:rsidRPr="00B44C69">
        <w:rPr>
          <w:rFonts w:ascii="Times New Roman" w:hAnsi="Times New Roman" w:cs="Times New Roman"/>
          <w:b/>
          <w:bCs/>
          <w:sz w:val="24"/>
          <w:szCs w:val="24"/>
        </w:rPr>
        <w:t>Collections of Information Employing Statistical Methods</w:t>
      </w:r>
      <w:r>
        <w:rPr>
          <w:rFonts w:ascii="Times New Roman" w:hAnsi="Times New Roman" w:cs="Times New Roman"/>
          <w:b/>
          <w:sz w:val="24"/>
          <w:szCs w:val="24"/>
        </w:rPr>
        <w:t>)</w:t>
      </w:r>
    </w:p>
    <w:p w14:paraId="7C282D2B" w14:textId="77777777" w:rsidR="00ED3467" w:rsidRPr="00A621DF" w:rsidRDefault="00ED3467" w:rsidP="00ED3467">
      <w:pPr>
        <w:jc w:val="center"/>
        <w:rPr>
          <w:rFonts w:ascii="Times New Roman" w:hAnsi="Times New Roman" w:cs="Times New Roman"/>
          <w:b/>
          <w:sz w:val="24"/>
          <w:szCs w:val="24"/>
        </w:rPr>
      </w:pPr>
    </w:p>
    <w:p w14:paraId="2C59CA9A" w14:textId="77777777" w:rsidR="00ED3467" w:rsidRDefault="00ED3467" w:rsidP="00ED3467">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 April 2015</w:t>
      </w:r>
    </w:p>
    <w:p w14:paraId="0BBE32B7" w14:textId="77777777" w:rsidR="00ED3467" w:rsidRDefault="00ED3467" w:rsidP="00ED3467">
      <w:pPr>
        <w:autoSpaceDE w:val="0"/>
        <w:autoSpaceDN w:val="0"/>
        <w:adjustRightInd w:val="0"/>
        <w:rPr>
          <w:rFonts w:ascii="Times New Roman" w:hAnsi="Times New Roman" w:cs="Times New Roman"/>
          <w:b/>
          <w:sz w:val="24"/>
          <w:szCs w:val="24"/>
        </w:rPr>
      </w:pPr>
    </w:p>
    <w:p w14:paraId="1AAC55DF" w14:textId="77777777" w:rsidR="00ED3467" w:rsidRDefault="00ED3467" w:rsidP="00ED3467">
      <w:pPr>
        <w:autoSpaceDE w:val="0"/>
        <w:autoSpaceDN w:val="0"/>
        <w:adjustRightInd w:val="0"/>
        <w:rPr>
          <w:rFonts w:ascii="Times New Roman" w:hAnsi="Times New Roman" w:cs="Times New Roman"/>
          <w:b/>
          <w:sz w:val="24"/>
          <w:szCs w:val="24"/>
        </w:rPr>
      </w:pPr>
    </w:p>
    <w:p w14:paraId="6067191C" w14:textId="77777777" w:rsidR="00ED3467" w:rsidRDefault="00ED3467" w:rsidP="00ED3467">
      <w:pPr>
        <w:autoSpaceDE w:val="0"/>
        <w:autoSpaceDN w:val="0"/>
        <w:adjustRightInd w:val="0"/>
        <w:rPr>
          <w:rFonts w:ascii="Times New Roman" w:hAnsi="Times New Roman" w:cs="Times New Roman"/>
          <w:b/>
          <w:sz w:val="24"/>
          <w:szCs w:val="24"/>
        </w:rPr>
      </w:pPr>
    </w:p>
    <w:p w14:paraId="6E3B43DA" w14:textId="77777777" w:rsidR="00ED3467" w:rsidRPr="009F0C77" w:rsidRDefault="00ED3467" w:rsidP="00ED3467">
      <w:pPr>
        <w:jc w:val="center"/>
        <w:rPr>
          <w:rFonts w:ascii="Times New Roman" w:hAnsi="Times New Roman"/>
          <w:b/>
          <w:sz w:val="24"/>
        </w:rPr>
      </w:pPr>
    </w:p>
    <w:p w14:paraId="72A6E59F" w14:textId="77777777" w:rsidR="00ED3467" w:rsidRPr="009F0C77" w:rsidRDefault="00ED3467" w:rsidP="00ED3467">
      <w:pPr>
        <w:jc w:val="center"/>
        <w:rPr>
          <w:rFonts w:ascii="Times New Roman" w:hAnsi="Times New Roman"/>
          <w:b/>
          <w:sz w:val="24"/>
        </w:rPr>
      </w:pPr>
    </w:p>
    <w:p w14:paraId="07C40677" w14:textId="77777777" w:rsidR="00ED3467" w:rsidRPr="009F0C77" w:rsidRDefault="00ED3467" w:rsidP="00ED3467">
      <w:pPr>
        <w:jc w:val="center"/>
        <w:rPr>
          <w:rFonts w:ascii="Times New Roman" w:hAnsi="Times New Roman"/>
          <w:b/>
          <w:sz w:val="24"/>
        </w:rPr>
      </w:pPr>
    </w:p>
    <w:p w14:paraId="0638C6E5" w14:textId="77777777" w:rsidR="00ED3467" w:rsidRPr="009F0C77" w:rsidRDefault="00ED3467" w:rsidP="00ED3467">
      <w:pPr>
        <w:jc w:val="center"/>
        <w:rPr>
          <w:rFonts w:ascii="Times New Roman" w:hAnsi="Times New Roman"/>
          <w:b/>
          <w:sz w:val="24"/>
        </w:rPr>
      </w:pPr>
    </w:p>
    <w:p w14:paraId="4B32F37E" w14:textId="77777777" w:rsidR="00ED3467" w:rsidRPr="009F0C77" w:rsidRDefault="00ED3467" w:rsidP="00ED3467">
      <w:pPr>
        <w:rPr>
          <w:rFonts w:ascii="Times New Roman" w:hAnsi="Times New Roman"/>
          <w:b/>
          <w:sz w:val="24"/>
        </w:rPr>
      </w:pPr>
    </w:p>
    <w:p w14:paraId="7CB3FA5E" w14:textId="77777777" w:rsidR="00ED3467" w:rsidRPr="009F0C77" w:rsidRDefault="00ED3467" w:rsidP="00ED3467">
      <w:pPr>
        <w:autoSpaceDE w:val="0"/>
        <w:autoSpaceDN w:val="0"/>
        <w:adjustRightInd w:val="0"/>
        <w:rPr>
          <w:rFonts w:ascii="Times New Roman" w:hAnsi="Times New Roman"/>
          <w:b/>
          <w:sz w:val="24"/>
        </w:rPr>
      </w:pPr>
    </w:p>
    <w:p w14:paraId="1F98E0EF" w14:textId="77777777" w:rsidR="00ED3467" w:rsidRPr="009F0C77" w:rsidRDefault="00ED3467" w:rsidP="00ED3467">
      <w:pPr>
        <w:autoSpaceDE w:val="0"/>
        <w:autoSpaceDN w:val="0"/>
        <w:adjustRightInd w:val="0"/>
        <w:rPr>
          <w:rFonts w:ascii="Times New Roman" w:hAnsi="Times New Roman"/>
          <w:b/>
          <w:sz w:val="24"/>
        </w:rPr>
      </w:pPr>
    </w:p>
    <w:p w14:paraId="46FA032C" w14:textId="77777777" w:rsidR="00ED3467" w:rsidRPr="00A621DF" w:rsidRDefault="00ED3467" w:rsidP="00ED3467">
      <w:pPr>
        <w:autoSpaceDE w:val="0"/>
        <w:autoSpaceDN w:val="0"/>
        <w:adjustRightInd w:val="0"/>
        <w:rPr>
          <w:rFonts w:ascii="Times New Roman" w:hAnsi="Times New Roman" w:cs="Times New Roman"/>
          <w:b/>
          <w:sz w:val="24"/>
          <w:szCs w:val="24"/>
        </w:rPr>
      </w:pPr>
      <w:r w:rsidRPr="00A621DF">
        <w:rPr>
          <w:rFonts w:ascii="Times New Roman" w:hAnsi="Times New Roman" w:cs="Times New Roman"/>
          <w:b/>
          <w:sz w:val="24"/>
          <w:szCs w:val="24"/>
        </w:rPr>
        <w:t>Point of Contact:</w:t>
      </w:r>
    </w:p>
    <w:p w14:paraId="00587A5E" w14:textId="77777777" w:rsidR="00ED3467" w:rsidRPr="00A621DF" w:rsidRDefault="00ED3467" w:rsidP="00ED3467">
      <w:pPr>
        <w:autoSpaceDE w:val="0"/>
        <w:autoSpaceDN w:val="0"/>
        <w:adjustRightInd w:val="0"/>
        <w:spacing w:after="0"/>
        <w:ind w:left="720" w:hanging="720"/>
        <w:rPr>
          <w:rFonts w:ascii="Times New Roman" w:hAnsi="Times New Roman" w:cs="Times New Roman"/>
          <w:sz w:val="24"/>
          <w:szCs w:val="24"/>
        </w:rPr>
      </w:pPr>
      <w:r w:rsidRPr="00A621DF">
        <w:rPr>
          <w:rFonts w:ascii="Times New Roman" w:hAnsi="Times New Roman" w:cs="Times New Roman"/>
          <w:sz w:val="24"/>
          <w:szCs w:val="24"/>
        </w:rPr>
        <w:t>Mary Anne Duncan, DVM, MPH</w:t>
      </w:r>
    </w:p>
    <w:p w14:paraId="5D5B1148" w14:textId="77777777" w:rsidR="00ED3467" w:rsidRPr="00A621DF" w:rsidRDefault="00ED3467" w:rsidP="00ED3467">
      <w:pPr>
        <w:autoSpaceDE w:val="0"/>
        <w:autoSpaceDN w:val="0"/>
        <w:adjustRightInd w:val="0"/>
        <w:spacing w:after="0"/>
        <w:ind w:left="720" w:hanging="720"/>
        <w:rPr>
          <w:rFonts w:ascii="Times New Roman" w:hAnsi="Times New Roman" w:cs="Times New Roman"/>
          <w:sz w:val="24"/>
          <w:szCs w:val="24"/>
        </w:rPr>
      </w:pPr>
      <w:r w:rsidRPr="00A621DF">
        <w:rPr>
          <w:rFonts w:ascii="Times New Roman" w:hAnsi="Times New Roman" w:cs="Times New Roman"/>
          <w:sz w:val="24"/>
          <w:szCs w:val="24"/>
        </w:rPr>
        <w:t>Epidemiologist, Surveillance Team</w:t>
      </w:r>
    </w:p>
    <w:p w14:paraId="09B2ECA6" w14:textId="77777777" w:rsidR="00ED3467" w:rsidRPr="00A621DF" w:rsidRDefault="00ED3467" w:rsidP="00ED3467">
      <w:pPr>
        <w:autoSpaceDE w:val="0"/>
        <w:autoSpaceDN w:val="0"/>
        <w:adjustRightInd w:val="0"/>
        <w:spacing w:after="0"/>
        <w:ind w:left="720" w:hanging="720"/>
        <w:rPr>
          <w:rFonts w:ascii="Times New Roman" w:hAnsi="Times New Roman" w:cs="Times New Roman"/>
          <w:sz w:val="24"/>
          <w:szCs w:val="24"/>
        </w:rPr>
      </w:pPr>
      <w:r w:rsidRPr="00A621DF">
        <w:rPr>
          <w:rFonts w:ascii="Times New Roman" w:hAnsi="Times New Roman" w:cs="Times New Roman"/>
          <w:sz w:val="24"/>
          <w:szCs w:val="24"/>
        </w:rPr>
        <w:t>Environmental Health Surveillance Branch</w:t>
      </w:r>
    </w:p>
    <w:p w14:paraId="302D56FA" w14:textId="77777777" w:rsidR="00ED3467" w:rsidRPr="00A621DF" w:rsidRDefault="00ED3467" w:rsidP="00ED3467">
      <w:pPr>
        <w:autoSpaceDE w:val="0"/>
        <w:autoSpaceDN w:val="0"/>
        <w:adjustRightInd w:val="0"/>
        <w:spacing w:after="0"/>
        <w:ind w:left="720" w:hanging="720"/>
        <w:rPr>
          <w:rFonts w:ascii="Times New Roman" w:hAnsi="Times New Roman" w:cs="Times New Roman"/>
          <w:sz w:val="24"/>
          <w:szCs w:val="24"/>
        </w:rPr>
      </w:pPr>
      <w:r w:rsidRPr="00A621DF">
        <w:rPr>
          <w:rFonts w:ascii="Times New Roman" w:hAnsi="Times New Roman" w:cs="Times New Roman"/>
          <w:sz w:val="24"/>
          <w:szCs w:val="24"/>
        </w:rPr>
        <w:t xml:space="preserve">Division of Toxicology and Human Health Sciences </w:t>
      </w:r>
    </w:p>
    <w:p w14:paraId="566E70E9" w14:textId="77777777" w:rsidR="00ED3467" w:rsidRPr="00A621DF" w:rsidRDefault="00ED3467" w:rsidP="00ED3467">
      <w:pPr>
        <w:autoSpaceDE w:val="0"/>
        <w:autoSpaceDN w:val="0"/>
        <w:adjustRightInd w:val="0"/>
        <w:spacing w:after="0"/>
        <w:ind w:left="720" w:hanging="720"/>
        <w:rPr>
          <w:rFonts w:ascii="Times New Roman" w:hAnsi="Times New Roman" w:cs="Times New Roman"/>
          <w:sz w:val="24"/>
          <w:szCs w:val="24"/>
        </w:rPr>
      </w:pPr>
      <w:r w:rsidRPr="00A621DF">
        <w:rPr>
          <w:rFonts w:ascii="Times New Roman" w:hAnsi="Times New Roman" w:cs="Times New Roman"/>
          <w:sz w:val="24"/>
          <w:szCs w:val="24"/>
        </w:rPr>
        <w:t>Agency for Toxic Substances and Disease Registry</w:t>
      </w:r>
    </w:p>
    <w:p w14:paraId="65EE8E68" w14:textId="77777777" w:rsidR="00ED3467" w:rsidRPr="00A621DF" w:rsidRDefault="00ED3467" w:rsidP="00ED3467">
      <w:pPr>
        <w:autoSpaceDE w:val="0"/>
        <w:autoSpaceDN w:val="0"/>
        <w:adjustRightInd w:val="0"/>
        <w:spacing w:after="0"/>
        <w:ind w:left="720" w:hanging="720"/>
        <w:rPr>
          <w:rFonts w:ascii="Times New Roman" w:hAnsi="Times New Roman" w:cs="Times New Roman"/>
          <w:sz w:val="24"/>
          <w:szCs w:val="24"/>
          <w:lang w:val="en"/>
        </w:rPr>
      </w:pPr>
      <w:r w:rsidRPr="00A621DF">
        <w:rPr>
          <w:rFonts w:ascii="Times New Roman" w:hAnsi="Times New Roman" w:cs="Times New Roman"/>
          <w:sz w:val="24"/>
          <w:szCs w:val="24"/>
          <w:lang w:val="en"/>
        </w:rPr>
        <w:t>4770 Buford Hwy NE, MS F-58</w:t>
      </w:r>
    </w:p>
    <w:p w14:paraId="0BDA1DFA" w14:textId="77777777" w:rsidR="00ED3467" w:rsidRPr="00A621DF" w:rsidRDefault="00ED3467" w:rsidP="00ED3467">
      <w:pPr>
        <w:autoSpaceDE w:val="0"/>
        <w:autoSpaceDN w:val="0"/>
        <w:adjustRightInd w:val="0"/>
        <w:spacing w:after="0"/>
        <w:ind w:left="720" w:hanging="720"/>
        <w:rPr>
          <w:rFonts w:ascii="Times New Roman" w:hAnsi="Times New Roman" w:cs="Times New Roman"/>
          <w:sz w:val="24"/>
          <w:szCs w:val="24"/>
          <w:lang w:val="en"/>
        </w:rPr>
      </w:pPr>
      <w:r w:rsidRPr="00A621DF">
        <w:rPr>
          <w:rFonts w:ascii="Times New Roman" w:hAnsi="Times New Roman" w:cs="Times New Roman"/>
          <w:sz w:val="24"/>
          <w:szCs w:val="24"/>
          <w:lang w:val="en"/>
        </w:rPr>
        <w:t>Atlanta, GA 30341</w:t>
      </w:r>
    </w:p>
    <w:p w14:paraId="49BCAC67" w14:textId="77777777" w:rsidR="00ED3467" w:rsidRPr="00A621DF" w:rsidRDefault="00ED3467" w:rsidP="00ED3467">
      <w:pPr>
        <w:autoSpaceDE w:val="0"/>
        <w:autoSpaceDN w:val="0"/>
        <w:adjustRightInd w:val="0"/>
        <w:spacing w:after="0"/>
        <w:ind w:left="720" w:hanging="720"/>
        <w:rPr>
          <w:rFonts w:ascii="Times New Roman" w:hAnsi="Times New Roman" w:cs="Times New Roman"/>
          <w:sz w:val="24"/>
          <w:szCs w:val="24"/>
        </w:rPr>
      </w:pPr>
      <w:r w:rsidRPr="00A621DF">
        <w:rPr>
          <w:rFonts w:ascii="Times New Roman" w:hAnsi="Times New Roman" w:cs="Times New Roman"/>
          <w:sz w:val="24"/>
          <w:szCs w:val="24"/>
        </w:rPr>
        <w:t>Phone: 770-488-3668</w:t>
      </w:r>
    </w:p>
    <w:p w14:paraId="662EC82D" w14:textId="77777777" w:rsidR="00ED3467" w:rsidRPr="009F0C77" w:rsidRDefault="00ED3467" w:rsidP="00ED3467">
      <w:pPr>
        <w:spacing w:after="0"/>
        <w:ind w:hanging="720"/>
        <w:rPr>
          <w:rFonts w:ascii="Times New Roman" w:hAnsi="Times New Roman"/>
          <w:b/>
          <w:sz w:val="24"/>
        </w:rPr>
      </w:pPr>
      <w:r>
        <w:rPr>
          <w:rFonts w:ascii="Times New Roman" w:hAnsi="Times New Roman" w:cs="Times New Roman"/>
          <w:sz w:val="24"/>
          <w:szCs w:val="24"/>
        </w:rPr>
        <w:t xml:space="preserve">            </w:t>
      </w:r>
      <w:r w:rsidRPr="00A621DF">
        <w:rPr>
          <w:rFonts w:ascii="Times New Roman" w:hAnsi="Times New Roman" w:cs="Times New Roman"/>
          <w:sz w:val="24"/>
          <w:szCs w:val="24"/>
        </w:rPr>
        <w:t xml:space="preserve">Email: </w:t>
      </w:r>
      <w:hyperlink r:id="rId8" w:history="1">
        <w:r w:rsidRPr="009F0C77">
          <w:rPr>
            <w:rStyle w:val="Hyperlink"/>
            <w:rFonts w:ascii="Times New Roman" w:hAnsi="Times New Roman"/>
            <w:color w:val="4F81BD" w:themeColor="accent1"/>
            <w:sz w:val="24"/>
          </w:rPr>
          <w:t>maduncan@cdc.gov</w:t>
        </w:r>
      </w:hyperlink>
      <w:r w:rsidRPr="009F0C77">
        <w:rPr>
          <w:rFonts w:ascii="Times New Roman" w:hAnsi="Times New Roman"/>
          <w:color w:val="4F81BD" w:themeColor="accent1"/>
          <w:sz w:val="24"/>
        </w:rPr>
        <w:t xml:space="preserve"> </w:t>
      </w:r>
    </w:p>
    <w:p w14:paraId="2BC2619B" w14:textId="77777777" w:rsidR="00ED3467" w:rsidRPr="003832EB" w:rsidRDefault="00ED3467" w:rsidP="00ED3467">
      <w:pPr>
        <w:tabs>
          <w:tab w:val="left" w:pos="7784"/>
        </w:tabs>
        <w:jc w:val="center"/>
        <w:rPr>
          <w:rFonts w:ascii="Times New Roman" w:hAnsi="Times New Roman" w:cs="Times New Roman"/>
          <w:sz w:val="24"/>
          <w:szCs w:val="24"/>
        </w:rPr>
        <w:sectPr w:rsidR="00ED3467" w:rsidRPr="003832EB" w:rsidSect="00D065EB">
          <w:footerReference w:type="default" r:id="rId9"/>
          <w:pgSz w:w="12240" w:h="15840"/>
          <w:pgMar w:top="1080" w:right="1080" w:bottom="1080" w:left="1080" w:header="720" w:footer="720" w:gutter="0"/>
          <w:pgNumType w:start="1"/>
          <w:cols w:space="720"/>
          <w:titlePg/>
          <w:docGrid w:linePitch="360"/>
        </w:sectPr>
      </w:pPr>
    </w:p>
    <w:p w14:paraId="5B27496E" w14:textId="77777777" w:rsidR="00ED3467" w:rsidRPr="009F0C77" w:rsidRDefault="00ED3467" w:rsidP="00ED3467">
      <w:pPr>
        <w:pStyle w:val="TOC1"/>
        <w:ind w:firstLine="0"/>
        <w:rPr>
          <w:rFonts w:eastAsia="Arial Unicode MS"/>
          <w:b/>
          <w:u w:color="000000"/>
        </w:rPr>
      </w:pPr>
      <w:r w:rsidRPr="009F0C77">
        <w:rPr>
          <w:rFonts w:eastAsia="Arial Unicode MS"/>
          <w:b/>
          <w:u w:color="000000"/>
        </w:rPr>
        <w:lastRenderedPageBreak/>
        <w:t>Table of Contents</w:t>
      </w:r>
    </w:p>
    <w:p w14:paraId="0D38DDCD" w14:textId="77777777" w:rsidR="00ED3467" w:rsidRPr="00DD5B03" w:rsidRDefault="00ED3467" w:rsidP="00ED3467">
      <w:pPr>
        <w:tabs>
          <w:tab w:val="left" w:pos="720"/>
          <w:tab w:val="left" w:pos="1440"/>
          <w:tab w:val="left" w:pos="2160"/>
          <w:tab w:val="left" w:pos="2880"/>
        </w:tabs>
        <w:spacing w:after="0" w:line="360" w:lineRule="auto"/>
        <w:outlineLvl w:val="0"/>
        <w:rPr>
          <w:rFonts w:ascii="Times New Roman" w:eastAsia="Arial Unicode MS" w:hAnsi="Times New Roman" w:cs="Times New Roman"/>
          <w:b/>
          <w:color w:val="000000"/>
          <w:sz w:val="24"/>
          <w:szCs w:val="24"/>
          <w:u w:color="000000"/>
        </w:rPr>
      </w:pPr>
    </w:p>
    <w:p w14:paraId="59A1B6F8" w14:textId="77777777" w:rsidR="00ED3467" w:rsidRPr="002455BC" w:rsidRDefault="00ED3467" w:rsidP="00ED3467">
      <w:pPr>
        <w:spacing w:after="0" w:line="360" w:lineRule="auto"/>
        <w:rPr>
          <w:rFonts w:ascii="Times New Roman" w:hAnsi="Times New Roman" w:cs="Times New Roman"/>
          <w:b/>
          <w:bCs/>
          <w:sz w:val="24"/>
          <w:szCs w:val="24"/>
        </w:rPr>
      </w:pPr>
      <w:r w:rsidRPr="002455BC">
        <w:rPr>
          <w:rFonts w:ascii="Times New Roman" w:hAnsi="Times New Roman" w:cs="Times New Roman"/>
          <w:b/>
          <w:bCs/>
          <w:sz w:val="24"/>
          <w:szCs w:val="24"/>
        </w:rPr>
        <w:t xml:space="preserve">B. </w:t>
      </w:r>
      <w:r>
        <w:rPr>
          <w:rFonts w:ascii="Times New Roman" w:hAnsi="Times New Roman" w:cs="Times New Roman"/>
          <w:b/>
          <w:bCs/>
          <w:sz w:val="24"/>
          <w:szCs w:val="24"/>
        </w:rPr>
        <w:tab/>
      </w:r>
      <w:r w:rsidRPr="002455BC">
        <w:rPr>
          <w:rFonts w:ascii="Times New Roman" w:hAnsi="Times New Roman" w:cs="Times New Roman"/>
          <w:b/>
          <w:bCs/>
          <w:sz w:val="24"/>
          <w:szCs w:val="24"/>
        </w:rPr>
        <w:t>Collections of Information Employing Statistical Methods</w:t>
      </w:r>
    </w:p>
    <w:p w14:paraId="2BF53C75" w14:textId="77777777" w:rsidR="00ED3467" w:rsidRPr="0045249F" w:rsidRDefault="00ED3467" w:rsidP="00ED3467">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r>
      <w:r w:rsidRPr="0045249F">
        <w:rPr>
          <w:rFonts w:ascii="Times New Roman" w:hAnsi="Times New Roman" w:cs="Times New Roman"/>
          <w:bCs/>
          <w:sz w:val="24"/>
          <w:szCs w:val="24"/>
        </w:rPr>
        <w:t>Respondent Universe and Sampling Method</w:t>
      </w:r>
    </w:p>
    <w:p w14:paraId="7A1D31B6" w14:textId="77777777" w:rsidR="00ED3467" w:rsidRPr="0045249F" w:rsidRDefault="00ED3467" w:rsidP="00ED3467">
      <w:pPr>
        <w:spacing w:after="0" w:line="360" w:lineRule="auto"/>
        <w:ind w:firstLine="720"/>
        <w:rPr>
          <w:rFonts w:ascii="Times New Roman" w:hAnsi="Times New Roman" w:cs="Times New Roman"/>
          <w:bCs/>
          <w:sz w:val="24"/>
          <w:szCs w:val="24"/>
        </w:rPr>
      </w:pPr>
      <w:r w:rsidRPr="0045249F">
        <w:rPr>
          <w:rFonts w:ascii="Times New Roman" w:hAnsi="Times New Roman" w:cs="Times New Roman"/>
          <w:bCs/>
          <w:sz w:val="24"/>
          <w:szCs w:val="24"/>
        </w:rPr>
        <w:t xml:space="preserve">2. </w:t>
      </w:r>
      <w:r>
        <w:rPr>
          <w:rFonts w:ascii="Times New Roman" w:hAnsi="Times New Roman" w:cs="Times New Roman"/>
          <w:bCs/>
          <w:sz w:val="24"/>
          <w:szCs w:val="24"/>
        </w:rPr>
        <w:tab/>
      </w:r>
      <w:r w:rsidRPr="0045249F">
        <w:rPr>
          <w:rFonts w:ascii="Times New Roman" w:hAnsi="Times New Roman" w:cs="Times New Roman"/>
          <w:bCs/>
          <w:sz w:val="24"/>
          <w:szCs w:val="24"/>
        </w:rPr>
        <w:t>Procedures for the Collection of Information</w:t>
      </w:r>
    </w:p>
    <w:p w14:paraId="4D0911D2" w14:textId="77777777" w:rsidR="00ED3467" w:rsidRPr="0045249F" w:rsidRDefault="00ED3467" w:rsidP="00ED3467">
      <w:pPr>
        <w:spacing w:after="0" w:line="360" w:lineRule="auto"/>
        <w:ind w:firstLine="720"/>
        <w:rPr>
          <w:rFonts w:ascii="Times New Roman" w:hAnsi="Times New Roman" w:cs="Times New Roman"/>
          <w:bCs/>
          <w:sz w:val="24"/>
          <w:szCs w:val="24"/>
        </w:rPr>
      </w:pPr>
      <w:r w:rsidRPr="0045249F">
        <w:rPr>
          <w:rFonts w:ascii="Times New Roman" w:hAnsi="Times New Roman" w:cs="Times New Roman"/>
          <w:bCs/>
          <w:sz w:val="24"/>
          <w:szCs w:val="24"/>
        </w:rPr>
        <w:t xml:space="preserve">3. </w:t>
      </w:r>
      <w:r>
        <w:rPr>
          <w:rFonts w:ascii="Times New Roman" w:hAnsi="Times New Roman" w:cs="Times New Roman"/>
          <w:bCs/>
          <w:sz w:val="24"/>
          <w:szCs w:val="24"/>
        </w:rPr>
        <w:tab/>
      </w:r>
      <w:r w:rsidRPr="0045249F">
        <w:rPr>
          <w:rFonts w:ascii="Times New Roman" w:hAnsi="Times New Roman" w:cs="Times New Roman"/>
          <w:bCs/>
          <w:sz w:val="24"/>
          <w:szCs w:val="24"/>
        </w:rPr>
        <w:t>Methods to Maximize Response Rates and Deal with No</w:t>
      </w:r>
      <w:r>
        <w:rPr>
          <w:rFonts w:ascii="Times New Roman" w:hAnsi="Times New Roman" w:cs="Times New Roman"/>
          <w:bCs/>
          <w:sz w:val="24"/>
          <w:szCs w:val="24"/>
        </w:rPr>
        <w:t>n</w:t>
      </w:r>
      <w:r w:rsidRPr="0045249F">
        <w:rPr>
          <w:rFonts w:ascii="Times New Roman" w:hAnsi="Times New Roman" w:cs="Times New Roman"/>
          <w:bCs/>
          <w:sz w:val="24"/>
          <w:szCs w:val="24"/>
        </w:rPr>
        <w:t>response</w:t>
      </w:r>
    </w:p>
    <w:p w14:paraId="6FFD851F" w14:textId="77777777" w:rsidR="00ED3467" w:rsidRPr="0045249F" w:rsidRDefault="00ED3467" w:rsidP="00ED3467">
      <w:pPr>
        <w:spacing w:after="0" w:line="360" w:lineRule="auto"/>
        <w:ind w:firstLine="720"/>
        <w:rPr>
          <w:rFonts w:ascii="Times New Roman" w:hAnsi="Times New Roman" w:cs="Times New Roman"/>
          <w:bCs/>
          <w:sz w:val="24"/>
          <w:szCs w:val="24"/>
        </w:rPr>
      </w:pPr>
      <w:r w:rsidRPr="0045249F">
        <w:rPr>
          <w:rFonts w:ascii="Times New Roman" w:hAnsi="Times New Roman" w:cs="Times New Roman"/>
          <w:bCs/>
          <w:sz w:val="24"/>
          <w:szCs w:val="24"/>
        </w:rPr>
        <w:t xml:space="preserve">4. </w:t>
      </w:r>
      <w:r>
        <w:rPr>
          <w:rFonts w:ascii="Times New Roman" w:hAnsi="Times New Roman" w:cs="Times New Roman"/>
          <w:bCs/>
          <w:sz w:val="24"/>
          <w:szCs w:val="24"/>
        </w:rPr>
        <w:tab/>
      </w:r>
      <w:r w:rsidRPr="0045249F">
        <w:rPr>
          <w:rFonts w:ascii="Times New Roman" w:hAnsi="Times New Roman" w:cs="Times New Roman"/>
          <w:bCs/>
          <w:sz w:val="24"/>
          <w:szCs w:val="24"/>
        </w:rPr>
        <w:t xml:space="preserve">Tests of Procedures or Methods to be </w:t>
      </w:r>
      <w:proofErr w:type="gramStart"/>
      <w:r w:rsidRPr="0045249F">
        <w:rPr>
          <w:rFonts w:ascii="Times New Roman" w:hAnsi="Times New Roman" w:cs="Times New Roman"/>
          <w:bCs/>
          <w:sz w:val="24"/>
          <w:szCs w:val="24"/>
        </w:rPr>
        <w:t>Undertaken</w:t>
      </w:r>
      <w:proofErr w:type="gramEnd"/>
    </w:p>
    <w:p w14:paraId="6BE8DC50" w14:textId="77777777" w:rsidR="00ED3467" w:rsidRPr="0045249F" w:rsidRDefault="00ED3467" w:rsidP="00ED3467">
      <w:pPr>
        <w:spacing w:after="0" w:line="360" w:lineRule="auto"/>
        <w:ind w:left="1440" w:hanging="720"/>
        <w:rPr>
          <w:rFonts w:ascii="Times New Roman" w:hAnsi="Times New Roman" w:cs="Times New Roman"/>
          <w:bCs/>
          <w:sz w:val="24"/>
          <w:szCs w:val="24"/>
        </w:rPr>
      </w:pPr>
      <w:r w:rsidRPr="0045249F">
        <w:rPr>
          <w:rFonts w:ascii="Times New Roman" w:hAnsi="Times New Roman" w:cs="Times New Roman"/>
          <w:bCs/>
          <w:sz w:val="24"/>
          <w:szCs w:val="24"/>
        </w:rPr>
        <w:t xml:space="preserve">5. </w:t>
      </w:r>
      <w:r>
        <w:rPr>
          <w:rFonts w:ascii="Times New Roman" w:hAnsi="Times New Roman" w:cs="Times New Roman"/>
          <w:bCs/>
          <w:sz w:val="24"/>
          <w:szCs w:val="24"/>
        </w:rPr>
        <w:tab/>
      </w:r>
      <w:r w:rsidRPr="0045249F">
        <w:rPr>
          <w:rFonts w:ascii="Times New Roman" w:hAnsi="Times New Roman" w:cs="Times New Roman"/>
          <w:bCs/>
          <w:sz w:val="24"/>
          <w:szCs w:val="24"/>
        </w:rPr>
        <w:t>Individuals Consulted on Statistical Aspects and Individuals Collecting and/or Analyzing Data</w:t>
      </w:r>
    </w:p>
    <w:p w14:paraId="5F58D22F" w14:textId="77777777" w:rsidR="00ED3467" w:rsidRPr="00617C82" w:rsidRDefault="00ED3467" w:rsidP="00ED3467">
      <w:pPr>
        <w:spacing w:after="0"/>
        <w:rPr>
          <w:rFonts w:ascii="Times New Roman" w:hAnsi="Times New Roman" w:cs="Times New Roman"/>
          <w:b/>
          <w:bCs/>
          <w:color w:val="4F81BD" w:themeColor="accent1"/>
          <w:sz w:val="24"/>
          <w:szCs w:val="24"/>
        </w:rPr>
      </w:pPr>
    </w:p>
    <w:p w14:paraId="6D844F48" w14:textId="77777777" w:rsidR="005B7A87" w:rsidRPr="001D6049" w:rsidRDefault="005B7A87" w:rsidP="005B7A87">
      <w:pPr>
        <w:tabs>
          <w:tab w:val="left" w:pos="720"/>
          <w:tab w:val="left" w:pos="1440"/>
          <w:tab w:val="left" w:pos="2160"/>
          <w:tab w:val="left" w:pos="2880"/>
        </w:tabs>
        <w:spacing w:after="0" w:line="360" w:lineRule="auto"/>
        <w:outlineLvl w:val="0"/>
        <w:rPr>
          <w:rFonts w:ascii="Times New Roman" w:eastAsia="Arial Unicode MS" w:hAnsi="Times New Roman" w:cs="Times New Roman"/>
          <w:b/>
          <w:color w:val="000000"/>
          <w:sz w:val="24"/>
          <w:szCs w:val="24"/>
          <w:u w:color="000000"/>
        </w:rPr>
      </w:pPr>
      <w:r w:rsidRPr="009F0C77">
        <w:rPr>
          <w:rFonts w:ascii="Times New Roman" w:hAnsi="Times New Roman"/>
          <w:b/>
          <w:color w:val="000000"/>
          <w:sz w:val="24"/>
          <w:u w:color="000000"/>
        </w:rPr>
        <w:t>Attachments</w:t>
      </w:r>
    </w:p>
    <w:p w14:paraId="07E260D1" w14:textId="77777777" w:rsidR="005B7A87" w:rsidRDefault="005B7A87" w:rsidP="001332F6">
      <w:pPr>
        <w:pStyle w:val="ListParagraph"/>
        <w:numPr>
          <w:ilvl w:val="0"/>
          <w:numId w:val="4"/>
        </w:numPr>
        <w:tabs>
          <w:tab w:val="left" w:pos="0"/>
          <w:tab w:val="left" w:pos="720"/>
          <w:tab w:val="left" w:pos="1440"/>
        </w:tabs>
        <w:spacing w:line="360" w:lineRule="auto"/>
        <w:rPr>
          <w:rFonts w:eastAsia="Arial Unicode MS"/>
          <w:u w:color="000000"/>
        </w:rPr>
      </w:pPr>
      <w:r w:rsidRPr="001D6049">
        <w:rPr>
          <w:rFonts w:eastAsia="Arial Unicode MS"/>
          <w:u w:color="000000"/>
        </w:rPr>
        <w:t>Request for Assessment of Chemical Exposures</w:t>
      </w:r>
      <w:r>
        <w:rPr>
          <w:rFonts w:eastAsia="Arial Unicode MS"/>
          <w:u w:color="000000"/>
        </w:rPr>
        <w:t xml:space="preserve"> (ACE)</w:t>
      </w:r>
      <w:r w:rsidRPr="001D6049">
        <w:rPr>
          <w:rFonts w:eastAsia="Arial Unicode MS"/>
          <w:u w:color="000000"/>
        </w:rPr>
        <w:t xml:space="preserve"> Investigation</w:t>
      </w:r>
    </w:p>
    <w:p w14:paraId="12A8D585" w14:textId="37AC9249" w:rsidR="001332F6" w:rsidRDefault="001332F6" w:rsidP="001332F6">
      <w:pPr>
        <w:pStyle w:val="ListParagraph"/>
        <w:numPr>
          <w:ilvl w:val="0"/>
          <w:numId w:val="4"/>
        </w:numPr>
        <w:tabs>
          <w:tab w:val="left" w:pos="0"/>
          <w:tab w:val="left" w:pos="720"/>
          <w:tab w:val="left" w:pos="1440"/>
        </w:tabs>
        <w:spacing w:line="360" w:lineRule="auto"/>
        <w:rPr>
          <w:rFonts w:eastAsia="Arial Unicode MS"/>
          <w:u w:color="000000"/>
        </w:rPr>
      </w:pPr>
      <w:r>
        <w:rPr>
          <w:rFonts w:eastAsia="Arial Unicode MS"/>
          <w:u w:color="000000"/>
        </w:rPr>
        <w:t>General Survey</w:t>
      </w:r>
    </w:p>
    <w:p w14:paraId="2BFF0B9D" w14:textId="726D6318" w:rsidR="00B74A84" w:rsidRDefault="00B74A84" w:rsidP="001332F6">
      <w:pPr>
        <w:pStyle w:val="ListParagraph"/>
        <w:numPr>
          <w:ilvl w:val="0"/>
          <w:numId w:val="4"/>
        </w:numPr>
        <w:tabs>
          <w:tab w:val="left" w:pos="0"/>
          <w:tab w:val="left" w:pos="720"/>
          <w:tab w:val="left" w:pos="1440"/>
        </w:tabs>
        <w:spacing w:line="360" w:lineRule="auto"/>
        <w:rPr>
          <w:rFonts w:eastAsia="Arial Unicode MS"/>
          <w:u w:color="000000"/>
        </w:rPr>
      </w:pPr>
      <w:r>
        <w:rPr>
          <w:rFonts w:eastAsia="Arial Unicode MS"/>
          <w:u w:color="000000"/>
        </w:rPr>
        <w:t>Medical Chart Abstraction Form</w:t>
      </w:r>
    </w:p>
    <w:p w14:paraId="5A54A7A8" w14:textId="7CB0BC95" w:rsidR="00301EAF" w:rsidRDefault="00301EAF" w:rsidP="001332F6">
      <w:pPr>
        <w:pStyle w:val="ListParagraph"/>
        <w:numPr>
          <w:ilvl w:val="0"/>
          <w:numId w:val="4"/>
        </w:numPr>
        <w:tabs>
          <w:tab w:val="left" w:pos="0"/>
          <w:tab w:val="left" w:pos="720"/>
          <w:tab w:val="left" w:pos="1440"/>
        </w:tabs>
        <w:spacing w:line="360" w:lineRule="auto"/>
        <w:rPr>
          <w:rFonts w:eastAsia="Arial Unicode MS"/>
          <w:u w:color="000000"/>
        </w:rPr>
      </w:pPr>
      <w:r>
        <w:rPr>
          <w:rFonts w:eastAsia="Arial Unicode MS"/>
          <w:u w:color="000000"/>
        </w:rPr>
        <w:t>Consent Form</w:t>
      </w:r>
    </w:p>
    <w:p w14:paraId="065704EE" w14:textId="77777777" w:rsidR="00ED3467" w:rsidRPr="003832EB" w:rsidRDefault="00ED3467" w:rsidP="00ED3467">
      <w:pPr>
        <w:spacing w:after="0"/>
        <w:rPr>
          <w:rFonts w:ascii="Times New Roman" w:hAnsi="Times New Roman" w:cs="Times New Roman"/>
          <w:b/>
          <w:bCs/>
          <w:color w:val="4F81BD" w:themeColor="accent1"/>
          <w:sz w:val="24"/>
          <w:szCs w:val="24"/>
        </w:rPr>
      </w:pPr>
    </w:p>
    <w:p w14:paraId="5364C3B3" w14:textId="77777777" w:rsidR="00ED3467" w:rsidRDefault="00ED3467" w:rsidP="00ED3467">
      <w:pPr>
        <w:rPr>
          <w:rFonts w:ascii="Times New Roman" w:hAnsi="Times New Roman" w:cs="Times New Roman"/>
          <w:b/>
          <w:bCs/>
          <w:color w:val="365F91" w:themeColor="accent1" w:themeShade="BF"/>
          <w:sz w:val="24"/>
          <w:szCs w:val="24"/>
        </w:rPr>
      </w:pPr>
      <w:r>
        <w:rPr>
          <w:rFonts w:ascii="Times New Roman" w:hAnsi="Times New Roman" w:cs="Times New Roman"/>
          <w:b/>
          <w:bCs/>
          <w:color w:val="365F91" w:themeColor="accent1" w:themeShade="BF"/>
          <w:sz w:val="24"/>
          <w:szCs w:val="24"/>
        </w:rPr>
        <w:br w:type="page"/>
      </w:r>
    </w:p>
    <w:p w14:paraId="5BB48E6E" w14:textId="77777777" w:rsidR="00DA529F" w:rsidRPr="00BD07AB" w:rsidRDefault="00DA529F" w:rsidP="00DA529F">
      <w:pPr>
        <w:pStyle w:val="Heading2"/>
        <w:tabs>
          <w:tab w:val="left" w:pos="900"/>
        </w:tabs>
        <w:ind w:right="-180"/>
        <w:jc w:val="left"/>
        <w:rPr>
          <w:rFonts w:asciiTheme="minorHAnsi" w:hAnsiTheme="minorHAnsi"/>
          <w:sz w:val="28"/>
          <w:szCs w:val="28"/>
        </w:rPr>
      </w:pPr>
      <w:r w:rsidRPr="00BD07AB">
        <w:rPr>
          <w:rFonts w:asciiTheme="minorHAnsi" w:hAnsiTheme="minorHAnsi"/>
          <w:sz w:val="28"/>
          <w:szCs w:val="28"/>
        </w:rPr>
        <w:lastRenderedPageBreak/>
        <w:t>REQUEST FOR APPROVAL UNDER THE GENERIC CLEARANCE</w:t>
      </w:r>
    </w:p>
    <w:p w14:paraId="38C8FB16" w14:textId="77777777" w:rsidR="00DA529F" w:rsidRDefault="00DA529F" w:rsidP="00DA529F">
      <w:pPr>
        <w:rPr>
          <w:b/>
          <w:sz w:val="28"/>
          <w:szCs w:val="28"/>
        </w:rPr>
      </w:pPr>
      <w:r w:rsidRPr="00BD07AB">
        <w:rPr>
          <w:b/>
          <w:sz w:val="28"/>
          <w:szCs w:val="28"/>
        </w:rPr>
        <w:t>OF ASSESSMENT OF CHEMICAL EXPOSURES (ACE) INVESTIGATIONS DATA COLLECTIONS (0923-0051)</w:t>
      </w:r>
    </w:p>
    <w:p w14:paraId="11554EC4" w14:textId="77777777" w:rsidR="00FB6AB5" w:rsidRPr="00301EAF" w:rsidRDefault="00FB6AB5" w:rsidP="00DA529F">
      <w:pPr>
        <w:rPr>
          <w:color w:val="000000"/>
        </w:rPr>
      </w:pPr>
      <w:r w:rsidRPr="00BD07AB">
        <w:rPr>
          <w:b/>
        </w:rPr>
        <w:t>TITLE OF INFORMATION COLLECTION:</w:t>
      </w:r>
      <w:r w:rsidRPr="00BD07AB">
        <w:t xml:space="preserve">  </w:t>
      </w:r>
      <w:r w:rsidRPr="00BD07AB">
        <w:rPr>
          <w:color w:val="000000"/>
        </w:rPr>
        <w:t>Methyl Bromide Release at a Condominium Resort</w:t>
      </w:r>
    </w:p>
    <w:p w14:paraId="10BB6B88" w14:textId="77777777" w:rsidR="00DA529F" w:rsidRPr="00BD07AB" w:rsidRDefault="00DA529F" w:rsidP="00DA529F">
      <w:r w:rsidRPr="00BD07AB">
        <w:rPr>
          <w:noProof/>
        </w:rPr>
        <mc:AlternateContent>
          <mc:Choice Requires="wps">
            <w:drawing>
              <wp:anchor distT="0" distB="0" distL="114300" distR="114300" simplePos="0" relativeHeight="251659264" behindDoc="0" locked="0" layoutInCell="1" allowOverlap="1" wp14:anchorId="57730B74" wp14:editId="738B48EA">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6FD718"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strokeweight="1.5pt"/>
            </w:pict>
          </mc:Fallback>
        </mc:AlternateContent>
      </w:r>
    </w:p>
    <w:p w14:paraId="0118E7F9" w14:textId="77777777" w:rsidR="00DA529F" w:rsidRPr="00171717" w:rsidRDefault="00DA529F" w:rsidP="00DA529F">
      <w:pPr>
        <w:pStyle w:val="Default"/>
        <w:rPr>
          <w:rFonts w:asciiTheme="minorHAnsi" w:hAnsiTheme="minorHAnsi"/>
          <w:b/>
          <w:bCs/>
          <w:color w:val="auto"/>
          <w:sz w:val="22"/>
          <w:szCs w:val="22"/>
        </w:rPr>
      </w:pPr>
      <w:r w:rsidRPr="00171717">
        <w:rPr>
          <w:rFonts w:asciiTheme="minorHAnsi" w:hAnsiTheme="minorHAnsi"/>
          <w:b/>
          <w:bCs/>
          <w:color w:val="auto"/>
          <w:sz w:val="22"/>
          <w:szCs w:val="22"/>
        </w:rPr>
        <w:t xml:space="preserve">B. Collections of Information Employing Statistical Methods </w:t>
      </w:r>
    </w:p>
    <w:p w14:paraId="3387EB56" w14:textId="77777777" w:rsidR="00DC57CC" w:rsidRDefault="00DC57CC"/>
    <w:p w14:paraId="005C1EB6" w14:textId="77777777" w:rsidR="00DA529F" w:rsidRDefault="00DA529F" w:rsidP="00361DF7">
      <w:pPr>
        <w:pStyle w:val="Default"/>
        <w:rPr>
          <w:rFonts w:asciiTheme="minorHAnsi" w:hAnsiTheme="minorHAnsi"/>
          <w:b/>
          <w:color w:val="auto"/>
          <w:sz w:val="22"/>
          <w:szCs w:val="22"/>
        </w:rPr>
      </w:pPr>
      <w:r w:rsidRPr="00171717">
        <w:rPr>
          <w:rFonts w:asciiTheme="minorHAnsi" w:hAnsiTheme="minorHAnsi"/>
          <w:b/>
          <w:color w:val="auto"/>
          <w:sz w:val="22"/>
          <w:szCs w:val="22"/>
        </w:rPr>
        <w:t>1. Respondent Universe and Sampling Methods</w:t>
      </w:r>
    </w:p>
    <w:p w14:paraId="6912CA46" w14:textId="77777777" w:rsidR="00DA529F" w:rsidRPr="00DA529F" w:rsidRDefault="00DA529F" w:rsidP="00361DF7">
      <w:pPr>
        <w:pStyle w:val="Default"/>
        <w:rPr>
          <w:rFonts w:asciiTheme="minorHAnsi" w:hAnsiTheme="minorHAnsi"/>
          <w:color w:val="auto"/>
          <w:sz w:val="22"/>
          <w:szCs w:val="22"/>
        </w:rPr>
      </w:pPr>
    </w:p>
    <w:p w14:paraId="10E6D0B0" w14:textId="5DBEE6EA" w:rsidR="00DA529F" w:rsidRDefault="00DA529F" w:rsidP="00C34DA0">
      <w:pPr>
        <w:autoSpaceDE w:val="0"/>
        <w:autoSpaceDN w:val="0"/>
        <w:adjustRightInd w:val="0"/>
        <w:spacing w:after="120" w:line="240" w:lineRule="auto"/>
      </w:pPr>
      <w:r w:rsidRPr="00171717">
        <w:rPr>
          <w:rFonts w:cs="Times New Roman"/>
          <w:u w:color="000000"/>
        </w:rPr>
        <w:t xml:space="preserve">Respondents selected for </w:t>
      </w:r>
      <w:r>
        <w:rPr>
          <w:rFonts w:cs="Times New Roman"/>
          <w:u w:color="000000"/>
        </w:rPr>
        <w:t xml:space="preserve">this </w:t>
      </w:r>
      <w:r w:rsidRPr="00171717">
        <w:rPr>
          <w:rFonts w:cs="Times New Roman"/>
          <w:u w:color="000000"/>
        </w:rPr>
        <w:t>ACE</w:t>
      </w:r>
      <w:r>
        <w:rPr>
          <w:rFonts w:cs="Times New Roman"/>
          <w:u w:color="000000"/>
        </w:rPr>
        <w:t xml:space="preserve"> investigation</w:t>
      </w:r>
      <w:r w:rsidRPr="00171717">
        <w:rPr>
          <w:rFonts w:cs="Times New Roman"/>
          <w:u w:color="000000"/>
        </w:rPr>
        <w:t xml:space="preserve"> include </w:t>
      </w:r>
      <w:r w:rsidRPr="00162EF7">
        <w:t>persons who</w:t>
      </w:r>
      <w:r w:rsidR="00301EAF">
        <w:t xml:space="preserve"> might have been exposed to </w:t>
      </w:r>
      <w:r w:rsidRPr="00162EF7">
        <w:t>methyl bromide</w:t>
      </w:r>
      <w:r w:rsidR="001332F6">
        <w:t xml:space="preserve"> on St. John, U.S. Virgin Islands;</w:t>
      </w:r>
      <w:r w:rsidRPr="00162EF7">
        <w:t xml:space="preserve"> including</w:t>
      </w:r>
      <w:r>
        <w:t>, but not limited to</w:t>
      </w:r>
      <w:r w:rsidRPr="00162EF7">
        <w:t xml:space="preserve">: </w:t>
      </w:r>
    </w:p>
    <w:p w14:paraId="01E0B3AD" w14:textId="77B1603C" w:rsidR="00DA529F" w:rsidRPr="00DA529F" w:rsidRDefault="00DA529F" w:rsidP="00361DF7">
      <w:pPr>
        <w:pStyle w:val="ListParagraph"/>
        <w:numPr>
          <w:ilvl w:val="0"/>
          <w:numId w:val="2"/>
        </w:numPr>
        <w:autoSpaceDE w:val="0"/>
        <w:autoSpaceDN w:val="0"/>
        <w:adjustRightInd w:val="0"/>
        <w:rPr>
          <w:rFonts w:asciiTheme="minorHAnsi" w:hAnsiTheme="minorHAnsi"/>
          <w:sz w:val="22"/>
          <w:szCs w:val="22"/>
          <w:u w:color="000000"/>
        </w:rPr>
      </w:pPr>
      <w:r w:rsidRPr="00DA529F">
        <w:rPr>
          <w:rFonts w:asciiTheme="minorHAnsi" w:hAnsiTheme="minorHAnsi"/>
          <w:sz w:val="22"/>
          <w:szCs w:val="22"/>
        </w:rPr>
        <w:t>residents, visitors, and employees of</w:t>
      </w:r>
      <w:r w:rsidR="00ED3467">
        <w:rPr>
          <w:rFonts w:asciiTheme="minorHAnsi" w:hAnsiTheme="minorHAnsi"/>
          <w:sz w:val="22"/>
          <w:szCs w:val="22"/>
        </w:rPr>
        <w:t xml:space="preserve"> </w:t>
      </w:r>
      <w:r w:rsidRPr="00DA529F">
        <w:rPr>
          <w:rFonts w:asciiTheme="minorHAnsi" w:hAnsiTheme="minorHAnsi"/>
          <w:sz w:val="22"/>
          <w:szCs w:val="22"/>
        </w:rPr>
        <w:t>condominium complex and other locations wh</w:t>
      </w:r>
      <w:r>
        <w:rPr>
          <w:rFonts w:asciiTheme="minorHAnsi" w:hAnsiTheme="minorHAnsi"/>
          <w:sz w:val="22"/>
          <w:szCs w:val="22"/>
        </w:rPr>
        <w:t>ere this chemical was released</w:t>
      </w:r>
    </w:p>
    <w:p w14:paraId="2459AF1E" w14:textId="77777777" w:rsidR="00DA529F" w:rsidRPr="00DA529F" w:rsidRDefault="00DA529F" w:rsidP="00361DF7">
      <w:pPr>
        <w:pStyle w:val="ListParagraph"/>
        <w:numPr>
          <w:ilvl w:val="0"/>
          <w:numId w:val="2"/>
        </w:numPr>
        <w:autoSpaceDE w:val="0"/>
        <w:autoSpaceDN w:val="0"/>
        <w:adjustRightInd w:val="0"/>
        <w:rPr>
          <w:rFonts w:asciiTheme="minorHAnsi" w:hAnsiTheme="minorHAnsi"/>
          <w:sz w:val="22"/>
          <w:szCs w:val="22"/>
          <w:u w:color="000000"/>
        </w:rPr>
      </w:pPr>
      <w:r w:rsidRPr="00DA529F">
        <w:rPr>
          <w:rFonts w:asciiTheme="minorHAnsi" w:hAnsiTheme="minorHAnsi"/>
          <w:sz w:val="22"/>
          <w:szCs w:val="22"/>
        </w:rPr>
        <w:t xml:space="preserve">pesticide company employees, and </w:t>
      </w:r>
    </w:p>
    <w:p w14:paraId="1F9FDF61" w14:textId="77777777" w:rsidR="00DA529F" w:rsidRPr="00DA529F" w:rsidRDefault="00DA529F" w:rsidP="00361DF7">
      <w:pPr>
        <w:pStyle w:val="ListParagraph"/>
        <w:numPr>
          <w:ilvl w:val="0"/>
          <w:numId w:val="2"/>
        </w:numPr>
        <w:autoSpaceDE w:val="0"/>
        <w:autoSpaceDN w:val="0"/>
        <w:adjustRightInd w:val="0"/>
        <w:rPr>
          <w:rFonts w:asciiTheme="minorHAnsi" w:hAnsiTheme="minorHAnsi"/>
          <w:sz w:val="22"/>
          <w:szCs w:val="22"/>
          <w:u w:color="000000"/>
        </w:rPr>
      </w:pPr>
      <w:proofErr w:type="gramStart"/>
      <w:r w:rsidRPr="00DA529F">
        <w:rPr>
          <w:rFonts w:asciiTheme="minorHAnsi" w:hAnsiTheme="minorHAnsi"/>
          <w:sz w:val="22"/>
          <w:szCs w:val="22"/>
        </w:rPr>
        <w:t>emergency</w:t>
      </w:r>
      <w:proofErr w:type="gramEnd"/>
      <w:r w:rsidRPr="00DA529F">
        <w:rPr>
          <w:rFonts w:asciiTheme="minorHAnsi" w:hAnsiTheme="minorHAnsi"/>
          <w:sz w:val="22"/>
          <w:szCs w:val="22"/>
        </w:rPr>
        <w:t xml:space="preserve"> responders. </w:t>
      </w:r>
    </w:p>
    <w:p w14:paraId="53494FAC" w14:textId="77777777" w:rsidR="00DA529F" w:rsidRPr="00DA529F" w:rsidRDefault="00DA529F" w:rsidP="00361DF7">
      <w:pPr>
        <w:pStyle w:val="ListParagraph"/>
        <w:autoSpaceDE w:val="0"/>
        <w:autoSpaceDN w:val="0"/>
        <w:adjustRightInd w:val="0"/>
        <w:rPr>
          <w:rFonts w:asciiTheme="minorHAnsi" w:hAnsiTheme="minorHAnsi"/>
          <w:sz w:val="22"/>
          <w:szCs w:val="22"/>
          <w:u w:color="000000"/>
        </w:rPr>
      </w:pPr>
    </w:p>
    <w:p w14:paraId="3E82659B" w14:textId="77777777" w:rsidR="00DA529F" w:rsidRDefault="00DA529F" w:rsidP="00361DF7">
      <w:pPr>
        <w:autoSpaceDE w:val="0"/>
        <w:autoSpaceDN w:val="0"/>
        <w:adjustRightInd w:val="0"/>
        <w:spacing w:after="120" w:line="240" w:lineRule="auto"/>
        <w:rPr>
          <w:u w:color="000000"/>
        </w:rPr>
      </w:pPr>
      <w:r>
        <w:rPr>
          <w:u w:color="000000"/>
        </w:rPr>
        <w:t>We will attempt to interview all people who may have been exposed; sampling will not be employed.</w:t>
      </w:r>
    </w:p>
    <w:p w14:paraId="2B80C945" w14:textId="77777777" w:rsidR="00361DF7" w:rsidRDefault="00361DF7" w:rsidP="00361DF7">
      <w:pPr>
        <w:autoSpaceDE w:val="0"/>
        <w:autoSpaceDN w:val="0"/>
        <w:adjustRightInd w:val="0"/>
        <w:spacing w:after="0" w:line="240" w:lineRule="auto"/>
        <w:rPr>
          <w:u w:color="000000"/>
        </w:rPr>
      </w:pPr>
    </w:p>
    <w:p w14:paraId="06B62D5E" w14:textId="77777777" w:rsidR="00DA529F" w:rsidRPr="00171717" w:rsidRDefault="00DA529F" w:rsidP="00361DF7">
      <w:pPr>
        <w:pStyle w:val="Body1"/>
        <w:tabs>
          <w:tab w:val="left" w:pos="720"/>
          <w:tab w:val="left" w:pos="1440"/>
          <w:tab w:val="left" w:pos="2160"/>
          <w:tab w:val="left" w:pos="2880"/>
        </w:tabs>
        <w:rPr>
          <w:rFonts w:asciiTheme="minorHAnsi" w:hAnsiTheme="minorHAnsi"/>
          <w:b/>
          <w:color w:val="auto"/>
          <w:sz w:val="22"/>
          <w:szCs w:val="22"/>
        </w:rPr>
      </w:pPr>
      <w:r w:rsidRPr="00171717">
        <w:rPr>
          <w:rFonts w:asciiTheme="minorHAnsi" w:hAnsiTheme="minorHAnsi"/>
          <w:b/>
          <w:color w:val="auto"/>
          <w:sz w:val="22"/>
          <w:szCs w:val="22"/>
        </w:rPr>
        <w:t>2. Procedures for the Collection of Information</w:t>
      </w:r>
    </w:p>
    <w:p w14:paraId="15F725B3" w14:textId="77777777" w:rsidR="00DA529F" w:rsidRDefault="00DA529F" w:rsidP="00361DF7">
      <w:pPr>
        <w:autoSpaceDE w:val="0"/>
        <w:autoSpaceDN w:val="0"/>
        <w:adjustRightInd w:val="0"/>
        <w:spacing w:after="0" w:line="240" w:lineRule="auto"/>
        <w:rPr>
          <w:u w:color="000000"/>
        </w:rPr>
      </w:pPr>
    </w:p>
    <w:p w14:paraId="456E007F" w14:textId="3F151A6F" w:rsidR="00DA529F" w:rsidRDefault="00DA529F" w:rsidP="00361DF7">
      <w:pPr>
        <w:autoSpaceDE w:val="0"/>
        <w:autoSpaceDN w:val="0"/>
        <w:adjustRightInd w:val="0"/>
        <w:spacing w:after="0" w:line="240" w:lineRule="auto"/>
        <w:rPr>
          <w:u w:color="000000"/>
        </w:rPr>
      </w:pPr>
      <w:r>
        <w:rPr>
          <w:u w:color="000000"/>
        </w:rPr>
        <w:t xml:space="preserve">Potentially exposed persons who </w:t>
      </w:r>
      <w:r w:rsidR="00C34DA0">
        <w:rPr>
          <w:u w:color="000000"/>
        </w:rPr>
        <w:t>are available will be interviewed in person</w:t>
      </w:r>
      <w:r>
        <w:rPr>
          <w:u w:color="000000"/>
        </w:rPr>
        <w:t xml:space="preserve">. </w:t>
      </w:r>
      <w:proofErr w:type="gramStart"/>
      <w:r>
        <w:rPr>
          <w:u w:color="000000"/>
        </w:rPr>
        <w:t>Persons</w:t>
      </w:r>
      <w:proofErr w:type="gramEnd"/>
      <w:r>
        <w:rPr>
          <w:u w:color="000000"/>
        </w:rPr>
        <w:t xml:space="preserve"> who are not available for in-person interviews, including vacationers who are no longer on St. John, will be i</w:t>
      </w:r>
      <w:r w:rsidR="0036132D">
        <w:rPr>
          <w:u w:color="000000"/>
        </w:rPr>
        <w:t xml:space="preserve">nterviewed over the telephone. </w:t>
      </w:r>
      <w:r>
        <w:rPr>
          <w:u w:color="000000"/>
        </w:rPr>
        <w:t>Medical charts will be</w:t>
      </w:r>
      <w:r w:rsidR="00066DC8">
        <w:rPr>
          <w:u w:color="000000"/>
        </w:rPr>
        <w:t xml:space="preserve"> pulled by staff at the health care facilities (3 facilities are known at this time</w:t>
      </w:r>
      <w:bookmarkStart w:id="0" w:name="_GoBack"/>
      <w:bookmarkEnd w:id="0"/>
      <w:r w:rsidR="00066DC8">
        <w:rPr>
          <w:u w:color="000000"/>
        </w:rPr>
        <w:t>)</w:t>
      </w:r>
      <w:r>
        <w:rPr>
          <w:u w:color="000000"/>
        </w:rPr>
        <w:t xml:space="preserve"> abstracted </w:t>
      </w:r>
      <w:r w:rsidR="00066DC8">
        <w:rPr>
          <w:u w:color="000000"/>
        </w:rPr>
        <w:t xml:space="preserve">by CDC and ATSDR personnel </w:t>
      </w:r>
      <w:r w:rsidR="00361DF7">
        <w:rPr>
          <w:u w:color="000000"/>
        </w:rPr>
        <w:t>for persons who received medical care after being exposed to methyl bromide</w:t>
      </w:r>
      <w:r w:rsidR="0036132D">
        <w:rPr>
          <w:u w:color="000000"/>
        </w:rPr>
        <w:t xml:space="preserve"> (Attachment </w:t>
      </w:r>
      <w:r w:rsidR="00DD49C3">
        <w:rPr>
          <w:u w:color="000000"/>
        </w:rPr>
        <w:t>C</w:t>
      </w:r>
      <w:r w:rsidR="00B74A84">
        <w:rPr>
          <w:u w:color="000000"/>
        </w:rPr>
        <w:t>)</w:t>
      </w:r>
      <w:r w:rsidR="00361DF7">
        <w:rPr>
          <w:u w:color="000000"/>
        </w:rPr>
        <w:t>.</w:t>
      </w:r>
      <w:r w:rsidR="00ED2287">
        <w:rPr>
          <w:u w:color="000000"/>
        </w:rPr>
        <w:t xml:space="preserve"> Interviews and medical chart reviews should be completed in less than 2 weeks.</w:t>
      </w:r>
    </w:p>
    <w:p w14:paraId="2815D205" w14:textId="77777777" w:rsidR="00ED2287" w:rsidRPr="00ED2287" w:rsidRDefault="00ED2287" w:rsidP="00ED2287">
      <w:pPr>
        <w:pStyle w:val="Default"/>
        <w:rPr>
          <w:rFonts w:asciiTheme="minorHAnsi" w:hAnsiTheme="minorHAnsi"/>
          <w:color w:val="4F81BD" w:themeColor="accent1"/>
          <w:sz w:val="22"/>
          <w:szCs w:val="22"/>
        </w:rPr>
      </w:pPr>
    </w:p>
    <w:p w14:paraId="6826C109" w14:textId="77777777" w:rsidR="00ED2287" w:rsidRPr="00171717" w:rsidRDefault="00ED2287" w:rsidP="00ED2287">
      <w:pPr>
        <w:pStyle w:val="Default"/>
        <w:spacing w:after="120"/>
        <w:rPr>
          <w:rFonts w:asciiTheme="minorHAnsi" w:hAnsiTheme="minorHAnsi"/>
          <w:sz w:val="22"/>
          <w:szCs w:val="22"/>
        </w:rPr>
      </w:pPr>
      <w:r w:rsidRPr="00171717">
        <w:rPr>
          <w:rFonts w:asciiTheme="minorHAnsi" w:hAnsiTheme="minorHAnsi"/>
          <w:sz w:val="22"/>
          <w:szCs w:val="22"/>
        </w:rPr>
        <w:t>The lead Epidemic Intelligence Service Officer (EISO) or team lead from the requesting agency has the primary respons</w:t>
      </w:r>
      <w:r>
        <w:rPr>
          <w:rFonts w:asciiTheme="minorHAnsi" w:hAnsiTheme="minorHAnsi"/>
          <w:sz w:val="22"/>
          <w:szCs w:val="22"/>
        </w:rPr>
        <w:t xml:space="preserve">ibility for the data analysis. </w:t>
      </w:r>
      <w:r w:rsidRPr="00171717">
        <w:rPr>
          <w:rFonts w:asciiTheme="minorHAnsi" w:hAnsiTheme="minorHAnsi"/>
          <w:sz w:val="22"/>
          <w:szCs w:val="22"/>
        </w:rPr>
        <w:t xml:space="preserve">Descriptive statistics (including frequencies, means, and ranges) will be calculated to describe the demographics of the respondents and their potential exposure levels. Frequencies will be calculated for </w:t>
      </w:r>
      <w:r>
        <w:rPr>
          <w:rFonts w:asciiTheme="minorHAnsi" w:hAnsiTheme="minorHAnsi"/>
          <w:sz w:val="22"/>
          <w:szCs w:val="22"/>
        </w:rPr>
        <w:t>other types of data such as</w:t>
      </w:r>
      <w:r w:rsidRPr="00171717">
        <w:rPr>
          <w:rFonts w:asciiTheme="minorHAnsi" w:hAnsiTheme="minorHAnsi"/>
          <w:sz w:val="22"/>
          <w:szCs w:val="22"/>
        </w:rPr>
        <w:t xml:space="preserve"> reported acute signs/ symptoms indicative of exposure</w:t>
      </w:r>
      <w:r>
        <w:rPr>
          <w:rFonts w:asciiTheme="minorHAnsi" w:hAnsiTheme="minorHAnsi"/>
          <w:sz w:val="22"/>
          <w:szCs w:val="22"/>
        </w:rPr>
        <w:t xml:space="preserve"> and</w:t>
      </w:r>
      <w:r w:rsidRPr="00171717">
        <w:rPr>
          <w:rFonts w:asciiTheme="minorHAnsi" w:hAnsiTheme="minorHAnsi"/>
          <w:sz w:val="22"/>
          <w:szCs w:val="22"/>
        </w:rPr>
        <w:t xml:space="preserve"> types of medical care received. Additional bivariate and multivariate analyses may be conducted to identify risk factors for injuries. </w:t>
      </w:r>
      <w:r>
        <w:rPr>
          <w:rFonts w:asciiTheme="minorHAnsi" w:hAnsiTheme="minorHAnsi"/>
          <w:sz w:val="22"/>
          <w:szCs w:val="22"/>
        </w:rPr>
        <w:t>S</w:t>
      </w:r>
      <w:r w:rsidRPr="00171717">
        <w:rPr>
          <w:rFonts w:asciiTheme="minorHAnsi" w:hAnsiTheme="minorHAnsi"/>
          <w:sz w:val="22"/>
          <w:szCs w:val="22"/>
        </w:rPr>
        <w:t xml:space="preserve">tatistical analysis </w:t>
      </w:r>
      <w:r>
        <w:rPr>
          <w:rFonts w:asciiTheme="minorHAnsi" w:hAnsiTheme="minorHAnsi"/>
          <w:sz w:val="22"/>
          <w:szCs w:val="22"/>
        </w:rPr>
        <w:t xml:space="preserve">beyond descriptive statistics </w:t>
      </w:r>
      <w:r w:rsidRPr="00171717">
        <w:rPr>
          <w:rFonts w:asciiTheme="minorHAnsi" w:hAnsiTheme="minorHAnsi"/>
          <w:sz w:val="22"/>
          <w:szCs w:val="22"/>
        </w:rPr>
        <w:t>will be conducted in consultation with a statistician/data analyst from the requesting organization, CDC, or ATSDR.</w:t>
      </w:r>
    </w:p>
    <w:p w14:paraId="31C87174" w14:textId="77777777" w:rsidR="00ED2287" w:rsidRDefault="00ED2287" w:rsidP="00361DF7">
      <w:pPr>
        <w:autoSpaceDE w:val="0"/>
        <w:autoSpaceDN w:val="0"/>
        <w:adjustRightInd w:val="0"/>
        <w:spacing w:after="0" w:line="240" w:lineRule="auto"/>
        <w:rPr>
          <w:u w:color="000000"/>
        </w:rPr>
      </w:pPr>
    </w:p>
    <w:p w14:paraId="71B53A4A" w14:textId="77777777" w:rsidR="00ED2287" w:rsidRPr="00171717" w:rsidRDefault="00ED2287" w:rsidP="00ED2287">
      <w:pPr>
        <w:pStyle w:val="Body1"/>
        <w:tabs>
          <w:tab w:val="left" w:pos="720"/>
          <w:tab w:val="left" w:pos="1440"/>
          <w:tab w:val="left" w:pos="2160"/>
          <w:tab w:val="left" w:pos="2880"/>
        </w:tabs>
        <w:rPr>
          <w:rFonts w:asciiTheme="minorHAnsi" w:hAnsiTheme="minorHAnsi"/>
          <w:b/>
          <w:color w:val="auto"/>
          <w:sz w:val="22"/>
          <w:szCs w:val="22"/>
        </w:rPr>
      </w:pPr>
      <w:r w:rsidRPr="00171717">
        <w:rPr>
          <w:rFonts w:asciiTheme="minorHAnsi" w:hAnsiTheme="minorHAnsi"/>
          <w:b/>
          <w:color w:val="auto"/>
          <w:sz w:val="22"/>
          <w:szCs w:val="22"/>
        </w:rPr>
        <w:t>3. Methods to Maximize Response Rates and Deal with Nonresponse</w:t>
      </w:r>
    </w:p>
    <w:p w14:paraId="508A3034" w14:textId="77777777" w:rsidR="00ED2287" w:rsidRDefault="00ED2287" w:rsidP="00361DF7">
      <w:pPr>
        <w:autoSpaceDE w:val="0"/>
        <w:autoSpaceDN w:val="0"/>
        <w:adjustRightInd w:val="0"/>
        <w:spacing w:after="0" w:line="240" w:lineRule="auto"/>
        <w:rPr>
          <w:u w:color="000000"/>
        </w:rPr>
      </w:pPr>
    </w:p>
    <w:p w14:paraId="60681687" w14:textId="77777777" w:rsidR="00ED2287" w:rsidRPr="00171717" w:rsidRDefault="00ED2287" w:rsidP="00ED2287">
      <w:pPr>
        <w:pStyle w:val="BodyTextIndent3"/>
        <w:tabs>
          <w:tab w:val="clear" w:pos="1800"/>
        </w:tabs>
        <w:spacing w:after="200"/>
        <w:ind w:left="0"/>
        <w:rPr>
          <w:rFonts w:asciiTheme="minorHAnsi" w:hAnsiTheme="minorHAnsi"/>
          <w:sz w:val="22"/>
          <w:szCs w:val="22"/>
        </w:rPr>
      </w:pPr>
      <w:r w:rsidRPr="00171717">
        <w:rPr>
          <w:rFonts w:asciiTheme="minorHAnsi" w:hAnsiTheme="minorHAnsi"/>
          <w:sz w:val="22"/>
          <w:szCs w:val="22"/>
        </w:rPr>
        <w:t xml:space="preserve">The ACE team will engage in several activities to maximize response rates. </w:t>
      </w:r>
      <w:r>
        <w:rPr>
          <w:rFonts w:asciiTheme="minorHAnsi" w:hAnsiTheme="minorHAnsi"/>
          <w:sz w:val="22"/>
          <w:szCs w:val="22"/>
        </w:rPr>
        <w:t>We will be working with the Virgin Islands Department of Health and U.S. Environmental Protection Agency</w:t>
      </w:r>
      <w:r w:rsidR="00ED1F43">
        <w:rPr>
          <w:rFonts w:asciiTheme="minorHAnsi" w:hAnsiTheme="minorHAnsi"/>
          <w:sz w:val="22"/>
          <w:szCs w:val="22"/>
        </w:rPr>
        <w:t xml:space="preserve"> and will strategize on ways to locate participants and encourage them to participate</w:t>
      </w:r>
      <w:r w:rsidRPr="00171717">
        <w:rPr>
          <w:rFonts w:asciiTheme="minorHAnsi" w:hAnsiTheme="minorHAnsi"/>
          <w:sz w:val="22"/>
          <w:szCs w:val="22"/>
        </w:rPr>
        <w:t xml:space="preserve">. </w:t>
      </w:r>
      <w:r w:rsidR="00ED1F43">
        <w:rPr>
          <w:rFonts w:asciiTheme="minorHAnsi" w:hAnsiTheme="minorHAnsi"/>
          <w:sz w:val="22"/>
          <w:szCs w:val="22"/>
        </w:rPr>
        <w:t>A</w:t>
      </w:r>
      <w:r w:rsidRPr="00171717">
        <w:rPr>
          <w:rFonts w:asciiTheme="minorHAnsi" w:hAnsiTheme="minorHAnsi"/>
          <w:sz w:val="22"/>
          <w:szCs w:val="22"/>
        </w:rPr>
        <w:t>ppointments will be</w:t>
      </w:r>
      <w:r w:rsidR="00ED1F43">
        <w:rPr>
          <w:rFonts w:asciiTheme="minorHAnsi" w:hAnsiTheme="minorHAnsi"/>
          <w:sz w:val="22"/>
          <w:szCs w:val="22"/>
        </w:rPr>
        <w:t xml:space="preserve"> made to speak with</w:t>
      </w:r>
      <w:r w:rsidR="005B7A87">
        <w:rPr>
          <w:rFonts w:asciiTheme="minorHAnsi" w:hAnsiTheme="minorHAnsi"/>
          <w:sz w:val="22"/>
          <w:szCs w:val="22"/>
        </w:rPr>
        <w:t xml:space="preserve"> emergency</w:t>
      </w:r>
      <w:r w:rsidR="00ED1F43">
        <w:rPr>
          <w:rFonts w:asciiTheme="minorHAnsi" w:hAnsiTheme="minorHAnsi"/>
          <w:sz w:val="22"/>
          <w:szCs w:val="22"/>
        </w:rPr>
        <w:t xml:space="preserve"> responders</w:t>
      </w:r>
      <w:r w:rsidRPr="00171717">
        <w:rPr>
          <w:rFonts w:asciiTheme="minorHAnsi" w:hAnsiTheme="minorHAnsi"/>
          <w:sz w:val="22"/>
          <w:szCs w:val="22"/>
        </w:rPr>
        <w:t xml:space="preserve"> or businesses, which will be scheduled at their convenience. </w:t>
      </w:r>
      <w:r w:rsidR="00ED1F43">
        <w:rPr>
          <w:rFonts w:asciiTheme="minorHAnsi" w:hAnsiTheme="minorHAnsi"/>
          <w:sz w:val="22"/>
          <w:szCs w:val="22"/>
        </w:rPr>
        <w:t>I</w:t>
      </w:r>
      <w:r w:rsidRPr="00171717">
        <w:rPr>
          <w:rFonts w:asciiTheme="minorHAnsi" w:hAnsiTheme="minorHAnsi"/>
          <w:sz w:val="22"/>
          <w:szCs w:val="22"/>
        </w:rPr>
        <w:t xml:space="preserve">f the first attempt to reach prospective respondents is unsuccessful, repeat visits to their homes, telephone calls, or letters may be employed in an attempt to gain their participation. </w:t>
      </w:r>
      <w:r w:rsidR="00ED1F43">
        <w:rPr>
          <w:rFonts w:asciiTheme="minorHAnsi" w:hAnsiTheme="minorHAnsi"/>
          <w:sz w:val="22"/>
          <w:szCs w:val="22"/>
        </w:rPr>
        <w:t>A</w:t>
      </w:r>
      <w:r w:rsidRPr="00171717">
        <w:rPr>
          <w:rFonts w:asciiTheme="minorHAnsi" w:hAnsiTheme="minorHAnsi"/>
          <w:sz w:val="22"/>
          <w:szCs w:val="22"/>
        </w:rPr>
        <w:t xml:space="preserve"> toll-free </w:t>
      </w:r>
      <w:r w:rsidR="00ED1F43">
        <w:rPr>
          <w:rFonts w:asciiTheme="minorHAnsi" w:hAnsiTheme="minorHAnsi"/>
          <w:sz w:val="22"/>
          <w:szCs w:val="22"/>
        </w:rPr>
        <w:t>telephone number may</w:t>
      </w:r>
      <w:r w:rsidRPr="00171717">
        <w:rPr>
          <w:rFonts w:asciiTheme="minorHAnsi" w:hAnsiTheme="minorHAnsi"/>
          <w:sz w:val="22"/>
          <w:szCs w:val="22"/>
        </w:rPr>
        <w:t xml:space="preserve"> be arranged for individuals to return calls</w:t>
      </w:r>
      <w:r w:rsidR="00C34DA0">
        <w:rPr>
          <w:rFonts w:asciiTheme="minorHAnsi" w:hAnsiTheme="minorHAnsi"/>
          <w:sz w:val="22"/>
          <w:szCs w:val="22"/>
        </w:rPr>
        <w:t>, if needed</w:t>
      </w:r>
      <w:r w:rsidRPr="00171717">
        <w:rPr>
          <w:rFonts w:asciiTheme="minorHAnsi" w:hAnsiTheme="minorHAnsi"/>
          <w:sz w:val="22"/>
          <w:szCs w:val="22"/>
        </w:rPr>
        <w:t xml:space="preserve">. </w:t>
      </w:r>
    </w:p>
    <w:p w14:paraId="14351881" w14:textId="77777777" w:rsidR="00ED2287" w:rsidRPr="00171717" w:rsidRDefault="00ED2287" w:rsidP="00ED2287">
      <w:pPr>
        <w:pStyle w:val="BodyTextIndent3"/>
        <w:tabs>
          <w:tab w:val="clear" w:pos="1800"/>
        </w:tabs>
        <w:ind w:left="0"/>
        <w:rPr>
          <w:rFonts w:asciiTheme="minorHAnsi" w:hAnsiTheme="minorHAnsi"/>
          <w:sz w:val="22"/>
          <w:szCs w:val="22"/>
        </w:rPr>
      </w:pPr>
      <w:r w:rsidRPr="00171717">
        <w:rPr>
          <w:rFonts w:asciiTheme="minorHAnsi" w:hAnsiTheme="minorHAnsi"/>
          <w:sz w:val="22"/>
          <w:szCs w:val="22"/>
        </w:rPr>
        <w:lastRenderedPageBreak/>
        <w:t xml:space="preserve">Before collecting information, investigators </w:t>
      </w:r>
      <w:r w:rsidR="00370E31">
        <w:rPr>
          <w:rFonts w:asciiTheme="minorHAnsi" w:hAnsiTheme="minorHAnsi"/>
          <w:sz w:val="22"/>
          <w:szCs w:val="22"/>
        </w:rPr>
        <w:t xml:space="preserve">will </w:t>
      </w:r>
      <w:r w:rsidRPr="00171717">
        <w:rPr>
          <w:rFonts w:asciiTheme="minorHAnsi" w:hAnsiTheme="minorHAnsi"/>
          <w:sz w:val="22"/>
          <w:szCs w:val="22"/>
        </w:rPr>
        <w:t xml:space="preserve">inform respondents that participation is voluntary, that respondents </w:t>
      </w:r>
      <w:r w:rsidR="00370E31">
        <w:rPr>
          <w:rFonts w:asciiTheme="minorHAnsi" w:hAnsiTheme="minorHAnsi"/>
          <w:sz w:val="22"/>
          <w:szCs w:val="22"/>
        </w:rPr>
        <w:t>will</w:t>
      </w:r>
      <w:r w:rsidRPr="00171717">
        <w:rPr>
          <w:rFonts w:asciiTheme="minorHAnsi" w:hAnsiTheme="minorHAnsi"/>
          <w:sz w:val="22"/>
          <w:szCs w:val="22"/>
        </w:rPr>
        <w:t xml:space="preserve"> not </w:t>
      </w:r>
      <w:r w:rsidR="00370E31">
        <w:rPr>
          <w:rFonts w:asciiTheme="minorHAnsi" w:hAnsiTheme="minorHAnsi"/>
          <w:sz w:val="22"/>
          <w:szCs w:val="22"/>
        </w:rPr>
        <w:t xml:space="preserve">be </w:t>
      </w:r>
      <w:r w:rsidRPr="00171717">
        <w:rPr>
          <w:rFonts w:asciiTheme="minorHAnsi" w:hAnsiTheme="minorHAnsi"/>
          <w:sz w:val="22"/>
          <w:szCs w:val="22"/>
        </w:rPr>
        <w:t>personally identified in any published reports of the study, and that their privacy will be protected to the extent allowed by law.</w:t>
      </w:r>
    </w:p>
    <w:p w14:paraId="53F9D013" w14:textId="77777777" w:rsidR="00ED2287" w:rsidRDefault="00ED2287" w:rsidP="00361DF7">
      <w:pPr>
        <w:autoSpaceDE w:val="0"/>
        <w:autoSpaceDN w:val="0"/>
        <w:adjustRightInd w:val="0"/>
        <w:spacing w:after="0" w:line="240" w:lineRule="auto"/>
        <w:rPr>
          <w:u w:color="000000"/>
        </w:rPr>
      </w:pPr>
    </w:p>
    <w:p w14:paraId="31B0401F" w14:textId="77777777" w:rsidR="00C34DA0" w:rsidRPr="00171717" w:rsidRDefault="00C34DA0" w:rsidP="00C34DA0">
      <w:pPr>
        <w:pStyle w:val="Body1"/>
        <w:tabs>
          <w:tab w:val="left" w:pos="720"/>
          <w:tab w:val="left" w:pos="1440"/>
          <w:tab w:val="left" w:pos="2160"/>
          <w:tab w:val="left" w:pos="2880"/>
        </w:tabs>
        <w:rPr>
          <w:rFonts w:asciiTheme="minorHAnsi" w:hAnsiTheme="minorHAnsi"/>
          <w:b/>
          <w:color w:val="auto"/>
          <w:sz w:val="22"/>
          <w:szCs w:val="22"/>
        </w:rPr>
      </w:pPr>
      <w:r w:rsidRPr="00171717">
        <w:rPr>
          <w:rFonts w:asciiTheme="minorHAnsi" w:hAnsiTheme="minorHAnsi"/>
          <w:b/>
          <w:color w:val="auto"/>
          <w:sz w:val="22"/>
          <w:szCs w:val="22"/>
        </w:rPr>
        <w:t xml:space="preserve">4. Tests of Procedures or Methods to be </w:t>
      </w:r>
      <w:proofErr w:type="gramStart"/>
      <w:r w:rsidRPr="00171717">
        <w:rPr>
          <w:rFonts w:asciiTheme="minorHAnsi" w:hAnsiTheme="minorHAnsi"/>
          <w:b/>
          <w:color w:val="auto"/>
          <w:sz w:val="22"/>
          <w:szCs w:val="22"/>
        </w:rPr>
        <w:t>Undertaken</w:t>
      </w:r>
      <w:proofErr w:type="gramEnd"/>
    </w:p>
    <w:p w14:paraId="5198A939" w14:textId="77777777" w:rsidR="00C34DA0" w:rsidRPr="00171717" w:rsidRDefault="00C34DA0" w:rsidP="00C34DA0">
      <w:pPr>
        <w:pStyle w:val="Body1"/>
        <w:tabs>
          <w:tab w:val="left" w:pos="720"/>
          <w:tab w:val="left" w:pos="1440"/>
          <w:tab w:val="left" w:pos="2160"/>
          <w:tab w:val="left" w:pos="2880"/>
        </w:tabs>
        <w:rPr>
          <w:rFonts w:asciiTheme="minorHAnsi" w:hAnsiTheme="minorHAnsi"/>
          <w:b/>
          <w:color w:val="auto"/>
          <w:sz w:val="22"/>
          <w:szCs w:val="22"/>
        </w:rPr>
      </w:pPr>
    </w:p>
    <w:p w14:paraId="68A0BFE1" w14:textId="77777777" w:rsidR="00C34DA0" w:rsidRPr="00171717" w:rsidRDefault="00C34DA0" w:rsidP="00C34DA0">
      <w:pPr>
        <w:pStyle w:val="Body1"/>
        <w:tabs>
          <w:tab w:val="left" w:pos="720"/>
          <w:tab w:val="left" w:pos="1440"/>
          <w:tab w:val="left" w:pos="2160"/>
          <w:tab w:val="left" w:pos="2880"/>
        </w:tabs>
        <w:spacing w:after="200"/>
        <w:rPr>
          <w:rFonts w:asciiTheme="minorHAnsi" w:hAnsiTheme="minorHAnsi"/>
          <w:color w:val="auto"/>
          <w:sz w:val="22"/>
          <w:szCs w:val="22"/>
        </w:rPr>
      </w:pPr>
      <w:r w:rsidRPr="00171717">
        <w:rPr>
          <w:rFonts w:asciiTheme="minorHAnsi" w:hAnsiTheme="minorHAnsi"/>
          <w:color w:val="auto"/>
          <w:sz w:val="22"/>
          <w:szCs w:val="22"/>
        </w:rPr>
        <w:t xml:space="preserve">The ACE surveys were originally developed in 2010, based on surveys used to investigate earlier chemical incidents (conducted under 0920-0008 OMB approval). They were used in the field to investigate three incidents, then, in 2011, the general survey was revised to improve clarity and ease of use and pilot tested by a contractor. </w:t>
      </w:r>
    </w:p>
    <w:p w14:paraId="79EE0236" w14:textId="6856420F" w:rsidR="00C34DA0" w:rsidRPr="00171717" w:rsidRDefault="00C34DA0" w:rsidP="00C34DA0">
      <w:pPr>
        <w:pStyle w:val="Body1"/>
        <w:tabs>
          <w:tab w:val="left" w:pos="720"/>
          <w:tab w:val="left" w:pos="1440"/>
          <w:tab w:val="left" w:pos="2160"/>
          <w:tab w:val="left" w:pos="2880"/>
        </w:tabs>
        <w:rPr>
          <w:rFonts w:asciiTheme="minorHAnsi" w:hAnsiTheme="minorHAnsi"/>
          <w:color w:val="auto"/>
          <w:sz w:val="22"/>
          <w:szCs w:val="22"/>
        </w:rPr>
      </w:pPr>
      <w:r>
        <w:rPr>
          <w:rFonts w:asciiTheme="minorHAnsi" w:hAnsiTheme="minorHAnsi"/>
          <w:color w:val="auto"/>
          <w:sz w:val="22"/>
          <w:szCs w:val="22"/>
        </w:rPr>
        <w:t xml:space="preserve">Sections of the General Survey will be utilized for this investigation. The exposure questions have been tailored for this incident. The </w:t>
      </w:r>
      <w:r w:rsidR="00370E31">
        <w:rPr>
          <w:rFonts w:asciiTheme="minorHAnsi" w:hAnsiTheme="minorHAnsi"/>
          <w:color w:val="auto"/>
          <w:sz w:val="22"/>
          <w:szCs w:val="22"/>
        </w:rPr>
        <w:t>changes</w:t>
      </w:r>
      <w:r>
        <w:rPr>
          <w:rFonts w:asciiTheme="minorHAnsi" w:hAnsiTheme="minorHAnsi"/>
          <w:color w:val="auto"/>
          <w:sz w:val="22"/>
          <w:szCs w:val="22"/>
        </w:rPr>
        <w:t xml:space="preserve"> are described on the table in Question 7, Section A of the Request for ACE Investigation form</w:t>
      </w:r>
      <w:r w:rsidR="005B7A87">
        <w:rPr>
          <w:rFonts w:asciiTheme="minorHAnsi" w:hAnsiTheme="minorHAnsi"/>
          <w:color w:val="auto"/>
          <w:sz w:val="22"/>
          <w:szCs w:val="22"/>
        </w:rPr>
        <w:t xml:space="preserve"> (Attachment </w:t>
      </w:r>
      <w:r w:rsidR="001332F6">
        <w:rPr>
          <w:rFonts w:asciiTheme="minorHAnsi" w:hAnsiTheme="minorHAnsi"/>
          <w:color w:val="auto"/>
          <w:sz w:val="22"/>
          <w:szCs w:val="22"/>
        </w:rPr>
        <w:t>A</w:t>
      </w:r>
      <w:r w:rsidR="005B7A87">
        <w:rPr>
          <w:rFonts w:asciiTheme="minorHAnsi" w:hAnsiTheme="minorHAnsi"/>
          <w:color w:val="auto"/>
          <w:sz w:val="22"/>
          <w:szCs w:val="22"/>
        </w:rPr>
        <w:t>)</w:t>
      </w:r>
      <w:r>
        <w:rPr>
          <w:rFonts w:asciiTheme="minorHAnsi" w:hAnsiTheme="minorHAnsi"/>
          <w:color w:val="auto"/>
          <w:sz w:val="22"/>
          <w:szCs w:val="22"/>
        </w:rPr>
        <w:t>. A copy of the survey which is planned is attached</w:t>
      </w:r>
      <w:r w:rsidR="005B7A87">
        <w:rPr>
          <w:rFonts w:asciiTheme="minorHAnsi" w:hAnsiTheme="minorHAnsi"/>
          <w:color w:val="auto"/>
          <w:sz w:val="22"/>
          <w:szCs w:val="22"/>
        </w:rPr>
        <w:t xml:space="preserve"> (</w:t>
      </w:r>
      <w:r w:rsidR="00DD49C3">
        <w:rPr>
          <w:rFonts w:asciiTheme="minorHAnsi" w:hAnsiTheme="minorHAnsi"/>
          <w:color w:val="auto"/>
          <w:sz w:val="22"/>
          <w:szCs w:val="22"/>
        </w:rPr>
        <w:t>Attachment B</w:t>
      </w:r>
      <w:r w:rsidR="005B7A87">
        <w:rPr>
          <w:rFonts w:asciiTheme="minorHAnsi" w:hAnsiTheme="minorHAnsi"/>
          <w:color w:val="auto"/>
          <w:sz w:val="22"/>
          <w:szCs w:val="22"/>
        </w:rPr>
        <w:t>)</w:t>
      </w:r>
      <w:r w:rsidR="00301EAF">
        <w:rPr>
          <w:rFonts w:asciiTheme="minorHAnsi" w:hAnsiTheme="minorHAnsi"/>
          <w:color w:val="auto"/>
          <w:sz w:val="22"/>
          <w:szCs w:val="22"/>
        </w:rPr>
        <w:t>;</w:t>
      </w:r>
      <w:r w:rsidR="00D84E59">
        <w:rPr>
          <w:rFonts w:asciiTheme="minorHAnsi" w:hAnsiTheme="minorHAnsi"/>
          <w:color w:val="auto"/>
          <w:sz w:val="22"/>
          <w:szCs w:val="22"/>
        </w:rPr>
        <w:t xml:space="preserve"> along w</w:t>
      </w:r>
      <w:r w:rsidR="00DD49C3">
        <w:rPr>
          <w:rFonts w:asciiTheme="minorHAnsi" w:hAnsiTheme="minorHAnsi"/>
          <w:color w:val="auto"/>
          <w:sz w:val="22"/>
          <w:szCs w:val="22"/>
        </w:rPr>
        <w:t>ith a consent form (Attachment D</w:t>
      </w:r>
      <w:r w:rsidR="00D84E59">
        <w:rPr>
          <w:rFonts w:asciiTheme="minorHAnsi" w:hAnsiTheme="minorHAnsi"/>
          <w:color w:val="auto"/>
          <w:sz w:val="22"/>
          <w:szCs w:val="22"/>
        </w:rPr>
        <w:t>)</w:t>
      </w:r>
      <w:r>
        <w:rPr>
          <w:rFonts w:asciiTheme="minorHAnsi" w:hAnsiTheme="minorHAnsi"/>
          <w:color w:val="auto"/>
          <w:sz w:val="22"/>
          <w:szCs w:val="22"/>
        </w:rPr>
        <w:t>.</w:t>
      </w:r>
    </w:p>
    <w:p w14:paraId="3AD7CBE7" w14:textId="77777777" w:rsidR="00C34DA0" w:rsidRPr="00171717" w:rsidRDefault="00C34DA0" w:rsidP="00C34DA0">
      <w:pPr>
        <w:pStyle w:val="Body1"/>
        <w:tabs>
          <w:tab w:val="left" w:pos="2880"/>
        </w:tabs>
        <w:rPr>
          <w:rFonts w:asciiTheme="minorHAnsi" w:hAnsiTheme="minorHAnsi"/>
          <w:color w:val="auto"/>
          <w:sz w:val="22"/>
          <w:szCs w:val="22"/>
        </w:rPr>
      </w:pPr>
    </w:p>
    <w:p w14:paraId="03B6212F" w14:textId="77777777" w:rsidR="00C34DA0" w:rsidRPr="00171717" w:rsidRDefault="00C34DA0" w:rsidP="00C34DA0">
      <w:pPr>
        <w:pStyle w:val="Body1"/>
        <w:tabs>
          <w:tab w:val="left" w:pos="90"/>
          <w:tab w:val="left" w:pos="1440"/>
        </w:tabs>
        <w:ind w:left="274" w:hanging="274"/>
        <w:rPr>
          <w:rFonts w:asciiTheme="minorHAnsi" w:hAnsiTheme="minorHAnsi"/>
          <w:b/>
          <w:color w:val="auto"/>
          <w:sz w:val="22"/>
          <w:szCs w:val="22"/>
        </w:rPr>
      </w:pPr>
      <w:r w:rsidRPr="00171717">
        <w:rPr>
          <w:rFonts w:asciiTheme="minorHAnsi" w:hAnsiTheme="minorHAnsi"/>
          <w:b/>
          <w:color w:val="auto"/>
          <w:sz w:val="22"/>
          <w:szCs w:val="22"/>
        </w:rPr>
        <w:t>5. Individuals Consulted on Statistical Aspects and Individuals Collecting and/or Analyzing Data</w:t>
      </w:r>
    </w:p>
    <w:p w14:paraId="7D23A764" w14:textId="77777777" w:rsidR="00C34DA0" w:rsidRPr="00171717" w:rsidRDefault="00C34DA0" w:rsidP="00C34DA0">
      <w:pPr>
        <w:pStyle w:val="Body1"/>
        <w:tabs>
          <w:tab w:val="left" w:pos="90"/>
          <w:tab w:val="left" w:pos="1440"/>
        </w:tabs>
        <w:ind w:left="274" w:hanging="274"/>
        <w:rPr>
          <w:rFonts w:asciiTheme="minorHAnsi" w:hAnsiTheme="minorHAnsi"/>
          <w:b/>
          <w:bCs/>
          <w:color w:val="auto"/>
          <w:sz w:val="22"/>
          <w:szCs w:val="22"/>
        </w:rPr>
      </w:pPr>
    </w:p>
    <w:p w14:paraId="5BD9A4AF" w14:textId="77777777" w:rsidR="00C34DA0" w:rsidRPr="00171717" w:rsidRDefault="00C34DA0" w:rsidP="00C34DA0">
      <w:pPr>
        <w:pStyle w:val="BodyTextIndent3"/>
        <w:tabs>
          <w:tab w:val="clear" w:pos="1800"/>
          <w:tab w:val="num" w:pos="1440"/>
        </w:tabs>
        <w:spacing w:after="200"/>
        <w:ind w:left="0"/>
        <w:rPr>
          <w:rFonts w:asciiTheme="minorHAnsi" w:hAnsiTheme="minorHAnsi"/>
          <w:sz w:val="22"/>
          <w:szCs w:val="22"/>
        </w:rPr>
      </w:pPr>
      <w:r w:rsidRPr="00171717">
        <w:rPr>
          <w:rFonts w:asciiTheme="minorHAnsi" w:hAnsiTheme="minorHAnsi"/>
          <w:sz w:val="22"/>
          <w:szCs w:val="22"/>
        </w:rPr>
        <w:t xml:space="preserve">The investigators leading the ACE investigation field responses and analyzing the data </w:t>
      </w:r>
      <w:r>
        <w:rPr>
          <w:rFonts w:asciiTheme="minorHAnsi" w:hAnsiTheme="minorHAnsi"/>
          <w:sz w:val="22"/>
          <w:szCs w:val="22"/>
        </w:rPr>
        <w:t>are</w:t>
      </w:r>
      <w:r w:rsidR="00370E31">
        <w:rPr>
          <w:rFonts w:asciiTheme="minorHAnsi" w:hAnsiTheme="minorHAnsi"/>
          <w:sz w:val="22"/>
          <w:szCs w:val="22"/>
        </w:rPr>
        <w:t xml:space="preserve"> </w:t>
      </w:r>
      <w:r w:rsidRPr="00171717">
        <w:rPr>
          <w:rFonts w:asciiTheme="minorHAnsi" w:hAnsiTheme="minorHAnsi"/>
          <w:sz w:val="22"/>
          <w:szCs w:val="22"/>
        </w:rPr>
        <w:t xml:space="preserve">trained in biostatistics and epidemiology. Investigators will collaborate extensively with health officials of the </w:t>
      </w:r>
      <w:r>
        <w:rPr>
          <w:rFonts w:asciiTheme="minorHAnsi" w:hAnsiTheme="minorHAnsi"/>
          <w:sz w:val="22"/>
          <w:szCs w:val="22"/>
        </w:rPr>
        <w:t>Virgin Island Department of Health</w:t>
      </w:r>
      <w:r w:rsidRPr="00171717">
        <w:rPr>
          <w:rFonts w:asciiTheme="minorHAnsi" w:hAnsiTheme="minorHAnsi"/>
          <w:sz w:val="22"/>
          <w:szCs w:val="22"/>
        </w:rPr>
        <w:t xml:space="preserve"> throughout the process of data collection and analysis. </w:t>
      </w:r>
      <w:r>
        <w:rPr>
          <w:rFonts w:asciiTheme="minorHAnsi" w:hAnsiTheme="minorHAnsi"/>
          <w:sz w:val="22"/>
          <w:szCs w:val="22"/>
        </w:rPr>
        <w:t>The investigation</w:t>
      </w:r>
      <w:r w:rsidRPr="00171717">
        <w:rPr>
          <w:rFonts w:asciiTheme="minorHAnsi" w:hAnsiTheme="minorHAnsi"/>
          <w:sz w:val="22"/>
          <w:szCs w:val="22"/>
        </w:rPr>
        <w:t xml:space="preserve"> will be supervised by ATSDR and CDC’s experienced epidemiologists. Additional statistical resources </w:t>
      </w:r>
      <w:r>
        <w:rPr>
          <w:rFonts w:asciiTheme="minorHAnsi" w:hAnsiTheme="minorHAnsi"/>
          <w:sz w:val="22"/>
          <w:szCs w:val="22"/>
        </w:rPr>
        <w:t>are</w:t>
      </w:r>
      <w:r w:rsidRPr="00171717">
        <w:rPr>
          <w:rFonts w:asciiTheme="minorHAnsi" w:hAnsiTheme="minorHAnsi"/>
          <w:sz w:val="22"/>
          <w:szCs w:val="22"/>
        </w:rPr>
        <w:t xml:space="preserve"> available at both ATSDR and CDC.</w:t>
      </w:r>
    </w:p>
    <w:p w14:paraId="478FA311" w14:textId="77777777" w:rsidR="00C34DA0" w:rsidRPr="00171717" w:rsidRDefault="00C34DA0" w:rsidP="00C34DA0">
      <w:pPr>
        <w:spacing w:line="240" w:lineRule="auto"/>
        <w:rPr>
          <w:rFonts w:cs="Times New Roman"/>
        </w:rPr>
      </w:pPr>
      <w:r w:rsidRPr="00171717">
        <w:rPr>
          <w:rFonts w:cs="Times New Roman"/>
        </w:rPr>
        <w:t>Because the investigation</w:t>
      </w:r>
      <w:r>
        <w:rPr>
          <w:rFonts w:cs="Times New Roman"/>
        </w:rPr>
        <w:t xml:space="preserve"> is a </w:t>
      </w:r>
      <w:r w:rsidRPr="00171717">
        <w:rPr>
          <w:rFonts w:cs="Times New Roman"/>
        </w:rPr>
        <w:t xml:space="preserve">public health response and not </w:t>
      </w:r>
      <w:r>
        <w:rPr>
          <w:rFonts w:cs="Times New Roman"/>
        </w:rPr>
        <w:t>a planned research study, the analysis will</w:t>
      </w:r>
      <w:r w:rsidRPr="00171717">
        <w:rPr>
          <w:rFonts w:cs="Times New Roman"/>
        </w:rPr>
        <w:t xml:space="preserve"> </w:t>
      </w:r>
      <w:r>
        <w:rPr>
          <w:rFonts w:cs="Times New Roman"/>
        </w:rPr>
        <w:t xml:space="preserve">be </w:t>
      </w:r>
      <w:r w:rsidRPr="00171717">
        <w:rPr>
          <w:rFonts w:cs="Times New Roman"/>
        </w:rPr>
        <w:t>descriptive. Statisticians will be consulted if sampling or a more complicated analysis is needed.</w:t>
      </w:r>
    </w:p>
    <w:p w14:paraId="6C6FA6AE" w14:textId="77777777" w:rsidR="00DA529F" w:rsidRPr="00DA529F" w:rsidRDefault="00DA529F" w:rsidP="00DA529F">
      <w:pPr>
        <w:autoSpaceDE w:val="0"/>
        <w:autoSpaceDN w:val="0"/>
        <w:adjustRightInd w:val="0"/>
        <w:rPr>
          <w:u w:color="000000"/>
        </w:rPr>
      </w:pPr>
    </w:p>
    <w:p w14:paraId="125A4372" w14:textId="77777777" w:rsidR="00DA529F" w:rsidRDefault="00DA529F"/>
    <w:p w14:paraId="2BDA24FD" w14:textId="77777777" w:rsidR="00DA529F" w:rsidRDefault="00DA529F"/>
    <w:p w14:paraId="6AC9B6B4" w14:textId="77777777" w:rsidR="00DA529F" w:rsidRDefault="00DA529F"/>
    <w:sectPr w:rsidR="00DA529F" w:rsidSect="00B55735">
      <w:pgSz w:w="12240" w:h="15840"/>
      <w:pgMar w:top="1080" w:right="1080" w:bottom="1080"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93F5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F9679" w14:textId="77777777" w:rsidR="00EB0A9E" w:rsidRDefault="00457082">
      <w:pPr>
        <w:spacing w:after="0" w:line="240" w:lineRule="auto"/>
      </w:pPr>
      <w:r>
        <w:separator/>
      </w:r>
    </w:p>
  </w:endnote>
  <w:endnote w:type="continuationSeparator" w:id="0">
    <w:p w14:paraId="0DEBFE7E" w14:textId="77777777" w:rsidR="00EB0A9E" w:rsidRDefault="00457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500165"/>
      <w:docPartObj>
        <w:docPartGallery w:val="Page Numbers (Bottom of Page)"/>
        <w:docPartUnique/>
      </w:docPartObj>
    </w:sdtPr>
    <w:sdtEndPr>
      <w:rPr>
        <w:rFonts w:ascii="Courier New" w:hAnsi="Courier New" w:cs="Courier New"/>
        <w:noProof/>
        <w:sz w:val="24"/>
        <w:szCs w:val="24"/>
      </w:rPr>
    </w:sdtEndPr>
    <w:sdtContent>
      <w:p w14:paraId="4FDA1F4B" w14:textId="77777777" w:rsidR="00BC6A47" w:rsidRPr="00194347" w:rsidRDefault="001332F6">
        <w:pPr>
          <w:pStyle w:val="Footer"/>
          <w:jc w:val="center"/>
          <w:rPr>
            <w:rFonts w:ascii="Courier New" w:hAnsi="Courier New" w:cs="Courier New"/>
            <w:sz w:val="24"/>
            <w:szCs w:val="24"/>
          </w:rPr>
        </w:pPr>
        <w:r w:rsidRPr="00194347">
          <w:rPr>
            <w:rFonts w:ascii="Courier New" w:hAnsi="Courier New" w:cs="Courier New"/>
            <w:sz w:val="24"/>
            <w:szCs w:val="24"/>
          </w:rPr>
          <w:fldChar w:fldCharType="begin"/>
        </w:r>
        <w:r w:rsidRPr="00194347">
          <w:rPr>
            <w:rFonts w:ascii="Courier New" w:hAnsi="Courier New" w:cs="Courier New"/>
            <w:sz w:val="24"/>
            <w:szCs w:val="24"/>
          </w:rPr>
          <w:instrText xml:space="preserve"> PAGE   \* MERGEFORMAT </w:instrText>
        </w:r>
        <w:r w:rsidRPr="00194347">
          <w:rPr>
            <w:rFonts w:ascii="Courier New" w:hAnsi="Courier New" w:cs="Courier New"/>
            <w:sz w:val="24"/>
            <w:szCs w:val="24"/>
          </w:rPr>
          <w:fldChar w:fldCharType="separate"/>
        </w:r>
        <w:r w:rsidR="00066DC8">
          <w:rPr>
            <w:rFonts w:ascii="Courier New" w:hAnsi="Courier New" w:cs="Courier New"/>
            <w:noProof/>
            <w:sz w:val="24"/>
            <w:szCs w:val="24"/>
          </w:rPr>
          <w:t>4</w:t>
        </w:r>
        <w:r w:rsidRPr="00194347">
          <w:rPr>
            <w:rFonts w:ascii="Courier New" w:hAnsi="Courier New" w:cs="Courier New"/>
            <w:noProof/>
            <w:sz w:val="24"/>
            <w:szCs w:val="24"/>
          </w:rPr>
          <w:fldChar w:fldCharType="end"/>
        </w:r>
      </w:p>
    </w:sdtContent>
  </w:sdt>
  <w:p w14:paraId="7DEF5E5A" w14:textId="77777777" w:rsidR="00BC6A47" w:rsidRDefault="00066D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EF6E1" w14:textId="77777777" w:rsidR="00EB0A9E" w:rsidRDefault="00457082">
      <w:pPr>
        <w:spacing w:after="0" w:line="240" w:lineRule="auto"/>
      </w:pPr>
      <w:r>
        <w:separator/>
      </w:r>
    </w:p>
  </w:footnote>
  <w:footnote w:type="continuationSeparator" w:id="0">
    <w:p w14:paraId="6F1C7306" w14:textId="77777777" w:rsidR="00EB0A9E" w:rsidRDefault="004570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B52A8"/>
    <w:multiLevelType w:val="hybridMultilevel"/>
    <w:tmpl w:val="01DA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CF2D8A"/>
    <w:multiLevelType w:val="hybridMultilevel"/>
    <w:tmpl w:val="7EBEA5BA"/>
    <w:lvl w:ilvl="0" w:tplc="0C6855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CE1BEB"/>
    <w:multiLevelType w:val="hybridMultilevel"/>
    <w:tmpl w:val="6EE0E5C2"/>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
    <w:nsid w:val="753B1E73"/>
    <w:multiLevelType w:val="hybridMultilevel"/>
    <w:tmpl w:val="9776F736"/>
    <w:lvl w:ilvl="0" w:tplc="5C14D59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Stephanie I. (CDC/ONDIEH/NCEH)">
    <w15:presenceInfo w15:providerId="AD" w15:userId="S-1-5-21-1207783550-2075000910-922709458-169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29F"/>
    <w:rsid w:val="00066DC8"/>
    <w:rsid w:val="001332F6"/>
    <w:rsid w:val="00301EAF"/>
    <w:rsid w:val="0036132D"/>
    <w:rsid w:val="00361DF7"/>
    <w:rsid w:val="00370E31"/>
    <w:rsid w:val="00457082"/>
    <w:rsid w:val="00585616"/>
    <w:rsid w:val="005B7A87"/>
    <w:rsid w:val="00AC2D10"/>
    <w:rsid w:val="00AC3118"/>
    <w:rsid w:val="00B55735"/>
    <w:rsid w:val="00B74A84"/>
    <w:rsid w:val="00C34DA0"/>
    <w:rsid w:val="00D84E59"/>
    <w:rsid w:val="00DA529F"/>
    <w:rsid w:val="00DC57CC"/>
    <w:rsid w:val="00DD49C3"/>
    <w:rsid w:val="00E7214E"/>
    <w:rsid w:val="00EB0A9E"/>
    <w:rsid w:val="00ED1F43"/>
    <w:rsid w:val="00ED2287"/>
    <w:rsid w:val="00ED3467"/>
    <w:rsid w:val="00FB6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2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DA529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A529F"/>
    <w:rPr>
      <w:rFonts w:ascii="Times New Roman" w:eastAsia="Times New Roman" w:hAnsi="Times New Roman" w:cs="Times New Roman"/>
      <w:b/>
      <w:bCs/>
      <w:sz w:val="24"/>
      <w:szCs w:val="24"/>
    </w:rPr>
  </w:style>
  <w:style w:type="paragraph" w:customStyle="1" w:styleId="Body1">
    <w:name w:val="Body 1"/>
    <w:rsid w:val="00DA529F"/>
    <w:pPr>
      <w:spacing w:after="0" w:line="240" w:lineRule="auto"/>
      <w:outlineLvl w:val="0"/>
    </w:pPr>
    <w:rPr>
      <w:rFonts w:ascii="Times New Roman" w:eastAsia="Arial Unicode MS" w:hAnsi="Times New Roman" w:cs="Times New Roman"/>
      <w:color w:val="000000"/>
      <w:sz w:val="24"/>
      <w:szCs w:val="20"/>
      <w:u w:color="000000"/>
    </w:rPr>
  </w:style>
  <w:style w:type="paragraph" w:customStyle="1" w:styleId="Default">
    <w:name w:val="Default"/>
    <w:rsid w:val="00DA529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A529F"/>
    <w:pPr>
      <w:spacing w:after="0" w:line="240" w:lineRule="auto"/>
      <w:ind w:left="720"/>
      <w:contextualSpacing/>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ED2287"/>
    <w:pPr>
      <w:tabs>
        <w:tab w:val="left" w:pos="1800"/>
      </w:tabs>
      <w:spacing w:after="0" w:line="240" w:lineRule="auto"/>
      <w:ind w:left="2340"/>
    </w:pPr>
    <w:rPr>
      <w:rFonts w:ascii="Times New Roman" w:eastAsia="Calibri" w:hAnsi="Times New Roman" w:cs="Times New Roman"/>
      <w:sz w:val="24"/>
      <w:szCs w:val="24"/>
    </w:rPr>
  </w:style>
  <w:style w:type="character" w:customStyle="1" w:styleId="BodyTextIndent3Char">
    <w:name w:val="Body Text Indent 3 Char"/>
    <w:basedOn w:val="DefaultParagraphFont"/>
    <w:link w:val="BodyTextIndent3"/>
    <w:rsid w:val="00ED2287"/>
    <w:rPr>
      <w:rFonts w:ascii="Times New Roman" w:eastAsia="Calibri" w:hAnsi="Times New Roman" w:cs="Times New Roman"/>
      <w:sz w:val="24"/>
      <w:szCs w:val="24"/>
    </w:rPr>
  </w:style>
  <w:style w:type="character" w:styleId="Hyperlink">
    <w:name w:val="Hyperlink"/>
    <w:basedOn w:val="DefaultParagraphFont"/>
    <w:uiPriority w:val="99"/>
    <w:unhideWhenUsed/>
    <w:rsid w:val="00ED3467"/>
    <w:rPr>
      <w:color w:val="0000FF" w:themeColor="hyperlink"/>
      <w:u w:val="single"/>
    </w:rPr>
  </w:style>
  <w:style w:type="paragraph" w:styleId="Footer">
    <w:name w:val="footer"/>
    <w:basedOn w:val="Normal"/>
    <w:link w:val="FooterChar"/>
    <w:uiPriority w:val="99"/>
    <w:unhideWhenUsed/>
    <w:rsid w:val="00ED34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467"/>
  </w:style>
  <w:style w:type="paragraph" w:styleId="TOC1">
    <w:name w:val="toc 1"/>
    <w:basedOn w:val="Normal"/>
    <w:next w:val="Normal"/>
    <w:autoRedefine/>
    <w:uiPriority w:val="39"/>
    <w:unhideWhenUsed/>
    <w:qFormat/>
    <w:rsid w:val="00ED3467"/>
    <w:pPr>
      <w:tabs>
        <w:tab w:val="right" w:leader="dot" w:pos="9350"/>
      </w:tabs>
      <w:spacing w:after="100" w:line="240" w:lineRule="auto"/>
      <w:ind w:firstLine="274"/>
      <w:outlineLvl w:val="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D3467"/>
    <w:rPr>
      <w:sz w:val="16"/>
      <w:szCs w:val="16"/>
    </w:rPr>
  </w:style>
  <w:style w:type="paragraph" w:styleId="CommentText">
    <w:name w:val="annotation text"/>
    <w:basedOn w:val="Normal"/>
    <w:link w:val="CommentTextChar"/>
    <w:uiPriority w:val="99"/>
    <w:semiHidden/>
    <w:unhideWhenUsed/>
    <w:rsid w:val="00ED3467"/>
    <w:pPr>
      <w:spacing w:line="240" w:lineRule="auto"/>
    </w:pPr>
    <w:rPr>
      <w:sz w:val="20"/>
      <w:szCs w:val="20"/>
    </w:rPr>
  </w:style>
  <w:style w:type="character" w:customStyle="1" w:styleId="CommentTextChar">
    <w:name w:val="Comment Text Char"/>
    <w:basedOn w:val="DefaultParagraphFont"/>
    <w:link w:val="CommentText"/>
    <w:uiPriority w:val="99"/>
    <w:semiHidden/>
    <w:rsid w:val="00ED3467"/>
    <w:rPr>
      <w:sz w:val="20"/>
      <w:szCs w:val="20"/>
    </w:rPr>
  </w:style>
  <w:style w:type="paragraph" w:styleId="CommentSubject">
    <w:name w:val="annotation subject"/>
    <w:basedOn w:val="CommentText"/>
    <w:next w:val="CommentText"/>
    <w:link w:val="CommentSubjectChar"/>
    <w:uiPriority w:val="99"/>
    <w:semiHidden/>
    <w:unhideWhenUsed/>
    <w:rsid w:val="00ED3467"/>
    <w:rPr>
      <w:b/>
      <w:bCs/>
    </w:rPr>
  </w:style>
  <w:style w:type="character" w:customStyle="1" w:styleId="CommentSubjectChar">
    <w:name w:val="Comment Subject Char"/>
    <w:basedOn w:val="CommentTextChar"/>
    <w:link w:val="CommentSubject"/>
    <w:uiPriority w:val="99"/>
    <w:semiHidden/>
    <w:rsid w:val="00ED3467"/>
    <w:rPr>
      <w:b/>
      <w:bCs/>
      <w:sz w:val="20"/>
      <w:szCs w:val="20"/>
    </w:rPr>
  </w:style>
  <w:style w:type="paragraph" w:styleId="BalloonText">
    <w:name w:val="Balloon Text"/>
    <w:basedOn w:val="Normal"/>
    <w:link w:val="BalloonTextChar"/>
    <w:uiPriority w:val="99"/>
    <w:semiHidden/>
    <w:unhideWhenUsed/>
    <w:rsid w:val="00ED3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4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DA529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A529F"/>
    <w:rPr>
      <w:rFonts w:ascii="Times New Roman" w:eastAsia="Times New Roman" w:hAnsi="Times New Roman" w:cs="Times New Roman"/>
      <w:b/>
      <w:bCs/>
      <w:sz w:val="24"/>
      <w:szCs w:val="24"/>
    </w:rPr>
  </w:style>
  <w:style w:type="paragraph" w:customStyle="1" w:styleId="Body1">
    <w:name w:val="Body 1"/>
    <w:rsid w:val="00DA529F"/>
    <w:pPr>
      <w:spacing w:after="0" w:line="240" w:lineRule="auto"/>
      <w:outlineLvl w:val="0"/>
    </w:pPr>
    <w:rPr>
      <w:rFonts w:ascii="Times New Roman" w:eastAsia="Arial Unicode MS" w:hAnsi="Times New Roman" w:cs="Times New Roman"/>
      <w:color w:val="000000"/>
      <w:sz w:val="24"/>
      <w:szCs w:val="20"/>
      <w:u w:color="000000"/>
    </w:rPr>
  </w:style>
  <w:style w:type="paragraph" w:customStyle="1" w:styleId="Default">
    <w:name w:val="Default"/>
    <w:rsid w:val="00DA529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A529F"/>
    <w:pPr>
      <w:spacing w:after="0" w:line="240" w:lineRule="auto"/>
      <w:ind w:left="720"/>
      <w:contextualSpacing/>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ED2287"/>
    <w:pPr>
      <w:tabs>
        <w:tab w:val="left" w:pos="1800"/>
      </w:tabs>
      <w:spacing w:after="0" w:line="240" w:lineRule="auto"/>
      <w:ind w:left="2340"/>
    </w:pPr>
    <w:rPr>
      <w:rFonts w:ascii="Times New Roman" w:eastAsia="Calibri" w:hAnsi="Times New Roman" w:cs="Times New Roman"/>
      <w:sz w:val="24"/>
      <w:szCs w:val="24"/>
    </w:rPr>
  </w:style>
  <w:style w:type="character" w:customStyle="1" w:styleId="BodyTextIndent3Char">
    <w:name w:val="Body Text Indent 3 Char"/>
    <w:basedOn w:val="DefaultParagraphFont"/>
    <w:link w:val="BodyTextIndent3"/>
    <w:rsid w:val="00ED2287"/>
    <w:rPr>
      <w:rFonts w:ascii="Times New Roman" w:eastAsia="Calibri" w:hAnsi="Times New Roman" w:cs="Times New Roman"/>
      <w:sz w:val="24"/>
      <w:szCs w:val="24"/>
    </w:rPr>
  </w:style>
  <w:style w:type="character" w:styleId="Hyperlink">
    <w:name w:val="Hyperlink"/>
    <w:basedOn w:val="DefaultParagraphFont"/>
    <w:uiPriority w:val="99"/>
    <w:unhideWhenUsed/>
    <w:rsid w:val="00ED3467"/>
    <w:rPr>
      <w:color w:val="0000FF" w:themeColor="hyperlink"/>
      <w:u w:val="single"/>
    </w:rPr>
  </w:style>
  <w:style w:type="paragraph" w:styleId="Footer">
    <w:name w:val="footer"/>
    <w:basedOn w:val="Normal"/>
    <w:link w:val="FooterChar"/>
    <w:uiPriority w:val="99"/>
    <w:unhideWhenUsed/>
    <w:rsid w:val="00ED34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467"/>
  </w:style>
  <w:style w:type="paragraph" w:styleId="TOC1">
    <w:name w:val="toc 1"/>
    <w:basedOn w:val="Normal"/>
    <w:next w:val="Normal"/>
    <w:autoRedefine/>
    <w:uiPriority w:val="39"/>
    <w:unhideWhenUsed/>
    <w:qFormat/>
    <w:rsid w:val="00ED3467"/>
    <w:pPr>
      <w:tabs>
        <w:tab w:val="right" w:leader="dot" w:pos="9350"/>
      </w:tabs>
      <w:spacing w:after="100" w:line="240" w:lineRule="auto"/>
      <w:ind w:firstLine="274"/>
      <w:outlineLvl w:val="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D3467"/>
    <w:rPr>
      <w:sz w:val="16"/>
      <w:szCs w:val="16"/>
    </w:rPr>
  </w:style>
  <w:style w:type="paragraph" w:styleId="CommentText">
    <w:name w:val="annotation text"/>
    <w:basedOn w:val="Normal"/>
    <w:link w:val="CommentTextChar"/>
    <w:uiPriority w:val="99"/>
    <w:semiHidden/>
    <w:unhideWhenUsed/>
    <w:rsid w:val="00ED3467"/>
    <w:pPr>
      <w:spacing w:line="240" w:lineRule="auto"/>
    </w:pPr>
    <w:rPr>
      <w:sz w:val="20"/>
      <w:szCs w:val="20"/>
    </w:rPr>
  </w:style>
  <w:style w:type="character" w:customStyle="1" w:styleId="CommentTextChar">
    <w:name w:val="Comment Text Char"/>
    <w:basedOn w:val="DefaultParagraphFont"/>
    <w:link w:val="CommentText"/>
    <w:uiPriority w:val="99"/>
    <w:semiHidden/>
    <w:rsid w:val="00ED3467"/>
    <w:rPr>
      <w:sz w:val="20"/>
      <w:szCs w:val="20"/>
    </w:rPr>
  </w:style>
  <w:style w:type="paragraph" w:styleId="CommentSubject">
    <w:name w:val="annotation subject"/>
    <w:basedOn w:val="CommentText"/>
    <w:next w:val="CommentText"/>
    <w:link w:val="CommentSubjectChar"/>
    <w:uiPriority w:val="99"/>
    <w:semiHidden/>
    <w:unhideWhenUsed/>
    <w:rsid w:val="00ED3467"/>
    <w:rPr>
      <w:b/>
      <w:bCs/>
    </w:rPr>
  </w:style>
  <w:style w:type="character" w:customStyle="1" w:styleId="CommentSubjectChar">
    <w:name w:val="Comment Subject Char"/>
    <w:basedOn w:val="CommentTextChar"/>
    <w:link w:val="CommentSubject"/>
    <w:uiPriority w:val="99"/>
    <w:semiHidden/>
    <w:rsid w:val="00ED3467"/>
    <w:rPr>
      <w:b/>
      <w:bCs/>
      <w:sz w:val="20"/>
      <w:szCs w:val="20"/>
    </w:rPr>
  </w:style>
  <w:style w:type="paragraph" w:styleId="BalloonText">
    <w:name w:val="Balloon Text"/>
    <w:basedOn w:val="Normal"/>
    <w:link w:val="BalloonTextChar"/>
    <w:uiPriority w:val="99"/>
    <w:semiHidden/>
    <w:unhideWhenUsed/>
    <w:rsid w:val="00ED3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4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duncan@cdc.gov"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Anne Duncan</dc:creator>
  <cp:lastModifiedBy>Mary Anne Duncan</cp:lastModifiedBy>
  <cp:revision>3</cp:revision>
  <dcterms:created xsi:type="dcterms:W3CDTF">2015-04-02T21:45:00Z</dcterms:created>
  <dcterms:modified xsi:type="dcterms:W3CDTF">2015-04-02T22:01:00Z</dcterms:modified>
</cp:coreProperties>
</file>