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18D" w:rsidRDefault="00D8418D" w:rsidP="00553FAA">
      <w:pPr>
        <w:jc w:val="center"/>
        <w:rPr>
          <w:b/>
          <w:bCs/>
          <w:iCs/>
          <w:sz w:val="40"/>
          <w:szCs w:val="40"/>
        </w:rPr>
      </w:pPr>
    </w:p>
    <w:p w:rsidR="00D8418D" w:rsidRDefault="00D8418D" w:rsidP="00553FAA">
      <w:pPr>
        <w:jc w:val="center"/>
        <w:rPr>
          <w:b/>
          <w:bCs/>
          <w:iCs/>
          <w:sz w:val="40"/>
          <w:szCs w:val="40"/>
        </w:rPr>
      </w:pPr>
    </w:p>
    <w:p w:rsidR="00434BCB" w:rsidRPr="00DB1183" w:rsidRDefault="00434BCB" w:rsidP="00434BCB">
      <w:pPr>
        <w:jc w:val="center"/>
        <w:rPr>
          <w:sz w:val="28"/>
          <w:szCs w:val="28"/>
        </w:rPr>
      </w:pPr>
      <w:r w:rsidRPr="00DB1183">
        <w:rPr>
          <w:b/>
          <w:bCs/>
          <w:iCs/>
          <w:sz w:val="28"/>
          <w:szCs w:val="28"/>
        </w:rPr>
        <w:t>Evaluation of Hospital Preparedness in a Mass Casualty Event (MCE)</w:t>
      </w:r>
    </w:p>
    <w:p w:rsidR="00434BCB" w:rsidRPr="00DB1183" w:rsidRDefault="007005B6" w:rsidP="00434BCB">
      <w:pPr>
        <w:pStyle w:val="Heading1"/>
        <w:rPr>
          <w:sz w:val="28"/>
        </w:rPr>
      </w:pPr>
      <w:r>
        <w:rPr>
          <w:sz w:val="28"/>
        </w:rPr>
        <w:t xml:space="preserve">OMB Control </w:t>
      </w:r>
      <w:r w:rsidR="00434BCB" w:rsidRPr="00DB1183">
        <w:rPr>
          <w:sz w:val="28"/>
        </w:rPr>
        <w:t>#</w:t>
      </w:r>
      <w:r>
        <w:rPr>
          <w:sz w:val="28"/>
        </w:rPr>
        <w:t xml:space="preserve"> </w:t>
      </w:r>
    </w:p>
    <w:p w:rsidR="00434BCB" w:rsidRPr="00DB1183" w:rsidRDefault="00434BCB" w:rsidP="00434BCB">
      <w:pPr>
        <w:rPr>
          <w:sz w:val="28"/>
          <w:szCs w:val="28"/>
        </w:rPr>
      </w:pPr>
    </w:p>
    <w:p w:rsidR="00434BCB" w:rsidRPr="00DB1183" w:rsidRDefault="00434BCB" w:rsidP="00434BCB">
      <w:pPr>
        <w:pStyle w:val="Heading1"/>
        <w:spacing w:before="0" w:beforeAutospacing="0"/>
        <w:rPr>
          <w:sz w:val="28"/>
        </w:rPr>
      </w:pPr>
      <w:bookmarkStart w:id="0" w:name="_Toc322357304"/>
      <w:bookmarkStart w:id="1" w:name="_Toc367099414"/>
      <w:r w:rsidRPr="00DB1183">
        <w:rPr>
          <w:sz w:val="28"/>
        </w:rPr>
        <w:t>Supporting Statement</w:t>
      </w:r>
      <w:bookmarkEnd w:id="0"/>
      <w:bookmarkEnd w:id="1"/>
      <w:r w:rsidRPr="00DB1183">
        <w:rPr>
          <w:sz w:val="28"/>
        </w:rPr>
        <w:t xml:space="preserve"> B</w:t>
      </w:r>
    </w:p>
    <w:p w:rsidR="00434BCB" w:rsidRPr="00DB1183" w:rsidRDefault="00434BCB" w:rsidP="00434BCB">
      <w:pPr>
        <w:spacing w:after="40" w:line="240" w:lineRule="atLeast"/>
        <w:jc w:val="center"/>
        <w:rPr>
          <w:sz w:val="28"/>
          <w:szCs w:val="28"/>
        </w:rPr>
      </w:pPr>
      <w:r w:rsidRPr="00DB1183">
        <w:rPr>
          <w:rFonts w:ascii="Arial" w:hAnsi="Arial" w:cs="Arial"/>
          <w:sz w:val="28"/>
          <w:szCs w:val="28"/>
        </w:rPr>
        <w:br/>
      </w:r>
      <w:r w:rsidRPr="00DB1183">
        <w:rPr>
          <w:sz w:val="28"/>
          <w:szCs w:val="28"/>
        </w:rPr>
        <w:t xml:space="preserve">Submitted by: </w:t>
      </w:r>
    </w:p>
    <w:p w:rsidR="00434BCB" w:rsidRPr="00DB1183" w:rsidRDefault="00434BCB" w:rsidP="00434BCB">
      <w:pPr>
        <w:spacing w:after="40" w:line="240" w:lineRule="atLeast"/>
        <w:jc w:val="center"/>
        <w:rPr>
          <w:sz w:val="28"/>
          <w:szCs w:val="28"/>
        </w:rPr>
      </w:pPr>
      <w:r w:rsidRPr="00DB1183">
        <w:rPr>
          <w:sz w:val="28"/>
          <w:szCs w:val="28"/>
        </w:rPr>
        <w:t>Department of Health and Human Services</w:t>
      </w:r>
    </w:p>
    <w:p w:rsidR="00434BCB" w:rsidRPr="00DB1183" w:rsidRDefault="00434BCB" w:rsidP="00434BCB">
      <w:pPr>
        <w:spacing w:after="40" w:line="240" w:lineRule="atLeast"/>
        <w:jc w:val="center"/>
        <w:rPr>
          <w:sz w:val="28"/>
          <w:szCs w:val="28"/>
        </w:rPr>
      </w:pPr>
      <w:r w:rsidRPr="00DB1183">
        <w:rPr>
          <w:sz w:val="28"/>
          <w:szCs w:val="28"/>
        </w:rPr>
        <w:t>Center for Disease Control and Prevention</w:t>
      </w:r>
    </w:p>
    <w:p w:rsidR="00434BCB" w:rsidRPr="00DB1183" w:rsidRDefault="00434BCB" w:rsidP="00434BCB">
      <w:pPr>
        <w:spacing w:after="40" w:line="240" w:lineRule="atLeast"/>
        <w:jc w:val="center"/>
        <w:rPr>
          <w:sz w:val="28"/>
          <w:szCs w:val="28"/>
        </w:rPr>
      </w:pPr>
      <w:r w:rsidRPr="00DB1183">
        <w:rPr>
          <w:sz w:val="28"/>
          <w:szCs w:val="28"/>
        </w:rPr>
        <w:t>National Center for Injury Prevention and Control</w:t>
      </w:r>
    </w:p>
    <w:p w:rsidR="00434BCB" w:rsidRPr="00DB1183" w:rsidRDefault="00434BCB" w:rsidP="00434BCB">
      <w:pPr>
        <w:spacing w:after="40" w:line="240" w:lineRule="atLeast"/>
        <w:jc w:val="center"/>
        <w:rPr>
          <w:sz w:val="28"/>
          <w:szCs w:val="28"/>
        </w:rPr>
      </w:pPr>
      <w:r w:rsidRPr="00DB1183">
        <w:rPr>
          <w:sz w:val="28"/>
          <w:szCs w:val="28"/>
        </w:rPr>
        <w:t xml:space="preserve">Division of Unintentional Injury Prevention </w:t>
      </w:r>
    </w:p>
    <w:p w:rsidR="00434BCB" w:rsidRPr="00DB1183" w:rsidRDefault="00434BCB" w:rsidP="00434BCB">
      <w:pPr>
        <w:spacing w:after="40" w:line="240" w:lineRule="atLeast"/>
        <w:jc w:val="center"/>
        <w:rPr>
          <w:sz w:val="28"/>
          <w:szCs w:val="28"/>
        </w:rPr>
      </w:pPr>
      <w:r w:rsidRPr="00DB1183">
        <w:rPr>
          <w:sz w:val="28"/>
          <w:szCs w:val="28"/>
        </w:rPr>
        <w:t>4770 Buford Highway, NE F62</w:t>
      </w:r>
    </w:p>
    <w:p w:rsidR="00434BCB" w:rsidRPr="00DB1183" w:rsidRDefault="00434BCB" w:rsidP="00434BCB">
      <w:pPr>
        <w:spacing w:after="40" w:line="240" w:lineRule="atLeast"/>
        <w:jc w:val="center"/>
        <w:rPr>
          <w:sz w:val="28"/>
          <w:szCs w:val="28"/>
        </w:rPr>
      </w:pPr>
      <w:r w:rsidRPr="00DB1183">
        <w:rPr>
          <w:sz w:val="28"/>
          <w:szCs w:val="28"/>
        </w:rPr>
        <w:t>Atlanta, GA  30341-3717</w:t>
      </w:r>
    </w:p>
    <w:p w:rsidR="00434BCB" w:rsidRDefault="00434BCB" w:rsidP="00434BCB">
      <w:pPr>
        <w:pStyle w:val="Heading2Black"/>
        <w:jc w:val="center"/>
        <w:rPr>
          <w:szCs w:val="28"/>
        </w:rPr>
      </w:pPr>
    </w:p>
    <w:p w:rsidR="00E91761" w:rsidRPr="00E91761" w:rsidRDefault="00E91761" w:rsidP="00CA44A5">
      <w:pPr>
        <w:jc w:val="center"/>
      </w:pPr>
      <w:r>
        <w:t>July 18, 2014</w:t>
      </w:r>
    </w:p>
    <w:p w:rsidR="00434BCB" w:rsidRPr="00DB1183" w:rsidRDefault="00434BCB" w:rsidP="00434BCB">
      <w:pPr>
        <w:rPr>
          <w:sz w:val="28"/>
          <w:szCs w:val="28"/>
        </w:rPr>
      </w:pPr>
    </w:p>
    <w:p w:rsidR="00434BCB" w:rsidRPr="00DB1183" w:rsidRDefault="00434BCB" w:rsidP="00434BCB">
      <w:pPr>
        <w:rPr>
          <w:sz w:val="28"/>
          <w:szCs w:val="28"/>
        </w:rPr>
      </w:pPr>
      <w:r w:rsidRPr="00DB1183">
        <w:rPr>
          <w:sz w:val="28"/>
          <w:szCs w:val="28"/>
        </w:rPr>
        <w:t xml:space="preserve">Project Officer:  </w:t>
      </w:r>
      <w:r w:rsidRPr="00DB1183">
        <w:rPr>
          <w:sz w:val="28"/>
          <w:szCs w:val="28"/>
        </w:rPr>
        <w:tab/>
      </w:r>
      <w:r w:rsidR="003D15BA">
        <w:rPr>
          <w:sz w:val="28"/>
          <w:szCs w:val="28"/>
        </w:rPr>
        <w:t xml:space="preserve">Mark Faul, </w:t>
      </w:r>
      <w:r w:rsidRPr="00DB1183">
        <w:rPr>
          <w:sz w:val="28"/>
          <w:szCs w:val="28"/>
        </w:rPr>
        <w:t>P</w:t>
      </w:r>
      <w:r w:rsidR="003D15BA">
        <w:rPr>
          <w:sz w:val="28"/>
          <w:szCs w:val="28"/>
        </w:rPr>
        <w:t>hD</w:t>
      </w:r>
      <w:r w:rsidR="00DB1183">
        <w:rPr>
          <w:sz w:val="28"/>
          <w:szCs w:val="28"/>
        </w:rPr>
        <w:t>,</w:t>
      </w:r>
      <w:r w:rsidR="003D15BA">
        <w:rPr>
          <w:sz w:val="28"/>
          <w:szCs w:val="28"/>
        </w:rPr>
        <w:t xml:space="preserve"> MA</w:t>
      </w:r>
    </w:p>
    <w:p w:rsidR="00434BCB" w:rsidRPr="00DB1183" w:rsidRDefault="00434BCB" w:rsidP="00434BCB">
      <w:pPr>
        <w:ind w:left="1440" w:firstLine="720"/>
        <w:rPr>
          <w:sz w:val="28"/>
          <w:szCs w:val="28"/>
        </w:rPr>
      </w:pPr>
      <w:r w:rsidRPr="00DB1183">
        <w:rPr>
          <w:sz w:val="28"/>
          <w:szCs w:val="28"/>
        </w:rPr>
        <w:t>Tel:  770.488.</w:t>
      </w:r>
      <w:r w:rsidR="003D15BA">
        <w:rPr>
          <w:sz w:val="28"/>
          <w:szCs w:val="28"/>
        </w:rPr>
        <w:t>127</w:t>
      </w:r>
      <w:r w:rsidRPr="00DB1183">
        <w:rPr>
          <w:sz w:val="28"/>
          <w:szCs w:val="28"/>
        </w:rPr>
        <w:t>6</w:t>
      </w:r>
    </w:p>
    <w:p w:rsidR="00434BCB" w:rsidRPr="00DB1183" w:rsidRDefault="00434BCB" w:rsidP="00434BCB">
      <w:pPr>
        <w:ind w:left="2160"/>
        <w:rPr>
          <w:sz w:val="28"/>
          <w:szCs w:val="28"/>
        </w:rPr>
      </w:pPr>
      <w:r w:rsidRPr="00DB1183">
        <w:rPr>
          <w:sz w:val="28"/>
          <w:szCs w:val="28"/>
        </w:rPr>
        <w:t xml:space="preserve">Email:  </w:t>
      </w:r>
      <w:r w:rsidR="003D15BA">
        <w:rPr>
          <w:sz w:val="28"/>
          <w:szCs w:val="28"/>
        </w:rPr>
        <w:t>mgf7</w:t>
      </w:r>
      <w:bookmarkStart w:id="2" w:name="_GoBack"/>
      <w:bookmarkEnd w:id="2"/>
      <w:r w:rsidRPr="00DB1183">
        <w:rPr>
          <w:sz w:val="28"/>
          <w:szCs w:val="28"/>
        </w:rPr>
        <w:t xml:space="preserve">@cdc.gov </w:t>
      </w:r>
      <w:r w:rsidRPr="00DB1183">
        <w:rPr>
          <w:sz w:val="28"/>
          <w:szCs w:val="28"/>
        </w:rPr>
        <w:br/>
        <w:t>Fax:  770.488.1317</w:t>
      </w:r>
      <w:r w:rsidRPr="00DB1183">
        <w:rPr>
          <w:sz w:val="28"/>
          <w:szCs w:val="28"/>
        </w:rPr>
        <w:br/>
      </w:r>
    </w:p>
    <w:p w:rsidR="00434BCB" w:rsidRPr="00DB1183" w:rsidRDefault="00434BCB" w:rsidP="00434BCB">
      <w:pPr>
        <w:ind w:left="2160"/>
        <w:rPr>
          <w:sz w:val="28"/>
          <w:szCs w:val="28"/>
        </w:rPr>
      </w:pPr>
    </w:p>
    <w:p w:rsidR="00434BCB" w:rsidRPr="00DB1183" w:rsidRDefault="00434BCB" w:rsidP="00434BCB">
      <w:pPr>
        <w:rPr>
          <w:sz w:val="28"/>
          <w:szCs w:val="28"/>
        </w:rPr>
      </w:pPr>
      <w:r w:rsidRPr="00DB1183">
        <w:rPr>
          <w:sz w:val="28"/>
          <w:szCs w:val="28"/>
        </w:rPr>
        <w:t xml:space="preserve">Date:  </w:t>
      </w:r>
    </w:p>
    <w:p w:rsidR="00D8418D" w:rsidRDefault="00434BCB" w:rsidP="00434BCB">
      <w:pPr>
        <w:pStyle w:val="Heading1"/>
        <w:rPr>
          <w:b w:val="0"/>
          <w:sz w:val="22"/>
          <w:szCs w:val="22"/>
        </w:rPr>
      </w:pPr>
      <w:r w:rsidRPr="00DB1183">
        <w:rPr>
          <w:sz w:val="24"/>
          <w:szCs w:val="24"/>
        </w:rPr>
        <w:br w:type="page"/>
      </w:r>
      <w:r w:rsidR="00D8418D" w:rsidRPr="003F7532">
        <w:lastRenderedPageBreak/>
        <w:t>TABLE OF CONTENTS</w:t>
      </w:r>
    </w:p>
    <w:sdt>
      <w:sdtPr>
        <w:rPr>
          <w:rFonts w:ascii="Times New Roman" w:hAnsi="Times New Roman"/>
          <w:b w:val="0"/>
          <w:bCs w:val="0"/>
          <w:color w:val="auto"/>
          <w:sz w:val="20"/>
          <w:szCs w:val="24"/>
        </w:rPr>
        <w:id w:val="979830"/>
        <w:docPartObj>
          <w:docPartGallery w:val="Table of Contents"/>
          <w:docPartUnique/>
        </w:docPartObj>
      </w:sdtPr>
      <w:sdtEndPr/>
      <w:sdtContent>
        <w:p w:rsidR="00CE00A4" w:rsidRDefault="00CE00A4">
          <w:pPr>
            <w:pStyle w:val="TOCHeading"/>
          </w:pPr>
          <w:r>
            <w:t>Table of Contents</w:t>
          </w:r>
        </w:p>
        <w:p w:rsidR="00CE00A4" w:rsidRDefault="00CE00A4">
          <w:pPr>
            <w:pStyle w:val="TOC1"/>
          </w:pPr>
          <w:r w:rsidRPr="00CE00A4">
            <w:t>B. Statistical Methods</w:t>
          </w:r>
          <w:r>
            <w:ptab w:relativeTo="margin" w:alignment="right" w:leader="dot"/>
          </w:r>
          <w:r>
            <w:t>3</w:t>
          </w:r>
        </w:p>
        <w:p w:rsidR="00CE00A4" w:rsidRDefault="00CE00A4">
          <w:pPr>
            <w:pStyle w:val="TOC2"/>
            <w:ind w:left="216"/>
          </w:pPr>
          <w:r>
            <w:t>1. Respondent Universe and Sampling Methods</w:t>
          </w:r>
          <w:r>
            <w:ptab w:relativeTo="margin" w:alignment="right" w:leader="dot"/>
          </w:r>
          <w:r>
            <w:t>3</w:t>
          </w:r>
        </w:p>
        <w:p w:rsidR="00CE00A4" w:rsidRDefault="00CE00A4" w:rsidP="00CE00A4">
          <w:pPr>
            <w:pStyle w:val="TOC2"/>
            <w:ind w:left="216"/>
          </w:pPr>
          <w:r>
            <w:t>2. Procedures for Collection of Information</w:t>
          </w:r>
          <w:r>
            <w:ptab w:relativeTo="margin" w:alignment="right" w:leader="dot"/>
          </w:r>
          <w:r>
            <w:t>3</w:t>
          </w:r>
        </w:p>
        <w:p w:rsidR="00CE00A4" w:rsidRDefault="00CE00A4" w:rsidP="00CE00A4">
          <w:pPr>
            <w:pStyle w:val="TOC2"/>
            <w:ind w:left="216"/>
          </w:pPr>
          <w:r>
            <w:t>3. Methods to Maximize Response Rates and Deal with Nonresponse</w:t>
          </w:r>
          <w:r>
            <w:ptab w:relativeTo="margin" w:alignment="right" w:leader="dot"/>
          </w:r>
          <w:r w:rsidR="00B75DF6">
            <w:t>4</w:t>
          </w:r>
        </w:p>
        <w:p w:rsidR="00CE00A4" w:rsidRDefault="00CE00A4" w:rsidP="00CE00A4">
          <w:pPr>
            <w:pStyle w:val="TOC2"/>
            <w:ind w:left="216"/>
          </w:pPr>
          <w:r>
            <w:t>4. Tests of Procedures or Methods to be Undertaken</w:t>
          </w:r>
          <w:r>
            <w:ptab w:relativeTo="margin" w:alignment="right" w:leader="dot"/>
          </w:r>
          <w:r>
            <w:t>4</w:t>
          </w:r>
        </w:p>
        <w:p w:rsidR="00CE00A4" w:rsidRDefault="00CE00A4" w:rsidP="00CE00A4">
          <w:pPr>
            <w:pStyle w:val="TOC2"/>
            <w:ind w:left="216"/>
          </w:pPr>
          <w:r>
            <w:t>5. Individuals Consulted on Statistical Aspects and Individuals Collecting and/or Analyzing Data</w:t>
          </w:r>
          <w:r>
            <w:ptab w:relativeTo="margin" w:alignment="right" w:leader="dot"/>
          </w:r>
          <w:r w:rsidR="00B75DF6">
            <w:t>4</w:t>
          </w:r>
        </w:p>
        <w:p w:rsidR="00CE00A4" w:rsidRDefault="003D15BA" w:rsidP="00CE00A4">
          <w:pPr>
            <w:pStyle w:val="TOC3"/>
            <w:ind w:left="0"/>
          </w:pPr>
        </w:p>
      </w:sdtContent>
    </w:sdt>
    <w:p w:rsidR="00D8418D" w:rsidRPr="007F11C1" w:rsidRDefault="00D8418D" w:rsidP="007F11C1"/>
    <w:p w:rsidR="00D8418D" w:rsidRDefault="00D8418D" w:rsidP="00B6728A">
      <w:pPr>
        <w:spacing w:line="320" w:lineRule="atLeast"/>
        <w:jc w:val="center"/>
        <w:rPr>
          <w:b/>
          <w:smallCaps/>
          <w:sz w:val="24"/>
        </w:rPr>
      </w:pPr>
    </w:p>
    <w:p w:rsidR="00D8418D" w:rsidRDefault="00D8418D" w:rsidP="0053035C">
      <w:pPr>
        <w:pStyle w:val="Heading1"/>
      </w:pPr>
      <w:r>
        <w:t>Tables and Figures</w:t>
      </w:r>
    </w:p>
    <w:p w:rsidR="00D8418D" w:rsidRDefault="009A6A34" w:rsidP="009E5C6E">
      <w:pPr>
        <w:spacing w:before="10" w:after="20" w:line="276" w:lineRule="auto"/>
        <w:rPr>
          <w:b/>
          <w:smallCaps/>
          <w:sz w:val="28"/>
          <w:szCs w:val="28"/>
        </w:rPr>
      </w:pPr>
      <w:r w:rsidRPr="001C0E7E">
        <w:rPr>
          <w:smallCaps/>
        </w:rPr>
        <w:fldChar w:fldCharType="begin"/>
      </w:r>
      <w:r w:rsidR="00D8418D" w:rsidRPr="001C0E7E">
        <w:rPr>
          <w:smallCaps/>
        </w:rPr>
        <w:instrText xml:space="preserve"> TOC \h \z \t "Table,1" </w:instrText>
      </w:r>
      <w:r w:rsidRPr="001C0E7E">
        <w:rPr>
          <w:smallCaps/>
        </w:rPr>
        <w:fldChar w:fldCharType="end"/>
      </w:r>
    </w:p>
    <w:p w:rsidR="00B75DF6" w:rsidRPr="00B75DF6" w:rsidRDefault="00B75DF6" w:rsidP="00B75DF6">
      <w:pPr>
        <w:pStyle w:val="Heading1"/>
        <w:tabs>
          <w:tab w:val="left" w:leader="dot" w:pos="9180"/>
        </w:tabs>
        <w:jc w:val="left"/>
        <w:rPr>
          <w:smallCaps w:val="0"/>
          <w:sz w:val="24"/>
        </w:rPr>
      </w:pPr>
      <w:r w:rsidRPr="00B75DF6">
        <w:rPr>
          <w:smallCaps w:val="0"/>
          <w:sz w:val="24"/>
        </w:rPr>
        <w:t>Table B.1.1. Study Population and Sample Size</w:t>
      </w:r>
      <w:r w:rsidRPr="00B75DF6">
        <w:rPr>
          <w:rFonts w:ascii="Times New Roman Bold" w:hAnsi="Times New Roman Bold"/>
          <w:smallCaps w:val="0"/>
          <w:sz w:val="28"/>
        </w:rPr>
        <w:t xml:space="preserve"> </w:t>
      </w:r>
      <w:r>
        <w:rPr>
          <w:rFonts w:ascii="Times New Roman Bold" w:hAnsi="Times New Roman Bold"/>
          <w:smallCaps w:val="0"/>
          <w:sz w:val="28"/>
        </w:rPr>
        <w:tab/>
      </w:r>
      <w:r w:rsidRPr="00B75DF6">
        <w:rPr>
          <w:rFonts w:ascii="Times New Roman Bold" w:hAnsi="Times New Roman Bold"/>
          <w:smallCaps w:val="0"/>
          <w:sz w:val="24"/>
          <w:szCs w:val="24"/>
        </w:rPr>
        <w:t>3</w:t>
      </w:r>
    </w:p>
    <w:p w:rsidR="00D8418D" w:rsidRPr="001D0DF1" w:rsidRDefault="001D0DF1" w:rsidP="00B75DF6">
      <w:pPr>
        <w:pStyle w:val="Heading1"/>
        <w:tabs>
          <w:tab w:val="left" w:leader="dot" w:pos="9180"/>
        </w:tabs>
        <w:jc w:val="left"/>
        <w:rPr>
          <w:rFonts w:ascii="Times New Roman Bold" w:hAnsi="Times New Roman Bold"/>
          <w:smallCaps w:val="0"/>
          <w:sz w:val="28"/>
        </w:rPr>
      </w:pPr>
      <w:r w:rsidRPr="00B75DF6">
        <w:rPr>
          <w:smallCaps w:val="0"/>
          <w:sz w:val="24"/>
        </w:rPr>
        <w:t>Table B.5.1. Contact information for statistical consultants</w:t>
      </w:r>
      <w:r w:rsidRPr="00B75DF6">
        <w:rPr>
          <w:rFonts w:ascii="Times New Roman Bold" w:hAnsi="Times New Roman Bold"/>
          <w:smallCaps w:val="0"/>
          <w:sz w:val="28"/>
        </w:rPr>
        <w:t xml:space="preserve"> </w:t>
      </w:r>
      <w:r w:rsidR="00B75DF6">
        <w:rPr>
          <w:rFonts w:ascii="Times New Roman Bold" w:hAnsi="Times New Roman Bold"/>
          <w:smallCaps w:val="0"/>
          <w:sz w:val="28"/>
        </w:rPr>
        <w:tab/>
      </w:r>
      <w:r w:rsidRPr="00B75DF6">
        <w:rPr>
          <w:rFonts w:ascii="Times New Roman Bold" w:hAnsi="Times New Roman Bold"/>
          <w:smallCaps w:val="0"/>
          <w:sz w:val="24"/>
          <w:szCs w:val="24"/>
        </w:rPr>
        <w:t>5</w:t>
      </w:r>
      <w:r w:rsidR="00D8418D" w:rsidRPr="001D0DF1">
        <w:rPr>
          <w:rFonts w:ascii="Times New Roman Bold" w:hAnsi="Times New Roman Bold"/>
          <w:smallCaps w:val="0"/>
          <w:sz w:val="28"/>
        </w:rPr>
        <w:br w:type="page"/>
      </w:r>
      <w:r w:rsidR="00D8418D" w:rsidRPr="001D0DF1">
        <w:rPr>
          <w:rFonts w:ascii="Times New Roman Bold" w:hAnsi="Times New Roman Bold"/>
          <w:smallCaps w:val="0"/>
          <w:sz w:val="28"/>
        </w:rPr>
        <w:lastRenderedPageBreak/>
        <w:t>B</w:t>
      </w:r>
      <w:r w:rsidRPr="001D0DF1">
        <w:rPr>
          <w:rFonts w:ascii="Times New Roman Bold" w:hAnsi="Times New Roman Bold"/>
          <w:smallCaps w:val="0"/>
          <w:sz w:val="28"/>
        </w:rPr>
        <w:t>.</w:t>
      </w:r>
      <w:r w:rsidR="00B75DF6">
        <w:rPr>
          <w:rFonts w:ascii="Times New Roman Bold" w:hAnsi="Times New Roman Bold"/>
          <w:smallCaps w:val="0"/>
          <w:sz w:val="28"/>
        </w:rPr>
        <w:t xml:space="preserve"> </w:t>
      </w:r>
      <w:r w:rsidR="00D8418D" w:rsidRPr="001D0DF1">
        <w:rPr>
          <w:rFonts w:ascii="Times New Roman Bold" w:hAnsi="Times New Roman Bold"/>
          <w:smallCaps w:val="0"/>
          <w:sz w:val="28"/>
        </w:rPr>
        <w:t>Statistical Methods</w:t>
      </w:r>
    </w:p>
    <w:p w:rsidR="00D8418D" w:rsidRDefault="00D8418D" w:rsidP="003B4F89"/>
    <w:p w:rsidR="00D8418D" w:rsidRPr="00B35FE9" w:rsidRDefault="00D8418D" w:rsidP="003B4F89">
      <w:pPr>
        <w:pStyle w:val="Heading2"/>
        <w:rPr>
          <w:sz w:val="24"/>
        </w:rPr>
      </w:pPr>
      <w:r w:rsidRPr="00B35FE9">
        <w:rPr>
          <w:sz w:val="24"/>
        </w:rPr>
        <w:t>1</w:t>
      </w:r>
      <w:r>
        <w:rPr>
          <w:sz w:val="24"/>
        </w:rPr>
        <w:t>.</w:t>
      </w:r>
      <w:r w:rsidRPr="00B35FE9">
        <w:rPr>
          <w:sz w:val="24"/>
        </w:rPr>
        <w:t xml:space="preserve"> </w:t>
      </w:r>
      <w:r>
        <w:rPr>
          <w:sz w:val="24"/>
        </w:rPr>
        <w:tab/>
        <w:t>Respondent U</w:t>
      </w:r>
      <w:r w:rsidRPr="00B35FE9">
        <w:rPr>
          <w:sz w:val="24"/>
        </w:rPr>
        <w:t>niverse</w:t>
      </w:r>
      <w:r>
        <w:rPr>
          <w:sz w:val="24"/>
        </w:rPr>
        <w:t xml:space="preserve"> and Sampling Methods</w:t>
      </w:r>
    </w:p>
    <w:p w:rsidR="00D8418D" w:rsidRDefault="00620CA2" w:rsidP="00464BB0">
      <w:pPr>
        <w:rPr>
          <w:sz w:val="24"/>
        </w:rPr>
      </w:pPr>
      <w:r w:rsidRPr="00620CA2">
        <w:rPr>
          <w:sz w:val="24"/>
        </w:rPr>
        <w:t xml:space="preserve">The </w:t>
      </w:r>
      <w:r w:rsidR="008C4468">
        <w:rPr>
          <w:sz w:val="24"/>
        </w:rPr>
        <w:t>respondent universe</w:t>
      </w:r>
      <w:r w:rsidRPr="00620CA2">
        <w:rPr>
          <w:sz w:val="24"/>
        </w:rPr>
        <w:t xml:space="preserve"> </w:t>
      </w:r>
      <w:r w:rsidR="008C4468">
        <w:rPr>
          <w:sz w:val="24"/>
        </w:rPr>
        <w:t>consists of all adult and pediatric</w:t>
      </w:r>
      <w:r w:rsidR="001612F7">
        <w:rPr>
          <w:sz w:val="24"/>
        </w:rPr>
        <w:t>,</w:t>
      </w:r>
      <w:r w:rsidR="008C4468">
        <w:rPr>
          <w:sz w:val="24"/>
        </w:rPr>
        <w:t xml:space="preserve"> </w:t>
      </w:r>
      <w:r w:rsidR="001612F7">
        <w:rPr>
          <w:sz w:val="24"/>
        </w:rPr>
        <w:t xml:space="preserve">trauma-level and non-trauma-level </w:t>
      </w:r>
      <w:r w:rsidRPr="00620CA2">
        <w:rPr>
          <w:sz w:val="24"/>
        </w:rPr>
        <w:t xml:space="preserve">hospitals in the United States. The </w:t>
      </w:r>
      <w:r w:rsidR="009857FA">
        <w:rPr>
          <w:sz w:val="24"/>
        </w:rPr>
        <w:t xml:space="preserve">American Hospital Association </w:t>
      </w:r>
      <w:r w:rsidRPr="00620CA2">
        <w:rPr>
          <w:sz w:val="24"/>
        </w:rPr>
        <w:t xml:space="preserve">2013 Hospital Guide lists approximately 6,500 hospitals which will serve as the sample frame. The guide includes hospital name, CEO name, state, address, telephone number, number of beds. </w:t>
      </w:r>
      <w:r w:rsidR="008C4468">
        <w:rPr>
          <w:sz w:val="24"/>
        </w:rPr>
        <w:t>The targeted respondent for each hospital is the emergency preparedness manager/coordinator (EPMC) as they will be the most knowledgeable about hospital preparedness activities.</w:t>
      </w:r>
    </w:p>
    <w:p w:rsidR="0026015B" w:rsidRPr="00D8418D" w:rsidRDefault="0026015B" w:rsidP="00464BB0">
      <w:pPr>
        <w:rPr>
          <w:sz w:val="24"/>
        </w:rPr>
      </w:pPr>
    </w:p>
    <w:p w:rsidR="00D8418D" w:rsidRDefault="008C4468" w:rsidP="003B4F89">
      <w:pPr>
        <w:rPr>
          <w:sz w:val="24"/>
        </w:rPr>
      </w:pPr>
      <w:r>
        <w:rPr>
          <w:sz w:val="24"/>
        </w:rPr>
        <w:t>A</w:t>
      </w:r>
      <w:r w:rsidR="00620CA2" w:rsidRPr="00620CA2">
        <w:rPr>
          <w:sz w:val="24"/>
        </w:rPr>
        <w:t xml:space="preserve"> total of </w:t>
      </w:r>
      <w:r w:rsidR="006F6CC0">
        <w:rPr>
          <w:sz w:val="24"/>
        </w:rPr>
        <w:t>4</w:t>
      </w:r>
      <w:r w:rsidR="006F6CC0" w:rsidRPr="00620CA2">
        <w:rPr>
          <w:sz w:val="24"/>
        </w:rPr>
        <w:t xml:space="preserve">00 </w:t>
      </w:r>
      <w:r w:rsidR="00620CA2" w:rsidRPr="00620CA2">
        <w:rPr>
          <w:sz w:val="24"/>
        </w:rPr>
        <w:t xml:space="preserve">hospitals will be randomly selected from the sample frame. </w:t>
      </w:r>
      <w:r w:rsidR="00C539B8">
        <w:rPr>
          <w:sz w:val="24"/>
        </w:rPr>
        <w:t xml:space="preserve">Hospitals will be selected using simple random sampling without stratification or clustering. A database of hospitals will be created and random selection will be conducted using a random number generator. </w:t>
      </w:r>
      <w:r w:rsidR="00620CA2" w:rsidRPr="00620CA2">
        <w:rPr>
          <w:sz w:val="24"/>
        </w:rPr>
        <w:t xml:space="preserve">The hospital CEO of selected hospitals will be mailed or emailed an invitation letter and </w:t>
      </w:r>
      <w:r>
        <w:rPr>
          <w:sz w:val="24"/>
        </w:rPr>
        <w:t xml:space="preserve">receive a </w:t>
      </w:r>
      <w:r w:rsidR="00620CA2" w:rsidRPr="00620CA2">
        <w:rPr>
          <w:sz w:val="24"/>
        </w:rPr>
        <w:t xml:space="preserve">follow up telephone call to introduce the study and request permission to contact the </w:t>
      </w:r>
      <w:r>
        <w:rPr>
          <w:sz w:val="24"/>
        </w:rPr>
        <w:t>EPMC</w:t>
      </w:r>
      <w:r w:rsidR="00620CA2" w:rsidRPr="00620CA2">
        <w:rPr>
          <w:sz w:val="24"/>
        </w:rPr>
        <w:t xml:space="preserve">. </w:t>
      </w:r>
      <w:r>
        <w:rPr>
          <w:sz w:val="24"/>
        </w:rPr>
        <w:t xml:space="preserve">If permission is granted, the EPMC will be mailed or emailed an invitation letter that includes login information for the web-based survey. </w:t>
      </w:r>
      <w:r w:rsidR="00620CA2" w:rsidRPr="00620CA2">
        <w:rPr>
          <w:sz w:val="24"/>
        </w:rPr>
        <w:t>Follow up telephone or email contacts will direct respondents to the survey web site for data collection.</w:t>
      </w:r>
    </w:p>
    <w:p w:rsidR="00AF18FE" w:rsidRDefault="00AF18FE" w:rsidP="003B4F89">
      <w:pPr>
        <w:rPr>
          <w:sz w:val="24"/>
        </w:rPr>
      </w:pPr>
    </w:p>
    <w:p w:rsidR="00AF18FE" w:rsidRDefault="00AF18FE" w:rsidP="003B4F89">
      <w:pPr>
        <w:rPr>
          <w:sz w:val="24"/>
        </w:rPr>
      </w:pPr>
      <w:r>
        <w:rPr>
          <w:sz w:val="24"/>
        </w:rPr>
        <w:t xml:space="preserve">A response rate of </w:t>
      </w:r>
      <w:r w:rsidR="00911789">
        <w:rPr>
          <w:sz w:val="24"/>
        </w:rPr>
        <w:t>80</w:t>
      </w:r>
      <w:r>
        <w:rPr>
          <w:sz w:val="24"/>
        </w:rPr>
        <w:t xml:space="preserve">% is </w:t>
      </w:r>
      <w:r w:rsidR="00911789">
        <w:rPr>
          <w:sz w:val="24"/>
        </w:rPr>
        <w:t xml:space="preserve">targeted </w:t>
      </w:r>
      <w:r>
        <w:rPr>
          <w:sz w:val="24"/>
        </w:rPr>
        <w:t xml:space="preserve">resulting in a sample size of </w:t>
      </w:r>
      <w:r w:rsidR="00911789">
        <w:rPr>
          <w:sz w:val="24"/>
        </w:rPr>
        <w:t>320</w:t>
      </w:r>
      <w:r>
        <w:rPr>
          <w:sz w:val="24"/>
        </w:rPr>
        <w:t xml:space="preserve">. </w:t>
      </w:r>
      <w:r w:rsidRPr="007F11C1">
        <w:rPr>
          <w:sz w:val="24"/>
        </w:rPr>
        <w:t xml:space="preserve">The sample size of </w:t>
      </w:r>
      <w:r w:rsidR="00911789">
        <w:rPr>
          <w:sz w:val="24"/>
        </w:rPr>
        <w:t>320</w:t>
      </w:r>
      <w:r w:rsidR="00911789" w:rsidRPr="007F11C1">
        <w:rPr>
          <w:sz w:val="24"/>
        </w:rPr>
        <w:t xml:space="preserve"> </w:t>
      </w:r>
      <w:r w:rsidRPr="007F11C1">
        <w:rPr>
          <w:sz w:val="24"/>
        </w:rPr>
        <w:t xml:space="preserve">hospitals allows for generalizability to the study population with +/- </w:t>
      </w:r>
      <w:r w:rsidR="005B493B">
        <w:rPr>
          <w:sz w:val="24"/>
        </w:rPr>
        <w:t>5.5</w:t>
      </w:r>
      <w:r w:rsidRPr="007F11C1">
        <w:rPr>
          <w:sz w:val="24"/>
        </w:rPr>
        <w:t xml:space="preserve">% </w:t>
      </w:r>
      <w:r>
        <w:rPr>
          <w:sz w:val="24"/>
        </w:rPr>
        <w:t xml:space="preserve">error </w:t>
      </w:r>
      <w:r w:rsidRPr="007F11C1">
        <w:rPr>
          <w:sz w:val="24"/>
        </w:rPr>
        <w:t>at a 95% level of confidence.</w:t>
      </w:r>
      <w:r>
        <w:rPr>
          <w:sz w:val="24"/>
        </w:rPr>
        <w:t xml:space="preserve"> The population and sample sizes are presented in Table B.1.1.</w:t>
      </w:r>
    </w:p>
    <w:p w:rsidR="00AF18FE" w:rsidRDefault="00AF18FE" w:rsidP="003B4F89">
      <w:pPr>
        <w:rPr>
          <w:sz w:val="24"/>
        </w:rPr>
      </w:pPr>
    </w:p>
    <w:tbl>
      <w:tblPr>
        <w:tblStyle w:val="TableGrid"/>
        <w:tblW w:w="0" w:type="auto"/>
        <w:jc w:val="center"/>
        <w:tblLook w:val="04A0" w:firstRow="1" w:lastRow="0" w:firstColumn="1" w:lastColumn="0" w:noHBand="0" w:noVBand="1"/>
      </w:tblPr>
      <w:tblGrid>
        <w:gridCol w:w="4788"/>
        <w:gridCol w:w="2250"/>
      </w:tblGrid>
      <w:tr w:rsidR="00AF18FE" w:rsidTr="00AF18FE">
        <w:trPr>
          <w:jc w:val="center"/>
        </w:trPr>
        <w:tc>
          <w:tcPr>
            <w:tcW w:w="7038" w:type="dxa"/>
            <w:gridSpan w:val="2"/>
            <w:tcBorders>
              <w:top w:val="nil"/>
              <w:left w:val="nil"/>
              <w:right w:val="nil"/>
            </w:tcBorders>
          </w:tcPr>
          <w:p w:rsidR="00AF18FE" w:rsidRPr="00AF18FE" w:rsidRDefault="00AF18FE" w:rsidP="003B4F89">
            <w:pPr>
              <w:rPr>
                <w:b/>
                <w:sz w:val="24"/>
              </w:rPr>
            </w:pPr>
            <w:r w:rsidRPr="00AF18FE">
              <w:rPr>
                <w:b/>
                <w:sz w:val="24"/>
              </w:rPr>
              <w:t>Table B.1.1. Study Population and Sample Size</w:t>
            </w:r>
          </w:p>
        </w:tc>
      </w:tr>
      <w:tr w:rsidR="00AF18FE" w:rsidTr="00AF18FE">
        <w:trPr>
          <w:jc w:val="center"/>
        </w:trPr>
        <w:tc>
          <w:tcPr>
            <w:tcW w:w="4788" w:type="dxa"/>
          </w:tcPr>
          <w:p w:rsidR="00AF18FE" w:rsidRPr="00AF18FE" w:rsidRDefault="00AF18FE" w:rsidP="00AF18FE">
            <w:pPr>
              <w:jc w:val="center"/>
              <w:rPr>
                <w:b/>
                <w:sz w:val="24"/>
              </w:rPr>
            </w:pPr>
            <w:r w:rsidRPr="00AF18FE">
              <w:rPr>
                <w:b/>
                <w:sz w:val="24"/>
              </w:rPr>
              <w:t>Component</w:t>
            </w:r>
          </w:p>
        </w:tc>
        <w:tc>
          <w:tcPr>
            <w:tcW w:w="2250" w:type="dxa"/>
          </w:tcPr>
          <w:p w:rsidR="00AF18FE" w:rsidRPr="00AF18FE" w:rsidRDefault="00AF18FE" w:rsidP="00AF18FE">
            <w:pPr>
              <w:jc w:val="center"/>
              <w:rPr>
                <w:b/>
                <w:sz w:val="24"/>
              </w:rPr>
            </w:pPr>
            <w:r w:rsidRPr="00AF18FE">
              <w:rPr>
                <w:b/>
                <w:sz w:val="24"/>
              </w:rPr>
              <w:t>Size</w:t>
            </w:r>
          </w:p>
        </w:tc>
      </w:tr>
      <w:tr w:rsidR="00AF18FE" w:rsidTr="00AF18FE">
        <w:trPr>
          <w:jc w:val="center"/>
        </w:trPr>
        <w:tc>
          <w:tcPr>
            <w:tcW w:w="4788" w:type="dxa"/>
          </w:tcPr>
          <w:p w:rsidR="00AF18FE" w:rsidRDefault="00AF18FE" w:rsidP="003B4F89">
            <w:pPr>
              <w:rPr>
                <w:sz w:val="24"/>
              </w:rPr>
            </w:pPr>
            <w:r>
              <w:rPr>
                <w:sz w:val="24"/>
              </w:rPr>
              <w:t>Respondent Universe (Study Population)</w:t>
            </w:r>
          </w:p>
        </w:tc>
        <w:tc>
          <w:tcPr>
            <w:tcW w:w="2250" w:type="dxa"/>
          </w:tcPr>
          <w:p w:rsidR="00AF18FE" w:rsidRDefault="00AF18FE" w:rsidP="005B493B">
            <w:pPr>
              <w:jc w:val="center"/>
              <w:rPr>
                <w:sz w:val="24"/>
              </w:rPr>
            </w:pPr>
            <w:r>
              <w:rPr>
                <w:sz w:val="24"/>
              </w:rPr>
              <w:t>6,</w:t>
            </w:r>
            <w:r w:rsidR="005B493B">
              <w:rPr>
                <w:sz w:val="24"/>
              </w:rPr>
              <w:t>416</w:t>
            </w:r>
          </w:p>
        </w:tc>
      </w:tr>
      <w:tr w:rsidR="00AF18FE" w:rsidTr="00AF18FE">
        <w:trPr>
          <w:jc w:val="center"/>
        </w:trPr>
        <w:tc>
          <w:tcPr>
            <w:tcW w:w="4788" w:type="dxa"/>
          </w:tcPr>
          <w:p w:rsidR="00AF18FE" w:rsidRDefault="00AF18FE" w:rsidP="003B4F89">
            <w:pPr>
              <w:rPr>
                <w:sz w:val="24"/>
              </w:rPr>
            </w:pPr>
            <w:r>
              <w:rPr>
                <w:sz w:val="24"/>
              </w:rPr>
              <w:t>Hospitals Sampled</w:t>
            </w:r>
          </w:p>
        </w:tc>
        <w:tc>
          <w:tcPr>
            <w:tcW w:w="2250" w:type="dxa"/>
          </w:tcPr>
          <w:p w:rsidR="00AF18FE" w:rsidRDefault="00AF18FE" w:rsidP="00AF18FE">
            <w:pPr>
              <w:jc w:val="center"/>
              <w:rPr>
                <w:sz w:val="24"/>
              </w:rPr>
            </w:pPr>
            <w:r>
              <w:rPr>
                <w:sz w:val="24"/>
              </w:rPr>
              <w:t>400</w:t>
            </w:r>
          </w:p>
        </w:tc>
      </w:tr>
      <w:tr w:rsidR="00AF18FE" w:rsidTr="00AF18FE">
        <w:trPr>
          <w:jc w:val="center"/>
        </w:trPr>
        <w:tc>
          <w:tcPr>
            <w:tcW w:w="4788" w:type="dxa"/>
          </w:tcPr>
          <w:p w:rsidR="00AF18FE" w:rsidRDefault="00AF18FE" w:rsidP="003B4F89">
            <w:pPr>
              <w:rPr>
                <w:sz w:val="24"/>
              </w:rPr>
            </w:pPr>
            <w:r>
              <w:rPr>
                <w:sz w:val="24"/>
              </w:rPr>
              <w:t>Respondents (EPMCs)</w:t>
            </w:r>
          </w:p>
        </w:tc>
        <w:tc>
          <w:tcPr>
            <w:tcW w:w="2250" w:type="dxa"/>
          </w:tcPr>
          <w:p w:rsidR="00AF18FE" w:rsidRDefault="00911789" w:rsidP="00AF18FE">
            <w:pPr>
              <w:jc w:val="center"/>
              <w:rPr>
                <w:sz w:val="24"/>
              </w:rPr>
            </w:pPr>
            <w:r>
              <w:rPr>
                <w:sz w:val="24"/>
              </w:rPr>
              <w:t>320</w:t>
            </w:r>
          </w:p>
        </w:tc>
      </w:tr>
    </w:tbl>
    <w:p w:rsidR="00AF18FE" w:rsidRPr="00D8418D" w:rsidRDefault="00AF18FE" w:rsidP="003B4F89">
      <w:pPr>
        <w:rPr>
          <w:sz w:val="24"/>
        </w:rPr>
      </w:pPr>
    </w:p>
    <w:p w:rsidR="00D8418D" w:rsidRDefault="00D8418D" w:rsidP="003B4F89"/>
    <w:p w:rsidR="00D8418D" w:rsidRPr="00B35FE9" w:rsidRDefault="00D8418D" w:rsidP="003B4F89">
      <w:pPr>
        <w:pStyle w:val="Heading2"/>
        <w:rPr>
          <w:sz w:val="24"/>
        </w:rPr>
      </w:pPr>
      <w:r w:rsidRPr="00B35FE9">
        <w:rPr>
          <w:sz w:val="24"/>
        </w:rPr>
        <w:t>2</w:t>
      </w:r>
      <w:r>
        <w:rPr>
          <w:sz w:val="24"/>
        </w:rPr>
        <w:t>.</w:t>
      </w:r>
      <w:r w:rsidRPr="00B35FE9">
        <w:rPr>
          <w:sz w:val="24"/>
        </w:rPr>
        <w:t xml:space="preserve"> </w:t>
      </w:r>
      <w:r>
        <w:rPr>
          <w:sz w:val="24"/>
        </w:rPr>
        <w:tab/>
      </w:r>
      <w:r w:rsidRPr="00B35FE9">
        <w:rPr>
          <w:sz w:val="24"/>
        </w:rPr>
        <w:t xml:space="preserve">Procedures for </w:t>
      </w:r>
      <w:r>
        <w:rPr>
          <w:sz w:val="24"/>
        </w:rPr>
        <w:t>C</w:t>
      </w:r>
      <w:r w:rsidRPr="00B35FE9">
        <w:rPr>
          <w:sz w:val="24"/>
        </w:rPr>
        <w:t xml:space="preserve">ollection of </w:t>
      </w:r>
      <w:r>
        <w:rPr>
          <w:sz w:val="24"/>
        </w:rPr>
        <w:t>I</w:t>
      </w:r>
      <w:r w:rsidRPr="00B35FE9">
        <w:rPr>
          <w:sz w:val="24"/>
        </w:rPr>
        <w:t>nformation</w:t>
      </w:r>
    </w:p>
    <w:p w:rsidR="00D8418D" w:rsidRDefault="00620CA2" w:rsidP="003B4F89">
      <w:pPr>
        <w:rPr>
          <w:sz w:val="24"/>
        </w:rPr>
      </w:pPr>
      <w:r w:rsidRPr="00620CA2">
        <w:rPr>
          <w:sz w:val="24"/>
        </w:rPr>
        <w:t>The survey is a self-administered questionnaire</w:t>
      </w:r>
      <w:r w:rsidR="00911789">
        <w:rPr>
          <w:sz w:val="24"/>
        </w:rPr>
        <w:t xml:space="preserve"> (Attachment F)</w:t>
      </w:r>
      <w:r w:rsidRPr="00620CA2">
        <w:rPr>
          <w:sz w:val="24"/>
        </w:rPr>
        <w:t xml:space="preserve">. Data collection will be completed via a web-based platform. </w:t>
      </w:r>
      <w:r w:rsidR="00911789">
        <w:rPr>
          <w:sz w:val="24"/>
        </w:rPr>
        <w:t xml:space="preserve">Once the 400 hospitals are selected from the sample frame, </w:t>
      </w:r>
      <w:proofErr w:type="spellStart"/>
      <w:r w:rsidR="00911789">
        <w:rPr>
          <w:sz w:val="24"/>
        </w:rPr>
        <w:t>SciMetrika</w:t>
      </w:r>
      <w:proofErr w:type="spellEnd"/>
      <w:r w:rsidR="00911789">
        <w:rPr>
          <w:sz w:val="24"/>
        </w:rPr>
        <w:t xml:space="preserve"> will send an invitation letter to each hospital’s CEO and will follow up with a phone call to determine if the facility will be participating</w:t>
      </w:r>
      <w:r w:rsidR="009209A5">
        <w:rPr>
          <w:sz w:val="24"/>
        </w:rPr>
        <w:t>.</w:t>
      </w:r>
      <w:r w:rsidR="00911789">
        <w:rPr>
          <w:sz w:val="24"/>
        </w:rPr>
        <w:t xml:space="preserve"> </w:t>
      </w:r>
      <w:r w:rsidRPr="00620CA2">
        <w:rPr>
          <w:sz w:val="24"/>
        </w:rPr>
        <w:t xml:space="preserve">The appropriate respondents </w:t>
      </w:r>
      <w:r w:rsidR="006E41F2">
        <w:rPr>
          <w:sz w:val="24"/>
        </w:rPr>
        <w:t xml:space="preserve">(i.e. EPMCs) </w:t>
      </w:r>
      <w:r w:rsidRPr="00620CA2">
        <w:rPr>
          <w:sz w:val="24"/>
        </w:rPr>
        <w:t xml:space="preserve">will be identified by </w:t>
      </w:r>
      <w:r w:rsidR="00D8418D">
        <w:rPr>
          <w:sz w:val="24"/>
        </w:rPr>
        <w:t>their respective hospital CEOs.</w:t>
      </w:r>
      <w:r w:rsidR="0026015B">
        <w:rPr>
          <w:sz w:val="24"/>
        </w:rPr>
        <w:t xml:space="preserve"> </w:t>
      </w:r>
      <w:proofErr w:type="spellStart"/>
      <w:r w:rsidR="009209A5">
        <w:rPr>
          <w:sz w:val="24"/>
        </w:rPr>
        <w:t>SciMetrika</w:t>
      </w:r>
      <w:proofErr w:type="spellEnd"/>
      <w:r w:rsidR="009209A5">
        <w:rPr>
          <w:sz w:val="24"/>
        </w:rPr>
        <w:t xml:space="preserve"> will obtain the CEOs permission to contact and invite the EPMCs to participate in the survey. </w:t>
      </w:r>
      <w:r w:rsidRPr="00620CA2">
        <w:rPr>
          <w:sz w:val="24"/>
        </w:rPr>
        <w:t xml:space="preserve">Once participation is confirmed, participants will be </w:t>
      </w:r>
      <w:r w:rsidR="00D8418D">
        <w:rPr>
          <w:sz w:val="24"/>
        </w:rPr>
        <w:t>provided with</w:t>
      </w:r>
      <w:r w:rsidRPr="00620CA2">
        <w:rPr>
          <w:sz w:val="24"/>
        </w:rPr>
        <w:t xml:space="preserve"> username and password information to access and complete the web-based survey. </w:t>
      </w:r>
      <w:r w:rsidR="006E41F2">
        <w:rPr>
          <w:sz w:val="24"/>
        </w:rPr>
        <w:t xml:space="preserve">When participants arrive at the web-site (URL to be determined) using </w:t>
      </w:r>
      <w:r w:rsidR="006E41F2" w:rsidRPr="006E41F2">
        <w:rPr>
          <w:sz w:val="24"/>
        </w:rPr>
        <w:t>Hypertext Transfer Protocol Secure</w:t>
      </w:r>
      <w:r w:rsidR="006E41F2">
        <w:rPr>
          <w:sz w:val="24"/>
        </w:rPr>
        <w:t xml:space="preserve"> (https) protocol they will enter their username and password. They will then see information about the study background and informed consent. Respondents will click on the “accept” button to begin the survey. Respondents complete the survey and click on the “submit” button at the end to finish.</w:t>
      </w:r>
    </w:p>
    <w:p w:rsidR="0026015B" w:rsidRDefault="0026015B" w:rsidP="003B4F89">
      <w:pPr>
        <w:rPr>
          <w:sz w:val="24"/>
        </w:rPr>
      </w:pPr>
    </w:p>
    <w:p w:rsidR="005B493B" w:rsidRDefault="009C58FA" w:rsidP="003B4F89">
      <w:pPr>
        <w:rPr>
          <w:sz w:val="24"/>
        </w:rPr>
      </w:pPr>
      <w:r>
        <w:rPr>
          <w:sz w:val="24"/>
        </w:rPr>
        <w:t>Statistical analysis will start with d</w:t>
      </w:r>
      <w:r w:rsidR="0026015B">
        <w:rPr>
          <w:sz w:val="24"/>
        </w:rPr>
        <w:t xml:space="preserve">escriptive statistics </w:t>
      </w:r>
      <w:r>
        <w:rPr>
          <w:sz w:val="24"/>
        </w:rPr>
        <w:t>including</w:t>
      </w:r>
      <w:r w:rsidR="0026015B">
        <w:rPr>
          <w:sz w:val="24"/>
        </w:rPr>
        <w:t xml:space="preserve"> frequency counts and means. </w:t>
      </w:r>
      <w:r w:rsidR="0026015B">
        <w:rPr>
          <w:sz w:val="24"/>
        </w:rPr>
        <w:lastRenderedPageBreak/>
        <w:t xml:space="preserve">Group differences will be computed using Chi-square, </w:t>
      </w:r>
      <w:r>
        <w:rPr>
          <w:sz w:val="24"/>
        </w:rPr>
        <w:t xml:space="preserve">t-test, </w:t>
      </w:r>
      <w:r w:rsidR="0026015B">
        <w:rPr>
          <w:sz w:val="24"/>
        </w:rPr>
        <w:t xml:space="preserve">ANOVA, and regression procedures. The degree of accuracy required is less than a +/- 7% confidence interval at a 95% confidence level. There are no unusual problems requiring specialized sampling procedures. </w:t>
      </w:r>
    </w:p>
    <w:p w:rsidR="005B493B" w:rsidRDefault="005B493B" w:rsidP="003B4F89">
      <w:pPr>
        <w:rPr>
          <w:sz w:val="24"/>
        </w:rPr>
      </w:pPr>
    </w:p>
    <w:p w:rsidR="0026015B" w:rsidRPr="00D8418D" w:rsidRDefault="0026015B" w:rsidP="003B4F89">
      <w:pPr>
        <w:rPr>
          <w:sz w:val="24"/>
        </w:rPr>
      </w:pPr>
      <w:r>
        <w:rPr>
          <w:sz w:val="24"/>
        </w:rPr>
        <w:t>Data collection will occur one time only.</w:t>
      </w:r>
    </w:p>
    <w:p w:rsidR="005B493B" w:rsidRDefault="005B493B" w:rsidP="003B4F89">
      <w:pPr>
        <w:rPr>
          <w:sz w:val="24"/>
        </w:rPr>
      </w:pPr>
    </w:p>
    <w:p w:rsidR="00057151" w:rsidRDefault="00057151" w:rsidP="003B4F89">
      <w:pPr>
        <w:rPr>
          <w:sz w:val="24"/>
        </w:rPr>
      </w:pPr>
      <w:r w:rsidRPr="00057151">
        <w:rPr>
          <w:sz w:val="24"/>
        </w:rPr>
        <w:t xml:space="preserve">The study will employ quality control measures including </w:t>
      </w:r>
      <w:r>
        <w:rPr>
          <w:sz w:val="24"/>
        </w:rPr>
        <w:t xml:space="preserve">monitoring of data collection to ensure the survey is functioning properly, minimize missing data, and incorporate any needed revisions. The survey will automatically control skip patterns and verify if questions are left unanswered to minimize user error. </w:t>
      </w:r>
    </w:p>
    <w:p w:rsidR="00057151" w:rsidRDefault="00057151" w:rsidP="003B4F89">
      <w:pPr>
        <w:rPr>
          <w:sz w:val="24"/>
        </w:rPr>
      </w:pPr>
    </w:p>
    <w:p w:rsidR="00D8418D" w:rsidRPr="00057151" w:rsidRDefault="00057151" w:rsidP="003B4F89">
      <w:pPr>
        <w:rPr>
          <w:sz w:val="24"/>
        </w:rPr>
      </w:pPr>
      <w:r>
        <w:rPr>
          <w:sz w:val="24"/>
        </w:rPr>
        <w:t xml:space="preserve">The study is a cross-sectional descriptive design. It does not entail an experiment.  </w:t>
      </w:r>
    </w:p>
    <w:p w:rsidR="00057151" w:rsidRPr="00057151" w:rsidRDefault="00057151" w:rsidP="003B4F89">
      <w:pPr>
        <w:rPr>
          <w:sz w:val="24"/>
        </w:rPr>
      </w:pPr>
    </w:p>
    <w:p w:rsidR="00D8418D" w:rsidRPr="00B35FE9" w:rsidRDefault="00D8418D" w:rsidP="003B4F89">
      <w:pPr>
        <w:pStyle w:val="Heading2"/>
        <w:rPr>
          <w:sz w:val="24"/>
        </w:rPr>
      </w:pPr>
      <w:r w:rsidRPr="00B35FE9">
        <w:rPr>
          <w:sz w:val="24"/>
        </w:rPr>
        <w:t>3</w:t>
      </w:r>
      <w:r>
        <w:rPr>
          <w:sz w:val="24"/>
        </w:rPr>
        <w:t>.</w:t>
      </w:r>
      <w:r w:rsidRPr="00B35FE9">
        <w:rPr>
          <w:sz w:val="24"/>
        </w:rPr>
        <w:t xml:space="preserve"> </w:t>
      </w:r>
      <w:r>
        <w:rPr>
          <w:sz w:val="24"/>
        </w:rPr>
        <w:t>Methods to Maximize Response R</w:t>
      </w:r>
      <w:r w:rsidRPr="00B35FE9">
        <w:rPr>
          <w:sz w:val="24"/>
        </w:rPr>
        <w:t>ates</w:t>
      </w:r>
      <w:r>
        <w:rPr>
          <w:sz w:val="24"/>
        </w:rPr>
        <w:t xml:space="preserve"> and Deal with Nonresponse</w:t>
      </w:r>
    </w:p>
    <w:p w:rsidR="000648E2" w:rsidRPr="007F11C1" w:rsidRDefault="009209A5" w:rsidP="003B4F89">
      <w:pPr>
        <w:rPr>
          <w:sz w:val="24"/>
        </w:rPr>
      </w:pPr>
      <w:r>
        <w:rPr>
          <w:sz w:val="24"/>
        </w:rPr>
        <w:t>Previous national surveys have typically achieved response rates between 50% and 65%.  For example, Ash et al. (2004) in a survey of hospitals t</w:t>
      </w:r>
      <w:r w:rsidRPr="003370BF">
        <w:rPr>
          <w:sz w:val="24"/>
        </w:rPr>
        <w:t>o determine the availability of inpatient computerized physician order entry in U.S.</w:t>
      </w:r>
      <w:r>
        <w:rPr>
          <w:sz w:val="24"/>
        </w:rPr>
        <w:t xml:space="preserve"> </w:t>
      </w:r>
      <w:r w:rsidRPr="003370BF">
        <w:rPr>
          <w:sz w:val="24"/>
        </w:rPr>
        <w:t>hospitals and the degree to which physicians are using it.</w:t>
      </w:r>
      <w:r>
        <w:rPr>
          <w:sz w:val="24"/>
        </w:rPr>
        <w:t xml:space="preserve"> They surveyed </w:t>
      </w:r>
      <w:r w:rsidRPr="003370BF">
        <w:rPr>
          <w:sz w:val="24"/>
        </w:rPr>
        <w:t>964 randomly selected hospitals</w:t>
      </w:r>
      <w:r>
        <w:rPr>
          <w:sz w:val="24"/>
        </w:rPr>
        <w:t xml:space="preserve"> and received a 65% response rate.</w:t>
      </w:r>
      <w:r w:rsidRPr="003370BF">
        <w:rPr>
          <w:rStyle w:val="FootnoteReference"/>
          <w:sz w:val="24"/>
          <w:vertAlign w:val="superscript"/>
        </w:rPr>
        <w:footnoteReference w:id="1"/>
      </w:r>
      <w:r>
        <w:rPr>
          <w:sz w:val="24"/>
        </w:rPr>
        <w:t xml:space="preserve"> Lamb et al. (2003) surveyed 479 hospitals on disclosure of unexpected outcomes for patients and achieved a 51% response rate.</w:t>
      </w:r>
      <w:r w:rsidRPr="00D22FDD">
        <w:rPr>
          <w:rStyle w:val="FootnoteReference"/>
          <w:sz w:val="24"/>
          <w:vertAlign w:val="superscript"/>
        </w:rPr>
        <w:footnoteReference w:id="2"/>
      </w:r>
      <w:r>
        <w:rPr>
          <w:sz w:val="24"/>
        </w:rPr>
        <w:t xml:space="preserve">  </w:t>
      </w:r>
      <w:proofErr w:type="spellStart"/>
      <w:r>
        <w:rPr>
          <w:sz w:val="24"/>
        </w:rPr>
        <w:t>Jha</w:t>
      </w:r>
      <w:proofErr w:type="spellEnd"/>
      <w:r>
        <w:rPr>
          <w:sz w:val="24"/>
        </w:rPr>
        <w:t xml:space="preserve"> et al. (2009) achieved a 63.1% response rate in a survey of hospitals regarding the use of electronic health records.</w:t>
      </w:r>
      <w:r w:rsidRPr="005825CA">
        <w:rPr>
          <w:rStyle w:val="FootnoteReference"/>
          <w:sz w:val="24"/>
          <w:vertAlign w:val="superscript"/>
        </w:rPr>
        <w:footnoteReference w:id="3"/>
      </w:r>
      <w:r>
        <w:rPr>
          <w:sz w:val="24"/>
        </w:rPr>
        <w:t xml:space="preserve"> Lastly, Asch </w:t>
      </w:r>
      <w:proofErr w:type="gramStart"/>
      <w:r>
        <w:rPr>
          <w:sz w:val="24"/>
        </w:rPr>
        <w:t>et</w:t>
      </w:r>
      <w:proofErr w:type="gramEnd"/>
      <w:r>
        <w:rPr>
          <w:sz w:val="24"/>
        </w:rPr>
        <w:t xml:space="preserve"> all (1997) found that the mean response rate to mail surveys published in medical journals was about 60%.</w:t>
      </w:r>
      <w:r w:rsidRPr="005825CA">
        <w:rPr>
          <w:rStyle w:val="FootnoteReference"/>
          <w:sz w:val="24"/>
          <w:vertAlign w:val="superscript"/>
        </w:rPr>
        <w:footnoteReference w:id="4"/>
      </w:r>
      <w:r>
        <w:rPr>
          <w:sz w:val="24"/>
        </w:rPr>
        <w:t xml:space="preserve"> This study will aim to obtain an 80% response rate</w:t>
      </w:r>
      <w:r w:rsidR="00A37B25">
        <w:rPr>
          <w:sz w:val="24"/>
        </w:rPr>
        <w:t xml:space="preserve">. The methods used for maximizing the response rate for this survey are most similar to those used by </w:t>
      </w:r>
      <w:proofErr w:type="spellStart"/>
      <w:r w:rsidR="00A37B25">
        <w:rPr>
          <w:sz w:val="24"/>
        </w:rPr>
        <w:t>Jha</w:t>
      </w:r>
      <w:proofErr w:type="spellEnd"/>
      <w:r w:rsidR="00A37B25">
        <w:rPr>
          <w:sz w:val="24"/>
        </w:rPr>
        <w:t xml:space="preserve"> et al (2009) and include the following procedures. </w:t>
      </w:r>
    </w:p>
    <w:p w:rsidR="00D8418D" w:rsidRPr="007F11C1" w:rsidRDefault="00D8418D" w:rsidP="00C45B40">
      <w:pPr>
        <w:pStyle w:val="ListParagraph"/>
        <w:numPr>
          <w:ilvl w:val="0"/>
          <w:numId w:val="19"/>
        </w:numPr>
        <w:rPr>
          <w:sz w:val="24"/>
        </w:rPr>
      </w:pPr>
      <w:r w:rsidRPr="007F11C1">
        <w:rPr>
          <w:sz w:val="24"/>
        </w:rPr>
        <w:t>Use of invitation letter on CDC letterhead and signed by CDC official sent to hospital CEOs</w:t>
      </w:r>
    </w:p>
    <w:p w:rsidR="00D8418D" w:rsidRPr="007F11C1" w:rsidRDefault="00D8418D" w:rsidP="00C45B40">
      <w:pPr>
        <w:pStyle w:val="ListParagraph"/>
        <w:numPr>
          <w:ilvl w:val="0"/>
          <w:numId w:val="19"/>
        </w:numPr>
        <w:rPr>
          <w:sz w:val="24"/>
        </w:rPr>
      </w:pPr>
      <w:r w:rsidRPr="007F11C1">
        <w:rPr>
          <w:sz w:val="24"/>
        </w:rPr>
        <w:t xml:space="preserve">Telephone follow-up calls to CEOs for </w:t>
      </w:r>
      <w:r w:rsidR="00E41754">
        <w:rPr>
          <w:sz w:val="24"/>
        </w:rPr>
        <w:t xml:space="preserve">approval confirmation and </w:t>
      </w:r>
      <w:r w:rsidRPr="007F11C1">
        <w:rPr>
          <w:sz w:val="24"/>
        </w:rPr>
        <w:t>permission to contact the emergency preparedness coordinator/manager</w:t>
      </w:r>
    </w:p>
    <w:p w:rsidR="00D8418D" w:rsidRPr="007F11C1" w:rsidRDefault="00E41754" w:rsidP="00C45B40">
      <w:pPr>
        <w:pStyle w:val="ListParagraph"/>
        <w:numPr>
          <w:ilvl w:val="0"/>
          <w:numId w:val="19"/>
        </w:numPr>
        <w:rPr>
          <w:sz w:val="24"/>
        </w:rPr>
      </w:pPr>
      <w:r>
        <w:rPr>
          <w:sz w:val="24"/>
        </w:rPr>
        <w:t>Follow-up contact with</w:t>
      </w:r>
      <w:r w:rsidR="00D8418D" w:rsidRPr="007F11C1">
        <w:rPr>
          <w:sz w:val="24"/>
        </w:rPr>
        <w:t xml:space="preserve"> emergency preparedness coordinators/managers</w:t>
      </w:r>
    </w:p>
    <w:p w:rsidR="00D8418D" w:rsidRPr="007F11C1" w:rsidRDefault="00D8418D" w:rsidP="00C45B40">
      <w:pPr>
        <w:pStyle w:val="ListParagraph"/>
        <w:numPr>
          <w:ilvl w:val="0"/>
          <w:numId w:val="19"/>
        </w:numPr>
        <w:rPr>
          <w:sz w:val="24"/>
        </w:rPr>
      </w:pPr>
      <w:r w:rsidRPr="007F11C1">
        <w:rPr>
          <w:sz w:val="24"/>
        </w:rPr>
        <w:t>Web-based survey for response ease, completion in multiple sessions</w:t>
      </w:r>
    </w:p>
    <w:p w:rsidR="00D8418D" w:rsidRPr="007F11C1" w:rsidRDefault="0026015B" w:rsidP="00C45B40">
      <w:pPr>
        <w:pStyle w:val="ListParagraph"/>
        <w:numPr>
          <w:ilvl w:val="0"/>
          <w:numId w:val="19"/>
        </w:numPr>
        <w:rPr>
          <w:sz w:val="24"/>
        </w:rPr>
      </w:pPr>
      <w:r>
        <w:rPr>
          <w:sz w:val="24"/>
        </w:rPr>
        <w:t>Up to 4 f</w:t>
      </w:r>
      <w:r w:rsidR="00D8418D" w:rsidRPr="007F11C1">
        <w:rPr>
          <w:sz w:val="24"/>
        </w:rPr>
        <w:t>ollow up telephone calls or emails to non-respondents.</w:t>
      </w:r>
    </w:p>
    <w:p w:rsidR="00D8418D" w:rsidRPr="007F11C1" w:rsidRDefault="00D8418D" w:rsidP="003B4F89">
      <w:pPr>
        <w:rPr>
          <w:sz w:val="24"/>
        </w:rPr>
      </w:pPr>
    </w:p>
    <w:p w:rsidR="00D8418D" w:rsidRPr="007F11C1" w:rsidRDefault="00A37B25" w:rsidP="003370BF">
      <w:pPr>
        <w:rPr>
          <w:sz w:val="24"/>
        </w:rPr>
      </w:pPr>
      <w:r>
        <w:rPr>
          <w:sz w:val="24"/>
        </w:rPr>
        <w:t xml:space="preserve">If the response rate is found to be higher early in the data collection period, correspondingly fewer than 400 hospitals will be contacted to reach the target sample size. </w:t>
      </w:r>
      <w:r w:rsidR="00D8418D" w:rsidRPr="007F11C1">
        <w:rPr>
          <w:sz w:val="24"/>
        </w:rPr>
        <w:t xml:space="preserve">Non-response bias analyses will be conducted to determine differences between the sample and population characteristics </w:t>
      </w:r>
      <w:r w:rsidR="00AC50EE">
        <w:rPr>
          <w:sz w:val="24"/>
        </w:rPr>
        <w:t xml:space="preserve">(e.g. number of beds, geographic location) </w:t>
      </w:r>
      <w:r w:rsidR="00D8418D" w:rsidRPr="007F11C1">
        <w:rPr>
          <w:sz w:val="24"/>
        </w:rPr>
        <w:t>and the potential direction of effects on estimates.</w:t>
      </w:r>
      <w:r w:rsidR="0026015B">
        <w:rPr>
          <w:sz w:val="24"/>
        </w:rPr>
        <w:t xml:space="preserve"> </w:t>
      </w:r>
    </w:p>
    <w:p w:rsidR="00D8418D" w:rsidRPr="007F11C1" w:rsidRDefault="00D8418D" w:rsidP="003B4F89">
      <w:pPr>
        <w:rPr>
          <w:sz w:val="24"/>
        </w:rPr>
      </w:pPr>
    </w:p>
    <w:p w:rsidR="00D8418D" w:rsidRPr="00B35FE9" w:rsidRDefault="00D8418D" w:rsidP="003B4F89">
      <w:pPr>
        <w:pStyle w:val="Heading2"/>
        <w:rPr>
          <w:sz w:val="24"/>
        </w:rPr>
      </w:pPr>
      <w:r w:rsidRPr="00B35FE9">
        <w:rPr>
          <w:sz w:val="24"/>
        </w:rPr>
        <w:t>4</w:t>
      </w:r>
      <w:r>
        <w:rPr>
          <w:sz w:val="24"/>
        </w:rPr>
        <w:t>.</w:t>
      </w:r>
      <w:r w:rsidRPr="00B35FE9">
        <w:rPr>
          <w:sz w:val="24"/>
        </w:rPr>
        <w:t xml:space="preserve"> </w:t>
      </w:r>
      <w:r>
        <w:rPr>
          <w:sz w:val="24"/>
        </w:rPr>
        <w:t>Tests of Procedures or M</w:t>
      </w:r>
      <w:r w:rsidRPr="00B35FE9">
        <w:rPr>
          <w:sz w:val="24"/>
        </w:rPr>
        <w:t xml:space="preserve">ethods </w:t>
      </w:r>
      <w:r>
        <w:rPr>
          <w:sz w:val="24"/>
        </w:rPr>
        <w:t xml:space="preserve">to be </w:t>
      </w:r>
      <w:proofErr w:type="gramStart"/>
      <w:r>
        <w:rPr>
          <w:sz w:val="24"/>
        </w:rPr>
        <w:t>Undertaken</w:t>
      </w:r>
      <w:proofErr w:type="gramEnd"/>
    </w:p>
    <w:p w:rsidR="00D8418D" w:rsidRDefault="00D8418D" w:rsidP="003B4F89">
      <w:pPr>
        <w:rPr>
          <w:sz w:val="24"/>
        </w:rPr>
      </w:pPr>
      <w:r w:rsidRPr="000851C4">
        <w:rPr>
          <w:sz w:val="24"/>
        </w:rPr>
        <w:t>The questionnaire has undergone a cognitive interview review</w:t>
      </w:r>
      <w:r>
        <w:rPr>
          <w:sz w:val="24"/>
        </w:rPr>
        <w:t xml:space="preserve">, which was completed by nine hospital </w:t>
      </w:r>
      <w:r w:rsidR="004031CC">
        <w:rPr>
          <w:sz w:val="24"/>
        </w:rPr>
        <w:t>EPMCs. Questions rated as being</w:t>
      </w:r>
      <w:r w:rsidRPr="000851C4">
        <w:rPr>
          <w:sz w:val="24"/>
        </w:rPr>
        <w:t xml:space="preserve"> </w:t>
      </w:r>
      <w:r w:rsidR="004031CC">
        <w:rPr>
          <w:sz w:val="24"/>
        </w:rPr>
        <w:t xml:space="preserve">less clear and/or less </w:t>
      </w:r>
      <w:r w:rsidRPr="000851C4">
        <w:rPr>
          <w:sz w:val="24"/>
        </w:rPr>
        <w:t>responsive</w:t>
      </w:r>
      <w:r w:rsidR="004031CC">
        <w:rPr>
          <w:sz w:val="24"/>
        </w:rPr>
        <w:t xml:space="preserve"> </w:t>
      </w:r>
      <w:r w:rsidRPr="000851C4">
        <w:rPr>
          <w:sz w:val="24"/>
        </w:rPr>
        <w:t>were revised</w:t>
      </w:r>
      <w:r w:rsidR="004031CC">
        <w:rPr>
          <w:sz w:val="24"/>
        </w:rPr>
        <w:t xml:space="preserve"> for greater clarity and responsiveness</w:t>
      </w:r>
      <w:r w:rsidRPr="000851C4">
        <w:rPr>
          <w:sz w:val="24"/>
        </w:rPr>
        <w:t xml:space="preserve">. The </w:t>
      </w:r>
      <w:r w:rsidR="004031CC">
        <w:rPr>
          <w:sz w:val="24"/>
        </w:rPr>
        <w:t xml:space="preserve">same </w:t>
      </w:r>
      <w:r w:rsidRPr="000851C4">
        <w:rPr>
          <w:sz w:val="24"/>
        </w:rPr>
        <w:t xml:space="preserve">procedures </w:t>
      </w:r>
      <w:r w:rsidR="004031CC">
        <w:rPr>
          <w:sz w:val="24"/>
        </w:rPr>
        <w:t>to be used</w:t>
      </w:r>
      <w:r w:rsidRPr="000851C4">
        <w:rPr>
          <w:sz w:val="24"/>
        </w:rPr>
        <w:t xml:space="preserve"> for gaining cooperation from CEOs and </w:t>
      </w:r>
      <w:r w:rsidR="004031CC">
        <w:rPr>
          <w:sz w:val="24"/>
        </w:rPr>
        <w:t>EPMCs</w:t>
      </w:r>
      <w:r w:rsidRPr="000851C4">
        <w:rPr>
          <w:sz w:val="24"/>
        </w:rPr>
        <w:t xml:space="preserve"> </w:t>
      </w:r>
      <w:r w:rsidR="004031CC">
        <w:rPr>
          <w:sz w:val="24"/>
        </w:rPr>
        <w:t xml:space="preserve">for the survey </w:t>
      </w:r>
      <w:r w:rsidRPr="000851C4">
        <w:rPr>
          <w:sz w:val="24"/>
        </w:rPr>
        <w:t>were successful</w:t>
      </w:r>
      <w:r w:rsidR="004031CC">
        <w:rPr>
          <w:sz w:val="24"/>
        </w:rPr>
        <w:t>ly</w:t>
      </w:r>
      <w:r w:rsidRPr="000851C4">
        <w:rPr>
          <w:sz w:val="24"/>
        </w:rPr>
        <w:t xml:space="preserve"> in recruiting cognitive interview participants.</w:t>
      </w:r>
      <w:r w:rsidR="004031CC">
        <w:rPr>
          <w:sz w:val="24"/>
        </w:rPr>
        <w:t xml:space="preserve"> The web-survey will undergo rigorous testing and debugging before beginning data collection. </w:t>
      </w:r>
      <w:r w:rsidRPr="000851C4">
        <w:rPr>
          <w:sz w:val="24"/>
        </w:rPr>
        <w:t xml:space="preserve">  </w:t>
      </w:r>
    </w:p>
    <w:p w:rsidR="00271693" w:rsidRDefault="00271693" w:rsidP="003B4F89">
      <w:pPr>
        <w:rPr>
          <w:sz w:val="24"/>
        </w:rPr>
      </w:pPr>
    </w:p>
    <w:p w:rsidR="00271693" w:rsidRPr="000851C4" w:rsidRDefault="00271693" w:rsidP="003B4F89">
      <w:pPr>
        <w:rPr>
          <w:sz w:val="24"/>
        </w:rPr>
      </w:pPr>
      <w:r>
        <w:rPr>
          <w:sz w:val="24"/>
        </w:rPr>
        <w:t xml:space="preserve">The survey questionnaire has not been used in prior studies. </w:t>
      </w:r>
      <w:r w:rsidR="005B493B">
        <w:rPr>
          <w:sz w:val="24"/>
        </w:rPr>
        <w:t>Although the questionnaire has undergone cognitive interviewing, a</w:t>
      </w:r>
      <w:r w:rsidR="00F27639">
        <w:rPr>
          <w:sz w:val="24"/>
        </w:rPr>
        <w:t xml:space="preserve"> pilot test of the instrument and procedures will be </w:t>
      </w:r>
      <w:r w:rsidR="005B493B">
        <w:rPr>
          <w:sz w:val="24"/>
        </w:rPr>
        <w:t xml:space="preserve">attempted </w:t>
      </w:r>
      <w:r w:rsidR="00F27639">
        <w:rPr>
          <w:sz w:val="24"/>
        </w:rPr>
        <w:t xml:space="preserve">with </w:t>
      </w:r>
      <w:r w:rsidR="005B493B">
        <w:rPr>
          <w:sz w:val="24"/>
        </w:rPr>
        <w:t xml:space="preserve">nine </w:t>
      </w:r>
      <w:r w:rsidR="00F27639">
        <w:rPr>
          <w:sz w:val="24"/>
        </w:rPr>
        <w:t xml:space="preserve">hospitals. The pilot test will entail the same procedures as the main study to determine the effectiveness of recruitment materials </w:t>
      </w:r>
      <w:r w:rsidR="006F5530">
        <w:rPr>
          <w:sz w:val="24"/>
        </w:rPr>
        <w:t xml:space="preserve">and procedures </w:t>
      </w:r>
      <w:r w:rsidR="00F27639">
        <w:rPr>
          <w:sz w:val="24"/>
        </w:rPr>
        <w:t xml:space="preserve">and to test the responsiveness of the survey. Nine hospitals will be randomly selected from the population of hospitals. The pilot test hospitals will not be included in the main study. The CEOs will be contacted and their emergency preparedness managers recruited for the web-survey. It is anticipated that </w:t>
      </w:r>
      <w:r w:rsidR="005B493B">
        <w:rPr>
          <w:sz w:val="24"/>
        </w:rPr>
        <w:t xml:space="preserve">seven </w:t>
      </w:r>
      <w:r w:rsidR="00F27639">
        <w:rPr>
          <w:sz w:val="24"/>
        </w:rPr>
        <w:t>surveys will be completed. Data will be examined for missing data, skip pattern accuracy, and survey completion. Revisions to the questionnaire, programming</w:t>
      </w:r>
      <w:r w:rsidR="00FB5C0C">
        <w:rPr>
          <w:sz w:val="24"/>
        </w:rPr>
        <w:t>, and recruitment materials will be made if deficiencies are found prior to the main study.</w:t>
      </w:r>
    </w:p>
    <w:p w:rsidR="00D8418D" w:rsidRDefault="00D8418D" w:rsidP="003B4F89"/>
    <w:p w:rsidR="00D8418D" w:rsidRPr="00B35FE9" w:rsidRDefault="00D8418D" w:rsidP="003B4F89">
      <w:pPr>
        <w:pStyle w:val="Heading2"/>
        <w:rPr>
          <w:sz w:val="24"/>
        </w:rPr>
      </w:pPr>
      <w:r w:rsidRPr="00B35FE9">
        <w:rPr>
          <w:sz w:val="24"/>
        </w:rPr>
        <w:t>5</w:t>
      </w:r>
      <w:r>
        <w:rPr>
          <w:sz w:val="24"/>
        </w:rPr>
        <w:t>.</w:t>
      </w:r>
      <w:r w:rsidRPr="00B35FE9">
        <w:rPr>
          <w:sz w:val="24"/>
        </w:rPr>
        <w:t xml:space="preserve"> </w:t>
      </w:r>
      <w:r>
        <w:rPr>
          <w:sz w:val="24"/>
        </w:rPr>
        <w:t>Individuals Consulted on St</w:t>
      </w:r>
      <w:r w:rsidRPr="00B35FE9">
        <w:rPr>
          <w:sz w:val="24"/>
        </w:rPr>
        <w:t xml:space="preserve">atistical </w:t>
      </w:r>
      <w:r>
        <w:rPr>
          <w:sz w:val="24"/>
        </w:rPr>
        <w:t>Aspects</w:t>
      </w:r>
      <w:r w:rsidRPr="00B35FE9">
        <w:rPr>
          <w:sz w:val="24"/>
        </w:rPr>
        <w:t xml:space="preserve"> </w:t>
      </w:r>
      <w:r>
        <w:rPr>
          <w:sz w:val="24"/>
        </w:rPr>
        <w:t>and Individuals Collecting and/or Analyzing Data</w:t>
      </w:r>
    </w:p>
    <w:p w:rsidR="00D8418D" w:rsidRPr="00035A2F" w:rsidRDefault="00D8418D" w:rsidP="003B4F89">
      <w:pPr>
        <w:rPr>
          <w:sz w:val="24"/>
        </w:rPr>
      </w:pPr>
      <w:r>
        <w:rPr>
          <w:sz w:val="24"/>
        </w:rPr>
        <w:t>Table B</w:t>
      </w:r>
      <w:r w:rsidR="00C16E16">
        <w:rPr>
          <w:sz w:val="24"/>
        </w:rPr>
        <w:t>.</w:t>
      </w:r>
      <w:r>
        <w:rPr>
          <w:sz w:val="24"/>
        </w:rPr>
        <w:t>5</w:t>
      </w:r>
      <w:r w:rsidR="00C16E16">
        <w:rPr>
          <w:sz w:val="24"/>
        </w:rPr>
        <w:t>.1</w:t>
      </w:r>
      <w:r>
        <w:rPr>
          <w:sz w:val="24"/>
        </w:rPr>
        <w:t xml:space="preserve"> provides </w:t>
      </w:r>
      <w:r w:rsidRPr="00035A2F">
        <w:rPr>
          <w:sz w:val="24"/>
        </w:rPr>
        <w:t>the name and telephone number of individuals consulted on statistical aspects of the design and the name of the agency unit, contractor(s), grantee(s), or other person(s) who will actually collect and/or analyze the information for the agency.</w:t>
      </w:r>
    </w:p>
    <w:p w:rsidR="00D8418D" w:rsidRDefault="00D8418D" w:rsidP="003B4F89">
      <w:pPr>
        <w:spacing w:before="40" w:after="240" w:line="276"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8"/>
        <w:gridCol w:w="1980"/>
        <w:gridCol w:w="3052"/>
        <w:gridCol w:w="2906"/>
      </w:tblGrid>
      <w:tr w:rsidR="00D8418D" w:rsidTr="009B1CD9">
        <w:tc>
          <w:tcPr>
            <w:tcW w:w="9576" w:type="dxa"/>
            <w:gridSpan w:val="4"/>
            <w:tcBorders>
              <w:top w:val="nil"/>
              <w:left w:val="nil"/>
              <w:right w:val="nil"/>
            </w:tcBorders>
          </w:tcPr>
          <w:p w:rsidR="00D8418D" w:rsidRPr="00C16E16" w:rsidRDefault="00D8418D" w:rsidP="00C16E16">
            <w:pPr>
              <w:spacing w:before="40" w:after="40" w:line="276" w:lineRule="auto"/>
              <w:ind w:left="-18" w:firstLine="18"/>
              <w:rPr>
                <w:b/>
                <w:sz w:val="24"/>
              </w:rPr>
            </w:pPr>
            <w:r w:rsidRPr="00C16E16">
              <w:rPr>
                <w:b/>
                <w:sz w:val="24"/>
              </w:rPr>
              <w:t>Table B</w:t>
            </w:r>
            <w:r w:rsidR="00C16E16" w:rsidRPr="00C16E16">
              <w:rPr>
                <w:b/>
                <w:sz w:val="24"/>
              </w:rPr>
              <w:t>.</w:t>
            </w:r>
            <w:r w:rsidRPr="00C16E16">
              <w:rPr>
                <w:b/>
                <w:sz w:val="24"/>
              </w:rPr>
              <w:t>5</w:t>
            </w:r>
            <w:r w:rsidR="00C16E16" w:rsidRPr="00C16E16">
              <w:rPr>
                <w:b/>
                <w:sz w:val="24"/>
              </w:rPr>
              <w:t>.1</w:t>
            </w:r>
            <w:r w:rsidRPr="00C16E16">
              <w:rPr>
                <w:b/>
                <w:sz w:val="24"/>
              </w:rPr>
              <w:t>. Contact information for statistical consultants</w:t>
            </w:r>
          </w:p>
        </w:tc>
      </w:tr>
      <w:tr w:rsidR="00D8418D" w:rsidTr="009B1CD9">
        <w:tc>
          <w:tcPr>
            <w:tcW w:w="1638" w:type="dxa"/>
          </w:tcPr>
          <w:p w:rsidR="00D8418D" w:rsidRPr="009B1CD9" w:rsidRDefault="00D8418D" w:rsidP="009B1CD9">
            <w:pPr>
              <w:spacing w:before="40" w:after="40" w:line="276" w:lineRule="auto"/>
              <w:jc w:val="center"/>
              <w:rPr>
                <w:sz w:val="24"/>
              </w:rPr>
            </w:pPr>
            <w:r w:rsidRPr="009B1CD9">
              <w:rPr>
                <w:sz w:val="24"/>
              </w:rPr>
              <w:t>Organization</w:t>
            </w:r>
          </w:p>
        </w:tc>
        <w:tc>
          <w:tcPr>
            <w:tcW w:w="1980" w:type="dxa"/>
          </w:tcPr>
          <w:p w:rsidR="00D8418D" w:rsidRPr="009B1CD9" w:rsidRDefault="00D8418D" w:rsidP="009B1CD9">
            <w:pPr>
              <w:spacing w:before="40" w:after="40" w:line="276" w:lineRule="auto"/>
              <w:jc w:val="center"/>
              <w:rPr>
                <w:sz w:val="24"/>
              </w:rPr>
            </w:pPr>
            <w:r w:rsidRPr="009B1CD9">
              <w:rPr>
                <w:sz w:val="24"/>
              </w:rPr>
              <w:t>Name</w:t>
            </w:r>
          </w:p>
        </w:tc>
        <w:tc>
          <w:tcPr>
            <w:tcW w:w="3052" w:type="dxa"/>
          </w:tcPr>
          <w:p w:rsidR="00D8418D" w:rsidRPr="009B1CD9" w:rsidRDefault="00D8418D" w:rsidP="009B1CD9">
            <w:pPr>
              <w:spacing w:before="40" w:after="40" w:line="276" w:lineRule="auto"/>
              <w:ind w:left="-18" w:firstLine="18"/>
              <w:jc w:val="center"/>
              <w:rPr>
                <w:sz w:val="24"/>
              </w:rPr>
            </w:pPr>
            <w:r w:rsidRPr="009B1CD9">
              <w:rPr>
                <w:sz w:val="24"/>
              </w:rPr>
              <w:t>Role</w:t>
            </w:r>
          </w:p>
        </w:tc>
        <w:tc>
          <w:tcPr>
            <w:tcW w:w="2906" w:type="dxa"/>
          </w:tcPr>
          <w:p w:rsidR="00D8418D" w:rsidRPr="009B1CD9" w:rsidRDefault="00D8418D" w:rsidP="009B1CD9">
            <w:pPr>
              <w:spacing w:before="40" w:after="40" w:line="276" w:lineRule="auto"/>
              <w:ind w:left="-18" w:firstLine="18"/>
              <w:jc w:val="center"/>
              <w:rPr>
                <w:sz w:val="24"/>
              </w:rPr>
            </w:pPr>
            <w:r w:rsidRPr="009B1CD9">
              <w:rPr>
                <w:sz w:val="24"/>
              </w:rPr>
              <w:t>Contact Information</w:t>
            </w:r>
          </w:p>
        </w:tc>
      </w:tr>
      <w:tr w:rsidR="00D8418D" w:rsidTr="009B1CD9">
        <w:tc>
          <w:tcPr>
            <w:tcW w:w="1638" w:type="dxa"/>
          </w:tcPr>
          <w:p w:rsidR="00D8418D" w:rsidRPr="009B1CD9" w:rsidRDefault="00D8418D" w:rsidP="009B1CD9">
            <w:pPr>
              <w:spacing w:before="40" w:after="40" w:line="276" w:lineRule="auto"/>
              <w:rPr>
                <w:sz w:val="24"/>
              </w:rPr>
            </w:pPr>
            <w:r w:rsidRPr="009B1CD9">
              <w:rPr>
                <w:sz w:val="24"/>
              </w:rPr>
              <w:t>CDC</w:t>
            </w:r>
          </w:p>
        </w:tc>
        <w:tc>
          <w:tcPr>
            <w:tcW w:w="1980" w:type="dxa"/>
          </w:tcPr>
          <w:p w:rsidR="00D8418D" w:rsidRPr="009B1CD9" w:rsidRDefault="00D8418D" w:rsidP="00F82B02">
            <w:pPr>
              <w:spacing w:before="40" w:after="40" w:line="276" w:lineRule="auto"/>
              <w:rPr>
                <w:sz w:val="24"/>
                <w:szCs w:val="20"/>
              </w:rPr>
            </w:pPr>
            <w:r w:rsidRPr="009B1CD9">
              <w:rPr>
                <w:sz w:val="24"/>
                <w:szCs w:val="20"/>
              </w:rPr>
              <w:t xml:space="preserve">Mark </w:t>
            </w:r>
            <w:r w:rsidR="00F82B02">
              <w:rPr>
                <w:sz w:val="24"/>
                <w:szCs w:val="20"/>
              </w:rPr>
              <w:t>Faul</w:t>
            </w:r>
          </w:p>
        </w:tc>
        <w:tc>
          <w:tcPr>
            <w:tcW w:w="3052" w:type="dxa"/>
          </w:tcPr>
          <w:p w:rsidR="00D8418D" w:rsidRPr="009B1CD9" w:rsidRDefault="00D8418D" w:rsidP="009B1CD9">
            <w:pPr>
              <w:spacing w:before="40" w:after="40" w:line="276" w:lineRule="auto"/>
              <w:ind w:left="-18" w:firstLine="18"/>
              <w:rPr>
                <w:sz w:val="24"/>
              </w:rPr>
            </w:pPr>
            <w:r w:rsidRPr="009B1CD9">
              <w:rPr>
                <w:sz w:val="24"/>
              </w:rPr>
              <w:t>Statistical design consulting</w:t>
            </w:r>
          </w:p>
        </w:tc>
        <w:tc>
          <w:tcPr>
            <w:tcW w:w="2906" w:type="dxa"/>
          </w:tcPr>
          <w:p w:rsidR="00D8418D" w:rsidRDefault="006B409D" w:rsidP="009B1CD9">
            <w:pPr>
              <w:spacing w:before="40" w:after="40" w:line="276" w:lineRule="auto"/>
              <w:ind w:left="-18" w:firstLine="18"/>
              <w:rPr>
                <w:sz w:val="24"/>
              </w:rPr>
            </w:pPr>
            <w:r>
              <w:rPr>
                <w:sz w:val="24"/>
              </w:rPr>
              <w:t>770.488.1276</w:t>
            </w:r>
          </w:p>
          <w:p w:rsidR="006B409D" w:rsidRPr="009B1CD9" w:rsidRDefault="006B409D" w:rsidP="009B1CD9">
            <w:pPr>
              <w:spacing w:before="40" w:after="40" w:line="276" w:lineRule="auto"/>
              <w:ind w:left="-18" w:firstLine="18"/>
              <w:rPr>
                <w:sz w:val="24"/>
              </w:rPr>
            </w:pPr>
            <w:r w:rsidRPr="006B409D">
              <w:rPr>
                <w:sz w:val="24"/>
              </w:rPr>
              <w:t>mgf7@cdc.gov</w:t>
            </w:r>
          </w:p>
        </w:tc>
      </w:tr>
      <w:tr w:rsidR="00D8418D" w:rsidTr="009B1CD9">
        <w:tc>
          <w:tcPr>
            <w:tcW w:w="1638" w:type="dxa"/>
          </w:tcPr>
          <w:p w:rsidR="00D8418D" w:rsidRPr="009B1CD9" w:rsidRDefault="00D8418D" w:rsidP="009B1CD9">
            <w:pPr>
              <w:spacing w:before="40" w:after="40" w:line="276" w:lineRule="auto"/>
              <w:rPr>
                <w:sz w:val="24"/>
                <w:highlight w:val="yellow"/>
              </w:rPr>
            </w:pPr>
          </w:p>
        </w:tc>
        <w:tc>
          <w:tcPr>
            <w:tcW w:w="1980" w:type="dxa"/>
          </w:tcPr>
          <w:p w:rsidR="00D8418D" w:rsidRPr="009B1CD9" w:rsidRDefault="00D8418D" w:rsidP="009B1CD9">
            <w:pPr>
              <w:spacing w:before="40" w:after="40" w:line="276" w:lineRule="auto"/>
              <w:rPr>
                <w:sz w:val="24"/>
              </w:rPr>
            </w:pPr>
          </w:p>
        </w:tc>
        <w:tc>
          <w:tcPr>
            <w:tcW w:w="3052" w:type="dxa"/>
          </w:tcPr>
          <w:p w:rsidR="00D8418D" w:rsidRPr="009B1CD9" w:rsidRDefault="00D8418D" w:rsidP="009B1CD9">
            <w:pPr>
              <w:spacing w:before="40" w:after="40" w:line="276" w:lineRule="auto"/>
              <w:ind w:left="-18" w:firstLine="18"/>
              <w:rPr>
                <w:sz w:val="24"/>
              </w:rPr>
            </w:pPr>
          </w:p>
        </w:tc>
        <w:tc>
          <w:tcPr>
            <w:tcW w:w="2906" w:type="dxa"/>
          </w:tcPr>
          <w:p w:rsidR="00D8418D" w:rsidRPr="009B1CD9" w:rsidRDefault="00D8418D" w:rsidP="009B1CD9">
            <w:pPr>
              <w:spacing w:before="40" w:after="40" w:line="276" w:lineRule="auto"/>
              <w:ind w:left="-18" w:firstLine="18"/>
              <w:rPr>
                <w:sz w:val="24"/>
              </w:rPr>
            </w:pPr>
          </w:p>
        </w:tc>
      </w:tr>
      <w:tr w:rsidR="00D8418D" w:rsidTr="009B1CD9">
        <w:tc>
          <w:tcPr>
            <w:tcW w:w="1638" w:type="dxa"/>
          </w:tcPr>
          <w:p w:rsidR="00D8418D" w:rsidRPr="009B1CD9" w:rsidRDefault="00D8418D" w:rsidP="009B1CD9">
            <w:pPr>
              <w:spacing w:before="40" w:after="40" w:line="276" w:lineRule="auto"/>
              <w:rPr>
                <w:sz w:val="24"/>
              </w:rPr>
            </w:pPr>
            <w:proofErr w:type="spellStart"/>
            <w:r w:rsidRPr="009B1CD9">
              <w:rPr>
                <w:sz w:val="24"/>
              </w:rPr>
              <w:t>SciMetrika</w:t>
            </w:r>
            <w:proofErr w:type="spellEnd"/>
          </w:p>
        </w:tc>
        <w:tc>
          <w:tcPr>
            <w:tcW w:w="1980" w:type="dxa"/>
          </w:tcPr>
          <w:p w:rsidR="00D8418D" w:rsidRPr="009B1CD9" w:rsidRDefault="00D8418D" w:rsidP="009B1CD9">
            <w:pPr>
              <w:spacing w:before="40" w:after="40" w:line="276" w:lineRule="auto"/>
              <w:rPr>
                <w:sz w:val="24"/>
                <w:szCs w:val="20"/>
              </w:rPr>
            </w:pPr>
            <w:r w:rsidRPr="009B1CD9">
              <w:rPr>
                <w:sz w:val="24"/>
              </w:rPr>
              <w:t>Darryl Cooney</w:t>
            </w:r>
          </w:p>
        </w:tc>
        <w:tc>
          <w:tcPr>
            <w:tcW w:w="3052" w:type="dxa"/>
          </w:tcPr>
          <w:p w:rsidR="00D8418D" w:rsidRPr="009B1CD9" w:rsidRDefault="00D8418D" w:rsidP="009B1CD9">
            <w:pPr>
              <w:spacing w:before="40" w:after="40" w:line="276" w:lineRule="auto"/>
              <w:ind w:left="-18" w:firstLine="18"/>
              <w:rPr>
                <w:sz w:val="24"/>
              </w:rPr>
            </w:pPr>
            <w:r w:rsidRPr="009B1CD9">
              <w:rPr>
                <w:sz w:val="24"/>
              </w:rPr>
              <w:t>Statistical design consulting; Analyze information</w:t>
            </w:r>
          </w:p>
        </w:tc>
        <w:tc>
          <w:tcPr>
            <w:tcW w:w="2906" w:type="dxa"/>
          </w:tcPr>
          <w:p w:rsidR="00D8418D" w:rsidRPr="009B1CD9" w:rsidRDefault="00D8418D" w:rsidP="009B1CD9">
            <w:pPr>
              <w:spacing w:before="40" w:after="40" w:line="276" w:lineRule="auto"/>
              <w:ind w:left="-18" w:firstLine="18"/>
              <w:rPr>
                <w:sz w:val="24"/>
              </w:rPr>
            </w:pPr>
            <w:r w:rsidRPr="009B1CD9">
              <w:rPr>
                <w:sz w:val="24"/>
              </w:rPr>
              <w:t xml:space="preserve">919.354.5212/ </w:t>
            </w:r>
            <w:hyperlink r:id="rId9" w:history="1">
              <w:r w:rsidRPr="009B1CD9">
                <w:rPr>
                  <w:rStyle w:val="Hyperlink"/>
                  <w:color w:val="auto"/>
                  <w:sz w:val="24"/>
                  <w:u w:val="none"/>
                </w:rPr>
                <w:t>Dcooney@scimetrika.com</w:t>
              </w:r>
            </w:hyperlink>
          </w:p>
        </w:tc>
      </w:tr>
      <w:tr w:rsidR="00D8418D" w:rsidTr="009B1CD9">
        <w:tc>
          <w:tcPr>
            <w:tcW w:w="1638" w:type="dxa"/>
          </w:tcPr>
          <w:p w:rsidR="00D8418D" w:rsidRPr="009B1CD9" w:rsidRDefault="00D8418D" w:rsidP="009B1CD9">
            <w:pPr>
              <w:spacing w:before="40" w:after="40" w:line="276" w:lineRule="auto"/>
              <w:rPr>
                <w:sz w:val="24"/>
              </w:rPr>
            </w:pPr>
          </w:p>
        </w:tc>
        <w:tc>
          <w:tcPr>
            <w:tcW w:w="1980" w:type="dxa"/>
          </w:tcPr>
          <w:p w:rsidR="00D8418D" w:rsidRPr="009B1CD9" w:rsidRDefault="00D8418D" w:rsidP="009B1CD9">
            <w:pPr>
              <w:spacing w:before="40" w:after="40" w:line="276" w:lineRule="auto"/>
              <w:rPr>
                <w:sz w:val="24"/>
              </w:rPr>
            </w:pPr>
            <w:r w:rsidRPr="009B1CD9">
              <w:rPr>
                <w:sz w:val="24"/>
              </w:rPr>
              <w:t xml:space="preserve">Russ </w:t>
            </w:r>
            <w:proofErr w:type="spellStart"/>
            <w:r w:rsidRPr="009B1CD9">
              <w:rPr>
                <w:sz w:val="24"/>
              </w:rPr>
              <w:t>Foushee</w:t>
            </w:r>
            <w:proofErr w:type="spellEnd"/>
          </w:p>
        </w:tc>
        <w:tc>
          <w:tcPr>
            <w:tcW w:w="3052" w:type="dxa"/>
          </w:tcPr>
          <w:p w:rsidR="00D8418D" w:rsidRPr="009B1CD9" w:rsidRDefault="00D8418D" w:rsidP="009B1CD9">
            <w:pPr>
              <w:spacing w:before="40" w:after="40" w:line="276" w:lineRule="auto"/>
              <w:ind w:left="-18" w:firstLine="18"/>
              <w:rPr>
                <w:sz w:val="24"/>
              </w:rPr>
            </w:pPr>
            <w:r w:rsidRPr="009B1CD9">
              <w:rPr>
                <w:sz w:val="24"/>
              </w:rPr>
              <w:t>Collect information</w:t>
            </w:r>
          </w:p>
        </w:tc>
        <w:tc>
          <w:tcPr>
            <w:tcW w:w="2906" w:type="dxa"/>
          </w:tcPr>
          <w:p w:rsidR="00D8418D" w:rsidRPr="009B1CD9" w:rsidRDefault="00D8418D" w:rsidP="009B1CD9">
            <w:pPr>
              <w:spacing w:before="40" w:after="40" w:line="276" w:lineRule="auto"/>
              <w:ind w:left="-18" w:firstLine="18"/>
              <w:rPr>
                <w:sz w:val="24"/>
              </w:rPr>
            </w:pPr>
            <w:r w:rsidRPr="009B1CD9">
              <w:rPr>
                <w:sz w:val="24"/>
              </w:rPr>
              <w:t>919.354.5272/ Rfoushee@scimetrika.com</w:t>
            </w:r>
          </w:p>
        </w:tc>
      </w:tr>
      <w:tr w:rsidR="00D8418D" w:rsidTr="009B1CD9">
        <w:tc>
          <w:tcPr>
            <w:tcW w:w="1638" w:type="dxa"/>
          </w:tcPr>
          <w:p w:rsidR="00D8418D" w:rsidRPr="009B1CD9" w:rsidRDefault="00D8418D" w:rsidP="009B1CD9">
            <w:pPr>
              <w:spacing w:before="40" w:after="40" w:line="276" w:lineRule="auto"/>
              <w:rPr>
                <w:sz w:val="24"/>
              </w:rPr>
            </w:pPr>
          </w:p>
        </w:tc>
        <w:tc>
          <w:tcPr>
            <w:tcW w:w="1980" w:type="dxa"/>
          </w:tcPr>
          <w:p w:rsidR="00D8418D" w:rsidRPr="009B1CD9" w:rsidRDefault="00D8418D" w:rsidP="009B1CD9">
            <w:pPr>
              <w:spacing w:before="40" w:after="40" w:line="276" w:lineRule="auto"/>
              <w:rPr>
                <w:sz w:val="24"/>
              </w:rPr>
            </w:pPr>
            <w:r w:rsidRPr="009B1CD9">
              <w:rPr>
                <w:sz w:val="24"/>
              </w:rPr>
              <w:t xml:space="preserve">Dena </w:t>
            </w:r>
            <w:proofErr w:type="spellStart"/>
            <w:r w:rsidRPr="009B1CD9">
              <w:rPr>
                <w:sz w:val="24"/>
              </w:rPr>
              <w:t>Elimam</w:t>
            </w:r>
            <w:proofErr w:type="spellEnd"/>
          </w:p>
        </w:tc>
        <w:tc>
          <w:tcPr>
            <w:tcW w:w="3052" w:type="dxa"/>
          </w:tcPr>
          <w:p w:rsidR="00D8418D" w:rsidRPr="009B1CD9" w:rsidRDefault="00D8418D" w:rsidP="009B1CD9">
            <w:pPr>
              <w:spacing w:before="40" w:after="40" w:line="276" w:lineRule="auto"/>
              <w:ind w:left="-18" w:firstLine="18"/>
              <w:rPr>
                <w:sz w:val="24"/>
              </w:rPr>
            </w:pPr>
            <w:r w:rsidRPr="009B1CD9">
              <w:rPr>
                <w:sz w:val="24"/>
              </w:rPr>
              <w:t>Collect information</w:t>
            </w:r>
          </w:p>
        </w:tc>
        <w:tc>
          <w:tcPr>
            <w:tcW w:w="2906" w:type="dxa"/>
          </w:tcPr>
          <w:p w:rsidR="00D8418D" w:rsidRPr="009B1CD9" w:rsidRDefault="00D8418D" w:rsidP="009B1CD9">
            <w:pPr>
              <w:spacing w:before="40" w:after="40" w:line="276" w:lineRule="auto"/>
              <w:ind w:left="-18" w:firstLine="18"/>
              <w:rPr>
                <w:sz w:val="24"/>
              </w:rPr>
            </w:pPr>
            <w:r w:rsidRPr="009B1CD9">
              <w:rPr>
                <w:sz w:val="24"/>
              </w:rPr>
              <w:t>404.325.5002/ Delimam@scimetrika.com</w:t>
            </w:r>
          </w:p>
        </w:tc>
      </w:tr>
      <w:tr w:rsidR="00D8418D" w:rsidTr="009B1CD9">
        <w:tc>
          <w:tcPr>
            <w:tcW w:w="1638" w:type="dxa"/>
          </w:tcPr>
          <w:p w:rsidR="00D8418D" w:rsidRPr="009B1CD9" w:rsidRDefault="00D8418D" w:rsidP="009B1CD9">
            <w:pPr>
              <w:spacing w:before="40" w:after="40" w:line="276" w:lineRule="auto"/>
              <w:rPr>
                <w:sz w:val="24"/>
              </w:rPr>
            </w:pPr>
          </w:p>
        </w:tc>
        <w:tc>
          <w:tcPr>
            <w:tcW w:w="1980" w:type="dxa"/>
          </w:tcPr>
          <w:p w:rsidR="00D8418D" w:rsidRPr="009B1CD9" w:rsidRDefault="00D8418D" w:rsidP="009B1CD9">
            <w:pPr>
              <w:spacing w:before="40" w:after="40" w:line="276" w:lineRule="auto"/>
              <w:rPr>
                <w:sz w:val="24"/>
              </w:rPr>
            </w:pPr>
            <w:r w:rsidRPr="009B1CD9">
              <w:rPr>
                <w:sz w:val="24"/>
              </w:rPr>
              <w:t>Charles Hallman</w:t>
            </w:r>
          </w:p>
        </w:tc>
        <w:tc>
          <w:tcPr>
            <w:tcW w:w="3052" w:type="dxa"/>
          </w:tcPr>
          <w:p w:rsidR="00D8418D" w:rsidRPr="009B1CD9" w:rsidRDefault="00D8418D" w:rsidP="009B1CD9">
            <w:pPr>
              <w:spacing w:before="40" w:after="40" w:line="276" w:lineRule="auto"/>
              <w:ind w:left="-18" w:firstLine="18"/>
              <w:rPr>
                <w:sz w:val="24"/>
              </w:rPr>
            </w:pPr>
            <w:r w:rsidRPr="009B1CD9">
              <w:rPr>
                <w:sz w:val="24"/>
              </w:rPr>
              <w:t>Collect information</w:t>
            </w:r>
          </w:p>
        </w:tc>
        <w:tc>
          <w:tcPr>
            <w:tcW w:w="2906" w:type="dxa"/>
          </w:tcPr>
          <w:p w:rsidR="00D8418D" w:rsidRPr="009B1CD9" w:rsidRDefault="00D8418D" w:rsidP="009B1CD9">
            <w:pPr>
              <w:spacing w:before="40" w:after="40" w:line="276" w:lineRule="auto"/>
              <w:ind w:left="-18" w:firstLine="18"/>
              <w:rPr>
                <w:sz w:val="24"/>
              </w:rPr>
            </w:pPr>
            <w:r w:rsidRPr="009B1CD9">
              <w:rPr>
                <w:sz w:val="24"/>
              </w:rPr>
              <w:t>919.354.5224/ Challman@scimetrika.com</w:t>
            </w:r>
          </w:p>
        </w:tc>
      </w:tr>
      <w:tr w:rsidR="00D8418D" w:rsidTr="009B1CD9">
        <w:tc>
          <w:tcPr>
            <w:tcW w:w="1638" w:type="dxa"/>
          </w:tcPr>
          <w:p w:rsidR="00D8418D" w:rsidRPr="009B1CD9" w:rsidRDefault="00D8418D" w:rsidP="009B1CD9">
            <w:pPr>
              <w:spacing w:before="40" w:after="40" w:line="276" w:lineRule="auto"/>
              <w:rPr>
                <w:sz w:val="24"/>
              </w:rPr>
            </w:pPr>
          </w:p>
        </w:tc>
        <w:tc>
          <w:tcPr>
            <w:tcW w:w="1980" w:type="dxa"/>
          </w:tcPr>
          <w:p w:rsidR="00D8418D" w:rsidRPr="009B1CD9" w:rsidRDefault="00D8418D" w:rsidP="009B1CD9">
            <w:pPr>
              <w:spacing w:before="40" w:after="40" w:line="276" w:lineRule="auto"/>
              <w:rPr>
                <w:sz w:val="24"/>
              </w:rPr>
            </w:pPr>
            <w:r w:rsidRPr="009B1CD9">
              <w:rPr>
                <w:sz w:val="24"/>
              </w:rPr>
              <w:t>Ram Jai</w:t>
            </w:r>
            <w:r w:rsidR="00D44D23">
              <w:rPr>
                <w:sz w:val="24"/>
              </w:rPr>
              <w:t>n</w:t>
            </w:r>
          </w:p>
        </w:tc>
        <w:tc>
          <w:tcPr>
            <w:tcW w:w="3052" w:type="dxa"/>
          </w:tcPr>
          <w:p w:rsidR="00D8418D" w:rsidRPr="009B1CD9" w:rsidRDefault="00D8418D" w:rsidP="009B1CD9">
            <w:pPr>
              <w:spacing w:before="40" w:after="40" w:line="276" w:lineRule="auto"/>
              <w:ind w:left="-18" w:firstLine="18"/>
              <w:rPr>
                <w:sz w:val="24"/>
              </w:rPr>
            </w:pPr>
            <w:r w:rsidRPr="009B1CD9">
              <w:rPr>
                <w:sz w:val="24"/>
              </w:rPr>
              <w:t>Statistical design consulting</w:t>
            </w:r>
            <w:r w:rsidR="00A86154">
              <w:rPr>
                <w:sz w:val="24"/>
              </w:rPr>
              <w:t xml:space="preserve">; </w:t>
            </w:r>
            <w:r w:rsidR="00A86154">
              <w:rPr>
                <w:sz w:val="24"/>
              </w:rPr>
              <w:lastRenderedPageBreak/>
              <w:t>Analyze information</w:t>
            </w:r>
          </w:p>
        </w:tc>
        <w:tc>
          <w:tcPr>
            <w:tcW w:w="2906" w:type="dxa"/>
          </w:tcPr>
          <w:p w:rsidR="00D8418D" w:rsidRPr="009B1CD9" w:rsidRDefault="00D8418D" w:rsidP="009B1CD9">
            <w:pPr>
              <w:spacing w:before="40" w:after="40" w:line="276" w:lineRule="auto"/>
              <w:ind w:left="-18" w:firstLine="18"/>
              <w:rPr>
                <w:sz w:val="24"/>
              </w:rPr>
            </w:pPr>
            <w:r w:rsidRPr="009B1CD9">
              <w:rPr>
                <w:sz w:val="24"/>
              </w:rPr>
              <w:lastRenderedPageBreak/>
              <w:t xml:space="preserve">404.325.5002/ </w:t>
            </w:r>
            <w:r w:rsidRPr="009B1CD9">
              <w:rPr>
                <w:sz w:val="24"/>
              </w:rPr>
              <w:lastRenderedPageBreak/>
              <w:t>Rjai</w:t>
            </w:r>
            <w:r w:rsidR="00D44D23">
              <w:rPr>
                <w:sz w:val="24"/>
              </w:rPr>
              <w:t>n</w:t>
            </w:r>
            <w:r w:rsidRPr="009B1CD9">
              <w:rPr>
                <w:sz w:val="24"/>
              </w:rPr>
              <w:t>@scimetrika.com</w:t>
            </w:r>
          </w:p>
        </w:tc>
      </w:tr>
    </w:tbl>
    <w:p w:rsidR="00D8418D" w:rsidRPr="00FC53DA" w:rsidRDefault="00D8418D" w:rsidP="003B4F89">
      <w:pPr>
        <w:spacing w:before="40" w:after="240" w:line="276" w:lineRule="auto"/>
      </w:pPr>
    </w:p>
    <w:sectPr w:rsidR="00D8418D" w:rsidRPr="00FC53DA" w:rsidSect="006C753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8ED" w:rsidRDefault="000C38ED" w:rsidP="00B6728A">
      <w:r>
        <w:separator/>
      </w:r>
    </w:p>
  </w:endnote>
  <w:endnote w:type="continuationSeparator" w:id="0">
    <w:p w:rsidR="000C38ED" w:rsidRDefault="000C38ED" w:rsidP="00B67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9A5" w:rsidRDefault="00E91761">
    <w:pPr>
      <w:pStyle w:val="Footer"/>
      <w:jc w:val="center"/>
    </w:pPr>
    <w:r>
      <w:fldChar w:fldCharType="begin"/>
    </w:r>
    <w:r>
      <w:instrText xml:space="preserve"> PAGE   \* MERGEFORMAT </w:instrText>
    </w:r>
    <w:r>
      <w:fldChar w:fldCharType="separate"/>
    </w:r>
    <w:r w:rsidR="003D15BA">
      <w:rPr>
        <w:noProof/>
      </w:rPr>
      <w:t>1</w:t>
    </w:r>
    <w:r>
      <w:rPr>
        <w:noProof/>
      </w:rPr>
      <w:fldChar w:fldCharType="end"/>
    </w:r>
  </w:p>
  <w:p w:rsidR="009209A5" w:rsidRDefault="009209A5">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8ED" w:rsidRDefault="000C38ED" w:rsidP="00B6728A">
      <w:r>
        <w:separator/>
      </w:r>
    </w:p>
  </w:footnote>
  <w:footnote w:type="continuationSeparator" w:id="0">
    <w:p w:rsidR="000C38ED" w:rsidRDefault="000C38ED" w:rsidP="00B6728A">
      <w:r>
        <w:continuationSeparator/>
      </w:r>
    </w:p>
  </w:footnote>
  <w:footnote w:id="1">
    <w:p w:rsidR="009209A5" w:rsidRDefault="009209A5" w:rsidP="009209A5">
      <w:pPr>
        <w:pStyle w:val="FootnoteText"/>
      </w:pPr>
      <w:r w:rsidRPr="003370BF">
        <w:rPr>
          <w:rStyle w:val="FootnoteReference"/>
          <w:vertAlign w:val="superscript"/>
        </w:rPr>
        <w:footnoteRef/>
      </w:r>
      <w:r>
        <w:t xml:space="preserve"> Ash JS</w:t>
      </w:r>
      <w:r w:rsidRPr="003370BF">
        <w:t xml:space="preserve">, </w:t>
      </w:r>
      <w:r>
        <w:t>Gorman PN</w:t>
      </w:r>
      <w:r w:rsidRPr="003370BF">
        <w:t>,</w:t>
      </w:r>
      <w:r>
        <w:t xml:space="preserve"> </w:t>
      </w:r>
      <w:proofErr w:type="spellStart"/>
      <w:r>
        <w:t>Seshadri</w:t>
      </w:r>
      <w:proofErr w:type="spellEnd"/>
      <w:r>
        <w:t xml:space="preserve"> V, &amp; </w:t>
      </w:r>
      <w:proofErr w:type="spellStart"/>
      <w:r>
        <w:t>Hersh</w:t>
      </w:r>
      <w:proofErr w:type="spellEnd"/>
      <w:r w:rsidRPr="003370BF">
        <w:t xml:space="preserve">, </w:t>
      </w:r>
      <w:r>
        <w:t xml:space="preserve">WR Computerized Physician Order Entry in U.S. Hospitals: Results of a 2002 Survey. </w:t>
      </w:r>
      <w:r w:rsidRPr="003370BF">
        <w:rPr>
          <w:i/>
        </w:rPr>
        <w:t>Journal of the American Medical Informatics Association</w:t>
      </w:r>
      <w:r w:rsidRPr="003370BF">
        <w:t xml:space="preserve"> 11</w:t>
      </w:r>
      <w:r>
        <w:t>(</w:t>
      </w:r>
      <w:r w:rsidRPr="003370BF">
        <w:t>2</w:t>
      </w:r>
      <w:r>
        <w:t>)</w:t>
      </w:r>
      <w:proofErr w:type="gramStart"/>
      <w:r>
        <w:t xml:space="preserve">, </w:t>
      </w:r>
      <w:r w:rsidRPr="003370BF">
        <w:t xml:space="preserve"> Mar</w:t>
      </w:r>
      <w:proofErr w:type="gramEnd"/>
      <w:r w:rsidRPr="003370BF">
        <w:t xml:space="preserve"> / Apr 2004</w:t>
      </w:r>
      <w:r>
        <w:t>.</w:t>
      </w:r>
    </w:p>
  </w:footnote>
  <w:footnote w:id="2">
    <w:p w:rsidR="009209A5" w:rsidRDefault="009209A5" w:rsidP="009209A5">
      <w:pPr>
        <w:pStyle w:val="FootnoteText"/>
      </w:pPr>
      <w:r w:rsidRPr="00D22FDD">
        <w:rPr>
          <w:rStyle w:val="FootnoteReference"/>
          <w:vertAlign w:val="superscript"/>
        </w:rPr>
        <w:footnoteRef/>
      </w:r>
      <w:r>
        <w:t xml:space="preserve"> Lamb RM, </w:t>
      </w:r>
      <w:proofErr w:type="spellStart"/>
      <w:r>
        <w:t>Studdert</w:t>
      </w:r>
      <w:proofErr w:type="spellEnd"/>
      <w:r>
        <w:t xml:space="preserve"> DM, </w:t>
      </w:r>
      <w:proofErr w:type="spellStart"/>
      <w:r>
        <w:t>Bohmer</w:t>
      </w:r>
      <w:proofErr w:type="spellEnd"/>
      <w:r>
        <w:t xml:space="preserve"> RMJ, Berwick DM, &amp; Brennan TA. Hospital Disclosure Practices: Results of a National Survey. </w:t>
      </w:r>
      <w:r w:rsidRPr="00D22FDD">
        <w:rPr>
          <w:i/>
        </w:rPr>
        <w:t>Health Affairs</w:t>
      </w:r>
      <w:r>
        <w:t xml:space="preserve"> 22(2), 2003, 73-83. </w:t>
      </w:r>
    </w:p>
  </w:footnote>
  <w:footnote w:id="3">
    <w:p w:rsidR="009209A5" w:rsidRDefault="009209A5" w:rsidP="009209A5">
      <w:pPr>
        <w:pStyle w:val="FootnoteText"/>
      </w:pPr>
      <w:r w:rsidRPr="005825CA">
        <w:rPr>
          <w:rStyle w:val="FootnoteReference"/>
          <w:vertAlign w:val="superscript"/>
        </w:rPr>
        <w:footnoteRef/>
      </w:r>
      <w:r>
        <w:t xml:space="preserve"> </w:t>
      </w:r>
      <w:proofErr w:type="spellStart"/>
      <w:r>
        <w:t>Jha</w:t>
      </w:r>
      <w:proofErr w:type="spellEnd"/>
      <w:r>
        <w:t xml:space="preserve"> AK, </w:t>
      </w:r>
      <w:proofErr w:type="spellStart"/>
      <w:r>
        <w:t>DesRoches</w:t>
      </w:r>
      <w:proofErr w:type="spellEnd"/>
      <w:r>
        <w:t xml:space="preserve"> CM, Campbell EG, </w:t>
      </w:r>
      <w:proofErr w:type="spellStart"/>
      <w:r>
        <w:t>Donelan</w:t>
      </w:r>
      <w:proofErr w:type="spellEnd"/>
      <w:r>
        <w:t xml:space="preserve"> K, Rao SR, Ferris TG, Shields A, Rosenbaum S, &amp; Blumenthal D. Use of Electronic Health Records in U.S. Hospitals. </w:t>
      </w:r>
      <w:r w:rsidRPr="005825CA">
        <w:rPr>
          <w:i/>
        </w:rPr>
        <w:t>New England Journal of Medicine</w:t>
      </w:r>
      <w:r>
        <w:t xml:space="preserve"> 360(16), 2009, 1628-38. </w:t>
      </w:r>
    </w:p>
  </w:footnote>
  <w:footnote w:id="4">
    <w:p w:rsidR="009209A5" w:rsidRDefault="009209A5" w:rsidP="009209A5">
      <w:pPr>
        <w:pStyle w:val="FootnoteText"/>
      </w:pPr>
      <w:r w:rsidRPr="005825CA">
        <w:rPr>
          <w:rStyle w:val="FootnoteReference"/>
          <w:vertAlign w:val="superscript"/>
        </w:rPr>
        <w:footnoteRef/>
      </w:r>
      <w:r>
        <w:t xml:space="preserve"> </w:t>
      </w:r>
      <w:proofErr w:type="gramStart"/>
      <w:r>
        <w:t xml:space="preserve">Asch DA, </w:t>
      </w:r>
      <w:proofErr w:type="spellStart"/>
      <w:r>
        <w:t>Jedrziewski</w:t>
      </w:r>
      <w:proofErr w:type="spellEnd"/>
      <w:r>
        <w:t xml:space="preserve"> MK, &amp; Christakis NA.</w:t>
      </w:r>
      <w:proofErr w:type="gramEnd"/>
      <w:r>
        <w:t xml:space="preserve"> Response Rates to Mail Surveys Published in Medical Journals. Journal of Clinical Epidemiology 50(10), Oct. 1997, 1129-36.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73962"/>
    <w:multiLevelType w:val="hybridMultilevel"/>
    <w:tmpl w:val="81784BA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22E02166"/>
    <w:multiLevelType w:val="hybridMultilevel"/>
    <w:tmpl w:val="6E7C26C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17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8370191"/>
    <w:multiLevelType w:val="hybridMultilevel"/>
    <w:tmpl w:val="80B2A0E6"/>
    <w:lvl w:ilvl="0" w:tplc="04090001">
      <w:start w:val="1"/>
      <w:numFmt w:val="bullet"/>
      <w:lvlText w:val=""/>
      <w:lvlJc w:val="left"/>
      <w:pPr>
        <w:tabs>
          <w:tab w:val="num" w:pos="1590"/>
        </w:tabs>
        <w:ind w:left="1590" w:hanging="87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2B3D7285"/>
    <w:multiLevelType w:val="hybridMultilevel"/>
    <w:tmpl w:val="720A5B8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2B977473"/>
    <w:multiLevelType w:val="hybridMultilevel"/>
    <w:tmpl w:val="838E58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CF0302C"/>
    <w:multiLevelType w:val="hybridMultilevel"/>
    <w:tmpl w:val="6EBEF00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nsid w:val="31BC250B"/>
    <w:multiLevelType w:val="hybridMultilevel"/>
    <w:tmpl w:val="288E32C4"/>
    <w:lvl w:ilvl="0" w:tplc="8AAA304C">
      <w:numFmt w:val="bullet"/>
      <w:lvlText w:val="-"/>
      <w:lvlJc w:val="left"/>
      <w:pPr>
        <w:tabs>
          <w:tab w:val="num" w:pos="1590"/>
        </w:tabs>
        <w:ind w:left="1590" w:hanging="87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3AE940F4"/>
    <w:multiLevelType w:val="hybridMultilevel"/>
    <w:tmpl w:val="444A36B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C22274E"/>
    <w:multiLevelType w:val="hybridMultilevel"/>
    <w:tmpl w:val="0EF4F3E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4688672C"/>
    <w:multiLevelType w:val="singleLevel"/>
    <w:tmpl w:val="5728157A"/>
    <w:lvl w:ilvl="0">
      <w:numFmt w:val="bullet"/>
      <w:pStyle w:val="Style31"/>
      <w:lvlText w:val="n"/>
      <w:lvlJc w:val="left"/>
      <w:pPr>
        <w:tabs>
          <w:tab w:val="num" w:pos="1152"/>
        </w:tabs>
        <w:ind w:left="720"/>
      </w:pPr>
      <w:rPr>
        <w:rFonts w:ascii="Wingdings" w:hAnsi="Wingdings" w:hint="default"/>
        <w:color w:val="000000"/>
      </w:rPr>
    </w:lvl>
  </w:abstractNum>
  <w:abstractNum w:abstractNumId="10">
    <w:nsid w:val="46D350C3"/>
    <w:multiLevelType w:val="hybridMultilevel"/>
    <w:tmpl w:val="016A82F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49731795"/>
    <w:multiLevelType w:val="hybridMultilevel"/>
    <w:tmpl w:val="E5D480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740A60"/>
    <w:multiLevelType w:val="hybridMultilevel"/>
    <w:tmpl w:val="8D4AD04A"/>
    <w:lvl w:ilvl="0" w:tplc="04090001">
      <w:start w:val="1"/>
      <w:numFmt w:val="bullet"/>
      <w:lvlText w:val=""/>
      <w:lvlJc w:val="left"/>
      <w:pPr>
        <w:tabs>
          <w:tab w:val="num" w:pos="1080"/>
        </w:tabs>
        <w:ind w:left="1080" w:hanging="360"/>
      </w:pPr>
      <w:rPr>
        <w:rFonts w:ascii="Symbol" w:hAnsi="Symbol" w:hint="default"/>
      </w:rPr>
    </w:lvl>
    <w:lvl w:ilvl="1" w:tplc="06A08F6E">
      <w:start w:val="1"/>
      <w:numFmt w:val="bullet"/>
      <w:lvlText w:val=""/>
      <w:lvlJc w:val="left"/>
      <w:pPr>
        <w:tabs>
          <w:tab w:val="num" w:pos="1800"/>
        </w:tabs>
        <w:ind w:left="1800" w:hanging="360"/>
      </w:pPr>
      <w:rPr>
        <w:rFonts w:ascii="Symbol" w:hAnsi="Symbol" w:hint="default"/>
        <w:color w:val="auto"/>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4F9C62ED"/>
    <w:multiLevelType w:val="hybridMultilevel"/>
    <w:tmpl w:val="8D883286"/>
    <w:lvl w:ilvl="0" w:tplc="0409000F">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0F">
      <w:start w:val="1"/>
      <w:numFmt w:val="decimal"/>
      <w:lvlText w:val="%3."/>
      <w:lvlJc w:val="left"/>
      <w:pPr>
        <w:tabs>
          <w:tab w:val="num" w:pos="2700"/>
        </w:tabs>
        <w:ind w:left="2700" w:hanging="360"/>
      </w:pPr>
      <w:rPr>
        <w:rFonts w:cs="Times New Roman" w:hint="default"/>
      </w:rPr>
    </w:lvl>
    <w:lvl w:ilvl="3" w:tplc="A67C7B88">
      <w:start w:val="1"/>
      <w:numFmt w:val="decimal"/>
      <w:lvlText w:val="(%4-"/>
      <w:lvlJc w:val="left"/>
      <w:pPr>
        <w:tabs>
          <w:tab w:val="num" w:pos="3960"/>
        </w:tabs>
        <w:ind w:left="3960" w:hanging="108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nsid w:val="50226FED"/>
    <w:multiLevelType w:val="hybridMultilevel"/>
    <w:tmpl w:val="407409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5E9A0C4E"/>
    <w:multiLevelType w:val="hybridMultilevel"/>
    <w:tmpl w:val="9B3824F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736F486E"/>
    <w:multiLevelType w:val="hybridMultilevel"/>
    <w:tmpl w:val="B8E82890"/>
    <w:lvl w:ilvl="0" w:tplc="04090001">
      <w:start w:val="1"/>
      <w:numFmt w:val="bullet"/>
      <w:lvlText w:val=""/>
      <w:lvlJc w:val="left"/>
      <w:pPr>
        <w:tabs>
          <w:tab w:val="num" w:pos="1590"/>
        </w:tabs>
        <w:ind w:left="1590" w:hanging="87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76945D7A"/>
    <w:multiLevelType w:val="hybridMultilevel"/>
    <w:tmpl w:val="98269970"/>
    <w:lvl w:ilvl="0" w:tplc="04090001">
      <w:start w:val="1"/>
      <w:numFmt w:val="bullet"/>
      <w:lvlText w:val=""/>
      <w:lvlJc w:val="left"/>
      <w:pPr>
        <w:tabs>
          <w:tab w:val="num" w:pos="1590"/>
        </w:tabs>
        <w:ind w:left="1590" w:hanging="87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790B738C"/>
    <w:multiLevelType w:val="hybridMultilevel"/>
    <w:tmpl w:val="39749D8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9"/>
  </w:num>
  <w:num w:numId="2">
    <w:abstractNumId w:val="13"/>
  </w:num>
  <w:num w:numId="3">
    <w:abstractNumId w:val="14"/>
  </w:num>
  <w:num w:numId="4">
    <w:abstractNumId w:val="15"/>
  </w:num>
  <w:num w:numId="5">
    <w:abstractNumId w:val="4"/>
  </w:num>
  <w:num w:numId="6">
    <w:abstractNumId w:val="12"/>
  </w:num>
  <w:num w:numId="7">
    <w:abstractNumId w:val="10"/>
  </w:num>
  <w:num w:numId="8">
    <w:abstractNumId w:val="8"/>
  </w:num>
  <w:num w:numId="9">
    <w:abstractNumId w:val="7"/>
  </w:num>
  <w:num w:numId="10">
    <w:abstractNumId w:val="5"/>
  </w:num>
  <w:num w:numId="11">
    <w:abstractNumId w:val="3"/>
  </w:num>
  <w:num w:numId="12">
    <w:abstractNumId w:val="6"/>
  </w:num>
  <w:num w:numId="13">
    <w:abstractNumId w:val="2"/>
  </w:num>
  <w:num w:numId="14">
    <w:abstractNumId w:val="16"/>
  </w:num>
  <w:num w:numId="15">
    <w:abstractNumId w:val="17"/>
  </w:num>
  <w:num w:numId="16">
    <w:abstractNumId w:val="1"/>
  </w:num>
  <w:num w:numId="17">
    <w:abstractNumId w:val="18"/>
  </w:num>
  <w:num w:numId="18">
    <w:abstractNumId w:val="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28A"/>
    <w:rsid w:val="00001DB7"/>
    <w:rsid w:val="000127E8"/>
    <w:rsid w:val="000166E0"/>
    <w:rsid w:val="00017113"/>
    <w:rsid w:val="000353D0"/>
    <w:rsid w:val="00035A2F"/>
    <w:rsid w:val="00050964"/>
    <w:rsid w:val="00057151"/>
    <w:rsid w:val="000610CB"/>
    <w:rsid w:val="000648E2"/>
    <w:rsid w:val="00074812"/>
    <w:rsid w:val="000851C4"/>
    <w:rsid w:val="00086092"/>
    <w:rsid w:val="000962B2"/>
    <w:rsid w:val="000978FA"/>
    <w:rsid w:val="000A1ED2"/>
    <w:rsid w:val="000A2898"/>
    <w:rsid w:val="000A588F"/>
    <w:rsid w:val="000A6F8C"/>
    <w:rsid w:val="000A749C"/>
    <w:rsid w:val="000C248A"/>
    <w:rsid w:val="000C38ED"/>
    <w:rsid w:val="000D6132"/>
    <w:rsid w:val="000E5B81"/>
    <w:rsid w:val="00103ADE"/>
    <w:rsid w:val="00105609"/>
    <w:rsid w:val="00106D25"/>
    <w:rsid w:val="00116917"/>
    <w:rsid w:val="00121E8C"/>
    <w:rsid w:val="00126F4B"/>
    <w:rsid w:val="00145936"/>
    <w:rsid w:val="00154EAD"/>
    <w:rsid w:val="00157AB2"/>
    <w:rsid w:val="001612F7"/>
    <w:rsid w:val="0018022A"/>
    <w:rsid w:val="0018407C"/>
    <w:rsid w:val="001A18B3"/>
    <w:rsid w:val="001A2730"/>
    <w:rsid w:val="001A7A5C"/>
    <w:rsid w:val="001B3D09"/>
    <w:rsid w:val="001C0E7E"/>
    <w:rsid w:val="001C1F6A"/>
    <w:rsid w:val="001C379C"/>
    <w:rsid w:val="001D0DF1"/>
    <w:rsid w:val="001E11F3"/>
    <w:rsid w:val="001E1FEE"/>
    <w:rsid w:val="00217684"/>
    <w:rsid w:val="0023047A"/>
    <w:rsid w:val="0023164A"/>
    <w:rsid w:val="00232DA1"/>
    <w:rsid w:val="0023478C"/>
    <w:rsid w:val="00245FE4"/>
    <w:rsid w:val="00247137"/>
    <w:rsid w:val="0026015B"/>
    <w:rsid w:val="0026581C"/>
    <w:rsid w:val="00271693"/>
    <w:rsid w:val="00277C21"/>
    <w:rsid w:val="00286BDB"/>
    <w:rsid w:val="002A282A"/>
    <w:rsid w:val="002B3440"/>
    <w:rsid w:val="002B50F1"/>
    <w:rsid w:val="002E13A2"/>
    <w:rsid w:val="002E43CF"/>
    <w:rsid w:val="002F0DB1"/>
    <w:rsid w:val="002F2720"/>
    <w:rsid w:val="002F3B8F"/>
    <w:rsid w:val="00314498"/>
    <w:rsid w:val="00314822"/>
    <w:rsid w:val="003370BF"/>
    <w:rsid w:val="00373F9B"/>
    <w:rsid w:val="00382311"/>
    <w:rsid w:val="00384DB1"/>
    <w:rsid w:val="003863D7"/>
    <w:rsid w:val="00387F7E"/>
    <w:rsid w:val="003A668E"/>
    <w:rsid w:val="003A74E7"/>
    <w:rsid w:val="003B4F89"/>
    <w:rsid w:val="003D15BA"/>
    <w:rsid w:val="003F4216"/>
    <w:rsid w:val="003F7532"/>
    <w:rsid w:val="0040062B"/>
    <w:rsid w:val="004031CC"/>
    <w:rsid w:val="004046D4"/>
    <w:rsid w:val="00414ED3"/>
    <w:rsid w:val="0042356E"/>
    <w:rsid w:val="00425340"/>
    <w:rsid w:val="00432515"/>
    <w:rsid w:val="00434BCB"/>
    <w:rsid w:val="0045790F"/>
    <w:rsid w:val="00464BB0"/>
    <w:rsid w:val="004876D6"/>
    <w:rsid w:val="0049123C"/>
    <w:rsid w:val="004A47B0"/>
    <w:rsid w:val="004A6927"/>
    <w:rsid w:val="004B3B67"/>
    <w:rsid w:val="004B5D34"/>
    <w:rsid w:val="004B7530"/>
    <w:rsid w:val="004D5AF8"/>
    <w:rsid w:val="004D6C32"/>
    <w:rsid w:val="004F73F7"/>
    <w:rsid w:val="00510DDD"/>
    <w:rsid w:val="005240DD"/>
    <w:rsid w:val="00527C26"/>
    <w:rsid w:val="0053035C"/>
    <w:rsid w:val="005359F8"/>
    <w:rsid w:val="00537940"/>
    <w:rsid w:val="0054726D"/>
    <w:rsid w:val="00552E42"/>
    <w:rsid w:val="00553FAA"/>
    <w:rsid w:val="005565EE"/>
    <w:rsid w:val="00560B3D"/>
    <w:rsid w:val="0056317C"/>
    <w:rsid w:val="00564B1E"/>
    <w:rsid w:val="00575F42"/>
    <w:rsid w:val="005825CA"/>
    <w:rsid w:val="005911C4"/>
    <w:rsid w:val="005A17CC"/>
    <w:rsid w:val="005B460B"/>
    <w:rsid w:val="005B493B"/>
    <w:rsid w:val="00601786"/>
    <w:rsid w:val="00614FB8"/>
    <w:rsid w:val="00620CA2"/>
    <w:rsid w:val="006217A8"/>
    <w:rsid w:val="0062746B"/>
    <w:rsid w:val="00643E59"/>
    <w:rsid w:val="00647EC4"/>
    <w:rsid w:val="006650AC"/>
    <w:rsid w:val="00665BE6"/>
    <w:rsid w:val="00677736"/>
    <w:rsid w:val="00691C72"/>
    <w:rsid w:val="006A4E7A"/>
    <w:rsid w:val="006B16BF"/>
    <w:rsid w:val="006B409D"/>
    <w:rsid w:val="006C08C9"/>
    <w:rsid w:val="006C1599"/>
    <w:rsid w:val="006C7530"/>
    <w:rsid w:val="006D754B"/>
    <w:rsid w:val="006E2C96"/>
    <w:rsid w:val="006E41F2"/>
    <w:rsid w:val="006F52E5"/>
    <w:rsid w:val="006F5530"/>
    <w:rsid w:val="006F5CDB"/>
    <w:rsid w:val="006F6CC0"/>
    <w:rsid w:val="007005B6"/>
    <w:rsid w:val="007100A4"/>
    <w:rsid w:val="00720639"/>
    <w:rsid w:val="00730D81"/>
    <w:rsid w:val="00730E56"/>
    <w:rsid w:val="007503F4"/>
    <w:rsid w:val="00755B8D"/>
    <w:rsid w:val="00772123"/>
    <w:rsid w:val="00772DB9"/>
    <w:rsid w:val="007850E3"/>
    <w:rsid w:val="007C47F7"/>
    <w:rsid w:val="007C53FF"/>
    <w:rsid w:val="007F0C50"/>
    <w:rsid w:val="007F11C1"/>
    <w:rsid w:val="008031F3"/>
    <w:rsid w:val="008077FC"/>
    <w:rsid w:val="008239F9"/>
    <w:rsid w:val="008313AA"/>
    <w:rsid w:val="00833625"/>
    <w:rsid w:val="008534C7"/>
    <w:rsid w:val="00856F48"/>
    <w:rsid w:val="008640BB"/>
    <w:rsid w:val="00864596"/>
    <w:rsid w:val="00866698"/>
    <w:rsid w:val="008875FD"/>
    <w:rsid w:val="008903A6"/>
    <w:rsid w:val="0089109D"/>
    <w:rsid w:val="00896AA7"/>
    <w:rsid w:val="00897217"/>
    <w:rsid w:val="00897D3C"/>
    <w:rsid w:val="008A5A74"/>
    <w:rsid w:val="008B13CE"/>
    <w:rsid w:val="008B462B"/>
    <w:rsid w:val="008B4ED3"/>
    <w:rsid w:val="008C068F"/>
    <w:rsid w:val="008C4468"/>
    <w:rsid w:val="008C7275"/>
    <w:rsid w:val="008D563A"/>
    <w:rsid w:val="008D647C"/>
    <w:rsid w:val="008E4B4B"/>
    <w:rsid w:val="00903E1D"/>
    <w:rsid w:val="00911789"/>
    <w:rsid w:val="009209A5"/>
    <w:rsid w:val="0092168B"/>
    <w:rsid w:val="00926791"/>
    <w:rsid w:val="00942219"/>
    <w:rsid w:val="0094613C"/>
    <w:rsid w:val="009614EB"/>
    <w:rsid w:val="009655BC"/>
    <w:rsid w:val="00972187"/>
    <w:rsid w:val="00975708"/>
    <w:rsid w:val="00975A69"/>
    <w:rsid w:val="0097743C"/>
    <w:rsid w:val="009857FA"/>
    <w:rsid w:val="009A410B"/>
    <w:rsid w:val="009A6A34"/>
    <w:rsid w:val="009B1CD9"/>
    <w:rsid w:val="009B5792"/>
    <w:rsid w:val="009C58FA"/>
    <w:rsid w:val="009D2BA7"/>
    <w:rsid w:val="009D4501"/>
    <w:rsid w:val="009E5C6E"/>
    <w:rsid w:val="009F72FB"/>
    <w:rsid w:val="009F7B45"/>
    <w:rsid w:val="00A16992"/>
    <w:rsid w:val="00A32D00"/>
    <w:rsid w:val="00A3524F"/>
    <w:rsid w:val="00A37B25"/>
    <w:rsid w:val="00A610B3"/>
    <w:rsid w:val="00A63C50"/>
    <w:rsid w:val="00A66823"/>
    <w:rsid w:val="00A8235D"/>
    <w:rsid w:val="00A829C3"/>
    <w:rsid w:val="00A86154"/>
    <w:rsid w:val="00AC50EE"/>
    <w:rsid w:val="00AD4B18"/>
    <w:rsid w:val="00AD512F"/>
    <w:rsid w:val="00AD522E"/>
    <w:rsid w:val="00AE0071"/>
    <w:rsid w:val="00AE56DF"/>
    <w:rsid w:val="00AF18FE"/>
    <w:rsid w:val="00AF2E9D"/>
    <w:rsid w:val="00AF34E0"/>
    <w:rsid w:val="00AF6CC6"/>
    <w:rsid w:val="00B05018"/>
    <w:rsid w:val="00B05637"/>
    <w:rsid w:val="00B20F85"/>
    <w:rsid w:val="00B35669"/>
    <w:rsid w:val="00B35FE9"/>
    <w:rsid w:val="00B375CB"/>
    <w:rsid w:val="00B37A12"/>
    <w:rsid w:val="00B52C78"/>
    <w:rsid w:val="00B553EC"/>
    <w:rsid w:val="00B57EE8"/>
    <w:rsid w:val="00B64464"/>
    <w:rsid w:val="00B65C0C"/>
    <w:rsid w:val="00B6728A"/>
    <w:rsid w:val="00B6759B"/>
    <w:rsid w:val="00B70D33"/>
    <w:rsid w:val="00B75DF6"/>
    <w:rsid w:val="00B85225"/>
    <w:rsid w:val="00B937B9"/>
    <w:rsid w:val="00BA48AB"/>
    <w:rsid w:val="00BA51A6"/>
    <w:rsid w:val="00BA6163"/>
    <w:rsid w:val="00BA7653"/>
    <w:rsid w:val="00BB3B89"/>
    <w:rsid w:val="00BB6446"/>
    <w:rsid w:val="00BC0903"/>
    <w:rsid w:val="00BC3B86"/>
    <w:rsid w:val="00BC728D"/>
    <w:rsid w:val="00BD1214"/>
    <w:rsid w:val="00BD30F9"/>
    <w:rsid w:val="00BE57FC"/>
    <w:rsid w:val="00BF435C"/>
    <w:rsid w:val="00C01869"/>
    <w:rsid w:val="00C03CEB"/>
    <w:rsid w:val="00C05BEF"/>
    <w:rsid w:val="00C16E16"/>
    <w:rsid w:val="00C32436"/>
    <w:rsid w:val="00C45B40"/>
    <w:rsid w:val="00C539B8"/>
    <w:rsid w:val="00C53CA8"/>
    <w:rsid w:val="00C64765"/>
    <w:rsid w:val="00C97058"/>
    <w:rsid w:val="00CA0CF8"/>
    <w:rsid w:val="00CA44A5"/>
    <w:rsid w:val="00CB6D69"/>
    <w:rsid w:val="00CC005A"/>
    <w:rsid w:val="00CC2CD5"/>
    <w:rsid w:val="00CE00A4"/>
    <w:rsid w:val="00D022F6"/>
    <w:rsid w:val="00D066C4"/>
    <w:rsid w:val="00D22FDD"/>
    <w:rsid w:val="00D31E9C"/>
    <w:rsid w:val="00D44D23"/>
    <w:rsid w:val="00D511D8"/>
    <w:rsid w:val="00D55054"/>
    <w:rsid w:val="00D62157"/>
    <w:rsid w:val="00D62948"/>
    <w:rsid w:val="00D70BC8"/>
    <w:rsid w:val="00D77FA0"/>
    <w:rsid w:val="00D8418D"/>
    <w:rsid w:val="00D9414D"/>
    <w:rsid w:val="00DA014D"/>
    <w:rsid w:val="00DA16D6"/>
    <w:rsid w:val="00DA3086"/>
    <w:rsid w:val="00DB1183"/>
    <w:rsid w:val="00DD3B65"/>
    <w:rsid w:val="00DE07A4"/>
    <w:rsid w:val="00DE1FE7"/>
    <w:rsid w:val="00DE3AD6"/>
    <w:rsid w:val="00DE6072"/>
    <w:rsid w:val="00DF080A"/>
    <w:rsid w:val="00DF7E90"/>
    <w:rsid w:val="00E168FE"/>
    <w:rsid w:val="00E22E90"/>
    <w:rsid w:val="00E24653"/>
    <w:rsid w:val="00E24A3B"/>
    <w:rsid w:val="00E3783B"/>
    <w:rsid w:val="00E41754"/>
    <w:rsid w:val="00E53EE8"/>
    <w:rsid w:val="00E658CB"/>
    <w:rsid w:val="00E718BB"/>
    <w:rsid w:val="00E74CFD"/>
    <w:rsid w:val="00E811E6"/>
    <w:rsid w:val="00E8269F"/>
    <w:rsid w:val="00E84623"/>
    <w:rsid w:val="00E854DF"/>
    <w:rsid w:val="00E913B5"/>
    <w:rsid w:val="00E91761"/>
    <w:rsid w:val="00EB208A"/>
    <w:rsid w:val="00EB4A23"/>
    <w:rsid w:val="00EC4043"/>
    <w:rsid w:val="00EC404B"/>
    <w:rsid w:val="00EC5D80"/>
    <w:rsid w:val="00EE0D0A"/>
    <w:rsid w:val="00EF7DA3"/>
    <w:rsid w:val="00F1112F"/>
    <w:rsid w:val="00F245C3"/>
    <w:rsid w:val="00F27639"/>
    <w:rsid w:val="00F41DD3"/>
    <w:rsid w:val="00F42907"/>
    <w:rsid w:val="00F45E00"/>
    <w:rsid w:val="00F53E30"/>
    <w:rsid w:val="00F55468"/>
    <w:rsid w:val="00F64E3A"/>
    <w:rsid w:val="00F82B02"/>
    <w:rsid w:val="00F844C0"/>
    <w:rsid w:val="00FA44FF"/>
    <w:rsid w:val="00FB2476"/>
    <w:rsid w:val="00FB3974"/>
    <w:rsid w:val="00FB3C0A"/>
    <w:rsid w:val="00FB5C0C"/>
    <w:rsid w:val="00FB5EE2"/>
    <w:rsid w:val="00FB5EE6"/>
    <w:rsid w:val="00FC3BCE"/>
    <w:rsid w:val="00FC53DA"/>
    <w:rsid w:val="00FD3595"/>
    <w:rsid w:val="00FE5435"/>
    <w:rsid w:val="00FE5FCB"/>
    <w:rsid w:val="00FF0257"/>
    <w:rsid w:val="00FF1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B6728A"/>
    <w:pPr>
      <w:widowControl w:val="0"/>
      <w:autoSpaceDE w:val="0"/>
      <w:autoSpaceDN w:val="0"/>
      <w:adjustRightInd w:val="0"/>
    </w:pPr>
    <w:rPr>
      <w:rFonts w:ascii="Times New Roman" w:eastAsia="Times New Roman" w:hAnsi="Times New Roman"/>
      <w:szCs w:val="24"/>
    </w:rPr>
  </w:style>
  <w:style w:type="paragraph" w:styleId="Heading1">
    <w:name w:val="heading 1"/>
    <w:basedOn w:val="Normal"/>
    <w:next w:val="Normal"/>
    <w:link w:val="Heading1Char"/>
    <w:uiPriority w:val="99"/>
    <w:qFormat/>
    <w:rsid w:val="006F5CDB"/>
    <w:pPr>
      <w:keepNext/>
      <w:keepLines/>
      <w:widowControl/>
      <w:autoSpaceDE/>
      <w:autoSpaceDN/>
      <w:adjustRightInd/>
      <w:spacing w:before="100" w:beforeAutospacing="1" w:line="276" w:lineRule="auto"/>
      <w:jc w:val="center"/>
      <w:outlineLvl w:val="0"/>
    </w:pPr>
    <w:rPr>
      <w:b/>
      <w:bCs/>
      <w:smallCaps/>
      <w:sz w:val="32"/>
      <w:szCs w:val="28"/>
    </w:rPr>
  </w:style>
  <w:style w:type="paragraph" w:styleId="Heading2">
    <w:name w:val="heading 2"/>
    <w:basedOn w:val="Style1"/>
    <w:next w:val="Normal"/>
    <w:link w:val="Heading2Char"/>
    <w:uiPriority w:val="99"/>
    <w:qFormat/>
    <w:rsid w:val="00EE0D0A"/>
    <w:pPr>
      <w:outlineLvl w:val="1"/>
    </w:pPr>
  </w:style>
  <w:style w:type="paragraph" w:styleId="Heading3">
    <w:name w:val="heading 3"/>
    <w:basedOn w:val="Style11"/>
    <w:next w:val="Normal"/>
    <w:link w:val="Heading3Char"/>
    <w:uiPriority w:val="99"/>
    <w:qFormat/>
    <w:rsid w:val="00EE0D0A"/>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5CDB"/>
    <w:rPr>
      <w:rFonts w:ascii="Times New Roman" w:hAnsi="Times New Roman" w:cs="Times New Roman"/>
      <w:b/>
      <w:bCs/>
      <w:smallCaps/>
      <w:sz w:val="28"/>
      <w:szCs w:val="28"/>
    </w:rPr>
  </w:style>
  <w:style w:type="character" w:customStyle="1" w:styleId="Heading2Char">
    <w:name w:val="Heading 2 Char"/>
    <w:basedOn w:val="DefaultParagraphFont"/>
    <w:link w:val="Heading2"/>
    <w:uiPriority w:val="99"/>
    <w:locked/>
    <w:rsid w:val="00EE0D0A"/>
    <w:rPr>
      <w:rFonts w:ascii="Times New Roman" w:hAnsi="Times New Roman" w:cs="Times New Roman"/>
      <w:b/>
      <w:sz w:val="24"/>
      <w:szCs w:val="24"/>
    </w:rPr>
  </w:style>
  <w:style w:type="character" w:customStyle="1" w:styleId="Heading3Char">
    <w:name w:val="Heading 3 Char"/>
    <w:basedOn w:val="DefaultParagraphFont"/>
    <w:link w:val="Heading3"/>
    <w:uiPriority w:val="99"/>
    <w:locked/>
    <w:rsid w:val="00EE0D0A"/>
    <w:rPr>
      <w:rFonts w:ascii="Times New Roman" w:hAnsi="Times New Roman" w:cs="Times New Roman"/>
      <w:b/>
      <w:sz w:val="24"/>
      <w:szCs w:val="24"/>
    </w:rPr>
  </w:style>
  <w:style w:type="paragraph" w:customStyle="1" w:styleId="Style1">
    <w:name w:val="Style 1"/>
    <w:basedOn w:val="Normal"/>
    <w:link w:val="Style1Char"/>
    <w:uiPriority w:val="99"/>
    <w:rsid w:val="00B6728A"/>
    <w:pPr>
      <w:spacing w:after="240"/>
    </w:pPr>
    <w:rPr>
      <w:b/>
      <w:sz w:val="28"/>
    </w:rPr>
  </w:style>
  <w:style w:type="paragraph" w:styleId="Footer">
    <w:name w:val="footer"/>
    <w:aliases w:val="f"/>
    <w:basedOn w:val="Normal"/>
    <w:link w:val="FooterChar"/>
    <w:uiPriority w:val="99"/>
    <w:rsid w:val="00B6728A"/>
    <w:pPr>
      <w:tabs>
        <w:tab w:val="center" w:pos="4320"/>
        <w:tab w:val="right" w:pos="8640"/>
      </w:tabs>
    </w:pPr>
  </w:style>
  <w:style w:type="character" w:customStyle="1" w:styleId="FooterChar">
    <w:name w:val="Footer Char"/>
    <w:aliases w:val="f Char"/>
    <w:basedOn w:val="DefaultParagraphFont"/>
    <w:link w:val="Footer"/>
    <w:uiPriority w:val="99"/>
    <w:locked/>
    <w:rsid w:val="00B6728A"/>
    <w:rPr>
      <w:rFonts w:ascii="Times New Roman" w:hAnsi="Times New Roman" w:cs="Times New Roman"/>
      <w:sz w:val="24"/>
      <w:szCs w:val="24"/>
    </w:rPr>
  </w:style>
  <w:style w:type="character" w:styleId="PageNumber">
    <w:name w:val="page number"/>
    <w:basedOn w:val="DefaultParagraphFont"/>
    <w:uiPriority w:val="99"/>
    <w:rsid w:val="00B6728A"/>
    <w:rPr>
      <w:rFonts w:cs="Times New Roman"/>
    </w:rPr>
  </w:style>
  <w:style w:type="character" w:styleId="Hyperlink">
    <w:name w:val="Hyperlink"/>
    <w:basedOn w:val="DefaultParagraphFont"/>
    <w:uiPriority w:val="99"/>
    <w:rsid w:val="00B6728A"/>
    <w:rPr>
      <w:rFonts w:cs="Times New Roman"/>
      <w:color w:val="0000FF"/>
      <w:u w:val="single"/>
    </w:rPr>
  </w:style>
  <w:style w:type="paragraph" w:customStyle="1" w:styleId="Style2">
    <w:name w:val="Style2"/>
    <w:basedOn w:val="Normal"/>
    <w:link w:val="Style2Char"/>
    <w:uiPriority w:val="99"/>
    <w:rsid w:val="00B6728A"/>
    <w:pPr>
      <w:spacing w:before="40" w:after="240" w:line="360" w:lineRule="atLeast"/>
      <w:ind w:firstLine="720"/>
      <w:jc w:val="both"/>
    </w:pPr>
    <w:rPr>
      <w:sz w:val="24"/>
    </w:rPr>
  </w:style>
  <w:style w:type="paragraph" w:customStyle="1" w:styleId="Style31">
    <w:name w:val="Style3.1"/>
    <w:basedOn w:val="Normal"/>
    <w:uiPriority w:val="99"/>
    <w:rsid w:val="00B6728A"/>
    <w:pPr>
      <w:numPr>
        <w:numId w:val="1"/>
      </w:numPr>
      <w:adjustRightInd/>
      <w:spacing w:before="40" w:after="40" w:line="240" w:lineRule="atLeast"/>
    </w:pPr>
    <w:rPr>
      <w:sz w:val="24"/>
    </w:rPr>
  </w:style>
  <w:style w:type="paragraph" w:customStyle="1" w:styleId="Style32">
    <w:name w:val="Style3.2"/>
    <w:basedOn w:val="Style31"/>
    <w:link w:val="Style32Char"/>
    <w:uiPriority w:val="99"/>
    <w:rsid w:val="00B6728A"/>
  </w:style>
  <w:style w:type="character" w:customStyle="1" w:styleId="Style2Char">
    <w:name w:val="Style2 Char"/>
    <w:basedOn w:val="DefaultParagraphFont"/>
    <w:link w:val="Style2"/>
    <w:uiPriority w:val="99"/>
    <w:locked/>
    <w:rsid w:val="00B6728A"/>
    <w:rPr>
      <w:rFonts w:ascii="Times New Roman" w:hAnsi="Times New Roman" w:cs="Times New Roman"/>
      <w:sz w:val="24"/>
      <w:szCs w:val="24"/>
    </w:rPr>
  </w:style>
  <w:style w:type="character" w:customStyle="1" w:styleId="Style1Char">
    <w:name w:val="Style 1 Char"/>
    <w:basedOn w:val="DefaultParagraphFont"/>
    <w:link w:val="Style1"/>
    <w:uiPriority w:val="99"/>
    <w:locked/>
    <w:rsid w:val="00B6728A"/>
    <w:rPr>
      <w:rFonts w:ascii="Times New Roman" w:hAnsi="Times New Roman" w:cs="Times New Roman"/>
      <w:b/>
      <w:sz w:val="24"/>
      <w:szCs w:val="24"/>
    </w:rPr>
  </w:style>
  <w:style w:type="paragraph" w:customStyle="1" w:styleId="Style11">
    <w:name w:val="Style 11"/>
    <w:basedOn w:val="Normal"/>
    <w:uiPriority w:val="99"/>
    <w:rsid w:val="00B6728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120" w:line="240" w:lineRule="atLeast"/>
      <w:ind w:left="432" w:hanging="432"/>
    </w:pPr>
    <w:rPr>
      <w:b/>
      <w:sz w:val="24"/>
    </w:rPr>
  </w:style>
  <w:style w:type="character" w:customStyle="1" w:styleId="Style32Char">
    <w:name w:val="Style3.2 Char"/>
    <w:basedOn w:val="DefaultParagraphFont"/>
    <w:link w:val="Style32"/>
    <w:uiPriority w:val="99"/>
    <w:locked/>
    <w:rsid w:val="00B6728A"/>
    <w:rPr>
      <w:rFonts w:ascii="Times New Roman" w:hAnsi="Times New Roman" w:cs="Times New Roman"/>
      <w:sz w:val="24"/>
      <w:szCs w:val="24"/>
    </w:rPr>
  </w:style>
  <w:style w:type="paragraph" w:styleId="TOC1">
    <w:name w:val="toc 1"/>
    <w:basedOn w:val="Normal"/>
    <w:next w:val="Normal"/>
    <w:autoRedefine/>
    <w:uiPriority w:val="39"/>
    <w:qFormat/>
    <w:rsid w:val="001D0DF1"/>
    <w:pPr>
      <w:tabs>
        <w:tab w:val="right" w:leader="dot" w:pos="9350"/>
      </w:tabs>
      <w:spacing w:line="360" w:lineRule="auto"/>
    </w:pPr>
    <w:rPr>
      <w:b/>
      <w:noProof/>
      <w:sz w:val="24"/>
    </w:rPr>
  </w:style>
  <w:style w:type="paragraph" w:styleId="TOC2">
    <w:name w:val="toc 2"/>
    <w:basedOn w:val="Normal"/>
    <w:next w:val="Normal"/>
    <w:autoRedefine/>
    <w:uiPriority w:val="39"/>
    <w:qFormat/>
    <w:rsid w:val="00B6728A"/>
    <w:pPr>
      <w:tabs>
        <w:tab w:val="left" w:pos="990"/>
        <w:tab w:val="right" w:leader="dot" w:pos="9350"/>
      </w:tabs>
      <w:spacing w:before="10" w:after="20"/>
      <w:ind w:left="200"/>
    </w:pPr>
  </w:style>
  <w:style w:type="paragraph" w:customStyle="1" w:styleId="SL-FlLftSgl">
    <w:name w:val="SL-Fl Lft Sgl"/>
    <w:uiPriority w:val="99"/>
    <w:rsid w:val="00B6728A"/>
    <w:pPr>
      <w:spacing w:line="240" w:lineRule="atLeast"/>
      <w:jc w:val="both"/>
    </w:pPr>
    <w:rPr>
      <w:rFonts w:ascii="Times New Roman" w:eastAsia="Times New Roman" w:hAnsi="Times New Roman"/>
      <w:sz w:val="22"/>
    </w:rPr>
  </w:style>
  <w:style w:type="paragraph" w:styleId="NormalWeb">
    <w:name w:val="Normal (Web)"/>
    <w:basedOn w:val="Normal"/>
    <w:uiPriority w:val="99"/>
    <w:rsid w:val="00B6728A"/>
    <w:pPr>
      <w:widowControl/>
      <w:autoSpaceDE/>
      <w:autoSpaceDN/>
      <w:adjustRightInd/>
      <w:spacing w:before="100" w:beforeAutospacing="1" w:after="100" w:afterAutospacing="1"/>
    </w:pPr>
    <w:rPr>
      <w:rFonts w:ascii="Arial Unicode MS" w:eastAsia="Arial Unicode MS" w:hAnsi="Arial Unicode MS" w:cs="Arial Unicode MS"/>
      <w:sz w:val="24"/>
    </w:rPr>
  </w:style>
  <w:style w:type="character" w:customStyle="1" w:styleId="c1">
    <w:name w:val="c1"/>
    <w:basedOn w:val="DefaultParagraphFont"/>
    <w:uiPriority w:val="99"/>
    <w:rsid w:val="00B6728A"/>
    <w:rPr>
      <w:rFonts w:cs="Times New Roman"/>
    </w:rPr>
  </w:style>
  <w:style w:type="paragraph" w:styleId="BalloonText">
    <w:name w:val="Balloon Text"/>
    <w:basedOn w:val="Normal"/>
    <w:link w:val="BalloonTextChar"/>
    <w:uiPriority w:val="99"/>
    <w:semiHidden/>
    <w:rsid w:val="00B6728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728A"/>
    <w:rPr>
      <w:rFonts w:ascii="Tahoma" w:hAnsi="Tahoma" w:cs="Tahoma"/>
      <w:sz w:val="16"/>
      <w:szCs w:val="16"/>
    </w:rPr>
  </w:style>
  <w:style w:type="character" w:styleId="FootnoteReference">
    <w:name w:val="footnote reference"/>
    <w:basedOn w:val="DefaultParagraphFont"/>
    <w:uiPriority w:val="99"/>
    <w:semiHidden/>
    <w:rsid w:val="00B6728A"/>
    <w:rPr>
      <w:rFonts w:cs="Times New Roman"/>
    </w:rPr>
  </w:style>
  <w:style w:type="paragraph" w:customStyle="1" w:styleId="Table">
    <w:name w:val="Table"/>
    <w:basedOn w:val="Normal"/>
    <w:uiPriority w:val="99"/>
    <w:rsid w:val="00B6728A"/>
    <w:pPr>
      <w:spacing w:before="40" w:after="240" w:line="240" w:lineRule="atLeast"/>
      <w:jc w:val="both"/>
    </w:pPr>
    <w:rPr>
      <w:b/>
      <w:sz w:val="24"/>
    </w:rPr>
  </w:style>
  <w:style w:type="paragraph" w:styleId="FootnoteText">
    <w:name w:val="footnote text"/>
    <w:aliases w:val="F1"/>
    <w:basedOn w:val="Normal"/>
    <w:link w:val="FootnoteTextChar"/>
    <w:uiPriority w:val="99"/>
    <w:semiHidden/>
    <w:rsid w:val="00B6728A"/>
    <w:rPr>
      <w:szCs w:val="20"/>
    </w:rPr>
  </w:style>
  <w:style w:type="character" w:customStyle="1" w:styleId="FootnoteTextChar">
    <w:name w:val="Footnote Text Char"/>
    <w:aliases w:val="F1 Char"/>
    <w:basedOn w:val="DefaultParagraphFont"/>
    <w:link w:val="FootnoteText"/>
    <w:uiPriority w:val="99"/>
    <w:semiHidden/>
    <w:locked/>
    <w:rsid w:val="00B6728A"/>
    <w:rPr>
      <w:rFonts w:ascii="Times New Roman" w:hAnsi="Times New Roman" w:cs="Times New Roman"/>
      <w:sz w:val="20"/>
      <w:szCs w:val="20"/>
    </w:rPr>
  </w:style>
  <w:style w:type="paragraph" w:styleId="Header">
    <w:name w:val="header"/>
    <w:basedOn w:val="Normal"/>
    <w:link w:val="HeaderChar"/>
    <w:uiPriority w:val="99"/>
    <w:rsid w:val="00975A69"/>
    <w:pPr>
      <w:tabs>
        <w:tab w:val="center" w:pos="4680"/>
        <w:tab w:val="right" w:pos="9360"/>
      </w:tabs>
    </w:pPr>
  </w:style>
  <w:style w:type="character" w:customStyle="1" w:styleId="HeaderChar">
    <w:name w:val="Header Char"/>
    <w:basedOn w:val="DefaultParagraphFont"/>
    <w:link w:val="Header"/>
    <w:uiPriority w:val="99"/>
    <w:locked/>
    <w:rsid w:val="00975A69"/>
    <w:rPr>
      <w:rFonts w:ascii="Times New Roman" w:hAnsi="Times New Roman" w:cs="Times New Roman"/>
      <w:sz w:val="24"/>
      <w:szCs w:val="24"/>
    </w:rPr>
  </w:style>
  <w:style w:type="character" w:styleId="CommentReference">
    <w:name w:val="annotation reference"/>
    <w:basedOn w:val="DefaultParagraphFont"/>
    <w:uiPriority w:val="99"/>
    <w:semiHidden/>
    <w:rsid w:val="00D9414D"/>
    <w:rPr>
      <w:rFonts w:cs="Times New Roman"/>
      <w:sz w:val="16"/>
      <w:szCs w:val="16"/>
    </w:rPr>
  </w:style>
  <w:style w:type="paragraph" w:styleId="CommentText">
    <w:name w:val="annotation text"/>
    <w:basedOn w:val="Normal"/>
    <w:link w:val="CommentTextChar"/>
    <w:uiPriority w:val="99"/>
    <w:semiHidden/>
    <w:rsid w:val="00D9414D"/>
    <w:rPr>
      <w:szCs w:val="20"/>
    </w:rPr>
  </w:style>
  <w:style w:type="character" w:customStyle="1" w:styleId="CommentTextChar">
    <w:name w:val="Comment Text Char"/>
    <w:basedOn w:val="DefaultParagraphFont"/>
    <w:link w:val="CommentText"/>
    <w:uiPriority w:val="99"/>
    <w:semiHidden/>
    <w:locked/>
    <w:rsid w:val="00D9414D"/>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D9414D"/>
    <w:rPr>
      <w:b/>
      <w:bCs/>
    </w:rPr>
  </w:style>
  <w:style w:type="character" w:customStyle="1" w:styleId="CommentSubjectChar">
    <w:name w:val="Comment Subject Char"/>
    <w:basedOn w:val="CommentTextChar"/>
    <w:link w:val="CommentSubject"/>
    <w:uiPriority w:val="99"/>
    <w:semiHidden/>
    <w:locked/>
    <w:rsid w:val="00D9414D"/>
    <w:rPr>
      <w:rFonts w:ascii="Times New Roman" w:hAnsi="Times New Roman" w:cs="Times New Roman"/>
      <w:b/>
      <w:bCs/>
    </w:rPr>
  </w:style>
  <w:style w:type="character" w:customStyle="1" w:styleId="st">
    <w:name w:val="st"/>
    <w:basedOn w:val="DefaultParagraphFont"/>
    <w:uiPriority w:val="99"/>
    <w:rsid w:val="009F7B45"/>
    <w:rPr>
      <w:rFonts w:cs="Times New Roman"/>
    </w:rPr>
  </w:style>
  <w:style w:type="character" w:styleId="Emphasis">
    <w:name w:val="Emphasis"/>
    <w:basedOn w:val="DefaultParagraphFont"/>
    <w:uiPriority w:val="99"/>
    <w:qFormat/>
    <w:rsid w:val="00C64765"/>
    <w:rPr>
      <w:rFonts w:cs="Times New Roman"/>
      <w:i/>
      <w:iCs/>
    </w:rPr>
  </w:style>
  <w:style w:type="paragraph" w:customStyle="1" w:styleId="Heading2Black">
    <w:name w:val="Heading 2_Black"/>
    <w:basedOn w:val="Normal"/>
    <w:next w:val="Normal"/>
    <w:uiPriority w:val="99"/>
    <w:rsid w:val="006F5CDB"/>
    <w:pPr>
      <w:keepNext/>
      <w:widowControl/>
      <w:tabs>
        <w:tab w:val="left" w:pos="432"/>
      </w:tabs>
      <w:autoSpaceDE/>
      <w:autoSpaceDN/>
      <w:adjustRightInd/>
      <w:spacing w:after="240"/>
      <w:ind w:left="432" w:hanging="432"/>
      <w:jc w:val="both"/>
      <w:outlineLvl w:val="1"/>
    </w:pPr>
    <w:rPr>
      <w:b/>
      <w:sz w:val="28"/>
    </w:rPr>
  </w:style>
  <w:style w:type="paragraph" w:styleId="TOCHeading">
    <w:name w:val="TOC Heading"/>
    <w:basedOn w:val="Heading1"/>
    <w:next w:val="Normal"/>
    <w:uiPriority w:val="39"/>
    <w:qFormat/>
    <w:rsid w:val="009E5C6E"/>
    <w:pPr>
      <w:spacing w:before="480" w:beforeAutospacing="0"/>
      <w:jc w:val="left"/>
      <w:outlineLvl w:val="9"/>
    </w:pPr>
    <w:rPr>
      <w:rFonts w:ascii="Cambria" w:hAnsi="Cambria"/>
      <w:smallCaps w:val="0"/>
      <w:color w:val="365F91"/>
      <w:sz w:val="28"/>
    </w:rPr>
  </w:style>
  <w:style w:type="paragraph" w:styleId="TOC3">
    <w:name w:val="toc 3"/>
    <w:basedOn w:val="Normal"/>
    <w:next w:val="Normal"/>
    <w:autoRedefine/>
    <w:uiPriority w:val="39"/>
    <w:qFormat/>
    <w:rsid w:val="009E5C6E"/>
    <w:pPr>
      <w:spacing w:after="100"/>
      <w:ind w:left="400"/>
    </w:pPr>
  </w:style>
  <w:style w:type="paragraph" w:styleId="PlainText">
    <w:name w:val="Plain Text"/>
    <w:basedOn w:val="Normal"/>
    <w:link w:val="PlainTextChar"/>
    <w:uiPriority w:val="99"/>
    <w:semiHidden/>
    <w:rsid w:val="008077FC"/>
    <w:pPr>
      <w:widowControl/>
      <w:autoSpaceDE/>
      <w:autoSpaceDN/>
      <w:adjustRightInd/>
    </w:pPr>
    <w:rPr>
      <w:rFonts w:ascii="Calibri" w:eastAsia="Calibri" w:hAnsi="Calibri"/>
      <w:sz w:val="22"/>
      <w:szCs w:val="22"/>
    </w:rPr>
  </w:style>
  <w:style w:type="character" w:customStyle="1" w:styleId="PlainTextChar">
    <w:name w:val="Plain Text Char"/>
    <w:basedOn w:val="DefaultParagraphFont"/>
    <w:link w:val="PlainText"/>
    <w:uiPriority w:val="99"/>
    <w:semiHidden/>
    <w:locked/>
    <w:rsid w:val="008077FC"/>
    <w:rPr>
      <w:rFonts w:cs="Times New Roman"/>
      <w:sz w:val="22"/>
      <w:szCs w:val="22"/>
    </w:rPr>
  </w:style>
  <w:style w:type="table" w:styleId="TableGrid">
    <w:name w:val="Table Grid"/>
    <w:basedOn w:val="TableNormal"/>
    <w:uiPriority w:val="99"/>
    <w:rsid w:val="008B46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C45B4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B6728A"/>
    <w:pPr>
      <w:widowControl w:val="0"/>
      <w:autoSpaceDE w:val="0"/>
      <w:autoSpaceDN w:val="0"/>
      <w:adjustRightInd w:val="0"/>
    </w:pPr>
    <w:rPr>
      <w:rFonts w:ascii="Times New Roman" w:eastAsia="Times New Roman" w:hAnsi="Times New Roman"/>
      <w:szCs w:val="24"/>
    </w:rPr>
  </w:style>
  <w:style w:type="paragraph" w:styleId="Heading1">
    <w:name w:val="heading 1"/>
    <w:basedOn w:val="Normal"/>
    <w:next w:val="Normal"/>
    <w:link w:val="Heading1Char"/>
    <w:uiPriority w:val="99"/>
    <w:qFormat/>
    <w:rsid w:val="006F5CDB"/>
    <w:pPr>
      <w:keepNext/>
      <w:keepLines/>
      <w:widowControl/>
      <w:autoSpaceDE/>
      <w:autoSpaceDN/>
      <w:adjustRightInd/>
      <w:spacing w:before="100" w:beforeAutospacing="1" w:line="276" w:lineRule="auto"/>
      <w:jc w:val="center"/>
      <w:outlineLvl w:val="0"/>
    </w:pPr>
    <w:rPr>
      <w:b/>
      <w:bCs/>
      <w:smallCaps/>
      <w:sz w:val="32"/>
      <w:szCs w:val="28"/>
    </w:rPr>
  </w:style>
  <w:style w:type="paragraph" w:styleId="Heading2">
    <w:name w:val="heading 2"/>
    <w:basedOn w:val="Style1"/>
    <w:next w:val="Normal"/>
    <w:link w:val="Heading2Char"/>
    <w:uiPriority w:val="99"/>
    <w:qFormat/>
    <w:rsid w:val="00EE0D0A"/>
    <w:pPr>
      <w:outlineLvl w:val="1"/>
    </w:pPr>
  </w:style>
  <w:style w:type="paragraph" w:styleId="Heading3">
    <w:name w:val="heading 3"/>
    <w:basedOn w:val="Style11"/>
    <w:next w:val="Normal"/>
    <w:link w:val="Heading3Char"/>
    <w:uiPriority w:val="99"/>
    <w:qFormat/>
    <w:rsid w:val="00EE0D0A"/>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5CDB"/>
    <w:rPr>
      <w:rFonts w:ascii="Times New Roman" w:hAnsi="Times New Roman" w:cs="Times New Roman"/>
      <w:b/>
      <w:bCs/>
      <w:smallCaps/>
      <w:sz w:val="28"/>
      <w:szCs w:val="28"/>
    </w:rPr>
  </w:style>
  <w:style w:type="character" w:customStyle="1" w:styleId="Heading2Char">
    <w:name w:val="Heading 2 Char"/>
    <w:basedOn w:val="DefaultParagraphFont"/>
    <w:link w:val="Heading2"/>
    <w:uiPriority w:val="99"/>
    <w:locked/>
    <w:rsid w:val="00EE0D0A"/>
    <w:rPr>
      <w:rFonts w:ascii="Times New Roman" w:hAnsi="Times New Roman" w:cs="Times New Roman"/>
      <w:b/>
      <w:sz w:val="24"/>
      <w:szCs w:val="24"/>
    </w:rPr>
  </w:style>
  <w:style w:type="character" w:customStyle="1" w:styleId="Heading3Char">
    <w:name w:val="Heading 3 Char"/>
    <w:basedOn w:val="DefaultParagraphFont"/>
    <w:link w:val="Heading3"/>
    <w:uiPriority w:val="99"/>
    <w:locked/>
    <w:rsid w:val="00EE0D0A"/>
    <w:rPr>
      <w:rFonts w:ascii="Times New Roman" w:hAnsi="Times New Roman" w:cs="Times New Roman"/>
      <w:b/>
      <w:sz w:val="24"/>
      <w:szCs w:val="24"/>
    </w:rPr>
  </w:style>
  <w:style w:type="paragraph" w:customStyle="1" w:styleId="Style1">
    <w:name w:val="Style 1"/>
    <w:basedOn w:val="Normal"/>
    <w:link w:val="Style1Char"/>
    <w:uiPriority w:val="99"/>
    <w:rsid w:val="00B6728A"/>
    <w:pPr>
      <w:spacing w:after="240"/>
    </w:pPr>
    <w:rPr>
      <w:b/>
      <w:sz w:val="28"/>
    </w:rPr>
  </w:style>
  <w:style w:type="paragraph" w:styleId="Footer">
    <w:name w:val="footer"/>
    <w:aliases w:val="f"/>
    <w:basedOn w:val="Normal"/>
    <w:link w:val="FooterChar"/>
    <w:uiPriority w:val="99"/>
    <w:rsid w:val="00B6728A"/>
    <w:pPr>
      <w:tabs>
        <w:tab w:val="center" w:pos="4320"/>
        <w:tab w:val="right" w:pos="8640"/>
      </w:tabs>
    </w:pPr>
  </w:style>
  <w:style w:type="character" w:customStyle="1" w:styleId="FooterChar">
    <w:name w:val="Footer Char"/>
    <w:aliases w:val="f Char"/>
    <w:basedOn w:val="DefaultParagraphFont"/>
    <w:link w:val="Footer"/>
    <w:uiPriority w:val="99"/>
    <w:locked/>
    <w:rsid w:val="00B6728A"/>
    <w:rPr>
      <w:rFonts w:ascii="Times New Roman" w:hAnsi="Times New Roman" w:cs="Times New Roman"/>
      <w:sz w:val="24"/>
      <w:szCs w:val="24"/>
    </w:rPr>
  </w:style>
  <w:style w:type="character" w:styleId="PageNumber">
    <w:name w:val="page number"/>
    <w:basedOn w:val="DefaultParagraphFont"/>
    <w:uiPriority w:val="99"/>
    <w:rsid w:val="00B6728A"/>
    <w:rPr>
      <w:rFonts w:cs="Times New Roman"/>
    </w:rPr>
  </w:style>
  <w:style w:type="character" w:styleId="Hyperlink">
    <w:name w:val="Hyperlink"/>
    <w:basedOn w:val="DefaultParagraphFont"/>
    <w:uiPriority w:val="99"/>
    <w:rsid w:val="00B6728A"/>
    <w:rPr>
      <w:rFonts w:cs="Times New Roman"/>
      <w:color w:val="0000FF"/>
      <w:u w:val="single"/>
    </w:rPr>
  </w:style>
  <w:style w:type="paragraph" w:customStyle="1" w:styleId="Style2">
    <w:name w:val="Style2"/>
    <w:basedOn w:val="Normal"/>
    <w:link w:val="Style2Char"/>
    <w:uiPriority w:val="99"/>
    <w:rsid w:val="00B6728A"/>
    <w:pPr>
      <w:spacing w:before="40" w:after="240" w:line="360" w:lineRule="atLeast"/>
      <w:ind w:firstLine="720"/>
      <w:jc w:val="both"/>
    </w:pPr>
    <w:rPr>
      <w:sz w:val="24"/>
    </w:rPr>
  </w:style>
  <w:style w:type="paragraph" w:customStyle="1" w:styleId="Style31">
    <w:name w:val="Style3.1"/>
    <w:basedOn w:val="Normal"/>
    <w:uiPriority w:val="99"/>
    <w:rsid w:val="00B6728A"/>
    <w:pPr>
      <w:numPr>
        <w:numId w:val="1"/>
      </w:numPr>
      <w:adjustRightInd/>
      <w:spacing w:before="40" w:after="40" w:line="240" w:lineRule="atLeast"/>
    </w:pPr>
    <w:rPr>
      <w:sz w:val="24"/>
    </w:rPr>
  </w:style>
  <w:style w:type="paragraph" w:customStyle="1" w:styleId="Style32">
    <w:name w:val="Style3.2"/>
    <w:basedOn w:val="Style31"/>
    <w:link w:val="Style32Char"/>
    <w:uiPriority w:val="99"/>
    <w:rsid w:val="00B6728A"/>
  </w:style>
  <w:style w:type="character" w:customStyle="1" w:styleId="Style2Char">
    <w:name w:val="Style2 Char"/>
    <w:basedOn w:val="DefaultParagraphFont"/>
    <w:link w:val="Style2"/>
    <w:uiPriority w:val="99"/>
    <w:locked/>
    <w:rsid w:val="00B6728A"/>
    <w:rPr>
      <w:rFonts w:ascii="Times New Roman" w:hAnsi="Times New Roman" w:cs="Times New Roman"/>
      <w:sz w:val="24"/>
      <w:szCs w:val="24"/>
    </w:rPr>
  </w:style>
  <w:style w:type="character" w:customStyle="1" w:styleId="Style1Char">
    <w:name w:val="Style 1 Char"/>
    <w:basedOn w:val="DefaultParagraphFont"/>
    <w:link w:val="Style1"/>
    <w:uiPriority w:val="99"/>
    <w:locked/>
    <w:rsid w:val="00B6728A"/>
    <w:rPr>
      <w:rFonts w:ascii="Times New Roman" w:hAnsi="Times New Roman" w:cs="Times New Roman"/>
      <w:b/>
      <w:sz w:val="24"/>
      <w:szCs w:val="24"/>
    </w:rPr>
  </w:style>
  <w:style w:type="paragraph" w:customStyle="1" w:styleId="Style11">
    <w:name w:val="Style 11"/>
    <w:basedOn w:val="Normal"/>
    <w:uiPriority w:val="99"/>
    <w:rsid w:val="00B6728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120" w:line="240" w:lineRule="atLeast"/>
      <w:ind w:left="432" w:hanging="432"/>
    </w:pPr>
    <w:rPr>
      <w:b/>
      <w:sz w:val="24"/>
    </w:rPr>
  </w:style>
  <w:style w:type="character" w:customStyle="1" w:styleId="Style32Char">
    <w:name w:val="Style3.2 Char"/>
    <w:basedOn w:val="DefaultParagraphFont"/>
    <w:link w:val="Style32"/>
    <w:uiPriority w:val="99"/>
    <w:locked/>
    <w:rsid w:val="00B6728A"/>
    <w:rPr>
      <w:rFonts w:ascii="Times New Roman" w:hAnsi="Times New Roman" w:cs="Times New Roman"/>
      <w:sz w:val="24"/>
      <w:szCs w:val="24"/>
    </w:rPr>
  </w:style>
  <w:style w:type="paragraph" w:styleId="TOC1">
    <w:name w:val="toc 1"/>
    <w:basedOn w:val="Normal"/>
    <w:next w:val="Normal"/>
    <w:autoRedefine/>
    <w:uiPriority w:val="39"/>
    <w:qFormat/>
    <w:rsid w:val="001D0DF1"/>
    <w:pPr>
      <w:tabs>
        <w:tab w:val="right" w:leader="dot" w:pos="9350"/>
      </w:tabs>
      <w:spacing w:line="360" w:lineRule="auto"/>
    </w:pPr>
    <w:rPr>
      <w:b/>
      <w:noProof/>
      <w:sz w:val="24"/>
    </w:rPr>
  </w:style>
  <w:style w:type="paragraph" w:styleId="TOC2">
    <w:name w:val="toc 2"/>
    <w:basedOn w:val="Normal"/>
    <w:next w:val="Normal"/>
    <w:autoRedefine/>
    <w:uiPriority w:val="39"/>
    <w:qFormat/>
    <w:rsid w:val="00B6728A"/>
    <w:pPr>
      <w:tabs>
        <w:tab w:val="left" w:pos="990"/>
        <w:tab w:val="right" w:leader="dot" w:pos="9350"/>
      </w:tabs>
      <w:spacing w:before="10" w:after="20"/>
      <w:ind w:left="200"/>
    </w:pPr>
  </w:style>
  <w:style w:type="paragraph" w:customStyle="1" w:styleId="SL-FlLftSgl">
    <w:name w:val="SL-Fl Lft Sgl"/>
    <w:uiPriority w:val="99"/>
    <w:rsid w:val="00B6728A"/>
    <w:pPr>
      <w:spacing w:line="240" w:lineRule="atLeast"/>
      <w:jc w:val="both"/>
    </w:pPr>
    <w:rPr>
      <w:rFonts w:ascii="Times New Roman" w:eastAsia="Times New Roman" w:hAnsi="Times New Roman"/>
      <w:sz w:val="22"/>
    </w:rPr>
  </w:style>
  <w:style w:type="paragraph" w:styleId="NormalWeb">
    <w:name w:val="Normal (Web)"/>
    <w:basedOn w:val="Normal"/>
    <w:uiPriority w:val="99"/>
    <w:rsid w:val="00B6728A"/>
    <w:pPr>
      <w:widowControl/>
      <w:autoSpaceDE/>
      <w:autoSpaceDN/>
      <w:adjustRightInd/>
      <w:spacing w:before="100" w:beforeAutospacing="1" w:after="100" w:afterAutospacing="1"/>
    </w:pPr>
    <w:rPr>
      <w:rFonts w:ascii="Arial Unicode MS" w:eastAsia="Arial Unicode MS" w:hAnsi="Arial Unicode MS" w:cs="Arial Unicode MS"/>
      <w:sz w:val="24"/>
    </w:rPr>
  </w:style>
  <w:style w:type="character" w:customStyle="1" w:styleId="c1">
    <w:name w:val="c1"/>
    <w:basedOn w:val="DefaultParagraphFont"/>
    <w:uiPriority w:val="99"/>
    <w:rsid w:val="00B6728A"/>
    <w:rPr>
      <w:rFonts w:cs="Times New Roman"/>
    </w:rPr>
  </w:style>
  <w:style w:type="paragraph" w:styleId="BalloonText">
    <w:name w:val="Balloon Text"/>
    <w:basedOn w:val="Normal"/>
    <w:link w:val="BalloonTextChar"/>
    <w:uiPriority w:val="99"/>
    <w:semiHidden/>
    <w:rsid w:val="00B6728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728A"/>
    <w:rPr>
      <w:rFonts w:ascii="Tahoma" w:hAnsi="Tahoma" w:cs="Tahoma"/>
      <w:sz w:val="16"/>
      <w:szCs w:val="16"/>
    </w:rPr>
  </w:style>
  <w:style w:type="character" w:styleId="FootnoteReference">
    <w:name w:val="footnote reference"/>
    <w:basedOn w:val="DefaultParagraphFont"/>
    <w:uiPriority w:val="99"/>
    <w:semiHidden/>
    <w:rsid w:val="00B6728A"/>
    <w:rPr>
      <w:rFonts w:cs="Times New Roman"/>
    </w:rPr>
  </w:style>
  <w:style w:type="paragraph" w:customStyle="1" w:styleId="Table">
    <w:name w:val="Table"/>
    <w:basedOn w:val="Normal"/>
    <w:uiPriority w:val="99"/>
    <w:rsid w:val="00B6728A"/>
    <w:pPr>
      <w:spacing w:before="40" w:after="240" w:line="240" w:lineRule="atLeast"/>
      <w:jc w:val="both"/>
    </w:pPr>
    <w:rPr>
      <w:b/>
      <w:sz w:val="24"/>
    </w:rPr>
  </w:style>
  <w:style w:type="paragraph" w:styleId="FootnoteText">
    <w:name w:val="footnote text"/>
    <w:aliases w:val="F1"/>
    <w:basedOn w:val="Normal"/>
    <w:link w:val="FootnoteTextChar"/>
    <w:uiPriority w:val="99"/>
    <w:semiHidden/>
    <w:rsid w:val="00B6728A"/>
    <w:rPr>
      <w:szCs w:val="20"/>
    </w:rPr>
  </w:style>
  <w:style w:type="character" w:customStyle="1" w:styleId="FootnoteTextChar">
    <w:name w:val="Footnote Text Char"/>
    <w:aliases w:val="F1 Char"/>
    <w:basedOn w:val="DefaultParagraphFont"/>
    <w:link w:val="FootnoteText"/>
    <w:uiPriority w:val="99"/>
    <w:semiHidden/>
    <w:locked/>
    <w:rsid w:val="00B6728A"/>
    <w:rPr>
      <w:rFonts w:ascii="Times New Roman" w:hAnsi="Times New Roman" w:cs="Times New Roman"/>
      <w:sz w:val="20"/>
      <w:szCs w:val="20"/>
    </w:rPr>
  </w:style>
  <w:style w:type="paragraph" w:styleId="Header">
    <w:name w:val="header"/>
    <w:basedOn w:val="Normal"/>
    <w:link w:val="HeaderChar"/>
    <w:uiPriority w:val="99"/>
    <w:rsid w:val="00975A69"/>
    <w:pPr>
      <w:tabs>
        <w:tab w:val="center" w:pos="4680"/>
        <w:tab w:val="right" w:pos="9360"/>
      </w:tabs>
    </w:pPr>
  </w:style>
  <w:style w:type="character" w:customStyle="1" w:styleId="HeaderChar">
    <w:name w:val="Header Char"/>
    <w:basedOn w:val="DefaultParagraphFont"/>
    <w:link w:val="Header"/>
    <w:uiPriority w:val="99"/>
    <w:locked/>
    <w:rsid w:val="00975A69"/>
    <w:rPr>
      <w:rFonts w:ascii="Times New Roman" w:hAnsi="Times New Roman" w:cs="Times New Roman"/>
      <w:sz w:val="24"/>
      <w:szCs w:val="24"/>
    </w:rPr>
  </w:style>
  <w:style w:type="character" w:styleId="CommentReference">
    <w:name w:val="annotation reference"/>
    <w:basedOn w:val="DefaultParagraphFont"/>
    <w:uiPriority w:val="99"/>
    <w:semiHidden/>
    <w:rsid w:val="00D9414D"/>
    <w:rPr>
      <w:rFonts w:cs="Times New Roman"/>
      <w:sz w:val="16"/>
      <w:szCs w:val="16"/>
    </w:rPr>
  </w:style>
  <w:style w:type="paragraph" w:styleId="CommentText">
    <w:name w:val="annotation text"/>
    <w:basedOn w:val="Normal"/>
    <w:link w:val="CommentTextChar"/>
    <w:uiPriority w:val="99"/>
    <w:semiHidden/>
    <w:rsid w:val="00D9414D"/>
    <w:rPr>
      <w:szCs w:val="20"/>
    </w:rPr>
  </w:style>
  <w:style w:type="character" w:customStyle="1" w:styleId="CommentTextChar">
    <w:name w:val="Comment Text Char"/>
    <w:basedOn w:val="DefaultParagraphFont"/>
    <w:link w:val="CommentText"/>
    <w:uiPriority w:val="99"/>
    <w:semiHidden/>
    <w:locked/>
    <w:rsid w:val="00D9414D"/>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D9414D"/>
    <w:rPr>
      <w:b/>
      <w:bCs/>
    </w:rPr>
  </w:style>
  <w:style w:type="character" w:customStyle="1" w:styleId="CommentSubjectChar">
    <w:name w:val="Comment Subject Char"/>
    <w:basedOn w:val="CommentTextChar"/>
    <w:link w:val="CommentSubject"/>
    <w:uiPriority w:val="99"/>
    <w:semiHidden/>
    <w:locked/>
    <w:rsid w:val="00D9414D"/>
    <w:rPr>
      <w:rFonts w:ascii="Times New Roman" w:hAnsi="Times New Roman" w:cs="Times New Roman"/>
      <w:b/>
      <w:bCs/>
    </w:rPr>
  </w:style>
  <w:style w:type="character" w:customStyle="1" w:styleId="st">
    <w:name w:val="st"/>
    <w:basedOn w:val="DefaultParagraphFont"/>
    <w:uiPriority w:val="99"/>
    <w:rsid w:val="009F7B45"/>
    <w:rPr>
      <w:rFonts w:cs="Times New Roman"/>
    </w:rPr>
  </w:style>
  <w:style w:type="character" w:styleId="Emphasis">
    <w:name w:val="Emphasis"/>
    <w:basedOn w:val="DefaultParagraphFont"/>
    <w:uiPriority w:val="99"/>
    <w:qFormat/>
    <w:rsid w:val="00C64765"/>
    <w:rPr>
      <w:rFonts w:cs="Times New Roman"/>
      <w:i/>
      <w:iCs/>
    </w:rPr>
  </w:style>
  <w:style w:type="paragraph" w:customStyle="1" w:styleId="Heading2Black">
    <w:name w:val="Heading 2_Black"/>
    <w:basedOn w:val="Normal"/>
    <w:next w:val="Normal"/>
    <w:uiPriority w:val="99"/>
    <w:rsid w:val="006F5CDB"/>
    <w:pPr>
      <w:keepNext/>
      <w:widowControl/>
      <w:tabs>
        <w:tab w:val="left" w:pos="432"/>
      </w:tabs>
      <w:autoSpaceDE/>
      <w:autoSpaceDN/>
      <w:adjustRightInd/>
      <w:spacing w:after="240"/>
      <w:ind w:left="432" w:hanging="432"/>
      <w:jc w:val="both"/>
      <w:outlineLvl w:val="1"/>
    </w:pPr>
    <w:rPr>
      <w:b/>
      <w:sz w:val="28"/>
    </w:rPr>
  </w:style>
  <w:style w:type="paragraph" w:styleId="TOCHeading">
    <w:name w:val="TOC Heading"/>
    <w:basedOn w:val="Heading1"/>
    <w:next w:val="Normal"/>
    <w:uiPriority w:val="39"/>
    <w:qFormat/>
    <w:rsid w:val="009E5C6E"/>
    <w:pPr>
      <w:spacing w:before="480" w:beforeAutospacing="0"/>
      <w:jc w:val="left"/>
      <w:outlineLvl w:val="9"/>
    </w:pPr>
    <w:rPr>
      <w:rFonts w:ascii="Cambria" w:hAnsi="Cambria"/>
      <w:smallCaps w:val="0"/>
      <w:color w:val="365F91"/>
      <w:sz w:val="28"/>
    </w:rPr>
  </w:style>
  <w:style w:type="paragraph" w:styleId="TOC3">
    <w:name w:val="toc 3"/>
    <w:basedOn w:val="Normal"/>
    <w:next w:val="Normal"/>
    <w:autoRedefine/>
    <w:uiPriority w:val="39"/>
    <w:qFormat/>
    <w:rsid w:val="009E5C6E"/>
    <w:pPr>
      <w:spacing w:after="100"/>
      <w:ind w:left="400"/>
    </w:pPr>
  </w:style>
  <w:style w:type="paragraph" w:styleId="PlainText">
    <w:name w:val="Plain Text"/>
    <w:basedOn w:val="Normal"/>
    <w:link w:val="PlainTextChar"/>
    <w:uiPriority w:val="99"/>
    <w:semiHidden/>
    <w:rsid w:val="008077FC"/>
    <w:pPr>
      <w:widowControl/>
      <w:autoSpaceDE/>
      <w:autoSpaceDN/>
      <w:adjustRightInd/>
    </w:pPr>
    <w:rPr>
      <w:rFonts w:ascii="Calibri" w:eastAsia="Calibri" w:hAnsi="Calibri"/>
      <w:sz w:val="22"/>
      <w:szCs w:val="22"/>
    </w:rPr>
  </w:style>
  <w:style w:type="character" w:customStyle="1" w:styleId="PlainTextChar">
    <w:name w:val="Plain Text Char"/>
    <w:basedOn w:val="DefaultParagraphFont"/>
    <w:link w:val="PlainText"/>
    <w:uiPriority w:val="99"/>
    <w:semiHidden/>
    <w:locked/>
    <w:rsid w:val="008077FC"/>
    <w:rPr>
      <w:rFonts w:cs="Times New Roman"/>
      <w:sz w:val="22"/>
      <w:szCs w:val="22"/>
    </w:rPr>
  </w:style>
  <w:style w:type="table" w:styleId="TableGrid">
    <w:name w:val="Table Grid"/>
    <w:basedOn w:val="TableNormal"/>
    <w:uiPriority w:val="99"/>
    <w:rsid w:val="008B46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C45B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7328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cooney@scimetrik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A00BEC-2BD7-4CB0-859E-AFF73F174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1302</Words>
  <Characters>7687</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Evaluation of Hospital Preparedness for Public Health Emergencies and Mass Causality Events Project</vt:lpstr>
    </vt:vector>
  </TitlesOfParts>
  <Company>CMS</Company>
  <LinksUpToDate>false</LinksUpToDate>
  <CharactersWithSpaces>8972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Hospital Preparedness for Public Health Emergencies and Mass Causality Events Project</dc:title>
  <dc:creator>CMS</dc:creator>
  <cp:lastModifiedBy>aig0</cp:lastModifiedBy>
  <cp:revision>3</cp:revision>
  <cp:lastPrinted>2013-10-17T12:31:00Z</cp:lastPrinted>
  <dcterms:created xsi:type="dcterms:W3CDTF">2014-08-12T18:10:00Z</dcterms:created>
  <dcterms:modified xsi:type="dcterms:W3CDTF">2014-08-12T18:55:00Z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Offisync_FolderId">
    <vt:lpwstr/>
  </property>
  <property fmtid="{D5CDD505-2E9C-101B-9397-08002B2CF9AE}" pid="4" name="Offisync_SaveTime">
    <vt:lpwstr/>
  </property>
  <property fmtid="{D5CDD505-2E9C-101B-9397-08002B2CF9AE}" pid="5" name="Offisync_IsSaved">
    <vt:lpwstr>False</vt:lpwstr>
  </property>
  <property fmtid="{D5CDD505-2E9C-101B-9397-08002B2CF9AE}" pid="6" name="Offisync_UniqueId">
    <vt:lpwstr>205188;16292330</vt:lpwstr>
  </property>
  <property fmtid="{D5CDD505-2E9C-101B-9397-08002B2CF9AE}" pid="7" name="CentralDesktop_MDAdded">
    <vt:lpwstr>True</vt:lpwstr>
  </property>
  <property fmtid="{D5CDD505-2E9C-101B-9397-08002B2CF9AE}" pid="8" name="Offisync_FileTitle">
    <vt:lpwstr/>
  </property>
  <property fmtid="{D5CDD505-2E9C-101B-9397-08002B2CF9AE}" pid="9" name="Offisync_UpdateToken">
    <vt:lpwstr>2012-01-30T13:37:47-0500</vt:lpwstr>
  </property>
  <property fmtid="{D5CDD505-2E9C-101B-9397-08002B2CF9AE}" pid="10" name="Offisync_ProviderName">
    <vt:lpwstr>Central Desktop</vt:lpwstr>
  </property>
</Properties>
</file>